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480" w:lineRule="auto"/>
        <w:ind w:left="92" w:leftChars="-85" w:hanging="270" w:hangingChars="56"/>
        <w:jc w:val="center"/>
        <w:textAlignment w:val="auto"/>
        <w:rPr>
          <w:rFonts w:hint="eastAsia" w:ascii="宋体" w:hAnsi="宋体" w:cs="宋体"/>
          <w:b/>
          <w:sz w:val="48"/>
          <w:szCs w:val="48"/>
          <w:lang w:eastAsia="zh-CN"/>
        </w:rPr>
      </w:pPr>
    </w:p>
    <w:p>
      <w:pPr>
        <w:pStyle w:val="3"/>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80" w:lineRule="auto"/>
        <w:ind w:left="114" w:leftChars="-85" w:hanging="292" w:hangingChars="56"/>
        <w:jc w:val="center"/>
        <w:textAlignment w:val="auto"/>
        <w:rPr>
          <w:rFonts w:hint="eastAsia" w:ascii="宋体" w:hAnsi="宋体" w:cs="宋体"/>
          <w:b/>
          <w:sz w:val="52"/>
          <w:szCs w:val="52"/>
          <w:lang w:eastAsia="zh-CN"/>
        </w:rPr>
      </w:pPr>
      <w:r>
        <w:rPr>
          <w:rFonts w:hint="eastAsia" w:ascii="宋体" w:hAnsi="宋体" w:cs="宋体"/>
          <w:b/>
          <w:sz w:val="52"/>
          <w:szCs w:val="52"/>
          <w:lang w:eastAsia="zh-CN"/>
        </w:rPr>
        <w:t>国网河南焦作博爱县供电公司孝敬</w:t>
      </w:r>
    </w:p>
    <w:p>
      <w:pPr>
        <w:keepNext w:val="0"/>
        <w:keepLines w:val="0"/>
        <w:pageBreakBefore w:val="0"/>
        <w:widowControl w:val="0"/>
        <w:kinsoku/>
        <w:wordWrap/>
        <w:overflowPunct/>
        <w:topLinePunct w:val="0"/>
        <w:autoSpaceDE/>
        <w:autoSpaceDN/>
        <w:bidi w:val="0"/>
        <w:adjustRightInd/>
        <w:snapToGrid/>
        <w:spacing w:line="480" w:lineRule="auto"/>
        <w:ind w:left="114" w:leftChars="-85" w:hanging="292" w:hangingChars="56"/>
        <w:jc w:val="center"/>
        <w:textAlignment w:val="auto"/>
        <w:rPr>
          <w:rFonts w:hint="eastAsia" w:ascii="宋体" w:hAnsi="宋体" w:eastAsia="宋体" w:cs="宋体"/>
          <w:b/>
          <w:sz w:val="56"/>
          <w:szCs w:val="56"/>
        </w:rPr>
      </w:pPr>
      <w:r>
        <w:rPr>
          <w:rFonts w:hint="eastAsia" w:ascii="宋体" w:hAnsi="宋体" w:cs="宋体"/>
          <w:b/>
          <w:sz w:val="52"/>
          <w:szCs w:val="52"/>
          <w:lang w:eastAsia="zh-CN"/>
        </w:rPr>
        <w:t>供电所新建项目（二标段）</w:t>
      </w:r>
      <w:r>
        <w:rPr>
          <w:rFonts w:hint="eastAsia" w:ascii="宋体" w:hAnsi="宋体" w:eastAsia="宋体" w:cs="宋体"/>
          <w:b/>
          <w:sz w:val="56"/>
          <w:szCs w:val="56"/>
        </w:rPr>
        <w:t xml:space="preserve"> </w:t>
      </w:r>
    </w:p>
    <w:p>
      <w:pPr>
        <w:pageBreakBefore w:val="0"/>
        <w:kinsoku/>
        <w:wordWrap/>
        <w:overflowPunct/>
        <w:topLinePunct w:val="0"/>
        <w:bidi w:val="0"/>
        <w:spacing w:line="440" w:lineRule="exact"/>
        <w:ind w:left="69" w:leftChars="-85" w:hanging="247" w:hangingChars="56"/>
        <w:jc w:val="center"/>
        <w:rPr>
          <w:rFonts w:hint="eastAsia" w:ascii="宋体" w:hAnsi="宋体" w:eastAsia="宋体" w:cs="宋体"/>
          <w:b/>
          <w:sz w:val="44"/>
          <w:szCs w:val="44"/>
        </w:rPr>
      </w:pPr>
    </w:p>
    <w:p>
      <w:pPr>
        <w:pageBreakBefore w:val="0"/>
        <w:kinsoku/>
        <w:wordWrap/>
        <w:overflowPunct/>
        <w:topLinePunct w:val="0"/>
        <w:bidi w:val="0"/>
        <w:spacing w:line="440" w:lineRule="exact"/>
        <w:rPr>
          <w:rFonts w:hint="eastAsia" w:ascii="宋体" w:hAnsi="宋体" w:eastAsia="宋体" w:cs="宋体"/>
          <w:b/>
          <w:sz w:val="32"/>
          <w:szCs w:val="32"/>
        </w:rPr>
      </w:pPr>
    </w:p>
    <w:p>
      <w:pPr>
        <w:pStyle w:val="7"/>
        <w:pageBreakBefore w:val="0"/>
        <w:kinsoku/>
        <w:wordWrap/>
        <w:overflowPunct/>
        <w:topLinePunct w:val="0"/>
        <w:bidi w:val="0"/>
        <w:spacing w:before="0" w:after="0" w:line="440" w:lineRule="exact"/>
        <w:rPr>
          <w:rFonts w:hint="eastAsia" w:ascii="宋体" w:hAnsi="宋体" w:eastAsia="宋体" w:cs="宋体"/>
        </w:rPr>
      </w:pPr>
    </w:p>
    <w:p>
      <w:pPr>
        <w:pageBreakBefore w:val="0"/>
        <w:kinsoku/>
        <w:wordWrap/>
        <w:overflowPunct/>
        <w:topLinePunct w:val="0"/>
        <w:bidi w:val="0"/>
        <w:spacing w:line="440" w:lineRule="exact"/>
        <w:rPr>
          <w:rFonts w:hint="eastAsia" w:ascii="宋体" w:hAnsi="宋体" w:eastAsia="宋体" w:cs="宋体"/>
          <w:b/>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52"/>
          <w:szCs w:val="52"/>
          <w:lang w:eastAsia="zh-CN"/>
        </w:rPr>
      </w:pPr>
      <w:r>
        <w:rPr>
          <w:rFonts w:hint="eastAsia" w:ascii="宋体" w:hAnsi="宋体" w:eastAsia="宋体" w:cs="宋体"/>
          <w:b/>
          <w:bCs w:val="0"/>
          <w:sz w:val="52"/>
          <w:szCs w:val="52"/>
          <w:lang w:eastAsia="zh-CN"/>
        </w:rPr>
        <w:t>竞争性磋商文件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采购编号：BAJY(2021)5号</w:t>
      </w: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Style w:val="3"/>
        <w:rPr>
          <w:rFonts w:hint="eastAsia"/>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Style w:val="3"/>
        <w:rPr>
          <w:rFonts w:hint="eastAsia"/>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lang w:eastAsia="zh-CN"/>
        </w:rPr>
      </w:pPr>
      <w:r>
        <w:rPr>
          <w:rFonts w:hint="eastAsia" w:ascii="宋体" w:hAnsi="宋体" w:eastAsia="宋体" w:cs="宋体"/>
          <w:sz w:val="30"/>
          <w:szCs w:val="30"/>
        </w:rPr>
        <w:t>采 购 人：</w:t>
      </w:r>
      <w:r>
        <w:rPr>
          <w:rFonts w:hint="eastAsia" w:ascii="宋体" w:hAnsi="宋体" w:cs="宋体"/>
          <w:sz w:val="30"/>
          <w:szCs w:val="30"/>
          <w:lang w:eastAsia="zh-CN"/>
        </w:rPr>
        <w:t>国网河南省电力公司博爱县供电公司</w:t>
      </w:r>
    </w:p>
    <w:p>
      <w:pPr>
        <w:pageBreakBefore w:val="0"/>
        <w:kinsoku/>
        <w:wordWrap/>
        <w:overflowPunct/>
        <w:topLinePunct w:val="0"/>
        <w:bidi w:val="0"/>
        <w:spacing w:line="440" w:lineRule="exact"/>
        <w:ind w:firstLine="1788" w:firstLineChars="596"/>
        <w:jc w:val="left"/>
        <w:rPr>
          <w:rFonts w:hint="eastAsia" w:ascii="宋体" w:hAnsi="宋体" w:eastAsia="宋体" w:cs="宋体"/>
          <w:sz w:val="30"/>
          <w:szCs w:val="30"/>
          <w:lang w:eastAsia="zh-CN"/>
        </w:rPr>
      </w:pPr>
      <w:r>
        <w:rPr>
          <w:rFonts w:hint="eastAsia" w:ascii="宋体" w:hAnsi="宋体" w:eastAsia="宋体" w:cs="宋体"/>
          <w:sz w:val="30"/>
          <w:szCs w:val="30"/>
        </w:rPr>
        <w:t>代理机构：</w:t>
      </w:r>
      <w:r>
        <w:rPr>
          <w:rFonts w:hint="eastAsia" w:ascii="宋体" w:hAnsi="宋体" w:cs="宋体"/>
          <w:sz w:val="30"/>
          <w:szCs w:val="30"/>
          <w:lang w:eastAsia="zh-CN"/>
        </w:rPr>
        <w:t>中金招标有限责任公司</w:t>
      </w:r>
    </w:p>
    <w:p>
      <w:pPr>
        <w:pageBreakBefore w:val="0"/>
        <w:kinsoku/>
        <w:wordWrap/>
        <w:overflowPunct/>
        <w:topLinePunct w:val="0"/>
        <w:bidi w:val="0"/>
        <w:spacing w:line="440" w:lineRule="exact"/>
        <w:ind w:firstLine="1788" w:firstLineChars="596"/>
        <w:jc w:val="left"/>
        <w:rPr>
          <w:rFonts w:hint="eastAsia" w:ascii="宋体" w:hAnsi="宋体" w:eastAsia="宋体" w:cs="宋体"/>
          <w:sz w:val="30"/>
          <w:szCs w:val="30"/>
        </w:rPr>
      </w:pPr>
      <w:r>
        <w:rPr>
          <w:rFonts w:hint="eastAsia" w:ascii="宋体" w:hAnsi="宋体" w:eastAsia="宋体" w:cs="宋体"/>
          <w:sz w:val="30"/>
          <w:szCs w:val="30"/>
        </w:rPr>
        <w:t>日    期：二零二</w:t>
      </w:r>
      <w:r>
        <w:rPr>
          <w:rFonts w:hint="eastAsia" w:ascii="宋体" w:hAnsi="宋体" w:cs="宋体"/>
          <w:sz w:val="30"/>
          <w:szCs w:val="30"/>
          <w:lang w:val="en-US" w:eastAsia="zh-CN"/>
        </w:rPr>
        <w:t>一</w:t>
      </w:r>
      <w:r>
        <w:rPr>
          <w:rFonts w:hint="eastAsia" w:ascii="宋体" w:hAnsi="宋体" w:eastAsia="宋体" w:cs="宋体"/>
          <w:sz w:val="30"/>
          <w:szCs w:val="30"/>
        </w:rPr>
        <w:t>年</w:t>
      </w:r>
      <w:r>
        <w:rPr>
          <w:rFonts w:hint="eastAsia" w:ascii="宋体" w:hAnsi="宋体" w:cs="宋体"/>
          <w:sz w:val="30"/>
          <w:szCs w:val="30"/>
          <w:lang w:val="en-US" w:eastAsia="zh-CN"/>
        </w:rPr>
        <w:t>十二</w:t>
      </w:r>
      <w:r>
        <w:rPr>
          <w:rFonts w:hint="eastAsia" w:ascii="宋体" w:hAnsi="宋体" w:eastAsia="宋体" w:cs="宋体"/>
          <w:sz w:val="30"/>
          <w:szCs w:val="30"/>
        </w:rPr>
        <w:t>月</w:t>
      </w:r>
    </w:p>
    <w:p>
      <w:pPr>
        <w:pageBreakBefore w:val="0"/>
        <w:kinsoku/>
        <w:wordWrap/>
        <w:overflowPunct/>
        <w:topLinePunct w:val="0"/>
        <w:bidi w:val="0"/>
        <w:spacing w:line="440" w:lineRule="exact"/>
        <w:ind w:firstLine="1795" w:firstLineChars="596"/>
        <w:rPr>
          <w:rFonts w:hint="eastAsia" w:ascii="宋体" w:hAnsi="宋体" w:eastAsia="宋体" w:cs="宋体"/>
          <w:b/>
          <w:sz w:val="30"/>
          <w:szCs w:val="30"/>
        </w:rPr>
      </w:pPr>
      <w:r>
        <w:rPr>
          <w:rFonts w:hint="eastAsia" w:ascii="宋体" w:hAnsi="宋体" w:eastAsia="宋体" w:cs="宋体"/>
          <w:b/>
          <w:sz w:val="30"/>
          <w:szCs w:val="30"/>
        </w:rPr>
        <w:t xml:space="preserve">                  </w:t>
      </w:r>
    </w:p>
    <w:p>
      <w:pPr>
        <w:pStyle w:val="3"/>
        <w:rPr>
          <w:rFonts w:hint="eastAsia" w:ascii="宋体" w:hAnsi="宋体" w:eastAsia="宋体" w:cs="宋体"/>
          <w:b/>
          <w:sz w:val="30"/>
          <w:szCs w:val="30"/>
        </w:rPr>
      </w:pPr>
    </w:p>
    <w:p>
      <w:pPr>
        <w:pStyle w:val="24"/>
        <w:rPr>
          <w:rFonts w:hint="eastAsia" w:ascii="宋体" w:hAnsi="宋体" w:eastAsia="宋体" w:cs="宋体"/>
          <w:b/>
          <w:sz w:val="30"/>
          <w:szCs w:val="30"/>
        </w:rPr>
      </w:pPr>
    </w:p>
    <w:p>
      <w:pPr>
        <w:pageBreakBefore w:val="0"/>
        <w:kinsoku/>
        <w:wordWrap/>
        <w:overflowPunct/>
        <w:topLinePunct w:val="0"/>
        <w:bidi w:val="0"/>
        <w:spacing w:line="440" w:lineRule="exact"/>
        <w:jc w:val="both"/>
        <w:rPr>
          <w:rFonts w:hint="eastAsia" w:ascii="宋体" w:hAnsi="宋体" w:eastAsia="宋体" w:cs="宋体"/>
          <w:b/>
          <w:sz w:val="32"/>
          <w:szCs w:val="32"/>
        </w:rPr>
      </w:pPr>
      <w:r>
        <w:rPr>
          <w:rFonts w:hint="eastAsia" w:ascii="宋体" w:hAnsi="宋体" w:eastAsia="宋体" w:cs="宋体"/>
          <w:b/>
          <w:sz w:val="30"/>
          <w:szCs w:val="30"/>
        </w:rPr>
        <w:t xml:space="preserve">                             </w:t>
      </w:r>
    </w:p>
    <w:p>
      <w:pPr>
        <w:pageBreakBefore w:val="0"/>
        <w:kinsoku/>
        <w:wordWrap/>
        <w:overflowPunct/>
        <w:topLinePunct w:val="0"/>
        <w:bidi w:val="0"/>
        <w:spacing w:line="440" w:lineRule="exact"/>
        <w:jc w:val="center"/>
        <w:rPr>
          <w:rFonts w:hint="eastAsia" w:ascii="宋体" w:hAnsi="宋体" w:eastAsia="宋体" w:cs="宋体"/>
          <w:b/>
          <w:sz w:val="32"/>
          <w:szCs w:val="32"/>
        </w:rPr>
        <w:sectPr>
          <w:pgSz w:w="11906" w:h="16838"/>
          <w:pgMar w:top="1440" w:right="1440" w:bottom="144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目  录</w:t>
      </w: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Style w:val="20"/>
        <w:keepNext w:val="0"/>
        <w:keepLines w:val="0"/>
        <w:pageBreakBefore w:val="0"/>
        <w:tabs>
          <w:tab w:val="right" w:leader="dot" w:pos="9026"/>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b/>
          <w:sz w:val="40"/>
          <w:szCs w:val="40"/>
        </w:rPr>
        <w:fldChar w:fldCharType="begin"/>
      </w:r>
      <w:r>
        <w:rPr>
          <w:rFonts w:hint="eastAsia" w:ascii="宋体" w:hAnsi="宋体" w:eastAsia="宋体" w:cs="宋体"/>
          <w:b/>
          <w:sz w:val="40"/>
          <w:szCs w:val="40"/>
        </w:rPr>
        <w:instrText xml:space="preserve"> TOC \o "1-2" \u </w:instrText>
      </w:r>
      <w:r>
        <w:rPr>
          <w:rFonts w:hint="eastAsia" w:ascii="宋体" w:hAnsi="宋体" w:eastAsia="宋体" w:cs="宋体"/>
          <w:b/>
          <w:sz w:val="40"/>
          <w:szCs w:val="40"/>
        </w:rPr>
        <w:fldChar w:fldCharType="separate"/>
      </w:r>
      <w:r>
        <w:rPr>
          <w:rFonts w:hint="eastAsia" w:ascii="宋体" w:hAnsi="宋体" w:eastAsia="宋体" w:cs="宋体"/>
          <w:sz w:val="28"/>
          <w:szCs w:val="40"/>
        </w:rPr>
        <w:t>第一部分 竞争性</w:t>
      </w:r>
      <w:r>
        <w:rPr>
          <w:rFonts w:hint="eastAsia" w:ascii="宋体" w:hAnsi="宋体" w:eastAsia="宋体" w:cs="宋体"/>
          <w:sz w:val="28"/>
          <w:szCs w:val="40"/>
          <w:lang w:eastAsia="zh-CN"/>
        </w:rPr>
        <w:t>磋商</w:t>
      </w:r>
      <w:r>
        <w:rPr>
          <w:rFonts w:hint="eastAsia" w:ascii="宋体" w:hAnsi="宋体" w:eastAsia="宋体" w:cs="宋体"/>
          <w:sz w:val="28"/>
          <w:szCs w:val="40"/>
        </w:rPr>
        <w:t>公告</w:t>
      </w:r>
      <w:r>
        <w:rPr>
          <w:sz w:val="28"/>
          <w:szCs w:val="28"/>
        </w:rPr>
        <w:tab/>
      </w:r>
      <w:r>
        <w:rPr>
          <w:sz w:val="28"/>
          <w:szCs w:val="28"/>
        </w:rPr>
        <w:fldChar w:fldCharType="begin"/>
      </w:r>
      <w:r>
        <w:rPr>
          <w:sz w:val="28"/>
          <w:szCs w:val="28"/>
        </w:rPr>
        <w:instrText xml:space="preserve"> PAGEREF _Toc5714 \h </w:instrText>
      </w:r>
      <w:r>
        <w:rPr>
          <w:sz w:val="28"/>
          <w:szCs w:val="28"/>
        </w:rPr>
        <w:fldChar w:fldCharType="separate"/>
      </w:r>
      <w:r>
        <w:rPr>
          <w:sz w:val="28"/>
          <w:szCs w:val="28"/>
        </w:rPr>
        <w:t>- 2 -</w:t>
      </w:r>
      <w:r>
        <w:rPr>
          <w:sz w:val="28"/>
          <w:szCs w:val="28"/>
        </w:rPr>
        <w:fldChar w:fldCharType="end"/>
      </w:r>
    </w:p>
    <w:p>
      <w:pPr>
        <w:pStyle w:val="20"/>
        <w:keepNext w:val="0"/>
        <w:keepLines w:val="0"/>
        <w:pageBreakBefore w:val="0"/>
        <w:tabs>
          <w:tab w:val="right" w:leader="dot" w:pos="9026"/>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sz w:val="28"/>
          <w:szCs w:val="40"/>
          <w:lang w:val="en-US" w:eastAsia="zh-CN"/>
        </w:rPr>
        <w:t>第二部分   磋商须知</w:t>
      </w:r>
      <w:r>
        <w:rPr>
          <w:sz w:val="28"/>
          <w:szCs w:val="28"/>
        </w:rPr>
        <w:tab/>
      </w:r>
      <w:r>
        <w:rPr>
          <w:sz w:val="28"/>
          <w:szCs w:val="28"/>
        </w:rPr>
        <w:fldChar w:fldCharType="begin"/>
      </w:r>
      <w:r>
        <w:rPr>
          <w:sz w:val="28"/>
          <w:szCs w:val="28"/>
        </w:rPr>
        <w:instrText xml:space="preserve"> PAGEREF _Toc2448 \h </w:instrText>
      </w:r>
      <w:r>
        <w:rPr>
          <w:sz w:val="28"/>
          <w:szCs w:val="28"/>
        </w:rPr>
        <w:fldChar w:fldCharType="separate"/>
      </w:r>
      <w:r>
        <w:rPr>
          <w:sz w:val="28"/>
          <w:szCs w:val="28"/>
        </w:rPr>
        <w:t>- 5 -</w:t>
      </w:r>
      <w:r>
        <w:rPr>
          <w:sz w:val="28"/>
          <w:szCs w:val="28"/>
        </w:rPr>
        <w:fldChar w:fldCharType="end"/>
      </w:r>
    </w:p>
    <w:p>
      <w:pPr>
        <w:pStyle w:val="20"/>
        <w:keepNext w:val="0"/>
        <w:keepLines w:val="0"/>
        <w:pageBreakBefore w:val="0"/>
        <w:tabs>
          <w:tab w:val="right" w:leader="dot" w:pos="9026"/>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sz w:val="28"/>
          <w:szCs w:val="40"/>
          <w:lang w:val="en-US" w:eastAsia="zh-CN"/>
        </w:rPr>
        <w:t>磋商须知前附表</w:t>
      </w:r>
      <w:r>
        <w:rPr>
          <w:sz w:val="28"/>
          <w:szCs w:val="28"/>
        </w:rPr>
        <w:tab/>
      </w:r>
      <w:r>
        <w:rPr>
          <w:sz w:val="28"/>
          <w:szCs w:val="28"/>
        </w:rPr>
        <w:fldChar w:fldCharType="begin"/>
      </w:r>
      <w:r>
        <w:rPr>
          <w:sz w:val="28"/>
          <w:szCs w:val="28"/>
        </w:rPr>
        <w:instrText xml:space="preserve"> PAGEREF _Toc30776 \h </w:instrText>
      </w:r>
      <w:r>
        <w:rPr>
          <w:sz w:val="28"/>
          <w:szCs w:val="28"/>
        </w:rPr>
        <w:fldChar w:fldCharType="separate"/>
      </w:r>
      <w:r>
        <w:rPr>
          <w:sz w:val="28"/>
          <w:szCs w:val="28"/>
        </w:rPr>
        <w:t>- 5 -</w:t>
      </w:r>
      <w:r>
        <w:rPr>
          <w:sz w:val="28"/>
          <w:szCs w:val="28"/>
        </w:rPr>
        <w:fldChar w:fldCharType="end"/>
      </w:r>
    </w:p>
    <w:p>
      <w:pPr>
        <w:pStyle w:val="20"/>
        <w:keepNext w:val="0"/>
        <w:keepLines w:val="0"/>
        <w:pageBreakBefore w:val="0"/>
        <w:tabs>
          <w:tab w:val="right" w:leader="dot" w:pos="9026"/>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kern w:val="0"/>
          <w:sz w:val="28"/>
          <w:szCs w:val="44"/>
        </w:rPr>
        <w:t>第三部分   其他要求</w:t>
      </w:r>
      <w:r>
        <w:rPr>
          <w:sz w:val="28"/>
          <w:szCs w:val="28"/>
        </w:rPr>
        <w:tab/>
      </w:r>
      <w:r>
        <w:rPr>
          <w:sz w:val="28"/>
          <w:szCs w:val="28"/>
        </w:rPr>
        <w:fldChar w:fldCharType="begin"/>
      </w:r>
      <w:r>
        <w:rPr>
          <w:sz w:val="28"/>
          <w:szCs w:val="28"/>
        </w:rPr>
        <w:instrText xml:space="preserve"> PAGEREF _Toc16963 \h </w:instrText>
      </w:r>
      <w:r>
        <w:rPr>
          <w:sz w:val="28"/>
          <w:szCs w:val="28"/>
        </w:rPr>
        <w:fldChar w:fldCharType="separate"/>
      </w:r>
      <w:r>
        <w:rPr>
          <w:sz w:val="28"/>
          <w:szCs w:val="28"/>
        </w:rPr>
        <w:t>- 15 -</w:t>
      </w:r>
      <w:r>
        <w:rPr>
          <w:sz w:val="28"/>
          <w:szCs w:val="28"/>
        </w:rPr>
        <w:fldChar w:fldCharType="end"/>
      </w:r>
    </w:p>
    <w:p>
      <w:pPr>
        <w:pStyle w:val="20"/>
        <w:keepNext w:val="0"/>
        <w:keepLines w:val="0"/>
        <w:pageBreakBefore w:val="0"/>
        <w:tabs>
          <w:tab w:val="right" w:leader="dot" w:pos="9026"/>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bCs/>
          <w:kern w:val="0"/>
          <w:sz w:val="28"/>
          <w:szCs w:val="44"/>
        </w:rPr>
        <w:t>第</w:t>
      </w:r>
      <w:r>
        <w:rPr>
          <w:rFonts w:hint="eastAsia" w:ascii="宋体" w:hAnsi="宋体" w:cs="宋体"/>
          <w:bCs/>
          <w:kern w:val="0"/>
          <w:sz w:val="28"/>
          <w:szCs w:val="44"/>
          <w:lang w:eastAsia="zh-CN"/>
        </w:rPr>
        <w:t>四</w:t>
      </w:r>
      <w:r>
        <w:rPr>
          <w:rFonts w:hint="eastAsia" w:ascii="宋体" w:hAnsi="宋体" w:eastAsia="宋体" w:cs="宋体"/>
          <w:bCs/>
          <w:kern w:val="0"/>
          <w:sz w:val="28"/>
          <w:szCs w:val="44"/>
        </w:rPr>
        <w:t xml:space="preserve">部分  </w:t>
      </w:r>
      <w:r>
        <w:rPr>
          <w:rFonts w:hint="eastAsia" w:ascii="宋体" w:hAnsi="宋体" w:cs="宋体"/>
          <w:bCs/>
          <w:kern w:val="0"/>
          <w:sz w:val="28"/>
          <w:szCs w:val="44"/>
          <w:lang w:eastAsia="zh-CN"/>
        </w:rPr>
        <w:t>项目内容及要求</w:t>
      </w:r>
      <w:r>
        <w:rPr>
          <w:sz w:val="28"/>
          <w:szCs w:val="28"/>
        </w:rPr>
        <w:tab/>
      </w:r>
      <w:r>
        <w:rPr>
          <w:sz w:val="28"/>
          <w:szCs w:val="28"/>
        </w:rPr>
        <w:fldChar w:fldCharType="begin"/>
      </w:r>
      <w:r>
        <w:rPr>
          <w:sz w:val="28"/>
          <w:szCs w:val="28"/>
        </w:rPr>
        <w:instrText xml:space="preserve"> PAGEREF _Toc28747 \h </w:instrText>
      </w:r>
      <w:r>
        <w:rPr>
          <w:sz w:val="28"/>
          <w:szCs w:val="28"/>
        </w:rPr>
        <w:fldChar w:fldCharType="separate"/>
      </w:r>
      <w:r>
        <w:rPr>
          <w:sz w:val="28"/>
          <w:szCs w:val="28"/>
        </w:rPr>
        <w:t>- 15 -</w:t>
      </w:r>
      <w:r>
        <w:rPr>
          <w:sz w:val="28"/>
          <w:szCs w:val="28"/>
        </w:rPr>
        <w:fldChar w:fldCharType="end"/>
      </w:r>
    </w:p>
    <w:p>
      <w:pPr>
        <w:pStyle w:val="20"/>
        <w:keepNext w:val="0"/>
        <w:keepLines w:val="0"/>
        <w:pageBreakBefore w:val="0"/>
        <w:tabs>
          <w:tab w:val="right" w:leader="dot" w:pos="9026"/>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bCs/>
          <w:kern w:val="0"/>
          <w:sz w:val="28"/>
          <w:szCs w:val="44"/>
        </w:rPr>
        <w:t>第</w:t>
      </w:r>
      <w:r>
        <w:rPr>
          <w:rFonts w:hint="eastAsia" w:ascii="宋体" w:hAnsi="宋体" w:cs="宋体"/>
          <w:bCs/>
          <w:kern w:val="0"/>
          <w:sz w:val="28"/>
          <w:szCs w:val="44"/>
          <w:lang w:eastAsia="zh-CN"/>
        </w:rPr>
        <w:t>五</w:t>
      </w:r>
      <w:r>
        <w:rPr>
          <w:rFonts w:hint="eastAsia" w:ascii="宋体" w:hAnsi="宋体" w:eastAsia="宋体" w:cs="宋体"/>
          <w:bCs/>
          <w:kern w:val="0"/>
          <w:sz w:val="28"/>
          <w:szCs w:val="44"/>
        </w:rPr>
        <w:t>部分  附件—</w:t>
      </w:r>
      <w:r>
        <w:rPr>
          <w:rFonts w:hint="eastAsia" w:ascii="宋体" w:hAnsi="宋体" w:eastAsia="宋体" w:cs="宋体"/>
          <w:bCs/>
          <w:kern w:val="0"/>
          <w:sz w:val="28"/>
          <w:szCs w:val="44"/>
          <w:lang w:eastAsia="zh-CN"/>
        </w:rPr>
        <w:t>磋商</w:t>
      </w:r>
      <w:r>
        <w:rPr>
          <w:rFonts w:hint="eastAsia" w:ascii="宋体" w:hAnsi="宋体" w:eastAsia="宋体" w:cs="宋体"/>
          <w:bCs/>
          <w:kern w:val="0"/>
          <w:sz w:val="28"/>
          <w:szCs w:val="44"/>
        </w:rPr>
        <w:t>响应文件格式</w:t>
      </w:r>
      <w:r>
        <w:rPr>
          <w:sz w:val="28"/>
          <w:szCs w:val="28"/>
        </w:rPr>
        <w:tab/>
      </w:r>
      <w:r>
        <w:rPr>
          <w:sz w:val="28"/>
          <w:szCs w:val="28"/>
        </w:rPr>
        <w:fldChar w:fldCharType="begin"/>
      </w:r>
      <w:r>
        <w:rPr>
          <w:sz w:val="28"/>
          <w:szCs w:val="28"/>
        </w:rPr>
        <w:instrText xml:space="preserve"> PAGEREF _Toc12794 \h </w:instrText>
      </w:r>
      <w:r>
        <w:rPr>
          <w:sz w:val="28"/>
          <w:szCs w:val="28"/>
        </w:rPr>
        <w:fldChar w:fldCharType="separate"/>
      </w:r>
      <w:r>
        <w:rPr>
          <w:sz w:val="28"/>
          <w:szCs w:val="28"/>
        </w:rPr>
        <w:t>1</w:t>
      </w:r>
      <w:r>
        <w:rPr>
          <w:sz w:val="28"/>
          <w:szCs w:val="28"/>
        </w:rPr>
        <w:fldChar w:fldCharType="end"/>
      </w: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sz w:val="40"/>
          <w:szCs w:val="40"/>
        </w:rPr>
      </w:pPr>
      <w:r>
        <w:rPr>
          <w:rFonts w:hint="eastAsia" w:ascii="宋体" w:hAnsi="宋体" w:eastAsia="宋体" w:cs="宋体"/>
          <w:sz w:val="24"/>
          <w:szCs w:val="40"/>
        </w:rPr>
        <w:fldChar w:fldCharType="end"/>
      </w: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6"/>
        <w:pageBreakBefore w:val="0"/>
        <w:numPr>
          <w:ilvl w:val="0"/>
          <w:numId w:val="1"/>
        </w:numPr>
        <w:kinsoku/>
        <w:wordWrap/>
        <w:overflowPunct/>
        <w:topLinePunct w:val="0"/>
        <w:autoSpaceDN/>
        <w:bidi w:val="0"/>
        <w:spacing w:before="0" w:after="0" w:line="440" w:lineRule="exact"/>
        <w:textAlignment w:val="auto"/>
        <w:rPr>
          <w:rFonts w:hint="eastAsia" w:ascii="宋体" w:hAnsi="宋体" w:eastAsia="宋体" w:cs="宋体"/>
          <w:sz w:val="32"/>
          <w:szCs w:val="32"/>
        </w:rPr>
      </w:pPr>
      <w:bookmarkStart w:id="0" w:name="_Toc5714"/>
      <w:bookmarkStart w:id="1" w:name="_Toc424195980"/>
      <w:r>
        <w:rPr>
          <w:rFonts w:hint="eastAsia" w:ascii="宋体" w:hAnsi="宋体" w:eastAsia="宋体" w:cs="宋体"/>
          <w:sz w:val="32"/>
          <w:szCs w:val="32"/>
        </w:rPr>
        <w:t>竞争性</w:t>
      </w:r>
      <w:r>
        <w:rPr>
          <w:rFonts w:hint="eastAsia" w:ascii="宋体" w:hAnsi="宋体" w:eastAsia="宋体" w:cs="宋体"/>
          <w:sz w:val="32"/>
          <w:szCs w:val="32"/>
          <w:lang w:eastAsia="zh-CN"/>
        </w:rPr>
        <w:t>磋商</w:t>
      </w:r>
      <w:r>
        <w:rPr>
          <w:rFonts w:hint="eastAsia" w:ascii="宋体" w:hAnsi="宋体" w:eastAsia="宋体" w:cs="宋体"/>
          <w:sz w:val="32"/>
          <w:szCs w:val="32"/>
        </w:rPr>
        <w:t>公告</w:t>
      </w:r>
      <w:bookmarkEnd w:id="0"/>
    </w:p>
    <w:p>
      <w:pPr>
        <w:pageBreakBefore w:val="0"/>
        <w:numPr>
          <w:ilvl w:val="0"/>
          <w:numId w:val="0"/>
        </w:numPr>
        <w:kinsoku/>
        <w:wordWrap/>
        <w:overflowPunct/>
        <w:topLinePunct w:val="0"/>
        <w:autoSpaceDN/>
        <w:bidi w:val="0"/>
        <w:spacing w:line="440" w:lineRule="exact"/>
        <w:textAlignment w:val="auto"/>
        <w:rPr>
          <w:rFonts w:hint="eastAsia"/>
        </w:rPr>
      </w:pPr>
    </w:p>
    <w:p>
      <w:pPr>
        <w:pStyle w:val="6"/>
        <w:bidi w:val="0"/>
        <w:jc w:val="center"/>
        <w:rPr>
          <w:rFonts w:hint="eastAsia"/>
          <w:sz w:val="32"/>
          <w:szCs w:val="32"/>
        </w:rPr>
      </w:pPr>
      <w:r>
        <w:rPr>
          <w:rFonts w:hint="eastAsia"/>
          <w:sz w:val="28"/>
          <w:szCs w:val="13"/>
          <w:lang w:eastAsia="zh-CN"/>
        </w:rPr>
        <w:t>国网河南焦作博爱县供电公司孝敬供电所新建项目竞争性磋商公告</w:t>
      </w:r>
    </w:p>
    <w:tbl>
      <w:tblPr>
        <w:tblStyle w:val="28"/>
        <w:tblW w:w="87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atLeast"/>
        </w:trPr>
        <w:tc>
          <w:tcPr>
            <w:tcW w:w="8760" w:type="dxa"/>
          </w:tcPr>
          <w:p>
            <w:pPr>
              <w:pStyle w:val="4"/>
              <w:keepNext w:val="0"/>
              <w:keepLines w:val="0"/>
              <w:pageBreakBefore w:val="0"/>
              <w:kinsoku/>
              <w:wordWrap/>
              <w:overflowPunct/>
              <w:topLinePunct w:val="0"/>
              <w:autoSpaceDN/>
              <w:bidi w:val="0"/>
              <w:spacing w:line="440" w:lineRule="exact"/>
              <w:ind w:firstLine="480"/>
              <w:textAlignment w:val="auto"/>
              <w:rPr>
                <w:rFonts w:ascii="宋体" w:hAnsi="宋体" w:cs="宋体"/>
                <w:sz w:val="24"/>
              </w:rPr>
            </w:pPr>
            <w:r>
              <w:rPr>
                <w:rFonts w:hint="eastAsia" w:ascii="宋体" w:hAnsi="宋体" w:cs="宋体"/>
                <w:sz w:val="24"/>
              </w:rPr>
              <w:t>项目概</w:t>
            </w:r>
            <w:r>
              <w:rPr>
                <w:rFonts w:hint="eastAsia" w:ascii="宋体" w:hAnsi="宋体" w:eastAsia="宋体" w:cs="宋体"/>
                <w:sz w:val="24"/>
              </w:rPr>
              <w:t>况：</w:t>
            </w:r>
            <w:r>
              <w:rPr>
                <w:rFonts w:hint="eastAsia" w:ascii="宋体" w:hAnsi="宋体" w:cs="宋体"/>
                <w:color w:val="000000"/>
                <w:kern w:val="0"/>
                <w:sz w:val="24"/>
                <w:szCs w:val="24"/>
                <w:u w:val="none"/>
                <w:lang w:eastAsia="zh-CN"/>
              </w:rPr>
              <w:t>国网河南焦作博爱县供电公司孝敬供电所新建项目</w:t>
            </w:r>
            <w:r>
              <w:rPr>
                <w:rFonts w:hint="eastAsia" w:ascii="宋体" w:hAnsi="宋体" w:eastAsia="宋体" w:cs="宋体"/>
                <w:sz w:val="24"/>
              </w:rPr>
              <w:t>的潜在供应商应在焦作市公共资源交易中心网站获取采购文件，并于</w:t>
            </w:r>
            <w:r>
              <w:rPr>
                <w:rFonts w:hint="eastAsia" w:ascii="宋体" w:hAnsi="宋体" w:eastAsia="宋体" w:cs="宋体"/>
                <w:sz w:val="24"/>
                <w:u w:val="single"/>
              </w:rPr>
              <w:t>20</w:t>
            </w:r>
            <w:r>
              <w:rPr>
                <w:rFonts w:hint="eastAsia" w:ascii="宋体" w:hAnsi="宋体" w:eastAsia="宋体" w:cs="宋体"/>
                <w:sz w:val="24"/>
                <w:u w:val="single"/>
                <w:lang w:val="en-US" w:eastAsia="zh-CN"/>
              </w:rPr>
              <w:t>21</w:t>
            </w:r>
            <w:r>
              <w:rPr>
                <w:rFonts w:hint="eastAsia" w:ascii="宋体" w:hAnsi="宋体" w:eastAsia="宋体" w:cs="宋体"/>
                <w:sz w:val="24"/>
                <w:u w:val="single"/>
              </w:rPr>
              <w:t>年</w:t>
            </w:r>
            <w:r>
              <w:rPr>
                <w:rFonts w:hint="eastAsia" w:ascii="宋体" w:hAnsi="宋体" w:cs="宋体"/>
                <w:sz w:val="24"/>
                <w:u w:val="single"/>
                <w:lang w:val="en-US" w:eastAsia="zh-CN"/>
              </w:rPr>
              <w:t>12</w:t>
            </w:r>
            <w:r>
              <w:rPr>
                <w:rFonts w:hint="eastAsia" w:ascii="宋体" w:hAnsi="宋体" w:eastAsia="宋体" w:cs="宋体"/>
                <w:sz w:val="24"/>
                <w:u w:val="single"/>
              </w:rPr>
              <w:t>月</w:t>
            </w:r>
            <w:r>
              <w:rPr>
                <w:rFonts w:hint="eastAsia" w:ascii="宋体" w:hAnsi="宋体" w:cs="宋体"/>
                <w:sz w:val="24"/>
                <w:u w:val="single"/>
                <w:lang w:val="en-US" w:eastAsia="zh-CN"/>
              </w:rPr>
              <w:t xml:space="preserve">24 </w:t>
            </w:r>
            <w:r>
              <w:rPr>
                <w:rFonts w:hint="eastAsia" w:ascii="宋体" w:hAnsi="宋体" w:eastAsia="宋体" w:cs="宋体"/>
                <w:sz w:val="24"/>
                <w:u w:val="single"/>
              </w:rPr>
              <w:t>日</w:t>
            </w:r>
            <w:r>
              <w:rPr>
                <w:rFonts w:hint="eastAsia" w:ascii="宋体" w:hAnsi="宋体" w:cs="宋体"/>
                <w:sz w:val="24"/>
                <w:u w:val="single"/>
                <w:lang w:val="en-US" w:eastAsia="zh-CN"/>
              </w:rPr>
              <w:t>09</w:t>
            </w:r>
            <w:r>
              <w:rPr>
                <w:rFonts w:hint="eastAsia" w:ascii="宋体" w:hAnsi="宋体" w:eastAsia="宋体" w:cs="宋体"/>
                <w:sz w:val="24"/>
                <w:u w:val="single"/>
              </w:rPr>
              <w:t>点</w:t>
            </w:r>
            <w:r>
              <w:rPr>
                <w:rFonts w:hint="eastAsia" w:ascii="宋体" w:hAnsi="宋体" w:cs="宋体"/>
                <w:sz w:val="24"/>
                <w:u w:val="single"/>
                <w:lang w:val="en-US" w:eastAsia="zh-CN"/>
              </w:rPr>
              <w:t>00</w:t>
            </w:r>
            <w:r>
              <w:rPr>
                <w:rFonts w:hint="eastAsia" w:ascii="宋体" w:hAnsi="宋体" w:eastAsia="宋体" w:cs="宋体"/>
                <w:sz w:val="24"/>
                <w:u w:val="single"/>
              </w:rPr>
              <w:t>分（北京时间）</w:t>
            </w:r>
            <w:r>
              <w:rPr>
                <w:rFonts w:hint="eastAsia" w:ascii="宋体" w:hAnsi="宋体" w:eastAsia="宋体" w:cs="宋体"/>
                <w:sz w:val="24"/>
              </w:rPr>
              <w:t>前提交响应文件。</w:t>
            </w:r>
          </w:p>
        </w:tc>
      </w:tr>
    </w:tbl>
    <w:p>
      <w:pPr>
        <w:pStyle w:val="75"/>
        <w:keepNext w:val="0"/>
        <w:keepLines w:val="0"/>
        <w:pageBreakBefore w:val="0"/>
        <w:kinsoku/>
        <w:wordWrap/>
        <w:overflowPunct/>
        <w:topLinePunct w:val="0"/>
        <w:autoSpaceDN/>
        <w:bidi w:val="0"/>
        <w:spacing w:line="440" w:lineRule="exact"/>
        <w:ind w:firstLine="0"/>
        <w:textAlignment w:val="auto"/>
        <w:rPr>
          <w:b/>
          <w:bCs/>
          <w:sz w:val="24"/>
          <w:szCs w:val="24"/>
        </w:rPr>
      </w:pPr>
      <w:r>
        <w:rPr>
          <w:rFonts w:hint="eastAsia"/>
          <w:b/>
          <w:bCs/>
          <w:sz w:val="24"/>
          <w:szCs w:val="24"/>
        </w:rPr>
        <w:t>一、项目基本情况</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项目编</w:t>
      </w:r>
      <w:r>
        <w:rPr>
          <w:rFonts w:hint="eastAsia" w:ascii="宋体" w:hAnsi="宋体" w:eastAsia="宋体" w:cs="宋体"/>
          <w:color w:val="auto"/>
          <w:kern w:val="0"/>
          <w:sz w:val="24"/>
          <w:lang w:eastAsia="zh-CN"/>
        </w:rPr>
        <w:t>号：BAJY(2021)5号</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t>项目名称：</w:t>
      </w:r>
      <w:r>
        <w:rPr>
          <w:rFonts w:hint="eastAsia" w:ascii="宋体" w:hAnsi="宋体" w:cs="宋体"/>
          <w:color w:val="auto"/>
          <w:kern w:val="0"/>
          <w:sz w:val="24"/>
          <w:szCs w:val="24"/>
          <w:u w:val="none"/>
          <w:lang w:eastAsia="zh-CN"/>
        </w:rPr>
        <w:t>国网河南焦作博爱县供电公司孝敬供电所新建项目</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t>采购方式：竞争性</w:t>
      </w:r>
      <w:r>
        <w:rPr>
          <w:rFonts w:hint="eastAsia" w:ascii="宋体" w:hAnsi="宋体" w:cs="宋体"/>
          <w:color w:val="auto"/>
          <w:kern w:val="0"/>
          <w:sz w:val="24"/>
          <w:lang w:val="en-US" w:eastAsia="zh-CN"/>
        </w:rPr>
        <w:t>磋商</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预算金额：</w:t>
      </w:r>
      <w:r>
        <w:rPr>
          <w:rFonts w:hint="eastAsia" w:ascii="宋体" w:hAnsi="宋体" w:cs="宋体"/>
          <w:color w:val="auto"/>
          <w:kern w:val="0"/>
          <w:sz w:val="24"/>
          <w:lang w:val="en-US" w:eastAsia="zh-CN"/>
        </w:rPr>
        <w:t>230.7</w:t>
      </w:r>
      <w:r>
        <w:rPr>
          <w:rFonts w:hint="eastAsia" w:ascii="宋体" w:hAnsi="宋体" w:eastAsia="宋体" w:cs="宋体"/>
          <w:color w:val="auto"/>
          <w:kern w:val="0"/>
          <w:sz w:val="24"/>
          <w:lang w:val="en-US" w:eastAsia="zh-CN"/>
        </w:rPr>
        <w:t>万元（ 大写：</w:t>
      </w:r>
      <w:r>
        <w:rPr>
          <w:rFonts w:hint="eastAsia" w:ascii="宋体" w:hAnsi="宋体" w:cs="宋体"/>
          <w:color w:val="auto"/>
          <w:kern w:val="0"/>
          <w:sz w:val="24"/>
          <w:lang w:val="en-US" w:eastAsia="zh-CN"/>
        </w:rPr>
        <w:t xml:space="preserve">贰佰叁拾万柒仟元整 </w:t>
      </w:r>
      <w:r>
        <w:rPr>
          <w:rFonts w:hint="eastAsia" w:ascii="宋体" w:hAnsi="宋体" w:eastAsia="宋体" w:cs="宋体"/>
          <w:color w:val="auto"/>
          <w:kern w:val="0"/>
          <w:sz w:val="24"/>
          <w:lang w:val="en-US" w:eastAsia="zh-CN"/>
        </w:rPr>
        <w:t>）</w:t>
      </w:r>
    </w:p>
    <w:tbl>
      <w:tblPr>
        <w:tblStyle w:val="29"/>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225"/>
        <w:gridCol w:w="3109"/>
        <w:gridCol w:w="1466"/>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33" w:type="dxa"/>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序号</w:t>
            </w:r>
          </w:p>
        </w:tc>
        <w:tc>
          <w:tcPr>
            <w:tcW w:w="2225" w:type="dxa"/>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包号</w:t>
            </w:r>
          </w:p>
        </w:tc>
        <w:tc>
          <w:tcPr>
            <w:tcW w:w="3109" w:type="dxa"/>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包名称</w:t>
            </w:r>
          </w:p>
        </w:tc>
        <w:tc>
          <w:tcPr>
            <w:tcW w:w="1466" w:type="dxa"/>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包预算（元）</w:t>
            </w:r>
          </w:p>
        </w:tc>
        <w:tc>
          <w:tcPr>
            <w:tcW w:w="1503" w:type="dxa"/>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22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BAJY(2021)5号</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p>
        </w:tc>
        <w:tc>
          <w:tcPr>
            <w:tcW w:w="3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国网河南焦作博爱县供电公司孝敬供电所新建项目</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cs="宋体"/>
                <w:color w:val="auto"/>
                <w:sz w:val="24"/>
                <w:szCs w:val="24"/>
                <w:highlight w:val="none"/>
                <w:vertAlign w:val="baseline"/>
              </w:rPr>
            </w:pPr>
            <w:r>
              <w:rPr>
                <w:rFonts w:hint="eastAsia" w:ascii="宋体" w:hAnsi="宋体" w:cs="宋体"/>
                <w:color w:val="auto"/>
                <w:sz w:val="24"/>
                <w:szCs w:val="24"/>
                <w:highlight w:val="none"/>
                <w:vertAlign w:val="baseline"/>
                <w:lang w:eastAsia="zh-CN"/>
              </w:rPr>
              <w:t>（一标段）</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223.43万元</w:t>
            </w:r>
          </w:p>
        </w:tc>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223.43万元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22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BAJY(2021)5号</w:t>
            </w:r>
          </w:p>
        </w:tc>
        <w:tc>
          <w:tcPr>
            <w:tcW w:w="3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国网河南焦作博爱县供电公司孝敬供电所新建项目</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cs="宋体"/>
                <w:color w:val="auto"/>
                <w:sz w:val="24"/>
                <w:szCs w:val="24"/>
                <w:highlight w:val="none"/>
                <w:vertAlign w:val="baseline"/>
              </w:rPr>
            </w:pPr>
            <w:r>
              <w:rPr>
                <w:rFonts w:hint="eastAsia" w:ascii="宋体" w:hAnsi="宋体" w:cs="宋体"/>
                <w:color w:val="auto"/>
                <w:sz w:val="24"/>
                <w:szCs w:val="24"/>
                <w:highlight w:val="none"/>
                <w:vertAlign w:val="baseline"/>
                <w:lang w:eastAsia="zh-CN"/>
              </w:rPr>
              <w:t>（二标段）</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7.27万元</w:t>
            </w:r>
          </w:p>
        </w:tc>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7.27万元</w:t>
            </w:r>
          </w:p>
        </w:tc>
      </w:tr>
    </w:tbl>
    <w:p>
      <w:pPr>
        <w:pStyle w:val="45"/>
        <w:rPr>
          <w:rFonts w:hint="eastAsia"/>
        </w:rPr>
      </w:pPr>
    </w:p>
    <w:p>
      <w:pPr>
        <w:keepNext w:val="0"/>
        <w:keepLines w:val="0"/>
        <w:pageBreakBefore w:val="0"/>
        <w:widowControl/>
        <w:kinsoku/>
        <w:wordWrap/>
        <w:overflowPunct/>
        <w:topLinePunct w:val="0"/>
        <w:autoSpaceDN/>
        <w:bidi w:val="0"/>
        <w:spacing w:line="440" w:lineRule="exact"/>
        <w:textAlignment w:val="auto"/>
        <w:rPr>
          <w:rFonts w:hint="eastAsia"/>
          <w:lang w:val="en-US" w:eastAsia="zh-CN"/>
        </w:rPr>
      </w:pPr>
      <w:r>
        <w:rPr>
          <w:rFonts w:hint="eastAsia" w:ascii="宋体" w:hAnsi="宋体" w:cs="宋体"/>
          <w:kern w:val="0"/>
          <w:sz w:val="24"/>
          <w:lang w:val="en-US" w:eastAsia="zh-CN"/>
        </w:rPr>
        <w:t>工程概况</w:t>
      </w:r>
      <w:r>
        <w:rPr>
          <w:rFonts w:hint="eastAsia" w:ascii="宋体" w:hAnsi="宋体" w:eastAsia="宋体" w:cs="宋体"/>
          <w:kern w:val="0"/>
          <w:sz w:val="24"/>
        </w:rPr>
        <w:t>：</w:t>
      </w:r>
      <w:r>
        <w:rPr>
          <w:rFonts w:hint="eastAsia" w:ascii="宋体" w:hAnsi="宋体" w:eastAsia="宋体" w:cs="宋体"/>
          <w:kern w:val="0"/>
          <w:sz w:val="24"/>
          <w:lang w:val="en-US" w:eastAsia="zh-CN"/>
        </w:rPr>
        <w:t>本工程为国网博爱县供电公司孝敬供电所提供配电营业综合业务的生产服务用房。项目总用地面积1.97亩，建筑面积700平方米。</w:t>
      </w:r>
      <w:r>
        <w:rPr>
          <w:rFonts w:hint="eastAsia" w:ascii="宋体" w:hAnsi="宋体" w:cs="宋体"/>
          <w:kern w:val="0"/>
          <w:sz w:val="24"/>
          <w:lang w:val="en-US" w:eastAsia="zh-CN"/>
        </w:rPr>
        <w:t>一标段为新建施工部分，二标段为监理部分；</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cs="宋体"/>
          <w:b w:val="0"/>
          <w:bCs w:val="0"/>
          <w:kern w:val="0"/>
          <w:sz w:val="24"/>
          <w:lang w:val="en-US" w:eastAsia="zh-CN"/>
        </w:rPr>
      </w:pPr>
      <w:r>
        <w:rPr>
          <w:rFonts w:hint="eastAsia" w:ascii="宋体" w:hAnsi="宋体" w:cs="宋体"/>
          <w:b w:val="0"/>
          <w:bCs w:val="0"/>
          <w:color w:val="auto"/>
          <w:kern w:val="0"/>
          <w:sz w:val="24"/>
          <w:lang w:eastAsia="zh-CN"/>
        </w:rPr>
        <w:t>工期</w:t>
      </w:r>
      <w:r>
        <w:rPr>
          <w:rFonts w:hint="eastAsia" w:ascii="宋体" w:hAnsi="宋体" w:cs="宋体"/>
          <w:b w:val="0"/>
          <w:bCs w:val="0"/>
          <w:color w:val="auto"/>
          <w:kern w:val="0"/>
          <w:sz w:val="24"/>
        </w:rPr>
        <w:t>：</w:t>
      </w:r>
      <w:r>
        <w:rPr>
          <w:rFonts w:hint="eastAsia" w:ascii="宋体" w:hAnsi="宋体" w:cs="宋体"/>
          <w:b w:val="0"/>
          <w:bCs w:val="0"/>
          <w:color w:val="auto"/>
          <w:kern w:val="0"/>
          <w:sz w:val="24"/>
          <w:lang w:eastAsia="zh-CN"/>
        </w:rPr>
        <w:t>一标段：</w:t>
      </w:r>
      <w:r>
        <w:rPr>
          <w:rFonts w:hint="eastAsia" w:ascii="宋体" w:hAnsi="宋体" w:cs="宋体"/>
          <w:b w:val="0"/>
          <w:bCs w:val="0"/>
          <w:color w:val="auto"/>
          <w:kern w:val="0"/>
          <w:sz w:val="24"/>
          <w:lang w:val="en-US" w:eastAsia="zh-CN"/>
        </w:rPr>
        <w:t xml:space="preserve">6个月  </w:t>
      </w:r>
      <w:r>
        <w:rPr>
          <w:rFonts w:hint="eastAsia" w:ascii="宋体" w:hAnsi="宋体" w:cs="宋体"/>
          <w:b w:val="0"/>
          <w:bCs w:val="0"/>
          <w:kern w:val="0"/>
          <w:sz w:val="24"/>
          <w:lang w:val="en-US" w:eastAsia="zh-CN"/>
        </w:rPr>
        <w:t xml:space="preserve">    二标段：同施工工期及缺陷责任期 ；</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质量标准：合格，符合国家、行业及地区现行相关规范和标准。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pPr>
      <w:r>
        <w:rPr>
          <w:rFonts w:hint="eastAsia" w:ascii="宋体" w:hAnsi="宋体" w:cs="宋体"/>
          <w:b w:val="0"/>
          <w:bCs w:val="0"/>
          <w:sz w:val="24"/>
          <w:szCs w:val="24"/>
          <w:lang w:eastAsia="zh-CN"/>
        </w:rPr>
        <w:t>招标</w:t>
      </w:r>
      <w:r>
        <w:rPr>
          <w:rFonts w:hint="eastAsia" w:ascii="宋体" w:hAnsi="宋体" w:cs="宋体"/>
          <w:b w:val="0"/>
          <w:bCs w:val="0"/>
          <w:sz w:val="24"/>
          <w:szCs w:val="24"/>
        </w:rPr>
        <w:t>范围：</w:t>
      </w:r>
      <w:r>
        <w:rPr>
          <w:rFonts w:hint="eastAsia" w:ascii="宋体" w:hAnsi="宋体" w:cs="宋体"/>
          <w:b w:val="0"/>
          <w:bCs w:val="0"/>
          <w:sz w:val="24"/>
          <w:szCs w:val="24"/>
          <w:lang w:eastAsia="zh-CN"/>
        </w:rPr>
        <w:t>竞争性磋商</w:t>
      </w:r>
      <w:r>
        <w:rPr>
          <w:rFonts w:hint="eastAsia" w:ascii="宋体" w:hAnsi="宋体" w:cs="宋体"/>
          <w:b w:val="0"/>
          <w:bCs w:val="0"/>
          <w:sz w:val="24"/>
          <w:szCs w:val="24"/>
        </w:rPr>
        <w:t>文件、工程量清单、图纸、答疑纪要、补充通知规定的所有内容</w:t>
      </w:r>
      <w:r>
        <w:rPr>
          <w:rFonts w:hint="eastAsia" w:ascii="宋体" w:hAnsi="宋体" w:cs="宋体"/>
          <w:b w:val="0"/>
          <w:bCs w:val="0"/>
          <w:sz w:val="24"/>
          <w:szCs w:val="24"/>
          <w:lang w:eastAsia="zh-CN"/>
        </w:rPr>
        <w:t>；</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b/>
          <w:bCs/>
          <w:kern w:val="0"/>
          <w:sz w:val="24"/>
        </w:rPr>
        <w:t>二、申请人资格要求：</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kern w:val="0"/>
          <w:sz w:val="24"/>
        </w:rPr>
        <w:t>1、符合《中华人民共和国政府采购法》第二十二条之规定；</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kern w:val="0"/>
          <w:sz w:val="24"/>
        </w:rPr>
        <w:t>2、落实政府采购政策需满足的资格要求：促进中小企业和监狱企业发展扶持政策、政府强制采购节能产品、节能产品及环境标志产品优先采购。</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kern w:val="0"/>
          <w:sz w:val="24"/>
        </w:rPr>
        <w:t>3、本项目的特定资格要求：</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b/>
          <w:bCs/>
          <w:kern w:val="0"/>
          <w:sz w:val="24"/>
          <w:lang w:eastAsia="zh-CN"/>
        </w:rPr>
      </w:pPr>
      <w:r>
        <w:rPr>
          <w:rFonts w:hint="eastAsia" w:ascii="宋体" w:hAnsi="宋体" w:cs="宋体"/>
          <w:b/>
          <w:bCs/>
          <w:kern w:val="0"/>
          <w:sz w:val="24"/>
          <w:lang w:eastAsia="zh-CN"/>
        </w:rPr>
        <w:t>一标段：</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kern w:val="0"/>
          <w:sz w:val="24"/>
          <w:szCs w:val="24"/>
          <w:lang w:val="en-US" w:eastAsia="zh-CN"/>
        </w:rPr>
      </w:pPr>
      <w:r>
        <w:rPr>
          <w:rFonts w:hint="eastAsia" w:ascii="宋体" w:hAnsi="宋体" w:cs="宋体"/>
          <w:kern w:val="0"/>
          <w:sz w:val="24"/>
        </w:rPr>
        <w:t>3.1</w:t>
      </w:r>
      <w:r>
        <w:rPr>
          <w:rFonts w:hint="eastAsia" w:ascii="宋体" w:hAnsi="宋体" w:cs="宋体"/>
          <w:kern w:val="0"/>
          <w:sz w:val="24"/>
          <w:lang w:val="en-US" w:eastAsia="zh-CN"/>
        </w:rPr>
        <w:t>投标人须具有独立企业法人资格，并具有有效的营业执照；投标人具有建筑工程施工总承包叁级及以上资质（含叁级），具有有效的安全生产许可证，并在人员、设备、资金等方面具有相应的施工能力。</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宋体" w:hAnsi="宋体" w:cs="宋体"/>
          <w:b w:val="0"/>
          <w:bCs w:val="0"/>
          <w:sz w:val="24"/>
          <w:szCs w:val="24"/>
          <w:lang w:val="en-US" w:eastAsia="zh-CN"/>
        </w:rPr>
      </w:pPr>
      <w:r>
        <w:rPr>
          <w:rFonts w:hint="eastAsia" w:ascii="宋体" w:hAnsi="宋体" w:cs="宋体"/>
          <w:kern w:val="0"/>
          <w:sz w:val="24"/>
        </w:rPr>
        <w:t>3</w:t>
      </w:r>
      <w:r>
        <w:rPr>
          <w:rFonts w:hint="eastAsia" w:ascii="宋体" w:hAnsi="宋体" w:cs="宋体"/>
          <w:kern w:val="0"/>
          <w:sz w:val="24"/>
          <w:lang w:val="en-US" w:eastAsia="zh-CN"/>
        </w:rPr>
        <w:t>.2</w:t>
      </w:r>
      <w:r>
        <w:rPr>
          <w:rFonts w:hint="eastAsia" w:ascii="宋体" w:hAnsi="宋体" w:cs="宋体"/>
          <w:b w:val="0"/>
          <w:bCs w:val="0"/>
          <w:sz w:val="24"/>
          <w:szCs w:val="24"/>
          <w:lang w:val="en-US" w:eastAsia="zh-CN"/>
        </w:rPr>
        <w:t>拟派项目经理须具有相关专业贰级及以上注册建造师证书，并具备有效的安全生产考核合格证，且未担任其他在建工程项目经理（出具无在建承诺书）。</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kern w:val="0"/>
          <w:sz w:val="24"/>
          <w:lang w:val="en-US" w:eastAsia="zh-CN"/>
        </w:rPr>
        <w:t>3.3</w:t>
      </w:r>
      <w:r>
        <w:rPr>
          <w:rFonts w:hint="eastAsia" w:ascii="宋体" w:hAnsi="宋体" w:cs="宋体"/>
          <w:kern w:val="0"/>
          <w:sz w:val="24"/>
        </w:rPr>
        <w:t>信誉要求：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4</w:t>
      </w:r>
      <w:r>
        <w:rPr>
          <w:rFonts w:hint="eastAsia" w:ascii="宋体" w:hAnsi="宋体" w:cs="宋体"/>
          <w:kern w:val="0"/>
          <w:sz w:val="24"/>
        </w:rPr>
        <w:t>本项目不接受联合体投标；</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kern w:val="0"/>
          <w:sz w:val="24"/>
          <w:szCs w:val="24"/>
          <w:lang w:val="en-US" w:eastAsia="zh-CN"/>
        </w:rPr>
      </w:pPr>
      <w:r>
        <w:rPr>
          <w:rFonts w:hint="eastAsia" w:ascii="宋体" w:hAnsi="宋体" w:cs="宋体"/>
          <w:kern w:val="0"/>
          <w:sz w:val="24"/>
        </w:rPr>
        <w:t>3.</w:t>
      </w:r>
      <w:r>
        <w:rPr>
          <w:rFonts w:hint="eastAsia" w:ascii="宋体" w:hAnsi="宋体" w:cs="宋体"/>
          <w:kern w:val="0"/>
          <w:sz w:val="24"/>
          <w:lang w:val="en-US" w:eastAsia="zh-CN"/>
        </w:rPr>
        <w:t>5</w:t>
      </w:r>
      <w:r>
        <w:rPr>
          <w:rFonts w:hint="eastAsia" w:ascii="宋体" w:hAnsi="宋体" w:cs="宋体"/>
          <w:kern w:val="0"/>
          <w:sz w:val="24"/>
        </w:rPr>
        <w:t>资格审查方式：资格后审。</w:t>
      </w:r>
      <w:r>
        <w:rPr>
          <w:rFonts w:hint="eastAsia" w:ascii="宋体" w:hAnsi="宋体" w:eastAsia="宋体" w:cs="宋体"/>
          <w:kern w:val="0"/>
          <w:sz w:val="24"/>
          <w:szCs w:val="24"/>
          <w:lang w:val="en-US" w:eastAsia="zh-CN"/>
        </w:rPr>
        <w:t xml:space="preserve"> </w:t>
      </w:r>
    </w:p>
    <w:p>
      <w:pPr>
        <w:pStyle w:val="3"/>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二标段：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100"/>
        <w:textAlignment w:val="auto"/>
        <w:rPr>
          <w:rFonts w:hint="eastAsia" w:ascii="宋体" w:hAnsi="宋体" w:cs="宋体"/>
          <w:kern w:val="0"/>
          <w:sz w:val="24"/>
          <w:szCs w:val="24"/>
          <w:lang w:val="en-US" w:eastAsia="zh-CN"/>
        </w:rPr>
      </w:pPr>
      <w:r>
        <w:rPr>
          <w:rFonts w:hint="eastAsia" w:ascii="宋体" w:hAnsi="宋体" w:cs="宋体"/>
          <w:b w:val="0"/>
          <w:bCs w:val="0"/>
          <w:kern w:val="0"/>
          <w:sz w:val="24"/>
          <w:szCs w:val="24"/>
          <w:lang w:val="en-US" w:eastAsia="zh-CN"/>
        </w:rPr>
        <w:t xml:space="preserve">4.1 </w:t>
      </w:r>
      <w:r>
        <w:rPr>
          <w:rFonts w:hint="eastAsia"/>
          <w:sz w:val="24"/>
          <w:szCs w:val="32"/>
          <w:lang w:val="en-US" w:eastAsia="zh-CN"/>
        </w:rPr>
        <w:t>投标人须具备建设行政主管部门颁发的房屋建筑工程监理乙级（含乙级）及以上资质或工程监理综合资质；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100"/>
        <w:textAlignment w:val="auto"/>
        <w:rPr>
          <w:rFonts w:hint="eastAsia"/>
          <w:sz w:val="24"/>
          <w:szCs w:val="32"/>
          <w:lang w:val="en-US" w:eastAsia="zh-CN"/>
        </w:rPr>
      </w:pPr>
      <w:r>
        <w:rPr>
          <w:rFonts w:hint="eastAsia" w:ascii="宋体" w:hAnsi="宋体" w:cs="宋体"/>
          <w:kern w:val="0"/>
          <w:sz w:val="24"/>
          <w:szCs w:val="24"/>
          <w:lang w:val="en-US" w:eastAsia="zh-CN"/>
        </w:rPr>
        <w:t xml:space="preserve">4.2 </w:t>
      </w:r>
      <w:r>
        <w:rPr>
          <w:rFonts w:hint="eastAsia"/>
          <w:sz w:val="24"/>
          <w:szCs w:val="32"/>
          <w:lang w:val="en-US" w:eastAsia="zh-CN"/>
        </w:rPr>
        <w:t>拟派项目总监须具有本企业注册的房屋建筑工程专业国家注册监理工程师证书；</w:t>
      </w:r>
    </w:p>
    <w:p>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ascii="宋体" w:hAnsi="宋体" w:cs="宋体"/>
          <w:kern w:val="0"/>
          <w:sz w:val="24"/>
        </w:rPr>
      </w:pPr>
      <w:r>
        <w:rPr>
          <w:rFonts w:hint="eastAsia" w:ascii="宋体" w:hAnsi="宋体" w:cs="宋体"/>
          <w:kern w:val="0"/>
          <w:sz w:val="24"/>
          <w:lang w:val="en-US" w:eastAsia="zh-CN"/>
        </w:rPr>
        <w:t>4.3</w:t>
      </w:r>
      <w:r>
        <w:rPr>
          <w:rFonts w:hint="eastAsia" w:ascii="宋体" w:hAnsi="宋体" w:cs="宋体"/>
          <w:kern w:val="0"/>
          <w:sz w:val="24"/>
        </w:rPr>
        <w:t>信誉要求：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w:t>
      </w:r>
      <w:r>
        <w:rPr>
          <w:rFonts w:hint="eastAsia" w:ascii="宋体" w:hAnsi="宋体" w:cs="宋体"/>
          <w:kern w:val="0"/>
          <w:sz w:val="24"/>
          <w:lang w:val="en-US" w:eastAsia="zh-CN"/>
        </w:rPr>
        <w:t>4</w:t>
      </w:r>
      <w:r>
        <w:rPr>
          <w:rFonts w:hint="eastAsia" w:ascii="宋体" w:hAnsi="宋体" w:cs="宋体"/>
          <w:kern w:val="0"/>
          <w:sz w:val="24"/>
        </w:rPr>
        <w:t>本项目不接受联合体投标；</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kern w:val="0"/>
          <w:sz w:val="24"/>
          <w:szCs w:val="24"/>
          <w:lang w:val="en-US" w:eastAsia="zh-CN"/>
        </w:rPr>
      </w:pPr>
      <w:r>
        <w:rPr>
          <w:rFonts w:hint="eastAsia" w:ascii="宋体" w:hAnsi="宋体" w:cs="宋体"/>
          <w:kern w:val="0"/>
          <w:sz w:val="24"/>
          <w:lang w:val="en-US" w:eastAsia="zh-CN"/>
        </w:rPr>
        <w:t>4</w:t>
      </w: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资格审查方式：资格后审。</w:t>
      </w:r>
      <w:r>
        <w:rPr>
          <w:rFonts w:hint="eastAsia" w:ascii="宋体" w:hAnsi="宋体" w:eastAsia="宋体" w:cs="宋体"/>
          <w:kern w:val="0"/>
          <w:sz w:val="24"/>
          <w:szCs w:val="24"/>
          <w:lang w:val="en-US" w:eastAsia="zh-CN"/>
        </w:rPr>
        <w:t xml:space="preserve"> </w:t>
      </w:r>
    </w:p>
    <w:p>
      <w:pPr>
        <w:keepNext w:val="0"/>
        <w:keepLines w:val="0"/>
        <w:pageBreakBefore w:val="0"/>
        <w:widowControl/>
        <w:kinsoku/>
        <w:wordWrap/>
        <w:overflowPunct/>
        <w:topLinePunct w:val="0"/>
        <w:autoSpaceDE/>
        <w:autoSpaceDN/>
        <w:bidi w:val="0"/>
        <w:spacing w:line="440" w:lineRule="exact"/>
        <w:jc w:val="left"/>
        <w:textAlignment w:val="auto"/>
        <w:rPr>
          <w:rFonts w:ascii="宋体" w:hAnsi="宋体" w:cs="宋体"/>
          <w:b/>
          <w:bCs/>
          <w:kern w:val="0"/>
          <w:sz w:val="24"/>
        </w:rPr>
      </w:pPr>
      <w:r>
        <w:rPr>
          <w:rFonts w:hint="eastAsia" w:ascii="宋体" w:hAnsi="宋体" w:cs="宋体"/>
          <w:b/>
          <w:bCs/>
          <w:kern w:val="0"/>
          <w:sz w:val="24"/>
        </w:rPr>
        <w:t>三、获取采购文件</w:t>
      </w:r>
    </w:p>
    <w:p>
      <w:pPr>
        <w:pStyle w:val="25"/>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pPr>
      <w:r>
        <w:rPr>
          <w:rFonts w:hint="eastAsia"/>
        </w:rPr>
        <w:t>1.时间：2021年</w:t>
      </w:r>
      <w:r>
        <w:rPr>
          <w:rFonts w:hint="eastAsia"/>
          <w:lang w:val="en-US" w:eastAsia="zh-CN"/>
        </w:rPr>
        <w:t>12</w:t>
      </w:r>
      <w:r>
        <w:rPr>
          <w:rFonts w:hint="eastAsia"/>
        </w:rPr>
        <w:t>月</w:t>
      </w:r>
      <w:r>
        <w:rPr>
          <w:rFonts w:hint="eastAsia"/>
          <w:lang w:val="en-US" w:eastAsia="zh-CN"/>
        </w:rPr>
        <w:t>14</w:t>
      </w:r>
      <w:r>
        <w:rPr>
          <w:rFonts w:hint="eastAsia"/>
        </w:rPr>
        <w:t>日至2021年</w:t>
      </w:r>
      <w:r>
        <w:rPr>
          <w:rFonts w:hint="eastAsia"/>
          <w:lang w:val="en-US" w:eastAsia="zh-CN"/>
        </w:rPr>
        <w:t>12</w:t>
      </w:r>
      <w:r>
        <w:rPr>
          <w:rFonts w:hint="eastAsia"/>
        </w:rPr>
        <w:t>月</w:t>
      </w:r>
      <w:r>
        <w:rPr>
          <w:rFonts w:hint="eastAsia"/>
          <w:lang w:val="en-US" w:eastAsia="zh-CN"/>
        </w:rPr>
        <w:t>20</w:t>
      </w:r>
      <w:r>
        <w:rPr>
          <w:rFonts w:hint="eastAsia"/>
        </w:rPr>
        <w:t>日（北京时间）；</w:t>
      </w:r>
      <w:r>
        <w:rPr>
          <w:rFonts w:hint="eastAsia"/>
        </w:rPr>
        <w:br w:type="textWrapping"/>
      </w:r>
      <w:r>
        <w:rPr>
          <w:rFonts w:hint="eastAsia"/>
        </w:rPr>
        <w:t>2.地点：</w:t>
      </w:r>
      <w:r>
        <w:rPr>
          <w:rFonts w:hint="eastAsia"/>
          <w:shd w:val="clear" w:color="auto" w:fill="FFFFFF"/>
        </w:rPr>
        <w:t>凡有意参加投标者，请登陆焦作市公共资源交易中心网站会员系统进行网上下载。凡未在规定时间内完成下载文件者，视为无效。（联系电话：0391-3568920，QQ：232850725、361532918（群）；</w:t>
      </w:r>
    </w:p>
    <w:p>
      <w:pPr>
        <w:pStyle w:val="25"/>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pPr>
      <w:r>
        <w:rPr>
          <w:rFonts w:hint="eastAsia"/>
        </w:rPr>
        <w:t>3.方式：</w:t>
      </w:r>
      <w:r>
        <w:rPr>
          <w:rFonts w:hint="eastAsia"/>
          <w:shd w:val="clear" w:color="auto" w:fill="FFFFFF"/>
        </w:rPr>
        <w:t>网上下载；</w:t>
      </w:r>
    </w:p>
    <w:p>
      <w:pPr>
        <w:keepNext w:val="0"/>
        <w:keepLines w:val="0"/>
        <w:pageBreakBefore w:val="0"/>
        <w:kinsoku/>
        <w:wordWrap/>
        <w:overflowPunct/>
        <w:topLinePunct w:val="0"/>
        <w:autoSpaceDN/>
        <w:bidi w:val="0"/>
        <w:adjustRightInd w:val="0"/>
        <w:snapToGrid w:val="0"/>
        <w:spacing w:line="440" w:lineRule="exact"/>
        <w:textAlignment w:val="auto"/>
        <w:rPr>
          <w:rFonts w:ascii="宋体" w:hAnsi="宋体" w:cs="宋体"/>
          <w:b/>
          <w:kern w:val="0"/>
          <w:sz w:val="24"/>
        </w:rPr>
      </w:pPr>
      <w:r>
        <w:rPr>
          <w:rFonts w:hint="eastAsia" w:ascii="宋体" w:hAnsi="宋体" w:cs="宋体"/>
          <w:b/>
          <w:kern w:val="0"/>
          <w:sz w:val="24"/>
        </w:rPr>
        <w:t>四、响应文件提交</w:t>
      </w:r>
    </w:p>
    <w:p>
      <w:pPr>
        <w:pStyle w:val="25"/>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rPr>
      </w:pPr>
      <w:r>
        <w:rPr>
          <w:rFonts w:hint="eastAsia"/>
        </w:rPr>
        <w:t>1、截止时间：2021年</w:t>
      </w:r>
      <w:r>
        <w:rPr>
          <w:rFonts w:hint="eastAsia"/>
          <w:lang w:val="en-US" w:eastAsia="zh-CN"/>
        </w:rPr>
        <w:t>12</w:t>
      </w:r>
      <w:r>
        <w:rPr>
          <w:rFonts w:hint="eastAsia"/>
        </w:rPr>
        <w:t>月</w:t>
      </w:r>
      <w:r>
        <w:rPr>
          <w:rFonts w:hint="eastAsia"/>
          <w:lang w:val="en-US" w:eastAsia="zh-CN"/>
        </w:rPr>
        <w:t>24</w:t>
      </w:r>
      <w:r>
        <w:rPr>
          <w:rFonts w:hint="eastAsia"/>
        </w:rPr>
        <w:t>日</w:t>
      </w:r>
      <w:r>
        <w:rPr>
          <w:rFonts w:hint="eastAsia"/>
          <w:lang w:val="en-US" w:eastAsia="zh-CN"/>
        </w:rPr>
        <w:t>09</w:t>
      </w:r>
      <w:r>
        <w:rPr>
          <w:rFonts w:hint="eastAsia"/>
        </w:rPr>
        <w:t>点</w:t>
      </w:r>
      <w:r>
        <w:rPr>
          <w:rFonts w:hint="eastAsia"/>
          <w:lang w:val="en-US" w:eastAsia="zh-CN"/>
        </w:rPr>
        <w:t>00</w:t>
      </w:r>
      <w:r>
        <w:rPr>
          <w:rFonts w:hint="eastAsia"/>
        </w:rPr>
        <w:t>分（北京时间）；</w:t>
      </w:r>
    </w:p>
    <w:p>
      <w:pPr>
        <w:pStyle w:val="25"/>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rPr>
      </w:pPr>
      <w:r>
        <w:rPr>
          <w:rFonts w:hint="eastAsia"/>
        </w:rPr>
        <w:t xml:space="preserve">2、地点：投标人在投标截止时间前，将已完成的pdf格式的响应文件发送至本企业的内部电子邮箱（需新注册邮箱，该邮箱保密工作由投标人自行负责）。 </w:t>
      </w:r>
    </w:p>
    <w:p>
      <w:pPr>
        <w:keepNext w:val="0"/>
        <w:keepLines w:val="0"/>
        <w:pageBreakBefore w:val="0"/>
        <w:kinsoku/>
        <w:wordWrap/>
        <w:overflowPunct/>
        <w:topLinePunct w:val="0"/>
        <w:autoSpaceDN/>
        <w:bidi w:val="0"/>
        <w:adjustRightInd w:val="0"/>
        <w:snapToGrid w:val="0"/>
        <w:spacing w:line="440" w:lineRule="exact"/>
        <w:textAlignment w:val="auto"/>
        <w:rPr>
          <w:rFonts w:ascii="宋体" w:hAnsi="宋体" w:cs="宋体"/>
          <w:b/>
          <w:kern w:val="0"/>
          <w:sz w:val="24"/>
        </w:rPr>
      </w:pPr>
      <w:r>
        <w:rPr>
          <w:rFonts w:hint="eastAsia" w:ascii="宋体" w:hAnsi="宋体" w:cs="宋体"/>
          <w:b/>
          <w:kern w:val="0"/>
          <w:sz w:val="24"/>
        </w:rPr>
        <w:t>五、开启</w:t>
      </w:r>
    </w:p>
    <w:p>
      <w:pPr>
        <w:pStyle w:val="25"/>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rPr>
      </w:pPr>
      <w:r>
        <w:rPr>
          <w:rFonts w:hint="eastAsia"/>
        </w:rPr>
        <w:t>1、时间：2021年</w:t>
      </w:r>
      <w:r>
        <w:rPr>
          <w:rFonts w:hint="eastAsia"/>
          <w:lang w:val="en-US" w:eastAsia="zh-CN"/>
        </w:rPr>
        <w:t>12</w:t>
      </w:r>
      <w:r>
        <w:rPr>
          <w:rFonts w:hint="eastAsia"/>
        </w:rPr>
        <w:t>月</w:t>
      </w:r>
      <w:r>
        <w:rPr>
          <w:rFonts w:hint="eastAsia"/>
          <w:lang w:val="en-US" w:eastAsia="zh-CN"/>
        </w:rPr>
        <w:t>24</w:t>
      </w:r>
      <w:r>
        <w:rPr>
          <w:rFonts w:hint="eastAsia"/>
        </w:rPr>
        <w:t>日</w:t>
      </w:r>
      <w:r>
        <w:rPr>
          <w:rFonts w:hint="eastAsia"/>
          <w:lang w:val="en-US" w:eastAsia="zh-CN"/>
        </w:rPr>
        <w:t>09</w:t>
      </w:r>
      <w:r>
        <w:rPr>
          <w:rFonts w:hint="eastAsia"/>
        </w:rPr>
        <w:t>点</w:t>
      </w:r>
      <w:r>
        <w:rPr>
          <w:rFonts w:hint="eastAsia"/>
          <w:lang w:val="en-US" w:eastAsia="zh-CN"/>
        </w:rPr>
        <w:t>00</w:t>
      </w:r>
      <w:r>
        <w:rPr>
          <w:rFonts w:hint="eastAsia"/>
        </w:rPr>
        <w:t>分（北京时间）；</w:t>
      </w:r>
    </w:p>
    <w:p>
      <w:pPr>
        <w:pStyle w:val="25"/>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rPr>
      </w:pPr>
      <w:r>
        <w:rPr>
          <w:rFonts w:hint="eastAsia"/>
        </w:rPr>
        <w:t>2、地点：博爱县公共资源交易中心二楼</w:t>
      </w:r>
      <w:r>
        <w:rPr>
          <w:rFonts w:hint="eastAsia"/>
          <w:color w:val="auto"/>
        </w:rPr>
        <w:t>第</w:t>
      </w:r>
      <w:r>
        <w:rPr>
          <w:rFonts w:hint="eastAsia"/>
          <w:color w:val="auto"/>
          <w:lang w:val="en-US" w:eastAsia="zh-CN"/>
        </w:rPr>
        <w:t>一</w:t>
      </w:r>
      <w:r>
        <w:rPr>
          <w:rFonts w:hint="eastAsia"/>
          <w:color w:val="auto"/>
        </w:rPr>
        <w:t>开标室</w:t>
      </w:r>
      <w:r>
        <w:rPr>
          <w:rFonts w:hint="eastAsia"/>
        </w:rPr>
        <w:t>（到投标截止时间后，采购人使用专用电话（0391-8301661</w:t>
      </w:r>
      <w:r>
        <w:rPr>
          <w:rFonts w:hint="eastAsia"/>
          <w:lang w:eastAsia="zh-CN"/>
        </w:rPr>
        <w:t>、</w:t>
      </w:r>
      <w:r>
        <w:rPr>
          <w:rFonts w:hint="eastAsia"/>
          <w:lang w:val="en-US" w:eastAsia="zh-CN"/>
        </w:rPr>
        <w:t>0391-8336599</w:t>
      </w:r>
      <w:r>
        <w:rPr>
          <w:rFonts w:hint="eastAsia"/>
        </w:rPr>
        <w:t>）通知投标人在焦作市公共资源交易中心交易系统报名名单中留存的电话（此电话须有人接听，否则视为放弃投标），投标人接到专用电话通知后向采购人告知邮箱名称及密码，在开标室下载响应性文件）。</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bCs/>
          <w:sz w:val="24"/>
        </w:rPr>
      </w:pPr>
      <w:r>
        <w:rPr>
          <w:rFonts w:hint="eastAsia" w:ascii="宋体" w:hAnsi="宋体" w:cs="宋体"/>
          <w:b/>
          <w:bCs/>
          <w:sz w:val="24"/>
        </w:rPr>
        <w:t>六、公告期限</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pPr>
      <w:r>
        <w:rPr>
          <w:rFonts w:hint="eastAsia" w:ascii="宋体" w:hAnsi="宋体" w:cs="宋体"/>
          <w:sz w:val="24"/>
        </w:rPr>
        <w:t>自本公告发布之</w:t>
      </w:r>
      <w:r>
        <w:rPr>
          <w:rFonts w:hint="eastAsia" w:ascii="宋体" w:hAnsi="宋体" w:cs="宋体"/>
          <w:kern w:val="0"/>
          <w:sz w:val="24"/>
        </w:rPr>
        <w:t>日起</w:t>
      </w:r>
      <w:r>
        <w:rPr>
          <w:rFonts w:hint="eastAsia" w:ascii="宋体" w:hAnsi="宋体" w:cs="宋体"/>
          <w:kern w:val="0"/>
          <w:sz w:val="24"/>
          <w:lang w:val="en-US" w:eastAsia="zh-CN"/>
        </w:rPr>
        <w:t>5</w:t>
      </w:r>
      <w:r>
        <w:rPr>
          <w:rFonts w:hint="eastAsia" w:ascii="宋体" w:hAnsi="宋体" w:cs="宋体"/>
          <w:kern w:val="0"/>
          <w:sz w:val="24"/>
        </w:rPr>
        <w:t>个工作日。</w:t>
      </w:r>
    </w:p>
    <w:p>
      <w:pPr>
        <w:pStyle w:val="12"/>
        <w:keepNext w:val="0"/>
        <w:keepLines w:val="0"/>
        <w:pageBreakBefore w:val="0"/>
        <w:numPr>
          <w:ilvl w:val="0"/>
          <w:numId w:val="2"/>
        </w:numPr>
        <w:kinsoku/>
        <w:wordWrap/>
        <w:overflowPunct/>
        <w:topLinePunct w:val="0"/>
        <w:autoSpaceDE/>
        <w:autoSpaceDN/>
        <w:bidi w:val="0"/>
        <w:spacing w:line="440" w:lineRule="exact"/>
        <w:textAlignment w:val="auto"/>
        <w:rPr>
          <w:rFonts w:ascii="宋体" w:hAnsi="宋体" w:cs="宋体"/>
          <w:b/>
          <w:bCs/>
        </w:rPr>
      </w:pPr>
      <w:r>
        <w:rPr>
          <w:rFonts w:hint="eastAsia" w:ascii="宋体" w:hAnsi="宋体" w:cs="宋体"/>
          <w:b/>
          <w:bCs/>
        </w:rPr>
        <w:t>其他补充事宜</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000000"/>
          <w:kern w:val="0"/>
          <w:sz w:val="24"/>
          <w:szCs w:val="24"/>
        </w:rPr>
      </w:pPr>
      <w:r>
        <w:rPr>
          <w:rFonts w:hint="eastAsia"/>
        </w:rPr>
        <w:t xml:space="preserve">     </w:t>
      </w:r>
      <w:r>
        <w:rPr>
          <w:rFonts w:hint="eastAsia" w:ascii="宋体" w:hAnsi="宋体" w:cs="宋体"/>
          <w:sz w:val="24"/>
        </w:rPr>
        <w:t>本公告在《中国招标投标公共服务平台》、《焦作市公共资源交易中心网》、《博爱县人民政府网》、《博爱县公共资源交易中心网》</w:t>
      </w:r>
      <w:r>
        <w:rPr>
          <w:rFonts w:hint="eastAsia" w:ascii="宋体" w:hAnsi="宋体" w:cs="宋体"/>
          <w:sz w:val="24"/>
          <w:lang w:eastAsia="zh-CN"/>
        </w:rPr>
        <w:t>、《国家电网新一代电子商务平台（https://ecp.sgcc.com.cn/ecp2.0/portal/）》</w:t>
      </w:r>
      <w:r>
        <w:rPr>
          <w:rFonts w:hint="eastAsia" w:ascii="宋体" w:hAnsi="宋体" w:cs="宋体"/>
          <w:sz w:val="24"/>
        </w:rPr>
        <w:t>上发布。</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kern w:val="0"/>
          <w:sz w:val="24"/>
        </w:rPr>
      </w:pPr>
      <w:r>
        <w:rPr>
          <w:rFonts w:hint="eastAsia" w:ascii="宋体" w:hAnsi="宋体" w:cs="宋体"/>
          <w:b/>
          <w:kern w:val="0"/>
          <w:sz w:val="24"/>
        </w:rPr>
        <w:t>八、</w:t>
      </w:r>
      <w:r>
        <w:rPr>
          <w:rFonts w:hint="eastAsia" w:ascii="宋体" w:hAnsi="宋体" w:cs="宋体"/>
          <w:b/>
          <w:sz w:val="24"/>
          <w:shd w:val="clear" w:color="auto" w:fill="FFFFFF"/>
        </w:rPr>
        <w:t>凡对本次采购提出询问，请按以下方式联系</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、采购人信息：</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w:t>
      </w:r>
      <w:r>
        <w:rPr>
          <w:rFonts w:hint="eastAsia" w:ascii="宋体" w:hAnsi="宋体" w:cs="宋体"/>
          <w:color w:val="000000"/>
          <w:kern w:val="0"/>
          <w:sz w:val="24"/>
          <w:szCs w:val="24"/>
          <w:lang w:eastAsia="zh-CN"/>
        </w:rPr>
        <w:t>国网河南省电力公司博爱县供电公司</w:t>
      </w:r>
      <w:r>
        <w:rPr>
          <w:rFonts w:hint="eastAsia" w:asciiTheme="minorEastAsia" w:hAnsiTheme="minorEastAsia" w:eastAsiaTheme="minorEastAsia" w:cstheme="minorEastAsia"/>
          <w:sz w:val="24"/>
          <w:szCs w:val="24"/>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址：博爱县鸿昌街道办事处中山路(东段)398号</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电</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话：</w:t>
      </w:r>
      <w:r>
        <w:rPr>
          <w:rFonts w:hint="eastAsia" w:asciiTheme="minorEastAsia" w:hAnsiTheme="minorEastAsia" w:eastAsiaTheme="minorEastAsia" w:cstheme="minorEastAsia"/>
          <w:sz w:val="24"/>
          <w:szCs w:val="24"/>
          <w:lang w:val="en-US" w:eastAsia="zh-CN"/>
        </w:rPr>
        <w:t>0391-5998680</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2、采购代理机构信息</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名称：</w:t>
      </w:r>
      <w:r>
        <w:rPr>
          <w:rFonts w:hint="eastAsia" w:asciiTheme="minorEastAsia" w:hAnsiTheme="minorEastAsia" w:eastAsiaTheme="minorEastAsia" w:cstheme="minorEastAsia"/>
          <w:sz w:val="24"/>
          <w:szCs w:val="24"/>
          <w:lang w:eastAsia="zh-CN"/>
        </w:rPr>
        <w:t>中金招标有限责任公司</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地址：焦作市山阳区长恩路与龙源路交叉路口往北50米</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15517787770</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3、项目联系方式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eastAsia="宋体"/>
          <w:lang w:val="en-US" w:eastAsia="zh-CN"/>
        </w:rPr>
      </w:pPr>
      <w:r>
        <w:rPr>
          <w:rFonts w:hint="eastAsia" w:asciiTheme="minorEastAsia" w:hAnsiTheme="minorEastAsia" w:eastAsiaTheme="minorEastAsia" w:cstheme="minorEastAsia"/>
          <w:sz w:val="24"/>
          <w:szCs w:val="24"/>
        </w:rPr>
        <w:t>项目联系人：</w:t>
      </w:r>
      <w:r>
        <w:rPr>
          <w:rFonts w:hint="eastAsia" w:ascii="宋体" w:hAnsi="宋体" w:cs="宋体"/>
          <w:kern w:val="0"/>
          <w:sz w:val="24"/>
          <w:szCs w:val="24"/>
          <w:lang w:val="en-US" w:eastAsia="zh-CN"/>
        </w:rPr>
        <w:t>庞女士</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z w:val="24"/>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lang w:val="en-US" w:eastAsia="zh-CN"/>
        </w:rPr>
        <w:t>15517787770</w:t>
      </w:r>
    </w:p>
    <w:p>
      <w:pPr>
        <w:pStyle w:val="3"/>
        <w:rPr>
          <w:rFonts w:hint="eastAsia"/>
        </w:rPr>
      </w:pPr>
    </w:p>
    <w:p>
      <w:pPr>
        <w:keepNext w:val="0"/>
        <w:keepLines w:val="0"/>
        <w:pageBreakBefore w:val="0"/>
        <w:widowControl/>
        <w:kinsoku/>
        <w:wordWrap/>
        <w:overflowPunct/>
        <w:topLinePunct w:val="0"/>
        <w:autoSpaceDN/>
        <w:bidi w:val="0"/>
        <w:spacing w:line="440" w:lineRule="exact"/>
        <w:ind w:firstLine="3120" w:firstLineChars="1300"/>
        <w:textAlignment w:val="auto"/>
        <w:rPr>
          <w:rFonts w:ascii="宋体" w:hAnsi="宋体" w:cs="宋体"/>
          <w:color w:val="000000"/>
          <w:sz w:val="24"/>
          <w:shd w:val="clear" w:color="auto" w:fill="FFFFFF"/>
        </w:rPr>
      </w:pPr>
      <w:r>
        <w:rPr>
          <w:rFonts w:hint="eastAsia" w:ascii="宋体" w:hAnsi="宋体" w:cs="宋体"/>
          <w:sz w:val="24"/>
        </w:rPr>
        <w:t>采购人：</w:t>
      </w:r>
      <w:r>
        <w:rPr>
          <w:rFonts w:hint="eastAsia" w:ascii="宋体" w:hAnsi="宋体" w:cs="宋体"/>
          <w:color w:val="000000"/>
          <w:kern w:val="0"/>
          <w:sz w:val="24"/>
          <w:szCs w:val="24"/>
          <w:lang w:eastAsia="zh-CN"/>
        </w:rPr>
        <w:t>国网河南省电力公司博爱县供电公司</w:t>
      </w:r>
      <w:r>
        <w:rPr>
          <w:rFonts w:hint="eastAsia" w:asciiTheme="minorEastAsia" w:hAnsiTheme="minorEastAsia" w:eastAsiaTheme="minorEastAsia" w:cstheme="minorEastAsia"/>
          <w:sz w:val="24"/>
          <w:szCs w:val="24"/>
          <w:lang w:eastAsia="zh-CN"/>
        </w:rPr>
        <w:t xml:space="preserve"> </w:t>
      </w:r>
      <w:r>
        <w:rPr>
          <w:rFonts w:hint="eastAsia" w:ascii="宋体" w:hAnsi="宋体" w:cs="宋体"/>
          <w:color w:val="000000"/>
          <w:sz w:val="24"/>
          <w:shd w:val="clear" w:color="auto" w:fill="FFFFFF"/>
        </w:rPr>
        <w:t xml:space="preserve"> </w:t>
      </w:r>
    </w:p>
    <w:p>
      <w:pPr>
        <w:keepNext w:val="0"/>
        <w:keepLines w:val="0"/>
        <w:pageBreakBefore w:val="0"/>
        <w:widowControl/>
        <w:kinsoku/>
        <w:wordWrap/>
        <w:overflowPunct/>
        <w:topLinePunct w:val="0"/>
        <w:autoSpaceDN/>
        <w:bidi w:val="0"/>
        <w:spacing w:line="440" w:lineRule="exact"/>
        <w:ind w:firstLine="3120" w:firstLineChars="1300"/>
        <w:jc w:val="left"/>
        <w:textAlignment w:val="auto"/>
        <w:rPr>
          <w:rFonts w:hint="eastAsia" w:ascii="宋体" w:hAnsi="宋体" w:eastAsia="宋体" w:cs="宋体"/>
          <w:color w:val="000000"/>
          <w:sz w:val="24"/>
          <w:shd w:val="clear" w:color="auto" w:fill="FFFFFF"/>
          <w:lang w:eastAsia="zh-CN"/>
        </w:rPr>
      </w:pPr>
      <w:r>
        <w:rPr>
          <w:rFonts w:hint="eastAsia" w:ascii="宋体" w:hAnsi="宋体" w:cs="宋体"/>
          <w:color w:val="000000"/>
          <w:sz w:val="24"/>
          <w:shd w:val="clear" w:color="auto" w:fill="FFFFFF"/>
        </w:rPr>
        <w:t>采购代理机构：</w:t>
      </w:r>
      <w:r>
        <w:rPr>
          <w:rFonts w:hint="eastAsia" w:ascii="宋体" w:hAnsi="宋体" w:cs="宋体"/>
          <w:color w:val="000000"/>
          <w:sz w:val="24"/>
          <w:shd w:val="clear" w:color="auto" w:fill="FFFFFF"/>
          <w:lang w:eastAsia="zh-CN"/>
        </w:rPr>
        <w:t>中金招标有限责任公司</w:t>
      </w:r>
    </w:p>
    <w:p>
      <w:pPr>
        <w:keepNext w:val="0"/>
        <w:keepLines w:val="0"/>
        <w:pageBreakBefore w:val="0"/>
        <w:widowControl/>
        <w:kinsoku/>
        <w:wordWrap/>
        <w:overflowPunct/>
        <w:topLinePunct w:val="0"/>
        <w:autoSpaceDN/>
        <w:bidi w:val="0"/>
        <w:spacing w:line="440" w:lineRule="exact"/>
        <w:ind w:firstLine="3120" w:firstLineChars="1300"/>
        <w:textAlignment w:val="auto"/>
      </w:pPr>
      <w:r>
        <w:rPr>
          <w:rFonts w:hint="eastAsia" w:ascii="宋体" w:hAnsi="宋体" w:cs="宋体"/>
          <w:sz w:val="24"/>
        </w:rPr>
        <w:t>发布时间：2021年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kern w:val="0"/>
          <w:sz w:val="24"/>
          <w:szCs w:val="24"/>
          <w:lang w:val="en-US" w:eastAsia="zh-CN"/>
        </w:rPr>
      </w:pPr>
    </w:p>
    <w:p>
      <w:pPr>
        <w:keepNext w:val="0"/>
        <w:keepLines w:val="0"/>
        <w:pageBreakBefore w:val="0"/>
        <w:widowControl/>
        <w:kinsoku/>
        <w:wordWrap/>
        <w:overflowPunct/>
        <w:topLinePunct w:val="0"/>
        <w:autoSpaceDE/>
        <w:autoSpaceDN/>
        <w:bidi w:val="0"/>
        <w:spacing w:line="440" w:lineRule="exact"/>
        <w:jc w:val="center"/>
        <w:textAlignment w:val="auto"/>
        <w:rPr>
          <w:rStyle w:val="46"/>
          <w:rFonts w:hint="eastAsia" w:ascii="宋体" w:hAnsi="宋体" w:eastAsia="宋体" w:cs="宋体"/>
          <w:sz w:val="32"/>
          <w:szCs w:val="32"/>
          <w:lang w:val="en-US" w:eastAsia="zh-CN"/>
        </w:rPr>
      </w:pPr>
      <w:bookmarkStart w:id="2" w:name="_Toc2448"/>
      <w:r>
        <w:rPr>
          <w:rStyle w:val="46"/>
          <w:rFonts w:hint="eastAsia" w:ascii="宋体" w:hAnsi="宋体" w:eastAsia="宋体" w:cs="宋体"/>
          <w:sz w:val="32"/>
          <w:szCs w:val="32"/>
          <w:lang w:val="en-US" w:eastAsia="zh-CN"/>
        </w:rPr>
        <w:t>第二部分   磋商须知</w:t>
      </w:r>
    </w:p>
    <w:bookmarkEnd w:id="2"/>
    <w:p>
      <w:pPr>
        <w:pageBreakBefore w:val="0"/>
        <w:widowControl/>
        <w:kinsoku/>
        <w:wordWrap/>
        <w:overflowPunct/>
        <w:topLinePunct w:val="0"/>
        <w:bidi w:val="0"/>
        <w:spacing w:line="440" w:lineRule="exact"/>
        <w:jc w:val="center"/>
        <w:rPr>
          <w:rFonts w:hint="eastAsia" w:ascii="宋体" w:hAnsi="宋体" w:eastAsia="宋体" w:cs="宋体"/>
          <w:b/>
          <w:kern w:val="0"/>
          <w:sz w:val="36"/>
        </w:rPr>
      </w:pPr>
      <w:bookmarkStart w:id="3" w:name="_Toc30776"/>
      <w:bookmarkStart w:id="4" w:name="_Toc7901"/>
      <w:r>
        <w:rPr>
          <w:rStyle w:val="46"/>
          <w:rFonts w:hint="eastAsia" w:ascii="宋体" w:hAnsi="宋体" w:eastAsia="宋体" w:cs="宋体"/>
          <w:sz w:val="32"/>
          <w:szCs w:val="32"/>
          <w:lang w:val="en-US" w:eastAsia="zh-CN"/>
        </w:rPr>
        <w:t>磋商须知前附表</w:t>
      </w:r>
      <w:bookmarkEnd w:id="1"/>
      <w:bookmarkEnd w:id="3"/>
      <w:bookmarkEnd w:id="4"/>
      <w:r>
        <w:rPr>
          <w:rFonts w:hint="eastAsia" w:ascii="宋体" w:hAnsi="宋体" w:eastAsia="宋体" w:cs="宋体"/>
          <w:b/>
          <w:kern w:val="0"/>
          <w:sz w:val="36"/>
        </w:rPr>
        <w:t xml:space="preserve">   </w:t>
      </w:r>
    </w:p>
    <w:tbl>
      <w:tblPr>
        <w:tblStyle w:val="28"/>
        <w:tblW w:w="9102"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8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sz w:val="30"/>
                <w:szCs w:val="30"/>
              </w:rPr>
            </w:pPr>
            <w:r>
              <w:rPr>
                <w:rFonts w:hint="eastAsia" w:ascii="宋体" w:hAnsi="宋体" w:eastAsia="宋体" w:cs="宋体"/>
                <w:sz w:val="30"/>
                <w:szCs w:val="30"/>
              </w:rPr>
              <w:t>序号</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sz w:val="30"/>
                <w:szCs w:val="30"/>
              </w:rPr>
            </w:pPr>
            <w:r>
              <w:rPr>
                <w:rFonts w:hint="eastAsia" w:ascii="宋体" w:hAnsi="宋体" w:eastAsia="宋体" w:cs="宋体"/>
                <w:sz w:val="30"/>
                <w:szCs w:val="30"/>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3"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 xml:space="preserve">项目名称: </w:t>
            </w:r>
            <w:r>
              <w:rPr>
                <w:rFonts w:hint="eastAsia" w:ascii="宋体" w:eastAsia="宋体" w:cs="宋体"/>
                <w:b w:val="0"/>
                <w:bCs w:val="0"/>
                <w:sz w:val="24"/>
                <w:szCs w:val="24"/>
                <w:lang w:eastAsia="zh-CN"/>
              </w:rPr>
              <w:t>国网河南焦作博爱县供电公司孝敬供电所新建项目（二</w:t>
            </w:r>
            <w:bookmarkStart w:id="81" w:name="_GoBack"/>
            <w:bookmarkEnd w:id="81"/>
            <w:r>
              <w:rPr>
                <w:rFonts w:hint="eastAsia" w:ascii="宋体" w:eastAsia="宋体" w:cs="宋体"/>
                <w:b w:val="0"/>
                <w:bCs w:val="0"/>
                <w:sz w:val="24"/>
                <w:szCs w:val="24"/>
                <w:lang w:eastAsia="zh-CN"/>
              </w:rPr>
              <w:t>标段）</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kern w:val="0"/>
                <w:sz w:val="24"/>
                <w:szCs w:val="24"/>
              </w:rPr>
              <w:t>项目概况:</w:t>
            </w:r>
            <w:r>
              <w:rPr>
                <w:rFonts w:hint="eastAsia" w:ascii="宋体" w:hAnsi="宋体" w:eastAsia="宋体" w:cs="宋体"/>
                <w:b w:val="0"/>
                <w:bCs w:val="0"/>
                <w:color w:val="000000"/>
                <w:kern w:val="0"/>
                <w:sz w:val="24"/>
                <w:szCs w:val="24"/>
              </w:rPr>
              <w:t xml:space="preserve"> </w:t>
            </w:r>
            <w:r>
              <w:rPr>
                <w:rFonts w:hint="eastAsia" w:ascii="宋体" w:hAnsi="宋体" w:eastAsia="宋体" w:cs="宋体"/>
                <w:b w:val="0"/>
                <w:bCs w:val="0"/>
                <w:color w:val="000000"/>
                <w:kern w:val="0"/>
                <w:sz w:val="24"/>
                <w:szCs w:val="24"/>
                <w:lang w:val="en-US" w:eastAsia="zh-CN"/>
              </w:rPr>
              <w:t>本工程为国网博爱县供电公司孝敬供电所提供配电营业综合业务的生产服务用房。项目总用地面积1.97亩，建筑面积700平方米。</w:t>
            </w:r>
            <w:r>
              <w:rPr>
                <w:rFonts w:hint="eastAsia" w:ascii="宋体" w:eastAsia="宋体" w:cs="宋体"/>
                <w:b w:val="0"/>
                <w:bCs w:val="0"/>
                <w:color w:val="000000"/>
                <w:kern w:val="0"/>
                <w:sz w:val="24"/>
                <w:szCs w:val="24"/>
                <w:lang w:val="en-US" w:eastAsia="zh-CN"/>
              </w:rPr>
              <w:t>本</w:t>
            </w:r>
            <w:r>
              <w:rPr>
                <w:rFonts w:hint="eastAsia" w:ascii="宋体" w:hAnsi="宋体" w:eastAsia="宋体" w:cs="宋体"/>
                <w:b w:val="0"/>
                <w:bCs w:val="0"/>
                <w:color w:val="000000"/>
                <w:kern w:val="0"/>
                <w:sz w:val="24"/>
                <w:szCs w:val="24"/>
                <w:lang w:val="en-US" w:eastAsia="zh-CN"/>
              </w:rPr>
              <w:t>标段为</w:t>
            </w:r>
            <w:r>
              <w:rPr>
                <w:rFonts w:hint="eastAsia" w:ascii="宋体" w:eastAsia="宋体" w:cs="宋体"/>
                <w:b w:val="0"/>
                <w:bCs w:val="0"/>
                <w:color w:val="000000"/>
                <w:kern w:val="0"/>
                <w:sz w:val="24"/>
                <w:szCs w:val="24"/>
                <w:lang w:val="en-US" w:eastAsia="zh-CN"/>
              </w:rPr>
              <w:t>监理</w:t>
            </w:r>
            <w:r>
              <w:rPr>
                <w:rFonts w:hint="eastAsia" w:ascii="宋体" w:hAnsi="宋体" w:eastAsia="宋体" w:cs="宋体"/>
                <w:b w:val="0"/>
                <w:bCs w:val="0"/>
                <w:color w:val="000000"/>
                <w:kern w:val="0"/>
                <w:sz w:val="24"/>
                <w:szCs w:val="24"/>
                <w:lang w:val="en-US" w:eastAsia="zh-CN"/>
              </w:rPr>
              <w:t>部分；</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采购方式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竞争性</w:t>
            </w:r>
            <w:r>
              <w:rPr>
                <w:rFonts w:hint="eastAsia" w:ascii="宋体" w:hAnsi="宋体" w:eastAsia="宋体" w:cs="宋体"/>
                <w:b w:val="0"/>
                <w:bCs w:val="0"/>
                <w:sz w:val="24"/>
                <w:szCs w:val="24"/>
                <w:lang w:eastAsia="zh-CN"/>
              </w:rPr>
              <w:t>磋商</w:t>
            </w:r>
            <w:r>
              <w:rPr>
                <w:rFonts w:hint="eastAsia" w:ascii="宋体" w:hAnsi="宋体" w:eastAsia="宋体" w:cs="宋体"/>
                <w:b w:val="0"/>
                <w:bCs w:val="0"/>
                <w:sz w:val="24"/>
                <w:szCs w:val="24"/>
              </w:rPr>
              <w:t xml:space="preserve"> </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工程地点</w:t>
            </w:r>
            <w:r>
              <w:rPr>
                <w:rFonts w:hint="eastAsia" w:ascii="宋体" w:hAnsi="宋体" w:eastAsia="宋体" w:cs="宋体"/>
                <w:b w:val="0"/>
                <w:bCs w:val="0"/>
                <w:sz w:val="24"/>
                <w:szCs w:val="24"/>
                <w:lang w:eastAsia="zh-CN"/>
              </w:rPr>
              <w:t>：</w:t>
            </w:r>
            <w:r>
              <w:rPr>
                <w:rFonts w:hint="eastAsia" w:ascii="宋体" w:eastAsia="宋体" w:cs="宋体"/>
                <w:b w:val="0"/>
                <w:bCs w:val="0"/>
                <w:sz w:val="24"/>
                <w:szCs w:val="24"/>
                <w:lang w:eastAsia="zh-CN"/>
              </w:rPr>
              <w:t>焦作市博爱县孝敬镇南水屯博王路西侧；</w:t>
            </w:r>
          </w:p>
          <w:p>
            <w:pPr>
              <w:pageBreakBefore w:val="0"/>
              <w:widowControl/>
              <w:kinsoku/>
              <w:wordWrap/>
              <w:overflowPunct/>
              <w:topLinePunct w:val="0"/>
              <w:bidi w:val="0"/>
              <w:spacing w:line="440" w:lineRule="exact"/>
              <w:jc w:val="left"/>
              <w:rPr>
                <w:rFonts w:hint="eastAsia" w:ascii="宋体" w:hAnsi="宋体" w:eastAsia="宋体" w:cs="宋体"/>
                <w:b w:val="0"/>
                <w:bCs w:val="0"/>
                <w:color w:val="auto"/>
                <w:kern w:val="0"/>
                <w:sz w:val="24"/>
                <w:szCs w:val="24"/>
              </w:rPr>
            </w:pPr>
            <w:r>
              <w:rPr>
                <w:rFonts w:hint="eastAsia" w:ascii="宋体" w:hAnsi="宋体" w:cs="宋体"/>
                <w:b w:val="0"/>
                <w:bCs w:val="0"/>
                <w:color w:val="auto"/>
                <w:kern w:val="0"/>
                <w:sz w:val="24"/>
                <w:szCs w:val="24"/>
                <w:lang w:eastAsia="zh-CN"/>
              </w:rPr>
              <w:t>工期</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 xml:space="preserve">同施工工期及缺陷责任期 </w:t>
            </w:r>
          </w:p>
          <w:p>
            <w:pPr>
              <w:pageBreakBefore w:val="0"/>
              <w:widowControl/>
              <w:kinsoku/>
              <w:wordWrap/>
              <w:overflowPunct/>
              <w:topLinePunct w:val="0"/>
              <w:bidi w:val="0"/>
              <w:spacing w:line="440" w:lineRule="exact"/>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质量要求：合格</w:t>
            </w:r>
          </w:p>
          <w:p>
            <w:pPr>
              <w:pStyle w:val="75"/>
              <w:pageBreakBefore w:val="0"/>
              <w:kinsoku/>
              <w:wordWrap/>
              <w:overflowPunct/>
              <w:topLinePunct w:val="0"/>
              <w:bidi w:val="0"/>
              <w:spacing w:line="440" w:lineRule="exact"/>
              <w:ind w:firstLine="0" w:firstLineChars="0"/>
              <w:rPr>
                <w:rFonts w:hint="eastAsia" w:ascii="宋体" w:hAnsi="宋体" w:eastAsia="宋体" w:cs="宋体"/>
                <w:b w:val="0"/>
                <w:bCs w:val="0"/>
                <w:kern w:val="0"/>
                <w:sz w:val="24"/>
                <w:szCs w:val="24"/>
              </w:rPr>
            </w:pPr>
            <w:r>
              <w:rPr>
                <w:rFonts w:hint="eastAsia" w:ascii="宋体" w:hAnsi="宋体" w:eastAsia="宋体" w:cs="宋体"/>
                <w:b w:val="0"/>
                <w:bCs w:val="0"/>
                <w:color w:val="auto"/>
                <w:kern w:val="0"/>
                <w:sz w:val="24"/>
                <w:szCs w:val="24"/>
              </w:rPr>
              <w:t>付款方式：</w:t>
            </w:r>
            <w:r>
              <w:rPr>
                <w:rFonts w:hint="eastAsia" w:ascii="宋体" w:hAnsi="宋体" w:eastAsia="宋体" w:cs="宋体"/>
                <w:b w:val="0"/>
                <w:bCs w:val="0"/>
                <w:color w:val="auto"/>
                <w:kern w:val="0"/>
                <w:sz w:val="24"/>
                <w:szCs w:val="24"/>
                <w:lang w:val="en-US" w:eastAsia="zh-CN"/>
              </w:rPr>
              <w:t>项目结束后付全款</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2</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rPr>
              <w:t>资金来源:</w:t>
            </w:r>
            <w:r>
              <w:rPr>
                <w:rFonts w:hint="eastAsia" w:ascii="宋体" w:hAnsi="宋体" w:eastAsia="宋体" w:cs="宋体"/>
                <w:color w:val="000000"/>
                <w:sz w:val="24"/>
                <w:szCs w:val="24"/>
              </w:rPr>
              <w:t xml:space="preserve"> </w:t>
            </w:r>
            <w:r>
              <w:rPr>
                <w:rFonts w:hint="eastAsia" w:ascii="宋体" w:eastAsia="宋体" w:cs="宋体"/>
                <w:b w:val="0"/>
                <w:sz w:val="24"/>
                <w:szCs w:val="24"/>
                <w:lang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3</w:t>
            </w:r>
          </w:p>
        </w:tc>
        <w:tc>
          <w:tcPr>
            <w:tcW w:w="8180" w:type="dxa"/>
            <w:vAlign w:val="center"/>
          </w:tcPr>
          <w:p>
            <w:pPr>
              <w:pageBreakBefore w:val="0"/>
              <w:tabs>
                <w:tab w:val="left" w:pos="540"/>
              </w:tabs>
              <w:kinsoku/>
              <w:wordWrap/>
              <w:overflowPunct/>
              <w:topLinePunct w:val="0"/>
              <w:bidi w:val="0"/>
              <w:spacing w:line="440" w:lineRule="exact"/>
              <w:rPr>
                <w:rFonts w:hint="eastAsia" w:ascii="宋体" w:hAnsi="宋体" w:eastAsia="宋体" w:cs="宋体"/>
                <w:sz w:val="24"/>
                <w:szCs w:val="24"/>
              </w:rPr>
            </w:pPr>
            <w:r>
              <w:rPr>
                <w:rFonts w:hint="eastAsia" w:ascii="宋体" w:hAnsi="宋体" w:eastAsia="宋体" w:cs="宋体"/>
                <w:sz w:val="24"/>
                <w:szCs w:val="24"/>
              </w:rPr>
              <w:t>供应商的资质要求：</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1 投标人须具备建设行政主管部门颁发的房屋建筑工程监理乙级（含乙级）及以上资质或工程监理综合资质；</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.2 拟派项目总监须具有本企业注册的房屋建筑工程专业国家注册监理工程师证书；</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信誉要求：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本项目不接受联合体投标；</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资格审查方式：资格后审</w:t>
            </w:r>
            <w:r>
              <w:rPr>
                <w:rFonts w:hint="eastAsia" w:ascii="宋体" w:hAnsi="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4</w:t>
            </w:r>
          </w:p>
        </w:tc>
        <w:tc>
          <w:tcPr>
            <w:tcW w:w="8180" w:type="dxa"/>
            <w:vAlign w:val="center"/>
          </w:tcPr>
          <w:p>
            <w:pPr>
              <w:pStyle w:val="69"/>
              <w:pageBreakBefore w:val="0"/>
              <w:widowControl w:val="0"/>
              <w:numPr>
                <w:ilvl w:val="0"/>
                <w:numId w:val="3"/>
              </w:numP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lang w:eastAsia="zh-CN"/>
              </w:rPr>
              <w:t>竞争性磋商文件</w:t>
            </w:r>
            <w:r>
              <w:rPr>
                <w:rFonts w:hint="eastAsia" w:ascii="宋体" w:hAnsi="宋体" w:eastAsia="宋体" w:cs="宋体"/>
                <w:b w:val="0"/>
                <w:sz w:val="24"/>
                <w:szCs w:val="24"/>
              </w:rPr>
              <w:t>获取时间：</w:t>
            </w:r>
            <w:r>
              <w:rPr>
                <w:rFonts w:hint="eastAsia" w:ascii="宋体" w:hAnsi="宋体" w:eastAsia="宋体" w:cs="宋体"/>
                <w:b w:val="0"/>
                <w:bCs/>
                <w:sz w:val="24"/>
                <w:szCs w:val="24"/>
              </w:rPr>
              <w:t>2021年</w:t>
            </w:r>
            <w:r>
              <w:rPr>
                <w:rFonts w:hint="eastAsia" w:ascii="宋体" w:hAnsi="宋体" w:eastAsia="宋体" w:cs="宋体"/>
                <w:b w:val="0"/>
                <w:bCs/>
                <w:sz w:val="24"/>
                <w:szCs w:val="24"/>
                <w:lang w:val="en-US" w:eastAsia="zh-CN"/>
              </w:rPr>
              <w:t>1</w:t>
            </w:r>
            <w:r>
              <w:rPr>
                <w:rFonts w:hint="eastAsia" w:ascii="宋体" w:eastAsia="宋体" w:cs="宋体"/>
                <w:b w:val="0"/>
                <w:bCs/>
                <w:sz w:val="24"/>
                <w:szCs w:val="24"/>
                <w:lang w:val="en-US" w:eastAsia="zh-CN"/>
              </w:rPr>
              <w:t>2</w:t>
            </w:r>
            <w:r>
              <w:rPr>
                <w:rFonts w:hint="eastAsia" w:ascii="宋体" w:hAnsi="宋体" w:eastAsia="宋体" w:cs="宋体"/>
                <w:b w:val="0"/>
                <w:bCs/>
                <w:sz w:val="24"/>
                <w:szCs w:val="24"/>
              </w:rPr>
              <w:t>月</w:t>
            </w:r>
            <w:r>
              <w:rPr>
                <w:rFonts w:hint="eastAsia" w:ascii="宋体" w:eastAsia="宋体" w:cs="宋体"/>
                <w:b w:val="0"/>
                <w:bCs/>
                <w:sz w:val="24"/>
                <w:szCs w:val="24"/>
                <w:lang w:val="en-US" w:eastAsia="zh-CN"/>
              </w:rPr>
              <w:t xml:space="preserve"> 14</w:t>
            </w:r>
            <w:r>
              <w:rPr>
                <w:rFonts w:hint="eastAsia" w:ascii="宋体" w:hAnsi="宋体" w:eastAsia="宋体" w:cs="宋体"/>
                <w:b w:val="0"/>
                <w:bCs/>
                <w:sz w:val="24"/>
                <w:szCs w:val="24"/>
              </w:rPr>
              <w:t>日至2021年</w:t>
            </w:r>
            <w:r>
              <w:rPr>
                <w:rFonts w:hint="eastAsia" w:ascii="宋体" w:hAnsi="宋体" w:eastAsia="宋体" w:cs="宋体"/>
                <w:b w:val="0"/>
                <w:bCs/>
                <w:sz w:val="24"/>
                <w:szCs w:val="24"/>
                <w:lang w:val="en-US" w:eastAsia="zh-CN"/>
              </w:rPr>
              <w:t>1</w:t>
            </w:r>
            <w:r>
              <w:rPr>
                <w:rFonts w:hint="eastAsia" w:ascii="宋体" w:eastAsia="宋体" w:cs="宋体"/>
                <w:b w:val="0"/>
                <w:bCs/>
                <w:sz w:val="24"/>
                <w:szCs w:val="24"/>
                <w:lang w:val="en-US" w:eastAsia="zh-CN"/>
              </w:rPr>
              <w:t>2</w:t>
            </w:r>
            <w:r>
              <w:rPr>
                <w:rFonts w:hint="eastAsia" w:ascii="宋体" w:hAnsi="宋体" w:eastAsia="宋体" w:cs="宋体"/>
                <w:b w:val="0"/>
                <w:bCs/>
                <w:sz w:val="24"/>
                <w:szCs w:val="24"/>
              </w:rPr>
              <w:t>月</w:t>
            </w:r>
            <w:r>
              <w:rPr>
                <w:rFonts w:hint="eastAsia" w:ascii="宋体" w:eastAsia="宋体" w:cs="宋体"/>
                <w:b w:val="0"/>
                <w:bCs/>
                <w:sz w:val="24"/>
                <w:szCs w:val="24"/>
                <w:lang w:val="en-US" w:eastAsia="zh-CN"/>
              </w:rPr>
              <w:t>20</w:t>
            </w:r>
            <w:r>
              <w:rPr>
                <w:rFonts w:hint="eastAsia" w:ascii="宋体" w:hAnsi="宋体" w:eastAsia="宋体" w:cs="宋体"/>
                <w:b w:val="0"/>
                <w:bCs/>
                <w:sz w:val="24"/>
                <w:szCs w:val="24"/>
              </w:rPr>
              <w:t>日</w:t>
            </w:r>
            <w:r>
              <w:rPr>
                <w:rFonts w:hint="eastAsia" w:ascii="宋体" w:hAnsi="宋体" w:eastAsia="宋体" w:cs="宋体"/>
                <w:b w:val="0"/>
                <w:sz w:val="24"/>
                <w:szCs w:val="24"/>
              </w:rPr>
              <w:t>（北京时间）</w:t>
            </w:r>
          </w:p>
          <w:p>
            <w:pPr>
              <w:pStyle w:val="69"/>
              <w:pageBreakBefore w:val="0"/>
              <w:widowControl w:val="0"/>
              <w:numPr>
                <w:ilvl w:val="0"/>
                <w:numId w:val="3"/>
              </w:numP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登陆焦作市公共资源交易中心网站会员系统进行网上下载。凡未通过会员系统下载文件者，视为无效。</w:t>
            </w:r>
          </w:p>
          <w:p>
            <w:pPr>
              <w:pStyle w:val="69"/>
              <w:pageBreakBefore w:val="0"/>
              <w:widowControl w:val="0"/>
              <w:numPr>
                <w:ilvl w:val="0"/>
                <w:numId w:val="0"/>
              </w:numP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color w:val="FF0000"/>
                <w:sz w:val="24"/>
                <w:szCs w:val="24"/>
              </w:rPr>
            </w:pPr>
            <w:r>
              <w:rPr>
                <w:rFonts w:hint="eastAsia" w:ascii="宋体" w:eastAsia="宋体" w:cs="宋体"/>
                <w:b w:val="0"/>
                <w:sz w:val="24"/>
                <w:szCs w:val="24"/>
                <w:lang w:val="en-US" w:eastAsia="zh-CN"/>
              </w:rPr>
              <w:t>3、</w:t>
            </w:r>
            <w:r>
              <w:rPr>
                <w:rFonts w:hint="eastAsia" w:ascii="宋体" w:hAnsi="宋体" w:eastAsia="宋体" w:cs="宋体"/>
                <w:b w:val="0"/>
                <w:sz w:val="24"/>
                <w:szCs w:val="24"/>
                <w:lang w:eastAsia="zh-CN"/>
              </w:rPr>
              <w:t>磋商</w:t>
            </w:r>
            <w:r>
              <w:rPr>
                <w:rFonts w:hint="eastAsia" w:ascii="宋体" w:hAnsi="宋体" w:eastAsia="宋体" w:cs="宋体"/>
                <w:b w:val="0"/>
                <w:sz w:val="24"/>
                <w:szCs w:val="24"/>
              </w:rPr>
              <w:t>文件</w:t>
            </w:r>
            <w:r>
              <w:rPr>
                <w:rFonts w:hint="eastAsia" w:ascii="宋体" w:hAnsi="宋体" w:eastAsia="宋体" w:cs="宋体"/>
                <w:b w:val="0"/>
                <w:sz w:val="24"/>
                <w:szCs w:val="24"/>
                <w:lang w:eastAsia="zh-CN"/>
              </w:rPr>
              <w:t>获取</w:t>
            </w:r>
            <w:r>
              <w:rPr>
                <w:rFonts w:hint="eastAsia" w:ascii="宋体" w:hAnsi="宋体" w:eastAsia="宋体" w:cs="宋体"/>
                <w:b w:val="0"/>
                <w:sz w:val="24"/>
                <w:szCs w:val="24"/>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5</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踏勘：自行踏勘。</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rPr>
              <w:t>答疑会:不召开</w:t>
            </w:r>
            <w:r>
              <w:rPr>
                <w:rFonts w:hint="eastAsia" w:ascii="宋体" w:eastAsia="宋体" w:cs="宋体"/>
                <w:b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6</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lang w:eastAsia="zh-CN"/>
              </w:rPr>
              <w:t>磋商</w:t>
            </w:r>
            <w:r>
              <w:rPr>
                <w:rFonts w:hint="eastAsia" w:ascii="宋体" w:hAnsi="宋体" w:eastAsia="宋体" w:cs="宋体"/>
                <w:b w:val="0"/>
                <w:sz w:val="24"/>
                <w:szCs w:val="24"/>
              </w:rPr>
              <w:t>响应文件份数：正本壹份,副本</w:t>
            </w:r>
            <w:r>
              <w:rPr>
                <w:rFonts w:hint="eastAsia" w:ascii="宋体" w:eastAsia="宋体" w:cs="宋体"/>
                <w:b w:val="0"/>
                <w:sz w:val="24"/>
                <w:szCs w:val="24"/>
                <w:lang w:eastAsia="zh-CN"/>
              </w:rPr>
              <w:t>肆</w:t>
            </w:r>
            <w:r>
              <w:rPr>
                <w:rFonts w:hint="eastAsia" w:ascii="宋体" w:hAnsi="宋体" w:eastAsia="宋体" w:cs="宋体"/>
                <w:b w:val="0"/>
                <w:sz w:val="24"/>
                <w:szCs w:val="24"/>
              </w:rPr>
              <w:t>份</w:t>
            </w:r>
            <w:r>
              <w:rPr>
                <w:rFonts w:hint="eastAsia" w:ascii="宋体" w:eastAsia="宋体" w:cs="宋体"/>
                <w:b w:val="0"/>
                <w:sz w:val="24"/>
                <w:szCs w:val="24"/>
                <w:lang w:eastAsia="zh-CN"/>
              </w:rPr>
              <w:t>。</w:t>
            </w:r>
            <w:r>
              <w:rPr>
                <w:rFonts w:hint="eastAsia" w:ascii="宋体" w:hAnsi="宋体" w:eastAsia="宋体" w:cs="宋体"/>
                <w:b w:val="0"/>
                <w:sz w:val="24"/>
                <w:szCs w:val="24"/>
              </w:rPr>
              <w:t>正副本内容须一致。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922" w:type="dxa"/>
            <w:tcBorders>
              <w:bottom w:val="single" w:color="auto" w:sz="4" w:space="0"/>
            </w:tcBorders>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7</w:t>
            </w:r>
          </w:p>
        </w:tc>
        <w:tc>
          <w:tcPr>
            <w:tcW w:w="8180" w:type="dxa"/>
            <w:tcBorders>
              <w:bottom w:val="single" w:color="auto" w:sz="4" w:space="0"/>
            </w:tcBorders>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磋商</w:t>
            </w:r>
            <w:r>
              <w:rPr>
                <w:rFonts w:hint="eastAsia" w:ascii="宋体" w:hAnsi="宋体" w:eastAsia="宋体" w:cs="宋体"/>
                <w:b w:val="0"/>
                <w:sz w:val="24"/>
                <w:szCs w:val="24"/>
              </w:rPr>
              <w:t>响应文件递交截止时间</w:t>
            </w:r>
            <w:r>
              <w:rPr>
                <w:rFonts w:hint="eastAsia" w:ascii="宋体" w:hAnsi="宋体" w:eastAsia="宋体" w:cs="宋体"/>
                <w:b w:val="0"/>
                <w:sz w:val="24"/>
                <w:szCs w:val="24"/>
                <w:lang w:eastAsia="zh-CN"/>
              </w:rPr>
              <w:t>：2021年</w:t>
            </w:r>
            <w:r>
              <w:rPr>
                <w:rFonts w:hint="eastAsia" w:ascii="宋体" w:hAnsi="宋体" w:eastAsia="宋体" w:cs="宋体"/>
                <w:b w:val="0"/>
                <w:sz w:val="24"/>
                <w:szCs w:val="24"/>
                <w:lang w:val="en-US" w:eastAsia="zh-CN"/>
              </w:rPr>
              <w:t>1</w:t>
            </w:r>
            <w:r>
              <w:rPr>
                <w:rFonts w:hint="eastAsia" w:ascii="宋体" w:eastAsia="宋体" w:cs="宋体"/>
                <w:b w:val="0"/>
                <w:sz w:val="24"/>
                <w:szCs w:val="24"/>
                <w:lang w:val="en-US" w:eastAsia="zh-CN"/>
              </w:rPr>
              <w:t>2</w:t>
            </w:r>
            <w:r>
              <w:rPr>
                <w:rFonts w:hint="eastAsia" w:ascii="宋体" w:hAnsi="宋体" w:eastAsia="宋体" w:cs="宋体"/>
                <w:b w:val="0"/>
                <w:sz w:val="24"/>
                <w:szCs w:val="24"/>
                <w:lang w:eastAsia="zh-CN"/>
              </w:rPr>
              <w:t>月</w:t>
            </w:r>
            <w:r>
              <w:rPr>
                <w:rFonts w:hint="eastAsia" w:ascii="宋体" w:eastAsia="宋体" w:cs="宋体"/>
                <w:b w:val="0"/>
                <w:sz w:val="24"/>
                <w:szCs w:val="24"/>
                <w:lang w:val="en-US" w:eastAsia="zh-CN"/>
              </w:rPr>
              <w:t>24</w:t>
            </w:r>
            <w:r>
              <w:rPr>
                <w:rFonts w:hint="eastAsia" w:ascii="宋体" w:hAnsi="宋体" w:eastAsia="宋体" w:cs="宋体"/>
                <w:b w:val="0"/>
                <w:sz w:val="24"/>
                <w:szCs w:val="24"/>
                <w:lang w:eastAsia="zh-CN"/>
              </w:rPr>
              <w:t>日</w:t>
            </w:r>
            <w:r>
              <w:rPr>
                <w:rFonts w:hint="eastAsia" w:ascii="宋体" w:eastAsia="宋体" w:cs="宋体"/>
                <w:b w:val="0"/>
                <w:sz w:val="24"/>
                <w:szCs w:val="24"/>
                <w:lang w:val="en-US" w:eastAsia="zh-CN"/>
              </w:rPr>
              <w:t>09</w:t>
            </w:r>
            <w:r>
              <w:rPr>
                <w:rFonts w:hint="eastAsia" w:ascii="宋体" w:hAnsi="宋体" w:eastAsia="宋体" w:cs="宋体"/>
                <w:b w:val="0"/>
                <w:sz w:val="24"/>
                <w:szCs w:val="24"/>
                <w:lang w:eastAsia="zh-CN"/>
              </w:rPr>
              <w:t>点</w:t>
            </w:r>
            <w:r>
              <w:rPr>
                <w:rFonts w:hint="eastAsia" w:ascii="宋体" w:hAnsi="宋体" w:eastAsia="宋体" w:cs="宋体"/>
                <w:b w:val="0"/>
                <w:sz w:val="24"/>
                <w:szCs w:val="24"/>
                <w:lang w:val="en-US" w:eastAsia="zh-CN"/>
              </w:rPr>
              <w:t>00</w:t>
            </w:r>
            <w:r>
              <w:rPr>
                <w:rFonts w:hint="eastAsia" w:ascii="宋体" w:hAnsi="宋体" w:eastAsia="宋体" w:cs="宋体"/>
                <w:b w:val="0"/>
                <w:sz w:val="24"/>
                <w:szCs w:val="24"/>
                <w:lang w:eastAsia="zh-CN"/>
              </w:rPr>
              <w:t>分（北京时间）。</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磋商</w:t>
            </w:r>
            <w:r>
              <w:rPr>
                <w:rFonts w:hint="eastAsia" w:ascii="宋体" w:hAnsi="宋体" w:eastAsia="宋体" w:cs="宋体"/>
                <w:b w:val="0"/>
                <w:sz w:val="24"/>
                <w:szCs w:val="24"/>
              </w:rPr>
              <w:t>响应文件递交地点</w:t>
            </w:r>
            <w:r>
              <w:rPr>
                <w:rFonts w:hint="eastAsia" w:ascii="宋体" w:hAnsi="宋体" w:eastAsia="宋体" w:cs="宋体"/>
                <w:b w:val="0"/>
                <w:sz w:val="24"/>
                <w:szCs w:val="24"/>
                <w:lang w:eastAsia="zh-CN"/>
              </w:rPr>
              <w:t>：</w:t>
            </w:r>
            <w:r>
              <w:rPr>
                <w:rFonts w:hint="eastAsia" w:ascii="宋体" w:hAnsi="宋体" w:eastAsia="宋体" w:cs="宋体"/>
                <w:b w:val="0"/>
                <w:bCs w:val="0"/>
                <w:color w:val="auto"/>
                <w:sz w:val="24"/>
                <w:szCs w:val="24"/>
                <w:lang w:val="en-US" w:eastAsia="zh-CN"/>
              </w:rPr>
              <w:t>投标人</w:t>
            </w:r>
            <w:r>
              <w:rPr>
                <w:rFonts w:hint="eastAsia" w:eastAsia="宋体" w:cs="宋体"/>
                <w:b w:val="0"/>
                <w:bCs w:val="0"/>
                <w:color w:val="auto"/>
                <w:sz w:val="24"/>
                <w:szCs w:val="24"/>
                <w:lang w:val="en-US" w:eastAsia="zh-CN"/>
              </w:rPr>
              <w:t>在</w:t>
            </w:r>
            <w:r>
              <w:rPr>
                <w:rFonts w:hint="eastAsia" w:ascii="宋体" w:hAnsi="宋体" w:eastAsia="宋体" w:cs="宋体"/>
                <w:b w:val="0"/>
                <w:bCs w:val="0"/>
                <w:color w:val="auto"/>
                <w:sz w:val="24"/>
                <w:szCs w:val="24"/>
                <w:lang w:val="en-US" w:eastAsia="zh-CN"/>
              </w:rPr>
              <w:t>投标截止时间前，将已完成的pdf格式的响应文件发送至本企业的内部电子邮箱（需新注册邮箱，该邮箱保密工作由投标人自行负责）。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922" w:type="dxa"/>
            <w:tcBorders>
              <w:bottom w:val="single" w:color="auto" w:sz="4" w:space="0"/>
            </w:tcBorders>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8</w:t>
            </w:r>
          </w:p>
        </w:tc>
        <w:tc>
          <w:tcPr>
            <w:tcW w:w="8180" w:type="dxa"/>
            <w:tcBorders>
              <w:bottom w:val="single" w:color="auto" w:sz="4" w:space="0"/>
            </w:tcBorders>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color w:val="FF0000"/>
                <w:sz w:val="24"/>
                <w:szCs w:val="24"/>
                <w:lang w:eastAsia="zh-CN"/>
              </w:rPr>
            </w:pPr>
            <w:r>
              <w:rPr>
                <w:rFonts w:hint="eastAsia" w:ascii="宋体" w:hAnsi="宋体" w:eastAsia="宋体" w:cs="宋体"/>
                <w:b w:val="0"/>
                <w:sz w:val="24"/>
                <w:szCs w:val="24"/>
                <w:lang w:eastAsia="zh-CN"/>
              </w:rPr>
              <w:t>磋商</w:t>
            </w:r>
            <w:r>
              <w:rPr>
                <w:rFonts w:hint="eastAsia" w:ascii="宋体" w:hAnsi="宋体" w:eastAsia="宋体" w:cs="宋体"/>
                <w:b w:val="0"/>
                <w:sz w:val="24"/>
                <w:szCs w:val="24"/>
              </w:rPr>
              <w:t>时间</w:t>
            </w:r>
            <w:r>
              <w:rPr>
                <w:rFonts w:hint="eastAsia" w:ascii="宋体" w:hAnsi="宋体" w:eastAsia="宋体" w:cs="宋体"/>
                <w:b w:val="0"/>
                <w:sz w:val="24"/>
                <w:szCs w:val="24"/>
                <w:lang w:eastAsia="zh-CN"/>
              </w:rPr>
              <w:t>：2021年</w:t>
            </w:r>
            <w:r>
              <w:rPr>
                <w:rFonts w:hint="eastAsia" w:ascii="宋体" w:hAnsi="宋体" w:eastAsia="宋体" w:cs="宋体"/>
                <w:b w:val="0"/>
                <w:sz w:val="24"/>
                <w:szCs w:val="24"/>
                <w:lang w:val="en-US" w:eastAsia="zh-CN"/>
              </w:rPr>
              <w:t>1</w:t>
            </w:r>
            <w:r>
              <w:rPr>
                <w:rFonts w:hint="eastAsia" w:ascii="宋体" w:eastAsia="宋体" w:cs="宋体"/>
                <w:b w:val="0"/>
                <w:sz w:val="24"/>
                <w:szCs w:val="24"/>
                <w:lang w:val="en-US" w:eastAsia="zh-CN"/>
              </w:rPr>
              <w:t>2</w:t>
            </w:r>
            <w:r>
              <w:rPr>
                <w:rFonts w:hint="eastAsia" w:ascii="宋体" w:hAnsi="宋体" w:eastAsia="宋体" w:cs="宋体"/>
                <w:b w:val="0"/>
                <w:sz w:val="24"/>
                <w:szCs w:val="24"/>
                <w:lang w:eastAsia="zh-CN"/>
              </w:rPr>
              <w:t>月</w:t>
            </w:r>
            <w:r>
              <w:rPr>
                <w:rFonts w:hint="eastAsia" w:ascii="宋体" w:eastAsia="宋体" w:cs="宋体"/>
                <w:b w:val="0"/>
                <w:sz w:val="24"/>
                <w:szCs w:val="24"/>
                <w:lang w:val="en-US" w:eastAsia="zh-CN"/>
              </w:rPr>
              <w:t>24</w:t>
            </w:r>
            <w:r>
              <w:rPr>
                <w:rFonts w:hint="eastAsia" w:ascii="宋体" w:hAnsi="宋体" w:eastAsia="宋体" w:cs="宋体"/>
                <w:b w:val="0"/>
                <w:sz w:val="24"/>
                <w:szCs w:val="24"/>
                <w:lang w:eastAsia="zh-CN"/>
              </w:rPr>
              <w:t>日</w:t>
            </w:r>
            <w:r>
              <w:rPr>
                <w:rFonts w:hint="eastAsia" w:ascii="宋体" w:eastAsia="宋体" w:cs="宋体"/>
                <w:b w:val="0"/>
                <w:sz w:val="24"/>
                <w:szCs w:val="24"/>
                <w:lang w:val="en-US" w:eastAsia="zh-CN"/>
              </w:rPr>
              <w:t>09</w:t>
            </w:r>
            <w:r>
              <w:rPr>
                <w:rFonts w:hint="eastAsia" w:ascii="宋体" w:hAnsi="宋体" w:eastAsia="宋体" w:cs="宋体"/>
                <w:b w:val="0"/>
                <w:sz w:val="24"/>
                <w:szCs w:val="24"/>
                <w:lang w:eastAsia="zh-CN"/>
              </w:rPr>
              <w:t>点</w:t>
            </w:r>
            <w:r>
              <w:rPr>
                <w:rFonts w:hint="eastAsia" w:ascii="宋体" w:hAnsi="宋体" w:eastAsia="宋体" w:cs="宋体"/>
                <w:b w:val="0"/>
                <w:sz w:val="24"/>
                <w:szCs w:val="24"/>
                <w:lang w:val="en-US" w:eastAsia="zh-CN"/>
              </w:rPr>
              <w:t>00</w:t>
            </w:r>
            <w:r>
              <w:rPr>
                <w:rFonts w:hint="eastAsia" w:ascii="宋体" w:hAnsi="宋体" w:eastAsia="宋体" w:cs="宋体"/>
                <w:b w:val="0"/>
                <w:sz w:val="24"/>
                <w:szCs w:val="24"/>
                <w:lang w:eastAsia="zh-CN"/>
              </w:rPr>
              <w:t>分（北京时间）。</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磋商</w:t>
            </w:r>
            <w:r>
              <w:rPr>
                <w:rFonts w:hint="eastAsia" w:ascii="宋体" w:hAnsi="宋体" w:eastAsia="宋体" w:cs="宋体"/>
                <w:b w:val="0"/>
                <w:sz w:val="24"/>
                <w:szCs w:val="24"/>
              </w:rPr>
              <w:t>地点</w:t>
            </w:r>
            <w:r>
              <w:rPr>
                <w:rFonts w:hint="eastAsia" w:ascii="宋体" w:hAnsi="宋体" w:eastAsia="宋体" w:cs="宋体"/>
                <w:b w:val="0"/>
                <w:sz w:val="24"/>
                <w:szCs w:val="24"/>
                <w:lang w:eastAsia="zh-CN"/>
              </w:rPr>
              <w:t>：</w:t>
            </w:r>
            <w:r>
              <w:rPr>
                <w:rFonts w:hint="eastAsia" w:ascii="宋体" w:hAnsi="宋体" w:eastAsia="宋体" w:cs="宋体"/>
                <w:b w:val="0"/>
                <w:sz w:val="24"/>
                <w:szCs w:val="24"/>
              </w:rPr>
              <w:t>博爱县公共资源交易中心二楼第</w:t>
            </w:r>
            <w:r>
              <w:rPr>
                <w:rFonts w:hint="eastAsia" w:ascii="宋体" w:eastAsia="宋体" w:cs="宋体"/>
                <w:b w:val="0"/>
                <w:sz w:val="24"/>
                <w:szCs w:val="24"/>
                <w:lang w:val="en-US" w:eastAsia="zh-CN"/>
              </w:rPr>
              <w:t>一</w:t>
            </w:r>
            <w:r>
              <w:rPr>
                <w:rFonts w:hint="eastAsia" w:ascii="宋体" w:hAnsi="宋体" w:eastAsia="宋体" w:cs="宋体"/>
                <w:b w:val="0"/>
                <w:sz w:val="24"/>
                <w:szCs w:val="24"/>
              </w:rPr>
              <w:t>开标室</w:t>
            </w:r>
            <w:r>
              <w:rPr>
                <w:rFonts w:hint="eastAsia" w:ascii="宋体" w:hAnsi="宋体" w:eastAsia="宋体" w:cs="宋体"/>
                <w:b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9</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rPr>
              <w:t>投标有效期限:</w:t>
            </w:r>
            <w:r>
              <w:rPr>
                <w:rFonts w:hint="eastAsia" w:ascii="宋体" w:hAnsi="宋体" w:eastAsia="宋体" w:cs="宋体"/>
                <w:b w:val="0"/>
                <w:sz w:val="24"/>
                <w:szCs w:val="24"/>
                <w:lang w:eastAsia="zh-CN"/>
              </w:rPr>
              <w:t>磋商</w:t>
            </w:r>
            <w:r>
              <w:rPr>
                <w:rFonts w:hint="eastAsia" w:ascii="宋体" w:hAnsi="宋体" w:eastAsia="宋体" w:cs="宋体"/>
                <w:b w:val="0"/>
                <w:sz w:val="24"/>
                <w:szCs w:val="24"/>
              </w:rPr>
              <w:t>之日起60日历天</w:t>
            </w:r>
            <w:r>
              <w:rPr>
                <w:rFonts w:hint="eastAsia" w:ascii="宋体" w:hAnsi="宋体" w:eastAsia="宋体" w:cs="宋体"/>
                <w:b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10</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default" w:ascii="宋体" w:hAnsi="宋体" w:eastAsia="宋体" w:cs="宋体"/>
                <w:b w:val="0"/>
                <w:color w:val="auto"/>
                <w:sz w:val="24"/>
                <w:lang w:val="en-US" w:eastAsia="zh-CN"/>
              </w:rPr>
            </w:pPr>
            <w:r>
              <w:rPr>
                <w:rFonts w:hint="eastAsia" w:ascii="宋体" w:hAnsi="宋体" w:eastAsia="宋体" w:cs="宋体"/>
                <w:b w:val="0"/>
                <w:color w:val="auto"/>
                <w:sz w:val="24"/>
                <w:szCs w:val="24"/>
              </w:rPr>
              <w:t>控</w:t>
            </w:r>
            <w:r>
              <w:rPr>
                <w:rFonts w:hint="eastAsia" w:ascii="宋体" w:hAnsi="宋体" w:eastAsia="宋体" w:cs="宋体"/>
                <w:b w:val="0"/>
                <w:color w:val="auto"/>
                <w:sz w:val="24"/>
              </w:rPr>
              <w:t>制价</w:t>
            </w:r>
            <w:r>
              <w:rPr>
                <w:rFonts w:hint="eastAsia" w:ascii="宋体" w:eastAsia="宋体" w:cs="宋体"/>
                <w:b w:val="0"/>
                <w:color w:val="auto"/>
                <w:sz w:val="24"/>
                <w:lang w:eastAsia="zh-CN"/>
              </w:rPr>
              <w:t>：</w:t>
            </w:r>
            <w:r>
              <w:rPr>
                <w:rFonts w:hint="eastAsia" w:ascii="宋体" w:eastAsia="宋体" w:cs="宋体"/>
                <w:b w:val="0"/>
                <w:color w:val="auto"/>
                <w:sz w:val="24"/>
                <w:lang w:val="en-US" w:eastAsia="zh-CN"/>
              </w:rPr>
              <w:t>7.27万元 （大写：柒万贰仟柒佰元整）</w:t>
            </w:r>
          </w:p>
          <w:p>
            <w:pPr>
              <w:pageBreakBefore w:val="0"/>
              <w:kinsoku/>
              <w:wordWrap/>
              <w:overflowPunct/>
              <w:topLinePunct w:val="0"/>
              <w:autoSpaceDE w:val="0"/>
              <w:autoSpaceDN w:val="0"/>
              <w:bidi w:val="0"/>
              <w:adjustRightInd w:val="0"/>
              <w:spacing w:line="440" w:lineRule="exact"/>
              <w:ind w:right="35"/>
              <w:rPr>
                <w:rFonts w:hint="eastAsia" w:ascii="宋体" w:hAnsi="宋体" w:eastAsia="宋体" w:cs="宋体"/>
                <w:kern w:val="0"/>
                <w:sz w:val="24"/>
                <w:lang w:val="en-US" w:eastAsia="zh-CN"/>
              </w:rPr>
            </w:pPr>
            <w:r>
              <w:rPr>
                <w:rFonts w:hint="eastAsia" w:ascii="宋体" w:hAnsi="宋体" w:eastAsia="宋体" w:cs="宋体"/>
                <w:kern w:val="0"/>
                <w:sz w:val="24"/>
                <w:lang w:eastAsia="zh-CN"/>
              </w:rPr>
              <w:t>磋商</w:t>
            </w:r>
            <w:r>
              <w:rPr>
                <w:rFonts w:hint="eastAsia" w:ascii="宋体" w:hAnsi="宋体" w:eastAsia="宋体" w:cs="宋体"/>
                <w:kern w:val="0"/>
                <w:sz w:val="24"/>
              </w:rPr>
              <w:t>供应商的报价高于招标控制价的视为无效报价，其投标予以拒绝。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11</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采购方：</w:t>
            </w:r>
            <w:r>
              <w:rPr>
                <w:rFonts w:hint="eastAsia" w:ascii="宋体" w:eastAsia="宋体" w:cs="宋体"/>
                <w:b w:val="0"/>
                <w:sz w:val="24"/>
                <w:szCs w:val="24"/>
                <w:lang w:eastAsia="zh-CN"/>
              </w:rPr>
              <w:t>国网河南省电力公司博爱县供电公司</w:t>
            </w:r>
            <w:r>
              <w:rPr>
                <w:rFonts w:hint="eastAsia" w:ascii="宋体" w:hAnsi="宋体" w:eastAsia="宋体" w:cs="宋体"/>
                <w:b w:val="0"/>
                <w:sz w:val="24"/>
                <w:szCs w:val="24"/>
              </w:rPr>
              <w:t xml:space="preserve"> </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代理机构</w:t>
            </w:r>
            <w:r>
              <w:rPr>
                <w:rFonts w:hint="eastAsia" w:ascii="宋体" w:hAnsi="宋体" w:eastAsia="宋体" w:cs="宋体"/>
                <w:b w:val="0"/>
                <w:sz w:val="24"/>
                <w:szCs w:val="24"/>
                <w:lang w:eastAsia="zh-CN"/>
              </w:rPr>
              <w:t>：</w:t>
            </w:r>
            <w:r>
              <w:rPr>
                <w:rFonts w:hint="eastAsia" w:ascii="宋体" w:eastAsia="宋体" w:cs="宋体"/>
                <w:b w:val="0"/>
                <w:sz w:val="24"/>
                <w:szCs w:val="24"/>
                <w:lang w:eastAsia="zh-CN"/>
              </w:rPr>
              <w:t>中金招标有限责任公司</w:t>
            </w:r>
            <w:r>
              <w:rPr>
                <w:rFonts w:hint="eastAsia" w:ascii="宋体" w:hAnsi="宋体" w:eastAsia="宋体" w:cs="宋体"/>
                <w:b w:val="0"/>
                <w:sz w:val="24"/>
                <w:szCs w:val="24"/>
              </w:rPr>
              <w:t xml:space="preserve"> </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rPr>
              <w:t>联系人</w:t>
            </w:r>
            <w:r>
              <w:rPr>
                <w:rFonts w:hint="eastAsia" w:ascii="宋体" w:hAnsi="宋体" w:eastAsia="宋体" w:cs="宋体"/>
                <w:b w:val="0"/>
                <w:sz w:val="24"/>
                <w:szCs w:val="24"/>
                <w:lang w:eastAsia="zh-CN"/>
              </w:rPr>
              <w:t>：</w:t>
            </w:r>
            <w:r>
              <w:rPr>
                <w:rFonts w:hint="eastAsia" w:ascii="宋体" w:eastAsia="宋体" w:cs="宋体"/>
                <w:b w:val="0"/>
                <w:sz w:val="24"/>
                <w:szCs w:val="24"/>
                <w:lang w:eastAsia="zh-CN"/>
              </w:rPr>
              <w:t>庞女士</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default" w:ascii="宋体" w:hAnsi="宋体" w:eastAsia="宋体" w:cs="宋体"/>
                <w:b w:val="0"/>
                <w:sz w:val="24"/>
                <w:szCs w:val="24"/>
                <w:lang w:val="en-US" w:eastAsia="zh-CN"/>
              </w:rPr>
            </w:pPr>
            <w:r>
              <w:rPr>
                <w:rFonts w:hint="eastAsia" w:ascii="宋体" w:hAnsi="宋体" w:eastAsia="宋体" w:cs="宋体"/>
                <w:b w:val="0"/>
                <w:sz w:val="24"/>
                <w:szCs w:val="24"/>
              </w:rPr>
              <w:t>联系电话：</w:t>
            </w:r>
            <w:r>
              <w:rPr>
                <w:rFonts w:hint="eastAsia" w:ascii="宋体" w:hAnsi="宋体" w:eastAsia="宋体" w:cs="宋体"/>
                <w:b w:val="0"/>
                <w:sz w:val="24"/>
                <w:szCs w:val="24"/>
                <w:lang w:val="en-US" w:eastAsia="zh-CN"/>
              </w:rPr>
              <w:t>15517787770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2" w:type="dxa"/>
            <w:vAlign w:val="center"/>
          </w:tcPr>
          <w:p>
            <w:pPr>
              <w:adjustRightInd w:val="0"/>
              <w:snapToGrid w:val="0"/>
              <w:spacing w:line="400" w:lineRule="exact"/>
              <w:jc w:val="center"/>
              <w:rPr>
                <w:rFonts w:hint="default" w:ascii="宋体" w:hAnsi="宋体" w:eastAsia="宋体" w:cs="宋体"/>
                <w:b w:val="0"/>
                <w:sz w:val="24"/>
                <w:szCs w:val="24"/>
                <w:lang w:val="en-US" w:eastAsia="zh-CN"/>
              </w:rPr>
            </w:pPr>
            <w:r>
              <w:rPr>
                <w:rFonts w:hint="eastAsia" w:ascii="宋体" w:hAnsi="宋体" w:cs="宋体"/>
                <w:b w:val="0"/>
                <w:sz w:val="24"/>
                <w:szCs w:val="24"/>
                <w:lang w:val="en-US" w:eastAsia="zh-CN"/>
              </w:rPr>
              <w:t>12</w:t>
            </w:r>
          </w:p>
        </w:tc>
        <w:tc>
          <w:tcPr>
            <w:tcW w:w="8180" w:type="dxa"/>
            <w:vAlign w:val="center"/>
          </w:tcPr>
          <w:p>
            <w:pPr>
              <w:pageBreakBefore w:val="0"/>
              <w:widowControl/>
              <w:kinsoku/>
              <w:wordWrap/>
              <w:overflowPunct/>
              <w:topLinePunct w:val="0"/>
              <w:bidi w:val="0"/>
              <w:spacing w:line="440" w:lineRule="exact"/>
              <w:ind w:firstLine="48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小型或微型企业（含监狱企业）：按照《政府采购促进中小企业发展管理办法》有关规定，小微企业需提供中小企业声明函。</w:t>
            </w:r>
          </w:p>
          <w:p>
            <w:pPr>
              <w:pageBreakBefore w:val="0"/>
              <w:widowControl/>
              <w:kinsoku/>
              <w:wordWrap/>
              <w:overflowPunct/>
              <w:topLinePunct w:val="0"/>
              <w:bidi w:val="0"/>
              <w:spacing w:line="440" w:lineRule="exact"/>
              <w:ind w:firstLine="480"/>
              <w:rPr>
                <w:rFonts w:hint="default" w:ascii="宋体" w:hAnsi="宋体" w:eastAsia="宋体" w:cs="宋体"/>
                <w:b w:val="0"/>
                <w:color w:val="auto"/>
                <w:sz w:val="24"/>
                <w:szCs w:val="24"/>
                <w:lang w:val="en-US"/>
              </w:rPr>
            </w:pPr>
            <w:r>
              <w:rPr>
                <w:rFonts w:hint="eastAsia" w:ascii="宋体" w:hAnsi="宋体" w:eastAsia="宋体" w:cs="宋体"/>
                <w:kern w:val="0"/>
                <w:sz w:val="24"/>
              </w:rPr>
              <w:t>监狱企业视同小、微企业，但必须出具</w:t>
            </w:r>
            <w:r>
              <w:rPr>
                <w:rFonts w:hint="eastAsia" w:ascii="宋体" w:hAnsi="宋体" w:cs="宋体"/>
                <w:b w:val="0"/>
                <w:kern w:val="0"/>
                <w:sz w:val="24"/>
                <w:szCs w:val="24"/>
                <w:lang w:val="en-US" w:eastAsia="zh-CN" w:bidi="ar-SA"/>
              </w:rPr>
              <w:t>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default" w:ascii="宋体" w:hAnsi="宋体" w:eastAsia="宋体" w:cs="宋体"/>
                <w:b w:val="0"/>
                <w:sz w:val="24"/>
                <w:szCs w:val="24"/>
                <w:lang w:val="en-US" w:eastAsia="zh-CN"/>
              </w:rPr>
            </w:pPr>
            <w:r>
              <w:rPr>
                <w:rFonts w:hint="eastAsia" w:ascii="宋体" w:eastAsia="宋体" w:cs="宋体"/>
                <w:b w:val="0"/>
                <w:sz w:val="24"/>
                <w:szCs w:val="24"/>
                <w:lang w:val="en-US" w:eastAsia="zh-CN"/>
              </w:rPr>
              <w:t>13</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ind w:firstLine="480" w:firstLineChars="200"/>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本项目代理服务费由</w:t>
            </w:r>
            <w:r>
              <w:rPr>
                <w:rFonts w:hint="eastAsia" w:ascii="宋体" w:eastAsia="宋体" w:cs="宋体"/>
                <w:b w:val="0"/>
                <w:sz w:val="24"/>
                <w:szCs w:val="24"/>
                <w:lang w:eastAsia="zh-CN"/>
              </w:rPr>
              <w:t>中金招标有限责任公司</w:t>
            </w:r>
            <w:r>
              <w:rPr>
                <w:rFonts w:hint="eastAsia" w:ascii="宋体" w:hAnsi="宋体" w:eastAsia="宋体" w:cs="宋体"/>
                <w:b w:val="0"/>
                <w:sz w:val="24"/>
                <w:szCs w:val="24"/>
              </w:rPr>
              <w:t>通知</w:t>
            </w:r>
            <w:r>
              <w:rPr>
                <w:rFonts w:hint="eastAsia" w:ascii="宋体" w:hAnsi="宋体" w:eastAsia="宋体" w:cs="宋体"/>
                <w:b w:val="0"/>
                <w:sz w:val="24"/>
                <w:szCs w:val="24"/>
                <w:lang w:eastAsia="zh-CN"/>
              </w:rPr>
              <w:t>成交</w:t>
            </w:r>
            <w:r>
              <w:rPr>
                <w:rFonts w:hint="eastAsia" w:ascii="宋体" w:hAnsi="宋体" w:eastAsia="宋体" w:cs="宋体"/>
                <w:b w:val="0"/>
                <w:sz w:val="24"/>
                <w:szCs w:val="24"/>
              </w:rPr>
              <w:t>企业在结清后，领取项目成交通知书。招标代理费参照（国家计委（计价格[2002]1980号）文件、国家发改委（发改办价格[2003]857号）文件及国家发改委（发改价格[2011]534号）文件）的收费标准</w:t>
            </w:r>
          </w:p>
        </w:tc>
      </w:tr>
    </w:tbl>
    <w:p>
      <w:pPr>
        <w:pageBreakBefore w:val="0"/>
        <w:widowControl/>
        <w:kinsoku/>
        <w:wordWrap/>
        <w:overflowPunct/>
        <w:topLinePunct w:val="0"/>
        <w:bidi w:val="0"/>
        <w:spacing w:line="440" w:lineRule="exact"/>
        <w:jc w:val="both"/>
        <w:outlineLvl w:val="0"/>
        <w:rPr>
          <w:rFonts w:hint="eastAsia" w:ascii="宋体" w:hAnsi="宋体" w:eastAsia="宋体" w:cs="宋体"/>
          <w:b/>
          <w:bCs/>
          <w:kern w:val="0"/>
          <w:sz w:val="36"/>
          <w:szCs w:val="36"/>
        </w:rPr>
      </w:pPr>
    </w:p>
    <w:p>
      <w:pPr>
        <w:pStyle w:val="7"/>
        <w:pageBreakBefore w:val="0"/>
        <w:kinsoku/>
        <w:wordWrap/>
        <w:overflowPunct/>
        <w:topLinePunct w:val="0"/>
        <w:bidi w:val="0"/>
        <w:spacing w:before="0" w:after="0" w:line="440" w:lineRule="exact"/>
        <w:rPr>
          <w:rFonts w:hint="eastAsia" w:ascii="宋体" w:hAnsi="宋体" w:eastAsia="宋体" w:cs="宋体"/>
        </w:rPr>
      </w:pPr>
    </w:p>
    <w:p>
      <w:pPr>
        <w:rPr>
          <w:rFonts w:hint="eastAsia" w:ascii="宋体" w:hAnsi="宋体" w:eastAsia="宋体" w:cs="宋体"/>
        </w:rPr>
      </w:pPr>
    </w:p>
    <w:p>
      <w:pPr>
        <w:pStyle w:val="3"/>
        <w:rPr>
          <w:rFonts w:hint="eastAsia"/>
        </w:rPr>
      </w:pPr>
    </w:p>
    <w:p>
      <w:pPr>
        <w:pStyle w:val="7"/>
        <w:pageBreakBefore w:val="0"/>
        <w:kinsoku/>
        <w:wordWrap/>
        <w:overflowPunct/>
        <w:topLinePunct w:val="0"/>
        <w:bidi w:val="0"/>
        <w:spacing w:before="0" w:after="0" w:line="440" w:lineRule="exact"/>
        <w:rPr>
          <w:rFonts w:hint="eastAsia" w:ascii="宋体" w:hAnsi="宋体" w:eastAsia="宋体" w:cs="宋体"/>
        </w:rPr>
      </w:pPr>
      <w:bookmarkStart w:id="5" w:name="_Toc3971"/>
      <w:r>
        <w:rPr>
          <w:rFonts w:hint="eastAsia" w:ascii="宋体" w:hAnsi="宋体" w:eastAsia="宋体" w:cs="宋体"/>
        </w:rPr>
        <w:t>一、总    则</w:t>
      </w:r>
      <w:bookmarkEnd w:id="5"/>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1、根据《中华人民共和国政府采购法》以及相关的法律、法规、规章等，择优选定成交人。</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2、本次</w:t>
      </w:r>
      <w:r>
        <w:rPr>
          <w:rFonts w:hint="eastAsia" w:ascii="宋体" w:hAnsi="宋体" w:eastAsia="宋体" w:cs="宋体"/>
          <w:kern w:val="0"/>
          <w:sz w:val="24"/>
          <w:lang w:eastAsia="zh-CN"/>
        </w:rPr>
        <w:t>磋商</w:t>
      </w:r>
      <w:r>
        <w:rPr>
          <w:rFonts w:hint="eastAsia" w:ascii="宋体" w:hAnsi="宋体" w:eastAsia="宋体" w:cs="宋体"/>
          <w:kern w:val="0"/>
          <w:sz w:val="24"/>
        </w:rPr>
        <w:t>已按照有关规定向博爱县政府采购管理办公室备案。</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3、维护双方当事人的合法权益，反对不正当竞争。</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eastAsia="zh-CN"/>
        </w:rPr>
        <w:t>磋商</w:t>
      </w:r>
      <w:r>
        <w:rPr>
          <w:rFonts w:hint="eastAsia" w:ascii="宋体" w:hAnsi="宋体" w:eastAsia="宋体" w:cs="宋体"/>
          <w:kern w:val="0"/>
          <w:sz w:val="24"/>
        </w:rPr>
        <w:t>单位应仔细阅读</w:t>
      </w:r>
      <w:r>
        <w:rPr>
          <w:rFonts w:hint="eastAsia" w:ascii="宋体" w:hAnsi="宋体" w:eastAsia="宋体" w:cs="宋体"/>
          <w:kern w:val="0"/>
          <w:sz w:val="24"/>
          <w:lang w:eastAsia="zh-CN"/>
        </w:rPr>
        <w:t>磋商</w:t>
      </w:r>
      <w:r>
        <w:rPr>
          <w:rFonts w:hint="eastAsia" w:ascii="宋体" w:hAnsi="宋体" w:eastAsia="宋体" w:cs="宋体"/>
          <w:kern w:val="0"/>
          <w:sz w:val="24"/>
        </w:rPr>
        <w:t>文件，一旦参与</w:t>
      </w:r>
      <w:r>
        <w:rPr>
          <w:rFonts w:hint="eastAsia" w:ascii="宋体" w:hAnsi="宋体" w:eastAsia="宋体" w:cs="宋体"/>
          <w:kern w:val="0"/>
          <w:sz w:val="24"/>
          <w:lang w:eastAsia="zh-CN"/>
        </w:rPr>
        <w:t>磋商</w:t>
      </w:r>
      <w:r>
        <w:rPr>
          <w:rFonts w:hint="eastAsia" w:ascii="宋体" w:hAnsi="宋体" w:eastAsia="宋体" w:cs="宋体"/>
          <w:kern w:val="0"/>
          <w:sz w:val="24"/>
        </w:rPr>
        <w:t>，均认为响应该</w:t>
      </w:r>
      <w:r>
        <w:rPr>
          <w:rFonts w:hint="eastAsia" w:ascii="宋体" w:hAnsi="宋体" w:eastAsia="宋体" w:cs="宋体"/>
          <w:kern w:val="0"/>
          <w:sz w:val="24"/>
          <w:lang w:eastAsia="zh-CN"/>
        </w:rPr>
        <w:t>磋商</w:t>
      </w:r>
      <w:r>
        <w:rPr>
          <w:rFonts w:hint="eastAsia" w:ascii="宋体" w:hAnsi="宋体" w:eastAsia="宋体" w:cs="宋体"/>
          <w:kern w:val="0"/>
          <w:sz w:val="24"/>
        </w:rPr>
        <w:t>文件中采购人的有关要求。</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kern w:val="0"/>
          <w:sz w:val="24"/>
          <w:lang w:eastAsia="zh-CN"/>
        </w:rPr>
        <w:t>磋商</w:t>
      </w:r>
      <w:r>
        <w:rPr>
          <w:rFonts w:hint="eastAsia" w:ascii="宋体" w:hAnsi="宋体" w:eastAsia="宋体" w:cs="宋体"/>
          <w:kern w:val="0"/>
          <w:sz w:val="24"/>
        </w:rPr>
        <w:t>费用：</w:t>
      </w:r>
      <w:r>
        <w:rPr>
          <w:rFonts w:hint="eastAsia" w:ascii="宋体" w:hAnsi="宋体" w:eastAsia="宋体" w:cs="宋体"/>
          <w:kern w:val="0"/>
          <w:sz w:val="24"/>
          <w:lang w:eastAsia="zh-CN"/>
        </w:rPr>
        <w:t>磋商</w:t>
      </w:r>
      <w:r>
        <w:rPr>
          <w:rFonts w:hint="eastAsia" w:ascii="宋体" w:hAnsi="宋体" w:eastAsia="宋体" w:cs="宋体"/>
          <w:kern w:val="0"/>
          <w:sz w:val="24"/>
        </w:rPr>
        <w:t>供应商在</w:t>
      </w:r>
      <w:r>
        <w:rPr>
          <w:rFonts w:hint="eastAsia" w:ascii="宋体" w:hAnsi="宋体" w:eastAsia="宋体" w:cs="宋体"/>
          <w:kern w:val="0"/>
          <w:sz w:val="24"/>
          <w:lang w:eastAsia="zh-CN"/>
        </w:rPr>
        <w:t>磋商</w:t>
      </w:r>
      <w:r>
        <w:rPr>
          <w:rFonts w:hint="eastAsia" w:ascii="宋体" w:hAnsi="宋体" w:eastAsia="宋体" w:cs="宋体"/>
          <w:kern w:val="0"/>
          <w:sz w:val="24"/>
        </w:rPr>
        <w:t>过程中所发生的一切费用，不论成交与否，均由供应商自负，采购单位和采购代理机构均不承担任何责任。</w:t>
      </w:r>
    </w:p>
    <w:p>
      <w:pPr>
        <w:pStyle w:val="7"/>
        <w:pageBreakBefore w:val="0"/>
        <w:kinsoku/>
        <w:wordWrap/>
        <w:overflowPunct/>
        <w:topLinePunct w:val="0"/>
        <w:bidi w:val="0"/>
        <w:spacing w:before="0" w:after="0" w:line="440" w:lineRule="exact"/>
        <w:rPr>
          <w:rFonts w:hint="eastAsia" w:ascii="宋体" w:hAnsi="宋体" w:eastAsia="宋体" w:cs="宋体"/>
          <w:kern w:val="0"/>
          <w:sz w:val="24"/>
        </w:rPr>
      </w:pPr>
    </w:p>
    <w:p>
      <w:pPr>
        <w:pStyle w:val="7"/>
        <w:pageBreakBefore w:val="0"/>
        <w:kinsoku/>
        <w:wordWrap/>
        <w:overflowPunct/>
        <w:topLinePunct w:val="0"/>
        <w:bidi w:val="0"/>
        <w:spacing w:before="0" w:after="0" w:line="440" w:lineRule="exact"/>
        <w:rPr>
          <w:rFonts w:hint="eastAsia" w:ascii="宋体" w:hAnsi="宋体" w:eastAsia="宋体" w:cs="宋体"/>
        </w:rPr>
      </w:pPr>
      <w:bookmarkStart w:id="6" w:name="_Toc10891"/>
      <w:r>
        <w:rPr>
          <w:rFonts w:hint="eastAsia" w:ascii="宋体" w:hAnsi="宋体" w:eastAsia="宋体" w:cs="宋体"/>
        </w:rPr>
        <w:t>二、项目概况</w:t>
      </w:r>
      <w:bookmarkEnd w:id="6"/>
      <w:r>
        <w:rPr>
          <w:rFonts w:hint="eastAsia" w:ascii="宋体" w:hAnsi="宋体" w:eastAsia="宋体" w:cs="宋体"/>
        </w:rPr>
        <w:t xml:space="preserve"> </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一、项目概况</w:t>
      </w:r>
    </w:p>
    <w:p>
      <w:pPr>
        <w:pageBreakBefore w:val="0"/>
        <w:widowControl/>
        <w:kinsoku/>
        <w:wordWrap/>
        <w:overflowPunct/>
        <w:topLinePunct w:val="0"/>
        <w:bidi w:val="0"/>
        <w:spacing w:line="440" w:lineRule="exact"/>
        <w:rPr>
          <w:rFonts w:hint="eastAsia" w:ascii="宋体" w:hAnsi="宋体" w:eastAsia="宋体" w:cs="宋体"/>
          <w:kern w:val="0"/>
          <w:sz w:val="24"/>
          <w:lang w:val="en-US" w:eastAsia="zh-CN"/>
        </w:rPr>
      </w:pPr>
      <w:r>
        <w:rPr>
          <w:rFonts w:hint="eastAsia" w:ascii="宋体" w:hAnsi="宋体" w:eastAsia="宋体" w:cs="宋体"/>
          <w:kern w:val="0"/>
          <w:sz w:val="24"/>
        </w:rPr>
        <w:t>主要内容：</w:t>
      </w:r>
      <w:r>
        <w:rPr>
          <w:rFonts w:hint="eastAsia" w:ascii="宋体" w:hAnsi="宋体" w:eastAsia="宋体" w:cs="宋体"/>
          <w:kern w:val="0"/>
          <w:sz w:val="24"/>
          <w:lang w:val="en-US" w:eastAsia="zh-CN"/>
        </w:rPr>
        <w:t>本工程为国网博爱县供电公司孝敬供电所提供配电营业综合业务的生产服务用房。项目总用地面积1.97亩，建筑面积700平方米。</w:t>
      </w:r>
      <w:r>
        <w:rPr>
          <w:rFonts w:hint="eastAsia" w:ascii="宋体" w:hAnsi="宋体" w:cs="宋体"/>
          <w:kern w:val="0"/>
          <w:sz w:val="24"/>
          <w:lang w:val="en-US" w:eastAsia="zh-CN"/>
        </w:rPr>
        <w:t>本</w:t>
      </w:r>
      <w:r>
        <w:rPr>
          <w:rFonts w:hint="eastAsia" w:ascii="宋体" w:hAnsi="宋体" w:eastAsia="宋体" w:cs="宋体"/>
          <w:kern w:val="0"/>
          <w:sz w:val="24"/>
          <w:lang w:val="en-US" w:eastAsia="zh-CN"/>
        </w:rPr>
        <w:t>标段为</w:t>
      </w:r>
      <w:r>
        <w:rPr>
          <w:rFonts w:hint="eastAsia" w:ascii="宋体" w:hAnsi="宋体" w:cs="宋体"/>
          <w:kern w:val="0"/>
          <w:sz w:val="24"/>
          <w:lang w:val="en-US" w:eastAsia="zh-CN"/>
        </w:rPr>
        <w:t>监理</w:t>
      </w:r>
      <w:r>
        <w:rPr>
          <w:rFonts w:hint="eastAsia" w:ascii="宋体" w:hAnsi="宋体" w:eastAsia="宋体" w:cs="宋体"/>
          <w:kern w:val="0"/>
          <w:sz w:val="24"/>
          <w:lang w:val="en-US" w:eastAsia="zh-CN"/>
        </w:rPr>
        <w:t>部分</w:t>
      </w:r>
      <w:r>
        <w:rPr>
          <w:rFonts w:hint="eastAsia" w:ascii="宋体" w:hAnsi="宋体" w:cs="宋体"/>
          <w:kern w:val="0"/>
          <w:sz w:val="24"/>
          <w:lang w:val="en-US" w:eastAsia="zh-CN"/>
        </w:rPr>
        <w:t>。</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二、</w:t>
      </w:r>
      <w:r>
        <w:rPr>
          <w:rFonts w:hint="eastAsia" w:ascii="宋体" w:hAnsi="宋体" w:eastAsia="宋体" w:cs="宋体"/>
          <w:kern w:val="0"/>
          <w:sz w:val="24"/>
          <w:lang w:eastAsia="zh-CN"/>
        </w:rPr>
        <w:t>磋商</w:t>
      </w:r>
      <w:r>
        <w:rPr>
          <w:rFonts w:hint="eastAsia" w:ascii="宋体" w:hAnsi="宋体" w:eastAsia="宋体" w:cs="宋体"/>
          <w:kern w:val="0"/>
          <w:sz w:val="24"/>
        </w:rPr>
        <w:t xml:space="preserve">条件 </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本项目已具备</w:t>
      </w:r>
      <w:r>
        <w:rPr>
          <w:rFonts w:hint="eastAsia" w:ascii="宋体" w:hAnsi="宋体" w:eastAsia="宋体" w:cs="宋体"/>
          <w:kern w:val="0"/>
          <w:sz w:val="24"/>
          <w:lang w:eastAsia="zh-CN"/>
        </w:rPr>
        <w:t>磋商</w:t>
      </w:r>
      <w:r>
        <w:rPr>
          <w:rFonts w:hint="eastAsia" w:ascii="宋体" w:hAnsi="宋体" w:eastAsia="宋体" w:cs="宋体"/>
          <w:kern w:val="0"/>
          <w:sz w:val="24"/>
        </w:rPr>
        <w:t xml:space="preserve">条件。 </w:t>
      </w:r>
    </w:p>
    <w:p>
      <w:pPr>
        <w:pageBreakBefore w:val="0"/>
        <w:widowControl/>
        <w:kinsoku/>
        <w:wordWrap/>
        <w:overflowPunct/>
        <w:topLinePunct w:val="0"/>
        <w:bidi w:val="0"/>
        <w:spacing w:line="440" w:lineRule="exact"/>
        <w:rPr>
          <w:rFonts w:hint="eastAsia" w:ascii="宋体" w:hAnsi="宋体" w:eastAsia="宋体" w:cs="宋体"/>
          <w:kern w:val="0"/>
          <w:sz w:val="24"/>
        </w:rPr>
      </w:pPr>
    </w:p>
    <w:p>
      <w:pPr>
        <w:pStyle w:val="7"/>
        <w:pageBreakBefore w:val="0"/>
        <w:kinsoku/>
        <w:wordWrap/>
        <w:overflowPunct/>
        <w:topLinePunct w:val="0"/>
        <w:bidi w:val="0"/>
        <w:spacing w:before="0" w:after="0" w:line="440" w:lineRule="exact"/>
        <w:rPr>
          <w:rFonts w:hint="eastAsia" w:ascii="宋体" w:hAnsi="宋体" w:eastAsia="宋体" w:cs="宋体"/>
        </w:rPr>
      </w:pPr>
      <w:bookmarkStart w:id="7" w:name="_Toc22188"/>
      <w:r>
        <w:rPr>
          <w:rFonts w:hint="eastAsia" w:ascii="宋体" w:hAnsi="宋体" w:eastAsia="宋体" w:cs="宋体"/>
        </w:rPr>
        <w:t>三、</w:t>
      </w:r>
      <w:r>
        <w:rPr>
          <w:rFonts w:hint="eastAsia" w:ascii="宋体" w:hAnsi="宋体" w:eastAsia="宋体" w:cs="宋体"/>
          <w:lang w:eastAsia="zh-CN"/>
        </w:rPr>
        <w:t>磋商</w:t>
      </w:r>
      <w:r>
        <w:rPr>
          <w:rFonts w:hint="eastAsia" w:ascii="宋体" w:hAnsi="宋体" w:eastAsia="宋体" w:cs="宋体"/>
        </w:rPr>
        <w:t>文件</w:t>
      </w:r>
      <w:bookmarkEnd w:id="7"/>
      <w:r>
        <w:rPr>
          <w:rFonts w:hint="eastAsia" w:ascii="宋体" w:hAnsi="宋体" w:eastAsia="宋体" w:cs="宋体"/>
        </w:rPr>
        <w:t xml:space="preserve"> </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eastAsia="zh-CN"/>
        </w:rPr>
        <w:t>磋商</w:t>
      </w:r>
      <w:r>
        <w:rPr>
          <w:rFonts w:hint="eastAsia" w:ascii="宋体" w:hAnsi="宋体" w:eastAsia="宋体" w:cs="宋体"/>
          <w:kern w:val="0"/>
          <w:sz w:val="24"/>
        </w:rPr>
        <w:t xml:space="preserve">文件包括本文件和所有按本文件规定发出的补充通知等。 </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2、参加</w:t>
      </w:r>
      <w:r>
        <w:rPr>
          <w:rFonts w:hint="eastAsia" w:ascii="宋体" w:hAnsi="宋体" w:eastAsia="宋体" w:cs="宋体"/>
          <w:kern w:val="0"/>
          <w:sz w:val="24"/>
          <w:lang w:eastAsia="zh-CN"/>
        </w:rPr>
        <w:t>磋商</w:t>
      </w:r>
      <w:r>
        <w:rPr>
          <w:rFonts w:hint="eastAsia" w:ascii="宋体" w:hAnsi="宋体" w:eastAsia="宋体" w:cs="宋体"/>
          <w:kern w:val="0"/>
          <w:sz w:val="24"/>
        </w:rPr>
        <w:t>的</w:t>
      </w:r>
      <w:r>
        <w:rPr>
          <w:rFonts w:hint="eastAsia" w:ascii="宋体" w:hAnsi="宋体" w:eastAsia="宋体" w:cs="宋体"/>
          <w:kern w:val="0"/>
          <w:sz w:val="24"/>
          <w:lang w:eastAsia="zh-CN"/>
        </w:rPr>
        <w:t>供应商</w:t>
      </w:r>
      <w:r>
        <w:rPr>
          <w:rFonts w:hint="eastAsia" w:ascii="宋体" w:hAnsi="宋体" w:eastAsia="宋体" w:cs="宋体"/>
          <w:kern w:val="0"/>
          <w:sz w:val="24"/>
        </w:rPr>
        <w:t>应认真阅读本文件中所含的</w:t>
      </w:r>
      <w:r>
        <w:rPr>
          <w:rFonts w:hint="eastAsia" w:ascii="宋体" w:hAnsi="宋体" w:eastAsia="宋体" w:cs="宋体"/>
          <w:kern w:val="0"/>
          <w:sz w:val="24"/>
          <w:lang w:eastAsia="zh-CN"/>
        </w:rPr>
        <w:t>磋商</w:t>
      </w:r>
      <w:r>
        <w:rPr>
          <w:rFonts w:hint="eastAsia" w:ascii="宋体" w:hAnsi="宋体" w:eastAsia="宋体" w:cs="宋体"/>
          <w:kern w:val="0"/>
          <w:sz w:val="24"/>
        </w:rPr>
        <w:t>须知、规定格式等内容，</w:t>
      </w:r>
      <w:r>
        <w:rPr>
          <w:rFonts w:hint="eastAsia" w:ascii="宋体" w:hAnsi="宋体" w:eastAsia="宋体" w:cs="宋体"/>
          <w:kern w:val="0"/>
          <w:sz w:val="24"/>
          <w:lang w:eastAsia="zh-CN"/>
        </w:rPr>
        <w:t>磋商</w:t>
      </w:r>
      <w:r>
        <w:rPr>
          <w:rFonts w:hint="eastAsia" w:ascii="宋体" w:hAnsi="宋体" w:eastAsia="宋体" w:cs="宋体"/>
          <w:kern w:val="0"/>
          <w:sz w:val="24"/>
        </w:rPr>
        <w:t>单位的文件应实质上响应</w:t>
      </w:r>
      <w:r>
        <w:rPr>
          <w:rFonts w:hint="eastAsia" w:ascii="宋体" w:hAnsi="宋体" w:eastAsia="宋体" w:cs="宋体"/>
          <w:kern w:val="0"/>
          <w:sz w:val="24"/>
          <w:lang w:eastAsia="zh-CN"/>
        </w:rPr>
        <w:t>磋商</w:t>
      </w:r>
      <w:r>
        <w:rPr>
          <w:rFonts w:hint="eastAsia" w:ascii="宋体" w:hAnsi="宋体" w:eastAsia="宋体" w:cs="宋体"/>
          <w:kern w:val="0"/>
          <w:sz w:val="24"/>
        </w:rPr>
        <w:t xml:space="preserve">文件的要求，否则，文件将被拒绝。 </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lang w:eastAsia="zh-CN"/>
        </w:rPr>
        <w:t>磋商</w:t>
      </w:r>
      <w:r>
        <w:rPr>
          <w:rFonts w:hint="eastAsia" w:ascii="宋体" w:hAnsi="宋体" w:eastAsia="宋体" w:cs="宋体"/>
          <w:kern w:val="0"/>
          <w:sz w:val="24"/>
        </w:rPr>
        <w:t xml:space="preserve">文件的解释。 </w:t>
      </w:r>
    </w:p>
    <w:p>
      <w:pPr>
        <w:pageBreakBefore w:val="0"/>
        <w:widowControl/>
        <w:kinsoku/>
        <w:wordWrap/>
        <w:overflowPunct/>
        <w:topLinePunct w:val="0"/>
        <w:bidi w:val="0"/>
        <w:spacing w:line="440" w:lineRule="exact"/>
        <w:ind w:firstLine="360" w:firstLineChars="150"/>
        <w:rPr>
          <w:rFonts w:hint="eastAsia" w:ascii="宋体" w:hAnsi="宋体" w:eastAsia="宋体" w:cs="宋体"/>
          <w:kern w:val="0"/>
          <w:sz w:val="24"/>
        </w:rPr>
      </w:pPr>
      <w:r>
        <w:rPr>
          <w:rFonts w:hint="eastAsia" w:ascii="宋体" w:hAnsi="宋体" w:eastAsia="宋体" w:cs="宋体"/>
          <w:kern w:val="0"/>
          <w:sz w:val="24"/>
          <w:lang w:eastAsia="zh-CN"/>
        </w:rPr>
        <w:t>磋商</w:t>
      </w:r>
      <w:r>
        <w:rPr>
          <w:rFonts w:hint="eastAsia" w:ascii="宋体" w:hAnsi="宋体" w:eastAsia="宋体" w:cs="宋体"/>
          <w:kern w:val="0"/>
          <w:sz w:val="24"/>
        </w:rPr>
        <w:t>供应商对收到的</w:t>
      </w:r>
      <w:r>
        <w:rPr>
          <w:rFonts w:hint="eastAsia" w:ascii="宋体" w:hAnsi="宋体" w:eastAsia="宋体" w:cs="宋体"/>
          <w:kern w:val="0"/>
          <w:sz w:val="24"/>
          <w:lang w:eastAsia="zh-CN"/>
        </w:rPr>
        <w:t>磋商</w:t>
      </w:r>
      <w:r>
        <w:rPr>
          <w:rFonts w:hint="eastAsia" w:ascii="宋体" w:hAnsi="宋体" w:eastAsia="宋体" w:cs="宋体"/>
          <w:kern w:val="0"/>
          <w:sz w:val="24"/>
        </w:rPr>
        <w:t>文件若有疑问，应以书面形式向</w:t>
      </w:r>
      <w:r>
        <w:rPr>
          <w:rFonts w:hint="eastAsia" w:ascii="宋体" w:hAnsi="宋体" w:cs="宋体"/>
          <w:kern w:val="0"/>
          <w:sz w:val="24"/>
          <w:lang w:eastAsia="zh-CN"/>
        </w:rPr>
        <w:t>中金招标有限责任公司</w:t>
      </w:r>
      <w:r>
        <w:rPr>
          <w:rFonts w:hint="eastAsia" w:ascii="宋体" w:hAnsi="宋体" w:eastAsia="宋体" w:cs="宋体"/>
          <w:kern w:val="0"/>
          <w:sz w:val="24"/>
        </w:rPr>
        <w:t>提出，</w:t>
      </w:r>
      <w:r>
        <w:rPr>
          <w:rFonts w:hint="eastAsia" w:ascii="宋体" w:hAnsi="宋体" w:cs="宋体"/>
          <w:kern w:val="0"/>
          <w:sz w:val="24"/>
          <w:lang w:eastAsia="zh-CN"/>
        </w:rPr>
        <w:t>中金招标有限责任公司</w:t>
      </w:r>
      <w:r>
        <w:rPr>
          <w:rFonts w:hint="eastAsia" w:ascii="宋体" w:hAnsi="宋体" w:eastAsia="宋体" w:cs="宋体"/>
          <w:kern w:val="0"/>
          <w:sz w:val="24"/>
        </w:rPr>
        <w:t>将以补充通知或答疑纪要的形式予以解答，答复将以书面形式发放给所有领取</w:t>
      </w:r>
      <w:r>
        <w:rPr>
          <w:rFonts w:hint="eastAsia" w:ascii="宋体" w:hAnsi="宋体" w:eastAsia="宋体" w:cs="宋体"/>
          <w:kern w:val="0"/>
          <w:sz w:val="24"/>
          <w:lang w:eastAsia="zh-CN"/>
        </w:rPr>
        <w:t>磋商</w:t>
      </w:r>
      <w:r>
        <w:rPr>
          <w:rFonts w:hint="eastAsia" w:ascii="宋体" w:hAnsi="宋体" w:eastAsia="宋体" w:cs="宋体"/>
          <w:kern w:val="0"/>
          <w:sz w:val="24"/>
        </w:rPr>
        <w:t>文件的</w:t>
      </w:r>
      <w:r>
        <w:rPr>
          <w:rFonts w:hint="eastAsia" w:ascii="宋体" w:hAnsi="宋体" w:eastAsia="宋体" w:cs="宋体"/>
          <w:kern w:val="0"/>
          <w:sz w:val="24"/>
          <w:lang w:eastAsia="zh-CN"/>
        </w:rPr>
        <w:t>磋商</w:t>
      </w:r>
      <w:r>
        <w:rPr>
          <w:rFonts w:hint="eastAsia" w:ascii="宋体" w:hAnsi="宋体" w:eastAsia="宋体" w:cs="宋体"/>
          <w:kern w:val="0"/>
          <w:sz w:val="24"/>
        </w:rPr>
        <w:t>供应商或在发布公告的同一媒体上公示并作为</w:t>
      </w:r>
      <w:r>
        <w:rPr>
          <w:rFonts w:hint="eastAsia" w:ascii="宋体" w:hAnsi="宋体" w:eastAsia="宋体" w:cs="宋体"/>
          <w:kern w:val="0"/>
          <w:sz w:val="24"/>
          <w:lang w:eastAsia="zh-CN"/>
        </w:rPr>
        <w:t>磋商</w:t>
      </w:r>
      <w:r>
        <w:rPr>
          <w:rFonts w:hint="eastAsia" w:ascii="宋体" w:hAnsi="宋体" w:eastAsia="宋体" w:cs="宋体"/>
          <w:kern w:val="0"/>
          <w:sz w:val="24"/>
        </w:rPr>
        <w:t>文件的补充组成部分。</w:t>
      </w:r>
    </w:p>
    <w:p>
      <w:pPr>
        <w:pageBreakBefore w:val="0"/>
        <w:widowControl/>
        <w:kinsoku/>
        <w:wordWrap/>
        <w:overflowPunct/>
        <w:topLinePunct w:val="0"/>
        <w:bidi w:val="0"/>
        <w:spacing w:line="440" w:lineRule="exact"/>
        <w:ind w:firstLine="360" w:firstLineChars="150"/>
        <w:rPr>
          <w:rFonts w:hint="eastAsia" w:ascii="宋体" w:hAnsi="宋体" w:eastAsia="宋体" w:cs="宋体"/>
          <w:kern w:val="0"/>
          <w:sz w:val="24"/>
        </w:rPr>
      </w:pPr>
      <w:r>
        <w:rPr>
          <w:rFonts w:hint="eastAsia" w:ascii="宋体" w:hAnsi="宋体" w:eastAsia="宋体" w:cs="宋体"/>
          <w:kern w:val="0"/>
          <w:sz w:val="24"/>
        </w:rPr>
        <w:t>本</w:t>
      </w:r>
      <w:r>
        <w:rPr>
          <w:rFonts w:hint="eastAsia" w:ascii="宋体" w:hAnsi="宋体" w:eastAsia="宋体" w:cs="宋体"/>
          <w:kern w:val="0"/>
          <w:sz w:val="24"/>
          <w:lang w:eastAsia="zh-CN"/>
        </w:rPr>
        <w:t>磋商</w:t>
      </w:r>
      <w:r>
        <w:rPr>
          <w:rFonts w:hint="eastAsia" w:ascii="宋体" w:hAnsi="宋体" w:eastAsia="宋体" w:cs="宋体"/>
          <w:kern w:val="0"/>
          <w:sz w:val="24"/>
        </w:rPr>
        <w:t>文件的解释权属于</w:t>
      </w:r>
      <w:r>
        <w:rPr>
          <w:rFonts w:hint="eastAsia" w:ascii="宋体" w:hAnsi="宋体" w:cs="宋体"/>
          <w:kern w:val="0"/>
          <w:sz w:val="24"/>
          <w:lang w:eastAsia="zh-CN"/>
        </w:rPr>
        <w:t>国网河南省电力公司博爱县供电公司</w:t>
      </w:r>
      <w:r>
        <w:rPr>
          <w:rFonts w:hint="eastAsia" w:ascii="宋体" w:hAnsi="宋体" w:eastAsia="宋体" w:cs="宋体"/>
          <w:sz w:val="24"/>
        </w:rPr>
        <w:t xml:space="preserve">。 </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eastAsia="zh-CN"/>
        </w:rPr>
        <w:t>磋商</w:t>
      </w:r>
      <w:r>
        <w:rPr>
          <w:rFonts w:hint="eastAsia" w:ascii="宋体" w:hAnsi="宋体" w:eastAsia="宋体" w:cs="宋体"/>
          <w:kern w:val="0"/>
          <w:sz w:val="24"/>
        </w:rPr>
        <w:t>文件的修改。</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4．1在</w:t>
      </w:r>
      <w:r>
        <w:rPr>
          <w:rFonts w:hint="eastAsia" w:ascii="宋体" w:hAnsi="宋体" w:eastAsia="宋体" w:cs="宋体"/>
          <w:kern w:val="0"/>
          <w:sz w:val="24"/>
          <w:lang w:eastAsia="zh-CN"/>
        </w:rPr>
        <w:t>磋商</w:t>
      </w:r>
      <w:r>
        <w:rPr>
          <w:rFonts w:hint="eastAsia" w:ascii="宋体" w:hAnsi="宋体" w:eastAsia="宋体" w:cs="宋体"/>
          <w:kern w:val="0"/>
          <w:sz w:val="24"/>
        </w:rPr>
        <w:t>文件发出后，如需对文件进行修改，应在</w:t>
      </w:r>
      <w:r>
        <w:rPr>
          <w:rFonts w:hint="eastAsia" w:ascii="宋体" w:hAnsi="宋体" w:eastAsia="宋体" w:cs="宋体"/>
          <w:kern w:val="0"/>
          <w:sz w:val="24"/>
          <w:lang w:eastAsia="zh-CN"/>
        </w:rPr>
        <w:t>磋商</w:t>
      </w:r>
      <w:r>
        <w:rPr>
          <w:rFonts w:hint="eastAsia" w:ascii="宋体" w:hAnsi="宋体" w:eastAsia="宋体" w:cs="宋体"/>
          <w:kern w:val="0"/>
          <w:sz w:val="24"/>
        </w:rPr>
        <w:t>开始前以补充通知的形式通知领取</w:t>
      </w:r>
      <w:r>
        <w:rPr>
          <w:rFonts w:hint="eastAsia" w:ascii="宋体" w:hAnsi="宋体" w:eastAsia="宋体" w:cs="宋体"/>
          <w:kern w:val="0"/>
          <w:sz w:val="24"/>
          <w:lang w:eastAsia="zh-CN"/>
        </w:rPr>
        <w:t>磋商</w:t>
      </w:r>
      <w:r>
        <w:rPr>
          <w:rFonts w:hint="eastAsia" w:ascii="宋体" w:hAnsi="宋体" w:eastAsia="宋体" w:cs="宋体"/>
          <w:kern w:val="0"/>
          <w:sz w:val="24"/>
        </w:rPr>
        <w:t>文件的</w:t>
      </w:r>
      <w:r>
        <w:rPr>
          <w:rFonts w:hint="eastAsia" w:ascii="宋体" w:hAnsi="宋体" w:eastAsia="宋体" w:cs="宋体"/>
          <w:kern w:val="0"/>
          <w:sz w:val="24"/>
          <w:lang w:eastAsia="zh-CN"/>
        </w:rPr>
        <w:t>磋商</w:t>
      </w:r>
      <w:r>
        <w:rPr>
          <w:rFonts w:hint="eastAsia" w:ascii="宋体" w:hAnsi="宋体" w:eastAsia="宋体" w:cs="宋体"/>
          <w:kern w:val="0"/>
          <w:sz w:val="24"/>
        </w:rPr>
        <w:t>供应商。</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4．2补充通知及答疑纪要将以书面形式发给所有获得</w:t>
      </w:r>
      <w:r>
        <w:rPr>
          <w:rFonts w:hint="eastAsia" w:ascii="宋体" w:hAnsi="宋体" w:eastAsia="宋体" w:cs="宋体"/>
          <w:kern w:val="0"/>
          <w:sz w:val="24"/>
          <w:lang w:eastAsia="zh-CN"/>
        </w:rPr>
        <w:t>磋商</w:t>
      </w:r>
      <w:r>
        <w:rPr>
          <w:rFonts w:hint="eastAsia" w:ascii="宋体" w:hAnsi="宋体" w:eastAsia="宋体" w:cs="宋体"/>
          <w:kern w:val="0"/>
          <w:sz w:val="24"/>
        </w:rPr>
        <w:t>文件的</w:t>
      </w:r>
      <w:r>
        <w:rPr>
          <w:rFonts w:hint="eastAsia" w:ascii="宋体" w:hAnsi="宋体" w:eastAsia="宋体" w:cs="宋体"/>
          <w:kern w:val="0"/>
          <w:sz w:val="24"/>
          <w:lang w:eastAsia="zh-CN"/>
        </w:rPr>
        <w:t>磋商</w:t>
      </w:r>
      <w:r>
        <w:rPr>
          <w:rFonts w:hint="eastAsia" w:ascii="宋体" w:hAnsi="宋体" w:eastAsia="宋体" w:cs="宋体"/>
          <w:kern w:val="0"/>
          <w:sz w:val="24"/>
        </w:rPr>
        <w:t>供应商或在发布公告的同一媒体上，以项目变更、答疑、补充通知的形式网上公示，不再另行通知。</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kern w:val="0"/>
          <w:sz w:val="24"/>
          <w:lang w:eastAsia="zh-CN"/>
        </w:rPr>
        <w:t>磋商</w:t>
      </w:r>
      <w:r>
        <w:rPr>
          <w:rFonts w:hint="eastAsia" w:ascii="宋体" w:hAnsi="宋体" w:eastAsia="宋体" w:cs="宋体"/>
          <w:kern w:val="0"/>
          <w:sz w:val="24"/>
        </w:rPr>
        <w:t>文件、补充通知内容相互矛盾时，以</w:t>
      </w:r>
      <w:r>
        <w:rPr>
          <w:rFonts w:hint="eastAsia" w:ascii="宋体" w:hAnsi="宋体" w:cs="宋体"/>
          <w:kern w:val="0"/>
          <w:sz w:val="24"/>
          <w:lang w:eastAsia="zh-CN"/>
        </w:rPr>
        <w:t>最终</w:t>
      </w:r>
      <w:r>
        <w:rPr>
          <w:rFonts w:hint="eastAsia" w:ascii="宋体" w:hAnsi="宋体" w:eastAsia="宋体" w:cs="宋体"/>
          <w:kern w:val="0"/>
          <w:sz w:val="24"/>
        </w:rPr>
        <w:t>发出的通知为准。</w:t>
      </w:r>
    </w:p>
    <w:p>
      <w:pPr>
        <w:pageBreakBefore w:val="0"/>
        <w:widowControl/>
        <w:kinsoku/>
        <w:wordWrap/>
        <w:overflowPunct/>
        <w:topLinePunct w:val="0"/>
        <w:bidi w:val="0"/>
        <w:spacing w:line="440" w:lineRule="exact"/>
        <w:ind w:firstLine="480"/>
        <w:jc w:val="center"/>
        <w:rPr>
          <w:rFonts w:hint="eastAsia" w:ascii="宋体" w:hAnsi="宋体" w:eastAsia="宋体" w:cs="宋体"/>
          <w:kern w:val="0"/>
          <w:sz w:val="24"/>
        </w:rPr>
      </w:pPr>
    </w:p>
    <w:p>
      <w:pPr>
        <w:pageBreakBefore w:val="0"/>
        <w:widowControl/>
        <w:kinsoku/>
        <w:wordWrap/>
        <w:overflowPunct/>
        <w:topLinePunct w:val="0"/>
        <w:bidi w:val="0"/>
        <w:spacing w:line="440" w:lineRule="exact"/>
        <w:ind w:firstLine="480"/>
        <w:jc w:val="center"/>
        <w:rPr>
          <w:rFonts w:hint="eastAsia" w:ascii="宋体" w:hAnsi="宋体" w:eastAsia="宋体" w:cs="宋体"/>
          <w:kern w:val="0"/>
          <w:sz w:val="24"/>
        </w:rPr>
      </w:pPr>
    </w:p>
    <w:p>
      <w:pPr>
        <w:pStyle w:val="7"/>
        <w:pageBreakBefore w:val="0"/>
        <w:kinsoku/>
        <w:wordWrap/>
        <w:overflowPunct/>
        <w:topLinePunct w:val="0"/>
        <w:bidi w:val="0"/>
        <w:spacing w:before="0" w:after="0" w:line="440" w:lineRule="exact"/>
        <w:rPr>
          <w:rFonts w:hint="eastAsia" w:ascii="宋体" w:hAnsi="宋体" w:eastAsia="宋体" w:cs="宋体"/>
        </w:rPr>
      </w:pPr>
      <w:bookmarkStart w:id="8" w:name="_Toc15051"/>
      <w:r>
        <w:rPr>
          <w:rFonts w:hint="eastAsia" w:ascii="宋体" w:hAnsi="宋体" w:eastAsia="宋体" w:cs="宋体"/>
        </w:rPr>
        <w:t>四、</w:t>
      </w:r>
      <w:r>
        <w:rPr>
          <w:rFonts w:hint="eastAsia" w:ascii="宋体" w:hAnsi="宋体" w:eastAsia="宋体" w:cs="宋体"/>
          <w:lang w:eastAsia="zh-CN"/>
        </w:rPr>
        <w:t>磋商</w:t>
      </w:r>
      <w:r>
        <w:rPr>
          <w:rFonts w:hint="eastAsia" w:ascii="宋体" w:hAnsi="宋体" w:eastAsia="宋体" w:cs="宋体"/>
        </w:rPr>
        <w:t>要求</w:t>
      </w:r>
      <w:bookmarkEnd w:id="8"/>
    </w:p>
    <w:p>
      <w:pPr>
        <w:pageBreakBefore w:val="0"/>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1、本项目为</w:t>
      </w:r>
      <w:r>
        <w:rPr>
          <w:rFonts w:hint="eastAsia" w:ascii="宋体" w:hAnsi="宋体" w:cs="宋体"/>
          <w:kern w:val="0"/>
          <w:sz w:val="24"/>
          <w:lang w:eastAsia="zh-CN"/>
        </w:rPr>
        <w:t>国网河南焦作博爱县供电公司孝敬供电所新建项目</w:t>
      </w:r>
      <w:r>
        <w:rPr>
          <w:rFonts w:hint="eastAsia" w:ascii="宋体" w:hAnsi="宋体" w:eastAsia="宋体" w:cs="宋体"/>
          <w:kern w:val="0"/>
          <w:sz w:val="24"/>
        </w:rPr>
        <w:t>。</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2、确定成交人后，成交人要按照</w:t>
      </w:r>
      <w:r>
        <w:rPr>
          <w:rFonts w:hint="eastAsia" w:ascii="宋体" w:hAnsi="宋体" w:eastAsia="宋体" w:cs="宋体"/>
          <w:kern w:val="0"/>
          <w:sz w:val="24"/>
          <w:lang w:eastAsia="zh-CN"/>
        </w:rPr>
        <w:t>磋商</w:t>
      </w:r>
      <w:r>
        <w:rPr>
          <w:rFonts w:hint="eastAsia" w:ascii="宋体" w:hAnsi="宋体" w:eastAsia="宋体" w:cs="宋体"/>
          <w:kern w:val="0"/>
          <w:sz w:val="24"/>
        </w:rPr>
        <w:t>响应文件中承诺的内容履行合同。</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3、参加</w:t>
      </w:r>
      <w:r>
        <w:rPr>
          <w:rFonts w:hint="eastAsia" w:ascii="宋体" w:hAnsi="宋体" w:eastAsia="宋体" w:cs="宋体"/>
          <w:kern w:val="0"/>
          <w:sz w:val="24"/>
          <w:lang w:eastAsia="zh-CN"/>
        </w:rPr>
        <w:t>磋商</w:t>
      </w:r>
      <w:r>
        <w:rPr>
          <w:rFonts w:hint="eastAsia" w:ascii="宋体" w:hAnsi="宋体" w:eastAsia="宋体" w:cs="宋体"/>
          <w:kern w:val="0"/>
          <w:sz w:val="24"/>
        </w:rPr>
        <w:t>的</w:t>
      </w:r>
      <w:r>
        <w:rPr>
          <w:rFonts w:hint="eastAsia" w:ascii="宋体" w:hAnsi="宋体" w:eastAsia="宋体" w:cs="宋体"/>
          <w:kern w:val="0"/>
          <w:sz w:val="24"/>
          <w:lang w:eastAsia="zh-CN"/>
        </w:rPr>
        <w:t>磋商</w:t>
      </w:r>
      <w:r>
        <w:rPr>
          <w:rFonts w:hint="eastAsia" w:ascii="宋体" w:hAnsi="宋体" w:eastAsia="宋体" w:cs="宋体"/>
          <w:kern w:val="0"/>
          <w:sz w:val="24"/>
        </w:rPr>
        <w:t>供应商应按</w:t>
      </w:r>
      <w:r>
        <w:rPr>
          <w:rFonts w:hint="eastAsia" w:ascii="宋体" w:hAnsi="宋体" w:eastAsia="宋体" w:cs="宋体"/>
          <w:kern w:val="0"/>
          <w:sz w:val="24"/>
          <w:lang w:eastAsia="zh-CN"/>
        </w:rPr>
        <w:t>磋商</w:t>
      </w:r>
      <w:r>
        <w:rPr>
          <w:rFonts w:hint="eastAsia" w:ascii="宋体" w:hAnsi="宋体" w:eastAsia="宋体" w:cs="宋体"/>
          <w:kern w:val="0"/>
          <w:sz w:val="24"/>
        </w:rPr>
        <w:t>文件中提供的格式填写</w:t>
      </w:r>
      <w:r>
        <w:rPr>
          <w:rFonts w:hint="eastAsia" w:ascii="宋体" w:hAnsi="宋体" w:eastAsia="宋体" w:cs="宋体"/>
          <w:kern w:val="0"/>
          <w:sz w:val="24"/>
          <w:lang w:eastAsia="zh-CN"/>
        </w:rPr>
        <w:t>磋商</w:t>
      </w:r>
      <w:r>
        <w:rPr>
          <w:rFonts w:hint="eastAsia" w:ascii="宋体" w:hAnsi="宋体" w:eastAsia="宋体" w:cs="宋体"/>
          <w:kern w:val="0"/>
          <w:sz w:val="24"/>
        </w:rPr>
        <w:t>响应文件，否则将认为是对该</w:t>
      </w:r>
      <w:r>
        <w:rPr>
          <w:rFonts w:hint="eastAsia" w:ascii="宋体" w:hAnsi="宋体" w:eastAsia="宋体" w:cs="宋体"/>
          <w:kern w:val="0"/>
          <w:sz w:val="24"/>
          <w:lang w:eastAsia="zh-CN"/>
        </w:rPr>
        <w:t>磋商</w:t>
      </w:r>
      <w:r>
        <w:rPr>
          <w:rFonts w:hint="eastAsia" w:ascii="宋体" w:hAnsi="宋体" w:eastAsia="宋体" w:cs="宋体"/>
          <w:kern w:val="0"/>
          <w:sz w:val="24"/>
        </w:rPr>
        <w:t>文件的不响应。</w:t>
      </w:r>
    </w:p>
    <w:p>
      <w:pPr>
        <w:pageBreakBefore w:val="0"/>
        <w:widowControl/>
        <w:kinsoku/>
        <w:wordWrap/>
        <w:overflowPunct/>
        <w:topLinePunct w:val="0"/>
        <w:bidi w:val="0"/>
        <w:spacing w:line="440" w:lineRule="exact"/>
        <w:rPr>
          <w:rFonts w:hint="eastAsia" w:ascii="宋体" w:hAnsi="宋体" w:eastAsia="宋体" w:cs="宋体"/>
          <w:b/>
          <w:bCs/>
          <w:kern w:val="0"/>
          <w:sz w:val="30"/>
          <w:szCs w:val="30"/>
        </w:rPr>
      </w:pPr>
      <w:r>
        <w:rPr>
          <w:rFonts w:hint="eastAsia" w:ascii="宋体" w:hAnsi="宋体" w:eastAsia="宋体" w:cs="宋体"/>
          <w:kern w:val="0"/>
          <w:sz w:val="24"/>
        </w:rPr>
        <w:t>4、对</w:t>
      </w:r>
      <w:r>
        <w:rPr>
          <w:rFonts w:hint="eastAsia" w:ascii="宋体" w:hAnsi="宋体" w:eastAsia="宋体" w:cs="宋体"/>
          <w:kern w:val="0"/>
          <w:sz w:val="24"/>
          <w:lang w:eastAsia="zh-CN"/>
        </w:rPr>
        <w:t>磋商</w:t>
      </w:r>
      <w:r>
        <w:rPr>
          <w:rFonts w:hint="eastAsia" w:ascii="宋体" w:hAnsi="宋体" w:eastAsia="宋体" w:cs="宋体"/>
          <w:kern w:val="0"/>
          <w:sz w:val="24"/>
        </w:rPr>
        <w:t>文件未作出实质性响应的</w:t>
      </w:r>
      <w:r>
        <w:rPr>
          <w:rFonts w:hint="eastAsia" w:ascii="宋体" w:hAnsi="宋体" w:eastAsia="宋体" w:cs="宋体"/>
          <w:kern w:val="0"/>
          <w:sz w:val="24"/>
          <w:lang w:eastAsia="zh-CN"/>
        </w:rPr>
        <w:t>磋商</w:t>
      </w:r>
      <w:r>
        <w:rPr>
          <w:rFonts w:hint="eastAsia" w:ascii="宋体" w:hAnsi="宋体" w:eastAsia="宋体" w:cs="宋体"/>
          <w:kern w:val="0"/>
          <w:sz w:val="24"/>
        </w:rPr>
        <w:t>供应商将被拒绝参与</w:t>
      </w:r>
      <w:r>
        <w:rPr>
          <w:rFonts w:hint="eastAsia" w:ascii="宋体" w:hAnsi="宋体" w:eastAsia="宋体" w:cs="宋体"/>
          <w:kern w:val="0"/>
          <w:sz w:val="24"/>
          <w:lang w:eastAsia="zh-CN"/>
        </w:rPr>
        <w:t>磋商</w:t>
      </w:r>
      <w:r>
        <w:rPr>
          <w:rFonts w:hint="eastAsia" w:ascii="宋体" w:hAnsi="宋体" w:eastAsia="宋体" w:cs="宋体"/>
          <w:kern w:val="0"/>
          <w:sz w:val="24"/>
        </w:rPr>
        <w:t>。</w:t>
      </w:r>
    </w:p>
    <w:p>
      <w:pPr>
        <w:pStyle w:val="7"/>
        <w:pageBreakBefore w:val="0"/>
        <w:kinsoku/>
        <w:wordWrap/>
        <w:overflowPunct/>
        <w:topLinePunct w:val="0"/>
        <w:bidi w:val="0"/>
        <w:spacing w:before="0" w:after="0" w:line="440" w:lineRule="exact"/>
        <w:rPr>
          <w:rFonts w:hint="eastAsia" w:ascii="宋体" w:hAnsi="宋体" w:eastAsia="宋体" w:cs="宋体"/>
        </w:rPr>
      </w:pPr>
    </w:p>
    <w:p>
      <w:pPr>
        <w:pStyle w:val="7"/>
        <w:pageBreakBefore w:val="0"/>
        <w:kinsoku/>
        <w:wordWrap/>
        <w:overflowPunct/>
        <w:topLinePunct w:val="0"/>
        <w:bidi w:val="0"/>
        <w:spacing w:before="0" w:after="0" w:line="440" w:lineRule="exact"/>
        <w:rPr>
          <w:rFonts w:hint="eastAsia" w:ascii="宋体" w:hAnsi="宋体" w:eastAsia="宋体" w:cs="宋体"/>
        </w:rPr>
      </w:pPr>
      <w:bookmarkStart w:id="9" w:name="_Toc29786"/>
      <w:r>
        <w:rPr>
          <w:rFonts w:hint="eastAsia" w:ascii="宋体" w:hAnsi="宋体" w:eastAsia="宋体" w:cs="宋体"/>
        </w:rPr>
        <w:t>五、</w:t>
      </w:r>
      <w:r>
        <w:rPr>
          <w:rFonts w:hint="eastAsia" w:ascii="宋体" w:hAnsi="宋体" w:eastAsia="宋体" w:cs="宋体"/>
          <w:lang w:eastAsia="zh-CN"/>
        </w:rPr>
        <w:t>磋商</w:t>
      </w:r>
      <w:r>
        <w:rPr>
          <w:rFonts w:hint="eastAsia" w:ascii="宋体" w:hAnsi="宋体" w:eastAsia="宋体" w:cs="宋体"/>
        </w:rPr>
        <w:t>响应文件的编制、递交和修改</w:t>
      </w:r>
      <w:bookmarkEnd w:id="9"/>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一、</w:t>
      </w:r>
      <w:r>
        <w:rPr>
          <w:rFonts w:hint="eastAsia" w:ascii="宋体" w:hAnsi="宋体" w:eastAsia="宋体" w:cs="宋体"/>
          <w:kern w:val="0"/>
          <w:sz w:val="24"/>
          <w:lang w:eastAsia="zh-CN"/>
        </w:rPr>
        <w:t>磋商</w:t>
      </w:r>
      <w:r>
        <w:rPr>
          <w:rFonts w:hint="eastAsia" w:ascii="宋体" w:hAnsi="宋体" w:eastAsia="宋体" w:cs="宋体"/>
          <w:kern w:val="0"/>
          <w:sz w:val="24"/>
        </w:rPr>
        <w:t>响应文件的语言及格式。</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与报价有关的所有文件必须使用中文，</w:t>
      </w:r>
      <w:r>
        <w:rPr>
          <w:rFonts w:hint="eastAsia" w:ascii="宋体" w:hAnsi="宋体" w:eastAsia="宋体" w:cs="宋体"/>
          <w:kern w:val="0"/>
          <w:sz w:val="24"/>
          <w:lang w:eastAsia="zh-CN"/>
        </w:rPr>
        <w:t>磋商</w:t>
      </w:r>
      <w:r>
        <w:rPr>
          <w:rFonts w:hint="eastAsia" w:ascii="宋体" w:hAnsi="宋体" w:eastAsia="宋体" w:cs="宋体"/>
          <w:kern w:val="0"/>
          <w:sz w:val="24"/>
        </w:rPr>
        <w:t>供应商必须使用</w:t>
      </w:r>
      <w:r>
        <w:rPr>
          <w:rFonts w:hint="eastAsia" w:ascii="宋体" w:hAnsi="宋体" w:eastAsia="宋体" w:cs="宋体"/>
          <w:kern w:val="0"/>
          <w:sz w:val="24"/>
          <w:lang w:eastAsia="zh-CN"/>
        </w:rPr>
        <w:t>磋商</w:t>
      </w:r>
      <w:r>
        <w:rPr>
          <w:rFonts w:hint="eastAsia" w:ascii="宋体" w:hAnsi="宋体" w:eastAsia="宋体" w:cs="宋体"/>
          <w:kern w:val="0"/>
          <w:sz w:val="24"/>
        </w:rPr>
        <w:t>文件中规定的文件格式。</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二、</w:t>
      </w:r>
      <w:r>
        <w:rPr>
          <w:rFonts w:hint="eastAsia" w:ascii="宋体" w:hAnsi="宋体" w:eastAsia="宋体" w:cs="宋体"/>
          <w:kern w:val="0"/>
          <w:sz w:val="24"/>
          <w:lang w:eastAsia="zh-CN"/>
        </w:rPr>
        <w:t>磋商</w:t>
      </w:r>
      <w:r>
        <w:rPr>
          <w:rFonts w:hint="eastAsia" w:ascii="宋体" w:hAnsi="宋体" w:eastAsia="宋体" w:cs="宋体"/>
          <w:kern w:val="0"/>
          <w:sz w:val="24"/>
        </w:rPr>
        <w:t>响应文件的组成。</w:t>
      </w:r>
    </w:p>
    <w:p>
      <w:pPr>
        <w:pageBreakBefore w:val="0"/>
        <w:widowControl/>
        <w:kinsoku/>
        <w:wordWrap/>
        <w:overflowPunct/>
        <w:topLinePunct w:val="0"/>
        <w:bidi w:val="0"/>
        <w:spacing w:line="440" w:lineRule="exact"/>
        <w:ind w:firstLine="118" w:firstLineChars="49"/>
        <w:rPr>
          <w:rFonts w:hint="eastAsia" w:ascii="宋体" w:hAnsi="宋体" w:eastAsia="宋体" w:cs="宋体"/>
          <w:b/>
          <w:bCs/>
          <w:kern w:val="0"/>
          <w:sz w:val="24"/>
        </w:rPr>
      </w:pPr>
      <w:r>
        <w:rPr>
          <w:rFonts w:hint="eastAsia" w:ascii="宋体" w:hAnsi="宋体" w:eastAsia="宋体" w:cs="宋体"/>
          <w:b/>
          <w:bCs/>
          <w:kern w:val="0"/>
          <w:sz w:val="24"/>
        </w:rPr>
        <w:t>1、</w:t>
      </w:r>
      <w:r>
        <w:rPr>
          <w:rFonts w:hint="eastAsia" w:ascii="宋体" w:hAnsi="宋体" w:eastAsia="宋体" w:cs="宋体"/>
          <w:b/>
          <w:bCs/>
          <w:kern w:val="0"/>
          <w:sz w:val="24"/>
          <w:lang w:eastAsia="zh-CN"/>
        </w:rPr>
        <w:t>磋商</w:t>
      </w:r>
      <w:r>
        <w:rPr>
          <w:rFonts w:hint="eastAsia" w:ascii="宋体" w:hAnsi="宋体" w:eastAsia="宋体" w:cs="宋体"/>
          <w:b/>
          <w:bCs/>
          <w:kern w:val="0"/>
          <w:sz w:val="24"/>
        </w:rPr>
        <w:t>响应文件应主要包括下列部分：</w:t>
      </w:r>
    </w:p>
    <w:p>
      <w:pPr>
        <w:pageBreakBefore w:val="0"/>
        <w:widowControl/>
        <w:kinsoku/>
        <w:wordWrap/>
        <w:overflowPunct/>
        <w:topLinePunct w:val="0"/>
        <w:bidi w:val="0"/>
        <w:spacing w:line="440" w:lineRule="exact"/>
        <w:ind w:firstLine="118" w:firstLineChars="49"/>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正本内容：</w:t>
      </w:r>
    </w:p>
    <w:p>
      <w:pPr>
        <w:pageBreakBefore w:val="0"/>
        <w:widowControl/>
        <w:kinsoku/>
        <w:wordWrap/>
        <w:overflowPunct/>
        <w:topLinePunct w:val="0"/>
        <w:bidi w:val="0"/>
        <w:spacing w:line="440" w:lineRule="exact"/>
        <w:ind w:firstLine="360" w:firstLineChars="150"/>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报价函；</w:t>
      </w:r>
    </w:p>
    <w:p>
      <w:pPr>
        <w:pageBreakBefore w:val="0"/>
        <w:widowControl/>
        <w:kinsoku/>
        <w:wordWrap/>
        <w:overflowPunct/>
        <w:topLinePunct w:val="0"/>
        <w:bidi w:val="0"/>
        <w:spacing w:line="440" w:lineRule="exact"/>
        <w:ind w:firstLine="360" w:firstLineChars="15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（2）法人代表身份证明及法人代表授权委托书； </w:t>
      </w:r>
    </w:p>
    <w:p>
      <w:pPr>
        <w:pageBreakBefore w:val="0"/>
        <w:kinsoku/>
        <w:wordWrap/>
        <w:overflowPunct/>
        <w:topLinePunct w:val="0"/>
        <w:bidi w:val="0"/>
        <w:spacing w:line="440" w:lineRule="exact"/>
        <w:ind w:firstLine="352" w:firstLineChars="147"/>
        <w:rPr>
          <w:rFonts w:hint="eastAsia" w:ascii="宋体" w:hAnsi="宋体" w:eastAsia="宋体" w:cs="宋体"/>
          <w:kern w:val="0"/>
          <w:sz w:val="24"/>
          <w:highlight w:val="none"/>
        </w:rPr>
      </w:pPr>
      <w:r>
        <w:rPr>
          <w:rFonts w:hint="eastAsia" w:ascii="宋体" w:hAnsi="宋体" w:eastAsia="宋体" w:cs="宋体"/>
          <w:kern w:val="0"/>
          <w:sz w:val="24"/>
          <w:highlight w:val="none"/>
        </w:rPr>
        <w:t>（3）资格证明文件</w:t>
      </w:r>
    </w:p>
    <w:p>
      <w:pPr>
        <w:pageBreakBefore w:val="0"/>
        <w:widowControl/>
        <w:kinsoku/>
        <w:wordWrap/>
        <w:overflowPunct/>
        <w:topLinePunct w:val="0"/>
        <w:bidi w:val="0"/>
        <w:spacing w:line="440" w:lineRule="exact"/>
        <w:ind w:firstLine="360" w:firstLineChars="1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（4）第一轮报价表；</w:t>
      </w:r>
    </w:p>
    <w:p>
      <w:pPr>
        <w:pageBreakBefore w:val="0"/>
        <w:widowControl/>
        <w:kinsoku/>
        <w:wordWrap/>
        <w:overflowPunct/>
        <w:topLinePunct w:val="0"/>
        <w:bidi w:val="0"/>
        <w:spacing w:line="440" w:lineRule="exact"/>
        <w:ind w:firstLine="360" w:firstLineChars="1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（5）</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承诺函；</w:t>
      </w:r>
    </w:p>
    <w:p>
      <w:pPr>
        <w:pageBreakBefore w:val="0"/>
        <w:widowControl/>
        <w:kinsoku/>
        <w:wordWrap/>
        <w:overflowPunct/>
        <w:topLinePunct w:val="0"/>
        <w:bidi w:val="0"/>
        <w:spacing w:line="440" w:lineRule="exact"/>
        <w:ind w:firstLine="360" w:firstLineChars="150"/>
        <w:rPr>
          <w:rFonts w:hint="eastAsia" w:ascii="宋体" w:hAnsi="宋体" w:eastAsia="宋体" w:cs="宋体"/>
          <w:b/>
          <w:kern w:val="0"/>
          <w:sz w:val="24"/>
          <w:highlight w:val="none"/>
        </w:rPr>
      </w:pPr>
      <w:r>
        <w:rPr>
          <w:rFonts w:hint="eastAsia" w:ascii="宋体" w:hAnsi="宋体" w:eastAsia="宋体" w:cs="宋体"/>
          <w:kern w:val="0"/>
          <w:sz w:val="24"/>
          <w:highlight w:val="none"/>
        </w:rPr>
        <w:t>（6）</w:t>
      </w:r>
      <w:r>
        <w:rPr>
          <w:rFonts w:hint="eastAsia" w:ascii="宋体" w:hAnsi="宋体" w:cs="宋体"/>
          <w:kern w:val="0"/>
          <w:sz w:val="24"/>
          <w:highlight w:val="none"/>
          <w:lang w:val="en-US" w:eastAsia="zh-CN"/>
        </w:rPr>
        <w:t>监理大纲</w:t>
      </w:r>
      <w:r>
        <w:rPr>
          <w:rFonts w:hint="eastAsia" w:ascii="宋体" w:hAnsi="宋体" w:eastAsia="宋体" w:cs="宋体"/>
          <w:kern w:val="0"/>
          <w:sz w:val="24"/>
          <w:highlight w:val="none"/>
        </w:rPr>
        <w:t>；</w:t>
      </w:r>
    </w:p>
    <w:p>
      <w:pPr>
        <w:pageBreakBefore w:val="0"/>
        <w:widowControl/>
        <w:kinsoku/>
        <w:wordWrap/>
        <w:overflowPunct/>
        <w:topLinePunct w:val="0"/>
        <w:bidi w:val="0"/>
        <w:spacing w:line="440" w:lineRule="exact"/>
        <w:ind w:firstLine="360" w:firstLineChars="150"/>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（7）</w:t>
      </w:r>
      <w:r>
        <w:rPr>
          <w:rFonts w:hint="eastAsia" w:ascii="宋体" w:hAnsi="宋体" w:cs="宋体"/>
          <w:kern w:val="0"/>
          <w:sz w:val="24"/>
          <w:highlight w:val="none"/>
          <w:lang w:val="en-US" w:eastAsia="zh-CN"/>
        </w:rPr>
        <w:t>项目管理机构</w:t>
      </w:r>
      <w:r>
        <w:rPr>
          <w:rFonts w:hint="eastAsia" w:ascii="宋体" w:hAnsi="宋体" w:eastAsia="宋体" w:cs="宋体"/>
          <w:kern w:val="0"/>
          <w:sz w:val="24"/>
          <w:highlight w:val="none"/>
          <w:lang w:val="en-US" w:eastAsia="zh-CN"/>
        </w:rPr>
        <w:t>；</w:t>
      </w:r>
    </w:p>
    <w:p>
      <w:pPr>
        <w:pageBreakBefore w:val="0"/>
        <w:widowControl/>
        <w:kinsoku/>
        <w:wordWrap/>
        <w:overflowPunct/>
        <w:topLinePunct w:val="0"/>
        <w:bidi w:val="0"/>
        <w:spacing w:line="440" w:lineRule="exact"/>
        <w:ind w:firstLine="360" w:firstLineChars="15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（8）</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日前六个月内任一个月的依法缴纳税收的缴款证明、</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日前六个月内任一个月的依法缴纳社会保障资金的缴款证明、</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日前六个月内任一个月的资产负债表或损益表或年度财务会计报表或会计事务所出具的</w:t>
      </w:r>
      <w:r>
        <w:rPr>
          <w:rFonts w:hint="eastAsia" w:ascii="宋体" w:hAnsi="宋体" w:cs="宋体"/>
          <w:kern w:val="0"/>
          <w:sz w:val="24"/>
          <w:highlight w:val="none"/>
          <w:lang w:val="en-US" w:eastAsia="zh-CN"/>
        </w:rPr>
        <w:t>2020</w:t>
      </w:r>
      <w:r>
        <w:rPr>
          <w:rFonts w:hint="eastAsia" w:ascii="宋体" w:hAnsi="宋体" w:eastAsia="宋体" w:cs="宋体"/>
          <w:kern w:val="0"/>
          <w:sz w:val="24"/>
          <w:highlight w:val="none"/>
        </w:rPr>
        <w:t>年度审计报告</w:t>
      </w:r>
      <w:r>
        <w:rPr>
          <w:rFonts w:hint="eastAsia" w:ascii="宋体" w:hAnsi="宋体" w:eastAsia="宋体" w:cs="宋体"/>
          <w:kern w:val="0"/>
          <w:sz w:val="24"/>
          <w:highlight w:val="none"/>
          <w:lang w:eastAsia="zh-CN"/>
        </w:rPr>
        <w:t>；</w:t>
      </w:r>
    </w:p>
    <w:p>
      <w:pPr>
        <w:pageBreakBefore w:val="0"/>
        <w:widowControl/>
        <w:kinsoku/>
        <w:wordWrap/>
        <w:overflowPunct/>
        <w:topLinePunct w:val="0"/>
        <w:bidi w:val="0"/>
        <w:spacing w:line="440" w:lineRule="exact"/>
        <w:ind w:firstLine="360" w:firstLineChars="1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（9）参加政府采购活动前三年内无重大违法记录的书面声明；</w:t>
      </w:r>
    </w:p>
    <w:p>
      <w:pPr>
        <w:pageBreakBefore w:val="0"/>
        <w:widowControl/>
        <w:kinsoku/>
        <w:wordWrap/>
        <w:overflowPunct/>
        <w:topLinePunct w:val="0"/>
        <w:bidi w:val="0"/>
        <w:spacing w:line="440" w:lineRule="exact"/>
        <w:ind w:firstLine="360" w:firstLineChars="1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10</w:t>
      </w:r>
      <w:r>
        <w:rPr>
          <w:rFonts w:hint="eastAsia" w:ascii="宋体" w:hAnsi="宋体" w:eastAsia="宋体" w:cs="宋体"/>
          <w:kern w:val="0"/>
          <w:sz w:val="24"/>
          <w:highlight w:val="none"/>
        </w:rPr>
        <w:t>）</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文件要求的及</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供应商认为需要加以说明的其他内容。</w:t>
      </w:r>
    </w:p>
    <w:p>
      <w:pPr>
        <w:pageBreakBefore w:val="0"/>
        <w:widowControl/>
        <w:kinsoku/>
        <w:wordWrap/>
        <w:overflowPunct/>
        <w:topLinePunct w:val="0"/>
        <w:bidi w:val="0"/>
        <w:spacing w:line="440" w:lineRule="exact"/>
        <w:ind w:firstLine="118" w:firstLineChars="49"/>
        <w:rPr>
          <w:rFonts w:hint="eastAsia" w:ascii="宋体" w:hAnsi="宋体" w:eastAsia="宋体" w:cs="宋体"/>
          <w:b/>
          <w:bCs/>
          <w:kern w:val="0"/>
          <w:sz w:val="24"/>
        </w:rPr>
      </w:pPr>
      <w:r>
        <w:rPr>
          <w:rFonts w:hint="eastAsia" w:ascii="宋体" w:hAnsi="宋体" w:eastAsia="宋体" w:cs="宋体"/>
          <w:b/>
          <w:bCs/>
          <w:kern w:val="0"/>
          <w:sz w:val="24"/>
        </w:rPr>
        <w:t xml:space="preserve">2、副本内容 </w:t>
      </w:r>
    </w:p>
    <w:p>
      <w:pPr>
        <w:pageBreakBefore w:val="0"/>
        <w:widowControl/>
        <w:kinsoku/>
        <w:wordWrap/>
        <w:overflowPunct/>
        <w:topLinePunct w:val="0"/>
        <w:bidi w:val="0"/>
        <w:spacing w:line="440" w:lineRule="exact"/>
        <w:ind w:firstLine="354" w:firstLineChars="147"/>
        <w:rPr>
          <w:rFonts w:hint="eastAsia" w:ascii="宋体" w:hAnsi="宋体" w:eastAsia="宋体" w:cs="宋体"/>
          <w:b/>
          <w:bCs/>
          <w:kern w:val="0"/>
          <w:sz w:val="24"/>
        </w:rPr>
      </w:pPr>
      <w:r>
        <w:rPr>
          <w:rFonts w:hint="eastAsia" w:ascii="宋体" w:hAnsi="宋体" w:eastAsia="宋体" w:cs="宋体"/>
          <w:b/>
          <w:bCs/>
          <w:kern w:val="0"/>
          <w:sz w:val="24"/>
        </w:rPr>
        <w:t>副本内容同正本。</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b/>
          <w:kern w:val="0"/>
          <w:sz w:val="24"/>
        </w:rPr>
        <w:t>三、</w:t>
      </w:r>
      <w:r>
        <w:rPr>
          <w:rFonts w:hint="eastAsia" w:ascii="宋体" w:hAnsi="宋体" w:eastAsia="宋体" w:cs="宋体"/>
          <w:kern w:val="0"/>
          <w:sz w:val="24"/>
          <w:lang w:eastAsia="zh-CN"/>
        </w:rPr>
        <w:t>磋商</w:t>
      </w:r>
      <w:r>
        <w:rPr>
          <w:rFonts w:hint="eastAsia" w:ascii="宋体" w:hAnsi="宋体" w:eastAsia="宋体" w:cs="宋体"/>
          <w:kern w:val="0"/>
          <w:sz w:val="24"/>
        </w:rPr>
        <w:t xml:space="preserve">响应文件的密封与标志 </w:t>
      </w:r>
    </w:p>
    <w:p>
      <w:pPr>
        <w:pageBreakBefore w:val="0"/>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成交人在成交公示期结束后，将本单位开标时递交pdf格式的响应文件纸质版邮寄至</w:t>
      </w:r>
      <w:r>
        <w:rPr>
          <w:rFonts w:hint="eastAsia" w:ascii="宋体" w:hAnsi="宋体" w:cs="宋体"/>
          <w:kern w:val="0"/>
          <w:sz w:val="24"/>
          <w:lang w:val="en-US" w:eastAsia="zh-CN"/>
        </w:rPr>
        <w:t>中金招标有限责任公司</w:t>
      </w:r>
      <w:r>
        <w:rPr>
          <w:rFonts w:hint="eastAsia" w:ascii="宋体" w:hAnsi="宋体" w:eastAsia="宋体" w:cs="宋体"/>
          <w:kern w:val="0"/>
          <w:sz w:val="24"/>
          <w:lang w:val="en-US" w:eastAsia="zh-CN"/>
        </w:rPr>
        <w:t>存档。</w:t>
      </w:r>
      <w:r>
        <w:rPr>
          <w:rFonts w:hint="eastAsia" w:ascii="宋体" w:hAnsi="宋体" w:eastAsia="宋体" w:cs="宋体"/>
          <w:kern w:val="0"/>
          <w:sz w:val="24"/>
        </w:rPr>
        <w:t>响应文件要求正本壹份、副本</w:t>
      </w:r>
      <w:r>
        <w:rPr>
          <w:rFonts w:hint="eastAsia" w:ascii="宋体" w:hAnsi="宋体" w:eastAsia="宋体" w:cs="宋体"/>
          <w:kern w:val="0"/>
          <w:sz w:val="24"/>
          <w:lang w:eastAsia="zh-CN"/>
        </w:rPr>
        <w:t>肆</w:t>
      </w:r>
      <w:r>
        <w:rPr>
          <w:rFonts w:hint="eastAsia" w:ascii="宋体" w:hAnsi="宋体" w:eastAsia="宋体" w:cs="宋体"/>
          <w:kern w:val="0"/>
          <w:sz w:val="24"/>
        </w:rPr>
        <w:t>份。每份响应文件上要明确注明“正本”和“副本”字样。响应文件正本和副本用A4纸打印胶装成册，不得采用活页装订，投标人法定代表人或法定代表人委托代理人应在规定签章处签章并加盖公章。封皮上应注明采购项目名称、投标人名称（加盖公章）、法定代表人或委托代理人签字（或加盖印章）、日期等。</w:t>
      </w:r>
    </w:p>
    <w:p>
      <w:pPr>
        <w:pageBreakBefore w:val="0"/>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eastAsia="zh-CN"/>
        </w:rPr>
        <w:t>磋商</w:t>
      </w:r>
      <w:r>
        <w:rPr>
          <w:rFonts w:hint="eastAsia" w:ascii="宋体" w:hAnsi="宋体" w:eastAsia="宋体" w:cs="宋体"/>
          <w:kern w:val="0"/>
          <w:sz w:val="24"/>
        </w:rPr>
        <w:t>响应文件正本、副本均应使用不能擦去的墨水书写或打印，并须在规定签章处加盖供应商的企业印章（即公章）、企业法定代表人或其委托代理人印章（或签字）。 封皮上应注明采购项目名称</w:t>
      </w:r>
      <w:r>
        <w:rPr>
          <w:rFonts w:hint="eastAsia" w:ascii="宋体" w:hAnsi="宋体" w:cs="宋体"/>
          <w:kern w:val="0"/>
          <w:sz w:val="24"/>
          <w:lang w:eastAsia="zh-CN"/>
        </w:rPr>
        <w:t>、</w:t>
      </w:r>
      <w:r>
        <w:rPr>
          <w:rFonts w:hint="eastAsia" w:ascii="宋体" w:hAnsi="宋体" w:eastAsia="宋体" w:cs="宋体"/>
          <w:kern w:val="0"/>
          <w:sz w:val="24"/>
        </w:rPr>
        <w:t>采购供应商名称（加盖公章）、法定代表人或委托代理人签字（或加盖印章）、日期等。</w:t>
      </w:r>
    </w:p>
    <w:p>
      <w:pPr>
        <w:pageBreakBefore w:val="0"/>
        <w:widowControl/>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rPr>
        <w:t>、全套</w:t>
      </w:r>
      <w:r>
        <w:rPr>
          <w:rFonts w:hint="eastAsia" w:ascii="宋体" w:hAnsi="宋体" w:eastAsia="宋体" w:cs="宋体"/>
          <w:kern w:val="0"/>
          <w:sz w:val="24"/>
          <w:lang w:eastAsia="zh-CN"/>
        </w:rPr>
        <w:t>磋商</w:t>
      </w:r>
      <w:r>
        <w:rPr>
          <w:rFonts w:hint="eastAsia" w:ascii="宋体" w:hAnsi="宋体" w:eastAsia="宋体" w:cs="宋体"/>
          <w:kern w:val="0"/>
          <w:sz w:val="24"/>
        </w:rPr>
        <w:t>响应文件应无涂改和行间插字，如有修改应在修改处加盖</w:t>
      </w:r>
      <w:r>
        <w:rPr>
          <w:rFonts w:hint="eastAsia" w:ascii="宋体" w:hAnsi="宋体" w:eastAsia="宋体" w:cs="宋体"/>
          <w:spacing w:val="-6"/>
          <w:kern w:val="0"/>
          <w:sz w:val="24"/>
        </w:rPr>
        <w:t>供应商的企业印章（即公章）、企业法定代表人或其委托代理人印章（或签字）。</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四、</w:t>
      </w:r>
      <w:r>
        <w:rPr>
          <w:rFonts w:hint="eastAsia" w:ascii="宋体" w:hAnsi="宋体" w:eastAsia="宋体" w:cs="宋体"/>
          <w:kern w:val="0"/>
          <w:sz w:val="24"/>
          <w:lang w:eastAsia="zh-CN"/>
        </w:rPr>
        <w:t>磋商</w:t>
      </w:r>
      <w:r>
        <w:rPr>
          <w:rFonts w:hint="eastAsia" w:ascii="宋体" w:hAnsi="宋体" w:eastAsia="宋体" w:cs="宋体"/>
          <w:kern w:val="0"/>
          <w:sz w:val="24"/>
        </w:rPr>
        <w:t>响应文件的补充与撤回</w:t>
      </w:r>
    </w:p>
    <w:p>
      <w:pPr>
        <w:pageBreakBefore w:val="0"/>
        <w:widowControl/>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eastAsia="zh-CN"/>
        </w:rPr>
        <w:t>磋商</w:t>
      </w:r>
      <w:r>
        <w:rPr>
          <w:rFonts w:hint="eastAsia" w:ascii="宋体" w:hAnsi="宋体" w:eastAsia="宋体" w:cs="宋体"/>
          <w:kern w:val="0"/>
          <w:sz w:val="24"/>
        </w:rPr>
        <w:t>供应商在</w:t>
      </w:r>
      <w:r>
        <w:rPr>
          <w:rFonts w:hint="eastAsia" w:ascii="宋体" w:hAnsi="宋体" w:eastAsia="宋体" w:cs="宋体"/>
          <w:kern w:val="0"/>
          <w:sz w:val="24"/>
          <w:lang w:eastAsia="zh-CN"/>
        </w:rPr>
        <w:t>磋商</w:t>
      </w:r>
      <w:r>
        <w:rPr>
          <w:rFonts w:hint="eastAsia" w:ascii="宋体" w:hAnsi="宋体" w:eastAsia="宋体" w:cs="宋体"/>
          <w:kern w:val="0"/>
          <w:sz w:val="24"/>
        </w:rPr>
        <w:t>响应文件递交截止时间之前可以以书面形式修改、补充、替代或撤回其响应文件，补充的内容应按要求进行密封递交。</w:t>
      </w:r>
    </w:p>
    <w:p>
      <w:pPr>
        <w:pageBreakBefore w:val="0"/>
        <w:widowControl/>
        <w:kinsoku/>
        <w:wordWrap/>
        <w:overflowPunct/>
        <w:topLinePunct w:val="0"/>
        <w:bidi w:val="0"/>
        <w:spacing w:line="440" w:lineRule="exact"/>
        <w:ind w:firstLine="120" w:firstLineChars="50"/>
        <w:rPr>
          <w:rFonts w:hint="eastAsia" w:ascii="宋体" w:hAnsi="宋体" w:eastAsia="宋体" w:cs="宋体"/>
          <w:b/>
          <w:bCs/>
          <w:kern w:val="0"/>
          <w:sz w:val="24"/>
        </w:rPr>
      </w:pPr>
      <w:r>
        <w:rPr>
          <w:rFonts w:hint="eastAsia" w:ascii="宋体" w:hAnsi="宋体" w:eastAsia="宋体" w:cs="宋体"/>
          <w:kern w:val="0"/>
          <w:sz w:val="24"/>
        </w:rPr>
        <w:t>2、</w:t>
      </w:r>
      <w:r>
        <w:rPr>
          <w:rFonts w:hint="eastAsia" w:ascii="宋体" w:hAnsi="宋体" w:eastAsia="宋体" w:cs="宋体"/>
          <w:kern w:val="0"/>
          <w:sz w:val="24"/>
          <w:lang w:eastAsia="zh-CN"/>
        </w:rPr>
        <w:t>磋商</w:t>
      </w:r>
      <w:r>
        <w:rPr>
          <w:rFonts w:hint="eastAsia" w:ascii="宋体" w:hAnsi="宋体" w:eastAsia="宋体" w:cs="宋体"/>
          <w:kern w:val="0"/>
          <w:sz w:val="24"/>
        </w:rPr>
        <w:t>供应商在</w:t>
      </w:r>
      <w:r>
        <w:rPr>
          <w:rFonts w:hint="eastAsia" w:ascii="宋体" w:hAnsi="宋体" w:eastAsia="宋体" w:cs="宋体"/>
          <w:kern w:val="0"/>
          <w:sz w:val="24"/>
          <w:lang w:eastAsia="zh-CN"/>
        </w:rPr>
        <w:t>磋商</w:t>
      </w:r>
      <w:r>
        <w:rPr>
          <w:rFonts w:hint="eastAsia" w:ascii="宋体" w:hAnsi="宋体" w:eastAsia="宋体" w:cs="宋体"/>
          <w:kern w:val="0"/>
          <w:sz w:val="24"/>
        </w:rPr>
        <w:t>响应文件递交截止时间后不能修改、补充替代或撤回其</w:t>
      </w:r>
      <w:r>
        <w:rPr>
          <w:rFonts w:hint="eastAsia" w:ascii="宋体" w:hAnsi="宋体" w:eastAsia="宋体" w:cs="宋体"/>
          <w:kern w:val="0"/>
          <w:sz w:val="24"/>
          <w:lang w:eastAsia="zh-CN"/>
        </w:rPr>
        <w:t>磋商</w:t>
      </w:r>
      <w:r>
        <w:rPr>
          <w:rFonts w:hint="eastAsia" w:ascii="宋体" w:hAnsi="宋体" w:eastAsia="宋体" w:cs="宋体"/>
          <w:kern w:val="0"/>
          <w:sz w:val="24"/>
        </w:rPr>
        <w:t>响应文件。</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bCs/>
          <w:kern w:val="0"/>
          <w:sz w:val="24"/>
        </w:rPr>
        <w:t>五、</w:t>
      </w:r>
      <w:r>
        <w:rPr>
          <w:rFonts w:hint="eastAsia" w:ascii="宋体" w:hAnsi="宋体" w:eastAsia="宋体" w:cs="宋体"/>
          <w:bCs/>
          <w:kern w:val="0"/>
          <w:sz w:val="24"/>
          <w:lang w:eastAsia="zh-CN"/>
        </w:rPr>
        <w:t>磋商</w:t>
      </w:r>
      <w:r>
        <w:rPr>
          <w:rFonts w:hint="eastAsia" w:ascii="宋体" w:hAnsi="宋体" w:eastAsia="宋体" w:cs="宋体"/>
          <w:kern w:val="0"/>
          <w:sz w:val="24"/>
        </w:rPr>
        <w:t>响应文件有下列情形之一的，采购代理机构不予接收。</w:t>
      </w:r>
    </w:p>
    <w:p>
      <w:pPr>
        <w:pageBreakBefore w:val="0"/>
        <w:widowControl/>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eastAsia="宋体" w:cs="宋体"/>
          <w:kern w:val="0"/>
          <w:sz w:val="24"/>
        </w:rPr>
        <w:t>1、在</w:t>
      </w:r>
      <w:r>
        <w:rPr>
          <w:rFonts w:hint="eastAsia" w:ascii="宋体" w:hAnsi="宋体" w:eastAsia="宋体" w:cs="宋体"/>
          <w:kern w:val="0"/>
          <w:sz w:val="24"/>
          <w:lang w:eastAsia="zh-CN"/>
        </w:rPr>
        <w:t>磋商</w:t>
      </w:r>
      <w:r>
        <w:rPr>
          <w:rFonts w:hint="eastAsia" w:ascii="宋体" w:hAnsi="宋体" w:eastAsia="宋体" w:cs="宋体"/>
          <w:kern w:val="0"/>
          <w:sz w:val="24"/>
        </w:rPr>
        <w:t>响应文件递交截止时间以后递交的</w:t>
      </w:r>
      <w:r>
        <w:rPr>
          <w:rFonts w:hint="eastAsia" w:ascii="宋体" w:hAnsi="宋体" w:eastAsia="宋体" w:cs="宋体"/>
          <w:kern w:val="0"/>
          <w:sz w:val="24"/>
          <w:lang w:eastAsia="zh-CN"/>
        </w:rPr>
        <w:t>磋商</w:t>
      </w:r>
      <w:r>
        <w:rPr>
          <w:rFonts w:hint="eastAsia" w:ascii="宋体" w:hAnsi="宋体" w:eastAsia="宋体" w:cs="宋体"/>
          <w:kern w:val="0"/>
          <w:sz w:val="24"/>
        </w:rPr>
        <w:t>响应文件为无效文件，采购人将不予接收。</w:t>
      </w:r>
    </w:p>
    <w:p>
      <w:pPr>
        <w:pageBreakBefore w:val="0"/>
        <w:widowControl/>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eastAsia="宋体" w:cs="宋体"/>
          <w:kern w:val="0"/>
          <w:sz w:val="24"/>
        </w:rPr>
        <w:t>2、未按</w:t>
      </w:r>
      <w:r>
        <w:rPr>
          <w:rFonts w:hint="eastAsia" w:ascii="宋体" w:hAnsi="宋体" w:eastAsia="宋体" w:cs="宋体"/>
          <w:kern w:val="0"/>
          <w:sz w:val="24"/>
          <w:lang w:eastAsia="zh-CN"/>
        </w:rPr>
        <w:t>竞争性磋商文件</w:t>
      </w:r>
      <w:r>
        <w:rPr>
          <w:rFonts w:hint="eastAsia" w:ascii="宋体" w:hAnsi="宋体" w:eastAsia="宋体" w:cs="宋体"/>
          <w:kern w:val="0"/>
          <w:sz w:val="24"/>
        </w:rPr>
        <w:t>要求签字盖章的。</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六、</w:t>
      </w:r>
      <w:r>
        <w:rPr>
          <w:rFonts w:hint="eastAsia" w:ascii="宋体" w:hAnsi="宋体" w:eastAsia="宋体" w:cs="宋体"/>
          <w:kern w:val="0"/>
          <w:sz w:val="24"/>
          <w:lang w:eastAsia="zh-CN"/>
        </w:rPr>
        <w:t>磋商</w:t>
      </w:r>
      <w:r>
        <w:rPr>
          <w:rFonts w:hint="eastAsia" w:ascii="宋体" w:hAnsi="宋体" w:eastAsia="宋体" w:cs="宋体"/>
          <w:kern w:val="0"/>
          <w:sz w:val="24"/>
        </w:rPr>
        <w:t>承诺函</w:t>
      </w:r>
    </w:p>
    <w:p>
      <w:pPr>
        <w:pageBreakBefore w:val="0"/>
        <w:widowControl/>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eastAsia="宋体" w:cs="宋体"/>
          <w:kern w:val="0"/>
          <w:sz w:val="24"/>
        </w:rPr>
        <w:t>1、详见第六部分 附件7</w:t>
      </w:r>
      <w:r>
        <w:rPr>
          <w:rFonts w:hint="eastAsia" w:ascii="宋体" w:hAnsi="宋体" w:eastAsia="宋体" w:cs="宋体"/>
          <w:kern w:val="0"/>
          <w:sz w:val="24"/>
          <w:lang w:eastAsia="zh-CN"/>
        </w:rPr>
        <w:t>磋商</w:t>
      </w:r>
      <w:r>
        <w:rPr>
          <w:rFonts w:hint="eastAsia" w:ascii="宋体" w:hAnsi="宋体" w:eastAsia="宋体" w:cs="宋体"/>
          <w:kern w:val="0"/>
          <w:sz w:val="24"/>
        </w:rPr>
        <w:t>承诺函</w:t>
      </w:r>
    </w:p>
    <w:p>
      <w:pPr>
        <w:pageBreakBefore w:val="0"/>
        <w:widowControl/>
        <w:kinsoku/>
        <w:wordWrap/>
        <w:overflowPunct/>
        <w:topLinePunct w:val="0"/>
        <w:bidi w:val="0"/>
        <w:spacing w:line="440" w:lineRule="exact"/>
        <w:rPr>
          <w:rFonts w:hint="eastAsia" w:ascii="宋体" w:hAnsi="宋体" w:eastAsia="宋体" w:cs="宋体"/>
          <w:kern w:val="0"/>
          <w:sz w:val="24"/>
        </w:rPr>
      </w:pPr>
    </w:p>
    <w:p>
      <w:pPr>
        <w:pStyle w:val="7"/>
        <w:pageBreakBefore w:val="0"/>
        <w:kinsoku/>
        <w:wordWrap/>
        <w:overflowPunct/>
        <w:topLinePunct w:val="0"/>
        <w:bidi w:val="0"/>
        <w:spacing w:before="0" w:after="0" w:line="440" w:lineRule="exact"/>
        <w:rPr>
          <w:rFonts w:hint="eastAsia" w:ascii="宋体" w:hAnsi="宋体" w:eastAsia="宋体" w:cs="宋体"/>
        </w:rPr>
      </w:pPr>
    </w:p>
    <w:p>
      <w:pPr>
        <w:rPr>
          <w:rFonts w:hint="eastAsia" w:ascii="宋体" w:hAnsi="宋体" w:eastAsia="宋体" w:cs="宋体"/>
        </w:rPr>
      </w:pPr>
    </w:p>
    <w:p>
      <w:pPr>
        <w:pStyle w:val="3"/>
        <w:rPr>
          <w:rFonts w:hint="eastAsia"/>
        </w:rPr>
      </w:pPr>
    </w:p>
    <w:p>
      <w:pPr>
        <w:rPr>
          <w:rFonts w:hint="eastAsia"/>
        </w:rPr>
      </w:pPr>
    </w:p>
    <w:p>
      <w:pPr>
        <w:pStyle w:val="7"/>
        <w:pageBreakBefore w:val="0"/>
        <w:kinsoku/>
        <w:wordWrap/>
        <w:overflowPunct/>
        <w:topLinePunct w:val="0"/>
        <w:bidi w:val="0"/>
        <w:spacing w:before="0" w:after="0" w:line="440" w:lineRule="exact"/>
        <w:rPr>
          <w:rFonts w:hint="eastAsia" w:ascii="宋体" w:hAnsi="宋体" w:eastAsia="宋体" w:cs="宋体"/>
        </w:rPr>
      </w:pPr>
    </w:p>
    <w:p>
      <w:pPr>
        <w:pStyle w:val="7"/>
        <w:pageBreakBefore w:val="0"/>
        <w:kinsoku/>
        <w:wordWrap/>
        <w:overflowPunct/>
        <w:topLinePunct w:val="0"/>
        <w:bidi w:val="0"/>
        <w:spacing w:before="0" w:after="0" w:line="440" w:lineRule="exact"/>
        <w:rPr>
          <w:rFonts w:hint="eastAsia" w:ascii="宋体" w:hAnsi="宋体" w:eastAsia="宋体" w:cs="宋体"/>
        </w:rPr>
      </w:pPr>
      <w:bookmarkStart w:id="10" w:name="_Toc30616"/>
      <w:r>
        <w:rPr>
          <w:rFonts w:hint="eastAsia" w:ascii="宋体" w:hAnsi="宋体" w:eastAsia="宋体" w:cs="宋体"/>
        </w:rPr>
        <w:t>六、投标报价</w:t>
      </w:r>
      <w:bookmarkEnd w:id="10"/>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一、控制价</w:t>
      </w:r>
    </w:p>
    <w:p>
      <w:pPr>
        <w:pageBreakBefore w:val="0"/>
        <w:kinsoku/>
        <w:wordWrap/>
        <w:overflowPunct/>
        <w:topLinePunct w:val="0"/>
        <w:autoSpaceDE w:val="0"/>
        <w:autoSpaceDN w:val="0"/>
        <w:bidi w:val="0"/>
        <w:adjustRightInd w:val="0"/>
        <w:spacing w:line="440" w:lineRule="exact"/>
        <w:ind w:right="35" w:firstLine="470" w:firstLineChars="196"/>
        <w:rPr>
          <w:rFonts w:hint="eastAsia" w:ascii="宋体" w:hAnsi="宋体" w:eastAsia="宋体" w:cs="宋体"/>
          <w:b/>
          <w:bCs w:val="0"/>
          <w:color w:val="auto"/>
          <w:kern w:val="0"/>
          <w:sz w:val="24"/>
        </w:rPr>
      </w:pPr>
      <w:r>
        <w:rPr>
          <w:rFonts w:hint="eastAsia" w:ascii="宋体" w:hAnsi="宋体" w:eastAsia="宋体" w:cs="宋体"/>
          <w:b w:val="0"/>
          <w:bCs/>
          <w:color w:val="auto"/>
          <w:kern w:val="0"/>
          <w:sz w:val="24"/>
        </w:rPr>
        <w:t>控制价为</w:t>
      </w:r>
      <w:r>
        <w:rPr>
          <w:rFonts w:hint="eastAsia" w:ascii="宋体" w:hAnsi="宋体" w:eastAsia="宋体" w:cs="宋体"/>
          <w:b w:val="0"/>
          <w:bCs/>
          <w:color w:val="auto"/>
          <w:kern w:val="0"/>
          <w:sz w:val="24"/>
          <w:lang w:val="en-US" w:eastAsia="zh-CN"/>
        </w:rPr>
        <w:t>7.27万元</w:t>
      </w:r>
      <w:r>
        <w:rPr>
          <w:rFonts w:hint="eastAsia" w:ascii="宋体" w:hAnsi="宋体" w:eastAsia="宋体" w:cs="宋体"/>
          <w:b w:val="0"/>
          <w:bCs/>
          <w:color w:val="auto"/>
          <w:kern w:val="0"/>
          <w:sz w:val="24"/>
        </w:rPr>
        <w:t>，</w:t>
      </w:r>
      <w:r>
        <w:rPr>
          <w:rFonts w:hint="eastAsia" w:ascii="宋体" w:hAnsi="宋体" w:eastAsia="宋体" w:cs="宋体"/>
          <w:b w:val="0"/>
          <w:bCs/>
          <w:kern w:val="0"/>
          <w:sz w:val="24"/>
          <w:lang w:eastAsia="zh-CN"/>
        </w:rPr>
        <w:t>磋商</w:t>
      </w:r>
      <w:r>
        <w:rPr>
          <w:rFonts w:hint="eastAsia" w:ascii="宋体" w:hAnsi="宋体" w:eastAsia="宋体" w:cs="宋体"/>
          <w:b w:val="0"/>
          <w:bCs/>
          <w:kern w:val="0"/>
          <w:sz w:val="24"/>
        </w:rPr>
        <w:t>供应商的报价高于招标控制价的视为无效报价，其投标予以拒绝</w:t>
      </w:r>
      <w:r>
        <w:rPr>
          <w:rFonts w:hint="eastAsia" w:ascii="宋体" w:hAnsi="宋体" w:eastAsia="宋体" w:cs="宋体"/>
          <w:b/>
          <w:bCs w:val="0"/>
          <w:color w:val="auto"/>
          <w:kern w:val="0"/>
          <w:sz w:val="24"/>
        </w:rPr>
        <w:t>。</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bCs/>
          <w:kern w:val="0"/>
          <w:sz w:val="24"/>
        </w:rPr>
        <w:t>二、</w:t>
      </w:r>
      <w:r>
        <w:rPr>
          <w:rFonts w:hint="eastAsia" w:ascii="宋体" w:hAnsi="宋体" w:eastAsia="宋体" w:cs="宋体"/>
          <w:bCs/>
          <w:kern w:val="0"/>
          <w:sz w:val="24"/>
          <w:lang w:eastAsia="zh-CN"/>
        </w:rPr>
        <w:t>磋商</w:t>
      </w:r>
      <w:r>
        <w:rPr>
          <w:rFonts w:hint="eastAsia" w:ascii="宋体" w:hAnsi="宋体" w:eastAsia="宋体" w:cs="宋体"/>
          <w:bCs/>
          <w:kern w:val="0"/>
          <w:sz w:val="24"/>
        </w:rPr>
        <w:t>报价</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1.报价应按照</w:t>
      </w:r>
      <w:r>
        <w:rPr>
          <w:rFonts w:hint="eastAsia" w:ascii="宋体" w:hAnsi="宋体" w:eastAsia="宋体" w:cs="宋体"/>
          <w:kern w:val="0"/>
          <w:sz w:val="24"/>
          <w:lang w:eastAsia="zh-CN"/>
        </w:rPr>
        <w:t>磋商</w:t>
      </w:r>
      <w:r>
        <w:rPr>
          <w:rFonts w:hint="eastAsia" w:ascii="宋体" w:hAnsi="宋体" w:eastAsia="宋体" w:cs="宋体"/>
          <w:kern w:val="0"/>
          <w:sz w:val="24"/>
        </w:rPr>
        <w:t>文件及补充通知、答疑纪要、现场情况，承包范围，并充分考虑施工期间各类建材市场风险和国家政策性调整等风险系数，由</w:t>
      </w:r>
      <w:r>
        <w:rPr>
          <w:rFonts w:hint="eastAsia" w:ascii="宋体" w:hAnsi="宋体" w:eastAsia="宋体" w:cs="宋体"/>
          <w:kern w:val="0"/>
          <w:sz w:val="24"/>
          <w:lang w:eastAsia="zh-CN"/>
        </w:rPr>
        <w:t>磋商</w:t>
      </w:r>
      <w:r>
        <w:rPr>
          <w:rFonts w:hint="eastAsia" w:ascii="宋体" w:hAnsi="宋体" w:eastAsia="宋体" w:cs="宋体"/>
          <w:kern w:val="0"/>
          <w:sz w:val="24"/>
        </w:rPr>
        <w:t>供应商根据自身情况，确定项目范围的全部工作内容以及其</w:t>
      </w:r>
      <w:r>
        <w:rPr>
          <w:rFonts w:hint="eastAsia" w:ascii="宋体" w:hAnsi="宋体" w:eastAsia="宋体" w:cs="宋体"/>
          <w:kern w:val="0"/>
          <w:sz w:val="24"/>
          <w:lang w:eastAsia="zh-CN"/>
        </w:rPr>
        <w:t>磋商</w:t>
      </w:r>
      <w:r>
        <w:rPr>
          <w:rFonts w:hint="eastAsia" w:ascii="宋体" w:hAnsi="宋体" w:eastAsia="宋体" w:cs="宋体"/>
          <w:kern w:val="0"/>
          <w:sz w:val="24"/>
        </w:rPr>
        <w:t>响应文件编制与递交所涉及的一切费用。在合理范围内，自主考虑、优惠报价，但不得低于企业成本。</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cs="宋体"/>
          <w:kern w:val="0"/>
          <w:sz w:val="24"/>
          <w:lang w:val="en-US" w:eastAsia="zh-CN"/>
        </w:rPr>
        <w:t>2</w:t>
      </w:r>
      <w:r>
        <w:rPr>
          <w:rFonts w:hint="eastAsia" w:ascii="宋体" w:hAnsi="宋体" w:eastAsia="宋体" w:cs="宋体"/>
          <w:kern w:val="0"/>
          <w:sz w:val="24"/>
        </w:rPr>
        <w:t>.对供应商考虑不周而造成的缺项、漏项、少算、漏算等，采购单位将不予支付并认为此项费用已包含在</w:t>
      </w:r>
      <w:r>
        <w:rPr>
          <w:rFonts w:hint="eastAsia" w:ascii="宋体" w:hAnsi="宋体" w:eastAsia="宋体" w:cs="宋体"/>
          <w:kern w:val="0"/>
          <w:sz w:val="24"/>
          <w:lang w:eastAsia="zh-CN"/>
        </w:rPr>
        <w:t>磋商</w:t>
      </w:r>
      <w:r>
        <w:rPr>
          <w:rFonts w:hint="eastAsia" w:ascii="宋体" w:hAnsi="宋体" w:eastAsia="宋体" w:cs="宋体"/>
          <w:kern w:val="0"/>
          <w:sz w:val="24"/>
        </w:rPr>
        <w:t>报价中。</w:t>
      </w:r>
    </w:p>
    <w:p>
      <w:pPr>
        <w:pageBreakBefore w:val="0"/>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rPr>
        <w:t>.报价表中的报价应包括由承包人承担的直接费、间接费、其他费用、材料差价、税金等全部费用和要求获得的利润以及应由承包人承担的义务、责任和风险所发生的一切费用。</w:t>
      </w:r>
    </w:p>
    <w:p>
      <w:pPr>
        <w:pageBreakBefore w:val="0"/>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cs="宋体"/>
          <w:kern w:val="0"/>
          <w:sz w:val="24"/>
          <w:lang w:val="en-US" w:eastAsia="zh-CN"/>
        </w:rPr>
        <w:t>4.</w:t>
      </w:r>
      <w:r>
        <w:rPr>
          <w:rFonts w:hint="eastAsia" w:ascii="宋体" w:hAnsi="宋体" w:eastAsia="宋体" w:cs="宋体"/>
          <w:kern w:val="0"/>
          <w:sz w:val="24"/>
        </w:rPr>
        <w:t>报价货币为人民币。若供应商对某些项目未填写报价，则应认为已包含在其他项目或</w:t>
      </w:r>
      <w:r>
        <w:rPr>
          <w:rFonts w:hint="eastAsia" w:ascii="宋体" w:hAnsi="宋体" w:eastAsia="宋体" w:cs="宋体"/>
          <w:kern w:val="0"/>
          <w:sz w:val="24"/>
          <w:lang w:eastAsia="zh-CN"/>
        </w:rPr>
        <w:t>磋商</w:t>
      </w:r>
      <w:r>
        <w:rPr>
          <w:rFonts w:hint="eastAsia" w:ascii="宋体" w:hAnsi="宋体" w:eastAsia="宋体" w:cs="宋体"/>
          <w:kern w:val="0"/>
          <w:sz w:val="24"/>
        </w:rPr>
        <w:t>总报价中。</w:t>
      </w:r>
    </w:p>
    <w:p>
      <w:pPr>
        <w:pageBreakBefore w:val="0"/>
        <w:widowControl/>
        <w:kinsoku/>
        <w:wordWrap/>
        <w:overflowPunct/>
        <w:topLinePunct w:val="0"/>
        <w:bidi w:val="0"/>
        <w:spacing w:line="440" w:lineRule="exact"/>
        <w:jc w:val="both"/>
        <w:rPr>
          <w:rFonts w:hint="eastAsia" w:ascii="宋体" w:hAnsi="宋体" w:eastAsia="宋体" w:cs="宋体"/>
          <w:b/>
          <w:bCs/>
          <w:kern w:val="0"/>
          <w:sz w:val="30"/>
          <w:szCs w:val="30"/>
        </w:rPr>
      </w:pPr>
    </w:p>
    <w:p>
      <w:pPr>
        <w:pStyle w:val="7"/>
        <w:pageBreakBefore w:val="0"/>
        <w:kinsoku/>
        <w:wordWrap/>
        <w:overflowPunct/>
        <w:topLinePunct w:val="0"/>
        <w:bidi w:val="0"/>
        <w:spacing w:before="0" w:after="0" w:line="440" w:lineRule="exact"/>
        <w:rPr>
          <w:rFonts w:hint="eastAsia" w:ascii="宋体" w:hAnsi="宋体" w:eastAsia="宋体" w:cs="宋体"/>
        </w:rPr>
      </w:pPr>
      <w:bookmarkStart w:id="11" w:name="_Toc30991"/>
      <w:r>
        <w:rPr>
          <w:rFonts w:hint="eastAsia" w:ascii="宋体" w:hAnsi="宋体" w:eastAsia="宋体" w:cs="宋体"/>
        </w:rPr>
        <w:t>七、</w:t>
      </w:r>
      <w:r>
        <w:rPr>
          <w:rFonts w:hint="eastAsia" w:ascii="宋体" w:hAnsi="宋体" w:eastAsia="宋体" w:cs="宋体"/>
          <w:lang w:eastAsia="zh-CN"/>
        </w:rPr>
        <w:t>磋商</w:t>
      </w:r>
      <w:r>
        <w:rPr>
          <w:rFonts w:hint="eastAsia" w:ascii="宋体" w:hAnsi="宋体" w:eastAsia="宋体" w:cs="宋体"/>
        </w:rPr>
        <w:t>程序</w:t>
      </w:r>
      <w:bookmarkEnd w:id="11"/>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一、</w:t>
      </w:r>
      <w:r>
        <w:rPr>
          <w:rFonts w:hint="eastAsia" w:ascii="宋体" w:hAnsi="宋体" w:eastAsia="宋体" w:cs="宋体"/>
          <w:kern w:val="0"/>
          <w:sz w:val="24"/>
          <w:lang w:eastAsia="zh-CN"/>
        </w:rPr>
        <w:t>磋商</w:t>
      </w:r>
      <w:r>
        <w:rPr>
          <w:rFonts w:hint="eastAsia" w:ascii="宋体" w:hAnsi="宋体" w:eastAsia="宋体" w:cs="宋体"/>
          <w:kern w:val="0"/>
          <w:sz w:val="24"/>
        </w:rPr>
        <w:t>程序</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采购人将按前附表规定的时间和地点准时举行谈判会议，</w:t>
      </w:r>
      <w:r>
        <w:rPr>
          <w:rFonts w:hint="eastAsia" w:ascii="宋体" w:hAnsi="宋体" w:eastAsia="宋体" w:cs="宋体"/>
          <w:kern w:val="0"/>
          <w:sz w:val="24"/>
          <w:lang w:val="en-US" w:eastAsia="zh-CN"/>
        </w:rPr>
        <w:t>到响应性文件递交截止时间后，采购人会使用专用电话（0391-8301661</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0391-8336599）通知投标人在焦作市公共资源交易中心交易系统报名名单中留存的电话留存的电话（此电话需有人接听，否则视为放弃投标），投标人接到专用电话通知后向来电人告知邮箱名称及密码，供开标下载响应文件</w:t>
      </w:r>
      <w:r>
        <w:rPr>
          <w:rFonts w:hint="eastAsia" w:ascii="宋体" w:hAnsi="宋体" w:eastAsia="宋体" w:cs="宋体"/>
          <w:kern w:val="0"/>
          <w:sz w:val="24"/>
        </w:rPr>
        <w:t>，否则视为自动放弃投标</w:t>
      </w:r>
      <w:r>
        <w:rPr>
          <w:rFonts w:hint="eastAsia" w:ascii="宋体" w:hAnsi="宋体" w:eastAsia="宋体" w:cs="宋体"/>
          <w:kern w:val="0"/>
          <w:sz w:val="24"/>
          <w:lang w:eastAsia="zh-CN"/>
        </w:rPr>
        <w:t>；</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供应商递交响应文件时需单独递交的证件（扫描件）有：企业营业执照副本、资质证书、法定代表人身份证明或其授权委托代理人的授权委托书及本人身份证、以及</w:t>
      </w:r>
      <w:r>
        <w:rPr>
          <w:rFonts w:hint="eastAsia" w:ascii="宋体" w:hAnsi="宋体" w:cs="宋体"/>
          <w:kern w:val="0"/>
          <w:sz w:val="24"/>
          <w:lang w:val="en-US" w:eastAsia="zh-CN"/>
        </w:rPr>
        <w:t>磋商</w:t>
      </w:r>
      <w:r>
        <w:rPr>
          <w:rFonts w:hint="eastAsia" w:ascii="宋体" w:hAnsi="宋体" w:eastAsia="宋体" w:cs="宋体"/>
          <w:kern w:val="0"/>
          <w:sz w:val="24"/>
          <w:lang w:val="en-US" w:eastAsia="zh-CN"/>
        </w:rPr>
        <w:t>文件要求均须提供的。</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注：</w:t>
      </w:r>
      <w:r>
        <w:rPr>
          <w:rFonts w:hint="eastAsia" w:ascii="宋体" w:hAnsi="宋体" w:cs="宋体"/>
          <w:kern w:val="0"/>
          <w:sz w:val="24"/>
          <w:lang w:val="en-US" w:eastAsia="zh-CN"/>
        </w:rPr>
        <w:t>磋商</w:t>
      </w:r>
      <w:r>
        <w:rPr>
          <w:rFonts w:hint="eastAsia" w:ascii="宋体" w:hAnsi="宋体" w:eastAsia="宋体" w:cs="宋体"/>
          <w:kern w:val="0"/>
          <w:sz w:val="24"/>
          <w:lang w:val="en-US" w:eastAsia="zh-CN"/>
        </w:rPr>
        <w:t>文件中要求提供扫描件的相关证明资料，在中标结果确定后，中标企业按要求向采购人及代理机构提供与扫描件一致的证书原件以备查验。</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以上所提供的各种证件等信息要全面、真实、准确，一经发现投标人提供虚假证明、材料报送失真的，将按有关规定进行处理，并在博爱县人民政府网和博爱县公共资源交易中心网站进行通报。</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开标当日采购代理机构对供应商信用记录进行甄别，对列入失信被执行人、重大税收违法案件当事人名单、政府采购严重违法失信行为记录名单</w:t>
      </w:r>
      <w:r>
        <w:rPr>
          <w:rFonts w:hint="eastAsia" w:ascii="宋体" w:hAnsi="宋体" w:eastAsia="宋体" w:cs="宋体"/>
          <w:kern w:val="0"/>
          <w:sz w:val="24"/>
          <w:lang w:eastAsia="zh-CN"/>
        </w:rPr>
        <w:t>进行查询</w:t>
      </w:r>
      <w:r>
        <w:rPr>
          <w:rFonts w:hint="eastAsia" w:ascii="宋体" w:hAnsi="宋体" w:eastAsia="宋体" w:cs="宋体"/>
          <w:kern w:val="0"/>
          <w:sz w:val="24"/>
        </w:rPr>
        <w:t>。</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会议由</w:t>
      </w:r>
      <w:r>
        <w:rPr>
          <w:rFonts w:hint="eastAsia" w:ascii="宋体" w:hAnsi="宋体" w:cs="宋体"/>
          <w:kern w:val="0"/>
          <w:sz w:val="24"/>
          <w:lang w:eastAsia="zh-CN"/>
        </w:rPr>
        <w:t>中金招标有限责任公司</w:t>
      </w:r>
      <w:r>
        <w:rPr>
          <w:rFonts w:hint="eastAsia" w:ascii="宋体" w:hAnsi="宋体" w:eastAsia="宋体" w:cs="宋体"/>
          <w:kern w:val="0"/>
          <w:sz w:val="24"/>
        </w:rPr>
        <w:t>主持</w:t>
      </w:r>
      <w:r>
        <w:rPr>
          <w:rFonts w:hint="eastAsia" w:ascii="宋体" w:hAnsi="宋体" w:eastAsia="宋体" w:cs="宋体"/>
          <w:kern w:val="0"/>
          <w:sz w:val="24"/>
          <w:lang w:eastAsia="zh-CN"/>
        </w:rPr>
        <w:t>：</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 主持人宣布</w:t>
      </w:r>
      <w:r>
        <w:rPr>
          <w:rFonts w:hint="eastAsia" w:ascii="宋体" w:hAnsi="宋体" w:eastAsia="宋体" w:cs="宋体"/>
          <w:kern w:val="0"/>
          <w:sz w:val="24"/>
          <w:lang w:eastAsia="zh-CN"/>
        </w:rPr>
        <w:t>磋商</w:t>
      </w:r>
      <w:r>
        <w:rPr>
          <w:rFonts w:hint="eastAsia" w:ascii="宋体" w:hAnsi="宋体" w:eastAsia="宋体" w:cs="宋体"/>
          <w:kern w:val="0"/>
          <w:sz w:val="24"/>
        </w:rPr>
        <w:t>会议开始。</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2</w:t>
      </w:r>
      <w:r>
        <w:rPr>
          <w:rFonts w:hint="eastAsia" w:ascii="宋体" w:hAnsi="宋体" w:eastAsia="宋体" w:cs="宋体"/>
          <w:kern w:val="0"/>
          <w:sz w:val="24"/>
        </w:rPr>
        <w:t>) 主持人介绍到会单位和有关人员，宣布会议主持人、记录人、监督人名单。</w:t>
      </w:r>
    </w:p>
    <w:p>
      <w:pPr>
        <w:widowControl/>
        <w:spacing w:line="580" w:lineRule="atLeast"/>
        <w:ind w:firstLine="48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3</w:t>
      </w:r>
      <w:r>
        <w:rPr>
          <w:rFonts w:hint="eastAsia" w:ascii="宋体" w:hAnsi="宋体" w:eastAsia="宋体" w:cs="宋体"/>
          <w:kern w:val="0"/>
          <w:sz w:val="24"/>
        </w:rPr>
        <w:t xml:space="preserve">) </w:t>
      </w:r>
      <w:r>
        <w:rPr>
          <w:rFonts w:hint="eastAsia" w:ascii="宋体" w:hAnsi="宋体"/>
          <w:color w:val="auto"/>
          <w:kern w:val="0"/>
          <w:sz w:val="24"/>
          <w:lang w:val="en-US" w:eastAsia="zh-CN"/>
        </w:rPr>
        <w:t>在各监督部门的监督下，由</w:t>
      </w:r>
      <w:r>
        <w:rPr>
          <w:rFonts w:hint="eastAsia" w:ascii="宋体" w:hAnsi="宋体"/>
          <w:b/>
          <w:color w:val="auto"/>
          <w:kern w:val="0"/>
          <w:sz w:val="24"/>
          <w:lang w:val="en-US" w:eastAsia="zh-CN"/>
        </w:rPr>
        <w:t>采购人使用专用电话（0391-8301661</w:t>
      </w:r>
      <w:r>
        <w:rPr>
          <w:rFonts w:hint="eastAsia" w:ascii="宋体" w:hAnsi="宋体" w:cs="宋体"/>
          <w:sz w:val="24"/>
          <w:szCs w:val="24"/>
          <w:lang w:eastAsia="zh-CN"/>
        </w:rPr>
        <w:t>、</w:t>
      </w:r>
      <w:r>
        <w:rPr>
          <w:rFonts w:hint="eastAsia" w:ascii="宋体" w:hAnsi="宋体" w:cs="宋体"/>
          <w:sz w:val="24"/>
          <w:szCs w:val="24"/>
          <w:lang w:val="en-US" w:eastAsia="zh-CN"/>
        </w:rPr>
        <w:t>0391-8336599</w:t>
      </w:r>
      <w:r>
        <w:rPr>
          <w:rFonts w:hint="eastAsia" w:ascii="宋体" w:hAnsi="宋体"/>
          <w:b/>
          <w:color w:val="auto"/>
          <w:kern w:val="0"/>
          <w:sz w:val="24"/>
          <w:lang w:val="en-US" w:eastAsia="zh-CN"/>
        </w:rPr>
        <w:t>）通知投标人在</w:t>
      </w:r>
      <w:r>
        <w:rPr>
          <w:rFonts w:hint="eastAsia" w:ascii="宋体" w:hAnsi="宋体" w:eastAsia="宋体" w:cs="宋体"/>
          <w:b w:val="0"/>
          <w:bCs w:val="0"/>
          <w:color w:val="auto"/>
          <w:sz w:val="24"/>
          <w:szCs w:val="24"/>
          <w:lang w:val="en-US" w:eastAsia="zh-CN"/>
        </w:rPr>
        <w:t>焦作市公共资源交易中心交易系统报名名单中留存</w:t>
      </w:r>
      <w:r>
        <w:rPr>
          <w:rFonts w:hint="eastAsia" w:ascii="宋体" w:hAnsi="宋体"/>
          <w:b/>
          <w:color w:val="auto"/>
          <w:kern w:val="0"/>
          <w:sz w:val="24"/>
          <w:lang w:val="en-US" w:eastAsia="zh-CN"/>
        </w:rPr>
        <w:t>的电话（此电话须有人接听，否则视为放弃投标）</w:t>
      </w:r>
      <w:r>
        <w:rPr>
          <w:rFonts w:hint="eastAsia" w:ascii="宋体" w:hAnsi="宋体"/>
          <w:color w:val="auto"/>
          <w:kern w:val="0"/>
          <w:sz w:val="24"/>
          <w:lang w:val="en-US" w:eastAsia="zh-CN"/>
        </w:rPr>
        <w:t>）</w:t>
      </w:r>
      <w:r>
        <w:rPr>
          <w:rFonts w:hint="eastAsia" w:ascii="宋体" w:hAnsi="宋体"/>
          <w:color w:val="auto"/>
          <w:kern w:val="0"/>
          <w:sz w:val="24"/>
        </w:rPr>
        <w:t>。</w:t>
      </w:r>
      <w:r>
        <w:rPr>
          <w:rFonts w:hint="eastAsia" w:ascii="宋体" w:hAnsi="宋体"/>
          <w:b/>
          <w:color w:val="auto"/>
          <w:kern w:val="0"/>
          <w:sz w:val="24"/>
          <w:lang w:val="en-US" w:eastAsia="zh-CN"/>
        </w:rPr>
        <w:t>投标人接到专用电话通知后向来电人告知邮箱名称及密码,采购人下载响应文件</w:t>
      </w:r>
      <w:r>
        <w:rPr>
          <w:rFonts w:hint="eastAsia" w:ascii="宋体" w:hAnsi="宋体" w:eastAsia="宋体" w:cs="宋体"/>
          <w:kern w:val="0"/>
          <w:sz w:val="24"/>
        </w:rPr>
        <w:t>。</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4</w:t>
      </w:r>
      <w:r>
        <w:rPr>
          <w:rFonts w:hint="eastAsia" w:ascii="宋体" w:hAnsi="宋体" w:eastAsia="宋体" w:cs="宋体"/>
          <w:kern w:val="0"/>
          <w:sz w:val="24"/>
        </w:rPr>
        <w:t>) 经</w:t>
      </w:r>
      <w:r>
        <w:rPr>
          <w:rFonts w:hint="eastAsia" w:ascii="宋体" w:hAnsi="宋体" w:eastAsia="宋体" w:cs="宋体"/>
          <w:kern w:val="0"/>
          <w:sz w:val="24"/>
          <w:lang w:val="en-US" w:eastAsia="zh-CN"/>
        </w:rPr>
        <w:t>各监督单位</w:t>
      </w:r>
      <w:r>
        <w:rPr>
          <w:rFonts w:hint="eastAsia" w:ascii="宋体" w:hAnsi="宋体" w:eastAsia="宋体" w:cs="宋体"/>
          <w:kern w:val="0"/>
          <w:sz w:val="24"/>
        </w:rPr>
        <w:t>确认无误后签字确认</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开标结束</w:t>
      </w:r>
      <w:r>
        <w:rPr>
          <w:rFonts w:hint="eastAsia" w:ascii="宋体" w:hAnsi="宋体" w:eastAsia="宋体" w:cs="宋体"/>
          <w:kern w:val="0"/>
          <w:sz w:val="24"/>
        </w:rPr>
        <w:t>。</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5</w:t>
      </w:r>
      <w:r>
        <w:rPr>
          <w:rFonts w:hint="eastAsia" w:ascii="宋体" w:hAnsi="宋体" w:eastAsia="宋体" w:cs="宋体"/>
          <w:kern w:val="0"/>
          <w:sz w:val="24"/>
        </w:rPr>
        <w:t>) 进入</w:t>
      </w:r>
      <w:r>
        <w:rPr>
          <w:rFonts w:hint="eastAsia" w:ascii="宋体" w:hAnsi="宋体" w:eastAsia="宋体" w:cs="宋体"/>
          <w:kern w:val="0"/>
          <w:sz w:val="24"/>
          <w:lang w:eastAsia="zh-CN"/>
        </w:rPr>
        <w:t>磋商</w:t>
      </w:r>
      <w:r>
        <w:rPr>
          <w:rFonts w:hint="eastAsia" w:ascii="宋体" w:hAnsi="宋体" w:eastAsia="宋体" w:cs="宋体"/>
          <w:kern w:val="0"/>
          <w:sz w:val="24"/>
        </w:rPr>
        <w:t>阶段，</w:t>
      </w:r>
      <w:r>
        <w:rPr>
          <w:rFonts w:hint="eastAsia" w:ascii="宋体" w:hAnsi="宋体" w:eastAsia="宋体" w:cs="宋体"/>
          <w:kern w:val="0"/>
          <w:sz w:val="24"/>
          <w:lang w:eastAsia="zh-CN"/>
        </w:rPr>
        <w:t>磋商</w:t>
      </w:r>
      <w:r>
        <w:rPr>
          <w:rFonts w:hint="eastAsia" w:ascii="宋体" w:hAnsi="宋体" w:eastAsia="宋体" w:cs="宋体"/>
          <w:kern w:val="0"/>
          <w:sz w:val="24"/>
        </w:rPr>
        <w:t>小组由3人组成。</w:t>
      </w:r>
      <w:r>
        <w:rPr>
          <w:rFonts w:hint="eastAsia" w:ascii="宋体" w:hAnsi="宋体" w:eastAsia="宋体" w:cs="宋体"/>
          <w:kern w:val="0"/>
          <w:sz w:val="24"/>
          <w:lang w:eastAsia="zh-CN"/>
        </w:rPr>
        <w:t>磋商</w:t>
      </w:r>
      <w:r>
        <w:rPr>
          <w:rFonts w:hint="eastAsia" w:ascii="宋体" w:hAnsi="宋体" w:eastAsia="宋体" w:cs="宋体"/>
          <w:kern w:val="0"/>
          <w:sz w:val="24"/>
        </w:rPr>
        <w:t>小组由采购人代表和政府采购专家库中随机抽取的技术、经济等方面的专家共3人组成。</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6</w:t>
      </w:r>
      <w:r>
        <w:rPr>
          <w:rFonts w:hint="eastAsia" w:ascii="宋体" w:hAnsi="宋体" w:eastAsia="宋体" w:cs="宋体"/>
          <w:kern w:val="0"/>
          <w:sz w:val="24"/>
        </w:rPr>
        <w:t xml:space="preserve">) </w:t>
      </w:r>
      <w:r>
        <w:rPr>
          <w:rFonts w:hint="eastAsia" w:ascii="宋体" w:hAnsi="宋体" w:eastAsia="宋体" w:cs="宋体"/>
          <w:kern w:val="0"/>
          <w:sz w:val="24"/>
          <w:lang w:eastAsia="zh-CN"/>
        </w:rPr>
        <w:t>磋商</w:t>
      </w:r>
      <w:r>
        <w:rPr>
          <w:rFonts w:hint="eastAsia" w:ascii="宋体" w:hAnsi="宋体" w:eastAsia="宋体" w:cs="宋体"/>
          <w:kern w:val="0"/>
          <w:sz w:val="24"/>
        </w:rPr>
        <w:t>小组对</w:t>
      </w:r>
      <w:r>
        <w:rPr>
          <w:rFonts w:hint="eastAsia" w:ascii="宋体" w:hAnsi="宋体" w:eastAsia="宋体" w:cs="宋体"/>
          <w:kern w:val="0"/>
          <w:sz w:val="24"/>
          <w:lang w:eastAsia="zh-CN"/>
        </w:rPr>
        <w:t>磋商</w:t>
      </w:r>
      <w:r>
        <w:rPr>
          <w:rFonts w:hint="eastAsia" w:ascii="宋体" w:hAnsi="宋体" w:eastAsia="宋体" w:cs="宋体"/>
          <w:kern w:val="0"/>
          <w:sz w:val="24"/>
        </w:rPr>
        <w:t>响应文件进行审查、质疑、评估和比较。</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eastAsia="zh-CN"/>
        </w:rPr>
        <w:t>磋商</w:t>
      </w:r>
      <w:r>
        <w:rPr>
          <w:rFonts w:hint="eastAsia" w:ascii="宋体" w:hAnsi="宋体" w:eastAsia="宋体" w:cs="宋体"/>
          <w:kern w:val="0"/>
          <w:sz w:val="24"/>
        </w:rPr>
        <w:t>小组</w:t>
      </w:r>
      <w:r>
        <w:rPr>
          <w:rFonts w:hint="eastAsia" w:ascii="宋体" w:hAnsi="宋体" w:eastAsia="宋体" w:cs="宋体"/>
          <w:kern w:val="0"/>
          <w:sz w:val="24"/>
          <w:lang w:val="en-US" w:eastAsia="zh-CN"/>
        </w:rPr>
        <w:t>在</w:t>
      </w:r>
      <w:r>
        <w:rPr>
          <w:rFonts w:hint="eastAsia" w:ascii="宋体" w:hAnsi="宋体" w:cs="宋体"/>
          <w:kern w:val="0"/>
          <w:sz w:val="24"/>
          <w:lang w:val="en-US" w:eastAsia="zh-CN"/>
        </w:rPr>
        <w:t>磋商</w:t>
      </w:r>
      <w:r>
        <w:rPr>
          <w:rFonts w:hint="eastAsia" w:ascii="宋体" w:hAnsi="宋体" w:eastAsia="宋体" w:cs="宋体"/>
          <w:kern w:val="0"/>
          <w:sz w:val="24"/>
        </w:rPr>
        <w:t>文件规定的时间和地点</w:t>
      </w:r>
      <w:r>
        <w:rPr>
          <w:rFonts w:hint="eastAsia" w:ascii="宋体" w:hAnsi="宋体" w:eastAsia="宋体" w:cs="宋体"/>
          <w:kern w:val="0"/>
          <w:sz w:val="24"/>
          <w:lang w:val="en-US" w:eastAsia="zh-CN"/>
        </w:rPr>
        <w:t>对投标人的响应性文件进行审查</w:t>
      </w:r>
      <w:r>
        <w:rPr>
          <w:rFonts w:hint="eastAsia" w:ascii="宋体" w:hAnsi="宋体" w:eastAsia="宋体" w:cs="宋体"/>
          <w:kern w:val="0"/>
          <w:sz w:val="24"/>
        </w:rPr>
        <w:t>，</w:t>
      </w:r>
      <w:r>
        <w:rPr>
          <w:rFonts w:hint="eastAsia" w:ascii="宋体" w:hAnsi="宋体" w:eastAsia="宋体" w:cs="宋体"/>
          <w:kern w:val="0"/>
          <w:sz w:val="24"/>
          <w:lang w:val="en-US" w:eastAsia="zh-CN"/>
        </w:rPr>
        <w:t>由采购人使用专用电话（0391-8301661</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0391-8336599）通知通过初步审查的投标人,从重新注册的或是更改过密码的邮箱进行二轮报价。</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投标人的第二轮报价高于第一轮报价时，该投标人的最终投标价以第一轮报价为准。</w:t>
      </w:r>
      <w:r>
        <w:rPr>
          <w:rFonts w:hint="eastAsia" w:ascii="宋体" w:hAnsi="宋体" w:eastAsia="宋体" w:cs="宋体"/>
          <w:kern w:val="0"/>
          <w:sz w:val="24"/>
          <w:lang w:val="en-US" w:eastAsia="zh-CN"/>
        </w:rPr>
        <w:t>未</w:t>
      </w:r>
      <w:r>
        <w:rPr>
          <w:rFonts w:hint="eastAsia" w:ascii="宋体" w:hAnsi="宋体" w:cs="宋体"/>
          <w:kern w:val="0"/>
          <w:sz w:val="24"/>
          <w:lang w:val="en-US" w:eastAsia="zh-CN"/>
        </w:rPr>
        <w:t>在规定时间</w:t>
      </w:r>
      <w:r>
        <w:rPr>
          <w:rFonts w:hint="eastAsia" w:ascii="宋体" w:hAnsi="宋体" w:eastAsia="宋体" w:cs="宋体"/>
          <w:kern w:val="0"/>
          <w:sz w:val="24"/>
          <w:lang w:val="en-US" w:eastAsia="zh-CN"/>
        </w:rPr>
        <w:t>进行第二轮报价的供应商报价以一轮报价为最终报价进行评审。</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7</w:t>
      </w:r>
      <w:r>
        <w:rPr>
          <w:rFonts w:hint="eastAsia" w:ascii="宋体" w:hAnsi="宋体" w:eastAsia="宋体" w:cs="宋体"/>
          <w:kern w:val="0"/>
          <w:sz w:val="24"/>
        </w:rPr>
        <w:t>) 在</w:t>
      </w:r>
      <w:r>
        <w:rPr>
          <w:rFonts w:hint="eastAsia" w:ascii="宋体" w:hAnsi="宋体" w:eastAsia="宋体" w:cs="宋体"/>
          <w:kern w:val="0"/>
          <w:sz w:val="24"/>
          <w:lang w:eastAsia="zh-CN"/>
        </w:rPr>
        <w:t>磋商</w:t>
      </w:r>
      <w:r>
        <w:rPr>
          <w:rFonts w:hint="eastAsia" w:ascii="宋体" w:hAnsi="宋体" w:eastAsia="宋体" w:cs="宋体"/>
          <w:kern w:val="0"/>
          <w:sz w:val="24"/>
        </w:rPr>
        <w:t>期间，</w:t>
      </w:r>
      <w:r>
        <w:rPr>
          <w:rFonts w:hint="eastAsia" w:ascii="宋体" w:hAnsi="宋体" w:eastAsia="宋体" w:cs="宋体"/>
          <w:kern w:val="0"/>
          <w:sz w:val="24"/>
          <w:lang w:eastAsia="zh-CN"/>
        </w:rPr>
        <w:t>磋商</w:t>
      </w:r>
      <w:r>
        <w:rPr>
          <w:rFonts w:hint="eastAsia" w:ascii="宋体" w:hAnsi="宋体" w:eastAsia="宋体" w:cs="宋体"/>
          <w:kern w:val="0"/>
          <w:sz w:val="24"/>
        </w:rPr>
        <w:t>供应商不得向</w:t>
      </w:r>
      <w:r>
        <w:rPr>
          <w:rFonts w:hint="eastAsia" w:ascii="宋体" w:hAnsi="宋体" w:eastAsia="宋体" w:cs="宋体"/>
          <w:kern w:val="0"/>
          <w:sz w:val="24"/>
          <w:lang w:eastAsia="zh-CN"/>
        </w:rPr>
        <w:t>磋商</w:t>
      </w:r>
      <w:r>
        <w:rPr>
          <w:rFonts w:hint="eastAsia" w:ascii="宋体" w:hAnsi="宋体" w:eastAsia="宋体" w:cs="宋体"/>
          <w:kern w:val="0"/>
          <w:sz w:val="24"/>
        </w:rPr>
        <w:t>小组成员询问其它</w:t>
      </w:r>
      <w:r>
        <w:rPr>
          <w:rFonts w:hint="eastAsia" w:ascii="宋体" w:hAnsi="宋体" w:eastAsia="宋体" w:cs="宋体"/>
          <w:kern w:val="0"/>
          <w:sz w:val="24"/>
          <w:lang w:eastAsia="zh-CN"/>
        </w:rPr>
        <w:t>磋商</w:t>
      </w:r>
      <w:r>
        <w:rPr>
          <w:rFonts w:hint="eastAsia" w:ascii="宋体" w:hAnsi="宋体" w:eastAsia="宋体" w:cs="宋体"/>
          <w:kern w:val="0"/>
          <w:sz w:val="24"/>
        </w:rPr>
        <w:t>供应商</w:t>
      </w:r>
      <w:r>
        <w:rPr>
          <w:rFonts w:hint="eastAsia" w:ascii="宋体" w:hAnsi="宋体" w:eastAsia="宋体" w:cs="宋体"/>
          <w:kern w:val="0"/>
          <w:sz w:val="24"/>
          <w:lang w:eastAsia="zh-CN"/>
        </w:rPr>
        <w:t>磋商</w:t>
      </w:r>
      <w:r>
        <w:rPr>
          <w:rFonts w:hint="eastAsia" w:ascii="宋体" w:hAnsi="宋体" w:eastAsia="宋体" w:cs="宋体"/>
          <w:kern w:val="0"/>
          <w:sz w:val="24"/>
        </w:rPr>
        <w:t>情况，不得进行影响成交结果的活动。</w:t>
      </w:r>
    </w:p>
    <w:p>
      <w:pPr>
        <w:pageBreakBefore w:val="0"/>
        <w:widowControl/>
        <w:kinsoku/>
        <w:wordWrap/>
        <w:overflowPunct/>
        <w:topLinePunct w:val="0"/>
        <w:bidi w:val="0"/>
        <w:spacing w:line="440" w:lineRule="exact"/>
        <w:ind w:firstLine="482"/>
        <w:jc w:val="left"/>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cs="宋体"/>
          <w:color w:val="auto"/>
          <w:kern w:val="0"/>
          <w:sz w:val="24"/>
          <w:lang w:val="en-US" w:eastAsia="zh-CN"/>
        </w:rPr>
        <w:t>8</w:t>
      </w:r>
      <w:r>
        <w:rPr>
          <w:rFonts w:hint="eastAsia" w:ascii="宋体" w:hAnsi="宋体" w:eastAsia="宋体" w:cs="宋体"/>
          <w:color w:val="auto"/>
          <w:kern w:val="0"/>
          <w:sz w:val="24"/>
        </w:rPr>
        <w:t>)根据</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成交原则，将最终</w:t>
      </w:r>
      <w:r>
        <w:rPr>
          <w:rFonts w:hint="eastAsia" w:ascii="宋体" w:hAnsi="宋体" w:eastAsia="宋体" w:cs="宋体"/>
          <w:color w:val="auto"/>
          <w:kern w:val="0"/>
          <w:sz w:val="24"/>
          <w:lang w:eastAsia="zh-CN"/>
        </w:rPr>
        <w:t>得分</w:t>
      </w:r>
      <w:r>
        <w:rPr>
          <w:rFonts w:hint="eastAsia" w:ascii="宋体" w:hAnsi="宋体" w:eastAsia="宋体" w:cs="宋体"/>
          <w:color w:val="auto"/>
          <w:kern w:val="0"/>
          <w:sz w:val="24"/>
        </w:rPr>
        <w:t>按由高到低的顺序推荐3名成交候选人，并编写评审报告。采购人从评审报告推荐的成交候选人中，</w:t>
      </w:r>
      <w:r>
        <w:rPr>
          <w:rFonts w:hint="eastAsia" w:ascii="宋体" w:hAnsi="宋体" w:eastAsia="宋体" w:cs="宋体"/>
          <w:color w:val="auto"/>
          <w:kern w:val="0"/>
          <w:sz w:val="24"/>
          <w:lang w:eastAsia="zh-CN"/>
        </w:rPr>
        <w:t>确定得分最高</w:t>
      </w:r>
      <w:r>
        <w:rPr>
          <w:rFonts w:hint="eastAsia" w:ascii="宋体" w:hAnsi="宋体" w:eastAsia="宋体" w:cs="宋体"/>
          <w:color w:val="auto"/>
          <w:kern w:val="0"/>
          <w:sz w:val="24"/>
        </w:rPr>
        <w:t>的</w:t>
      </w:r>
      <w:r>
        <w:rPr>
          <w:rFonts w:hint="eastAsia" w:ascii="宋体" w:hAnsi="宋体" w:eastAsia="宋体" w:cs="宋体"/>
          <w:color w:val="auto"/>
          <w:kern w:val="0"/>
          <w:sz w:val="24"/>
          <w:lang w:eastAsia="zh-CN"/>
        </w:rPr>
        <w:t>为</w:t>
      </w:r>
      <w:r>
        <w:rPr>
          <w:rFonts w:hint="eastAsia" w:ascii="宋体" w:hAnsi="宋体" w:eastAsia="宋体" w:cs="宋体"/>
          <w:color w:val="auto"/>
          <w:kern w:val="0"/>
          <w:sz w:val="24"/>
        </w:rPr>
        <w:t>成交人。</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w:t>
      </w:r>
      <w:r>
        <w:rPr>
          <w:rFonts w:hint="eastAsia" w:ascii="宋体" w:hAnsi="宋体" w:cs="宋体"/>
          <w:kern w:val="0"/>
          <w:sz w:val="24"/>
          <w:lang w:val="en-US" w:eastAsia="zh-CN"/>
        </w:rPr>
        <w:t>9</w:t>
      </w:r>
      <w:r>
        <w:rPr>
          <w:rFonts w:hint="eastAsia" w:ascii="宋体" w:hAnsi="宋体" w:eastAsia="宋体" w:cs="宋体"/>
          <w:kern w:val="0"/>
          <w:sz w:val="24"/>
        </w:rPr>
        <w:t xml:space="preserve">) </w:t>
      </w:r>
      <w:r>
        <w:rPr>
          <w:rFonts w:hint="eastAsia" w:ascii="宋体" w:hAnsi="宋体" w:eastAsia="宋体" w:cs="宋体"/>
          <w:color w:val="auto"/>
          <w:kern w:val="0"/>
          <w:sz w:val="24"/>
        </w:rPr>
        <w:t>签订合同：在约定的时间、地点，采购人与成交人根据有关</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结果签订合同</w:t>
      </w:r>
      <w:r>
        <w:rPr>
          <w:rFonts w:hint="eastAsia" w:ascii="宋体" w:hAnsi="宋体" w:cs="宋体"/>
          <w:color w:val="auto"/>
          <w:kern w:val="0"/>
          <w:sz w:val="24"/>
          <w:lang w:eastAsia="zh-CN"/>
        </w:rPr>
        <w:t>。</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二、</w:t>
      </w:r>
      <w:r>
        <w:rPr>
          <w:rFonts w:hint="eastAsia" w:ascii="宋体" w:hAnsi="宋体" w:eastAsia="宋体" w:cs="宋体"/>
          <w:kern w:val="0"/>
          <w:sz w:val="24"/>
          <w:lang w:eastAsia="zh-CN"/>
        </w:rPr>
        <w:t>磋商</w:t>
      </w:r>
      <w:r>
        <w:rPr>
          <w:rFonts w:hint="eastAsia" w:ascii="宋体" w:hAnsi="宋体" w:eastAsia="宋体" w:cs="宋体"/>
          <w:kern w:val="0"/>
          <w:sz w:val="24"/>
        </w:rPr>
        <w:t>小组将对</w:t>
      </w:r>
      <w:r>
        <w:rPr>
          <w:rFonts w:hint="eastAsia" w:ascii="宋体" w:hAnsi="宋体" w:eastAsia="宋体" w:cs="宋体"/>
          <w:kern w:val="0"/>
          <w:sz w:val="24"/>
          <w:lang w:eastAsia="zh-CN"/>
        </w:rPr>
        <w:t>磋商</w:t>
      </w:r>
      <w:r>
        <w:rPr>
          <w:rFonts w:hint="eastAsia" w:ascii="宋体" w:hAnsi="宋体" w:eastAsia="宋体" w:cs="宋体"/>
          <w:kern w:val="0"/>
          <w:sz w:val="24"/>
        </w:rPr>
        <w:t>响应文件中有关问题分别向</w:t>
      </w:r>
      <w:r>
        <w:rPr>
          <w:rFonts w:hint="eastAsia" w:ascii="宋体" w:hAnsi="宋体" w:eastAsia="宋体" w:cs="宋体"/>
          <w:kern w:val="0"/>
          <w:sz w:val="24"/>
          <w:lang w:eastAsia="zh-CN"/>
        </w:rPr>
        <w:t>磋商</w:t>
      </w:r>
      <w:r>
        <w:rPr>
          <w:rFonts w:hint="eastAsia" w:ascii="宋体" w:hAnsi="宋体" w:eastAsia="宋体" w:cs="宋体"/>
          <w:kern w:val="0"/>
          <w:sz w:val="24"/>
        </w:rPr>
        <w:t>供应商进行询问，请各</w:t>
      </w:r>
      <w:r>
        <w:rPr>
          <w:rFonts w:hint="eastAsia" w:ascii="宋体" w:hAnsi="宋体" w:eastAsia="宋体" w:cs="宋体"/>
          <w:kern w:val="0"/>
          <w:sz w:val="24"/>
          <w:lang w:eastAsia="zh-CN"/>
        </w:rPr>
        <w:t>磋商</w:t>
      </w:r>
      <w:r>
        <w:rPr>
          <w:rFonts w:hint="eastAsia" w:ascii="宋体" w:hAnsi="宋体" w:eastAsia="宋体" w:cs="宋体"/>
          <w:kern w:val="0"/>
          <w:sz w:val="24"/>
        </w:rPr>
        <w:t>供应商予以书面答复，经法定代表人或其委托代理人签署。答复文件将作为本次</w:t>
      </w:r>
      <w:r>
        <w:rPr>
          <w:rFonts w:hint="eastAsia" w:ascii="宋体" w:hAnsi="宋体" w:eastAsia="宋体" w:cs="宋体"/>
          <w:kern w:val="0"/>
          <w:sz w:val="24"/>
          <w:lang w:eastAsia="zh-CN"/>
        </w:rPr>
        <w:t>磋商</w:t>
      </w:r>
      <w:r>
        <w:rPr>
          <w:rFonts w:hint="eastAsia" w:ascii="宋体" w:hAnsi="宋体" w:eastAsia="宋体" w:cs="宋体"/>
          <w:kern w:val="0"/>
          <w:sz w:val="24"/>
        </w:rPr>
        <w:t>的组成部分。为保证成交结果的公正性，</w:t>
      </w:r>
      <w:r>
        <w:rPr>
          <w:rFonts w:hint="eastAsia" w:ascii="宋体" w:hAnsi="宋体" w:eastAsia="宋体" w:cs="宋体"/>
          <w:kern w:val="0"/>
          <w:sz w:val="24"/>
          <w:lang w:eastAsia="zh-CN"/>
        </w:rPr>
        <w:t>磋商</w:t>
      </w:r>
      <w:r>
        <w:rPr>
          <w:rFonts w:hint="eastAsia" w:ascii="宋体" w:hAnsi="宋体" w:eastAsia="宋体" w:cs="宋体"/>
          <w:kern w:val="0"/>
          <w:sz w:val="24"/>
        </w:rPr>
        <w:t>小组成员不得与</w:t>
      </w:r>
      <w:r>
        <w:rPr>
          <w:rFonts w:hint="eastAsia" w:ascii="宋体" w:hAnsi="宋体" w:eastAsia="宋体" w:cs="宋体"/>
          <w:kern w:val="0"/>
          <w:sz w:val="24"/>
          <w:lang w:eastAsia="zh-CN"/>
        </w:rPr>
        <w:t>磋商</w:t>
      </w:r>
      <w:r>
        <w:rPr>
          <w:rFonts w:hint="eastAsia" w:ascii="宋体" w:hAnsi="宋体" w:eastAsia="宋体" w:cs="宋体"/>
          <w:kern w:val="0"/>
          <w:sz w:val="24"/>
        </w:rPr>
        <w:t>供应商私下接触。确定成交人前，凡与</w:t>
      </w:r>
      <w:r>
        <w:rPr>
          <w:rFonts w:hint="eastAsia" w:ascii="宋体" w:hAnsi="宋体" w:eastAsia="宋体" w:cs="宋体"/>
          <w:kern w:val="0"/>
          <w:sz w:val="24"/>
          <w:lang w:eastAsia="zh-CN"/>
        </w:rPr>
        <w:t>磋商</w:t>
      </w:r>
      <w:r>
        <w:rPr>
          <w:rFonts w:hint="eastAsia" w:ascii="宋体" w:hAnsi="宋体" w:eastAsia="宋体" w:cs="宋体"/>
          <w:kern w:val="0"/>
          <w:sz w:val="24"/>
        </w:rPr>
        <w:t>情况有接触的任何人不得将</w:t>
      </w:r>
      <w:r>
        <w:rPr>
          <w:rFonts w:hint="eastAsia" w:ascii="宋体" w:hAnsi="宋体" w:eastAsia="宋体" w:cs="宋体"/>
          <w:kern w:val="0"/>
          <w:sz w:val="24"/>
          <w:lang w:eastAsia="zh-CN"/>
        </w:rPr>
        <w:t>磋商</w:t>
      </w:r>
      <w:r>
        <w:rPr>
          <w:rFonts w:hint="eastAsia" w:ascii="宋体" w:hAnsi="宋体" w:eastAsia="宋体" w:cs="宋体"/>
          <w:kern w:val="0"/>
          <w:sz w:val="24"/>
        </w:rPr>
        <w:t>情况泄密。</w:t>
      </w:r>
    </w:p>
    <w:p>
      <w:pPr>
        <w:pageBreakBefore w:val="0"/>
        <w:widowControl/>
        <w:kinsoku/>
        <w:wordWrap/>
        <w:overflowPunct/>
        <w:topLinePunct w:val="0"/>
        <w:bidi w:val="0"/>
        <w:spacing w:line="440" w:lineRule="exact"/>
        <w:ind w:firstLine="360"/>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eastAsia="zh-CN"/>
        </w:rPr>
        <w:t>磋商</w:t>
      </w:r>
      <w:r>
        <w:rPr>
          <w:rFonts w:hint="eastAsia" w:ascii="宋体" w:hAnsi="宋体" w:eastAsia="宋体" w:cs="宋体"/>
          <w:kern w:val="0"/>
          <w:sz w:val="24"/>
        </w:rPr>
        <w:t>小组不向未成交方解释原因，不退还</w:t>
      </w:r>
      <w:r>
        <w:rPr>
          <w:rFonts w:hint="eastAsia" w:ascii="宋体" w:hAnsi="宋体" w:eastAsia="宋体" w:cs="宋体"/>
          <w:kern w:val="0"/>
          <w:sz w:val="24"/>
          <w:lang w:eastAsia="zh-CN"/>
        </w:rPr>
        <w:t>磋商</w:t>
      </w:r>
      <w:r>
        <w:rPr>
          <w:rFonts w:hint="eastAsia" w:ascii="宋体" w:hAnsi="宋体" w:eastAsia="宋体" w:cs="宋体"/>
          <w:kern w:val="0"/>
          <w:sz w:val="24"/>
        </w:rPr>
        <w:t>响应文件。</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三、</w:t>
      </w:r>
      <w:r>
        <w:rPr>
          <w:rFonts w:hint="eastAsia" w:ascii="宋体" w:hAnsi="宋体" w:eastAsia="宋体" w:cs="宋体"/>
          <w:kern w:val="0"/>
          <w:sz w:val="24"/>
          <w:lang w:eastAsia="zh-CN"/>
        </w:rPr>
        <w:t>磋商</w:t>
      </w:r>
      <w:r>
        <w:rPr>
          <w:rFonts w:hint="eastAsia" w:ascii="宋体" w:hAnsi="宋体" w:eastAsia="宋体" w:cs="宋体"/>
          <w:kern w:val="0"/>
          <w:sz w:val="24"/>
        </w:rPr>
        <w:t xml:space="preserve">成交原则 </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 xml:space="preserve">1、成交原则和方法 </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 xml:space="preserve">1．1 公开、公平、公正 </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eastAsia="zh-CN"/>
        </w:rPr>
        <w:t>磋商</w:t>
      </w:r>
      <w:r>
        <w:rPr>
          <w:rFonts w:hint="eastAsia" w:ascii="宋体" w:hAnsi="宋体" w:eastAsia="宋体" w:cs="宋体"/>
          <w:kern w:val="0"/>
          <w:sz w:val="24"/>
        </w:rPr>
        <w:t>小组对每个参加</w:t>
      </w:r>
      <w:r>
        <w:rPr>
          <w:rFonts w:hint="eastAsia" w:ascii="宋体" w:hAnsi="宋体" w:eastAsia="宋体" w:cs="宋体"/>
          <w:kern w:val="0"/>
          <w:sz w:val="24"/>
          <w:lang w:eastAsia="zh-CN"/>
        </w:rPr>
        <w:t>磋商</w:t>
      </w:r>
      <w:r>
        <w:rPr>
          <w:rFonts w:hint="eastAsia" w:ascii="宋体" w:hAnsi="宋体" w:eastAsia="宋体" w:cs="宋体"/>
          <w:kern w:val="0"/>
          <w:sz w:val="24"/>
        </w:rPr>
        <w:t>的单位的响应文件的实质内容进行比较。</w:t>
      </w:r>
    </w:p>
    <w:p>
      <w:pPr>
        <w:pStyle w:val="74"/>
        <w:pageBreakBefore w:val="0"/>
        <w:kinsoku/>
        <w:wordWrap/>
        <w:overflowPunct/>
        <w:topLinePunct w:val="0"/>
        <w:bidi w:val="0"/>
        <w:spacing w:line="44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3、除采购人授权直接确定成交人外，按照评审得分由高到低顺序推荐3名以上成交候选人，评审得分相同的，按照</w:t>
      </w:r>
      <w:r>
        <w:rPr>
          <w:rFonts w:hint="eastAsia" w:ascii="宋体" w:hAnsi="宋体" w:cs="宋体"/>
          <w:color w:val="auto"/>
          <w:sz w:val="24"/>
          <w:szCs w:val="24"/>
          <w:lang w:eastAsia="zh-CN"/>
        </w:rPr>
        <w:t>最终</w:t>
      </w:r>
      <w:r>
        <w:rPr>
          <w:rFonts w:hint="eastAsia" w:ascii="宋体" w:hAnsi="宋体" w:eastAsia="宋体" w:cs="宋体"/>
          <w:color w:val="auto"/>
          <w:sz w:val="24"/>
          <w:szCs w:val="24"/>
        </w:rPr>
        <w:t>报价由低到高的顺序推荐。</w:t>
      </w:r>
      <w:r>
        <w:rPr>
          <w:rFonts w:hint="eastAsia" w:ascii="宋体" w:hAnsi="宋体" w:eastAsia="宋体" w:cs="宋体"/>
          <w:bCs/>
          <w:kern w:val="0"/>
          <w:sz w:val="24"/>
          <w:szCs w:val="24"/>
        </w:rPr>
        <w:t>评审得分且</w:t>
      </w:r>
      <w:r>
        <w:rPr>
          <w:rFonts w:hint="eastAsia" w:ascii="宋体" w:hAnsi="宋体" w:cs="宋体"/>
          <w:bCs/>
          <w:kern w:val="0"/>
          <w:sz w:val="24"/>
          <w:szCs w:val="24"/>
          <w:lang w:eastAsia="zh-CN"/>
        </w:rPr>
        <w:t>最终</w:t>
      </w:r>
      <w:r>
        <w:rPr>
          <w:rFonts w:hint="eastAsia" w:ascii="宋体" w:hAnsi="宋体" w:eastAsia="宋体" w:cs="宋体"/>
          <w:bCs/>
          <w:kern w:val="0"/>
          <w:sz w:val="24"/>
          <w:szCs w:val="24"/>
        </w:rPr>
        <w:t>报价相同的，按照技术指标优劣顺序推荐</w:t>
      </w:r>
      <w:r>
        <w:rPr>
          <w:rFonts w:hint="eastAsia" w:ascii="宋体" w:hAnsi="宋体" w:eastAsia="宋体" w:cs="宋体"/>
          <w:color w:val="auto"/>
          <w:sz w:val="24"/>
          <w:szCs w:val="24"/>
        </w:rPr>
        <w:t>。成交人确定后，由采购人与成交人签订合同。</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排名第一的成交候选人放弃成交、因不可抗力不能履行合同，或者被查实存在影响成交结果的违法行为等情形，不符合成交条件的，采购人可以按照</w:t>
      </w:r>
      <w:r>
        <w:rPr>
          <w:rFonts w:hint="eastAsia" w:ascii="宋体" w:hAnsi="宋体" w:eastAsia="宋体" w:cs="宋体"/>
          <w:kern w:val="0"/>
          <w:sz w:val="24"/>
          <w:lang w:eastAsia="zh-CN"/>
        </w:rPr>
        <w:t>磋商</w:t>
      </w:r>
      <w:r>
        <w:rPr>
          <w:rFonts w:hint="eastAsia" w:ascii="宋体" w:hAnsi="宋体" w:eastAsia="宋体" w:cs="宋体"/>
          <w:kern w:val="0"/>
          <w:sz w:val="24"/>
        </w:rPr>
        <w:t>小组提出的成交候选人名单排序依次确定其他成交候选人为成交人。</w:t>
      </w:r>
    </w:p>
    <w:p>
      <w:pPr>
        <w:pageBreakBefore w:val="0"/>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非因不可抗力因素放弃成交或未按规定期限与采购人签订合同，按照</w:t>
      </w:r>
      <w:r>
        <w:rPr>
          <w:rFonts w:hint="eastAsia" w:ascii="宋体" w:hAnsi="宋体" w:eastAsia="宋体" w:cs="宋体"/>
          <w:kern w:val="0"/>
          <w:sz w:val="24"/>
          <w:lang w:eastAsia="zh-CN"/>
        </w:rPr>
        <w:t>磋商</w:t>
      </w:r>
      <w:r>
        <w:rPr>
          <w:rFonts w:hint="eastAsia" w:ascii="宋体" w:hAnsi="宋体" w:eastAsia="宋体" w:cs="宋体"/>
          <w:kern w:val="0"/>
          <w:sz w:val="24"/>
        </w:rPr>
        <w:t>承诺函的规定：赔偿采购人由此造成的损失（损失费由采购人按相关规定计算），并接受采购金额千分之五以上千分之十以下罚款、列入不良行为记录名单、在1至3年内禁止参加政府采购活动、给予通报的处罚。</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eastAsia="zh-CN"/>
        </w:rPr>
        <w:t>磋商</w:t>
      </w:r>
      <w:r>
        <w:rPr>
          <w:rFonts w:hint="eastAsia" w:ascii="宋体" w:hAnsi="宋体" w:eastAsia="宋体" w:cs="宋体"/>
          <w:kern w:val="0"/>
          <w:sz w:val="24"/>
        </w:rPr>
        <w:t>供应商为小型或微型企业（含监狱企业）时，报价给予C1的价格扣除（C1的取值为6%），即：评标价＝投标报价（</w:t>
      </w:r>
      <w:r>
        <w:rPr>
          <w:rFonts w:hint="eastAsia" w:ascii="宋体" w:hAnsi="宋体" w:eastAsia="宋体" w:cs="宋体"/>
          <w:kern w:val="0"/>
          <w:sz w:val="24"/>
          <w:lang w:eastAsia="zh-CN"/>
        </w:rPr>
        <w:t>磋商</w:t>
      </w:r>
      <w:r>
        <w:rPr>
          <w:rFonts w:hint="eastAsia" w:ascii="宋体" w:hAnsi="宋体" w:eastAsia="宋体" w:cs="宋体"/>
          <w:kern w:val="0"/>
          <w:sz w:val="24"/>
        </w:rPr>
        <w:t>最终报价）×(1－C1）。</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4.1</w:t>
      </w:r>
      <w:r>
        <w:rPr>
          <w:rFonts w:hint="eastAsia" w:ascii="宋体" w:hAnsi="宋体" w:eastAsia="宋体" w:cs="宋体"/>
          <w:kern w:val="0"/>
          <w:sz w:val="24"/>
          <w:lang w:eastAsia="zh-CN"/>
        </w:rPr>
        <w:t>磋商</w:t>
      </w:r>
      <w:r>
        <w:rPr>
          <w:rFonts w:hint="eastAsia" w:ascii="宋体" w:hAnsi="宋体" w:eastAsia="宋体" w:cs="宋体"/>
          <w:kern w:val="0"/>
          <w:sz w:val="24"/>
        </w:rPr>
        <w:t>供应商如是小型或微型企业需提供：《中小企业声明函》(见格式），监狱企业视同小、微企业，但必须出具</w:t>
      </w:r>
      <w:r>
        <w:rPr>
          <w:rFonts w:hint="eastAsia" w:ascii="宋体" w:hAnsi="宋体" w:cs="宋体"/>
          <w:b w:val="0"/>
          <w:kern w:val="0"/>
          <w:sz w:val="24"/>
          <w:szCs w:val="24"/>
          <w:lang w:val="en-US" w:eastAsia="zh-CN" w:bidi="ar-SA"/>
        </w:rPr>
        <w:t>声明函格式自拟。</w:t>
      </w:r>
    </w:p>
    <w:p>
      <w:pPr>
        <w:pageBreakBefore w:val="0"/>
        <w:widowControl/>
        <w:kinsoku/>
        <w:wordWrap/>
        <w:overflowPunct/>
        <w:topLinePunct w:val="0"/>
        <w:bidi w:val="0"/>
        <w:spacing w:line="440" w:lineRule="exact"/>
        <w:rPr>
          <w:rFonts w:hint="eastAsia" w:ascii="宋体" w:hAnsi="宋体" w:eastAsia="宋体" w:cs="宋体"/>
          <w:b w:val="0"/>
          <w:bCs w:val="0"/>
          <w:kern w:val="0"/>
          <w:sz w:val="24"/>
        </w:rPr>
      </w:pPr>
      <w:r>
        <w:rPr>
          <w:rFonts w:hint="eastAsia" w:ascii="宋体" w:hAnsi="宋体" w:eastAsia="宋体" w:cs="宋体"/>
          <w:b w:val="0"/>
          <w:bCs w:val="0"/>
          <w:kern w:val="0"/>
          <w:sz w:val="24"/>
          <w:lang w:eastAsia="zh-CN"/>
        </w:rPr>
        <w:t>四</w:t>
      </w:r>
      <w:r>
        <w:rPr>
          <w:rFonts w:hint="eastAsia" w:ascii="宋体" w:hAnsi="宋体" w:eastAsia="宋体" w:cs="宋体"/>
          <w:b w:val="0"/>
          <w:bCs w:val="0"/>
          <w:kern w:val="0"/>
          <w:sz w:val="24"/>
        </w:rPr>
        <w:t xml:space="preserve">、授予合同 </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1、本合同将授予经过</w:t>
      </w:r>
      <w:r>
        <w:rPr>
          <w:rFonts w:hint="eastAsia" w:ascii="宋体" w:hAnsi="宋体" w:eastAsia="宋体" w:cs="宋体"/>
          <w:kern w:val="0"/>
          <w:sz w:val="24"/>
          <w:lang w:eastAsia="zh-CN"/>
        </w:rPr>
        <w:t>磋商</w:t>
      </w:r>
      <w:r>
        <w:rPr>
          <w:rFonts w:hint="eastAsia" w:ascii="宋体" w:hAnsi="宋体" w:eastAsia="宋体" w:cs="宋体"/>
          <w:kern w:val="0"/>
          <w:sz w:val="24"/>
        </w:rPr>
        <w:t xml:space="preserve">小组推荐采购人确认的成交人。 </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2、成交人应当自成交通知书发出之日起</w:t>
      </w:r>
      <w:r>
        <w:rPr>
          <w:rFonts w:hint="eastAsia" w:ascii="宋体" w:hAnsi="宋体" w:cs="宋体"/>
          <w:kern w:val="0"/>
          <w:sz w:val="24"/>
          <w:lang w:val="en-US" w:eastAsia="zh-CN"/>
        </w:rPr>
        <w:t>15</w:t>
      </w:r>
      <w:r>
        <w:rPr>
          <w:rFonts w:hint="eastAsia" w:ascii="宋体" w:hAnsi="宋体" w:eastAsia="宋体" w:cs="宋体"/>
          <w:kern w:val="0"/>
          <w:sz w:val="24"/>
        </w:rPr>
        <w:t>日内，按照</w:t>
      </w:r>
      <w:r>
        <w:rPr>
          <w:rFonts w:hint="eastAsia" w:ascii="宋体" w:hAnsi="宋体" w:eastAsia="宋体" w:cs="宋体"/>
          <w:kern w:val="0"/>
          <w:sz w:val="24"/>
          <w:lang w:eastAsia="zh-CN"/>
        </w:rPr>
        <w:t>磋商</w:t>
      </w:r>
      <w:r>
        <w:rPr>
          <w:rFonts w:hint="eastAsia" w:ascii="宋体" w:hAnsi="宋体" w:eastAsia="宋体" w:cs="宋体"/>
          <w:kern w:val="0"/>
          <w:sz w:val="24"/>
        </w:rPr>
        <w:t>文件和成交人的响应文件与采购单位签订合同。</w:t>
      </w:r>
    </w:p>
    <w:p>
      <w:pPr>
        <w:pageBreakBefore w:val="0"/>
        <w:widowControl/>
        <w:kinsoku/>
        <w:wordWrap/>
        <w:overflowPunct/>
        <w:topLinePunct w:val="0"/>
        <w:bidi w:val="0"/>
        <w:spacing w:line="440" w:lineRule="exact"/>
        <w:rPr>
          <w:rFonts w:hint="eastAsia" w:ascii="宋体" w:hAnsi="宋体" w:eastAsia="宋体" w:cs="宋体"/>
          <w:b w:val="0"/>
          <w:bCs w:val="0"/>
          <w:kern w:val="0"/>
          <w:sz w:val="24"/>
        </w:rPr>
      </w:pPr>
      <w:r>
        <w:rPr>
          <w:rFonts w:hint="eastAsia" w:ascii="宋体" w:hAnsi="宋体" w:eastAsia="宋体" w:cs="宋体"/>
          <w:b w:val="0"/>
          <w:bCs w:val="0"/>
          <w:kern w:val="0"/>
          <w:sz w:val="24"/>
          <w:lang w:eastAsia="zh-CN"/>
        </w:rPr>
        <w:t>五、</w:t>
      </w:r>
      <w:r>
        <w:rPr>
          <w:rFonts w:hint="eastAsia" w:ascii="宋体" w:hAnsi="宋体" w:eastAsia="宋体" w:cs="宋体"/>
          <w:b w:val="0"/>
          <w:bCs w:val="0"/>
          <w:kern w:val="0"/>
          <w:sz w:val="24"/>
        </w:rPr>
        <w:t>评定标准</w:t>
      </w:r>
    </w:p>
    <w:p>
      <w:pPr>
        <w:pageBreakBefore w:val="0"/>
        <w:widowControl/>
        <w:kinsoku/>
        <w:wordWrap/>
        <w:overflowPunct/>
        <w:topLinePunct w:val="0"/>
        <w:bidi w:val="0"/>
        <w:spacing w:line="440" w:lineRule="exact"/>
        <w:ind w:firstLine="480"/>
        <w:rPr>
          <w:rFonts w:hint="eastAsia" w:ascii="宋体" w:hAnsi="宋体" w:eastAsia="宋体" w:cs="宋体"/>
          <w:b w:val="0"/>
          <w:bCs w:val="0"/>
          <w:kern w:val="0"/>
          <w:sz w:val="24"/>
        </w:rPr>
      </w:pPr>
      <w:r>
        <w:rPr>
          <w:rFonts w:hint="eastAsia" w:ascii="宋体" w:hAnsi="宋体" w:eastAsia="宋体" w:cs="宋体"/>
          <w:b w:val="0"/>
          <w:bCs w:val="0"/>
          <w:kern w:val="0"/>
          <w:sz w:val="24"/>
          <w:lang w:val="en-US" w:eastAsia="zh-CN"/>
        </w:rPr>
        <w:t>1、</w:t>
      </w:r>
      <w:r>
        <w:rPr>
          <w:rFonts w:hint="eastAsia" w:ascii="宋体" w:hAnsi="宋体" w:eastAsia="宋体" w:cs="宋体"/>
          <w:b w:val="0"/>
          <w:bCs w:val="0"/>
          <w:kern w:val="0"/>
          <w:sz w:val="24"/>
        </w:rPr>
        <w:t>竞争性磋商过程及保密原则</w:t>
      </w:r>
    </w:p>
    <w:p>
      <w:pPr>
        <w:pageBreakBefore w:val="0"/>
        <w:kinsoku/>
        <w:wordWrap/>
        <w:overflowPunct/>
        <w:topLinePunct w:val="0"/>
        <w:bidi w:val="0"/>
        <w:spacing w:line="440" w:lineRule="exact"/>
        <w:ind w:firstLine="480" w:firstLineChars="200"/>
        <w:rPr>
          <w:rFonts w:hint="eastAsia" w:ascii="宋体" w:hAnsi="宋体" w:eastAsia="宋体" w:cs="宋体"/>
          <w:bCs/>
          <w:sz w:val="24"/>
        </w:rPr>
      </w:pPr>
      <w:r>
        <w:rPr>
          <w:rFonts w:hint="eastAsia" w:ascii="宋体" w:hAnsi="宋体" w:eastAsia="宋体" w:cs="宋体"/>
          <w:bCs/>
          <w:sz w:val="24"/>
          <w:lang w:val="en-US" w:eastAsia="zh-CN"/>
        </w:rPr>
        <w:t>1.1</w:t>
      </w:r>
      <w:r>
        <w:rPr>
          <w:rFonts w:hint="eastAsia" w:ascii="宋体" w:hAnsi="宋体" w:eastAsia="宋体" w:cs="宋体"/>
          <w:bCs/>
          <w:sz w:val="24"/>
        </w:rPr>
        <w:t>经磋商确定最终采购需求和提交</w:t>
      </w:r>
      <w:r>
        <w:rPr>
          <w:rFonts w:hint="eastAsia" w:ascii="宋体" w:hAnsi="宋体" w:cs="宋体"/>
          <w:bCs/>
          <w:sz w:val="24"/>
          <w:lang w:eastAsia="zh-CN"/>
        </w:rPr>
        <w:t>最终</w:t>
      </w:r>
      <w:r>
        <w:rPr>
          <w:rFonts w:hint="eastAsia" w:ascii="宋体" w:hAnsi="宋体" w:eastAsia="宋体" w:cs="宋体"/>
          <w:bCs/>
          <w:sz w:val="24"/>
        </w:rPr>
        <w:t>报价的供应商后，磋商小组采用综合评分法对提交</w:t>
      </w:r>
      <w:r>
        <w:rPr>
          <w:rFonts w:hint="eastAsia" w:ascii="宋体" w:hAnsi="宋体" w:cs="宋体"/>
          <w:bCs/>
          <w:sz w:val="24"/>
          <w:lang w:eastAsia="zh-CN"/>
        </w:rPr>
        <w:t>最终</w:t>
      </w:r>
      <w:r>
        <w:rPr>
          <w:rFonts w:hint="eastAsia" w:ascii="宋体" w:hAnsi="宋体" w:eastAsia="宋体" w:cs="宋体"/>
          <w:bCs/>
          <w:sz w:val="24"/>
        </w:rPr>
        <w:t>报价的供应商的响应文件和</w:t>
      </w:r>
      <w:r>
        <w:rPr>
          <w:rFonts w:hint="eastAsia" w:ascii="宋体" w:hAnsi="宋体" w:cs="宋体"/>
          <w:bCs/>
          <w:sz w:val="24"/>
          <w:lang w:eastAsia="zh-CN"/>
        </w:rPr>
        <w:t>最终</w:t>
      </w:r>
      <w:r>
        <w:rPr>
          <w:rFonts w:hint="eastAsia" w:ascii="宋体" w:hAnsi="宋体" w:eastAsia="宋体" w:cs="宋体"/>
          <w:bCs/>
          <w:sz w:val="24"/>
        </w:rPr>
        <w:t>报价进行综合评分。</w:t>
      </w:r>
    </w:p>
    <w:p>
      <w:pPr>
        <w:pStyle w:val="76"/>
        <w:pageBreakBefore w:val="0"/>
        <w:tabs>
          <w:tab w:val="left" w:pos="-900"/>
          <w:tab w:val="clear" w:pos="709"/>
        </w:tabs>
        <w:kinsoku/>
        <w:wordWrap/>
        <w:overflowPunct/>
        <w:topLinePunct w:val="0"/>
        <w:bidi w:val="0"/>
        <w:spacing w:line="440" w:lineRule="exact"/>
        <w:ind w:left="0" w:firstLine="480" w:firstLineChars="200"/>
        <w:textAlignment w:val="auto"/>
        <w:rPr>
          <w:rFonts w:hint="eastAsia" w:ascii="宋体" w:hAnsi="宋体" w:eastAsia="宋体" w:cs="宋体"/>
          <w:sz w:val="24"/>
          <w:lang w:eastAsia="zh-CN"/>
        </w:rPr>
      </w:pPr>
      <w:r>
        <w:rPr>
          <w:rFonts w:hint="eastAsia" w:ascii="宋体" w:hAnsi="宋体" w:eastAsia="宋体" w:cs="宋体"/>
          <w:bCs/>
          <w:sz w:val="24"/>
          <w:lang w:val="en-US" w:eastAsia="zh-CN"/>
        </w:rPr>
        <w:t>1.2</w:t>
      </w:r>
      <w:r>
        <w:rPr>
          <w:rFonts w:hint="eastAsia" w:ascii="宋体" w:hAnsi="宋体" w:eastAsia="宋体" w:cs="宋体"/>
          <w:bCs/>
          <w:sz w:val="24"/>
        </w:rPr>
        <w:t>对通过</w:t>
      </w:r>
      <w:r>
        <w:rPr>
          <w:rFonts w:hint="eastAsia" w:ascii="宋体" w:hAnsi="宋体" w:eastAsia="宋体" w:cs="宋体"/>
          <w:sz w:val="24"/>
          <w:lang w:eastAsia="zh-CN"/>
        </w:rPr>
        <w:t>初步评审</w:t>
      </w:r>
      <w:r>
        <w:rPr>
          <w:rFonts w:hint="eastAsia" w:ascii="宋体" w:hAnsi="宋体" w:eastAsia="宋体" w:cs="宋体"/>
          <w:bCs/>
          <w:sz w:val="24"/>
        </w:rPr>
        <w:t>的响应文件，</w:t>
      </w:r>
      <w:r>
        <w:rPr>
          <w:rFonts w:hint="eastAsia" w:ascii="宋体" w:hAnsi="宋体" w:eastAsia="宋体" w:cs="宋体"/>
          <w:sz w:val="24"/>
        </w:rPr>
        <w:t>本项目采用综合评分法，总分为</w:t>
      </w:r>
      <w:r>
        <w:rPr>
          <w:rFonts w:hint="eastAsia" w:ascii="宋体" w:hAnsi="宋体" w:eastAsia="宋体" w:cs="宋体"/>
          <w:sz w:val="24"/>
          <w:u w:val="none"/>
        </w:rPr>
        <w:t>100</w:t>
      </w:r>
      <w:r>
        <w:rPr>
          <w:rFonts w:hint="eastAsia" w:ascii="宋体" w:hAnsi="宋体" w:eastAsia="宋体" w:cs="宋体"/>
          <w:sz w:val="24"/>
        </w:rPr>
        <w:t>分</w:t>
      </w:r>
      <w:r>
        <w:rPr>
          <w:rFonts w:hint="eastAsia" w:ascii="宋体" w:hAnsi="宋体" w:eastAsia="宋体" w:cs="宋体"/>
          <w:sz w:val="24"/>
          <w:lang w:eastAsia="zh-CN"/>
        </w:rPr>
        <w:t>。</w:t>
      </w:r>
    </w:p>
    <w:p>
      <w:pPr>
        <w:pStyle w:val="76"/>
        <w:pageBreakBefore w:val="0"/>
        <w:tabs>
          <w:tab w:val="left" w:pos="-900"/>
          <w:tab w:val="clear" w:pos="709"/>
        </w:tabs>
        <w:kinsoku/>
        <w:wordWrap/>
        <w:overflowPunct/>
        <w:topLinePunct w:val="0"/>
        <w:bidi w:val="0"/>
        <w:spacing w:line="440" w:lineRule="exact"/>
        <w:ind w:left="0" w:firstLine="480" w:firstLineChars="200"/>
        <w:textAlignment w:val="auto"/>
        <w:rPr>
          <w:rFonts w:hint="eastAsia" w:ascii="宋体" w:hAnsi="宋体" w:eastAsia="宋体" w:cs="宋体"/>
          <w:b w:val="0"/>
          <w:bCs/>
          <w:sz w:val="24"/>
          <w:lang w:val="en-US" w:eastAsia="zh-CN"/>
        </w:rPr>
      </w:pPr>
    </w:p>
    <w:p>
      <w:pPr>
        <w:pStyle w:val="76"/>
        <w:pageBreakBefore w:val="0"/>
        <w:tabs>
          <w:tab w:val="left" w:pos="-900"/>
          <w:tab w:val="clear" w:pos="709"/>
        </w:tabs>
        <w:kinsoku/>
        <w:wordWrap/>
        <w:overflowPunct/>
        <w:topLinePunct w:val="0"/>
        <w:bidi w:val="0"/>
        <w:spacing w:line="440" w:lineRule="exact"/>
        <w:ind w:left="0" w:firstLine="480" w:firstLineChars="200"/>
        <w:textAlignment w:val="auto"/>
        <w:rPr>
          <w:rFonts w:hint="eastAsia" w:ascii="宋体" w:hAnsi="宋体" w:eastAsia="宋体" w:cs="宋体"/>
          <w:b w:val="0"/>
          <w:bCs/>
          <w:sz w:val="24"/>
          <w:lang w:val="en-US" w:eastAsia="zh-CN"/>
        </w:rPr>
      </w:pPr>
    </w:p>
    <w:p>
      <w:pPr>
        <w:pStyle w:val="76"/>
        <w:pageBreakBefore w:val="0"/>
        <w:tabs>
          <w:tab w:val="left" w:pos="-900"/>
          <w:tab w:val="clear" w:pos="709"/>
        </w:tabs>
        <w:kinsoku/>
        <w:wordWrap/>
        <w:overflowPunct/>
        <w:topLinePunct w:val="0"/>
        <w:bidi w:val="0"/>
        <w:spacing w:line="440" w:lineRule="exact"/>
        <w:ind w:left="0" w:firstLine="480" w:firstLineChars="200"/>
        <w:textAlignment w:val="auto"/>
        <w:rPr>
          <w:rFonts w:hint="eastAsia" w:ascii="宋体" w:hAnsi="宋体" w:eastAsia="宋体" w:cs="宋体"/>
          <w:b w:val="0"/>
          <w:bCs/>
          <w:sz w:val="24"/>
          <w:lang w:val="en-US" w:eastAsia="zh-CN"/>
        </w:rPr>
      </w:pPr>
    </w:p>
    <w:p>
      <w:pPr>
        <w:pStyle w:val="76"/>
        <w:pageBreakBefore w:val="0"/>
        <w:tabs>
          <w:tab w:val="left" w:pos="-900"/>
          <w:tab w:val="clear" w:pos="709"/>
        </w:tabs>
        <w:kinsoku/>
        <w:wordWrap/>
        <w:overflowPunct/>
        <w:topLinePunct w:val="0"/>
        <w:bidi w:val="0"/>
        <w:spacing w:line="440" w:lineRule="exact"/>
        <w:ind w:left="0" w:firstLine="480" w:firstLineChars="200"/>
        <w:textAlignment w:val="auto"/>
        <w:rPr>
          <w:rFonts w:hint="eastAsia" w:ascii="宋体" w:hAnsi="宋体" w:eastAsia="宋体" w:cs="宋体"/>
          <w:b w:val="0"/>
          <w:bCs/>
          <w:kern w:val="0"/>
          <w:sz w:val="24"/>
        </w:rPr>
      </w:pPr>
      <w:r>
        <w:rPr>
          <w:rFonts w:hint="eastAsia" w:ascii="宋体" w:hAnsi="宋体" w:eastAsia="宋体" w:cs="宋体"/>
          <w:b w:val="0"/>
          <w:bCs/>
          <w:sz w:val="24"/>
          <w:lang w:val="en-US" w:eastAsia="zh-CN"/>
        </w:rPr>
        <w:t>2、</w:t>
      </w:r>
      <w:r>
        <w:rPr>
          <w:rFonts w:hint="eastAsia" w:ascii="宋体" w:hAnsi="宋体" w:eastAsia="宋体" w:cs="宋体"/>
          <w:b w:val="0"/>
          <w:bCs/>
          <w:sz w:val="24"/>
        </w:rPr>
        <w:t>评分标准和内容</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3"/>
        <w:gridCol w:w="1283"/>
        <w:gridCol w:w="1857"/>
        <w:gridCol w:w="5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2216" w:type="dxa"/>
            <w:gridSpan w:val="2"/>
            <w:noWrap w:val="0"/>
            <w:vAlign w:val="center"/>
          </w:tcPr>
          <w:p>
            <w:pPr>
              <w:spacing w:line="360" w:lineRule="auto"/>
              <w:jc w:val="center"/>
              <w:rPr>
                <w:rFonts w:hint="eastAsia" w:ascii="宋体" w:hAnsi="宋体" w:cs="宋体"/>
                <w:b/>
                <w:bCs/>
                <w:color w:val="000000"/>
                <w:sz w:val="24"/>
              </w:rPr>
            </w:pPr>
            <w:r>
              <w:rPr>
                <w:rFonts w:hint="eastAsia" w:ascii="宋体" w:hAnsi="宋体" w:cs="宋体"/>
                <w:b/>
                <w:bCs/>
                <w:color w:val="000000"/>
                <w:sz w:val="24"/>
              </w:rPr>
              <w:t>1.2.1</w:t>
            </w:r>
          </w:p>
        </w:tc>
        <w:tc>
          <w:tcPr>
            <w:tcW w:w="1857"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分值构成</w:t>
            </w:r>
          </w:p>
          <w:p>
            <w:pPr>
              <w:spacing w:line="360" w:lineRule="auto"/>
              <w:jc w:val="center"/>
              <w:rPr>
                <w:rFonts w:hint="eastAsia" w:ascii="宋体" w:hAnsi="宋体" w:cs="宋体"/>
                <w:color w:val="000000"/>
                <w:sz w:val="24"/>
              </w:rPr>
            </w:pPr>
            <w:r>
              <w:rPr>
                <w:rFonts w:hint="eastAsia" w:ascii="宋体" w:hAnsi="宋体" w:cs="宋体"/>
                <w:color w:val="000000"/>
                <w:sz w:val="24"/>
              </w:rPr>
              <w:t>(总分100分)</w:t>
            </w:r>
          </w:p>
        </w:tc>
        <w:tc>
          <w:tcPr>
            <w:tcW w:w="5192"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技术标：</w:t>
            </w:r>
            <w:r>
              <w:rPr>
                <w:rFonts w:hint="eastAsia" w:ascii="宋体" w:hAnsi="宋体" w:cs="宋体"/>
                <w:color w:val="000000"/>
                <w:sz w:val="24"/>
                <w:lang w:val="en-US" w:eastAsia="zh-CN"/>
              </w:rPr>
              <w:t xml:space="preserve"> </w:t>
            </w:r>
            <w:r>
              <w:rPr>
                <w:rFonts w:hint="eastAsia" w:ascii="宋体" w:hAnsi="宋体" w:cs="宋体"/>
                <w:color w:val="000000"/>
                <w:sz w:val="24"/>
                <w:u w:val="single"/>
                <w:lang w:val="en-US" w:eastAsia="zh-CN"/>
              </w:rPr>
              <w:t>65</w:t>
            </w:r>
            <w:r>
              <w:rPr>
                <w:rFonts w:hint="eastAsia" w:ascii="宋体" w:hAnsi="宋体" w:cs="宋体"/>
                <w:color w:val="000000"/>
                <w:sz w:val="24"/>
                <w:u w:val="single"/>
              </w:rPr>
              <w:t xml:space="preserve"> </w:t>
            </w:r>
            <w:r>
              <w:rPr>
                <w:rFonts w:hint="eastAsia" w:ascii="宋体" w:hAnsi="宋体" w:cs="宋体"/>
                <w:color w:val="000000"/>
                <w:sz w:val="24"/>
              </w:rPr>
              <w:t>分（监理大纲）</w:t>
            </w:r>
          </w:p>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商务标：</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10</w:t>
            </w:r>
            <w:r>
              <w:rPr>
                <w:rFonts w:hint="eastAsia" w:ascii="宋体" w:hAnsi="宋体" w:cs="宋体"/>
                <w:color w:val="000000"/>
                <w:sz w:val="24"/>
                <w:u w:val="single"/>
              </w:rPr>
              <w:t xml:space="preserve"> </w:t>
            </w:r>
            <w:r>
              <w:rPr>
                <w:rFonts w:hint="eastAsia" w:ascii="宋体" w:hAnsi="宋体" w:cs="宋体"/>
                <w:color w:val="000000"/>
                <w:sz w:val="24"/>
              </w:rPr>
              <w:t>分</w:t>
            </w:r>
          </w:p>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综合标：</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25</w:t>
            </w:r>
            <w:r>
              <w:rPr>
                <w:rFonts w:hint="eastAsia" w:ascii="宋体" w:hAnsi="宋体" w:cs="宋体"/>
                <w:color w:val="000000"/>
                <w:sz w:val="24"/>
                <w:u w:val="single"/>
              </w:rPr>
              <w:t xml:space="preserve"> </w:t>
            </w:r>
            <w:r>
              <w:rPr>
                <w:rFonts w:hint="eastAsia" w:ascii="宋体" w:hAnsi="宋体" w:cs="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2216" w:type="dxa"/>
            <w:gridSpan w:val="2"/>
            <w:noWrap w:val="0"/>
            <w:vAlign w:val="center"/>
          </w:tcPr>
          <w:p>
            <w:pPr>
              <w:spacing w:line="360" w:lineRule="auto"/>
              <w:jc w:val="center"/>
              <w:rPr>
                <w:rFonts w:hint="eastAsia" w:ascii="宋体" w:hAnsi="宋体" w:cs="宋体"/>
                <w:color w:val="000000"/>
                <w:sz w:val="24"/>
              </w:rPr>
            </w:pPr>
            <w:r>
              <w:rPr>
                <w:rFonts w:hint="eastAsia" w:ascii="宋体" w:hAnsi="宋体" w:cs="宋体"/>
                <w:b/>
                <w:bCs/>
                <w:color w:val="000000"/>
                <w:sz w:val="24"/>
              </w:rPr>
              <w:t>条款号</w:t>
            </w:r>
          </w:p>
        </w:tc>
        <w:tc>
          <w:tcPr>
            <w:tcW w:w="1857" w:type="dxa"/>
            <w:noWrap w:val="0"/>
            <w:vAlign w:val="center"/>
          </w:tcPr>
          <w:p>
            <w:pPr>
              <w:spacing w:line="360" w:lineRule="auto"/>
              <w:jc w:val="center"/>
              <w:rPr>
                <w:rFonts w:hint="eastAsia" w:ascii="宋体" w:hAnsi="宋体" w:cs="宋体"/>
                <w:b/>
                <w:bCs/>
                <w:color w:val="000000"/>
                <w:sz w:val="24"/>
              </w:rPr>
            </w:pPr>
            <w:r>
              <w:rPr>
                <w:rFonts w:hint="eastAsia" w:ascii="宋体" w:hAnsi="宋体" w:cs="宋体"/>
                <w:b/>
                <w:bCs/>
                <w:color w:val="000000"/>
                <w:sz w:val="24"/>
              </w:rPr>
              <w:t>评审因素</w:t>
            </w:r>
          </w:p>
        </w:tc>
        <w:tc>
          <w:tcPr>
            <w:tcW w:w="5192" w:type="dxa"/>
            <w:noWrap w:val="0"/>
            <w:vAlign w:val="center"/>
          </w:tcPr>
          <w:p>
            <w:pPr>
              <w:spacing w:line="360" w:lineRule="auto"/>
              <w:jc w:val="center"/>
              <w:rPr>
                <w:rFonts w:hint="eastAsia" w:ascii="宋体" w:hAnsi="宋体" w:cs="宋体"/>
                <w:b/>
                <w:bCs/>
                <w:color w:val="000000"/>
                <w:sz w:val="24"/>
              </w:rPr>
            </w:pPr>
            <w:r>
              <w:rPr>
                <w:rFonts w:hint="eastAsia" w:ascii="宋体" w:hAnsi="宋体" w:cs="宋体"/>
                <w:b/>
                <w:bCs/>
                <w:color w:val="00000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2" w:hRule="atLeast"/>
          <w:jc w:val="center"/>
        </w:trPr>
        <w:tc>
          <w:tcPr>
            <w:tcW w:w="933" w:type="dxa"/>
            <w:vMerge w:val="restart"/>
            <w:noWrap w:val="0"/>
            <w:vAlign w:val="center"/>
          </w:tcPr>
          <w:p>
            <w:pPr>
              <w:spacing w:line="360" w:lineRule="auto"/>
              <w:jc w:val="center"/>
              <w:rPr>
                <w:rFonts w:hint="eastAsia" w:ascii="宋体" w:hAnsi="宋体" w:cs="宋体"/>
                <w:b/>
                <w:bCs/>
                <w:color w:val="000000"/>
                <w:sz w:val="24"/>
              </w:rPr>
            </w:pPr>
            <w:r>
              <w:rPr>
                <w:rFonts w:hint="eastAsia" w:ascii="宋体" w:hAnsi="宋体" w:cs="宋体"/>
                <w:b/>
                <w:bCs/>
                <w:color w:val="000000"/>
                <w:sz w:val="24"/>
              </w:rPr>
              <w:t>1.2.4</w:t>
            </w:r>
          </w:p>
          <w:p>
            <w:pPr>
              <w:spacing w:line="360" w:lineRule="auto"/>
              <w:jc w:val="center"/>
              <w:rPr>
                <w:rFonts w:hint="eastAsia" w:ascii="宋体" w:hAnsi="宋体" w:cs="宋体"/>
                <w:color w:val="000000"/>
                <w:sz w:val="24"/>
              </w:rPr>
            </w:pPr>
            <w:r>
              <w:rPr>
                <w:rFonts w:hint="eastAsia" w:ascii="宋体" w:hAnsi="宋体" w:cs="宋体"/>
                <w:b/>
                <w:bCs/>
                <w:color w:val="000000"/>
                <w:sz w:val="24"/>
              </w:rPr>
              <w:t>(1)</w:t>
            </w:r>
          </w:p>
        </w:tc>
        <w:tc>
          <w:tcPr>
            <w:tcW w:w="1283" w:type="dxa"/>
            <w:vMerge w:val="restart"/>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技术标</w:t>
            </w:r>
          </w:p>
          <w:p>
            <w:pPr>
              <w:spacing w:line="360" w:lineRule="auto"/>
              <w:jc w:val="center"/>
              <w:rPr>
                <w:rFonts w:hint="eastAsia" w:ascii="宋体" w:hAnsi="宋体" w:cs="宋体"/>
                <w:color w:val="000000"/>
                <w:sz w:val="24"/>
              </w:rPr>
            </w:pPr>
            <w:r>
              <w:rPr>
                <w:rFonts w:hint="eastAsia" w:ascii="宋体" w:hAnsi="宋体" w:cs="宋体"/>
                <w:color w:val="000000"/>
                <w:sz w:val="24"/>
              </w:rPr>
              <w:t>（监理大纲评分标准）</w:t>
            </w:r>
          </w:p>
          <w:p>
            <w:pPr>
              <w:spacing w:line="360" w:lineRule="auto"/>
              <w:jc w:val="center"/>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65</w:t>
            </w:r>
            <w:r>
              <w:rPr>
                <w:rFonts w:hint="eastAsia" w:ascii="宋体" w:hAnsi="宋体" w:cs="宋体"/>
                <w:color w:val="000000"/>
                <w:sz w:val="24"/>
              </w:rPr>
              <w:t>分）</w:t>
            </w:r>
          </w:p>
        </w:tc>
        <w:tc>
          <w:tcPr>
            <w:tcW w:w="1857" w:type="dxa"/>
            <w:noWrap w:val="0"/>
            <w:vAlign w:val="center"/>
          </w:tcPr>
          <w:p>
            <w:pPr>
              <w:spacing w:line="300" w:lineRule="exact"/>
              <w:jc w:val="center"/>
              <w:rPr>
                <w:rFonts w:hint="eastAsia" w:ascii="宋体" w:hAnsi="宋体" w:cs="宋体"/>
                <w:color w:val="000000"/>
                <w:sz w:val="24"/>
              </w:rPr>
            </w:pPr>
            <w:r>
              <w:rPr>
                <w:rFonts w:hint="eastAsia" w:ascii="宋体" w:hAnsi="宋体" w:cs="宋体"/>
                <w:color w:val="000000"/>
                <w:sz w:val="24"/>
              </w:rPr>
              <w:t>组织机构</w:t>
            </w:r>
          </w:p>
          <w:p>
            <w:pPr>
              <w:spacing w:line="300" w:lineRule="exact"/>
              <w:jc w:val="center"/>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6</w:t>
            </w:r>
            <w:r>
              <w:rPr>
                <w:rFonts w:hint="eastAsia" w:ascii="宋体" w:hAnsi="宋体" w:cs="宋体"/>
                <w:color w:val="000000"/>
                <w:sz w:val="24"/>
              </w:rPr>
              <w:t>分）</w:t>
            </w:r>
          </w:p>
        </w:tc>
        <w:tc>
          <w:tcPr>
            <w:tcW w:w="5192" w:type="dxa"/>
            <w:noWrap w:val="0"/>
            <w:vAlign w:val="center"/>
          </w:tcPr>
          <w:p>
            <w:pPr>
              <w:pStyle w:val="73"/>
              <w:spacing w:line="360" w:lineRule="auto"/>
              <w:ind w:firstLine="0"/>
              <w:rPr>
                <w:rFonts w:hint="eastAsia" w:ascii="宋体" w:hAnsi="宋体" w:eastAsia="宋体" w:cs="宋体"/>
                <w:color w:val="000000"/>
                <w:sz w:val="24"/>
              </w:rPr>
            </w:pPr>
            <w:r>
              <w:rPr>
                <w:rFonts w:hint="eastAsia" w:ascii="宋体" w:hAnsi="宋体" w:eastAsia="宋体" w:cs="宋体"/>
                <w:color w:val="000000"/>
                <w:sz w:val="24"/>
              </w:rPr>
              <w:t>1.有现场监理组织结构图的得</w:t>
            </w:r>
            <w:r>
              <w:rPr>
                <w:rFonts w:hint="eastAsia" w:ascii="宋体" w:hAnsi="宋体" w:eastAsia="宋体" w:cs="宋体"/>
                <w:color w:val="000000"/>
                <w:sz w:val="24"/>
                <w:lang w:val="en-US" w:eastAsia="zh-CN"/>
              </w:rPr>
              <w:t>1</w:t>
            </w:r>
            <w:r>
              <w:rPr>
                <w:rFonts w:hint="eastAsia" w:ascii="宋体" w:hAnsi="宋体" w:eastAsia="宋体" w:cs="宋体"/>
                <w:color w:val="000000"/>
                <w:sz w:val="24"/>
              </w:rPr>
              <w:t>分，组织结构设置中考虑到公司对现场监理部监督管理的得</w:t>
            </w:r>
            <w:r>
              <w:rPr>
                <w:rFonts w:hint="eastAsia" w:ascii="宋体" w:hAnsi="宋体" w:eastAsia="宋体" w:cs="宋体"/>
                <w:color w:val="000000"/>
                <w:sz w:val="24"/>
                <w:lang w:val="en-US" w:eastAsia="zh-CN"/>
              </w:rPr>
              <w:t>1</w:t>
            </w:r>
            <w:r>
              <w:rPr>
                <w:rFonts w:hint="eastAsia" w:ascii="宋体" w:hAnsi="宋体" w:eastAsia="宋体" w:cs="宋体"/>
                <w:color w:val="000000"/>
                <w:sz w:val="24"/>
              </w:rPr>
              <w:t>分；此项最多得</w:t>
            </w:r>
            <w:r>
              <w:rPr>
                <w:rFonts w:hint="eastAsia" w:ascii="宋体" w:hAnsi="宋体" w:eastAsia="宋体" w:cs="宋体"/>
                <w:color w:val="000000"/>
                <w:sz w:val="24"/>
                <w:lang w:val="en-US" w:eastAsia="zh-CN"/>
              </w:rPr>
              <w:t>2</w:t>
            </w:r>
            <w:r>
              <w:rPr>
                <w:rFonts w:hint="eastAsia" w:ascii="宋体" w:hAnsi="宋体" w:eastAsia="宋体" w:cs="宋体"/>
                <w:color w:val="000000"/>
                <w:sz w:val="24"/>
              </w:rPr>
              <w:t>分。</w:t>
            </w:r>
          </w:p>
          <w:p>
            <w:pPr>
              <w:pStyle w:val="73"/>
              <w:spacing w:line="360" w:lineRule="auto"/>
              <w:ind w:firstLine="0"/>
              <w:rPr>
                <w:rFonts w:hint="eastAsia" w:ascii="宋体" w:hAnsi="宋体" w:cs="宋体"/>
                <w:color w:val="000000"/>
                <w:sz w:val="24"/>
              </w:rPr>
            </w:pPr>
            <w:r>
              <w:rPr>
                <w:rFonts w:hint="eastAsia" w:ascii="宋体" w:hAnsi="宋体" w:eastAsia="宋体" w:cs="宋体"/>
                <w:color w:val="000000"/>
                <w:sz w:val="24"/>
              </w:rPr>
              <w:t>2.各级监理人员岗位职责明确（包括总监理工程师、总监代表、专业监理工程师、监理员），得</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分；缺一个岗位扣</w:t>
            </w:r>
            <w:r>
              <w:rPr>
                <w:rFonts w:hint="eastAsia" w:ascii="宋体" w:hAnsi="宋体" w:eastAsia="宋体" w:cs="宋体"/>
                <w:color w:val="000000"/>
                <w:sz w:val="24"/>
                <w:lang w:val="en-US" w:eastAsia="zh-CN"/>
              </w:rPr>
              <w:t>1</w:t>
            </w:r>
            <w:r>
              <w:rPr>
                <w:rFonts w:hint="eastAsia" w:ascii="宋体" w:hAnsi="宋体" w:eastAsia="宋体" w:cs="宋体"/>
                <w:color w:val="000000"/>
                <w:sz w:val="24"/>
              </w:rPr>
              <w:t>分，此项扣完为止。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noWrap w:val="0"/>
            <w:vAlign w:val="center"/>
          </w:tcPr>
          <w:p>
            <w:pPr>
              <w:spacing w:line="360" w:lineRule="auto"/>
              <w:jc w:val="center"/>
              <w:rPr>
                <w:rFonts w:hint="eastAsia" w:ascii="宋体" w:hAnsi="宋体" w:cs="宋体"/>
                <w:sz w:val="24"/>
              </w:rPr>
            </w:pPr>
            <w:r>
              <w:rPr>
                <w:rFonts w:hint="eastAsia" w:ascii="宋体" w:hAnsi="宋体" w:cs="宋体"/>
                <w:sz w:val="24"/>
              </w:rPr>
              <w:t>质量控制的措施和方法（</w:t>
            </w:r>
            <w:r>
              <w:rPr>
                <w:rFonts w:hint="eastAsia" w:ascii="宋体" w:hAnsi="宋体" w:cs="宋体"/>
                <w:sz w:val="24"/>
                <w:lang w:val="en-US" w:eastAsia="zh-CN"/>
              </w:rPr>
              <w:t>8</w:t>
            </w:r>
            <w:r>
              <w:rPr>
                <w:rFonts w:hint="eastAsia" w:ascii="宋体" w:hAnsi="宋体" w:cs="宋体"/>
                <w:sz w:val="24"/>
              </w:rPr>
              <w:t>分）</w:t>
            </w:r>
          </w:p>
        </w:tc>
        <w:tc>
          <w:tcPr>
            <w:tcW w:w="5192" w:type="dxa"/>
            <w:noWrap w:val="0"/>
            <w:vAlign w:val="center"/>
          </w:tcPr>
          <w:p>
            <w:pPr>
              <w:tabs>
                <w:tab w:val="left" w:pos="0"/>
              </w:tabs>
              <w:spacing w:line="360" w:lineRule="auto"/>
              <w:rPr>
                <w:rFonts w:hint="eastAsia" w:ascii="宋体" w:hAnsi="宋体" w:cs="宋体"/>
                <w:sz w:val="24"/>
              </w:rPr>
            </w:pPr>
            <w:r>
              <w:rPr>
                <w:rFonts w:hint="eastAsia" w:ascii="宋体" w:hAnsi="宋体" w:cs="宋体"/>
                <w:sz w:val="24"/>
              </w:rPr>
              <w:t>1.事前、事中、事后质量控制措施和方法</w:t>
            </w:r>
            <w:r>
              <w:rPr>
                <w:rFonts w:hint="eastAsia" w:ascii="宋体"/>
                <w:sz w:val="24"/>
              </w:rPr>
              <w:t>1-</w:t>
            </w:r>
            <w:r>
              <w:rPr>
                <w:rFonts w:hint="eastAsia" w:ascii="宋体"/>
                <w:sz w:val="24"/>
                <w:lang w:val="en-US" w:eastAsia="zh-CN"/>
              </w:rPr>
              <w:t>4</w:t>
            </w:r>
            <w:r>
              <w:rPr>
                <w:rFonts w:hint="eastAsia" w:ascii="宋体" w:hAnsi="宋体" w:cs="宋体"/>
                <w:sz w:val="24"/>
              </w:rPr>
              <w:t>分；</w:t>
            </w:r>
          </w:p>
          <w:p>
            <w:pPr>
              <w:tabs>
                <w:tab w:val="left" w:pos="0"/>
              </w:tabs>
              <w:spacing w:line="360" w:lineRule="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.原材料质量控制的措施和方法</w:t>
            </w:r>
            <w:r>
              <w:rPr>
                <w:rFonts w:hint="eastAsia" w:ascii="宋体"/>
                <w:sz w:val="24"/>
                <w:lang w:val="en-US" w:eastAsia="zh-CN"/>
              </w:rPr>
              <w:t>1</w:t>
            </w:r>
            <w:r>
              <w:rPr>
                <w:rFonts w:hint="eastAsia" w:ascii="宋体"/>
                <w:sz w:val="24"/>
              </w:rPr>
              <w:t>-</w:t>
            </w: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noWrap w:val="0"/>
            <w:vAlign w:val="center"/>
          </w:tcPr>
          <w:p>
            <w:pPr>
              <w:spacing w:line="360" w:lineRule="auto"/>
              <w:jc w:val="center"/>
              <w:rPr>
                <w:rFonts w:hint="eastAsia" w:ascii="宋体" w:hAnsi="宋体" w:cs="宋体"/>
                <w:sz w:val="24"/>
              </w:rPr>
            </w:pPr>
            <w:r>
              <w:rPr>
                <w:rFonts w:hint="eastAsia" w:ascii="宋体" w:hAnsi="宋体" w:cs="宋体"/>
                <w:sz w:val="24"/>
              </w:rPr>
              <w:t>投资控制的措施和方法（</w:t>
            </w:r>
            <w:r>
              <w:rPr>
                <w:rFonts w:hint="eastAsia" w:ascii="宋体" w:hAnsi="宋体" w:cs="宋体"/>
                <w:sz w:val="24"/>
                <w:lang w:val="en-US" w:eastAsia="zh-CN"/>
              </w:rPr>
              <w:t>12</w:t>
            </w:r>
            <w:r>
              <w:rPr>
                <w:rFonts w:hint="eastAsia" w:ascii="宋体" w:hAnsi="宋体" w:cs="宋体"/>
                <w:sz w:val="24"/>
              </w:rPr>
              <w:t>分）</w:t>
            </w:r>
          </w:p>
        </w:tc>
        <w:tc>
          <w:tcPr>
            <w:tcW w:w="5192" w:type="dxa"/>
            <w:noWrap w:val="0"/>
            <w:vAlign w:val="center"/>
          </w:tcPr>
          <w:p>
            <w:pPr>
              <w:tabs>
                <w:tab w:val="left" w:pos="0"/>
              </w:tabs>
              <w:spacing w:line="360" w:lineRule="auto"/>
              <w:rPr>
                <w:rFonts w:hint="eastAsia" w:ascii="宋体" w:hAnsi="宋体" w:cs="宋体"/>
                <w:sz w:val="24"/>
              </w:rPr>
            </w:pPr>
            <w:r>
              <w:rPr>
                <w:rFonts w:hint="eastAsia" w:ascii="宋体" w:hAnsi="宋体" w:cs="宋体"/>
                <w:sz w:val="24"/>
              </w:rPr>
              <w:t>1.投资控制的监理工作内容</w:t>
            </w:r>
            <w:r>
              <w:rPr>
                <w:rFonts w:hint="eastAsia" w:ascii="宋体"/>
                <w:sz w:val="24"/>
                <w:lang w:val="en-US" w:eastAsia="zh-CN"/>
              </w:rPr>
              <w:t>1</w:t>
            </w:r>
            <w:r>
              <w:rPr>
                <w:rFonts w:hint="eastAsia" w:ascii="宋体"/>
                <w:sz w:val="24"/>
              </w:rPr>
              <w:t>-</w:t>
            </w:r>
            <w:r>
              <w:rPr>
                <w:rFonts w:hint="eastAsia" w:ascii="宋体" w:hAnsi="宋体" w:cs="宋体"/>
                <w:sz w:val="24"/>
                <w:lang w:val="en-US" w:eastAsia="zh-CN"/>
              </w:rPr>
              <w:t>3</w:t>
            </w:r>
            <w:r>
              <w:rPr>
                <w:rFonts w:hint="eastAsia" w:ascii="宋体" w:hAnsi="宋体" w:cs="宋体"/>
                <w:sz w:val="24"/>
              </w:rPr>
              <w:t>分；</w:t>
            </w:r>
          </w:p>
          <w:p>
            <w:pPr>
              <w:tabs>
                <w:tab w:val="left" w:pos="0"/>
              </w:tabs>
              <w:spacing w:line="360" w:lineRule="auto"/>
              <w:rPr>
                <w:rFonts w:hint="eastAsia" w:ascii="宋体" w:hAnsi="宋体" w:cs="宋体"/>
                <w:sz w:val="24"/>
              </w:rPr>
            </w:pPr>
            <w:r>
              <w:rPr>
                <w:rFonts w:hint="eastAsia" w:ascii="宋体" w:hAnsi="宋体" w:cs="宋体"/>
                <w:sz w:val="24"/>
              </w:rPr>
              <w:t>2.投资控制的监理工作原则、方法和程序</w:t>
            </w:r>
            <w:r>
              <w:rPr>
                <w:rFonts w:hint="eastAsia" w:ascii="宋体"/>
                <w:sz w:val="24"/>
                <w:lang w:val="en-US" w:eastAsia="zh-CN"/>
              </w:rPr>
              <w:t>1</w:t>
            </w:r>
            <w:r>
              <w:rPr>
                <w:rFonts w:hint="eastAsia" w:ascii="宋体"/>
                <w:sz w:val="24"/>
              </w:rPr>
              <w:t>-</w:t>
            </w:r>
            <w:r>
              <w:rPr>
                <w:rFonts w:hint="eastAsia" w:ascii="宋体" w:hAnsi="宋体" w:cs="宋体"/>
                <w:sz w:val="24"/>
                <w:lang w:val="en-US" w:eastAsia="zh-CN"/>
              </w:rPr>
              <w:t>3</w:t>
            </w:r>
            <w:r>
              <w:rPr>
                <w:rFonts w:hint="eastAsia" w:ascii="宋体" w:hAnsi="宋体" w:cs="宋体"/>
                <w:sz w:val="24"/>
              </w:rPr>
              <w:t>分；</w:t>
            </w:r>
          </w:p>
          <w:p>
            <w:pPr>
              <w:tabs>
                <w:tab w:val="left" w:pos="0"/>
              </w:tabs>
              <w:spacing w:line="360" w:lineRule="auto"/>
              <w:rPr>
                <w:rFonts w:hint="eastAsia" w:ascii="宋体" w:hAnsi="宋体" w:cs="宋体"/>
                <w:sz w:val="24"/>
              </w:rPr>
            </w:pPr>
            <w:r>
              <w:rPr>
                <w:rFonts w:hint="eastAsia" w:ascii="宋体" w:hAnsi="宋体" w:cs="宋体"/>
                <w:sz w:val="24"/>
              </w:rPr>
              <w:t>3.投资控制的监理工作措施</w:t>
            </w:r>
            <w:r>
              <w:rPr>
                <w:rFonts w:hint="eastAsia" w:ascii="宋体"/>
                <w:sz w:val="24"/>
                <w:lang w:val="en-US" w:eastAsia="zh-CN"/>
              </w:rPr>
              <w:t>1</w:t>
            </w:r>
            <w:r>
              <w:rPr>
                <w:rFonts w:hint="eastAsia" w:ascii="宋体"/>
                <w:sz w:val="24"/>
              </w:rPr>
              <w:t>-</w:t>
            </w:r>
            <w:r>
              <w:rPr>
                <w:rFonts w:hint="eastAsia" w:ascii="宋体" w:hAnsi="宋体" w:cs="宋体"/>
                <w:sz w:val="24"/>
                <w:lang w:val="en-US" w:eastAsia="zh-CN"/>
              </w:rPr>
              <w:t>3</w:t>
            </w:r>
            <w:r>
              <w:rPr>
                <w:rFonts w:hint="eastAsia" w:ascii="宋体" w:hAnsi="宋体" w:cs="宋体"/>
                <w:sz w:val="24"/>
              </w:rPr>
              <w:t>分；</w:t>
            </w:r>
          </w:p>
          <w:p>
            <w:pPr>
              <w:tabs>
                <w:tab w:val="left" w:pos="0"/>
              </w:tabs>
              <w:spacing w:line="360" w:lineRule="auto"/>
              <w:rPr>
                <w:rFonts w:hint="eastAsia" w:ascii="宋体" w:hAnsi="宋体" w:cs="宋体"/>
                <w:sz w:val="24"/>
              </w:rPr>
            </w:pPr>
            <w:r>
              <w:rPr>
                <w:rFonts w:hint="eastAsia" w:ascii="宋体" w:hAnsi="宋体" w:cs="宋体"/>
                <w:sz w:val="24"/>
              </w:rPr>
              <w:t>4.工程变更投资控制、费用索赔的处理方法</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vMerge w:val="restart"/>
            <w:noWrap w:val="0"/>
            <w:vAlign w:val="center"/>
          </w:tcPr>
          <w:p>
            <w:pPr>
              <w:spacing w:line="360" w:lineRule="auto"/>
              <w:jc w:val="center"/>
              <w:rPr>
                <w:rFonts w:hint="eastAsia" w:ascii="宋体" w:hAnsi="宋体" w:cs="宋体"/>
                <w:sz w:val="24"/>
              </w:rPr>
            </w:pPr>
            <w:r>
              <w:rPr>
                <w:rFonts w:hint="eastAsia" w:ascii="宋体" w:hAnsi="宋体" w:cs="宋体"/>
                <w:sz w:val="24"/>
              </w:rPr>
              <w:t>进度控制的措施和方法(</w:t>
            </w:r>
            <w:r>
              <w:rPr>
                <w:rFonts w:hint="eastAsia" w:ascii="宋体" w:hAnsi="宋体" w:cs="宋体"/>
                <w:sz w:val="24"/>
                <w:lang w:val="en-US" w:eastAsia="zh-CN"/>
              </w:rPr>
              <w:t>8</w:t>
            </w:r>
            <w:r>
              <w:rPr>
                <w:rFonts w:hint="eastAsia" w:ascii="宋体" w:hAnsi="宋体" w:cs="宋体"/>
                <w:sz w:val="24"/>
              </w:rPr>
              <w:t>分)</w:t>
            </w:r>
          </w:p>
        </w:tc>
        <w:tc>
          <w:tcPr>
            <w:tcW w:w="5192" w:type="dxa"/>
            <w:noWrap w:val="0"/>
            <w:vAlign w:val="center"/>
          </w:tcPr>
          <w:p>
            <w:pPr>
              <w:tabs>
                <w:tab w:val="left" w:pos="0"/>
              </w:tabs>
              <w:spacing w:line="360" w:lineRule="auto"/>
              <w:rPr>
                <w:rFonts w:hint="eastAsia" w:ascii="宋体" w:hAnsi="宋体" w:cs="宋体"/>
                <w:sz w:val="24"/>
                <w:highlight w:val="red"/>
              </w:rPr>
            </w:pPr>
            <w:r>
              <w:rPr>
                <w:rFonts w:hint="eastAsia" w:ascii="宋体" w:hAnsi="宋体" w:cs="宋体"/>
                <w:sz w:val="24"/>
              </w:rPr>
              <w:t>1.进度控制的监理工作内容、原则、方法和程序1-</w:t>
            </w: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vMerge w:val="continue"/>
            <w:noWrap w:val="0"/>
            <w:vAlign w:val="center"/>
          </w:tcPr>
          <w:p>
            <w:pPr>
              <w:spacing w:line="360" w:lineRule="auto"/>
              <w:jc w:val="center"/>
              <w:rPr>
                <w:rFonts w:hint="eastAsia" w:ascii="宋体" w:hAnsi="宋体" w:cs="宋体"/>
                <w:sz w:val="24"/>
              </w:rPr>
            </w:pPr>
          </w:p>
        </w:tc>
        <w:tc>
          <w:tcPr>
            <w:tcW w:w="5192" w:type="dxa"/>
            <w:noWrap w:val="0"/>
            <w:vAlign w:val="center"/>
          </w:tcPr>
          <w:p>
            <w:pPr>
              <w:tabs>
                <w:tab w:val="left" w:pos="0"/>
              </w:tabs>
              <w:spacing w:line="360" w:lineRule="auto"/>
              <w:rPr>
                <w:rFonts w:hint="eastAsia" w:ascii="宋体" w:hAnsi="宋体" w:cs="宋体"/>
                <w:sz w:val="24"/>
              </w:rPr>
            </w:pPr>
            <w:r>
              <w:rPr>
                <w:rFonts w:hint="eastAsia" w:ascii="宋体" w:hAnsi="宋体" w:cs="宋体"/>
                <w:sz w:val="24"/>
              </w:rPr>
              <w:t>2.进度控制的监理工作措施1-</w:t>
            </w: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vMerge w:val="restart"/>
            <w:noWrap w:val="0"/>
            <w:vAlign w:val="center"/>
          </w:tcPr>
          <w:p>
            <w:pPr>
              <w:spacing w:line="360" w:lineRule="auto"/>
              <w:jc w:val="center"/>
              <w:rPr>
                <w:rFonts w:hint="eastAsia" w:ascii="宋体"/>
                <w:sz w:val="24"/>
              </w:rPr>
            </w:pPr>
            <w:r>
              <w:rPr>
                <w:rFonts w:hint="eastAsia" w:ascii="宋体"/>
                <w:sz w:val="24"/>
              </w:rPr>
              <w:t>保证旁站监理措施</w:t>
            </w:r>
          </w:p>
          <w:p>
            <w:pPr>
              <w:spacing w:line="360" w:lineRule="auto"/>
              <w:jc w:val="center"/>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分）</w:t>
            </w:r>
          </w:p>
        </w:tc>
        <w:tc>
          <w:tcPr>
            <w:tcW w:w="5192" w:type="dxa"/>
            <w:noWrap w:val="0"/>
            <w:vAlign w:val="center"/>
          </w:tcPr>
          <w:p>
            <w:pPr>
              <w:spacing w:line="360" w:lineRule="auto"/>
              <w:jc w:val="left"/>
              <w:rPr>
                <w:rFonts w:hint="eastAsia" w:ascii="宋体" w:hAnsi="宋体" w:cs="宋体"/>
                <w:sz w:val="24"/>
              </w:rPr>
            </w:pPr>
            <w:r>
              <w:rPr>
                <w:rFonts w:hint="eastAsia" w:ascii="宋体" w:hAnsi="宋体" w:cs="宋体"/>
                <w:sz w:val="24"/>
              </w:rPr>
              <w:t>1.旁站监理措施合理、可行</w:t>
            </w:r>
            <w:r>
              <w:rPr>
                <w:rFonts w:hint="eastAsia" w:ascii="宋体"/>
                <w:sz w:val="24"/>
                <w:lang w:val="en-US" w:eastAsia="zh-CN"/>
              </w:rPr>
              <w:t>1</w:t>
            </w:r>
            <w:r>
              <w:rPr>
                <w:rFonts w:hint="eastAsia" w:ascii="宋体"/>
                <w:sz w:val="24"/>
              </w:rPr>
              <w:t>-</w:t>
            </w:r>
            <w:r>
              <w:rPr>
                <w:rFonts w:hint="eastAsia" w:ascii="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vMerge w:val="continue"/>
            <w:noWrap w:val="0"/>
            <w:vAlign w:val="center"/>
          </w:tcPr>
          <w:p>
            <w:pPr>
              <w:spacing w:line="360" w:lineRule="auto"/>
              <w:jc w:val="center"/>
              <w:rPr>
                <w:rFonts w:hint="eastAsia" w:ascii="宋体" w:hAnsi="宋体" w:cs="宋体"/>
                <w:sz w:val="24"/>
              </w:rPr>
            </w:pPr>
          </w:p>
        </w:tc>
        <w:tc>
          <w:tcPr>
            <w:tcW w:w="5192" w:type="dxa"/>
            <w:noWrap w:val="0"/>
            <w:vAlign w:val="center"/>
          </w:tcPr>
          <w:p>
            <w:pPr>
              <w:spacing w:line="360" w:lineRule="auto"/>
              <w:jc w:val="left"/>
              <w:rPr>
                <w:rFonts w:hint="eastAsia" w:ascii="宋体" w:hAnsi="宋体" w:cs="宋体"/>
                <w:sz w:val="24"/>
              </w:rPr>
            </w:pPr>
            <w:r>
              <w:rPr>
                <w:rFonts w:hint="eastAsia" w:ascii="宋体" w:hAnsi="宋体" w:cs="宋体"/>
                <w:sz w:val="24"/>
              </w:rPr>
              <w:t>2.旁站监理人员不得离开施工现场措施</w:t>
            </w:r>
            <w:r>
              <w:rPr>
                <w:rFonts w:hint="eastAsia" w:ascii="宋体"/>
                <w:sz w:val="24"/>
                <w:lang w:val="en-US" w:eastAsia="zh-CN"/>
              </w:rPr>
              <w:t>1</w:t>
            </w:r>
            <w:r>
              <w:rPr>
                <w:rFonts w:hint="eastAsia" w:ascii="宋体"/>
                <w:sz w:val="24"/>
              </w:rPr>
              <w:t>-</w:t>
            </w:r>
            <w:r>
              <w:rPr>
                <w:rFonts w:hint="eastAsia" w:ascii="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vMerge w:val="restart"/>
            <w:noWrap w:val="0"/>
            <w:vAlign w:val="center"/>
          </w:tcPr>
          <w:p>
            <w:pPr>
              <w:spacing w:line="360" w:lineRule="auto"/>
              <w:jc w:val="center"/>
              <w:rPr>
                <w:rFonts w:hint="eastAsia" w:ascii="宋体" w:hAnsi="宋体" w:cs="宋体"/>
                <w:sz w:val="24"/>
              </w:rPr>
            </w:pPr>
            <w:r>
              <w:rPr>
                <w:rFonts w:hint="eastAsia" w:ascii="宋体" w:hAnsi="宋体" w:cs="宋体"/>
                <w:sz w:val="24"/>
              </w:rPr>
              <w:t>文明、安全控制的措施和方法（</w:t>
            </w:r>
            <w:r>
              <w:rPr>
                <w:rFonts w:hint="eastAsia" w:ascii="宋体" w:hAnsi="宋体" w:cs="宋体"/>
                <w:sz w:val="24"/>
                <w:lang w:val="en-US" w:eastAsia="zh-CN"/>
              </w:rPr>
              <w:t>8</w:t>
            </w:r>
            <w:r>
              <w:rPr>
                <w:rFonts w:hint="eastAsia" w:ascii="宋体" w:hAnsi="宋体" w:cs="宋体"/>
                <w:sz w:val="24"/>
              </w:rPr>
              <w:t>分）</w:t>
            </w:r>
          </w:p>
        </w:tc>
        <w:tc>
          <w:tcPr>
            <w:tcW w:w="5192" w:type="dxa"/>
            <w:noWrap w:val="0"/>
            <w:vAlign w:val="center"/>
          </w:tcPr>
          <w:p>
            <w:pPr>
              <w:spacing w:line="360" w:lineRule="auto"/>
              <w:rPr>
                <w:rFonts w:hint="eastAsia" w:ascii="宋体" w:hAnsi="宋体" w:cs="宋体"/>
                <w:sz w:val="24"/>
              </w:rPr>
            </w:pPr>
            <w:r>
              <w:rPr>
                <w:rFonts w:hint="eastAsia" w:ascii="宋体" w:hAnsi="宋体" w:cs="宋体"/>
                <w:sz w:val="24"/>
              </w:rPr>
              <w:t>1.文明、安全管理的监理工作内容、原则、方法和程序</w:t>
            </w:r>
            <w:r>
              <w:rPr>
                <w:rFonts w:hint="eastAsia" w:ascii="宋体"/>
                <w:sz w:val="24"/>
                <w:lang w:val="en-US" w:eastAsia="zh-CN"/>
              </w:rPr>
              <w:t>1</w:t>
            </w:r>
            <w:r>
              <w:rPr>
                <w:rFonts w:hint="eastAsia" w:ascii="宋体"/>
                <w:sz w:val="24"/>
              </w:rPr>
              <w:t>-</w:t>
            </w:r>
            <w:r>
              <w:rPr>
                <w:rFonts w:hint="eastAsia" w:ascii="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vMerge w:val="continue"/>
            <w:noWrap w:val="0"/>
            <w:vAlign w:val="center"/>
          </w:tcPr>
          <w:p>
            <w:pPr>
              <w:spacing w:line="360" w:lineRule="auto"/>
              <w:jc w:val="center"/>
              <w:rPr>
                <w:rFonts w:hint="eastAsia" w:ascii="宋体" w:hAnsi="宋体" w:cs="宋体"/>
                <w:sz w:val="24"/>
              </w:rPr>
            </w:pPr>
          </w:p>
        </w:tc>
        <w:tc>
          <w:tcPr>
            <w:tcW w:w="5192" w:type="dxa"/>
            <w:noWrap w:val="0"/>
            <w:vAlign w:val="center"/>
          </w:tcPr>
          <w:p>
            <w:pPr>
              <w:spacing w:line="360" w:lineRule="auto"/>
              <w:rPr>
                <w:rFonts w:hint="eastAsia" w:ascii="宋体" w:hAnsi="宋体" w:cs="宋体"/>
                <w:sz w:val="24"/>
              </w:rPr>
            </w:pPr>
            <w:r>
              <w:rPr>
                <w:rFonts w:hint="eastAsia" w:ascii="宋体" w:hAnsi="宋体" w:cs="宋体"/>
                <w:sz w:val="24"/>
              </w:rPr>
              <w:t>2.文明、安全控制的监理技术、组织、经济及合同措施</w:t>
            </w:r>
            <w:r>
              <w:rPr>
                <w:rFonts w:hint="eastAsia" w:ascii="宋体"/>
                <w:sz w:val="24"/>
                <w:lang w:val="en-US" w:eastAsia="zh-CN"/>
              </w:rPr>
              <w:t>1</w:t>
            </w:r>
            <w:r>
              <w:rPr>
                <w:rFonts w:hint="eastAsia" w:ascii="宋体"/>
                <w:sz w:val="24"/>
              </w:rPr>
              <w:t>-</w:t>
            </w:r>
            <w:r>
              <w:rPr>
                <w:rFonts w:hint="eastAsia" w:ascii="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noWrap w:val="0"/>
            <w:vAlign w:val="center"/>
          </w:tcPr>
          <w:p>
            <w:pPr>
              <w:spacing w:line="360" w:lineRule="auto"/>
              <w:jc w:val="center"/>
              <w:rPr>
                <w:rFonts w:hint="eastAsia" w:ascii="宋体" w:hAnsi="宋体" w:cs="宋体"/>
                <w:sz w:val="24"/>
              </w:rPr>
            </w:pPr>
            <w:r>
              <w:rPr>
                <w:rFonts w:hint="eastAsia" w:ascii="宋体" w:hAnsi="宋体" w:cs="宋体"/>
                <w:sz w:val="24"/>
              </w:rPr>
              <w:t>合同管理（</w:t>
            </w:r>
            <w:r>
              <w:rPr>
                <w:rFonts w:hint="eastAsia" w:ascii="宋体" w:hAnsi="宋体" w:cs="宋体"/>
                <w:sz w:val="24"/>
                <w:lang w:val="en-US" w:eastAsia="zh-CN"/>
              </w:rPr>
              <w:t>5</w:t>
            </w:r>
            <w:r>
              <w:rPr>
                <w:rFonts w:hint="eastAsia" w:ascii="宋体" w:hAnsi="宋体" w:cs="宋体"/>
                <w:sz w:val="24"/>
              </w:rPr>
              <w:t>分）</w:t>
            </w:r>
          </w:p>
        </w:tc>
        <w:tc>
          <w:tcPr>
            <w:tcW w:w="5192" w:type="dxa"/>
            <w:noWrap w:val="0"/>
            <w:vAlign w:val="center"/>
          </w:tcPr>
          <w:p>
            <w:pPr>
              <w:spacing w:line="360" w:lineRule="auto"/>
              <w:rPr>
                <w:rFonts w:hint="eastAsia" w:ascii="宋体" w:hAnsi="宋体" w:cs="宋体"/>
                <w:sz w:val="24"/>
              </w:rPr>
            </w:pPr>
            <w:r>
              <w:rPr>
                <w:rFonts w:hint="eastAsia" w:ascii="宋体" w:hAnsi="宋体" w:cs="宋体"/>
                <w:sz w:val="24"/>
              </w:rPr>
              <w:t>合同管理的内容及合同争议的解决方法是否全面可行1-</w:t>
            </w:r>
            <w:r>
              <w:rPr>
                <w:rFonts w:hint="eastAsia" w:ascii="宋体" w:hAnsi="宋体" w:cs="宋体"/>
                <w:sz w:val="24"/>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noWrap w:val="0"/>
            <w:vAlign w:val="center"/>
          </w:tcPr>
          <w:p>
            <w:pPr>
              <w:spacing w:line="360" w:lineRule="auto"/>
              <w:jc w:val="center"/>
              <w:rPr>
                <w:rFonts w:hint="eastAsia" w:ascii="宋体" w:hAnsi="宋体" w:cs="宋体"/>
                <w:sz w:val="24"/>
              </w:rPr>
            </w:pPr>
            <w:r>
              <w:rPr>
                <w:rFonts w:hint="eastAsia" w:ascii="宋体" w:hAnsi="宋体" w:cs="宋体"/>
                <w:sz w:val="24"/>
              </w:rPr>
              <w:t>监理部投入的检测设备（</w:t>
            </w:r>
            <w:r>
              <w:rPr>
                <w:rFonts w:hint="eastAsia" w:ascii="宋体" w:hAnsi="宋体" w:cs="宋体"/>
                <w:sz w:val="24"/>
                <w:lang w:val="en-US" w:eastAsia="zh-CN"/>
              </w:rPr>
              <w:t>4</w:t>
            </w:r>
            <w:r>
              <w:rPr>
                <w:rFonts w:hint="eastAsia" w:ascii="宋体" w:hAnsi="宋体" w:cs="宋体"/>
                <w:sz w:val="24"/>
              </w:rPr>
              <w:t>分）</w:t>
            </w:r>
          </w:p>
        </w:tc>
        <w:tc>
          <w:tcPr>
            <w:tcW w:w="5192" w:type="dxa"/>
            <w:noWrap w:val="0"/>
            <w:vAlign w:val="center"/>
          </w:tcPr>
          <w:p>
            <w:pPr>
              <w:spacing w:line="360" w:lineRule="auto"/>
              <w:rPr>
                <w:rFonts w:hint="eastAsia" w:ascii="宋体" w:hAnsi="宋体" w:cs="宋体"/>
                <w:sz w:val="24"/>
              </w:rPr>
            </w:pPr>
            <w:r>
              <w:rPr>
                <w:rFonts w:hint="eastAsia" w:ascii="宋体" w:hAnsi="宋体" w:cs="宋体"/>
                <w:sz w:val="24"/>
              </w:rPr>
              <w:t>项目监理部自行配备GPS、全站仪、水准仪、计算机等有效设备的得</w:t>
            </w:r>
            <w:r>
              <w:rPr>
                <w:rFonts w:hint="eastAsia" w:ascii="宋体" w:hAnsi="宋体" w:cs="宋体"/>
                <w:sz w:val="24"/>
                <w:lang w:val="en-US" w:eastAsia="zh-CN"/>
              </w:rPr>
              <w:t>4</w:t>
            </w:r>
            <w:r>
              <w:rPr>
                <w:rFonts w:hint="eastAsia" w:ascii="宋体" w:hAnsi="宋体" w:cs="宋体"/>
                <w:sz w:val="24"/>
              </w:rPr>
              <w:t>分，以上四项缺一项扣</w:t>
            </w:r>
            <w:r>
              <w:rPr>
                <w:rFonts w:hint="eastAsia" w:ascii="宋体" w:hAnsi="宋体" w:cs="宋体"/>
                <w:sz w:val="24"/>
                <w:lang w:val="en-US" w:eastAsia="zh-CN"/>
              </w:rPr>
              <w:t>1</w:t>
            </w:r>
            <w:r>
              <w:rPr>
                <w:rFonts w:hint="eastAsia" w:ascii="宋体" w:hAnsi="宋体" w:cs="宋体"/>
                <w:sz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noWrap w:val="0"/>
            <w:vAlign w:val="center"/>
          </w:tcPr>
          <w:p>
            <w:pPr>
              <w:spacing w:line="360" w:lineRule="auto"/>
              <w:jc w:val="center"/>
              <w:rPr>
                <w:rFonts w:hint="eastAsia" w:ascii="宋体" w:hAnsi="宋体" w:cs="宋体"/>
                <w:sz w:val="24"/>
              </w:rPr>
            </w:pPr>
            <w:r>
              <w:rPr>
                <w:rFonts w:hint="eastAsia" w:ascii="宋体" w:hAnsi="宋体" w:cs="宋体"/>
                <w:sz w:val="24"/>
              </w:rPr>
              <w:t>工作协调的措施和</w:t>
            </w:r>
          </w:p>
          <w:p>
            <w:pPr>
              <w:spacing w:line="360" w:lineRule="auto"/>
              <w:jc w:val="center"/>
              <w:rPr>
                <w:rFonts w:hint="eastAsia" w:ascii="宋体" w:hAnsi="宋体" w:cs="宋体"/>
                <w:sz w:val="24"/>
              </w:rPr>
            </w:pPr>
            <w:r>
              <w:rPr>
                <w:rFonts w:hint="eastAsia" w:ascii="宋体" w:hAnsi="宋体" w:cs="宋体"/>
                <w:sz w:val="24"/>
              </w:rPr>
              <w:t>方法（</w:t>
            </w:r>
            <w:r>
              <w:rPr>
                <w:rFonts w:hint="eastAsia" w:ascii="宋体" w:hAnsi="宋体" w:cs="宋体"/>
                <w:sz w:val="24"/>
                <w:lang w:val="en-US" w:eastAsia="zh-CN"/>
              </w:rPr>
              <w:t>3</w:t>
            </w:r>
            <w:r>
              <w:rPr>
                <w:rFonts w:hint="eastAsia" w:ascii="宋体" w:hAnsi="宋体" w:cs="宋体"/>
                <w:sz w:val="24"/>
              </w:rPr>
              <w:t>分）</w:t>
            </w:r>
          </w:p>
        </w:tc>
        <w:tc>
          <w:tcPr>
            <w:tcW w:w="5192" w:type="dxa"/>
            <w:noWrap w:val="0"/>
            <w:vAlign w:val="center"/>
          </w:tcPr>
          <w:p>
            <w:pPr>
              <w:spacing w:line="360" w:lineRule="auto"/>
              <w:jc w:val="left"/>
              <w:rPr>
                <w:rFonts w:hint="eastAsia" w:ascii="宋体" w:hAnsi="宋体" w:cs="宋体"/>
                <w:sz w:val="24"/>
              </w:rPr>
            </w:pPr>
            <w:r>
              <w:rPr>
                <w:rFonts w:hint="eastAsia" w:ascii="宋体" w:hAnsi="宋体" w:cs="宋体"/>
                <w:sz w:val="24"/>
              </w:rPr>
              <w:t>有工作协调的内容、原则、程序和措施</w:t>
            </w:r>
            <w:r>
              <w:rPr>
                <w:rFonts w:hint="eastAsia" w:ascii="宋体"/>
                <w:sz w:val="24"/>
              </w:rPr>
              <w:t>1-</w:t>
            </w:r>
            <w:r>
              <w:rPr>
                <w:rFonts w:hint="eastAsia" w:ascii="宋体"/>
                <w:sz w:val="24"/>
                <w:lang w:val="en-US" w:eastAsia="zh-CN"/>
              </w:rPr>
              <w:t>3</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9"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noWrap w:val="0"/>
            <w:vAlign w:val="center"/>
          </w:tcPr>
          <w:p>
            <w:pPr>
              <w:spacing w:line="360" w:lineRule="auto"/>
              <w:jc w:val="center"/>
              <w:rPr>
                <w:rFonts w:hint="eastAsia" w:ascii="宋体" w:hAnsi="宋体" w:cs="宋体"/>
                <w:sz w:val="24"/>
              </w:rPr>
            </w:pPr>
            <w:r>
              <w:rPr>
                <w:rFonts w:hint="eastAsia" w:ascii="宋体"/>
                <w:sz w:val="24"/>
              </w:rPr>
              <w:t>对工程难点的处理方法和建议</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分）</w:t>
            </w:r>
          </w:p>
        </w:tc>
        <w:tc>
          <w:tcPr>
            <w:tcW w:w="5192" w:type="dxa"/>
            <w:noWrap w:val="0"/>
            <w:vAlign w:val="center"/>
          </w:tcPr>
          <w:p>
            <w:pPr>
              <w:tabs>
                <w:tab w:val="left" w:pos="540"/>
              </w:tabs>
              <w:spacing w:line="360" w:lineRule="auto"/>
              <w:rPr>
                <w:rFonts w:hint="eastAsia" w:ascii="宋体" w:hAnsi="宋体" w:cs="宋体"/>
                <w:sz w:val="24"/>
              </w:rPr>
            </w:pPr>
            <w:r>
              <w:rPr>
                <w:rFonts w:hint="eastAsia" w:ascii="宋体"/>
                <w:sz w:val="24"/>
              </w:rPr>
              <w:t>针对本工程技术难点提出的措施和合理化建议</w:t>
            </w:r>
            <w:r>
              <w:rPr>
                <w:rFonts w:hint="eastAsia" w:ascii="宋体"/>
                <w:sz w:val="24"/>
                <w:lang w:val="en-US" w:eastAsia="zh-CN"/>
              </w:rPr>
              <w:t>1</w:t>
            </w:r>
            <w:r>
              <w:rPr>
                <w:rFonts w:hint="eastAsia" w:ascii="宋体"/>
                <w:sz w:val="24"/>
              </w:rPr>
              <w:t>-</w:t>
            </w:r>
            <w:r>
              <w:rPr>
                <w:rFonts w:hint="eastAsia" w:ascii="宋体"/>
                <w:sz w:val="24"/>
                <w:lang w:val="en-US" w:eastAsia="zh-CN"/>
              </w:rPr>
              <w:t>3</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7049" w:type="dxa"/>
            <w:gridSpan w:val="2"/>
            <w:noWrap w:val="0"/>
            <w:vAlign w:val="center"/>
          </w:tcPr>
          <w:p>
            <w:pPr>
              <w:spacing w:line="360" w:lineRule="auto"/>
              <w:jc w:val="left"/>
              <w:rPr>
                <w:rFonts w:hint="eastAsia" w:ascii="宋体" w:hAnsi="宋体" w:cs="宋体"/>
                <w:b/>
                <w:bCs/>
                <w:sz w:val="24"/>
              </w:rPr>
            </w:pPr>
            <w:r>
              <w:rPr>
                <w:rFonts w:hint="eastAsia" w:ascii="宋体" w:hAnsi="宋体" w:cs="宋体"/>
                <w:b/>
                <w:bCs/>
                <w:sz w:val="24"/>
              </w:rPr>
              <w:t>以上项目若有缺项的，该项为0分，不缺项的，不低于最低分。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3" w:type="dxa"/>
            <w:noWrap w:val="0"/>
            <w:vAlign w:val="center"/>
          </w:tcPr>
          <w:p>
            <w:pPr>
              <w:spacing w:line="360" w:lineRule="auto"/>
              <w:jc w:val="center"/>
              <w:rPr>
                <w:rFonts w:hint="eastAsia" w:ascii="宋体" w:hAnsi="宋体" w:cs="宋体"/>
                <w:b/>
                <w:bCs/>
                <w:color w:val="000000"/>
                <w:sz w:val="24"/>
              </w:rPr>
            </w:pPr>
            <w:r>
              <w:rPr>
                <w:rFonts w:hint="eastAsia" w:ascii="宋体" w:hAnsi="宋体" w:cs="宋体"/>
                <w:b/>
                <w:bCs/>
                <w:color w:val="000000"/>
                <w:sz w:val="24"/>
              </w:rPr>
              <w:t>1.2.4</w:t>
            </w:r>
          </w:p>
          <w:p>
            <w:pPr>
              <w:spacing w:line="360" w:lineRule="auto"/>
              <w:jc w:val="center"/>
              <w:rPr>
                <w:rFonts w:hint="eastAsia" w:ascii="宋体" w:hAnsi="宋体" w:cs="宋体"/>
                <w:color w:val="000000"/>
                <w:sz w:val="24"/>
              </w:rPr>
            </w:pPr>
            <w:r>
              <w:rPr>
                <w:rFonts w:hint="eastAsia" w:ascii="宋体" w:hAnsi="宋体" w:cs="宋体"/>
                <w:b/>
                <w:bCs/>
                <w:color w:val="000000"/>
                <w:sz w:val="24"/>
              </w:rPr>
              <w:t>(2)</w:t>
            </w:r>
          </w:p>
        </w:tc>
        <w:tc>
          <w:tcPr>
            <w:tcW w:w="1283"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lang w:eastAsia="zh-CN"/>
              </w:rPr>
              <w:t>商务标</w:t>
            </w:r>
          </w:p>
          <w:p>
            <w:pPr>
              <w:spacing w:line="360" w:lineRule="auto"/>
              <w:jc w:val="center"/>
              <w:rPr>
                <w:rFonts w:hint="eastAsia" w:ascii="宋体" w:hAnsi="宋体" w:cs="宋体"/>
                <w:color w:val="000000"/>
                <w:sz w:val="24"/>
                <w:highlight w:val="cyan"/>
              </w:rPr>
            </w:pPr>
            <w:r>
              <w:rPr>
                <w:rFonts w:hint="eastAsia" w:ascii="宋体" w:hAnsi="宋体" w:cs="宋体"/>
                <w:color w:val="000000"/>
                <w:sz w:val="24"/>
              </w:rPr>
              <w:t>（</w:t>
            </w:r>
            <w:r>
              <w:rPr>
                <w:rFonts w:hint="eastAsia" w:ascii="宋体" w:hAnsi="宋体" w:cs="宋体"/>
                <w:color w:val="000000"/>
                <w:sz w:val="24"/>
                <w:lang w:val="en-US" w:eastAsia="zh-CN"/>
              </w:rPr>
              <w:t>10</w:t>
            </w:r>
            <w:r>
              <w:rPr>
                <w:rFonts w:hint="eastAsia" w:ascii="宋体" w:hAnsi="宋体" w:cs="宋体"/>
                <w:color w:val="000000"/>
                <w:sz w:val="24"/>
              </w:rPr>
              <w:t>分）</w:t>
            </w:r>
          </w:p>
        </w:tc>
        <w:tc>
          <w:tcPr>
            <w:tcW w:w="1857" w:type="dxa"/>
            <w:noWrap w:val="0"/>
            <w:vAlign w:val="center"/>
          </w:tcPr>
          <w:p>
            <w:pPr>
              <w:spacing w:line="360" w:lineRule="auto"/>
              <w:jc w:val="center"/>
              <w:rPr>
                <w:rFonts w:hint="eastAsia" w:ascii="宋体" w:hAnsi="宋体" w:cs="宋体"/>
                <w:sz w:val="24"/>
                <w:highlight w:val="cyan"/>
              </w:rPr>
            </w:pPr>
            <w:r>
              <w:rPr>
                <w:rFonts w:hint="eastAsia" w:ascii="宋体" w:hAnsi="宋体" w:cs="宋体"/>
                <w:sz w:val="24"/>
                <w:lang w:eastAsia="zh-CN"/>
              </w:rPr>
              <w:t>报价评</w:t>
            </w:r>
            <w:r>
              <w:rPr>
                <w:rFonts w:hint="eastAsia" w:ascii="宋体" w:hAnsi="宋体" w:cs="宋体"/>
                <w:sz w:val="24"/>
              </w:rPr>
              <w:t>分方法</w:t>
            </w:r>
            <w:r>
              <w:rPr>
                <w:rFonts w:hint="eastAsia" w:ascii="宋体" w:hAnsi="宋体" w:cs="宋体"/>
                <w:color w:val="000000"/>
                <w:sz w:val="24"/>
              </w:rPr>
              <w:t>（</w:t>
            </w:r>
            <w:r>
              <w:rPr>
                <w:rFonts w:hint="eastAsia" w:ascii="宋体" w:hAnsi="宋体" w:cs="宋体"/>
                <w:color w:val="000000"/>
                <w:sz w:val="24"/>
                <w:lang w:val="en-US" w:eastAsia="zh-CN"/>
              </w:rPr>
              <w:t>10</w:t>
            </w:r>
            <w:r>
              <w:rPr>
                <w:rFonts w:hint="eastAsia" w:ascii="宋体" w:hAnsi="宋体" w:cs="宋体"/>
                <w:color w:val="000000"/>
                <w:sz w:val="24"/>
              </w:rPr>
              <w:t>分）</w:t>
            </w:r>
          </w:p>
        </w:tc>
        <w:tc>
          <w:tcPr>
            <w:tcW w:w="5192" w:type="dxa"/>
            <w:noWrap w:val="0"/>
            <w:vAlign w:val="center"/>
          </w:tcPr>
          <w:p>
            <w:pPr>
              <w:spacing w:line="360" w:lineRule="auto"/>
              <w:jc w:val="left"/>
              <w:rPr>
                <w:rFonts w:hint="eastAsia" w:ascii="宋体" w:hAnsi="宋体" w:cs="宋体"/>
                <w:sz w:val="24"/>
              </w:rPr>
            </w:pPr>
            <w:r>
              <w:rPr>
                <w:rFonts w:hint="eastAsia" w:ascii="宋体" w:hAnsi="宋体" w:cs="宋体"/>
                <w:sz w:val="24"/>
              </w:rPr>
              <w:t>满足</w:t>
            </w:r>
            <w:r>
              <w:rPr>
                <w:rFonts w:hint="eastAsia" w:ascii="宋体" w:hAnsi="宋体" w:cs="宋体"/>
                <w:sz w:val="24"/>
                <w:lang w:eastAsia="zh-CN"/>
              </w:rPr>
              <w:t>招标</w:t>
            </w:r>
            <w:r>
              <w:rPr>
                <w:rFonts w:hint="eastAsia" w:ascii="宋体" w:hAnsi="宋体" w:cs="宋体"/>
                <w:sz w:val="24"/>
              </w:rPr>
              <w:t>文件要求且</w:t>
            </w:r>
            <w:r>
              <w:rPr>
                <w:rFonts w:hint="eastAsia" w:ascii="宋体" w:hAnsi="宋体" w:cs="宋体"/>
                <w:sz w:val="24"/>
                <w:lang w:eastAsia="zh-CN"/>
              </w:rPr>
              <w:t>投标</w:t>
            </w:r>
            <w:r>
              <w:rPr>
                <w:rFonts w:hint="eastAsia" w:ascii="宋体" w:hAnsi="宋体" w:cs="宋体"/>
                <w:sz w:val="24"/>
              </w:rPr>
              <w:t>价格最低的</w:t>
            </w:r>
            <w:r>
              <w:rPr>
                <w:rFonts w:hint="eastAsia" w:ascii="宋体" w:hAnsi="宋体" w:cs="宋体"/>
                <w:sz w:val="24"/>
                <w:lang w:eastAsia="zh-CN"/>
              </w:rPr>
              <w:t>投标</w:t>
            </w:r>
            <w:r>
              <w:rPr>
                <w:rFonts w:hint="eastAsia" w:ascii="宋体" w:hAnsi="宋体" w:cs="宋体"/>
                <w:sz w:val="24"/>
              </w:rPr>
              <w:t>报价为评标基准价，其价格分为满分。其他</w:t>
            </w:r>
            <w:r>
              <w:rPr>
                <w:rFonts w:hint="eastAsia" w:ascii="宋体" w:hAnsi="宋体" w:cs="宋体"/>
                <w:sz w:val="24"/>
                <w:lang w:eastAsia="zh-CN"/>
              </w:rPr>
              <w:t>投标人</w:t>
            </w:r>
            <w:r>
              <w:rPr>
                <w:rFonts w:hint="eastAsia" w:ascii="宋体" w:hAnsi="宋体" w:cs="宋体"/>
                <w:sz w:val="24"/>
              </w:rPr>
              <w:t>的价格分统一按照下列公式计算：</w:t>
            </w:r>
          </w:p>
          <w:p>
            <w:pPr>
              <w:spacing w:line="360" w:lineRule="auto"/>
              <w:jc w:val="left"/>
              <w:rPr>
                <w:rFonts w:hint="eastAsia" w:ascii="宋体" w:hAnsi="宋体" w:cs="宋体"/>
                <w:sz w:val="24"/>
              </w:rPr>
            </w:pPr>
            <w:r>
              <w:rPr>
                <w:rFonts w:hint="eastAsia" w:ascii="宋体" w:hAnsi="宋体" w:cs="宋体"/>
                <w:sz w:val="24"/>
                <w:lang w:eastAsia="zh-CN"/>
              </w:rPr>
              <w:t>投标</w:t>
            </w:r>
            <w:r>
              <w:rPr>
                <w:rFonts w:hint="eastAsia" w:ascii="宋体" w:hAnsi="宋体" w:cs="宋体"/>
                <w:sz w:val="24"/>
              </w:rPr>
              <w:t>报价得分=(</w:t>
            </w:r>
            <w:r>
              <w:rPr>
                <w:rFonts w:hint="eastAsia" w:ascii="宋体" w:hAnsi="宋体" w:cs="宋体"/>
                <w:sz w:val="24"/>
                <w:lang w:eastAsia="zh-CN"/>
              </w:rPr>
              <w:t>评标</w:t>
            </w:r>
            <w:r>
              <w:rPr>
                <w:rFonts w:hint="eastAsia" w:ascii="宋体" w:hAnsi="宋体" w:cs="宋体"/>
                <w:sz w:val="24"/>
              </w:rPr>
              <w:t>基准价／</w:t>
            </w:r>
            <w:r>
              <w:rPr>
                <w:rFonts w:hint="eastAsia" w:ascii="宋体" w:hAnsi="宋体" w:cs="宋体"/>
                <w:sz w:val="24"/>
                <w:lang w:eastAsia="zh-CN"/>
              </w:rPr>
              <w:t>投标</w:t>
            </w:r>
            <w:r>
              <w:rPr>
                <w:rFonts w:hint="eastAsia" w:ascii="宋体" w:hAnsi="宋体" w:cs="宋体"/>
                <w:sz w:val="24"/>
              </w:rPr>
              <w:t>报价)×100%×</w:t>
            </w:r>
            <w:r>
              <w:rPr>
                <w:rFonts w:hint="eastAsia" w:ascii="宋体" w:hAnsi="宋体" w:cs="宋体"/>
                <w:sz w:val="24"/>
                <w:lang w:val="en-US" w:eastAsia="zh-CN"/>
              </w:rPr>
              <w:t>1</w:t>
            </w:r>
            <w:r>
              <w:rPr>
                <w:rFonts w:hint="eastAsia" w:ascii="宋体" w:hAnsi="宋体" w:cs="宋体"/>
                <w:sz w:val="24"/>
              </w:rPr>
              <w:t>0各项评分均采用插值计入法，小数点后保留两位。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3" w:hRule="atLeast"/>
          <w:jc w:val="center"/>
        </w:trPr>
        <w:tc>
          <w:tcPr>
            <w:tcW w:w="933" w:type="dxa"/>
            <w:vMerge w:val="restart"/>
            <w:noWrap w:val="0"/>
            <w:vAlign w:val="center"/>
          </w:tcPr>
          <w:p>
            <w:pPr>
              <w:spacing w:line="360" w:lineRule="auto"/>
              <w:jc w:val="center"/>
              <w:rPr>
                <w:rFonts w:hint="eastAsia" w:ascii="宋体" w:hAnsi="宋体" w:cs="宋体"/>
                <w:b/>
                <w:bCs/>
                <w:color w:val="000000"/>
                <w:sz w:val="24"/>
              </w:rPr>
            </w:pPr>
            <w:bookmarkStart w:id="12" w:name="_Toc184635093"/>
            <w:r>
              <w:rPr>
                <w:rFonts w:hint="eastAsia" w:ascii="宋体" w:hAnsi="宋体" w:cs="宋体"/>
                <w:b/>
                <w:bCs/>
                <w:color w:val="000000"/>
                <w:sz w:val="24"/>
              </w:rPr>
              <w:t>1.2.4</w:t>
            </w:r>
          </w:p>
          <w:p>
            <w:pPr>
              <w:spacing w:line="360" w:lineRule="auto"/>
              <w:jc w:val="center"/>
              <w:rPr>
                <w:rFonts w:hint="eastAsia" w:ascii="宋体" w:hAnsi="宋体" w:cs="宋体"/>
                <w:color w:val="000000"/>
                <w:sz w:val="24"/>
              </w:rPr>
            </w:pPr>
            <w:r>
              <w:rPr>
                <w:rFonts w:hint="eastAsia" w:ascii="宋体" w:hAnsi="宋体" w:cs="宋体"/>
                <w:b/>
                <w:bCs/>
                <w:color w:val="000000"/>
                <w:sz w:val="24"/>
              </w:rPr>
              <w:t>(3)</w:t>
            </w:r>
          </w:p>
        </w:tc>
        <w:tc>
          <w:tcPr>
            <w:tcW w:w="1283" w:type="dxa"/>
            <w:vMerge w:val="restart"/>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综合标评分标准</w:t>
            </w:r>
          </w:p>
          <w:p>
            <w:pPr>
              <w:spacing w:line="360" w:lineRule="auto"/>
              <w:jc w:val="center"/>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25</w:t>
            </w:r>
            <w:r>
              <w:rPr>
                <w:rFonts w:hint="eastAsia" w:ascii="宋体" w:hAnsi="宋体" w:cs="宋体"/>
                <w:color w:val="000000"/>
                <w:sz w:val="24"/>
              </w:rPr>
              <w:t>分）</w:t>
            </w:r>
          </w:p>
        </w:tc>
        <w:tc>
          <w:tcPr>
            <w:tcW w:w="1857" w:type="dxa"/>
            <w:noWrap w:val="0"/>
            <w:vAlign w:val="center"/>
          </w:tcPr>
          <w:p>
            <w:pPr>
              <w:spacing w:line="360" w:lineRule="auto"/>
              <w:jc w:val="center"/>
              <w:rPr>
                <w:rFonts w:hint="eastAsia" w:ascii="宋体" w:hAnsi="宋体" w:cs="宋体"/>
                <w:bCs/>
                <w:color w:val="000000"/>
                <w:sz w:val="24"/>
              </w:rPr>
            </w:pPr>
            <w:r>
              <w:rPr>
                <w:rFonts w:hint="eastAsia" w:ascii="宋体" w:hAnsi="宋体" w:cs="宋体"/>
                <w:bCs/>
                <w:color w:val="000000"/>
                <w:sz w:val="24"/>
              </w:rPr>
              <w:t>企业业绩（8分）</w:t>
            </w:r>
          </w:p>
          <w:p>
            <w:pPr>
              <w:spacing w:line="360" w:lineRule="auto"/>
              <w:jc w:val="center"/>
              <w:rPr>
                <w:rFonts w:hint="eastAsia" w:ascii="宋体" w:hAnsi="宋体" w:cs="宋体"/>
                <w:color w:val="000000"/>
                <w:sz w:val="24"/>
              </w:rPr>
            </w:pPr>
          </w:p>
        </w:tc>
        <w:tc>
          <w:tcPr>
            <w:tcW w:w="5192" w:type="dxa"/>
            <w:noWrap w:val="0"/>
            <w:vAlign w:val="center"/>
          </w:tcPr>
          <w:p>
            <w:pPr>
              <w:spacing w:line="400" w:lineRule="exact"/>
              <w:ind w:firstLine="480" w:firstLineChars="200"/>
              <w:jc w:val="left"/>
              <w:rPr>
                <w:rFonts w:hint="eastAsia" w:ascii="宋体" w:hAnsi="宋体" w:cs="宋体"/>
                <w:color w:val="000000"/>
                <w:sz w:val="24"/>
              </w:rPr>
            </w:pPr>
            <w:r>
              <w:rPr>
                <w:rFonts w:hint="eastAsia" w:ascii="宋体" w:hAnsi="宋体" w:cs="宋体"/>
                <w:color w:val="000000"/>
                <w:sz w:val="24"/>
              </w:rPr>
              <w:t>投标人201</w:t>
            </w:r>
            <w:r>
              <w:rPr>
                <w:rFonts w:hint="eastAsia" w:ascii="宋体" w:hAnsi="宋体" w:cs="宋体"/>
                <w:color w:val="000000"/>
                <w:sz w:val="24"/>
                <w:lang w:val="en-US" w:eastAsia="zh-CN"/>
              </w:rPr>
              <w:t>7</w:t>
            </w:r>
            <w:r>
              <w:rPr>
                <w:rFonts w:hint="eastAsia" w:ascii="宋体" w:hAnsi="宋体" w:cs="宋体"/>
                <w:color w:val="000000"/>
                <w:sz w:val="24"/>
              </w:rPr>
              <w:t>年1月1日以来承担过</w:t>
            </w:r>
            <w:r>
              <w:rPr>
                <w:rFonts w:hint="eastAsia" w:ascii="宋体" w:hAnsi="宋体" w:cs="宋体"/>
                <w:color w:val="000000"/>
                <w:sz w:val="24"/>
                <w:lang w:eastAsia="zh-CN"/>
              </w:rPr>
              <w:t>工程规模为</w:t>
            </w:r>
            <w:r>
              <w:rPr>
                <w:rFonts w:hint="eastAsia" w:ascii="宋体" w:hAnsi="宋体" w:cs="宋体"/>
                <w:color w:val="000000"/>
                <w:sz w:val="24"/>
                <w:lang w:val="en-US" w:eastAsia="zh-CN"/>
              </w:rPr>
              <w:t>150</w:t>
            </w:r>
            <w:r>
              <w:rPr>
                <w:rFonts w:hint="eastAsia" w:ascii="宋体" w:hAnsi="宋体" w:cs="宋体"/>
                <w:color w:val="000000"/>
                <w:sz w:val="24"/>
              </w:rPr>
              <w:t>万元</w:t>
            </w:r>
            <w:r>
              <w:rPr>
                <w:rFonts w:hint="eastAsia" w:ascii="宋体" w:hAnsi="宋体" w:cs="宋体"/>
                <w:color w:val="000000"/>
                <w:sz w:val="24"/>
                <w:lang w:eastAsia="zh-CN"/>
              </w:rPr>
              <w:t>及</w:t>
            </w:r>
            <w:r>
              <w:rPr>
                <w:rFonts w:hint="eastAsia" w:ascii="宋体" w:hAnsi="宋体" w:cs="宋体"/>
                <w:color w:val="000000"/>
                <w:sz w:val="24"/>
              </w:rPr>
              <w:t>以上类似工程的，每项得</w:t>
            </w:r>
            <w:r>
              <w:rPr>
                <w:rFonts w:hint="eastAsia" w:ascii="宋体" w:hAnsi="宋体" w:cs="宋体"/>
                <w:color w:val="000000"/>
                <w:sz w:val="24"/>
                <w:lang w:val="en-US" w:eastAsia="zh-CN"/>
              </w:rPr>
              <w:t>2</w:t>
            </w:r>
            <w:r>
              <w:rPr>
                <w:rFonts w:hint="eastAsia" w:ascii="宋体" w:hAnsi="宋体" w:cs="宋体"/>
                <w:color w:val="000000"/>
                <w:sz w:val="24"/>
              </w:rPr>
              <w:t>分，最多得8分，以合同签订时间为准。</w:t>
            </w:r>
          </w:p>
          <w:p>
            <w:pPr>
              <w:spacing w:line="400" w:lineRule="exact"/>
              <w:jc w:val="left"/>
              <w:rPr>
                <w:rFonts w:hint="eastAsia" w:ascii="宋体" w:hAnsi="宋体" w:cs="宋体"/>
                <w:color w:val="000000"/>
                <w:sz w:val="24"/>
              </w:rPr>
            </w:pPr>
            <w:r>
              <w:rPr>
                <w:rFonts w:hint="eastAsia" w:ascii="宋体" w:hAnsi="宋体" w:cs="宋体"/>
                <w:b/>
                <w:bCs/>
                <w:color w:val="000000"/>
                <w:szCs w:val="21"/>
                <w:highlight w:val="none"/>
              </w:rPr>
              <w:t>（在投标文件中</w:t>
            </w:r>
            <w:r>
              <w:rPr>
                <w:rFonts w:hint="eastAsia" w:ascii="宋体" w:hAnsi="宋体" w:cs="宋体"/>
                <w:b/>
                <w:bCs/>
                <w:kern w:val="0"/>
                <w:szCs w:val="21"/>
                <w:highlight w:val="none"/>
              </w:rPr>
              <w:t>附</w:t>
            </w:r>
            <w:r>
              <w:rPr>
                <w:rFonts w:hint="eastAsia" w:ascii="宋体" w:hAnsi="宋体" w:eastAsia="宋体" w:cs="宋体"/>
                <w:b/>
                <w:bCs/>
                <w:kern w:val="0"/>
                <w:szCs w:val="21"/>
                <w:highlight w:val="none"/>
                <w:lang w:eastAsia="zh-CN"/>
              </w:rPr>
              <w:t>中标通知书、</w:t>
            </w:r>
            <w:r>
              <w:rPr>
                <w:rFonts w:hint="eastAsia" w:ascii="宋体" w:hAnsi="宋体" w:cs="宋体"/>
                <w:b/>
                <w:bCs/>
                <w:kern w:val="0"/>
                <w:szCs w:val="21"/>
                <w:highlight w:val="none"/>
              </w:rPr>
              <w:t>监理合同、竣工验收报告</w:t>
            </w:r>
            <w:r>
              <w:rPr>
                <w:rFonts w:hint="eastAsia" w:ascii="宋体" w:hAnsi="宋体" w:cs="宋体"/>
                <w:b/>
                <w:bCs/>
                <w:kern w:val="0"/>
                <w:szCs w:val="21"/>
                <w:highlight w:val="none"/>
                <w:lang w:eastAsia="zh-CN"/>
              </w:rPr>
              <w:t>，</w:t>
            </w:r>
            <w:r>
              <w:rPr>
                <w:rFonts w:hint="eastAsia" w:ascii="宋体" w:hAnsi="宋体" w:cs="宋体"/>
                <w:b/>
                <w:bCs/>
                <w:kern w:val="0"/>
                <w:szCs w:val="21"/>
                <w:highlight w:val="none"/>
              </w:rPr>
              <w:t>并提供原件，四项缺一不可，否则不得分</w:t>
            </w:r>
            <w:r>
              <w:rPr>
                <w:rFonts w:hint="eastAsia" w:ascii="宋体" w:cs="宋体"/>
                <w:b/>
                <w:bCs/>
                <w:szCs w:val="21"/>
                <w:highlight w:val="none"/>
              </w:rPr>
              <w:t>）</w:t>
            </w:r>
          </w:p>
        </w:tc>
        <w:bookmarkStart w:id="13" w:name="_Toc18463509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933" w:type="dxa"/>
            <w:vMerge w:val="continue"/>
            <w:noWrap w:val="0"/>
            <w:vAlign w:val="center"/>
          </w:tcPr>
          <w:p>
            <w:pPr>
              <w:spacing w:line="360" w:lineRule="auto"/>
              <w:jc w:val="center"/>
              <w:rPr>
                <w:rFonts w:hint="eastAsia" w:ascii="宋体" w:hAnsi="宋体" w:cs="宋体"/>
                <w:b/>
                <w:bCs/>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lang w:eastAsia="zh-CN"/>
              </w:rPr>
              <w:t>项目</w:t>
            </w:r>
            <w:r>
              <w:rPr>
                <w:rFonts w:hint="eastAsia" w:ascii="宋体" w:hAnsi="宋体" w:cs="宋体"/>
                <w:color w:val="000000"/>
                <w:sz w:val="24"/>
              </w:rPr>
              <w:t>总监业绩（4分）</w:t>
            </w:r>
          </w:p>
        </w:tc>
        <w:tc>
          <w:tcPr>
            <w:tcW w:w="5192" w:type="dxa"/>
            <w:noWrap w:val="0"/>
            <w:vAlign w:val="center"/>
          </w:tcPr>
          <w:p>
            <w:pPr>
              <w:spacing w:line="400" w:lineRule="exact"/>
              <w:rPr>
                <w:rFonts w:hint="eastAsia" w:ascii="宋体" w:cs="宋体"/>
                <w:b/>
                <w:bCs/>
                <w:sz w:val="24"/>
              </w:rPr>
            </w:pPr>
            <w:r>
              <w:rPr>
                <w:rFonts w:hint="eastAsia" w:ascii="宋体" w:hAnsi="宋体" w:cs="宋体"/>
                <w:color w:val="000000"/>
                <w:sz w:val="24"/>
              </w:rPr>
              <w:t>项目总监201</w:t>
            </w:r>
            <w:r>
              <w:rPr>
                <w:rFonts w:hint="eastAsia" w:ascii="宋体" w:hAnsi="宋体" w:cs="宋体"/>
                <w:color w:val="000000"/>
                <w:sz w:val="24"/>
                <w:lang w:val="en-US" w:eastAsia="zh-CN"/>
              </w:rPr>
              <w:t>7</w:t>
            </w:r>
            <w:r>
              <w:rPr>
                <w:rFonts w:hint="eastAsia" w:ascii="宋体" w:hAnsi="宋体" w:cs="宋体"/>
                <w:color w:val="000000"/>
                <w:sz w:val="24"/>
              </w:rPr>
              <w:t>年1月1日以来承担过</w:t>
            </w:r>
            <w:r>
              <w:rPr>
                <w:rFonts w:hint="eastAsia" w:ascii="宋体" w:hAnsi="宋体" w:cs="宋体"/>
                <w:color w:val="000000"/>
                <w:sz w:val="24"/>
                <w:lang w:eastAsia="zh-CN"/>
              </w:rPr>
              <w:t>工程规模为</w:t>
            </w:r>
            <w:r>
              <w:rPr>
                <w:rFonts w:hint="eastAsia" w:ascii="宋体" w:hAnsi="宋体" w:cs="宋体"/>
                <w:color w:val="000000"/>
                <w:sz w:val="24"/>
                <w:lang w:val="en-US" w:eastAsia="zh-CN"/>
              </w:rPr>
              <w:t>150</w:t>
            </w:r>
            <w:r>
              <w:rPr>
                <w:rFonts w:hint="eastAsia" w:ascii="宋体" w:hAnsi="宋体" w:cs="宋体"/>
                <w:color w:val="000000"/>
                <w:sz w:val="24"/>
              </w:rPr>
              <w:t>万元</w:t>
            </w:r>
            <w:r>
              <w:rPr>
                <w:rFonts w:hint="eastAsia" w:ascii="宋体" w:hAnsi="宋体" w:cs="宋体"/>
                <w:color w:val="000000"/>
                <w:sz w:val="24"/>
                <w:lang w:eastAsia="zh-CN"/>
              </w:rPr>
              <w:t>及</w:t>
            </w:r>
            <w:r>
              <w:rPr>
                <w:rFonts w:hint="eastAsia" w:ascii="宋体" w:hAnsi="宋体" w:cs="宋体"/>
                <w:color w:val="000000"/>
                <w:sz w:val="24"/>
              </w:rPr>
              <w:t>以上类似工程的，每项得</w:t>
            </w:r>
            <w:r>
              <w:rPr>
                <w:rFonts w:hint="eastAsia" w:ascii="宋体" w:hAnsi="宋体" w:cs="宋体"/>
                <w:color w:val="000000"/>
                <w:sz w:val="24"/>
                <w:lang w:val="en-US" w:eastAsia="zh-CN"/>
              </w:rPr>
              <w:t>2</w:t>
            </w:r>
            <w:r>
              <w:rPr>
                <w:rFonts w:hint="eastAsia" w:ascii="宋体" w:hAnsi="宋体" w:cs="宋体"/>
                <w:color w:val="000000"/>
                <w:sz w:val="24"/>
              </w:rPr>
              <w:t>分，最多得4分，以合同签订时间为准。</w:t>
            </w:r>
          </w:p>
          <w:p>
            <w:pPr>
              <w:spacing w:line="400" w:lineRule="exact"/>
              <w:jc w:val="left"/>
              <w:rPr>
                <w:rFonts w:hint="eastAsia" w:ascii="宋体" w:hAnsi="宋体" w:cs="宋体"/>
                <w:color w:val="000000"/>
                <w:sz w:val="24"/>
              </w:rPr>
            </w:pPr>
            <w:r>
              <w:rPr>
                <w:rFonts w:hint="eastAsia" w:ascii="宋体" w:hAnsi="宋体" w:cs="宋体"/>
                <w:b/>
                <w:bCs/>
                <w:color w:val="000000"/>
                <w:sz w:val="24"/>
              </w:rPr>
              <w:t>（在投标文件中附</w:t>
            </w:r>
            <w:r>
              <w:rPr>
                <w:rFonts w:hint="eastAsia" w:ascii="宋体" w:hAnsi="宋体" w:cs="宋体"/>
                <w:b/>
                <w:bCs/>
                <w:color w:val="000000"/>
                <w:sz w:val="24"/>
                <w:lang w:eastAsia="zh-CN"/>
              </w:rPr>
              <w:t>中标通知书、</w:t>
            </w:r>
            <w:r>
              <w:rPr>
                <w:rFonts w:hint="eastAsia" w:ascii="宋体" w:hAnsi="宋体" w:cs="宋体"/>
                <w:b/>
                <w:bCs/>
                <w:color w:val="000000"/>
                <w:sz w:val="24"/>
              </w:rPr>
              <w:t>监理合同并提供原件，否则不得分）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933" w:type="dxa"/>
            <w:vMerge w:val="continue"/>
            <w:noWrap w:val="0"/>
            <w:vAlign w:val="center"/>
          </w:tcPr>
          <w:p>
            <w:pPr>
              <w:spacing w:line="360" w:lineRule="auto"/>
              <w:jc w:val="center"/>
              <w:rPr>
                <w:rFonts w:hint="eastAsia" w:ascii="宋体" w:hAnsi="宋体" w:cs="宋体"/>
                <w:b/>
                <w:bCs/>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noWrap w:val="0"/>
            <w:vAlign w:val="center"/>
          </w:tcPr>
          <w:p>
            <w:pPr>
              <w:spacing w:line="360" w:lineRule="auto"/>
              <w:jc w:val="center"/>
              <w:rPr>
                <w:rFonts w:hint="eastAsia" w:ascii="宋体" w:hAnsi="宋体" w:cs="宋体"/>
                <w:color w:val="000000"/>
                <w:sz w:val="24"/>
              </w:rPr>
            </w:pPr>
            <w:r>
              <w:rPr>
                <w:rFonts w:hint="eastAsia" w:ascii="宋体" w:hAnsi="宋体" w:cs="宋体"/>
                <w:bCs/>
                <w:color w:val="000000"/>
                <w:sz w:val="24"/>
              </w:rPr>
              <w:t>荣誉（</w:t>
            </w:r>
            <w:r>
              <w:rPr>
                <w:rFonts w:hint="eastAsia" w:ascii="宋体" w:hAnsi="宋体" w:cs="宋体"/>
                <w:bCs/>
                <w:color w:val="000000"/>
                <w:sz w:val="24"/>
                <w:lang w:val="en-US" w:eastAsia="zh-CN"/>
              </w:rPr>
              <w:t>4</w:t>
            </w:r>
            <w:r>
              <w:rPr>
                <w:rFonts w:hint="eastAsia" w:ascii="宋体" w:hAnsi="宋体" w:cs="宋体"/>
                <w:bCs/>
                <w:color w:val="000000"/>
                <w:sz w:val="24"/>
              </w:rPr>
              <w:t>分）</w:t>
            </w:r>
          </w:p>
        </w:tc>
        <w:tc>
          <w:tcPr>
            <w:tcW w:w="5192" w:type="dxa"/>
            <w:noWrap w:val="0"/>
            <w:vAlign w:val="center"/>
          </w:tcPr>
          <w:p>
            <w:pPr>
              <w:spacing w:line="400" w:lineRule="exact"/>
              <w:ind w:firstLine="420" w:firstLineChars="200"/>
              <w:jc w:val="left"/>
              <w:rPr>
                <w:rFonts w:hint="eastAsia"/>
                <w:szCs w:val="21"/>
              </w:rPr>
            </w:pPr>
            <w:r>
              <w:rPr>
                <w:rFonts w:hint="eastAsia" w:ascii="宋体" w:hAnsi="宋体" w:cs="宋体"/>
                <w:color w:val="000000"/>
                <w:szCs w:val="21"/>
                <w:lang w:val="en-US" w:eastAsia="zh-CN"/>
              </w:rPr>
              <w:t>1</w:t>
            </w:r>
            <w:r>
              <w:rPr>
                <w:rFonts w:hint="eastAsia" w:ascii="宋体" w:hAnsi="宋体" w:cs="宋体"/>
                <w:color w:val="000000"/>
                <w:szCs w:val="21"/>
              </w:rPr>
              <w:t>.201</w:t>
            </w:r>
            <w:r>
              <w:rPr>
                <w:rFonts w:hint="eastAsia" w:ascii="宋体" w:hAnsi="宋体" w:cs="宋体"/>
                <w:color w:val="000000"/>
                <w:szCs w:val="21"/>
                <w:lang w:val="en-US" w:eastAsia="zh-CN"/>
              </w:rPr>
              <w:t>6</w:t>
            </w:r>
            <w:r>
              <w:rPr>
                <w:rFonts w:hint="eastAsia" w:ascii="宋体" w:hAnsi="宋体" w:cs="宋体"/>
                <w:color w:val="000000"/>
                <w:szCs w:val="21"/>
              </w:rPr>
              <w:t xml:space="preserve"> 年 1 月 1 </w:t>
            </w:r>
            <w:r>
              <w:rPr>
                <w:rFonts w:hint="eastAsia"/>
                <w:szCs w:val="21"/>
              </w:rPr>
              <w:t>日以来企业监理过的</w:t>
            </w:r>
            <w:r>
              <w:rPr>
                <w:rFonts w:hint="eastAsia"/>
                <w:szCs w:val="21"/>
                <w:lang w:eastAsia="zh-CN"/>
              </w:rPr>
              <w:t>房屋建筑</w:t>
            </w:r>
            <w:r>
              <w:rPr>
                <w:rFonts w:hint="eastAsia"/>
                <w:szCs w:val="21"/>
              </w:rPr>
              <w:t>工程获得</w:t>
            </w:r>
            <w:r>
              <w:rPr>
                <w:rFonts w:hint="eastAsia"/>
                <w:szCs w:val="21"/>
                <w:lang w:eastAsia="zh-CN"/>
              </w:rPr>
              <w:t>县级及以上</w:t>
            </w:r>
            <w:r>
              <w:rPr>
                <w:rFonts w:hint="eastAsia"/>
                <w:szCs w:val="21"/>
              </w:rPr>
              <w:t>奖项的得2 分</w:t>
            </w:r>
            <w:r>
              <w:rPr>
                <w:rFonts w:hint="eastAsia"/>
                <w:szCs w:val="21"/>
                <w:lang w:eastAsia="zh-CN"/>
              </w:rPr>
              <w:t>。</w:t>
            </w:r>
            <w:r>
              <w:rPr>
                <w:rFonts w:hint="eastAsia" w:ascii="宋体" w:hAnsi="宋体" w:cs="宋体"/>
                <w:color w:val="000000"/>
                <w:szCs w:val="21"/>
              </w:rPr>
              <w:t>（在投标文件中附获奖证书扫描件并提供原件，以证书时间为准。）</w:t>
            </w:r>
          </w:p>
          <w:p>
            <w:pPr>
              <w:spacing w:line="400" w:lineRule="exact"/>
              <w:ind w:firstLine="420" w:firstLineChars="200"/>
              <w:jc w:val="left"/>
              <w:rPr>
                <w:rFonts w:hint="eastAsia"/>
              </w:rPr>
            </w:pPr>
            <w:r>
              <w:rPr>
                <w:rFonts w:hint="eastAsia" w:ascii="宋体" w:hAnsi="宋体" w:cs="宋体"/>
                <w:color w:val="000000"/>
                <w:szCs w:val="21"/>
                <w:lang w:val="en-US" w:eastAsia="zh-CN"/>
              </w:rPr>
              <w:t>2</w:t>
            </w:r>
            <w:r>
              <w:rPr>
                <w:rFonts w:hint="eastAsia" w:ascii="宋体" w:hAnsi="宋体" w:cs="宋体"/>
                <w:color w:val="000000"/>
                <w:szCs w:val="21"/>
              </w:rPr>
              <w:t>.201</w:t>
            </w:r>
            <w:r>
              <w:rPr>
                <w:rFonts w:hint="eastAsia" w:ascii="宋体" w:hAnsi="宋体" w:cs="宋体"/>
                <w:color w:val="000000"/>
                <w:szCs w:val="21"/>
                <w:lang w:val="en-US" w:eastAsia="zh-CN"/>
              </w:rPr>
              <w:t>6</w:t>
            </w:r>
            <w:r>
              <w:rPr>
                <w:rFonts w:hint="eastAsia" w:ascii="宋体" w:hAnsi="宋体" w:cs="宋体"/>
                <w:color w:val="000000"/>
                <w:szCs w:val="21"/>
              </w:rPr>
              <w:t>年1月1日以来拟派项目总监获得优秀总监理工程师的得2分</w:t>
            </w:r>
            <w:r>
              <w:rPr>
                <w:rFonts w:hint="eastAsia"/>
                <w:szCs w:val="21"/>
              </w:rPr>
              <w:t>。</w:t>
            </w:r>
            <w:r>
              <w:rPr>
                <w:rFonts w:hint="eastAsia" w:ascii="宋体" w:hAnsi="宋体" w:cs="宋体"/>
                <w:color w:val="000000"/>
                <w:szCs w:val="21"/>
              </w:rPr>
              <w:t>（在投标文件中附获奖证书扫描件并提供原件，以证书时间为准。）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933" w:type="dxa"/>
            <w:vMerge w:val="continue"/>
            <w:noWrap w:val="0"/>
            <w:vAlign w:val="center"/>
          </w:tcPr>
          <w:p>
            <w:pPr>
              <w:spacing w:line="360" w:lineRule="auto"/>
              <w:jc w:val="center"/>
              <w:rPr>
                <w:rFonts w:hint="eastAsia" w:ascii="宋体" w:hAnsi="宋体" w:cs="宋体"/>
                <w:b/>
                <w:bCs/>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vMerge w:val="restart"/>
            <w:noWrap w:val="0"/>
            <w:vAlign w:val="center"/>
          </w:tcPr>
          <w:p>
            <w:pPr>
              <w:spacing w:line="360" w:lineRule="auto"/>
              <w:jc w:val="center"/>
              <w:rPr>
                <w:rFonts w:hint="eastAsia" w:ascii="宋体" w:hAnsi="宋体" w:cs="宋体"/>
                <w:bCs/>
                <w:color w:val="000000"/>
                <w:sz w:val="24"/>
              </w:rPr>
            </w:pPr>
            <w:r>
              <w:rPr>
                <w:rFonts w:hint="eastAsia" w:ascii="宋体" w:hAnsi="宋体" w:cs="宋体"/>
                <w:bCs/>
                <w:color w:val="000000"/>
                <w:sz w:val="24"/>
              </w:rPr>
              <w:t>服务承诺（</w:t>
            </w:r>
            <w:r>
              <w:rPr>
                <w:rFonts w:hint="eastAsia" w:ascii="宋体" w:hAnsi="宋体" w:cs="宋体"/>
                <w:bCs/>
                <w:color w:val="000000"/>
                <w:sz w:val="24"/>
                <w:lang w:val="en-US" w:eastAsia="zh-CN"/>
              </w:rPr>
              <w:t>6</w:t>
            </w:r>
            <w:r>
              <w:rPr>
                <w:rFonts w:hint="eastAsia" w:ascii="宋体" w:hAnsi="宋体" w:cs="宋体"/>
                <w:bCs/>
                <w:color w:val="000000"/>
                <w:sz w:val="24"/>
              </w:rPr>
              <w:t>分）</w:t>
            </w:r>
          </w:p>
          <w:p>
            <w:pPr>
              <w:spacing w:line="360" w:lineRule="auto"/>
              <w:jc w:val="center"/>
              <w:rPr>
                <w:rFonts w:hint="eastAsia" w:ascii="宋体" w:hAnsi="宋体" w:cs="宋体"/>
                <w:bCs/>
                <w:color w:val="000000"/>
                <w:sz w:val="24"/>
              </w:rPr>
            </w:pPr>
          </w:p>
        </w:tc>
        <w:tc>
          <w:tcPr>
            <w:tcW w:w="5192" w:type="dxa"/>
            <w:noWrap w:val="0"/>
            <w:vAlign w:val="center"/>
          </w:tcPr>
          <w:p>
            <w:pPr>
              <w:spacing w:line="360" w:lineRule="auto"/>
              <w:jc w:val="left"/>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auto"/>
                <w:sz w:val="24"/>
                <w:highlight w:val="none"/>
              </w:rPr>
              <w:t>.监理单位未经建设单位同意，不得更换项目总监，</w:t>
            </w:r>
            <w:r>
              <w:rPr>
                <w:rFonts w:hint="eastAsia" w:ascii="宋体" w:hAnsi="宋体" w:cs="宋体"/>
                <w:color w:val="auto"/>
                <w:sz w:val="24"/>
                <w:highlight w:val="none"/>
                <w:lang w:eastAsia="zh-CN"/>
              </w:rPr>
              <w:t>并对此做出</w:t>
            </w:r>
            <w:r>
              <w:rPr>
                <w:rFonts w:hint="eastAsia" w:ascii="宋体" w:hAnsi="宋体" w:cs="宋体"/>
                <w:color w:val="auto"/>
                <w:sz w:val="24"/>
                <w:highlight w:val="none"/>
              </w:rPr>
              <w:t>承诺。（</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933" w:type="dxa"/>
            <w:vMerge w:val="continue"/>
            <w:noWrap w:val="0"/>
            <w:vAlign w:val="center"/>
          </w:tcPr>
          <w:p>
            <w:pPr>
              <w:spacing w:line="360" w:lineRule="auto"/>
              <w:jc w:val="center"/>
              <w:rPr>
                <w:rFonts w:hint="eastAsia" w:ascii="宋体" w:hAnsi="宋体" w:cs="宋体"/>
                <w:b/>
                <w:bCs/>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vMerge w:val="continue"/>
            <w:noWrap w:val="0"/>
            <w:vAlign w:val="center"/>
          </w:tcPr>
          <w:p>
            <w:pPr>
              <w:spacing w:line="360" w:lineRule="auto"/>
              <w:jc w:val="center"/>
              <w:rPr>
                <w:rFonts w:hint="eastAsia" w:ascii="宋体" w:hAnsi="宋体" w:cs="宋体"/>
                <w:bCs/>
                <w:color w:val="000000"/>
                <w:sz w:val="24"/>
              </w:rPr>
            </w:pPr>
          </w:p>
        </w:tc>
        <w:tc>
          <w:tcPr>
            <w:tcW w:w="5192" w:type="dxa"/>
            <w:noWrap w:val="0"/>
            <w:vAlign w:val="center"/>
          </w:tcPr>
          <w:p>
            <w:pPr>
              <w:spacing w:line="360" w:lineRule="auto"/>
              <w:jc w:val="left"/>
              <w:rPr>
                <w:rFonts w:hint="eastAsia" w:ascii="宋体" w:hAnsi="宋体" w:cs="宋体"/>
                <w:color w:val="000000"/>
                <w:sz w:val="24"/>
              </w:rPr>
            </w:pPr>
            <w:r>
              <w:rPr>
                <w:rFonts w:hint="eastAsia" w:ascii="宋体" w:hAnsi="宋体" w:cs="宋体"/>
                <w:color w:val="000000"/>
                <w:sz w:val="24"/>
              </w:rPr>
              <w:t>2.施工期间及保修期间的服务承诺。（</w:t>
            </w:r>
            <w:r>
              <w:rPr>
                <w:rFonts w:hint="eastAsia" w:ascii="宋体" w:hAnsi="宋体" w:cs="宋体"/>
                <w:color w:val="000000"/>
                <w:sz w:val="24"/>
                <w:lang w:val="en-US" w:eastAsia="zh-CN"/>
              </w:rPr>
              <w:t>3</w:t>
            </w:r>
            <w:r>
              <w:rPr>
                <w:rFonts w:hint="eastAsia" w:ascii="宋体" w:hAnsi="宋体" w:cs="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33" w:type="dxa"/>
            <w:vMerge w:val="continue"/>
            <w:noWrap w:val="0"/>
            <w:vAlign w:val="center"/>
          </w:tcPr>
          <w:p>
            <w:pPr>
              <w:spacing w:line="360" w:lineRule="auto"/>
              <w:jc w:val="center"/>
              <w:rPr>
                <w:rFonts w:hint="eastAsia" w:ascii="宋体" w:hAnsi="宋体" w:cs="宋体"/>
                <w:b/>
                <w:bCs/>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7049" w:type="dxa"/>
            <w:gridSpan w:val="2"/>
            <w:noWrap w:val="0"/>
            <w:vAlign w:val="center"/>
          </w:tcPr>
          <w:p>
            <w:pPr>
              <w:spacing w:line="360" w:lineRule="auto"/>
              <w:jc w:val="center"/>
              <w:rPr>
                <w:rFonts w:hint="eastAsia" w:ascii="宋体" w:cs="宋体"/>
                <w:color w:val="000000"/>
                <w:sz w:val="24"/>
              </w:rPr>
            </w:pPr>
            <w:r>
              <w:rPr>
                <w:rFonts w:hint="eastAsia" w:ascii="宋体" w:cs="宋体"/>
                <w:b/>
                <w:bCs/>
                <w:color w:val="000000"/>
                <w:sz w:val="24"/>
              </w:rPr>
              <w:t>本项若缺项或不响应招标文件要求的不得分。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0" w:hRule="atLeast"/>
          <w:jc w:val="center"/>
        </w:trPr>
        <w:tc>
          <w:tcPr>
            <w:tcW w:w="933" w:type="dxa"/>
            <w:vMerge w:val="continue"/>
            <w:noWrap w:val="0"/>
            <w:vAlign w:val="center"/>
          </w:tcPr>
          <w:p>
            <w:pPr>
              <w:spacing w:line="360" w:lineRule="auto"/>
              <w:jc w:val="center"/>
              <w:rPr>
                <w:rFonts w:hint="eastAsia" w:ascii="宋体" w:hAnsi="宋体" w:cs="宋体"/>
                <w:b/>
                <w:bCs/>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noWrap w:val="0"/>
            <w:vAlign w:val="center"/>
          </w:tcPr>
          <w:p>
            <w:pPr>
              <w:spacing w:line="360" w:lineRule="auto"/>
              <w:rPr>
                <w:rFonts w:hint="eastAsia" w:ascii="宋体" w:hAnsi="宋体" w:cs="宋体"/>
                <w:bCs/>
                <w:color w:val="000000"/>
                <w:sz w:val="24"/>
              </w:rPr>
            </w:pPr>
            <w:r>
              <w:rPr>
                <w:rFonts w:hint="eastAsia" w:ascii="宋体" w:hAnsi="宋体"/>
                <w:sz w:val="24"/>
              </w:rPr>
              <w:t>信用等级（</w:t>
            </w:r>
            <w:r>
              <w:rPr>
                <w:rFonts w:hint="eastAsia" w:ascii="宋体" w:hAnsi="宋体"/>
                <w:sz w:val="24"/>
                <w:lang w:val="en-US" w:eastAsia="zh-CN"/>
              </w:rPr>
              <w:t>3</w:t>
            </w:r>
            <w:r>
              <w:rPr>
                <w:rFonts w:hint="eastAsia" w:ascii="宋体" w:hAnsi="宋体"/>
                <w:sz w:val="24"/>
              </w:rPr>
              <w:t>分）</w:t>
            </w:r>
          </w:p>
        </w:tc>
        <w:tc>
          <w:tcPr>
            <w:tcW w:w="5192" w:type="dxa"/>
            <w:noWrap w:val="0"/>
            <w:vAlign w:val="center"/>
          </w:tcPr>
          <w:p>
            <w:pPr>
              <w:spacing w:line="360" w:lineRule="auto"/>
              <w:rPr>
                <w:rFonts w:hint="eastAsia"/>
                <w:bCs/>
                <w:sz w:val="24"/>
              </w:rPr>
            </w:pPr>
            <w:r>
              <w:rPr>
                <w:rFonts w:hint="eastAsia" w:ascii="宋体" w:hAnsi="宋体"/>
                <w:sz w:val="24"/>
              </w:rPr>
              <w:t>投标人信用等级评为AAA级的得</w:t>
            </w:r>
            <w:r>
              <w:rPr>
                <w:rFonts w:hint="eastAsia" w:ascii="宋体" w:hAnsi="宋体"/>
                <w:sz w:val="24"/>
                <w:lang w:val="en-US" w:eastAsia="zh-CN"/>
              </w:rPr>
              <w:t>3</w:t>
            </w:r>
            <w:r>
              <w:rPr>
                <w:rFonts w:hint="eastAsia" w:ascii="宋体" w:hAnsi="宋体"/>
                <w:sz w:val="24"/>
              </w:rPr>
              <w:t>分，信用等级评为AA级的得</w:t>
            </w:r>
            <w:r>
              <w:rPr>
                <w:rFonts w:hint="eastAsia" w:ascii="宋体" w:hAnsi="宋体"/>
                <w:sz w:val="24"/>
                <w:lang w:val="en-US" w:eastAsia="zh-CN"/>
              </w:rPr>
              <w:t>2</w:t>
            </w:r>
            <w:r>
              <w:rPr>
                <w:rFonts w:hint="eastAsia" w:ascii="宋体" w:hAnsi="宋体"/>
                <w:sz w:val="24"/>
              </w:rPr>
              <w:t>分，信用等级评为A级的得1分，其他不得分。</w:t>
            </w:r>
          </w:p>
          <w:p>
            <w:pPr>
              <w:spacing w:line="360" w:lineRule="auto"/>
              <w:rPr>
                <w:rFonts w:hint="eastAsia" w:ascii="宋体" w:hAnsi="宋体" w:cs="宋体"/>
                <w:color w:val="000000"/>
                <w:sz w:val="24"/>
              </w:rPr>
            </w:pPr>
            <w:r>
              <w:rPr>
                <w:rFonts w:hint="eastAsia"/>
                <w:sz w:val="24"/>
              </w:rPr>
              <w:t>注：信用等级以信用评估报告为准，信用评估报告在投标文件中附扫描件，要求如下：</w:t>
            </w:r>
            <w:r>
              <w:rPr>
                <w:rFonts w:hint="eastAsia"/>
                <w:sz w:val="24"/>
              </w:rPr>
              <w:br w:type="textWrapping"/>
            </w:r>
            <w:r>
              <w:rPr>
                <w:rFonts w:hint="eastAsia"/>
                <w:sz w:val="24"/>
              </w:rPr>
              <w:t>（1）河南省投标人应提供经河南省信用建设促进会备案认可的信用评级机构出具的信用评估报告扫描件；信用评级机构以“信用河南网”（网址http://www.xyhnw.com/）公布的“河南省社会信用服务机构备案及考评合格机构公告”为准。</w:t>
            </w:r>
            <w:r>
              <w:rPr>
                <w:rFonts w:hint="eastAsia"/>
                <w:sz w:val="24"/>
              </w:rPr>
              <w:br w:type="textWrapping"/>
            </w:r>
            <w:r>
              <w:rPr>
                <w:rFonts w:hint="eastAsia"/>
                <w:sz w:val="24"/>
              </w:rPr>
              <w:t>（2）外省投标人应提供经省级以上社会信用管理部门备案认可的信用评级机构出具的信用评估报告扫描件，并同时出具信用评级机构相应的资质材料。</w:t>
            </w:r>
            <w:r>
              <w:rPr>
                <w:rFonts w:hint="eastAsia"/>
                <w:b/>
                <w:bCs/>
                <w:sz w:val="22"/>
                <w:szCs w:val="22"/>
              </w:rPr>
              <w:t>（在</w:t>
            </w:r>
            <w:r>
              <w:rPr>
                <w:rFonts w:hint="eastAsia" w:ascii="宋体" w:hAnsi="宋体"/>
                <w:b/>
                <w:bCs/>
                <w:sz w:val="22"/>
                <w:szCs w:val="22"/>
              </w:rPr>
              <w:t>投标文件中附原件扫描件并提供原件，否则不得分。</w:t>
            </w:r>
            <w:r>
              <w:rPr>
                <w:rFonts w:hint="eastAsia"/>
                <w:b/>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vMerge w:val="continue"/>
            <w:noWrap w:val="0"/>
            <w:vAlign w:val="center"/>
          </w:tcPr>
          <w:p>
            <w:pPr>
              <w:spacing w:line="360" w:lineRule="auto"/>
              <w:jc w:val="center"/>
              <w:rPr>
                <w:rFonts w:hint="eastAsia" w:ascii="宋体" w:hAnsi="宋体" w:cs="宋体"/>
                <w:b/>
                <w:bCs/>
                <w:color w:val="000000"/>
                <w:sz w:val="24"/>
              </w:rPr>
            </w:pPr>
          </w:p>
        </w:tc>
        <w:tc>
          <w:tcPr>
            <w:tcW w:w="8332" w:type="dxa"/>
            <w:gridSpan w:val="3"/>
            <w:noWrap w:val="0"/>
            <w:vAlign w:val="center"/>
          </w:tcPr>
          <w:p>
            <w:pPr>
              <w:spacing w:line="360" w:lineRule="auto"/>
              <w:rPr>
                <w:rFonts w:hint="eastAsia"/>
                <w:sz w:val="24"/>
              </w:rPr>
            </w:pPr>
            <w:r>
              <w:rPr>
                <w:rFonts w:hint="eastAsia"/>
                <w:b/>
                <w:bCs/>
                <w:szCs w:val="21"/>
              </w:rPr>
              <w:t>本项目综合标中需提供的业绩、荣誉、人员证书等需提供原件，所有材料在</w:t>
            </w:r>
            <w:r>
              <w:rPr>
                <w:rFonts w:hint="eastAsia" w:ascii="宋体" w:hAnsi="宋体"/>
                <w:b/>
                <w:bCs/>
                <w:szCs w:val="21"/>
              </w:rPr>
              <w:t>投标文件中附原件扫描件并加盖</w:t>
            </w:r>
            <w:r>
              <w:rPr>
                <w:rFonts w:hint="eastAsia" w:ascii="宋体" w:hAnsi="宋体"/>
                <w:b/>
                <w:bCs/>
                <w:szCs w:val="21"/>
                <w:lang w:eastAsia="zh-CN"/>
              </w:rPr>
              <w:t>公章</w:t>
            </w:r>
            <w:r>
              <w:rPr>
                <w:rFonts w:hint="eastAsia" w:ascii="宋体" w:hAnsi="宋体"/>
                <w:b/>
                <w:bCs/>
                <w:szCs w:val="21"/>
              </w:rPr>
              <w:t>，扫描件必须清晰可辨，否则不得分。</w:t>
            </w:r>
          </w:p>
        </w:tc>
      </w:tr>
      <w:bookmarkEnd w:id="12"/>
      <w:bookmarkEnd w:id="13"/>
    </w:tbl>
    <w:p>
      <w:pPr>
        <w:pageBreakBefore w:val="0"/>
        <w:kinsoku/>
        <w:wordWrap/>
        <w:overflowPunct/>
        <w:topLinePunct w:val="0"/>
        <w:bidi w:val="0"/>
        <w:spacing w:line="440" w:lineRule="exact"/>
        <w:jc w:val="both"/>
        <w:outlineLvl w:val="2"/>
        <w:rPr>
          <w:rFonts w:hint="eastAsia" w:ascii="宋体" w:hAnsi="宋体" w:eastAsia="宋体" w:cs="宋体"/>
          <w:b/>
          <w:color w:val="000000"/>
          <w:sz w:val="24"/>
        </w:rPr>
      </w:pPr>
      <w:r>
        <w:rPr>
          <w:rFonts w:hint="eastAsia" w:ascii="宋体" w:hAnsi="宋体" w:eastAsia="宋体" w:cs="宋体"/>
          <w:b/>
          <w:color w:val="000000"/>
          <w:sz w:val="24"/>
        </w:rPr>
        <w:t xml:space="preserve"> </w:t>
      </w:r>
    </w:p>
    <w:p>
      <w:pPr>
        <w:pageBreakBefore w:val="0"/>
        <w:kinsoku/>
        <w:wordWrap/>
        <w:overflowPunct/>
        <w:topLinePunct w:val="0"/>
        <w:bidi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p>
    <w:p>
      <w:pPr>
        <w:pStyle w:val="2"/>
        <w:rPr>
          <w:rFonts w:hint="eastAsia"/>
        </w:rPr>
      </w:pPr>
    </w:p>
    <w:p>
      <w:pPr>
        <w:pageBreakBefore w:val="0"/>
        <w:kinsoku/>
        <w:wordWrap/>
        <w:overflowPunct/>
        <w:topLinePunct w:val="0"/>
        <w:bidi w:val="0"/>
        <w:spacing w:line="440" w:lineRule="exact"/>
        <w:rPr>
          <w:rFonts w:hint="eastAsia" w:ascii="宋体" w:hAnsi="宋体" w:eastAsia="宋体" w:cs="宋体"/>
          <w:b/>
          <w:bCs/>
          <w:sz w:val="24"/>
          <w:szCs w:val="24"/>
        </w:rPr>
      </w:pPr>
      <w:r>
        <w:rPr>
          <w:rFonts w:hint="eastAsia" w:ascii="宋体" w:hAnsi="宋体" w:cs="宋体"/>
          <w:b/>
          <w:bCs/>
          <w:sz w:val="24"/>
          <w:szCs w:val="24"/>
          <w:lang w:eastAsia="zh-CN"/>
        </w:rPr>
        <w:t>一、</w:t>
      </w:r>
      <w:r>
        <w:rPr>
          <w:rFonts w:hint="eastAsia" w:ascii="宋体" w:hAnsi="宋体" w:eastAsia="宋体" w:cs="宋体"/>
          <w:b/>
          <w:bCs/>
          <w:sz w:val="24"/>
          <w:szCs w:val="24"/>
        </w:rPr>
        <w:t>评审办法</w:t>
      </w:r>
    </w:p>
    <w:p>
      <w:pPr>
        <w:pageBreakBefore w:val="0"/>
        <w:kinsoku/>
        <w:wordWrap/>
        <w:overflowPunct/>
        <w:topLinePunct w:val="0"/>
        <w:autoSpaceDE w:val="0"/>
        <w:autoSpaceDN w:val="0"/>
        <w:bidi w:val="0"/>
        <w:adjustRightInd w:val="0"/>
        <w:spacing w:line="440" w:lineRule="exact"/>
        <w:ind w:right="-23"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本次竞争性磋商采用综合评分法评审，磋商小组对满</w:t>
      </w:r>
      <w:r>
        <w:rPr>
          <w:rFonts w:hint="eastAsia" w:ascii="宋体" w:hAnsi="宋体" w:eastAsia="宋体" w:cs="宋体"/>
          <w:spacing w:val="-2"/>
          <w:kern w:val="0"/>
          <w:sz w:val="24"/>
          <w:szCs w:val="24"/>
        </w:rPr>
        <w:t>足</w:t>
      </w:r>
      <w:r>
        <w:rPr>
          <w:rFonts w:hint="eastAsia" w:ascii="宋体" w:hAnsi="宋体" w:eastAsia="宋体" w:cs="宋体"/>
          <w:kern w:val="0"/>
          <w:sz w:val="24"/>
          <w:szCs w:val="24"/>
        </w:rPr>
        <w:t>竞争性磋商文件实质性要求且最终确定采购需求和在规定时间提交最</w:t>
      </w:r>
      <w:r>
        <w:rPr>
          <w:rFonts w:hint="eastAsia" w:ascii="宋体" w:hAnsi="宋体" w:cs="宋体"/>
          <w:kern w:val="0"/>
          <w:sz w:val="24"/>
          <w:szCs w:val="24"/>
          <w:lang w:eastAsia="zh-CN"/>
        </w:rPr>
        <w:t>终</w:t>
      </w:r>
      <w:r>
        <w:rPr>
          <w:rFonts w:hint="eastAsia" w:ascii="宋体" w:hAnsi="宋体" w:eastAsia="宋体" w:cs="宋体"/>
          <w:kern w:val="0"/>
          <w:sz w:val="24"/>
          <w:szCs w:val="24"/>
        </w:rPr>
        <w:t>报价的</w:t>
      </w:r>
      <w:r>
        <w:rPr>
          <w:rFonts w:hint="eastAsia" w:ascii="宋体" w:hAnsi="宋体" w:eastAsia="宋体" w:cs="宋体"/>
          <w:spacing w:val="-2"/>
          <w:kern w:val="0"/>
          <w:sz w:val="24"/>
          <w:szCs w:val="24"/>
        </w:rPr>
        <w:t>响应文</w:t>
      </w:r>
      <w:r>
        <w:rPr>
          <w:rFonts w:hint="eastAsia" w:ascii="宋体" w:hAnsi="宋体" w:eastAsia="宋体" w:cs="宋体"/>
          <w:kern w:val="0"/>
          <w:sz w:val="24"/>
          <w:szCs w:val="24"/>
        </w:rPr>
        <w:t>件，且按照评审因素的量化指标评审得分最高的响应人为成交候选人的评审方法。</w:t>
      </w:r>
    </w:p>
    <w:p>
      <w:pPr>
        <w:pStyle w:val="69"/>
        <w:widowControl w:val="0"/>
        <w:pBdr>
          <w:bottom w:val="none" w:color="auto" w:sz="0" w:space="0"/>
        </w:pBdr>
        <w:spacing w:before="0" w:beforeAutospacing="0" w:after="0" w:afterAutospacing="0" w:line="360" w:lineRule="auto"/>
        <w:jc w:val="both"/>
        <w:textAlignment w:val="auto"/>
        <w:rPr>
          <w:rFonts w:ascii="宋体" w:eastAsia="宋体"/>
          <w:color w:val="auto"/>
          <w:sz w:val="24"/>
          <w:szCs w:val="24"/>
        </w:rPr>
      </w:pPr>
      <w:r>
        <w:rPr>
          <w:rFonts w:ascii="宋体" w:eastAsia="宋体"/>
          <w:color w:val="auto"/>
          <w:sz w:val="24"/>
          <w:szCs w:val="24"/>
        </w:rPr>
        <w:t>二、各</w:t>
      </w:r>
      <w:r>
        <w:rPr>
          <w:rFonts w:hint="eastAsia" w:ascii="宋体" w:eastAsia="宋体"/>
          <w:color w:val="auto"/>
          <w:sz w:val="24"/>
          <w:szCs w:val="24"/>
          <w:lang w:eastAsia="zh-CN"/>
        </w:rPr>
        <w:t>投标人</w:t>
      </w:r>
      <w:r>
        <w:rPr>
          <w:rFonts w:ascii="宋体" w:eastAsia="宋体"/>
          <w:color w:val="auto"/>
          <w:sz w:val="24"/>
          <w:szCs w:val="24"/>
        </w:rPr>
        <w:t>的评定分数，按下列公式计算：</w:t>
      </w:r>
    </w:p>
    <w:p>
      <w:pPr>
        <w:adjustRightInd w:val="0"/>
        <w:spacing w:line="360" w:lineRule="auto"/>
        <w:ind w:firstLine="480" w:firstLineChars="200"/>
        <w:rPr>
          <w:rFonts w:hint="eastAsia" w:ascii="宋体" w:hAnsi="宋体"/>
          <w:color w:val="auto"/>
          <w:sz w:val="24"/>
        </w:rPr>
      </w:pPr>
      <w:r>
        <w:rPr>
          <w:rFonts w:hint="eastAsia" w:ascii="宋体" w:hAnsi="宋体"/>
          <w:color w:val="auto"/>
          <w:sz w:val="24"/>
        </w:rPr>
        <w:t>评定分数=</w:t>
      </w:r>
      <w:r>
        <w:rPr>
          <w:rFonts w:hint="eastAsia" w:ascii="宋体" w:hAnsi="宋体"/>
          <w:color w:val="auto"/>
          <w:sz w:val="24"/>
          <w:lang w:eastAsia="zh-CN"/>
        </w:rPr>
        <w:t>报价</w:t>
      </w:r>
      <w:r>
        <w:rPr>
          <w:rFonts w:hint="eastAsia" w:ascii="宋体" w:hAnsi="宋体"/>
          <w:color w:val="auto"/>
          <w:sz w:val="24"/>
        </w:rPr>
        <w:t>得分+</w:t>
      </w:r>
      <w:r>
        <w:rPr>
          <w:rFonts w:hint="eastAsia" w:ascii="宋体" w:hAnsi="宋体"/>
          <w:color w:val="auto"/>
          <w:sz w:val="24"/>
          <w:lang w:eastAsia="zh-CN"/>
        </w:rPr>
        <w:t>商务</w:t>
      </w:r>
      <w:r>
        <w:rPr>
          <w:rFonts w:hint="eastAsia" w:ascii="宋体" w:hAnsi="宋体"/>
          <w:color w:val="auto"/>
          <w:sz w:val="24"/>
        </w:rPr>
        <w:t>得分+</w:t>
      </w:r>
      <w:r>
        <w:rPr>
          <w:rFonts w:hint="eastAsia" w:ascii="宋体" w:hAnsi="宋体"/>
          <w:color w:val="auto"/>
          <w:sz w:val="24"/>
          <w:lang w:eastAsia="zh-CN"/>
        </w:rPr>
        <w:t>技术</w:t>
      </w:r>
      <w:r>
        <w:rPr>
          <w:rFonts w:hint="eastAsia" w:ascii="宋体" w:hAnsi="宋体"/>
          <w:color w:val="auto"/>
          <w:sz w:val="24"/>
        </w:rPr>
        <w:t>得分</w:t>
      </w:r>
    </w:p>
    <w:p>
      <w:pPr>
        <w:pStyle w:val="69"/>
        <w:widowControl w:val="0"/>
        <w:pBdr>
          <w:bottom w:val="none" w:color="auto" w:sz="0" w:space="0"/>
        </w:pBdr>
        <w:spacing w:before="0" w:beforeAutospacing="0" w:after="0" w:afterAutospacing="0" w:line="360" w:lineRule="auto"/>
        <w:jc w:val="both"/>
        <w:textAlignment w:val="auto"/>
        <w:rPr>
          <w:rFonts w:ascii="宋体" w:eastAsia="宋体"/>
          <w:color w:val="auto"/>
          <w:sz w:val="24"/>
          <w:szCs w:val="24"/>
        </w:rPr>
      </w:pPr>
      <w:bookmarkStart w:id="14" w:name="_Toc391405066"/>
      <w:r>
        <w:rPr>
          <w:rFonts w:ascii="宋体" w:eastAsia="宋体"/>
          <w:color w:val="auto"/>
          <w:sz w:val="24"/>
          <w:szCs w:val="24"/>
        </w:rPr>
        <w:t>三、</w:t>
      </w:r>
      <w:r>
        <w:rPr>
          <w:rFonts w:hint="eastAsia" w:ascii="宋体" w:eastAsia="宋体"/>
          <w:color w:val="auto"/>
          <w:sz w:val="24"/>
          <w:szCs w:val="24"/>
          <w:lang w:eastAsia="zh-CN"/>
        </w:rPr>
        <w:t>投标人</w:t>
      </w:r>
      <w:r>
        <w:rPr>
          <w:rFonts w:ascii="宋体" w:eastAsia="宋体"/>
          <w:color w:val="auto"/>
          <w:sz w:val="24"/>
          <w:szCs w:val="24"/>
        </w:rPr>
        <w:t>的最终得分：</w:t>
      </w:r>
      <w:bookmarkEnd w:id="14"/>
    </w:p>
    <w:p>
      <w:pPr>
        <w:adjustRightInd w:val="0"/>
        <w:spacing w:line="360" w:lineRule="auto"/>
        <w:ind w:firstLine="480" w:firstLineChars="200"/>
        <w:rPr>
          <w:rFonts w:hint="eastAsia" w:ascii="宋体" w:hAnsi="宋体"/>
          <w:color w:val="auto"/>
          <w:sz w:val="24"/>
        </w:rPr>
      </w:pPr>
      <w:r>
        <w:rPr>
          <w:rFonts w:hint="eastAsia" w:ascii="宋体" w:hAnsi="宋体"/>
          <w:color w:val="auto"/>
          <w:sz w:val="24"/>
        </w:rPr>
        <w:t>1.在评标委员会完成对投标报价、技术部分、</w:t>
      </w:r>
      <w:r>
        <w:rPr>
          <w:rFonts w:hint="eastAsia" w:ascii="宋体" w:hAnsi="宋体"/>
          <w:color w:val="auto"/>
          <w:sz w:val="24"/>
          <w:lang w:eastAsia="zh-CN"/>
        </w:rPr>
        <w:t>商务</w:t>
      </w:r>
      <w:r>
        <w:rPr>
          <w:rFonts w:hint="eastAsia" w:ascii="宋体" w:hAnsi="宋体"/>
          <w:color w:val="auto"/>
          <w:sz w:val="24"/>
        </w:rPr>
        <w:t>部分的汇总后，所有评委所打分值，算术平均后，作为该</w:t>
      </w:r>
      <w:r>
        <w:rPr>
          <w:rFonts w:hint="eastAsia" w:ascii="宋体" w:hAnsi="宋体"/>
          <w:color w:val="auto"/>
          <w:sz w:val="24"/>
          <w:lang w:eastAsia="zh-CN"/>
        </w:rPr>
        <w:t>投标人</w:t>
      </w:r>
      <w:r>
        <w:rPr>
          <w:rFonts w:hint="eastAsia" w:ascii="宋体" w:hAnsi="宋体"/>
          <w:color w:val="auto"/>
          <w:sz w:val="24"/>
        </w:rPr>
        <w:t>的最终得分。</w:t>
      </w:r>
    </w:p>
    <w:p>
      <w:pPr>
        <w:adjustRightInd w:val="0"/>
        <w:spacing w:line="360" w:lineRule="auto"/>
        <w:ind w:firstLine="480" w:firstLineChars="200"/>
        <w:rPr>
          <w:rFonts w:hint="eastAsia" w:ascii="宋体" w:hAnsi="宋体"/>
          <w:color w:val="auto"/>
          <w:sz w:val="24"/>
        </w:rPr>
      </w:pPr>
      <w:r>
        <w:rPr>
          <w:rFonts w:hint="eastAsia" w:ascii="宋体" w:hAnsi="宋体"/>
          <w:color w:val="auto"/>
          <w:sz w:val="24"/>
        </w:rPr>
        <w:t>2.计分过程中按四舍五入的法则,最终结果取至小数点后2位。</w:t>
      </w:r>
    </w:p>
    <w:p>
      <w:pPr>
        <w:pStyle w:val="69"/>
        <w:widowControl w:val="0"/>
        <w:pBdr>
          <w:bottom w:val="none" w:color="auto" w:sz="0" w:space="0"/>
        </w:pBdr>
        <w:spacing w:before="0" w:beforeAutospacing="0" w:after="0" w:afterAutospacing="0" w:line="360" w:lineRule="auto"/>
        <w:jc w:val="both"/>
        <w:textAlignment w:val="auto"/>
        <w:rPr>
          <w:rFonts w:ascii="宋体" w:eastAsia="宋体"/>
          <w:color w:val="auto"/>
          <w:sz w:val="24"/>
          <w:szCs w:val="24"/>
        </w:rPr>
      </w:pPr>
      <w:r>
        <w:rPr>
          <w:rFonts w:ascii="宋体" w:eastAsia="宋体"/>
          <w:color w:val="auto"/>
          <w:sz w:val="24"/>
          <w:szCs w:val="24"/>
        </w:rPr>
        <w:t>四、定标：</w:t>
      </w:r>
    </w:p>
    <w:p>
      <w:pPr>
        <w:spacing w:line="360" w:lineRule="auto"/>
        <w:jc w:val="left"/>
        <w:rPr>
          <w:rFonts w:hint="eastAsia" w:ascii="方正仿宋简体" w:hAnsi="宋体" w:eastAsia="方正仿宋简体"/>
          <w:b/>
          <w:color w:val="auto"/>
          <w:sz w:val="28"/>
          <w:szCs w:val="28"/>
          <w:lang w:eastAsia="zh-CN"/>
        </w:rPr>
      </w:pPr>
      <w:r>
        <w:rPr>
          <w:rFonts w:hint="eastAsia" w:ascii="宋体" w:hAnsi="宋体"/>
          <w:color w:val="auto"/>
          <w:sz w:val="24"/>
          <w:lang w:val="en-US" w:eastAsia="zh-CN"/>
        </w:rPr>
        <w:t xml:space="preserve">    </w:t>
      </w:r>
      <w:r>
        <w:rPr>
          <w:rFonts w:hint="eastAsia" w:ascii="宋体" w:hAnsi="宋体"/>
          <w:color w:val="auto"/>
          <w:sz w:val="24"/>
          <w:lang w:eastAsia="zh-CN"/>
        </w:rPr>
        <w:t>投标人</w:t>
      </w:r>
      <w:r>
        <w:rPr>
          <w:rFonts w:hint="eastAsia" w:ascii="宋体" w:hAnsi="宋体"/>
          <w:color w:val="auto"/>
          <w:sz w:val="24"/>
        </w:rPr>
        <w:t>的排名按得分从高到低顺序排列。评标委员会写出评标报告并向</w:t>
      </w:r>
      <w:r>
        <w:rPr>
          <w:rFonts w:hint="eastAsia" w:ascii="宋体" w:hAnsi="宋体"/>
          <w:color w:val="auto"/>
          <w:sz w:val="24"/>
          <w:lang w:eastAsia="zh-CN"/>
        </w:rPr>
        <w:t>采购人</w:t>
      </w:r>
      <w:r>
        <w:rPr>
          <w:rFonts w:hint="eastAsia" w:ascii="宋体" w:hAnsi="宋体"/>
          <w:color w:val="auto"/>
          <w:sz w:val="24"/>
        </w:rPr>
        <w:t>推荐</w:t>
      </w:r>
      <w:r>
        <w:rPr>
          <w:rFonts w:hint="eastAsia" w:ascii="宋体" w:hAnsi="宋体"/>
          <w:color w:val="auto"/>
          <w:sz w:val="24"/>
          <w:lang w:val="en-US" w:eastAsia="zh-CN"/>
        </w:rPr>
        <w:t>1-3名</w:t>
      </w:r>
      <w:r>
        <w:rPr>
          <w:rFonts w:hint="eastAsia" w:ascii="宋体" w:hAnsi="宋体"/>
          <w:color w:val="auto"/>
          <w:sz w:val="24"/>
        </w:rPr>
        <w:t>中标候选人。综</w:t>
      </w:r>
      <w:r>
        <w:rPr>
          <w:rFonts w:hint="eastAsia" w:ascii="宋体" w:hAnsi="宋体"/>
          <w:color w:val="auto"/>
          <w:sz w:val="24"/>
          <w:lang w:eastAsia="zh-CN"/>
        </w:rPr>
        <w:t>和评分</w:t>
      </w:r>
      <w:r>
        <w:rPr>
          <w:rFonts w:hint="eastAsia" w:ascii="宋体" w:hAnsi="宋体"/>
          <w:color w:val="auto"/>
          <w:sz w:val="24"/>
        </w:rPr>
        <w:t>相等时，以投标报价低的优先；投标报价也相等的，由</w:t>
      </w:r>
      <w:r>
        <w:rPr>
          <w:rFonts w:hint="eastAsia" w:ascii="宋体" w:hAnsi="宋体"/>
          <w:color w:val="auto"/>
          <w:sz w:val="24"/>
          <w:lang w:eastAsia="zh-CN"/>
        </w:rPr>
        <w:t>采购人</w:t>
      </w:r>
      <w:r>
        <w:rPr>
          <w:rFonts w:hint="eastAsia" w:ascii="宋体" w:hAnsi="宋体"/>
          <w:color w:val="auto"/>
          <w:sz w:val="24"/>
        </w:rPr>
        <w:t>自行确定。</w:t>
      </w:r>
    </w:p>
    <w:p>
      <w:pPr>
        <w:spacing w:line="360" w:lineRule="auto"/>
        <w:rPr>
          <w:rFonts w:hint="eastAsia" w:ascii="宋体" w:hAnsi="宋体" w:cs="宋体"/>
          <w:b/>
          <w:bCs/>
          <w:sz w:val="36"/>
          <w:szCs w:val="36"/>
        </w:rPr>
      </w:pPr>
    </w:p>
    <w:p>
      <w:pPr>
        <w:pageBreakBefore w:val="0"/>
        <w:widowControl/>
        <w:kinsoku/>
        <w:wordWrap/>
        <w:overflowPunct/>
        <w:topLinePunct w:val="0"/>
        <w:bidi w:val="0"/>
        <w:spacing w:line="440" w:lineRule="exact"/>
        <w:jc w:val="left"/>
        <w:outlineLvl w:val="0"/>
        <w:rPr>
          <w:rFonts w:hint="eastAsia" w:ascii="宋体" w:hAnsi="宋体" w:eastAsia="宋体" w:cs="宋体"/>
          <w:b/>
          <w:kern w:val="0"/>
          <w:sz w:val="36"/>
          <w:szCs w:val="36"/>
        </w:rPr>
      </w:pPr>
    </w:p>
    <w:p>
      <w:pPr>
        <w:pStyle w:val="45"/>
        <w:rPr>
          <w:rFonts w:hint="eastAsia" w:ascii="宋体" w:hAnsi="宋体" w:eastAsia="宋体" w:cs="宋体"/>
          <w:b/>
          <w:kern w:val="0"/>
          <w:sz w:val="36"/>
          <w:szCs w:val="36"/>
        </w:rPr>
      </w:pPr>
    </w:p>
    <w:p>
      <w:pPr>
        <w:pStyle w:val="3"/>
        <w:rPr>
          <w:rFonts w:hint="eastAsia" w:ascii="宋体" w:hAnsi="宋体" w:eastAsia="宋体" w:cs="宋体"/>
          <w:b/>
          <w:kern w:val="0"/>
          <w:sz w:val="36"/>
          <w:szCs w:val="36"/>
        </w:rPr>
      </w:pPr>
    </w:p>
    <w:p>
      <w:pPr>
        <w:pStyle w:val="24"/>
        <w:rPr>
          <w:rFonts w:hint="eastAsia" w:ascii="宋体" w:hAnsi="宋体" w:eastAsia="宋体" w:cs="宋体"/>
          <w:b/>
          <w:kern w:val="0"/>
          <w:sz w:val="36"/>
          <w:szCs w:val="36"/>
        </w:rPr>
      </w:pPr>
    </w:p>
    <w:p>
      <w:pPr>
        <w:pStyle w:val="22"/>
        <w:rPr>
          <w:rFonts w:hint="eastAsia" w:ascii="宋体" w:hAnsi="宋体" w:eastAsia="宋体" w:cs="宋体"/>
          <w:b/>
          <w:kern w:val="0"/>
          <w:sz w:val="36"/>
          <w:szCs w:val="36"/>
        </w:rPr>
      </w:pPr>
    </w:p>
    <w:p>
      <w:pPr>
        <w:rPr>
          <w:rFonts w:hint="eastAsia" w:ascii="宋体" w:hAnsi="宋体" w:eastAsia="宋体" w:cs="宋体"/>
          <w:b/>
          <w:kern w:val="0"/>
          <w:sz w:val="36"/>
          <w:szCs w:val="36"/>
        </w:rPr>
      </w:pPr>
    </w:p>
    <w:p>
      <w:pPr>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ageBreakBefore w:val="0"/>
        <w:widowControl/>
        <w:kinsoku/>
        <w:wordWrap/>
        <w:overflowPunct/>
        <w:topLinePunct w:val="0"/>
        <w:bidi w:val="0"/>
        <w:spacing w:line="440" w:lineRule="exact"/>
        <w:jc w:val="center"/>
        <w:outlineLvl w:val="0"/>
        <w:rPr>
          <w:rFonts w:hint="eastAsia" w:ascii="宋体" w:hAnsi="宋体" w:eastAsia="宋体" w:cs="宋体"/>
          <w:b/>
          <w:kern w:val="0"/>
          <w:sz w:val="36"/>
          <w:szCs w:val="36"/>
        </w:rPr>
      </w:pPr>
      <w:bookmarkStart w:id="15" w:name="_Toc16963"/>
    </w:p>
    <w:p>
      <w:pPr>
        <w:pageBreakBefore w:val="0"/>
        <w:widowControl/>
        <w:kinsoku/>
        <w:wordWrap/>
        <w:overflowPunct/>
        <w:topLinePunct w:val="0"/>
        <w:bidi w:val="0"/>
        <w:spacing w:line="440" w:lineRule="exact"/>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第三部分   其他要求</w:t>
      </w:r>
      <w:bookmarkEnd w:id="15"/>
    </w:p>
    <w:p>
      <w:pPr>
        <w:pageBreakBefore w:val="0"/>
        <w:widowControl/>
        <w:kinsoku/>
        <w:wordWrap/>
        <w:overflowPunct/>
        <w:topLinePunct w:val="0"/>
        <w:bidi w:val="0"/>
        <w:spacing w:line="440" w:lineRule="exact"/>
        <w:ind w:firstLine="480"/>
        <w:rPr>
          <w:rFonts w:hint="eastAsia" w:ascii="宋体" w:hAnsi="宋体" w:eastAsia="宋体" w:cs="宋体"/>
          <w:kern w:val="0"/>
          <w:sz w:val="36"/>
          <w:szCs w:val="36"/>
        </w:rPr>
      </w:pP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lang w:eastAsia="zh-CN"/>
        </w:rPr>
        <w:t>磋商</w:t>
      </w:r>
      <w:r>
        <w:rPr>
          <w:rFonts w:hint="eastAsia" w:ascii="宋体" w:hAnsi="宋体" w:eastAsia="宋体" w:cs="宋体"/>
          <w:kern w:val="0"/>
          <w:sz w:val="24"/>
        </w:rPr>
        <w:t>供应商如有不清楚的地方可与采购人或</w:t>
      </w:r>
      <w:r>
        <w:rPr>
          <w:rFonts w:hint="eastAsia" w:ascii="宋体" w:hAnsi="宋体" w:cs="宋体"/>
          <w:kern w:val="0"/>
          <w:sz w:val="24"/>
          <w:lang w:eastAsia="zh-CN"/>
        </w:rPr>
        <w:t>中金招标有限责任公司</w:t>
      </w:r>
      <w:r>
        <w:rPr>
          <w:rFonts w:hint="eastAsia" w:ascii="宋体" w:hAnsi="宋体" w:eastAsia="宋体" w:cs="宋体"/>
          <w:kern w:val="0"/>
          <w:sz w:val="24"/>
        </w:rPr>
        <w:t>联系。</w:t>
      </w:r>
      <w:r>
        <w:rPr>
          <w:rFonts w:hint="eastAsia" w:ascii="宋体" w:hAnsi="宋体" w:eastAsia="宋体" w:cs="宋体"/>
          <w:kern w:val="0"/>
          <w:sz w:val="24"/>
          <w:lang w:eastAsia="zh-CN"/>
        </w:rPr>
        <w:t>磋商</w:t>
      </w:r>
      <w:r>
        <w:rPr>
          <w:rFonts w:hint="eastAsia" w:ascii="宋体" w:hAnsi="宋体" w:eastAsia="宋体" w:cs="宋体"/>
          <w:kern w:val="0"/>
          <w:sz w:val="24"/>
        </w:rPr>
        <w:t>报价应包含直接费、间接费、其他费用、材料差价、税金</w:t>
      </w:r>
      <w:r>
        <w:rPr>
          <w:rFonts w:hint="eastAsia" w:ascii="宋体" w:hAnsi="宋体" w:cs="宋体"/>
          <w:kern w:val="0"/>
          <w:sz w:val="24"/>
          <w:lang w:eastAsia="zh-CN"/>
        </w:rPr>
        <w:t>、</w:t>
      </w:r>
      <w:r>
        <w:rPr>
          <w:rFonts w:hint="eastAsia" w:ascii="宋体" w:hAnsi="宋体" w:eastAsia="宋体" w:cs="宋体"/>
          <w:kern w:val="0"/>
          <w:sz w:val="24"/>
        </w:rPr>
        <w:t>等所有费用。成交人在成交后不得以任何理由增加任何费用。</w:t>
      </w:r>
    </w:p>
    <w:p>
      <w:pPr>
        <w:pageBreakBefore w:val="0"/>
        <w:widowControl/>
        <w:kinsoku/>
        <w:wordWrap/>
        <w:overflowPunct/>
        <w:topLinePunct w:val="0"/>
        <w:bidi w:val="0"/>
        <w:spacing w:line="440" w:lineRule="exact"/>
        <w:jc w:val="center"/>
        <w:outlineLvl w:val="0"/>
        <w:rPr>
          <w:rFonts w:hint="eastAsia" w:ascii="宋体" w:hAnsi="宋体" w:eastAsia="宋体" w:cs="宋体"/>
          <w:b/>
          <w:kern w:val="0"/>
          <w:sz w:val="30"/>
          <w:szCs w:val="30"/>
        </w:rPr>
      </w:pPr>
    </w:p>
    <w:p>
      <w:pPr>
        <w:pageBreakBefore w:val="0"/>
        <w:widowControl/>
        <w:kinsoku/>
        <w:wordWrap/>
        <w:overflowPunct/>
        <w:topLinePunct w:val="0"/>
        <w:bidi w:val="0"/>
        <w:spacing w:line="440" w:lineRule="exact"/>
        <w:jc w:val="center"/>
        <w:outlineLvl w:val="0"/>
        <w:rPr>
          <w:rFonts w:hint="eastAsia" w:ascii="宋体" w:hAnsi="宋体" w:eastAsia="宋体" w:cs="宋体"/>
          <w:b/>
          <w:kern w:val="0"/>
          <w:sz w:val="30"/>
          <w:szCs w:val="30"/>
        </w:rPr>
      </w:pPr>
    </w:p>
    <w:p>
      <w:pPr>
        <w:pageBreakBefore w:val="0"/>
        <w:widowControl/>
        <w:kinsoku/>
        <w:wordWrap/>
        <w:overflowPunct/>
        <w:topLinePunct w:val="0"/>
        <w:bidi w:val="0"/>
        <w:spacing w:line="440" w:lineRule="exact"/>
        <w:jc w:val="both"/>
        <w:outlineLvl w:val="0"/>
        <w:rPr>
          <w:rFonts w:hint="eastAsia" w:ascii="宋体" w:hAnsi="宋体" w:eastAsia="宋体" w:cs="宋体"/>
          <w:b/>
          <w:kern w:val="0"/>
          <w:sz w:val="30"/>
          <w:szCs w:val="30"/>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Style w:val="2"/>
        <w:rPr>
          <w:rFonts w:hint="eastAsia" w:ascii="宋体" w:hAnsi="宋体" w:eastAsia="宋体" w:cs="宋体"/>
          <w:b/>
          <w:bCs/>
          <w:kern w:val="0"/>
          <w:sz w:val="36"/>
          <w:szCs w:val="36"/>
        </w:rPr>
      </w:pPr>
    </w:p>
    <w:p>
      <w:pPr>
        <w:pStyle w:val="4"/>
        <w:rPr>
          <w:rFonts w:hint="eastAsia" w:ascii="宋体" w:hAnsi="宋体" w:eastAsia="宋体" w:cs="宋体"/>
          <w:b/>
          <w:bCs/>
          <w:kern w:val="0"/>
          <w:sz w:val="36"/>
          <w:szCs w:val="36"/>
        </w:rPr>
      </w:pPr>
    </w:p>
    <w:p>
      <w:pPr>
        <w:pStyle w:val="4"/>
        <w:rPr>
          <w:rFonts w:hint="eastAsia" w:ascii="宋体" w:hAnsi="宋体" w:eastAsia="宋体" w:cs="宋体"/>
          <w:b/>
          <w:bCs/>
          <w:kern w:val="0"/>
          <w:sz w:val="36"/>
          <w:szCs w:val="36"/>
        </w:rPr>
      </w:pPr>
    </w:p>
    <w:p>
      <w:pPr>
        <w:pStyle w:val="4"/>
        <w:rPr>
          <w:rFonts w:hint="eastAsia" w:ascii="宋体" w:hAnsi="宋体" w:eastAsia="宋体" w:cs="宋体"/>
          <w:b/>
          <w:bCs/>
          <w:kern w:val="0"/>
          <w:sz w:val="36"/>
          <w:szCs w:val="36"/>
        </w:rPr>
      </w:pPr>
    </w:p>
    <w:p>
      <w:pPr>
        <w:pStyle w:val="4"/>
        <w:rPr>
          <w:rFonts w:hint="eastAsia" w:ascii="宋体" w:hAnsi="宋体" w:eastAsia="宋体" w:cs="宋体"/>
          <w:b/>
          <w:bCs/>
          <w:kern w:val="0"/>
          <w:sz w:val="36"/>
          <w:szCs w:val="36"/>
        </w:rPr>
      </w:pPr>
    </w:p>
    <w:p>
      <w:pPr>
        <w:pStyle w:val="4"/>
        <w:rPr>
          <w:rFonts w:hint="eastAsia" w:ascii="宋体" w:hAnsi="宋体" w:eastAsia="宋体" w:cs="宋体"/>
          <w:b/>
          <w:bCs/>
          <w:kern w:val="0"/>
          <w:sz w:val="36"/>
          <w:szCs w:val="36"/>
        </w:rPr>
      </w:pPr>
    </w:p>
    <w:p>
      <w:pPr>
        <w:pStyle w:val="4"/>
        <w:rPr>
          <w:rFonts w:hint="eastAsia" w:ascii="宋体" w:hAnsi="宋体" w:eastAsia="宋体" w:cs="宋体"/>
          <w:b/>
          <w:bCs/>
          <w:kern w:val="0"/>
          <w:sz w:val="36"/>
          <w:szCs w:val="36"/>
        </w:rPr>
      </w:pPr>
    </w:p>
    <w:p>
      <w:pPr>
        <w:pStyle w:val="4"/>
        <w:rPr>
          <w:rFonts w:hint="eastAsia" w:ascii="宋体" w:hAnsi="宋体" w:eastAsia="宋体" w:cs="宋体"/>
          <w:b/>
          <w:bCs/>
          <w:kern w:val="0"/>
          <w:sz w:val="36"/>
          <w:szCs w:val="36"/>
        </w:rPr>
      </w:pPr>
    </w:p>
    <w:p>
      <w:pPr>
        <w:pStyle w:val="4"/>
        <w:rPr>
          <w:rFonts w:hint="eastAsia" w:ascii="宋体" w:hAnsi="宋体" w:eastAsia="宋体" w:cs="宋体"/>
          <w:b/>
          <w:bCs/>
          <w:kern w:val="0"/>
          <w:sz w:val="36"/>
          <w:szCs w:val="36"/>
        </w:rPr>
      </w:pPr>
    </w:p>
    <w:p>
      <w:pPr>
        <w:pStyle w:val="4"/>
        <w:rPr>
          <w:rFonts w:hint="eastAsia" w:ascii="宋体" w:hAnsi="宋体" w:eastAsia="宋体" w:cs="宋体"/>
          <w:b/>
          <w:bCs/>
          <w:kern w:val="0"/>
          <w:sz w:val="36"/>
          <w:szCs w:val="36"/>
        </w:rPr>
      </w:pPr>
    </w:p>
    <w:p>
      <w:pPr>
        <w:pStyle w:val="4"/>
        <w:rPr>
          <w:rFonts w:hint="eastAsia" w:ascii="宋体" w:hAnsi="宋体" w:eastAsia="宋体" w:cs="宋体"/>
          <w:b/>
          <w:bCs/>
          <w:kern w:val="0"/>
          <w:sz w:val="36"/>
          <w:szCs w:val="36"/>
        </w:rPr>
      </w:pPr>
    </w:p>
    <w:p>
      <w:pPr>
        <w:pStyle w:val="4"/>
        <w:rPr>
          <w:rFonts w:hint="eastAsia" w:ascii="宋体" w:hAnsi="宋体" w:eastAsia="宋体" w:cs="宋体"/>
          <w:b/>
          <w:bCs/>
          <w:kern w:val="0"/>
          <w:sz w:val="36"/>
          <w:szCs w:val="36"/>
        </w:rPr>
      </w:pPr>
    </w:p>
    <w:p>
      <w:pPr>
        <w:pStyle w:val="4"/>
        <w:ind w:left="0" w:leftChars="0" w:firstLine="0" w:firstLineChars="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lang w:eastAsia="zh-CN"/>
        </w:rPr>
      </w:pPr>
      <w:bookmarkStart w:id="16" w:name="_Toc25110"/>
      <w:bookmarkStart w:id="17" w:name="_Toc28747"/>
      <w:r>
        <w:rPr>
          <w:rFonts w:hint="eastAsia" w:ascii="宋体" w:hAnsi="宋体" w:eastAsia="宋体" w:cs="宋体"/>
          <w:b/>
          <w:bCs/>
          <w:kern w:val="0"/>
          <w:sz w:val="36"/>
          <w:szCs w:val="36"/>
        </w:rPr>
        <w:t>第</w:t>
      </w:r>
      <w:r>
        <w:rPr>
          <w:rFonts w:hint="eastAsia" w:ascii="宋体" w:hAnsi="宋体" w:cs="宋体"/>
          <w:b/>
          <w:bCs/>
          <w:kern w:val="0"/>
          <w:sz w:val="36"/>
          <w:szCs w:val="36"/>
          <w:lang w:eastAsia="zh-CN"/>
        </w:rPr>
        <w:t>四</w:t>
      </w:r>
      <w:r>
        <w:rPr>
          <w:rFonts w:hint="eastAsia" w:ascii="宋体" w:hAnsi="宋体" w:eastAsia="宋体" w:cs="宋体"/>
          <w:b/>
          <w:bCs/>
          <w:kern w:val="0"/>
          <w:sz w:val="36"/>
          <w:szCs w:val="36"/>
        </w:rPr>
        <w:t xml:space="preserve">部分  </w:t>
      </w:r>
      <w:bookmarkEnd w:id="16"/>
      <w:bookmarkEnd w:id="17"/>
      <w:r>
        <w:rPr>
          <w:rFonts w:hint="eastAsia" w:ascii="宋体" w:hAnsi="宋体" w:cs="宋体"/>
          <w:b/>
          <w:bCs/>
          <w:kern w:val="0"/>
          <w:sz w:val="36"/>
          <w:szCs w:val="36"/>
          <w:lang w:eastAsia="zh-CN"/>
        </w:rPr>
        <w:t>技术要求及规范</w:t>
      </w:r>
    </w:p>
    <w:p>
      <w:pPr>
        <w:pageBreakBefore w:val="0"/>
        <w:kinsoku/>
        <w:wordWrap/>
        <w:overflowPunct/>
        <w:topLinePunct w:val="0"/>
        <w:bidi w:val="0"/>
        <w:spacing w:line="440" w:lineRule="exact"/>
        <w:jc w:val="cente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szCs w:val="24"/>
        </w:rPr>
      </w:pPr>
      <w:bookmarkStart w:id="18" w:name="_Toc7461"/>
      <w:bookmarkStart w:id="19" w:name="_Toc282615320"/>
      <w:bookmarkStart w:id="20" w:name="_Toc285539108"/>
      <w:bookmarkStart w:id="21" w:name="_Toc287621014"/>
      <w:bookmarkStart w:id="22" w:name="_Toc290577186"/>
      <w:r>
        <w:rPr>
          <w:rFonts w:hint="eastAsia" w:ascii="宋体" w:hAnsi="宋体"/>
          <w:sz w:val="24"/>
          <w:szCs w:val="24"/>
        </w:rPr>
        <w:t>1. 适用的规范、标准和规程</w:t>
      </w:r>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szCs w:val="24"/>
        </w:rPr>
      </w:pPr>
      <w:r>
        <w:rPr>
          <w:rFonts w:hint="eastAsia" w:ascii="宋体" w:hAnsi="宋体"/>
          <w:sz w:val="24"/>
          <w:szCs w:val="24"/>
        </w:rPr>
        <w:t>1.1本工程适用现行国家、行业和地方规范、标准和规程。构成合同文件的任何内容与适用的规范、标准和规程之间出现矛盾，监理人应书面要求发包人予以澄清，除发包人有特别指示外，监理人应按照最严格的标准执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szCs w:val="24"/>
        </w:rPr>
      </w:pPr>
      <w:r>
        <w:rPr>
          <w:rFonts w:hint="eastAsia" w:ascii="宋体" w:hAnsi="宋体"/>
          <w:sz w:val="24"/>
          <w:szCs w:val="24"/>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szCs w:val="24"/>
        </w:rPr>
      </w:pPr>
      <w:bookmarkStart w:id="23" w:name="_Toc287621015"/>
      <w:bookmarkStart w:id="24" w:name="_Toc285539109"/>
      <w:bookmarkStart w:id="25" w:name="_Toc290577187"/>
      <w:bookmarkStart w:id="26" w:name="_Toc282615321"/>
      <w:bookmarkStart w:id="27" w:name="_Toc23380"/>
      <w:r>
        <w:rPr>
          <w:rFonts w:hint="eastAsia" w:ascii="宋体" w:hAnsi="宋体"/>
          <w:sz w:val="24"/>
          <w:szCs w:val="24"/>
        </w:rPr>
        <w:t>2. 施工、监理及验收规范</w:t>
      </w:r>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szCs w:val="24"/>
        </w:rPr>
      </w:pPr>
      <w:r>
        <w:rPr>
          <w:rFonts w:hint="eastAsia" w:ascii="宋体" w:hAnsi="宋体"/>
          <w:sz w:val="24"/>
          <w:szCs w:val="24"/>
        </w:rPr>
        <w:t>本工程执行国家现行的与本工程有关的施工、监理及验收规范、标准图集、图纸设计等。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szCs w:val="24"/>
        </w:rPr>
      </w:pPr>
      <w:bookmarkStart w:id="28" w:name="_Toc282615322"/>
      <w:bookmarkStart w:id="29" w:name="_Toc287621016"/>
      <w:bookmarkStart w:id="30" w:name="_Toc7766"/>
      <w:bookmarkStart w:id="31" w:name="_Toc285539110"/>
      <w:bookmarkStart w:id="32" w:name="_Toc290577188"/>
      <w:r>
        <w:rPr>
          <w:rFonts w:hint="eastAsia" w:ascii="宋体" w:hAnsi="宋体"/>
          <w:sz w:val="24"/>
          <w:szCs w:val="24"/>
        </w:rPr>
        <w:t>3. 主要质量检验评定标准</w:t>
      </w:r>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szCs w:val="24"/>
        </w:rPr>
      </w:pPr>
      <w:r>
        <w:rPr>
          <w:rFonts w:hint="eastAsia" w:ascii="宋体" w:hAnsi="宋体"/>
          <w:sz w:val="24"/>
          <w:szCs w:val="24"/>
        </w:rPr>
        <w:t>本工程执行国家现行的与本工程有关的质量检验评定标准。</w:t>
      </w:r>
    </w:p>
    <w:p>
      <w:pPr>
        <w:pStyle w:val="3"/>
        <w:rPr>
          <w:lang w:val="en-US" w:eastAsia="zh-CN"/>
        </w:rPr>
      </w:pPr>
    </w:p>
    <w:p>
      <w:pPr>
        <w:pStyle w:val="24"/>
        <w:rPr>
          <w:rFonts w:hint="eastAsia"/>
        </w:rPr>
      </w:pPr>
    </w:p>
    <w:p>
      <w:pPr>
        <w:rPr>
          <w:rFonts w:hint="eastAsia"/>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bookmarkStart w:id="33" w:name="_Toc12794"/>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r>
        <w:rPr>
          <w:rFonts w:hint="eastAsia" w:ascii="宋体" w:hAnsi="宋体" w:eastAsia="宋体" w:cs="宋体"/>
          <w:b/>
          <w:bCs/>
          <w:kern w:val="0"/>
          <w:sz w:val="36"/>
          <w:szCs w:val="36"/>
        </w:rPr>
        <w:t>第</w:t>
      </w:r>
      <w:r>
        <w:rPr>
          <w:rFonts w:hint="eastAsia" w:ascii="宋体" w:hAnsi="宋体" w:cs="宋体"/>
          <w:b/>
          <w:bCs/>
          <w:kern w:val="0"/>
          <w:sz w:val="36"/>
          <w:szCs w:val="36"/>
          <w:lang w:eastAsia="zh-CN"/>
        </w:rPr>
        <w:t>五</w:t>
      </w:r>
      <w:r>
        <w:rPr>
          <w:rFonts w:hint="eastAsia" w:ascii="宋体" w:hAnsi="宋体" w:eastAsia="宋体" w:cs="宋体"/>
          <w:b/>
          <w:bCs/>
          <w:kern w:val="0"/>
          <w:sz w:val="36"/>
          <w:szCs w:val="36"/>
        </w:rPr>
        <w:t>部分  附件—</w:t>
      </w:r>
      <w:r>
        <w:rPr>
          <w:rFonts w:hint="eastAsia" w:ascii="宋体" w:hAnsi="宋体" w:eastAsia="宋体" w:cs="宋体"/>
          <w:b/>
          <w:bCs/>
          <w:kern w:val="0"/>
          <w:sz w:val="36"/>
          <w:szCs w:val="36"/>
          <w:lang w:eastAsia="zh-CN"/>
        </w:rPr>
        <w:t>磋商</w:t>
      </w:r>
      <w:r>
        <w:rPr>
          <w:rFonts w:hint="eastAsia" w:ascii="宋体" w:hAnsi="宋体" w:eastAsia="宋体" w:cs="宋体"/>
          <w:b/>
          <w:bCs/>
          <w:kern w:val="0"/>
          <w:sz w:val="36"/>
          <w:szCs w:val="36"/>
        </w:rPr>
        <w:t>响应文件格式</w:t>
      </w:r>
      <w:bookmarkEnd w:id="33"/>
    </w:p>
    <w:p>
      <w:pPr>
        <w:pageBreakBefore w:val="0"/>
        <w:kinsoku/>
        <w:wordWrap/>
        <w:overflowPunct/>
        <w:topLinePunct w:val="0"/>
        <w:bidi w:val="0"/>
        <w:spacing w:line="440" w:lineRule="exact"/>
        <w:jc w:val="center"/>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rPr>
          <w:rFonts w:hint="eastAsia" w:ascii="宋体" w:hAnsi="宋体" w:eastAsia="宋体" w:cs="宋体"/>
          <w:sz w:val="32"/>
          <w:szCs w:val="32"/>
        </w:rPr>
      </w:pPr>
      <w:r>
        <w:rPr>
          <w:rFonts w:hint="eastAsia" w:ascii="宋体" w:hAnsi="宋体" w:eastAsia="宋体" w:cs="宋体"/>
          <w:sz w:val="30"/>
          <w:szCs w:val="30"/>
        </w:rPr>
        <w:t xml:space="preserve">                                     正本或副本</w:t>
      </w: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ind w:left="1" w:leftChars="-171" w:hanging="360" w:hangingChars="112"/>
        <w:jc w:val="center"/>
        <w:rPr>
          <w:rFonts w:hint="eastAsia" w:ascii="宋体" w:hAnsi="宋体" w:eastAsia="宋体" w:cs="宋体"/>
          <w:b/>
          <w:sz w:val="32"/>
          <w:szCs w:val="32"/>
          <w:lang w:eastAsia="zh-CN"/>
        </w:rPr>
      </w:pPr>
      <w:r>
        <w:rPr>
          <w:rFonts w:hint="eastAsia" w:ascii="宋体" w:hAnsi="宋体" w:cs="宋体"/>
          <w:b/>
          <w:sz w:val="32"/>
          <w:szCs w:val="32"/>
          <w:lang w:eastAsia="zh-CN"/>
        </w:rPr>
        <w:t>国网河南焦作博爱县供电公司孝敬供电所新建项目（一</w:t>
      </w:r>
      <w:r>
        <w:rPr>
          <w:rFonts w:hint="eastAsia" w:ascii="宋体" w:hAnsi="宋体" w:cs="宋体"/>
          <w:b/>
          <w:sz w:val="32"/>
          <w:szCs w:val="32"/>
          <w:lang w:val="en-US" w:eastAsia="zh-CN"/>
        </w:rPr>
        <w:t>/二</w:t>
      </w:r>
      <w:r>
        <w:rPr>
          <w:rFonts w:hint="eastAsia" w:ascii="宋体" w:hAnsi="宋体" w:cs="宋体"/>
          <w:b/>
          <w:sz w:val="32"/>
          <w:szCs w:val="32"/>
          <w:lang w:eastAsia="zh-CN"/>
        </w:rPr>
        <w:t>标段）</w:t>
      </w:r>
    </w:p>
    <w:p>
      <w:pPr>
        <w:pageBreakBefore w:val="0"/>
        <w:kinsoku/>
        <w:wordWrap/>
        <w:overflowPunct/>
        <w:topLinePunct w:val="0"/>
        <w:bidi w:val="0"/>
        <w:spacing w:line="440" w:lineRule="exact"/>
        <w:ind w:left="-23" w:leftChars="-171" w:hanging="336" w:hangingChars="112"/>
        <w:jc w:val="center"/>
        <w:rPr>
          <w:rFonts w:hint="eastAsia" w:ascii="宋体" w:hAnsi="宋体" w:eastAsia="宋体" w:cs="宋体"/>
          <w:sz w:val="30"/>
          <w:szCs w:val="30"/>
        </w:rPr>
      </w:pPr>
      <w:r>
        <w:rPr>
          <w:rFonts w:hint="eastAsia" w:ascii="宋体" w:hAnsi="宋体" w:eastAsia="宋体" w:cs="宋体"/>
          <w:sz w:val="30"/>
          <w:szCs w:val="30"/>
        </w:rPr>
        <w:t xml:space="preserve"> </w:t>
      </w:r>
    </w:p>
    <w:p>
      <w:pPr>
        <w:pageBreakBefore w:val="0"/>
        <w:kinsoku/>
        <w:wordWrap/>
        <w:overflowPunct/>
        <w:topLinePunct w:val="0"/>
        <w:bidi w:val="0"/>
        <w:spacing w:line="440" w:lineRule="exact"/>
        <w:jc w:val="center"/>
        <w:rPr>
          <w:rFonts w:hint="eastAsia" w:ascii="宋体" w:hAnsi="宋体" w:eastAsia="宋体" w:cs="宋体"/>
          <w:b/>
          <w:sz w:val="44"/>
          <w:szCs w:val="44"/>
        </w:rPr>
      </w:pPr>
    </w:p>
    <w:p>
      <w:pPr>
        <w:keepNext w:val="0"/>
        <w:keepLines w:val="0"/>
        <w:pageBreakBefore w:val="0"/>
        <w:widowControl w:val="0"/>
        <w:kinsoku/>
        <w:wordWrap/>
        <w:overflowPunct/>
        <w:topLinePunct w:val="0"/>
        <w:autoSpaceDE/>
        <w:autoSpaceDN/>
        <w:bidi w:val="0"/>
        <w:adjustRightInd/>
        <w:snapToGrid/>
        <w:spacing w:line="1040" w:lineRule="exact"/>
        <w:jc w:val="center"/>
        <w:textAlignment w:val="auto"/>
        <w:rPr>
          <w:rFonts w:hint="eastAsia" w:ascii="宋体" w:hAnsi="宋体" w:eastAsia="宋体" w:cs="宋体"/>
          <w:b/>
          <w:sz w:val="72"/>
          <w:szCs w:val="72"/>
        </w:rPr>
      </w:pPr>
      <w:r>
        <w:rPr>
          <w:rFonts w:hint="eastAsia" w:ascii="宋体" w:hAnsi="宋体" w:eastAsia="宋体" w:cs="宋体"/>
          <w:b/>
          <w:sz w:val="72"/>
          <w:szCs w:val="72"/>
          <w:lang w:eastAsia="zh-CN"/>
        </w:rPr>
        <w:t>磋商</w:t>
      </w:r>
      <w:r>
        <w:rPr>
          <w:rFonts w:hint="eastAsia" w:ascii="宋体" w:hAnsi="宋体" w:eastAsia="宋体" w:cs="宋体"/>
          <w:b/>
          <w:sz w:val="72"/>
          <w:szCs w:val="72"/>
        </w:rPr>
        <w:t>响应文件</w:t>
      </w:r>
    </w:p>
    <w:p>
      <w:pPr>
        <w:keepNext w:val="0"/>
        <w:keepLines w:val="0"/>
        <w:pageBreakBefore w:val="0"/>
        <w:widowControl w:val="0"/>
        <w:kinsoku/>
        <w:wordWrap/>
        <w:overflowPunct/>
        <w:topLinePunct w:val="0"/>
        <w:autoSpaceDE/>
        <w:autoSpaceDN/>
        <w:bidi w:val="0"/>
        <w:adjustRightInd/>
        <w:snapToGrid/>
        <w:spacing w:line="1040" w:lineRule="exact"/>
        <w:jc w:val="center"/>
        <w:textAlignment w:val="auto"/>
        <w:rPr>
          <w:rFonts w:hint="eastAsia" w:ascii="宋体" w:hAnsi="宋体" w:eastAsia="宋体" w:cs="宋体"/>
        </w:rPr>
      </w:pPr>
      <w:r>
        <w:rPr>
          <w:rFonts w:hint="eastAsia" w:ascii="宋体" w:hAnsi="宋体" w:eastAsia="宋体" w:cs="宋体"/>
        </w:rPr>
        <w:t>（封面格式）</w:t>
      </w:r>
    </w:p>
    <w:p>
      <w:pPr>
        <w:pageBreakBefore w:val="0"/>
        <w:kinsoku/>
        <w:wordWrap/>
        <w:overflowPunct/>
        <w:topLinePunct w:val="0"/>
        <w:bidi w:val="0"/>
        <w:spacing w:line="440" w:lineRule="exact"/>
        <w:ind w:firstLine="403" w:firstLineChars="192"/>
        <w:rPr>
          <w:rFonts w:hint="eastAsia" w:ascii="宋体" w:hAnsi="宋体" w:eastAsia="宋体" w:cs="宋体"/>
        </w:rPr>
      </w:pPr>
      <w:r>
        <w:rPr>
          <w:rFonts w:hint="eastAsia" w:ascii="宋体" w:hAnsi="宋体" w:eastAsia="宋体" w:cs="宋体"/>
        </w:rPr>
        <w:t xml:space="preserve">                          采购编号：</w:t>
      </w:r>
    </w:p>
    <w:p>
      <w:pPr>
        <w:pageBreakBefore w:val="0"/>
        <w:kinsoku/>
        <w:wordWrap/>
        <w:overflowPunct/>
        <w:topLinePunct w:val="0"/>
        <w:bidi w:val="0"/>
        <w:spacing w:line="440" w:lineRule="exact"/>
        <w:ind w:left="735" w:leftChars="350" w:firstLine="614" w:firstLineChars="192"/>
        <w:rPr>
          <w:rFonts w:hint="eastAsia" w:ascii="宋体" w:hAnsi="宋体" w:eastAsia="宋体" w:cs="宋体"/>
          <w:sz w:val="32"/>
        </w:rPr>
      </w:pPr>
    </w:p>
    <w:p>
      <w:pPr>
        <w:pageBreakBefore w:val="0"/>
        <w:kinsoku/>
        <w:wordWrap/>
        <w:overflowPunct/>
        <w:topLinePunct w:val="0"/>
        <w:bidi w:val="0"/>
        <w:spacing w:line="440" w:lineRule="exact"/>
        <w:ind w:left="735" w:leftChars="350" w:firstLine="614" w:firstLineChars="192"/>
        <w:rPr>
          <w:rFonts w:hint="eastAsia" w:ascii="宋体" w:hAnsi="宋体" w:eastAsia="宋体" w:cs="宋体"/>
          <w:sz w:val="32"/>
        </w:rPr>
      </w:pPr>
    </w:p>
    <w:p>
      <w:pPr>
        <w:pageBreakBefore w:val="0"/>
        <w:kinsoku/>
        <w:wordWrap/>
        <w:overflowPunct/>
        <w:topLinePunct w:val="0"/>
        <w:bidi w:val="0"/>
        <w:spacing w:line="440" w:lineRule="exact"/>
        <w:ind w:left="735" w:leftChars="350" w:firstLine="614" w:firstLineChars="192"/>
        <w:rPr>
          <w:rFonts w:hint="eastAsia" w:ascii="宋体" w:hAnsi="宋体" w:eastAsia="宋体" w:cs="宋体"/>
          <w:sz w:val="32"/>
        </w:rPr>
      </w:pPr>
    </w:p>
    <w:p>
      <w:pPr>
        <w:pageBreakBefore w:val="0"/>
        <w:kinsoku/>
        <w:wordWrap/>
        <w:overflowPunct/>
        <w:topLinePunct w:val="0"/>
        <w:bidi w:val="0"/>
        <w:spacing w:line="440" w:lineRule="exact"/>
        <w:ind w:left="735" w:leftChars="350" w:firstLine="614" w:firstLineChars="192"/>
        <w:rPr>
          <w:rFonts w:hint="eastAsia" w:ascii="宋体" w:hAnsi="宋体" w:eastAsia="宋体" w:cs="宋体"/>
          <w:sz w:val="32"/>
        </w:rPr>
      </w:pPr>
    </w:p>
    <w:p>
      <w:pPr>
        <w:pageBreakBefore w:val="0"/>
        <w:kinsoku/>
        <w:wordWrap/>
        <w:overflowPunct/>
        <w:topLinePunct w:val="0"/>
        <w:bidi w:val="0"/>
        <w:spacing w:line="440" w:lineRule="exact"/>
        <w:ind w:left="735" w:leftChars="350" w:firstLine="614" w:firstLineChars="192"/>
        <w:rPr>
          <w:rFonts w:hint="eastAsia" w:ascii="宋体" w:hAnsi="宋体" w:eastAsia="宋体" w:cs="宋体"/>
          <w:sz w:val="32"/>
        </w:rPr>
      </w:pPr>
    </w:p>
    <w:p>
      <w:pPr>
        <w:pageBreakBefore w:val="0"/>
        <w:kinsoku/>
        <w:wordWrap/>
        <w:overflowPunct/>
        <w:topLinePunct w:val="0"/>
        <w:bidi w:val="0"/>
        <w:spacing w:line="440" w:lineRule="exact"/>
        <w:rPr>
          <w:rFonts w:hint="eastAsia" w:ascii="宋体" w:hAnsi="宋体" w:eastAsia="宋体" w:cs="宋体"/>
          <w:sz w:val="30"/>
          <w:szCs w:val="30"/>
        </w:rPr>
      </w:pPr>
    </w:p>
    <w:p>
      <w:pPr>
        <w:pageBreakBefore w:val="0"/>
        <w:kinsoku/>
        <w:wordWrap/>
        <w:overflowPunct/>
        <w:topLinePunct w:val="0"/>
        <w:bidi w:val="0"/>
        <w:spacing w:line="440" w:lineRule="exact"/>
        <w:ind w:left="735" w:leftChars="350" w:firstLine="576" w:firstLineChars="192"/>
        <w:rPr>
          <w:rFonts w:hint="eastAsia" w:ascii="宋体" w:hAnsi="宋体" w:eastAsia="宋体" w:cs="宋体"/>
          <w:sz w:val="30"/>
          <w:szCs w:val="30"/>
        </w:rPr>
      </w:pPr>
    </w:p>
    <w:p>
      <w:pPr>
        <w:pageBreakBefore w:val="0"/>
        <w:kinsoku/>
        <w:wordWrap/>
        <w:overflowPunct/>
        <w:topLinePunct w:val="0"/>
        <w:bidi w:val="0"/>
        <w:spacing w:line="440" w:lineRule="exact"/>
        <w:ind w:left="735" w:leftChars="350" w:firstLine="576" w:firstLineChars="192"/>
        <w:rPr>
          <w:rFonts w:hint="eastAsia" w:ascii="宋体" w:hAnsi="宋体" w:eastAsia="宋体" w:cs="宋体"/>
          <w:sz w:val="30"/>
          <w:szCs w:val="30"/>
          <w:u w:val="single"/>
        </w:rPr>
      </w:pPr>
      <w:r>
        <w:rPr>
          <w:rFonts w:hint="eastAsia" w:ascii="宋体" w:hAnsi="宋体" w:eastAsia="宋体" w:cs="宋体"/>
          <w:sz w:val="30"/>
          <w:szCs w:val="30"/>
        </w:rPr>
        <w:t>供应商：</w:t>
      </w:r>
      <w:r>
        <w:rPr>
          <w:rFonts w:hint="eastAsia" w:ascii="宋体" w:hAnsi="宋体" w:eastAsia="宋体" w:cs="宋体"/>
          <w:sz w:val="30"/>
          <w:szCs w:val="30"/>
          <w:u w:val="single"/>
        </w:rPr>
        <w:t xml:space="preserve">                           （盖章）</w:t>
      </w:r>
    </w:p>
    <w:p>
      <w:pPr>
        <w:pageBreakBefore w:val="0"/>
        <w:kinsoku/>
        <w:wordWrap/>
        <w:overflowPunct/>
        <w:topLinePunct w:val="0"/>
        <w:bidi w:val="0"/>
        <w:spacing w:line="440" w:lineRule="exact"/>
        <w:ind w:left="735" w:leftChars="350" w:firstLine="576" w:firstLineChars="192"/>
        <w:rPr>
          <w:rFonts w:hint="eastAsia" w:ascii="宋体" w:hAnsi="宋体" w:eastAsia="宋体" w:cs="宋体"/>
          <w:sz w:val="30"/>
          <w:szCs w:val="30"/>
          <w:u w:val="single"/>
        </w:rPr>
      </w:pPr>
    </w:p>
    <w:p>
      <w:pPr>
        <w:pageBreakBefore w:val="0"/>
        <w:kinsoku/>
        <w:wordWrap/>
        <w:overflowPunct/>
        <w:topLinePunct w:val="0"/>
        <w:bidi w:val="0"/>
        <w:spacing w:line="440" w:lineRule="exact"/>
        <w:ind w:left="735" w:leftChars="350" w:firstLine="576" w:firstLineChars="192"/>
        <w:rPr>
          <w:rFonts w:hint="eastAsia" w:ascii="宋体" w:hAnsi="宋体" w:eastAsia="宋体" w:cs="宋体"/>
          <w:sz w:val="30"/>
          <w:szCs w:val="30"/>
        </w:rPr>
      </w:pPr>
      <w:r>
        <w:rPr>
          <w:rFonts w:hint="eastAsia" w:ascii="宋体" w:hAnsi="宋体" w:eastAsia="宋体" w:cs="宋体"/>
          <w:sz w:val="30"/>
          <w:szCs w:val="30"/>
        </w:rPr>
        <w:t>法定代表人（或委托代理人）：</w:t>
      </w:r>
      <w:r>
        <w:rPr>
          <w:rFonts w:hint="eastAsia" w:ascii="宋体" w:hAnsi="宋体" w:eastAsia="宋体" w:cs="宋体"/>
          <w:sz w:val="30"/>
          <w:szCs w:val="30"/>
          <w:u w:val="single"/>
        </w:rPr>
        <w:t xml:space="preserve">    （签字或盖章）</w:t>
      </w:r>
      <w:r>
        <w:rPr>
          <w:rFonts w:hint="eastAsia" w:ascii="宋体" w:hAnsi="宋体" w:eastAsia="宋体" w:cs="宋体"/>
          <w:sz w:val="30"/>
          <w:szCs w:val="30"/>
        </w:rPr>
        <w:t xml:space="preserve"> </w:t>
      </w:r>
    </w:p>
    <w:p>
      <w:pPr>
        <w:pageBreakBefore w:val="0"/>
        <w:kinsoku/>
        <w:wordWrap/>
        <w:overflowPunct/>
        <w:topLinePunct w:val="0"/>
        <w:bidi w:val="0"/>
        <w:spacing w:line="440" w:lineRule="exact"/>
        <w:ind w:left="735" w:leftChars="350" w:firstLine="576" w:firstLineChars="192"/>
        <w:rPr>
          <w:rFonts w:hint="eastAsia" w:ascii="宋体" w:hAnsi="宋体" w:eastAsia="宋体" w:cs="宋体"/>
          <w:sz w:val="30"/>
          <w:szCs w:val="30"/>
        </w:rPr>
      </w:pPr>
    </w:p>
    <w:p>
      <w:pPr>
        <w:pageBreakBefore w:val="0"/>
        <w:kinsoku/>
        <w:wordWrap/>
        <w:overflowPunct/>
        <w:topLinePunct w:val="0"/>
        <w:bidi w:val="0"/>
        <w:spacing w:line="440" w:lineRule="exact"/>
        <w:ind w:firstLine="2550" w:firstLineChars="850"/>
        <w:rPr>
          <w:rFonts w:hint="eastAsia" w:ascii="宋体" w:hAnsi="宋体" w:eastAsia="宋体" w:cs="宋体"/>
        </w:rPr>
      </w:pPr>
      <w:r>
        <w:rPr>
          <w:rFonts w:hint="eastAsia" w:ascii="宋体" w:hAnsi="宋体" w:eastAsia="宋体" w:cs="宋体"/>
          <w:sz w:val="30"/>
          <w:szCs w:val="30"/>
        </w:rPr>
        <w:t>日      期：      年   月   日</w:t>
      </w:r>
    </w:p>
    <w:p>
      <w:pPr>
        <w:pageBreakBefore w:val="0"/>
        <w:kinsoku/>
        <w:wordWrap/>
        <w:overflowPunct/>
        <w:topLinePunct w:val="0"/>
        <w:bidi w:val="0"/>
        <w:spacing w:line="440" w:lineRule="exact"/>
        <w:ind w:firstLine="1626" w:firstLineChars="450"/>
        <w:rPr>
          <w:rFonts w:hint="eastAsia" w:ascii="宋体" w:hAnsi="宋体" w:eastAsia="宋体" w:cs="宋体"/>
          <w:b/>
          <w:bCs/>
          <w:kern w:val="0"/>
          <w:sz w:val="36"/>
          <w:szCs w:val="36"/>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kinsoku/>
        <w:wordWrap/>
        <w:overflowPunct/>
        <w:topLinePunct w:val="0"/>
        <w:bidi w:val="0"/>
        <w:spacing w:line="440" w:lineRule="exact"/>
        <w:ind w:right="-92" w:rightChars="-44"/>
        <w:rPr>
          <w:rFonts w:hint="eastAsia" w:ascii="宋体" w:hAnsi="宋体" w:eastAsia="宋体" w:cs="宋体"/>
          <w:b/>
          <w:bCs/>
          <w:kern w:val="0"/>
          <w:sz w:val="36"/>
          <w:szCs w:val="36"/>
        </w:rPr>
      </w:pPr>
    </w:p>
    <w:p>
      <w:pPr>
        <w:pageBreakBefore w:val="0"/>
        <w:kinsoku/>
        <w:wordWrap/>
        <w:overflowPunct/>
        <w:topLinePunct w:val="0"/>
        <w:bidi w:val="0"/>
        <w:spacing w:line="440" w:lineRule="exact"/>
        <w:ind w:right="-92" w:rightChars="-44"/>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目     录</w:t>
      </w:r>
    </w:p>
    <w:p>
      <w:pPr>
        <w:pageBreakBefore w:val="0"/>
        <w:kinsoku/>
        <w:wordWrap/>
        <w:overflowPunct/>
        <w:topLinePunct w:val="0"/>
        <w:bidi w:val="0"/>
        <w:spacing w:line="440" w:lineRule="exact"/>
        <w:ind w:right="-92" w:rightChars="-44" w:firstLine="420" w:firstLineChars="200"/>
        <w:rPr>
          <w:rFonts w:hint="eastAsia" w:ascii="宋体" w:hAnsi="宋体" w:eastAsia="宋体" w:cs="宋体"/>
        </w:rPr>
      </w:pPr>
    </w:p>
    <w:p>
      <w:pPr>
        <w:pageBreakBefore w:val="0"/>
        <w:kinsoku/>
        <w:wordWrap/>
        <w:overflowPunct/>
        <w:topLinePunct w:val="0"/>
        <w:bidi w:val="0"/>
        <w:spacing w:line="440" w:lineRule="exact"/>
        <w:ind w:right="-92" w:rightChars="-44" w:firstLine="422" w:firstLineChars="200"/>
        <w:rPr>
          <w:rFonts w:hint="eastAsia" w:ascii="宋体" w:hAnsi="宋体" w:eastAsia="宋体" w:cs="宋体"/>
          <w:b/>
          <w:bCs/>
        </w:rPr>
      </w:pPr>
    </w:p>
    <w:p>
      <w:pPr>
        <w:pageBreakBefore w:val="0"/>
        <w:kinsoku/>
        <w:wordWrap/>
        <w:overflowPunct/>
        <w:topLinePunct w:val="0"/>
        <w:bidi w:val="0"/>
        <w:spacing w:line="440" w:lineRule="exact"/>
        <w:ind w:right="-92" w:rightChars="-44" w:firstLine="422" w:firstLineChars="200"/>
        <w:rPr>
          <w:rFonts w:hint="eastAsia" w:ascii="宋体" w:hAnsi="宋体" w:eastAsia="宋体" w:cs="宋体"/>
          <w:b/>
          <w:bCs/>
        </w:rPr>
      </w:pPr>
    </w:p>
    <w:p>
      <w:pPr>
        <w:pageBreakBefore w:val="0"/>
        <w:kinsoku/>
        <w:wordWrap/>
        <w:overflowPunct/>
        <w:topLinePunct w:val="0"/>
        <w:bidi w:val="0"/>
        <w:spacing w:line="440" w:lineRule="exact"/>
        <w:ind w:right="-92" w:rightChars="-44" w:firstLine="422" w:firstLineChars="200"/>
        <w:rPr>
          <w:rFonts w:hint="eastAsia" w:ascii="宋体" w:hAnsi="宋体" w:eastAsia="宋体" w:cs="宋体"/>
          <w:b/>
          <w:bCs/>
        </w:rPr>
      </w:pPr>
    </w:p>
    <w:p>
      <w:pPr>
        <w:pageBreakBefore w:val="0"/>
        <w:kinsoku/>
        <w:wordWrap/>
        <w:overflowPunct/>
        <w:topLinePunct w:val="0"/>
        <w:bidi w:val="0"/>
        <w:spacing w:line="440" w:lineRule="exact"/>
        <w:ind w:right="-92" w:rightChars="-44" w:firstLine="422" w:firstLineChars="200"/>
        <w:rPr>
          <w:rFonts w:hint="eastAsia" w:ascii="宋体" w:hAnsi="宋体" w:eastAsia="宋体" w:cs="宋体"/>
          <w:b/>
          <w:bCs/>
        </w:rPr>
      </w:pPr>
    </w:p>
    <w:p>
      <w:pPr>
        <w:pageBreakBefore w:val="0"/>
        <w:kinsoku/>
        <w:wordWrap/>
        <w:overflowPunct/>
        <w:topLinePunct w:val="0"/>
        <w:bidi w:val="0"/>
        <w:spacing w:line="440" w:lineRule="exact"/>
        <w:ind w:right="-92" w:rightChars="-44" w:firstLine="422" w:firstLineChars="200"/>
        <w:rPr>
          <w:rFonts w:hint="eastAsia" w:ascii="宋体" w:hAnsi="宋体" w:eastAsia="宋体" w:cs="宋体"/>
          <w:b/>
          <w:bCs/>
        </w:rPr>
      </w:pPr>
    </w:p>
    <w:p>
      <w:pPr>
        <w:pageBreakBefore w:val="0"/>
        <w:kinsoku/>
        <w:wordWrap/>
        <w:overflowPunct/>
        <w:topLinePunct w:val="0"/>
        <w:bidi w:val="0"/>
        <w:spacing w:line="440" w:lineRule="exact"/>
        <w:ind w:right="-92" w:rightChars="-44" w:firstLine="422" w:firstLineChars="200"/>
        <w:rPr>
          <w:rFonts w:hint="eastAsia" w:ascii="宋体" w:hAnsi="宋体" w:eastAsia="宋体" w:cs="宋体"/>
          <w:b/>
          <w:bCs/>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Style w:val="3"/>
        <w:rPr>
          <w:rFonts w:hint="eastAsia" w:ascii="宋体" w:hAnsi="宋体" w:eastAsia="宋体" w:cs="宋体"/>
          <w:b/>
          <w:kern w:val="0"/>
          <w:sz w:val="28"/>
          <w:szCs w:val="28"/>
        </w:rPr>
      </w:pPr>
    </w:p>
    <w:p>
      <w:pPr>
        <w:rPr>
          <w:rFonts w:hint="eastAsia"/>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r>
        <w:rPr>
          <w:rFonts w:hint="eastAsia" w:ascii="宋体" w:hAnsi="宋体" w:eastAsia="宋体" w:cs="宋体"/>
          <w:b/>
          <w:kern w:val="0"/>
          <w:sz w:val="28"/>
          <w:szCs w:val="28"/>
        </w:rPr>
        <w:t>附件1：</w:t>
      </w: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bookmarkStart w:id="34" w:name="_Toc466022185"/>
      <w:bookmarkStart w:id="35" w:name="_Toc454464358"/>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bookmarkStart w:id="36" w:name="_Toc483669658"/>
      <w:r>
        <w:rPr>
          <w:rFonts w:hint="eastAsia" w:ascii="宋体" w:hAnsi="宋体" w:eastAsia="宋体" w:cs="宋体"/>
          <w:b/>
          <w:bCs/>
          <w:kern w:val="0"/>
          <w:sz w:val="32"/>
          <w:szCs w:val="32"/>
          <w:lang w:eastAsia="zh-CN"/>
        </w:rPr>
        <w:t>磋商</w:t>
      </w:r>
      <w:r>
        <w:rPr>
          <w:rFonts w:hint="eastAsia" w:ascii="宋体" w:hAnsi="宋体" w:eastAsia="宋体" w:cs="宋体"/>
          <w:b/>
          <w:bCs/>
          <w:kern w:val="0"/>
          <w:sz w:val="32"/>
          <w:szCs w:val="32"/>
        </w:rPr>
        <w:t>报价函</w:t>
      </w:r>
      <w:bookmarkEnd w:id="34"/>
      <w:bookmarkEnd w:id="35"/>
      <w:bookmarkEnd w:id="36"/>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widowControl/>
        <w:kinsoku/>
        <w:wordWrap/>
        <w:overflowPunct/>
        <w:topLinePunct w:val="0"/>
        <w:bidi w:val="0"/>
        <w:spacing w:line="440" w:lineRule="exact"/>
        <w:rPr>
          <w:rFonts w:hint="eastAsia" w:ascii="宋体" w:hAnsi="宋体" w:eastAsia="宋体" w:cs="宋体"/>
          <w:b/>
          <w:bCs/>
          <w:kern w:val="0"/>
          <w:sz w:val="24"/>
          <w:szCs w:val="24"/>
          <w:u w:val="none"/>
        </w:rPr>
      </w:pPr>
      <w:r>
        <w:rPr>
          <w:rFonts w:hint="eastAsia" w:ascii="宋体" w:hAnsi="宋体" w:eastAsia="宋体" w:cs="宋体"/>
          <w:b/>
          <w:bCs/>
          <w:kern w:val="0"/>
          <w:sz w:val="24"/>
          <w:szCs w:val="24"/>
        </w:rPr>
        <w:t>致：</w:t>
      </w:r>
      <w:r>
        <w:rPr>
          <w:rFonts w:hint="eastAsia" w:ascii="宋体" w:hAnsi="宋体" w:cs="宋体"/>
          <w:b/>
          <w:bCs/>
          <w:kern w:val="0"/>
          <w:sz w:val="24"/>
          <w:szCs w:val="24"/>
          <w:u w:val="single"/>
          <w:lang w:eastAsia="zh-CN"/>
        </w:rPr>
        <w:t>国网河南省电力公司博爱县供电公司</w:t>
      </w:r>
      <w:r>
        <w:rPr>
          <w:rFonts w:hint="eastAsia" w:ascii="宋体" w:hAnsi="宋体" w:eastAsia="宋体" w:cs="宋体"/>
          <w:b/>
          <w:bCs/>
          <w:kern w:val="0"/>
          <w:sz w:val="24"/>
          <w:szCs w:val="24"/>
          <w:u w:val="none"/>
        </w:rPr>
        <w:t xml:space="preserve">： </w:t>
      </w:r>
    </w:p>
    <w:p>
      <w:pPr>
        <w:pageBreakBefore w:val="0"/>
        <w:widowControl/>
        <w:kinsoku/>
        <w:wordWrap/>
        <w:overflowPunct/>
        <w:topLinePunct w:val="0"/>
        <w:bidi w:val="0"/>
        <w:spacing w:line="440" w:lineRule="exact"/>
        <w:rPr>
          <w:rFonts w:hint="eastAsia" w:ascii="宋体" w:hAnsi="宋体" w:eastAsia="宋体" w:cs="宋体"/>
          <w:b/>
          <w:bCs/>
          <w:kern w:val="0"/>
          <w:sz w:val="28"/>
          <w:szCs w:val="28"/>
        </w:rPr>
      </w:pPr>
    </w:p>
    <w:p>
      <w:pPr>
        <w:spacing w:line="400" w:lineRule="exact"/>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致：</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（采购人名称）</w:t>
      </w:r>
    </w:p>
    <w:p>
      <w:pPr>
        <w:spacing w:line="400" w:lineRule="exact"/>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在考察项目情况并充分研究</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（项目名称）竞争性磋商文件的全部内容后，我方兹以：人民币（大写）：</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 xml:space="preserve">           </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人民币（小写）￥：</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的价格和按合同约定有权得到的其它金额，并严格按照合同约定，完成本项目。</w:t>
      </w:r>
    </w:p>
    <w:p>
      <w:pPr>
        <w:snapToGrid w:val="0"/>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提交竞争性磋商文件要求的全套响应性文件，包括：</w:t>
      </w:r>
    </w:p>
    <w:p>
      <w:pPr>
        <w:snapToGrid w:val="0"/>
        <w:spacing w:line="400" w:lineRule="exact"/>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1、竞争性磋商文件中要求的响应性文件；</w:t>
      </w:r>
    </w:p>
    <w:p>
      <w:pPr>
        <w:snapToGrid w:val="0"/>
        <w:spacing w:line="400" w:lineRule="exact"/>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2、其他资料。</w:t>
      </w:r>
    </w:p>
    <w:p>
      <w:pPr>
        <w:snapToGrid w:val="0"/>
        <w:spacing w:line="400" w:lineRule="exact"/>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据此函，我方宣布同意如下：</w:t>
      </w:r>
    </w:p>
    <w:p>
      <w:pPr>
        <w:snapToGrid w:val="0"/>
        <w:spacing w:line="400" w:lineRule="exact"/>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1、我方已详细审核并确认全部竞争性磋商文件，包括修改文件（如有时）及有关附件。</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2、如果确定我方为成交供应商，我方保证在</w:t>
      </w:r>
      <w:r>
        <w:rPr>
          <w:rStyle w:val="84"/>
          <w:rFonts w:ascii="宋体" w:hAnsi="宋体"/>
          <w:kern w:val="2"/>
          <w:sz w:val="24"/>
          <w:szCs w:val="24"/>
          <w:u w:val="single"/>
          <w:lang w:val="en-US" w:eastAsia="zh-CN" w:bidi="ar-SA"/>
        </w:rPr>
        <w:t xml:space="preserve">         （工期时间）</w:t>
      </w:r>
      <w:r>
        <w:rPr>
          <w:rStyle w:val="84"/>
          <w:rFonts w:ascii="宋体" w:hAnsi="宋体"/>
          <w:kern w:val="2"/>
          <w:sz w:val="24"/>
          <w:szCs w:val="24"/>
          <w:lang w:val="en-US" w:eastAsia="zh-CN" w:bidi="ar-SA"/>
        </w:rPr>
        <w:t>完成本项目的实施，并确保质量达到</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标准，质保期</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。我方同意本响应函在竞争性磋商文件规定的响应性文件有效期期满前对我方具有约束力，且随时准备接受你方发出的成交通知书。</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3.随本响应函递交的响应函附录是本响应函的组成部分，对我方构成约束力。</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4.在签署协议书之前，你方的成交通知书连同本响应函，包括响应函附录，对双方具有约束力。</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5.我方在此声明，所递交的响应性文件及有关资料内容完整、真实和准确，否则承担因此造成的一切后果。</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6.我方明白报价是成交的重要选择，但不是唯一标准。</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7.我方已经详细审核了全部竞争性磋商文件，包括修改、澄清、补充的文件（如有时）和参考资料，我方完全理解并同意放弃对这方面有不明及误解的权利。</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8. 我方明白采购人不一定接纳最低报价，也不要求采购人解释选择或否决任何响应性文件的原因和理由。</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9. 我方对竞争性磋商文件内容无异议。</w:t>
      </w:r>
    </w:p>
    <w:p>
      <w:pPr>
        <w:spacing w:line="400" w:lineRule="exact"/>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 xml:space="preserve">10、其他补充说明： </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（补充说明事项）</w:t>
      </w:r>
    </w:p>
    <w:p>
      <w:pPr>
        <w:spacing w:line="360" w:lineRule="auto"/>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 xml:space="preserve">                     供应商：</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（盖单位公章）</w:t>
      </w:r>
    </w:p>
    <w:p>
      <w:pPr>
        <w:tabs>
          <w:tab w:val="left" w:pos="350"/>
        </w:tabs>
        <w:spacing w:line="360" w:lineRule="auto"/>
        <w:ind w:firstLine="480" w:firstLineChars="200"/>
        <w:jc w:val="both"/>
        <w:textAlignment w:val="baseline"/>
        <w:rPr>
          <w:rStyle w:val="84"/>
          <w:rFonts w:ascii="宋体" w:hAnsi="宋体"/>
          <w:kern w:val="2"/>
          <w:sz w:val="24"/>
          <w:szCs w:val="24"/>
          <w:u w:val="single"/>
          <w:lang w:val="en-US" w:eastAsia="zh-CN" w:bidi="ar-SA"/>
        </w:rPr>
      </w:pPr>
      <w:r>
        <w:rPr>
          <w:rStyle w:val="84"/>
          <w:rFonts w:ascii="宋体" w:hAnsi="宋体"/>
          <w:kern w:val="2"/>
          <w:sz w:val="24"/>
          <w:szCs w:val="24"/>
          <w:lang w:val="en-US" w:eastAsia="zh-CN" w:bidi="ar-SA"/>
        </w:rPr>
        <w:tab/>
      </w:r>
      <w:r>
        <w:rPr>
          <w:rStyle w:val="84"/>
          <w:rFonts w:ascii="宋体" w:hAnsi="宋体"/>
          <w:kern w:val="2"/>
          <w:sz w:val="24"/>
          <w:szCs w:val="24"/>
          <w:lang w:val="en-US" w:eastAsia="zh-CN" w:bidi="ar-SA"/>
        </w:rPr>
        <w:t xml:space="preserve">       法定代表人（负责人）或委托代理人（签字）：</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 xml:space="preserve"> （签字或盖章）</w:t>
      </w:r>
    </w:p>
    <w:p>
      <w:pPr>
        <w:spacing w:line="360" w:lineRule="auto"/>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 xml:space="preserve">                                      日期：</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年</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月</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日</w:t>
      </w:r>
    </w:p>
    <w:p>
      <w:pPr>
        <w:spacing w:line="360" w:lineRule="auto"/>
        <w:jc w:val="both"/>
        <w:textAlignment w:val="baseline"/>
        <w:rPr>
          <w:rStyle w:val="84"/>
          <w:rFonts w:ascii="宋体" w:hAnsi="宋体"/>
          <w:kern w:val="2"/>
          <w:sz w:val="24"/>
          <w:szCs w:val="23"/>
          <w:lang w:val="en-US" w:eastAsia="zh-CN" w:bidi="ar-SA"/>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Style w:val="3"/>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3"/>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3"/>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3"/>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3"/>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3"/>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3"/>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3"/>
        <w:rPr>
          <w:rFonts w:hint="eastAsia" w:ascii="宋体" w:hAnsi="宋体" w:eastAsia="宋体" w:cs="宋体"/>
          <w:b/>
          <w:kern w:val="0"/>
          <w:sz w:val="28"/>
          <w:szCs w:val="28"/>
        </w:rPr>
      </w:pPr>
    </w:p>
    <w:p>
      <w:pPr>
        <w:rPr>
          <w:rFonts w:hint="eastAsia"/>
        </w:rPr>
      </w:pPr>
    </w:p>
    <w:p>
      <w:pPr>
        <w:pageBreakBefore w:val="0"/>
        <w:widowControl/>
        <w:kinsoku/>
        <w:wordWrap/>
        <w:overflowPunct/>
        <w:topLinePunct w:val="0"/>
        <w:bidi w:val="0"/>
        <w:spacing w:line="440" w:lineRule="exact"/>
        <w:rPr>
          <w:rFonts w:hint="eastAsia" w:ascii="宋体" w:hAnsi="宋体" w:eastAsia="宋体" w:cs="宋体"/>
          <w:b/>
          <w:sz w:val="32"/>
          <w:szCs w:val="32"/>
        </w:rPr>
      </w:pPr>
      <w:r>
        <w:rPr>
          <w:rFonts w:hint="eastAsia" w:ascii="宋体" w:hAnsi="宋体" w:eastAsia="宋体" w:cs="宋体"/>
          <w:b/>
          <w:kern w:val="0"/>
          <w:sz w:val="28"/>
          <w:szCs w:val="28"/>
        </w:rPr>
        <w:t>附件2：</w:t>
      </w: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bookmarkStart w:id="37" w:name="_Toc483669659"/>
      <w:bookmarkStart w:id="38" w:name="_Toc454464359"/>
      <w:bookmarkStart w:id="39" w:name="_Toc466022186"/>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第一轮报价表</w:t>
      </w:r>
      <w:bookmarkEnd w:id="37"/>
      <w:bookmarkEnd w:id="38"/>
      <w:bookmarkEnd w:id="39"/>
    </w:p>
    <w:p>
      <w:pPr>
        <w:pageBreakBefore w:val="0"/>
        <w:widowControl/>
        <w:kinsoku/>
        <w:wordWrap/>
        <w:overflowPunct/>
        <w:topLinePunct w:val="0"/>
        <w:bidi w:val="0"/>
        <w:spacing w:line="440" w:lineRule="exact"/>
        <w:rPr>
          <w:rFonts w:hint="eastAsia" w:ascii="宋体" w:hAnsi="宋体" w:eastAsia="宋体" w:cs="宋体"/>
          <w:b/>
          <w:kern w:val="0"/>
          <w:szCs w:val="21"/>
        </w:rPr>
      </w:pPr>
      <w:r>
        <w:rPr>
          <w:rFonts w:hint="eastAsia" w:ascii="宋体" w:hAnsi="宋体" w:eastAsia="宋体" w:cs="宋体"/>
          <w:b/>
          <w:kern w:val="0"/>
          <w:szCs w:val="21"/>
        </w:rPr>
        <w:t>说明：</w:t>
      </w:r>
      <w:r>
        <w:rPr>
          <w:rFonts w:hint="eastAsia" w:ascii="宋体" w:hAnsi="宋体" w:eastAsia="宋体" w:cs="宋体"/>
          <w:b/>
          <w:kern w:val="0"/>
          <w:szCs w:val="21"/>
          <w:lang w:eastAsia="zh-CN"/>
        </w:rPr>
        <w:t>供应商</w:t>
      </w:r>
      <w:r>
        <w:rPr>
          <w:rFonts w:hint="eastAsia" w:ascii="宋体" w:hAnsi="宋体" w:eastAsia="宋体" w:cs="宋体"/>
          <w:b/>
          <w:kern w:val="0"/>
          <w:szCs w:val="21"/>
        </w:rPr>
        <w:t>单位应将报价填入下表并按要求签字盖章，第一轮报价表要附在响应文件中。</w:t>
      </w:r>
    </w:p>
    <w:p>
      <w:pPr>
        <w:pageBreakBefore w:val="0"/>
        <w:kinsoku/>
        <w:wordWrap/>
        <w:overflowPunct/>
        <w:topLinePunct w:val="0"/>
        <w:bidi w:val="0"/>
        <w:spacing w:line="440" w:lineRule="exact"/>
        <w:ind w:left="6875" w:leftChars="912" w:hanging="4960" w:hangingChars="1550"/>
        <w:rPr>
          <w:rFonts w:hint="eastAsia" w:ascii="宋体" w:hAnsi="宋体" w:eastAsia="宋体" w:cs="宋体"/>
          <w:kern w:val="0"/>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8"/>
        <w:tblW w:w="8959" w:type="dxa"/>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0"/>
        <w:gridCol w:w="6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项目名称</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供应商名称</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tabs>
                <w:tab w:val="left" w:pos="232"/>
                <w:tab w:val="center" w:pos="1114"/>
              </w:tabs>
              <w:spacing w:line="360" w:lineRule="auto"/>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ab/>
            </w:r>
            <w:r>
              <w:rPr>
                <w:rStyle w:val="84"/>
                <w:rFonts w:ascii="宋体" w:hAnsi="宋体"/>
                <w:kern w:val="2"/>
                <w:sz w:val="24"/>
                <w:szCs w:val="24"/>
                <w:lang w:val="en-US" w:eastAsia="zh-CN" w:bidi="ar-SA"/>
              </w:rPr>
              <w:tab/>
            </w:r>
            <w:r>
              <w:rPr>
                <w:rStyle w:val="84"/>
                <w:rFonts w:ascii="宋体" w:hAnsi="宋体"/>
                <w:kern w:val="2"/>
                <w:sz w:val="24"/>
                <w:szCs w:val="24"/>
                <w:lang w:val="en-US" w:eastAsia="zh-CN" w:bidi="ar-SA"/>
              </w:rPr>
              <w:t>磋商报价（元）</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项目经理</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证书编号</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工期</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质量</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质保期</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响应性文件有效期</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60日历天（从响应性文件递交截止之日算起）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需要说明的问题</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bl>
    <w:p>
      <w:pPr>
        <w:pageBreakBefore w:val="0"/>
        <w:kinsoku/>
        <w:wordWrap/>
        <w:overflowPunct/>
        <w:topLinePunct w:val="0"/>
        <w:bidi w:val="0"/>
        <w:spacing w:line="440" w:lineRule="exact"/>
        <w:ind w:left="6660" w:hanging="6660" w:hangingChars="2775"/>
        <w:rPr>
          <w:rFonts w:hint="eastAsia" w:ascii="宋体" w:hAnsi="宋体" w:eastAsia="宋体" w:cs="宋体"/>
          <w:sz w:val="24"/>
        </w:rPr>
      </w:pPr>
      <w:r>
        <w:rPr>
          <w:rFonts w:hint="eastAsia" w:ascii="宋体" w:hAnsi="宋体" w:eastAsia="宋体" w:cs="宋体"/>
          <w:sz w:val="24"/>
        </w:rPr>
        <w:t xml:space="preserve">                                                     </w:t>
      </w:r>
    </w:p>
    <w:p>
      <w:pPr>
        <w:pageBreakBefore w:val="0"/>
        <w:kinsoku/>
        <w:wordWrap/>
        <w:overflowPunct/>
        <w:topLinePunct w:val="0"/>
        <w:bidi w:val="0"/>
        <w:spacing w:line="440" w:lineRule="exact"/>
        <w:jc w:val="center"/>
        <w:rPr>
          <w:rFonts w:hint="eastAsia" w:ascii="宋体" w:hAnsi="宋体" w:eastAsia="宋体" w:cs="宋体"/>
          <w:sz w:val="24"/>
        </w:rPr>
      </w:pPr>
      <w:r>
        <w:rPr>
          <w:rFonts w:hint="eastAsia" w:ascii="宋体" w:hAnsi="宋体" w:eastAsia="宋体" w:cs="宋体"/>
          <w:sz w:val="24"/>
        </w:rPr>
        <w:t xml:space="preserve">          供应商（盖章）：                               </w:t>
      </w:r>
    </w:p>
    <w:p>
      <w:pPr>
        <w:pageBreakBefore w:val="0"/>
        <w:kinsoku/>
        <w:wordWrap/>
        <w:overflowPunct/>
        <w:topLinePunct w:val="0"/>
        <w:bidi w:val="0"/>
        <w:spacing w:line="440" w:lineRule="exact"/>
        <w:jc w:val="center"/>
        <w:rPr>
          <w:rFonts w:hint="eastAsia" w:ascii="宋体" w:hAnsi="宋体" w:eastAsia="宋体" w:cs="宋体"/>
          <w:sz w:val="24"/>
        </w:rPr>
      </w:pPr>
      <w:r>
        <w:rPr>
          <w:rFonts w:hint="eastAsia" w:ascii="宋体" w:hAnsi="宋体" w:eastAsia="宋体" w:cs="宋体"/>
          <w:sz w:val="24"/>
        </w:rPr>
        <w:t xml:space="preserve">                                </w:t>
      </w:r>
    </w:p>
    <w:p>
      <w:pPr>
        <w:pageBreakBefore w:val="0"/>
        <w:kinsoku/>
        <w:wordWrap/>
        <w:overflowPunct/>
        <w:topLinePunct w:val="0"/>
        <w:bidi w:val="0"/>
        <w:spacing w:line="440" w:lineRule="exact"/>
        <w:jc w:val="center"/>
        <w:rPr>
          <w:rFonts w:hint="eastAsia" w:ascii="宋体" w:hAnsi="宋体" w:eastAsia="宋体" w:cs="宋体"/>
          <w:sz w:val="24"/>
        </w:rPr>
      </w:pPr>
      <w:r>
        <w:rPr>
          <w:rFonts w:hint="eastAsia" w:ascii="宋体" w:hAnsi="宋体" w:eastAsia="宋体" w:cs="宋体"/>
          <w:sz w:val="24"/>
        </w:rPr>
        <w:t xml:space="preserve">                                法人代表人或委托代理人（签字或盖章）：                                                </w:t>
      </w:r>
    </w:p>
    <w:p>
      <w:pPr>
        <w:pageBreakBefore w:val="0"/>
        <w:kinsoku/>
        <w:wordWrap/>
        <w:overflowPunct/>
        <w:topLinePunct w:val="0"/>
        <w:bidi w:val="0"/>
        <w:spacing w:line="440" w:lineRule="exact"/>
        <w:jc w:val="center"/>
        <w:rPr>
          <w:rFonts w:hint="eastAsia" w:ascii="宋体" w:hAnsi="宋体" w:eastAsia="宋体" w:cs="宋体"/>
          <w:sz w:val="24"/>
        </w:rPr>
      </w:pPr>
      <w:r>
        <w:rPr>
          <w:rFonts w:hint="eastAsia" w:ascii="宋体" w:hAnsi="宋体" w:eastAsia="宋体" w:cs="宋体"/>
          <w:sz w:val="24"/>
        </w:rPr>
        <w:t xml:space="preserve">                                      </w:t>
      </w:r>
    </w:p>
    <w:p>
      <w:pPr>
        <w:pageBreakBefore w:val="0"/>
        <w:kinsoku/>
        <w:wordWrap/>
        <w:overflowPunct/>
        <w:topLinePunct w:val="0"/>
        <w:bidi w:val="0"/>
        <w:spacing w:line="440" w:lineRule="exact"/>
        <w:jc w:val="center"/>
        <w:rPr>
          <w:rFonts w:hint="eastAsia" w:ascii="宋体" w:hAnsi="宋体" w:eastAsia="宋体" w:cs="宋体"/>
          <w:sz w:val="24"/>
        </w:rPr>
      </w:pPr>
      <w:r>
        <w:rPr>
          <w:rFonts w:hint="eastAsia" w:ascii="宋体" w:hAnsi="宋体" w:eastAsia="宋体" w:cs="宋体"/>
          <w:sz w:val="24"/>
        </w:rPr>
        <w:t xml:space="preserve">                      年     月     日   </w:t>
      </w:r>
    </w:p>
    <w:p>
      <w:pPr>
        <w:pageBreakBefore w:val="0"/>
        <w:widowControl/>
        <w:kinsoku/>
        <w:wordWrap/>
        <w:overflowPunct/>
        <w:topLinePunct w:val="0"/>
        <w:bidi w:val="0"/>
        <w:spacing w:line="440" w:lineRule="exact"/>
        <w:rPr>
          <w:rFonts w:hint="eastAsia" w:ascii="宋体" w:hAnsi="宋体" w:eastAsia="宋体" w:cs="宋体"/>
          <w:b/>
          <w:kern w:val="0"/>
          <w:szCs w:val="21"/>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jc w:val="center"/>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r>
        <w:rPr>
          <w:rFonts w:hint="eastAsia" w:ascii="宋体" w:hAnsi="宋体" w:eastAsia="宋体" w:cs="宋体"/>
          <w:b/>
          <w:kern w:val="0"/>
          <w:sz w:val="28"/>
          <w:szCs w:val="28"/>
        </w:rPr>
        <w:t>附件3：</w:t>
      </w: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bookmarkStart w:id="40" w:name="_Toc466022187"/>
      <w:bookmarkStart w:id="41" w:name="_Toc454464360"/>
      <w:bookmarkStart w:id="42" w:name="_Toc483669660"/>
      <w:r>
        <w:rPr>
          <w:rFonts w:hint="eastAsia" w:ascii="宋体" w:hAnsi="宋体" w:eastAsia="宋体" w:cs="宋体"/>
          <w:b/>
          <w:bCs/>
          <w:kern w:val="0"/>
          <w:sz w:val="32"/>
          <w:szCs w:val="32"/>
        </w:rPr>
        <w:t>第二轮报价表</w:t>
      </w:r>
      <w:bookmarkEnd w:id="40"/>
      <w:bookmarkEnd w:id="41"/>
      <w:bookmarkEnd w:id="42"/>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kinsoku/>
        <w:wordWrap/>
        <w:overflowPunct/>
        <w:topLinePunct w:val="0"/>
        <w:bidi w:val="0"/>
        <w:spacing w:line="440" w:lineRule="exact"/>
        <w:ind w:left="5403" w:leftChars="86" w:hanging="5222" w:hangingChars="2176"/>
        <w:rPr>
          <w:rFonts w:hint="eastAsia" w:ascii="宋体" w:hAnsi="宋体" w:eastAsia="宋体" w:cs="宋体"/>
          <w:kern w:val="0"/>
          <w:sz w:val="24"/>
        </w:rPr>
      </w:pPr>
      <w:r>
        <w:rPr>
          <w:rFonts w:hint="eastAsia" w:ascii="宋体" w:hAnsi="宋体" w:eastAsia="宋体" w:cs="宋体"/>
          <w:sz w:val="24"/>
        </w:rPr>
        <w:t>说明：第二轮报价表加盖公章，填写后</w:t>
      </w:r>
      <w:r>
        <w:rPr>
          <w:rFonts w:hint="eastAsia" w:ascii="宋体" w:hAnsi="宋体" w:cs="宋体"/>
          <w:sz w:val="24"/>
          <w:lang w:eastAsia="zh-CN"/>
        </w:rPr>
        <w:t>上传至邮箱</w:t>
      </w:r>
      <w:r>
        <w:rPr>
          <w:rFonts w:hint="eastAsia" w:ascii="宋体" w:hAnsi="宋体" w:eastAsia="宋体" w:cs="宋体"/>
          <w:sz w:val="24"/>
        </w:rPr>
        <w:t>交与</w:t>
      </w:r>
      <w:r>
        <w:rPr>
          <w:rFonts w:hint="eastAsia" w:ascii="宋体" w:hAnsi="宋体" w:eastAsia="宋体" w:cs="宋体"/>
          <w:sz w:val="24"/>
          <w:lang w:eastAsia="zh-CN"/>
        </w:rPr>
        <w:t>磋商</w:t>
      </w:r>
      <w:r>
        <w:rPr>
          <w:rFonts w:hint="eastAsia" w:ascii="宋体" w:hAnsi="宋体" w:eastAsia="宋体" w:cs="宋体"/>
          <w:sz w:val="24"/>
        </w:rPr>
        <w:t>小组。</w:t>
      </w:r>
      <w:r>
        <w:rPr>
          <w:rFonts w:hint="eastAsia" w:ascii="宋体" w:hAnsi="宋体" w:eastAsia="宋体" w:cs="宋体"/>
        </w:rPr>
        <w:t xml:space="preserve">                                      </w:t>
      </w:r>
      <w:r>
        <w:rPr>
          <w:rFonts w:hint="eastAsia" w:ascii="宋体" w:hAnsi="宋体" w:eastAsia="宋体" w:cs="宋体"/>
          <w:sz w:val="32"/>
          <w:szCs w:val="32"/>
        </w:rPr>
        <w:t xml:space="preserve">     </w:t>
      </w:r>
      <w:r>
        <w:rPr>
          <w:rFonts w:hint="eastAsia" w:ascii="宋体" w:hAnsi="宋体" w:eastAsia="宋体" w:cs="宋体"/>
          <w:sz w:val="32"/>
        </w:rPr>
        <w:t xml:space="preserve">                                      </w:t>
      </w:r>
    </w:p>
    <w:p>
      <w:pPr>
        <w:pageBreakBefore w:val="0"/>
        <w:kinsoku/>
        <w:wordWrap/>
        <w:overflowPunct/>
        <w:topLinePunct w:val="0"/>
        <w:bidi w:val="0"/>
        <w:spacing w:line="440" w:lineRule="exact"/>
        <w:ind w:left="6875" w:leftChars="912" w:hanging="4960" w:hangingChars="1550"/>
        <w:rPr>
          <w:rFonts w:hint="eastAsia" w:ascii="宋体" w:hAnsi="宋体" w:eastAsia="宋体" w:cs="宋体"/>
          <w:kern w:val="0"/>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8"/>
        <w:tblW w:w="8959" w:type="dxa"/>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0"/>
        <w:gridCol w:w="6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项目名称</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供应商名称</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tabs>
                <w:tab w:val="left" w:pos="232"/>
                <w:tab w:val="center" w:pos="1114"/>
              </w:tabs>
              <w:spacing w:line="360" w:lineRule="auto"/>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ab/>
            </w:r>
            <w:r>
              <w:rPr>
                <w:rStyle w:val="84"/>
                <w:rFonts w:ascii="宋体" w:hAnsi="宋体"/>
                <w:kern w:val="2"/>
                <w:sz w:val="24"/>
                <w:szCs w:val="24"/>
                <w:lang w:val="en-US" w:eastAsia="zh-CN" w:bidi="ar-SA"/>
              </w:rPr>
              <w:tab/>
            </w:r>
            <w:r>
              <w:rPr>
                <w:rStyle w:val="84"/>
                <w:rFonts w:ascii="宋体" w:hAnsi="宋体"/>
                <w:kern w:val="2"/>
                <w:sz w:val="24"/>
                <w:szCs w:val="24"/>
                <w:lang w:val="en-US" w:eastAsia="zh-CN" w:bidi="ar-SA"/>
              </w:rPr>
              <w:t>磋商报价（元）</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项目经理</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证书编号</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工期</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质量</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质保期</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响应性文件有效期</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60日历天（从响应性文件递交截止之日算起）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需要说明的问题</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bl>
    <w:p>
      <w:pPr>
        <w:pageBreakBefore w:val="0"/>
        <w:kinsoku/>
        <w:wordWrap/>
        <w:overflowPunct/>
        <w:topLinePunct w:val="0"/>
        <w:bidi w:val="0"/>
        <w:spacing w:line="440" w:lineRule="exact"/>
        <w:ind w:left="6660" w:hanging="6660" w:hangingChars="2775"/>
        <w:rPr>
          <w:rFonts w:hint="eastAsia" w:ascii="宋体" w:hAnsi="宋体" w:eastAsia="宋体" w:cs="宋体"/>
          <w:sz w:val="24"/>
          <w:szCs w:val="24"/>
        </w:rPr>
      </w:pPr>
      <w:r>
        <w:rPr>
          <w:rFonts w:hint="eastAsia" w:ascii="宋体" w:hAnsi="宋体" w:eastAsia="宋体" w:cs="宋体"/>
          <w:sz w:val="24"/>
          <w:szCs w:val="24"/>
        </w:rPr>
        <w:t xml:space="preserve">                                                      </w:t>
      </w:r>
    </w:p>
    <w:p>
      <w:pPr>
        <w:pageBreakBefore w:val="0"/>
        <w:kinsoku/>
        <w:wordWrap/>
        <w:overflowPunct/>
        <w:topLinePunct w:val="0"/>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供应商（盖章）：                               </w:t>
      </w:r>
    </w:p>
    <w:p>
      <w:pPr>
        <w:pageBreakBefore w:val="0"/>
        <w:kinsoku/>
        <w:wordWrap/>
        <w:overflowPunct/>
        <w:topLinePunct w:val="0"/>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p>
      <w:pPr>
        <w:pageBreakBefore w:val="0"/>
        <w:kinsoku/>
        <w:wordWrap/>
        <w:overflowPunct/>
        <w:topLinePunct w:val="0"/>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kern w:val="0"/>
          <w:sz w:val="24"/>
          <w:szCs w:val="24"/>
        </w:rPr>
        <w:t>法定代表人或委托代理人</w:t>
      </w:r>
      <w:r>
        <w:rPr>
          <w:rFonts w:hint="eastAsia" w:ascii="宋体" w:hAnsi="宋体" w:eastAsia="宋体" w:cs="宋体"/>
          <w:sz w:val="24"/>
          <w:szCs w:val="24"/>
        </w:rPr>
        <w:t xml:space="preserve">（签字或盖章）：                                                </w:t>
      </w:r>
    </w:p>
    <w:p>
      <w:pPr>
        <w:pageBreakBefore w:val="0"/>
        <w:kinsoku/>
        <w:wordWrap/>
        <w:overflowPunct/>
        <w:topLinePunct w:val="0"/>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p>
      <w:pPr>
        <w:pageBreakBefore w:val="0"/>
        <w:kinsoku/>
        <w:wordWrap/>
        <w:overflowPunct/>
        <w:topLinePunct w:val="0"/>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年     月     日   </w:t>
      </w:r>
    </w:p>
    <w:p>
      <w:pPr>
        <w:pStyle w:val="3"/>
        <w:rPr>
          <w:rFonts w:hint="eastAsia"/>
        </w:rPr>
      </w:pPr>
    </w:p>
    <w:p>
      <w:pPr>
        <w:rPr>
          <w:rFonts w:hint="eastAsia" w:ascii="宋体" w:hAnsi="宋体" w:eastAsia="宋体" w:cs="宋体"/>
          <w:sz w:val="32"/>
          <w:szCs w:val="32"/>
        </w:rPr>
      </w:pPr>
    </w:p>
    <w:p>
      <w:pPr>
        <w:pStyle w:val="3"/>
        <w:rPr>
          <w:rFonts w:hint="eastAsia"/>
        </w:rPr>
      </w:pPr>
    </w:p>
    <w:p>
      <w:pPr>
        <w:pageBreakBefore w:val="0"/>
        <w:kinsoku/>
        <w:wordWrap/>
        <w:overflowPunct/>
        <w:topLinePunct w:val="0"/>
        <w:bidi w:val="0"/>
        <w:spacing w:line="440" w:lineRule="exact"/>
        <w:rPr>
          <w:rFonts w:hint="eastAsia" w:ascii="宋体" w:hAnsi="宋体" w:eastAsia="宋体" w:cs="宋体"/>
          <w:b/>
          <w:kern w:val="0"/>
          <w:sz w:val="28"/>
          <w:szCs w:val="28"/>
        </w:rPr>
      </w:pPr>
      <w:r>
        <w:rPr>
          <w:rFonts w:hint="eastAsia" w:ascii="宋体" w:hAnsi="宋体" w:eastAsia="宋体" w:cs="宋体"/>
          <w:b/>
          <w:kern w:val="0"/>
          <w:sz w:val="28"/>
          <w:szCs w:val="28"/>
        </w:rPr>
        <w:t>附件4：</w:t>
      </w:r>
    </w:p>
    <w:p>
      <w:pPr>
        <w:pStyle w:val="7"/>
        <w:pageBreakBefore w:val="0"/>
        <w:kinsoku/>
        <w:wordWrap/>
        <w:overflowPunct/>
        <w:topLinePunct w:val="0"/>
        <w:bidi w:val="0"/>
        <w:spacing w:before="0" w:after="0" w:line="440" w:lineRule="exact"/>
        <w:rPr>
          <w:rFonts w:hint="eastAsia" w:ascii="宋体" w:hAnsi="宋体" w:eastAsia="宋体" w:cs="宋体"/>
        </w:rPr>
      </w:pPr>
    </w:p>
    <w:p>
      <w:pPr>
        <w:pStyle w:val="7"/>
        <w:pageBreakBefore w:val="0"/>
        <w:kinsoku/>
        <w:wordWrap/>
        <w:overflowPunct/>
        <w:topLinePunct w:val="0"/>
        <w:bidi w:val="0"/>
        <w:spacing w:before="0" w:after="0" w:line="440" w:lineRule="exact"/>
        <w:rPr>
          <w:rFonts w:hint="eastAsia" w:ascii="宋体" w:hAnsi="宋体" w:eastAsia="宋体" w:cs="宋体"/>
        </w:rPr>
      </w:pPr>
      <w:bookmarkStart w:id="43" w:name="_Toc454464361"/>
      <w:bookmarkStart w:id="44" w:name="_Toc522896387"/>
      <w:bookmarkStart w:id="45" w:name="_Toc31229"/>
      <w:bookmarkStart w:id="46" w:name="_Toc32230"/>
      <w:bookmarkStart w:id="47" w:name="_Toc466022188"/>
      <w:bookmarkStart w:id="48" w:name="_Toc10751"/>
      <w:bookmarkStart w:id="49" w:name="_Toc15705"/>
      <w:bookmarkStart w:id="50" w:name="_Toc483669778"/>
      <w:bookmarkStart w:id="51" w:name="_Toc483669661"/>
      <w:r>
        <w:rPr>
          <w:rFonts w:hint="eastAsia" w:ascii="宋体" w:hAnsi="宋体" w:eastAsia="宋体" w:cs="宋体"/>
        </w:rPr>
        <w:t>法定代表人身份证明</w:t>
      </w:r>
      <w:bookmarkEnd w:id="43"/>
      <w:bookmarkEnd w:id="44"/>
      <w:bookmarkEnd w:id="45"/>
      <w:bookmarkEnd w:id="46"/>
      <w:bookmarkEnd w:id="47"/>
      <w:bookmarkEnd w:id="48"/>
      <w:bookmarkEnd w:id="49"/>
      <w:bookmarkEnd w:id="50"/>
      <w:bookmarkEnd w:id="51"/>
    </w:p>
    <w:p>
      <w:pPr>
        <w:pageBreakBefore w:val="0"/>
        <w:kinsoku/>
        <w:wordWrap/>
        <w:overflowPunct/>
        <w:topLinePunct w:val="0"/>
        <w:bidi w:val="0"/>
        <w:spacing w:line="440" w:lineRule="exact"/>
        <w:ind w:firstLine="640" w:firstLineChars="200"/>
        <w:rPr>
          <w:rFonts w:hint="eastAsia" w:ascii="宋体" w:hAnsi="宋体" w:eastAsia="宋体" w:cs="宋体"/>
          <w:sz w:val="32"/>
          <w:szCs w:val="32"/>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单位性质：</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r>
        <w:rPr>
          <w:rFonts w:hint="eastAsia" w:ascii="宋体" w:hAnsi="宋体" w:eastAsia="宋体" w:cs="宋体"/>
          <w:sz w:val="24"/>
        </w:rPr>
        <w:t>_</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eastAsia="zh-CN"/>
        </w:rPr>
        <w:t>磋商</w:t>
      </w:r>
      <w:r>
        <w:rPr>
          <w:rFonts w:hint="eastAsia" w:ascii="宋体" w:hAnsi="宋体" w:eastAsia="宋体" w:cs="宋体"/>
          <w:sz w:val="24"/>
        </w:rPr>
        <w:t>供应商名称）的法定代表人。</w:t>
      </w:r>
    </w:p>
    <w:p>
      <w:pPr>
        <w:pageBreakBefore w:val="0"/>
        <w:kinsoku/>
        <w:wordWrap/>
        <w:overflowPunct/>
        <w:topLinePunct w:val="0"/>
        <w:bidi w:val="0"/>
        <w:spacing w:line="440" w:lineRule="exact"/>
        <w:ind w:firstLine="960" w:firstLineChars="400"/>
        <w:rPr>
          <w:rFonts w:hint="eastAsia" w:ascii="宋体" w:hAnsi="宋体" w:eastAsia="宋体" w:cs="宋体"/>
          <w:sz w:val="24"/>
        </w:rPr>
      </w:pPr>
    </w:p>
    <w:p>
      <w:pPr>
        <w:pageBreakBefore w:val="0"/>
        <w:kinsoku/>
        <w:wordWrap/>
        <w:overflowPunct/>
        <w:topLinePunct w:val="0"/>
        <w:bidi w:val="0"/>
        <w:spacing w:line="440" w:lineRule="exact"/>
        <w:ind w:firstLine="960" w:firstLineChars="400"/>
        <w:rPr>
          <w:rFonts w:hint="eastAsia" w:ascii="宋体" w:hAnsi="宋体" w:eastAsia="宋体" w:cs="宋体"/>
          <w:sz w:val="24"/>
        </w:rPr>
      </w:pPr>
      <w:r>
        <w:rPr>
          <w:rFonts w:hint="eastAsia" w:ascii="宋体" w:hAnsi="宋体" w:eastAsia="宋体" w:cs="宋体"/>
          <w:sz w:val="24"/>
        </w:rPr>
        <w:t>特此证明。</w:t>
      </w: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ind w:firstLine="3360" w:firstLineChars="1400"/>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 xml:space="preserve">                      </w:t>
      </w:r>
      <w:r>
        <w:rPr>
          <w:rFonts w:hint="eastAsia" w:ascii="宋体" w:hAnsi="宋体" w:eastAsia="宋体" w:cs="宋体"/>
          <w:sz w:val="24"/>
        </w:rPr>
        <w:t>（盖单位章）</w:t>
      </w:r>
    </w:p>
    <w:p>
      <w:pPr>
        <w:pageBreakBefore w:val="0"/>
        <w:kinsoku/>
        <w:wordWrap/>
        <w:overflowPunct/>
        <w:topLinePunct w:val="0"/>
        <w:bidi w:val="0"/>
        <w:spacing w:line="440" w:lineRule="exact"/>
        <w:ind w:firstLine="5160" w:firstLineChars="2150"/>
        <w:rPr>
          <w:rFonts w:hint="eastAsia" w:ascii="宋体" w:hAnsi="宋体" w:eastAsia="宋体" w:cs="宋体"/>
          <w:sz w:val="24"/>
          <w:u w:val="single"/>
        </w:rPr>
      </w:pPr>
    </w:p>
    <w:p>
      <w:pPr>
        <w:pageBreakBefore w:val="0"/>
        <w:kinsoku/>
        <w:wordWrap/>
        <w:overflowPunct/>
        <w:topLinePunct w:val="0"/>
        <w:bidi w:val="0"/>
        <w:spacing w:line="440" w:lineRule="exact"/>
        <w:ind w:firstLine="5160" w:firstLineChars="215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ageBreakBefore w:val="0"/>
        <w:kinsoku/>
        <w:wordWrap/>
        <w:overflowPunct/>
        <w:topLinePunct w:val="0"/>
        <w:bidi w:val="0"/>
        <w:spacing w:line="440" w:lineRule="exact"/>
        <w:jc w:val="center"/>
        <w:rPr>
          <w:rFonts w:hint="eastAsia" w:ascii="宋体" w:hAnsi="宋体" w:eastAsia="宋体" w:cs="宋体"/>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kinsoku/>
        <w:wordWrap/>
        <w:overflowPunct/>
        <w:topLinePunct w:val="0"/>
        <w:bidi w:val="0"/>
        <w:spacing w:line="440" w:lineRule="exact"/>
        <w:rPr>
          <w:rFonts w:hint="eastAsia" w:ascii="宋体" w:hAnsi="宋体" w:eastAsia="宋体" w:cs="宋体"/>
          <w:b/>
          <w:sz w:val="28"/>
          <w:szCs w:val="28"/>
        </w:rPr>
      </w:pPr>
      <w:r>
        <w:rPr>
          <w:rFonts w:hint="eastAsia" w:ascii="宋体" w:hAnsi="宋体" w:eastAsia="宋体" w:cs="宋体"/>
          <w:b/>
          <w:sz w:val="28"/>
          <w:szCs w:val="28"/>
        </w:rPr>
        <w:t>附件5：</w:t>
      </w:r>
    </w:p>
    <w:p>
      <w:pPr>
        <w:pageBreakBefore w:val="0"/>
        <w:kinsoku/>
        <w:wordWrap/>
        <w:overflowPunct/>
        <w:topLinePunct w:val="0"/>
        <w:bidi w:val="0"/>
        <w:spacing w:line="440" w:lineRule="exact"/>
        <w:jc w:val="center"/>
        <w:rPr>
          <w:rFonts w:hint="eastAsia" w:ascii="宋体" w:hAnsi="宋体" w:eastAsia="宋体" w:cs="宋体"/>
          <w:b/>
          <w:sz w:val="32"/>
          <w:szCs w:val="32"/>
        </w:rPr>
      </w:pPr>
      <w:bookmarkStart w:id="52" w:name="_Toc483669662"/>
      <w:bookmarkStart w:id="53" w:name="_Toc466022189"/>
      <w:bookmarkStart w:id="54" w:name="_Toc454464362"/>
      <w:r>
        <w:rPr>
          <w:rFonts w:hint="eastAsia" w:ascii="宋体" w:hAnsi="宋体" w:eastAsia="宋体" w:cs="宋体"/>
          <w:b/>
          <w:sz w:val="32"/>
          <w:szCs w:val="32"/>
        </w:rPr>
        <w:t>授权委托书</w:t>
      </w:r>
      <w:bookmarkEnd w:id="52"/>
      <w:bookmarkEnd w:id="53"/>
      <w:bookmarkEnd w:id="54"/>
    </w:p>
    <w:p>
      <w:pPr>
        <w:pageBreakBefore w:val="0"/>
        <w:kinsoku/>
        <w:wordWrap/>
        <w:overflowPunct/>
        <w:topLinePunct w:val="0"/>
        <w:bidi w:val="0"/>
        <w:spacing w:line="440" w:lineRule="exact"/>
        <w:ind w:firstLine="640" w:firstLineChars="200"/>
        <w:rPr>
          <w:rFonts w:hint="eastAsia" w:ascii="宋体" w:hAnsi="宋体" w:eastAsia="宋体" w:cs="宋体"/>
          <w:sz w:val="32"/>
          <w:szCs w:val="32"/>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（供应商名称）的法定代表人，现委托</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（姓名）为我方代理人。代理人根据授权，以我方名义签署、澄清、说明、补正、递交、撤回、修改</w:t>
      </w:r>
      <w:r>
        <w:rPr>
          <w:rFonts w:hint="eastAsia" w:ascii="宋体" w:hAnsi="宋体" w:eastAsia="宋体" w:cs="宋体"/>
          <w:sz w:val="24"/>
          <w:u w:val="single"/>
        </w:rPr>
        <w:t xml:space="preserve">                                 </w:t>
      </w:r>
      <w:r>
        <w:rPr>
          <w:rFonts w:hint="eastAsia" w:ascii="宋体" w:hAnsi="宋体" w:eastAsia="宋体" w:cs="宋体"/>
          <w:sz w:val="24"/>
        </w:rPr>
        <w:t>（项目名称）项目</w:t>
      </w:r>
      <w:r>
        <w:rPr>
          <w:rFonts w:hint="eastAsia" w:ascii="宋体" w:hAnsi="宋体" w:eastAsia="宋体" w:cs="宋体"/>
          <w:sz w:val="24"/>
          <w:lang w:eastAsia="zh-CN"/>
        </w:rPr>
        <w:t>磋商</w:t>
      </w:r>
      <w:r>
        <w:rPr>
          <w:rFonts w:hint="eastAsia" w:ascii="宋体" w:hAnsi="宋体" w:eastAsia="宋体" w:cs="宋体"/>
          <w:sz w:val="24"/>
        </w:rPr>
        <w:t>响应文件、签订合同和处理有关事宜，其法律后果由我方承担。</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委托期限：</w:t>
      </w:r>
      <w:r>
        <w:rPr>
          <w:rFonts w:hint="eastAsia" w:ascii="宋体" w:hAnsi="宋体" w:eastAsia="宋体" w:cs="宋体"/>
          <w:sz w:val="24"/>
          <w:u w:val="single"/>
        </w:rPr>
        <w:t xml:space="preserve">                                </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代理人无转委托权。</w:t>
      </w: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jc w:val="left"/>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（盖单位公章）</w:t>
      </w:r>
    </w:p>
    <w:p>
      <w:pPr>
        <w:pageBreakBefore w:val="0"/>
        <w:kinsoku/>
        <w:wordWrap/>
        <w:overflowPunct/>
        <w:topLinePunct w:val="0"/>
        <w:bidi w:val="0"/>
        <w:spacing w:line="440" w:lineRule="exact"/>
        <w:ind w:firstLine="480" w:firstLineChars="200"/>
        <w:jc w:val="left"/>
        <w:rPr>
          <w:rFonts w:hint="eastAsia" w:ascii="宋体" w:hAnsi="宋体" w:eastAsia="宋体" w:cs="宋体"/>
          <w:sz w:val="24"/>
        </w:rPr>
      </w:pPr>
    </w:p>
    <w:p>
      <w:pPr>
        <w:pageBreakBefore w:val="0"/>
        <w:kinsoku/>
        <w:wordWrap/>
        <w:overflowPunct/>
        <w:topLinePunct w:val="0"/>
        <w:bidi w:val="0"/>
        <w:spacing w:line="440" w:lineRule="exact"/>
        <w:jc w:val="left"/>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pageBreakBefore w:val="0"/>
        <w:kinsoku/>
        <w:wordWrap/>
        <w:overflowPunct/>
        <w:topLinePunct w:val="0"/>
        <w:bidi w:val="0"/>
        <w:spacing w:line="440" w:lineRule="exact"/>
        <w:ind w:firstLine="480" w:firstLineChars="200"/>
        <w:jc w:val="left"/>
        <w:rPr>
          <w:rFonts w:hint="eastAsia" w:ascii="宋体" w:hAnsi="宋体" w:eastAsia="宋体" w:cs="宋体"/>
          <w:sz w:val="24"/>
        </w:rPr>
      </w:pPr>
    </w:p>
    <w:p>
      <w:pPr>
        <w:pageBreakBefore w:val="0"/>
        <w:kinsoku/>
        <w:wordWrap/>
        <w:overflowPunct/>
        <w:topLinePunct w:val="0"/>
        <w:bidi w:val="0"/>
        <w:spacing w:line="440" w:lineRule="exact"/>
        <w:jc w:val="left"/>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pageBreakBefore w:val="0"/>
        <w:kinsoku/>
        <w:wordWrap/>
        <w:overflowPunct/>
        <w:topLinePunct w:val="0"/>
        <w:bidi w:val="0"/>
        <w:spacing w:line="440" w:lineRule="exact"/>
        <w:ind w:firstLine="480" w:firstLineChars="200"/>
        <w:jc w:val="left"/>
        <w:rPr>
          <w:rFonts w:hint="eastAsia" w:ascii="宋体" w:hAnsi="宋体" w:eastAsia="宋体" w:cs="宋体"/>
          <w:sz w:val="24"/>
        </w:rPr>
      </w:pPr>
    </w:p>
    <w:p>
      <w:pPr>
        <w:pageBreakBefore w:val="0"/>
        <w:kinsoku/>
        <w:wordWrap/>
        <w:overflowPunct/>
        <w:topLinePunct w:val="0"/>
        <w:bidi w:val="0"/>
        <w:spacing w:line="440" w:lineRule="exact"/>
        <w:jc w:val="left"/>
        <w:rPr>
          <w:rFonts w:hint="eastAsia" w:ascii="宋体" w:hAnsi="宋体" w:eastAsia="宋体" w:cs="宋体"/>
          <w:sz w:val="24"/>
        </w:rPr>
      </w:pPr>
      <w:r>
        <w:rPr>
          <w:rFonts w:hint="eastAsia" w:ascii="宋体" w:hAnsi="宋体" w:eastAsia="宋体" w:cs="宋体"/>
          <w:sz w:val="24"/>
        </w:rPr>
        <w:t>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pageBreakBefore w:val="0"/>
        <w:kinsoku/>
        <w:wordWrap/>
        <w:overflowPunct/>
        <w:topLinePunct w:val="0"/>
        <w:bidi w:val="0"/>
        <w:spacing w:line="440" w:lineRule="exact"/>
        <w:ind w:firstLine="480" w:firstLineChars="200"/>
        <w:jc w:val="left"/>
        <w:rPr>
          <w:rFonts w:hint="eastAsia" w:ascii="宋体" w:hAnsi="宋体" w:eastAsia="宋体" w:cs="宋体"/>
          <w:sz w:val="24"/>
        </w:rPr>
      </w:pPr>
    </w:p>
    <w:p>
      <w:pPr>
        <w:pageBreakBefore w:val="0"/>
        <w:kinsoku/>
        <w:wordWrap/>
        <w:overflowPunct/>
        <w:topLinePunct w:val="0"/>
        <w:bidi w:val="0"/>
        <w:spacing w:line="440" w:lineRule="exact"/>
        <w:jc w:val="left"/>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pageBreakBefore w:val="0"/>
        <w:kinsoku/>
        <w:wordWrap/>
        <w:overflowPunct/>
        <w:topLinePunct w:val="0"/>
        <w:bidi w:val="0"/>
        <w:spacing w:line="440" w:lineRule="exact"/>
        <w:ind w:firstLine="6120" w:firstLineChars="2550"/>
        <w:jc w:val="left"/>
        <w:rPr>
          <w:rFonts w:hint="eastAsia" w:ascii="宋体" w:hAnsi="宋体" w:eastAsia="宋体" w:cs="宋体"/>
          <w:sz w:val="24"/>
        </w:rPr>
      </w:pPr>
    </w:p>
    <w:p>
      <w:pPr>
        <w:pageBreakBefore w:val="0"/>
        <w:kinsoku/>
        <w:wordWrap/>
        <w:overflowPunct/>
        <w:topLinePunct w:val="0"/>
        <w:bidi w:val="0"/>
        <w:spacing w:line="440" w:lineRule="exact"/>
        <w:ind w:firstLine="5760" w:firstLineChars="2400"/>
        <w:rPr>
          <w:rFonts w:hint="eastAsia" w:ascii="宋体" w:hAnsi="宋体" w:eastAsia="宋体" w:cs="宋体"/>
          <w:sz w:val="24"/>
          <w:u w:val="single"/>
        </w:rPr>
      </w:pPr>
    </w:p>
    <w:p>
      <w:pPr>
        <w:pageBreakBefore w:val="0"/>
        <w:kinsoku/>
        <w:wordWrap/>
        <w:overflowPunct/>
        <w:topLinePunct w:val="0"/>
        <w:bidi w:val="0"/>
        <w:spacing w:line="440" w:lineRule="exact"/>
        <w:ind w:firstLine="5760" w:firstLineChars="24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ageBreakBefore w:val="0"/>
        <w:kinsoku/>
        <w:wordWrap/>
        <w:overflowPunct/>
        <w:topLinePunct w:val="0"/>
        <w:bidi w:val="0"/>
        <w:spacing w:line="440" w:lineRule="exact"/>
        <w:ind w:firstLine="5760" w:firstLineChars="2400"/>
        <w:rPr>
          <w:rFonts w:hint="eastAsia" w:ascii="宋体" w:hAnsi="宋体" w:eastAsia="宋体" w:cs="宋体"/>
          <w:sz w:val="24"/>
        </w:rPr>
      </w:pPr>
    </w:p>
    <w:p>
      <w:pPr>
        <w:pageBreakBefore w:val="0"/>
        <w:kinsoku/>
        <w:wordWrap/>
        <w:overflowPunct/>
        <w:topLinePunct w:val="0"/>
        <w:bidi w:val="0"/>
        <w:spacing w:line="440" w:lineRule="exact"/>
        <w:ind w:firstLine="5760" w:firstLineChars="2400"/>
        <w:rPr>
          <w:rFonts w:hint="eastAsia" w:ascii="宋体" w:hAnsi="宋体" w:eastAsia="宋体" w:cs="宋体"/>
          <w:sz w:val="24"/>
        </w:rPr>
      </w:pPr>
    </w:p>
    <w:p>
      <w:pPr>
        <w:pageBreakBefore w:val="0"/>
        <w:kinsoku/>
        <w:wordWrap/>
        <w:overflowPunct/>
        <w:topLinePunct w:val="0"/>
        <w:bidi w:val="0"/>
        <w:spacing w:line="440" w:lineRule="exact"/>
        <w:ind w:firstLine="5760" w:firstLineChars="2400"/>
        <w:rPr>
          <w:rFonts w:hint="eastAsia" w:ascii="宋体" w:hAnsi="宋体" w:eastAsia="宋体" w:cs="宋体"/>
          <w:sz w:val="24"/>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r>
        <w:rPr>
          <w:rFonts w:hint="eastAsia" w:ascii="宋体" w:hAnsi="宋体" w:eastAsia="宋体" w:cs="宋体"/>
          <w:b/>
          <w:sz w:val="28"/>
          <w:szCs w:val="28"/>
        </w:rPr>
        <w:t>附件6：</w:t>
      </w:r>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lang w:eastAsia="zh-CN"/>
        </w:rPr>
      </w:pPr>
      <w:bookmarkStart w:id="55" w:name="_Toc483669663"/>
      <w:bookmarkStart w:id="56" w:name="_Toc454464363"/>
      <w:bookmarkStart w:id="57" w:name="_Toc466022190"/>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lang w:eastAsia="zh-CN"/>
        </w:rPr>
      </w:pPr>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lang w:eastAsia="zh-CN"/>
        </w:rPr>
      </w:pPr>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lang w:eastAsia="zh-CN"/>
        </w:rPr>
      </w:pPr>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lang w:eastAsia="zh-CN"/>
        </w:rPr>
      </w:pPr>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rPr>
      </w:pPr>
      <w:r>
        <w:rPr>
          <w:rFonts w:hint="eastAsia" w:ascii="宋体" w:hAnsi="宋体" w:eastAsia="宋体" w:cs="宋体"/>
          <w:b/>
          <w:bCs/>
          <w:sz w:val="30"/>
          <w:szCs w:val="30"/>
          <w:lang w:eastAsia="zh-CN"/>
        </w:rPr>
        <w:t>磋商</w:t>
      </w:r>
      <w:r>
        <w:rPr>
          <w:rFonts w:hint="eastAsia" w:ascii="宋体" w:hAnsi="宋体" w:eastAsia="宋体" w:cs="宋体"/>
          <w:b/>
          <w:bCs/>
          <w:sz w:val="30"/>
          <w:szCs w:val="30"/>
        </w:rPr>
        <w:t>供应商的资格证明资料</w:t>
      </w:r>
      <w:bookmarkEnd w:id="55"/>
      <w:bookmarkEnd w:id="56"/>
      <w:bookmarkEnd w:id="57"/>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rPr>
      </w:pPr>
    </w:p>
    <w:p>
      <w:pPr>
        <w:pageBreakBefore w:val="0"/>
        <w:kinsoku/>
        <w:wordWrap/>
        <w:overflowPunct/>
        <w:topLinePunct w:val="0"/>
        <w:bidi w:val="0"/>
        <w:spacing w:line="440" w:lineRule="exact"/>
        <w:jc w:val="center"/>
        <w:rPr>
          <w:rFonts w:hint="eastAsia" w:ascii="宋体" w:hAnsi="宋体" w:eastAsia="宋体" w:cs="宋体"/>
          <w:b/>
          <w:bCs/>
          <w:sz w:val="30"/>
          <w:szCs w:val="30"/>
        </w:rPr>
      </w:pPr>
    </w:p>
    <w:p>
      <w:pPr>
        <w:pageBreakBefore w:val="0"/>
        <w:kinsoku/>
        <w:wordWrap/>
        <w:overflowPunct/>
        <w:topLinePunct w:val="0"/>
        <w:bidi w:val="0"/>
        <w:spacing w:line="440" w:lineRule="exact"/>
        <w:jc w:val="center"/>
        <w:rPr>
          <w:rFonts w:hint="eastAsia" w:ascii="宋体" w:hAnsi="宋体" w:eastAsia="宋体" w:cs="宋体"/>
          <w:b/>
          <w:bCs/>
          <w:sz w:val="30"/>
          <w:szCs w:val="30"/>
        </w:rPr>
      </w:pPr>
    </w:p>
    <w:p>
      <w:pPr>
        <w:pageBreakBefore w:val="0"/>
        <w:kinsoku/>
        <w:wordWrap/>
        <w:overflowPunct/>
        <w:topLinePunct w:val="0"/>
        <w:bidi w:val="0"/>
        <w:spacing w:line="440" w:lineRule="exact"/>
        <w:jc w:val="center"/>
        <w:rPr>
          <w:rFonts w:hint="eastAsia" w:ascii="宋体" w:hAnsi="宋体" w:eastAsia="宋体" w:cs="宋体"/>
          <w:b/>
          <w:bCs/>
          <w:sz w:val="30"/>
          <w:szCs w:val="30"/>
        </w:rPr>
      </w:pPr>
    </w:p>
    <w:p>
      <w:pPr>
        <w:pageBreakBefore w:val="0"/>
        <w:kinsoku/>
        <w:wordWrap/>
        <w:overflowPunct/>
        <w:topLinePunct w:val="0"/>
        <w:bidi w:val="0"/>
        <w:spacing w:line="440" w:lineRule="exact"/>
        <w:jc w:val="center"/>
        <w:rPr>
          <w:rFonts w:hint="eastAsia" w:ascii="宋体" w:hAnsi="宋体" w:eastAsia="宋体" w:cs="宋体"/>
          <w:b/>
          <w:bCs/>
          <w:sz w:val="30"/>
          <w:szCs w:val="30"/>
        </w:rPr>
      </w:pPr>
    </w:p>
    <w:p>
      <w:pPr>
        <w:pageBreakBefore w:val="0"/>
        <w:kinsoku/>
        <w:wordWrap/>
        <w:overflowPunct/>
        <w:topLinePunct w:val="0"/>
        <w:bidi w:val="0"/>
        <w:spacing w:line="440" w:lineRule="exact"/>
        <w:ind w:firstLine="301" w:firstLineChars="100"/>
        <w:rPr>
          <w:rFonts w:hint="eastAsia" w:ascii="宋体" w:hAnsi="宋体" w:eastAsia="宋体" w:cs="宋体"/>
          <w:b/>
          <w:bCs/>
          <w:sz w:val="30"/>
          <w:szCs w:val="30"/>
        </w:rPr>
      </w:pPr>
      <w:r>
        <w:rPr>
          <w:rFonts w:hint="eastAsia" w:ascii="宋体" w:hAnsi="宋体" w:eastAsia="宋体" w:cs="宋体"/>
          <w:b/>
          <w:bCs/>
          <w:sz w:val="30"/>
          <w:szCs w:val="30"/>
        </w:rPr>
        <w:t xml:space="preserve">                            </w:t>
      </w:r>
    </w:p>
    <w:p>
      <w:pPr>
        <w:pageBreakBefore w:val="0"/>
        <w:widowControl/>
        <w:kinsoku/>
        <w:wordWrap/>
        <w:overflowPunct/>
        <w:topLinePunct w:val="0"/>
        <w:bidi w:val="0"/>
        <w:spacing w:line="440" w:lineRule="exact"/>
        <w:jc w:val="left"/>
        <w:rPr>
          <w:rFonts w:hint="eastAsia" w:ascii="宋体" w:hAnsi="宋体" w:eastAsia="宋体" w:cs="宋体"/>
          <w:b/>
          <w:bCs/>
          <w:sz w:val="30"/>
          <w:szCs w:val="30"/>
        </w:rPr>
      </w:pPr>
      <w:r>
        <w:rPr>
          <w:rFonts w:hint="eastAsia" w:ascii="宋体" w:hAnsi="宋体" w:eastAsia="宋体" w:cs="宋体"/>
          <w:b/>
          <w:bCs/>
          <w:sz w:val="30"/>
          <w:szCs w:val="30"/>
        </w:rPr>
        <w:br w:type="page"/>
      </w:r>
    </w:p>
    <w:p>
      <w:pPr>
        <w:pageBreakBefore w:val="0"/>
        <w:kinsoku/>
        <w:wordWrap/>
        <w:overflowPunct/>
        <w:topLinePunct w:val="0"/>
        <w:bidi w:val="0"/>
        <w:spacing w:line="440" w:lineRule="exact"/>
        <w:ind w:firstLine="301" w:firstLineChars="100"/>
        <w:rPr>
          <w:rFonts w:hint="eastAsia" w:ascii="宋体" w:hAnsi="宋体" w:eastAsia="宋体" w:cs="宋体"/>
          <w:b/>
          <w:bCs/>
          <w:sz w:val="30"/>
          <w:szCs w:val="30"/>
        </w:rPr>
      </w:pPr>
    </w:p>
    <w:p>
      <w:pPr>
        <w:pageBreakBefore w:val="0"/>
        <w:kinsoku/>
        <w:wordWrap/>
        <w:overflowPunct/>
        <w:topLinePunct w:val="0"/>
        <w:bidi w:val="0"/>
        <w:spacing w:line="440" w:lineRule="exact"/>
        <w:rPr>
          <w:rFonts w:hint="eastAsia" w:ascii="宋体" w:hAnsi="宋体" w:eastAsia="宋体" w:cs="宋体"/>
          <w:b/>
          <w:sz w:val="32"/>
          <w:szCs w:val="32"/>
        </w:rPr>
      </w:pPr>
      <w:r>
        <w:rPr>
          <w:rFonts w:hint="eastAsia" w:ascii="宋体" w:hAnsi="宋体" w:eastAsia="宋体" w:cs="宋体"/>
          <w:b/>
          <w:sz w:val="28"/>
          <w:szCs w:val="28"/>
        </w:rPr>
        <w:t xml:space="preserve">附件7：                  </w:t>
      </w:r>
      <w:r>
        <w:rPr>
          <w:rFonts w:hint="eastAsia" w:ascii="宋体" w:hAnsi="宋体" w:eastAsia="宋体" w:cs="宋体"/>
          <w:b/>
          <w:sz w:val="28"/>
          <w:szCs w:val="28"/>
          <w:lang w:eastAsia="zh-CN"/>
        </w:rPr>
        <w:t>磋商</w:t>
      </w:r>
      <w:r>
        <w:rPr>
          <w:rFonts w:hint="eastAsia" w:ascii="宋体" w:hAnsi="宋体" w:eastAsia="宋体" w:cs="宋体"/>
          <w:b/>
          <w:sz w:val="32"/>
          <w:szCs w:val="32"/>
        </w:rPr>
        <w:t>承诺函</w:t>
      </w:r>
    </w:p>
    <w:p>
      <w:pPr>
        <w:pageBreakBefore w:val="0"/>
        <w:kinsoku/>
        <w:wordWrap/>
        <w:overflowPunct/>
        <w:topLinePunct w:val="0"/>
        <w:bidi w:val="0"/>
        <w:spacing w:line="440" w:lineRule="exact"/>
        <w:ind w:firstLine="720" w:firstLineChars="300"/>
        <w:rPr>
          <w:rFonts w:hint="eastAsia" w:ascii="宋体" w:hAnsi="宋体" w:eastAsia="宋体" w:cs="宋体"/>
          <w:sz w:val="24"/>
          <w:szCs w:val="24"/>
        </w:rPr>
      </w:pPr>
    </w:p>
    <w:p>
      <w:pPr>
        <w:pageBreakBefore w:val="0"/>
        <w:kinsoku/>
        <w:wordWrap/>
        <w:overflowPunct/>
        <w:topLinePunct w:val="0"/>
        <w:bidi w:val="0"/>
        <w:spacing w:line="44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我单位对</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项目（采购编号：          ）投标行为做出承诺，保证所提交材料的真实性。</w:t>
      </w:r>
    </w:p>
    <w:p>
      <w:pPr>
        <w:pageBreakBefore w:val="0"/>
        <w:kinsoku/>
        <w:wordWrap/>
        <w:overflowPunct/>
        <w:topLinePunct w:val="0"/>
        <w:bidi w:val="0"/>
        <w:spacing w:line="440" w:lineRule="exact"/>
        <w:rPr>
          <w:rFonts w:hint="eastAsia" w:ascii="宋体" w:hAnsi="宋体" w:eastAsia="宋体" w:cs="宋体"/>
          <w:sz w:val="24"/>
          <w:szCs w:val="24"/>
        </w:rPr>
      </w:pPr>
    </w:p>
    <w:p>
      <w:pPr>
        <w:pageBreakBefore w:val="0"/>
        <w:kinsoku/>
        <w:wordWrap/>
        <w:overflowPunct/>
        <w:topLinePunct w:val="0"/>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我单位承诺：</w:t>
      </w:r>
    </w:p>
    <w:p>
      <w:pPr>
        <w:pageBreakBefore w:val="0"/>
        <w:kinsoku/>
        <w:wordWrap/>
        <w:overflowPunct/>
        <w:topLinePunct w:val="0"/>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1、在投标文件递交截止时间后至确定成交人的投标有效期内，我单位不得要求退出竞标或者修改投标文件且对递交的投标文件负责，受其约束。</w:t>
      </w:r>
    </w:p>
    <w:p>
      <w:pPr>
        <w:pageBreakBefore w:val="0"/>
        <w:kinsoku/>
        <w:wordWrap/>
        <w:overflowPunct/>
        <w:topLinePunct w:val="0"/>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2、若我单位</w:t>
      </w:r>
      <w:r>
        <w:rPr>
          <w:rFonts w:hint="eastAsia" w:ascii="宋体" w:hAnsi="宋体" w:eastAsia="宋体" w:cs="宋体"/>
          <w:sz w:val="24"/>
          <w:szCs w:val="24"/>
          <w:lang w:eastAsia="zh-CN"/>
        </w:rPr>
        <w:t>成交</w:t>
      </w:r>
      <w:r>
        <w:rPr>
          <w:rFonts w:hint="eastAsia" w:ascii="宋体" w:hAnsi="宋体" w:eastAsia="宋体" w:cs="宋体"/>
          <w:sz w:val="24"/>
          <w:szCs w:val="24"/>
        </w:rPr>
        <w:t>，在接到成交通知书后，除不可抗力因素外，及时按规定与采购人签订合同并认真履约。</w:t>
      </w:r>
    </w:p>
    <w:p>
      <w:pPr>
        <w:pageBreakBefore w:val="0"/>
        <w:kinsoku/>
        <w:wordWrap/>
        <w:overflowPunct/>
        <w:topLinePunct w:val="0"/>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pageBreakBefore w:val="0"/>
        <w:kinsoku/>
        <w:wordWrap/>
        <w:overflowPunct/>
        <w:topLinePunct w:val="0"/>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4、不存在法律法规规定的其他违法违规行为。</w:t>
      </w:r>
    </w:p>
    <w:p>
      <w:pPr>
        <w:pageBreakBefore w:val="0"/>
        <w:kinsoku/>
        <w:wordWrap/>
        <w:overflowPunct/>
        <w:topLinePunct w:val="0"/>
        <w:bidi w:val="0"/>
        <w:spacing w:line="440" w:lineRule="exact"/>
        <w:jc w:val="right"/>
        <w:rPr>
          <w:rFonts w:hint="eastAsia" w:ascii="宋体" w:hAnsi="宋体" w:eastAsia="宋体" w:cs="宋体"/>
          <w:sz w:val="24"/>
          <w:szCs w:val="24"/>
        </w:rPr>
      </w:pPr>
    </w:p>
    <w:p>
      <w:pPr>
        <w:pageBreakBefore w:val="0"/>
        <w:kinsoku/>
        <w:wordWrap/>
        <w:overflowPunct/>
        <w:topLinePunct w:val="0"/>
        <w:bidi w:val="0"/>
        <w:spacing w:line="440" w:lineRule="exact"/>
        <w:jc w:val="right"/>
        <w:rPr>
          <w:rFonts w:hint="eastAsia" w:ascii="宋体" w:hAnsi="宋体" w:eastAsia="宋体" w:cs="宋体"/>
          <w:sz w:val="24"/>
          <w:szCs w:val="24"/>
        </w:rPr>
      </w:pPr>
    </w:p>
    <w:p>
      <w:pPr>
        <w:pageBreakBefore w:val="0"/>
        <w:kinsoku/>
        <w:wordWrap/>
        <w:overflowPunct/>
        <w:topLinePunct w:val="0"/>
        <w:bidi w:val="0"/>
        <w:spacing w:line="440" w:lineRule="exact"/>
        <w:jc w:val="right"/>
        <w:rPr>
          <w:rFonts w:hint="eastAsia" w:ascii="宋体" w:hAnsi="宋体" w:eastAsia="宋体" w:cs="宋体"/>
          <w:sz w:val="24"/>
          <w:szCs w:val="24"/>
        </w:rPr>
      </w:pPr>
    </w:p>
    <w:p>
      <w:pPr>
        <w:pageBreakBefore w:val="0"/>
        <w:kinsoku/>
        <w:wordWrap/>
        <w:overflowPunct/>
        <w:topLinePunct w:val="0"/>
        <w:bidi w:val="0"/>
        <w:spacing w:line="440" w:lineRule="exact"/>
        <w:jc w:val="right"/>
        <w:rPr>
          <w:rFonts w:hint="eastAsia" w:ascii="宋体" w:hAnsi="宋体" w:eastAsia="宋体" w:cs="宋体"/>
          <w:sz w:val="24"/>
          <w:szCs w:val="24"/>
        </w:rPr>
      </w:pPr>
    </w:p>
    <w:p>
      <w:pPr>
        <w:pageBreakBefore w:val="0"/>
        <w:kinsoku/>
        <w:wordWrap/>
        <w:overflowPunct/>
        <w:topLinePunct w:val="0"/>
        <w:bidi w:val="0"/>
        <w:spacing w:line="440" w:lineRule="exact"/>
        <w:ind w:firstLine="5040" w:firstLineChars="2100"/>
        <w:jc w:val="both"/>
        <w:rPr>
          <w:rFonts w:hint="eastAsia" w:ascii="宋体" w:hAnsi="宋体" w:eastAsia="宋体" w:cs="宋体"/>
          <w:sz w:val="24"/>
          <w:szCs w:val="24"/>
        </w:rPr>
      </w:pPr>
      <w:r>
        <w:rPr>
          <w:rFonts w:hint="eastAsia" w:ascii="宋体" w:hAnsi="宋体" w:eastAsia="宋体" w:cs="宋体"/>
          <w:sz w:val="24"/>
          <w:szCs w:val="24"/>
        </w:rPr>
        <w:t>供应商单位名称（盖章）：</w:t>
      </w:r>
    </w:p>
    <w:p>
      <w:pPr>
        <w:pageBreakBefore w:val="0"/>
        <w:kinsoku/>
        <w:wordWrap/>
        <w:overflowPunct/>
        <w:topLinePunct w:val="0"/>
        <w:bidi w:val="0"/>
        <w:spacing w:line="440" w:lineRule="exact"/>
        <w:jc w:val="right"/>
        <w:rPr>
          <w:rFonts w:hint="eastAsia" w:ascii="宋体" w:hAnsi="宋体" w:eastAsia="宋体" w:cs="宋体"/>
          <w:sz w:val="24"/>
          <w:szCs w:val="24"/>
        </w:rPr>
      </w:pPr>
      <w:r>
        <w:rPr>
          <w:rFonts w:hint="eastAsia" w:ascii="宋体" w:hAnsi="宋体" w:eastAsia="宋体" w:cs="宋体"/>
          <w:sz w:val="24"/>
          <w:szCs w:val="24"/>
        </w:rPr>
        <w:t>法人代表或授权委托人（签字或盖章）：</w:t>
      </w:r>
    </w:p>
    <w:p>
      <w:pPr>
        <w:pageBreakBefore w:val="0"/>
        <w:kinsoku/>
        <w:wordWrap/>
        <w:overflowPunct/>
        <w:topLinePunct w:val="0"/>
        <w:bidi w:val="0"/>
        <w:spacing w:line="440" w:lineRule="exact"/>
        <w:ind w:right="960"/>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   日</w:t>
      </w:r>
    </w:p>
    <w:p>
      <w:pPr>
        <w:pageBreakBefore w:val="0"/>
        <w:kinsoku/>
        <w:wordWrap/>
        <w:overflowPunct/>
        <w:topLinePunct w:val="0"/>
        <w:bidi w:val="0"/>
        <w:spacing w:line="440" w:lineRule="exact"/>
        <w:jc w:val="center"/>
        <w:rPr>
          <w:rFonts w:hint="eastAsia" w:ascii="宋体" w:hAnsi="宋体" w:eastAsia="宋体" w:cs="宋体"/>
          <w:b/>
          <w:bCs/>
          <w:sz w:val="32"/>
          <w:szCs w:val="32"/>
        </w:rPr>
      </w:pPr>
      <w:bookmarkStart w:id="58" w:name="_Toc466022191"/>
      <w:bookmarkStart w:id="59" w:name="_Toc454464364"/>
      <w:bookmarkStart w:id="60" w:name="_Toc483669664"/>
    </w:p>
    <w:bookmarkEnd w:id="58"/>
    <w:bookmarkEnd w:id="59"/>
    <w:bookmarkEnd w:id="60"/>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both"/>
        <w:rPr>
          <w:rFonts w:hint="eastAsia" w:ascii="宋体" w:hAnsi="宋体" w:eastAsia="宋体" w:cs="宋体"/>
          <w:b/>
          <w:sz w:val="28"/>
          <w:szCs w:val="28"/>
        </w:rPr>
      </w:pPr>
    </w:p>
    <w:p>
      <w:pPr>
        <w:pageBreakBefore w:val="0"/>
        <w:kinsoku/>
        <w:wordWrap/>
        <w:overflowPunct/>
        <w:topLinePunct w:val="0"/>
        <w:bidi w:val="0"/>
        <w:spacing w:line="440" w:lineRule="exact"/>
        <w:jc w:val="left"/>
        <w:rPr>
          <w:rFonts w:hint="eastAsia" w:ascii="宋体" w:hAnsi="宋体" w:eastAsia="宋体" w:cs="宋体"/>
          <w:b/>
          <w:sz w:val="28"/>
          <w:szCs w:val="28"/>
        </w:rPr>
      </w:pPr>
      <w:r>
        <w:rPr>
          <w:rFonts w:hint="eastAsia" w:ascii="宋体" w:hAnsi="宋体" w:eastAsia="宋体" w:cs="宋体"/>
          <w:b/>
          <w:sz w:val="28"/>
          <w:szCs w:val="28"/>
        </w:rPr>
        <w:t xml:space="preserve">附件8：    </w:t>
      </w:r>
    </w:p>
    <w:p>
      <w:pPr>
        <w:pageBreakBefore w:val="0"/>
        <w:kinsoku/>
        <w:wordWrap/>
        <w:overflowPunct/>
        <w:topLinePunct w:val="0"/>
        <w:bidi w:val="0"/>
        <w:spacing w:line="440" w:lineRule="exact"/>
        <w:jc w:val="left"/>
        <w:rPr>
          <w:rFonts w:hint="eastAsia" w:ascii="宋体" w:hAnsi="宋体" w:eastAsia="宋体" w:cs="宋体"/>
          <w:b/>
          <w:sz w:val="28"/>
          <w:szCs w:val="28"/>
        </w:rPr>
      </w:pPr>
    </w:p>
    <w:p>
      <w:pPr>
        <w:pageBreakBefore w:val="0"/>
        <w:kinsoku/>
        <w:wordWrap/>
        <w:overflowPunct/>
        <w:topLinePunct w:val="0"/>
        <w:bidi w:val="0"/>
        <w:spacing w:line="440" w:lineRule="exact"/>
        <w:jc w:val="center"/>
        <w:rPr>
          <w:rFonts w:hint="eastAsia" w:ascii="宋体" w:hAnsi="宋体" w:eastAsia="宋体" w:cs="宋体"/>
          <w:b/>
          <w:sz w:val="32"/>
          <w:szCs w:val="32"/>
        </w:rPr>
      </w:pPr>
      <w:r>
        <w:rPr>
          <w:rFonts w:hint="eastAsia" w:ascii="宋体" w:hAnsi="宋体" w:cs="宋体"/>
          <w:b/>
          <w:bCs/>
          <w:sz w:val="32"/>
          <w:szCs w:val="32"/>
          <w:lang w:eastAsia="zh-CN"/>
        </w:rPr>
        <w:t>监理大纲</w:t>
      </w: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Style w:val="45"/>
        <w:rPr>
          <w:rFonts w:hint="eastAsia" w:ascii="宋体" w:hAnsi="宋体" w:eastAsia="宋体" w:cs="宋体"/>
          <w:b/>
          <w:sz w:val="28"/>
          <w:szCs w:val="28"/>
        </w:rPr>
      </w:pPr>
    </w:p>
    <w:p>
      <w:pPr>
        <w:pStyle w:val="3"/>
        <w:rPr>
          <w:rFonts w:hint="eastAsia"/>
        </w:rPr>
      </w:pPr>
    </w:p>
    <w:p>
      <w:pPr>
        <w:rPr>
          <w:rFonts w:hint="eastAsia"/>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r>
        <w:rPr>
          <w:rFonts w:hint="eastAsia" w:ascii="宋体" w:hAnsi="宋体" w:eastAsia="宋体" w:cs="宋体"/>
          <w:b/>
          <w:sz w:val="28"/>
          <w:szCs w:val="28"/>
        </w:rPr>
        <w:t>附件9：</w:t>
      </w:r>
      <w:bookmarkStart w:id="61" w:name="_Toc454464368"/>
      <w:bookmarkStart w:id="62" w:name="_Toc466022194"/>
      <w:bookmarkStart w:id="63" w:name="_Toc483669667"/>
      <w:r>
        <w:rPr>
          <w:rFonts w:hint="eastAsia" w:ascii="宋体" w:hAnsi="宋体" w:eastAsia="宋体" w:cs="宋体"/>
          <w:b/>
          <w:sz w:val="28"/>
          <w:szCs w:val="28"/>
        </w:rPr>
        <w:t xml:space="preserve">            </w:t>
      </w:r>
    </w:p>
    <w:p>
      <w:pPr>
        <w:pageBreakBefore w:val="0"/>
        <w:kinsoku/>
        <w:wordWrap/>
        <w:overflowPunct/>
        <w:topLinePunct w:val="0"/>
        <w:bidi w:val="0"/>
        <w:spacing w:line="440" w:lineRule="exact"/>
        <w:jc w:val="center"/>
        <w:rPr>
          <w:rFonts w:hint="eastAsia" w:ascii="宋体" w:hAnsi="宋体" w:eastAsia="宋体" w:cs="宋体"/>
          <w:b/>
          <w:sz w:val="28"/>
          <w:szCs w:val="28"/>
        </w:rPr>
      </w:pPr>
    </w:p>
    <w:bookmarkEnd w:id="61"/>
    <w:bookmarkEnd w:id="62"/>
    <w:bookmarkEnd w:id="63"/>
    <w:p>
      <w:pPr>
        <w:pageBreakBefore w:val="0"/>
        <w:kinsoku/>
        <w:wordWrap/>
        <w:overflowPunct/>
        <w:topLinePunct w:val="0"/>
        <w:bidi w:val="0"/>
        <w:spacing w:line="440" w:lineRule="exact"/>
        <w:jc w:val="center"/>
        <w:rPr>
          <w:rFonts w:hint="eastAsia" w:ascii="宋体" w:hAnsi="宋体" w:eastAsia="宋体" w:cs="宋体"/>
          <w:b/>
          <w:sz w:val="28"/>
          <w:szCs w:val="28"/>
          <w:lang w:eastAsia="zh-CN"/>
        </w:rPr>
      </w:pPr>
      <w:r>
        <w:rPr>
          <w:rFonts w:hint="eastAsia" w:ascii="宋体" w:hAnsi="宋体" w:cs="宋体"/>
          <w:b/>
          <w:sz w:val="32"/>
          <w:szCs w:val="32"/>
          <w:lang w:eastAsia="zh-CN"/>
        </w:rPr>
        <w:t>项目管理机构</w:t>
      </w:r>
    </w:p>
    <w:p>
      <w:pPr>
        <w:pStyle w:val="2"/>
        <w:numPr>
          <w:ilvl w:val="0"/>
          <w:numId w:val="0"/>
        </w:numPr>
        <w:rPr>
          <w:lang w:val="en-US" w:eastAsia="zh-CN"/>
        </w:rPr>
      </w:pPr>
    </w:p>
    <w:p>
      <w:pPr>
        <w:pStyle w:val="85"/>
        <w:spacing w:line="360" w:lineRule="auto"/>
        <w:ind w:left="0" w:firstLine="0"/>
        <w:rPr>
          <w:rFonts w:ascii="宋体" w:hAnsi="宋体"/>
        </w:rPr>
      </w:pPr>
      <w:r>
        <w:rPr>
          <w:rStyle w:val="84"/>
          <w:rFonts w:ascii="宋体" w:hAnsi="宋体"/>
          <w:color w:val="000000"/>
          <w:kern w:val="2"/>
          <w:sz w:val="24"/>
          <w:szCs w:val="24"/>
          <w:lang w:val="en-US" w:eastAsia="zh-CN" w:bidi="ar-SA"/>
        </w:rPr>
        <w:t xml:space="preserve">   </w:t>
      </w:r>
      <w:r>
        <w:rPr>
          <w:rStyle w:val="84"/>
          <w:rFonts w:ascii="宋体" w:hAnsi="宋体" w:cs="宋体"/>
          <w:b/>
          <w:bCs/>
          <w:color w:val="000000"/>
          <w:kern w:val="2"/>
          <w:sz w:val="24"/>
          <w:szCs w:val="24"/>
          <w:lang w:val="en-US" w:eastAsia="zh-CN" w:bidi="ar-SA"/>
        </w:rPr>
        <w:t xml:space="preserve"> </w:t>
      </w:r>
      <w:bookmarkStart w:id="64" w:name="_Toc21616"/>
      <w:bookmarkStart w:id="65" w:name="_Toc493691186"/>
      <w:bookmarkStart w:id="66" w:name="_Toc191983699"/>
      <w:bookmarkStart w:id="67" w:name="_Toc20285"/>
      <w:r>
        <w:rPr>
          <w:rFonts w:hint="eastAsia" w:ascii="宋体" w:hAnsi="宋体"/>
        </w:rPr>
        <w:t>（一）项目管理机构组成表</w:t>
      </w:r>
      <w:bookmarkEnd w:id="64"/>
      <w:bookmarkEnd w:id="65"/>
      <w:bookmarkEnd w:id="66"/>
      <w:bookmarkEnd w:id="67"/>
    </w:p>
    <w:tbl>
      <w:tblPr>
        <w:tblStyle w:val="28"/>
        <w:tblW w:w="9871" w:type="dxa"/>
        <w:jc w:val="center"/>
        <w:tblLayout w:type="fixed"/>
        <w:tblCellMar>
          <w:top w:w="0" w:type="dxa"/>
          <w:left w:w="0" w:type="dxa"/>
          <w:bottom w:w="0" w:type="dxa"/>
          <w:right w:w="0" w:type="dxa"/>
        </w:tblCellMar>
      </w:tblPr>
      <w:tblGrid>
        <w:gridCol w:w="813"/>
        <w:gridCol w:w="813"/>
        <w:gridCol w:w="814"/>
        <w:gridCol w:w="814"/>
        <w:gridCol w:w="1446"/>
        <w:gridCol w:w="740"/>
        <w:gridCol w:w="740"/>
        <w:gridCol w:w="740"/>
        <w:gridCol w:w="2260"/>
        <w:gridCol w:w="691"/>
      </w:tblGrid>
      <w:tr>
        <w:tblPrEx>
          <w:tblCellMar>
            <w:top w:w="0" w:type="dxa"/>
            <w:left w:w="0" w:type="dxa"/>
            <w:bottom w:w="0" w:type="dxa"/>
            <w:right w:w="0" w:type="dxa"/>
          </w:tblCellMar>
        </w:tblPrEx>
        <w:trPr>
          <w:trHeight w:val="489" w:hRule="atLeast"/>
          <w:jc w:val="center"/>
        </w:trPr>
        <w:tc>
          <w:tcPr>
            <w:tcW w:w="81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r>
              <w:rPr>
                <w:rFonts w:hint="eastAsia" w:ascii="宋体" w:hAnsi="宋体"/>
                <w:spacing w:val="1"/>
                <w:kern w:val="0"/>
                <w:sz w:val="22"/>
                <w:szCs w:val="18"/>
              </w:rPr>
              <w:t>职务</w:t>
            </w:r>
          </w:p>
        </w:tc>
        <w:tc>
          <w:tcPr>
            <w:tcW w:w="81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r>
              <w:rPr>
                <w:rFonts w:hint="eastAsia" w:ascii="宋体" w:hAnsi="宋体"/>
                <w:spacing w:val="1"/>
                <w:kern w:val="0"/>
                <w:sz w:val="22"/>
                <w:szCs w:val="18"/>
              </w:rPr>
              <w:t>姓名</w:t>
            </w:r>
          </w:p>
        </w:tc>
        <w:tc>
          <w:tcPr>
            <w:tcW w:w="814" w:type="dxa"/>
            <w:vMerge w:val="restart"/>
            <w:tcBorders>
              <w:top w:val="single" w:color="000000" w:sz="4" w:space="0"/>
              <w:left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hint="eastAsia" w:ascii="宋体" w:hAnsi="宋体"/>
                <w:spacing w:val="1"/>
                <w:kern w:val="0"/>
                <w:sz w:val="22"/>
                <w:szCs w:val="18"/>
              </w:rPr>
            </w:pPr>
            <w:r>
              <w:rPr>
                <w:rFonts w:hint="eastAsia" w:ascii="宋体" w:hAnsi="宋体"/>
                <w:spacing w:val="1"/>
                <w:kern w:val="0"/>
                <w:sz w:val="22"/>
                <w:szCs w:val="18"/>
              </w:rPr>
              <w:t>职称</w:t>
            </w:r>
          </w:p>
        </w:tc>
        <w:tc>
          <w:tcPr>
            <w:tcW w:w="814"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rPr>
                <w:rFonts w:hint="eastAsia" w:ascii="宋体" w:hAnsi="宋体"/>
                <w:spacing w:val="1"/>
                <w:kern w:val="0"/>
                <w:sz w:val="22"/>
                <w:szCs w:val="18"/>
              </w:rPr>
            </w:pPr>
            <w:r>
              <w:rPr>
                <w:rFonts w:hint="eastAsia" w:ascii="宋体" w:hAnsi="宋体"/>
                <w:spacing w:val="1"/>
                <w:kern w:val="0"/>
                <w:sz w:val="22"/>
                <w:szCs w:val="18"/>
              </w:rPr>
              <w:t>年龄</w:t>
            </w:r>
          </w:p>
        </w:tc>
        <w:tc>
          <w:tcPr>
            <w:tcW w:w="592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r>
              <w:rPr>
                <w:rFonts w:hint="eastAsia" w:ascii="宋体" w:hAnsi="宋体"/>
                <w:spacing w:val="1"/>
                <w:kern w:val="0"/>
                <w:sz w:val="22"/>
                <w:szCs w:val="18"/>
              </w:rPr>
              <w:t>执业或职业资格证明</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r>
              <w:rPr>
                <w:rFonts w:hint="eastAsia" w:ascii="宋体" w:hAnsi="宋体"/>
                <w:spacing w:val="1"/>
                <w:kern w:val="0"/>
                <w:sz w:val="22"/>
                <w:szCs w:val="18"/>
              </w:rPr>
              <w:t>备注</w:t>
            </w:r>
          </w:p>
        </w:tc>
      </w:tr>
      <w:tr>
        <w:tblPrEx>
          <w:tblCellMar>
            <w:top w:w="0" w:type="dxa"/>
            <w:left w:w="0" w:type="dxa"/>
            <w:bottom w:w="0" w:type="dxa"/>
            <w:right w:w="0" w:type="dxa"/>
          </w:tblCellMar>
        </w:tblPrEx>
        <w:trPr>
          <w:trHeight w:val="489" w:hRule="atLeast"/>
          <w:jc w:val="center"/>
        </w:trPr>
        <w:tc>
          <w:tcPr>
            <w:tcW w:w="81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vMerge w:val="continue"/>
            <w:tcBorders>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r>
              <w:rPr>
                <w:rFonts w:hint="eastAsia" w:ascii="宋体" w:hAnsi="宋体"/>
                <w:spacing w:val="1"/>
                <w:kern w:val="0"/>
                <w:sz w:val="22"/>
                <w:szCs w:val="18"/>
              </w:rPr>
              <w:t>证书名称</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r>
              <w:rPr>
                <w:rFonts w:hint="eastAsia" w:ascii="宋体" w:hAnsi="宋体"/>
                <w:spacing w:val="1"/>
                <w:kern w:val="0"/>
                <w:sz w:val="22"/>
                <w:szCs w:val="18"/>
              </w:rPr>
              <w:t>级别</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49" w:line="360" w:lineRule="auto"/>
              <w:ind w:right="97" w:firstLine="62" w:firstLineChars="28"/>
              <w:jc w:val="center"/>
              <w:rPr>
                <w:rFonts w:ascii="宋体" w:hAnsi="宋体"/>
                <w:spacing w:val="1"/>
                <w:kern w:val="0"/>
                <w:sz w:val="22"/>
                <w:szCs w:val="18"/>
              </w:rPr>
            </w:pPr>
            <w:r>
              <w:rPr>
                <w:rFonts w:hint="eastAsia" w:ascii="宋体" w:hAnsi="宋体"/>
                <w:spacing w:val="1"/>
                <w:kern w:val="0"/>
                <w:sz w:val="22"/>
                <w:szCs w:val="18"/>
              </w:rPr>
              <w:t>证号</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r>
              <w:rPr>
                <w:rFonts w:hint="eastAsia" w:ascii="宋体" w:hAnsi="宋体"/>
                <w:spacing w:val="1"/>
                <w:kern w:val="0"/>
                <w:sz w:val="22"/>
                <w:szCs w:val="18"/>
              </w:rPr>
              <w:t>专业</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r>
              <w:rPr>
                <w:rFonts w:hint="eastAsia" w:ascii="宋体" w:hAnsi="宋体"/>
                <w:spacing w:val="1"/>
                <w:kern w:val="0"/>
                <w:sz w:val="22"/>
                <w:szCs w:val="18"/>
              </w:rPr>
              <w:t>养老保险</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95"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bl>
    <w:p>
      <w:pPr>
        <w:spacing w:line="360" w:lineRule="auto"/>
        <w:ind w:firstLine="480" w:firstLineChars="200"/>
        <w:rPr>
          <w:rFonts w:hint="eastAsia" w:ascii="宋体" w:hAnsi="宋体"/>
          <w:sz w:val="24"/>
        </w:rPr>
      </w:pPr>
    </w:p>
    <w:p>
      <w:pPr>
        <w:pStyle w:val="2"/>
        <w:ind w:firstLine="480"/>
        <w:rPr>
          <w:rFonts w:hint="eastAsia" w:ascii="宋体" w:hAnsi="宋体"/>
          <w:sz w:val="24"/>
        </w:rPr>
      </w:pPr>
    </w:p>
    <w:p>
      <w:pPr>
        <w:pStyle w:val="4"/>
        <w:rPr>
          <w:rFonts w:hint="eastAsia"/>
        </w:rPr>
      </w:pPr>
    </w:p>
    <w:p>
      <w:pPr>
        <w:pStyle w:val="85"/>
        <w:spacing w:line="360" w:lineRule="auto"/>
        <w:ind w:left="0" w:firstLine="0"/>
        <w:rPr>
          <w:rFonts w:ascii="宋体" w:hAnsi="宋体"/>
        </w:rPr>
      </w:pPr>
      <w:bookmarkStart w:id="68" w:name="_Toc191983700"/>
      <w:bookmarkStart w:id="69" w:name="_Toc21350"/>
      <w:bookmarkStart w:id="70" w:name="_Toc2310"/>
      <w:bookmarkStart w:id="71" w:name="_Toc493691187"/>
      <w:r>
        <w:rPr>
          <w:rFonts w:hint="eastAsia" w:ascii="宋体" w:hAnsi="宋体"/>
        </w:rPr>
        <w:t>（二）主要人员简历表</w:t>
      </w:r>
      <w:bookmarkEnd w:id="68"/>
      <w:bookmarkEnd w:id="69"/>
      <w:bookmarkEnd w:id="70"/>
      <w:bookmarkEnd w:id="71"/>
    </w:p>
    <w:p>
      <w:pPr>
        <w:spacing w:line="360" w:lineRule="auto"/>
        <w:ind w:firstLine="480" w:firstLineChars="200"/>
        <w:rPr>
          <w:rFonts w:ascii="宋体" w:hAnsi="宋体"/>
          <w:kern w:val="0"/>
          <w:sz w:val="24"/>
          <w:szCs w:val="24"/>
        </w:rPr>
      </w:pPr>
      <w:r>
        <w:rPr>
          <w:rFonts w:hint="eastAsia" w:ascii="宋体" w:hAnsi="宋体"/>
          <w:sz w:val="24"/>
          <w:szCs w:val="24"/>
        </w:rPr>
        <w:t>“主要人员简历表”中的项目总监应附注册监理师证、身份证、职称证（如有）、劳动合同、养老保险、学历证复印件、未担任其他项目正在施工建设工程的项目总监承诺书及到位率的承诺，监理过的项目业绩须附合同协议书复印件（如有）；其他主要人员应附职称证（如有）（执业证或上岗证书）复印件及本项目管理机构组成人员到位率的承诺。</w:t>
      </w:r>
    </w:p>
    <w:tbl>
      <w:tblPr>
        <w:tblStyle w:val="28"/>
        <w:tblW w:w="0" w:type="auto"/>
        <w:tblInd w:w="107" w:type="dxa"/>
        <w:tblLayout w:type="fixed"/>
        <w:tblCellMar>
          <w:top w:w="0" w:type="dxa"/>
          <w:left w:w="0" w:type="dxa"/>
          <w:bottom w:w="0" w:type="dxa"/>
          <w:right w:w="0" w:type="dxa"/>
        </w:tblCellMar>
      </w:tblPr>
      <w:tblGrid>
        <w:gridCol w:w="1343"/>
        <w:gridCol w:w="408"/>
        <w:gridCol w:w="815"/>
        <w:gridCol w:w="1049"/>
        <w:gridCol w:w="1207"/>
        <w:gridCol w:w="802"/>
        <w:gridCol w:w="1427"/>
        <w:gridCol w:w="183"/>
        <w:gridCol w:w="2019"/>
      </w:tblGrid>
      <w:tr>
        <w:tblPrEx>
          <w:tblCellMar>
            <w:top w:w="0" w:type="dxa"/>
            <w:left w:w="0" w:type="dxa"/>
            <w:bottom w:w="0" w:type="dxa"/>
            <w:right w:w="0" w:type="dxa"/>
          </w:tblCellMar>
        </w:tblPrEx>
        <w:trPr>
          <w:trHeight w:val="634" w:hRule="atLeast"/>
        </w:trPr>
        <w:tc>
          <w:tcPr>
            <w:tcW w:w="134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姓</w:t>
            </w:r>
            <w:r>
              <w:rPr>
                <w:rFonts w:ascii="宋体" w:hAnsi="宋体"/>
                <w:spacing w:val="1"/>
                <w:kern w:val="0"/>
                <w:sz w:val="24"/>
                <w:szCs w:val="24"/>
              </w:rPr>
              <w:tab/>
            </w:r>
            <w:r>
              <w:rPr>
                <w:rFonts w:hint="eastAsia" w:ascii="宋体" w:hAnsi="宋体"/>
                <w:spacing w:val="1"/>
                <w:kern w:val="0"/>
                <w:sz w:val="24"/>
                <w:szCs w:val="24"/>
              </w:rPr>
              <w:t>名</w:t>
            </w:r>
          </w:p>
        </w:tc>
        <w:tc>
          <w:tcPr>
            <w:tcW w:w="122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ind w:right="97" w:firstLine="67" w:firstLineChars="28"/>
              <w:jc w:val="center"/>
              <w:rPr>
                <w:rFonts w:ascii="宋体" w:hAnsi="宋体"/>
                <w:spacing w:val="1"/>
                <w:kern w:val="0"/>
                <w:sz w:val="24"/>
                <w:szCs w:val="24"/>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年</w:t>
            </w:r>
            <w:r>
              <w:rPr>
                <w:rFonts w:ascii="宋体" w:hAnsi="宋体"/>
                <w:spacing w:val="1"/>
                <w:kern w:val="0"/>
                <w:sz w:val="24"/>
                <w:szCs w:val="24"/>
              </w:rPr>
              <w:t xml:space="preserve">  </w:t>
            </w:r>
            <w:r>
              <w:rPr>
                <w:rFonts w:hint="eastAsia" w:ascii="宋体" w:hAnsi="宋体"/>
                <w:spacing w:val="1"/>
                <w:kern w:val="0"/>
                <w:sz w:val="24"/>
                <w:szCs w:val="24"/>
              </w:rPr>
              <w:t>龄</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ind w:right="97" w:firstLine="67" w:firstLineChars="28"/>
              <w:jc w:val="center"/>
              <w:rPr>
                <w:rFonts w:ascii="宋体" w:hAnsi="宋体"/>
                <w:spacing w:val="1"/>
                <w:kern w:val="0"/>
                <w:sz w:val="24"/>
                <w:szCs w:val="24"/>
              </w:rPr>
            </w:pPr>
          </w:p>
        </w:tc>
        <w:tc>
          <w:tcPr>
            <w:tcW w:w="241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学历</w:t>
            </w:r>
          </w:p>
        </w:tc>
        <w:tc>
          <w:tcPr>
            <w:tcW w:w="201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ind w:right="97" w:firstLine="67" w:firstLineChars="28"/>
              <w:jc w:val="center"/>
              <w:rPr>
                <w:rFonts w:ascii="宋体" w:hAnsi="宋体"/>
                <w:spacing w:val="1"/>
                <w:kern w:val="0"/>
                <w:sz w:val="24"/>
                <w:szCs w:val="24"/>
              </w:rPr>
            </w:pPr>
          </w:p>
        </w:tc>
      </w:tr>
      <w:tr>
        <w:tblPrEx>
          <w:tblCellMar>
            <w:top w:w="0" w:type="dxa"/>
            <w:left w:w="0" w:type="dxa"/>
            <w:bottom w:w="0" w:type="dxa"/>
            <w:right w:w="0" w:type="dxa"/>
          </w:tblCellMar>
        </w:tblPrEx>
        <w:trPr>
          <w:trHeight w:val="634" w:hRule="atLeast"/>
        </w:trPr>
        <w:tc>
          <w:tcPr>
            <w:tcW w:w="134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职</w:t>
            </w:r>
            <w:r>
              <w:rPr>
                <w:rFonts w:ascii="宋体" w:hAnsi="宋体"/>
                <w:spacing w:val="1"/>
                <w:kern w:val="0"/>
                <w:sz w:val="24"/>
                <w:szCs w:val="24"/>
              </w:rPr>
              <w:tab/>
            </w:r>
            <w:r>
              <w:rPr>
                <w:rFonts w:hint="eastAsia" w:ascii="宋体" w:hAnsi="宋体"/>
                <w:spacing w:val="1"/>
                <w:kern w:val="0"/>
                <w:sz w:val="24"/>
                <w:szCs w:val="24"/>
              </w:rPr>
              <w:t>称</w:t>
            </w:r>
          </w:p>
        </w:tc>
        <w:tc>
          <w:tcPr>
            <w:tcW w:w="122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ind w:right="97" w:firstLine="67" w:firstLineChars="28"/>
              <w:jc w:val="center"/>
              <w:rPr>
                <w:rFonts w:ascii="宋体" w:hAnsi="宋体"/>
                <w:spacing w:val="1"/>
                <w:kern w:val="0"/>
                <w:sz w:val="24"/>
                <w:szCs w:val="24"/>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职</w:t>
            </w:r>
            <w:r>
              <w:rPr>
                <w:rFonts w:ascii="宋体" w:hAnsi="宋体"/>
                <w:spacing w:val="1"/>
                <w:kern w:val="0"/>
                <w:sz w:val="24"/>
                <w:szCs w:val="24"/>
              </w:rPr>
              <w:t xml:space="preserve">  </w:t>
            </w:r>
            <w:r>
              <w:rPr>
                <w:rFonts w:hint="eastAsia" w:ascii="宋体" w:hAnsi="宋体"/>
                <w:spacing w:val="1"/>
                <w:kern w:val="0"/>
                <w:sz w:val="24"/>
                <w:szCs w:val="24"/>
              </w:rPr>
              <w:t>务</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ind w:right="97" w:firstLine="67" w:firstLineChars="28"/>
              <w:jc w:val="center"/>
              <w:rPr>
                <w:rFonts w:ascii="宋体" w:hAnsi="宋体"/>
                <w:spacing w:val="1"/>
                <w:kern w:val="0"/>
                <w:sz w:val="24"/>
                <w:szCs w:val="24"/>
              </w:rPr>
            </w:pPr>
          </w:p>
        </w:tc>
        <w:tc>
          <w:tcPr>
            <w:tcW w:w="241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拟在本合同任职</w:t>
            </w:r>
          </w:p>
        </w:tc>
        <w:tc>
          <w:tcPr>
            <w:tcW w:w="201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ind w:right="97" w:firstLine="67" w:firstLineChars="28"/>
              <w:jc w:val="center"/>
              <w:rPr>
                <w:rFonts w:ascii="宋体" w:hAnsi="宋体"/>
                <w:spacing w:val="1"/>
                <w:kern w:val="0"/>
                <w:sz w:val="24"/>
                <w:szCs w:val="24"/>
              </w:rPr>
            </w:pPr>
          </w:p>
        </w:tc>
      </w:tr>
      <w:tr>
        <w:tblPrEx>
          <w:tblCellMar>
            <w:top w:w="0" w:type="dxa"/>
            <w:left w:w="0" w:type="dxa"/>
            <w:bottom w:w="0" w:type="dxa"/>
            <w:right w:w="0" w:type="dxa"/>
          </w:tblCellMar>
        </w:tblPrEx>
        <w:trPr>
          <w:trHeight w:val="634" w:hRule="atLeast"/>
        </w:trPr>
        <w:tc>
          <w:tcPr>
            <w:tcW w:w="134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毕业学校</w:t>
            </w:r>
          </w:p>
        </w:tc>
        <w:tc>
          <w:tcPr>
            <w:tcW w:w="7910" w:type="dxa"/>
            <w:gridSpan w:val="8"/>
            <w:tcBorders>
              <w:top w:val="single" w:color="000000" w:sz="4" w:space="0"/>
              <w:left w:val="single" w:color="000000" w:sz="4" w:space="0"/>
              <w:bottom w:val="single" w:color="000000" w:sz="4" w:space="0"/>
              <w:right w:val="single" w:color="000000" w:sz="4" w:space="0"/>
            </w:tcBorders>
            <w:noWrap w:val="0"/>
            <w:vAlign w:val="center"/>
          </w:tcPr>
          <w:p>
            <w:pPr>
              <w:tabs>
                <w:tab w:val="left" w:pos="2820"/>
                <w:tab w:val="left" w:pos="4080"/>
              </w:tabs>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年毕业于</w:t>
            </w:r>
            <w:r>
              <w:rPr>
                <w:rFonts w:ascii="宋体" w:hAnsi="宋体"/>
                <w:spacing w:val="1"/>
                <w:kern w:val="0"/>
                <w:sz w:val="24"/>
                <w:szCs w:val="24"/>
              </w:rPr>
              <w:tab/>
            </w:r>
            <w:r>
              <w:rPr>
                <w:rFonts w:hint="eastAsia" w:ascii="宋体" w:hAnsi="宋体"/>
                <w:spacing w:val="1"/>
                <w:kern w:val="0"/>
                <w:sz w:val="24"/>
                <w:szCs w:val="24"/>
              </w:rPr>
              <w:t>学校</w:t>
            </w:r>
            <w:r>
              <w:rPr>
                <w:rFonts w:ascii="宋体" w:hAnsi="宋体"/>
                <w:spacing w:val="1"/>
                <w:kern w:val="0"/>
                <w:sz w:val="24"/>
                <w:szCs w:val="24"/>
              </w:rPr>
              <w:tab/>
            </w:r>
            <w:r>
              <w:rPr>
                <w:rFonts w:hint="eastAsia" w:ascii="宋体" w:hAnsi="宋体"/>
                <w:spacing w:val="1"/>
                <w:kern w:val="0"/>
                <w:sz w:val="24"/>
                <w:szCs w:val="24"/>
              </w:rPr>
              <w:t>专业</w:t>
            </w:r>
          </w:p>
        </w:tc>
      </w:tr>
      <w:tr>
        <w:tblPrEx>
          <w:tblCellMar>
            <w:top w:w="0" w:type="dxa"/>
            <w:left w:w="0" w:type="dxa"/>
            <w:bottom w:w="0" w:type="dxa"/>
            <w:right w:w="0" w:type="dxa"/>
          </w:tblCellMar>
        </w:tblPrEx>
        <w:trPr>
          <w:trHeight w:val="607" w:hRule="atLeast"/>
        </w:trPr>
        <w:tc>
          <w:tcPr>
            <w:tcW w:w="9253"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主要工作经历</w:t>
            </w: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时</w:t>
            </w:r>
            <w:r>
              <w:rPr>
                <w:rFonts w:ascii="宋体" w:hAnsi="宋体"/>
                <w:spacing w:val="1"/>
                <w:kern w:val="0"/>
                <w:sz w:val="24"/>
                <w:szCs w:val="24"/>
              </w:rPr>
              <w:tab/>
            </w:r>
            <w:r>
              <w:rPr>
                <w:rFonts w:hint="eastAsia" w:ascii="宋体" w:hAnsi="宋体"/>
                <w:spacing w:val="1"/>
                <w:kern w:val="0"/>
                <w:sz w:val="24"/>
                <w:szCs w:val="24"/>
              </w:rPr>
              <w:t>间</w:t>
            </w: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参加过的类似项目</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担任职务</w:t>
            </w: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发包人及联系电话</w:t>
            </w: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r>
      <w:tr>
        <w:tblPrEx>
          <w:tblCellMar>
            <w:top w:w="0" w:type="dxa"/>
            <w:left w:w="0" w:type="dxa"/>
            <w:bottom w:w="0" w:type="dxa"/>
            <w:right w:w="0" w:type="dxa"/>
          </w:tblCellMar>
        </w:tblPrEx>
        <w:trPr>
          <w:trHeight w:val="607"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r>
      <w:tr>
        <w:tblPrEx>
          <w:tblCellMar>
            <w:top w:w="0" w:type="dxa"/>
            <w:left w:w="0" w:type="dxa"/>
            <w:bottom w:w="0" w:type="dxa"/>
            <w:right w:w="0" w:type="dxa"/>
          </w:tblCellMar>
        </w:tblPrEx>
        <w:trPr>
          <w:trHeight w:val="607"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r>
      <w:tr>
        <w:tblPrEx>
          <w:tblCellMar>
            <w:top w:w="0" w:type="dxa"/>
            <w:left w:w="0" w:type="dxa"/>
            <w:bottom w:w="0" w:type="dxa"/>
            <w:right w:w="0" w:type="dxa"/>
          </w:tblCellMar>
        </w:tblPrEx>
        <w:trPr>
          <w:trHeight w:val="660"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r>
    </w:tbl>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r>
        <w:rPr>
          <w:rFonts w:hint="eastAsia" w:ascii="黑体" w:eastAsia="黑体"/>
          <w:sz w:val="28"/>
          <w:szCs w:val="28"/>
        </w:rPr>
        <w:t>项目总监承诺书</w:t>
      </w:r>
    </w:p>
    <w:p>
      <w:pPr>
        <w:rPr>
          <w:rFonts w:hint="eastAsia" w:ascii="宋体" w:hAnsi="宋体"/>
          <w:u w:val="single"/>
        </w:rPr>
      </w:pPr>
    </w:p>
    <w:p>
      <w:pPr>
        <w:spacing w:line="360" w:lineRule="auto"/>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（招标人名称）：</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如我方中标，我方在此声明，我方拟派往</w:t>
      </w:r>
      <w:r>
        <w:rPr>
          <w:rFonts w:hint="eastAsia" w:ascii="宋体" w:hAnsi="宋体"/>
          <w:i/>
          <w:iCs/>
          <w:sz w:val="24"/>
          <w:szCs w:val="24"/>
          <w:u w:val="single"/>
        </w:rPr>
        <w:t xml:space="preserve">             </w:t>
      </w:r>
      <w:r>
        <w:rPr>
          <w:rFonts w:hint="eastAsia" w:ascii="宋体" w:hAnsi="宋体"/>
          <w:sz w:val="24"/>
          <w:szCs w:val="24"/>
        </w:rPr>
        <w:t>（项目名称）（以下简称“本工程”）的项目总监</w:t>
      </w:r>
      <w:r>
        <w:rPr>
          <w:rFonts w:hint="eastAsia" w:ascii="宋体" w:hAnsi="宋体"/>
          <w:sz w:val="24"/>
          <w:szCs w:val="24"/>
          <w:u w:val="single"/>
        </w:rPr>
        <w:t xml:space="preserve">          </w:t>
      </w:r>
      <w:r>
        <w:rPr>
          <w:rFonts w:hint="eastAsia" w:ascii="宋体" w:hAnsi="宋体"/>
          <w:sz w:val="24"/>
          <w:szCs w:val="24"/>
        </w:rPr>
        <w:t>（项目总监姓名）现阶段没有担任任何在施建设工程项目的项目总监，并保证项目总监到位率在</w:t>
      </w:r>
      <w:r>
        <w:rPr>
          <w:rFonts w:hint="eastAsia" w:ascii="宋体" w:hAnsi="宋体"/>
          <w:sz w:val="24"/>
          <w:szCs w:val="24"/>
          <w:u w:val="single"/>
        </w:rPr>
        <w:t xml:space="preserve">     </w:t>
      </w:r>
      <w:r>
        <w:rPr>
          <w:rFonts w:hint="eastAsia" w:ascii="宋体" w:hAnsi="宋体"/>
          <w:sz w:val="24"/>
          <w:szCs w:val="24"/>
        </w:rPr>
        <w:t>以上即每月不少于</w:t>
      </w:r>
      <w:r>
        <w:rPr>
          <w:rFonts w:hint="eastAsia" w:ascii="宋体" w:hAnsi="宋体"/>
          <w:sz w:val="24"/>
          <w:szCs w:val="24"/>
          <w:u w:val="single"/>
        </w:rPr>
        <w:t xml:space="preserve">      </w:t>
      </w:r>
      <w:r>
        <w:rPr>
          <w:rFonts w:hint="eastAsia" w:ascii="宋体" w:hAnsi="宋体"/>
          <w:sz w:val="24"/>
          <w:szCs w:val="24"/>
        </w:rPr>
        <w:t>日历天。如违反此承诺，我方承诺愿意接受业主的任何处罚，包括终止合同，没收我方的合同履约保证金，直至被清退出场，并为此负一切法律责任。</w:t>
      </w:r>
    </w:p>
    <w:p>
      <w:pPr>
        <w:spacing w:line="360" w:lineRule="auto"/>
        <w:ind w:firstLine="480" w:firstLineChars="200"/>
        <w:rPr>
          <w:rFonts w:hint="eastAsia" w:ascii="宋体" w:hAnsi="宋体"/>
          <w:sz w:val="24"/>
          <w:szCs w:val="24"/>
        </w:rPr>
      </w:pPr>
      <w:r>
        <w:rPr>
          <w:rFonts w:hint="eastAsia" w:ascii="宋体" w:hAnsi="宋体"/>
          <w:sz w:val="24"/>
          <w:szCs w:val="24"/>
        </w:rPr>
        <w:t>我方保证上述信息的真实和准确，并愿意承担因我方就此弄虚作假所引起的一切法律后果。</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特此承诺。</w:t>
      </w: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ind w:firstLine="480" w:firstLineChars="200"/>
        <w:jc w:val="right"/>
        <w:rPr>
          <w:rFonts w:hint="eastAsia" w:ascii="宋体" w:hAnsi="宋体"/>
          <w:sz w:val="24"/>
          <w:szCs w:val="24"/>
        </w:rPr>
      </w:pPr>
      <w:r>
        <w:rPr>
          <w:rFonts w:hint="eastAsia" w:ascii="宋体" w:hAnsi="宋体"/>
          <w:sz w:val="24"/>
          <w:szCs w:val="24"/>
        </w:rPr>
        <w:t>投标人：</w:t>
      </w:r>
      <w:r>
        <w:rPr>
          <w:rFonts w:hint="eastAsia" w:ascii="宋体" w:hAnsi="宋体"/>
          <w:sz w:val="24"/>
          <w:szCs w:val="24"/>
          <w:u w:val="single"/>
        </w:rPr>
        <w:t xml:space="preserve">                    </w:t>
      </w:r>
      <w:r>
        <w:rPr>
          <w:rFonts w:hint="eastAsia" w:ascii="宋体" w:hAnsi="宋体"/>
          <w:sz w:val="24"/>
          <w:szCs w:val="24"/>
        </w:rPr>
        <w:t>（盖单位公章）</w:t>
      </w:r>
    </w:p>
    <w:p>
      <w:pPr>
        <w:spacing w:line="400" w:lineRule="exact"/>
        <w:ind w:firstLine="480" w:firstLineChars="200"/>
        <w:jc w:val="right"/>
        <w:rPr>
          <w:rFonts w:hint="eastAsia" w:ascii="宋体" w:hAnsi="宋体"/>
          <w:sz w:val="24"/>
          <w:szCs w:val="24"/>
        </w:rPr>
      </w:pPr>
      <w:r>
        <w:rPr>
          <w:rFonts w:hint="eastAsia" w:ascii="宋体" w:hAnsi="宋体"/>
          <w:sz w:val="24"/>
          <w:szCs w:val="24"/>
        </w:rPr>
        <w:t>法定代表人或其委托代理人：</w:t>
      </w:r>
      <w:r>
        <w:rPr>
          <w:rFonts w:hint="eastAsia" w:ascii="宋体" w:hAnsi="宋体"/>
          <w:sz w:val="24"/>
          <w:szCs w:val="24"/>
          <w:u w:val="single"/>
        </w:rPr>
        <w:t xml:space="preserve">        </w:t>
      </w:r>
      <w:r>
        <w:rPr>
          <w:rFonts w:hint="eastAsia" w:ascii="宋体" w:hAnsi="宋体"/>
          <w:sz w:val="24"/>
          <w:szCs w:val="24"/>
        </w:rPr>
        <w:t>（签字或盖章）</w:t>
      </w:r>
    </w:p>
    <w:p>
      <w:pPr>
        <w:topLinePunct/>
        <w:spacing w:line="440" w:lineRule="exact"/>
        <w:jc w:val="righ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topLinePunct/>
        <w:spacing w:line="440" w:lineRule="exact"/>
        <w:ind w:right="420"/>
        <w:rPr>
          <w:rFonts w:hint="eastAsia" w:ascii="宋体" w:hAnsi="宋体"/>
        </w:rPr>
      </w:pPr>
    </w:p>
    <w:p>
      <w:pPr>
        <w:topLinePunct/>
        <w:spacing w:line="440" w:lineRule="exact"/>
        <w:ind w:right="420"/>
        <w:rPr>
          <w:rFonts w:hint="eastAsia" w:ascii="宋体" w:hAnsi="宋体"/>
        </w:rPr>
      </w:pPr>
    </w:p>
    <w:p>
      <w:pPr>
        <w:topLinePunct/>
        <w:spacing w:line="440" w:lineRule="exact"/>
        <w:ind w:right="420"/>
        <w:rPr>
          <w:rFonts w:hint="eastAsia" w:ascii="宋体" w:hAnsi="宋体"/>
        </w:rPr>
      </w:pPr>
    </w:p>
    <w:p>
      <w:pPr>
        <w:jc w:val="center"/>
        <w:rPr>
          <w:rFonts w:hint="eastAsia" w:ascii="黑体" w:eastAsia="黑体"/>
          <w:sz w:val="28"/>
          <w:szCs w:val="28"/>
        </w:rPr>
      </w:pPr>
    </w:p>
    <w:p>
      <w:pPr>
        <w:pStyle w:val="2"/>
        <w:ind w:firstLine="0" w:firstLineChars="0"/>
        <w:rPr>
          <w:rFonts w:hint="eastAsia"/>
        </w:rPr>
      </w:pPr>
    </w:p>
    <w:p>
      <w:pPr>
        <w:jc w:val="center"/>
        <w:rPr>
          <w:rFonts w:hint="eastAsia" w:ascii="黑体" w:eastAsia="黑体"/>
          <w:sz w:val="28"/>
          <w:szCs w:val="28"/>
        </w:rPr>
      </w:pPr>
      <w:r>
        <w:rPr>
          <w:rFonts w:hint="eastAsia" w:ascii="黑体" w:eastAsia="黑体"/>
          <w:sz w:val="28"/>
          <w:szCs w:val="28"/>
        </w:rPr>
        <w:t>项目管理机构组成人员承诺书</w:t>
      </w:r>
    </w:p>
    <w:p>
      <w:pPr>
        <w:rPr>
          <w:rFonts w:hint="eastAsia" w:ascii="宋体" w:hAnsi="宋体"/>
          <w:u w:val="single"/>
        </w:rPr>
      </w:pPr>
    </w:p>
    <w:p>
      <w:pPr>
        <w:spacing w:line="400" w:lineRule="exac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（招标人名称）：</w:t>
      </w:r>
    </w:p>
    <w:p>
      <w:pPr>
        <w:spacing w:line="440" w:lineRule="exact"/>
        <w:ind w:firstLine="480" w:firstLineChars="200"/>
        <w:rPr>
          <w:sz w:val="24"/>
          <w:szCs w:val="24"/>
        </w:rPr>
      </w:pPr>
      <w:r>
        <w:rPr>
          <w:sz w:val="24"/>
          <w:szCs w:val="24"/>
        </w:rPr>
        <w:t>1.</w:t>
      </w:r>
      <w:r>
        <w:rPr>
          <w:rFonts w:hAnsi="宋体"/>
          <w:sz w:val="24"/>
          <w:szCs w:val="24"/>
        </w:rPr>
        <w:t>我方在此声明，我方拟派往</w:t>
      </w:r>
      <w:r>
        <w:rPr>
          <w:sz w:val="24"/>
          <w:szCs w:val="24"/>
          <w:u w:val="single"/>
        </w:rPr>
        <w:t xml:space="preserve">        </w:t>
      </w:r>
      <w:r>
        <w:rPr>
          <w:rFonts w:hAnsi="宋体"/>
          <w:sz w:val="24"/>
          <w:szCs w:val="24"/>
        </w:rPr>
        <w:t>（项目名称）（以下简称</w:t>
      </w:r>
      <w:r>
        <w:rPr>
          <w:rFonts w:ascii="宋体" w:hAnsi="宋体"/>
          <w:sz w:val="24"/>
          <w:szCs w:val="24"/>
        </w:rPr>
        <w:t>“本工程”</w:t>
      </w:r>
      <w:r>
        <w:rPr>
          <w:rFonts w:hAnsi="宋体"/>
          <w:sz w:val="24"/>
          <w:szCs w:val="24"/>
        </w:rPr>
        <w:t>）项目的项目管理</w:t>
      </w:r>
      <w:r>
        <w:rPr>
          <w:rFonts w:hint="eastAsia" w:hAnsi="宋体"/>
          <w:sz w:val="24"/>
          <w:szCs w:val="24"/>
        </w:rPr>
        <w:t>机构</w:t>
      </w:r>
      <w:r>
        <w:rPr>
          <w:rFonts w:hAnsi="宋体"/>
          <w:sz w:val="24"/>
          <w:szCs w:val="24"/>
        </w:rPr>
        <w:t>人员</w:t>
      </w:r>
      <w:r>
        <w:rPr>
          <w:rFonts w:hint="eastAsia" w:hAnsi="宋体"/>
          <w:sz w:val="24"/>
          <w:szCs w:val="24"/>
        </w:rPr>
        <w:t>作出如下承诺</w:t>
      </w:r>
      <w:r>
        <w:rPr>
          <w:rFonts w:hAnsi="宋体"/>
          <w:sz w:val="24"/>
          <w:szCs w:val="24"/>
        </w:rPr>
        <w:t>。</w:t>
      </w:r>
    </w:p>
    <w:p>
      <w:pPr>
        <w:spacing w:line="440" w:lineRule="exact"/>
        <w:ind w:firstLine="480" w:firstLineChars="200"/>
        <w:rPr>
          <w:rFonts w:hint="eastAsia" w:ascii="宋体" w:hAnsi="宋体"/>
          <w:sz w:val="24"/>
          <w:szCs w:val="24"/>
        </w:rPr>
      </w:pPr>
      <w:r>
        <w:rPr>
          <w:rFonts w:hint="eastAsia"/>
          <w:sz w:val="24"/>
          <w:szCs w:val="24"/>
        </w:rPr>
        <w:t>2.</w:t>
      </w:r>
      <w:r>
        <w:rPr>
          <w:sz w:val="24"/>
          <w:szCs w:val="24"/>
        </w:rPr>
        <w:t>如我方中标：</w:t>
      </w:r>
    </w:p>
    <w:p>
      <w:pPr>
        <w:spacing w:line="440" w:lineRule="exact"/>
        <w:ind w:firstLine="480" w:firstLineChars="200"/>
        <w:rPr>
          <w:rFonts w:hint="eastAsia" w:ascii="宋体" w:hAnsi="宋体"/>
          <w:sz w:val="24"/>
          <w:szCs w:val="24"/>
        </w:rPr>
      </w:pPr>
      <w:r>
        <w:rPr>
          <w:rFonts w:hint="eastAsia"/>
          <w:sz w:val="24"/>
          <w:szCs w:val="24"/>
        </w:rPr>
        <w:t>（1）我方承诺按照项目管理机构组成人员</w:t>
      </w:r>
      <w:r>
        <w:rPr>
          <w:sz w:val="24"/>
          <w:szCs w:val="24"/>
        </w:rPr>
        <w:t>实施本合同，在合同实施期间以确保按合同要求完成本工程，</w:t>
      </w:r>
      <w:r>
        <w:rPr>
          <w:rFonts w:ascii="宋体" w:hAnsi="宋体"/>
          <w:sz w:val="24"/>
          <w:szCs w:val="24"/>
        </w:rPr>
        <w:t>并保证</w:t>
      </w:r>
      <w:r>
        <w:rPr>
          <w:rFonts w:hint="eastAsia"/>
          <w:sz w:val="24"/>
          <w:szCs w:val="24"/>
        </w:rPr>
        <w:t>项目管理机构组成人员</w:t>
      </w:r>
      <w:r>
        <w:rPr>
          <w:rFonts w:ascii="宋体" w:hAnsi="宋体"/>
          <w:sz w:val="24"/>
          <w:szCs w:val="24"/>
        </w:rPr>
        <w:t>到位率在</w:t>
      </w:r>
      <w:r>
        <w:rPr>
          <w:rFonts w:hint="eastAsia" w:ascii="宋体" w:hAnsi="宋体"/>
          <w:sz w:val="24"/>
          <w:szCs w:val="24"/>
          <w:u w:val="single"/>
        </w:rPr>
        <w:t xml:space="preserve">     </w:t>
      </w:r>
      <w:r>
        <w:rPr>
          <w:rFonts w:ascii="宋体" w:hAnsi="宋体"/>
          <w:sz w:val="24"/>
          <w:szCs w:val="24"/>
        </w:rPr>
        <w:t>以上即每月不少于</w:t>
      </w:r>
      <w:r>
        <w:rPr>
          <w:rFonts w:hint="eastAsia" w:ascii="宋体" w:hAnsi="宋体"/>
          <w:sz w:val="24"/>
          <w:szCs w:val="24"/>
          <w:u w:val="single"/>
        </w:rPr>
        <w:t xml:space="preserve">    </w:t>
      </w:r>
      <w:r>
        <w:rPr>
          <w:rFonts w:ascii="宋体" w:hAnsi="宋体"/>
          <w:sz w:val="24"/>
          <w:szCs w:val="24"/>
        </w:rPr>
        <w:t>日历天</w:t>
      </w:r>
      <w:r>
        <w:rPr>
          <w:rFonts w:hint="eastAsia" w:ascii="宋体" w:hAnsi="宋体"/>
          <w:sz w:val="24"/>
          <w:szCs w:val="24"/>
        </w:rPr>
        <w:t>。</w:t>
      </w:r>
      <w:r>
        <w:rPr>
          <w:rFonts w:ascii="宋体" w:hAnsi="宋体"/>
          <w:sz w:val="24"/>
          <w:szCs w:val="24"/>
        </w:rPr>
        <w:t>如违反此承诺</w:t>
      </w:r>
      <w:r>
        <w:rPr>
          <w:rFonts w:hint="eastAsia" w:ascii="宋体" w:hAnsi="宋体"/>
          <w:sz w:val="24"/>
          <w:szCs w:val="24"/>
        </w:rPr>
        <w:t>，</w:t>
      </w:r>
      <w:r>
        <w:rPr>
          <w:rFonts w:hint="eastAsia"/>
          <w:sz w:val="24"/>
          <w:szCs w:val="24"/>
        </w:rPr>
        <w:t>我方承诺</w:t>
      </w:r>
      <w:r>
        <w:rPr>
          <w:sz w:val="24"/>
          <w:szCs w:val="24"/>
        </w:rPr>
        <w:t>愿意接受业主的任何处罚，包括终止合同，没收</w:t>
      </w:r>
      <w:r>
        <w:rPr>
          <w:rFonts w:hint="eastAsia"/>
          <w:sz w:val="24"/>
          <w:szCs w:val="24"/>
        </w:rPr>
        <w:t>我方</w:t>
      </w:r>
      <w:r>
        <w:rPr>
          <w:sz w:val="24"/>
          <w:szCs w:val="24"/>
        </w:rPr>
        <w:t>的合同履约</w:t>
      </w:r>
      <w:r>
        <w:rPr>
          <w:rFonts w:hint="eastAsia"/>
          <w:sz w:val="24"/>
          <w:szCs w:val="24"/>
        </w:rPr>
        <w:t>保证金</w:t>
      </w:r>
      <w:r>
        <w:rPr>
          <w:sz w:val="24"/>
          <w:szCs w:val="24"/>
        </w:rPr>
        <w:t>，直至被清退出场，并为此负一切法律责任</w:t>
      </w:r>
      <w:r>
        <w:rPr>
          <w:rFonts w:hint="eastAsia"/>
          <w:sz w:val="24"/>
          <w:szCs w:val="24"/>
        </w:rPr>
        <w:t>。</w:t>
      </w:r>
    </w:p>
    <w:p>
      <w:pPr>
        <w:spacing w:line="440" w:lineRule="exact"/>
        <w:ind w:firstLine="480" w:firstLineChars="200"/>
        <w:rPr>
          <w:rFonts w:hint="eastAsia"/>
          <w:sz w:val="24"/>
          <w:szCs w:val="24"/>
        </w:rPr>
      </w:pPr>
      <w:r>
        <w:rPr>
          <w:rFonts w:hint="eastAsia" w:ascii="宋体" w:hAnsi="宋体"/>
          <w:sz w:val="24"/>
          <w:szCs w:val="24"/>
        </w:rPr>
        <w:t>我方保证上述信息的真实和准确，并愿意承担因我方就此弄虚作假所引起的一切法律后果。</w:t>
      </w:r>
    </w:p>
    <w:p>
      <w:pPr>
        <w:spacing w:line="44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ind w:firstLine="480" w:firstLineChars="200"/>
        <w:rPr>
          <w:rFonts w:hint="eastAsia" w:ascii="宋体" w:hAnsi="宋体"/>
          <w:sz w:val="24"/>
          <w:szCs w:val="24"/>
        </w:rPr>
      </w:pPr>
      <w:r>
        <w:rPr>
          <w:rFonts w:hint="eastAsia" w:ascii="宋体" w:hAnsi="宋体"/>
          <w:sz w:val="24"/>
          <w:szCs w:val="24"/>
        </w:rPr>
        <w:t>特此承诺。</w:t>
      </w: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ind w:firstLine="480" w:firstLineChars="200"/>
        <w:jc w:val="right"/>
        <w:rPr>
          <w:rFonts w:hint="eastAsia" w:ascii="宋体" w:hAnsi="宋体"/>
          <w:sz w:val="24"/>
          <w:szCs w:val="24"/>
        </w:rPr>
      </w:pPr>
      <w:r>
        <w:rPr>
          <w:rFonts w:hint="eastAsia" w:ascii="宋体" w:hAnsi="宋体"/>
          <w:sz w:val="24"/>
          <w:szCs w:val="24"/>
        </w:rPr>
        <w:t>投标人：</w:t>
      </w:r>
      <w:r>
        <w:rPr>
          <w:rFonts w:hint="eastAsia" w:ascii="宋体" w:hAnsi="宋体"/>
          <w:sz w:val="24"/>
          <w:szCs w:val="24"/>
          <w:u w:val="single"/>
        </w:rPr>
        <w:t xml:space="preserve">                    </w:t>
      </w:r>
      <w:r>
        <w:rPr>
          <w:rFonts w:hint="eastAsia" w:ascii="宋体" w:hAnsi="宋体"/>
          <w:sz w:val="24"/>
          <w:szCs w:val="24"/>
        </w:rPr>
        <w:t>（盖单位公章）</w:t>
      </w:r>
    </w:p>
    <w:p>
      <w:pPr>
        <w:spacing w:line="400" w:lineRule="exact"/>
        <w:ind w:firstLine="480" w:firstLineChars="200"/>
        <w:jc w:val="right"/>
        <w:rPr>
          <w:rFonts w:hint="eastAsia" w:ascii="宋体" w:hAnsi="宋体"/>
          <w:sz w:val="24"/>
          <w:szCs w:val="24"/>
        </w:rPr>
      </w:pPr>
      <w:r>
        <w:rPr>
          <w:rFonts w:hint="eastAsia" w:ascii="宋体" w:hAnsi="宋体"/>
          <w:sz w:val="24"/>
          <w:szCs w:val="24"/>
        </w:rPr>
        <w:t>法定代表人或其委托代理人：</w:t>
      </w:r>
      <w:r>
        <w:rPr>
          <w:rFonts w:hint="eastAsia" w:ascii="宋体" w:hAnsi="宋体"/>
          <w:sz w:val="24"/>
          <w:szCs w:val="24"/>
          <w:u w:val="single"/>
        </w:rPr>
        <w:t xml:space="preserve">        </w:t>
      </w:r>
      <w:r>
        <w:rPr>
          <w:rFonts w:hint="eastAsia" w:ascii="宋体" w:hAnsi="宋体"/>
          <w:sz w:val="24"/>
          <w:szCs w:val="24"/>
        </w:rPr>
        <w:t>（签字或盖章）</w:t>
      </w:r>
    </w:p>
    <w:p>
      <w:pPr>
        <w:topLinePunct/>
        <w:spacing w:line="440" w:lineRule="exact"/>
        <w:ind w:right="420"/>
        <w:jc w:val="righ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topLinePunct/>
        <w:spacing w:line="440" w:lineRule="exact"/>
        <w:ind w:right="420"/>
        <w:jc w:val="right"/>
        <w:rPr>
          <w:rFonts w:hint="eastAsia" w:ascii="宋体" w:hAnsi="宋体"/>
          <w:sz w:val="24"/>
          <w:szCs w:val="24"/>
        </w:rPr>
      </w:pPr>
    </w:p>
    <w:p>
      <w:pPr>
        <w:pStyle w:val="4"/>
        <w:ind w:left="0" w:leftChars="0" w:firstLine="0" w:firstLineChars="0"/>
        <w:rPr>
          <w:rFonts w:hint="eastAsia"/>
        </w:rPr>
      </w:pPr>
    </w:p>
    <w:p>
      <w:pPr>
        <w:rPr>
          <w:rFonts w:hint="eastAsia" w:ascii="宋体" w:hAnsi="宋体"/>
          <w:sz w:val="28"/>
        </w:rPr>
      </w:pPr>
    </w:p>
    <w:p>
      <w:pPr>
        <w:rPr>
          <w:rFonts w:hint="eastAsia" w:ascii="宋体" w:hAnsi="宋体"/>
          <w:sz w:val="28"/>
        </w:rPr>
      </w:pPr>
      <w:r>
        <w:rPr>
          <w:rFonts w:hint="eastAsia" w:ascii="宋体" w:hAnsi="宋体"/>
          <w:sz w:val="28"/>
        </w:rPr>
        <w:t xml:space="preserve">                     </w:t>
      </w:r>
    </w:p>
    <w:p>
      <w:pPr>
        <w:rPr>
          <w:rFonts w:hint="eastAsia" w:ascii="宋体" w:hAnsi="宋体"/>
          <w:sz w:val="28"/>
        </w:rPr>
      </w:pPr>
    </w:p>
    <w:p>
      <w:pPr>
        <w:jc w:val="center"/>
        <w:rPr>
          <w:rFonts w:hint="eastAsia" w:ascii="宋体" w:hAnsi="宋体"/>
          <w:b/>
          <w:bCs/>
          <w:sz w:val="28"/>
        </w:rPr>
      </w:pPr>
      <w:r>
        <w:rPr>
          <w:rFonts w:hint="eastAsia" w:ascii="宋体" w:hAnsi="宋体" w:cs="宋体"/>
          <w:b/>
          <w:bCs/>
          <w:sz w:val="28"/>
        </w:rPr>
        <w:t>优惠及服务承诺</w:t>
      </w:r>
    </w:p>
    <w:p>
      <w:pPr>
        <w:rPr>
          <w:rFonts w:hint="eastAsia" w:ascii="宋体" w:hAnsi="宋体"/>
          <w:sz w:val="28"/>
        </w:rPr>
      </w:pPr>
    </w:p>
    <w:p>
      <w:pPr>
        <w:spacing w:line="400" w:lineRule="exact"/>
        <w:ind w:firstLine="480" w:firstLineChars="200"/>
        <w:rPr>
          <w:rFonts w:hint="eastAsia" w:ascii="宋体" w:hAnsi="宋体"/>
          <w:sz w:val="24"/>
          <w:szCs w:val="24"/>
        </w:rPr>
      </w:pPr>
      <w:r>
        <w:rPr>
          <w:rFonts w:hint="eastAsia" w:ascii="宋体" w:hAnsi="宋体"/>
          <w:sz w:val="24"/>
          <w:szCs w:val="24"/>
        </w:rPr>
        <w:t>一、优惠及服务承诺（格式自拟）</w:t>
      </w:r>
    </w:p>
    <w:p>
      <w:pPr>
        <w:spacing w:line="400" w:lineRule="exact"/>
        <w:ind w:firstLine="480" w:firstLineChars="200"/>
        <w:rPr>
          <w:rFonts w:hint="eastAsia" w:ascii="宋体" w:hAnsi="宋体"/>
          <w:sz w:val="24"/>
          <w:szCs w:val="24"/>
        </w:rPr>
      </w:pPr>
      <w:r>
        <w:rPr>
          <w:rFonts w:hint="eastAsia" w:ascii="宋体" w:hAnsi="宋体"/>
          <w:sz w:val="24"/>
          <w:szCs w:val="24"/>
        </w:rPr>
        <w:t>二、全日制上岗保证承诺（格式自拟）</w:t>
      </w:r>
    </w:p>
    <w:p>
      <w:pPr>
        <w:spacing w:line="400" w:lineRule="exact"/>
        <w:ind w:firstLine="480" w:firstLineChars="200"/>
        <w:rPr>
          <w:rFonts w:hint="eastAsia" w:ascii="宋体" w:hAnsi="宋体"/>
          <w:sz w:val="24"/>
          <w:szCs w:val="24"/>
        </w:rPr>
      </w:pPr>
      <w:r>
        <w:rPr>
          <w:rFonts w:hint="eastAsia" w:ascii="宋体" w:hAnsi="宋体"/>
          <w:sz w:val="24"/>
          <w:szCs w:val="24"/>
        </w:rPr>
        <w:t>三、缺陷责任期的优惠及服务承诺（格式自拟）</w:t>
      </w:r>
    </w:p>
    <w:p>
      <w:pPr>
        <w:rPr>
          <w:rFonts w:hint="eastAsia" w:ascii="宋体" w:hAnsi="宋体"/>
          <w:sz w:val="28"/>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32"/>
          <w:szCs w:val="32"/>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widowControl/>
        <w:kinsoku/>
        <w:wordWrap/>
        <w:overflowPunct/>
        <w:topLinePunct w:val="0"/>
        <w:bidi w:val="0"/>
        <w:spacing w:line="440" w:lineRule="exact"/>
        <w:rPr>
          <w:rFonts w:hint="eastAsia" w:ascii="宋体" w:hAnsi="宋体" w:eastAsia="宋体" w:cs="宋体"/>
          <w:b/>
          <w:sz w:val="28"/>
          <w:szCs w:val="28"/>
        </w:rPr>
      </w:pPr>
    </w:p>
    <w:p>
      <w:pPr>
        <w:pageBreakBefore w:val="0"/>
        <w:widowControl/>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jc w:val="center"/>
        <w:rPr>
          <w:rFonts w:hint="eastAsia" w:ascii="宋体" w:hAnsi="宋体" w:eastAsia="宋体" w:cs="宋体"/>
          <w:b/>
          <w:sz w:val="36"/>
          <w:szCs w:val="36"/>
        </w:rPr>
      </w:pPr>
    </w:p>
    <w:p>
      <w:pPr>
        <w:pageBreakBefore w:val="0"/>
        <w:kinsoku/>
        <w:wordWrap/>
        <w:overflowPunct/>
        <w:topLinePunct w:val="0"/>
        <w:bidi w:val="0"/>
        <w:spacing w:line="440" w:lineRule="exact"/>
        <w:rPr>
          <w:rFonts w:hint="eastAsia" w:ascii="宋体" w:hAnsi="宋体" w:eastAsia="宋体" w:cs="宋体"/>
          <w:b/>
          <w:sz w:val="36"/>
          <w:szCs w:val="36"/>
        </w:rPr>
      </w:pPr>
      <w:r>
        <w:rPr>
          <w:rFonts w:hint="eastAsia" w:ascii="宋体" w:hAnsi="宋体" w:eastAsia="宋体" w:cs="宋体"/>
          <w:b/>
          <w:sz w:val="28"/>
          <w:szCs w:val="28"/>
        </w:rPr>
        <w:t>附件1</w:t>
      </w:r>
      <w:r>
        <w:rPr>
          <w:rFonts w:hint="eastAsia" w:ascii="宋体" w:hAnsi="宋体" w:cs="宋体"/>
          <w:b/>
          <w:sz w:val="28"/>
          <w:szCs w:val="28"/>
          <w:lang w:val="en-US" w:eastAsia="zh-CN"/>
        </w:rPr>
        <w:t>0</w:t>
      </w:r>
      <w:r>
        <w:rPr>
          <w:rFonts w:hint="eastAsia" w:ascii="宋体" w:hAnsi="宋体" w:eastAsia="宋体" w:cs="宋体"/>
          <w:b/>
          <w:sz w:val="28"/>
          <w:szCs w:val="28"/>
        </w:rPr>
        <w:t>：</w:t>
      </w:r>
    </w:p>
    <w:p>
      <w:pPr>
        <w:pageBreakBefore w:val="0"/>
        <w:kinsoku/>
        <w:wordWrap/>
        <w:overflowPunct/>
        <w:topLinePunct w:val="0"/>
        <w:bidi w:val="0"/>
        <w:spacing w:line="440" w:lineRule="exact"/>
        <w:rPr>
          <w:rFonts w:hint="eastAsia" w:ascii="宋体" w:hAnsi="宋体" w:eastAsia="宋体" w:cs="宋体"/>
          <w:b w:val="0"/>
          <w:bCs w:val="0"/>
          <w:sz w:val="24"/>
          <w:szCs w:val="24"/>
        </w:rPr>
      </w:pPr>
      <w:bookmarkStart w:id="72" w:name="_Toc454464370"/>
      <w:r>
        <w:rPr>
          <w:rFonts w:hint="eastAsia" w:ascii="宋体" w:hAnsi="宋体" w:eastAsia="宋体" w:cs="宋体"/>
          <w:b w:val="0"/>
          <w:bCs w:val="0"/>
          <w:sz w:val="24"/>
          <w:szCs w:val="24"/>
        </w:rPr>
        <w:t xml:space="preserve">1、 </w:t>
      </w:r>
      <w:r>
        <w:rPr>
          <w:rFonts w:hint="eastAsia" w:ascii="宋体" w:hAnsi="宋体" w:eastAsia="宋体" w:cs="宋体"/>
          <w:b w:val="0"/>
          <w:bCs w:val="0"/>
          <w:sz w:val="24"/>
          <w:szCs w:val="24"/>
          <w:lang w:eastAsia="zh-CN"/>
        </w:rPr>
        <w:t>磋商</w:t>
      </w:r>
      <w:r>
        <w:rPr>
          <w:rFonts w:hint="eastAsia" w:ascii="宋体" w:hAnsi="宋体" w:eastAsia="宋体" w:cs="宋体"/>
          <w:b w:val="0"/>
          <w:bCs w:val="0"/>
          <w:sz w:val="24"/>
          <w:szCs w:val="24"/>
        </w:rPr>
        <w:t>日前六个月内任一个月的依法缴纳税收的缴款证明、</w:t>
      </w:r>
      <w:r>
        <w:rPr>
          <w:rFonts w:hint="eastAsia" w:ascii="宋体" w:hAnsi="宋体" w:eastAsia="宋体" w:cs="宋体"/>
          <w:b w:val="0"/>
          <w:bCs w:val="0"/>
          <w:sz w:val="24"/>
          <w:szCs w:val="24"/>
          <w:lang w:eastAsia="zh-CN"/>
        </w:rPr>
        <w:t>磋商</w:t>
      </w:r>
      <w:r>
        <w:rPr>
          <w:rFonts w:hint="eastAsia" w:ascii="宋体" w:hAnsi="宋体" w:eastAsia="宋体" w:cs="宋体"/>
          <w:b w:val="0"/>
          <w:bCs w:val="0"/>
          <w:sz w:val="24"/>
          <w:szCs w:val="24"/>
        </w:rPr>
        <w:t>日前六个月内任一个月的依法缴纳社会保障资金的缴款证明、</w:t>
      </w:r>
      <w:r>
        <w:rPr>
          <w:rFonts w:hint="eastAsia" w:ascii="宋体" w:hAnsi="宋体" w:eastAsia="宋体" w:cs="宋体"/>
          <w:b w:val="0"/>
          <w:bCs w:val="0"/>
          <w:sz w:val="24"/>
          <w:szCs w:val="24"/>
          <w:lang w:eastAsia="zh-CN"/>
        </w:rPr>
        <w:t>磋商</w:t>
      </w:r>
      <w:r>
        <w:rPr>
          <w:rFonts w:hint="eastAsia" w:ascii="宋体" w:hAnsi="宋体" w:eastAsia="宋体" w:cs="宋体"/>
          <w:b w:val="0"/>
          <w:bCs w:val="0"/>
          <w:sz w:val="24"/>
          <w:szCs w:val="24"/>
        </w:rPr>
        <w:t>日前六个月内任一个月的资产负债表或损益表或年度财务会计报表或会计事务所出具的</w:t>
      </w:r>
      <w:r>
        <w:rPr>
          <w:rFonts w:hint="eastAsia" w:ascii="宋体" w:hAnsi="宋体" w:cs="宋体"/>
          <w:b w:val="0"/>
          <w:bCs w:val="0"/>
          <w:sz w:val="24"/>
          <w:szCs w:val="24"/>
          <w:lang w:val="en-US" w:eastAsia="zh-CN"/>
        </w:rPr>
        <w:t>2020</w:t>
      </w:r>
      <w:r>
        <w:rPr>
          <w:rFonts w:hint="eastAsia" w:ascii="宋体" w:hAnsi="宋体" w:eastAsia="宋体" w:cs="宋体"/>
          <w:b w:val="0"/>
          <w:bCs w:val="0"/>
          <w:sz w:val="24"/>
          <w:szCs w:val="24"/>
        </w:rPr>
        <w:t>年审计报告。</w:t>
      </w:r>
    </w:p>
    <w:p>
      <w:pPr>
        <w:pageBreakBefore w:val="0"/>
        <w:kinsoku/>
        <w:wordWrap/>
        <w:overflowPunct/>
        <w:topLinePunct w:val="0"/>
        <w:bidi w:val="0"/>
        <w:spacing w:line="440" w:lineRule="exact"/>
        <w:jc w:val="center"/>
        <w:rPr>
          <w:rFonts w:hint="eastAsia" w:ascii="宋体" w:hAnsi="宋体" w:eastAsia="宋体" w:cs="宋体"/>
          <w:b w:val="0"/>
          <w:bCs w:val="0"/>
          <w:sz w:val="32"/>
          <w:szCs w:val="32"/>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Style w:val="3"/>
        <w:rPr>
          <w:rFonts w:hint="eastAsia" w:ascii="宋体" w:hAnsi="宋体" w:eastAsia="宋体" w:cs="宋体"/>
          <w:b/>
          <w:sz w:val="28"/>
          <w:szCs w:val="28"/>
        </w:rPr>
      </w:pPr>
    </w:p>
    <w:p>
      <w:pPr>
        <w:rPr>
          <w:rFonts w:hint="eastAsia" w:ascii="宋体" w:hAnsi="宋体" w:eastAsia="宋体" w:cs="宋体"/>
          <w:b/>
          <w:sz w:val="28"/>
          <w:szCs w:val="28"/>
        </w:rPr>
      </w:pPr>
    </w:p>
    <w:p>
      <w:pPr>
        <w:pStyle w:val="3"/>
        <w:rPr>
          <w:rFonts w:hint="eastAsia" w:ascii="宋体" w:hAnsi="宋体" w:eastAsia="宋体" w:cs="宋体"/>
          <w:b/>
          <w:sz w:val="28"/>
          <w:szCs w:val="28"/>
        </w:rPr>
      </w:pPr>
    </w:p>
    <w:p>
      <w:pPr>
        <w:rPr>
          <w:rFonts w:hint="eastAsia"/>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r>
        <w:rPr>
          <w:rFonts w:hint="eastAsia" w:ascii="宋体" w:hAnsi="宋体" w:eastAsia="宋体" w:cs="宋体"/>
          <w:b/>
          <w:sz w:val="28"/>
          <w:szCs w:val="28"/>
        </w:rPr>
        <w:t>附件12：</w:t>
      </w:r>
    </w:p>
    <w:p>
      <w:pPr>
        <w:pageBreakBefore w:val="0"/>
        <w:kinsoku/>
        <w:wordWrap/>
        <w:overflowPunct/>
        <w:topLinePunct w:val="0"/>
        <w:bidi w:val="0"/>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参加政府采购活动前三年内无重大违法记录的书面声明</w:t>
      </w:r>
    </w:p>
    <w:p>
      <w:pPr>
        <w:pageBreakBefore w:val="0"/>
        <w:kinsoku/>
        <w:wordWrap/>
        <w:overflowPunct/>
        <w:topLinePunct w:val="0"/>
        <w:bidi w:val="0"/>
        <w:spacing w:line="440" w:lineRule="exact"/>
        <w:rPr>
          <w:rFonts w:hint="eastAsia" w:ascii="宋体" w:hAnsi="宋体" w:eastAsia="宋体" w:cs="宋体"/>
          <w:b/>
          <w:sz w:val="28"/>
          <w:szCs w:val="28"/>
        </w:rPr>
      </w:pPr>
      <w:bookmarkStart w:id="73" w:name="_Toc466022196"/>
      <w:bookmarkStart w:id="74" w:name="_Toc483669669"/>
    </w:p>
    <w:p>
      <w:pPr>
        <w:pStyle w:val="26"/>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p>
    <w:p>
      <w:pPr>
        <w:pStyle w:val="26"/>
        <w:pageBreakBefore w:val="0"/>
        <w:kinsoku/>
        <w:wordWrap/>
        <w:overflowPunct/>
        <w:topLinePunct w:val="0"/>
        <w:bidi w:val="0"/>
        <w:spacing w:before="0" w:after="0" w:line="440" w:lineRule="exact"/>
        <w:ind w:right="29" w:rightChars="14"/>
        <w:jc w:val="both"/>
        <w:outlineLvl w:val="1"/>
        <w:rPr>
          <w:rFonts w:hint="eastAsia" w:ascii="宋体" w:hAnsi="宋体" w:eastAsia="宋体" w:cs="宋体"/>
          <w:lang w:val="en-US" w:eastAsia="zh-CN"/>
        </w:rPr>
      </w:pPr>
    </w:p>
    <w:p>
      <w:pPr>
        <w:pStyle w:val="26"/>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p>
    <w:p>
      <w:pPr>
        <w:pStyle w:val="26"/>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p>
    <w:p>
      <w:pPr>
        <w:pStyle w:val="26"/>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p>
    <w:p>
      <w:pPr>
        <w:pStyle w:val="26"/>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p>
    <w:p>
      <w:pPr>
        <w:pStyle w:val="26"/>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p>
    <w:p>
      <w:pPr>
        <w:pStyle w:val="26"/>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bookmarkStart w:id="75" w:name="_Toc8251"/>
      <w:bookmarkStart w:id="76" w:name="_Toc14170"/>
      <w:bookmarkStart w:id="77" w:name="_Toc5627"/>
      <w:bookmarkStart w:id="78" w:name="_Toc10957"/>
      <w:r>
        <w:rPr>
          <w:rFonts w:hint="eastAsia" w:ascii="宋体" w:hAnsi="宋体" w:eastAsia="宋体" w:cs="宋体"/>
        </w:rPr>
        <w:t>附件13：</w:t>
      </w:r>
      <w:bookmarkEnd w:id="75"/>
      <w:bookmarkEnd w:id="76"/>
      <w:bookmarkEnd w:id="77"/>
      <w:bookmarkEnd w:id="78"/>
    </w:p>
    <w:bookmarkEnd w:id="73"/>
    <w:bookmarkEnd w:id="74"/>
    <w:p>
      <w:pPr>
        <w:pageBreakBefore w:val="0"/>
        <w:kinsoku/>
        <w:wordWrap/>
        <w:overflowPunct/>
        <w:topLinePunct w:val="0"/>
        <w:bidi w:val="0"/>
        <w:spacing w:line="440" w:lineRule="exact"/>
        <w:jc w:val="center"/>
        <w:rPr>
          <w:rFonts w:hint="eastAsia" w:ascii="宋体" w:hAnsi="宋体" w:eastAsia="宋体" w:cs="宋体"/>
          <w:b/>
          <w:sz w:val="32"/>
          <w:szCs w:val="32"/>
        </w:rPr>
      </w:pPr>
      <w:bookmarkStart w:id="79" w:name="_Toc466022197"/>
      <w:bookmarkStart w:id="80" w:name="_Toc483669670"/>
      <w:r>
        <w:rPr>
          <w:rFonts w:hint="eastAsia" w:ascii="宋体" w:hAnsi="宋体" w:eastAsia="宋体" w:cs="宋体"/>
          <w:b/>
          <w:sz w:val="32"/>
          <w:szCs w:val="32"/>
          <w:lang w:eastAsia="zh-CN"/>
        </w:rPr>
        <w:t>磋商</w:t>
      </w:r>
      <w:r>
        <w:rPr>
          <w:rFonts w:hint="eastAsia" w:ascii="宋体" w:hAnsi="宋体" w:eastAsia="宋体" w:cs="宋体"/>
          <w:b/>
          <w:sz w:val="32"/>
          <w:szCs w:val="32"/>
        </w:rPr>
        <w:t>文件要求的及</w:t>
      </w:r>
      <w:r>
        <w:rPr>
          <w:rFonts w:hint="eastAsia" w:ascii="宋体" w:hAnsi="宋体" w:eastAsia="宋体" w:cs="宋体"/>
          <w:b/>
          <w:sz w:val="32"/>
          <w:szCs w:val="32"/>
          <w:lang w:eastAsia="zh-CN"/>
        </w:rPr>
        <w:t>磋商</w:t>
      </w:r>
      <w:r>
        <w:rPr>
          <w:rFonts w:hint="eastAsia" w:ascii="宋体" w:hAnsi="宋体" w:eastAsia="宋体" w:cs="宋体"/>
          <w:b/>
          <w:sz w:val="32"/>
          <w:szCs w:val="32"/>
        </w:rPr>
        <w:t>供应商认为应提交的</w:t>
      </w:r>
      <w:bookmarkEnd w:id="72"/>
      <w:bookmarkEnd w:id="79"/>
      <w:bookmarkEnd w:id="80"/>
    </w:p>
    <w:p>
      <w:pPr>
        <w:pageBreakBefore w:val="0"/>
        <w:kinsoku/>
        <w:wordWrap/>
        <w:overflowPunct/>
        <w:topLinePunct w:val="0"/>
        <w:bidi w:val="0"/>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其他资料</w:t>
      </w:r>
    </w:p>
    <w:p>
      <w:pPr>
        <w:pageBreakBefore w:val="0"/>
        <w:kinsoku/>
        <w:wordWrap/>
        <w:overflowPunct/>
        <w:topLinePunct w:val="0"/>
        <w:bidi w:val="0"/>
        <w:spacing w:line="440" w:lineRule="exact"/>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Style w:val="45"/>
        <w:rPr>
          <w:rFonts w:hint="eastAsia" w:ascii="宋体" w:hAnsi="宋体" w:eastAsia="宋体" w:cs="宋体"/>
          <w:b/>
          <w:kern w:val="0"/>
          <w:sz w:val="24"/>
        </w:rPr>
      </w:pPr>
    </w:p>
    <w:p>
      <w:pPr>
        <w:pStyle w:val="3"/>
        <w:rPr>
          <w:rFonts w:hint="eastAsia" w:ascii="宋体" w:hAnsi="宋体" w:eastAsia="宋体" w:cs="宋体"/>
          <w:b/>
          <w:kern w:val="0"/>
          <w:sz w:val="24"/>
        </w:rPr>
      </w:pPr>
    </w:p>
    <w:p>
      <w:pPr>
        <w:pStyle w:val="24"/>
        <w:rPr>
          <w:rFonts w:hint="eastAsia" w:ascii="宋体" w:hAnsi="宋体" w:eastAsia="宋体" w:cs="宋体"/>
          <w:b/>
          <w:kern w:val="0"/>
          <w:sz w:val="24"/>
        </w:rPr>
      </w:pPr>
    </w:p>
    <w:p>
      <w:pPr>
        <w:pStyle w:val="22"/>
        <w:rPr>
          <w:rFonts w:hint="eastAsia"/>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r>
        <w:rPr>
          <w:rFonts w:hint="eastAsia" w:ascii="宋体" w:hAnsi="宋体" w:eastAsia="宋体" w:cs="宋体"/>
          <w:b/>
          <w:kern w:val="0"/>
          <w:sz w:val="24"/>
        </w:rPr>
        <w:t>2.1附件：中小企业声明函</w:t>
      </w:r>
    </w:p>
    <w:p>
      <w:pPr>
        <w:pStyle w:val="25"/>
        <w:pageBreakBefore w:val="0"/>
        <w:shd w:val="clear" w:color="auto" w:fill="FFFFFF"/>
        <w:kinsoku/>
        <w:wordWrap/>
        <w:overflowPunct/>
        <w:topLinePunct w:val="0"/>
        <w:bidi w:val="0"/>
        <w:spacing w:before="0" w:beforeAutospacing="0" w:after="0" w:afterAutospacing="0" w:line="440" w:lineRule="exact"/>
        <w:jc w:val="both"/>
        <w:rPr>
          <w:rFonts w:hint="eastAsia" w:ascii="宋体" w:hAnsi="宋体" w:eastAsia="宋体" w:cs="宋体"/>
          <w:b/>
          <w:kern w:val="2"/>
          <w:sz w:val="32"/>
          <w:szCs w:val="32"/>
          <w:highlight w:val="yellow"/>
        </w:rPr>
      </w:pPr>
    </w:p>
    <w:p>
      <w:pPr>
        <w:pStyle w:val="25"/>
        <w:pageBreakBefore w:val="0"/>
        <w:shd w:val="clear" w:color="auto" w:fill="FFFFFF"/>
        <w:kinsoku/>
        <w:wordWrap/>
        <w:overflowPunct/>
        <w:topLinePunct w:val="0"/>
        <w:bidi w:val="0"/>
        <w:spacing w:before="0" w:beforeAutospacing="0" w:after="0" w:afterAutospacing="0" w:line="440" w:lineRule="exact"/>
        <w:jc w:val="center"/>
        <w:rPr>
          <w:rFonts w:hint="eastAsia" w:ascii="宋体" w:hAnsi="宋体" w:eastAsia="宋体" w:cs="宋体"/>
          <w:b/>
          <w:kern w:val="2"/>
          <w:sz w:val="32"/>
          <w:szCs w:val="32"/>
        </w:rPr>
      </w:pPr>
      <w:r>
        <w:rPr>
          <w:rFonts w:hint="eastAsia" w:ascii="宋体" w:hAnsi="宋体" w:eastAsia="宋体" w:cs="宋体"/>
          <w:b/>
          <w:kern w:val="2"/>
          <w:sz w:val="32"/>
          <w:szCs w:val="32"/>
        </w:rPr>
        <w:t>中小企业声明函</w:t>
      </w:r>
    </w:p>
    <w:p>
      <w:pPr>
        <w:pStyle w:val="25"/>
        <w:pageBreakBefore w:val="0"/>
        <w:shd w:val="clear" w:color="auto" w:fill="FFFFFF"/>
        <w:kinsoku/>
        <w:wordWrap/>
        <w:overflowPunct/>
        <w:topLinePunct w:val="0"/>
        <w:bidi w:val="0"/>
        <w:spacing w:before="0" w:beforeAutospacing="0" w:after="0" w:afterAutospacing="0" w:line="440" w:lineRule="exact"/>
        <w:ind w:firstLine="420"/>
        <w:rPr>
          <w:rFonts w:hint="eastAsia" w:ascii="宋体" w:hAnsi="宋体" w:eastAsia="宋体" w:cs="宋体"/>
          <w:b/>
          <w:kern w:val="2"/>
          <w:sz w:val="32"/>
          <w:szCs w:val="32"/>
        </w:rPr>
      </w:pPr>
      <w:r>
        <w:rPr>
          <w:rFonts w:hint="eastAsia" w:ascii="宋体" w:hAnsi="宋体" w:eastAsia="宋体" w:cs="宋体"/>
          <w:b/>
          <w:kern w:val="2"/>
          <w:sz w:val="32"/>
          <w:szCs w:val="32"/>
        </w:rPr>
        <w:t> </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本公司郑重声明，根据《政府采购促进中小企业发展暂行办法》（财库[2011]181号）的规定，本公司为______（请填写：中型、小型、微型）企业。即，本公司同时满足以下条件：</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1.根据《工业和信息化部、国家统计局、国家发展和改革委员会、财政部关于印发中小企业划型标准规定的通知》（工信部联企业[2011]300号）规定的划分标准，本公司为______（请填写：中型、小型、微型）企业。</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本公司对上述声明的真实性负责。如有虚假，将依法承担相应责任。</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 </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　　　　　　　　　　　　　　　　企业名称（盖章）：</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 </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　　　　　　　　　　　　　　　　日期：</w:t>
      </w:r>
    </w:p>
    <w:p>
      <w:pPr>
        <w:pageBreakBefore w:val="0"/>
        <w:kinsoku/>
        <w:wordWrap/>
        <w:overflowPunct/>
        <w:topLinePunct w:val="0"/>
        <w:bidi w:val="0"/>
        <w:spacing w:line="440" w:lineRule="exact"/>
        <w:rPr>
          <w:rFonts w:hint="eastAsia" w:ascii="宋体" w:hAnsi="宋体" w:eastAsia="宋体" w:cs="宋体"/>
          <w:b/>
          <w:sz w:val="32"/>
          <w:szCs w:val="32"/>
        </w:rPr>
      </w:pPr>
    </w:p>
    <w:p>
      <w:pPr>
        <w:pageBreakBefore w:val="0"/>
        <w:kinsoku/>
        <w:wordWrap/>
        <w:overflowPunct/>
        <w:topLinePunct w:val="0"/>
        <w:bidi w:val="0"/>
        <w:spacing w:line="440" w:lineRule="exact"/>
        <w:rPr>
          <w:rFonts w:hint="eastAsia" w:ascii="宋体" w:hAnsi="宋体" w:eastAsia="宋体" w:cs="宋体"/>
          <w:b/>
          <w:sz w:val="32"/>
          <w:szCs w:val="32"/>
        </w:rPr>
      </w:pPr>
    </w:p>
    <w:p>
      <w:pPr>
        <w:pageBreakBefore w:val="0"/>
        <w:kinsoku/>
        <w:wordWrap/>
        <w:overflowPunct/>
        <w:topLinePunct w:val="0"/>
        <w:bidi w:val="0"/>
        <w:spacing w:line="440" w:lineRule="exact"/>
        <w:rPr>
          <w:rFonts w:hint="eastAsia" w:ascii="宋体" w:hAnsi="宋体" w:eastAsia="宋体" w:cs="宋体"/>
          <w:b/>
          <w:sz w:val="32"/>
          <w:szCs w:val="32"/>
        </w:rPr>
      </w:pPr>
    </w:p>
    <w:p>
      <w:pPr>
        <w:pageBreakBefore w:val="0"/>
        <w:kinsoku/>
        <w:wordWrap/>
        <w:overflowPunct/>
        <w:topLinePunct w:val="0"/>
        <w:bidi w:val="0"/>
        <w:spacing w:line="440" w:lineRule="exact"/>
        <w:jc w:val="left"/>
        <w:rPr>
          <w:rFonts w:hint="eastAsia" w:ascii="宋体" w:hAnsi="宋体" w:eastAsia="宋体" w:cs="宋体"/>
          <w:kern w:val="1"/>
          <w:sz w:val="16"/>
        </w:rPr>
      </w:pPr>
    </w:p>
    <w:sectPr>
      <w:headerReference r:id="rId3" w:type="default"/>
      <w:footerReference r:id="rId4" w:type="default"/>
      <w:pgSz w:w="11906" w:h="16838"/>
      <w:pgMar w:top="1440" w:right="1378" w:bottom="1440" w:left="1406" w:header="851" w:footer="992" w:gutter="0"/>
      <w:pgNumType w:fmt="decimal"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ctionIcon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- 1 -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widowControl w:val="0"/>
      <w:pBdr>
        <w:bottom w:val="none" w:color="auto" w:sz="0" w:space="0"/>
      </w:pBdr>
      <w:spacing w:before="0" w:beforeAutospacing="0" w:after="0" w:afterAutospacing="0" w:line="440" w:lineRule="exact"/>
      <w:jc w:val="left"/>
      <w:textAlignment w:val="auto"/>
      <w:rPr>
        <w:rFonts w:hint="default" w:ascii="宋体" w:eastAsia="宋体" w:cs="Arial"/>
        <w:b w:val="0"/>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3B3E9"/>
    <w:multiLevelType w:val="singleLevel"/>
    <w:tmpl w:val="E8D3B3E9"/>
    <w:lvl w:ilvl="0" w:tentative="0">
      <w:start w:val="1"/>
      <w:numFmt w:val="chineseCounting"/>
      <w:suff w:val="space"/>
      <w:lvlText w:val="第%1部分"/>
      <w:lvlJc w:val="left"/>
      <w:rPr>
        <w:rFonts w:hint="eastAsia"/>
      </w:rPr>
    </w:lvl>
  </w:abstractNum>
  <w:abstractNum w:abstractNumId="1">
    <w:nsid w:val="FF2BE22A"/>
    <w:multiLevelType w:val="singleLevel"/>
    <w:tmpl w:val="FF2BE22A"/>
    <w:lvl w:ilvl="0" w:tentative="0">
      <w:start w:val="7"/>
      <w:numFmt w:val="chineseCounting"/>
      <w:suff w:val="nothing"/>
      <w:lvlText w:val="%1、"/>
      <w:lvlJc w:val="left"/>
      <w:rPr>
        <w:rFonts w:hint="eastAsia"/>
      </w:rPr>
    </w:lvl>
  </w:abstractNum>
  <w:abstractNum w:abstractNumId="2">
    <w:nsid w:val="78F822FF"/>
    <w:multiLevelType w:val="singleLevel"/>
    <w:tmpl w:val="78F822F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E48A0"/>
    <w:rsid w:val="00057BBF"/>
    <w:rsid w:val="00071458"/>
    <w:rsid w:val="00075701"/>
    <w:rsid w:val="00083DE9"/>
    <w:rsid w:val="00096C63"/>
    <w:rsid w:val="000A40D2"/>
    <w:rsid w:val="000A581D"/>
    <w:rsid w:val="000D22F7"/>
    <w:rsid w:val="000F46FA"/>
    <w:rsid w:val="000F5C79"/>
    <w:rsid w:val="00111E9A"/>
    <w:rsid w:val="00140594"/>
    <w:rsid w:val="001537B8"/>
    <w:rsid w:val="001679F9"/>
    <w:rsid w:val="001968BD"/>
    <w:rsid w:val="00197BEE"/>
    <w:rsid w:val="001B02D4"/>
    <w:rsid w:val="001B4D1C"/>
    <w:rsid w:val="001C3A83"/>
    <w:rsid w:val="001D618F"/>
    <w:rsid w:val="001E03B5"/>
    <w:rsid w:val="001E2EF0"/>
    <w:rsid w:val="002028CD"/>
    <w:rsid w:val="00202DB2"/>
    <w:rsid w:val="00211677"/>
    <w:rsid w:val="00211AE5"/>
    <w:rsid w:val="002146A2"/>
    <w:rsid w:val="00217C41"/>
    <w:rsid w:val="0024163D"/>
    <w:rsid w:val="00311EA1"/>
    <w:rsid w:val="00340A10"/>
    <w:rsid w:val="0034102D"/>
    <w:rsid w:val="00363A9B"/>
    <w:rsid w:val="003757DD"/>
    <w:rsid w:val="00384308"/>
    <w:rsid w:val="00387076"/>
    <w:rsid w:val="003A69A9"/>
    <w:rsid w:val="003C3937"/>
    <w:rsid w:val="003D35C9"/>
    <w:rsid w:val="003D59C3"/>
    <w:rsid w:val="003E41CF"/>
    <w:rsid w:val="00400F92"/>
    <w:rsid w:val="00450721"/>
    <w:rsid w:val="0045548F"/>
    <w:rsid w:val="004672CB"/>
    <w:rsid w:val="00467F26"/>
    <w:rsid w:val="00477454"/>
    <w:rsid w:val="004A056A"/>
    <w:rsid w:val="004A4283"/>
    <w:rsid w:val="004D0A5C"/>
    <w:rsid w:val="004D41AC"/>
    <w:rsid w:val="004D47A1"/>
    <w:rsid w:val="004E3CFB"/>
    <w:rsid w:val="004E4BA7"/>
    <w:rsid w:val="00507520"/>
    <w:rsid w:val="005146C4"/>
    <w:rsid w:val="00542A09"/>
    <w:rsid w:val="00571ADC"/>
    <w:rsid w:val="0057289E"/>
    <w:rsid w:val="005A09FC"/>
    <w:rsid w:val="005A1FB5"/>
    <w:rsid w:val="005B1B39"/>
    <w:rsid w:val="005C2035"/>
    <w:rsid w:val="005E333F"/>
    <w:rsid w:val="005F17D4"/>
    <w:rsid w:val="006014A3"/>
    <w:rsid w:val="00614B75"/>
    <w:rsid w:val="00633255"/>
    <w:rsid w:val="00642B16"/>
    <w:rsid w:val="00644B9B"/>
    <w:rsid w:val="00645ACE"/>
    <w:rsid w:val="006778CC"/>
    <w:rsid w:val="006A25FD"/>
    <w:rsid w:val="006D1011"/>
    <w:rsid w:val="007120D2"/>
    <w:rsid w:val="0071574C"/>
    <w:rsid w:val="00731270"/>
    <w:rsid w:val="00734253"/>
    <w:rsid w:val="00736C00"/>
    <w:rsid w:val="00764821"/>
    <w:rsid w:val="007B2BE9"/>
    <w:rsid w:val="007B47D4"/>
    <w:rsid w:val="007C1040"/>
    <w:rsid w:val="007D5EC3"/>
    <w:rsid w:val="007D6D98"/>
    <w:rsid w:val="007F2902"/>
    <w:rsid w:val="00873666"/>
    <w:rsid w:val="0088566A"/>
    <w:rsid w:val="008871E7"/>
    <w:rsid w:val="008A10BE"/>
    <w:rsid w:val="008A412D"/>
    <w:rsid w:val="008D6919"/>
    <w:rsid w:val="0090252E"/>
    <w:rsid w:val="00905540"/>
    <w:rsid w:val="00925165"/>
    <w:rsid w:val="009335A6"/>
    <w:rsid w:val="009633EE"/>
    <w:rsid w:val="00963FC5"/>
    <w:rsid w:val="00973154"/>
    <w:rsid w:val="009A4E24"/>
    <w:rsid w:val="009B460F"/>
    <w:rsid w:val="009C71D9"/>
    <w:rsid w:val="00A04C0C"/>
    <w:rsid w:val="00A10F72"/>
    <w:rsid w:val="00A24DEC"/>
    <w:rsid w:val="00A3589B"/>
    <w:rsid w:val="00A43536"/>
    <w:rsid w:val="00A74DE2"/>
    <w:rsid w:val="00A85560"/>
    <w:rsid w:val="00A85765"/>
    <w:rsid w:val="00AA060B"/>
    <w:rsid w:val="00AB6AA3"/>
    <w:rsid w:val="00AC000E"/>
    <w:rsid w:val="00AD0D2F"/>
    <w:rsid w:val="00AD76E0"/>
    <w:rsid w:val="00AE42D2"/>
    <w:rsid w:val="00AF04B8"/>
    <w:rsid w:val="00B00C16"/>
    <w:rsid w:val="00B14470"/>
    <w:rsid w:val="00B339EC"/>
    <w:rsid w:val="00B4514B"/>
    <w:rsid w:val="00B703B4"/>
    <w:rsid w:val="00B7734E"/>
    <w:rsid w:val="00C06437"/>
    <w:rsid w:val="00C73CA4"/>
    <w:rsid w:val="00C75228"/>
    <w:rsid w:val="00C94BF0"/>
    <w:rsid w:val="00CD1D63"/>
    <w:rsid w:val="00CD26BA"/>
    <w:rsid w:val="00CD3702"/>
    <w:rsid w:val="00CD4B42"/>
    <w:rsid w:val="00CF4D83"/>
    <w:rsid w:val="00D24665"/>
    <w:rsid w:val="00D62821"/>
    <w:rsid w:val="00DC533E"/>
    <w:rsid w:val="00DE48A0"/>
    <w:rsid w:val="00DF4D88"/>
    <w:rsid w:val="00DF6253"/>
    <w:rsid w:val="00E129C5"/>
    <w:rsid w:val="00E307EE"/>
    <w:rsid w:val="00E50842"/>
    <w:rsid w:val="00E61D51"/>
    <w:rsid w:val="00E901BD"/>
    <w:rsid w:val="00EA05E6"/>
    <w:rsid w:val="00EA0BEE"/>
    <w:rsid w:val="00ED4116"/>
    <w:rsid w:val="00EE218A"/>
    <w:rsid w:val="00EF0F9B"/>
    <w:rsid w:val="00F113C3"/>
    <w:rsid w:val="00F32701"/>
    <w:rsid w:val="00F37689"/>
    <w:rsid w:val="00F41866"/>
    <w:rsid w:val="00FA1F00"/>
    <w:rsid w:val="00FC78AC"/>
    <w:rsid w:val="00FD22C7"/>
    <w:rsid w:val="00FF145F"/>
    <w:rsid w:val="00FF3A13"/>
    <w:rsid w:val="029452D2"/>
    <w:rsid w:val="03520FDB"/>
    <w:rsid w:val="036859B3"/>
    <w:rsid w:val="0390596C"/>
    <w:rsid w:val="03EE11D8"/>
    <w:rsid w:val="041C5F35"/>
    <w:rsid w:val="048D7409"/>
    <w:rsid w:val="04C11ABD"/>
    <w:rsid w:val="04DA4A1B"/>
    <w:rsid w:val="053668B8"/>
    <w:rsid w:val="05E629FE"/>
    <w:rsid w:val="061B6F05"/>
    <w:rsid w:val="0625609F"/>
    <w:rsid w:val="06337B78"/>
    <w:rsid w:val="06815459"/>
    <w:rsid w:val="06C2389B"/>
    <w:rsid w:val="07A52D81"/>
    <w:rsid w:val="081F7CD9"/>
    <w:rsid w:val="082104A0"/>
    <w:rsid w:val="08944B36"/>
    <w:rsid w:val="08B72ABA"/>
    <w:rsid w:val="092035A9"/>
    <w:rsid w:val="09443E1D"/>
    <w:rsid w:val="0961193C"/>
    <w:rsid w:val="09FB356E"/>
    <w:rsid w:val="0A2813CB"/>
    <w:rsid w:val="0A42634D"/>
    <w:rsid w:val="0A567BA1"/>
    <w:rsid w:val="0B0548B2"/>
    <w:rsid w:val="0BC15BEA"/>
    <w:rsid w:val="0BC70068"/>
    <w:rsid w:val="0C2A6C3E"/>
    <w:rsid w:val="0C411465"/>
    <w:rsid w:val="0C467A2B"/>
    <w:rsid w:val="0C7466DE"/>
    <w:rsid w:val="0C7B254C"/>
    <w:rsid w:val="0C8F2790"/>
    <w:rsid w:val="0C915FA1"/>
    <w:rsid w:val="0CEE1152"/>
    <w:rsid w:val="0CF2554F"/>
    <w:rsid w:val="0D056F0F"/>
    <w:rsid w:val="0D1514DE"/>
    <w:rsid w:val="0DB50B48"/>
    <w:rsid w:val="0DBC0007"/>
    <w:rsid w:val="0DBE70C1"/>
    <w:rsid w:val="0DE253EF"/>
    <w:rsid w:val="0DF817EF"/>
    <w:rsid w:val="0E107216"/>
    <w:rsid w:val="0EAA1FF0"/>
    <w:rsid w:val="0F1239EA"/>
    <w:rsid w:val="0F695163"/>
    <w:rsid w:val="0F9065F1"/>
    <w:rsid w:val="10075C0F"/>
    <w:rsid w:val="10A20D41"/>
    <w:rsid w:val="10D669A7"/>
    <w:rsid w:val="117005C2"/>
    <w:rsid w:val="117D549C"/>
    <w:rsid w:val="11BD3D55"/>
    <w:rsid w:val="12D25041"/>
    <w:rsid w:val="136625F2"/>
    <w:rsid w:val="13AD7437"/>
    <w:rsid w:val="13B55F58"/>
    <w:rsid w:val="13DE6CFB"/>
    <w:rsid w:val="14582648"/>
    <w:rsid w:val="14A11070"/>
    <w:rsid w:val="14B60AC8"/>
    <w:rsid w:val="151262AD"/>
    <w:rsid w:val="158F6D3F"/>
    <w:rsid w:val="15992797"/>
    <w:rsid w:val="15BF046E"/>
    <w:rsid w:val="15D9386A"/>
    <w:rsid w:val="169A4D6A"/>
    <w:rsid w:val="16F90C68"/>
    <w:rsid w:val="17C428D3"/>
    <w:rsid w:val="18160CD2"/>
    <w:rsid w:val="187645EC"/>
    <w:rsid w:val="18EA7140"/>
    <w:rsid w:val="191B12F0"/>
    <w:rsid w:val="195268F0"/>
    <w:rsid w:val="19D638E4"/>
    <w:rsid w:val="1A7A0687"/>
    <w:rsid w:val="1ACB7BDF"/>
    <w:rsid w:val="1AD214A7"/>
    <w:rsid w:val="1AF16470"/>
    <w:rsid w:val="1B031399"/>
    <w:rsid w:val="1B681CDF"/>
    <w:rsid w:val="1BE16917"/>
    <w:rsid w:val="1BE956A6"/>
    <w:rsid w:val="1BF552F1"/>
    <w:rsid w:val="1C045F76"/>
    <w:rsid w:val="1C270A74"/>
    <w:rsid w:val="1CAB0333"/>
    <w:rsid w:val="1CF10648"/>
    <w:rsid w:val="1D0114BC"/>
    <w:rsid w:val="1D3F7A41"/>
    <w:rsid w:val="1D8C14A6"/>
    <w:rsid w:val="1DFA5E61"/>
    <w:rsid w:val="1E575C5D"/>
    <w:rsid w:val="1F881DAC"/>
    <w:rsid w:val="1FB43D60"/>
    <w:rsid w:val="1FD34E09"/>
    <w:rsid w:val="20556D4B"/>
    <w:rsid w:val="206F76A5"/>
    <w:rsid w:val="208F29FC"/>
    <w:rsid w:val="20B236E1"/>
    <w:rsid w:val="211C4102"/>
    <w:rsid w:val="23456EA2"/>
    <w:rsid w:val="23970466"/>
    <w:rsid w:val="23AD08D9"/>
    <w:rsid w:val="23EA1DB6"/>
    <w:rsid w:val="23F656D2"/>
    <w:rsid w:val="243E62A2"/>
    <w:rsid w:val="244801D7"/>
    <w:rsid w:val="248C6B3E"/>
    <w:rsid w:val="25157CFF"/>
    <w:rsid w:val="25211C9A"/>
    <w:rsid w:val="25220E1C"/>
    <w:rsid w:val="256E1103"/>
    <w:rsid w:val="261523AC"/>
    <w:rsid w:val="261C41E2"/>
    <w:rsid w:val="26653F54"/>
    <w:rsid w:val="26705C7D"/>
    <w:rsid w:val="26C251BC"/>
    <w:rsid w:val="27A63B8E"/>
    <w:rsid w:val="27CB51E8"/>
    <w:rsid w:val="27F138F4"/>
    <w:rsid w:val="28033C93"/>
    <w:rsid w:val="282E34B8"/>
    <w:rsid w:val="28844601"/>
    <w:rsid w:val="28A53FBF"/>
    <w:rsid w:val="28FD3AD1"/>
    <w:rsid w:val="29AC5991"/>
    <w:rsid w:val="2B320737"/>
    <w:rsid w:val="2B755AFE"/>
    <w:rsid w:val="2BA939B8"/>
    <w:rsid w:val="2BF077A9"/>
    <w:rsid w:val="2CD03D7D"/>
    <w:rsid w:val="2CE61165"/>
    <w:rsid w:val="2D014D53"/>
    <w:rsid w:val="2D76750A"/>
    <w:rsid w:val="2DB021FC"/>
    <w:rsid w:val="2E3B74AA"/>
    <w:rsid w:val="2EE63A04"/>
    <w:rsid w:val="2EEA0EEE"/>
    <w:rsid w:val="2F402EDA"/>
    <w:rsid w:val="2F4E204F"/>
    <w:rsid w:val="2F9A0AAF"/>
    <w:rsid w:val="2FC51446"/>
    <w:rsid w:val="2FFE5686"/>
    <w:rsid w:val="30497B19"/>
    <w:rsid w:val="307620E4"/>
    <w:rsid w:val="30EA7F3B"/>
    <w:rsid w:val="319E2175"/>
    <w:rsid w:val="31D121B3"/>
    <w:rsid w:val="31E91FCD"/>
    <w:rsid w:val="335B0F76"/>
    <w:rsid w:val="33717205"/>
    <w:rsid w:val="33BA3CDD"/>
    <w:rsid w:val="33C8722E"/>
    <w:rsid w:val="342A1B49"/>
    <w:rsid w:val="344E585B"/>
    <w:rsid w:val="348B535A"/>
    <w:rsid w:val="34AA544A"/>
    <w:rsid w:val="34F063BB"/>
    <w:rsid w:val="350B01A5"/>
    <w:rsid w:val="35824261"/>
    <w:rsid w:val="35830D11"/>
    <w:rsid w:val="35FC3EFD"/>
    <w:rsid w:val="36E076CE"/>
    <w:rsid w:val="36E6331F"/>
    <w:rsid w:val="372F0919"/>
    <w:rsid w:val="373E6EBB"/>
    <w:rsid w:val="375C02D3"/>
    <w:rsid w:val="37B416BA"/>
    <w:rsid w:val="37E36402"/>
    <w:rsid w:val="38070803"/>
    <w:rsid w:val="38322BEC"/>
    <w:rsid w:val="38937EB3"/>
    <w:rsid w:val="38B85FD6"/>
    <w:rsid w:val="391054CA"/>
    <w:rsid w:val="39E03F0E"/>
    <w:rsid w:val="3A200F1B"/>
    <w:rsid w:val="3A292A4A"/>
    <w:rsid w:val="3A884687"/>
    <w:rsid w:val="3B524C4A"/>
    <w:rsid w:val="3B680655"/>
    <w:rsid w:val="3B6B73D1"/>
    <w:rsid w:val="3BF6322C"/>
    <w:rsid w:val="3C1C2E13"/>
    <w:rsid w:val="3C1C657E"/>
    <w:rsid w:val="3C395969"/>
    <w:rsid w:val="3CA90EA6"/>
    <w:rsid w:val="3D536691"/>
    <w:rsid w:val="3DB321AF"/>
    <w:rsid w:val="3E743771"/>
    <w:rsid w:val="3F127A48"/>
    <w:rsid w:val="3F2F1C75"/>
    <w:rsid w:val="3F403CC7"/>
    <w:rsid w:val="3F9B6CFA"/>
    <w:rsid w:val="3FB43E9C"/>
    <w:rsid w:val="402D4962"/>
    <w:rsid w:val="4088486F"/>
    <w:rsid w:val="40F851AD"/>
    <w:rsid w:val="410D6206"/>
    <w:rsid w:val="4147534B"/>
    <w:rsid w:val="41F5523F"/>
    <w:rsid w:val="4215631E"/>
    <w:rsid w:val="42364370"/>
    <w:rsid w:val="42835434"/>
    <w:rsid w:val="43234619"/>
    <w:rsid w:val="43332C97"/>
    <w:rsid w:val="43980FE4"/>
    <w:rsid w:val="440B6E70"/>
    <w:rsid w:val="44531420"/>
    <w:rsid w:val="446577C1"/>
    <w:rsid w:val="4483462F"/>
    <w:rsid w:val="44CF5EC3"/>
    <w:rsid w:val="453D503B"/>
    <w:rsid w:val="4589176D"/>
    <w:rsid w:val="458E0A1B"/>
    <w:rsid w:val="45EF12F2"/>
    <w:rsid w:val="463250F7"/>
    <w:rsid w:val="46651313"/>
    <w:rsid w:val="468B27A2"/>
    <w:rsid w:val="468C098D"/>
    <w:rsid w:val="468C4288"/>
    <w:rsid w:val="46C1631A"/>
    <w:rsid w:val="46EB428F"/>
    <w:rsid w:val="47BE71E2"/>
    <w:rsid w:val="47CC7FE2"/>
    <w:rsid w:val="47F87CF9"/>
    <w:rsid w:val="481C3DF4"/>
    <w:rsid w:val="48481A2F"/>
    <w:rsid w:val="48865C1F"/>
    <w:rsid w:val="48A24638"/>
    <w:rsid w:val="48FB36CD"/>
    <w:rsid w:val="494F106B"/>
    <w:rsid w:val="49733ED1"/>
    <w:rsid w:val="498D211D"/>
    <w:rsid w:val="49C443D5"/>
    <w:rsid w:val="4A6070AE"/>
    <w:rsid w:val="4A762B01"/>
    <w:rsid w:val="4A7B6B51"/>
    <w:rsid w:val="4B91401F"/>
    <w:rsid w:val="4BAA0291"/>
    <w:rsid w:val="4BD024F5"/>
    <w:rsid w:val="4BD97DF8"/>
    <w:rsid w:val="4C173FBA"/>
    <w:rsid w:val="4C880F0E"/>
    <w:rsid w:val="4D82683B"/>
    <w:rsid w:val="4D9037A5"/>
    <w:rsid w:val="4DA11E56"/>
    <w:rsid w:val="4DFE0186"/>
    <w:rsid w:val="4E287913"/>
    <w:rsid w:val="4EA776B3"/>
    <w:rsid w:val="4EFD69C9"/>
    <w:rsid w:val="4FFF2259"/>
    <w:rsid w:val="5035692D"/>
    <w:rsid w:val="509A1642"/>
    <w:rsid w:val="512E135F"/>
    <w:rsid w:val="51537607"/>
    <w:rsid w:val="51772D24"/>
    <w:rsid w:val="519D2052"/>
    <w:rsid w:val="521D3E9F"/>
    <w:rsid w:val="5227781D"/>
    <w:rsid w:val="522844CC"/>
    <w:rsid w:val="52751F12"/>
    <w:rsid w:val="52E9755D"/>
    <w:rsid w:val="531C78AE"/>
    <w:rsid w:val="53C20A81"/>
    <w:rsid w:val="53CE2576"/>
    <w:rsid w:val="53D0376C"/>
    <w:rsid w:val="54262106"/>
    <w:rsid w:val="5454794F"/>
    <w:rsid w:val="545B6EA8"/>
    <w:rsid w:val="548E0E53"/>
    <w:rsid w:val="54A32F3E"/>
    <w:rsid w:val="54AC1FC2"/>
    <w:rsid w:val="555A73D5"/>
    <w:rsid w:val="55757A5A"/>
    <w:rsid w:val="558F0173"/>
    <w:rsid w:val="55BE662B"/>
    <w:rsid w:val="55DD2DFE"/>
    <w:rsid w:val="560E54D5"/>
    <w:rsid w:val="56941B42"/>
    <w:rsid w:val="56A32C80"/>
    <w:rsid w:val="56FF52BB"/>
    <w:rsid w:val="570A09DC"/>
    <w:rsid w:val="5713643C"/>
    <w:rsid w:val="573F6CAC"/>
    <w:rsid w:val="57BF7D4D"/>
    <w:rsid w:val="58874387"/>
    <w:rsid w:val="58C26FBA"/>
    <w:rsid w:val="58D07EAF"/>
    <w:rsid w:val="597B3CE3"/>
    <w:rsid w:val="5985340C"/>
    <w:rsid w:val="59BA231C"/>
    <w:rsid w:val="5A340785"/>
    <w:rsid w:val="5A902E7B"/>
    <w:rsid w:val="5AA258DA"/>
    <w:rsid w:val="5AB82245"/>
    <w:rsid w:val="5B150BD6"/>
    <w:rsid w:val="5B2700DF"/>
    <w:rsid w:val="5B3A7845"/>
    <w:rsid w:val="5BAF4E22"/>
    <w:rsid w:val="5BDA22B2"/>
    <w:rsid w:val="5C4C2E77"/>
    <w:rsid w:val="5CBC449E"/>
    <w:rsid w:val="5CD66776"/>
    <w:rsid w:val="5DFF3E28"/>
    <w:rsid w:val="5E2F5C8C"/>
    <w:rsid w:val="5EA357F4"/>
    <w:rsid w:val="5EC91F97"/>
    <w:rsid w:val="5EF97E68"/>
    <w:rsid w:val="5F325D65"/>
    <w:rsid w:val="5F4105FC"/>
    <w:rsid w:val="5F671D97"/>
    <w:rsid w:val="5FA039CC"/>
    <w:rsid w:val="5FB37C57"/>
    <w:rsid w:val="603915F9"/>
    <w:rsid w:val="603A3311"/>
    <w:rsid w:val="60675600"/>
    <w:rsid w:val="608144F1"/>
    <w:rsid w:val="60A537FA"/>
    <w:rsid w:val="60B00050"/>
    <w:rsid w:val="613B32BB"/>
    <w:rsid w:val="61D910DE"/>
    <w:rsid w:val="625943AC"/>
    <w:rsid w:val="638D7CCD"/>
    <w:rsid w:val="639E554E"/>
    <w:rsid w:val="64037043"/>
    <w:rsid w:val="641871DB"/>
    <w:rsid w:val="641D5006"/>
    <w:rsid w:val="643601FC"/>
    <w:rsid w:val="64494D3E"/>
    <w:rsid w:val="64A0114F"/>
    <w:rsid w:val="64E1579B"/>
    <w:rsid w:val="65145DD3"/>
    <w:rsid w:val="652537DC"/>
    <w:rsid w:val="663318B4"/>
    <w:rsid w:val="66D86CFC"/>
    <w:rsid w:val="67C313C2"/>
    <w:rsid w:val="67F754C0"/>
    <w:rsid w:val="683C0432"/>
    <w:rsid w:val="684B3D22"/>
    <w:rsid w:val="68581C46"/>
    <w:rsid w:val="688F4BA3"/>
    <w:rsid w:val="690D61C9"/>
    <w:rsid w:val="692F5DB6"/>
    <w:rsid w:val="6A0D2E16"/>
    <w:rsid w:val="6A3A2C89"/>
    <w:rsid w:val="6A472FCF"/>
    <w:rsid w:val="6AC02EC9"/>
    <w:rsid w:val="6AF35D5F"/>
    <w:rsid w:val="6B252169"/>
    <w:rsid w:val="6B70721A"/>
    <w:rsid w:val="6BC776E2"/>
    <w:rsid w:val="6BD917C4"/>
    <w:rsid w:val="6C053A2F"/>
    <w:rsid w:val="6C2E16A7"/>
    <w:rsid w:val="6C5D3A4E"/>
    <w:rsid w:val="6CC52378"/>
    <w:rsid w:val="6CCF0426"/>
    <w:rsid w:val="6CF85570"/>
    <w:rsid w:val="6D0F26C1"/>
    <w:rsid w:val="6D6C6AF8"/>
    <w:rsid w:val="6DD84E80"/>
    <w:rsid w:val="6DF2124C"/>
    <w:rsid w:val="6E6C2B7E"/>
    <w:rsid w:val="6E8D2A34"/>
    <w:rsid w:val="6F497B32"/>
    <w:rsid w:val="701D59C9"/>
    <w:rsid w:val="705412FF"/>
    <w:rsid w:val="707212B3"/>
    <w:rsid w:val="7083530A"/>
    <w:rsid w:val="708646E8"/>
    <w:rsid w:val="70AD4187"/>
    <w:rsid w:val="71C94D31"/>
    <w:rsid w:val="72263DBB"/>
    <w:rsid w:val="722C0344"/>
    <w:rsid w:val="72384FE9"/>
    <w:rsid w:val="723C6523"/>
    <w:rsid w:val="72EA49D2"/>
    <w:rsid w:val="73553DD8"/>
    <w:rsid w:val="737712CA"/>
    <w:rsid w:val="739553A2"/>
    <w:rsid w:val="74076F7D"/>
    <w:rsid w:val="74121E61"/>
    <w:rsid w:val="748677DB"/>
    <w:rsid w:val="75A04EEC"/>
    <w:rsid w:val="766A5810"/>
    <w:rsid w:val="76CE0456"/>
    <w:rsid w:val="76DE4DD0"/>
    <w:rsid w:val="76DF435F"/>
    <w:rsid w:val="787D25E8"/>
    <w:rsid w:val="791E4692"/>
    <w:rsid w:val="79957935"/>
    <w:rsid w:val="7A0D5165"/>
    <w:rsid w:val="7A180F6F"/>
    <w:rsid w:val="7AF1589E"/>
    <w:rsid w:val="7BBC3094"/>
    <w:rsid w:val="7C4C23F7"/>
    <w:rsid w:val="7D806BC8"/>
    <w:rsid w:val="7DD83FB5"/>
    <w:rsid w:val="7E29257F"/>
    <w:rsid w:val="7F0E784C"/>
    <w:rsid w:val="7F1001EE"/>
    <w:rsid w:val="7F5A7D57"/>
    <w:rsid w:val="7F69177F"/>
    <w:rsid w:val="7FB538CE"/>
    <w:rsid w:val="7FE20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uiPriority="99" w:name="Normal Indent"/>
    <w:lsdException w:qFormat="1" w:unhideWhenUsed="0"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4"/>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6">
    <w:name w:val="heading 1"/>
    <w:basedOn w:val="1"/>
    <w:next w:val="1"/>
    <w:link w:val="46"/>
    <w:qFormat/>
    <w:uiPriority w:val="0"/>
    <w:pPr>
      <w:keepNext/>
      <w:keepLines/>
      <w:spacing w:before="340" w:after="330" w:line="578" w:lineRule="auto"/>
      <w:jc w:val="center"/>
      <w:outlineLvl w:val="0"/>
    </w:pPr>
    <w:rPr>
      <w:b/>
      <w:bCs/>
      <w:kern w:val="44"/>
      <w:sz w:val="44"/>
      <w:szCs w:val="44"/>
    </w:rPr>
  </w:style>
  <w:style w:type="paragraph" w:styleId="7">
    <w:name w:val="heading 2"/>
    <w:basedOn w:val="1"/>
    <w:next w:val="1"/>
    <w:link w:val="47"/>
    <w:qFormat/>
    <w:uiPriority w:val="9"/>
    <w:pPr>
      <w:keepNext/>
      <w:keepLines/>
      <w:spacing w:before="260" w:after="260" w:line="416" w:lineRule="auto"/>
      <w:jc w:val="center"/>
      <w:outlineLvl w:val="1"/>
    </w:pPr>
    <w:rPr>
      <w:rFonts w:ascii="Cambria" w:hAnsi="Cambria"/>
      <w:b/>
      <w:bCs/>
      <w:sz w:val="32"/>
      <w:szCs w:val="32"/>
    </w:rPr>
  </w:style>
  <w:style w:type="paragraph" w:styleId="8">
    <w:name w:val="heading 3"/>
    <w:basedOn w:val="1"/>
    <w:next w:val="1"/>
    <w:link w:val="48"/>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10">
    <w:name w:val="heading 9"/>
    <w:basedOn w:val="1"/>
    <w:next w:val="1"/>
    <w:link w:val="49"/>
    <w:qFormat/>
    <w:uiPriority w:val="0"/>
    <w:pPr>
      <w:keepNext/>
      <w:keepLines/>
      <w:spacing w:before="240" w:after="64" w:line="320" w:lineRule="auto"/>
      <w:outlineLvl w:val="8"/>
    </w:pPr>
    <w:rPr>
      <w:rFonts w:ascii="Arial" w:hAnsi="Arial" w:eastAsia="黑体"/>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1"/>
    <w:qFormat/>
    <w:uiPriority w:val="0"/>
    <w:rPr>
      <w:rFonts w:ascii="Times New Roman" w:hAnsi="Times New Roman"/>
    </w:rPr>
  </w:style>
  <w:style w:type="paragraph" w:styleId="4">
    <w:name w:val="Body Text First Indent 2"/>
    <w:basedOn w:val="5"/>
    <w:qFormat/>
    <w:uiPriority w:val="0"/>
    <w:pPr>
      <w:ind w:firstLine="420"/>
    </w:pPr>
  </w:style>
  <w:style w:type="paragraph" w:styleId="5">
    <w:name w:val="Body Text Indent"/>
    <w:basedOn w:val="1"/>
    <w:qFormat/>
    <w:uiPriority w:val="0"/>
    <w:pPr>
      <w:ind w:firstLine="560" w:firstLineChars="200"/>
    </w:pPr>
    <w:rPr>
      <w:rFonts w:ascii="Times New Roman" w:hAnsi="Times New Roman"/>
    </w:rPr>
  </w:style>
  <w:style w:type="paragraph" w:styleId="11">
    <w:name w:val="Document Map"/>
    <w:basedOn w:val="1"/>
    <w:link w:val="63"/>
    <w:semiHidden/>
    <w:qFormat/>
    <w:uiPriority w:val="0"/>
    <w:pPr>
      <w:shd w:val="clear" w:color="auto" w:fill="000080"/>
    </w:pPr>
  </w:style>
  <w:style w:type="paragraph" w:styleId="12">
    <w:name w:val="toa heading"/>
    <w:basedOn w:val="1"/>
    <w:next w:val="1"/>
    <w:unhideWhenUsed/>
    <w:qFormat/>
    <w:uiPriority w:val="99"/>
    <w:pPr>
      <w:spacing w:before="120"/>
    </w:pPr>
    <w:rPr>
      <w:rFonts w:ascii="Arial" w:hAnsi="Arial" w:cs="Arial"/>
      <w:sz w:val="24"/>
    </w:rPr>
  </w:style>
  <w:style w:type="paragraph" w:styleId="13">
    <w:name w:val="annotation text"/>
    <w:basedOn w:val="1"/>
    <w:next w:val="1"/>
    <w:link w:val="58"/>
    <w:semiHidden/>
    <w:qFormat/>
    <w:uiPriority w:val="0"/>
    <w:pPr>
      <w:jc w:val="left"/>
    </w:pPr>
  </w:style>
  <w:style w:type="paragraph" w:styleId="14">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5">
    <w:name w:val="Plain Text"/>
    <w:basedOn w:val="1"/>
    <w:link w:val="52"/>
    <w:qFormat/>
    <w:uiPriority w:val="0"/>
    <w:rPr>
      <w:rFonts w:ascii="宋体" w:hAnsi="Courier New" w:cstheme="minorBidi"/>
      <w:szCs w:val="22"/>
    </w:rPr>
  </w:style>
  <w:style w:type="paragraph" w:styleId="16">
    <w:name w:val="Date"/>
    <w:basedOn w:val="1"/>
    <w:next w:val="1"/>
    <w:link w:val="61"/>
    <w:qFormat/>
    <w:uiPriority w:val="0"/>
    <w:pPr>
      <w:ind w:left="100" w:leftChars="2500"/>
    </w:pPr>
  </w:style>
  <w:style w:type="paragraph" w:styleId="17">
    <w:name w:val="Balloon Text"/>
    <w:basedOn w:val="1"/>
    <w:link w:val="57"/>
    <w:unhideWhenUsed/>
    <w:qFormat/>
    <w:uiPriority w:val="99"/>
    <w:rPr>
      <w:rFonts w:asciiTheme="minorHAnsi" w:hAnsiTheme="minorHAnsi" w:eastAsiaTheme="minorEastAsia" w:cstheme="minorBidi"/>
      <w:sz w:val="18"/>
      <w:szCs w:val="18"/>
    </w:rPr>
  </w:style>
  <w:style w:type="paragraph" w:styleId="18">
    <w:name w:val="footer"/>
    <w:basedOn w:val="1"/>
    <w:link w:val="50"/>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9">
    <w:name w:val="header"/>
    <w:basedOn w:val="1"/>
    <w:link w:val="5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1">
    <w:name w:val="footnote text"/>
    <w:basedOn w:val="1"/>
    <w:semiHidden/>
    <w:qFormat/>
    <w:uiPriority w:val="99"/>
    <w:pPr>
      <w:snapToGrid w:val="0"/>
      <w:jc w:val="left"/>
    </w:pPr>
    <w:rPr>
      <w:sz w:val="18"/>
      <w:szCs w:val="18"/>
    </w:rPr>
  </w:style>
  <w:style w:type="paragraph" w:styleId="22">
    <w:name w:val="toc 6"/>
    <w:basedOn w:val="1"/>
    <w:next w:val="1"/>
    <w:unhideWhenUsed/>
    <w:qFormat/>
    <w:uiPriority w:val="39"/>
    <w:pPr>
      <w:ind w:left="2100" w:leftChars="1000"/>
    </w:pPr>
    <w:rPr>
      <w:rFonts w:ascii="Calibri" w:hAnsi="Calibri" w:eastAsia="宋体" w:cs="Times New Roman"/>
      <w:szCs w:val="22"/>
    </w:rPr>
  </w:style>
  <w:style w:type="paragraph" w:styleId="23">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4">
    <w:name w:val="Body Text 2"/>
    <w:basedOn w:val="1"/>
    <w:next w:val="22"/>
    <w:unhideWhenUsed/>
    <w:qFormat/>
    <w:uiPriority w:val="0"/>
    <w:pPr>
      <w:spacing w:after="120" w:line="480" w:lineRule="auto"/>
    </w:pPr>
    <w:rPr>
      <w:rFonts w:ascii="Times New Roman" w:hAnsi="Times New Roman"/>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54"/>
    <w:qFormat/>
    <w:uiPriority w:val="0"/>
    <w:pPr>
      <w:spacing w:before="240" w:after="60"/>
      <w:jc w:val="center"/>
      <w:outlineLvl w:val="0"/>
    </w:pPr>
    <w:rPr>
      <w:rFonts w:ascii="Cambria" w:hAnsi="Cambria" w:eastAsiaTheme="minorEastAsia" w:cstheme="minorBidi"/>
      <w:b/>
      <w:bCs/>
      <w:sz w:val="32"/>
      <w:szCs w:val="32"/>
    </w:rPr>
  </w:style>
  <w:style w:type="paragraph" w:styleId="27">
    <w:name w:val="annotation subject"/>
    <w:basedOn w:val="13"/>
    <w:next w:val="13"/>
    <w:link w:val="62"/>
    <w:semiHidden/>
    <w:qFormat/>
    <w:uiPriority w:val="0"/>
    <w:rPr>
      <w:b/>
      <w:bCs/>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basedOn w:val="30"/>
    <w:semiHidden/>
    <w:unhideWhenUsed/>
    <w:qFormat/>
    <w:uiPriority w:val="99"/>
    <w:rPr>
      <w:color w:val="5C5C5C"/>
      <w:u w:val="none"/>
    </w:rPr>
  </w:style>
  <w:style w:type="character" w:styleId="34">
    <w:name w:val="Emphasis"/>
    <w:basedOn w:val="30"/>
    <w:qFormat/>
    <w:uiPriority w:val="20"/>
    <w:rPr>
      <w:rFonts w:ascii="ActionIcon ! important" w:hAnsi="ActionIcon ! important" w:eastAsia="ActionIcon ! important" w:cs="ActionIcon ! important"/>
      <w:b/>
      <w:bCs/>
      <w:vanish/>
    </w:rPr>
  </w:style>
  <w:style w:type="character" w:styleId="35">
    <w:name w:val="HTML Definition"/>
    <w:basedOn w:val="30"/>
    <w:semiHidden/>
    <w:unhideWhenUsed/>
    <w:qFormat/>
    <w:uiPriority w:val="99"/>
  </w:style>
  <w:style w:type="character" w:styleId="36">
    <w:name w:val="HTML Typewriter"/>
    <w:basedOn w:val="30"/>
    <w:semiHidden/>
    <w:unhideWhenUsed/>
    <w:qFormat/>
    <w:uiPriority w:val="99"/>
    <w:rPr>
      <w:rFonts w:hint="default" w:ascii="monospace" w:hAnsi="monospace" w:eastAsia="monospace" w:cs="monospace"/>
      <w:sz w:val="20"/>
    </w:rPr>
  </w:style>
  <w:style w:type="character" w:styleId="37">
    <w:name w:val="HTML Acronym"/>
    <w:basedOn w:val="30"/>
    <w:semiHidden/>
    <w:unhideWhenUsed/>
    <w:qFormat/>
    <w:uiPriority w:val="99"/>
  </w:style>
  <w:style w:type="character" w:styleId="38">
    <w:name w:val="HTML Variable"/>
    <w:basedOn w:val="30"/>
    <w:semiHidden/>
    <w:unhideWhenUsed/>
    <w:qFormat/>
    <w:uiPriority w:val="99"/>
  </w:style>
  <w:style w:type="character" w:styleId="39">
    <w:name w:val="Hyperlink"/>
    <w:basedOn w:val="30"/>
    <w:qFormat/>
    <w:uiPriority w:val="0"/>
    <w:rPr>
      <w:color w:val="5C5C5C"/>
      <w:u w:val="none"/>
    </w:rPr>
  </w:style>
  <w:style w:type="character" w:styleId="40">
    <w:name w:val="HTML Code"/>
    <w:basedOn w:val="30"/>
    <w:semiHidden/>
    <w:unhideWhenUsed/>
    <w:qFormat/>
    <w:uiPriority w:val="99"/>
    <w:rPr>
      <w:rFonts w:ascii="monospace" w:hAnsi="monospace" w:eastAsia="monospace" w:cs="monospace"/>
      <w:sz w:val="20"/>
    </w:rPr>
  </w:style>
  <w:style w:type="character" w:styleId="41">
    <w:name w:val="annotation reference"/>
    <w:semiHidden/>
    <w:qFormat/>
    <w:uiPriority w:val="0"/>
    <w:rPr>
      <w:sz w:val="21"/>
      <w:szCs w:val="21"/>
    </w:rPr>
  </w:style>
  <w:style w:type="character" w:styleId="42">
    <w:name w:val="HTML Cite"/>
    <w:basedOn w:val="30"/>
    <w:semiHidden/>
    <w:unhideWhenUsed/>
    <w:qFormat/>
    <w:uiPriority w:val="99"/>
  </w:style>
  <w:style w:type="character" w:styleId="43">
    <w:name w:val="HTML Keyboard"/>
    <w:basedOn w:val="30"/>
    <w:semiHidden/>
    <w:unhideWhenUsed/>
    <w:qFormat/>
    <w:uiPriority w:val="99"/>
    <w:rPr>
      <w:rFonts w:hint="default" w:ascii="monospace" w:hAnsi="monospace" w:eastAsia="monospace" w:cs="monospace"/>
      <w:sz w:val="20"/>
    </w:rPr>
  </w:style>
  <w:style w:type="character" w:styleId="44">
    <w:name w:val="HTML Sample"/>
    <w:basedOn w:val="30"/>
    <w:semiHidden/>
    <w:unhideWhenUsed/>
    <w:qFormat/>
    <w:uiPriority w:val="99"/>
    <w:rPr>
      <w:rFonts w:hint="default" w:ascii="monospace" w:hAnsi="monospace" w:eastAsia="monospace" w:cs="monospace"/>
    </w:rPr>
  </w:style>
  <w:style w:type="paragraph" w:customStyle="1" w:styleId="45">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6">
    <w:name w:val="标题 1 Char"/>
    <w:basedOn w:val="30"/>
    <w:link w:val="6"/>
    <w:qFormat/>
    <w:uiPriority w:val="0"/>
    <w:rPr>
      <w:rFonts w:ascii="Times New Roman" w:hAnsi="Times New Roman" w:eastAsia="宋体" w:cs="Times New Roman"/>
      <w:b/>
      <w:bCs/>
      <w:kern w:val="44"/>
      <w:sz w:val="44"/>
      <w:szCs w:val="44"/>
    </w:rPr>
  </w:style>
  <w:style w:type="character" w:customStyle="1" w:styleId="47">
    <w:name w:val="标题 2 Char"/>
    <w:basedOn w:val="30"/>
    <w:link w:val="7"/>
    <w:qFormat/>
    <w:uiPriority w:val="9"/>
    <w:rPr>
      <w:rFonts w:ascii="Cambria" w:hAnsi="Cambria" w:eastAsia="宋体" w:cs="Times New Roman"/>
      <w:b/>
      <w:bCs/>
      <w:sz w:val="32"/>
      <w:szCs w:val="32"/>
    </w:rPr>
  </w:style>
  <w:style w:type="character" w:customStyle="1" w:styleId="48">
    <w:name w:val="标题 3 Char"/>
    <w:basedOn w:val="30"/>
    <w:link w:val="8"/>
    <w:qFormat/>
    <w:uiPriority w:val="0"/>
    <w:rPr>
      <w:rFonts w:ascii="Times New Roman" w:hAnsi="Times New Roman" w:eastAsia="宋体" w:cs="Times New Roman"/>
      <w:b/>
      <w:bCs/>
      <w:sz w:val="32"/>
      <w:szCs w:val="32"/>
    </w:rPr>
  </w:style>
  <w:style w:type="character" w:customStyle="1" w:styleId="49">
    <w:name w:val="标题 9 Char"/>
    <w:basedOn w:val="30"/>
    <w:link w:val="10"/>
    <w:qFormat/>
    <w:uiPriority w:val="0"/>
    <w:rPr>
      <w:rFonts w:ascii="Arial" w:hAnsi="Arial" w:eastAsia="黑体" w:cs="Times New Roman"/>
      <w:szCs w:val="21"/>
    </w:rPr>
  </w:style>
  <w:style w:type="character" w:customStyle="1" w:styleId="50">
    <w:name w:val="页脚 Char"/>
    <w:link w:val="18"/>
    <w:qFormat/>
    <w:uiPriority w:val="99"/>
    <w:rPr>
      <w:sz w:val="18"/>
    </w:rPr>
  </w:style>
  <w:style w:type="character" w:customStyle="1" w:styleId="51">
    <w:name w:val="apple-converted-space"/>
    <w:basedOn w:val="30"/>
    <w:qFormat/>
    <w:uiPriority w:val="0"/>
  </w:style>
  <w:style w:type="character" w:customStyle="1" w:styleId="52">
    <w:name w:val="纯文本 Char"/>
    <w:link w:val="15"/>
    <w:qFormat/>
    <w:uiPriority w:val="0"/>
    <w:rPr>
      <w:rFonts w:ascii="宋体" w:hAnsi="Courier New" w:eastAsia="宋体"/>
    </w:rPr>
  </w:style>
  <w:style w:type="character" w:customStyle="1" w:styleId="53">
    <w:name w:val="font31"/>
    <w:qFormat/>
    <w:uiPriority w:val="0"/>
    <w:rPr>
      <w:rFonts w:hint="eastAsia" w:ascii="宋体" w:hAnsi="宋体" w:eastAsia="宋体" w:cs="宋体"/>
      <w:b/>
      <w:color w:val="000000"/>
      <w:sz w:val="21"/>
      <w:szCs w:val="21"/>
    </w:rPr>
  </w:style>
  <w:style w:type="character" w:customStyle="1" w:styleId="54">
    <w:name w:val="标题 Char"/>
    <w:link w:val="26"/>
    <w:qFormat/>
    <w:uiPriority w:val="0"/>
    <w:rPr>
      <w:rFonts w:ascii="Cambria" w:hAnsi="Cambria"/>
      <w:b/>
      <w:bCs/>
      <w:sz w:val="32"/>
      <w:szCs w:val="32"/>
    </w:rPr>
  </w:style>
  <w:style w:type="character" w:customStyle="1" w:styleId="55">
    <w:name w:val="p15 Char Char"/>
    <w:link w:val="56"/>
    <w:qFormat/>
    <w:uiPriority w:val="0"/>
    <w:rPr>
      <w:rFonts w:eastAsia="宋体"/>
    </w:rPr>
  </w:style>
  <w:style w:type="paragraph" w:customStyle="1" w:styleId="56">
    <w:name w:val="p15"/>
    <w:basedOn w:val="1"/>
    <w:link w:val="55"/>
    <w:qFormat/>
    <w:uiPriority w:val="0"/>
    <w:pPr>
      <w:widowControl/>
      <w:spacing w:line="365" w:lineRule="atLeast"/>
      <w:ind w:left="1"/>
    </w:pPr>
    <w:rPr>
      <w:rFonts w:asciiTheme="minorHAnsi" w:hAnsiTheme="minorHAnsi" w:cstheme="minorBidi"/>
      <w:szCs w:val="22"/>
    </w:rPr>
  </w:style>
  <w:style w:type="character" w:customStyle="1" w:styleId="57">
    <w:name w:val="批注框文本 Char"/>
    <w:link w:val="17"/>
    <w:qFormat/>
    <w:uiPriority w:val="99"/>
    <w:rPr>
      <w:sz w:val="18"/>
      <w:szCs w:val="18"/>
    </w:rPr>
  </w:style>
  <w:style w:type="character" w:customStyle="1" w:styleId="58">
    <w:name w:val="批注文字 Char"/>
    <w:basedOn w:val="30"/>
    <w:link w:val="13"/>
    <w:semiHidden/>
    <w:qFormat/>
    <w:uiPriority w:val="0"/>
    <w:rPr>
      <w:rFonts w:ascii="Times New Roman" w:hAnsi="Times New Roman" w:eastAsia="宋体" w:cs="Times New Roman"/>
      <w:szCs w:val="20"/>
    </w:rPr>
  </w:style>
  <w:style w:type="character" w:customStyle="1" w:styleId="59">
    <w:name w:val="页眉 Char"/>
    <w:basedOn w:val="30"/>
    <w:link w:val="19"/>
    <w:qFormat/>
    <w:uiPriority w:val="0"/>
    <w:rPr>
      <w:rFonts w:ascii="Times New Roman" w:hAnsi="Times New Roman" w:eastAsia="宋体" w:cs="Times New Roman"/>
      <w:sz w:val="18"/>
      <w:szCs w:val="20"/>
    </w:rPr>
  </w:style>
  <w:style w:type="character" w:customStyle="1" w:styleId="60">
    <w:name w:val="批注框文本 Char1"/>
    <w:basedOn w:val="30"/>
    <w:semiHidden/>
    <w:qFormat/>
    <w:uiPriority w:val="99"/>
    <w:rPr>
      <w:rFonts w:ascii="Times New Roman" w:hAnsi="Times New Roman" w:eastAsia="宋体" w:cs="Times New Roman"/>
      <w:sz w:val="18"/>
      <w:szCs w:val="18"/>
    </w:rPr>
  </w:style>
  <w:style w:type="character" w:customStyle="1" w:styleId="61">
    <w:name w:val="日期 Char"/>
    <w:basedOn w:val="30"/>
    <w:link w:val="16"/>
    <w:qFormat/>
    <w:uiPriority w:val="0"/>
    <w:rPr>
      <w:rFonts w:ascii="Times New Roman" w:hAnsi="Times New Roman" w:eastAsia="宋体" w:cs="Times New Roman"/>
      <w:szCs w:val="20"/>
    </w:rPr>
  </w:style>
  <w:style w:type="character" w:customStyle="1" w:styleId="62">
    <w:name w:val="批注主题 Char"/>
    <w:basedOn w:val="58"/>
    <w:link w:val="27"/>
    <w:semiHidden/>
    <w:qFormat/>
    <w:uiPriority w:val="0"/>
    <w:rPr>
      <w:rFonts w:ascii="Times New Roman" w:hAnsi="Times New Roman" w:eastAsia="宋体" w:cs="Times New Roman"/>
      <w:b/>
      <w:bCs/>
      <w:szCs w:val="20"/>
    </w:rPr>
  </w:style>
  <w:style w:type="character" w:customStyle="1" w:styleId="63">
    <w:name w:val="文档结构图 Char"/>
    <w:basedOn w:val="30"/>
    <w:link w:val="11"/>
    <w:semiHidden/>
    <w:qFormat/>
    <w:uiPriority w:val="0"/>
    <w:rPr>
      <w:rFonts w:ascii="Times New Roman" w:hAnsi="Times New Roman" w:eastAsia="宋体" w:cs="Times New Roman"/>
      <w:szCs w:val="20"/>
      <w:shd w:val="clear" w:color="auto" w:fill="000080"/>
    </w:rPr>
  </w:style>
  <w:style w:type="character" w:customStyle="1" w:styleId="64">
    <w:name w:val="页脚 Char1"/>
    <w:basedOn w:val="30"/>
    <w:semiHidden/>
    <w:qFormat/>
    <w:uiPriority w:val="99"/>
    <w:rPr>
      <w:rFonts w:ascii="Times New Roman" w:hAnsi="Times New Roman" w:eastAsia="宋体" w:cs="Times New Roman"/>
      <w:sz w:val="18"/>
      <w:szCs w:val="18"/>
    </w:rPr>
  </w:style>
  <w:style w:type="character" w:customStyle="1" w:styleId="65">
    <w:name w:val="标题 Char1"/>
    <w:basedOn w:val="30"/>
    <w:qFormat/>
    <w:uiPriority w:val="10"/>
    <w:rPr>
      <w:rFonts w:eastAsia="宋体" w:asciiTheme="majorHAnsi" w:hAnsiTheme="majorHAnsi" w:cstheme="majorBidi"/>
      <w:b/>
      <w:bCs/>
      <w:sz w:val="32"/>
      <w:szCs w:val="32"/>
    </w:rPr>
  </w:style>
  <w:style w:type="character" w:customStyle="1" w:styleId="66">
    <w:name w:val="纯文本 Char1"/>
    <w:basedOn w:val="30"/>
    <w:semiHidden/>
    <w:qFormat/>
    <w:uiPriority w:val="99"/>
    <w:rPr>
      <w:rFonts w:ascii="宋体" w:hAnsi="Courier New" w:eastAsia="宋体" w:cs="Courier New"/>
      <w:szCs w:val="21"/>
    </w:rPr>
  </w:style>
  <w:style w:type="paragraph" w:customStyle="1" w:styleId="6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Char Char Char1 Char"/>
    <w:basedOn w:val="1"/>
    <w:semiHidden/>
    <w:qFormat/>
    <w:uiPriority w:val="0"/>
    <w:pPr>
      <w:spacing w:line="360" w:lineRule="auto"/>
      <w:ind w:firstLine="200" w:firstLineChars="200"/>
    </w:pPr>
    <w:rPr>
      <w:rFonts w:ascii="宋体" w:hAnsi="宋体" w:cs="宋体"/>
      <w:sz w:val="24"/>
    </w:rPr>
  </w:style>
  <w:style w:type="paragraph" w:customStyle="1" w:styleId="69">
    <w:name w:val="xl41"/>
    <w:basedOn w:val="1"/>
    <w:qFormat/>
    <w:uiPriority w:val="0"/>
    <w:pPr>
      <w:widowControl/>
      <w:pBdr>
        <w:bottom w:val="single" w:color="auto" w:sz="4" w:space="0"/>
      </w:pBdr>
      <w:spacing w:before="100" w:beforeAutospacing="1" w:after="100" w:afterAutospacing="1"/>
      <w:jc w:val="center"/>
      <w:textAlignment w:val="center"/>
    </w:pPr>
    <w:rPr>
      <w:rFonts w:hint="eastAsia" w:ascii="黑体" w:hAnsi="宋体" w:eastAsia="黑体"/>
      <w:b/>
      <w:kern w:val="0"/>
      <w:sz w:val="32"/>
    </w:rPr>
  </w:style>
  <w:style w:type="paragraph" w:customStyle="1" w:styleId="70">
    <w:name w:val="Char Char Char Char Char Char Char Char Char Char"/>
    <w:basedOn w:val="1"/>
    <w:qFormat/>
    <w:uiPriority w:val="0"/>
    <w:rPr>
      <w:szCs w:val="24"/>
    </w:rPr>
  </w:style>
  <w:style w:type="paragraph" w:customStyle="1" w:styleId="71">
    <w:name w:val="_Style 43"/>
    <w:basedOn w:val="1"/>
    <w:qFormat/>
    <w:uiPriority w:val="0"/>
    <w:rPr>
      <w:szCs w:val="24"/>
    </w:rPr>
  </w:style>
  <w:style w:type="paragraph" w:customStyle="1" w:styleId="72">
    <w:name w:val="TOC Heading"/>
    <w:basedOn w:val="6"/>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3">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74">
    <w:name w:val="p0"/>
    <w:basedOn w:val="1"/>
    <w:qFormat/>
    <w:uiPriority w:val="0"/>
    <w:pPr>
      <w:widowControl/>
      <w:spacing w:line="365" w:lineRule="atLeast"/>
      <w:ind w:left="1"/>
    </w:pPr>
    <w:rPr>
      <w:kern w:val="0"/>
      <w:sz w:val="20"/>
    </w:rPr>
  </w:style>
  <w:style w:type="paragraph" w:styleId="75">
    <w:name w:val="List Paragraph"/>
    <w:basedOn w:val="1"/>
    <w:qFormat/>
    <w:uiPriority w:val="34"/>
    <w:pPr>
      <w:ind w:firstLine="420" w:firstLineChars="200"/>
    </w:pPr>
    <w:rPr>
      <w:rFonts w:ascii="Calibri" w:hAnsi="Calibri"/>
      <w:szCs w:val="22"/>
    </w:rPr>
  </w:style>
  <w:style w:type="paragraph" w:customStyle="1" w:styleId="76">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77">
    <w:name w:val="表格字体-居中"/>
    <w:basedOn w:val="1"/>
    <w:next w:val="1"/>
    <w:qFormat/>
    <w:uiPriority w:val="0"/>
    <w:pPr>
      <w:spacing w:line="240" w:lineRule="auto"/>
      <w:ind w:firstLine="0" w:firstLineChars="0"/>
      <w:jc w:val="center"/>
    </w:pPr>
  </w:style>
  <w:style w:type="paragraph" w:customStyle="1" w:styleId="7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hover"/>
    <w:basedOn w:val="30"/>
    <w:qFormat/>
    <w:uiPriority w:val="0"/>
    <w:rPr>
      <w:color w:val="2590EB"/>
      <w:shd w:val="clear" w:fill="E9F4FD"/>
    </w:rPr>
  </w:style>
  <w:style w:type="character" w:customStyle="1" w:styleId="80">
    <w:name w:val="hover1"/>
    <w:basedOn w:val="30"/>
    <w:qFormat/>
    <w:uiPriority w:val="0"/>
    <w:rPr>
      <w:color w:val="2590EB"/>
    </w:rPr>
  </w:style>
  <w:style w:type="character" w:customStyle="1" w:styleId="81">
    <w:name w:val="hover2"/>
    <w:basedOn w:val="30"/>
    <w:qFormat/>
    <w:uiPriority w:val="0"/>
    <w:rPr>
      <w:color w:val="2590EB"/>
    </w:rPr>
  </w:style>
  <w:style w:type="character" w:customStyle="1" w:styleId="82">
    <w:name w:val="hover3"/>
    <w:basedOn w:val="30"/>
    <w:qFormat/>
    <w:uiPriority w:val="0"/>
  </w:style>
  <w:style w:type="character" w:customStyle="1" w:styleId="83">
    <w:name w:val="hover4"/>
    <w:basedOn w:val="30"/>
    <w:qFormat/>
    <w:uiPriority w:val="0"/>
    <w:rPr>
      <w:color w:val="2590EB"/>
      <w:shd w:val="clear" w:fill="E9F4FD"/>
    </w:rPr>
  </w:style>
  <w:style w:type="character" w:customStyle="1" w:styleId="84">
    <w:name w:val="NormalCharacter"/>
    <w:link w:val="1"/>
    <w:qFormat/>
    <w:uiPriority w:val="0"/>
    <w:rPr>
      <w:rFonts w:ascii="Times New Roman" w:hAnsi="Times New Roman" w:eastAsia="宋体" w:cs="Times New Roman"/>
      <w:kern w:val="2"/>
      <w:sz w:val="21"/>
      <w:szCs w:val="20"/>
      <w:lang w:val="en-US" w:eastAsia="zh-CN" w:bidi="ar-SA"/>
    </w:rPr>
  </w:style>
  <w:style w:type="paragraph" w:customStyle="1" w:styleId="85">
    <w:name w:val="标题3-1"/>
    <w:basedOn w:val="8"/>
    <w:qFormat/>
    <w:uiPriority w:val="0"/>
    <w:pPr>
      <w:tabs>
        <w:tab w:val="left" w:pos="425"/>
      </w:tabs>
      <w:ind w:left="425" w:hanging="425"/>
    </w:pPr>
    <w:rPr>
      <w:sz w:val="24"/>
    </w:rPr>
  </w:style>
  <w:style w:type="paragraph" w:customStyle="1" w:styleId="86">
    <w:name w:val="样式 标题 3 + (中文) 黑体 小四 非加粗 段前: 7.8 磅 段后: 0 磅 行距: 固定值 20 磅"/>
    <w:basedOn w:val="8"/>
    <w:qFormat/>
    <w:uiPriority w:val="0"/>
    <w:pPr>
      <w:spacing w:before="0" w:after="0" w:line="400" w:lineRule="exact"/>
    </w:pPr>
    <w:rPr>
      <w:rFonts w:eastAsia="黑体" w:cs="宋体"/>
      <w:b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C2AD0C-D024-410F-BED1-C91F76E1CC5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2349</Words>
  <Characters>13391</Characters>
  <Lines>111</Lines>
  <Paragraphs>31</Paragraphs>
  <TotalTime>2</TotalTime>
  <ScaleCrop>false</ScaleCrop>
  <LinksUpToDate>false</LinksUpToDate>
  <CharactersWithSpaces>15709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2020-03-24T08:22:00Z</dcterms:created>
  <dc:creator>NTKO</dc:creator>
  <cp:lastModifiedBy>慈</cp:lastModifiedBy>
  <cp:lastPrinted>2021-11-04T03:59:00Z</cp:lastPrinted>
  <dcterms:modified xsi:type="dcterms:W3CDTF">2021-12-13T09:01:31Z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640E825C09F541A59DF14F58C075848E</vt:lpwstr>
  </property>
</Properties>
</file>