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思源宋体 CN Light" w:hAnsi="思源宋体 CN Light" w:eastAsia="思源宋体 CN Light" w:cs="思源宋体 CN Light"/>
        </w:rPr>
      </w:pPr>
    </w:p>
    <w:p>
      <w:pPr>
        <w:ind w:left="0" w:leftChars="0" w:firstLine="0" w:firstLineChars="0"/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4"/>
                        <wps:cNvSpPr txBox="1"/>
                        <wps:spPr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401955" y="1942465"/>
                            <a:ext cx="445579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pic:pic xmlns:pic="http://schemas.openxmlformats.org/drawingml/2006/picture">
                        <pic:nvPicPr>
                          <pic:cNvPr id="7" name="图片 10" descr="小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15365" y="274955"/>
                            <a:ext cx="34544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25;top:2860675;height:261620;width:5316855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AZKjtA1AAAAAUBAAAPAAAAAAAAAAEAIAAAACIAAABkcnMv&#10;ZG93bnJldi54bWxQSwECFAAUAAAACACHTuJAm5VpxM4BAACAAwAADgAAAAAAAAABACAAAAAjAQAA&#10;ZHJzL2Uyb0RvYy54bWxQSwUGAAAAAAYABgBZAQAAYw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55;top:1942465;height:826770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JCCNEPVAAAABQEAAA8AAAAAAAAAAQAgAAAAIgAAAGRycy9kb3ducmV2&#10;LnhtbFBLAQIUABQAAAAIAIdO4kC34ICwxgEAAH0DAAAOAAAAAAAAAAEAIAAAACQ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0" w:lineRule="auto"/>
                          <w:ind w:left="0" w:leftChars="0" w:firstLine="0" w:firstLineChars="0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ind w:left="0" w:leftChars="0" w:firstLine="0" w:firstLineChars="0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v:shape id="图片 10" o:spid="_x0000_s1026" o:spt="75" alt="小" type="#_x0000_t75" style="position:absolute;left:1015365;top:274955;height:1752600;width:3454400;" filled="f" o:preferrelative="t" stroked="f" coordsize="21600,21600" o:gfxdata="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distribute"/>
        <w:rPr>
          <w:rFonts w:hint="eastAsia"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bookmarkStart w:id="95" w:name="_GoBack"/>
      <w:bookmarkEnd w:id="95"/>
    </w:p>
    <w:p>
      <w:pPr>
        <w:ind w:firstLine="0" w:firstLineChars="0"/>
        <w:jc w:val="center"/>
        <w:rPr>
          <w:rFonts w:hint="default" w:ascii="思源黑体 CN Regular" w:hAnsi="思源黑体 CN Regular" w:eastAsia="思源黑体 CN Regular" w:cs="思源黑体 CN Regular"/>
          <w:b/>
          <w:bCs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思源宋体 CN ExtraLight"/>
          <w:b/>
          <w:sz w:val="52"/>
          <w:szCs w:val="52"/>
          <w:lang w:val="en-US" w:eastAsia="zh-CN"/>
        </w:rPr>
        <w:t>焦作公共资源交易平台</w:t>
      </w:r>
      <w:r>
        <w:rPr>
          <w:rFonts w:hint="eastAsia" w:ascii="思源黑体 CN Regular" w:hAnsi="思源黑体 CN Regular" w:eastAsia="思源黑体 CN Regular" w:cs="思源黑体 CN Regular"/>
          <w:b/>
          <w:bCs/>
          <w:sz w:val="52"/>
          <w:szCs w:val="52"/>
          <w:lang w:val="en-US" w:eastAsia="zh-CN"/>
        </w:rPr>
        <w:t>评委</w:t>
      </w:r>
    </w:p>
    <w:p>
      <w:pPr>
        <w:ind w:firstLine="0" w:firstLineChars="0"/>
        <w:jc w:val="center"/>
        <w:rPr>
          <w:rFonts w:hint="eastAsia" w:ascii="思源黑体 CN Regular" w:hAnsi="思源黑体 CN Regular" w:eastAsia="思源黑体 CN Regular" w:cs="思源黑体 CN Regular"/>
          <w:b/>
          <w:bCs/>
          <w:sz w:val="52"/>
          <w:szCs w:val="52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sz w:val="52"/>
          <w:szCs w:val="52"/>
        </w:rPr>
        <w:t>操作手册</w:t>
      </w:r>
    </w:p>
    <w:p>
      <w:pPr>
        <w:tabs>
          <w:tab w:val="left" w:pos="1146"/>
        </w:tabs>
        <w:bidi w:val="0"/>
        <w:ind w:left="0" w:leftChars="0" w:firstLine="0" w:firstLineChars="0"/>
        <w:jc w:val="left"/>
        <w:rPr>
          <w:rFonts w:hint="eastAsia"/>
          <w:lang w:val="en-US" w:eastAsia="zh-CN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800" w:bottom="1440" w:left="1800" w:header="567" w:footer="624" w:gutter="0"/>
          <w:pgNumType w:fmt="decimal" w:start="1"/>
          <w:cols w:space="425" w:num="1"/>
          <w:titlePg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ascii="宋体" w:hAnsi="宋体" w:eastAsia="宋体" w:cs="思源宋体 CN Light"/>
          <w:kern w:val="2"/>
          <w:sz w:val="21"/>
          <w:szCs w:val="21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ascii="宋体" w:hAnsi="宋体" w:eastAsia="宋体" w:cs="思源宋体 CN Light"/>
          <w:kern w:val="2"/>
          <w:sz w:val="21"/>
          <w:szCs w:val="21"/>
          <w:lang w:val="en-US" w:eastAsia="zh-CN" w:bidi="ar-SA"/>
        </w:rPr>
      </w:pPr>
    </w:p>
    <w:sdt>
      <w:sdtPr>
        <w:rPr>
          <w:rFonts w:hint="eastAsia" w:ascii="思源宋体 CN Light" w:hAnsi="思源宋体 CN Light" w:eastAsia="思源宋体 CN Light" w:cs="思源宋体 CN Light"/>
          <w:b/>
          <w:bCs/>
          <w:kern w:val="2"/>
          <w:sz w:val="32"/>
          <w:szCs w:val="32"/>
          <w:lang w:val="en-US" w:eastAsia="zh-CN" w:bidi="ar-SA"/>
        </w:rPr>
        <w:id w:val="147477371"/>
        <w15:color w:val="DBDBDB"/>
        <w:docPartObj>
          <w:docPartGallery w:val="Table of Contents"/>
          <w:docPartUnique/>
        </w:docPartObj>
      </w:sdtPr>
      <w:sdtEndPr>
        <w:rPr>
          <w:rFonts w:hint="eastAsia" w:ascii="思源宋体 CN Light" w:hAnsi="思源宋体 CN Light" w:eastAsia="思源宋体 CN Light" w:cs="思源宋体 CN Light"/>
          <w:b/>
          <w:bCs/>
          <w:color w:val="000000"/>
          <w:kern w:val="2"/>
          <w:sz w:val="21"/>
          <w:szCs w:val="20"/>
          <w:lang w:val="en-US" w:eastAsia="zh-CN" w:bidi="ar-SA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hint="eastAsia" w:ascii="思源宋体 CN Light" w:hAnsi="思源宋体 CN Light" w:eastAsia="思源宋体 CN Light" w:cs="思源宋体 CN Light"/>
              <w:b/>
              <w:bCs/>
              <w:sz w:val="32"/>
              <w:szCs w:val="32"/>
            </w:rPr>
          </w:pPr>
          <w:r>
            <w:rPr>
              <w:rFonts w:hint="eastAsia" w:ascii="思源宋体 CN Light" w:hAnsi="思源宋体 CN Light" w:eastAsia="思源宋体 CN Light" w:cs="思源宋体 CN Light"/>
              <w:b/>
              <w:bCs/>
              <w:sz w:val="32"/>
              <w:szCs w:val="32"/>
              <w:lang w:val="en-US" w:eastAsia="zh-CN"/>
            </w:rPr>
            <w:t>目  录</w:t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TOC \o "1-3" \h \u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_Toc15238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 xml:space="preserve">一、 </w:t>
          </w:r>
          <w:r>
            <w:t>系统前期准备</w:t>
          </w:r>
          <w:r>
            <w:tab/>
          </w:r>
          <w:r>
            <w:fldChar w:fldCharType="begin"/>
          </w:r>
          <w:r>
            <w:instrText xml:space="preserve"> PAGEREF _Toc15238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_Toc9237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1.1、 </w:t>
          </w:r>
          <w:r>
            <w:t>驱动安装说明</w:t>
          </w:r>
          <w:r>
            <w:tab/>
          </w:r>
          <w:r>
            <w:fldChar w:fldCharType="begin"/>
          </w:r>
          <w:r>
            <w:instrText xml:space="preserve"> PAGEREF _Toc9237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_Toc18708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1.1.1、 </w:t>
          </w:r>
          <w:r>
            <w:t>安装驱动程序</w:t>
          </w:r>
          <w:r>
            <w:tab/>
          </w:r>
          <w:r>
            <w:fldChar w:fldCharType="begin"/>
          </w:r>
          <w:r>
            <w:instrText xml:space="preserve"> PAGEREF _Toc18708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_Toc16188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1.2、 </w:t>
          </w:r>
          <w:r>
            <w:t>检测工具</w:t>
          </w:r>
          <w:r>
            <w:tab/>
          </w:r>
          <w:r>
            <w:fldChar w:fldCharType="begin"/>
          </w:r>
          <w:r>
            <w:instrText xml:space="preserve"> PAGEREF _Toc16188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_Toc27080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1.2.1、 </w:t>
          </w:r>
          <w:r>
            <w:t>启动检测工具</w:t>
          </w:r>
          <w:r>
            <w:tab/>
          </w:r>
          <w:r>
            <w:fldChar w:fldCharType="begin"/>
          </w:r>
          <w:r>
            <w:instrText xml:space="preserve"> PAGEREF _Toc27080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_Toc19915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1.2.2、 </w:t>
          </w:r>
          <w:r>
            <w:rPr>
              <w:rFonts w:hint="eastAsia"/>
              <w:lang w:val="en-US" w:eastAsia="zh-CN"/>
            </w:rPr>
            <w:t>系统检测</w:t>
          </w:r>
          <w:r>
            <w:tab/>
          </w:r>
          <w:r>
            <w:fldChar w:fldCharType="begin"/>
          </w:r>
          <w:r>
            <w:instrText xml:space="preserve"> PAGEREF _Toc19915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_Toc5819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1.3、 </w:t>
          </w:r>
          <w:r>
            <w:rPr>
              <w:rFonts w:hint="eastAsia"/>
              <w:lang w:val="en-US" w:eastAsia="zh-CN"/>
            </w:rPr>
            <w:t>浏览器配置</w:t>
          </w:r>
          <w:r>
            <w:tab/>
          </w:r>
          <w:r>
            <w:fldChar w:fldCharType="begin"/>
          </w:r>
          <w:r>
            <w:instrText xml:space="preserve"> PAGEREF _Toc5819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_Toc15661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1.3.1、 </w:t>
          </w:r>
          <w:r>
            <w:rPr>
              <w:rFonts w:hint="eastAsia"/>
              <w:lang w:val="en-US" w:eastAsia="zh-CN"/>
            </w:rPr>
            <w:t>Internet选项</w:t>
          </w:r>
          <w:r>
            <w:tab/>
          </w:r>
          <w:r>
            <w:fldChar w:fldCharType="begin"/>
          </w:r>
          <w:r>
            <w:instrText xml:space="preserve"> PAGEREF _Toc15661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_Toc25988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</w:rPr>
            <w:t xml:space="preserve">二、 </w:t>
          </w:r>
          <w:r>
            <w:rPr>
              <w:rFonts w:hint="eastAsia" w:cs="思源宋体 CN Light"/>
              <w:lang w:val="en-US" w:eastAsia="zh-CN"/>
            </w:rPr>
            <w:t>评委操作说明</w:t>
          </w:r>
          <w:r>
            <w:tab/>
          </w:r>
          <w:r>
            <w:fldChar w:fldCharType="begin"/>
          </w:r>
          <w:r>
            <w:instrText xml:space="preserve"> PAGEREF _Toc25988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_Toc31528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2.1、 </w:t>
          </w:r>
          <w:r>
            <w:rPr>
              <w:rFonts w:hint="eastAsia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_Toc31528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_Toc10542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</w:rPr>
            <w:t xml:space="preserve">2.2、 </w:t>
          </w:r>
          <w:r>
            <w:rPr>
              <w:rFonts w:hint="eastAsia"/>
              <w:lang w:val="en-US" w:eastAsia="zh-CN"/>
            </w:rPr>
            <w:t>评标准备</w:t>
          </w:r>
          <w:r>
            <w:tab/>
          </w:r>
          <w:r>
            <w:fldChar w:fldCharType="begin"/>
          </w:r>
          <w:r>
            <w:instrText xml:space="preserve"> PAGEREF _Toc10542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_Toc16759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2.2.1、 </w:t>
          </w:r>
          <w:r>
            <w:rPr>
              <w:rFonts w:hint="eastAsia"/>
              <w:lang w:val="en-US" w:eastAsia="zh-CN"/>
            </w:rPr>
            <w:t>评委回避</w:t>
          </w:r>
          <w:r>
            <w:tab/>
          </w:r>
          <w:r>
            <w:fldChar w:fldCharType="begin"/>
          </w:r>
          <w:r>
            <w:instrText xml:space="preserve"> PAGEREF _Toc16759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_Toc1023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2.2.2、 </w:t>
          </w:r>
          <w:r>
            <w:rPr>
              <w:rFonts w:hint="eastAsia"/>
            </w:rPr>
            <w:t>推荐评委负责人</w:t>
          </w:r>
          <w:r>
            <w:tab/>
          </w:r>
          <w:r>
            <w:fldChar w:fldCharType="begin"/>
          </w:r>
          <w:r>
            <w:instrText xml:space="preserve"> PAGEREF _Toc1023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_Toc751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/>
            </w:rPr>
            <w:t xml:space="preserve">2.3、 </w:t>
          </w:r>
          <w:r>
            <w:rPr>
              <w:rFonts w:hint="eastAsia"/>
              <w:lang w:val="en-US" w:eastAsia="zh-CN"/>
            </w:rPr>
            <w:t>清标</w:t>
          </w:r>
          <w:r>
            <w:tab/>
          </w:r>
          <w:r>
            <w:fldChar w:fldCharType="begin"/>
          </w:r>
          <w:r>
            <w:instrText xml:space="preserve"> PAGEREF _Toc751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_Toc14453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2.3.1、 </w:t>
          </w:r>
          <w:r>
            <w:rPr>
              <w:rFonts w:hint="eastAsia"/>
              <w:lang w:val="en-US" w:eastAsia="zh-CN"/>
            </w:rPr>
            <w:t>多线程清标</w:t>
          </w:r>
          <w:r>
            <w:tab/>
          </w:r>
          <w:r>
            <w:fldChar w:fldCharType="begin"/>
          </w:r>
          <w:r>
            <w:instrText xml:space="preserve"> PAGEREF _Toc14453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_Toc12051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2.3.2、 </w:t>
          </w:r>
          <w:r>
            <w:rPr>
              <w:rFonts w:hint="eastAsia"/>
              <w:lang w:val="en-US" w:eastAsia="zh-CN"/>
            </w:rPr>
            <w:t>清单符合性检查</w:t>
          </w:r>
          <w:r>
            <w:tab/>
          </w:r>
          <w:r>
            <w:fldChar w:fldCharType="begin"/>
          </w:r>
          <w:r>
            <w:instrText xml:space="preserve"> PAGEREF _Toc12051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_Toc15132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2.3.3、 </w:t>
          </w:r>
          <w:r>
            <w:rPr>
              <w:rFonts w:hint="eastAsia"/>
              <w:lang w:val="en-US" w:eastAsia="zh-CN"/>
            </w:rPr>
            <w:t>措施项目符合性检查</w:t>
          </w:r>
          <w:r>
            <w:tab/>
          </w:r>
          <w:r>
            <w:fldChar w:fldCharType="begin"/>
          </w:r>
          <w:r>
            <w:instrText xml:space="preserve"> PAGEREF _Toc15132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_Toc26373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2.3.4、 </w:t>
          </w:r>
          <w:r>
            <w:rPr>
              <w:rFonts w:hint="eastAsia"/>
              <w:lang w:val="en-US" w:eastAsia="zh-CN"/>
            </w:rPr>
            <w:t>其他项目符合性检查</w:t>
          </w:r>
          <w:r>
            <w:tab/>
          </w:r>
          <w:r>
            <w:fldChar w:fldCharType="begin"/>
          </w:r>
          <w:r>
            <w:instrText xml:space="preserve"> PAGEREF _Toc26373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_Toc21551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2.3.5、 </w:t>
          </w:r>
          <w:r>
            <w:rPr>
              <w:rFonts w:hint="eastAsia"/>
              <w:lang w:val="en-US" w:eastAsia="zh-CN"/>
            </w:rPr>
            <w:t>取费检查</w:t>
          </w:r>
          <w:r>
            <w:tab/>
          </w:r>
          <w:r>
            <w:fldChar w:fldCharType="begin"/>
          </w:r>
          <w:r>
            <w:instrText xml:space="preserve"> PAGEREF _Toc21551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_Toc22319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2.3.6、 </w:t>
          </w:r>
          <w:r>
            <w:rPr>
              <w:rFonts w:hint="eastAsia"/>
              <w:lang w:val="en-US" w:eastAsia="zh-CN"/>
            </w:rPr>
            <w:t>清标结果</w:t>
          </w:r>
          <w:r>
            <w:tab/>
          </w:r>
          <w:r>
            <w:fldChar w:fldCharType="begin"/>
          </w:r>
          <w:r>
            <w:instrText xml:space="preserve"> PAGEREF _Toc22319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_Toc22306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2.3.7、 </w:t>
          </w:r>
          <w:r>
            <w:rPr>
              <w:rFonts w:hint="eastAsia"/>
              <w:lang w:val="en-US" w:eastAsia="zh-CN"/>
            </w:rPr>
            <w:t>标书雷同性分析</w:t>
          </w:r>
          <w:r>
            <w:tab/>
          </w:r>
          <w:r>
            <w:fldChar w:fldCharType="begin"/>
          </w:r>
          <w:r>
            <w:instrText xml:space="preserve"> PAGEREF _Toc22306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_Toc17189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2.4、 </w:t>
          </w:r>
          <w:r>
            <w:rPr>
              <w:rFonts w:hint="eastAsia"/>
              <w:lang w:val="en-US" w:eastAsia="zh-CN"/>
            </w:rPr>
            <w:t>初步评审</w:t>
          </w:r>
          <w:r>
            <w:tab/>
          </w:r>
          <w:r>
            <w:fldChar w:fldCharType="begin"/>
          </w:r>
          <w:r>
            <w:instrText xml:space="preserve"> PAGEREF _Toc17189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_Toc26492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2.4.1、 </w:t>
          </w:r>
          <w:r>
            <w:rPr>
              <w:rFonts w:hint="eastAsia"/>
              <w:lang w:val="en-US" w:eastAsia="zh-CN"/>
            </w:rPr>
            <w:t>进入评审范围</w:t>
          </w:r>
          <w:r>
            <w:tab/>
          </w:r>
          <w:r>
            <w:fldChar w:fldCharType="begin"/>
          </w:r>
          <w:r>
            <w:instrText xml:space="preserve"> PAGEREF _Toc26492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_Toc32129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2.4.2、 </w:t>
          </w:r>
          <w:r>
            <w:rPr>
              <w:rFonts w:hint="eastAsia"/>
              <w:lang w:val="en-US" w:eastAsia="zh-CN"/>
            </w:rPr>
            <w:t>资格审查</w:t>
          </w:r>
          <w:r>
            <w:tab/>
          </w:r>
          <w:r>
            <w:fldChar w:fldCharType="begin"/>
          </w:r>
          <w:r>
            <w:instrText xml:space="preserve"> PAGEREF _Toc32129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_Toc15806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2.4.3、 </w:t>
          </w:r>
          <w:r>
            <w:rPr>
              <w:rFonts w:hint="eastAsia"/>
              <w:lang w:val="en-US" w:eastAsia="zh-CN"/>
            </w:rPr>
            <w:t>资格审查汇总</w:t>
          </w:r>
          <w:r>
            <w:tab/>
          </w:r>
          <w:r>
            <w:fldChar w:fldCharType="begin"/>
          </w:r>
          <w:r>
            <w:instrText xml:space="preserve"> PAGEREF _Toc15806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_Toc5076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2.4.4、 </w:t>
          </w:r>
          <w:r>
            <w:rPr>
              <w:rFonts w:hint="eastAsia"/>
              <w:lang w:val="en-US" w:eastAsia="zh-CN"/>
            </w:rPr>
            <w:t>保证金与报价查看</w:t>
          </w:r>
          <w:r>
            <w:tab/>
          </w:r>
          <w:r>
            <w:fldChar w:fldCharType="begin"/>
          </w:r>
          <w:r>
            <w:instrText xml:space="preserve"> PAGEREF _Toc5076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_Toc13339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2.4.5、 </w:t>
          </w:r>
          <w:r>
            <w:rPr>
              <w:rFonts w:hint="eastAsia"/>
              <w:lang w:val="en-US" w:eastAsia="zh-CN"/>
            </w:rPr>
            <w:t>技术标和商务标初步评审</w:t>
          </w:r>
          <w:r>
            <w:tab/>
          </w:r>
          <w:r>
            <w:fldChar w:fldCharType="begin"/>
          </w:r>
          <w:r>
            <w:instrText xml:space="preserve"> PAGEREF _Toc13339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_Toc30428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2.4.6、 </w:t>
          </w:r>
          <w:r>
            <w:rPr>
              <w:rFonts w:hint="eastAsia"/>
              <w:lang w:val="en-US" w:eastAsia="zh-CN"/>
            </w:rPr>
            <w:t>技术标和商务标初步评审汇总</w:t>
          </w:r>
          <w:r>
            <w:tab/>
          </w:r>
          <w:r>
            <w:fldChar w:fldCharType="begin"/>
          </w:r>
          <w:r>
            <w:instrText xml:space="preserve"> PAGEREF _Toc30428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_Toc25164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2.4.7、 </w:t>
          </w:r>
          <w:r>
            <w:rPr>
              <w:rFonts w:hint="eastAsia"/>
              <w:lang w:val="en-US" w:eastAsia="zh-CN"/>
            </w:rPr>
            <w:t>商务标详细评审</w:t>
          </w:r>
          <w:r>
            <w:tab/>
          </w:r>
          <w:r>
            <w:fldChar w:fldCharType="begin"/>
          </w:r>
          <w:r>
            <w:instrText xml:space="preserve"> PAGEREF _Toc25164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_Toc27032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2.4.8、 </w:t>
          </w:r>
          <w:r>
            <w:rPr>
              <w:rFonts w:hint="eastAsia"/>
              <w:lang w:val="en-US" w:eastAsia="zh-CN"/>
            </w:rPr>
            <w:t>商务标详细评审汇总</w:t>
          </w:r>
          <w:r>
            <w:tab/>
          </w:r>
          <w:r>
            <w:fldChar w:fldCharType="begin"/>
          </w:r>
          <w:r>
            <w:instrText xml:space="preserve"> PAGEREF _Toc27032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_Toc2256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2.5、 </w:t>
          </w:r>
          <w:r>
            <w:rPr>
              <w:rFonts w:hint="eastAsia"/>
              <w:lang w:val="en-US" w:eastAsia="zh-CN"/>
            </w:rPr>
            <w:t>技术标评审</w:t>
          </w:r>
          <w:r>
            <w:tab/>
          </w:r>
          <w:r>
            <w:fldChar w:fldCharType="begin"/>
          </w:r>
          <w:r>
            <w:instrText xml:space="preserve"> PAGEREF _Toc2256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_Toc5633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2.5.1、 </w:t>
          </w:r>
          <w:r>
            <w:rPr>
              <w:rFonts w:hint="eastAsia"/>
              <w:lang w:val="en-US" w:eastAsia="zh-CN"/>
            </w:rPr>
            <w:t>评分点指定</w:t>
          </w:r>
          <w:r>
            <w:tab/>
          </w:r>
          <w:r>
            <w:fldChar w:fldCharType="begin"/>
          </w:r>
          <w:r>
            <w:instrText xml:space="preserve"> PAGEREF _Toc5633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_Toc20306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2.5.2、 </w:t>
          </w:r>
          <w:r>
            <w:rPr>
              <w:rFonts w:hint="eastAsia"/>
              <w:lang w:val="en-US" w:eastAsia="zh-CN"/>
            </w:rPr>
            <w:t>技术标评审</w:t>
          </w:r>
          <w:r>
            <w:tab/>
          </w:r>
          <w:r>
            <w:fldChar w:fldCharType="begin"/>
          </w:r>
          <w:r>
            <w:instrText xml:space="preserve"> PAGEREF _Toc20306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_Toc23653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2.5.3、 </w:t>
          </w:r>
          <w:r>
            <w:rPr>
              <w:rFonts w:hint="eastAsia"/>
              <w:lang w:val="en-US" w:eastAsia="zh-CN"/>
            </w:rPr>
            <w:t>技术标评审汇总</w:t>
          </w:r>
          <w:r>
            <w:tab/>
          </w:r>
          <w:r>
            <w:fldChar w:fldCharType="begin"/>
          </w:r>
          <w:r>
            <w:instrText xml:space="preserve"> PAGEREF _Toc23653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_Toc14089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2.6、 </w:t>
          </w:r>
          <w:r>
            <w:rPr>
              <w:rFonts w:hint="eastAsia"/>
              <w:lang w:val="en-US" w:eastAsia="zh-CN"/>
            </w:rPr>
            <w:t>商务标评审</w:t>
          </w:r>
          <w:r>
            <w:tab/>
          </w:r>
          <w:r>
            <w:fldChar w:fldCharType="begin"/>
          </w:r>
          <w:r>
            <w:instrText xml:space="preserve"> PAGEREF _Toc14089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_Toc23223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2.6.1、 </w:t>
          </w:r>
          <w:r>
            <w:rPr>
              <w:rFonts w:hint="eastAsia"/>
              <w:lang w:val="en-US" w:eastAsia="zh-CN"/>
            </w:rPr>
            <w:t>标价比价表</w:t>
          </w:r>
          <w:r>
            <w:tab/>
          </w:r>
          <w:r>
            <w:fldChar w:fldCharType="begin"/>
          </w:r>
          <w:r>
            <w:instrText xml:space="preserve"> PAGEREF _Toc23223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_Toc26957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2.6.2、 </w:t>
          </w:r>
          <w:r>
            <w:rPr>
              <w:rFonts w:hint="eastAsia"/>
              <w:lang w:val="en-US" w:eastAsia="zh-CN"/>
            </w:rPr>
            <w:t>基准价计算确定</w:t>
          </w:r>
          <w:r>
            <w:tab/>
          </w:r>
          <w:r>
            <w:fldChar w:fldCharType="begin"/>
          </w:r>
          <w:r>
            <w:instrText xml:space="preserve"> PAGEREF _Toc26957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_Toc21336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2.6.3、 </w:t>
          </w:r>
          <w:r>
            <w:rPr>
              <w:rFonts w:hint="eastAsia"/>
              <w:lang w:val="en-US" w:eastAsia="zh-CN"/>
            </w:rPr>
            <w:t>商务标得分</w:t>
          </w:r>
          <w:r>
            <w:tab/>
          </w:r>
          <w:r>
            <w:fldChar w:fldCharType="begin"/>
          </w:r>
          <w:r>
            <w:instrText xml:space="preserve"> PAGEREF _Toc21336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_Toc3008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2.7、 </w:t>
          </w:r>
          <w:r>
            <w:rPr>
              <w:rFonts w:hint="eastAsia"/>
              <w:lang w:val="en-US" w:eastAsia="zh-CN"/>
            </w:rPr>
            <w:t>信用标评审</w:t>
          </w:r>
          <w:r>
            <w:tab/>
          </w:r>
          <w:r>
            <w:fldChar w:fldCharType="begin"/>
          </w:r>
          <w:r>
            <w:instrText xml:space="preserve"> PAGEREF _Toc3008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_Toc5918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2.7.1、 </w:t>
          </w:r>
          <w:r>
            <w:rPr>
              <w:rFonts w:hint="eastAsia"/>
              <w:lang w:val="en-US" w:eastAsia="zh-CN"/>
            </w:rPr>
            <w:t>信用评分</w:t>
          </w:r>
          <w:r>
            <w:tab/>
          </w:r>
          <w:r>
            <w:fldChar w:fldCharType="begin"/>
          </w:r>
          <w:r>
            <w:instrText xml:space="preserve"> PAGEREF _Toc5918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_Toc20145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 w:eastAsia="zh-CN"/>
            </w:rPr>
            <w:t xml:space="preserve">2.7.2、 </w:t>
          </w:r>
          <w:r>
            <w:rPr>
              <w:rFonts w:hint="eastAsia"/>
              <w:lang w:val="en-US" w:eastAsia="zh-CN"/>
            </w:rPr>
            <w:t>信用评分汇总</w:t>
          </w:r>
          <w:r>
            <w:tab/>
          </w:r>
          <w:r>
            <w:fldChar w:fldCharType="begin"/>
          </w:r>
          <w:r>
            <w:instrText xml:space="preserve"> PAGEREF _Toc20145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_Toc29864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bCs/>
              <w:szCs w:val="30"/>
              <w:lang w:val="en-US" w:eastAsia="zh-CN"/>
            </w:rPr>
            <w:t xml:space="preserve">2.8、 </w:t>
          </w:r>
          <w:r>
            <w:rPr>
              <w:rFonts w:hint="eastAsia"/>
              <w:lang w:val="en-US" w:eastAsia="zh-CN"/>
            </w:rPr>
            <w:t>评标结果</w:t>
          </w:r>
          <w:r>
            <w:tab/>
          </w:r>
          <w:r>
            <w:fldChar w:fldCharType="begin"/>
          </w:r>
          <w:r>
            <w:instrText xml:space="preserve"> PAGEREF _Toc29864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_Toc20387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2.8.1、 </w:t>
          </w:r>
          <w:r>
            <w:rPr>
              <w:rFonts w:hint="eastAsia"/>
            </w:rPr>
            <w:t>最终排名</w:t>
          </w:r>
          <w:r>
            <w:tab/>
          </w:r>
          <w:r>
            <w:fldChar w:fldCharType="begin"/>
          </w:r>
          <w:r>
            <w:instrText xml:space="preserve"> PAGEREF _Toc20387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_Toc32576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2.8.2、 </w:t>
          </w:r>
          <w:r>
            <w:rPr>
              <w:rFonts w:hint="eastAsia"/>
            </w:rPr>
            <w:t>评委签章</w:t>
          </w:r>
          <w:r>
            <w:tab/>
          </w:r>
          <w:r>
            <w:fldChar w:fldCharType="begin"/>
          </w:r>
          <w:r>
            <w:instrText xml:space="preserve"> PAGEREF _Toc32576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_Toc31019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</w:rPr>
            <w:t xml:space="preserve">2.8.3、 </w:t>
          </w:r>
          <w:r>
            <w:rPr>
              <w:rFonts w:hint="eastAsia"/>
            </w:rPr>
            <w:t>评标</w:t>
          </w:r>
          <w:r>
            <w:rPr>
              <w:rFonts w:hint="eastAsia"/>
              <w:lang w:val="en-US" w:eastAsia="zh-CN"/>
            </w:rPr>
            <w:t>结束</w:t>
          </w:r>
          <w:r>
            <w:tab/>
          </w:r>
          <w:r>
            <w:fldChar w:fldCharType="begin"/>
          </w:r>
          <w:r>
            <w:instrText xml:space="preserve"> PAGEREF _Toc31019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begin"/>
          </w:r>
          <w:r>
            <w:rPr>
              <w:rFonts w:hint="eastAsia" w:ascii="思源宋体 CN Light" w:hAnsi="思源宋体 CN Light" w:eastAsia="思源宋体 CN Light" w:cs="思源宋体 CN Light"/>
            </w:rPr>
            <w:instrText xml:space="preserve"> HYPERLINK \l _Toc20953 </w:instrText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separate"/>
          </w:r>
          <w:r>
            <w:rPr>
              <w:rFonts w:hint="eastAsia" w:ascii="思源宋体 CN Light" w:hAnsi="思源宋体 CN Light" w:eastAsia="思源宋体 CN Light" w:cs="思源宋体 CN Light"/>
              <w:szCs w:val="28"/>
              <w:lang w:val="en-US"/>
            </w:rPr>
            <w:t xml:space="preserve">2.8.4、 </w:t>
          </w:r>
          <w:r>
            <w:rPr>
              <w:rFonts w:hint="eastAsia"/>
            </w:rPr>
            <w:t>评标</w:t>
          </w:r>
          <w:r>
            <w:rPr>
              <w:rFonts w:hint="eastAsia"/>
              <w:lang w:val="en-US" w:eastAsia="zh-CN"/>
            </w:rPr>
            <w:t>报告</w:t>
          </w:r>
          <w:r>
            <w:tab/>
          </w:r>
          <w:r>
            <w:fldChar w:fldCharType="begin"/>
          </w:r>
          <w:r>
            <w:instrText xml:space="preserve"> PAGEREF _Toc20953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  <w:p>
          <w:pPr>
            <w:pStyle w:val="2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240" w:lineRule="auto"/>
            <w:ind w:firstLine="420"/>
            <w:textAlignment w:val="auto"/>
            <w:rPr>
              <w:rFonts w:hint="eastAsia" w:ascii="思源宋体 CN Light" w:hAnsi="思源宋体 CN Light" w:eastAsia="思源宋体 CN Light" w:cs="思源宋体 CN Light"/>
            </w:rPr>
          </w:pPr>
          <w:r>
            <w:rPr>
              <w:rFonts w:hint="eastAsia" w:ascii="思源宋体 CN Light" w:hAnsi="思源宋体 CN Light" w:eastAsia="思源宋体 CN Light" w:cs="思源宋体 CN Light"/>
            </w:rPr>
            <w:fldChar w:fldCharType="end"/>
          </w:r>
        </w:p>
      </w:sdtContent>
    </w:sdt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textAlignment w:val="auto"/>
        <w:rPr>
          <w:rFonts w:hint="eastAsia" w:ascii="思源宋体 CN Light" w:hAnsi="思源宋体 CN Light" w:eastAsia="思源宋体 CN Light" w:cs="思源宋体 CN Light"/>
        </w:rPr>
      </w:pPr>
    </w:p>
    <w:p>
      <w:pPr>
        <w:pStyle w:val="3"/>
        <w:keepNext/>
        <w:keepLines/>
        <w:pageBreakBefore w:val="0"/>
        <w:widowControl w:val="0"/>
        <w:tabs>
          <w:tab w:val="left" w:pos="425"/>
        </w:tabs>
        <w:kinsoku/>
        <w:wordWrap/>
        <w:overflowPunct/>
        <w:topLinePunct w:val="0"/>
        <w:autoSpaceDE/>
        <w:autoSpaceDN/>
        <w:bidi w:val="0"/>
        <w:adjustRightInd/>
        <w:snapToGrid/>
        <w:ind w:left="2835" w:hanging="2835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404764406"/>
      <w:bookmarkStart w:id="1" w:name="_Toc346183627"/>
      <w:bookmarkStart w:id="2" w:name="_Toc15238"/>
      <w:bookmarkStart w:id="3" w:name="_Toc346701609"/>
      <w:bookmarkStart w:id="4" w:name="_Toc28176"/>
      <w:bookmarkStart w:id="5" w:name="_Toc1819"/>
      <w:bookmarkStart w:id="6" w:name="_Toc404243487"/>
      <w:bookmarkStart w:id="7" w:name="_Toc21182"/>
      <w:bookmarkStart w:id="8" w:name="_Toc17958"/>
      <w:bookmarkStart w:id="9" w:name="_Toc404765182"/>
      <w:bookmarkStart w:id="10" w:name="_Toc27751"/>
      <w:bookmarkStart w:id="11" w:name="_Toc12855"/>
      <w:r>
        <w:rPr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pStyle w:val="4"/>
        <w:bidi w:val="0"/>
      </w:pPr>
      <w:bookmarkStart w:id="12" w:name="_Toc475978915"/>
      <w:bookmarkStart w:id="13" w:name="_Toc20579"/>
      <w:bookmarkStart w:id="14" w:name="_Toc9922"/>
      <w:bookmarkStart w:id="15" w:name="_Toc23676"/>
      <w:bookmarkStart w:id="16" w:name="_Toc31948"/>
      <w:bookmarkStart w:id="17" w:name="_Toc1683"/>
      <w:bookmarkStart w:id="18" w:name="_Toc13118"/>
      <w:bookmarkStart w:id="19" w:name="_Toc346701615"/>
      <w:bookmarkStart w:id="20" w:name="_Toc346183633"/>
      <w:bookmarkStart w:id="21" w:name="_Toc16188"/>
      <w:bookmarkStart w:id="22" w:name="_Toc475978920"/>
      <w:bookmarkStart w:id="23" w:name="_Toc3601"/>
      <w:bookmarkStart w:id="24" w:name="_Toc2365"/>
      <w:bookmarkStart w:id="25" w:name="_Toc11319"/>
      <w:r>
        <w:t>驱动安装说明</w:t>
      </w:r>
      <w:bookmarkEnd w:id="12"/>
      <w:bookmarkEnd w:id="13"/>
      <w:bookmarkEnd w:id="14"/>
      <w:bookmarkEnd w:id="15"/>
      <w:bookmarkEnd w:id="16"/>
    </w:p>
    <w:p>
      <w:pPr>
        <w:pStyle w:val="5"/>
        <w:bidi w:val="0"/>
      </w:pPr>
      <w:bookmarkStart w:id="26" w:name="_Toc23570"/>
      <w:bookmarkStart w:id="27" w:name="_Toc475978916"/>
      <w:bookmarkStart w:id="28" w:name="_Toc8621"/>
      <w:bookmarkStart w:id="29" w:name="_Toc26364"/>
      <w:bookmarkStart w:id="30" w:name="_Toc26502"/>
      <w:r>
        <w:t>安装驱动程序</w:t>
      </w:r>
      <w:bookmarkEnd w:id="26"/>
      <w:bookmarkEnd w:id="27"/>
      <w:bookmarkEnd w:id="28"/>
      <w:bookmarkEnd w:id="29"/>
      <w:bookmarkEnd w:id="30"/>
    </w:p>
    <w:p>
      <w:pPr>
        <w:bidi w:val="0"/>
      </w:pPr>
      <w:r>
        <w:t>1、双击安装程序</w:t>
      </w:r>
      <w:r>
        <w:drawing>
          <wp:inline distT="0" distB="0" distL="114300" distR="114300">
            <wp:extent cx="717550" cy="774700"/>
            <wp:effectExtent l="0" t="0" r="6350" b="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74945" cy="3956050"/>
            <wp:effectExtent l="0" t="0" r="8255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注：在安装驱动之前，请确保所有浏览器均已关闭。</w:t>
      </w:r>
    </w:p>
    <w:p>
      <w:pPr>
        <w:bidi w:val="0"/>
      </w:pPr>
      <w:r>
        <w:rPr>
          <w:rFonts w:hint="eastAsia"/>
        </w:rPr>
        <w:t>2、选中协议，</w:t>
      </w:r>
      <w:r>
        <w:t>点击</w:t>
      </w:r>
      <w:r>
        <w:rPr>
          <w:rFonts w:hint="eastAsia"/>
        </w:rPr>
        <w:t>“自定义安装”，打开安装目录位置</w:t>
      </w:r>
      <w: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ascii="宋体" w:hAnsi="宋体" w:eastAsia="宋体"/>
        </w:rPr>
      </w:pPr>
      <w:r>
        <w:drawing>
          <wp:inline distT="0" distB="0" distL="114300" distR="114300">
            <wp:extent cx="5274945" cy="3956050"/>
            <wp:effectExtent l="0" t="0" r="8255" b="635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bidi w:val="0"/>
      </w:pPr>
      <w:r>
        <w:rPr>
          <w:rFonts w:hint="eastAsia"/>
        </w:rPr>
        <w:t>3、选择</w:t>
      </w:r>
      <w:r>
        <w:t>需要</w:t>
      </w:r>
      <w:r>
        <w:rPr>
          <w:rFonts w:hint="eastAsia"/>
        </w:rPr>
        <w:t>安装</w:t>
      </w:r>
      <w:r>
        <w:t>的目录</w:t>
      </w:r>
      <w:r>
        <w:rPr>
          <w:rFonts w:hint="eastAsia"/>
        </w:rPr>
        <w:t>，点击“立即安装”按钮，开始安装驱动。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ascii="宋体" w:hAnsi="宋体" w:eastAsia="宋体"/>
        </w:rPr>
      </w:pPr>
      <w:r>
        <w:drawing>
          <wp:inline distT="0" distB="0" distL="114300" distR="114300">
            <wp:extent cx="5274945" cy="3956050"/>
            <wp:effectExtent l="0" t="0" r="8255" b="635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</w:rPr>
        <w:t>4、驱动安装完成后，打开完成界面。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ascii="宋体" w:hAnsi="宋体" w:eastAsia="宋体"/>
        </w:rPr>
      </w:pPr>
      <w:r>
        <w:drawing>
          <wp:inline distT="0" distB="0" distL="114300" distR="114300">
            <wp:extent cx="5274945" cy="3956050"/>
            <wp:effectExtent l="0" t="0" r="8255" b="635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5、</w:t>
      </w:r>
      <w:r>
        <w:rPr>
          <w:rFonts w:hint="eastAsia"/>
        </w:rPr>
        <w:t>点击“完成”按钮，驱动安装成功，桌面显示图标</w:t>
      </w:r>
      <w:r>
        <w:drawing>
          <wp:inline distT="0" distB="0" distL="114300" distR="114300">
            <wp:extent cx="679450" cy="768350"/>
            <wp:effectExtent l="0" t="0" r="6350" b="635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。</w:t>
      </w:r>
    </w:p>
    <w:p>
      <w:pPr>
        <w:pStyle w:val="4"/>
        <w:tabs>
          <w:tab w:val="left" w:pos="567"/>
        </w:tabs>
      </w:pPr>
      <w:r>
        <w:t>检测工具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pStyle w:val="5"/>
        <w:tabs>
          <w:tab w:val="left" w:pos="567"/>
        </w:tabs>
        <w:ind w:left="1072" w:hanging="1072"/>
      </w:pPr>
      <w:bookmarkStart w:id="31" w:name="_Toc20807"/>
      <w:bookmarkStart w:id="32" w:name="_Toc346183634"/>
      <w:bookmarkStart w:id="33" w:name="_Toc8514"/>
      <w:bookmarkStart w:id="34" w:name="_Toc27080"/>
      <w:bookmarkStart w:id="35" w:name="_Toc29927"/>
      <w:bookmarkStart w:id="36" w:name="_Toc346701616"/>
      <w:bookmarkStart w:id="37" w:name="_Toc26239"/>
      <w:bookmarkStart w:id="38" w:name="_Toc21685"/>
      <w:bookmarkStart w:id="39" w:name="_Toc475978921"/>
      <w:r>
        <w:t>启动检测工具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  <w:r>
        <w:drawing>
          <wp:inline distT="0" distB="0" distL="114300" distR="114300">
            <wp:extent cx="574675" cy="492760"/>
            <wp:effectExtent l="0" t="0" r="4445" b="10160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spacing w:line="360" w:lineRule="auto"/>
        <w:ind w:firstLine="438" w:firstLineChars="200"/>
        <w:jc w:val="left"/>
        <w:rPr>
          <w:b/>
          <w:spacing w:val="4"/>
        </w:rPr>
      </w:pPr>
    </w:p>
    <w:p>
      <w:pPr>
        <w:pStyle w:val="5"/>
        <w:tabs>
          <w:tab w:val="left" w:pos="567"/>
        </w:tabs>
        <w:ind w:left="1072" w:hanging="1072"/>
        <w:rPr>
          <w:rFonts w:hint="eastAsia"/>
          <w:lang w:val="en-US" w:eastAsia="zh-CN"/>
        </w:rPr>
      </w:pPr>
      <w:bookmarkStart w:id="40" w:name="_Toc475978922"/>
      <w:bookmarkStart w:id="41" w:name="_Toc11159"/>
      <w:bookmarkStart w:id="42" w:name="_Toc346183635"/>
      <w:bookmarkStart w:id="43" w:name="_Toc11854"/>
      <w:bookmarkStart w:id="44" w:name="_Toc346701617"/>
      <w:bookmarkStart w:id="45" w:name="_Toc29014"/>
      <w:bookmarkStart w:id="46" w:name="_Toc775"/>
      <w:bookmarkStart w:id="47" w:name="_Toc19915"/>
      <w:bookmarkStart w:id="48" w:name="_Toc27133"/>
      <w:r>
        <w:rPr>
          <w:rFonts w:hint="eastAsia"/>
          <w:lang w:val="en-US" w:eastAsia="zh-CN"/>
        </w:rPr>
        <w:t>系统检测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>
      <w:pPr>
        <w:pStyle w:val="33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270500" cy="3325495"/>
            <wp:effectExtent l="0" t="0" r="2540" b="12065"/>
            <wp:docPr id="5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点击“插锁一键检测”按钮，如图所示:</w:t>
      </w:r>
    </w:p>
    <w:p>
      <w:pPr>
        <w:spacing w:line="360" w:lineRule="auto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270500" cy="2936875"/>
            <wp:effectExtent l="0" t="0" r="2540" b="4445"/>
            <wp:docPr id="5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如果出现：以下提示表示您的证书Key 是可以正常使用的。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5274310" cy="2864485"/>
            <wp:effectExtent l="0" t="0" r="13970" b="63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如果出现此提示</w:t>
      </w:r>
    </w:p>
    <w:p>
      <w:pPr>
        <w:widowControl/>
        <w:ind w:left="0" w:leftChars="0" w:firstLine="0" w:firstLineChars="0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4586605" cy="1575435"/>
            <wp:effectExtent l="0" t="0" r="635" b="9525"/>
            <wp:docPr id="136" name="图片 136" descr="C:\Users\Administrator\AppData\Roaming\Tencent\Users\524601973\QQ\WinTemp\RichOle\32B180)0YBI_ZWBALUCL@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C:\Users\Administrator\AppData\Roaming\Tencent\Users\524601973\QQ\WinTemp\RichOle\32B180)0YBI_ZWBALUCL@5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007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出现的原因可能是您的证书Key 驱动没有装好或者是证书Key 是无法使用</w:t>
      </w:r>
    </w:p>
    <w:p>
      <w:pPr>
        <w:numPr>
          <w:ilvl w:val="0"/>
          <w:numId w:val="0"/>
        </w:numPr>
        <w:spacing w:line="360" w:lineRule="auto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的，请重新安装证书Key 驱动，或者马上联系CA公司进行更换。</w:t>
      </w:r>
    </w:p>
    <w:p>
      <w:pPr>
        <w:ind w:left="0" w:leftChars="0" w:firstLine="0" w:firstLineChars="0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5274310" cy="2926715"/>
            <wp:effectExtent l="0" t="0" r="13970" b="1460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9"/>
        <w:ind w:firstLine="436" w:firstLineChars="200"/>
        <w:jc w:val="both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证书显示页面，可查看CA证书信息，包括有效期等。</w:t>
      </w:r>
    </w:p>
    <w:p>
      <w:pPr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269865" cy="3307080"/>
            <wp:effectExtent l="0" t="0" r="635" b="762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1、此页面是用于测试证书Key是否可以正常盖章，请点击本地签章，在出现的窗口中，选择签章的名称和签章的模式，并输入您的证书Key的密码，点击确定按钮，如下图：</w:t>
      </w:r>
    </w:p>
    <w:p>
      <w:pPr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5273040" cy="2633345"/>
            <wp:effectExtent l="0" t="0" r="10160" b="8255"/>
            <wp:docPr id="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如果能成功加盖印章，并且有勾显示，则证明您的证书Key没有问题。</w:t>
      </w:r>
    </w:p>
    <w:p>
      <w:pPr>
        <w:pStyle w:val="4"/>
        <w:tabs>
          <w:tab w:val="left" w:pos="567"/>
        </w:tabs>
        <w:rPr>
          <w:rFonts w:hint="eastAsia"/>
          <w:lang w:val="en-US" w:eastAsia="zh-CN"/>
        </w:rPr>
      </w:pPr>
      <w:bookmarkStart w:id="49" w:name="_Toc346701621"/>
      <w:bookmarkStart w:id="50" w:name="_Toc24646"/>
      <w:bookmarkStart w:id="51" w:name="_Toc32540"/>
      <w:bookmarkStart w:id="52" w:name="_Toc346183639"/>
      <w:bookmarkStart w:id="53" w:name="_Toc4198"/>
      <w:bookmarkStart w:id="54" w:name="_Toc5819"/>
      <w:bookmarkStart w:id="55" w:name="_Toc17858"/>
      <w:bookmarkStart w:id="56" w:name="_Toc5222"/>
      <w:bookmarkStart w:id="57" w:name="_Toc28554"/>
      <w:bookmarkStart w:id="58" w:name="_Toc20085"/>
      <w:bookmarkStart w:id="59" w:name="_Toc475978926"/>
      <w:bookmarkStart w:id="60" w:name="_Toc21497"/>
      <w:bookmarkStart w:id="61" w:name="_Toc8049"/>
      <w:r>
        <w:rPr>
          <w:rFonts w:hint="eastAsia"/>
          <w:lang w:val="en-US" w:eastAsia="zh-CN"/>
        </w:rPr>
        <w:t>浏览器配置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>
      <w:pPr>
        <w:pStyle w:val="5"/>
        <w:tabs>
          <w:tab w:val="left" w:pos="567"/>
        </w:tabs>
        <w:ind w:left="1072" w:hanging="1072"/>
        <w:rPr>
          <w:rFonts w:hint="eastAsia"/>
          <w:lang w:val="en-US" w:eastAsia="zh-CN"/>
        </w:rPr>
      </w:pPr>
      <w:bookmarkStart w:id="62" w:name="_Toc22852"/>
      <w:bookmarkStart w:id="63" w:name="_Toc19514"/>
      <w:bookmarkStart w:id="64" w:name="_Toc23991"/>
      <w:bookmarkStart w:id="65" w:name="_Toc346701622"/>
      <w:bookmarkStart w:id="66" w:name="_Toc31057"/>
      <w:bookmarkStart w:id="67" w:name="_Toc15661"/>
      <w:bookmarkStart w:id="68" w:name="_Toc23493"/>
      <w:bookmarkStart w:id="69" w:name="_Toc2579"/>
      <w:bookmarkStart w:id="70" w:name="_Toc346183640"/>
      <w:bookmarkStart w:id="71" w:name="_Toc26184"/>
      <w:bookmarkStart w:id="72" w:name="_Toc25264"/>
      <w:bookmarkStart w:id="73" w:name="_Toc475978927"/>
      <w:bookmarkStart w:id="74" w:name="_Toc3589"/>
      <w:r>
        <w:rPr>
          <w:rFonts w:hint="eastAsia"/>
          <w:lang w:val="en-US" w:eastAsia="zh-CN"/>
        </w:rPr>
        <w:t>Internet选项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为了让系统插件能够正常工作，请按照以下步骤进行浏览器的配置。</w:t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1、打开浏览器，在“工具”菜单→“兼容性视图设置”“Internet选项”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985895" cy="3169920"/>
            <wp:effectExtent l="0" t="0" r="6985" b="0"/>
            <wp:docPr id="15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36" w:firstLineChars="20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弹出兼容性视图对话框后，点击“添加”按钮，如下图：</w:t>
      </w:r>
    </w:p>
    <w:p>
      <w:pPr>
        <w:spacing w:line="360" w:lineRule="auto"/>
        <w:ind w:left="420" w:leftChars="200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 xml:space="preserve">     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043555" cy="3755390"/>
            <wp:effectExtent l="0" t="0" r="4445" b="8890"/>
            <wp:docPr id="6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弹出Internet选项对话框之后，请选择“安全”选项卡，具体的界面如下图：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4、点击绿色的“受信任的站点”的图片，会看到如下图所示的界面：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3648075" cy="3895725"/>
            <wp:effectExtent l="0" t="0" r="9525" b="5715"/>
            <wp:docPr id="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5、点击“站点” 按钮，出现如下对话框：</w:t>
      </w:r>
    </w:p>
    <w:p>
      <w:pPr>
        <w:spacing w:line="360" w:lineRule="auto"/>
        <w:jc w:val="center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4335780" cy="3939540"/>
            <wp:effectExtent l="0" t="0" r="7620" b="7620"/>
            <wp:docPr id="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输入系统服务器的IP地址，格式例如：http://111.1.30.221:8081/TPBidder/，然后点击“添加”按钮完成添加，再按“关闭”按钮退出。</w:t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6、设置自定义安全级别，开放Activex的访问权限：</w:t>
      </w:r>
    </w:p>
    <w:p>
      <w:pPr>
        <w:spacing w:line="360" w:lineRule="auto"/>
        <w:jc w:val="both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3533775" cy="3463290"/>
            <wp:effectExtent l="0" t="0" r="1905" b="11430"/>
            <wp:docPr id="9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4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会出现一个窗口，把其中的Activex控件和插件的设置全部改为启用。</w:t>
      </w:r>
    </w:p>
    <w:p>
      <w:pPr>
        <w:spacing w:line="360" w:lineRule="auto"/>
        <w:jc w:val="both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99" name="圆角矩形标注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2336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3OxDXWAAAA&#10;CwEAAA8AAAAAAAAAAQAgAAAAIgAAAGRycy9kb3ducmV2LnhtbFBLAQIUABQAAAAIAIdO4kCMSitr&#10;WAIAAM0EAAAOAAAAAAAAAAEAIAAAACUBAABkcnMvZTJvRG9jLnhtbFBLBQYAAAAABgAGAFkBAADv&#10;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3448050" cy="3686175"/>
            <wp:effectExtent l="0" t="0" r="11430" b="1905"/>
            <wp:docPr id="10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t>文件下载设置，开放文件下载的权限：设置为启用。</w:t>
      </w:r>
    </w:p>
    <w:p>
      <w:pPr>
        <w:spacing w:line="360" w:lineRule="auto"/>
        <w:jc w:val="both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jc w:val="left"/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  <w: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  <w:drawing>
          <wp:inline distT="0" distB="0" distL="114300" distR="114300">
            <wp:extent cx="3761740" cy="3723640"/>
            <wp:effectExtent l="0" t="0" r="2540" b="10160"/>
            <wp:docPr id="15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6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b w:val="0"/>
          <w:bCs w:val="0"/>
          <w:spacing w:val="4"/>
          <w:kern w:val="2"/>
          <w:sz w:val="21"/>
          <w:szCs w:val="21"/>
          <w:lang w:val="en-US" w:eastAsia="zh-CN" w:bidi="ar-SA"/>
        </w:rPr>
      </w:pPr>
    </w:p>
    <w:p>
      <w:pPr>
        <w:pStyle w:val="33"/>
        <w:ind w:firstLine="0" w:firstLineChars="0"/>
        <w:jc w:val="center"/>
        <w:rPr>
          <w:rFonts w:hint="eastAsia" w:eastAsia="宋体"/>
          <w:b/>
          <w:spacing w:val="4"/>
          <w:lang w:eastAsia="zh-CN"/>
        </w:rPr>
      </w:pPr>
    </w:p>
    <w:p>
      <w:pPr>
        <w:pStyle w:val="3"/>
        <w:tabs>
          <w:tab w:val="left" w:pos="425"/>
        </w:tabs>
        <w:rPr>
          <w:rFonts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75" w:name="_Toc4601"/>
      <w:bookmarkStart w:id="76" w:name="_Toc25988"/>
      <w:r>
        <w:rPr>
          <w:rFonts w:hint="eastAsia" w:cs="思源宋体 CN 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评委操作说明</w:t>
      </w:r>
      <w:bookmarkEnd w:id="75"/>
      <w:bookmarkEnd w:id="76"/>
    </w:p>
    <w:p>
      <w:pPr>
        <w:pStyle w:val="4"/>
        <w:tabs>
          <w:tab w:val="left" w:pos="567"/>
        </w:tabs>
      </w:pPr>
      <w:bookmarkStart w:id="77" w:name="_Toc19604"/>
      <w:bookmarkStart w:id="78" w:name="_Toc31528"/>
      <w:r>
        <w:rPr>
          <w:rFonts w:hint="eastAsia"/>
          <w:lang w:val="en-US" w:eastAsia="zh-CN"/>
        </w:rPr>
        <w:t>系统登录</w:t>
      </w:r>
      <w:bookmarkEnd w:id="77"/>
      <w:bookmarkEnd w:id="78"/>
    </w:p>
    <w:p>
      <w:pPr>
        <w:ind w:firstLine="420"/>
        <w:rPr>
          <w:rFonts w:hint="eastAsia" w:ascii="思源宋体 CN Light" w:hAnsi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1、点击http://222.143.135.34:7890/TPPingBiao进入焦作网上开评标系统。如下图：</w:t>
      </w:r>
    </w:p>
    <w:p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737485"/>
            <wp:effectExtent l="0" t="0" r="3810" b="571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ind w:firstLine="420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在登录界面选择</w:t>
      </w:r>
      <w:r>
        <w:rPr>
          <w:rFonts w:hint="eastAsia"/>
          <w:lang w:val="en-US" w:eastAsia="zh-CN"/>
        </w:rPr>
        <w:t>评委</w:t>
      </w:r>
      <w:r>
        <w:rPr>
          <w:rFonts w:hint="eastAsia"/>
        </w:rPr>
        <w:t>登录，</w:t>
      </w:r>
      <w:r>
        <w:rPr>
          <w:rFonts w:hint="eastAsia"/>
          <w:lang w:val="en-US" w:eastAsia="zh-CN"/>
        </w:rPr>
        <w:t>评委用户名和名字由项目中确定评委步骤中的评委信息得到，</w:t>
      </w:r>
      <w:r>
        <w:rPr>
          <w:rFonts w:hint="eastAsia"/>
        </w:rPr>
        <w:t>输入用户名、密码后点击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登录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，如果密码正确，系统即进入</w:t>
      </w:r>
      <w:r>
        <w:rPr>
          <w:rFonts w:hint="eastAsia"/>
          <w:lang w:val="en-US" w:eastAsia="zh-CN"/>
        </w:rPr>
        <w:t>项目列表</w:t>
      </w:r>
      <w:r>
        <w:rPr>
          <w:rFonts w:hint="eastAsia"/>
        </w:rPr>
        <w:t>界面。</w:t>
      </w:r>
      <w:r>
        <w:rPr>
          <w:rFonts w:hint="eastAsia"/>
          <w:lang w:val="en-US" w:eastAsia="zh-CN"/>
        </w:rPr>
        <w:t>如下图：</w:t>
      </w:r>
    </w:p>
    <w:p>
      <w:pPr>
        <w:pStyle w:val="2"/>
        <w:numPr>
          <w:ilvl w:val="0"/>
          <w:numId w:val="3"/>
        </w:numPr>
        <w:jc w:val="left"/>
      </w:pPr>
      <w:r>
        <w:rPr>
          <w:rFonts w:hint="eastAsia"/>
          <w:lang w:val="en-US" w:eastAsia="zh-CN"/>
        </w:rPr>
        <w:t>点击“进入项目”按钮进入主界面，如下图：</w:t>
      </w:r>
      <w:r>
        <w:drawing>
          <wp:inline distT="0" distB="0" distL="114300" distR="114300">
            <wp:extent cx="5273675" cy="1800860"/>
            <wp:effectExtent l="0" t="0" r="9525" b="254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center"/>
        <w:rPr>
          <w:rFonts w:hint="eastAsia"/>
        </w:rPr>
      </w:pPr>
      <w:r>
        <w:drawing>
          <wp:inline distT="0" distB="0" distL="114300" distR="114300">
            <wp:extent cx="5266690" cy="2216785"/>
            <wp:effectExtent l="0" t="0" r="3810" b="571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</w:pPr>
      <w:bookmarkStart w:id="79" w:name="_Toc10542"/>
      <w:r>
        <w:rPr>
          <w:rFonts w:hint="eastAsia"/>
          <w:lang w:val="en-US" w:eastAsia="zh-CN"/>
        </w:rPr>
        <w:t>评标准备</w:t>
      </w:r>
      <w:bookmarkEnd w:id="79"/>
    </w:p>
    <w:p>
      <w:pPr>
        <w:pStyle w:val="5"/>
        <w:tabs>
          <w:tab w:val="left" w:pos="567"/>
        </w:tabs>
        <w:ind w:left="1072" w:hanging="1072"/>
        <w:rPr>
          <w:rFonts w:hint="eastAsia"/>
          <w:lang w:val="en-US" w:eastAsia="zh-CN"/>
        </w:rPr>
      </w:pPr>
      <w:bookmarkStart w:id="80" w:name="_Toc16759"/>
      <w:r>
        <w:rPr>
          <w:rFonts w:hint="eastAsia"/>
          <w:lang w:val="en-US" w:eastAsia="zh-CN"/>
        </w:rPr>
        <w:t>评委回避</w:t>
      </w:r>
      <w:bookmarkEnd w:id="80"/>
    </w:p>
    <w:p>
      <w:pPr>
        <w:ind w:firstLine="431"/>
        <w:rPr>
          <w:rFonts w:hint="eastAsia" w:ascii="思源宋体 CN Light" w:hAnsi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cs="思源宋体 CN 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pStyle w:val="33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1、点击“评标准备”按钮进入评标准备界面，如下图：</w:t>
      </w:r>
    </w:p>
    <w:p>
      <w:pPr>
        <w:pStyle w:val="3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rPr>
          <w:rFonts w:hint="default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2、在此页面，评委可以看见投标单位及建设单位、代理单位的名称，然后选择需要回避还是不需要。若评委选择完需要回避的单位后点击“需要回避”按钮，进入输入回避理由的界面。如下图：</w:t>
      </w:r>
    </w:p>
    <w:p>
      <w:pPr>
        <w:pStyle w:val="33"/>
        <w:ind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5266690" cy="2216785"/>
            <wp:effectExtent l="0" t="0" r="3810" b="571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  <w:bookmarkStart w:id="81" w:name="_Toc1023"/>
      <w:bookmarkStart w:id="82" w:name="_Toc23029"/>
      <w:r>
        <w:rPr>
          <w:rFonts w:hint="eastAsia"/>
        </w:rPr>
        <w:t>推荐评委负责人</w:t>
      </w:r>
      <w:bookmarkEnd w:id="81"/>
      <w:bookmarkEnd w:id="82"/>
    </w:p>
    <w:p>
      <w:pPr>
        <w:pStyle w:val="33"/>
        <w:numPr>
          <w:ilvl w:val="0"/>
          <w:numId w:val="4"/>
        </w:numP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点击“推荐评委负责人”按钮进入推荐评委负责人界面，如下图：</w:t>
      </w:r>
    </w:p>
    <w:p>
      <w:pPr>
        <w:pStyle w:val="33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5"/>
        </w:numP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在此页面，评委可以看见所有评委的名称、所在单位和参与评标次数及评委的照片来选择推荐评委组长。点击“确认推荐”按钮进行推荐。</w:t>
      </w:r>
    </w:p>
    <w:p>
      <w:pPr>
        <w:pStyle w:val="33"/>
        <w:numPr>
          <w:ilvl w:val="0"/>
          <w:numId w:val="0"/>
        </w:numPr>
        <w:jc w:val="center"/>
        <w:rPr>
          <w:rFonts w:hint="default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4"/>
        <w:tabs>
          <w:tab w:val="left" w:pos="567"/>
        </w:tabs>
        <w:rPr>
          <w:rFonts w:hint="eastAsia"/>
          <w:lang w:val="en-US" w:eastAsia="zh-CN"/>
        </w:rPr>
      </w:pPr>
      <w:bookmarkStart w:id="83" w:name="_Toc17189"/>
      <w:bookmarkStart w:id="84" w:name="_Toc2891"/>
      <w:r>
        <w:rPr>
          <w:rFonts w:hint="eastAsia"/>
          <w:lang w:val="en-US" w:eastAsia="zh-CN"/>
        </w:rPr>
        <w:t>初步评审</w:t>
      </w:r>
      <w:bookmarkEnd w:id="83"/>
      <w:bookmarkEnd w:id="84"/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标书雷同性分析</w:t>
      </w:r>
    </w:p>
    <w:p>
      <w:pPr>
        <w:pStyle w:val="33"/>
        <w:ind w:left="0" w:leftChars="0"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1、点击“标书雷同性分析”按钮进入标书雷同性分析界面，如下图：</w:t>
      </w:r>
    </w:p>
    <w:p>
      <w:pPr>
        <w:pStyle w:val="33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5266690" cy="2216785"/>
            <wp:effectExtent l="0" t="0" r="3810" b="5715"/>
            <wp:docPr id="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left="0" w:leftChars="0"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2、点击“标书特征码”按钮进入标书特征码界面，如下图：</w:t>
      </w:r>
    </w:p>
    <w:p>
      <w:pPr>
        <w:pStyle w:val="33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firstLine="525" w:firstLineChars="25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3、这里显示文件制作时间、文件制作机器码、文件创建标识码和上传时间。点击“特征码比对”按钮进入特征码比对界面，如下图：</w:t>
      </w:r>
    </w:p>
    <w:p>
      <w:pPr>
        <w:pStyle w:val="33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firstLine="525" w:firstLineChars="25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4、这里显示文件制作机器码、文件创建标识码相似的信息。</w:t>
      </w:r>
    </w:p>
    <w:p>
      <w:pPr>
        <w:rPr>
          <w:rFonts w:hint="eastAsia"/>
          <w:lang w:val="en-US" w:eastAsia="zh-CN"/>
        </w:rPr>
      </w:pP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形式评审</w:t>
      </w:r>
    </w:p>
    <w:p>
      <w:pPr>
        <w:pStyle w:val="33"/>
        <w:ind w:left="0" w:leftChars="0"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1、点击“形式评审”按钮进入形式评审界面。如下图：</w:t>
      </w:r>
    </w:p>
    <w:p>
      <w:pPr>
        <w:pStyle w:val="33"/>
        <w:ind w:left="0" w:leftChars="0" w:firstLine="0" w:firstLineChars="0"/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7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2、选择单位，点击评审下方的单选按钮，对于各个评分点进行评分，如下图：</w:t>
      </w:r>
    </w:p>
    <w:p>
      <w:pPr>
        <w:pStyle w:val="33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8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5"/>
        </w:numPr>
        <w:ind w:left="0" w:leftChars="0" w:firstLine="315" w:firstLineChars="15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全部评审完成后点击确认提交按钮，进入评审确认页面，如下图：</w:t>
      </w:r>
    </w:p>
    <w:p>
      <w:pPr>
        <w:pStyle w:val="33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5"/>
        </w:numPr>
        <w:ind w:left="0" w:leftChars="0" w:firstLine="315" w:firstLineChars="15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确认无误后点击确认提交按钮进行提交。</w:t>
      </w:r>
    </w:p>
    <w:p>
      <w:pPr>
        <w:pStyle w:val="33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</w:p>
    <w:p>
      <w:pPr>
        <w:pStyle w:val="33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形式评审汇总</w:t>
      </w:r>
    </w:p>
    <w:p>
      <w:pPr>
        <w:pStyle w:val="33"/>
        <w:numPr>
          <w:ilvl w:val="0"/>
          <w:numId w:val="6"/>
        </w:numP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点击“形式评审汇总”按钮进入形式评审汇总界面，如下图：</w:t>
      </w:r>
    </w:p>
    <w:p>
      <w:pPr>
        <w:pStyle w:val="33"/>
        <w:numPr>
          <w:ilvl w:val="0"/>
          <w:numId w:val="0"/>
        </w:numPr>
      </w:pPr>
      <w:r>
        <w:drawing>
          <wp:inline distT="0" distB="0" distL="114300" distR="114300">
            <wp:extent cx="5266690" cy="2216785"/>
            <wp:effectExtent l="0" t="0" r="3810" b="5715"/>
            <wp:docPr id="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rPr>
          <w:rFonts w:hint="eastAsia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2、确认无误后，点击“确定”按钮完成汇总。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资格性评审</w:t>
      </w:r>
    </w:p>
    <w:p>
      <w:pPr>
        <w:pStyle w:val="33"/>
        <w:ind w:left="0" w:leftChars="0"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1、点击“资格性评审”按钮进入资格性评审界面。如下图：</w:t>
      </w:r>
    </w:p>
    <w:p>
      <w:pPr>
        <w:pStyle w:val="33"/>
        <w:ind w:left="0" w:leftChars="0" w:firstLine="0" w:firstLineChars="0"/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2、选择单位，点击评审下方的单选按钮，对于各个评分点进行评分，如下图：</w:t>
      </w:r>
    </w:p>
    <w:p>
      <w:pPr>
        <w:pStyle w:val="33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9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3、全部评审完成后点击确认提交按钮，进入评审确认页面，如下图：</w:t>
      </w:r>
    </w:p>
    <w:p>
      <w:pPr>
        <w:pStyle w:val="33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9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4、确认无误后点击确认提交按钮进行提交。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资格评审汇总</w:t>
      </w:r>
    </w:p>
    <w:p>
      <w:pPr>
        <w:pStyle w:val="33"/>
        <w:numPr>
          <w:ilvl w:val="0"/>
          <w:numId w:val="0"/>
        </w:numPr>
        <w:ind w:firstLine="420" w:firstLineChars="20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1、点击“资格评审汇总”按钮进入资格评审汇总界面，如下图：</w:t>
      </w:r>
    </w:p>
    <w:p>
      <w:pPr>
        <w:pStyle w:val="33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9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6"/>
        </w:numPr>
        <w:ind w:left="0" w:leftChars="0" w:firstLine="315" w:firstLineChars="150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确认无误后，点击“确定”按钮完成汇总。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无效文件查看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1、在此页面点击投标单位名称，可以对单位进行手动废标操作，在跳出的废标页面选择废标节点、废标原因，点击“废标”，进行废标操作，如下图：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6690" cy="2282190"/>
            <wp:effectExtent l="0" t="0" r="3810" b="3810"/>
            <wp:docPr id="9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315" w:firstLineChars="15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被废标的单位显示在下方的废标单位一览中，点击“打印废标通知书”，可以进行废标通知书打印，点击“取消废标”，可以取消废标操作，点击“流标”，可将此项目流标，如下图：</w:t>
      </w:r>
    </w:p>
    <w:p>
      <w:pPr>
        <w:pStyle w:val="2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9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标价比较表</w:t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点击标价比较表按钮，可对入围的单位的标价进行比较，如下图：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9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点击“重新生成标价比较表”按钮，可对标价进行重新分析，如下图：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6690" cy="2216785"/>
            <wp:effectExtent l="0" t="0" r="3810" b="5715"/>
            <wp:docPr id="10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点击单位后方“修改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按钮，可对单位标价进行手动修改，如下图：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216785"/>
            <wp:effectExtent l="0" t="0" r="3810" b="5715"/>
            <wp:docPr id="10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2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点击“打印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按钮，可进行单位标价表的下载。</w:t>
      </w:r>
    </w:p>
    <w:p>
      <w:pPr>
        <w:pStyle w:val="2"/>
        <w:ind w:left="0" w:leftChars="0" w:firstLine="0" w:firstLineChars="0"/>
      </w:pPr>
    </w:p>
    <w:p>
      <w:pPr>
        <w:pStyle w:val="2"/>
        <w:numPr>
          <w:ilvl w:val="0"/>
          <w:numId w:val="0"/>
        </w:numPr>
        <w:jc w:val="both"/>
      </w:pPr>
    </w:p>
    <w:p>
      <w:pPr>
        <w:pStyle w:val="4"/>
        <w:tabs>
          <w:tab w:val="left" w:pos="567"/>
        </w:tabs>
        <w:rPr>
          <w:rFonts w:hint="eastAsia"/>
          <w:lang w:val="en-US" w:eastAsia="zh-CN"/>
        </w:rPr>
      </w:pPr>
      <w:bookmarkStart w:id="85" w:name="_Toc9881"/>
      <w:bookmarkStart w:id="86" w:name="_Toc29864"/>
      <w:r>
        <w:rPr>
          <w:rFonts w:hint="eastAsia"/>
          <w:lang w:val="en-US" w:eastAsia="zh-CN"/>
        </w:rPr>
        <w:t>评标结果</w:t>
      </w:r>
      <w:bookmarkEnd w:id="85"/>
      <w:bookmarkEnd w:id="86"/>
    </w:p>
    <w:p>
      <w:pPr>
        <w:pStyle w:val="5"/>
        <w:rPr>
          <w:rFonts w:hint="eastAsia"/>
        </w:rPr>
      </w:pPr>
      <w:bookmarkStart w:id="87" w:name="_Toc9479"/>
      <w:bookmarkStart w:id="88" w:name="_Toc20387"/>
      <w:r>
        <w:rPr>
          <w:rFonts w:hint="eastAsia"/>
        </w:rPr>
        <w:t>最终排名</w:t>
      </w:r>
      <w:bookmarkEnd w:id="87"/>
      <w:bookmarkEnd w:id="88"/>
    </w:p>
    <w:p>
      <w:pPr>
        <w:pStyle w:val="33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1、点击“评标结果”按钮进入最终排名界面，如下图：</w:t>
      </w:r>
    </w:p>
    <w:p>
      <w:pPr>
        <w:pStyle w:val="33"/>
        <w:ind w:left="0" w:leftChars="0" w:firstLine="0" w:firstLineChars="0"/>
      </w:pPr>
      <w:r>
        <w:drawing>
          <wp:inline distT="0" distB="0" distL="114300" distR="114300">
            <wp:extent cx="5266690" cy="2216785"/>
            <wp:effectExtent l="0" t="0" r="3810" b="5715"/>
            <wp:docPr id="10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10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rPr>
          <w:rFonts w:hint="default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2、显示投标单位各评审环节的分数及最终得分。评委组长先点击“汇总排名”按钮进行各单位分数及排名的刷新获取。</w:t>
      </w:r>
    </w:p>
    <w:p>
      <w:pPr>
        <w:pStyle w:val="33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3、评委组长点击“组长确认”按钮即对各单位各项得分及排名确认无误。点击后，该页面所有编辑按钮均灰化。如下图：</w:t>
      </w:r>
    </w:p>
    <w:p>
      <w:pPr>
        <w:pStyle w:val="16"/>
        <w:spacing w:before="0" w:beforeAutospacing="0" w:after="0" w:afterAutospacing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10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</w:rPr>
      </w:pPr>
      <w:bookmarkStart w:id="89" w:name="_Toc26765"/>
      <w:bookmarkStart w:id="90" w:name="_Toc32576"/>
      <w:r>
        <w:rPr>
          <w:rFonts w:hint="eastAsia"/>
        </w:rPr>
        <w:t>评委签章</w:t>
      </w:r>
      <w:bookmarkEnd w:id="89"/>
      <w:bookmarkEnd w:id="90"/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1、点击“评委签章”按钮，进入签章界面，如下图：</w:t>
      </w:r>
    </w:p>
    <w:p>
      <w:pPr>
        <w:pStyle w:val="3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10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2、在该页面，点击签章，对所有需要签章的报表进行签章。</w:t>
      </w:r>
    </w:p>
    <w:p>
      <w:pPr>
        <w:pStyle w:val="5"/>
        <w:rPr>
          <w:rFonts w:hint="eastAsia"/>
        </w:rPr>
      </w:pPr>
      <w:bookmarkStart w:id="91" w:name="_Toc31019"/>
      <w:bookmarkStart w:id="92" w:name="_Toc27311"/>
      <w:r>
        <w:rPr>
          <w:rFonts w:hint="eastAsia"/>
        </w:rPr>
        <w:t>评标</w:t>
      </w:r>
      <w:r>
        <w:rPr>
          <w:rFonts w:hint="eastAsia"/>
          <w:lang w:val="en-US" w:eastAsia="zh-CN"/>
        </w:rPr>
        <w:t>结束</w:t>
      </w:r>
      <w:bookmarkEnd w:id="91"/>
      <w:bookmarkEnd w:id="92"/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1、评委组长有此权限。点击“评标结束”按钮意味着整个评标流程结束。如下图:</w:t>
      </w:r>
    </w:p>
    <w:p>
      <w:pPr>
        <w:pStyle w:val="33"/>
        <w:ind w:left="0" w:leftChars="0" w:firstLine="0" w:firstLineChars="0"/>
      </w:pPr>
      <w:r>
        <w:drawing>
          <wp:inline distT="0" distB="0" distL="114300" distR="114300">
            <wp:extent cx="5266690" cy="2216785"/>
            <wp:effectExtent l="0" t="0" r="3810" b="5715"/>
            <wp:docPr id="10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10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3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lang w:val="en-US"/>
        </w:rPr>
      </w:pPr>
      <w:bookmarkStart w:id="93" w:name="_Toc14409"/>
      <w:bookmarkStart w:id="94" w:name="_Toc20953"/>
      <w:r>
        <w:rPr>
          <w:rFonts w:hint="eastAsia"/>
        </w:rPr>
        <w:t>评标</w:t>
      </w:r>
      <w:r>
        <w:rPr>
          <w:rFonts w:hint="eastAsia"/>
          <w:lang w:val="en-US" w:eastAsia="zh-CN"/>
        </w:rPr>
        <w:t>报告</w:t>
      </w:r>
      <w:bookmarkEnd w:id="93"/>
      <w:bookmarkEnd w:id="94"/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1、点击“评标报告”按钮进入评标报告界面，如下图：</w:t>
      </w:r>
    </w:p>
    <w:p>
      <w:pPr>
        <w:pStyle w:val="33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2、评标结束后，可查看各评审环节的个人打分表及汇总表。点击“批量打印”按钮可对选择的报表进行打印。点击“异常情况”按钮可对评标的异常情况进行记录。如下图：</w:t>
      </w:r>
    </w:p>
    <w:p>
      <w:pPr>
        <w:pStyle w:val="33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16785"/>
            <wp:effectExtent l="0" t="0" r="3810" b="5715"/>
            <wp:docPr id="11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3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3"/>
        <w:ind w:firstLine="0" w:firstLineChars="0"/>
      </w:pPr>
    </w:p>
    <w:p>
      <w:pPr>
        <w:pStyle w:val="33"/>
        <w:ind w:left="0" w:leftChars="0" w:firstLine="0" w:firstLineChars="0"/>
        <w:rPr>
          <w:rFonts w:hint="eastAsia"/>
        </w:rPr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sectPr>
      <w:footerReference r:id="rId10" w:type="first"/>
      <w:footerReference r:id="rId9" w:type="default"/>
      <w:pgSz w:w="11906" w:h="16838"/>
      <w:pgMar w:top="1440" w:right="1800" w:bottom="1440" w:left="1800" w:header="680" w:footer="624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w:rPr>
        <w:rFonts w:hint="eastAsia" w:ascii="宋体" w:hAnsi="宋体" w:eastAsia="宋体"/>
      </w:rPr>
      <w:t>国泰新点软件股份有限公司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keepNext w:val="0"/>
      <w:keepLines w:val="0"/>
      <w:pageBreakBefore w:val="0"/>
      <w:widowControl w:val="0"/>
      <w:pBdr>
        <w:top w:val="single" w:color="9BBB59" w:sz="24" w:space="5"/>
      </w:pBdr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0" w:firstLineChars="0"/>
      <w:jc w:val="center"/>
      <w:textAlignment w:val="auto"/>
      <w:rPr>
        <w:rFonts w:hint="eastAsia"/>
      </w:rPr>
    </w:pPr>
    <w:r>
      <w:rPr>
        <w:rFonts w:hint="eastAsia"/>
      </w:rPr>
      <w:t>国泰新点软件股份有限公司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keepNext w:val="0"/>
      <w:keepLines w:val="0"/>
      <w:pageBreakBefore w:val="0"/>
      <w:widowControl w:val="0"/>
      <w:pBdr>
        <w:top w:val="single" w:color="9BBB59" w:sz="24" w:space="5"/>
      </w:pBdr>
      <w:tabs>
        <w:tab w:val="center" w:pos="4213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left"/>
      <w:textAlignment w:val="auto"/>
      <w:rPr>
        <w:rFonts w:hint="eastAsia" w:ascii="思源宋体 CN Light" w:hAnsi="思源宋体 CN Light" w:eastAsia="思源宋体 CN Light" w:cs="思源宋体 CN Ligh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/>
                              <w:lang w:val="en-US"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27</w:t>
                          </w:r>
                        </w:p>
                        <w:p>
                          <w:pPr>
                            <w:pStyle w:val="12"/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  <w:p>
                          <w:pPr>
                            <w:pStyle w:val="12"/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uMeuo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m4x66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/>
                        <w:lang w:val="en-US" w:eastAsia="zh-C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</w:t>
                    </w:r>
                    <w:r>
                      <w:rPr>
                        <w:rFonts w:hint="eastAsia"/>
                        <w:lang w:val="en-US" w:eastAsia="zh-CN"/>
                      </w:rPr>
                      <w:t>27</w:t>
                    </w:r>
                  </w:p>
                  <w:p>
                    <w:pPr>
                      <w:pStyle w:val="12"/>
                      <w:rPr>
                        <w:rFonts w:hint="default"/>
                        <w:lang w:val="en-US" w:eastAsia="zh-CN"/>
                      </w:rPr>
                    </w:pPr>
                  </w:p>
                  <w:p>
                    <w:pPr>
                      <w:pStyle w:val="12"/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cs="思源宋体 CN Light"/>
        <w:lang w:eastAsia="zh-CN"/>
      </w:rPr>
      <w:tab/>
    </w:r>
    <w:r>
      <w:rPr>
        <w:rFonts w:hint="eastAsia" w:ascii="思源宋体 CN Light" w:hAnsi="思源宋体 CN Light" w:eastAsia="思源宋体 CN Light" w:cs="思源宋体 CN Light"/>
      </w:rPr>
      <w:t>国泰新点软件股份有限</w:t>
    </w:r>
    <w:r>
      <w:rPr>
        <w:rFonts w:hint="eastAsia" w:cs="思源宋体 CN Light"/>
        <w:lang w:val="en-US" w:eastAsia="zh-CN"/>
      </w:rPr>
      <w:t>公司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center"/>
      <w:rPr>
        <w:rFonts w:ascii="宋体" w:hAnsi="宋体" w:eastAsia="宋体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4353560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/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2.8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IJCTgvVAAAACAEAAA8AAAAAAAAAAQAgAAAAIgAAAGRycy9kb3ducmV2LnhtbFBLAQIUABQA&#10;AAAIAIdO4kAALERsLAIAAFc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>/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rFonts w:hint="eastAsia" w:ascii="宋体" w:hAnsi="宋体" w:eastAsia="宋体"/>
      </w:rPr>
      <w:t xml:space="preserve">国泰新点软件股份有限公司                                   </w:t>
    </w:r>
  </w:p>
  <w:p>
    <w:pPr>
      <w:pStyle w:val="1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left="0" w:leftChars="0" w:firstLine="1080" w:firstLineChars="600"/>
      <w:jc w:val="left"/>
      <w:textAlignment w:val="auto"/>
      <w:rPr>
        <w:rFonts w:hint="eastAsia" w:ascii="思源宋体 CN Light" w:hAnsi="思源宋体 CN Light" w:eastAsia="思源宋体 CN Light" w:cs="思源宋体 CN Light"/>
        <w:sz w:val="18"/>
        <w:szCs w:val="18"/>
      </w:rPr>
    </w:pPr>
    <w:r>
      <w:rPr>
        <w:rFonts w:hint="default" w:ascii="思源宋体 CN Light" w:hAnsi="思源宋体 CN Light" w:eastAsia="思源宋体 CN Light" w:cs="思源宋体 CN Light"/>
        <w:sz w:val="18"/>
        <w:szCs w:val="18"/>
        <w:lang w:val="en-US"/>
      </w:rPr>
      <w:t>焦作公共资源交易平台评委操作手册</w:t>
    </w:r>
    <w:r>
      <w:rPr>
        <w:rFonts w:hint="default" w:ascii="思源宋体 CN Light" w:hAnsi="思源宋体 CN Light" w:eastAsia="思源宋体 CN Light" w:cs="思源宋体 CN Light"/>
        <w:sz w:val="18"/>
        <w:szCs w:val="18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-53340</wp:posOffset>
          </wp:positionV>
          <wp:extent cx="601345" cy="229870"/>
          <wp:effectExtent l="0" t="0" r="8255" b="13970"/>
          <wp:wrapSquare wrapText="bothSides"/>
          <wp:docPr id="8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pageBreakBefore w:val="0"/>
      <w:widowControl w:val="0"/>
      <w:pBdr>
        <w:bottom w:val="thickThinSmallGap" w:color="622423" w:sz="24" w:space="1"/>
      </w:pBdr>
      <w:tabs>
        <w:tab w:val="center" w:pos="4153"/>
        <w:tab w:val="right" w:pos="8306"/>
      </w:tabs>
      <w:kinsoku/>
      <w:wordWrap/>
      <w:overflowPunct/>
      <w:topLinePunct w:val="0"/>
      <w:autoSpaceDE/>
      <w:autoSpaceDN/>
      <w:bidi w:val="0"/>
      <w:adjustRightInd/>
      <w:snapToGrid w:val="0"/>
      <w:spacing w:line="240" w:lineRule="auto"/>
      <w:ind w:firstLine="0" w:firstLineChars="0"/>
      <w:jc w:val="left"/>
      <w:textAlignment w:val="auto"/>
      <w:rPr>
        <w:rFonts w:hint="default" w:ascii="宋体" w:hAnsi="宋体"/>
        <w:lang w:val="en-US"/>
      </w:rPr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7780"/>
          <wp:docPr id="56" name="图片 1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图片 1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default" w:ascii="思源宋体 CN Light" w:hAnsi="思源宋体 CN Light" w:eastAsia="思源宋体 CN Light" w:cs="思源宋体 CN Light"/>
        <w:sz w:val="18"/>
        <w:szCs w:val="18"/>
        <w:lang w:val="en-US"/>
      </w:rPr>
      <w:t>焦作公共资源交易平台评委操作手册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F2DE57"/>
    <w:multiLevelType w:val="singleLevel"/>
    <w:tmpl w:val="A3F2DE57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A9A7BFCB"/>
    <w:multiLevelType w:val="singleLevel"/>
    <w:tmpl w:val="A9A7BFC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DCB9ECF9"/>
    <w:multiLevelType w:val="multilevel"/>
    <w:tmpl w:val="DCB9ECF9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 w:ascii="思源宋体 CN Light" w:hAnsi="思源宋体 CN Light" w:eastAsia="思源宋体 CN Light" w:cs="思源宋体 CN Light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sz w:val="28"/>
        <w:szCs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eastAsia" w:ascii="宋体" w:hAnsi="宋体" w:eastAsia="宋体" w:cs="Arial"/>
        <w:sz w:val="28"/>
        <w:szCs w:val="28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E06BE97F"/>
    <w:multiLevelType w:val="singleLevel"/>
    <w:tmpl w:val="E06BE97F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7EC205FF"/>
    <w:multiLevelType w:val="singleLevel"/>
    <w:tmpl w:val="7EC205FF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7FD17818"/>
    <w:multiLevelType w:val="singleLevel"/>
    <w:tmpl w:val="7FD1781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0579F4"/>
    <w:rsid w:val="0017041B"/>
    <w:rsid w:val="002111D9"/>
    <w:rsid w:val="003B4C9C"/>
    <w:rsid w:val="0066528F"/>
    <w:rsid w:val="006E097C"/>
    <w:rsid w:val="007165EE"/>
    <w:rsid w:val="00772707"/>
    <w:rsid w:val="00CE68F3"/>
    <w:rsid w:val="00E55CB9"/>
    <w:rsid w:val="00F825C1"/>
    <w:rsid w:val="01325BEF"/>
    <w:rsid w:val="02D83EC6"/>
    <w:rsid w:val="06636008"/>
    <w:rsid w:val="085E51B8"/>
    <w:rsid w:val="09CC24B6"/>
    <w:rsid w:val="0A43739D"/>
    <w:rsid w:val="0BE95A5F"/>
    <w:rsid w:val="0BF361A2"/>
    <w:rsid w:val="0C5607C7"/>
    <w:rsid w:val="0CD66424"/>
    <w:rsid w:val="0E6A4548"/>
    <w:rsid w:val="0EB604EB"/>
    <w:rsid w:val="13AF1E16"/>
    <w:rsid w:val="14BB376C"/>
    <w:rsid w:val="15021557"/>
    <w:rsid w:val="162F2765"/>
    <w:rsid w:val="16DD5594"/>
    <w:rsid w:val="17022BC9"/>
    <w:rsid w:val="17B92F0D"/>
    <w:rsid w:val="18CB3AF9"/>
    <w:rsid w:val="197F4915"/>
    <w:rsid w:val="1A321020"/>
    <w:rsid w:val="1CD35E78"/>
    <w:rsid w:val="1DDB020A"/>
    <w:rsid w:val="1EC22BB7"/>
    <w:rsid w:val="205958A3"/>
    <w:rsid w:val="20B507B7"/>
    <w:rsid w:val="20E07B8D"/>
    <w:rsid w:val="22821B01"/>
    <w:rsid w:val="23140A74"/>
    <w:rsid w:val="231F453A"/>
    <w:rsid w:val="250A66F1"/>
    <w:rsid w:val="253F5AB2"/>
    <w:rsid w:val="25FE4DEA"/>
    <w:rsid w:val="26382E54"/>
    <w:rsid w:val="26E950E0"/>
    <w:rsid w:val="26F14EF9"/>
    <w:rsid w:val="26FB0B43"/>
    <w:rsid w:val="27361A4E"/>
    <w:rsid w:val="28432D6F"/>
    <w:rsid w:val="2A040FD9"/>
    <w:rsid w:val="2A3026EA"/>
    <w:rsid w:val="2A864357"/>
    <w:rsid w:val="2B364CC7"/>
    <w:rsid w:val="2C9E35A2"/>
    <w:rsid w:val="2D1A545E"/>
    <w:rsid w:val="2D73441E"/>
    <w:rsid w:val="2E1A3FA5"/>
    <w:rsid w:val="2E3F6D3D"/>
    <w:rsid w:val="2FC35DDC"/>
    <w:rsid w:val="2FF46FEF"/>
    <w:rsid w:val="3063432D"/>
    <w:rsid w:val="31380739"/>
    <w:rsid w:val="31AF4649"/>
    <w:rsid w:val="31C97BDE"/>
    <w:rsid w:val="32485DD2"/>
    <w:rsid w:val="329F3736"/>
    <w:rsid w:val="33517F6D"/>
    <w:rsid w:val="33AF09AB"/>
    <w:rsid w:val="33B46080"/>
    <w:rsid w:val="35B453B7"/>
    <w:rsid w:val="36A73232"/>
    <w:rsid w:val="391B17B4"/>
    <w:rsid w:val="39DD347A"/>
    <w:rsid w:val="3B9337FF"/>
    <w:rsid w:val="3E124C82"/>
    <w:rsid w:val="3FE36601"/>
    <w:rsid w:val="404D74C7"/>
    <w:rsid w:val="40746F11"/>
    <w:rsid w:val="40BA2298"/>
    <w:rsid w:val="40EC1679"/>
    <w:rsid w:val="4103397F"/>
    <w:rsid w:val="42A32C48"/>
    <w:rsid w:val="43E40390"/>
    <w:rsid w:val="447C7E7A"/>
    <w:rsid w:val="463727B5"/>
    <w:rsid w:val="4B2657DA"/>
    <w:rsid w:val="4BAD79F5"/>
    <w:rsid w:val="4C73411F"/>
    <w:rsid w:val="4C777ACA"/>
    <w:rsid w:val="4CA6171B"/>
    <w:rsid w:val="4E4B0931"/>
    <w:rsid w:val="4F6C773E"/>
    <w:rsid w:val="509067D6"/>
    <w:rsid w:val="52BC159B"/>
    <w:rsid w:val="539C3920"/>
    <w:rsid w:val="53A771D4"/>
    <w:rsid w:val="53C009E0"/>
    <w:rsid w:val="53F633AB"/>
    <w:rsid w:val="541A0AC8"/>
    <w:rsid w:val="54746C71"/>
    <w:rsid w:val="557C164B"/>
    <w:rsid w:val="559C35AB"/>
    <w:rsid w:val="56A64BFC"/>
    <w:rsid w:val="57A46DCD"/>
    <w:rsid w:val="57EA7FC6"/>
    <w:rsid w:val="58230A97"/>
    <w:rsid w:val="591718A2"/>
    <w:rsid w:val="5918638B"/>
    <w:rsid w:val="595F75FA"/>
    <w:rsid w:val="5A813DE4"/>
    <w:rsid w:val="5B2D7B91"/>
    <w:rsid w:val="5BE57F0C"/>
    <w:rsid w:val="5C186E65"/>
    <w:rsid w:val="5CC20DC3"/>
    <w:rsid w:val="5D120674"/>
    <w:rsid w:val="5EFC4722"/>
    <w:rsid w:val="5F3B551C"/>
    <w:rsid w:val="5FC00209"/>
    <w:rsid w:val="60EF18A6"/>
    <w:rsid w:val="616D198F"/>
    <w:rsid w:val="61757C13"/>
    <w:rsid w:val="653E15ED"/>
    <w:rsid w:val="65A167F4"/>
    <w:rsid w:val="66A16692"/>
    <w:rsid w:val="674D7B43"/>
    <w:rsid w:val="688A1E8C"/>
    <w:rsid w:val="6A9722E8"/>
    <w:rsid w:val="6BBC36EB"/>
    <w:rsid w:val="6BED0D32"/>
    <w:rsid w:val="6C475F3F"/>
    <w:rsid w:val="6C557CE2"/>
    <w:rsid w:val="6D1E4EFF"/>
    <w:rsid w:val="6E9E45FB"/>
    <w:rsid w:val="6F49498A"/>
    <w:rsid w:val="717817DA"/>
    <w:rsid w:val="71F503F3"/>
    <w:rsid w:val="72206D13"/>
    <w:rsid w:val="723E6B8D"/>
    <w:rsid w:val="73FD3B12"/>
    <w:rsid w:val="74041FAA"/>
    <w:rsid w:val="743F6707"/>
    <w:rsid w:val="76B27FED"/>
    <w:rsid w:val="774923DE"/>
    <w:rsid w:val="7785575B"/>
    <w:rsid w:val="787966FC"/>
    <w:rsid w:val="798E1253"/>
    <w:rsid w:val="7A6A3824"/>
    <w:rsid w:val="7AEF3CDC"/>
    <w:rsid w:val="7C9C0D93"/>
    <w:rsid w:val="7DAB193C"/>
    <w:rsid w:val="7DD04F34"/>
    <w:rsid w:val="7DD91AB5"/>
    <w:rsid w:val="7E5E68EC"/>
    <w:rsid w:val="7FCC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qFormat="1"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link w:val="35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425" w:hanging="425" w:firstLineChars="0"/>
      <w:jc w:val="both"/>
      <w:outlineLvl w:val="0"/>
    </w:pPr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paragraph" w:styleId="4">
    <w:name w:val="heading 2"/>
    <w:basedOn w:val="1"/>
    <w:next w:val="1"/>
    <w:link w:val="39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 w:firstLineChars="0"/>
      <w:jc w:val="both"/>
      <w:outlineLvl w:val="1"/>
    </w:pPr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paragraph" w:styleId="5">
    <w:name w:val="heading 3"/>
    <w:basedOn w:val="1"/>
    <w:next w:val="1"/>
    <w:link w:val="36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 w:firstLineChars="0"/>
      <w:outlineLvl w:val="2"/>
    </w:pPr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paragraph" w:styleId="6">
    <w:name w:val="heading 4"/>
    <w:basedOn w:val="1"/>
    <w:next w:val="1"/>
    <w:link w:val="3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ind w:firstLineChars="0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40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firstLineChars="0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41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ind w:firstLineChars="0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9">
    <w:name w:val="annotation text"/>
    <w:basedOn w:val="1"/>
    <w:link w:val="44"/>
    <w:unhideWhenUsed/>
    <w:qFormat/>
    <w:uiPriority w:val="99"/>
    <w:pPr>
      <w:jc w:val="left"/>
    </w:pPr>
  </w:style>
  <w:style w:type="paragraph" w:styleId="10">
    <w:name w:val="toc 3"/>
    <w:basedOn w:val="1"/>
    <w:next w:val="1"/>
    <w:semiHidden/>
    <w:unhideWhenUsed/>
    <w:qFormat/>
    <w:uiPriority w:val="39"/>
    <w:pPr>
      <w:ind w:left="840" w:leftChars="400" w:firstLine="0" w:firstLineChars="0"/>
    </w:pPr>
  </w:style>
  <w:style w:type="paragraph" w:styleId="11">
    <w:name w:val="Balloon Text"/>
    <w:basedOn w:val="1"/>
    <w:link w:val="43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  <w:pPr>
      <w:ind w:firstLine="0" w:firstLineChars="0"/>
    </w:pPr>
  </w:style>
  <w:style w:type="paragraph" w:styleId="15">
    <w:name w:val="toc 2"/>
    <w:basedOn w:val="1"/>
    <w:next w:val="1"/>
    <w:semiHidden/>
    <w:unhideWhenUsed/>
    <w:qFormat/>
    <w:uiPriority w:val="39"/>
    <w:pPr>
      <w:ind w:left="420" w:leftChars="200" w:firstLine="0" w:firstLineChars="0"/>
    </w:pPr>
  </w:style>
  <w:style w:type="paragraph" w:styleId="16">
    <w:name w:val="Normal (Web)"/>
    <w:basedOn w:val="1"/>
    <w:semiHidden/>
    <w:unhideWhenUsed/>
    <w:qFormat/>
    <w:uiPriority w:val="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17">
    <w:name w:val="annotation subject"/>
    <w:basedOn w:val="9"/>
    <w:next w:val="9"/>
    <w:link w:val="45"/>
    <w:semiHidden/>
    <w:unhideWhenUsed/>
    <w:qFormat/>
    <w:uiPriority w:val="99"/>
    <w:rPr>
      <w:b/>
      <w:bCs/>
    </w:rPr>
  </w:style>
  <w:style w:type="character" w:styleId="20">
    <w:name w:val="Strong"/>
    <w:basedOn w:val="19"/>
    <w:qFormat/>
    <w:uiPriority w:val="22"/>
  </w:style>
  <w:style w:type="character" w:styleId="21">
    <w:name w:val="FollowedHyperlink"/>
    <w:basedOn w:val="19"/>
    <w:semiHidden/>
    <w:unhideWhenUsed/>
    <w:qFormat/>
    <w:uiPriority w:val="99"/>
    <w:rPr>
      <w:color w:val="145CCD"/>
      <w:u w:val="none"/>
    </w:rPr>
  </w:style>
  <w:style w:type="character" w:styleId="22">
    <w:name w:val="Emphasis"/>
    <w:basedOn w:val="19"/>
    <w:qFormat/>
    <w:uiPriority w:val="20"/>
  </w:style>
  <w:style w:type="character" w:styleId="23">
    <w:name w:val="HTML Definition"/>
    <w:basedOn w:val="19"/>
    <w:semiHidden/>
    <w:unhideWhenUsed/>
    <w:qFormat/>
    <w:uiPriority w:val="99"/>
  </w:style>
  <w:style w:type="character" w:styleId="24">
    <w:name w:val="HTML Typewriter"/>
    <w:basedOn w:val="19"/>
    <w:semiHidden/>
    <w:unhideWhenUsed/>
    <w:qFormat/>
    <w:uiPriority w:val="99"/>
    <w:rPr>
      <w:rFonts w:hint="default" w:ascii="monospace" w:hAnsi="monospace" w:eastAsia="monospace" w:cs="monospace"/>
      <w:sz w:val="20"/>
    </w:rPr>
  </w:style>
  <w:style w:type="character" w:styleId="25">
    <w:name w:val="HTML Acronym"/>
    <w:basedOn w:val="19"/>
    <w:semiHidden/>
    <w:unhideWhenUsed/>
    <w:qFormat/>
    <w:uiPriority w:val="99"/>
  </w:style>
  <w:style w:type="character" w:styleId="26">
    <w:name w:val="HTML Variable"/>
    <w:basedOn w:val="19"/>
    <w:semiHidden/>
    <w:unhideWhenUsed/>
    <w:qFormat/>
    <w:uiPriority w:val="99"/>
  </w:style>
  <w:style w:type="character" w:styleId="27">
    <w:name w:val="Hyperlink"/>
    <w:basedOn w:val="19"/>
    <w:semiHidden/>
    <w:unhideWhenUsed/>
    <w:qFormat/>
    <w:uiPriority w:val="99"/>
    <w:rPr>
      <w:color w:val="145CCD"/>
      <w:u w:val="none"/>
    </w:rPr>
  </w:style>
  <w:style w:type="character" w:styleId="28">
    <w:name w:val="HTML Code"/>
    <w:basedOn w:val="19"/>
    <w:semiHidden/>
    <w:unhideWhenUsed/>
    <w:qFormat/>
    <w:uiPriority w:val="99"/>
    <w:rPr>
      <w:rFonts w:ascii="monospace" w:hAnsi="monospace" w:eastAsia="monospace" w:cs="monospace"/>
      <w:sz w:val="20"/>
    </w:rPr>
  </w:style>
  <w:style w:type="character" w:styleId="29">
    <w:name w:val="annotation reference"/>
    <w:basedOn w:val="19"/>
    <w:semiHidden/>
    <w:unhideWhenUsed/>
    <w:qFormat/>
    <w:uiPriority w:val="99"/>
    <w:rPr>
      <w:sz w:val="21"/>
      <w:szCs w:val="21"/>
    </w:rPr>
  </w:style>
  <w:style w:type="character" w:styleId="30">
    <w:name w:val="HTML Cite"/>
    <w:basedOn w:val="19"/>
    <w:semiHidden/>
    <w:unhideWhenUsed/>
    <w:qFormat/>
    <w:uiPriority w:val="99"/>
  </w:style>
  <w:style w:type="character" w:styleId="31">
    <w:name w:val="HTML Keyboard"/>
    <w:basedOn w:val="19"/>
    <w:semiHidden/>
    <w:unhideWhenUsed/>
    <w:qFormat/>
    <w:uiPriority w:val="99"/>
    <w:rPr>
      <w:rFonts w:hint="default" w:ascii="monospace" w:hAnsi="monospace" w:eastAsia="monospace" w:cs="monospace"/>
      <w:vanish/>
      <w:color w:val="3D4B62"/>
      <w:sz w:val="19"/>
      <w:szCs w:val="19"/>
    </w:rPr>
  </w:style>
  <w:style w:type="character" w:styleId="32">
    <w:name w:val="HTML Sample"/>
    <w:basedOn w:val="19"/>
    <w:semiHidden/>
    <w:unhideWhenUsed/>
    <w:qFormat/>
    <w:uiPriority w:val="99"/>
    <w:rPr>
      <w:rFonts w:hint="default" w:ascii="monospace" w:hAnsi="monospace" w:eastAsia="monospace" w:cs="monospace"/>
    </w:rPr>
  </w:style>
  <w:style w:type="paragraph" w:customStyle="1" w:styleId="33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34">
    <w:name w:val="标题 4 Char"/>
    <w:basedOn w:val="19"/>
    <w:link w:val="6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5">
    <w:name w:val="标题 1 Char"/>
    <w:basedOn w:val="19"/>
    <w:link w:val="3"/>
    <w:qFormat/>
    <w:uiPriority w:val="0"/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character" w:customStyle="1" w:styleId="36">
    <w:name w:val="标题 3 Char"/>
    <w:basedOn w:val="19"/>
    <w:link w:val="5"/>
    <w:qFormat/>
    <w:uiPriority w:val="0"/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character" w:customStyle="1" w:styleId="37">
    <w:name w:val="页眉 Char"/>
    <w:basedOn w:val="19"/>
    <w:link w:val="13"/>
    <w:qFormat/>
    <w:uiPriority w:val="99"/>
    <w:rPr>
      <w:sz w:val="18"/>
      <w:szCs w:val="18"/>
    </w:rPr>
  </w:style>
  <w:style w:type="character" w:customStyle="1" w:styleId="38">
    <w:name w:val="页脚 Char"/>
    <w:basedOn w:val="19"/>
    <w:link w:val="12"/>
    <w:qFormat/>
    <w:uiPriority w:val="99"/>
    <w:rPr>
      <w:sz w:val="18"/>
      <w:szCs w:val="18"/>
    </w:rPr>
  </w:style>
  <w:style w:type="character" w:customStyle="1" w:styleId="39">
    <w:name w:val="标题 2 Char"/>
    <w:basedOn w:val="19"/>
    <w:link w:val="4"/>
    <w:qFormat/>
    <w:uiPriority w:val="0"/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character" w:customStyle="1" w:styleId="40">
    <w:name w:val="标题 5 Char"/>
    <w:basedOn w:val="19"/>
    <w:link w:val="7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41">
    <w:name w:val="标题 6 Char"/>
    <w:basedOn w:val="19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paragraph" w:styleId="42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3">
    <w:name w:val="批注框文本 Char"/>
    <w:basedOn w:val="19"/>
    <w:link w:val="11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44">
    <w:name w:val="批注文字 Char"/>
    <w:basedOn w:val="19"/>
    <w:link w:val="9"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5">
    <w:name w:val="批注主题 Char"/>
    <w:basedOn w:val="44"/>
    <w:link w:val="17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  <w:style w:type="character" w:customStyle="1" w:styleId="46">
    <w:name w:val="hover"/>
    <w:basedOn w:val="19"/>
    <w:qFormat/>
    <w:uiPriority w:val="0"/>
    <w:rPr>
      <w:shd w:val="clear" w:fill="EEEEEE"/>
    </w:rPr>
  </w:style>
  <w:style w:type="character" w:customStyle="1" w:styleId="47">
    <w:name w:val="hover1"/>
    <w:basedOn w:val="19"/>
    <w:qFormat/>
    <w:uiPriority w:val="0"/>
    <w:rPr>
      <w:color w:val="2590EB"/>
    </w:rPr>
  </w:style>
  <w:style w:type="character" w:customStyle="1" w:styleId="48">
    <w:name w:val="hover2"/>
    <w:basedOn w:val="19"/>
    <w:qFormat/>
    <w:uiPriority w:val="0"/>
    <w:rPr>
      <w:color w:val="2590EB"/>
    </w:rPr>
  </w:style>
  <w:style w:type="character" w:customStyle="1" w:styleId="49">
    <w:name w:val="hover3"/>
    <w:basedOn w:val="19"/>
    <w:qFormat/>
    <w:uiPriority w:val="0"/>
  </w:style>
  <w:style w:type="character" w:customStyle="1" w:styleId="50">
    <w:name w:val="hour_am"/>
    <w:basedOn w:val="19"/>
    <w:qFormat/>
    <w:uiPriority w:val="0"/>
  </w:style>
  <w:style w:type="character" w:customStyle="1" w:styleId="51">
    <w:name w:val="layui-this"/>
    <w:basedOn w:val="19"/>
    <w:qFormat/>
    <w:uiPriority w:val="0"/>
    <w:rPr>
      <w:bdr w:val="single" w:color="EEEEEE" w:sz="4" w:space="0"/>
      <w:shd w:val="clear" w:fill="FFFFFF"/>
    </w:rPr>
  </w:style>
  <w:style w:type="character" w:customStyle="1" w:styleId="52">
    <w:name w:val="hour_pm"/>
    <w:basedOn w:val="19"/>
    <w:qFormat/>
    <w:uiPriority w:val="0"/>
  </w:style>
  <w:style w:type="character" w:customStyle="1" w:styleId="53">
    <w:name w:val="first-child"/>
    <w:basedOn w:val="19"/>
    <w:qFormat/>
    <w:uiPriority w:val="0"/>
  </w:style>
  <w:style w:type="character" w:customStyle="1" w:styleId="54">
    <w:name w:val="old"/>
    <w:basedOn w:val="19"/>
    <w:qFormat/>
    <w:uiPriority w:val="0"/>
    <w:rPr>
      <w:color w:val="999999"/>
    </w:rPr>
  </w:style>
  <w:style w:type="character" w:customStyle="1" w:styleId="55">
    <w:name w:val="glyphicon"/>
    <w:basedOn w:val="19"/>
    <w:qFormat/>
    <w:uiPriority w:val="0"/>
  </w:style>
  <w:style w:type="character" w:customStyle="1" w:styleId="56">
    <w:name w:val="active1"/>
    <w:basedOn w:val="19"/>
    <w:qFormat/>
    <w:uiPriority w:val="0"/>
    <w:rPr>
      <w:shd w:val="clear" w:fill="001CAD"/>
    </w:rPr>
  </w:style>
  <w:style w:type="character" w:customStyle="1" w:styleId="57">
    <w:name w:val="active2"/>
    <w:basedOn w:val="19"/>
    <w:qFormat/>
    <w:uiPriority w:val="0"/>
    <w:rPr>
      <w:b/>
      <w:color w:val="00FCFF"/>
      <w:shd w:val="clear" w:fill="001CAD"/>
    </w:rPr>
  </w:style>
  <w:style w:type="character" w:customStyle="1" w:styleId="58">
    <w:name w:val="active3"/>
    <w:basedOn w:val="19"/>
    <w:qFormat/>
    <w:uiPriority w:val="0"/>
    <w:rPr>
      <w:b/>
      <w:color w:val="00FCFF"/>
      <w:shd w:val="clear" w:fill="001CAD"/>
    </w:rPr>
  </w:style>
  <w:style w:type="paragraph" w:customStyle="1" w:styleId="59">
    <w:name w:val="2"/>
    <w:basedOn w:val="1"/>
    <w:qFormat/>
    <w:uiPriority w:val="0"/>
    <w:pPr>
      <w:autoSpaceDE w:val="0"/>
      <w:autoSpaceDN w:val="0"/>
      <w:adjustRightInd w:val="0"/>
      <w:jc w:val="center"/>
    </w:pPr>
    <w:rPr>
      <w:spacing w:val="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8" Type="http://schemas.openxmlformats.org/officeDocument/2006/relationships/fontTable" Target="fontTable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341</Words>
  <Characters>1944</Characters>
  <Lines>16</Lines>
  <Paragraphs>4</Paragraphs>
  <TotalTime>0</TotalTime>
  <ScaleCrop>false</ScaleCrop>
  <LinksUpToDate>false</LinksUpToDate>
  <CharactersWithSpaces>2281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黑土地</cp:lastModifiedBy>
  <dcterms:modified xsi:type="dcterms:W3CDTF">2021-06-29T09:45:15Z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45A7CFCB54624499B9F4ACAC92DF3CE8</vt:lpwstr>
  </property>
</Properties>
</file>