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ind w:firstLine="643" w:firstLineChars="200"/>
        <w:jc w:val="center"/>
        <w:rPr>
          <w:rFonts w:ascii="宋体" w:hAnsi="宋体" w:eastAsia="宋体" w:cs="宋体"/>
          <w:b/>
          <w:bCs/>
          <w:color w:val="auto"/>
          <w:sz w:val="32"/>
          <w:szCs w:val="36"/>
          <w:highlight w:val="none"/>
        </w:rPr>
      </w:pPr>
    </w:p>
    <w:p>
      <w:pPr>
        <w:snapToGrid w:val="0"/>
        <w:spacing w:line="360" w:lineRule="auto"/>
        <w:jc w:val="center"/>
        <w:rPr>
          <w:rFonts w:ascii="宋体" w:hAnsi="宋体" w:eastAsia="宋体" w:cs="宋体"/>
          <w:color w:val="auto"/>
          <w:highlight w:val="none"/>
        </w:rPr>
      </w:pPr>
      <w:r>
        <w:rPr>
          <w:rFonts w:hint="eastAsia" w:ascii="宋体" w:hAnsi="宋体" w:cs="宋体"/>
          <w:b/>
          <w:bCs/>
          <w:color w:val="auto"/>
          <w:sz w:val="48"/>
          <w:szCs w:val="48"/>
          <w:highlight w:val="none"/>
          <w:lang w:eastAsia="zh-CN"/>
        </w:rPr>
        <w:t>博爱县金城乡麦田喷施药肥采购项目（二次）</w:t>
      </w:r>
    </w:p>
    <w:p>
      <w:pPr>
        <w:snapToGrid w:val="0"/>
        <w:spacing w:line="360" w:lineRule="auto"/>
        <w:ind w:firstLine="420" w:firstLineChars="200"/>
        <w:rPr>
          <w:rFonts w:ascii="宋体" w:hAnsi="宋体" w:eastAsia="宋体" w:cs="宋体"/>
          <w:color w:val="auto"/>
          <w:highlight w:val="none"/>
        </w:rPr>
      </w:pPr>
    </w:p>
    <w:p>
      <w:pPr>
        <w:pStyle w:val="7"/>
        <w:rPr>
          <w:color w:val="auto"/>
          <w:highlight w:val="none"/>
        </w:rPr>
      </w:pPr>
    </w:p>
    <w:p>
      <w:pPr>
        <w:rPr>
          <w:color w:val="auto"/>
          <w:highlight w:val="none"/>
        </w:rPr>
      </w:pPr>
    </w:p>
    <w:p>
      <w:pPr>
        <w:snapToGrid w:val="0"/>
        <w:spacing w:line="360" w:lineRule="auto"/>
        <w:jc w:val="center"/>
        <w:rPr>
          <w:rFonts w:ascii="宋体" w:hAnsi="宋体" w:eastAsia="宋体" w:cs="宋体"/>
          <w:b/>
          <w:bCs/>
          <w:color w:val="auto"/>
          <w:kern w:val="0"/>
          <w:sz w:val="72"/>
          <w:szCs w:val="72"/>
          <w:highlight w:val="none"/>
        </w:rPr>
      </w:pPr>
    </w:p>
    <w:p>
      <w:pPr>
        <w:snapToGrid w:val="0"/>
        <w:spacing w:line="276" w:lineRule="auto"/>
        <w:jc w:val="center"/>
        <w:rPr>
          <w:rFonts w:ascii="宋体" w:hAnsi="宋体" w:eastAsia="宋体" w:cs="宋体"/>
          <w:b/>
          <w:bCs/>
          <w:color w:val="auto"/>
          <w:kern w:val="0"/>
          <w:sz w:val="84"/>
          <w:szCs w:val="84"/>
          <w:highlight w:val="none"/>
        </w:rPr>
      </w:pPr>
      <w:r>
        <w:rPr>
          <w:rFonts w:hint="eastAsia" w:ascii="宋体" w:hAnsi="宋体" w:eastAsia="宋体" w:cs="宋体"/>
          <w:b/>
          <w:bCs/>
          <w:color w:val="auto"/>
          <w:kern w:val="0"/>
          <w:sz w:val="84"/>
          <w:szCs w:val="84"/>
          <w:highlight w:val="none"/>
        </w:rPr>
        <w:t>询 价 文 件</w:t>
      </w:r>
    </w:p>
    <w:p>
      <w:pPr>
        <w:pStyle w:val="25"/>
        <w:widowControl/>
        <w:jc w:val="center"/>
        <w:rPr>
          <w:rFonts w:hint="eastAsia" w:ascii="宋体" w:hAnsi="宋体" w:eastAsia="宋体" w:cs="宋体"/>
          <w:b/>
          <w:color w:val="auto"/>
          <w:spacing w:val="-6"/>
          <w:sz w:val="28"/>
          <w:szCs w:val="28"/>
          <w:highlight w:val="none"/>
          <w:lang w:eastAsia="zh-CN"/>
        </w:rPr>
      </w:pPr>
      <w:r>
        <w:rPr>
          <w:rFonts w:hint="eastAsia" w:ascii="宋体" w:hAnsi="宋体" w:eastAsia="宋体" w:cs="宋体"/>
          <w:b/>
          <w:color w:val="auto"/>
          <w:spacing w:val="-6"/>
          <w:sz w:val="28"/>
          <w:szCs w:val="28"/>
          <w:highlight w:val="none"/>
          <w:lang w:eastAsia="zh-CN"/>
        </w:rPr>
        <w:t>采购编号：博政采购〔2022〕26号</w:t>
      </w:r>
    </w:p>
    <w:p>
      <w:pPr>
        <w:snapToGrid w:val="0"/>
        <w:spacing w:line="360" w:lineRule="auto"/>
        <w:ind w:firstLine="1281" w:firstLineChars="443"/>
        <w:rPr>
          <w:rFonts w:ascii="宋体" w:hAnsi="宋体" w:eastAsia="宋体" w:cs="宋体"/>
          <w:b/>
          <w:color w:val="auto"/>
          <w:spacing w:val="-6"/>
          <w:sz w:val="30"/>
          <w:szCs w:val="30"/>
          <w:highlight w:val="none"/>
        </w:rPr>
      </w:pPr>
    </w:p>
    <w:p>
      <w:pPr>
        <w:snapToGrid w:val="0"/>
        <w:spacing w:line="360" w:lineRule="auto"/>
        <w:ind w:firstLine="3736" w:firstLineChars="443"/>
        <w:rPr>
          <w:rFonts w:ascii="宋体" w:hAnsi="宋体" w:eastAsia="宋体" w:cs="宋体"/>
          <w:b/>
          <w:bCs/>
          <w:color w:val="auto"/>
          <w:kern w:val="0"/>
          <w:sz w:val="84"/>
          <w:szCs w:val="84"/>
          <w:highlight w:val="none"/>
        </w:rPr>
      </w:pPr>
    </w:p>
    <w:p>
      <w:pPr>
        <w:snapToGrid w:val="0"/>
        <w:spacing w:line="360" w:lineRule="auto"/>
        <w:ind w:firstLine="1423" w:firstLineChars="443"/>
        <w:rPr>
          <w:rFonts w:ascii="宋体" w:hAnsi="宋体" w:eastAsia="宋体" w:cs="宋体"/>
          <w:b/>
          <w:bCs/>
          <w:color w:val="auto"/>
          <w:sz w:val="32"/>
          <w:szCs w:val="32"/>
          <w:highlight w:val="none"/>
        </w:rPr>
      </w:pPr>
    </w:p>
    <w:p>
      <w:pPr>
        <w:snapToGrid w:val="0"/>
        <w:spacing w:line="360" w:lineRule="auto"/>
        <w:ind w:firstLine="1423" w:firstLineChars="443"/>
        <w:rPr>
          <w:rFonts w:ascii="宋体" w:hAnsi="宋体" w:eastAsia="宋体" w:cs="宋体"/>
          <w:b/>
          <w:bCs/>
          <w:color w:val="auto"/>
          <w:sz w:val="32"/>
          <w:szCs w:val="32"/>
          <w:highlight w:val="none"/>
        </w:rPr>
      </w:pPr>
    </w:p>
    <w:p>
      <w:pPr>
        <w:snapToGrid w:val="0"/>
        <w:spacing w:line="360" w:lineRule="auto"/>
        <w:ind w:firstLine="2603" w:firstLineChars="900"/>
        <w:rPr>
          <w:rFonts w:ascii="宋体" w:hAnsi="宋体" w:eastAsia="宋体" w:cs="宋体"/>
          <w:b/>
          <w:bCs/>
          <w:color w:val="auto"/>
          <w:spacing w:val="-6"/>
          <w:sz w:val="30"/>
          <w:szCs w:val="30"/>
          <w:highlight w:val="none"/>
        </w:rPr>
      </w:pPr>
    </w:p>
    <w:p>
      <w:pPr>
        <w:snapToGrid w:val="0"/>
        <w:spacing w:line="360" w:lineRule="auto"/>
        <w:ind w:firstLine="2603" w:firstLineChars="900"/>
        <w:rPr>
          <w:rFonts w:hint="eastAsia" w:ascii="宋体" w:hAnsi="宋体" w:eastAsia="宋体" w:cs="宋体"/>
          <w:b/>
          <w:bCs/>
          <w:color w:val="auto"/>
          <w:spacing w:val="-6"/>
          <w:sz w:val="30"/>
          <w:szCs w:val="30"/>
          <w:highlight w:val="none"/>
          <w:lang w:eastAsia="zh-CN"/>
        </w:rPr>
      </w:pPr>
      <w:r>
        <w:rPr>
          <w:rFonts w:hint="eastAsia" w:ascii="宋体" w:hAnsi="宋体" w:eastAsia="宋体" w:cs="宋体"/>
          <w:b/>
          <w:bCs/>
          <w:color w:val="auto"/>
          <w:spacing w:val="-6"/>
          <w:sz w:val="30"/>
          <w:szCs w:val="30"/>
          <w:highlight w:val="none"/>
        </w:rPr>
        <w:t>采 购 人</w:t>
      </w:r>
      <w:r>
        <w:rPr>
          <w:rFonts w:hint="eastAsia" w:ascii="宋体" w:hAnsi="宋体" w:eastAsia="宋体" w:cs="宋体"/>
          <w:b/>
          <w:color w:val="auto"/>
          <w:spacing w:val="-6"/>
          <w:sz w:val="30"/>
          <w:szCs w:val="30"/>
          <w:highlight w:val="none"/>
        </w:rPr>
        <w:t>：</w:t>
      </w:r>
      <w:r>
        <w:rPr>
          <w:rFonts w:hint="eastAsia" w:ascii="宋体" w:hAnsi="宋体" w:cs="宋体"/>
          <w:b/>
          <w:bCs/>
          <w:color w:val="auto"/>
          <w:spacing w:val="-6"/>
          <w:sz w:val="30"/>
          <w:szCs w:val="30"/>
          <w:highlight w:val="none"/>
          <w:lang w:eastAsia="zh-CN"/>
        </w:rPr>
        <w:t>博爱县金城乡人民政府</w:t>
      </w:r>
    </w:p>
    <w:p>
      <w:pPr>
        <w:snapToGrid w:val="0"/>
        <w:spacing w:line="360" w:lineRule="auto"/>
        <w:ind w:firstLine="2603" w:firstLineChars="900"/>
        <w:rPr>
          <w:rFonts w:hint="eastAsia" w:ascii="宋体" w:hAnsi="宋体" w:eastAsia="宋体" w:cs="宋体"/>
          <w:b/>
          <w:bCs/>
          <w:color w:val="auto"/>
          <w:spacing w:val="-6"/>
          <w:sz w:val="30"/>
          <w:szCs w:val="30"/>
          <w:highlight w:val="none"/>
          <w:lang w:eastAsia="zh-CN"/>
        </w:rPr>
      </w:pPr>
      <w:r>
        <w:rPr>
          <w:rFonts w:hint="eastAsia" w:ascii="宋体" w:hAnsi="宋体" w:eastAsia="宋体" w:cs="宋体"/>
          <w:b/>
          <w:bCs/>
          <w:color w:val="auto"/>
          <w:spacing w:val="-6"/>
          <w:sz w:val="30"/>
          <w:szCs w:val="30"/>
          <w:highlight w:val="none"/>
        </w:rPr>
        <w:t>代理</w:t>
      </w:r>
      <w:r>
        <w:rPr>
          <w:rFonts w:hint="eastAsia" w:ascii="宋体" w:hAnsi="宋体" w:cs="宋体"/>
          <w:b/>
          <w:bCs/>
          <w:color w:val="auto"/>
          <w:spacing w:val="-6"/>
          <w:sz w:val="30"/>
          <w:szCs w:val="30"/>
          <w:highlight w:val="none"/>
          <w:lang w:eastAsia="zh-CN"/>
        </w:rPr>
        <w:t>机构</w:t>
      </w:r>
      <w:r>
        <w:rPr>
          <w:rFonts w:hint="eastAsia" w:ascii="宋体" w:hAnsi="宋体" w:eastAsia="宋体" w:cs="宋体"/>
          <w:b/>
          <w:bCs/>
          <w:color w:val="auto"/>
          <w:spacing w:val="-6"/>
          <w:sz w:val="30"/>
          <w:szCs w:val="30"/>
          <w:highlight w:val="none"/>
        </w:rPr>
        <w:t>：</w:t>
      </w:r>
      <w:r>
        <w:rPr>
          <w:rFonts w:hint="eastAsia" w:ascii="宋体" w:hAnsi="宋体" w:eastAsia="宋体" w:cs="宋体"/>
          <w:b/>
          <w:bCs/>
          <w:color w:val="auto"/>
          <w:spacing w:val="-6"/>
          <w:sz w:val="30"/>
          <w:szCs w:val="30"/>
          <w:highlight w:val="none"/>
          <w:lang w:eastAsia="zh-CN"/>
        </w:rPr>
        <w:t>博爱县城市建设项目管理有限公司</w:t>
      </w:r>
    </w:p>
    <w:p>
      <w:pPr>
        <w:snapToGrid w:val="0"/>
        <w:spacing w:line="360" w:lineRule="auto"/>
        <w:ind w:firstLine="2603" w:firstLineChars="900"/>
        <w:rPr>
          <w:rFonts w:ascii="宋体" w:hAnsi="宋体" w:eastAsia="宋体" w:cs="宋体"/>
          <w:b/>
          <w:bCs/>
          <w:color w:val="auto"/>
          <w:spacing w:val="-6"/>
          <w:sz w:val="30"/>
          <w:szCs w:val="30"/>
          <w:highlight w:val="none"/>
        </w:rPr>
      </w:pPr>
      <w:r>
        <w:rPr>
          <w:rFonts w:hint="eastAsia" w:ascii="宋体" w:hAnsi="宋体" w:eastAsia="宋体" w:cs="宋体"/>
          <w:b/>
          <w:bCs/>
          <w:color w:val="auto"/>
          <w:spacing w:val="-6"/>
          <w:sz w:val="30"/>
          <w:szCs w:val="30"/>
          <w:highlight w:val="none"/>
        </w:rPr>
        <w:t>编制日期：202</w:t>
      </w:r>
      <w:r>
        <w:rPr>
          <w:rFonts w:hint="eastAsia" w:ascii="宋体" w:hAnsi="宋体" w:cs="宋体"/>
          <w:b/>
          <w:bCs/>
          <w:color w:val="auto"/>
          <w:spacing w:val="-6"/>
          <w:sz w:val="30"/>
          <w:szCs w:val="30"/>
          <w:highlight w:val="none"/>
          <w:lang w:val="en-US" w:eastAsia="zh-CN"/>
        </w:rPr>
        <w:t>2</w:t>
      </w:r>
      <w:r>
        <w:rPr>
          <w:rFonts w:hint="eastAsia" w:ascii="宋体" w:hAnsi="宋体" w:eastAsia="宋体" w:cs="宋体"/>
          <w:b/>
          <w:bCs/>
          <w:color w:val="auto"/>
          <w:spacing w:val="-6"/>
          <w:sz w:val="30"/>
          <w:szCs w:val="30"/>
          <w:highlight w:val="none"/>
        </w:rPr>
        <w:t>年</w:t>
      </w:r>
      <w:r>
        <w:rPr>
          <w:rFonts w:hint="eastAsia" w:ascii="宋体" w:hAnsi="宋体" w:cs="宋体"/>
          <w:b/>
          <w:bCs/>
          <w:color w:val="auto"/>
          <w:spacing w:val="-6"/>
          <w:sz w:val="30"/>
          <w:szCs w:val="30"/>
          <w:highlight w:val="none"/>
          <w:lang w:val="en-US" w:eastAsia="zh-CN"/>
        </w:rPr>
        <w:t>4</w:t>
      </w:r>
      <w:r>
        <w:rPr>
          <w:rFonts w:hint="eastAsia" w:ascii="宋体" w:hAnsi="宋体" w:eastAsia="宋体" w:cs="宋体"/>
          <w:b/>
          <w:bCs/>
          <w:color w:val="auto"/>
          <w:spacing w:val="-6"/>
          <w:sz w:val="30"/>
          <w:szCs w:val="30"/>
          <w:highlight w:val="none"/>
        </w:rPr>
        <w:t>月</w:t>
      </w:r>
    </w:p>
    <w:p>
      <w:pPr>
        <w:snapToGrid w:val="0"/>
        <w:spacing w:line="360" w:lineRule="auto"/>
        <w:rPr>
          <w:rFonts w:ascii="宋体" w:hAnsi="宋体" w:eastAsia="宋体" w:cs="宋体"/>
          <w:b/>
          <w:bCs/>
          <w:color w:val="auto"/>
          <w:spacing w:val="-6"/>
          <w:sz w:val="30"/>
          <w:szCs w:val="30"/>
          <w:highlight w:val="none"/>
        </w:rPr>
      </w:pPr>
    </w:p>
    <w:p>
      <w:pPr>
        <w:widowControl/>
        <w:spacing w:before="156" w:line="360" w:lineRule="auto"/>
        <w:ind w:firstLine="3726" w:firstLineChars="1031"/>
        <w:rPr>
          <w:rFonts w:ascii="宋体" w:hAnsi="宋体" w:eastAsia="宋体" w:cs="宋体"/>
          <w:b/>
          <w:color w:val="auto"/>
          <w:kern w:val="0"/>
          <w:sz w:val="36"/>
          <w:szCs w:val="36"/>
          <w:highlight w:val="none"/>
        </w:rPr>
        <w:sectPr>
          <w:headerReference r:id="rId5" w:type="first"/>
          <w:footerReference r:id="rId8" w:type="first"/>
          <w:headerReference r:id="rId3" w:type="default"/>
          <w:footerReference r:id="rId6" w:type="default"/>
          <w:headerReference r:id="rId4" w:type="even"/>
          <w:footerReference r:id="rId7" w:type="even"/>
          <w:pgSz w:w="11906" w:h="16838"/>
          <w:pgMar w:top="1270" w:right="1026" w:bottom="1213" w:left="1026" w:header="851" w:footer="992" w:gutter="0"/>
          <w:pgNumType w:start="1"/>
          <w:cols w:space="720" w:num="1"/>
          <w:titlePg/>
          <w:docGrid w:type="lines" w:linePitch="312" w:charSpace="0"/>
        </w:sectPr>
      </w:pPr>
    </w:p>
    <w:p>
      <w:pPr>
        <w:widowControl/>
        <w:spacing w:before="156" w:line="360" w:lineRule="auto"/>
        <w:ind w:firstLine="3726" w:firstLineChars="1031"/>
        <w:rPr>
          <w:rFonts w:ascii="宋体" w:hAnsi="宋体" w:eastAsia="宋体" w:cs="宋体"/>
          <w:b/>
          <w:color w:val="auto"/>
          <w:kern w:val="0"/>
          <w:sz w:val="36"/>
          <w:szCs w:val="36"/>
          <w:highlight w:val="none"/>
        </w:rPr>
      </w:pPr>
      <w:r>
        <w:rPr>
          <w:rFonts w:hint="eastAsia" w:ascii="宋体" w:hAnsi="宋体" w:eastAsia="宋体" w:cs="宋体"/>
          <w:b/>
          <w:color w:val="auto"/>
          <w:kern w:val="0"/>
          <w:sz w:val="36"/>
          <w:szCs w:val="36"/>
          <w:highlight w:val="none"/>
        </w:rPr>
        <w:t>目    录</w:t>
      </w:r>
    </w:p>
    <w:p>
      <w:pPr>
        <w:pStyle w:val="15"/>
        <w:bidi w:val="0"/>
        <w:rPr>
          <w:sz w:val="24"/>
          <w:szCs w:val="24"/>
        </w:rPr>
      </w:pPr>
      <w:r>
        <w:rPr>
          <w:rFonts w:hint="eastAsia"/>
          <w:sz w:val="24"/>
          <w:szCs w:val="24"/>
        </w:rPr>
        <w:t>询价邀请函..................................................................2</w:t>
      </w:r>
    </w:p>
    <w:p>
      <w:pPr>
        <w:pStyle w:val="15"/>
        <w:bidi w:val="0"/>
        <w:rPr>
          <w:sz w:val="24"/>
          <w:szCs w:val="24"/>
        </w:rPr>
      </w:pPr>
      <w:r>
        <w:rPr>
          <w:rFonts w:hint="eastAsia"/>
          <w:sz w:val="24"/>
          <w:szCs w:val="24"/>
        </w:rPr>
        <w:t>投标须知前附表..............................................................4</w:t>
      </w:r>
    </w:p>
    <w:p>
      <w:pPr>
        <w:pStyle w:val="15"/>
        <w:bidi w:val="0"/>
        <w:rPr>
          <w:sz w:val="24"/>
          <w:szCs w:val="24"/>
        </w:rPr>
      </w:pPr>
      <w:r>
        <w:rPr>
          <w:rFonts w:hint="eastAsia"/>
          <w:sz w:val="24"/>
          <w:szCs w:val="24"/>
        </w:rPr>
        <w:t>第一部分  询价项目相关内容及要求............................................7</w:t>
      </w:r>
    </w:p>
    <w:p>
      <w:pPr>
        <w:pStyle w:val="15"/>
        <w:bidi w:val="0"/>
        <w:rPr>
          <w:sz w:val="24"/>
          <w:szCs w:val="24"/>
        </w:rPr>
      </w:pPr>
      <w:r>
        <w:rPr>
          <w:rFonts w:hint="eastAsia"/>
          <w:sz w:val="24"/>
          <w:szCs w:val="24"/>
        </w:rPr>
        <w:t>第二部分  询价须知..........................................................8</w:t>
      </w:r>
    </w:p>
    <w:p>
      <w:pPr>
        <w:pStyle w:val="15"/>
        <w:bidi w:val="0"/>
        <w:rPr>
          <w:sz w:val="24"/>
          <w:szCs w:val="24"/>
        </w:rPr>
      </w:pPr>
      <w:r>
        <w:rPr>
          <w:rFonts w:hint="eastAsia"/>
          <w:sz w:val="24"/>
          <w:szCs w:val="24"/>
        </w:rPr>
        <w:t>第三部分  其他要求..........................................................16</w:t>
      </w:r>
    </w:p>
    <w:p>
      <w:pPr>
        <w:pStyle w:val="15"/>
        <w:bidi w:val="0"/>
        <w:rPr>
          <w:sz w:val="24"/>
          <w:szCs w:val="24"/>
        </w:rPr>
      </w:pPr>
      <w:r>
        <w:rPr>
          <w:rFonts w:hint="eastAsia"/>
          <w:sz w:val="24"/>
          <w:szCs w:val="24"/>
        </w:rPr>
        <w:t xml:space="preserve">第四部分  监督单位..........................................................16 </w:t>
      </w:r>
    </w:p>
    <w:p>
      <w:pPr>
        <w:pStyle w:val="15"/>
        <w:bidi w:val="0"/>
        <w:rPr>
          <w:sz w:val="24"/>
          <w:szCs w:val="24"/>
        </w:rPr>
      </w:pPr>
      <w:r>
        <w:rPr>
          <w:rFonts w:hint="eastAsia"/>
          <w:sz w:val="24"/>
          <w:szCs w:val="24"/>
        </w:rPr>
        <w:t xml:space="preserve">第五部分  </w:t>
      </w:r>
      <w:r>
        <w:rPr>
          <w:rFonts w:hint="eastAsia"/>
          <w:sz w:val="24"/>
          <w:szCs w:val="24"/>
          <w:lang w:eastAsia="zh-CN"/>
        </w:rPr>
        <w:t>服务内容及具体要求</w:t>
      </w:r>
      <w:r>
        <w:rPr>
          <w:rFonts w:hint="eastAsia"/>
          <w:sz w:val="24"/>
          <w:szCs w:val="24"/>
        </w:rPr>
        <w:t>.................................................17</w:t>
      </w:r>
    </w:p>
    <w:p>
      <w:pPr>
        <w:pStyle w:val="15"/>
        <w:bidi w:val="0"/>
        <w:rPr>
          <w:sz w:val="24"/>
          <w:szCs w:val="24"/>
        </w:rPr>
      </w:pPr>
      <w:r>
        <w:rPr>
          <w:rFonts w:hint="eastAsia"/>
          <w:sz w:val="24"/>
          <w:szCs w:val="24"/>
        </w:rPr>
        <w:t>第六部分  合同主要格式及主要条款............................................27</w:t>
      </w:r>
    </w:p>
    <w:p>
      <w:pPr>
        <w:pStyle w:val="15"/>
        <w:bidi w:val="0"/>
        <w:rPr>
          <w:sz w:val="24"/>
          <w:szCs w:val="24"/>
        </w:rPr>
      </w:pPr>
      <w:r>
        <w:rPr>
          <w:rFonts w:hint="eastAsia"/>
          <w:sz w:val="24"/>
          <w:szCs w:val="24"/>
        </w:rPr>
        <w:t>第七部分  投标人响应文件格式................................................29</w:t>
      </w:r>
    </w:p>
    <w:p>
      <w:pPr>
        <w:pStyle w:val="15"/>
        <w:tabs>
          <w:tab w:val="right" w:leader="dot" w:pos="9071"/>
        </w:tabs>
        <w:spacing w:line="1100" w:lineRule="exact"/>
        <w:rPr>
          <w:rFonts w:ascii="宋体" w:hAnsi="宋体" w:eastAsia="宋体" w:cs="宋体"/>
          <w:color w:val="auto"/>
          <w:sz w:val="24"/>
          <w:szCs w:val="24"/>
          <w:highlight w:val="none"/>
        </w:rPr>
      </w:pPr>
    </w:p>
    <w:p>
      <w:pPr>
        <w:widowControl/>
        <w:spacing w:line="1100" w:lineRule="exact"/>
        <w:rPr>
          <w:rFonts w:ascii="宋体" w:hAnsi="宋体" w:eastAsia="宋体" w:cs="宋体"/>
          <w:color w:val="auto"/>
          <w:kern w:val="0"/>
          <w:sz w:val="24"/>
          <w:szCs w:val="24"/>
          <w:highlight w:val="none"/>
        </w:rPr>
      </w:pPr>
    </w:p>
    <w:p>
      <w:pPr>
        <w:pStyle w:val="7"/>
        <w:rPr>
          <w:rFonts w:ascii="宋体" w:hAnsi="宋体" w:eastAsia="宋体" w:cs="宋体"/>
          <w:color w:val="auto"/>
          <w:highlight w:val="none"/>
        </w:rPr>
      </w:pPr>
    </w:p>
    <w:p>
      <w:pPr>
        <w:rPr>
          <w:rFonts w:ascii="宋体" w:hAnsi="宋体" w:eastAsia="宋体" w:cs="宋体"/>
          <w:color w:val="auto"/>
          <w:highlight w:val="none"/>
        </w:rPr>
      </w:pPr>
    </w:p>
    <w:p>
      <w:pPr>
        <w:spacing w:line="480" w:lineRule="exact"/>
        <w:jc w:val="center"/>
        <w:rPr>
          <w:rFonts w:ascii="宋体" w:hAnsi="宋体" w:eastAsia="宋体" w:cs="宋体"/>
          <w:b/>
          <w:bCs/>
          <w:color w:val="auto"/>
          <w:sz w:val="28"/>
          <w:szCs w:val="36"/>
          <w:highlight w:val="none"/>
        </w:rPr>
      </w:pPr>
    </w:p>
    <w:p>
      <w:pPr>
        <w:spacing w:line="480" w:lineRule="exact"/>
        <w:rPr>
          <w:rFonts w:ascii="宋体" w:hAnsi="宋体" w:eastAsia="宋体" w:cs="宋体"/>
          <w:b/>
          <w:bCs/>
          <w:color w:val="auto"/>
          <w:sz w:val="28"/>
          <w:szCs w:val="36"/>
          <w:highlight w:val="none"/>
        </w:rPr>
      </w:pPr>
    </w:p>
    <w:p>
      <w:pPr>
        <w:spacing w:line="480" w:lineRule="exact"/>
        <w:jc w:val="center"/>
        <w:rPr>
          <w:rFonts w:hint="eastAsia" w:ascii="宋体" w:hAnsi="宋体" w:cs="宋体"/>
          <w:b/>
          <w:bCs/>
          <w:color w:val="auto"/>
          <w:sz w:val="28"/>
          <w:szCs w:val="28"/>
          <w:highlight w:val="none"/>
          <w:lang w:eastAsia="zh-CN"/>
        </w:rPr>
      </w:pPr>
    </w:p>
    <w:p>
      <w:pPr>
        <w:spacing w:line="480" w:lineRule="exact"/>
        <w:jc w:val="center"/>
        <w:rPr>
          <w:rFonts w:hint="eastAsia" w:ascii="宋体" w:hAnsi="宋体" w:cs="宋体"/>
          <w:b/>
          <w:bCs/>
          <w:color w:val="auto"/>
          <w:sz w:val="28"/>
          <w:szCs w:val="28"/>
          <w:highlight w:val="none"/>
          <w:lang w:eastAsia="zh-CN"/>
        </w:rPr>
      </w:pPr>
    </w:p>
    <w:p>
      <w:pPr>
        <w:spacing w:line="480" w:lineRule="exact"/>
        <w:jc w:val="center"/>
        <w:rPr>
          <w:rFonts w:hint="eastAsia" w:ascii="宋体" w:hAnsi="宋体" w:cs="宋体"/>
          <w:b/>
          <w:bCs/>
          <w:color w:val="auto"/>
          <w:sz w:val="28"/>
          <w:szCs w:val="28"/>
          <w:highlight w:val="none"/>
          <w:lang w:eastAsia="zh-CN"/>
        </w:rPr>
      </w:pPr>
    </w:p>
    <w:p>
      <w:pPr>
        <w:spacing w:line="480" w:lineRule="exact"/>
        <w:jc w:val="center"/>
        <w:rPr>
          <w:rFonts w:hint="eastAsia" w:ascii="宋体" w:hAnsi="宋体" w:cs="宋体"/>
          <w:b/>
          <w:bCs/>
          <w:color w:val="auto"/>
          <w:sz w:val="28"/>
          <w:szCs w:val="28"/>
          <w:highlight w:val="none"/>
          <w:lang w:eastAsia="zh-CN"/>
        </w:rPr>
      </w:pPr>
    </w:p>
    <w:p>
      <w:pPr>
        <w:spacing w:line="480" w:lineRule="exact"/>
        <w:jc w:val="center"/>
        <w:rPr>
          <w:rFonts w:ascii="宋体" w:hAnsi="宋体" w:eastAsia="宋体" w:cs="宋体"/>
          <w:b/>
          <w:bCs/>
          <w:color w:val="auto"/>
          <w:sz w:val="28"/>
          <w:szCs w:val="28"/>
          <w:highlight w:val="none"/>
        </w:rPr>
      </w:pPr>
      <w:r>
        <w:rPr>
          <w:rFonts w:hint="eastAsia" w:ascii="宋体" w:hAnsi="宋体" w:cs="宋体"/>
          <w:b/>
          <w:bCs/>
          <w:color w:val="auto"/>
          <w:sz w:val="28"/>
          <w:szCs w:val="28"/>
          <w:highlight w:val="none"/>
          <w:lang w:eastAsia="zh-CN"/>
        </w:rPr>
        <w:t>博爱县金城乡麦田喷施药肥采购项目（二次）</w:t>
      </w:r>
      <w:r>
        <w:rPr>
          <w:rFonts w:hint="eastAsia" w:ascii="宋体" w:hAnsi="宋体" w:eastAsia="宋体" w:cs="宋体"/>
          <w:b/>
          <w:bCs/>
          <w:color w:val="auto"/>
          <w:sz w:val="28"/>
          <w:szCs w:val="28"/>
          <w:highlight w:val="none"/>
        </w:rPr>
        <w:t xml:space="preserve">  </w:t>
      </w:r>
    </w:p>
    <w:p>
      <w:pPr>
        <w:spacing w:line="480" w:lineRule="exact"/>
        <w:jc w:val="center"/>
        <w:rPr>
          <w:rFonts w:hint="eastAsia" w:ascii="宋体" w:hAnsi="宋体" w:cs="宋体"/>
          <w:b/>
          <w:bCs/>
          <w:color w:val="auto"/>
          <w:sz w:val="28"/>
          <w:szCs w:val="28"/>
          <w:highlight w:val="none"/>
          <w:lang w:eastAsia="zh-CN"/>
        </w:rPr>
      </w:pPr>
      <w:r>
        <w:rPr>
          <w:rFonts w:hint="eastAsia" w:ascii="宋体" w:hAnsi="宋体" w:cs="宋体"/>
          <w:b/>
          <w:bCs/>
          <w:color w:val="auto"/>
          <w:sz w:val="28"/>
          <w:szCs w:val="28"/>
          <w:highlight w:val="none"/>
          <w:lang w:eastAsia="zh-CN"/>
        </w:rPr>
        <w:t>询价邀请函</w:t>
      </w:r>
    </w:p>
    <w:p>
      <w:pPr>
        <w:widowControl/>
        <w:spacing w:line="480" w:lineRule="exact"/>
        <w:ind w:right="29" w:rightChars="14" w:firstLine="472" w:firstLineChars="197"/>
        <w:rPr>
          <w:rFonts w:hint="eastAsia" w:ascii="宋体" w:hAnsi="宋体" w:cs="宋体"/>
          <w:color w:val="auto"/>
          <w:sz w:val="24"/>
          <w:highlight w:val="none"/>
          <w:lang w:eastAsia="zh-CN"/>
        </w:rPr>
      </w:pPr>
      <w:r>
        <w:rPr>
          <w:rFonts w:hint="eastAsia" w:ascii="宋体" w:hAnsi="宋体" w:cs="宋体"/>
          <w:color w:val="auto"/>
          <w:sz w:val="24"/>
          <w:highlight w:val="none"/>
          <w:lang w:eastAsia="zh-CN"/>
        </w:rPr>
        <w:t>博爱县圣翔商贸有限公司、焦作市爱宁电子商务有限公司、焦作市新飞田农业发展有限公司、博爱县金美丰商贸有限公司：</w:t>
      </w:r>
    </w:p>
    <w:p>
      <w:pPr>
        <w:widowControl/>
        <w:spacing w:line="480" w:lineRule="exact"/>
        <w:ind w:right="29" w:rightChars="14" w:firstLine="472" w:firstLineChars="197"/>
        <w:rPr>
          <w:rFonts w:ascii="宋体" w:hAnsi="宋体" w:eastAsia="宋体" w:cs="宋体"/>
          <w:color w:val="auto"/>
          <w:sz w:val="24"/>
          <w:highlight w:val="none"/>
        </w:rPr>
      </w:pPr>
      <w:r>
        <w:rPr>
          <w:rFonts w:hint="eastAsia" w:ascii="宋体" w:hAnsi="宋体" w:cs="宋体"/>
          <w:color w:val="auto"/>
          <w:sz w:val="24"/>
          <w:highlight w:val="none"/>
          <w:lang w:eastAsia="zh-CN"/>
        </w:rPr>
        <w:t>博爱县金城乡麦田喷施药肥采购项目（二次）经相关部门批准，项目已具备采购条件，采用询价采购方</w:t>
      </w:r>
      <w:r>
        <w:rPr>
          <w:rFonts w:hint="eastAsia" w:ascii="宋体" w:hAnsi="宋体" w:eastAsia="宋体" w:cs="宋体"/>
          <w:color w:val="auto"/>
          <w:sz w:val="24"/>
          <w:highlight w:val="none"/>
        </w:rPr>
        <w:t>式采购，现邀请你公司参与投标。</w:t>
      </w:r>
    </w:p>
    <w:p>
      <w:pPr>
        <w:spacing w:line="480" w:lineRule="exact"/>
        <w:ind w:firstLine="482" w:firstLineChars="200"/>
        <w:rPr>
          <w:rFonts w:ascii="宋体" w:hAnsi="宋体" w:eastAsia="宋体" w:cs="宋体"/>
          <w:color w:val="auto"/>
          <w:sz w:val="24"/>
          <w:szCs w:val="24"/>
          <w:highlight w:val="none"/>
        </w:rPr>
      </w:pPr>
      <w:r>
        <w:rPr>
          <w:rFonts w:hint="eastAsia" w:ascii="宋体" w:hAnsi="宋体" w:eastAsia="宋体" w:cs="宋体"/>
          <w:b/>
          <w:color w:val="auto"/>
          <w:sz w:val="24"/>
          <w:szCs w:val="24"/>
          <w:highlight w:val="none"/>
        </w:rPr>
        <w:t>一、项目名称</w:t>
      </w:r>
      <w:r>
        <w:rPr>
          <w:rFonts w:hint="eastAsia" w:ascii="宋体" w:hAnsi="宋体" w:eastAsia="宋体" w:cs="宋体"/>
          <w:color w:val="auto"/>
          <w:sz w:val="24"/>
          <w:szCs w:val="24"/>
          <w:highlight w:val="none"/>
        </w:rPr>
        <w:t>：</w:t>
      </w:r>
      <w:r>
        <w:rPr>
          <w:rFonts w:hint="eastAsia" w:ascii="宋体" w:hAnsi="宋体" w:cs="宋体"/>
          <w:color w:val="auto"/>
          <w:sz w:val="24"/>
          <w:highlight w:val="none"/>
          <w:lang w:eastAsia="zh-CN"/>
        </w:rPr>
        <w:t>博爱县金城乡麦田喷施药肥采购项目（二次）</w:t>
      </w:r>
      <w:r>
        <w:rPr>
          <w:rFonts w:hint="eastAsia" w:ascii="宋体" w:hAnsi="宋体" w:eastAsia="宋体" w:cs="宋体"/>
          <w:color w:val="auto"/>
          <w:sz w:val="24"/>
          <w:highlight w:val="none"/>
        </w:rPr>
        <w:t xml:space="preserve">  </w:t>
      </w:r>
    </w:p>
    <w:p>
      <w:pPr>
        <w:pStyle w:val="26"/>
        <w:spacing w:line="480" w:lineRule="exact"/>
        <w:ind w:right="29" w:rightChars="14" w:firstLine="482"/>
        <w:rPr>
          <w:rFonts w:hint="eastAsia" w:ascii="宋体" w:hAnsi="宋体" w:eastAsia="宋体" w:cs="宋体"/>
          <w:color w:val="auto"/>
          <w:sz w:val="24"/>
          <w:highlight w:val="none"/>
          <w:lang w:eastAsia="zh-CN"/>
        </w:rPr>
      </w:pPr>
      <w:r>
        <w:rPr>
          <w:rFonts w:hint="eastAsia" w:ascii="宋体" w:hAnsi="宋体" w:eastAsia="宋体" w:cs="宋体"/>
          <w:b/>
          <w:color w:val="auto"/>
          <w:sz w:val="24"/>
          <w:szCs w:val="24"/>
          <w:highlight w:val="none"/>
        </w:rPr>
        <w:t>二、</w:t>
      </w:r>
      <w:r>
        <w:rPr>
          <w:rFonts w:hint="eastAsia" w:ascii="宋体" w:hAnsi="宋体" w:cs="宋体"/>
          <w:b/>
          <w:color w:val="auto"/>
          <w:sz w:val="24"/>
          <w:szCs w:val="24"/>
          <w:highlight w:val="none"/>
          <w:lang w:eastAsia="zh-CN"/>
        </w:rPr>
        <w:t>采购编号：博政采购〔2022〕26号</w:t>
      </w:r>
    </w:p>
    <w:p>
      <w:pPr>
        <w:pStyle w:val="27"/>
        <w:widowControl w:val="0"/>
        <w:pBdr>
          <w:bottom w:val="none" w:color="auto" w:sz="0" w:space="0"/>
        </w:pBdr>
        <w:spacing w:beforeAutospacing="0" w:afterAutospacing="0" w:line="480" w:lineRule="exact"/>
        <w:ind w:firstLine="482" w:firstLineChars="200"/>
        <w:jc w:val="both"/>
        <w:textAlignment w:val="auto"/>
        <w:rPr>
          <w:rFonts w:ascii="宋体" w:hAnsi="宋体" w:eastAsia="宋体" w:cs="宋体"/>
          <w:b w:val="0"/>
          <w:bCs w:val="0"/>
          <w:color w:val="auto"/>
          <w:sz w:val="24"/>
          <w:szCs w:val="24"/>
          <w:highlight w:val="none"/>
        </w:rPr>
      </w:pPr>
      <w:r>
        <w:rPr>
          <w:rFonts w:hint="eastAsia" w:ascii="宋体" w:hAnsi="宋体" w:eastAsia="宋体" w:cs="宋体"/>
          <w:color w:val="auto"/>
          <w:sz w:val="24"/>
          <w:szCs w:val="24"/>
          <w:highlight w:val="none"/>
        </w:rPr>
        <w:t>三、</w:t>
      </w:r>
      <w:r>
        <w:rPr>
          <w:rFonts w:hint="eastAsia" w:ascii="宋体" w:eastAsia="宋体" w:cs="宋体"/>
          <w:color w:val="auto"/>
          <w:sz w:val="24"/>
          <w:highlight w:val="none"/>
          <w:lang w:eastAsia="zh-CN"/>
        </w:rPr>
        <w:t>服务</w:t>
      </w:r>
      <w:r>
        <w:rPr>
          <w:rFonts w:hint="eastAsia" w:ascii="宋体" w:hAnsi="宋体" w:eastAsia="宋体" w:cs="宋体"/>
          <w:color w:val="auto"/>
          <w:sz w:val="24"/>
          <w:highlight w:val="none"/>
        </w:rPr>
        <w:t>内容</w:t>
      </w:r>
      <w:r>
        <w:rPr>
          <w:rFonts w:hint="eastAsia" w:ascii="宋体" w:hAnsi="宋体" w:eastAsia="宋体" w:cs="宋体"/>
          <w:b w:val="0"/>
          <w:bCs w:val="0"/>
          <w:color w:val="auto"/>
          <w:sz w:val="24"/>
          <w:highlight w:val="none"/>
        </w:rPr>
        <w:t>：</w:t>
      </w:r>
      <w:r>
        <w:rPr>
          <w:rFonts w:hint="eastAsia" w:ascii="宋体" w:eastAsia="宋体" w:cs="宋体"/>
          <w:b w:val="0"/>
          <w:bCs w:val="0"/>
          <w:color w:val="auto"/>
          <w:sz w:val="24"/>
          <w:highlight w:val="none"/>
          <w:lang w:eastAsia="zh-CN"/>
        </w:rPr>
        <w:t>对金城乡麦田进行喷施药肥，药肥包含：杀虫剂+杀菌剂+植物生长调节剂+磷酸二氢钾等（具体要求详见询价文件）</w:t>
      </w:r>
      <w:r>
        <w:rPr>
          <w:rFonts w:hint="eastAsia" w:ascii="宋体" w:hAnsi="宋体" w:eastAsia="宋体" w:cs="宋体"/>
          <w:b w:val="0"/>
          <w:bCs w:val="0"/>
          <w:color w:val="auto"/>
          <w:sz w:val="24"/>
          <w:szCs w:val="24"/>
          <w:highlight w:val="none"/>
        </w:rPr>
        <w:t>。</w:t>
      </w:r>
    </w:p>
    <w:p>
      <w:pPr>
        <w:widowControl/>
        <w:spacing w:line="480" w:lineRule="exact"/>
        <w:ind w:right="29" w:rightChars="14" w:firstLine="482" w:firstLineChars="200"/>
        <w:rPr>
          <w:rFonts w:hint="default" w:ascii="宋体" w:hAnsi="宋体" w:eastAsia="宋体" w:cs="宋体"/>
          <w:color w:val="auto"/>
          <w:sz w:val="24"/>
          <w:szCs w:val="24"/>
          <w:highlight w:val="none"/>
          <w:lang w:val="en-US" w:eastAsia="zh-CN"/>
        </w:rPr>
      </w:pPr>
      <w:r>
        <w:rPr>
          <w:rFonts w:hint="eastAsia" w:ascii="宋体" w:hAnsi="宋体" w:eastAsia="宋体" w:cs="宋体"/>
          <w:b/>
          <w:bCs/>
          <w:color w:val="auto"/>
          <w:sz w:val="24"/>
          <w:szCs w:val="24"/>
          <w:highlight w:val="none"/>
        </w:rPr>
        <w:t>四、资金来源：</w:t>
      </w:r>
      <w:r>
        <w:rPr>
          <w:rFonts w:hint="eastAsia" w:ascii="宋体" w:hAnsi="宋体" w:cs="宋体"/>
          <w:color w:val="auto"/>
          <w:sz w:val="24"/>
          <w:szCs w:val="24"/>
          <w:highlight w:val="none"/>
          <w:lang w:val="en-US" w:eastAsia="zh-CN"/>
        </w:rPr>
        <w:t>本级财政资金</w:t>
      </w:r>
    </w:p>
    <w:p>
      <w:pPr>
        <w:spacing w:line="480" w:lineRule="exact"/>
        <w:ind w:left="424" w:leftChars="200" w:right="29" w:rightChars="14" w:hanging="4"/>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rPr>
        <w:t>五、</w:t>
      </w:r>
      <w:r>
        <w:rPr>
          <w:rFonts w:hint="eastAsia" w:ascii="宋体" w:hAnsi="宋体" w:cs="宋体"/>
          <w:b/>
          <w:bCs/>
          <w:color w:val="auto"/>
          <w:sz w:val="24"/>
          <w:szCs w:val="24"/>
          <w:highlight w:val="none"/>
          <w:lang w:eastAsia="zh-CN"/>
        </w:rPr>
        <w:t>服务</w:t>
      </w:r>
      <w:r>
        <w:rPr>
          <w:rFonts w:hint="eastAsia" w:ascii="宋体" w:hAnsi="宋体" w:eastAsia="宋体" w:cs="宋体"/>
          <w:b/>
          <w:bCs/>
          <w:color w:val="auto"/>
          <w:sz w:val="24"/>
          <w:szCs w:val="24"/>
          <w:highlight w:val="none"/>
        </w:rPr>
        <w:t>期</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3</w:t>
      </w:r>
      <w:r>
        <w:rPr>
          <w:rFonts w:hint="eastAsia" w:ascii="宋体" w:hAnsi="宋体" w:cs="宋体"/>
          <w:color w:val="auto"/>
          <w:sz w:val="24"/>
          <w:szCs w:val="24"/>
          <w:highlight w:val="none"/>
          <w:lang w:eastAsia="zh-CN"/>
        </w:rPr>
        <w:t>日历天之内完成药肥喷施作业</w:t>
      </w:r>
    </w:p>
    <w:p>
      <w:pPr>
        <w:spacing w:line="480" w:lineRule="exact"/>
        <w:ind w:left="424" w:leftChars="200" w:right="29" w:rightChars="14" w:hanging="4"/>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rPr>
        <w:t>六、质量标准：</w:t>
      </w:r>
      <w:r>
        <w:rPr>
          <w:rFonts w:hint="eastAsia" w:ascii="宋体" w:hAnsi="宋体" w:cs="宋体"/>
          <w:color w:val="auto"/>
          <w:sz w:val="24"/>
          <w:szCs w:val="24"/>
          <w:highlight w:val="none"/>
          <w:lang w:eastAsia="zh-CN"/>
        </w:rPr>
        <w:t>合格，符合国家及行业规范标准</w:t>
      </w:r>
    </w:p>
    <w:p>
      <w:pPr>
        <w:spacing w:line="480" w:lineRule="exact"/>
        <w:ind w:left="424" w:leftChars="200" w:right="29" w:rightChars="14" w:hanging="4"/>
        <w:rPr>
          <w:rFonts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七、项目预算金额：</w:t>
      </w:r>
      <w:r>
        <w:rPr>
          <w:rFonts w:hint="eastAsia" w:ascii="宋体" w:hAnsi="宋体" w:cs="宋体"/>
          <w:color w:val="auto"/>
          <w:sz w:val="24"/>
          <w:szCs w:val="24"/>
          <w:highlight w:val="none"/>
          <w:lang w:val="en-US" w:eastAsia="zh-CN"/>
        </w:rPr>
        <w:t>27元/亩</w:t>
      </w:r>
    </w:p>
    <w:p>
      <w:pPr>
        <w:spacing w:line="480" w:lineRule="exact"/>
        <w:ind w:left="420" w:leftChars="200" w:right="29" w:rightChars="14"/>
        <w:rPr>
          <w:rFonts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八、供应商资格要求：</w:t>
      </w:r>
    </w:p>
    <w:p>
      <w:pPr>
        <w:widowControl/>
        <w:spacing w:line="480" w:lineRule="exact"/>
        <w:ind w:right="29" w:rightChars="14" w:firstLine="480" w:firstLineChars="20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1、符合《中华人民共和国政府采购法》第二十二条规定的条件；</w:t>
      </w:r>
    </w:p>
    <w:p>
      <w:pPr>
        <w:widowControl/>
        <w:spacing w:line="480" w:lineRule="exact"/>
        <w:ind w:right="29" w:rightChars="14" w:firstLine="480" w:firstLineChars="200"/>
        <w:rPr>
          <w:rFonts w:ascii="宋体" w:hAnsi="宋体" w:eastAsia="宋体" w:cs="宋体"/>
          <w:color w:val="auto"/>
          <w:sz w:val="24"/>
          <w:szCs w:val="24"/>
          <w:highlight w:val="none"/>
          <w:shd w:val="clear" w:color="auto" w:fill="FFFFFF"/>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lang w:val="en-US" w:eastAsia="zh-CN"/>
        </w:rPr>
        <w:t>供应商</w:t>
      </w:r>
      <w:r>
        <w:rPr>
          <w:rFonts w:hint="eastAsia" w:ascii="宋体" w:hAnsi="宋体" w:eastAsia="宋体" w:cs="宋体"/>
          <w:color w:val="auto"/>
          <w:kern w:val="0"/>
          <w:sz w:val="24"/>
          <w:szCs w:val="24"/>
          <w:highlight w:val="none"/>
        </w:rPr>
        <w:t>须具有</w:t>
      </w:r>
      <w:r>
        <w:rPr>
          <w:rFonts w:hint="eastAsia" w:ascii="宋体" w:hAnsi="宋体" w:eastAsia="宋体" w:cs="宋体"/>
          <w:color w:val="auto"/>
          <w:kern w:val="0"/>
          <w:sz w:val="24"/>
          <w:szCs w:val="24"/>
          <w:highlight w:val="none"/>
          <w:lang w:val="en-US" w:eastAsia="zh-CN"/>
        </w:rPr>
        <w:t>有效的营业执照，</w:t>
      </w:r>
      <w:r>
        <w:rPr>
          <w:rFonts w:hint="eastAsia" w:ascii="宋体" w:hAnsi="宋体" w:eastAsia="宋体" w:cs="宋体"/>
          <w:color w:val="auto"/>
          <w:kern w:val="0"/>
          <w:sz w:val="24"/>
          <w:szCs w:val="24"/>
          <w:highlight w:val="none"/>
        </w:rPr>
        <w:t>并具有实施完成本项目的经营实力和完善的售后服务体系</w:t>
      </w:r>
      <w:r>
        <w:rPr>
          <w:rFonts w:hint="eastAsia" w:ascii="宋体" w:hAnsi="宋体" w:eastAsia="宋体" w:cs="宋体"/>
          <w:color w:val="auto"/>
          <w:sz w:val="24"/>
          <w:szCs w:val="24"/>
          <w:highlight w:val="none"/>
          <w:shd w:val="clear" w:color="auto" w:fill="FFFFFF"/>
        </w:rPr>
        <w:t>； </w:t>
      </w:r>
    </w:p>
    <w:p>
      <w:pPr>
        <w:widowControl/>
        <w:spacing w:line="480" w:lineRule="exact"/>
        <w:ind w:right="29" w:rightChars="14" w:firstLine="480" w:firstLineChars="20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3、</w:t>
      </w:r>
      <w:r>
        <w:rPr>
          <w:rFonts w:hint="eastAsia" w:ascii="宋体" w:hAnsi="宋体" w:eastAsia="宋体" w:cs="宋体"/>
          <w:color w:val="auto"/>
          <w:kern w:val="0"/>
          <w:sz w:val="24"/>
          <w:szCs w:val="24"/>
          <w:highlight w:val="none"/>
        </w:rPr>
        <w:t>信誉要求：按照《财政部关于在政府采</w:t>
      </w:r>
      <w:r>
        <w:rPr>
          <w:rFonts w:hint="eastAsia" w:ascii="宋体" w:hAnsi="宋体" w:eastAsia="宋体" w:cs="宋体"/>
          <w:color w:val="auto"/>
          <w:kern w:val="0"/>
          <w:sz w:val="24"/>
          <w:highlight w:val="none"/>
        </w:rPr>
        <w:t>购活动中查询及使用信用记录有关问题的通知》（财库〔2016〕125号）的要求，根据开标当日“信用中国”网站（www.creditchina.gov.cn）、中国政府采购网（www.ccgp.gov.cn）的信息，对列入失信被执行人、重大税收违法案件当事人名单、政府采购严重违法失信行为记录名单的供应商，拒绝参与政府采购活动，同时对信用信息查询记录和证据进行打印存档。</w:t>
      </w:r>
    </w:p>
    <w:p>
      <w:pPr>
        <w:widowControl/>
        <w:spacing w:line="480" w:lineRule="exact"/>
        <w:ind w:right="29" w:rightChars="14" w:firstLine="480" w:firstLineChars="20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4、本项目不接受联合体投标；</w:t>
      </w:r>
    </w:p>
    <w:p>
      <w:pPr>
        <w:widowControl/>
        <w:spacing w:line="480" w:lineRule="exact"/>
        <w:ind w:right="29" w:rightChars="14" w:firstLine="480" w:firstLineChars="200"/>
        <w:rPr>
          <w:rFonts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5、资格审查方式：资格后审。</w:t>
      </w:r>
    </w:p>
    <w:p>
      <w:pPr>
        <w:spacing w:line="480" w:lineRule="exact"/>
        <w:ind w:right="29" w:rightChars="14" w:firstLine="480"/>
        <w:rPr>
          <w:rFonts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xml:space="preserve">九、响应性文件递交信息 </w:t>
      </w:r>
    </w:p>
    <w:p>
      <w:pPr>
        <w:spacing w:line="480" w:lineRule="exact"/>
        <w:ind w:right="29" w:rightChars="14" w:firstLine="48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1、响应性文件递交的截止时间：202</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rPr>
        <w:t>年</w:t>
      </w: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rPr>
        <w:t>月</w:t>
      </w:r>
      <w:r>
        <w:rPr>
          <w:rFonts w:hint="eastAsia" w:ascii="宋体" w:hAnsi="宋体" w:cs="宋体"/>
          <w:color w:val="auto"/>
          <w:sz w:val="24"/>
          <w:szCs w:val="24"/>
          <w:highlight w:val="none"/>
          <w:lang w:val="en-US" w:eastAsia="zh-CN"/>
        </w:rPr>
        <w:t>24</w:t>
      </w:r>
      <w:r>
        <w:rPr>
          <w:rFonts w:hint="eastAsia" w:ascii="宋体" w:hAnsi="宋体" w:eastAsia="宋体" w:cs="宋体"/>
          <w:color w:val="auto"/>
          <w:sz w:val="24"/>
          <w:szCs w:val="24"/>
          <w:highlight w:val="none"/>
        </w:rPr>
        <w:t>日</w:t>
      </w:r>
      <w:r>
        <w:rPr>
          <w:rFonts w:hint="eastAsia" w:ascii="宋体" w:hAnsi="宋体" w:cs="宋体"/>
          <w:color w:val="auto"/>
          <w:sz w:val="24"/>
          <w:szCs w:val="24"/>
          <w:highlight w:val="none"/>
          <w:lang w:val="en-US" w:eastAsia="zh-CN"/>
        </w:rPr>
        <w:t>9</w:t>
      </w:r>
      <w:r>
        <w:rPr>
          <w:rFonts w:hint="eastAsia" w:ascii="宋体" w:hAnsi="宋体" w:eastAsia="宋体" w:cs="宋体"/>
          <w:color w:val="auto"/>
          <w:sz w:val="24"/>
          <w:szCs w:val="24"/>
          <w:highlight w:val="none"/>
        </w:rPr>
        <w:t>时</w:t>
      </w:r>
      <w:r>
        <w:rPr>
          <w:rFonts w:hint="eastAsia" w:ascii="宋体" w:hAnsi="宋体" w:cs="宋体"/>
          <w:color w:val="auto"/>
          <w:sz w:val="24"/>
          <w:szCs w:val="24"/>
          <w:highlight w:val="none"/>
          <w:lang w:val="en-US" w:eastAsia="zh-CN"/>
        </w:rPr>
        <w:t>00</w:t>
      </w:r>
      <w:r>
        <w:rPr>
          <w:rFonts w:hint="eastAsia" w:ascii="宋体" w:hAnsi="宋体" w:eastAsia="宋体" w:cs="宋体"/>
          <w:color w:val="auto"/>
          <w:sz w:val="24"/>
          <w:szCs w:val="24"/>
          <w:highlight w:val="none"/>
        </w:rPr>
        <w:t>分。</w:t>
      </w:r>
    </w:p>
    <w:p>
      <w:pPr>
        <w:spacing w:line="480" w:lineRule="exact"/>
        <w:ind w:right="29" w:rightChars="14" w:firstLine="48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color w:val="auto"/>
          <w:sz w:val="24"/>
          <w:szCs w:val="22"/>
          <w:highlight w:val="none"/>
        </w:rPr>
        <w:t>响应性文件递交地点：投标人在投标截止时间前，将已完成的pdf格式的响应文件发送至本企业的内部电子邮箱（需新注册邮箱，该邮箱保密工作由投标人自行负责）。</w:t>
      </w:r>
    </w:p>
    <w:p>
      <w:pPr>
        <w:spacing w:line="480" w:lineRule="exact"/>
        <w:ind w:right="29" w:rightChars="14"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rPr>
        <w:t>十、</w:t>
      </w:r>
      <w:r>
        <w:rPr>
          <w:rFonts w:hint="eastAsia" w:ascii="宋体" w:hAnsi="宋体" w:cs="宋体"/>
          <w:b/>
          <w:color w:val="auto"/>
          <w:kern w:val="0"/>
          <w:sz w:val="24"/>
          <w:highlight w:val="none"/>
        </w:rPr>
        <w:t>开启</w:t>
      </w:r>
      <w:r>
        <w:rPr>
          <w:rFonts w:hint="eastAsia" w:ascii="宋体" w:hAnsi="宋体" w:cs="宋体"/>
          <w:b/>
          <w:color w:val="auto"/>
          <w:kern w:val="0"/>
          <w:sz w:val="24"/>
          <w:highlight w:val="none"/>
          <w:lang w:val="en-US" w:eastAsia="zh-CN"/>
        </w:rPr>
        <w:t>时间</w:t>
      </w:r>
    </w:p>
    <w:p>
      <w:pPr>
        <w:spacing w:line="480" w:lineRule="exact"/>
        <w:ind w:right="29" w:rightChars="14" w:firstLine="48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1、询价时间：202</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rPr>
        <w:t>年</w:t>
      </w: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rPr>
        <w:t>月</w:t>
      </w:r>
      <w:r>
        <w:rPr>
          <w:rFonts w:hint="eastAsia" w:ascii="宋体" w:hAnsi="宋体" w:cs="宋体"/>
          <w:color w:val="auto"/>
          <w:sz w:val="24"/>
          <w:szCs w:val="24"/>
          <w:highlight w:val="none"/>
          <w:lang w:val="en-US" w:eastAsia="zh-CN"/>
        </w:rPr>
        <w:t>24</w:t>
      </w:r>
      <w:r>
        <w:rPr>
          <w:rFonts w:hint="eastAsia" w:ascii="宋体" w:hAnsi="宋体" w:eastAsia="宋体" w:cs="宋体"/>
          <w:color w:val="auto"/>
          <w:sz w:val="24"/>
          <w:szCs w:val="24"/>
          <w:highlight w:val="none"/>
        </w:rPr>
        <w:t>日</w:t>
      </w:r>
      <w:r>
        <w:rPr>
          <w:rFonts w:hint="eastAsia" w:ascii="宋体" w:hAnsi="宋体" w:cs="宋体"/>
          <w:color w:val="auto"/>
          <w:sz w:val="24"/>
          <w:szCs w:val="24"/>
          <w:highlight w:val="none"/>
          <w:lang w:val="en-US" w:eastAsia="zh-CN"/>
        </w:rPr>
        <w:t>9</w:t>
      </w:r>
      <w:r>
        <w:rPr>
          <w:rFonts w:hint="eastAsia" w:ascii="宋体" w:hAnsi="宋体" w:eastAsia="宋体" w:cs="宋体"/>
          <w:color w:val="auto"/>
          <w:sz w:val="24"/>
          <w:szCs w:val="24"/>
          <w:highlight w:val="none"/>
        </w:rPr>
        <w:t>时</w:t>
      </w:r>
      <w:r>
        <w:rPr>
          <w:rFonts w:hint="eastAsia" w:ascii="宋体" w:hAnsi="宋体" w:cs="宋体"/>
          <w:color w:val="auto"/>
          <w:sz w:val="24"/>
          <w:szCs w:val="24"/>
          <w:highlight w:val="none"/>
          <w:lang w:val="en-US" w:eastAsia="zh-CN"/>
        </w:rPr>
        <w:t>00</w:t>
      </w:r>
      <w:r>
        <w:rPr>
          <w:rFonts w:hint="eastAsia" w:ascii="宋体" w:hAnsi="宋体" w:eastAsia="宋体" w:cs="宋体"/>
          <w:color w:val="auto"/>
          <w:sz w:val="24"/>
          <w:szCs w:val="24"/>
          <w:highlight w:val="none"/>
        </w:rPr>
        <w:t>分。</w:t>
      </w:r>
    </w:p>
    <w:p>
      <w:pPr>
        <w:spacing w:line="480" w:lineRule="exact"/>
        <w:ind w:right="29" w:rightChars="14" w:firstLine="48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2、询价地点：博爱县公共资源交易中心二楼第</w:t>
      </w:r>
      <w:r>
        <w:rPr>
          <w:rFonts w:hint="eastAsia" w:ascii="宋体" w:hAnsi="宋体" w:eastAsia="宋体" w:cs="宋体"/>
          <w:color w:val="auto"/>
          <w:sz w:val="24"/>
          <w:szCs w:val="24"/>
          <w:highlight w:val="none"/>
          <w:lang w:eastAsia="zh-CN"/>
        </w:rPr>
        <w:t>二</w:t>
      </w:r>
      <w:r>
        <w:rPr>
          <w:rFonts w:hint="eastAsia" w:ascii="宋体" w:hAnsi="宋体" w:eastAsia="宋体" w:cs="宋体"/>
          <w:color w:val="auto"/>
          <w:sz w:val="24"/>
          <w:szCs w:val="24"/>
          <w:highlight w:val="none"/>
        </w:rPr>
        <w:t>开标室（到投标截止时间后，采购人使用专用电话（0391-8301661）通知投标人，投标人接到专用电话通知后向采购人告知邮箱名称及密码，在开标室下载响应性文件）。</w:t>
      </w:r>
    </w:p>
    <w:p>
      <w:pPr>
        <w:spacing w:line="480" w:lineRule="exact"/>
        <w:ind w:right="29" w:rightChars="14" w:firstLine="480"/>
        <w:rPr>
          <w:rFonts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十一、本次采购项目联系事项：</w:t>
      </w:r>
    </w:p>
    <w:p>
      <w:pPr>
        <w:pageBreakBefore w:val="0"/>
        <w:widowControl/>
        <w:kinsoku/>
        <w:wordWrap/>
        <w:overflowPunct/>
        <w:topLinePunct w:val="0"/>
        <w:autoSpaceDN/>
        <w:bidi w:val="0"/>
        <w:spacing w:line="440" w:lineRule="exact"/>
        <w:ind w:firstLine="480" w:firstLineChars="200"/>
        <w:jc w:val="left"/>
        <w:textAlignment w:val="auto"/>
        <w:rPr>
          <w:rFonts w:hint="eastAsia" w:ascii="宋体" w:hAnsi="宋体" w:cs="宋体"/>
          <w:color w:val="auto"/>
          <w:kern w:val="0"/>
          <w:sz w:val="24"/>
        </w:rPr>
      </w:pPr>
      <w:r>
        <w:rPr>
          <w:rFonts w:hint="eastAsia" w:ascii="宋体" w:hAnsi="宋体" w:cs="宋体"/>
          <w:color w:val="auto"/>
          <w:kern w:val="0"/>
          <w:sz w:val="24"/>
        </w:rPr>
        <w:t>1、采购人信息：</w:t>
      </w:r>
    </w:p>
    <w:p>
      <w:pPr>
        <w:pageBreakBefore w:val="0"/>
        <w:widowControl/>
        <w:kinsoku/>
        <w:wordWrap/>
        <w:overflowPunct/>
        <w:topLinePunct w:val="0"/>
        <w:autoSpaceDN/>
        <w:bidi w:val="0"/>
        <w:spacing w:line="440" w:lineRule="exact"/>
        <w:ind w:firstLine="480" w:firstLineChars="200"/>
        <w:jc w:val="left"/>
        <w:textAlignment w:val="auto"/>
        <w:rPr>
          <w:rFonts w:hint="default" w:ascii="宋体" w:hAnsi="宋体" w:eastAsia="宋体" w:cs="宋体"/>
          <w:color w:val="auto"/>
          <w:kern w:val="0"/>
          <w:sz w:val="24"/>
          <w:highlight w:val="none"/>
          <w:lang w:val="en-US" w:eastAsia="zh-CN"/>
        </w:rPr>
      </w:pPr>
      <w:r>
        <w:rPr>
          <w:rFonts w:hint="eastAsia" w:ascii="宋体" w:hAnsi="宋体" w:cs="宋体"/>
          <w:color w:val="auto"/>
          <w:kern w:val="0"/>
          <w:sz w:val="24"/>
          <w:highlight w:val="none"/>
        </w:rPr>
        <w:t>采购人：</w:t>
      </w:r>
      <w:r>
        <w:rPr>
          <w:rFonts w:hint="eastAsia" w:ascii="宋体" w:hAnsi="宋体" w:cs="宋体"/>
          <w:color w:val="auto"/>
          <w:kern w:val="0"/>
          <w:sz w:val="24"/>
          <w:highlight w:val="none"/>
          <w:lang w:val="en-US" w:eastAsia="zh-CN"/>
        </w:rPr>
        <w:t>博爱县金城乡人民政府</w:t>
      </w:r>
    </w:p>
    <w:p>
      <w:pPr>
        <w:pageBreakBefore w:val="0"/>
        <w:widowControl/>
        <w:kinsoku/>
        <w:wordWrap/>
        <w:overflowPunct/>
        <w:topLinePunct w:val="0"/>
        <w:autoSpaceDN/>
        <w:bidi w:val="0"/>
        <w:spacing w:line="440" w:lineRule="exact"/>
        <w:ind w:firstLine="480" w:firstLineChars="200"/>
        <w:jc w:val="left"/>
        <w:textAlignment w:val="auto"/>
        <w:rPr>
          <w:rFonts w:hint="default"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eastAsia="zh-CN"/>
        </w:rPr>
        <w:t>地  址：</w:t>
      </w:r>
      <w:r>
        <w:rPr>
          <w:rFonts w:hint="eastAsia" w:ascii="宋体" w:hAnsi="宋体" w:cs="宋体"/>
          <w:color w:val="auto"/>
          <w:kern w:val="0"/>
          <w:sz w:val="24"/>
          <w:lang w:val="en-US" w:eastAsia="zh-CN"/>
        </w:rPr>
        <w:t>博爱县金城乡西金城村</w:t>
      </w:r>
    </w:p>
    <w:p>
      <w:pPr>
        <w:pageBreakBefore w:val="0"/>
        <w:kinsoku/>
        <w:wordWrap/>
        <w:overflowPunct/>
        <w:topLinePunct w:val="0"/>
        <w:autoSpaceDN/>
        <w:bidi w:val="0"/>
        <w:spacing w:line="440" w:lineRule="exact"/>
        <w:ind w:firstLine="480" w:firstLineChars="200"/>
        <w:textAlignment w:val="auto"/>
        <w:rPr>
          <w:rFonts w:hint="default" w:eastAsia="宋体"/>
          <w:color w:val="auto"/>
          <w:highlight w:val="none"/>
          <w:lang w:val="en-US" w:eastAsia="zh-CN"/>
        </w:rPr>
      </w:pPr>
      <w:r>
        <w:rPr>
          <w:rFonts w:hint="eastAsia" w:ascii="宋体" w:hAnsi="宋体" w:cs="宋体"/>
          <w:color w:val="auto"/>
          <w:sz w:val="24"/>
          <w:highlight w:val="none"/>
        </w:rPr>
        <w:t>项目联系人：</w:t>
      </w:r>
      <w:r>
        <w:rPr>
          <w:rFonts w:hint="eastAsia" w:ascii="宋体" w:hAnsi="宋体" w:cs="宋体"/>
          <w:color w:val="auto"/>
          <w:sz w:val="24"/>
          <w:lang w:val="en-US" w:eastAsia="zh-CN"/>
        </w:rPr>
        <w:t>孙</w:t>
      </w:r>
      <w:r>
        <w:rPr>
          <w:rFonts w:hint="eastAsia" w:ascii="宋体" w:hAnsi="宋体" w:cs="宋体"/>
          <w:color w:val="auto"/>
          <w:sz w:val="24"/>
        </w:rPr>
        <w:t>先生</w:t>
      </w:r>
    </w:p>
    <w:p>
      <w:pPr>
        <w:pageBreakBefore w:val="0"/>
        <w:kinsoku/>
        <w:wordWrap/>
        <w:overflowPunct/>
        <w:topLinePunct w:val="0"/>
        <w:autoSpaceDN/>
        <w:bidi w:val="0"/>
        <w:adjustRightInd w:val="0"/>
        <w:snapToGrid w:val="0"/>
        <w:spacing w:line="440" w:lineRule="exact"/>
        <w:ind w:firstLine="480" w:firstLineChars="200"/>
        <w:textAlignment w:val="auto"/>
        <w:rPr>
          <w:rFonts w:hint="default" w:ascii="宋体" w:hAnsi="宋体" w:eastAsia="宋体" w:cs="宋体"/>
          <w:color w:val="auto"/>
          <w:kern w:val="0"/>
          <w:sz w:val="24"/>
          <w:highlight w:val="none"/>
          <w:lang w:val="en-US" w:eastAsia="zh-CN"/>
        </w:rPr>
      </w:pPr>
      <w:r>
        <w:rPr>
          <w:rFonts w:hint="eastAsia" w:ascii="宋体" w:hAnsi="宋体" w:cs="宋体"/>
          <w:color w:val="auto"/>
          <w:kern w:val="0"/>
          <w:sz w:val="24"/>
          <w:highlight w:val="none"/>
        </w:rPr>
        <w:t>电</w:t>
      </w:r>
      <w:r>
        <w:rPr>
          <w:rFonts w:hint="eastAsia" w:ascii="宋体" w:hAnsi="宋体" w:cs="宋体"/>
          <w:color w:val="auto"/>
          <w:kern w:val="0"/>
          <w:sz w:val="24"/>
          <w:highlight w:val="none"/>
          <w:lang w:val="en-US" w:eastAsia="zh-CN"/>
        </w:rPr>
        <w:t xml:space="preserve">  </w:t>
      </w:r>
      <w:r>
        <w:rPr>
          <w:rFonts w:hint="eastAsia" w:ascii="宋体" w:hAnsi="宋体" w:cs="宋体"/>
          <w:color w:val="auto"/>
          <w:kern w:val="0"/>
          <w:sz w:val="24"/>
          <w:highlight w:val="none"/>
        </w:rPr>
        <w:t>话：</w:t>
      </w:r>
      <w:r>
        <w:rPr>
          <w:rFonts w:hint="eastAsia" w:ascii="宋体" w:hAnsi="宋体" w:cs="宋体"/>
          <w:color w:val="auto"/>
          <w:sz w:val="24"/>
          <w:lang w:val="en-US" w:eastAsia="zh-CN"/>
        </w:rPr>
        <w:t>13608631371</w:t>
      </w:r>
    </w:p>
    <w:p>
      <w:pPr>
        <w:pageBreakBefore w:val="0"/>
        <w:kinsoku/>
        <w:wordWrap/>
        <w:overflowPunct/>
        <w:topLinePunct w:val="0"/>
        <w:autoSpaceDN/>
        <w:bidi w:val="0"/>
        <w:adjustRightInd w:val="0"/>
        <w:snapToGrid w:val="0"/>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2、采购代理机构信息：</w:t>
      </w:r>
    </w:p>
    <w:p>
      <w:pPr>
        <w:pageBreakBefore w:val="0"/>
        <w:kinsoku/>
        <w:wordWrap/>
        <w:overflowPunct/>
        <w:topLinePunct w:val="0"/>
        <w:autoSpaceDN/>
        <w:bidi w:val="0"/>
        <w:adjustRightInd w:val="0"/>
        <w:snapToGrid w:val="0"/>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名</w:t>
      </w:r>
      <w:r>
        <w:rPr>
          <w:rFonts w:hint="eastAsia" w:ascii="宋体" w:hAnsi="宋体" w:cs="宋体"/>
          <w:color w:val="auto"/>
          <w:sz w:val="24"/>
          <w:lang w:val="en-US" w:eastAsia="zh-CN"/>
        </w:rPr>
        <w:t xml:space="preserve">  </w:t>
      </w:r>
      <w:r>
        <w:rPr>
          <w:rFonts w:hint="eastAsia" w:ascii="宋体" w:hAnsi="宋体" w:cs="宋体"/>
          <w:color w:val="auto"/>
          <w:sz w:val="24"/>
        </w:rPr>
        <w:t xml:space="preserve">称：博爱县城市建设项目管理有限公司 </w:t>
      </w:r>
    </w:p>
    <w:p>
      <w:pPr>
        <w:pageBreakBefore w:val="0"/>
        <w:kinsoku/>
        <w:wordWrap/>
        <w:overflowPunct/>
        <w:topLinePunct w:val="0"/>
        <w:autoSpaceDN/>
        <w:bidi w:val="0"/>
        <w:adjustRightInd w:val="0"/>
        <w:snapToGrid w:val="0"/>
        <w:spacing w:line="440" w:lineRule="exact"/>
        <w:ind w:firstLine="480" w:firstLineChars="200"/>
        <w:textAlignment w:val="auto"/>
        <w:rPr>
          <w:rFonts w:hint="eastAsia" w:ascii="宋体" w:hAnsi="宋体" w:cs="宋体"/>
          <w:color w:val="auto"/>
          <w:sz w:val="24"/>
          <w:shd w:val="clear" w:color="auto" w:fill="FFFFFF"/>
        </w:rPr>
      </w:pPr>
      <w:r>
        <w:rPr>
          <w:rFonts w:hint="eastAsia" w:ascii="宋体" w:hAnsi="宋体" w:cs="宋体"/>
          <w:color w:val="auto"/>
          <w:sz w:val="24"/>
        </w:rPr>
        <w:t>地</w:t>
      </w:r>
      <w:r>
        <w:rPr>
          <w:rFonts w:hint="eastAsia" w:ascii="宋体" w:hAnsi="宋体" w:cs="宋体"/>
          <w:color w:val="auto"/>
          <w:sz w:val="24"/>
          <w:lang w:val="en-US" w:eastAsia="zh-CN"/>
        </w:rPr>
        <w:t xml:space="preserve">  </w:t>
      </w:r>
      <w:r>
        <w:rPr>
          <w:rFonts w:hint="eastAsia" w:ascii="宋体" w:hAnsi="宋体" w:cs="宋体"/>
          <w:color w:val="auto"/>
          <w:sz w:val="24"/>
        </w:rPr>
        <w:t>址：</w:t>
      </w:r>
      <w:r>
        <w:rPr>
          <w:rFonts w:hint="eastAsia" w:ascii="宋体" w:hAnsi="宋体" w:cs="宋体"/>
          <w:color w:val="auto"/>
          <w:sz w:val="24"/>
          <w:shd w:val="clear" w:color="auto" w:fill="FFFFFF"/>
        </w:rPr>
        <w:t>博爱县清化镇街道办事处中山路东段</w:t>
      </w:r>
    </w:p>
    <w:p>
      <w:pPr>
        <w:pageBreakBefore w:val="0"/>
        <w:kinsoku/>
        <w:wordWrap/>
        <w:overflowPunct/>
        <w:topLinePunct w:val="0"/>
        <w:autoSpaceDN/>
        <w:bidi w:val="0"/>
        <w:spacing w:line="440" w:lineRule="exact"/>
        <w:ind w:firstLine="480" w:firstLineChars="200"/>
        <w:textAlignment w:val="auto"/>
        <w:rPr>
          <w:rFonts w:hint="default" w:eastAsia="宋体"/>
          <w:color w:val="auto"/>
          <w:highlight w:val="none"/>
          <w:lang w:val="en-US" w:eastAsia="zh-CN"/>
        </w:rPr>
      </w:pPr>
      <w:r>
        <w:rPr>
          <w:rFonts w:hint="eastAsia" w:ascii="宋体" w:hAnsi="宋体" w:cs="宋体"/>
          <w:color w:val="auto"/>
          <w:sz w:val="24"/>
          <w:highlight w:val="none"/>
        </w:rPr>
        <w:t>联系人：</w:t>
      </w:r>
      <w:r>
        <w:rPr>
          <w:rFonts w:hint="eastAsia" w:ascii="宋体" w:hAnsi="宋体" w:cs="宋体"/>
          <w:color w:val="auto"/>
          <w:sz w:val="24"/>
          <w:lang w:val="en-US" w:eastAsia="zh-CN"/>
        </w:rPr>
        <w:t>张</w:t>
      </w:r>
      <w:r>
        <w:rPr>
          <w:rFonts w:hint="eastAsia" w:ascii="宋体" w:hAnsi="宋体" w:cs="宋体"/>
          <w:color w:val="auto"/>
          <w:sz w:val="24"/>
        </w:rPr>
        <w:t>先生</w:t>
      </w:r>
    </w:p>
    <w:p>
      <w:pPr>
        <w:pageBreakBefore w:val="0"/>
        <w:kinsoku/>
        <w:wordWrap/>
        <w:overflowPunct/>
        <w:topLinePunct w:val="0"/>
        <w:autoSpaceDN/>
        <w:bidi w:val="0"/>
        <w:adjustRightInd w:val="0"/>
        <w:snapToGrid w:val="0"/>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电</w:t>
      </w:r>
      <w:r>
        <w:rPr>
          <w:rFonts w:hint="eastAsia" w:ascii="宋体" w:hAnsi="宋体" w:cs="宋体"/>
          <w:color w:val="auto"/>
          <w:sz w:val="24"/>
          <w:lang w:val="en-US" w:eastAsia="zh-CN"/>
        </w:rPr>
        <w:t xml:space="preserve">  </w:t>
      </w:r>
      <w:r>
        <w:rPr>
          <w:rFonts w:hint="eastAsia" w:ascii="宋体" w:hAnsi="宋体" w:cs="宋体"/>
          <w:color w:val="auto"/>
          <w:sz w:val="24"/>
        </w:rPr>
        <w:t>话：0391-8690958</w:t>
      </w:r>
    </w:p>
    <w:p>
      <w:pPr>
        <w:pageBreakBefore w:val="0"/>
        <w:kinsoku/>
        <w:wordWrap/>
        <w:overflowPunct/>
        <w:topLinePunct w:val="0"/>
        <w:autoSpaceDN/>
        <w:bidi w:val="0"/>
        <w:adjustRightInd w:val="0"/>
        <w:snapToGrid w:val="0"/>
        <w:spacing w:line="440" w:lineRule="exact"/>
        <w:ind w:firstLine="480" w:firstLineChars="200"/>
        <w:textAlignment w:val="auto"/>
        <w:rPr>
          <w:rFonts w:hint="eastAsia" w:ascii="宋体" w:hAnsi="宋体" w:cs="宋体"/>
          <w:color w:val="auto"/>
          <w:sz w:val="24"/>
          <w:highlight w:val="none"/>
        </w:rPr>
      </w:pPr>
      <w:r>
        <w:rPr>
          <w:rFonts w:hint="eastAsia" w:ascii="宋体" w:hAnsi="宋体" w:cs="宋体"/>
          <w:color w:val="auto"/>
          <w:sz w:val="24"/>
          <w:highlight w:val="none"/>
        </w:rPr>
        <w:t>3、项目联系方式</w:t>
      </w:r>
    </w:p>
    <w:p>
      <w:pPr>
        <w:pageBreakBefore w:val="0"/>
        <w:kinsoku/>
        <w:wordWrap/>
        <w:overflowPunct/>
        <w:topLinePunct w:val="0"/>
        <w:autoSpaceDN/>
        <w:bidi w:val="0"/>
        <w:spacing w:line="440" w:lineRule="exact"/>
        <w:ind w:firstLine="480" w:firstLineChars="200"/>
        <w:textAlignment w:val="auto"/>
        <w:rPr>
          <w:rFonts w:hint="default" w:eastAsia="宋体"/>
          <w:color w:val="auto"/>
          <w:highlight w:val="none"/>
          <w:lang w:val="en-US" w:eastAsia="zh-CN"/>
        </w:rPr>
      </w:pPr>
      <w:r>
        <w:rPr>
          <w:rFonts w:hint="eastAsia" w:ascii="宋体" w:hAnsi="宋体" w:cs="宋体"/>
          <w:color w:val="auto"/>
          <w:sz w:val="24"/>
          <w:highlight w:val="none"/>
        </w:rPr>
        <w:t>项目联系人：</w:t>
      </w:r>
      <w:r>
        <w:rPr>
          <w:rFonts w:hint="eastAsia" w:ascii="宋体" w:hAnsi="宋体" w:cs="宋体"/>
          <w:color w:val="auto"/>
          <w:sz w:val="24"/>
          <w:lang w:val="en-US" w:eastAsia="zh-CN"/>
        </w:rPr>
        <w:t>孙</w:t>
      </w:r>
      <w:r>
        <w:rPr>
          <w:rFonts w:hint="eastAsia" w:ascii="宋体" w:hAnsi="宋体" w:cs="宋体"/>
          <w:color w:val="auto"/>
          <w:sz w:val="24"/>
        </w:rPr>
        <w:t>先生</w:t>
      </w:r>
    </w:p>
    <w:p>
      <w:pPr>
        <w:pageBreakBefore w:val="0"/>
        <w:kinsoku/>
        <w:wordWrap/>
        <w:overflowPunct/>
        <w:topLinePunct w:val="0"/>
        <w:autoSpaceDN/>
        <w:bidi w:val="0"/>
        <w:adjustRightInd w:val="0"/>
        <w:snapToGrid w:val="0"/>
        <w:spacing w:line="440" w:lineRule="exact"/>
        <w:ind w:firstLine="480" w:firstLineChars="200"/>
        <w:textAlignment w:val="auto"/>
        <w:rPr>
          <w:rFonts w:hint="default" w:ascii="宋体" w:hAnsi="宋体" w:eastAsia="宋体" w:cs="宋体"/>
          <w:color w:val="auto"/>
          <w:kern w:val="0"/>
          <w:sz w:val="24"/>
          <w:highlight w:val="none"/>
          <w:lang w:val="en-US" w:eastAsia="zh-CN"/>
        </w:rPr>
      </w:pPr>
      <w:r>
        <w:rPr>
          <w:rFonts w:hint="eastAsia" w:ascii="宋体" w:hAnsi="宋体" w:cs="宋体"/>
          <w:color w:val="auto"/>
          <w:kern w:val="0"/>
          <w:sz w:val="24"/>
          <w:highlight w:val="none"/>
        </w:rPr>
        <w:t>电</w:t>
      </w:r>
      <w:r>
        <w:rPr>
          <w:rFonts w:hint="eastAsia" w:ascii="宋体" w:hAnsi="宋体" w:cs="宋体"/>
          <w:color w:val="auto"/>
          <w:kern w:val="0"/>
          <w:sz w:val="24"/>
          <w:highlight w:val="none"/>
          <w:lang w:val="en-US" w:eastAsia="zh-CN"/>
        </w:rPr>
        <w:t xml:space="preserve">  </w:t>
      </w:r>
      <w:r>
        <w:rPr>
          <w:rFonts w:hint="eastAsia" w:ascii="宋体" w:hAnsi="宋体" w:cs="宋体"/>
          <w:color w:val="auto"/>
          <w:kern w:val="0"/>
          <w:sz w:val="24"/>
          <w:highlight w:val="none"/>
        </w:rPr>
        <w:t>话</w:t>
      </w:r>
      <w:r>
        <w:rPr>
          <w:rFonts w:hint="eastAsia" w:ascii="宋体" w:hAnsi="宋体" w:cs="宋体"/>
          <w:color w:val="auto"/>
          <w:kern w:val="0"/>
          <w:sz w:val="24"/>
          <w:highlight w:val="none"/>
          <w:lang w:eastAsia="zh-CN"/>
        </w:rPr>
        <w:t>：</w:t>
      </w:r>
      <w:r>
        <w:rPr>
          <w:rFonts w:hint="eastAsia" w:ascii="宋体" w:hAnsi="宋体" w:cs="宋体"/>
          <w:color w:val="auto"/>
          <w:sz w:val="24"/>
          <w:lang w:val="en-US" w:eastAsia="zh-CN"/>
        </w:rPr>
        <w:t>13608631371</w:t>
      </w:r>
    </w:p>
    <w:p>
      <w:pPr>
        <w:spacing w:line="480" w:lineRule="exact"/>
        <w:ind w:right="29" w:rightChars="14" w:firstLine="482" w:firstLineChars="200"/>
        <w:rPr>
          <w:rFonts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十二、监督单位：</w:t>
      </w:r>
    </w:p>
    <w:p>
      <w:pPr>
        <w:spacing w:line="380" w:lineRule="exact"/>
        <w:ind w:firstLine="480" w:firstLineChars="200"/>
        <w:rPr>
          <w:rFonts w:hint="eastAsia" w:ascii="宋体" w:hAnsi="宋体" w:cs="宋体"/>
          <w:sz w:val="24"/>
        </w:rPr>
      </w:pPr>
      <w:r>
        <w:rPr>
          <w:rFonts w:hint="eastAsia" w:ascii="宋体" w:hAnsi="宋体" w:cs="宋体"/>
          <w:sz w:val="24"/>
        </w:rPr>
        <w:t>博爱县财政局</w:t>
      </w:r>
      <w:r>
        <w:rPr>
          <w:rFonts w:hint="eastAsia" w:ascii="宋体" w:hAnsi="宋体" w:cs="宋体"/>
          <w:sz w:val="24"/>
          <w:lang w:val="en-US" w:eastAsia="zh-CN"/>
        </w:rPr>
        <w:t xml:space="preserve">                     </w:t>
      </w:r>
      <w:r>
        <w:rPr>
          <w:rFonts w:hint="eastAsia" w:ascii="宋体" w:hAnsi="宋体" w:cs="宋体"/>
          <w:sz w:val="24"/>
        </w:rPr>
        <w:t xml:space="preserve">     电话：0391-8683273</w:t>
      </w:r>
    </w:p>
    <w:p>
      <w:pPr>
        <w:pStyle w:val="17"/>
        <w:rPr>
          <w:rFonts w:hint="eastAsia"/>
        </w:rPr>
      </w:pPr>
    </w:p>
    <w:p>
      <w:pPr>
        <w:pStyle w:val="24"/>
        <w:spacing w:line="480" w:lineRule="exact"/>
        <w:rPr>
          <w:rFonts w:ascii="宋体" w:hAnsi="宋体" w:eastAsia="宋体" w:cs="宋体"/>
          <w:color w:val="auto"/>
          <w:szCs w:val="24"/>
          <w:highlight w:val="none"/>
        </w:rPr>
      </w:pPr>
    </w:p>
    <w:p>
      <w:pPr>
        <w:pStyle w:val="24"/>
        <w:spacing w:line="480" w:lineRule="exact"/>
        <w:ind w:left="7919" w:leftChars="228" w:hanging="7440" w:hangingChars="3100"/>
        <w:jc w:val="right"/>
        <w:rPr>
          <w:rFonts w:hint="eastAsia" w:ascii="宋体" w:hAnsi="宋体" w:eastAsia="宋体" w:cs="宋体"/>
          <w:color w:val="auto"/>
          <w:highlight w:val="none"/>
          <w:lang w:eastAsia="zh-CN"/>
        </w:rPr>
      </w:pPr>
      <w:r>
        <w:rPr>
          <w:rFonts w:hint="eastAsia" w:cs="宋体"/>
          <w:color w:val="auto"/>
          <w:highlight w:val="none"/>
          <w:lang w:eastAsia="zh-CN"/>
        </w:rPr>
        <w:t>博爱县金城乡人民政府</w:t>
      </w:r>
    </w:p>
    <w:p>
      <w:pPr>
        <w:pStyle w:val="24"/>
        <w:wordWrap w:val="0"/>
        <w:spacing w:line="480" w:lineRule="exact"/>
        <w:ind w:left="7919" w:leftChars="228" w:hanging="7440" w:hangingChars="3100"/>
        <w:jc w:val="right"/>
        <w:rPr>
          <w:rFonts w:ascii="宋体" w:hAnsi="宋体" w:eastAsia="宋体" w:cs="宋体"/>
          <w:color w:val="auto"/>
          <w:szCs w:val="24"/>
          <w:highlight w:val="none"/>
        </w:rPr>
      </w:pPr>
      <w:r>
        <w:rPr>
          <w:rFonts w:hint="eastAsia" w:ascii="宋体" w:hAnsi="宋体" w:eastAsia="宋体" w:cs="宋体"/>
          <w:color w:val="auto"/>
          <w:szCs w:val="24"/>
          <w:highlight w:val="none"/>
        </w:rPr>
        <w:t>202</w:t>
      </w:r>
      <w:r>
        <w:rPr>
          <w:rFonts w:hint="eastAsia" w:cs="宋体"/>
          <w:color w:val="auto"/>
          <w:szCs w:val="24"/>
          <w:highlight w:val="none"/>
          <w:lang w:val="en-US" w:eastAsia="zh-CN"/>
        </w:rPr>
        <w:t>2</w:t>
      </w:r>
      <w:r>
        <w:rPr>
          <w:rFonts w:hint="eastAsia" w:ascii="宋体" w:hAnsi="宋体" w:eastAsia="宋体" w:cs="宋体"/>
          <w:color w:val="auto"/>
          <w:szCs w:val="24"/>
          <w:highlight w:val="none"/>
        </w:rPr>
        <w:t>年</w:t>
      </w:r>
      <w:r>
        <w:rPr>
          <w:rFonts w:hint="eastAsia" w:cs="宋体"/>
          <w:color w:val="auto"/>
          <w:szCs w:val="24"/>
          <w:highlight w:val="none"/>
          <w:lang w:val="en-US" w:eastAsia="zh-CN"/>
        </w:rPr>
        <w:t>4</w:t>
      </w:r>
      <w:r>
        <w:rPr>
          <w:rFonts w:hint="eastAsia" w:ascii="宋体" w:hAnsi="宋体" w:eastAsia="宋体" w:cs="宋体"/>
          <w:color w:val="auto"/>
          <w:szCs w:val="24"/>
          <w:highlight w:val="none"/>
        </w:rPr>
        <w:t>月</w:t>
      </w:r>
      <w:r>
        <w:rPr>
          <w:rFonts w:hint="eastAsia" w:cs="宋体"/>
          <w:color w:val="auto"/>
          <w:szCs w:val="24"/>
          <w:highlight w:val="none"/>
          <w:lang w:val="en-US" w:eastAsia="zh-CN"/>
        </w:rPr>
        <w:t>20</w:t>
      </w:r>
      <w:r>
        <w:rPr>
          <w:rFonts w:hint="eastAsia" w:ascii="宋体" w:hAnsi="宋体" w:eastAsia="宋体" w:cs="宋体"/>
          <w:color w:val="auto"/>
          <w:szCs w:val="24"/>
          <w:highlight w:val="none"/>
        </w:rPr>
        <w:t>日</w:t>
      </w:r>
    </w:p>
    <w:p>
      <w:pPr>
        <w:pageBreakBefore w:val="0"/>
        <w:kinsoku/>
        <w:wordWrap/>
        <w:overflowPunct/>
        <w:topLinePunct w:val="0"/>
        <w:autoSpaceDN/>
        <w:bidi w:val="0"/>
        <w:spacing w:line="440" w:lineRule="exact"/>
        <w:textAlignment w:val="auto"/>
        <w:rPr>
          <w:rFonts w:ascii="宋体" w:hAnsi="宋体" w:eastAsia="宋体" w:cs="宋体"/>
          <w:color w:val="auto"/>
          <w:sz w:val="24"/>
          <w:szCs w:val="24"/>
          <w:highlight w:val="none"/>
        </w:rPr>
      </w:pPr>
    </w:p>
    <w:p>
      <w:pPr>
        <w:rPr>
          <w:rFonts w:ascii="宋体" w:hAnsi="宋体" w:eastAsia="宋体" w:cs="宋体"/>
          <w:color w:val="auto"/>
          <w:sz w:val="24"/>
          <w:szCs w:val="24"/>
          <w:highlight w:val="none"/>
        </w:rPr>
      </w:pPr>
    </w:p>
    <w:p>
      <w:pPr>
        <w:rPr>
          <w:rFonts w:ascii="宋体" w:hAnsi="宋体" w:eastAsia="宋体" w:cs="宋体"/>
          <w:color w:val="auto"/>
          <w:sz w:val="24"/>
          <w:szCs w:val="24"/>
          <w:highlight w:val="none"/>
        </w:rPr>
      </w:pPr>
      <w:bookmarkStart w:id="0" w:name="_Toc18014"/>
    </w:p>
    <w:p>
      <w:pPr>
        <w:spacing w:line="600" w:lineRule="exact"/>
        <w:jc w:val="center"/>
        <w:outlineLvl w:val="0"/>
        <w:rPr>
          <w:rFonts w:ascii="宋体" w:hAnsi="宋体" w:eastAsia="宋体" w:cs="宋体"/>
          <w:b/>
          <w:bCs/>
          <w:color w:val="auto"/>
          <w:kern w:val="0"/>
          <w:sz w:val="36"/>
          <w:szCs w:val="36"/>
          <w:highlight w:val="none"/>
        </w:rPr>
      </w:pPr>
    </w:p>
    <w:p>
      <w:pPr>
        <w:spacing w:line="600" w:lineRule="exact"/>
        <w:jc w:val="center"/>
        <w:outlineLvl w:val="0"/>
        <w:rPr>
          <w:rFonts w:ascii="宋体" w:hAnsi="宋体" w:eastAsia="宋体" w:cs="宋体"/>
          <w:b/>
          <w:bCs/>
          <w:color w:val="auto"/>
          <w:kern w:val="0"/>
          <w:sz w:val="36"/>
          <w:szCs w:val="36"/>
          <w:highlight w:val="none"/>
        </w:rPr>
      </w:pPr>
    </w:p>
    <w:p>
      <w:pPr>
        <w:spacing w:line="600" w:lineRule="exact"/>
        <w:jc w:val="center"/>
        <w:outlineLvl w:val="0"/>
        <w:rPr>
          <w:rFonts w:hint="eastAsia" w:ascii="宋体" w:hAnsi="宋体" w:eastAsia="宋体" w:cs="宋体"/>
          <w:b/>
          <w:bCs/>
          <w:color w:val="auto"/>
          <w:kern w:val="0"/>
          <w:sz w:val="36"/>
          <w:szCs w:val="36"/>
          <w:highlight w:val="none"/>
        </w:rPr>
      </w:pPr>
      <w:r>
        <w:rPr>
          <w:rFonts w:hint="eastAsia" w:ascii="宋体" w:hAnsi="宋体" w:eastAsia="宋体" w:cs="宋体"/>
          <w:b/>
          <w:bCs/>
          <w:color w:val="auto"/>
          <w:kern w:val="0"/>
          <w:sz w:val="36"/>
          <w:szCs w:val="36"/>
          <w:highlight w:val="none"/>
        </w:rPr>
        <w:t>投 标 须 知 前 附 表</w:t>
      </w:r>
      <w:bookmarkEnd w:id="0"/>
    </w:p>
    <w:p>
      <w:pPr>
        <w:pStyle w:val="2"/>
      </w:pPr>
    </w:p>
    <w:tbl>
      <w:tblPr>
        <w:tblStyle w:val="18"/>
        <w:tblW w:w="96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88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840" w:type="dxa"/>
            <w:vAlign w:val="top"/>
          </w:tcPr>
          <w:p>
            <w:pPr>
              <w:pStyle w:val="27"/>
              <w:widowControl w:val="0"/>
              <w:pBdr>
                <w:bottom w:val="none" w:color="auto" w:sz="0" w:space="0"/>
              </w:pBdr>
              <w:spacing w:beforeAutospacing="0" w:afterAutospacing="0" w:line="400" w:lineRule="exact"/>
              <w:textAlignment w:val="auto"/>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序号</w:t>
            </w:r>
          </w:p>
        </w:tc>
        <w:tc>
          <w:tcPr>
            <w:tcW w:w="8817" w:type="dxa"/>
            <w:vAlign w:val="top"/>
          </w:tcPr>
          <w:p>
            <w:pPr>
              <w:pStyle w:val="27"/>
              <w:widowControl w:val="0"/>
              <w:pBdr>
                <w:bottom w:val="none" w:color="auto" w:sz="0" w:space="0"/>
              </w:pBdr>
              <w:spacing w:beforeAutospacing="0" w:afterAutospacing="0" w:line="400" w:lineRule="exact"/>
              <w:textAlignment w:val="auto"/>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内    容   规   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7" w:hRule="atLeast"/>
          <w:jc w:val="center"/>
        </w:trPr>
        <w:tc>
          <w:tcPr>
            <w:tcW w:w="840" w:type="dxa"/>
            <w:vAlign w:val="center"/>
          </w:tcPr>
          <w:p>
            <w:pPr>
              <w:pStyle w:val="27"/>
              <w:widowControl w:val="0"/>
              <w:pBdr>
                <w:bottom w:val="none" w:color="auto" w:sz="0" w:space="0"/>
              </w:pBdr>
              <w:spacing w:beforeAutospacing="0" w:afterAutospacing="0" w:line="400" w:lineRule="exact"/>
              <w:textAlignment w:val="auto"/>
              <w:rPr>
                <w:rFonts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w:t>
            </w:r>
          </w:p>
        </w:tc>
        <w:tc>
          <w:tcPr>
            <w:tcW w:w="8817" w:type="dxa"/>
            <w:vAlign w:val="center"/>
          </w:tcPr>
          <w:p>
            <w:pPr>
              <w:rPr>
                <w:rFonts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 xml:space="preserve">项目名称: </w:t>
            </w:r>
            <w:r>
              <w:rPr>
                <w:rFonts w:hint="eastAsia" w:ascii="宋体" w:hAnsi="宋体" w:cs="宋体"/>
                <w:color w:val="auto"/>
                <w:sz w:val="24"/>
                <w:highlight w:val="none"/>
                <w:lang w:eastAsia="zh-CN"/>
              </w:rPr>
              <w:t>博爱县金城乡麦田喷施药肥采购项目（二次）</w:t>
            </w:r>
            <w:r>
              <w:rPr>
                <w:rFonts w:hint="eastAsia" w:ascii="宋体" w:hAnsi="宋体" w:eastAsia="宋体" w:cs="宋体"/>
                <w:color w:val="auto"/>
                <w:sz w:val="24"/>
                <w:highlight w:val="none"/>
              </w:rPr>
              <w:t xml:space="preserve">  </w:t>
            </w:r>
          </w:p>
          <w:p>
            <w:pPr>
              <w:pStyle w:val="27"/>
              <w:widowControl w:val="0"/>
              <w:pBdr>
                <w:bottom w:val="none" w:color="auto" w:sz="0" w:space="0"/>
              </w:pBdr>
              <w:spacing w:beforeAutospacing="0" w:afterAutospacing="0" w:line="400" w:lineRule="exact"/>
              <w:jc w:val="both"/>
              <w:textAlignment w:val="auto"/>
              <w:rPr>
                <w:rFonts w:hint="eastAsia" w:ascii="宋体" w:hAnsi="宋体" w:eastAsia="宋体" w:cs="宋体"/>
                <w:b w:val="0"/>
                <w:bCs w:val="0"/>
                <w:color w:val="auto"/>
                <w:sz w:val="24"/>
                <w:szCs w:val="24"/>
                <w:highlight w:val="none"/>
                <w:lang w:eastAsia="zh-CN"/>
              </w:rPr>
            </w:pPr>
            <w:r>
              <w:rPr>
                <w:rFonts w:hint="eastAsia" w:ascii="宋体" w:eastAsia="宋体" w:cs="宋体"/>
                <w:b w:val="0"/>
                <w:bCs w:val="0"/>
                <w:color w:val="auto"/>
                <w:sz w:val="24"/>
                <w:szCs w:val="24"/>
                <w:highlight w:val="none"/>
                <w:lang w:eastAsia="zh-CN"/>
              </w:rPr>
              <w:t>采购编号：博政采购〔2022〕26号</w:t>
            </w:r>
          </w:p>
          <w:p>
            <w:pPr>
              <w:pStyle w:val="27"/>
              <w:widowControl w:val="0"/>
              <w:pBdr>
                <w:bottom w:val="none" w:color="auto" w:sz="0" w:space="0"/>
              </w:pBdr>
              <w:spacing w:beforeAutospacing="0" w:afterAutospacing="0" w:line="400" w:lineRule="exact"/>
              <w:jc w:val="both"/>
              <w:textAlignment w:val="auto"/>
              <w:rPr>
                <w:rFonts w:ascii="宋体" w:hAnsi="宋体" w:eastAsia="宋体" w:cs="宋体"/>
                <w:b w:val="0"/>
                <w:bCs w:val="0"/>
                <w:color w:val="auto"/>
                <w:kern w:val="2"/>
                <w:sz w:val="24"/>
                <w:szCs w:val="21"/>
                <w:highlight w:val="none"/>
              </w:rPr>
            </w:pPr>
            <w:r>
              <w:rPr>
                <w:rFonts w:hint="eastAsia" w:ascii="宋体" w:eastAsia="宋体" w:cs="宋体"/>
                <w:b w:val="0"/>
                <w:color w:val="auto"/>
                <w:sz w:val="24"/>
                <w:highlight w:val="none"/>
                <w:lang w:eastAsia="zh-CN"/>
              </w:rPr>
              <w:t>服务</w:t>
            </w:r>
            <w:r>
              <w:rPr>
                <w:rFonts w:hint="eastAsia" w:ascii="宋体" w:hAnsi="宋体" w:eastAsia="宋体" w:cs="宋体"/>
                <w:b w:val="0"/>
                <w:color w:val="auto"/>
                <w:sz w:val="24"/>
                <w:highlight w:val="none"/>
              </w:rPr>
              <w:t>内容：</w:t>
            </w:r>
            <w:r>
              <w:rPr>
                <w:rFonts w:hint="eastAsia" w:ascii="宋体" w:eastAsia="宋体" w:cs="宋体"/>
                <w:b w:val="0"/>
                <w:color w:val="auto"/>
                <w:sz w:val="24"/>
                <w:highlight w:val="none"/>
                <w:lang w:eastAsia="zh-CN"/>
              </w:rPr>
              <w:t>对金城乡麦田进行喷施药肥，药肥包含：杀虫剂+杀菌剂+植物生长调节剂+磷酸二氢钾等</w:t>
            </w:r>
            <w:r>
              <w:rPr>
                <w:rFonts w:hint="eastAsia" w:ascii="宋体" w:hAnsi="宋体" w:eastAsia="宋体" w:cs="宋体"/>
                <w:b w:val="0"/>
                <w:bCs w:val="0"/>
                <w:color w:val="auto"/>
                <w:sz w:val="24"/>
                <w:szCs w:val="24"/>
                <w:highlight w:val="none"/>
              </w:rPr>
              <w:t>。</w:t>
            </w:r>
            <w:r>
              <w:rPr>
                <w:rFonts w:hint="eastAsia" w:ascii="宋体" w:hAnsi="宋体" w:eastAsia="宋体" w:cs="宋体"/>
                <w:b w:val="0"/>
                <w:bCs w:val="0"/>
                <w:color w:val="auto"/>
                <w:kern w:val="2"/>
                <w:sz w:val="24"/>
                <w:szCs w:val="21"/>
                <w:highlight w:val="none"/>
                <w:lang w:val="en-US" w:eastAsia="zh-CN"/>
              </w:rPr>
              <w:t xml:space="preserve"> </w:t>
            </w:r>
          </w:p>
          <w:p>
            <w:pPr>
              <w:pStyle w:val="27"/>
              <w:widowControl w:val="0"/>
              <w:pBdr>
                <w:bottom w:val="none" w:color="auto" w:sz="0" w:space="0"/>
              </w:pBdr>
              <w:spacing w:beforeAutospacing="0" w:afterAutospacing="0" w:line="400" w:lineRule="exact"/>
              <w:jc w:val="both"/>
              <w:textAlignment w:val="auto"/>
              <w:rPr>
                <w:rFonts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采购方式：询价</w:t>
            </w:r>
          </w:p>
          <w:p>
            <w:pPr>
              <w:pStyle w:val="27"/>
              <w:widowControl w:val="0"/>
              <w:pBdr>
                <w:bottom w:val="none" w:color="auto" w:sz="0" w:space="0"/>
              </w:pBdr>
              <w:spacing w:beforeAutospacing="0" w:afterAutospacing="0" w:line="400" w:lineRule="exact"/>
              <w:jc w:val="both"/>
              <w:textAlignment w:val="auto"/>
              <w:rPr>
                <w:rFonts w:hint="default" w:ascii="宋体" w:hAnsi="宋体" w:eastAsia="宋体" w:cs="宋体"/>
                <w:b w:val="0"/>
                <w:bCs w:val="0"/>
                <w:color w:val="auto"/>
                <w:sz w:val="24"/>
                <w:szCs w:val="24"/>
                <w:highlight w:val="none"/>
                <w:lang w:val="en-US" w:eastAsia="zh-CN"/>
              </w:rPr>
            </w:pPr>
            <w:r>
              <w:rPr>
                <w:rFonts w:hint="eastAsia" w:ascii="宋体" w:eastAsia="宋体" w:cs="宋体"/>
                <w:b w:val="0"/>
                <w:bCs w:val="0"/>
                <w:color w:val="auto"/>
                <w:sz w:val="24"/>
                <w:szCs w:val="24"/>
                <w:highlight w:val="none"/>
                <w:lang w:eastAsia="zh-CN"/>
              </w:rPr>
              <w:t>服务</w:t>
            </w:r>
            <w:r>
              <w:rPr>
                <w:rFonts w:hint="eastAsia" w:ascii="宋体" w:hAnsi="宋体" w:eastAsia="宋体" w:cs="宋体"/>
                <w:b w:val="0"/>
                <w:bCs w:val="0"/>
                <w:color w:val="auto"/>
                <w:sz w:val="24"/>
                <w:szCs w:val="24"/>
                <w:highlight w:val="none"/>
              </w:rPr>
              <w:t>期：</w:t>
            </w:r>
            <w:r>
              <w:rPr>
                <w:rFonts w:hint="eastAsia" w:ascii="宋体" w:eastAsia="宋体" w:cs="宋体"/>
                <w:color w:val="auto"/>
                <w:sz w:val="24"/>
                <w:szCs w:val="24"/>
                <w:highlight w:val="none"/>
                <w:lang w:val="en-US" w:eastAsia="zh-CN"/>
              </w:rPr>
              <w:t>3日历天之内完成药肥喷施作业</w:t>
            </w:r>
          </w:p>
          <w:p>
            <w:pPr>
              <w:pStyle w:val="27"/>
              <w:widowControl w:val="0"/>
              <w:pBdr>
                <w:bottom w:val="none" w:color="auto" w:sz="0" w:space="0"/>
              </w:pBdr>
              <w:spacing w:beforeAutospacing="0" w:afterAutospacing="0" w:line="400" w:lineRule="exact"/>
              <w:jc w:val="both"/>
              <w:textAlignment w:val="auto"/>
              <w:rPr>
                <w:rFonts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质量：</w:t>
            </w:r>
            <w:r>
              <w:rPr>
                <w:rFonts w:hint="eastAsia" w:ascii="宋体" w:eastAsia="宋体" w:cs="宋体"/>
                <w:b w:val="0"/>
                <w:bCs w:val="0"/>
                <w:color w:val="auto"/>
                <w:sz w:val="24"/>
                <w:szCs w:val="24"/>
                <w:highlight w:val="none"/>
                <w:lang w:eastAsia="zh-CN"/>
              </w:rPr>
              <w:t>合格，符合国家及行业规范标准</w:t>
            </w:r>
            <w:r>
              <w:rPr>
                <w:rFonts w:hint="eastAsia" w:ascii="宋体" w:hAnsi="宋体" w:eastAsia="宋体" w:cs="宋体"/>
                <w:b w:val="0"/>
                <w:bCs w:val="0"/>
                <w:color w:val="auto"/>
                <w:sz w:val="24"/>
                <w:szCs w:val="24"/>
                <w:highlight w:val="none"/>
              </w:rPr>
              <w:t>。</w:t>
            </w:r>
          </w:p>
          <w:p>
            <w:pPr>
              <w:pStyle w:val="27"/>
              <w:widowControl w:val="0"/>
              <w:pBdr>
                <w:bottom w:val="none" w:color="auto" w:sz="0" w:space="0"/>
              </w:pBdr>
              <w:spacing w:beforeAutospacing="0" w:afterAutospacing="0" w:line="400" w:lineRule="exact"/>
              <w:jc w:val="both"/>
              <w:textAlignment w:val="auto"/>
              <w:rPr>
                <w:rFonts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付款方式：</w:t>
            </w:r>
            <w:r>
              <w:rPr>
                <w:rFonts w:hint="eastAsia" w:ascii="宋体" w:eastAsia="宋体" w:cs="宋体"/>
                <w:b w:val="0"/>
                <w:bCs w:val="0"/>
                <w:color w:val="auto"/>
                <w:sz w:val="24"/>
                <w:szCs w:val="24"/>
                <w:highlight w:val="none"/>
                <w:lang w:eastAsia="zh-CN"/>
              </w:rPr>
              <w:t>喷施药肥完毕经</w:t>
            </w:r>
            <w:r>
              <w:rPr>
                <w:rFonts w:hint="eastAsia" w:ascii="宋体" w:eastAsia="宋体" w:cs="宋体"/>
                <w:b w:val="0"/>
                <w:bCs w:val="0"/>
                <w:color w:val="auto"/>
                <w:sz w:val="24"/>
                <w:szCs w:val="24"/>
                <w:highlight w:val="none"/>
                <w:lang w:val="en-US" w:eastAsia="zh-CN"/>
              </w:rPr>
              <w:t>验收合格</w:t>
            </w:r>
            <w:r>
              <w:rPr>
                <w:rFonts w:hint="eastAsia" w:ascii="宋体" w:eastAsia="宋体" w:cs="宋体"/>
                <w:b w:val="0"/>
                <w:bCs w:val="0"/>
                <w:color w:val="auto"/>
                <w:sz w:val="24"/>
                <w:szCs w:val="24"/>
                <w:highlight w:val="none"/>
                <w:lang w:eastAsia="zh-CN"/>
              </w:rPr>
              <w:t>后</w:t>
            </w:r>
            <w:r>
              <w:rPr>
                <w:rFonts w:hint="eastAsia" w:ascii="宋体" w:eastAsia="宋体" w:cs="宋体"/>
                <w:b w:val="0"/>
                <w:bCs w:val="0"/>
                <w:color w:val="auto"/>
                <w:sz w:val="24"/>
                <w:szCs w:val="24"/>
                <w:highlight w:val="none"/>
                <w:lang w:val="en-US" w:eastAsia="zh-CN"/>
              </w:rPr>
              <w:t>，一次性支付合同价的100%</w:t>
            </w:r>
            <w:r>
              <w:rPr>
                <w:rFonts w:hint="eastAsia" w:ascii="宋体" w:hAnsi="宋体" w:eastAsia="宋体" w:cs="宋体"/>
                <w:b w:val="0"/>
                <w:bCs w:val="0"/>
                <w:color w:val="auto"/>
                <w:sz w:val="24"/>
                <w:szCs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jc w:val="center"/>
        </w:trPr>
        <w:tc>
          <w:tcPr>
            <w:tcW w:w="840" w:type="dxa"/>
            <w:vAlign w:val="center"/>
          </w:tcPr>
          <w:p>
            <w:pPr>
              <w:pStyle w:val="27"/>
              <w:widowControl w:val="0"/>
              <w:pBdr>
                <w:bottom w:val="none" w:color="auto" w:sz="0" w:space="0"/>
              </w:pBdr>
              <w:spacing w:beforeAutospacing="0" w:afterAutospacing="0" w:line="400" w:lineRule="exact"/>
              <w:textAlignment w:val="auto"/>
              <w:rPr>
                <w:rFonts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2</w:t>
            </w:r>
          </w:p>
        </w:tc>
        <w:tc>
          <w:tcPr>
            <w:tcW w:w="8817" w:type="dxa"/>
            <w:vAlign w:val="center"/>
          </w:tcPr>
          <w:p>
            <w:pPr>
              <w:spacing w:line="480" w:lineRule="exact"/>
              <w:rPr>
                <w:rFonts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资金来源：</w:t>
            </w:r>
            <w:r>
              <w:rPr>
                <w:rFonts w:hint="eastAsia" w:ascii="宋体" w:hAnsi="宋体" w:cs="宋体"/>
                <w:b/>
                <w:bCs/>
                <w:color w:val="auto"/>
                <w:sz w:val="24"/>
                <w:szCs w:val="24"/>
                <w:highlight w:val="none"/>
                <w:lang w:val="en-US" w:eastAsia="zh-CN"/>
              </w:rPr>
              <w:t>本级财政资金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4" w:hRule="atLeast"/>
          <w:jc w:val="center"/>
        </w:trPr>
        <w:tc>
          <w:tcPr>
            <w:tcW w:w="840" w:type="dxa"/>
            <w:vAlign w:val="center"/>
          </w:tcPr>
          <w:p>
            <w:pPr>
              <w:pStyle w:val="27"/>
              <w:widowControl w:val="0"/>
              <w:pBdr>
                <w:bottom w:val="none" w:color="auto" w:sz="0" w:space="0"/>
              </w:pBdr>
              <w:spacing w:beforeAutospacing="0" w:afterAutospacing="0" w:line="400" w:lineRule="exact"/>
              <w:textAlignment w:val="auto"/>
              <w:rPr>
                <w:rFonts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3</w:t>
            </w:r>
          </w:p>
        </w:tc>
        <w:tc>
          <w:tcPr>
            <w:tcW w:w="8817" w:type="dxa"/>
            <w:vAlign w:val="center"/>
          </w:tcPr>
          <w:p>
            <w:pPr>
              <w:widowControl/>
              <w:spacing w:line="400" w:lineRule="exact"/>
              <w:ind w:right="29" w:rightChars="14"/>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1、符合《中华人民共和国政府采购法》第二十二条规定的条件；</w:t>
            </w:r>
          </w:p>
          <w:p>
            <w:pPr>
              <w:widowControl/>
              <w:spacing w:line="400" w:lineRule="exact"/>
              <w:ind w:right="29" w:rightChars="14"/>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须具有</w:t>
            </w:r>
            <w:r>
              <w:rPr>
                <w:rFonts w:hint="eastAsia" w:ascii="宋体" w:hAnsi="宋体" w:eastAsia="宋体" w:cs="宋体"/>
                <w:color w:val="auto"/>
                <w:sz w:val="24"/>
                <w:szCs w:val="24"/>
                <w:highlight w:val="none"/>
                <w:lang w:val="en-US" w:eastAsia="zh-CN"/>
              </w:rPr>
              <w:t>有效的营业执照，</w:t>
            </w:r>
            <w:r>
              <w:rPr>
                <w:rFonts w:hint="eastAsia" w:ascii="宋体" w:hAnsi="宋体" w:eastAsia="宋体" w:cs="宋体"/>
                <w:color w:val="auto"/>
                <w:sz w:val="24"/>
                <w:szCs w:val="24"/>
                <w:highlight w:val="none"/>
              </w:rPr>
              <w:t>并具有实施完成本项目的经营实力和完善的售后服务体系； </w:t>
            </w:r>
          </w:p>
          <w:p>
            <w:pPr>
              <w:widowControl/>
              <w:spacing w:line="400" w:lineRule="exact"/>
              <w:ind w:right="29" w:rightChars="14"/>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3、信誉要求：按照《财政部关于在政府采购活动中查询及使用信用记录有关问题的通知》（财库〔2016〕125号）的要求，根据开标当日“信用中国”网站（www.creditchina.gov.cn）、中国政府采购网（www.ccgp.gov.cn）的信息，对列入失信被执行人、重大税收违法案件当事人名单、政府采购严重违法失信行为记录名单的供应商，拒绝参与政府采购活动，同时对信用信息查询记录和证据进行打印存档；</w:t>
            </w:r>
          </w:p>
          <w:p>
            <w:pPr>
              <w:widowControl/>
              <w:spacing w:line="400" w:lineRule="exact"/>
              <w:ind w:right="29" w:rightChars="14"/>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4、本项目不接受联合体投标；</w:t>
            </w:r>
          </w:p>
          <w:p>
            <w:pPr>
              <w:widowControl/>
              <w:spacing w:line="400" w:lineRule="exact"/>
              <w:ind w:right="29" w:rightChars="14"/>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5、资格审查方式：资格后审。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2" w:hRule="atLeast"/>
          <w:jc w:val="center"/>
        </w:trPr>
        <w:tc>
          <w:tcPr>
            <w:tcW w:w="840" w:type="dxa"/>
            <w:vAlign w:val="center"/>
          </w:tcPr>
          <w:p>
            <w:pPr>
              <w:pStyle w:val="27"/>
              <w:widowControl w:val="0"/>
              <w:pBdr>
                <w:bottom w:val="none" w:color="auto" w:sz="0" w:space="0"/>
              </w:pBdr>
              <w:spacing w:beforeAutospacing="0" w:afterAutospacing="0" w:line="400" w:lineRule="exact"/>
              <w:textAlignment w:val="auto"/>
              <w:rPr>
                <w:rFonts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4</w:t>
            </w:r>
          </w:p>
        </w:tc>
        <w:tc>
          <w:tcPr>
            <w:tcW w:w="8817" w:type="dxa"/>
            <w:vAlign w:val="center"/>
          </w:tcPr>
          <w:p>
            <w:pPr>
              <w:pStyle w:val="27"/>
              <w:widowControl w:val="0"/>
              <w:pBdr>
                <w:bottom w:val="none" w:color="auto" w:sz="0" w:space="0"/>
              </w:pBdr>
              <w:spacing w:beforeAutospacing="0" w:afterAutospacing="0" w:line="400" w:lineRule="exact"/>
              <w:jc w:val="both"/>
              <w:textAlignment w:val="auto"/>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rPr>
              <w:t>响应文件</w:t>
            </w:r>
            <w:r>
              <w:rPr>
                <w:rFonts w:hint="eastAsia" w:ascii="宋体" w:eastAsia="宋体" w:cs="宋体"/>
                <w:b w:val="0"/>
                <w:bCs w:val="0"/>
                <w:color w:val="auto"/>
                <w:sz w:val="24"/>
                <w:szCs w:val="24"/>
                <w:highlight w:val="none"/>
                <w:lang w:eastAsia="zh-CN"/>
              </w:rPr>
              <w:t>：</w:t>
            </w:r>
            <w:r>
              <w:rPr>
                <w:rFonts w:hint="eastAsia" w:ascii="宋体" w:eastAsia="宋体" w:cs="宋体"/>
                <w:b w:val="0"/>
                <w:bCs w:val="0"/>
                <w:color w:val="auto"/>
                <w:sz w:val="24"/>
                <w:szCs w:val="24"/>
                <w:highlight w:val="none"/>
                <w:lang w:val="en-US" w:eastAsia="zh-CN"/>
              </w:rPr>
              <w:t>PDF格式文件壹份。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atLeast"/>
          <w:jc w:val="center"/>
        </w:trPr>
        <w:tc>
          <w:tcPr>
            <w:tcW w:w="840" w:type="dxa"/>
            <w:vAlign w:val="center"/>
          </w:tcPr>
          <w:p>
            <w:pPr>
              <w:pStyle w:val="27"/>
              <w:widowControl w:val="0"/>
              <w:pBdr>
                <w:bottom w:val="none" w:color="auto" w:sz="0" w:space="0"/>
              </w:pBdr>
              <w:spacing w:beforeAutospacing="0" w:afterAutospacing="0" w:line="400" w:lineRule="exact"/>
              <w:textAlignment w:val="auto"/>
              <w:rPr>
                <w:rFonts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5</w:t>
            </w:r>
          </w:p>
        </w:tc>
        <w:tc>
          <w:tcPr>
            <w:tcW w:w="8817" w:type="dxa"/>
            <w:vAlign w:val="center"/>
          </w:tcPr>
          <w:p>
            <w:pPr>
              <w:pStyle w:val="28"/>
              <w:spacing w:line="440" w:lineRule="exact"/>
              <w:jc w:val="left"/>
              <w:rPr>
                <w:rFonts w:ascii="宋体" w:hAnsi="宋体" w:eastAsia="宋体" w:cs="宋体"/>
                <w:color w:val="auto"/>
                <w:sz w:val="24"/>
                <w:szCs w:val="24"/>
                <w:highlight w:val="none"/>
              </w:rPr>
            </w:pPr>
            <w:r>
              <w:rPr>
                <w:rFonts w:hint="eastAsia" w:ascii="宋体" w:hAnsi="宋体" w:eastAsia="宋体" w:cs="宋体"/>
                <w:color w:val="auto"/>
                <w:kern w:val="2"/>
                <w:sz w:val="24"/>
                <w:szCs w:val="22"/>
                <w:highlight w:val="none"/>
              </w:rPr>
              <w:t>本项目不再统一召开答疑会，投标人如有疑问，请在响应文件递交截止时间1个工作日前与</w:t>
            </w:r>
            <w:r>
              <w:rPr>
                <w:rFonts w:hint="eastAsia" w:ascii="宋体" w:hAnsi="宋体" w:cs="宋体"/>
                <w:color w:val="auto"/>
                <w:kern w:val="2"/>
                <w:sz w:val="24"/>
                <w:szCs w:val="22"/>
                <w:highlight w:val="none"/>
                <w:lang w:eastAsia="zh-CN"/>
              </w:rPr>
              <w:t>博爱县金城乡人民政府</w:t>
            </w:r>
            <w:r>
              <w:rPr>
                <w:rFonts w:hint="eastAsia" w:ascii="宋体" w:hAnsi="宋体" w:eastAsia="宋体" w:cs="宋体"/>
                <w:color w:val="auto"/>
                <w:kern w:val="2"/>
                <w:sz w:val="24"/>
                <w:szCs w:val="22"/>
                <w:highlight w:val="none"/>
              </w:rPr>
              <w:t>和</w:t>
            </w:r>
            <w:r>
              <w:rPr>
                <w:rFonts w:hint="eastAsia" w:ascii="宋体" w:hAnsi="宋体" w:eastAsia="宋体" w:cs="宋体"/>
                <w:color w:val="auto"/>
                <w:kern w:val="2"/>
                <w:sz w:val="24"/>
                <w:szCs w:val="22"/>
                <w:highlight w:val="none"/>
                <w:lang w:eastAsia="zh-CN"/>
              </w:rPr>
              <w:t>博爱县城市建设项目管理有限公司</w:t>
            </w:r>
            <w:r>
              <w:rPr>
                <w:rFonts w:hint="eastAsia" w:ascii="宋体" w:hAnsi="宋体" w:eastAsia="宋体" w:cs="宋体"/>
                <w:color w:val="auto"/>
                <w:kern w:val="2"/>
                <w:sz w:val="24"/>
                <w:szCs w:val="22"/>
                <w:highlight w:val="none"/>
              </w:rPr>
              <w:t>以书面形式提出。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atLeast"/>
          <w:jc w:val="center"/>
        </w:trPr>
        <w:tc>
          <w:tcPr>
            <w:tcW w:w="840" w:type="dxa"/>
            <w:vAlign w:val="center"/>
          </w:tcPr>
          <w:p>
            <w:pPr>
              <w:pStyle w:val="27"/>
              <w:widowControl w:val="0"/>
              <w:pBdr>
                <w:bottom w:val="none" w:color="auto" w:sz="0" w:space="0"/>
              </w:pBdr>
              <w:spacing w:beforeAutospacing="0" w:afterAutospacing="0" w:line="400" w:lineRule="exact"/>
              <w:textAlignment w:val="auto"/>
              <w:rPr>
                <w:rFonts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6</w:t>
            </w:r>
          </w:p>
        </w:tc>
        <w:tc>
          <w:tcPr>
            <w:tcW w:w="8817" w:type="dxa"/>
            <w:vAlign w:val="center"/>
          </w:tcPr>
          <w:p>
            <w:pPr>
              <w:pStyle w:val="28"/>
              <w:spacing w:line="440" w:lineRule="exact"/>
              <w:jc w:val="left"/>
              <w:rPr>
                <w:rFonts w:ascii="宋体" w:hAnsi="宋体" w:eastAsia="宋体" w:cs="宋体"/>
                <w:color w:val="auto"/>
                <w:kern w:val="2"/>
                <w:sz w:val="24"/>
                <w:szCs w:val="22"/>
                <w:highlight w:val="none"/>
              </w:rPr>
            </w:pPr>
            <w:r>
              <w:rPr>
                <w:rFonts w:hint="eastAsia" w:ascii="宋体" w:hAnsi="宋体"/>
                <w:color w:val="auto"/>
                <w:kern w:val="2"/>
                <w:sz w:val="24"/>
                <w:szCs w:val="22"/>
                <w:highlight w:val="none"/>
              </w:rPr>
              <w:t>响应文件份数：</w:t>
            </w:r>
            <w:r>
              <w:rPr>
                <w:rFonts w:hint="eastAsia" w:ascii="宋体" w:eastAsia="宋体" w:cs="宋体"/>
                <w:b w:val="0"/>
                <w:bCs w:val="0"/>
                <w:color w:val="auto"/>
                <w:sz w:val="24"/>
                <w:szCs w:val="24"/>
                <w:highlight w:val="none"/>
                <w:lang w:val="en-US" w:eastAsia="zh-CN"/>
              </w:rPr>
              <w:t>PDF格式文件壹份</w:t>
            </w:r>
            <w:r>
              <w:rPr>
                <w:rFonts w:hint="eastAsia" w:ascii="宋体" w:hAnsi="宋体"/>
                <w:color w:val="auto"/>
                <w:kern w:val="2"/>
                <w:sz w:val="24"/>
                <w:szCs w:val="22"/>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3" w:hRule="atLeast"/>
          <w:jc w:val="center"/>
        </w:trPr>
        <w:tc>
          <w:tcPr>
            <w:tcW w:w="840" w:type="dxa"/>
            <w:vAlign w:val="center"/>
          </w:tcPr>
          <w:p>
            <w:pPr>
              <w:pStyle w:val="27"/>
              <w:widowControl w:val="0"/>
              <w:pBdr>
                <w:bottom w:val="none" w:color="auto" w:sz="0" w:space="0"/>
              </w:pBdr>
              <w:spacing w:beforeAutospacing="0" w:afterAutospacing="0" w:line="400" w:lineRule="exact"/>
              <w:textAlignment w:val="auto"/>
              <w:rPr>
                <w:rFonts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7</w:t>
            </w:r>
          </w:p>
        </w:tc>
        <w:tc>
          <w:tcPr>
            <w:tcW w:w="8817" w:type="dxa"/>
            <w:vAlign w:val="center"/>
          </w:tcPr>
          <w:p>
            <w:pPr>
              <w:spacing w:line="480" w:lineRule="exact"/>
              <w:ind w:right="29" w:rightChars="1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1、响应文件递交截止时间：202</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rPr>
              <w:t>年</w:t>
            </w: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rPr>
              <w:t>月</w:t>
            </w:r>
            <w:r>
              <w:rPr>
                <w:rFonts w:hint="eastAsia" w:ascii="宋体" w:hAnsi="宋体" w:cs="宋体"/>
                <w:color w:val="auto"/>
                <w:sz w:val="24"/>
                <w:szCs w:val="24"/>
                <w:highlight w:val="none"/>
                <w:lang w:val="en-US" w:eastAsia="zh-CN"/>
              </w:rPr>
              <w:t>24</w:t>
            </w:r>
            <w:r>
              <w:rPr>
                <w:rFonts w:hint="eastAsia" w:ascii="宋体" w:hAnsi="宋体" w:eastAsia="宋体" w:cs="宋体"/>
                <w:color w:val="auto"/>
                <w:sz w:val="24"/>
                <w:szCs w:val="24"/>
                <w:highlight w:val="none"/>
              </w:rPr>
              <w:t>日</w:t>
            </w:r>
            <w:r>
              <w:rPr>
                <w:rFonts w:hint="eastAsia" w:ascii="宋体" w:hAnsi="宋体" w:cs="宋体"/>
                <w:color w:val="auto"/>
                <w:sz w:val="24"/>
                <w:szCs w:val="24"/>
                <w:highlight w:val="none"/>
                <w:lang w:val="en-US" w:eastAsia="zh-CN"/>
              </w:rPr>
              <w:t>9</w:t>
            </w:r>
            <w:r>
              <w:rPr>
                <w:rFonts w:hint="eastAsia" w:ascii="宋体" w:hAnsi="宋体" w:eastAsia="宋体" w:cs="宋体"/>
                <w:color w:val="auto"/>
                <w:sz w:val="24"/>
                <w:szCs w:val="24"/>
                <w:highlight w:val="none"/>
              </w:rPr>
              <w:t>时</w:t>
            </w:r>
            <w:r>
              <w:rPr>
                <w:rFonts w:hint="eastAsia" w:ascii="宋体" w:hAnsi="宋体" w:cs="宋体"/>
                <w:color w:val="auto"/>
                <w:sz w:val="24"/>
                <w:szCs w:val="24"/>
                <w:highlight w:val="none"/>
                <w:lang w:val="en-US" w:eastAsia="zh-CN"/>
              </w:rPr>
              <w:t>00</w:t>
            </w:r>
            <w:r>
              <w:rPr>
                <w:rFonts w:hint="eastAsia" w:ascii="宋体" w:hAnsi="宋体" w:eastAsia="宋体" w:cs="宋体"/>
                <w:color w:val="auto"/>
                <w:sz w:val="24"/>
                <w:szCs w:val="24"/>
                <w:highlight w:val="none"/>
              </w:rPr>
              <w:t>分</w:t>
            </w:r>
          </w:p>
          <w:p>
            <w:pPr>
              <w:spacing w:line="480" w:lineRule="exact"/>
              <w:ind w:right="29" w:rightChars="14"/>
              <w:rPr>
                <w:rFonts w:ascii="宋体" w:hAnsi="宋体" w:eastAsia="宋体" w:cs="宋体"/>
                <w:b/>
                <w:bCs/>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响应文件递交地点：</w:t>
            </w:r>
            <w:r>
              <w:rPr>
                <w:rFonts w:hint="eastAsia" w:ascii="宋体" w:hAnsi="宋体" w:eastAsia="宋体" w:cs="宋体"/>
                <w:color w:val="auto"/>
                <w:sz w:val="24"/>
                <w:szCs w:val="24"/>
                <w:highlight w:val="none"/>
                <w:lang w:val="en-US" w:eastAsia="zh-CN"/>
              </w:rPr>
              <w:t>投标人在投标截止时间前，将已完成的pdf格式的响应文件发送至本企业的内部电子邮箱（需新注册邮箱，该邮箱保密工作由投标人自行负责）。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9" w:hRule="atLeast"/>
          <w:jc w:val="center"/>
        </w:trPr>
        <w:tc>
          <w:tcPr>
            <w:tcW w:w="840" w:type="dxa"/>
            <w:vAlign w:val="center"/>
          </w:tcPr>
          <w:p>
            <w:pPr>
              <w:pStyle w:val="27"/>
              <w:widowControl w:val="0"/>
              <w:pBdr>
                <w:bottom w:val="none" w:color="auto" w:sz="0" w:space="0"/>
              </w:pBdr>
              <w:spacing w:beforeAutospacing="0" w:afterAutospacing="0" w:line="400" w:lineRule="exact"/>
              <w:textAlignment w:val="auto"/>
              <w:rPr>
                <w:rFonts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8</w:t>
            </w:r>
          </w:p>
        </w:tc>
        <w:tc>
          <w:tcPr>
            <w:tcW w:w="8817" w:type="dxa"/>
            <w:vAlign w:val="center"/>
          </w:tcPr>
          <w:p>
            <w:pPr>
              <w:spacing w:line="480" w:lineRule="exact"/>
              <w:ind w:right="29" w:rightChars="14" w:firstLine="48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1、询价时间：202</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rPr>
              <w:t>年</w:t>
            </w:r>
            <w:r>
              <w:rPr>
                <w:rFonts w:hint="eastAsia" w:ascii="宋体" w:hAnsi="宋体" w:cs="宋体"/>
                <w:color w:val="auto"/>
                <w:sz w:val="24"/>
                <w:szCs w:val="24"/>
                <w:highlight w:val="none"/>
                <w:lang w:val="en-US" w:eastAsia="zh-CN"/>
              </w:rPr>
              <w:t xml:space="preserve"> 4</w:t>
            </w:r>
            <w:r>
              <w:rPr>
                <w:rFonts w:hint="eastAsia" w:ascii="宋体" w:hAnsi="宋体" w:eastAsia="宋体" w:cs="宋体"/>
                <w:color w:val="auto"/>
                <w:sz w:val="24"/>
                <w:szCs w:val="24"/>
                <w:highlight w:val="none"/>
              </w:rPr>
              <w:t>月</w:t>
            </w:r>
            <w:r>
              <w:rPr>
                <w:rFonts w:hint="eastAsia" w:ascii="宋体" w:hAnsi="宋体" w:cs="宋体"/>
                <w:color w:val="auto"/>
                <w:sz w:val="24"/>
                <w:szCs w:val="24"/>
                <w:highlight w:val="none"/>
                <w:lang w:val="en-US" w:eastAsia="zh-CN"/>
              </w:rPr>
              <w:t>24</w:t>
            </w:r>
            <w:r>
              <w:rPr>
                <w:rFonts w:hint="eastAsia" w:ascii="宋体" w:hAnsi="宋体" w:eastAsia="宋体" w:cs="宋体"/>
                <w:color w:val="auto"/>
                <w:sz w:val="24"/>
                <w:szCs w:val="24"/>
                <w:highlight w:val="none"/>
              </w:rPr>
              <w:t>日</w:t>
            </w:r>
            <w:r>
              <w:rPr>
                <w:rFonts w:hint="eastAsia" w:ascii="宋体" w:hAnsi="宋体" w:cs="宋体"/>
                <w:color w:val="auto"/>
                <w:sz w:val="24"/>
                <w:szCs w:val="24"/>
                <w:highlight w:val="none"/>
                <w:lang w:val="en-US" w:eastAsia="zh-CN"/>
              </w:rPr>
              <w:t>09</w:t>
            </w:r>
            <w:r>
              <w:rPr>
                <w:rFonts w:hint="eastAsia" w:ascii="宋体" w:hAnsi="宋体" w:eastAsia="宋体" w:cs="宋体"/>
                <w:color w:val="auto"/>
                <w:sz w:val="24"/>
                <w:szCs w:val="24"/>
                <w:highlight w:val="none"/>
              </w:rPr>
              <w:t>时</w:t>
            </w:r>
            <w:r>
              <w:rPr>
                <w:rFonts w:hint="eastAsia" w:ascii="宋体" w:hAnsi="宋体" w:cs="宋体"/>
                <w:color w:val="auto"/>
                <w:sz w:val="24"/>
                <w:szCs w:val="24"/>
                <w:highlight w:val="none"/>
                <w:lang w:val="en-US" w:eastAsia="zh-CN"/>
              </w:rPr>
              <w:t>00</w:t>
            </w:r>
            <w:r>
              <w:rPr>
                <w:rFonts w:hint="eastAsia" w:ascii="宋体" w:hAnsi="宋体" w:eastAsia="宋体" w:cs="宋体"/>
                <w:color w:val="auto"/>
                <w:sz w:val="24"/>
                <w:szCs w:val="24"/>
                <w:highlight w:val="none"/>
              </w:rPr>
              <w:t>分。</w:t>
            </w:r>
          </w:p>
          <w:p>
            <w:pPr>
              <w:spacing w:line="480" w:lineRule="exact"/>
              <w:ind w:right="29" w:rightChars="14" w:firstLine="480"/>
              <w:rPr>
                <w:rFonts w:ascii="宋体" w:hAnsi="宋体" w:eastAsia="宋体" w:cs="宋体"/>
                <w:b w:val="0"/>
                <w:bCs w:val="0"/>
                <w:color w:val="auto"/>
                <w:sz w:val="24"/>
                <w:szCs w:val="24"/>
                <w:highlight w:val="none"/>
              </w:rPr>
            </w:pPr>
            <w:r>
              <w:rPr>
                <w:rFonts w:hint="eastAsia" w:ascii="宋体" w:hAnsi="宋体" w:eastAsia="宋体" w:cs="宋体"/>
                <w:color w:val="auto"/>
                <w:sz w:val="24"/>
                <w:szCs w:val="24"/>
                <w:highlight w:val="none"/>
              </w:rPr>
              <w:t>2、询价地点：博爱县公共资源交易中心二楼第</w:t>
            </w:r>
            <w:r>
              <w:rPr>
                <w:rFonts w:hint="eastAsia" w:ascii="宋体" w:hAnsi="宋体" w:eastAsia="宋体" w:cs="宋体"/>
                <w:color w:val="auto"/>
                <w:sz w:val="24"/>
                <w:szCs w:val="24"/>
                <w:highlight w:val="none"/>
                <w:lang w:eastAsia="zh-CN"/>
              </w:rPr>
              <w:t>二</w:t>
            </w:r>
            <w:r>
              <w:rPr>
                <w:rFonts w:hint="eastAsia" w:ascii="宋体" w:hAnsi="宋体" w:eastAsia="宋体" w:cs="宋体"/>
                <w:color w:val="auto"/>
                <w:sz w:val="24"/>
                <w:szCs w:val="24"/>
                <w:highlight w:val="none"/>
              </w:rPr>
              <w:t>开标室（到投标截止时间后，采购人使用专用电话（0391-8301661）通知投标人，投标人接到专用电话通知后向采购人告知邮箱名称及密码，在开标室下载响应性文件）。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3" w:hRule="atLeast"/>
          <w:jc w:val="center"/>
        </w:trPr>
        <w:tc>
          <w:tcPr>
            <w:tcW w:w="840" w:type="dxa"/>
            <w:vAlign w:val="center"/>
          </w:tcPr>
          <w:p>
            <w:pPr>
              <w:pStyle w:val="27"/>
              <w:widowControl w:val="0"/>
              <w:pBdr>
                <w:bottom w:val="none" w:color="auto" w:sz="0" w:space="0"/>
              </w:pBdr>
              <w:spacing w:beforeAutospacing="0" w:afterAutospacing="0" w:line="400" w:lineRule="exact"/>
              <w:textAlignment w:val="auto"/>
              <w:rPr>
                <w:rFonts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9</w:t>
            </w:r>
          </w:p>
        </w:tc>
        <w:tc>
          <w:tcPr>
            <w:tcW w:w="8817" w:type="dxa"/>
            <w:vAlign w:val="center"/>
          </w:tcPr>
          <w:p>
            <w:pPr>
              <w:spacing w:line="480" w:lineRule="exact"/>
              <w:ind w:right="29" w:rightChars="14"/>
              <w:rPr>
                <w:rFonts w:hint="default" w:ascii="宋体" w:hAnsi="宋体" w:cs="宋体"/>
                <w:b/>
                <w:bCs/>
                <w:color w:val="auto"/>
                <w:sz w:val="22"/>
                <w:szCs w:val="22"/>
                <w:highlight w:val="none"/>
                <w:lang w:val="en-US" w:eastAsia="zh-CN"/>
              </w:rPr>
            </w:pPr>
            <w:r>
              <w:rPr>
                <w:rFonts w:hint="eastAsia" w:ascii="宋体" w:hAnsi="宋体" w:eastAsia="宋体" w:cs="宋体"/>
                <w:b/>
                <w:bCs/>
                <w:color w:val="auto"/>
                <w:sz w:val="22"/>
                <w:szCs w:val="22"/>
                <w:highlight w:val="none"/>
                <w:lang w:val="en-US" w:eastAsia="zh-CN"/>
              </w:rPr>
              <w:t>控制</w:t>
            </w:r>
            <w:r>
              <w:rPr>
                <w:rFonts w:hint="eastAsia" w:ascii="宋体" w:hAnsi="宋体" w:cs="宋体"/>
                <w:b/>
                <w:bCs/>
                <w:color w:val="auto"/>
                <w:sz w:val="22"/>
                <w:szCs w:val="22"/>
                <w:highlight w:val="none"/>
                <w:lang w:val="en-US" w:eastAsia="zh-CN"/>
              </w:rPr>
              <w:t>单价</w:t>
            </w:r>
            <w:r>
              <w:rPr>
                <w:rFonts w:hint="eastAsia" w:ascii="宋体" w:hAnsi="宋体" w:eastAsia="宋体" w:cs="宋体"/>
                <w:b/>
                <w:bCs/>
                <w:color w:val="auto"/>
                <w:sz w:val="22"/>
                <w:szCs w:val="22"/>
                <w:highlight w:val="none"/>
                <w:lang w:val="en-US" w:eastAsia="zh-CN"/>
              </w:rPr>
              <w:t>：</w:t>
            </w:r>
            <w:r>
              <w:rPr>
                <w:rFonts w:hint="eastAsia" w:ascii="宋体" w:hAnsi="宋体" w:cs="宋体"/>
                <w:b/>
                <w:bCs/>
                <w:color w:val="auto"/>
                <w:sz w:val="22"/>
                <w:szCs w:val="22"/>
                <w:highlight w:val="none"/>
                <w:lang w:val="en-US" w:eastAsia="zh-CN"/>
              </w:rPr>
              <w:t>27元/亩</w:t>
            </w:r>
          </w:p>
          <w:p>
            <w:pPr>
              <w:spacing w:line="480" w:lineRule="exact"/>
              <w:ind w:right="29" w:rightChars="14"/>
              <w:rPr>
                <w:rFonts w:hint="eastAsia" w:ascii="宋体" w:hAnsi="宋体" w:eastAsia="宋体" w:cs="宋体"/>
                <w:color w:val="auto"/>
                <w:sz w:val="22"/>
                <w:szCs w:val="22"/>
                <w:highlight w:val="none"/>
                <w:lang w:val="en-US" w:eastAsia="zh-CN"/>
              </w:rPr>
            </w:pPr>
            <w:r>
              <w:rPr>
                <w:rFonts w:hint="eastAsia" w:ascii="宋体" w:hAnsi="宋体" w:cs="宋体"/>
                <w:color w:val="auto"/>
                <w:sz w:val="22"/>
                <w:szCs w:val="22"/>
                <w:highlight w:val="none"/>
                <w:lang w:val="en-US" w:eastAsia="zh-CN"/>
              </w:rPr>
              <w:t>1、</w:t>
            </w:r>
            <w:r>
              <w:rPr>
                <w:rFonts w:hint="eastAsia" w:ascii="宋体" w:hAnsi="宋体" w:eastAsia="宋体" w:cs="宋体"/>
                <w:color w:val="auto"/>
                <w:sz w:val="22"/>
                <w:szCs w:val="22"/>
                <w:highlight w:val="none"/>
                <w:lang w:val="en-US" w:eastAsia="zh-CN"/>
              </w:rPr>
              <w:t>投标人的投标</w:t>
            </w:r>
            <w:r>
              <w:rPr>
                <w:rFonts w:hint="eastAsia" w:ascii="宋体" w:hAnsi="宋体" w:cs="宋体"/>
                <w:color w:val="auto"/>
                <w:sz w:val="22"/>
                <w:szCs w:val="22"/>
                <w:highlight w:val="none"/>
                <w:lang w:val="en-US" w:eastAsia="zh-CN"/>
              </w:rPr>
              <w:t>单价</w:t>
            </w:r>
            <w:r>
              <w:rPr>
                <w:rFonts w:hint="eastAsia" w:ascii="宋体" w:hAnsi="宋体" w:eastAsia="宋体" w:cs="宋体"/>
                <w:color w:val="auto"/>
                <w:sz w:val="22"/>
                <w:szCs w:val="22"/>
                <w:highlight w:val="none"/>
                <w:lang w:val="en-US" w:eastAsia="zh-CN"/>
              </w:rPr>
              <w:t>高于招标控制</w:t>
            </w:r>
            <w:r>
              <w:rPr>
                <w:rFonts w:hint="eastAsia" w:ascii="宋体" w:hAnsi="宋体" w:cs="宋体"/>
                <w:color w:val="auto"/>
                <w:sz w:val="22"/>
                <w:szCs w:val="22"/>
                <w:highlight w:val="none"/>
                <w:lang w:val="en-US" w:eastAsia="zh-CN"/>
              </w:rPr>
              <w:t>单价</w:t>
            </w:r>
            <w:r>
              <w:rPr>
                <w:rFonts w:hint="eastAsia" w:ascii="宋体" w:hAnsi="宋体" w:eastAsia="宋体" w:cs="宋体"/>
                <w:color w:val="auto"/>
                <w:sz w:val="22"/>
                <w:szCs w:val="22"/>
                <w:highlight w:val="none"/>
                <w:lang w:val="en-US" w:eastAsia="zh-CN"/>
              </w:rPr>
              <w:t>的视为无效报价，其投标予以拒绝；</w:t>
            </w:r>
          </w:p>
          <w:p>
            <w:pPr>
              <w:spacing w:line="480" w:lineRule="exact"/>
              <w:ind w:right="29" w:rightChars="14"/>
              <w:rPr>
                <w:rFonts w:hint="eastAsia"/>
                <w:lang w:eastAsia="zh-CN"/>
              </w:rPr>
            </w:pPr>
            <w:r>
              <w:rPr>
                <w:rFonts w:hint="eastAsia" w:ascii="宋体" w:hAnsi="宋体" w:cs="宋体"/>
                <w:color w:val="auto"/>
                <w:sz w:val="22"/>
                <w:szCs w:val="22"/>
                <w:highlight w:val="none"/>
                <w:lang w:val="en-US" w:eastAsia="zh-CN"/>
              </w:rPr>
              <w:t>2、</w:t>
            </w:r>
            <w:r>
              <w:rPr>
                <w:rFonts w:hint="eastAsia" w:ascii="宋体" w:hAnsi="宋体" w:eastAsia="宋体" w:cs="宋体"/>
                <w:color w:val="auto"/>
                <w:sz w:val="22"/>
                <w:szCs w:val="22"/>
                <w:highlight w:val="none"/>
                <w:lang w:val="en-US" w:eastAsia="zh-CN"/>
              </w:rPr>
              <w:t>当</w:t>
            </w:r>
            <w:r>
              <w:rPr>
                <w:rFonts w:hint="eastAsia" w:ascii="宋体" w:hAnsi="宋体" w:cs="宋体"/>
                <w:color w:val="auto"/>
                <w:sz w:val="22"/>
                <w:szCs w:val="22"/>
                <w:highlight w:val="none"/>
                <w:lang w:val="en-US" w:eastAsia="zh-CN"/>
              </w:rPr>
              <w:t>成交人</w:t>
            </w:r>
            <w:r>
              <w:rPr>
                <w:rFonts w:hint="eastAsia" w:ascii="宋体" w:hAnsi="宋体" w:eastAsia="宋体" w:cs="宋体"/>
                <w:color w:val="auto"/>
                <w:sz w:val="22"/>
                <w:szCs w:val="22"/>
                <w:highlight w:val="none"/>
                <w:lang w:val="en-US" w:eastAsia="zh-CN"/>
              </w:rPr>
              <w:t>的投标</w:t>
            </w:r>
            <w:r>
              <w:rPr>
                <w:rFonts w:hint="eastAsia" w:ascii="宋体" w:hAnsi="宋体" w:cs="宋体"/>
                <w:color w:val="auto"/>
                <w:sz w:val="22"/>
                <w:szCs w:val="22"/>
                <w:highlight w:val="none"/>
                <w:lang w:val="en-US" w:eastAsia="zh-CN"/>
              </w:rPr>
              <w:t>单价</w:t>
            </w:r>
            <w:r>
              <w:rPr>
                <w:rFonts w:hint="eastAsia" w:ascii="宋体" w:hAnsi="宋体" w:eastAsia="宋体" w:cs="宋体"/>
                <w:color w:val="auto"/>
                <w:sz w:val="22"/>
                <w:szCs w:val="22"/>
                <w:highlight w:val="none"/>
                <w:lang w:val="en-US" w:eastAsia="zh-CN"/>
              </w:rPr>
              <w:t>高于</w:t>
            </w:r>
            <w:r>
              <w:rPr>
                <w:rFonts w:hint="eastAsia" w:ascii="宋体" w:hAnsi="宋体" w:cs="宋体"/>
                <w:color w:val="auto"/>
                <w:sz w:val="22"/>
                <w:szCs w:val="22"/>
                <w:highlight w:val="none"/>
                <w:lang w:val="en-US" w:eastAsia="zh-CN"/>
              </w:rPr>
              <w:t>控制单价</w:t>
            </w:r>
            <w:r>
              <w:rPr>
                <w:rFonts w:hint="eastAsia" w:ascii="宋体" w:hAnsi="宋体" w:eastAsia="宋体" w:cs="宋体"/>
                <w:color w:val="auto"/>
                <w:sz w:val="22"/>
                <w:szCs w:val="22"/>
                <w:highlight w:val="none"/>
                <w:lang w:val="en-US" w:eastAsia="zh-CN"/>
              </w:rPr>
              <w:t>的95%时，该</w:t>
            </w:r>
            <w:r>
              <w:rPr>
                <w:rFonts w:hint="eastAsia" w:ascii="宋体" w:hAnsi="宋体" w:cs="宋体"/>
                <w:color w:val="auto"/>
                <w:sz w:val="22"/>
                <w:szCs w:val="22"/>
                <w:highlight w:val="none"/>
                <w:lang w:val="en-US" w:eastAsia="zh-CN"/>
              </w:rPr>
              <w:t>成交人</w:t>
            </w:r>
            <w:r>
              <w:rPr>
                <w:rFonts w:hint="eastAsia" w:ascii="宋体" w:hAnsi="宋体" w:eastAsia="宋体" w:cs="宋体"/>
                <w:color w:val="auto"/>
                <w:sz w:val="22"/>
                <w:szCs w:val="22"/>
                <w:highlight w:val="none"/>
                <w:lang w:val="en-US" w:eastAsia="zh-CN"/>
              </w:rPr>
              <w:t>的</w:t>
            </w:r>
            <w:r>
              <w:rPr>
                <w:rFonts w:hint="eastAsia" w:ascii="宋体" w:hAnsi="宋体" w:cs="宋体"/>
                <w:color w:val="auto"/>
                <w:sz w:val="22"/>
                <w:szCs w:val="22"/>
                <w:highlight w:val="none"/>
                <w:lang w:val="en-US" w:eastAsia="zh-CN"/>
              </w:rPr>
              <w:t>成交单</w:t>
            </w:r>
            <w:r>
              <w:rPr>
                <w:rFonts w:hint="eastAsia" w:ascii="宋体" w:hAnsi="宋体" w:eastAsia="宋体" w:cs="宋体"/>
                <w:color w:val="auto"/>
                <w:sz w:val="22"/>
                <w:szCs w:val="22"/>
                <w:highlight w:val="none"/>
                <w:lang w:val="en-US" w:eastAsia="zh-CN"/>
              </w:rPr>
              <w:t>价按控制</w:t>
            </w:r>
            <w:r>
              <w:rPr>
                <w:rFonts w:hint="eastAsia" w:ascii="宋体" w:hAnsi="宋体" w:cs="宋体"/>
                <w:color w:val="auto"/>
                <w:sz w:val="22"/>
                <w:szCs w:val="22"/>
                <w:highlight w:val="none"/>
                <w:lang w:val="en-US" w:eastAsia="zh-CN"/>
              </w:rPr>
              <w:t>单</w:t>
            </w:r>
            <w:r>
              <w:rPr>
                <w:rFonts w:hint="eastAsia" w:ascii="宋体" w:hAnsi="宋体" w:eastAsia="宋体" w:cs="宋体"/>
                <w:color w:val="auto"/>
                <w:sz w:val="22"/>
                <w:szCs w:val="22"/>
                <w:highlight w:val="none"/>
                <w:lang w:val="en-US" w:eastAsia="zh-CN"/>
              </w:rPr>
              <w:t>价的95%执行。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3" w:hRule="atLeast"/>
          <w:jc w:val="center"/>
        </w:trPr>
        <w:tc>
          <w:tcPr>
            <w:tcW w:w="840" w:type="dxa"/>
            <w:vAlign w:val="center"/>
          </w:tcPr>
          <w:p>
            <w:pPr>
              <w:pStyle w:val="27"/>
              <w:widowControl w:val="0"/>
              <w:pBdr>
                <w:bottom w:val="none" w:color="auto" w:sz="0" w:space="0"/>
              </w:pBdr>
              <w:spacing w:beforeAutospacing="0" w:afterAutospacing="0" w:line="400" w:lineRule="exact"/>
              <w:textAlignment w:val="auto"/>
              <w:rPr>
                <w:rFonts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10</w:t>
            </w:r>
          </w:p>
        </w:tc>
        <w:tc>
          <w:tcPr>
            <w:tcW w:w="8817" w:type="dxa"/>
            <w:vAlign w:val="center"/>
          </w:tcPr>
          <w:p>
            <w:pPr>
              <w:pStyle w:val="27"/>
              <w:widowControl w:val="0"/>
              <w:pBdr>
                <w:bottom w:val="none" w:color="auto" w:sz="0" w:space="0"/>
              </w:pBdr>
              <w:spacing w:beforeAutospacing="0" w:afterAutospacing="0" w:line="440" w:lineRule="exact"/>
              <w:jc w:val="both"/>
              <w:textAlignment w:val="auto"/>
              <w:rPr>
                <w:rFonts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询价有效期：60日历天（从询价之日算起）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35" w:hRule="atLeast"/>
          <w:jc w:val="center"/>
        </w:trPr>
        <w:tc>
          <w:tcPr>
            <w:tcW w:w="840" w:type="dxa"/>
            <w:vAlign w:val="center"/>
          </w:tcPr>
          <w:p>
            <w:pPr>
              <w:pStyle w:val="27"/>
              <w:widowControl w:val="0"/>
              <w:pBdr>
                <w:bottom w:val="none" w:color="auto" w:sz="0" w:space="0"/>
              </w:pBdr>
              <w:spacing w:beforeAutospacing="0" w:afterAutospacing="0" w:line="400" w:lineRule="exact"/>
              <w:textAlignment w:val="auto"/>
              <w:rPr>
                <w:rFonts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11</w:t>
            </w:r>
          </w:p>
        </w:tc>
        <w:tc>
          <w:tcPr>
            <w:tcW w:w="8817" w:type="dxa"/>
            <w:vAlign w:val="center"/>
          </w:tcPr>
          <w:p>
            <w:pPr>
              <w:spacing w:line="480" w:lineRule="exact"/>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采购代理机构：</w:t>
            </w:r>
            <w:r>
              <w:rPr>
                <w:rFonts w:hint="eastAsia" w:ascii="宋体" w:hAnsi="宋体" w:eastAsia="宋体" w:cs="宋体"/>
                <w:color w:val="auto"/>
                <w:kern w:val="0"/>
                <w:sz w:val="24"/>
                <w:szCs w:val="24"/>
                <w:highlight w:val="none"/>
                <w:lang w:eastAsia="zh-CN"/>
              </w:rPr>
              <w:t>博爱县城市建设项目管理有限公司</w:t>
            </w:r>
          </w:p>
          <w:p>
            <w:pPr>
              <w:spacing w:line="480" w:lineRule="exact"/>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联系人：张先生  </w:t>
            </w:r>
          </w:p>
          <w:p>
            <w:pPr>
              <w:spacing w:line="480" w:lineRule="exact"/>
              <w:rPr>
                <w:rFonts w:hint="default" w:ascii="宋体" w:hAnsi="宋体" w:eastAsia="宋体" w:cs="宋体"/>
                <w:color w:val="auto"/>
                <w:sz w:val="24"/>
                <w:szCs w:val="24"/>
                <w:highlight w:val="none"/>
                <w:lang w:val="en-US" w:eastAsia="zh-CN"/>
              </w:rPr>
            </w:pPr>
            <w:r>
              <w:rPr>
                <w:rFonts w:hint="eastAsia" w:ascii="宋体" w:hAnsi="宋体" w:eastAsia="宋体" w:cs="宋体"/>
                <w:color w:val="auto"/>
                <w:kern w:val="0"/>
                <w:sz w:val="24"/>
                <w:szCs w:val="24"/>
                <w:highlight w:val="none"/>
              </w:rPr>
              <w:t>电话：</w:t>
            </w:r>
            <w:r>
              <w:rPr>
                <w:rFonts w:hint="eastAsia" w:ascii="宋体" w:hAnsi="宋体" w:eastAsia="宋体" w:cs="宋体"/>
                <w:color w:val="auto"/>
                <w:sz w:val="24"/>
                <w:highlight w:val="none"/>
                <w:lang w:val="en-US" w:eastAsia="zh-CN"/>
              </w:rPr>
              <w:t>0391-8690958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30" w:hRule="atLeast"/>
          <w:jc w:val="center"/>
        </w:trPr>
        <w:tc>
          <w:tcPr>
            <w:tcW w:w="840" w:type="dxa"/>
            <w:vAlign w:val="center"/>
          </w:tcPr>
          <w:p>
            <w:pPr>
              <w:pStyle w:val="27"/>
              <w:widowControl w:val="0"/>
              <w:pBdr>
                <w:bottom w:val="none" w:color="auto" w:sz="0" w:space="0"/>
              </w:pBdr>
              <w:spacing w:beforeAutospacing="0" w:afterAutospacing="0" w:line="480" w:lineRule="exact"/>
              <w:jc w:val="both"/>
              <w:textAlignment w:val="auto"/>
              <w:rPr>
                <w:rFonts w:ascii="宋体" w:hAnsi="宋体" w:eastAsia="宋体" w:cs="宋体"/>
                <w:b w:val="0"/>
                <w:bCs w:val="0"/>
                <w:color w:val="auto"/>
                <w:sz w:val="24"/>
                <w:szCs w:val="24"/>
                <w:highlight w:val="none"/>
              </w:rPr>
            </w:pPr>
            <w:r>
              <w:rPr>
                <w:rFonts w:hint="eastAsia" w:ascii="宋体" w:hAnsi="宋体" w:eastAsia="宋体" w:cs="宋体"/>
                <w:b w:val="0"/>
                <w:color w:val="auto"/>
                <w:sz w:val="24"/>
                <w:szCs w:val="24"/>
                <w:highlight w:val="none"/>
              </w:rPr>
              <w:t xml:space="preserve">  12</w:t>
            </w:r>
          </w:p>
        </w:tc>
        <w:tc>
          <w:tcPr>
            <w:tcW w:w="8817" w:type="dxa"/>
            <w:vAlign w:val="center"/>
          </w:tcPr>
          <w:p>
            <w:pPr>
              <w:pStyle w:val="27"/>
              <w:widowControl w:val="0"/>
              <w:pBdr>
                <w:bottom w:val="none" w:color="auto" w:sz="0" w:space="0"/>
              </w:pBdr>
              <w:spacing w:beforeAutospacing="0" w:afterAutospacing="0" w:line="480" w:lineRule="exact"/>
              <w:jc w:val="both"/>
              <w:textAlignment w:val="auto"/>
              <w:rPr>
                <w:rFonts w:ascii="宋体" w:hAnsi="宋体" w:eastAsia="宋体" w:cs="宋体"/>
                <w:b w:val="0"/>
                <w:bCs w:val="0"/>
                <w:color w:val="auto"/>
                <w:sz w:val="24"/>
                <w:szCs w:val="24"/>
                <w:highlight w:val="none"/>
              </w:rPr>
            </w:pPr>
            <w:r>
              <w:rPr>
                <w:rFonts w:hint="eastAsia" w:ascii="宋体" w:hAnsi="宋体" w:eastAsia="宋体" w:cs="宋体"/>
                <w:b w:val="0"/>
                <w:color w:val="auto"/>
                <w:kern w:val="2"/>
                <w:sz w:val="24"/>
                <w:szCs w:val="24"/>
                <w:highlight w:val="none"/>
              </w:rPr>
              <w:t>招标代理服务费参照（国家计委（计价格[2002]1980号）文件、国家发改委（发改办价格[2003]857号）文件及国家发改委（发改价格[2011]534号）文件）的收费标准，向成交人收取。招标代理费由</w:t>
            </w:r>
            <w:r>
              <w:rPr>
                <w:rFonts w:hint="eastAsia" w:ascii="宋体" w:hAnsi="宋体" w:eastAsia="宋体" w:cs="宋体"/>
                <w:b w:val="0"/>
                <w:color w:val="auto"/>
                <w:kern w:val="2"/>
                <w:sz w:val="24"/>
                <w:szCs w:val="24"/>
                <w:highlight w:val="none"/>
                <w:lang w:eastAsia="zh-CN"/>
              </w:rPr>
              <w:t>博爱县城市建设项目管理有限公司</w:t>
            </w:r>
            <w:r>
              <w:rPr>
                <w:rFonts w:hint="eastAsia" w:ascii="宋体" w:hAnsi="宋体" w:eastAsia="宋体" w:cs="宋体"/>
                <w:b w:val="0"/>
                <w:color w:val="auto"/>
                <w:kern w:val="2"/>
                <w:sz w:val="24"/>
                <w:szCs w:val="24"/>
                <w:highlight w:val="none"/>
              </w:rPr>
              <w:t>通知成交企业在结清后，领取项目成交通知书。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jc w:val="center"/>
        </w:trPr>
        <w:tc>
          <w:tcPr>
            <w:tcW w:w="840" w:type="dxa"/>
            <w:vAlign w:val="center"/>
          </w:tcPr>
          <w:p>
            <w:pPr>
              <w:pStyle w:val="27"/>
              <w:widowControl w:val="0"/>
              <w:pBdr>
                <w:bottom w:val="none" w:color="auto" w:sz="0" w:space="0"/>
              </w:pBdr>
              <w:spacing w:beforeAutospacing="0" w:afterAutospacing="0" w:line="480" w:lineRule="exact"/>
              <w:ind w:firstLine="240" w:firstLineChars="100"/>
              <w:jc w:val="both"/>
              <w:textAlignment w:val="auto"/>
              <w:rPr>
                <w:rFonts w:hint="default" w:ascii="宋体" w:hAnsi="宋体" w:eastAsia="宋体" w:cs="宋体"/>
                <w:b w:val="0"/>
                <w:color w:val="auto"/>
                <w:kern w:val="2"/>
                <w:sz w:val="24"/>
                <w:szCs w:val="24"/>
                <w:highlight w:val="none"/>
                <w:lang w:val="en-US" w:eastAsia="zh-CN"/>
              </w:rPr>
            </w:pPr>
            <w:r>
              <w:rPr>
                <w:rFonts w:hint="eastAsia" w:ascii="宋体" w:eastAsia="宋体" w:cs="宋体"/>
                <w:b w:val="0"/>
                <w:color w:val="auto"/>
                <w:kern w:val="2"/>
                <w:sz w:val="24"/>
                <w:szCs w:val="24"/>
                <w:highlight w:val="none"/>
                <w:lang w:val="en-US" w:eastAsia="zh-CN"/>
              </w:rPr>
              <w:t>13</w:t>
            </w:r>
          </w:p>
        </w:tc>
        <w:tc>
          <w:tcPr>
            <w:tcW w:w="8817" w:type="dxa"/>
            <w:vAlign w:val="center"/>
          </w:tcPr>
          <w:p>
            <w:pPr>
              <w:pStyle w:val="27"/>
              <w:widowControl w:val="0"/>
              <w:pBdr>
                <w:bottom w:val="none" w:color="auto" w:sz="0" w:space="0"/>
              </w:pBdr>
              <w:spacing w:beforeAutospacing="0" w:afterAutospacing="0" w:line="480" w:lineRule="exact"/>
              <w:jc w:val="both"/>
              <w:textAlignment w:val="auto"/>
              <w:rPr>
                <w:rFonts w:hint="eastAsia" w:ascii="宋体" w:eastAsia="宋体" w:cs="宋体"/>
                <w:b w:val="0"/>
                <w:color w:val="auto"/>
                <w:kern w:val="2"/>
                <w:sz w:val="24"/>
                <w:szCs w:val="24"/>
                <w:highlight w:val="none"/>
                <w:lang w:eastAsia="zh-CN"/>
              </w:rPr>
            </w:pPr>
            <w:r>
              <w:rPr>
                <w:rFonts w:hint="eastAsia" w:ascii="宋体" w:eastAsia="宋体" w:cs="宋体"/>
                <w:b w:val="0"/>
                <w:color w:val="auto"/>
                <w:kern w:val="2"/>
                <w:sz w:val="24"/>
                <w:szCs w:val="24"/>
                <w:highlight w:val="none"/>
                <w:lang w:eastAsia="zh-CN"/>
              </w:rPr>
              <w:t>本文件解释权归采购人。</w:t>
            </w:r>
          </w:p>
        </w:tc>
      </w:tr>
    </w:tbl>
    <w:p>
      <w:pPr>
        <w:spacing w:line="600" w:lineRule="exact"/>
        <w:jc w:val="center"/>
        <w:outlineLvl w:val="0"/>
        <w:rPr>
          <w:rFonts w:ascii="宋体" w:hAnsi="宋体" w:eastAsia="宋体" w:cs="宋体"/>
          <w:b/>
          <w:bCs/>
          <w:color w:val="auto"/>
          <w:kern w:val="0"/>
          <w:sz w:val="36"/>
          <w:szCs w:val="36"/>
          <w:highlight w:val="none"/>
        </w:rPr>
      </w:pPr>
    </w:p>
    <w:p>
      <w:pPr>
        <w:spacing w:line="600" w:lineRule="exact"/>
        <w:jc w:val="center"/>
        <w:outlineLvl w:val="0"/>
        <w:rPr>
          <w:rFonts w:ascii="宋体" w:hAnsi="宋体" w:eastAsia="宋体" w:cs="宋体"/>
          <w:b/>
          <w:bCs/>
          <w:color w:val="auto"/>
          <w:kern w:val="0"/>
          <w:sz w:val="24"/>
          <w:szCs w:val="24"/>
          <w:highlight w:val="none"/>
        </w:rPr>
      </w:pPr>
    </w:p>
    <w:p>
      <w:pPr>
        <w:spacing w:line="600" w:lineRule="exact"/>
        <w:ind w:firstLine="1265" w:firstLineChars="350"/>
        <w:outlineLvl w:val="0"/>
        <w:rPr>
          <w:rFonts w:ascii="宋体" w:hAnsi="宋体" w:eastAsia="宋体" w:cs="宋体"/>
          <w:b/>
          <w:bCs/>
          <w:color w:val="auto"/>
          <w:kern w:val="0"/>
          <w:sz w:val="36"/>
          <w:szCs w:val="36"/>
          <w:highlight w:val="none"/>
        </w:rPr>
      </w:pPr>
      <w:bookmarkStart w:id="1" w:name="_Toc18849"/>
    </w:p>
    <w:p>
      <w:pPr>
        <w:spacing w:line="600" w:lineRule="exact"/>
        <w:jc w:val="center"/>
        <w:outlineLvl w:val="0"/>
        <w:rPr>
          <w:rFonts w:ascii="宋体" w:hAnsi="宋体" w:eastAsia="宋体" w:cs="宋体"/>
          <w:b/>
          <w:bCs/>
          <w:color w:val="auto"/>
          <w:kern w:val="0"/>
          <w:sz w:val="36"/>
          <w:szCs w:val="36"/>
          <w:highlight w:val="none"/>
        </w:rPr>
      </w:pPr>
      <w:r>
        <w:rPr>
          <w:rFonts w:hint="eastAsia" w:ascii="宋体" w:hAnsi="宋体" w:eastAsia="宋体" w:cs="宋体"/>
          <w:b/>
          <w:bCs/>
          <w:color w:val="auto"/>
          <w:kern w:val="0"/>
          <w:sz w:val="36"/>
          <w:szCs w:val="36"/>
          <w:highlight w:val="none"/>
        </w:rPr>
        <w:br w:type="page"/>
      </w:r>
      <w:r>
        <w:rPr>
          <w:rFonts w:hint="eastAsia" w:ascii="宋体" w:hAnsi="宋体" w:eastAsia="宋体" w:cs="宋体"/>
          <w:b/>
          <w:bCs/>
          <w:color w:val="auto"/>
          <w:kern w:val="0"/>
          <w:sz w:val="36"/>
          <w:szCs w:val="36"/>
          <w:highlight w:val="none"/>
        </w:rPr>
        <w:t>第一部分  询价项目相关内容及要求</w:t>
      </w:r>
      <w:bookmarkEnd w:id="1"/>
    </w:p>
    <w:p>
      <w:pPr>
        <w:widowControl/>
        <w:spacing w:line="440" w:lineRule="exact"/>
        <w:ind w:firstLine="480" w:firstLineChars="20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1、项目基本情况</w:t>
      </w:r>
    </w:p>
    <w:p>
      <w:pPr>
        <w:widowControl/>
        <w:spacing w:line="400" w:lineRule="exact"/>
        <w:ind w:right="29" w:rightChars="14" w:firstLine="480" w:firstLineChars="200"/>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采购人：</w:t>
      </w:r>
      <w:r>
        <w:rPr>
          <w:rFonts w:hint="eastAsia" w:ascii="宋体" w:hAnsi="宋体" w:cs="宋体"/>
          <w:color w:val="auto"/>
          <w:kern w:val="0"/>
          <w:sz w:val="24"/>
          <w:szCs w:val="24"/>
          <w:highlight w:val="none"/>
          <w:lang w:eastAsia="zh-CN"/>
        </w:rPr>
        <w:t>博爱县金城乡人民政府</w:t>
      </w:r>
    </w:p>
    <w:p>
      <w:pPr>
        <w:widowControl/>
        <w:spacing w:line="400" w:lineRule="exact"/>
        <w:ind w:right="29" w:rightChars="14" w:firstLine="480" w:firstLineChars="20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项目名称: </w:t>
      </w:r>
      <w:r>
        <w:rPr>
          <w:rFonts w:hint="eastAsia" w:ascii="宋体" w:hAnsi="宋体" w:cs="宋体"/>
          <w:color w:val="auto"/>
          <w:kern w:val="0"/>
          <w:sz w:val="24"/>
          <w:szCs w:val="24"/>
          <w:highlight w:val="none"/>
          <w:lang w:eastAsia="zh-CN"/>
        </w:rPr>
        <w:t>博爱县金城乡麦田喷施药肥采购项目</w:t>
      </w:r>
      <w:r>
        <w:rPr>
          <w:rFonts w:hint="eastAsia" w:ascii="宋体" w:hAnsi="宋体" w:cs="宋体"/>
          <w:color w:val="auto"/>
          <w:sz w:val="24"/>
          <w:highlight w:val="none"/>
          <w:lang w:eastAsia="zh-CN"/>
        </w:rPr>
        <w:t>（二次）</w:t>
      </w:r>
      <w:r>
        <w:rPr>
          <w:rFonts w:hint="eastAsia" w:ascii="宋体" w:hAnsi="宋体" w:eastAsia="宋体" w:cs="宋体"/>
          <w:color w:val="auto"/>
          <w:kern w:val="0"/>
          <w:sz w:val="24"/>
          <w:szCs w:val="24"/>
          <w:highlight w:val="none"/>
        </w:rPr>
        <w:t xml:space="preserve">  </w:t>
      </w:r>
    </w:p>
    <w:p>
      <w:pPr>
        <w:widowControl/>
        <w:spacing w:line="400" w:lineRule="exact"/>
        <w:ind w:right="29" w:rightChars="14" w:firstLine="480" w:firstLineChars="20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资金来源：</w:t>
      </w:r>
      <w:r>
        <w:rPr>
          <w:rFonts w:hint="eastAsia" w:ascii="宋体" w:hAnsi="宋体" w:cs="宋体"/>
          <w:color w:val="auto"/>
          <w:sz w:val="24"/>
          <w:szCs w:val="24"/>
          <w:highlight w:val="none"/>
          <w:lang w:val="en-US" w:eastAsia="zh-CN"/>
        </w:rPr>
        <w:t>本级财政资金</w:t>
      </w:r>
    </w:p>
    <w:p>
      <w:pPr>
        <w:widowControl/>
        <w:spacing w:line="440" w:lineRule="exact"/>
        <w:ind w:firstLine="480" w:firstLineChars="20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2、供应商资格要求：</w:t>
      </w:r>
    </w:p>
    <w:p>
      <w:pPr>
        <w:widowControl/>
        <w:spacing w:line="400" w:lineRule="exact"/>
        <w:ind w:right="29" w:rightChars="14" w:firstLine="480" w:firstLineChars="20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2.1、符合《中华人民共和国政府采购法》第二十二条规定的条件；</w:t>
      </w:r>
    </w:p>
    <w:p>
      <w:pPr>
        <w:widowControl/>
        <w:spacing w:line="400" w:lineRule="exact"/>
        <w:ind w:right="29" w:rightChars="14" w:firstLine="480" w:firstLineChars="200"/>
        <w:rPr>
          <w:rFonts w:ascii="宋体" w:hAnsi="宋体" w:eastAsia="宋体" w:cs="宋体"/>
          <w:color w:val="auto"/>
          <w:sz w:val="24"/>
          <w:szCs w:val="24"/>
          <w:highlight w:val="none"/>
          <w:shd w:val="clear" w:color="auto" w:fill="FFFFFF"/>
        </w:rPr>
      </w:pPr>
      <w:r>
        <w:rPr>
          <w:rFonts w:hint="eastAsia" w:ascii="宋体" w:hAnsi="宋体" w:eastAsia="宋体" w:cs="宋体"/>
          <w:color w:val="auto"/>
          <w:kern w:val="0"/>
          <w:sz w:val="24"/>
          <w:szCs w:val="24"/>
          <w:highlight w:val="none"/>
        </w:rPr>
        <w:t>2.2、</w:t>
      </w:r>
      <w:r>
        <w:rPr>
          <w:rFonts w:hint="eastAsia" w:ascii="宋体" w:hAnsi="宋体" w:eastAsia="宋体" w:cs="宋体"/>
          <w:color w:val="auto"/>
          <w:kern w:val="0"/>
          <w:sz w:val="24"/>
          <w:szCs w:val="24"/>
          <w:highlight w:val="none"/>
          <w:lang w:val="en-US" w:eastAsia="zh-CN"/>
        </w:rPr>
        <w:t>供应商</w:t>
      </w:r>
      <w:r>
        <w:rPr>
          <w:rFonts w:hint="eastAsia" w:ascii="宋体" w:hAnsi="宋体" w:eastAsia="宋体" w:cs="宋体"/>
          <w:color w:val="auto"/>
          <w:kern w:val="0"/>
          <w:sz w:val="24"/>
          <w:szCs w:val="24"/>
          <w:highlight w:val="none"/>
        </w:rPr>
        <w:t>须具有</w:t>
      </w:r>
      <w:r>
        <w:rPr>
          <w:rFonts w:hint="eastAsia" w:ascii="宋体" w:hAnsi="宋体" w:eastAsia="宋体" w:cs="宋体"/>
          <w:color w:val="auto"/>
          <w:kern w:val="0"/>
          <w:sz w:val="24"/>
          <w:szCs w:val="24"/>
          <w:highlight w:val="none"/>
          <w:lang w:val="en-US" w:eastAsia="zh-CN"/>
        </w:rPr>
        <w:t>有效的营业执照，</w:t>
      </w:r>
      <w:r>
        <w:rPr>
          <w:rFonts w:hint="eastAsia" w:ascii="宋体" w:hAnsi="宋体" w:eastAsia="宋体" w:cs="宋体"/>
          <w:color w:val="auto"/>
          <w:kern w:val="0"/>
          <w:sz w:val="24"/>
          <w:szCs w:val="24"/>
          <w:highlight w:val="none"/>
        </w:rPr>
        <w:t>并具有实施完成本项目的经营实力和完善的售后服务体系</w:t>
      </w:r>
      <w:r>
        <w:rPr>
          <w:rFonts w:hint="eastAsia" w:ascii="宋体" w:hAnsi="宋体" w:eastAsia="宋体" w:cs="宋体"/>
          <w:color w:val="auto"/>
          <w:sz w:val="24"/>
          <w:szCs w:val="24"/>
          <w:highlight w:val="none"/>
          <w:shd w:val="clear" w:color="auto" w:fill="FFFFFF"/>
        </w:rPr>
        <w:t>； </w:t>
      </w:r>
    </w:p>
    <w:p>
      <w:pPr>
        <w:widowControl/>
        <w:spacing w:line="400" w:lineRule="exact"/>
        <w:ind w:right="29" w:rightChars="14" w:firstLine="480" w:firstLineChars="20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2.3、</w:t>
      </w:r>
      <w:r>
        <w:rPr>
          <w:rFonts w:hint="eastAsia" w:ascii="宋体" w:hAnsi="宋体" w:eastAsia="宋体" w:cs="宋体"/>
          <w:color w:val="auto"/>
          <w:kern w:val="0"/>
          <w:sz w:val="24"/>
          <w:szCs w:val="24"/>
          <w:highlight w:val="none"/>
        </w:rPr>
        <w:t>信誉要求：按照《财政部关于在政府采</w:t>
      </w:r>
      <w:r>
        <w:rPr>
          <w:rFonts w:hint="eastAsia" w:ascii="宋体" w:hAnsi="宋体" w:eastAsia="宋体" w:cs="宋体"/>
          <w:color w:val="auto"/>
          <w:kern w:val="0"/>
          <w:sz w:val="24"/>
          <w:highlight w:val="none"/>
        </w:rPr>
        <w:t>购活动中查询及使用信用记录有关问题的通知》（财库〔2016〕125号）的要求，根据开标当日“信用中国”网站（www.creditchina.gov.cn）、中国政府采购网（www.ccgp.gov.cn）的信息，对列入失信被执行人、重大税收违法案件当事人名单、政府采购严重违法失信行为记录名单的供应商，拒绝参与政府采购活动，同时对信用信息查询记录和证据进行打印存档。</w:t>
      </w:r>
    </w:p>
    <w:p>
      <w:pPr>
        <w:widowControl/>
        <w:spacing w:line="400" w:lineRule="exact"/>
        <w:ind w:right="29" w:rightChars="14" w:firstLine="480" w:firstLineChars="20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2.4、本项目不接受联合体投标；</w:t>
      </w:r>
    </w:p>
    <w:p>
      <w:pPr>
        <w:widowControl/>
        <w:spacing w:line="400" w:lineRule="exact"/>
        <w:ind w:right="29" w:rightChars="14" w:firstLine="480" w:firstLineChars="200"/>
        <w:rPr>
          <w:rFonts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2.5、资格审查方式：资格后审。</w:t>
      </w:r>
    </w:p>
    <w:p>
      <w:pPr>
        <w:widowControl/>
        <w:spacing w:line="480" w:lineRule="exact"/>
        <w:ind w:firstLine="48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3、响应文件报价应是询价文件和其他相关资料确定的全部工作内容的价格体现。</w:t>
      </w:r>
    </w:p>
    <w:p>
      <w:pPr>
        <w:widowControl/>
        <w:spacing w:line="480" w:lineRule="exact"/>
        <w:ind w:firstLine="48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4、供应商的响应文件应实质性响应询价文件要求。</w:t>
      </w:r>
    </w:p>
    <w:p>
      <w:pPr>
        <w:widowControl/>
        <w:spacing w:line="480" w:lineRule="exact"/>
        <w:ind w:firstLine="48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5、响应文件递交截止时间之后，任何人不得更改响应文件。</w:t>
      </w:r>
    </w:p>
    <w:p>
      <w:pPr>
        <w:widowControl/>
        <w:spacing w:line="480" w:lineRule="exact"/>
        <w:ind w:firstLine="48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6、本项目不再统一召开答疑会，如有疑问</w:t>
      </w:r>
      <w:r>
        <w:rPr>
          <w:rFonts w:hint="eastAsia" w:ascii="宋体" w:hAnsi="宋体" w:eastAsia="宋体" w:cs="宋体"/>
          <w:color w:val="auto"/>
          <w:sz w:val="24"/>
          <w:szCs w:val="22"/>
          <w:highlight w:val="none"/>
        </w:rPr>
        <w:t>请在响应文件递交截止时间1个工作日前与</w:t>
      </w:r>
      <w:r>
        <w:rPr>
          <w:rFonts w:hint="eastAsia" w:ascii="宋体" w:hAnsi="宋体" w:cs="宋体"/>
          <w:color w:val="auto"/>
          <w:sz w:val="24"/>
          <w:highlight w:val="none"/>
          <w:lang w:eastAsia="zh-CN"/>
        </w:rPr>
        <w:t>博爱县金城乡人民政府</w:t>
      </w:r>
      <w:r>
        <w:rPr>
          <w:rFonts w:hint="eastAsia" w:ascii="宋体" w:hAnsi="宋体" w:eastAsia="宋体" w:cs="宋体"/>
          <w:color w:val="auto"/>
          <w:sz w:val="24"/>
          <w:szCs w:val="22"/>
          <w:highlight w:val="none"/>
        </w:rPr>
        <w:t>和</w:t>
      </w:r>
      <w:r>
        <w:rPr>
          <w:rFonts w:hint="eastAsia" w:ascii="宋体" w:hAnsi="宋体" w:eastAsia="宋体" w:cs="宋体"/>
          <w:color w:val="auto"/>
          <w:sz w:val="24"/>
          <w:szCs w:val="22"/>
          <w:highlight w:val="none"/>
          <w:lang w:eastAsia="zh-CN"/>
        </w:rPr>
        <w:t>博爱县城市建设项目管理有限公司</w:t>
      </w:r>
      <w:r>
        <w:rPr>
          <w:rFonts w:hint="eastAsia" w:ascii="宋体" w:hAnsi="宋体" w:eastAsia="宋体" w:cs="宋体"/>
          <w:color w:val="auto"/>
          <w:sz w:val="24"/>
          <w:szCs w:val="22"/>
          <w:highlight w:val="none"/>
        </w:rPr>
        <w:t>以书面形式提出。</w:t>
      </w:r>
    </w:p>
    <w:p>
      <w:pPr>
        <w:widowControl/>
        <w:spacing w:line="480" w:lineRule="exact"/>
        <w:ind w:firstLine="480" w:firstLineChars="20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7、供应商应准时参加采购人组织的各种会议，迟到或不参加者视为自动放弃投标。</w:t>
      </w:r>
    </w:p>
    <w:p>
      <w:pPr>
        <w:widowControl/>
        <w:spacing w:line="480" w:lineRule="exact"/>
        <w:ind w:firstLine="480"/>
        <w:rPr>
          <w:rFonts w:ascii="宋体" w:hAnsi="宋体" w:eastAsia="宋体" w:cs="宋体"/>
          <w:color w:val="auto"/>
          <w:sz w:val="24"/>
          <w:highlight w:val="none"/>
        </w:rPr>
      </w:pPr>
      <w:r>
        <w:rPr>
          <w:rFonts w:hint="eastAsia" w:ascii="宋体" w:hAnsi="宋体" w:eastAsia="宋体" w:cs="宋体"/>
          <w:color w:val="auto"/>
          <w:kern w:val="0"/>
          <w:sz w:val="24"/>
          <w:szCs w:val="24"/>
          <w:highlight w:val="none"/>
        </w:rPr>
        <w:t>8、供应合同由成交人与</w:t>
      </w:r>
      <w:r>
        <w:rPr>
          <w:rFonts w:hint="eastAsia" w:ascii="宋体" w:hAnsi="宋体" w:cs="宋体"/>
          <w:color w:val="auto"/>
          <w:sz w:val="24"/>
          <w:highlight w:val="none"/>
          <w:lang w:eastAsia="zh-CN"/>
        </w:rPr>
        <w:t>博爱县金城乡人民政府</w:t>
      </w:r>
      <w:r>
        <w:rPr>
          <w:rFonts w:hint="eastAsia" w:ascii="宋体" w:hAnsi="宋体" w:eastAsia="宋体" w:cs="宋体"/>
          <w:color w:val="auto"/>
          <w:kern w:val="0"/>
          <w:sz w:val="24"/>
          <w:szCs w:val="24"/>
          <w:highlight w:val="none"/>
        </w:rPr>
        <w:t>签订。</w:t>
      </w:r>
    </w:p>
    <w:p>
      <w:pPr>
        <w:widowControl/>
        <w:spacing w:line="480" w:lineRule="exact"/>
        <w:ind w:firstLine="48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9、成交人不得转包项目，否则一经发现，采购人有权另行选择其它单位。</w:t>
      </w:r>
    </w:p>
    <w:p>
      <w:pPr>
        <w:widowControl/>
        <w:spacing w:line="480" w:lineRule="exact"/>
        <w:ind w:firstLine="480"/>
        <w:rPr>
          <w:rFonts w:hint="eastAsia" w:ascii="宋体" w:hAnsi="宋体" w:eastAsia="宋体" w:cs="宋体"/>
          <w:color w:val="auto"/>
          <w:kern w:val="0"/>
          <w:sz w:val="24"/>
          <w:szCs w:val="24"/>
          <w:highlight w:val="red"/>
          <w:lang w:eastAsia="zh-CN"/>
        </w:rPr>
      </w:pPr>
      <w:r>
        <w:rPr>
          <w:rFonts w:hint="eastAsia" w:ascii="宋体" w:hAnsi="宋体" w:eastAsia="宋体" w:cs="宋体"/>
          <w:color w:val="auto"/>
          <w:kern w:val="0"/>
          <w:sz w:val="24"/>
          <w:szCs w:val="24"/>
          <w:highlight w:val="none"/>
        </w:rPr>
        <w:t>10、付款方式：</w:t>
      </w:r>
      <w:r>
        <w:rPr>
          <w:rFonts w:hint="eastAsia" w:ascii="宋体" w:eastAsia="宋体" w:cs="宋体"/>
          <w:b w:val="0"/>
          <w:bCs w:val="0"/>
          <w:color w:val="auto"/>
          <w:sz w:val="24"/>
          <w:szCs w:val="24"/>
          <w:highlight w:val="none"/>
          <w:lang w:val="en-US" w:eastAsia="zh-CN"/>
        </w:rPr>
        <w:t>喷施药肥完毕经验收合格后，一次性支付合同价的100%</w:t>
      </w:r>
      <w:r>
        <w:rPr>
          <w:rFonts w:hint="eastAsia" w:ascii="宋体" w:hAnsi="宋体" w:cs="宋体"/>
          <w:b w:val="0"/>
          <w:bCs w:val="0"/>
          <w:color w:val="auto"/>
          <w:sz w:val="24"/>
          <w:szCs w:val="24"/>
          <w:highlight w:val="none"/>
          <w:lang w:val="en-US" w:eastAsia="zh-CN"/>
        </w:rPr>
        <w:t>。</w:t>
      </w:r>
    </w:p>
    <w:p>
      <w:pPr>
        <w:widowControl/>
        <w:spacing w:line="480" w:lineRule="exact"/>
        <w:ind w:firstLine="480"/>
        <w:rPr>
          <w:rFonts w:ascii="宋体" w:hAnsi="宋体" w:eastAsia="宋体" w:cs="宋体"/>
          <w:color w:val="auto"/>
          <w:highlight w:val="none"/>
        </w:rPr>
      </w:pPr>
      <w:r>
        <w:rPr>
          <w:rFonts w:hint="eastAsia" w:ascii="宋体" w:hAnsi="宋体" w:eastAsia="宋体" w:cs="宋体"/>
          <w:color w:val="auto"/>
          <w:kern w:val="0"/>
          <w:sz w:val="24"/>
          <w:szCs w:val="24"/>
          <w:highlight w:val="none"/>
        </w:rPr>
        <w:t>11、质量标准：</w:t>
      </w:r>
      <w:r>
        <w:rPr>
          <w:rFonts w:hint="eastAsia" w:ascii="宋体" w:hAnsi="宋体" w:eastAsia="宋体" w:cs="宋体"/>
          <w:color w:val="auto"/>
          <w:sz w:val="24"/>
          <w:szCs w:val="24"/>
          <w:highlight w:val="none"/>
        </w:rPr>
        <w:t>合格，符合国家及行业规范标准</w:t>
      </w:r>
      <w:r>
        <w:rPr>
          <w:rFonts w:hint="eastAsia" w:ascii="宋体" w:hAnsi="宋体" w:eastAsia="宋体" w:cs="宋体"/>
          <w:color w:val="auto"/>
          <w:kern w:val="0"/>
          <w:sz w:val="24"/>
          <w:szCs w:val="24"/>
          <w:highlight w:val="none"/>
        </w:rPr>
        <w:t>。</w:t>
      </w:r>
    </w:p>
    <w:p>
      <w:pPr>
        <w:spacing w:line="600" w:lineRule="exact"/>
        <w:jc w:val="center"/>
        <w:outlineLvl w:val="0"/>
        <w:rPr>
          <w:rFonts w:ascii="宋体" w:hAnsi="宋体" w:eastAsia="宋体" w:cs="宋体"/>
          <w:b/>
          <w:bCs/>
          <w:color w:val="auto"/>
          <w:kern w:val="0"/>
          <w:sz w:val="36"/>
          <w:szCs w:val="36"/>
          <w:highlight w:val="none"/>
        </w:rPr>
      </w:pPr>
      <w:bookmarkStart w:id="2" w:name="_Toc20056"/>
    </w:p>
    <w:p>
      <w:pPr>
        <w:pStyle w:val="23"/>
        <w:rPr>
          <w:color w:val="auto"/>
          <w:highlight w:val="none"/>
        </w:rPr>
      </w:pPr>
    </w:p>
    <w:p>
      <w:pPr>
        <w:pStyle w:val="23"/>
        <w:rPr>
          <w:color w:val="auto"/>
          <w:highlight w:val="none"/>
        </w:rPr>
      </w:pPr>
    </w:p>
    <w:p>
      <w:pPr>
        <w:spacing w:line="600" w:lineRule="exact"/>
        <w:jc w:val="center"/>
        <w:outlineLvl w:val="0"/>
        <w:rPr>
          <w:rFonts w:hint="eastAsia" w:ascii="宋体" w:hAnsi="宋体" w:eastAsia="宋体" w:cs="宋体"/>
          <w:b/>
          <w:bCs/>
          <w:color w:val="auto"/>
          <w:kern w:val="0"/>
          <w:sz w:val="36"/>
          <w:szCs w:val="36"/>
          <w:highlight w:val="none"/>
        </w:rPr>
      </w:pPr>
    </w:p>
    <w:p>
      <w:pPr>
        <w:spacing w:line="600" w:lineRule="exact"/>
        <w:jc w:val="center"/>
        <w:outlineLvl w:val="0"/>
        <w:rPr>
          <w:rFonts w:hint="eastAsia" w:ascii="宋体" w:hAnsi="宋体" w:eastAsia="宋体" w:cs="宋体"/>
          <w:b/>
          <w:bCs/>
          <w:color w:val="auto"/>
          <w:kern w:val="0"/>
          <w:sz w:val="36"/>
          <w:szCs w:val="36"/>
          <w:highlight w:val="none"/>
        </w:rPr>
      </w:pPr>
    </w:p>
    <w:p>
      <w:pPr>
        <w:spacing w:line="600" w:lineRule="exact"/>
        <w:jc w:val="center"/>
        <w:outlineLvl w:val="0"/>
        <w:rPr>
          <w:rFonts w:ascii="宋体" w:hAnsi="宋体" w:eastAsia="宋体" w:cs="宋体"/>
          <w:b/>
          <w:bCs/>
          <w:color w:val="auto"/>
          <w:kern w:val="0"/>
          <w:sz w:val="36"/>
          <w:szCs w:val="36"/>
          <w:highlight w:val="none"/>
        </w:rPr>
      </w:pPr>
      <w:r>
        <w:rPr>
          <w:rFonts w:hint="eastAsia" w:ascii="宋体" w:hAnsi="宋体" w:eastAsia="宋体" w:cs="宋体"/>
          <w:b/>
          <w:bCs/>
          <w:color w:val="auto"/>
          <w:kern w:val="0"/>
          <w:sz w:val="36"/>
          <w:szCs w:val="36"/>
          <w:highlight w:val="none"/>
        </w:rPr>
        <w:t>第二部分  询价须知</w:t>
      </w:r>
      <w:bookmarkEnd w:id="2"/>
    </w:p>
    <w:p>
      <w:pPr>
        <w:widowControl/>
        <w:spacing w:line="580" w:lineRule="atLeast"/>
        <w:jc w:val="center"/>
        <w:rPr>
          <w:rFonts w:ascii="宋体" w:hAnsi="宋体" w:eastAsia="宋体" w:cs="宋体"/>
          <w:b/>
          <w:bCs/>
          <w:color w:val="auto"/>
          <w:kern w:val="0"/>
          <w:sz w:val="30"/>
          <w:szCs w:val="30"/>
          <w:highlight w:val="none"/>
        </w:rPr>
      </w:pPr>
      <w:r>
        <w:rPr>
          <w:rFonts w:hint="eastAsia" w:ascii="宋体" w:hAnsi="宋体" w:eastAsia="宋体" w:cs="宋体"/>
          <w:b/>
          <w:bCs/>
          <w:color w:val="auto"/>
          <w:kern w:val="0"/>
          <w:sz w:val="30"/>
          <w:szCs w:val="30"/>
          <w:highlight w:val="none"/>
        </w:rPr>
        <w:t>一、总    则</w:t>
      </w:r>
    </w:p>
    <w:p>
      <w:pPr>
        <w:widowControl/>
        <w:spacing w:line="580" w:lineRule="atLeast"/>
        <w:ind w:firstLine="48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1、根据《中华人民共和国政府采购法》以及相关的法律、法规、规章等，择优推荐成交候选人。</w:t>
      </w:r>
    </w:p>
    <w:p>
      <w:pPr>
        <w:widowControl/>
        <w:spacing w:line="580" w:lineRule="atLeast"/>
        <w:ind w:firstLine="48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2、维护双方当事人的合法权益，反对不正当竞争。</w:t>
      </w:r>
    </w:p>
    <w:p>
      <w:pPr>
        <w:widowControl/>
        <w:spacing w:line="580" w:lineRule="atLeast"/>
        <w:ind w:firstLine="48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3、本次询价已按照有关规定向博爱县政府采购管理办公室备案。</w:t>
      </w:r>
    </w:p>
    <w:p>
      <w:pPr>
        <w:widowControl/>
        <w:spacing w:line="580" w:lineRule="atLeast"/>
        <w:ind w:firstLine="48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4、询价单位应仔细阅读询价文件，一旦参与询价，均认为响应该询价文件中采购人的有关要求。</w:t>
      </w:r>
    </w:p>
    <w:p>
      <w:pPr>
        <w:widowControl/>
        <w:spacing w:line="580" w:lineRule="atLeast"/>
        <w:ind w:firstLine="480" w:firstLineChars="20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5、投标费用：投标人在投标过程中所发生的一切费用，不论成交与否，均由投标人自负，采购单位不承担任何责任。</w:t>
      </w:r>
    </w:p>
    <w:p>
      <w:pPr>
        <w:widowControl/>
        <w:jc w:val="center"/>
        <w:rPr>
          <w:rFonts w:ascii="宋体" w:hAnsi="宋体" w:eastAsia="宋体" w:cs="宋体"/>
          <w:b/>
          <w:bCs/>
          <w:color w:val="auto"/>
          <w:kern w:val="0"/>
          <w:sz w:val="30"/>
          <w:szCs w:val="30"/>
          <w:highlight w:val="none"/>
        </w:rPr>
      </w:pPr>
    </w:p>
    <w:p>
      <w:pPr>
        <w:widowControl/>
        <w:jc w:val="center"/>
        <w:rPr>
          <w:rFonts w:ascii="宋体" w:hAnsi="宋体" w:eastAsia="宋体" w:cs="宋体"/>
          <w:b/>
          <w:bCs/>
          <w:color w:val="auto"/>
          <w:kern w:val="0"/>
          <w:sz w:val="30"/>
          <w:szCs w:val="30"/>
          <w:highlight w:val="none"/>
        </w:rPr>
      </w:pPr>
      <w:r>
        <w:rPr>
          <w:rFonts w:hint="eastAsia" w:ascii="宋体" w:hAnsi="宋体" w:eastAsia="宋体" w:cs="宋体"/>
          <w:b/>
          <w:bCs/>
          <w:color w:val="auto"/>
          <w:kern w:val="0"/>
          <w:sz w:val="30"/>
          <w:szCs w:val="30"/>
          <w:highlight w:val="none"/>
        </w:rPr>
        <w:t>二、</w:t>
      </w:r>
      <w:r>
        <w:rPr>
          <w:rFonts w:hint="eastAsia" w:ascii="宋体" w:hAnsi="宋体" w:eastAsia="宋体" w:cs="宋体"/>
          <w:b/>
          <w:bCs/>
          <w:color w:val="auto"/>
          <w:kern w:val="0"/>
          <w:sz w:val="30"/>
          <w:szCs w:val="30"/>
          <w:highlight w:val="none"/>
          <w:lang w:val="en-US" w:eastAsia="zh-CN"/>
        </w:rPr>
        <w:t>项目</w:t>
      </w:r>
      <w:r>
        <w:rPr>
          <w:rFonts w:hint="eastAsia" w:ascii="宋体" w:hAnsi="宋体" w:eastAsia="宋体" w:cs="宋体"/>
          <w:b/>
          <w:bCs/>
          <w:color w:val="auto"/>
          <w:kern w:val="0"/>
          <w:sz w:val="30"/>
          <w:szCs w:val="30"/>
          <w:highlight w:val="none"/>
        </w:rPr>
        <w:t>概况</w:t>
      </w:r>
    </w:p>
    <w:p>
      <w:pPr>
        <w:widowControl/>
        <w:spacing w:line="580" w:lineRule="atLeast"/>
        <w:ind w:firstLine="480" w:firstLineChars="200"/>
        <w:rPr>
          <w:rFonts w:hint="eastAsia" w:ascii="宋体" w:hAnsi="宋体" w:eastAsia="宋体" w:cs="宋体"/>
          <w:color w:val="auto"/>
          <w:kern w:val="0"/>
          <w:sz w:val="24"/>
          <w:szCs w:val="24"/>
          <w:highlight w:val="none"/>
        </w:rPr>
      </w:pPr>
      <w:r>
        <w:rPr>
          <w:rFonts w:hint="eastAsia" w:ascii="宋体" w:hAnsi="宋体" w:cs="宋体"/>
          <w:color w:val="auto"/>
          <w:kern w:val="0"/>
          <w:sz w:val="24"/>
          <w:szCs w:val="24"/>
          <w:highlight w:val="none"/>
          <w:lang w:eastAsia="zh-CN"/>
        </w:rPr>
        <w:t>服务</w:t>
      </w:r>
      <w:r>
        <w:rPr>
          <w:rFonts w:hint="eastAsia" w:ascii="宋体" w:hAnsi="宋体" w:eastAsia="宋体" w:cs="宋体"/>
          <w:color w:val="auto"/>
          <w:kern w:val="0"/>
          <w:sz w:val="24"/>
          <w:szCs w:val="24"/>
          <w:highlight w:val="none"/>
        </w:rPr>
        <w:t>内容：</w:t>
      </w:r>
      <w:r>
        <w:rPr>
          <w:rFonts w:hint="eastAsia" w:ascii="宋体" w:eastAsia="宋体" w:cs="宋体"/>
          <w:b w:val="0"/>
          <w:color w:val="auto"/>
          <w:sz w:val="24"/>
          <w:highlight w:val="none"/>
          <w:lang w:eastAsia="zh-CN"/>
        </w:rPr>
        <w:t>对金城乡麦田进行喷施药肥，药肥包含：杀虫剂+杀菌剂+植物生长调节剂+磷酸二氢钾等</w:t>
      </w:r>
      <w:r>
        <w:rPr>
          <w:rFonts w:hint="eastAsia" w:ascii="宋体" w:hAnsi="宋体" w:eastAsia="宋体" w:cs="宋体"/>
          <w:color w:val="auto"/>
          <w:kern w:val="0"/>
          <w:sz w:val="24"/>
          <w:szCs w:val="24"/>
          <w:highlight w:val="none"/>
        </w:rPr>
        <w:t>（详见询价文件第五部分）。</w:t>
      </w:r>
    </w:p>
    <w:p>
      <w:pPr>
        <w:widowControl/>
        <w:jc w:val="left"/>
        <w:rPr>
          <w:rFonts w:ascii="宋体" w:hAnsi="宋体" w:eastAsia="宋体" w:cs="宋体"/>
          <w:color w:val="auto"/>
          <w:kern w:val="0"/>
          <w:sz w:val="24"/>
          <w:szCs w:val="24"/>
          <w:highlight w:val="none"/>
        </w:rPr>
      </w:pPr>
    </w:p>
    <w:p>
      <w:pPr>
        <w:widowControl/>
        <w:jc w:val="center"/>
        <w:rPr>
          <w:rFonts w:ascii="宋体" w:hAnsi="宋体" w:eastAsia="宋体" w:cs="宋体"/>
          <w:b/>
          <w:bCs/>
          <w:color w:val="auto"/>
          <w:kern w:val="0"/>
          <w:sz w:val="30"/>
          <w:szCs w:val="30"/>
          <w:highlight w:val="none"/>
        </w:rPr>
      </w:pPr>
      <w:r>
        <w:rPr>
          <w:rFonts w:hint="eastAsia" w:ascii="宋体" w:hAnsi="宋体" w:eastAsia="宋体" w:cs="宋体"/>
          <w:b/>
          <w:bCs/>
          <w:color w:val="auto"/>
          <w:kern w:val="0"/>
          <w:sz w:val="30"/>
          <w:szCs w:val="30"/>
          <w:highlight w:val="none"/>
        </w:rPr>
        <w:t>三、询价文件</w:t>
      </w:r>
    </w:p>
    <w:p>
      <w:pPr>
        <w:widowControl/>
        <w:spacing w:line="580" w:lineRule="atLeast"/>
        <w:ind w:firstLine="420" w:firstLineChars="175"/>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1、询价文件包括本文件和所有按本文件规定发出的补充通知等。</w:t>
      </w:r>
    </w:p>
    <w:p>
      <w:pPr>
        <w:widowControl/>
        <w:spacing w:line="580" w:lineRule="atLeast"/>
        <w:ind w:firstLine="420" w:firstLineChars="175"/>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供应商应认真阅读询价文件中所有的须知、格式、条款、技术要求和其它资料。如果报价人没有按照询价文件要求提交全部资料，或者提交的资料没有对询价文件在各方面都做出实质性响应而导致其报价被拒绝。</w:t>
      </w:r>
    </w:p>
    <w:p>
      <w:pPr>
        <w:widowControl/>
        <w:spacing w:line="580" w:lineRule="atLeast"/>
        <w:ind w:firstLine="420" w:firstLineChars="175"/>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3、询价文件的解释。</w:t>
      </w:r>
    </w:p>
    <w:p>
      <w:pPr>
        <w:widowControl/>
        <w:spacing w:line="540" w:lineRule="exact"/>
        <w:ind w:firstLine="540" w:firstLineChars="225"/>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 投标人对收到的询价文件若有疑问，应以书面形式向</w:t>
      </w:r>
      <w:r>
        <w:rPr>
          <w:rFonts w:hint="eastAsia" w:ascii="宋体" w:hAnsi="宋体" w:cs="宋体"/>
          <w:color w:val="auto"/>
          <w:kern w:val="0"/>
          <w:sz w:val="24"/>
          <w:szCs w:val="24"/>
          <w:highlight w:val="none"/>
          <w:lang w:eastAsia="zh-CN"/>
        </w:rPr>
        <w:t>博爱县金城乡人民政府</w:t>
      </w:r>
      <w:r>
        <w:rPr>
          <w:rFonts w:hint="eastAsia" w:ascii="宋体" w:hAnsi="宋体" w:eastAsia="宋体" w:cs="宋体"/>
          <w:bCs/>
          <w:color w:val="auto"/>
          <w:kern w:val="0"/>
          <w:sz w:val="24"/>
          <w:highlight w:val="none"/>
        </w:rPr>
        <w:t>和</w:t>
      </w:r>
      <w:r>
        <w:rPr>
          <w:rFonts w:hint="eastAsia" w:ascii="宋体" w:hAnsi="宋体" w:eastAsia="宋体" w:cs="宋体"/>
          <w:bCs/>
          <w:color w:val="auto"/>
          <w:kern w:val="0"/>
          <w:sz w:val="24"/>
          <w:highlight w:val="none"/>
          <w:lang w:eastAsia="zh-CN"/>
        </w:rPr>
        <w:t>博爱县城市建设项目管理有限公司</w:t>
      </w:r>
      <w:r>
        <w:rPr>
          <w:rFonts w:hint="eastAsia" w:ascii="宋体" w:hAnsi="宋体" w:eastAsia="宋体" w:cs="宋体"/>
          <w:color w:val="auto"/>
          <w:kern w:val="0"/>
          <w:sz w:val="24"/>
          <w:highlight w:val="none"/>
        </w:rPr>
        <w:t>提出，</w:t>
      </w:r>
      <w:r>
        <w:rPr>
          <w:rFonts w:hint="eastAsia" w:ascii="宋体" w:hAnsi="宋体" w:cs="宋体"/>
          <w:color w:val="auto"/>
          <w:kern w:val="0"/>
          <w:sz w:val="24"/>
          <w:szCs w:val="24"/>
          <w:highlight w:val="none"/>
          <w:lang w:eastAsia="zh-CN"/>
        </w:rPr>
        <w:t>博爱县金城乡人民政府</w:t>
      </w:r>
      <w:r>
        <w:rPr>
          <w:rFonts w:hint="eastAsia" w:ascii="宋体" w:hAnsi="宋体" w:eastAsia="宋体" w:cs="宋体"/>
          <w:bCs/>
          <w:color w:val="auto"/>
          <w:kern w:val="0"/>
          <w:sz w:val="24"/>
          <w:highlight w:val="none"/>
        </w:rPr>
        <w:t>和</w:t>
      </w:r>
      <w:r>
        <w:rPr>
          <w:rFonts w:hint="eastAsia" w:ascii="宋体" w:hAnsi="宋体" w:eastAsia="宋体" w:cs="宋体"/>
          <w:bCs/>
          <w:color w:val="auto"/>
          <w:kern w:val="0"/>
          <w:sz w:val="24"/>
          <w:highlight w:val="none"/>
          <w:lang w:eastAsia="zh-CN"/>
        </w:rPr>
        <w:t>博爱县城市建设项目管理有限公司</w:t>
      </w:r>
      <w:r>
        <w:rPr>
          <w:rFonts w:hint="eastAsia" w:ascii="宋体" w:hAnsi="宋体" w:eastAsia="宋体" w:cs="宋体"/>
          <w:color w:val="auto"/>
          <w:kern w:val="0"/>
          <w:sz w:val="24"/>
          <w:highlight w:val="none"/>
        </w:rPr>
        <w:t>将以补充通知或答疑纪要的形式予以解答，答复将以书面形式发放给所有领取询价文件的供应商并作为询价文件的补充组成部分。</w:t>
      </w:r>
    </w:p>
    <w:p>
      <w:pPr>
        <w:widowControl/>
        <w:spacing w:line="580" w:lineRule="atLeast"/>
        <w:ind w:firstLine="600" w:firstLineChars="250"/>
        <w:rPr>
          <w:rFonts w:ascii="宋体" w:hAnsi="宋体" w:eastAsia="宋体" w:cs="宋体"/>
          <w:color w:val="auto"/>
          <w:highlight w:val="none"/>
        </w:rPr>
      </w:pPr>
      <w:r>
        <w:rPr>
          <w:rFonts w:hint="eastAsia" w:ascii="宋体" w:hAnsi="宋体" w:eastAsia="宋体" w:cs="宋体"/>
          <w:color w:val="auto"/>
          <w:kern w:val="0"/>
          <w:sz w:val="24"/>
          <w:highlight w:val="none"/>
        </w:rPr>
        <w:t>本询价文件的解释权属于采购人</w:t>
      </w:r>
      <w:r>
        <w:rPr>
          <w:rFonts w:hint="eastAsia" w:ascii="宋体" w:hAnsi="宋体" w:eastAsia="宋体" w:cs="宋体"/>
          <w:color w:val="auto"/>
          <w:sz w:val="24"/>
          <w:highlight w:val="none"/>
        </w:rPr>
        <w:t>。</w:t>
      </w:r>
    </w:p>
    <w:p>
      <w:pPr>
        <w:widowControl/>
        <w:spacing w:line="580" w:lineRule="atLeast"/>
        <w:ind w:firstLine="480" w:firstLineChars="20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4、询价文件的澄清</w:t>
      </w:r>
      <w:r>
        <w:rPr>
          <w:rFonts w:hint="eastAsia" w:ascii="宋体" w:hAnsi="宋体" w:eastAsia="宋体" w:cs="宋体"/>
          <w:color w:val="auto"/>
          <w:kern w:val="0"/>
          <w:sz w:val="24"/>
          <w:highlight w:val="none"/>
        </w:rPr>
        <w:br w:type="textWrapping"/>
      </w:r>
      <w:r>
        <w:rPr>
          <w:rFonts w:hint="eastAsia" w:ascii="宋体" w:hAnsi="宋体" w:eastAsia="宋体" w:cs="宋体"/>
          <w:color w:val="auto"/>
          <w:kern w:val="0"/>
          <w:sz w:val="24"/>
          <w:highlight w:val="none"/>
        </w:rPr>
        <w:t xml:space="preserve">    4.1 任何要求对询价文件进行澄清的供应商，均应在询价响应文件递交截止时间1个工作日前以书面形式将澄清要求送达采购人、采购代理机构。</w:t>
      </w:r>
      <w:r>
        <w:rPr>
          <w:rFonts w:hint="eastAsia" w:ascii="宋体" w:hAnsi="宋体" w:eastAsia="宋体" w:cs="宋体"/>
          <w:color w:val="auto"/>
          <w:kern w:val="0"/>
          <w:sz w:val="24"/>
          <w:highlight w:val="none"/>
        </w:rPr>
        <w:br w:type="textWrapping"/>
      </w:r>
      <w:r>
        <w:rPr>
          <w:rFonts w:hint="eastAsia" w:ascii="宋体" w:hAnsi="宋体" w:eastAsia="宋体" w:cs="宋体"/>
          <w:color w:val="auto"/>
          <w:kern w:val="0"/>
          <w:sz w:val="24"/>
          <w:highlight w:val="none"/>
        </w:rPr>
        <w:t xml:space="preserve">    4.2 采购代理机构对其认为不必要进行答复的澄清要求，可以不予答复；若采购代理机构决定给予答复，将以书面形式通知所有询价文件收受人，答复中可包括所问问题，但不包括问题的来源。</w:t>
      </w:r>
    </w:p>
    <w:p>
      <w:pPr>
        <w:widowControl/>
        <w:spacing w:line="540" w:lineRule="exact"/>
        <w:ind w:firstLine="540" w:firstLineChars="225"/>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5、询价文件的修改：采购人在询价文件发出后，如需对文件进行修改，应通知领取询价文件的所有供应商。    </w:t>
      </w:r>
    </w:p>
    <w:p>
      <w:pPr>
        <w:widowControl/>
        <w:spacing w:line="540" w:lineRule="exact"/>
        <w:ind w:firstLine="540" w:firstLineChars="225"/>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6、询价文件、补充通知内容相互矛盾时，以最后发出的通知为准。</w:t>
      </w:r>
    </w:p>
    <w:p>
      <w:pPr>
        <w:widowControl/>
        <w:spacing w:line="540" w:lineRule="exact"/>
        <w:ind w:firstLine="540" w:firstLineChars="225"/>
        <w:rPr>
          <w:rFonts w:ascii="宋体" w:hAnsi="宋体" w:eastAsia="宋体" w:cs="宋体"/>
          <w:color w:val="auto"/>
          <w:kern w:val="0"/>
          <w:sz w:val="24"/>
          <w:highlight w:val="none"/>
        </w:rPr>
      </w:pPr>
    </w:p>
    <w:p>
      <w:pPr>
        <w:widowControl/>
        <w:jc w:val="center"/>
        <w:rPr>
          <w:rFonts w:ascii="宋体" w:hAnsi="宋体" w:eastAsia="宋体" w:cs="宋体"/>
          <w:b/>
          <w:bCs/>
          <w:color w:val="auto"/>
          <w:kern w:val="0"/>
          <w:sz w:val="30"/>
          <w:szCs w:val="30"/>
          <w:highlight w:val="none"/>
        </w:rPr>
      </w:pPr>
      <w:r>
        <w:rPr>
          <w:rFonts w:hint="eastAsia" w:ascii="宋体" w:hAnsi="宋体" w:eastAsia="宋体" w:cs="宋体"/>
          <w:b/>
          <w:bCs/>
          <w:color w:val="auto"/>
          <w:kern w:val="0"/>
          <w:sz w:val="30"/>
          <w:szCs w:val="30"/>
          <w:highlight w:val="none"/>
        </w:rPr>
        <w:t>四、询价要求</w:t>
      </w:r>
    </w:p>
    <w:p>
      <w:pPr>
        <w:widowControl/>
        <w:spacing w:line="580" w:lineRule="atLeast"/>
        <w:ind w:firstLine="48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1、确定成交人后，成交人要按照响应文件中承诺的内容履行合同。</w:t>
      </w:r>
    </w:p>
    <w:p>
      <w:pPr>
        <w:widowControl/>
        <w:spacing w:line="580" w:lineRule="atLeast"/>
        <w:ind w:firstLine="48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2、参加询价的投标人应按询价文件中提供的格式填写响应文件，否则将认为是对该询价文件的不响应。</w:t>
      </w:r>
    </w:p>
    <w:p>
      <w:pPr>
        <w:widowControl/>
        <w:spacing w:line="580" w:lineRule="atLeast"/>
        <w:ind w:firstLine="480"/>
        <w:rPr>
          <w:rFonts w:ascii="宋体" w:hAnsi="宋体" w:eastAsia="宋体" w:cs="宋体"/>
          <w:b/>
          <w:bCs/>
          <w:color w:val="auto"/>
          <w:kern w:val="0"/>
          <w:sz w:val="30"/>
          <w:szCs w:val="30"/>
          <w:highlight w:val="none"/>
        </w:rPr>
      </w:pPr>
      <w:r>
        <w:rPr>
          <w:rFonts w:hint="eastAsia" w:ascii="宋体" w:hAnsi="宋体" w:eastAsia="宋体" w:cs="宋体"/>
          <w:color w:val="auto"/>
          <w:kern w:val="0"/>
          <w:sz w:val="24"/>
          <w:szCs w:val="24"/>
          <w:highlight w:val="none"/>
        </w:rPr>
        <w:t>3、对询价文件未作出实质性响应的投标人将被拒绝参与谈判。</w:t>
      </w:r>
    </w:p>
    <w:p>
      <w:pPr>
        <w:widowControl/>
        <w:jc w:val="center"/>
        <w:rPr>
          <w:rFonts w:ascii="宋体" w:hAnsi="宋体" w:eastAsia="宋体" w:cs="宋体"/>
          <w:b/>
          <w:bCs/>
          <w:color w:val="auto"/>
          <w:kern w:val="0"/>
          <w:sz w:val="30"/>
          <w:szCs w:val="30"/>
          <w:highlight w:val="none"/>
        </w:rPr>
      </w:pPr>
    </w:p>
    <w:p>
      <w:pPr>
        <w:widowControl/>
        <w:numPr>
          <w:ilvl w:val="0"/>
          <w:numId w:val="2"/>
        </w:numPr>
        <w:jc w:val="center"/>
        <w:rPr>
          <w:rFonts w:ascii="宋体" w:hAnsi="宋体" w:eastAsia="宋体" w:cs="宋体"/>
          <w:b/>
          <w:bCs/>
          <w:color w:val="auto"/>
          <w:kern w:val="0"/>
          <w:sz w:val="30"/>
          <w:szCs w:val="30"/>
          <w:highlight w:val="none"/>
        </w:rPr>
      </w:pPr>
      <w:r>
        <w:rPr>
          <w:rFonts w:hint="eastAsia" w:ascii="宋体" w:hAnsi="宋体" w:eastAsia="宋体" w:cs="宋体"/>
          <w:b/>
          <w:bCs/>
          <w:color w:val="auto"/>
          <w:kern w:val="0"/>
          <w:sz w:val="30"/>
          <w:szCs w:val="30"/>
          <w:highlight w:val="none"/>
        </w:rPr>
        <w:t>响应文件的编制、递交和修改</w:t>
      </w:r>
    </w:p>
    <w:p>
      <w:pPr>
        <w:spacing w:line="520" w:lineRule="exact"/>
        <w:ind w:firstLine="120" w:firstLineChars="5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1、响应文件的语言及格式。</w:t>
      </w:r>
    </w:p>
    <w:p>
      <w:pPr>
        <w:spacing w:line="520" w:lineRule="exact"/>
        <w:ind w:firstLine="36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 与报价有关的所有文件必须使用中文，投标人必须使用询价文件中规定的文件格式。</w:t>
      </w:r>
    </w:p>
    <w:p>
      <w:pPr>
        <w:spacing w:line="520" w:lineRule="exact"/>
        <w:ind w:firstLine="120" w:firstLineChars="5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2、响应文件的组成。</w:t>
      </w:r>
    </w:p>
    <w:p>
      <w:pPr>
        <w:widowControl/>
        <w:spacing w:line="520" w:lineRule="exact"/>
        <w:ind w:firstLine="480" w:firstLineChars="20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2.1 响应文件应主要包括下列部分：</w:t>
      </w:r>
    </w:p>
    <w:p>
      <w:pPr>
        <w:widowControl/>
        <w:spacing w:line="520" w:lineRule="exact"/>
        <w:ind w:firstLine="600" w:firstLineChars="25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（1）报价函；</w:t>
      </w:r>
    </w:p>
    <w:p>
      <w:pPr>
        <w:widowControl/>
        <w:spacing w:line="520" w:lineRule="exact"/>
        <w:ind w:firstLine="600" w:firstLineChars="25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（2）报价明细表；</w:t>
      </w:r>
    </w:p>
    <w:p>
      <w:pPr>
        <w:widowControl/>
        <w:spacing w:line="520" w:lineRule="exact"/>
        <w:ind w:firstLine="600" w:firstLineChars="25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（3）企业法人代表身份证明；</w:t>
      </w:r>
    </w:p>
    <w:p>
      <w:pPr>
        <w:widowControl/>
        <w:spacing w:line="520" w:lineRule="exact"/>
        <w:ind w:firstLine="600" w:firstLineChars="25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（4）法人代表授权委托书及被授权人身份证；</w:t>
      </w:r>
    </w:p>
    <w:p>
      <w:pPr>
        <w:spacing w:line="520" w:lineRule="exact"/>
        <w:ind w:firstLine="600" w:firstLineChars="25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（5）供应商的资格证明资料；</w:t>
      </w:r>
    </w:p>
    <w:p>
      <w:pPr>
        <w:widowControl/>
        <w:spacing w:line="520" w:lineRule="exact"/>
        <w:ind w:firstLine="600" w:firstLineChars="250"/>
        <w:jc w:val="left"/>
        <w:rPr>
          <w:rFonts w:ascii="宋体" w:hAnsi="宋体" w:eastAsia="宋体" w:cs="宋体"/>
          <w:color w:val="auto"/>
          <w:sz w:val="24"/>
          <w:highlight w:val="none"/>
        </w:rPr>
      </w:pP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lang w:val="en-US" w:eastAsia="zh-CN"/>
        </w:rPr>
        <w:t>6</w:t>
      </w:r>
      <w:r>
        <w:rPr>
          <w:rFonts w:hint="eastAsia" w:ascii="宋体" w:hAnsi="宋体" w:eastAsia="宋体" w:cs="宋体"/>
          <w:color w:val="auto"/>
          <w:kern w:val="0"/>
          <w:sz w:val="24"/>
          <w:highlight w:val="none"/>
        </w:rPr>
        <w:t>）</w:t>
      </w:r>
      <w:r>
        <w:rPr>
          <w:rFonts w:hint="eastAsia" w:ascii="宋体" w:hAnsi="宋体" w:eastAsia="宋体" w:cs="宋体"/>
          <w:color w:val="auto"/>
          <w:sz w:val="24"/>
          <w:highlight w:val="none"/>
        </w:rPr>
        <w:t>投标承诺函；</w:t>
      </w:r>
    </w:p>
    <w:p>
      <w:pPr>
        <w:widowControl/>
        <w:spacing w:line="520" w:lineRule="exact"/>
        <w:ind w:firstLine="600" w:firstLineChars="250"/>
        <w:jc w:val="left"/>
        <w:rPr>
          <w:color w:val="auto"/>
          <w:highlight w:val="none"/>
        </w:rPr>
      </w:pPr>
      <w:r>
        <w:rPr>
          <w:rFonts w:hint="eastAsia" w:ascii="宋体" w:hAnsi="宋体"/>
          <w:color w:val="auto"/>
          <w:kern w:val="0"/>
          <w:sz w:val="24"/>
          <w:highlight w:val="none"/>
        </w:rPr>
        <w:t>（</w:t>
      </w:r>
      <w:r>
        <w:rPr>
          <w:rFonts w:hint="eastAsia" w:ascii="宋体" w:hAnsi="宋体"/>
          <w:color w:val="auto"/>
          <w:kern w:val="0"/>
          <w:sz w:val="24"/>
          <w:highlight w:val="none"/>
          <w:lang w:val="en-US" w:eastAsia="zh-CN"/>
        </w:rPr>
        <w:t>7</w:t>
      </w:r>
      <w:r>
        <w:rPr>
          <w:rFonts w:hint="eastAsia" w:ascii="宋体" w:hAnsi="宋体"/>
          <w:color w:val="auto"/>
          <w:kern w:val="0"/>
          <w:sz w:val="24"/>
          <w:highlight w:val="none"/>
        </w:rPr>
        <w:t>）</w:t>
      </w:r>
      <w:r>
        <w:rPr>
          <w:rFonts w:hint="eastAsia" w:ascii="宋体" w:hAnsi="宋体" w:cs="宋体"/>
          <w:color w:val="auto"/>
          <w:kern w:val="0"/>
          <w:sz w:val="24"/>
          <w:highlight w:val="none"/>
        </w:rPr>
        <w:t>中小企业声明函（如为中小企业）；</w:t>
      </w:r>
    </w:p>
    <w:p>
      <w:pPr>
        <w:widowControl/>
        <w:spacing w:line="520" w:lineRule="exact"/>
        <w:ind w:firstLine="600" w:firstLineChars="25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lang w:val="en-US" w:eastAsia="zh-CN"/>
        </w:rPr>
        <w:t>8</w:t>
      </w:r>
      <w:r>
        <w:rPr>
          <w:rFonts w:hint="eastAsia" w:ascii="宋体" w:hAnsi="宋体" w:eastAsia="宋体" w:cs="宋体"/>
          <w:color w:val="auto"/>
          <w:kern w:val="0"/>
          <w:sz w:val="24"/>
          <w:highlight w:val="none"/>
        </w:rPr>
        <w:t>）残疾人福利性单位声明函（如有）；</w:t>
      </w:r>
    </w:p>
    <w:p>
      <w:pPr>
        <w:widowControl/>
        <w:spacing w:line="520" w:lineRule="exact"/>
        <w:ind w:firstLine="600" w:firstLineChars="25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lang w:val="en-US" w:eastAsia="zh-CN"/>
        </w:rPr>
        <w:t>9</w:t>
      </w:r>
      <w:r>
        <w:rPr>
          <w:rFonts w:hint="eastAsia" w:ascii="宋体" w:hAnsi="宋体" w:eastAsia="宋体" w:cs="宋体"/>
          <w:color w:val="auto"/>
          <w:kern w:val="0"/>
          <w:sz w:val="24"/>
          <w:highlight w:val="none"/>
        </w:rPr>
        <w:t>）投标人所投产品属于当期政府采购清单规定的节能环保产品的证明材料；</w:t>
      </w:r>
    </w:p>
    <w:p>
      <w:pPr>
        <w:widowControl/>
        <w:spacing w:line="520" w:lineRule="exact"/>
        <w:ind w:firstLine="720" w:firstLineChars="300"/>
        <w:rPr>
          <w:rFonts w:ascii="宋体" w:hAnsi="宋体" w:eastAsia="宋体" w:cs="宋体"/>
          <w:color w:val="auto"/>
          <w:kern w:val="0"/>
          <w:sz w:val="24"/>
          <w:highlight w:val="none"/>
        </w:rPr>
      </w:pPr>
      <w:r>
        <w:rPr>
          <w:rFonts w:hint="eastAsia" w:ascii="宋体" w:hAnsi="宋体" w:cs="宋体"/>
          <w:color w:val="auto"/>
          <w:sz w:val="24"/>
          <w:highlight w:val="none"/>
        </w:rPr>
        <w:t>（</w:t>
      </w:r>
      <w:r>
        <w:rPr>
          <w:rFonts w:hint="eastAsia" w:ascii="宋体" w:hAnsi="宋体" w:cs="宋体"/>
          <w:color w:val="auto"/>
          <w:sz w:val="24"/>
          <w:highlight w:val="none"/>
          <w:lang w:val="en-US" w:eastAsia="zh-CN"/>
        </w:rPr>
        <w:t>10</w:t>
      </w:r>
      <w:r>
        <w:rPr>
          <w:rFonts w:hint="eastAsia" w:ascii="宋体" w:hAnsi="宋体" w:cs="宋体"/>
          <w:color w:val="auto"/>
          <w:sz w:val="24"/>
          <w:highlight w:val="none"/>
        </w:rPr>
        <w:t>）</w:t>
      </w:r>
      <w:r>
        <w:rPr>
          <w:rFonts w:hint="eastAsia" w:ascii="宋体" w:hAnsi="宋体" w:eastAsia="宋体" w:cs="宋体"/>
          <w:color w:val="auto"/>
          <w:kern w:val="0"/>
          <w:sz w:val="24"/>
          <w:highlight w:val="none"/>
        </w:rPr>
        <w:t>询价文件要求的或供应商认为需要加以说明的其他内容。</w:t>
      </w:r>
    </w:p>
    <w:p>
      <w:pPr>
        <w:widowControl/>
        <w:spacing w:line="520" w:lineRule="exact"/>
        <w:ind w:firstLine="480" w:firstLineChars="20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3、响应文件的标志</w:t>
      </w:r>
    </w:p>
    <w:p>
      <w:pPr>
        <w:widowControl/>
        <w:spacing w:line="600" w:lineRule="atLeast"/>
        <w:ind w:firstLine="480" w:firstLineChars="200"/>
        <w:rPr>
          <w:rFonts w:ascii="宋体" w:hAnsi="宋体" w:eastAsia="宋体" w:cs="宋体"/>
          <w:color w:val="auto"/>
          <w:kern w:val="0"/>
          <w:sz w:val="24"/>
          <w:highlight w:val="red"/>
        </w:rPr>
      </w:pPr>
      <w:r>
        <w:rPr>
          <w:rFonts w:hint="eastAsia" w:ascii="宋体" w:hAnsi="宋体" w:eastAsia="宋体" w:cs="宋体"/>
          <w:color w:val="auto"/>
          <w:kern w:val="0"/>
          <w:sz w:val="24"/>
          <w:highlight w:val="none"/>
        </w:rPr>
        <w:t xml:space="preserve">3.1 </w:t>
      </w:r>
      <w:r>
        <w:rPr>
          <w:rFonts w:hint="eastAsia" w:ascii="宋体" w:hAnsi="宋体" w:cs="宋体"/>
          <w:color w:val="auto"/>
          <w:sz w:val="24"/>
          <w:highlight w:val="none"/>
        </w:rPr>
        <w:t>成交人在成交公示期结束后，将本单位开标时递交pdf格式的响应文件纸质版邮寄至博爱县城市建设项目管理有限公司存档。响应文件要求正本壹份、副本叁份，U盘电子档一份。每份响应文件上要明确注明“正本”和“副本”字样。响应文件正本和副本用A4纸打印胶装成册，不得采用活页装订，投标人法定代表人或法定代表人委托代理人应在规定签章处签章并加盖公章。</w:t>
      </w:r>
    </w:p>
    <w:p>
      <w:pPr>
        <w:widowControl/>
        <w:spacing w:line="600" w:lineRule="atLeast"/>
        <w:ind w:firstLine="480" w:firstLineChars="20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3.</w:t>
      </w:r>
      <w:r>
        <w:rPr>
          <w:rFonts w:hint="eastAsia" w:ascii="宋体" w:hAnsi="宋体" w:cs="宋体"/>
          <w:color w:val="auto"/>
          <w:kern w:val="0"/>
          <w:sz w:val="24"/>
          <w:highlight w:val="none"/>
          <w:lang w:val="en-US" w:eastAsia="zh-CN"/>
        </w:rPr>
        <w:t>2</w:t>
      </w:r>
      <w:r>
        <w:rPr>
          <w:rFonts w:hint="eastAsia" w:ascii="宋体" w:hAnsi="宋体" w:eastAsia="宋体" w:cs="宋体"/>
          <w:color w:val="auto"/>
          <w:kern w:val="0"/>
          <w:sz w:val="24"/>
          <w:highlight w:val="none"/>
        </w:rPr>
        <w:t xml:space="preserve"> 全套响应文件应无涂改和行间插字，如有修改应在修改处加盖</w:t>
      </w:r>
      <w:r>
        <w:rPr>
          <w:rFonts w:hint="eastAsia" w:ascii="宋体" w:hAnsi="宋体" w:eastAsia="宋体" w:cs="宋体"/>
          <w:color w:val="auto"/>
          <w:spacing w:val="-6"/>
          <w:kern w:val="0"/>
          <w:sz w:val="24"/>
          <w:highlight w:val="none"/>
        </w:rPr>
        <w:t>投标人的企业印章（即公章）、企业法定代表人或其委托代理人印章（或签字）。</w:t>
      </w:r>
    </w:p>
    <w:p>
      <w:pPr>
        <w:widowControl/>
        <w:spacing w:line="600" w:lineRule="atLeast"/>
        <w:ind w:firstLine="48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4、响应文件的补充与撤回</w:t>
      </w:r>
    </w:p>
    <w:p>
      <w:pPr>
        <w:widowControl/>
        <w:spacing w:line="600" w:lineRule="atLeast"/>
        <w:ind w:firstLine="480" w:firstLineChars="20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4.1 投标人在响应文件递交截止时间之前可以以书面形式修改、补充、替代或撤回其响应文件，补充的内容应按要求进行密封递交。</w:t>
      </w:r>
    </w:p>
    <w:p>
      <w:pPr>
        <w:widowControl/>
        <w:spacing w:line="600" w:lineRule="atLeast"/>
        <w:ind w:firstLine="480" w:firstLineChars="200"/>
        <w:rPr>
          <w:rFonts w:ascii="宋体" w:hAnsi="宋体" w:eastAsia="宋体" w:cs="宋体"/>
          <w:b/>
          <w:bCs/>
          <w:color w:val="auto"/>
          <w:kern w:val="0"/>
          <w:sz w:val="24"/>
          <w:highlight w:val="none"/>
        </w:rPr>
      </w:pPr>
      <w:r>
        <w:rPr>
          <w:rFonts w:hint="eastAsia" w:ascii="宋体" w:hAnsi="宋体" w:eastAsia="宋体" w:cs="宋体"/>
          <w:color w:val="auto"/>
          <w:kern w:val="0"/>
          <w:sz w:val="24"/>
          <w:highlight w:val="none"/>
        </w:rPr>
        <w:t>4.2 投标人在响应文件递交截止时间后不能修改、补充替代或撤回其响应文件。</w:t>
      </w:r>
    </w:p>
    <w:p>
      <w:pPr>
        <w:widowControl/>
        <w:spacing w:line="580" w:lineRule="atLeast"/>
        <w:ind w:firstLine="480"/>
        <w:rPr>
          <w:rFonts w:ascii="宋体" w:hAnsi="宋体" w:eastAsia="宋体" w:cs="宋体"/>
          <w:b/>
          <w:color w:val="auto"/>
          <w:kern w:val="0"/>
          <w:sz w:val="24"/>
          <w:highlight w:val="none"/>
        </w:rPr>
      </w:pPr>
      <w:r>
        <w:rPr>
          <w:rFonts w:hint="eastAsia" w:ascii="宋体" w:hAnsi="宋体" w:eastAsia="宋体" w:cs="宋体"/>
          <w:b/>
          <w:color w:val="auto"/>
          <w:kern w:val="0"/>
          <w:sz w:val="24"/>
          <w:highlight w:val="none"/>
        </w:rPr>
        <w:t>5、询价响应文件有下列情形之一的，采购人不予接收。</w:t>
      </w:r>
    </w:p>
    <w:p>
      <w:pPr>
        <w:widowControl/>
        <w:spacing w:line="580" w:lineRule="atLeast"/>
        <w:ind w:firstLine="361" w:firstLineChars="150"/>
        <w:rPr>
          <w:rFonts w:ascii="宋体" w:hAnsi="宋体" w:eastAsia="宋体" w:cs="宋体"/>
          <w:b/>
          <w:color w:val="auto"/>
          <w:kern w:val="0"/>
          <w:sz w:val="24"/>
          <w:highlight w:val="none"/>
        </w:rPr>
      </w:pPr>
      <w:r>
        <w:rPr>
          <w:rFonts w:hint="eastAsia" w:ascii="宋体" w:hAnsi="宋体" w:eastAsia="宋体" w:cs="宋体"/>
          <w:b/>
          <w:color w:val="auto"/>
          <w:kern w:val="0"/>
          <w:sz w:val="24"/>
          <w:highlight w:val="none"/>
        </w:rPr>
        <w:t xml:space="preserve"> 5.1在响应文件递交截止时间以后递交的询价响应文件为无效文件，采购人将不予接收。</w:t>
      </w:r>
    </w:p>
    <w:p>
      <w:pPr>
        <w:widowControl/>
        <w:spacing w:line="580" w:lineRule="atLeast"/>
        <w:ind w:firstLine="48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6、询价有效期</w:t>
      </w:r>
    </w:p>
    <w:p>
      <w:pPr>
        <w:widowControl/>
        <w:spacing w:line="580" w:lineRule="atLeast"/>
        <w:ind w:firstLine="48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（1）投标单位的响应文件从询价之日起有效期为60日历天。</w:t>
      </w:r>
    </w:p>
    <w:p>
      <w:pPr>
        <w:widowControl/>
        <w:spacing w:line="580" w:lineRule="atLeast"/>
        <w:ind w:firstLine="48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2）在特殊情况下，采购人通过采购代理机构可于询价有效期满之前要求投标人同意延长有效期，要求与答复均为书面形式。投标单位可以拒绝上述要求，拒绝延长投标有效期但该投标人的投标失效。对于同意该要求的投标单位，不允许修改其响应文件的实质性内容。</w:t>
      </w:r>
    </w:p>
    <w:p>
      <w:pPr>
        <w:widowControl/>
        <w:spacing w:line="580" w:lineRule="atLeast"/>
        <w:ind w:firstLine="480"/>
        <w:rPr>
          <w:rFonts w:ascii="宋体" w:hAnsi="宋体" w:eastAsia="宋体" w:cs="宋体"/>
          <w:color w:val="auto"/>
          <w:kern w:val="0"/>
          <w:sz w:val="24"/>
          <w:highlight w:val="none"/>
        </w:rPr>
      </w:pPr>
    </w:p>
    <w:p>
      <w:pPr>
        <w:widowControl/>
        <w:jc w:val="center"/>
        <w:rPr>
          <w:rFonts w:ascii="宋体" w:hAnsi="宋体" w:eastAsia="宋体" w:cs="宋体"/>
          <w:b/>
          <w:bCs/>
          <w:color w:val="auto"/>
          <w:kern w:val="0"/>
          <w:sz w:val="30"/>
          <w:szCs w:val="30"/>
          <w:highlight w:val="none"/>
        </w:rPr>
      </w:pPr>
      <w:r>
        <w:rPr>
          <w:rFonts w:hint="eastAsia" w:ascii="宋体" w:hAnsi="宋体" w:eastAsia="宋体" w:cs="宋体"/>
          <w:b/>
          <w:bCs/>
          <w:color w:val="auto"/>
          <w:kern w:val="0"/>
          <w:sz w:val="30"/>
          <w:szCs w:val="30"/>
          <w:highlight w:val="none"/>
        </w:rPr>
        <w:t>六、投标报价</w:t>
      </w:r>
    </w:p>
    <w:p>
      <w:pPr>
        <w:widowControl/>
        <w:spacing w:line="580" w:lineRule="atLeast"/>
        <w:ind w:firstLine="48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一、</w:t>
      </w:r>
      <w:r>
        <w:rPr>
          <w:rFonts w:hint="eastAsia" w:ascii="宋体" w:hAnsi="宋体" w:eastAsia="宋体" w:cs="宋体"/>
          <w:b/>
          <w:bCs/>
          <w:color w:val="auto"/>
          <w:kern w:val="0"/>
          <w:sz w:val="24"/>
          <w:szCs w:val="24"/>
          <w:highlight w:val="none"/>
        </w:rPr>
        <w:t>控制价</w:t>
      </w:r>
    </w:p>
    <w:p>
      <w:pPr>
        <w:autoSpaceDE w:val="0"/>
        <w:autoSpaceDN w:val="0"/>
        <w:adjustRightInd w:val="0"/>
        <w:spacing w:before="50" w:line="400" w:lineRule="exact"/>
        <w:ind w:right="35" w:firstLine="482" w:firstLineChars="200"/>
        <w:rPr>
          <w:rFonts w:hint="eastAsia" w:ascii="宋体" w:hAnsi="宋体" w:eastAsia="宋体" w:cs="宋体"/>
          <w:b/>
          <w:color w:val="auto"/>
          <w:kern w:val="0"/>
          <w:sz w:val="24"/>
          <w:highlight w:val="none"/>
        </w:rPr>
      </w:pPr>
      <w:r>
        <w:rPr>
          <w:rFonts w:hint="eastAsia" w:ascii="宋体" w:hAnsi="宋体" w:eastAsia="宋体" w:cs="宋体"/>
          <w:b/>
          <w:bCs/>
          <w:color w:val="auto"/>
          <w:kern w:val="0"/>
          <w:sz w:val="24"/>
          <w:szCs w:val="24"/>
          <w:highlight w:val="none"/>
        </w:rPr>
        <w:t>本项目控制</w:t>
      </w:r>
      <w:r>
        <w:rPr>
          <w:rFonts w:hint="eastAsia" w:ascii="宋体" w:hAnsi="宋体" w:cs="宋体"/>
          <w:b/>
          <w:bCs/>
          <w:color w:val="auto"/>
          <w:kern w:val="0"/>
          <w:sz w:val="24"/>
          <w:szCs w:val="24"/>
          <w:highlight w:val="none"/>
          <w:lang w:val="en-US" w:eastAsia="zh-CN"/>
        </w:rPr>
        <w:t>单价</w:t>
      </w:r>
      <w:r>
        <w:rPr>
          <w:rFonts w:hint="eastAsia" w:ascii="宋体" w:hAnsi="宋体" w:eastAsia="宋体" w:cs="宋体"/>
          <w:b/>
          <w:bCs/>
          <w:color w:val="auto"/>
          <w:kern w:val="0"/>
          <w:sz w:val="24"/>
          <w:szCs w:val="24"/>
          <w:highlight w:val="none"/>
        </w:rPr>
        <w:t>为</w:t>
      </w:r>
      <w:r>
        <w:rPr>
          <w:rFonts w:hint="eastAsia" w:ascii="宋体" w:hAnsi="宋体" w:cs="宋体"/>
          <w:b/>
          <w:bCs/>
          <w:color w:val="auto"/>
          <w:kern w:val="0"/>
          <w:sz w:val="24"/>
          <w:szCs w:val="24"/>
          <w:highlight w:val="none"/>
          <w:lang w:val="en-US" w:eastAsia="zh-CN"/>
        </w:rPr>
        <w:t>27元/亩</w:t>
      </w:r>
      <w:r>
        <w:rPr>
          <w:rFonts w:hint="eastAsia" w:ascii="宋体" w:hAnsi="宋体" w:eastAsia="宋体" w:cs="宋体"/>
          <w:color w:val="auto"/>
          <w:sz w:val="24"/>
          <w:szCs w:val="24"/>
          <w:highlight w:val="none"/>
        </w:rPr>
        <w:t>，</w:t>
      </w:r>
      <w:r>
        <w:rPr>
          <w:rFonts w:hint="eastAsia" w:ascii="宋体" w:hAnsi="宋体" w:eastAsia="宋体" w:cs="宋体"/>
          <w:b/>
          <w:color w:val="auto"/>
          <w:kern w:val="0"/>
          <w:sz w:val="24"/>
          <w:highlight w:val="none"/>
        </w:rPr>
        <w:t>投标人的投标</w:t>
      </w:r>
      <w:r>
        <w:rPr>
          <w:rFonts w:hint="eastAsia" w:ascii="宋体" w:hAnsi="宋体" w:cs="宋体"/>
          <w:b/>
          <w:color w:val="auto"/>
          <w:kern w:val="0"/>
          <w:sz w:val="24"/>
          <w:highlight w:val="none"/>
          <w:lang w:eastAsia="zh-CN"/>
        </w:rPr>
        <w:t>单</w:t>
      </w:r>
      <w:r>
        <w:rPr>
          <w:rFonts w:hint="eastAsia" w:ascii="宋体" w:hAnsi="宋体" w:eastAsia="宋体" w:cs="宋体"/>
          <w:b/>
          <w:color w:val="auto"/>
          <w:kern w:val="0"/>
          <w:sz w:val="24"/>
          <w:highlight w:val="none"/>
        </w:rPr>
        <w:t>价高于招标控制</w:t>
      </w:r>
      <w:r>
        <w:rPr>
          <w:rFonts w:hint="eastAsia" w:ascii="宋体" w:hAnsi="宋体" w:cs="宋体"/>
          <w:b/>
          <w:color w:val="auto"/>
          <w:kern w:val="0"/>
          <w:sz w:val="24"/>
          <w:highlight w:val="none"/>
          <w:lang w:eastAsia="zh-CN"/>
        </w:rPr>
        <w:t>单</w:t>
      </w:r>
      <w:r>
        <w:rPr>
          <w:rFonts w:hint="eastAsia" w:ascii="宋体" w:hAnsi="宋体" w:eastAsia="宋体" w:cs="宋体"/>
          <w:b/>
          <w:color w:val="auto"/>
          <w:kern w:val="0"/>
          <w:sz w:val="24"/>
          <w:highlight w:val="none"/>
        </w:rPr>
        <w:t>价的视为无效报价，其投标予以拒绝；</w:t>
      </w:r>
    </w:p>
    <w:p>
      <w:pPr>
        <w:autoSpaceDE w:val="0"/>
        <w:autoSpaceDN w:val="0"/>
        <w:adjustRightInd w:val="0"/>
        <w:spacing w:before="50" w:line="400" w:lineRule="exact"/>
        <w:ind w:right="35" w:firstLine="482" w:firstLineChars="200"/>
        <w:rPr>
          <w:rFonts w:hint="eastAsia"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0"/>
          <w:sz w:val="24"/>
          <w:szCs w:val="24"/>
          <w:highlight w:val="none"/>
          <w:lang w:val="en-US" w:eastAsia="zh-CN"/>
        </w:rPr>
        <w:t>1、投标人的投标</w:t>
      </w:r>
      <w:r>
        <w:rPr>
          <w:rFonts w:hint="eastAsia" w:ascii="宋体" w:hAnsi="宋体" w:cs="宋体"/>
          <w:b/>
          <w:bCs/>
          <w:color w:val="auto"/>
          <w:kern w:val="0"/>
          <w:sz w:val="24"/>
          <w:szCs w:val="24"/>
          <w:highlight w:val="none"/>
          <w:lang w:val="en-US" w:eastAsia="zh-CN"/>
        </w:rPr>
        <w:t>单</w:t>
      </w:r>
      <w:r>
        <w:rPr>
          <w:rFonts w:hint="eastAsia" w:ascii="宋体" w:hAnsi="宋体" w:eastAsia="宋体" w:cs="宋体"/>
          <w:b/>
          <w:bCs/>
          <w:color w:val="auto"/>
          <w:kern w:val="0"/>
          <w:sz w:val="24"/>
          <w:szCs w:val="24"/>
          <w:highlight w:val="none"/>
          <w:lang w:val="en-US" w:eastAsia="zh-CN"/>
        </w:rPr>
        <w:t>价高于招标控制</w:t>
      </w:r>
      <w:r>
        <w:rPr>
          <w:rFonts w:hint="eastAsia" w:ascii="宋体" w:hAnsi="宋体" w:cs="宋体"/>
          <w:b/>
          <w:bCs/>
          <w:color w:val="auto"/>
          <w:kern w:val="0"/>
          <w:sz w:val="24"/>
          <w:szCs w:val="24"/>
          <w:highlight w:val="none"/>
          <w:lang w:val="en-US" w:eastAsia="zh-CN"/>
        </w:rPr>
        <w:t>单</w:t>
      </w:r>
      <w:r>
        <w:rPr>
          <w:rFonts w:hint="eastAsia" w:ascii="宋体" w:hAnsi="宋体" w:eastAsia="宋体" w:cs="宋体"/>
          <w:b/>
          <w:bCs/>
          <w:color w:val="auto"/>
          <w:kern w:val="0"/>
          <w:sz w:val="24"/>
          <w:szCs w:val="24"/>
          <w:highlight w:val="none"/>
          <w:lang w:val="en-US" w:eastAsia="zh-CN"/>
        </w:rPr>
        <w:t>价的视为无效报价，其投标予以拒绝；</w:t>
      </w:r>
    </w:p>
    <w:p>
      <w:pPr>
        <w:autoSpaceDE w:val="0"/>
        <w:autoSpaceDN w:val="0"/>
        <w:adjustRightInd w:val="0"/>
        <w:spacing w:before="50" w:line="400" w:lineRule="exact"/>
        <w:ind w:right="35" w:firstLine="482" w:firstLineChars="200"/>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lang w:val="en-US" w:eastAsia="zh-CN"/>
        </w:rPr>
        <w:t>2、当</w:t>
      </w:r>
      <w:r>
        <w:rPr>
          <w:rFonts w:hint="eastAsia" w:ascii="宋体" w:hAnsi="宋体" w:cs="宋体"/>
          <w:b/>
          <w:bCs/>
          <w:color w:val="auto"/>
          <w:kern w:val="0"/>
          <w:sz w:val="24"/>
          <w:szCs w:val="24"/>
          <w:highlight w:val="none"/>
          <w:lang w:val="en-US" w:eastAsia="zh-CN"/>
        </w:rPr>
        <w:t>成交人</w:t>
      </w:r>
      <w:r>
        <w:rPr>
          <w:rFonts w:hint="eastAsia" w:ascii="宋体" w:hAnsi="宋体" w:eastAsia="宋体" w:cs="宋体"/>
          <w:b/>
          <w:bCs/>
          <w:color w:val="auto"/>
          <w:kern w:val="0"/>
          <w:sz w:val="24"/>
          <w:szCs w:val="24"/>
          <w:highlight w:val="none"/>
          <w:lang w:val="en-US" w:eastAsia="zh-CN"/>
        </w:rPr>
        <w:t>的投标</w:t>
      </w:r>
      <w:r>
        <w:rPr>
          <w:rFonts w:hint="eastAsia" w:ascii="宋体" w:hAnsi="宋体" w:cs="宋体"/>
          <w:b/>
          <w:bCs/>
          <w:color w:val="auto"/>
          <w:kern w:val="0"/>
          <w:sz w:val="24"/>
          <w:szCs w:val="24"/>
          <w:highlight w:val="none"/>
          <w:lang w:val="en-US" w:eastAsia="zh-CN"/>
        </w:rPr>
        <w:t>单</w:t>
      </w:r>
      <w:r>
        <w:rPr>
          <w:rFonts w:hint="eastAsia" w:ascii="宋体" w:hAnsi="宋体" w:eastAsia="宋体" w:cs="宋体"/>
          <w:b/>
          <w:bCs/>
          <w:color w:val="auto"/>
          <w:kern w:val="0"/>
          <w:sz w:val="24"/>
          <w:szCs w:val="24"/>
          <w:highlight w:val="none"/>
          <w:lang w:val="en-US" w:eastAsia="zh-CN"/>
        </w:rPr>
        <w:t>价高于控制</w:t>
      </w:r>
      <w:r>
        <w:rPr>
          <w:rFonts w:hint="eastAsia" w:ascii="宋体" w:hAnsi="宋体" w:cs="宋体"/>
          <w:b/>
          <w:bCs/>
          <w:color w:val="auto"/>
          <w:kern w:val="0"/>
          <w:sz w:val="24"/>
          <w:szCs w:val="24"/>
          <w:highlight w:val="none"/>
          <w:lang w:val="en-US" w:eastAsia="zh-CN"/>
        </w:rPr>
        <w:t>单</w:t>
      </w:r>
      <w:r>
        <w:rPr>
          <w:rFonts w:hint="eastAsia" w:ascii="宋体" w:hAnsi="宋体" w:eastAsia="宋体" w:cs="宋体"/>
          <w:b/>
          <w:bCs/>
          <w:color w:val="auto"/>
          <w:kern w:val="0"/>
          <w:sz w:val="24"/>
          <w:szCs w:val="24"/>
          <w:highlight w:val="none"/>
          <w:lang w:val="en-US" w:eastAsia="zh-CN"/>
        </w:rPr>
        <w:t>价的95%时，该</w:t>
      </w:r>
      <w:r>
        <w:rPr>
          <w:rFonts w:hint="eastAsia" w:ascii="宋体" w:hAnsi="宋体" w:cs="宋体"/>
          <w:b/>
          <w:bCs/>
          <w:color w:val="auto"/>
          <w:kern w:val="0"/>
          <w:sz w:val="24"/>
          <w:szCs w:val="24"/>
          <w:highlight w:val="none"/>
          <w:lang w:val="en-US" w:eastAsia="zh-CN"/>
        </w:rPr>
        <w:t>成交人</w:t>
      </w:r>
      <w:r>
        <w:rPr>
          <w:rFonts w:hint="eastAsia" w:ascii="宋体" w:hAnsi="宋体" w:eastAsia="宋体" w:cs="宋体"/>
          <w:b/>
          <w:bCs/>
          <w:color w:val="auto"/>
          <w:kern w:val="0"/>
          <w:sz w:val="24"/>
          <w:szCs w:val="24"/>
          <w:highlight w:val="none"/>
          <w:lang w:val="en-US" w:eastAsia="zh-CN"/>
        </w:rPr>
        <w:t>的</w:t>
      </w:r>
      <w:r>
        <w:rPr>
          <w:rFonts w:hint="eastAsia" w:ascii="宋体" w:hAnsi="宋体" w:cs="宋体"/>
          <w:b/>
          <w:bCs/>
          <w:color w:val="auto"/>
          <w:kern w:val="0"/>
          <w:sz w:val="24"/>
          <w:szCs w:val="24"/>
          <w:highlight w:val="none"/>
          <w:lang w:val="en-US" w:eastAsia="zh-CN"/>
        </w:rPr>
        <w:t>成交单</w:t>
      </w:r>
      <w:r>
        <w:rPr>
          <w:rFonts w:hint="eastAsia" w:ascii="宋体" w:hAnsi="宋体" w:eastAsia="宋体" w:cs="宋体"/>
          <w:b/>
          <w:bCs/>
          <w:color w:val="auto"/>
          <w:kern w:val="0"/>
          <w:sz w:val="24"/>
          <w:szCs w:val="24"/>
          <w:highlight w:val="none"/>
          <w:lang w:val="en-US" w:eastAsia="zh-CN"/>
        </w:rPr>
        <w:t>价按控制</w:t>
      </w:r>
      <w:r>
        <w:rPr>
          <w:rFonts w:hint="eastAsia" w:ascii="宋体" w:hAnsi="宋体" w:cs="宋体"/>
          <w:b/>
          <w:bCs/>
          <w:color w:val="auto"/>
          <w:kern w:val="0"/>
          <w:sz w:val="24"/>
          <w:szCs w:val="24"/>
          <w:highlight w:val="none"/>
          <w:lang w:val="en-US" w:eastAsia="zh-CN"/>
        </w:rPr>
        <w:t>单</w:t>
      </w:r>
      <w:r>
        <w:rPr>
          <w:rFonts w:hint="eastAsia" w:ascii="宋体" w:hAnsi="宋体" w:eastAsia="宋体" w:cs="宋体"/>
          <w:b/>
          <w:bCs/>
          <w:color w:val="auto"/>
          <w:kern w:val="0"/>
          <w:sz w:val="24"/>
          <w:szCs w:val="24"/>
          <w:highlight w:val="none"/>
          <w:lang w:val="en-US" w:eastAsia="zh-CN"/>
        </w:rPr>
        <w:t>价的95%执行。</w:t>
      </w:r>
    </w:p>
    <w:p>
      <w:pPr>
        <w:widowControl/>
        <w:spacing w:line="580" w:lineRule="atLeast"/>
        <w:ind w:firstLine="480"/>
        <w:rPr>
          <w:rFonts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二、投标报价</w:t>
      </w:r>
    </w:p>
    <w:p>
      <w:pPr>
        <w:widowControl/>
        <w:spacing w:line="580" w:lineRule="atLeast"/>
        <w:ind w:firstLine="480"/>
        <w:rPr>
          <w:rFonts w:ascii="宋体" w:hAnsi="宋体"/>
          <w:color w:val="auto"/>
          <w:kern w:val="0"/>
          <w:sz w:val="24"/>
          <w:highlight w:val="none"/>
        </w:rPr>
      </w:pPr>
      <w:r>
        <w:rPr>
          <w:rFonts w:hint="eastAsia" w:ascii="宋体" w:hAnsi="宋体"/>
          <w:color w:val="auto"/>
          <w:kern w:val="0"/>
          <w:sz w:val="24"/>
          <w:highlight w:val="none"/>
        </w:rPr>
        <w:t>1、 投标报价应包括询价文件确定采购范围的全部工作内容以及其响应文件编制与递交所涉及的一切费用。供应商以人民币为计量币种报价，并以人民币币种签约、结算。</w:t>
      </w:r>
    </w:p>
    <w:p>
      <w:pPr>
        <w:spacing w:line="580" w:lineRule="atLeast"/>
        <w:ind w:firstLine="480" w:firstLineChars="200"/>
        <w:rPr>
          <w:rFonts w:ascii="宋体" w:hAnsi="宋体" w:cs="宋体"/>
          <w:color w:val="auto"/>
          <w:highlight w:val="none"/>
        </w:rPr>
      </w:pPr>
      <w:r>
        <w:rPr>
          <w:rFonts w:hint="eastAsia" w:ascii="宋体" w:hAnsi="宋体"/>
          <w:color w:val="auto"/>
          <w:kern w:val="0"/>
          <w:sz w:val="24"/>
          <w:highlight w:val="none"/>
        </w:rPr>
        <w:t>2、 供应商的投标报价应包括货物本身的费用、包装费、运输费、装卸费、运输过程保险费、质量保证费、相关的伴随服务费、货物本身已支付或将支付的各种税费以及其它交付使用前的所有费用。 投标价不是唯一的或不是固定不变的响应文件将被作为非响应性投标而予以拒绝，供应商所报的投标价在投标有效期内是固定不变的，供应商不得以任何理由予以变更。</w:t>
      </w:r>
    </w:p>
    <w:p>
      <w:pPr>
        <w:widowControl/>
        <w:spacing w:line="580" w:lineRule="atLeast"/>
        <w:ind w:firstLine="602" w:firstLineChars="200"/>
        <w:rPr>
          <w:rFonts w:ascii="宋体" w:hAnsi="宋体" w:eastAsia="宋体" w:cs="宋体"/>
          <w:b/>
          <w:bCs/>
          <w:color w:val="auto"/>
          <w:kern w:val="0"/>
          <w:sz w:val="30"/>
          <w:szCs w:val="30"/>
          <w:highlight w:val="none"/>
        </w:rPr>
      </w:pPr>
    </w:p>
    <w:p>
      <w:pPr>
        <w:spacing w:line="620" w:lineRule="exact"/>
        <w:ind w:firstLine="301" w:firstLineChars="100"/>
        <w:jc w:val="center"/>
        <w:rPr>
          <w:rFonts w:ascii="宋体" w:hAnsi="宋体" w:eastAsia="宋体" w:cs="宋体"/>
          <w:b/>
          <w:bCs/>
          <w:color w:val="auto"/>
          <w:kern w:val="0"/>
          <w:sz w:val="30"/>
          <w:szCs w:val="30"/>
          <w:highlight w:val="none"/>
        </w:rPr>
      </w:pPr>
      <w:r>
        <w:rPr>
          <w:rFonts w:hint="eastAsia" w:ascii="宋体" w:hAnsi="宋体" w:eastAsia="宋体" w:cs="宋体"/>
          <w:b/>
          <w:bCs/>
          <w:color w:val="auto"/>
          <w:kern w:val="0"/>
          <w:sz w:val="30"/>
          <w:szCs w:val="30"/>
          <w:highlight w:val="none"/>
        </w:rPr>
        <w:t>七、询价程序</w:t>
      </w:r>
    </w:p>
    <w:p>
      <w:pPr>
        <w:spacing w:line="580" w:lineRule="atLeast"/>
        <w:ind w:firstLine="480"/>
        <w:rPr>
          <w:rFonts w:ascii="宋体" w:hAnsi="宋体" w:eastAsia="宋体" w:cs="宋体"/>
          <w:b/>
          <w:bCs/>
          <w:color w:val="auto"/>
          <w:kern w:val="0"/>
          <w:sz w:val="24"/>
          <w:highlight w:val="none"/>
        </w:rPr>
      </w:pPr>
      <w:r>
        <w:rPr>
          <w:rFonts w:hint="eastAsia" w:ascii="宋体" w:hAnsi="宋体" w:eastAsia="宋体" w:cs="宋体"/>
          <w:b/>
          <w:bCs/>
          <w:color w:val="auto"/>
          <w:kern w:val="0"/>
          <w:sz w:val="24"/>
          <w:highlight w:val="none"/>
        </w:rPr>
        <w:t>1、询价程序</w:t>
      </w:r>
    </w:p>
    <w:p>
      <w:pPr>
        <w:widowControl/>
        <w:spacing w:line="580" w:lineRule="atLeast"/>
        <w:ind w:firstLine="480"/>
        <w:rPr>
          <w:rFonts w:hint="eastAsia" w:ascii="宋体" w:hAnsi="宋体"/>
          <w:color w:val="auto"/>
          <w:kern w:val="0"/>
          <w:sz w:val="24"/>
          <w:highlight w:val="none"/>
        </w:rPr>
      </w:pPr>
      <w:r>
        <w:rPr>
          <w:rFonts w:hint="eastAsia" w:ascii="宋体" w:hAnsi="宋体"/>
          <w:color w:val="auto"/>
          <w:kern w:val="0"/>
          <w:sz w:val="24"/>
          <w:highlight w:val="none"/>
        </w:rPr>
        <w:t>采购人将按前附表规定的时间和地点准时举行谈判会议，到响应性文件递交截止时间后，采购人会使用专用电话（0391-8301661）通知投标人，投标人接到专用电话通知后向来电人告知邮箱名称及密码，供开标下载响应文件，否则视为自动放弃投标；</w:t>
      </w:r>
    </w:p>
    <w:p>
      <w:pPr>
        <w:widowControl/>
        <w:spacing w:line="580" w:lineRule="atLeast"/>
        <w:ind w:firstLine="480"/>
        <w:rPr>
          <w:rFonts w:hint="eastAsia" w:ascii="宋体" w:hAnsi="宋体"/>
          <w:color w:val="auto"/>
          <w:kern w:val="0"/>
          <w:sz w:val="24"/>
          <w:highlight w:val="none"/>
        </w:rPr>
      </w:pPr>
      <w:r>
        <w:rPr>
          <w:rFonts w:hint="eastAsia" w:ascii="宋体" w:hAnsi="宋体"/>
          <w:color w:val="auto"/>
          <w:kern w:val="0"/>
          <w:sz w:val="24"/>
          <w:highlight w:val="none"/>
        </w:rPr>
        <w:t>投标人递交响应文件时需单独递交的证件有：营业执照（副本）、税务登记证（副本）、组织机构代码证（副本）或三证合一的营业执照；法定代表人身份证明或其委托代理人的授权委托书及本人身份证;</w:t>
      </w:r>
      <w:r>
        <w:rPr>
          <w:rFonts w:hint="eastAsia" w:ascii="宋体" w:hAnsi="宋体"/>
          <w:color w:val="auto"/>
          <w:kern w:val="0"/>
          <w:sz w:val="24"/>
          <w:highlight w:val="none"/>
          <w:lang w:eastAsia="zh-CN"/>
        </w:rPr>
        <w:t>询价</w:t>
      </w:r>
      <w:r>
        <w:rPr>
          <w:rFonts w:hint="eastAsia" w:ascii="宋体" w:hAnsi="宋体"/>
          <w:color w:val="auto"/>
          <w:kern w:val="0"/>
          <w:sz w:val="24"/>
          <w:highlight w:val="none"/>
        </w:rPr>
        <w:t>文件要求提供的其他资料等。</w:t>
      </w:r>
    </w:p>
    <w:p>
      <w:pPr>
        <w:widowControl/>
        <w:spacing w:line="580" w:lineRule="atLeast"/>
        <w:ind w:firstLine="480"/>
        <w:rPr>
          <w:rFonts w:ascii="宋体" w:hAnsi="宋体"/>
          <w:color w:val="auto"/>
          <w:kern w:val="0"/>
          <w:sz w:val="24"/>
          <w:highlight w:val="none"/>
        </w:rPr>
      </w:pPr>
      <w:r>
        <w:rPr>
          <w:rFonts w:hint="eastAsia" w:ascii="宋体" w:hAnsi="宋体"/>
          <w:color w:val="auto"/>
          <w:kern w:val="0"/>
          <w:sz w:val="24"/>
          <w:highlight w:val="none"/>
        </w:rPr>
        <w:t>注：</w:t>
      </w:r>
      <w:r>
        <w:rPr>
          <w:rFonts w:hint="eastAsia" w:ascii="宋体" w:hAnsi="宋体"/>
          <w:color w:val="auto"/>
          <w:kern w:val="0"/>
          <w:sz w:val="24"/>
          <w:highlight w:val="none"/>
          <w:lang w:eastAsia="zh-CN"/>
        </w:rPr>
        <w:t>询价</w:t>
      </w:r>
      <w:r>
        <w:rPr>
          <w:rFonts w:hint="eastAsia" w:ascii="宋体" w:hAnsi="宋体"/>
          <w:color w:val="auto"/>
          <w:kern w:val="0"/>
          <w:sz w:val="24"/>
          <w:highlight w:val="none"/>
        </w:rPr>
        <w:t>文件中要求提供</w:t>
      </w:r>
      <w:r>
        <w:rPr>
          <w:rFonts w:hint="eastAsia" w:ascii="宋体" w:hAnsi="宋体"/>
          <w:color w:val="auto"/>
          <w:kern w:val="0"/>
          <w:sz w:val="24"/>
          <w:highlight w:val="none"/>
          <w:lang w:val="en-US" w:eastAsia="zh-CN"/>
        </w:rPr>
        <w:t>的</w:t>
      </w:r>
      <w:r>
        <w:rPr>
          <w:rFonts w:hint="eastAsia" w:ascii="宋体" w:hAnsi="宋体"/>
          <w:color w:val="auto"/>
          <w:kern w:val="0"/>
          <w:sz w:val="24"/>
          <w:highlight w:val="none"/>
        </w:rPr>
        <w:t>相关证明资料，</w:t>
      </w:r>
      <w:r>
        <w:rPr>
          <w:rFonts w:hint="eastAsia" w:ascii="宋体" w:hAnsi="宋体" w:eastAsia="宋体" w:cs="Times New Roman"/>
          <w:color w:val="auto"/>
          <w:kern w:val="0"/>
          <w:sz w:val="24"/>
          <w:highlight w:val="none"/>
        </w:rPr>
        <w:t>在</w:t>
      </w:r>
      <w:r>
        <w:rPr>
          <w:rFonts w:hint="eastAsia" w:ascii="宋体" w:hAnsi="宋体" w:eastAsia="宋体" w:cs="Times New Roman"/>
          <w:color w:val="auto"/>
          <w:kern w:val="0"/>
          <w:sz w:val="24"/>
          <w:highlight w:val="none"/>
          <w:lang w:eastAsia="zh-CN"/>
        </w:rPr>
        <w:t>成交</w:t>
      </w:r>
      <w:r>
        <w:rPr>
          <w:rFonts w:hint="eastAsia" w:ascii="宋体" w:hAnsi="宋体" w:eastAsia="宋体" w:cs="Times New Roman"/>
          <w:color w:val="auto"/>
          <w:kern w:val="0"/>
          <w:sz w:val="24"/>
          <w:highlight w:val="none"/>
        </w:rPr>
        <w:t>结果确定后，</w:t>
      </w:r>
      <w:r>
        <w:rPr>
          <w:rFonts w:hint="eastAsia" w:ascii="宋体" w:hAnsi="宋体" w:eastAsia="宋体" w:cs="Times New Roman"/>
          <w:color w:val="auto"/>
          <w:kern w:val="0"/>
          <w:sz w:val="24"/>
          <w:highlight w:val="none"/>
          <w:lang w:eastAsia="zh-CN"/>
        </w:rPr>
        <w:t>成交</w:t>
      </w:r>
      <w:r>
        <w:rPr>
          <w:rFonts w:hint="eastAsia" w:ascii="宋体" w:hAnsi="宋体" w:eastAsia="宋体" w:cs="Times New Roman"/>
          <w:color w:val="auto"/>
          <w:kern w:val="0"/>
          <w:sz w:val="24"/>
          <w:highlight w:val="none"/>
        </w:rPr>
        <w:t>企业</w:t>
      </w:r>
      <w:r>
        <w:rPr>
          <w:rFonts w:hint="eastAsia" w:ascii="宋体" w:hAnsi="宋体"/>
          <w:color w:val="auto"/>
          <w:kern w:val="0"/>
          <w:sz w:val="24"/>
          <w:highlight w:val="none"/>
        </w:rPr>
        <w:t>按要求向采购人及代理机构提供证书原件以备查验。</w:t>
      </w:r>
    </w:p>
    <w:p>
      <w:pPr>
        <w:widowControl/>
        <w:spacing w:line="580" w:lineRule="atLeast"/>
        <w:ind w:firstLine="480"/>
        <w:rPr>
          <w:rFonts w:hint="eastAsia" w:ascii="宋体"/>
          <w:color w:val="auto"/>
          <w:kern w:val="0"/>
          <w:sz w:val="24"/>
          <w:highlight w:val="none"/>
        </w:rPr>
      </w:pPr>
      <w:r>
        <w:rPr>
          <w:rFonts w:hint="eastAsia" w:ascii="宋体" w:hAnsi="宋体"/>
          <w:color w:val="auto"/>
          <w:kern w:val="0"/>
          <w:sz w:val="24"/>
          <w:highlight w:val="none"/>
        </w:rPr>
        <w:t>会议由博爱县城市建设项目管理有限公司主持：</w:t>
      </w:r>
    </w:p>
    <w:p>
      <w:pPr>
        <w:widowControl/>
        <w:spacing w:line="560" w:lineRule="atLeast"/>
        <w:ind w:firstLine="482"/>
        <w:rPr>
          <w:rFonts w:hint="eastAsia" w:ascii="宋体" w:hAnsi="宋体"/>
          <w:color w:val="auto"/>
          <w:kern w:val="0"/>
          <w:sz w:val="24"/>
          <w:highlight w:val="none"/>
        </w:rPr>
      </w:pPr>
      <w:r>
        <w:rPr>
          <w:rFonts w:hint="eastAsia" w:ascii="宋体" w:hAnsi="宋体"/>
          <w:color w:val="auto"/>
          <w:kern w:val="0"/>
          <w:sz w:val="24"/>
          <w:highlight w:val="none"/>
        </w:rPr>
        <w:t>1、主持人宣布谈判会议开始。</w:t>
      </w:r>
    </w:p>
    <w:p>
      <w:pPr>
        <w:widowControl/>
        <w:spacing w:line="560" w:lineRule="atLeast"/>
        <w:ind w:firstLine="482"/>
        <w:rPr>
          <w:rFonts w:hint="eastAsia" w:ascii="宋体" w:hAnsi="宋体"/>
          <w:color w:val="auto"/>
          <w:kern w:val="0"/>
          <w:sz w:val="24"/>
          <w:highlight w:val="none"/>
        </w:rPr>
      </w:pPr>
      <w:r>
        <w:rPr>
          <w:rFonts w:hint="eastAsia" w:ascii="宋体" w:hAnsi="宋体"/>
          <w:color w:val="auto"/>
          <w:kern w:val="0"/>
          <w:sz w:val="24"/>
          <w:highlight w:val="none"/>
        </w:rPr>
        <w:t>2、主持人介绍到会单位和有关人员，宣布会议主持人、记录人、监督人名单。</w:t>
      </w:r>
    </w:p>
    <w:p>
      <w:pPr>
        <w:widowControl/>
        <w:spacing w:line="560" w:lineRule="atLeast"/>
        <w:ind w:firstLine="482"/>
        <w:rPr>
          <w:rFonts w:ascii="宋体" w:hAnsi="宋体" w:cs="宋体"/>
          <w:color w:val="auto"/>
          <w:kern w:val="0"/>
          <w:sz w:val="24"/>
          <w:highlight w:val="none"/>
        </w:rPr>
      </w:pPr>
      <w:r>
        <w:rPr>
          <w:rFonts w:hint="eastAsia" w:ascii="宋体" w:hAnsi="宋体"/>
          <w:color w:val="auto"/>
          <w:kern w:val="0"/>
          <w:sz w:val="24"/>
          <w:highlight w:val="none"/>
        </w:rPr>
        <w:t>3、在各监督部门的监督下，由采购人使用专用电话（0391-8301661）通知投标人</w:t>
      </w:r>
      <w:r>
        <w:rPr>
          <w:rFonts w:hint="eastAsia" w:ascii="宋体" w:hAnsi="宋体"/>
          <w:color w:val="auto"/>
          <w:kern w:val="0"/>
          <w:sz w:val="24"/>
          <w:highlight w:val="none"/>
          <w:lang w:eastAsia="zh-CN"/>
        </w:rPr>
        <w:t>，</w:t>
      </w:r>
      <w:r>
        <w:rPr>
          <w:rFonts w:hint="eastAsia" w:ascii="宋体" w:hAnsi="宋体"/>
          <w:color w:val="auto"/>
          <w:kern w:val="0"/>
          <w:sz w:val="24"/>
          <w:highlight w:val="none"/>
        </w:rPr>
        <w:t>投标人接到专用电话通知后向来电人告知邮箱名称及密码,采购人下载响应文件。</w:t>
      </w:r>
    </w:p>
    <w:p>
      <w:pPr>
        <w:widowControl/>
        <w:spacing w:line="44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lang w:val="en-US" w:eastAsia="zh-CN"/>
        </w:rPr>
        <w:t>4、</w:t>
      </w:r>
      <w:r>
        <w:rPr>
          <w:rFonts w:hint="eastAsia" w:ascii="宋体" w:hAnsi="宋体" w:cs="宋体"/>
          <w:color w:val="auto"/>
          <w:kern w:val="0"/>
          <w:sz w:val="24"/>
          <w:highlight w:val="none"/>
        </w:rPr>
        <w:t>开标会议结束，进入评标阶段。</w:t>
      </w:r>
    </w:p>
    <w:p>
      <w:pPr>
        <w:widowControl/>
        <w:spacing w:line="440" w:lineRule="exact"/>
        <w:ind w:firstLine="360" w:firstLineChars="150"/>
        <w:rPr>
          <w:rFonts w:ascii="宋体" w:hAnsi="宋体" w:cs="宋体"/>
          <w:color w:val="auto"/>
          <w:kern w:val="0"/>
          <w:sz w:val="24"/>
          <w:highlight w:val="none"/>
        </w:rPr>
      </w:pPr>
      <w:r>
        <w:rPr>
          <w:rFonts w:hint="eastAsia" w:ascii="宋体" w:hAnsi="宋体" w:cs="宋体"/>
          <w:color w:val="auto"/>
          <w:kern w:val="0"/>
          <w:sz w:val="24"/>
          <w:highlight w:val="none"/>
        </w:rPr>
        <w:t>询价小组由采购人代表和政府采购专家库中随机抽取的技术、经济等方面的专家共3人组成。</w:t>
      </w:r>
    </w:p>
    <w:p>
      <w:pPr>
        <w:widowControl/>
        <w:spacing w:line="44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lang w:val="en-US" w:eastAsia="zh-CN"/>
        </w:rPr>
        <w:t>5、</w:t>
      </w:r>
      <w:r>
        <w:rPr>
          <w:rFonts w:hint="eastAsia" w:ascii="宋体" w:hAnsi="宋体" w:cs="宋体"/>
          <w:color w:val="auto"/>
          <w:kern w:val="0"/>
          <w:sz w:val="24"/>
          <w:highlight w:val="none"/>
        </w:rPr>
        <w:t>询价小组对询价响应文件进行审查、质疑、评估和比较。</w:t>
      </w:r>
    </w:p>
    <w:p>
      <w:pPr>
        <w:widowControl/>
        <w:spacing w:line="44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lang w:val="en-US" w:eastAsia="zh-CN"/>
        </w:rPr>
        <w:t>6、</w:t>
      </w:r>
      <w:r>
        <w:rPr>
          <w:rFonts w:hint="eastAsia" w:ascii="宋体" w:hAnsi="宋体" w:cs="宋体"/>
          <w:color w:val="auto"/>
          <w:kern w:val="0"/>
          <w:sz w:val="24"/>
          <w:highlight w:val="none"/>
        </w:rPr>
        <w:t>询价小组将符合询价文件规定的有效投标报价按由低到高顺序排序，推荐3名成交候选供应商。</w:t>
      </w:r>
    </w:p>
    <w:p>
      <w:pPr>
        <w:widowControl/>
        <w:spacing w:line="44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lang w:val="en-US" w:eastAsia="zh-CN"/>
        </w:rPr>
        <w:t>7、</w:t>
      </w:r>
      <w:r>
        <w:rPr>
          <w:rFonts w:hint="eastAsia" w:ascii="宋体" w:hAnsi="宋体" w:cs="宋体"/>
          <w:color w:val="auto"/>
          <w:kern w:val="0"/>
          <w:sz w:val="24"/>
          <w:highlight w:val="none"/>
        </w:rPr>
        <w:t>签订合同：在约定的时间、地点，采购人与成交人根据有关询价结果签订合同，合同应分别送博爱县政府采购管理办公室和博爱县公共资源交易中心备案。签订合同时由成交人提供合同样本。</w:t>
      </w:r>
    </w:p>
    <w:p>
      <w:pPr>
        <w:widowControl/>
        <w:spacing w:line="440" w:lineRule="exact"/>
        <w:ind w:firstLine="480" w:firstLineChars="200"/>
        <w:rPr>
          <w:rFonts w:ascii="宋体" w:hAnsi="宋体" w:eastAsia="宋体" w:cs="宋体"/>
          <w:color w:val="auto"/>
          <w:kern w:val="0"/>
          <w:sz w:val="24"/>
          <w:highlight w:val="none"/>
        </w:rPr>
      </w:pPr>
      <w:r>
        <w:rPr>
          <w:rFonts w:hint="eastAsia" w:ascii="宋体" w:hAnsi="宋体" w:cs="宋体"/>
          <w:color w:val="auto"/>
          <w:kern w:val="0"/>
          <w:sz w:val="24"/>
          <w:highlight w:val="none"/>
          <w:lang w:val="en-US" w:eastAsia="zh-CN"/>
        </w:rPr>
        <w:t>8、</w:t>
      </w:r>
      <w:r>
        <w:rPr>
          <w:rFonts w:hint="eastAsia" w:ascii="宋体" w:hAnsi="宋体" w:cs="宋体"/>
          <w:color w:val="auto"/>
          <w:kern w:val="0"/>
          <w:sz w:val="24"/>
          <w:highlight w:val="none"/>
        </w:rPr>
        <w:t>在询价期间，供应商不得向询价小组成员询问其它供应商询价情况，不得进行影响成交结果的活动。</w:t>
      </w:r>
    </w:p>
    <w:p>
      <w:pPr>
        <w:widowControl/>
        <w:spacing w:line="580" w:lineRule="atLeast"/>
        <w:ind w:firstLine="480" w:firstLineChars="20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二、询价小组将对响应文件中有关问题分别向投标人进行询问，请各投标人予以口头答复，并形成书面答复，经法定代表人或其委托代理人签署。答复文件将作为投标的组成部分。为保证成交结果的公正性，询价小组成员不得与投标人私下接触。确定成交人前，凡与询价情况有接触的任何人不得将询价情况泄密。</w:t>
      </w:r>
    </w:p>
    <w:p>
      <w:pPr>
        <w:widowControl/>
        <w:spacing w:line="580" w:lineRule="atLeast"/>
        <w:ind w:firstLine="36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 询价小组不向未成交方解释原因，不退还响应文件。</w:t>
      </w:r>
    </w:p>
    <w:p>
      <w:pPr>
        <w:widowControl/>
        <w:spacing w:line="580" w:lineRule="atLeast"/>
        <w:ind w:firstLine="48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三、询价成交原则</w:t>
      </w:r>
    </w:p>
    <w:p>
      <w:pPr>
        <w:widowControl/>
        <w:spacing w:line="580" w:lineRule="atLeast"/>
        <w:ind w:firstLine="48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1、成交原则和方法</w:t>
      </w:r>
    </w:p>
    <w:p>
      <w:pPr>
        <w:widowControl/>
        <w:spacing w:line="580" w:lineRule="atLeast"/>
        <w:ind w:firstLine="48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1．1公开、公平、公正</w:t>
      </w:r>
    </w:p>
    <w:p>
      <w:pPr>
        <w:widowControl/>
        <w:spacing w:line="580" w:lineRule="atLeast"/>
        <w:ind w:firstLine="480" w:firstLineChars="20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1．2技术可行，措施得当</w:t>
      </w:r>
    </w:p>
    <w:p>
      <w:pPr>
        <w:widowControl/>
        <w:spacing w:line="580" w:lineRule="atLeast"/>
        <w:ind w:firstLine="480"/>
        <w:rPr>
          <w:rFonts w:ascii="宋体" w:hAnsi="宋体"/>
          <w:color w:val="auto"/>
          <w:kern w:val="0"/>
          <w:sz w:val="24"/>
          <w:highlight w:val="none"/>
        </w:rPr>
      </w:pPr>
      <w:r>
        <w:rPr>
          <w:rFonts w:hint="eastAsia" w:ascii="宋体" w:hAnsi="宋体" w:eastAsia="宋体" w:cs="宋体"/>
          <w:color w:val="auto"/>
          <w:kern w:val="0"/>
          <w:sz w:val="24"/>
          <w:highlight w:val="none"/>
        </w:rPr>
        <w:t>1．3</w:t>
      </w:r>
      <w:r>
        <w:rPr>
          <w:rFonts w:hint="eastAsia" w:ascii="宋体" w:hAnsi="宋体"/>
          <w:color w:val="auto"/>
          <w:kern w:val="0"/>
          <w:sz w:val="24"/>
          <w:highlight w:val="none"/>
        </w:rPr>
        <w:t>符合采购需求，价格低者优先成交。在价格同等情况下，依次按质量及服务、提供的优惠条件等进行排序，推荐3名成交候选供应商。</w:t>
      </w:r>
    </w:p>
    <w:p>
      <w:pPr>
        <w:widowControl/>
        <w:numPr>
          <w:ilvl w:val="0"/>
          <w:numId w:val="3"/>
        </w:numPr>
        <w:spacing w:line="580" w:lineRule="atLeast"/>
        <w:ind w:firstLine="480" w:firstLineChars="20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参加询价采购活动的供应商，应当一次报出不得更改的价格。</w:t>
      </w:r>
    </w:p>
    <w:p>
      <w:pPr>
        <w:widowControl/>
        <w:spacing w:line="580" w:lineRule="atLeast"/>
        <w:ind w:firstLine="48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3、询价小组对每个参加询价单位的响应文件的实质内容进行比较。</w:t>
      </w:r>
    </w:p>
    <w:p>
      <w:pPr>
        <w:widowControl/>
        <w:spacing w:line="580" w:lineRule="atLeast"/>
        <w:ind w:firstLine="480" w:firstLineChars="20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4、询价小组应当从质量和服务均能满足询价文件实质性响应要求的供应商中，按照报价由低到高的顺序推荐3名成交候选人。在价格同等情况下，依次按质量及性能参数、服务、提供的优惠条件等进行排序。</w:t>
      </w:r>
    </w:p>
    <w:p>
      <w:pPr>
        <w:widowControl/>
        <w:spacing w:line="580" w:lineRule="exact"/>
        <w:ind w:firstLine="482"/>
        <w:rPr>
          <w:rFonts w:ascii="宋体" w:hAnsi="宋体"/>
          <w:color w:val="auto"/>
          <w:kern w:val="0"/>
          <w:sz w:val="24"/>
          <w:highlight w:val="none"/>
        </w:rPr>
      </w:pPr>
      <w:r>
        <w:rPr>
          <w:rFonts w:hint="eastAsia" w:ascii="宋体" w:hAnsi="宋体"/>
          <w:color w:val="auto"/>
          <w:kern w:val="0"/>
          <w:sz w:val="24"/>
          <w:highlight w:val="none"/>
        </w:rPr>
        <w:t>采购人应当确定排名第一的成交候选人为成交人。排名第一的成交候选人放弃成交、因不可抗力不能履行合同，或者被查实存在影响成交结果的违法行为等情形，不符合成交条件的，采购人可以按照评标委员会提出的成交候选人名单排序依次确定其他成交候选人为成交人。</w:t>
      </w:r>
    </w:p>
    <w:p>
      <w:pPr>
        <w:widowControl/>
        <w:spacing w:line="580" w:lineRule="exact"/>
        <w:ind w:firstLine="482"/>
        <w:rPr>
          <w:rFonts w:ascii="宋体" w:hAnsi="宋体"/>
          <w:color w:val="auto"/>
          <w:kern w:val="0"/>
          <w:sz w:val="24"/>
          <w:highlight w:val="none"/>
        </w:rPr>
      </w:pPr>
      <w:r>
        <w:rPr>
          <w:rFonts w:hint="eastAsia" w:ascii="宋体" w:hAnsi="宋体"/>
          <w:color w:val="auto"/>
          <w:kern w:val="0"/>
          <w:sz w:val="24"/>
          <w:highlight w:val="none"/>
        </w:rPr>
        <w:t>非因不可抗力因素放弃成交的，或排名第一的成交候选人未按规定期限与采购人签订合同的，应赔偿采购人由此造成的损失，损失费的计算方法为该成交候选人的投标价与重新确定的成交人成交价的差额，并处以采购金额千分之五以上千分之十以下罚款，将其列入不良行为记录名单，在1至3年内禁止参加政府采购活动，并予以通报。</w:t>
      </w:r>
    </w:p>
    <w:p>
      <w:pPr>
        <w:widowControl/>
        <w:spacing w:line="580" w:lineRule="atLeast"/>
        <w:ind w:firstLine="48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5.1</w:t>
      </w:r>
      <w:r>
        <w:rPr>
          <w:rFonts w:hint="eastAsia" w:ascii="宋体" w:hAnsi="宋体" w:eastAsia="宋体" w:cs="Times New Roman"/>
          <w:color w:val="auto"/>
          <w:kern w:val="0"/>
          <w:sz w:val="24"/>
          <w:highlight w:val="none"/>
        </w:rPr>
        <w:t>对小型或微型企业投标的扶持：(如有）</w:t>
      </w:r>
    </w:p>
    <w:p>
      <w:pPr>
        <w:widowControl/>
        <w:spacing w:line="580" w:lineRule="atLeast"/>
        <w:ind w:firstLine="48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5.</w:t>
      </w:r>
      <w:r>
        <w:rPr>
          <w:rFonts w:hint="eastAsia" w:ascii="宋体" w:hAnsi="宋体" w:eastAsia="宋体" w:cs="Times New Roman"/>
          <w:color w:val="auto"/>
          <w:kern w:val="0"/>
          <w:sz w:val="24"/>
          <w:highlight w:val="none"/>
        </w:rPr>
        <w:t>1.1投标供应商为小型或微型企业时，报价给予C1的价格扣除（C1的取值为6%），即：评标价＝投标报价（最后报价）×(1－C1）；</w:t>
      </w:r>
    </w:p>
    <w:p>
      <w:pPr>
        <w:widowControl/>
        <w:spacing w:line="580" w:lineRule="atLeast"/>
        <w:ind w:firstLine="48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rPr>
        <w:t>小微企业应提供《中小企业声明函》（见格式）。</w:t>
      </w:r>
      <w:r>
        <w:rPr>
          <w:rFonts w:hint="eastAsia" w:ascii="宋体" w:hAnsi="宋体" w:eastAsia="宋体" w:cs="Times New Roman"/>
          <w:color w:val="auto"/>
          <w:kern w:val="0"/>
          <w:sz w:val="24"/>
          <w:highlight w:val="none"/>
        </w:rPr>
        <w:br w:type="textWrapping"/>
      </w:r>
      <w:r>
        <w:rPr>
          <w:rFonts w:hint="eastAsia" w:ascii="宋体" w:hAnsi="宋体" w:eastAsia="宋体" w:cs="Times New Roman"/>
          <w:color w:val="auto"/>
          <w:kern w:val="0"/>
          <w:sz w:val="24"/>
          <w:highlight w:val="none"/>
          <w:lang w:val="en-US" w:eastAsia="zh-CN"/>
        </w:rPr>
        <w:t xml:space="preserve">    5.2按照《政府采购促进中小企业发展管理办法》有关规定，中小企业的标准为：</w:t>
      </w:r>
    </w:p>
    <w:p>
      <w:pPr>
        <w:widowControl/>
        <w:spacing w:line="580" w:lineRule="atLeast"/>
        <w:ind w:firstLine="48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5.2.1提供本企业制造的货物、承担的工程或者服务，或者提供其他中小企业制造的货物，不包括提供或使用大型企业注册商标的货物；</w:t>
      </w:r>
    </w:p>
    <w:p>
      <w:pPr>
        <w:widowControl/>
        <w:spacing w:line="580" w:lineRule="atLeast"/>
        <w:ind w:firstLine="48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5.2.2本规定所称中小企业划分标准，是指国务院有关部门根据企业从业人员、营业收入、资产总额等指标制定的中小企业划型标准（工信部联企业[2011]300号）；</w:t>
      </w:r>
    </w:p>
    <w:p>
      <w:pPr>
        <w:widowControl/>
        <w:spacing w:line="580" w:lineRule="atLeast"/>
        <w:ind w:firstLine="48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5.2.3小型、微型企业提供有中型企业制造的货物的，视同为中型企业；小型、微型、中型企业提供有大型企业制造的货物的，视同为大型企业。</w:t>
      </w:r>
    </w:p>
    <w:p>
      <w:pPr>
        <w:widowControl/>
        <w:spacing w:line="580" w:lineRule="atLeast"/>
        <w:ind w:firstLine="48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5.3、根据财政部司法部《关于政府采购支持监狱企业发展有关问题的通知》（财库〔2014〕68号）和财政部民政部中国残疾人联合会《关于促进残疾人就业政府采购政策的通知》（财库〔2017〕141号）规定，本项目对监狱企业、残疾人福利性企业作为投标人所提供的本企业生产的产品的价格给予6%的扣除。</w:t>
      </w:r>
    </w:p>
    <w:p>
      <w:pPr>
        <w:widowControl/>
        <w:spacing w:line="580" w:lineRule="atLeast"/>
        <w:ind w:firstLine="48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同一投标人，小微企业、监狱、残疾人福利性企业同一产品价格扣除优惠只享受一次，不得重复享受。</w:t>
      </w:r>
    </w:p>
    <w:p>
      <w:pPr>
        <w:widowControl/>
        <w:spacing w:line="540" w:lineRule="exact"/>
        <w:ind w:firstLine="482" w:firstLineChars="200"/>
        <w:rPr>
          <w:rFonts w:ascii="宋体" w:hAnsi="宋体" w:eastAsia="宋体" w:cs="宋体"/>
          <w:b/>
          <w:bCs/>
          <w:color w:val="auto"/>
          <w:kern w:val="0"/>
          <w:sz w:val="24"/>
          <w:highlight w:val="none"/>
        </w:rPr>
      </w:pPr>
      <w:r>
        <w:rPr>
          <w:rFonts w:hint="eastAsia" w:ascii="宋体" w:hAnsi="宋体" w:eastAsia="宋体" w:cs="宋体"/>
          <w:b/>
          <w:bCs/>
          <w:color w:val="auto"/>
          <w:kern w:val="0"/>
          <w:sz w:val="24"/>
          <w:highlight w:val="none"/>
        </w:rPr>
        <w:t>6、参加询价单位的响应文件有下列情况之一的，视为无效响应文件。</w:t>
      </w:r>
    </w:p>
    <w:p>
      <w:pPr>
        <w:widowControl/>
        <w:spacing w:line="540" w:lineRule="exact"/>
        <w:ind w:firstLine="480"/>
        <w:rPr>
          <w:rFonts w:ascii="宋体" w:hAnsi="宋体" w:eastAsia="宋体" w:cs="宋体"/>
          <w:color w:val="auto"/>
          <w:sz w:val="24"/>
          <w:highlight w:val="none"/>
        </w:rPr>
      </w:pPr>
      <w:r>
        <w:rPr>
          <w:rFonts w:hint="eastAsia" w:ascii="宋体" w:hAnsi="宋体" w:eastAsia="宋体" w:cs="宋体"/>
          <w:color w:val="auto"/>
          <w:kern w:val="0"/>
          <w:sz w:val="24"/>
          <w:highlight w:val="none"/>
        </w:rPr>
        <w:t>6.1</w:t>
      </w:r>
      <w:r>
        <w:rPr>
          <w:rFonts w:hint="eastAsia" w:ascii="宋体" w:hAnsi="宋体" w:eastAsia="宋体" w:cs="宋体"/>
          <w:color w:val="auto"/>
          <w:sz w:val="24"/>
          <w:highlight w:val="none"/>
        </w:rPr>
        <w:t>未按询价文件明示的规定签字或盖章的；</w:t>
      </w:r>
    </w:p>
    <w:p>
      <w:pPr>
        <w:widowControl/>
        <w:spacing w:line="540" w:lineRule="exact"/>
        <w:ind w:firstLine="48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6.2询价响应文件的关键内容（投标报价、</w:t>
      </w:r>
      <w:r>
        <w:rPr>
          <w:rFonts w:hint="eastAsia" w:ascii="宋体" w:hAnsi="宋体" w:cs="宋体"/>
          <w:color w:val="auto"/>
          <w:kern w:val="0"/>
          <w:sz w:val="24"/>
          <w:highlight w:val="none"/>
          <w:lang w:eastAsia="zh-CN"/>
        </w:rPr>
        <w:t>服务</w:t>
      </w:r>
      <w:r>
        <w:rPr>
          <w:rFonts w:hint="eastAsia" w:ascii="宋体" w:hAnsi="宋体" w:eastAsia="宋体" w:cs="宋体"/>
          <w:color w:val="auto"/>
          <w:kern w:val="0"/>
          <w:sz w:val="24"/>
          <w:highlight w:val="none"/>
        </w:rPr>
        <w:t>期、质量等）未填写或填写字迹模糊、</w:t>
      </w:r>
      <w:r>
        <w:rPr>
          <w:rFonts w:hint="eastAsia" w:ascii="宋体" w:hAnsi="宋体" w:eastAsia="宋体" w:cs="宋体"/>
          <w:color w:val="auto"/>
          <w:sz w:val="24"/>
          <w:highlight w:val="none"/>
        </w:rPr>
        <w:t>达不到要求的</w:t>
      </w:r>
      <w:r>
        <w:rPr>
          <w:rFonts w:hint="eastAsia" w:ascii="宋体" w:hAnsi="宋体" w:eastAsia="宋体" w:cs="宋体"/>
          <w:color w:val="auto"/>
          <w:kern w:val="0"/>
          <w:sz w:val="24"/>
          <w:highlight w:val="none"/>
        </w:rPr>
        <w:t>；</w:t>
      </w:r>
    </w:p>
    <w:p>
      <w:pPr>
        <w:widowControl/>
        <w:spacing w:line="540" w:lineRule="exact"/>
        <w:ind w:firstLine="48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6.3投标报价超出控制</w:t>
      </w:r>
      <w:r>
        <w:rPr>
          <w:rFonts w:hint="eastAsia" w:ascii="宋体" w:hAnsi="宋体" w:cs="宋体"/>
          <w:color w:val="auto"/>
          <w:kern w:val="0"/>
          <w:sz w:val="24"/>
          <w:highlight w:val="none"/>
          <w:lang w:eastAsia="zh-CN"/>
        </w:rPr>
        <w:t>单</w:t>
      </w:r>
      <w:r>
        <w:rPr>
          <w:rFonts w:hint="eastAsia" w:ascii="宋体" w:hAnsi="宋体" w:eastAsia="宋体" w:cs="宋体"/>
          <w:color w:val="auto"/>
          <w:kern w:val="0"/>
          <w:sz w:val="24"/>
          <w:highlight w:val="none"/>
        </w:rPr>
        <w:t>价的；</w:t>
      </w:r>
    </w:p>
    <w:p>
      <w:pPr>
        <w:widowControl/>
        <w:spacing w:line="540" w:lineRule="exact"/>
        <w:ind w:firstLine="48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6.4供应商递交两份或多份内容不同的询价响应文件，或在一份询价响应文件中对同一采购项目有两个或多个报价，且未声明哪一个有效的；</w:t>
      </w:r>
    </w:p>
    <w:p>
      <w:pPr>
        <w:widowControl/>
        <w:spacing w:line="540" w:lineRule="exact"/>
        <w:ind w:firstLine="48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6.5相关资格证明文件不合格的；</w:t>
      </w:r>
    </w:p>
    <w:p>
      <w:pPr>
        <w:widowControl/>
        <w:spacing w:line="540" w:lineRule="exact"/>
        <w:ind w:firstLine="48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6.6询价响应文件中附有采购人不能接受的条件的；</w:t>
      </w:r>
    </w:p>
    <w:p>
      <w:pPr>
        <w:widowControl/>
        <w:spacing w:line="540" w:lineRule="exact"/>
        <w:ind w:firstLine="48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6.7 询价响应文件有明显不符合询价文件其它要求和有关法律法规的；</w:t>
      </w:r>
    </w:p>
    <w:p>
      <w:pPr>
        <w:widowControl/>
        <w:spacing w:line="480" w:lineRule="exact"/>
        <w:ind w:firstLine="48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6.8在评标过程中，询价小组发现供应商的报价明显低于其它投标报价，使得其投标报价可能低于其个别成本的，应当要求该供应商作出书面说明并提供相关证明材料。供应商不能合理说明或者不能提供相关证明材料的，由询价小组认定该供应商以低于成本报价竞标，其投标应作废标处理。</w:t>
      </w:r>
    </w:p>
    <w:p>
      <w:pPr>
        <w:widowControl/>
        <w:spacing w:line="480" w:lineRule="exact"/>
        <w:ind w:firstLine="48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四、授予合同</w:t>
      </w:r>
    </w:p>
    <w:p>
      <w:pPr>
        <w:widowControl/>
        <w:spacing w:line="480" w:lineRule="exact"/>
        <w:ind w:firstLine="48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1、本合同将授予经过采购人确认的成交单位。 </w:t>
      </w:r>
    </w:p>
    <w:p>
      <w:pPr>
        <w:widowControl/>
        <w:spacing w:line="480" w:lineRule="exact"/>
        <w:ind w:firstLine="48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2、成交人应当自成交通知书发出之日起</w:t>
      </w:r>
      <w:r>
        <w:rPr>
          <w:rFonts w:hint="eastAsia" w:ascii="宋体" w:hAnsi="宋体" w:eastAsia="宋体" w:cs="宋体"/>
          <w:color w:val="auto"/>
          <w:kern w:val="0"/>
          <w:sz w:val="24"/>
          <w:highlight w:val="none"/>
          <w:lang w:val="en-US" w:eastAsia="zh-CN"/>
        </w:rPr>
        <w:t>15</w:t>
      </w:r>
      <w:r>
        <w:rPr>
          <w:rFonts w:hint="eastAsia" w:ascii="宋体" w:hAnsi="宋体" w:eastAsia="宋体" w:cs="宋体"/>
          <w:color w:val="auto"/>
          <w:kern w:val="0"/>
          <w:sz w:val="24"/>
          <w:highlight w:val="none"/>
        </w:rPr>
        <w:t>日内，按照询价文件和成交人的询价响应文件与采购单位签订合同。</w:t>
      </w:r>
    </w:p>
    <w:p>
      <w:pPr>
        <w:widowControl/>
        <w:spacing w:line="480" w:lineRule="exact"/>
        <w:ind w:firstLine="48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3、询价文件、成交人的询价响应文件及其澄清文件等均为签订合同的依据。</w:t>
      </w:r>
    </w:p>
    <w:p>
      <w:pPr>
        <w:widowControl/>
        <w:spacing w:line="480" w:lineRule="exact"/>
        <w:ind w:firstLine="48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4、合同签订后，成交人应将合同在7个工作日内分别送博爱县政府采购管理办公室和博爱县公共资源交易中心备案。</w:t>
      </w:r>
    </w:p>
    <w:p>
      <w:pPr>
        <w:widowControl/>
        <w:spacing w:line="480" w:lineRule="exact"/>
        <w:ind w:firstLine="480"/>
        <w:rPr>
          <w:rFonts w:ascii="宋体" w:hAnsi="宋体" w:eastAsia="宋体" w:cs="宋体"/>
          <w:b/>
          <w:color w:val="auto"/>
          <w:kern w:val="0"/>
          <w:sz w:val="36"/>
          <w:szCs w:val="36"/>
          <w:highlight w:val="none"/>
        </w:rPr>
      </w:pPr>
    </w:p>
    <w:p>
      <w:pPr>
        <w:spacing w:line="600" w:lineRule="exact"/>
        <w:jc w:val="center"/>
        <w:outlineLvl w:val="0"/>
        <w:rPr>
          <w:rFonts w:ascii="宋体" w:hAnsi="宋体" w:eastAsia="宋体" w:cs="宋体"/>
          <w:b/>
          <w:bCs/>
          <w:color w:val="auto"/>
          <w:kern w:val="0"/>
          <w:sz w:val="36"/>
          <w:szCs w:val="36"/>
          <w:highlight w:val="none"/>
        </w:rPr>
      </w:pPr>
      <w:bookmarkStart w:id="3" w:name="_Toc30048"/>
    </w:p>
    <w:p>
      <w:pPr>
        <w:spacing w:line="600" w:lineRule="exact"/>
        <w:jc w:val="center"/>
        <w:outlineLvl w:val="0"/>
        <w:rPr>
          <w:rFonts w:hint="eastAsia" w:ascii="宋体" w:hAnsi="宋体" w:eastAsia="宋体" w:cs="宋体"/>
          <w:b/>
          <w:bCs/>
          <w:color w:val="auto"/>
          <w:kern w:val="0"/>
          <w:sz w:val="36"/>
          <w:szCs w:val="36"/>
          <w:highlight w:val="none"/>
        </w:rPr>
      </w:pPr>
    </w:p>
    <w:p>
      <w:pPr>
        <w:spacing w:line="600" w:lineRule="exact"/>
        <w:jc w:val="center"/>
        <w:outlineLvl w:val="0"/>
        <w:rPr>
          <w:rFonts w:hint="eastAsia" w:ascii="宋体" w:hAnsi="宋体" w:eastAsia="宋体" w:cs="宋体"/>
          <w:b/>
          <w:bCs/>
          <w:color w:val="auto"/>
          <w:kern w:val="0"/>
          <w:sz w:val="36"/>
          <w:szCs w:val="36"/>
          <w:highlight w:val="none"/>
        </w:rPr>
      </w:pPr>
    </w:p>
    <w:p>
      <w:pPr>
        <w:pStyle w:val="3"/>
        <w:rPr>
          <w:rFonts w:hint="eastAsia"/>
        </w:rPr>
      </w:pPr>
    </w:p>
    <w:p>
      <w:pPr>
        <w:pStyle w:val="2"/>
        <w:rPr>
          <w:rFonts w:hint="eastAsia"/>
        </w:rPr>
      </w:pPr>
    </w:p>
    <w:p>
      <w:pPr>
        <w:pStyle w:val="3"/>
        <w:rPr>
          <w:rFonts w:hint="eastAsia"/>
        </w:rPr>
      </w:pPr>
    </w:p>
    <w:p>
      <w:pPr>
        <w:pStyle w:val="2"/>
        <w:rPr>
          <w:rFonts w:hint="eastAsia"/>
        </w:rPr>
      </w:pPr>
    </w:p>
    <w:p>
      <w:pPr>
        <w:spacing w:line="600" w:lineRule="exact"/>
        <w:jc w:val="center"/>
        <w:outlineLvl w:val="0"/>
        <w:rPr>
          <w:rFonts w:hint="eastAsia" w:ascii="宋体" w:hAnsi="宋体" w:eastAsia="宋体" w:cs="宋体"/>
          <w:b/>
          <w:bCs/>
          <w:color w:val="auto"/>
          <w:kern w:val="0"/>
          <w:sz w:val="36"/>
          <w:szCs w:val="36"/>
          <w:highlight w:val="none"/>
        </w:rPr>
      </w:pPr>
    </w:p>
    <w:p>
      <w:pPr>
        <w:spacing w:line="600" w:lineRule="exact"/>
        <w:jc w:val="center"/>
        <w:outlineLvl w:val="0"/>
        <w:rPr>
          <w:rFonts w:ascii="宋体" w:hAnsi="宋体" w:eastAsia="宋体" w:cs="宋体"/>
          <w:b/>
          <w:bCs/>
          <w:color w:val="auto"/>
          <w:kern w:val="0"/>
          <w:sz w:val="36"/>
          <w:szCs w:val="36"/>
          <w:highlight w:val="none"/>
        </w:rPr>
      </w:pPr>
      <w:r>
        <w:rPr>
          <w:rFonts w:hint="eastAsia" w:ascii="宋体" w:hAnsi="宋体" w:eastAsia="宋体" w:cs="宋体"/>
          <w:b/>
          <w:bCs/>
          <w:color w:val="auto"/>
          <w:kern w:val="0"/>
          <w:sz w:val="36"/>
          <w:szCs w:val="36"/>
          <w:highlight w:val="none"/>
        </w:rPr>
        <w:t>第三部分  其他要求</w:t>
      </w:r>
      <w:bookmarkEnd w:id="3"/>
    </w:p>
    <w:p>
      <w:pPr>
        <w:spacing w:line="600" w:lineRule="exact"/>
        <w:ind w:firstLine="480" w:firstLineChars="200"/>
        <w:outlineLvl w:val="0"/>
        <w:rPr>
          <w:rFonts w:ascii="宋体" w:hAnsi="宋体" w:eastAsia="宋体" w:cs="宋体"/>
          <w:b/>
          <w:bCs/>
          <w:color w:val="auto"/>
          <w:kern w:val="0"/>
          <w:sz w:val="36"/>
          <w:szCs w:val="36"/>
          <w:highlight w:val="none"/>
        </w:rPr>
      </w:pPr>
      <w:bookmarkStart w:id="4" w:name="_Toc32428"/>
      <w:r>
        <w:rPr>
          <w:rFonts w:hint="eastAsia" w:ascii="宋体" w:hAnsi="宋体" w:eastAsia="宋体" w:cs="宋体"/>
          <w:color w:val="auto"/>
          <w:kern w:val="0"/>
          <w:sz w:val="24"/>
          <w:highlight w:val="none"/>
        </w:rPr>
        <w:t>投标单位如有不清楚的地方可与采购人或</w:t>
      </w:r>
      <w:r>
        <w:rPr>
          <w:rFonts w:hint="eastAsia" w:ascii="宋体" w:hAnsi="宋体" w:eastAsia="宋体" w:cs="宋体"/>
          <w:color w:val="auto"/>
          <w:kern w:val="0"/>
          <w:sz w:val="24"/>
          <w:highlight w:val="none"/>
          <w:lang w:eastAsia="zh-CN"/>
        </w:rPr>
        <w:t>博爱县城市建设项目管理有限公司</w:t>
      </w:r>
      <w:r>
        <w:rPr>
          <w:rFonts w:hint="eastAsia" w:ascii="宋体" w:hAnsi="宋体" w:eastAsia="宋体" w:cs="宋体"/>
          <w:color w:val="auto"/>
          <w:kern w:val="0"/>
          <w:sz w:val="24"/>
          <w:highlight w:val="none"/>
        </w:rPr>
        <w:t>联系。询价报价应包含所有费用。成交人在成交后不得以任何理由增加任何费用（有采购数量变更的除外）。</w:t>
      </w:r>
    </w:p>
    <w:p>
      <w:pPr>
        <w:widowControl/>
        <w:spacing w:line="580" w:lineRule="atLeast"/>
        <w:jc w:val="center"/>
        <w:rPr>
          <w:rFonts w:ascii="宋体" w:hAnsi="宋体" w:eastAsia="宋体" w:cs="宋体"/>
          <w:b/>
          <w:color w:val="auto"/>
          <w:kern w:val="0"/>
          <w:sz w:val="36"/>
          <w:szCs w:val="36"/>
          <w:highlight w:val="none"/>
        </w:rPr>
      </w:pPr>
    </w:p>
    <w:p>
      <w:pPr>
        <w:widowControl/>
        <w:spacing w:line="580" w:lineRule="atLeast"/>
        <w:jc w:val="center"/>
        <w:rPr>
          <w:rFonts w:ascii="宋体" w:hAnsi="宋体" w:eastAsia="宋体" w:cs="宋体"/>
          <w:b/>
          <w:color w:val="auto"/>
          <w:kern w:val="0"/>
          <w:sz w:val="36"/>
          <w:szCs w:val="36"/>
          <w:highlight w:val="none"/>
        </w:rPr>
      </w:pPr>
      <w:r>
        <w:rPr>
          <w:rFonts w:hint="eastAsia" w:ascii="宋体" w:hAnsi="宋体" w:eastAsia="宋体" w:cs="宋体"/>
          <w:b/>
          <w:color w:val="auto"/>
          <w:kern w:val="0"/>
          <w:sz w:val="36"/>
          <w:szCs w:val="36"/>
          <w:highlight w:val="none"/>
        </w:rPr>
        <w:t>第四部分   监督单位</w:t>
      </w:r>
    </w:p>
    <w:p>
      <w:pPr>
        <w:widowControl/>
        <w:spacing w:line="580" w:lineRule="atLeast"/>
        <w:ind w:firstLine="480" w:firstLineChars="200"/>
        <w:jc w:val="left"/>
        <w:rPr>
          <w:rFonts w:ascii="宋体" w:hAnsi="宋体" w:eastAsia="宋体" w:cs="宋体"/>
          <w:color w:val="auto"/>
          <w:kern w:val="0"/>
          <w:sz w:val="24"/>
          <w:highlight w:val="none"/>
        </w:rPr>
      </w:pPr>
    </w:p>
    <w:p>
      <w:pPr>
        <w:widowControl/>
        <w:spacing w:line="400" w:lineRule="exact"/>
        <w:ind w:left="424" w:leftChars="200" w:right="29" w:rightChars="14" w:hanging="4"/>
        <w:jc w:val="center"/>
        <w:rPr>
          <w:rFonts w:ascii="宋体" w:hAnsi="宋体" w:eastAsia="宋体" w:cs="宋体"/>
          <w:color w:val="auto"/>
          <w:sz w:val="24"/>
          <w:highlight w:val="none"/>
        </w:rPr>
      </w:pPr>
      <w:r>
        <w:rPr>
          <w:rFonts w:hint="eastAsia" w:ascii="宋体" w:hAnsi="宋体" w:eastAsia="宋体" w:cs="宋体"/>
          <w:color w:val="auto"/>
          <w:sz w:val="24"/>
          <w:highlight w:val="none"/>
        </w:rPr>
        <w:t>博爱县政府采购管理办公室</w:t>
      </w:r>
    </w:p>
    <w:p>
      <w:pPr>
        <w:widowControl/>
        <w:jc w:val="left"/>
        <w:rPr>
          <w:rFonts w:ascii="Arial" w:hAnsi="Arial" w:eastAsia="黑体" w:cs="Arial"/>
          <w:b/>
          <w:bCs/>
          <w:color w:val="auto"/>
          <w:sz w:val="28"/>
          <w:szCs w:val="28"/>
          <w:highlight w:val="none"/>
        </w:rPr>
      </w:pPr>
      <w:r>
        <w:rPr>
          <w:color w:val="auto"/>
          <w:highlight w:val="none"/>
        </w:rPr>
        <w:br w:type="page"/>
      </w:r>
    </w:p>
    <w:p>
      <w:pPr>
        <w:widowControl/>
        <w:spacing w:line="580" w:lineRule="atLeast"/>
        <w:jc w:val="center"/>
        <w:rPr>
          <w:rFonts w:ascii="宋体" w:hAnsi="宋体" w:eastAsia="宋体" w:cs="宋体"/>
          <w:b/>
          <w:color w:val="auto"/>
          <w:kern w:val="0"/>
          <w:sz w:val="36"/>
          <w:szCs w:val="36"/>
          <w:highlight w:val="none"/>
        </w:rPr>
      </w:pPr>
      <w:r>
        <w:rPr>
          <w:rFonts w:hint="eastAsia" w:ascii="宋体" w:hAnsi="宋体" w:eastAsia="宋体" w:cs="宋体"/>
          <w:b/>
          <w:color w:val="auto"/>
          <w:kern w:val="0"/>
          <w:sz w:val="36"/>
          <w:szCs w:val="36"/>
          <w:highlight w:val="none"/>
        </w:rPr>
        <w:t>第五部分</w:t>
      </w:r>
      <w:r>
        <w:rPr>
          <w:rFonts w:hint="eastAsia" w:ascii="宋体" w:hAnsi="宋体" w:cs="宋体"/>
          <w:b/>
          <w:color w:val="auto"/>
          <w:kern w:val="0"/>
          <w:sz w:val="36"/>
          <w:szCs w:val="36"/>
          <w:highlight w:val="none"/>
          <w:lang w:val="en-US" w:eastAsia="zh-CN"/>
        </w:rPr>
        <w:t xml:space="preserve">   </w:t>
      </w:r>
      <w:r>
        <w:rPr>
          <w:rFonts w:hint="eastAsia" w:ascii="宋体" w:hAnsi="宋体" w:cs="宋体"/>
          <w:b/>
          <w:color w:val="auto"/>
          <w:kern w:val="0"/>
          <w:sz w:val="36"/>
          <w:szCs w:val="36"/>
          <w:highlight w:val="none"/>
          <w:lang w:eastAsia="zh-CN"/>
        </w:rPr>
        <w:t>服务</w:t>
      </w:r>
      <w:r>
        <w:rPr>
          <w:rFonts w:hint="eastAsia" w:ascii="宋体" w:hAnsi="宋体" w:eastAsia="宋体" w:cs="宋体"/>
          <w:b/>
          <w:color w:val="auto"/>
          <w:kern w:val="0"/>
          <w:sz w:val="36"/>
          <w:szCs w:val="36"/>
          <w:highlight w:val="none"/>
        </w:rPr>
        <w:t>内容及技术要求</w:t>
      </w:r>
    </w:p>
    <w:bookmarkEnd w:id="4"/>
    <w:p>
      <w:pPr>
        <w:pStyle w:val="23"/>
        <w:numPr>
          <w:ilvl w:val="0"/>
          <w:numId w:val="0"/>
        </w:numPr>
        <w:ind w:leftChars="0"/>
        <w:rPr>
          <w:rFonts w:hint="eastAsia" w:cs="微软雅黑"/>
          <w:b/>
          <w:bCs w:val="0"/>
          <w:color w:val="auto"/>
          <w:sz w:val="24"/>
          <w:szCs w:val="24"/>
          <w:highlight w:val="none"/>
          <w:lang w:val="en-US" w:eastAsia="zh-CN"/>
        </w:rPr>
      </w:pPr>
      <w:bookmarkStart w:id="5" w:name="_Toc16974"/>
      <w:r>
        <w:rPr>
          <w:rFonts w:hint="eastAsia" w:cs="微软雅黑"/>
          <w:b/>
          <w:bCs w:val="0"/>
          <w:color w:val="auto"/>
          <w:sz w:val="24"/>
          <w:szCs w:val="24"/>
          <w:highlight w:val="none"/>
          <w:lang w:val="en-US" w:eastAsia="zh-CN"/>
        </w:rPr>
        <w:t>一、采用无人机喷洒方式进行操作。</w:t>
      </w:r>
    </w:p>
    <w:p>
      <w:pPr>
        <w:pStyle w:val="23"/>
        <w:numPr>
          <w:ilvl w:val="0"/>
          <w:numId w:val="0"/>
        </w:numPr>
        <w:ind w:leftChars="0"/>
        <w:rPr>
          <w:rFonts w:hint="eastAsia" w:cs="微软雅黑"/>
          <w:b w:val="0"/>
          <w:bCs/>
          <w:color w:val="auto"/>
          <w:sz w:val="24"/>
          <w:szCs w:val="24"/>
          <w:highlight w:val="none"/>
          <w:lang w:val="en-US" w:eastAsia="zh-CN"/>
        </w:rPr>
      </w:pPr>
      <w:r>
        <w:rPr>
          <w:rFonts w:hint="eastAsia" w:cs="微软雅黑"/>
          <w:b/>
          <w:bCs w:val="0"/>
          <w:color w:val="auto"/>
          <w:sz w:val="24"/>
          <w:szCs w:val="24"/>
          <w:highlight w:val="none"/>
          <w:lang w:val="en-US" w:eastAsia="zh-CN"/>
        </w:rPr>
        <w:t>二、配方方案：</w:t>
      </w:r>
      <w:r>
        <w:rPr>
          <w:rFonts w:hint="eastAsia" w:cs="微软雅黑"/>
          <w:b w:val="0"/>
          <w:bCs/>
          <w:color w:val="auto"/>
          <w:sz w:val="24"/>
          <w:szCs w:val="24"/>
          <w:highlight w:val="none"/>
          <w:lang w:val="en-US" w:eastAsia="zh-CN"/>
        </w:rPr>
        <w:t>杀虫剂+杀菌剂+植物生长调节剂+叶面肥</w:t>
      </w:r>
    </w:p>
    <w:p>
      <w:pPr>
        <w:pStyle w:val="23"/>
        <w:numPr>
          <w:ilvl w:val="0"/>
          <w:numId w:val="0"/>
        </w:numPr>
        <w:ind w:leftChars="0"/>
        <w:rPr>
          <w:rFonts w:hint="eastAsia" w:cs="微软雅黑"/>
          <w:b w:val="0"/>
          <w:bCs/>
          <w:color w:val="auto"/>
          <w:sz w:val="24"/>
          <w:szCs w:val="24"/>
          <w:highlight w:val="none"/>
          <w:lang w:val="en-US" w:eastAsia="zh-CN"/>
        </w:rPr>
      </w:pPr>
      <w:r>
        <w:rPr>
          <w:rFonts w:hint="eastAsia" w:cs="微软雅黑"/>
          <w:b w:val="0"/>
          <w:bCs/>
          <w:color w:val="auto"/>
          <w:sz w:val="24"/>
          <w:szCs w:val="24"/>
          <w:highlight w:val="none"/>
          <w:lang w:val="en-US" w:eastAsia="zh-CN"/>
        </w:rPr>
        <w:t>1、杀菌剂</w:t>
      </w:r>
    </w:p>
    <w:p>
      <w:pPr>
        <w:pStyle w:val="23"/>
        <w:numPr>
          <w:ilvl w:val="0"/>
          <w:numId w:val="0"/>
        </w:numPr>
        <w:ind w:leftChars="0"/>
        <w:rPr>
          <w:rFonts w:hint="eastAsia" w:cs="微软雅黑"/>
          <w:b w:val="0"/>
          <w:bCs/>
          <w:color w:val="auto"/>
          <w:sz w:val="24"/>
          <w:szCs w:val="24"/>
          <w:highlight w:val="none"/>
          <w:lang w:val="en-US" w:eastAsia="zh-CN"/>
        </w:rPr>
      </w:pPr>
      <w:r>
        <w:rPr>
          <w:rFonts w:hint="eastAsia" w:cs="微软雅黑"/>
          <w:b w:val="0"/>
          <w:bCs/>
          <w:color w:val="auto"/>
          <w:sz w:val="24"/>
          <w:szCs w:val="24"/>
          <w:highlight w:val="none"/>
          <w:lang w:val="en-US" w:eastAsia="zh-CN"/>
        </w:rPr>
        <w:t>15%唑醚·戊唑醇超低容量液剂66毫升/亩</w:t>
      </w:r>
    </w:p>
    <w:p>
      <w:pPr>
        <w:pStyle w:val="23"/>
        <w:numPr>
          <w:ilvl w:val="0"/>
          <w:numId w:val="0"/>
        </w:numPr>
        <w:ind w:leftChars="0"/>
        <w:rPr>
          <w:rFonts w:hint="eastAsia" w:cs="微软雅黑"/>
          <w:b w:val="0"/>
          <w:bCs/>
          <w:color w:val="auto"/>
          <w:sz w:val="24"/>
          <w:szCs w:val="24"/>
          <w:highlight w:val="none"/>
          <w:lang w:val="en-US" w:eastAsia="zh-CN"/>
        </w:rPr>
      </w:pPr>
      <w:r>
        <w:rPr>
          <w:rFonts w:hint="eastAsia" w:cs="微软雅黑"/>
          <w:b w:val="0"/>
          <w:bCs/>
          <w:color w:val="auto"/>
          <w:sz w:val="24"/>
          <w:szCs w:val="24"/>
          <w:highlight w:val="none"/>
          <w:lang w:val="en-US" w:eastAsia="zh-CN"/>
        </w:rPr>
        <w:t>2、杀虫剂</w:t>
      </w:r>
    </w:p>
    <w:p>
      <w:pPr>
        <w:pStyle w:val="23"/>
        <w:numPr>
          <w:ilvl w:val="0"/>
          <w:numId w:val="0"/>
        </w:numPr>
        <w:ind w:leftChars="0"/>
        <w:rPr>
          <w:rFonts w:hint="eastAsia" w:cs="微软雅黑"/>
          <w:b w:val="0"/>
          <w:bCs/>
          <w:color w:val="auto"/>
          <w:sz w:val="24"/>
          <w:szCs w:val="24"/>
          <w:highlight w:val="none"/>
          <w:lang w:val="en-US" w:eastAsia="zh-CN"/>
        </w:rPr>
      </w:pPr>
      <w:r>
        <w:rPr>
          <w:rFonts w:hint="eastAsia" w:cs="微软雅黑"/>
          <w:b w:val="0"/>
          <w:bCs/>
          <w:color w:val="auto"/>
          <w:sz w:val="24"/>
          <w:szCs w:val="24"/>
          <w:highlight w:val="none"/>
          <w:lang w:val="en-US" w:eastAsia="zh-CN"/>
        </w:rPr>
        <w:t>4%阿维·噻虫嗪超低容量液剂105毫升/亩</w:t>
      </w:r>
    </w:p>
    <w:p>
      <w:pPr>
        <w:pStyle w:val="23"/>
        <w:numPr>
          <w:ilvl w:val="0"/>
          <w:numId w:val="0"/>
        </w:numPr>
        <w:ind w:leftChars="0"/>
        <w:rPr>
          <w:rFonts w:hint="eastAsia" w:cs="微软雅黑"/>
          <w:b w:val="0"/>
          <w:bCs/>
          <w:color w:val="auto"/>
          <w:sz w:val="24"/>
          <w:szCs w:val="24"/>
          <w:highlight w:val="none"/>
          <w:lang w:val="en-US" w:eastAsia="zh-CN"/>
        </w:rPr>
      </w:pPr>
      <w:r>
        <w:rPr>
          <w:rFonts w:hint="eastAsia" w:cs="微软雅黑"/>
          <w:b w:val="0"/>
          <w:bCs/>
          <w:color w:val="auto"/>
          <w:sz w:val="24"/>
          <w:szCs w:val="24"/>
          <w:highlight w:val="none"/>
          <w:lang w:val="en-US" w:eastAsia="zh-CN"/>
        </w:rPr>
        <w:t>3、植物生长调节剂</w:t>
      </w:r>
    </w:p>
    <w:p>
      <w:pPr>
        <w:pStyle w:val="23"/>
        <w:numPr>
          <w:ilvl w:val="0"/>
          <w:numId w:val="0"/>
        </w:numPr>
        <w:ind w:leftChars="0"/>
        <w:rPr>
          <w:rFonts w:hint="eastAsia" w:cs="微软雅黑"/>
          <w:b w:val="0"/>
          <w:bCs/>
          <w:color w:val="auto"/>
          <w:sz w:val="24"/>
          <w:szCs w:val="24"/>
          <w:highlight w:val="none"/>
          <w:lang w:val="en-US" w:eastAsia="zh-CN"/>
        </w:rPr>
      </w:pPr>
      <w:r>
        <w:rPr>
          <w:rFonts w:hint="eastAsia" w:cs="微软雅黑"/>
          <w:b w:val="0"/>
          <w:bCs/>
          <w:color w:val="auto"/>
          <w:sz w:val="24"/>
          <w:szCs w:val="24"/>
          <w:highlight w:val="none"/>
          <w:lang w:val="en-US" w:eastAsia="zh-CN"/>
        </w:rPr>
        <w:t>0.01%芸苔素内酯可溶液剂10毫升/亩</w:t>
      </w:r>
    </w:p>
    <w:p>
      <w:pPr>
        <w:pStyle w:val="23"/>
        <w:numPr>
          <w:ilvl w:val="0"/>
          <w:numId w:val="0"/>
        </w:numPr>
        <w:ind w:leftChars="0"/>
        <w:rPr>
          <w:rFonts w:hint="eastAsia" w:cs="微软雅黑"/>
          <w:b w:val="0"/>
          <w:bCs/>
          <w:color w:val="auto"/>
          <w:sz w:val="24"/>
          <w:szCs w:val="24"/>
          <w:highlight w:val="none"/>
          <w:lang w:val="en-US" w:eastAsia="zh-CN"/>
        </w:rPr>
      </w:pPr>
      <w:r>
        <w:rPr>
          <w:rFonts w:hint="eastAsia" w:cs="微软雅黑"/>
          <w:b w:val="0"/>
          <w:bCs/>
          <w:color w:val="auto"/>
          <w:sz w:val="24"/>
          <w:szCs w:val="24"/>
          <w:highlight w:val="none"/>
          <w:lang w:val="en-US" w:eastAsia="zh-CN"/>
        </w:rPr>
        <w:t>4、叶面肥</w:t>
      </w:r>
    </w:p>
    <w:p>
      <w:pPr>
        <w:pStyle w:val="23"/>
        <w:numPr>
          <w:ilvl w:val="0"/>
          <w:numId w:val="0"/>
        </w:numPr>
        <w:ind w:leftChars="0"/>
        <w:rPr>
          <w:rFonts w:hint="eastAsia" w:cs="微软雅黑"/>
          <w:b w:val="0"/>
          <w:bCs/>
          <w:color w:val="auto"/>
          <w:sz w:val="24"/>
          <w:szCs w:val="24"/>
          <w:highlight w:val="none"/>
          <w:lang w:val="en-US" w:eastAsia="zh-CN"/>
        </w:rPr>
      </w:pPr>
      <w:r>
        <w:rPr>
          <w:rFonts w:hint="eastAsia" w:cs="微软雅黑"/>
          <w:b w:val="0"/>
          <w:bCs/>
          <w:color w:val="auto"/>
          <w:sz w:val="24"/>
          <w:szCs w:val="24"/>
          <w:highlight w:val="none"/>
          <w:lang w:val="en-US" w:eastAsia="zh-CN"/>
        </w:rPr>
        <w:t>叶面喷施磷酸二氢钾200克/亩。</w:t>
      </w:r>
    </w:p>
    <w:p>
      <w:pPr>
        <w:pStyle w:val="23"/>
        <w:numPr>
          <w:ilvl w:val="0"/>
          <w:numId w:val="0"/>
        </w:numPr>
        <w:ind w:leftChars="0"/>
        <w:rPr>
          <w:rFonts w:hint="eastAsia" w:cs="微软雅黑"/>
          <w:b/>
          <w:bCs w:val="0"/>
          <w:color w:val="auto"/>
          <w:sz w:val="24"/>
          <w:szCs w:val="24"/>
          <w:highlight w:val="none"/>
          <w:lang w:val="en-US" w:eastAsia="zh-CN"/>
        </w:rPr>
      </w:pPr>
      <w:r>
        <w:rPr>
          <w:rFonts w:hint="eastAsia" w:cs="微软雅黑"/>
          <w:b/>
          <w:bCs w:val="0"/>
          <w:color w:val="auto"/>
          <w:sz w:val="24"/>
          <w:szCs w:val="24"/>
          <w:highlight w:val="none"/>
          <w:lang w:val="en-US" w:eastAsia="zh-CN"/>
        </w:rPr>
        <w:t>三、注意事项：</w:t>
      </w:r>
    </w:p>
    <w:p>
      <w:pPr>
        <w:pStyle w:val="23"/>
        <w:numPr>
          <w:ilvl w:val="0"/>
          <w:numId w:val="0"/>
        </w:numPr>
        <w:ind w:leftChars="0"/>
        <w:rPr>
          <w:rFonts w:hint="eastAsia" w:cs="微软雅黑"/>
          <w:b w:val="0"/>
          <w:bCs/>
          <w:color w:val="auto"/>
          <w:sz w:val="24"/>
          <w:szCs w:val="24"/>
          <w:highlight w:val="none"/>
          <w:lang w:val="en-US" w:eastAsia="zh-CN"/>
        </w:rPr>
      </w:pPr>
      <w:r>
        <w:rPr>
          <w:rFonts w:hint="eastAsia" w:cs="微软雅黑"/>
          <w:b w:val="0"/>
          <w:bCs/>
          <w:color w:val="auto"/>
          <w:sz w:val="24"/>
          <w:szCs w:val="24"/>
          <w:highlight w:val="none"/>
          <w:lang w:val="en-US" w:eastAsia="zh-CN"/>
        </w:rPr>
        <w:t>1、严格按照标签或说明书要求进行用药。</w:t>
      </w:r>
    </w:p>
    <w:p>
      <w:pPr>
        <w:pStyle w:val="23"/>
        <w:numPr>
          <w:ilvl w:val="0"/>
          <w:numId w:val="0"/>
        </w:numPr>
        <w:ind w:leftChars="0"/>
        <w:rPr>
          <w:rFonts w:hint="eastAsia" w:cs="微软雅黑"/>
          <w:b w:val="0"/>
          <w:bCs/>
          <w:color w:val="auto"/>
          <w:sz w:val="24"/>
          <w:szCs w:val="24"/>
          <w:highlight w:val="none"/>
          <w:lang w:val="en-US" w:eastAsia="zh-CN"/>
        </w:rPr>
      </w:pPr>
      <w:r>
        <w:rPr>
          <w:rFonts w:hint="eastAsia" w:cs="微软雅黑"/>
          <w:b w:val="0"/>
          <w:bCs/>
          <w:color w:val="auto"/>
          <w:sz w:val="24"/>
          <w:szCs w:val="24"/>
          <w:highlight w:val="none"/>
          <w:lang w:val="en-US" w:eastAsia="zh-CN"/>
        </w:rPr>
        <w:t>2、齐穗至扬花初期进行一喷三防，3</w:t>
      </w:r>
      <w:bookmarkStart w:id="6" w:name="_GoBack"/>
      <w:bookmarkEnd w:id="6"/>
      <w:r>
        <w:rPr>
          <w:rFonts w:hint="eastAsia" w:cs="微软雅黑"/>
          <w:b w:val="0"/>
          <w:bCs/>
          <w:color w:val="auto"/>
          <w:sz w:val="24"/>
          <w:szCs w:val="24"/>
          <w:highlight w:val="none"/>
          <w:lang w:val="en-US" w:eastAsia="zh-CN"/>
        </w:rPr>
        <w:t>日历天之内完成药肥喷施作业。</w:t>
      </w:r>
    </w:p>
    <w:p>
      <w:pPr>
        <w:pStyle w:val="23"/>
        <w:numPr>
          <w:ilvl w:val="0"/>
          <w:numId w:val="0"/>
        </w:numPr>
        <w:ind w:leftChars="0"/>
        <w:rPr>
          <w:rFonts w:hint="eastAsia" w:cs="微软雅黑"/>
          <w:b w:val="0"/>
          <w:bCs/>
          <w:color w:val="auto"/>
          <w:sz w:val="24"/>
          <w:szCs w:val="24"/>
          <w:highlight w:val="none"/>
          <w:lang w:val="en-US" w:eastAsia="zh-CN"/>
        </w:rPr>
      </w:pPr>
      <w:r>
        <w:rPr>
          <w:rFonts w:hint="eastAsia" w:cs="微软雅黑"/>
          <w:b w:val="0"/>
          <w:bCs/>
          <w:color w:val="auto"/>
          <w:sz w:val="24"/>
          <w:szCs w:val="24"/>
          <w:highlight w:val="none"/>
          <w:lang w:val="en-US" w:eastAsia="zh-CN"/>
        </w:rPr>
        <w:t>3、飞防亩用液量1.2升以上。</w:t>
      </w:r>
    </w:p>
    <w:p>
      <w:pPr>
        <w:pStyle w:val="23"/>
        <w:numPr>
          <w:ilvl w:val="0"/>
          <w:numId w:val="0"/>
        </w:numPr>
        <w:ind w:leftChars="0"/>
        <w:rPr>
          <w:rFonts w:hint="eastAsia" w:cs="微软雅黑"/>
          <w:b w:val="0"/>
          <w:bCs/>
          <w:color w:val="auto"/>
          <w:sz w:val="24"/>
          <w:szCs w:val="24"/>
          <w:highlight w:val="none"/>
          <w:lang w:val="en-US" w:eastAsia="zh-CN"/>
        </w:rPr>
      </w:pPr>
      <w:r>
        <w:rPr>
          <w:rFonts w:hint="eastAsia" w:cs="微软雅黑"/>
          <w:b w:val="0"/>
          <w:bCs/>
          <w:color w:val="auto"/>
          <w:sz w:val="24"/>
          <w:szCs w:val="24"/>
          <w:highlight w:val="none"/>
          <w:lang w:val="en-US" w:eastAsia="zh-CN"/>
        </w:rPr>
        <w:t>4、项目验收时要提供作业飞行数据，飞行数据内容包括：作业时间、位置、面积、流量（每亩喷洒药量）、飞行轨迹、起降次数；作业清单含有业主签字（纸质版）。</w:t>
      </w:r>
    </w:p>
    <w:p>
      <w:pPr>
        <w:widowControl/>
        <w:spacing w:line="480" w:lineRule="exact"/>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5、 中标单位对在项目实施过程中的一切安全问题负责，投标人投标文件中应提供加盖单位公章的承诺书，否则按无效投标处理。</w:t>
      </w:r>
    </w:p>
    <w:p>
      <w:pPr>
        <w:widowControl/>
        <w:spacing w:line="480" w:lineRule="exact"/>
        <w:rPr>
          <w:rFonts w:hint="eastAsia" w:cs="微软雅黑"/>
          <w:b w:val="0"/>
          <w:bCs/>
          <w:color w:val="auto"/>
          <w:sz w:val="24"/>
          <w:szCs w:val="24"/>
          <w:highlight w:val="none"/>
          <w:lang w:val="en-US" w:eastAsia="zh-CN"/>
        </w:rPr>
      </w:pPr>
      <w:r>
        <w:rPr>
          <w:rFonts w:hint="eastAsia" w:ascii="宋体" w:hAnsi="宋体" w:eastAsia="宋体" w:cs="宋体"/>
          <w:color w:val="auto"/>
          <w:kern w:val="0"/>
          <w:sz w:val="24"/>
          <w:highlight w:val="none"/>
          <w:lang w:val="en-US" w:eastAsia="zh-CN"/>
        </w:rPr>
        <w:t>6、中标单位需提供所投药物必须为全新的、质量要求符合国家产品相关规定的承诺，否则按无效投标处理。</w:t>
      </w:r>
    </w:p>
    <w:p>
      <w:pPr>
        <w:pStyle w:val="2"/>
        <w:ind w:firstLine="482" w:firstLineChars="200"/>
        <w:rPr>
          <w:rFonts w:ascii="宋体" w:hAnsi="宋体" w:eastAsia="宋体" w:cs="宋体"/>
          <w:b/>
          <w:bCs/>
          <w:color w:val="auto"/>
          <w:sz w:val="24"/>
          <w:szCs w:val="24"/>
          <w:highlight w:val="none"/>
        </w:rPr>
      </w:pPr>
      <w:r>
        <w:rPr>
          <w:rFonts w:hint="eastAsia" w:ascii="宋体" w:hAnsi="宋体" w:eastAsia="宋体" w:cs="宋体"/>
          <w:b/>
          <w:color w:val="auto"/>
          <w:sz w:val="24"/>
          <w:szCs w:val="24"/>
          <w:highlight w:val="none"/>
        </w:rPr>
        <w:t>备注：属于节能产品政府采购清单规定必须强制采购的, 必须采购当期节能产品政府采购清单内设备或产品；在价格、技术、服务等指标同等条件下，优先采购节能、环保产品。（开标时需提供供应商所投产品属于当期政府采购清单规定的节能环保产品的证明材料。）</w:t>
      </w:r>
    </w:p>
    <w:p>
      <w:pPr>
        <w:spacing w:line="600" w:lineRule="exact"/>
        <w:jc w:val="center"/>
        <w:outlineLvl w:val="0"/>
        <w:rPr>
          <w:rFonts w:ascii="宋体" w:hAnsi="宋体" w:eastAsia="宋体" w:cs="宋体"/>
          <w:b/>
          <w:bCs/>
          <w:color w:val="auto"/>
          <w:kern w:val="0"/>
          <w:sz w:val="44"/>
          <w:szCs w:val="44"/>
          <w:highlight w:val="none"/>
        </w:rPr>
      </w:pPr>
      <w:r>
        <w:rPr>
          <w:rFonts w:hint="eastAsia" w:ascii="宋体" w:hAnsi="宋体" w:eastAsia="宋体" w:cs="宋体"/>
          <w:b/>
          <w:bCs/>
          <w:color w:val="auto"/>
          <w:kern w:val="0"/>
          <w:sz w:val="36"/>
          <w:szCs w:val="36"/>
          <w:highlight w:val="none"/>
        </w:rPr>
        <w:t>第六部分  合同格式及主要条款</w:t>
      </w:r>
    </w:p>
    <w:p>
      <w:pPr>
        <w:widowControl/>
        <w:spacing w:line="520" w:lineRule="exact"/>
        <w:ind w:firstLine="482" w:firstLineChars="200"/>
        <w:jc w:val="left"/>
        <w:rPr>
          <w:rFonts w:ascii="宋体" w:hAnsi="宋体" w:eastAsia="宋体" w:cs="宋体"/>
          <w:b/>
          <w:bCs/>
          <w:color w:val="auto"/>
          <w:kern w:val="0"/>
          <w:sz w:val="24"/>
          <w:highlight w:val="none"/>
        </w:rPr>
      </w:pPr>
    </w:p>
    <w:p>
      <w:pPr>
        <w:widowControl/>
        <w:spacing w:line="520" w:lineRule="exact"/>
        <w:ind w:firstLine="480" w:firstLineChars="200"/>
        <w:jc w:val="left"/>
        <w:rPr>
          <w:rFonts w:ascii="宋体" w:hAnsi="宋体" w:cs="宋体"/>
          <w:bCs/>
          <w:color w:val="auto"/>
          <w:kern w:val="0"/>
          <w:sz w:val="24"/>
          <w:highlight w:val="none"/>
        </w:rPr>
      </w:pPr>
      <w:r>
        <w:rPr>
          <w:rFonts w:hint="eastAsia" w:ascii="宋体" w:hAnsi="宋体" w:eastAsia="宋体" w:cs="宋体"/>
          <w:bCs/>
          <w:color w:val="auto"/>
          <w:kern w:val="0"/>
          <w:sz w:val="24"/>
          <w:highlight w:val="none"/>
        </w:rPr>
        <w:t>甲</w:t>
      </w:r>
      <w:r>
        <w:rPr>
          <w:rFonts w:hint="eastAsia" w:ascii="宋体" w:hAnsi="宋体" w:cs="宋体"/>
          <w:bCs/>
          <w:color w:val="auto"/>
          <w:kern w:val="0"/>
          <w:sz w:val="24"/>
          <w:highlight w:val="none"/>
        </w:rPr>
        <w:t>甲方：（采购单位）</w:t>
      </w:r>
    </w:p>
    <w:p>
      <w:pPr>
        <w:widowControl/>
        <w:spacing w:line="520" w:lineRule="exact"/>
        <w:ind w:firstLine="480" w:firstLineChars="200"/>
        <w:jc w:val="left"/>
        <w:rPr>
          <w:rFonts w:ascii="宋体" w:hAnsi="宋体" w:cs="宋体"/>
          <w:bCs/>
          <w:color w:val="auto"/>
          <w:kern w:val="0"/>
          <w:sz w:val="24"/>
          <w:highlight w:val="none"/>
        </w:rPr>
      </w:pPr>
      <w:r>
        <w:rPr>
          <w:rFonts w:hint="eastAsia" w:ascii="宋体" w:hAnsi="宋体" w:cs="宋体"/>
          <w:bCs/>
          <w:color w:val="auto"/>
          <w:kern w:val="0"/>
          <w:sz w:val="24"/>
          <w:highlight w:val="none"/>
        </w:rPr>
        <w:t>乙方：（供应商 ）</w:t>
      </w:r>
    </w:p>
    <w:p>
      <w:pPr>
        <w:widowControl/>
        <w:spacing w:line="520" w:lineRule="exact"/>
        <w:ind w:firstLine="480" w:firstLineChars="200"/>
        <w:jc w:val="left"/>
        <w:rPr>
          <w:rFonts w:ascii="宋体" w:hAnsi="宋体" w:cs="宋体"/>
          <w:bCs/>
          <w:color w:val="auto"/>
          <w:kern w:val="0"/>
          <w:sz w:val="24"/>
          <w:highlight w:val="none"/>
        </w:rPr>
      </w:pPr>
      <w:r>
        <w:rPr>
          <w:rFonts w:hint="eastAsia" w:ascii="宋体" w:hAnsi="宋体" w:cs="宋体"/>
          <w:bCs/>
          <w:color w:val="auto"/>
          <w:kern w:val="0"/>
          <w:sz w:val="24"/>
          <w:highlight w:val="none"/>
        </w:rPr>
        <w:t>甲、乙双方持采购人、采购代理公司签发的采购项目成交通知书，根据询价文件、响应性文件的内容，并经双方协商一致，达成以下合同条款：</w:t>
      </w:r>
    </w:p>
    <w:p>
      <w:pPr>
        <w:widowControl/>
        <w:spacing w:line="520" w:lineRule="exact"/>
        <w:ind w:firstLine="480" w:firstLineChars="200"/>
        <w:jc w:val="left"/>
        <w:rPr>
          <w:rFonts w:ascii="宋体" w:hAnsi="宋体" w:cs="宋体"/>
          <w:bCs/>
          <w:color w:val="auto"/>
          <w:kern w:val="0"/>
          <w:sz w:val="24"/>
          <w:highlight w:val="none"/>
        </w:rPr>
      </w:pPr>
      <w:r>
        <w:rPr>
          <w:rFonts w:hint="eastAsia" w:ascii="宋体" w:hAnsi="宋体" w:cs="宋体"/>
          <w:bCs/>
          <w:color w:val="auto"/>
          <w:kern w:val="0"/>
          <w:sz w:val="24"/>
          <w:highlight w:val="none"/>
        </w:rPr>
        <w:t>一、本合同所指货物为此次询价采购的货物（注明品名、规格、数量、单价、产地等技术要求），合同总价款为 元（大写）。</w:t>
      </w:r>
    </w:p>
    <w:p>
      <w:pPr>
        <w:widowControl/>
        <w:spacing w:line="520" w:lineRule="exact"/>
        <w:ind w:firstLine="480" w:firstLineChars="200"/>
        <w:jc w:val="left"/>
        <w:rPr>
          <w:rFonts w:ascii="宋体" w:hAnsi="宋体" w:cs="宋体"/>
          <w:bCs/>
          <w:color w:val="auto"/>
          <w:kern w:val="0"/>
          <w:sz w:val="24"/>
          <w:highlight w:val="none"/>
        </w:rPr>
      </w:pPr>
      <w:r>
        <w:rPr>
          <w:rFonts w:hint="eastAsia" w:ascii="宋体" w:hAnsi="宋体" w:cs="宋体"/>
          <w:bCs/>
          <w:color w:val="auto"/>
          <w:kern w:val="0"/>
          <w:sz w:val="24"/>
          <w:highlight w:val="none"/>
        </w:rPr>
        <w:t>二、货物质量要求及乙方对质量负责条件和期限：</w:t>
      </w:r>
    </w:p>
    <w:p>
      <w:pPr>
        <w:widowControl/>
        <w:spacing w:line="520" w:lineRule="exact"/>
        <w:ind w:firstLine="480" w:firstLineChars="200"/>
        <w:jc w:val="left"/>
        <w:rPr>
          <w:rFonts w:ascii="宋体" w:hAnsi="宋体" w:cs="宋体"/>
          <w:bCs/>
          <w:color w:val="auto"/>
          <w:kern w:val="0"/>
          <w:sz w:val="24"/>
          <w:highlight w:val="none"/>
        </w:rPr>
      </w:pPr>
      <w:r>
        <w:rPr>
          <w:rFonts w:hint="eastAsia" w:ascii="宋体" w:hAnsi="宋体" w:cs="宋体"/>
          <w:bCs/>
          <w:color w:val="auto"/>
          <w:kern w:val="0"/>
          <w:sz w:val="24"/>
          <w:highlight w:val="none"/>
        </w:rPr>
        <w:t>乙方提供的货物是达到乙方询价文件及澄清中的技术标准。（售后服务要求按询价文件及响应性文件相应条款制订）</w:t>
      </w:r>
    </w:p>
    <w:p>
      <w:pPr>
        <w:widowControl/>
        <w:spacing w:line="520" w:lineRule="exact"/>
        <w:ind w:firstLine="480" w:firstLineChars="200"/>
        <w:jc w:val="left"/>
        <w:rPr>
          <w:rFonts w:ascii="宋体" w:hAnsi="宋体" w:cs="宋体"/>
          <w:bCs/>
          <w:color w:val="auto"/>
          <w:kern w:val="0"/>
          <w:sz w:val="24"/>
          <w:highlight w:val="none"/>
        </w:rPr>
      </w:pPr>
      <w:r>
        <w:rPr>
          <w:rFonts w:hint="eastAsia" w:ascii="宋体" w:hAnsi="宋体" w:cs="宋体"/>
          <w:bCs/>
          <w:color w:val="auto"/>
          <w:kern w:val="0"/>
          <w:sz w:val="24"/>
          <w:highlight w:val="none"/>
        </w:rPr>
        <w:t>三、交货时间、地点、方式、验收：</w:t>
      </w:r>
    </w:p>
    <w:p>
      <w:pPr>
        <w:widowControl/>
        <w:spacing w:line="520" w:lineRule="exact"/>
        <w:ind w:firstLine="480" w:firstLineChars="200"/>
        <w:jc w:val="left"/>
        <w:rPr>
          <w:rFonts w:ascii="宋体" w:hAnsi="宋体" w:cs="宋体"/>
          <w:bCs/>
          <w:color w:val="auto"/>
          <w:kern w:val="0"/>
          <w:sz w:val="24"/>
          <w:highlight w:val="none"/>
        </w:rPr>
      </w:pPr>
      <w:r>
        <w:rPr>
          <w:rFonts w:hint="eastAsia" w:ascii="宋体" w:hAnsi="宋体" w:cs="宋体"/>
          <w:bCs/>
          <w:color w:val="auto"/>
          <w:kern w:val="0"/>
          <w:sz w:val="24"/>
          <w:highlight w:val="none"/>
        </w:rPr>
        <w:t>乙方应于   年 月 日前按甲方要求在（甲方指定地点）</w:t>
      </w:r>
      <w:r>
        <w:rPr>
          <w:rFonts w:hint="eastAsia" w:ascii="宋体" w:hAnsi="宋体" w:cs="宋体"/>
          <w:bCs/>
          <w:color w:val="auto"/>
          <w:kern w:val="0"/>
          <w:sz w:val="24"/>
          <w:highlight w:val="none"/>
          <w:lang w:eastAsia="zh-CN"/>
        </w:rPr>
        <w:t>喷施肥药</w:t>
      </w:r>
      <w:r>
        <w:rPr>
          <w:rFonts w:hint="eastAsia" w:ascii="宋体" w:hAnsi="宋体" w:cs="宋体"/>
          <w:bCs/>
          <w:color w:val="auto"/>
          <w:kern w:val="0"/>
          <w:sz w:val="24"/>
          <w:highlight w:val="none"/>
        </w:rPr>
        <w:t>达到验收条件。货物运送产生的费用由乙方负责。由甲方组织相关人员进行验收。</w:t>
      </w:r>
    </w:p>
    <w:p>
      <w:pPr>
        <w:pStyle w:val="29"/>
        <w:numPr>
          <w:ilvl w:val="0"/>
          <w:numId w:val="0"/>
        </w:numPr>
        <w:tabs>
          <w:tab w:val="left" w:pos="720"/>
        </w:tabs>
        <w:spacing w:line="440" w:lineRule="exact"/>
        <w:ind w:firstLine="480" w:firstLineChars="200"/>
        <w:rPr>
          <w:rFonts w:ascii="宋体" w:hAnsi="宋体" w:cs="宋体"/>
          <w:bCs/>
          <w:color w:val="auto"/>
          <w:kern w:val="0"/>
          <w:sz w:val="24"/>
          <w:highlight w:val="none"/>
        </w:rPr>
      </w:pPr>
      <w:r>
        <w:rPr>
          <w:rFonts w:hint="eastAsia" w:ascii="宋体" w:hAnsi="宋体" w:cs="宋体"/>
          <w:color w:val="auto"/>
          <w:sz w:val="24"/>
          <w:highlight w:val="none"/>
          <w:lang w:val="en-US" w:eastAsia="zh-CN"/>
        </w:rPr>
        <w:t>四、</w:t>
      </w:r>
      <w:r>
        <w:rPr>
          <w:rFonts w:hint="eastAsia" w:ascii="宋体" w:hAnsi="宋体" w:eastAsia="宋体" w:cs="宋体"/>
          <w:color w:val="auto"/>
          <w:sz w:val="24"/>
          <w:highlight w:val="none"/>
        </w:rPr>
        <w:t>付款：</w:t>
      </w:r>
      <w:r>
        <w:rPr>
          <w:rFonts w:hint="eastAsia" w:ascii="宋体" w:hAnsi="宋体" w:eastAsia="宋体" w:cs="宋体"/>
          <w:color w:val="auto"/>
          <w:sz w:val="24"/>
          <w:highlight w:val="none"/>
          <w:lang w:val="en-US" w:eastAsia="zh-CN"/>
        </w:rPr>
        <w:t>喷施药肥完毕经验收合格后，一次性支付合同价的100%</w:t>
      </w:r>
      <w:r>
        <w:rPr>
          <w:rFonts w:hint="eastAsia" w:ascii="宋体" w:hAnsi="宋体" w:cs="宋体"/>
          <w:b w:val="0"/>
          <w:bCs w:val="0"/>
          <w:color w:val="auto"/>
          <w:sz w:val="24"/>
          <w:szCs w:val="24"/>
          <w:highlight w:val="none"/>
          <w:lang w:val="en-US" w:eastAsia="zh-CN"/>
        </w:rPr>
        <w:t>。</w:t>
      </w:r>
    </w:p>
    <w:p>
      <w:pPr>
        <w:widowControl/>
        <w:spacing w:line="520" w:lineRule="exact"/>
        <w:ind w:firstLine="480" w:firstLineChars="200"/>
        <w:jc w:val="left"/>
        <w:rPr>
          <w:rFonts w:ascii="宋体" w:hAnsi="宋体" w:cs="宋体"/>
          <w:bCs/>
          <w:color w:val="auto"/>
          <w:kern w:val="0"/>
          <w:sz w:val="24"/>
          <w:highlight w:val="none"/>
        </w:rPr>
      </w:pPr>
      <w:r>
        <w:rPr>
          <w:rFonts w:hint="eastAsia" w:ascii="宋体" w:hAnsi="宋体" w:cs="宋体"/>
          <w:bCs/>
          <w:color w:val="auto"/>
          <w:kern w:val="0"/>
          <w:sz w:val="24"/>
          <w:highlight w:val="none"/>
        </w:rPr>
        <w:t>五、违约责任：</w:t>
      </w:r>
    </w:p>
    <w:p>
      <w:pPr>
        <w:widowControl/>
        <w:spacing w:line="520" w:lineRule="exact"/>
        <w:ind w:firstLine="480" w:firstLineChars="200"/>
        <w:jc w:val="left"/>
        <w:rPr>
          <w:rFonts w:ascii="宋体" w:hAnsi="宋体" w:cs="宋体"/>
          <w:bCs/>
          <w:color w:val="auto"/>
          <w:kern w:val="0"/>
          <w:sz w:val="24"/>
          <w:highlight w:val="none"/>
        </w:rPr>
      </w:pPr>
      <w:r>
        <w:rPr>
          <w:rFonts w:hint="eastAsia" w:ascii="宋体" w:hAnsi="宋体" w:cs="宋体"/>
          <w:bCs/>
          <w:color w:val="auto"/>
          <w:kern w:val="0"/>
          <w:sz w:val="24"/>
          <w:highlight w:val="none"/>
        </w:rPr>
        <w:t>甲方无正当理由拒收货物、拒付货款的，向乙方偿付拒收拒付部分</w:t>
      </w:r>
      <w:r>
        <w:rPr>
          <w:rFonts w:hint="eastAsia" w:ascii="宋体" w:hAnsi="宋体" w:cs="宋体"/>
          <w:bCs/>
          <w:color w:val="auto"/>
          <w:kern w:val="0"/>
          <w:sz w:val="24"/>
          <w:highlight w:val="none"/>
          <w:lang w:eastAsia="zh-CN"/>
        </w:rPr>
        <w:t>合同款</w:t>
      </w:r>
      <w:r>
        <w:rPr>
          <w:rFonts w:hint="eastAsia" w:ascii="宋体" w:hAnsi="宋体" w:cs="宋体"/>
          <w:bCs/>
          <w:color w:val="auto"/>
          <w:kern w:val="0"/>
          <w:sz w:val="24"/>
          <w:highlight w:val="none"/>
        </w:rPr>
        <w:t xml:space="preserve">  的违约金。</w:t>
      </w:r>
    </w:p>
    <w:p>
      <w:pPr>
        <w:widowControl/>
        <w:spacing w:line="520" w:lineRule="exact"/>
        <w:ind w:firstLine="480" w:firstLineChars="200"/>
        <w:jc w:val="left"/>
        <w:rPr>
          <w:rFonts w:ascii="宋体" w:hAnsi="宋体" w:cs="宋体"/>
          <w:bCs/>
          <w:color w:val="auto"/>
          <w:kern w:val="0"/>
          <w:sz w:val="24"/>
          <w:highlight w:val="none"/>
        </w:rPr>
      </w:pPr>
      <w:r>
        <w:rPr>
          <w:rFonts w:hint="eastAsia" w:ascii="宋体" w:hAnsi="宋体" w:cs="宋体"/>
          <w:bCs/>
          <w:color w:val="auto"/>
          <w:kern w:val="0"/>
          <w:sz w:val="24"/>
          <w:highlight w:val="none"/>
        </w:rPr>
        <w:t>乙方所交货物的规格型号、技术要求、质量品质等不符合合同规定，甲方有权拒收货物，乙方应负责更换并承担因更换而支付的全部实际费用。因更换而造成逾期交货，则按逾期交货处理。</w:t>
      </w:r>
    </w:p>
    <w:p>
      <w:pPr>
        <w:widowControl/>
        <w:spacing w:line="520" w:lineRule="exact"/>
        <w:ind w:firstLine="480" w:firstLineChars="200"/>
        <w:jc w:val="left"/>
        <w:rPr>
          <w:rFonts w:ascii="宋体" w:hAnsi="宋体" w:cs="宋体"/>
          <w:bCs/>
          <w:color w:val="auto"/>
          <w:kern w:val="0"/>
          <w:sz w:val="24"/>
          <w:highlight w:val="none"/>
        </w:rPr>
      </w:pPr>
      <w:r>
        <w:rPr>
          <w:rFonts w:hint="eastAsia" w:ascii="宋体" w:hAnsi="宋体" w:cs="宋体"/>
          <w:bCs/>
          <w:color w:val="auto"/>
          <w:kern w:val="0"/>
          <w:sz w:val="24"/>
          <w:highlight w:val="none"/>
        </w:rPr>
        <w:t>乙方不能交付货物的，乙方向甲方支付未交付部分货物款总额违约金。</w:t>
      </w:r>
    </w:p>
    <w:p>
      <w:pPr>
        <w:widowControl/>
        <w:spacing w:line="520" w:lineRule="exact"/>
        <w:ind w:firstLine="480" w:firstLineChars="200"/>
        <w:jc w:val="left"/>
        <w:rPr>
          <w:rFonts w:ascii="宋体" w:hAnsi="宋体" w:cs="宋体"/>
          <w:bCs/>
          <w:color w:val="auto"/>
          <w:kern w:val="0"/>
          <w:sz w:val="24"/>
          <w:highlight w:val="none"/>
        </w:rPr>
      </w:pPr>
      <w:r>
        <w:rPr>
          <w:rFonts w:hint="eastAsia" w:ascii="宋体" w:hAnsi="宋体" w:cs="宋体"/>
          <w:bCs/>
          <w:color w:val="auto"/>
          <w:kern w:val="0"/>
          <w:sz w:val="24"/>
          <w:highlight w:val="none"/>
        </w:rPr>
        <w:t>乙方逾期交付货物，乙方向甲方每日偿付逾期交货部分货款总值赔偿费。</w:t>
      </w:r>
    </w:p>
    <w:p>
      <w:pPr>
        <w:widowControl/>
        <w:spacing w:line="520" w:lineRule="exact"/>
        <w:ind w:firstLine="480" w:firstLineChars="200"/>
        <w:jc w:val="left"/>
        <w:rPr>
          <w:rFonts w:ascii="宋体" w:hAnsi="宋体" w:cs="宋体"/>
          <w:bCs/>
          <w:color w:val="auto"/>
          <w:kern w:val="0"/>
          <w:sz w:val="24"/>
          <w:highlight w:val="none"/>
        </w:rPr>
      </w:pPr>
      <w:r>
        <w:rPr>
          <w:rFonts w:hint="eastAsia" w:ascii="宋体" w:hAnsi="宋体" w:cs="宋体"/>
          <w:bCs/>
          <w:color w:val="auto"/>
          <w:kern w:val="0"/>
          <w:sz w:val="24"/>
          <w:highlight w:val="none"/>
        </w:rPr>
        <w:t>六、因货物的质量问题发生争议，由甲方所在地市级技术监督单位进行质量鉴定。</w:t>
      </w:r>
    </w:p>
    <w:p>
      <w:pPr>
        <w:widowControl/>
        <w:spacing w:line="520" w:lineRule="exact"/>
        <w:ind w:firstLine="480" w:firstLineChars="200"/>
        <w:jc w:val="left"/>
        <w:rPr>
          <w:rFonts w:ascii="宋体" w:hAnsi="宋体" w:cs="宋体"/>
          <w:bCs/>
          <w:color w:val="auto"/>
          <w:kern w:val="0"/>
          <w:sz w:val="24"/>
          <w:highlight w:val="none"/>
        </w:rPr>
      </w:pPr>
      <w:r>
        <w:rPr>
          <w:rFonts w:hint="eastAsia" w:ascii="宋体" w:hAnsi="宋体" w:cs="宋体"/>
          <w:bCs/>
          <w:color w:val="auto"/>
          <w:kern w:val="0"/>
          <w:sz w:val="24"/>
          <w:highlight w:val="none"/>
        </w:rPr>
        <w:t>七、甲乙双方应严格遵守投标要求和投标单位须知，如有违反，按投标要求和投标单位须知规定予以处理。</w:t>
      </w:r>
    </w:p>
    <w:p>
      <w:pPr>
        <w:widowControl/>
        <w:spacing w:line="520" w:lineRule="exact"/>
        <w:ind w:firstLine="480" w:firstLineChars="200"/>
        <w:jc w:val="left"/>
        <w:rPr>
          <w:rFonts w:ascii="宋体" w:hAnsi="宋体" w:cs="宋体"/>
          <w:bCs/>
          <w:color w:val="auto"/>
          <w:kern w:val="0"/>
          <w:sz w:val="24"/>
          <w:highlight w:val="none"/>
        </w:rPr>
      </w:pPr>
      <w:r>
        <w:rPr>
          <w:rFonts w:hint="eastAsia" w:ascii="宋体" w:hAnsi="宋体" w:cs="宋体"/>
          <w:bCs/>
          <w:color w:val="auto"/>
          <w:kern w:val="0"/>
          <w:sz w:val="24"/>
          <w:highlight w:val="none"/>
        </w:rPr>
        <w:t>八、询价文件及其修改补充、响应性文件及其修改补充澄清均为本合同的组成部分。</w:t>
      </w:r>
    </w:p>
    <w:p>
      <w:pPr>
        <w:widowControl/>
        <w:spacing w:line="520" w:lineRule="exact"/>
        <w:ind w:firstLine="480" w:firstLineChars="200"/>
        <w:jc w:val="left"/>
        <w:rPr>
          <w:rFonts w:ascii="宋体" w:hAnsi="宋体" w:cs="宋体"/>
          <w:bCs/>
          <w:color w:val="auto"/>
          <w:kern w:val="0"/>
          <w:sz w:val="24"/>
          <w:highlight w:val="none"/>
        </w:rPr>
      </w:pPr>
      <w:r>
        <w:rPr>
          <w:rFonts w:hint="eastAsia" w:ascii="宋体" w:hAnsi="宋体" w:cs="宋体"/>
          <w:bCs/>
          <w:color w:val="auto"/>
          <w:kern w:val="0"/>
          <w:sz w:val="24"/>
          <w:highlight w:val="none"/>
        </w:rPr>
        <w:t>九、本合同发生争议时双方应按合同条款协商解决。双方协商不成的，可以根据仲裁协议向当地仲裁机构申请仲裁。当事人没有订立仲裁协议或者仲裁协议无效的，可以向当地人民法院起诉。</w:t>
      </w:r>
    </w:p>
    <w:p>
      <w:pPr>
        <w:widowControl/>
        <w:spacing w:line="520" w:lineRule="exact"/>
        <w:ind w:firstLine="480" w:firstLineChars="200"/>
        <w:jc w:val="left"/>
        <w:rPr>
          <w:rFonts w:ascii="宋体" w:hAnsi="宋体" w:cs="宋体"/>
          <w:bCs/>
          <w:color w:val="auto"/>
          <w:kern w:val="0"/>
          <w:sz w:val="24"/>
          <w:highlight w:val="none"/>
        </w:rPr>
      </w:pPr>
      <w:r>
        <w:rPr>
          <w:rFonts w:hint="eastAsia" w:ascii="宋体" w:hAnsi="宋体" w:cs="宋体"/>
          <w:bCs/>
          <w:color w:val="auto"/>
          <w:kern w:val="0"/>
          <w:sz w:val="24"/>
          <w:highlight w:val="none"/>
        </w:rPr>
        <w:t>十、合同生效及其它：</w:t>
      </w:r>
    </w:p>
    <w:p>
      <w:pPr>
        <w:widowControl/>
        <w:spacing w:line="520" w:lineRule="exact"/>
        <w:ind w:firstLine="480" w:firstLineChars="200"/>
        <w:jc w:val="left"/>
        <w:rPr>
          <w:rFonts w:ascii="宋体" w:hAnsi="宋体" w:cs="宋体"/>
          <w:bCs/>
          <w:color w:val="auto"/>
          <w:kern w:val="0"/>
          <w:sz w:val="24"/>
          <w:highlight w:val="none"/>
        </w:rPr>
      </w:pPr>
      <w:r>
        <w:rPr>
          <w:rFonts w:hint="eastAsia" w:ascii="宋体" w:hAnsi="宋体" w:cs="宋体"/>
          <w:bCs/>
          <w:color w:val="auto"/>
          <w:kern w:val="0"/>
          <w:sz w:val="24"/>
          <w:highlight w:val="none"/>
        </w:rPr>
        <w:t>本合同经甲、乙双方代表签字、加盖公章和骑缝章后生效。本合同一式五份，甲乙双方各持两份、报博爱县财政局政府采购管理办公室备案一份。</w:t>
      </w:r>
    </w:p>
    <w:p>
      <w:pPr>
        <w:widowControl/>
        <w:spacing w:line="520" w:lineRule="exact"/>
        <w:ind w:firstLine="480" w:firstLineChars="200"/>
        <w:jc w:val="left"/>
        <w:rPr>
          <w:rFonts w:ascii="宋体" w:hAnsi="宋体" w:cs="宋体"/>
          <w:bCs/>
          <w:color w:val="auto"/>
          <w:kern w:val="0"/>
          <w:sz w:val="24"/>
          <w:highlight w:val="none"/>
        </w:rPr>
      </w:pPr>
      <w:r>
        <w:rPr>
          <w:rFonts w:hint="eastAsia" w:ascii="宋体" w:hAnsi="宋体" w:cs="宋体"/>
          <w:bCs/>
          <w:color w:val="auto"/>
          <w:kern w:val="0"/>
          <w:sz w:val="24"/>
          <w:highlight w:val="none"/>
        </w:rPr>
        <w:t>乙方：</w:t>
      </w:r>
      <w:r>
        <w:rPr>
          <w:rFonts w:hint="eastAsia" w:ascii="宋体" w:hAnsi="宋体" w:cs="宋体"/>
          <w:bCs/>
          <w:color w:val="auto"/>
          <w:kern w:val="0"/>
          <w:sz w:val="24"/>
          <w:highlight w:val="none"/>
        </w:rPr>
        <w:tab/>
      </w:r>
      <w:r>
        <w:rPr>
          <w:rFonts w:hint="eastAsia" w:ascii="宋体" w:hAnsi="宋体" w:cs="宋体"/>
          <w:bCs/>
          <w:color w:val="auto"/>
          <w:kern w:val="0"/>
          <w:sz w:val="24"/>
          <w:highlight w:val="none"/>
        </w:rPr>
        <w:tab/>
      </w:r>
      <w:r>
        <w:rPr>
          <w:rFonts w:hint="eastAsia" w:ascii="宋体" w:hAnsi="宋体" w:cs="宋体"/>
          <w:bCs/>
          <w:color w:val="auto"/>
          <w:kern w:val="0"/>
          <w:sz w:val="24"/>
          <w:highlight w:val="none"/>
        </w:rPr>
        <w:tab/>
      </w:r>
      <w:r>
        <w:rPr>
          <w:rFonts w:hint="eastAsia" w:ascii="宋体" w:hAnsi="宋体" w:cs="宋体"/>
          <w:bCs/>
          <w:color w:val="auto"/>
          <w:kern w:val="0"/>
          <w:sz w:val="24"/>
          <w:highlight w:val="none"/>
        </w:rPr>
        <w:tab/>
      </w:r>
      <w:r>
        <w:rPr>
          <w:rFonts w:hint="eastAsia" w:ascii="宋体" w:hAnsi="宋体" w:cs="宋体"/>
          <w:bCs/>
          <w:color w:val="auto"/>
          <w:kern w:val="0"/>
          <w:sz w:val="24"/>
          <w:highlight w:val="none"/>
        </w:rPr>
        <w:t xml:space="preserve">              甲方：</w:t>
      </w:r>
    </w:p>
    <w:p>
      <w:pPr>
        <w:widowControl/>
        <w:spacing w:line="520" w:lineRule="exact"/>
        <w:ind w:firstLine="480" w:firstLineChars="200"/>
        <w:jc w:val="left"/>
        <w:rPr>
          <w:rFonts w:ascii="宋体" w:hAnsi="宋体" w:cs="宋体"/>
          <w:bCs/>
          <w:color w:val="auto"/>
          <w:kern w:val="0"/>
          <w:sz w:val="24"/>
          <w:highlight w:val="none"/>
        </w:rPr>
      </w:pPr>
      <w:r>
        <w:rPr>
          <w:rFonts w:hint="eastAsia" w:ascii="宋体" w:hAnsi="宋体" w:cs="宋体"/>
          <w:bCs/>
          <w:color w:val="auto"/>
          <w:kern w:val="0"/>
          <w:sz w:val="24"/>
          <w:highlight w:val="none"/>
        </w:rPr>
        <w:t>地址：</w:t>
      </w:r>
      <w:r>
        <w:rPr>
          <w:rFonts w:hint="eastAsia" w:ascii="宋体" w:hAnsi="宋体" w:cs="宋体"/>
          <w:bCs/>
          <w:color w:val="auto"/>
          <w:kern w:val="0"/>
          <w:sz w:val="24"/>
          <w:highlight w:val="none"/>
        </w:rPr>
        <w:tab/>
      </w:r>
      <w:r>
        <w:rPr>
          <w:rFonts w:hint="eastAsia" w:ascii="宋体" w:hAnsi="宋体" w:cs="宋体"/>
          <w:bCs/>
          <w:color w:val="auto"/>
          <w:kern w:val="0"/>
          <w:sz w:val="24"/>
          <w:highlight w:val="none"/>
        </w:rPr>
        <w:tab/>
      </w:r>
      <w:r>
        <w:rPr>
          <w:rFonts w:hint="eastAsia" w:ascii="宋体" w:hAnsi="宋体" w:cs="宋体"/>
          <w:bCs/>
          <w:color w:val="auto"/>
          <w:kern w:val="0"/>
          <w:sz w:val="24"/>
          <w:highlight w:val="none"/>
        </w:rPr>
        <w:tab/>
      </w:r>
      <w:r>
        <w:rPr>
          <w:rFonts w:hint="eastAsia" w:ascii="宋体" w:hAnsi="宋体" w:cs="宋体"/>
          <w:bCs/>
          <w:color w:val="auto"/>
          <w:kern w:val="0"/>
          <w:sz w:val="24"/>
          <w:highlight w:val="none"/>
        </w:rPr>
        <w:tab/>
      </w:r>
      <w:r>
        <w:rPr>
          <w:rFonts w:hint="eastAsia" w:ascii="宋体" w:hAnsi="宋体" w:cs="宋体"/>
          <w:bCs/>
          <w:color w:val="auto"/>
          <w:kern w:val="0"/>
          <w:sz w:val="24"/>
          <w:highlight w:val="none"/>
        </w:rPr>
        <w:t xml:space="preserve">              地址：</w:t>
      </w:r>
    </w:p>
    <w:p>
      <w:pPr>
        <w:widowControl/>
        <w:spacing w:line="520" w:lineRule="exact"/>
        <w:ind w:firstLine="480" w:firstLineChars="200"/>
        <w:jc w:val="left"/>
        <w:rPr>
          <w:rFonts w:ascii="宋体" w:hAnsi="宋体" w:cs="宋体"/>
          <w:bCs/>
          <w:color w:val="auto"/>
          <w:kern w:val="0"/>
          <w:sz w:val="24"/>
          <w:highlight w:val="none"/>
        </w:rPr>
      </w:pPr>
      <w:r>
        <w:rPr>
          <w:rFonts w:hint="eastAsia" w:ascii="宋体" w:hAnsi="宋体" w:cs="宋体"/>
          <w:bCs/>
          <w:color w:val="auto"/>
          <w:kern w:val="0"/>
          <w:sz w:val="24"/>
          <w:highlight w:val="none"/>
        </w:rPr>
        <w:t>法定代表人：                   法定代表人：</w:t>
      </w:r>
    </w:p>
    <w:p>
      <w:pPr>
        <w:widowControl/>
        <w:spacing w:line="520" w:lineRule="exact"/>
        <w:ind w:firstLine="480" w:firstLineChars="200"/>
        <w:jc w:val="left"/>
        <w:rPr>
          <w:rFonts w:ascii="宋体" w:hAnsi="宋体" w:cs="宋体"/>
          <w:bCs/>
          <w:color w:val="auto"/>
          <w:kern w:val="0"/>
          <w:sz w:val="24"/>
          <w:highlight w:val="none"/>
        </w:rPr>
      </w:pPr>
      <w:r>
        <w:rPr>
          <w:rFonts w:hint="eastAsia" w:ascii="宋体" w:hAnsi="宋体" w:cs="宋体"/>
          <w:bCs/>
          <w:color w:val="auto"/>
          <w:kern w:val="0"/>
          <w:sz w:val="24"/>
          <w:highlight w:val="none"/>
        </w:rPr>
        <w:t>委托代理人：                   委托代理人：</w:t>
      </w:r>
    </w:p>
    <w:p>
      <w:pPr>
        <w:widowControl/>
        <w:spacing w:line="520" w:lineRule="exact"/>
        <w:ind w:firstLine="480" w:firstLineChars="200"/>
        <w:jc w:val="left"/>
        <w:rPr>
          <w:rFonts w:ascii="宋体" w:hAnsi="宋体" w:cs="宋体"/>
          <w:bCs/>
          <w:color w:val="auto"/>
          <w:kern w:val="0"/>
          <w:sz w:val="24"/>
          <w:highlight w:val="none"/>
        </w:rPr>
      </w:pPr>
      <w:r>
        <w:rPr>
          <w:rFonts w:hint="eastAsia" w:ascii="宋体" w:hAnsi="宋体" w:cs="宋体"/>
          <w:bCs/>
          <w:color w:val="auto"/>
          <w:kern w:val="0"/>
          <w:sz w:val="24"/>
          <w:highlight w:val="none"/>
        </w:rPr>
        <w:t>电话：</w:t>
      </w:r>
      <w:r>
        <w:rPr>
          <w:rFonts w:hint="eastAsia" w:ascii="宋体" w:hAnsi="宋体" w:cs="宋体"/>
          <w:bCs/>
          <w:color w:val="auto"/>
          <w:kern w:val="0"/>
          <w:sz w:val="24"/>
          <w:highlight w:val="none"/>
        </w:rPr>
        <w:tab/>
      </w:r>
      <w:r>
        <w:rPr>
          <w:rFonts w:hint="eastAsia" w:ascii="宋体" w:hAnsi="宋体" w:cs="宋体"/>
          <w:bCs/>
          <w:color w:val="auto"/>
          <w:kern w:val="0"/>
          <w:sz w:val="24"/>
          <w:highlight w:val="none"/>
        </w:rPr>
        <w:t xml:space="preserve">                         电话：</w:t>
      </w:r>
    </w:p>
    <w:p>
      <w:pPr>
        <w:widowControl/>
        <w:spacing w:line="520" w:lineRule="exact"/>
        <w:ind w:firstLine="480" w:firstLineChars="200"/>
        <w:jc w:val="left"/>
        <w:rPr>
          <w:rFonts w:ascii="宋体" w:hAnsi="宋体" w:cs="宋体"/>
          <w:bCs/>
          <w:color w:val="auto"/>
          <w:kern w:val="0"/>
          <w:sz w:val="24"/>
          <w:highlight w:val="none"/>
        </w:rPr>
      </w:pPr>
      <w:r>
        <w:rPr>
          <w:rFonts w:hint="eastAsia" w:ascii="宋体" w:hAnsi="宋体" w:cs="宋体"/>
          <w:bCs/>
          <w:color w:val="auto"/>
          <w:kern w:val="0"/>
          <w:sz w:val="24"/>
          <w:highlight w:val="none"/>
        </w:rPr>
        <w:t>开户银行：</w:t>
      </w:r>
      <w:r>
        <w:rPr>
          <w:rFonts w:hint="eastAsia" w:ascii="宋体" w:hAnsi="宋体" w:cs="宋体"/>
          <w:bCs/>
          <w:color w:val="auto"/>
          <w:kern w:val="0"/>
          <w:sz w:val="24"/>
          <w:highlight w:val="none"/>
        </w:rPr>
        <w:tab/>
      </w:r>
      <w:r>
        <w:rPr>
          <w:rFonts w:hint="eastAsia" w:ascii="宋体" w:hAnsi="宋体" w:cs="宋体"/>
          <w:bCs/>
          <w:color w:val="auto"/>
          <w:kern w:val="0"/>
          <w:sz w:val="24"/>
          <w:highlight w:val="none"/>
        </w:rPr>
        <w:t xml:space="preserve">                  开户银行：</w:t>
      </w:r>
    </w:p>
    <w:p>
      <w:pPr>
        <w:widowControl/>
        <w:spacing w:line="520" w:lineRule="exact"/>
        <w:ind w:firstLine="480" w:firstLineChars="200"/>
        <w:jc w:val="left"/>
        <w:rPr>
          <w:rFonts w:ascii="宋体" w:hAnsi="宋体" w:cs="宋体"/>
          <w:bCs/>
          <w:color w:val="auto"/>
          <w:kern w:val="0"/>
          <w:sz w:val="24"/>
          <w:highlight w:val="none"/>
        </w:rPr>
      </w:pPr>
      <w:r>
        <w:rPr>
          <w:rFonts w:hint="eastAsia" w:ascii="宋体" w:hAnsi="宋体" w:cs="宋体"/>
          <w:bCs/>
          <w:color w:val="auto"/>
          <w:kern w:val="0"/>
          <w:sz w:val="24"/>
          <w:highlight w:val="none"/>
        </w:rPr>
        <w:t>银行账号：</w:t>
      </w:r>
      <w:r>
        <w:rPr>
          <w:rFonts w:hint="eastAsia" w:ascii="宋体" w:hAnsi="宋体" w:cs="宋体"/>
          <w:bCs/>
          <w:color w:val="auto"/>
          <w:kern w:val="0"/>
          <w:sz w:val="24"/>
          <w:highlight w:val="none"/>
        </w:rPr>
        <w:tab/>
      </w:r>
      <w:r>
        <w:rPr>
          <w:rFonts w:hint="eastAsia" w:ascii="宋体" w:hAnsi="宋体" w:cs="宋体"/>
          <w:bCs/>
          <w:color w:val="auto"/>
          <w:kern w:val="0"/>
          <w:sz w:val="24"/>
          <w:highlight w:val="none"/>
        </w:rPr>
        <w:t xml:space="preserve">                  银行账号：</w:t>
      </w:r>
    </w:p>
    <w:p>
      <w:pPr>
        <w:widowControl/>
        <w:spacing w:line="520" w:lineRule="exact"/>
        <w:ind w:firstLine="480" w:firstLineChars="200"/>
        <w:jc w:val="left"/>
        <w:rPr>
          <w:rFonts w:ascii="宋体" w:hAnsi="宋体" w:cs="宋体"/>
          <w:bCs/>
          <w:color w:val="auto"/>
          <w:kern w:val="0"/>
          <w:sz w:val="24"/>
          <w:highlight w:val="none"/>
        </w:rPr>
      </w:pPr>
      <w:r>
        <w:rPr>
          <w:rFonts w:hint="eastAsia" w:ascii="宋体" w:hAnsi="宋体" w:cs="宋体"/>
          <w:bCs/>
          <w:color w:val="auto"/>
          <w:kern w:val="0"/>
          <w:sz w:val="24"/>
          <w:highlight w:val="none"/>
        </w:rPr>
        <w:t>签约时间：                     签约地点：</w:t>
      </w:r>
    </w:p>
    <w:p>
      <w:pPr>
        <w:widowControl/>
        <w:spacing w:line="520" w:lineRule="exact"/>
        <w:ind w:firstLine="480" w:firstLineChars="200"/>
        <w:jc w:val="left"/>
        <w:rPr>
          <w:rFonts w:ascii="宋体" w:hAnsi="宋体" w:eastAsia="宋体" w:cs="宋体"/>
          <w:b/>
          <w:bCs/>
          <w:color w:val="auto"/>
          <w:kern w:val="0"/>
          <w:sz w:val="24"/>
          <w:highlight w:val="none"/>
        </w:rPr>
      </w:pPr>
      <w:r>
        <w:rPr>
          <w:rFonts w:hint="eastAsia" w:ascii="宋体" w:hAnsi="宋体" w:cs="宋体"/>
          <w:bCs/>
          <w:color w:val="auto"/>
          <w:kern w:val="0"/>
          <w:sz w:val="24"/>
          <w:highlight w:val="none"/>
        </w:rPr>
        <w:t>注明：以上合同文本仅供参考，最终合同文本是以采购文件文件和</w:t>
      </w:r>
      <w:r>
        <w:rPr>
          <w:rFonts w:hint="eastAsia" w:ascii="宋体" w:hAnsi="宋体" w:cs="宋体"/>
          <w:bCs/>
          <w:color w:val="auto"/>
          <w:kern w:val="0"/>
          <w:sz w:val="24"/>
          <w:highlight w:val="none"/>
          <w:lang w:eastAsia="zh-CN"/>
        </w:rPr>
        <w:t>成交人</w:t>
      </w:r>
      <w:r>
        <w:rPr>
          <w:rFonts w:hint="eastAsia" w:ascii="宋体" w:hAnsi="宋体" w:cs="宋体"/>
          <w:bCs/>
          <w:color w:val="auto"/>
          <w:kern w:val="0"/>
          <w:sz w:val="24"/>
          <w:highlight w:val="none"/>
        </w:rPr>
        <w:t>投标文件相关内容为基础，经双方询价后形成的合同文本。</w:t>
      </w:r>
    </w:p>
    <w:p>
      <w:pPr>
        <w:widowControl/>
        <w:spacing w:line="520" w:lineRule="exact"/>
        <w:jc w:val="center"/>
        <w:rPr>
          <w:rFonts w:ascii="宋体" w:hAnsi="宋体" w:eastAsia="宋体" w:cs="宋体"/>
          <w:b/>
          <w:bCs/>
          <w:color w:val="auto"/>
          <w:kern w:val="0"/>
          <w:sz w:val="24"/>
          <w:highlight w:val="none"/>
        </w:rPr>
      </w:pPr>
    </w:p>
    <w:p>
      <w:pPr>
        <w:spacing w:line="580" w:lineRule="exact"/>
        <w:jc w:val="center"/>
        <w:rPr>
          <w:rFonts w:ascii="宋体" w:hAnsi="宋体" w:eastAsia="宋体" w:cs="宋体"/>
          <w:b/>
          <w:bCs/>
          <w:color w:val="auto"/>
          <w:kern w:val="0"/>
          <w:sz w:val="36"/>
          <w:szCs w:val="36"/>
          <w:highlight w:val="none"/>
        </w:rPr>
      </w:pPr>
    </w:p>
    <w:p>
      <w:pPr>
        <w:spacing w:line="580" w:lineRule="exact"/>
        <w:jc w:val="center"/>
        <w:rPr>
          <w:rFonts w:ascii="宋体" w:hAnsi="宋体" w:eastAsia="宋体" w:cs="宋体"/>
          <w:b/>
          <w:bCs/>
          <w:color w:val="auto"/>
          <w:kern w:val="0"/>
          <w:sz w:val="36"/>
          <w:szCs w:val="36"/>
          <w:highlight w:val="none"/>
        </w:rPr>
      </w:pPr>
    </w:p>
    <w:p>
      <w:pPr>
        <w:spacing w:line="580" w:lineRule="exact"/>
        <w:jc w:val="center"/>
        <w:rPr>
          <w:rFonts w:ascii="宋体" w:hAnsi="宋体" w:eastAsia="宋体" w:cs="宋体"/>
          <w:b/>
          <w:bCs/>
          <w:color w:val="auto"/>
          <w:kern w:val="0"/>
          <w:sz w:val="36"/>
          <w:szCs w:val="36"/>
          <w:highlight w:val="none"/>
        </w:rPr>
      </w:pPr>
    </w:p>
    <w:p>
      <w:pPr>
        <w:spacing w:line="600" w:lineRule="exact"/>
        <w:outlineLvl w:val="0"/>
        <w:rPr>
          <w:rFonts w:ascii="宋体" w:hAnsi="宋体" w:eastAsia="宋体" w:cs="宋体"/>
          <w:b/>
          <w:bCs/>
          <w:color w:val="auto"/>
          <w:kern w:val="0"/>
          <w:sz w:val="36"/>
          <w:szCs w:val="36"/>
          <w:highlight w:val="none"/>
        </w:rPr>
      </w:pPr>
    </w:p>
    <w:p>
      <w:pPr>
        <w:spacing w:line="600" w:lineRule="exact"/>
        <w:outlineLvl w:val="0"/>
        <w:rPr>
          <w:rFonts w:ascii="宋体" w:hAnsi="宋体" w:eastAsia="宋体" w:cs="宋体"/>
          <w:b/>
          <w:bCs/>
          <w:color w:val="auto"/>
          <w:kern w:val="0"/>
          <w:sz w:val="36"/>
          <w:szCs w:val="36"/>
          <w:highlight w:val="none"/>
        </w:rPr>
      </w:pPr>
    </w:p>
    <w:p>
      <w:pPr>
        <w:spacing w:line="600" w:lineRule="exact"/>
        <w:outlineLvl w:val="0"/>
        <w:rPr>
          <w:rFonts w:ascii="宋体" w:hAnsi="宋体" w:eastAsia="宋体" w:cs="宋体"/>
          <w:b/>
          <w:bCs/>
          <w:color w:val="auto"/>
          <w:kern w:val="0"/>
          <w:sz w:val="36"/>
          <w:szCs w:val="36"/>
          <w:highlight w:val="none"/>
        </w:rPr>
      </w:pPr>
    </w:p>
    <w:p>
      <w:pPr>
        <w:spacing w:line="600" w:lineRule="exact"/>
        <w:outlineLvl w:val="0"/>
        <w:rPr>
          <w:rFonts w:ascii="宋体" w:hAnsi="宋体" w:eastAsia="宋体" w:cs="宋体"/>
          <w:b/>
          <w:bCs/>
          <w:color w:val="auto"/>
          <w:kern w:val="0"/>
          <w:sz w:val="36"/>
          <w:szCs w:val="36"/>
          <w:highlight w:val="none"/>
        </w:rPr>
      </w:pPr>
    </w:p>
    <w:p>
      <w:pPr>
        <w:spacing w:line="600" w:lineRule="exact"/>
        <w:outlineLvl w:val="0"/>
        <w:rPr>
          <w:rFonts w:ascii="宋体" w:hAnsi="宋体" w:eastAsia="宋体" w:cs="宋体"/>
          <w:b/>
          <w:bCs/>
          <w:color w:val="auto"/>
          <w:kern w:val="0"/>
          <w:sz w:val="36"/>
          <w:szCs w:val="36"/>
          <w:highlight w:val="none"/>
        </w:rPr>
      </w:pPr>
    </w:p>
    <w:p>
      <w:pPr>
        <w:spacing w:line="600" w:lineRule="exact"/>
        <w:jc w:val="center"/>
        <w:outlineLvl w:val="0"/>
        <w:rPr>
          <w:rFonts w:hint="eastAsia" w:ascii="宋体" w:hAnsi="宋体" w:eastAsia="宋体" w:cs="宋体"/>
          <w:b/>
          <w:bCs/>
          <w:color w:val="auto"/>
          <w:kern w:val="0"/>
          <w:sz w:val="36"/>
          <w:szCs w:val="36"/>
          <w:highlight w:val="none"/>
        </w:rPr>
      </w:pPr>
    </w:p>
    <w:p>
      <w:pPr>
        <w:spacing w:line="600" w:lineRule="exact"/>
        <w:jc w:val="center"/>
        <w:outlineLvl w:val="0"/>
        <w:rPr>
          <w:rFonts w:ascii="宋体" w:hAnsi="宋体" w:eastAsia="宋体" w:cs="宋体"/>
          <w:b/>
          <w:bCs/>
          <w:color w:val="auto"/>
          <w:kern w:val="0"/>
          <w:sz w:val="36"/>
          <w:szCs w:val="36"/>
          <w:highlight w:val="none"/>
        </w:rPr>
      </w:pPr>
      <w:r>
        <w:rPr>
          <w:rFonts w:hint="eastAsia" w:ascii="宋体" w:hAnsi="宋体" w:eastAsia="宋体" w:cs="宋体"/>
          <w:b/>
          <w:bCs/>
          <w:color w:val="auto"/>
          <w:kern w:val="0"/>
          <w:sz w:val="36"/>
          <w:szCs w:val="36"/>
          <w:highlight w:val="none"/>
        </w:rPr>
        <w:t>第七部分  供应商响应文件格式</w:t>
      </w:r>
      <w:bookmarkEnd w:id="5"/>
    </w:p>
    <w:p>
      <w:pPr>
        <w:spacing w:before="360" w:after="120" w:line="360" w:lineRule="auto"/>
        <w:jc w:val="right"/>
        <w:rPr>
          <w:rFonts w:ascii="宋体" w:hAnsi="宋体" w:eastAsia="宋体" w:cs="宋体"/>
          <w:color w:val="auto"/>
          <w:sz w:val="44"/>
          <w:szCs w:val="44"/>
          <w:highlight w:val="none"/>
        </w:rPr>
      </w:pPr>
      <w:r>
        <w:rPr>
          <w:rFonts w:hint="eastAsia" w:ascii="宋体" w:hAnsi="宋体" w:eastAsia="宋体" w:cs="宋体"/>
          <w:color w:val="auto"/>
          <w:sz w:val="36"/>
          <w:szCs w:val="36"/>
          <w:highlight w:val="none"/>
          <w:bdr w:val="single" w:color="auto" w:sz="4" w:space="0"/>
        </w:rPr>
        <w:t>正本或副本</w:t>
      </w:r>
    </w:p>
    <w:p>
      <w:pPr>
        <w:spacing w:line="520" w:lineRule="exact"/>
        <w:jc w:val="center"/>
        <w:rPr>
          <w:rFonts w:ascii="宋体" w:hAnsi="宋体" w:eastAsia="宋体" w:cs="宋体"/>
          <w:b/>
          <w:bCs/>
          <w:color w:val="auto"/>
          <w:sz w:val="44"/>
          <w:szCs w:val="44"/>
          <w:highlight w:val="none"/>
        </w:rPr>
      </w:pPr>
    </w:p>
    <w:p>
      <w:pPr>
        <w:jc w:val="center"/>
        <w:rPr>
          <w:rFonts w:ascii="宋体" w:hAnsi="宋体" w:eastAsia="宋体" w:cs="宋体"/>
          <w:b/>
          <w:bCs/>
          <w:color w:val="auto"/>
          <w:sz w:val="48"/>
          <w:szCs w:val="48"/>
          <w:highlight w:val="none"/>
        </w:rPr>
      </w:pPr>
      <w:r>
        <w:rPr>
          <w:rFonts w:hint="eastAsia" w:ascii="宋体" w:hAnsi="宋体" w:eastAsia="宋体" w:cs="宋体"/>
          <w:b/>
          <w:bCs/>
          <w:color w:val="auto"/>
          <w:sz w:val="48"/>
          <w:szCs w:val="48"/>
          <w:highlight w:val="none"/>
        </w:rPr>
        <w:t>（项目名称）</w:t>
      </w:r>
    </w:p>
    <w:p>
      <w:pPr>
        <w:jc w:val="center"/>
        <w:rPr>
          <w:rFonts w:ascii="宋体" w:hAnsi="宋体" w:eastAsia="宋体" w:cs="宋体"/>
          <w:b/>
          <w:bCs/>
          <w:color w:val="auto"/>
          <w:sz w:val="48"/>
          <w:szCs w:val="48"/>
          <w:highlight w:val="none"/>
        </w:rPr>
      </w:pPr>
    </w:p>
    <w:p>
      <w:pPr>
        <w:jc w:val="center"/>
        <w:rPr>
          <w:rFonts w:ascii="宋体" w:hAnsi="宋体" w:eastAsia="宋体" w:cs="宋体"/>
          <w:b/>
          <w:bCs/>
          <w:color w:val="auto"/>
          <w:sz w:val="48"/>
          <w:szCs w:val="48"/>
          <w:highlight w:val="none"/>
        </w:rPr>
      </w:pPr>
    </w:p>
    <w:p>
      <w:pPr>
        <w:jc w:val="center"/>
        <w:rPr>
          <w:rFonts w:ascii="宋体" w:hAnsi="宋体" w:eastAsia="宋体" w:cs="宋体"/>
          <w:b/>
          <w:bCs/>
          <w:color w:val="auto"/>
          <w:sz w:val="96"/>
          <w:szCs w:val="96"/>
          <w:highlight w:val="none"/>
        </w:rPr>
      </w:pPr>
      <w:r>
        <w:rPr>
          <w:rFonts w:hint="eastAsia" w:ascii="宋体" w:hAnsi="宋体" w:eastAsia="宋体" w:cs="宋体"/>
          <w:b/>
          <w:bCs/>
          <w:color w:val="auto"/>
          <w:sz w:val="96"/>
          <w:szCs w:val="96"/>
          <w:highlight w:val="none"/>
        </w:rPr>
        <w:t>响应文件</w:t>
      </w:r>
    </w:p>
    <w:p>
      <w:pPr>
        <w:ind w:firstLine="460" w:firstLineChars="192"/>
        <w:jc w:val="center"/>
        <w:rPr>
          <w:rFonts w:ascii="宋体" w:hAnsi="宋体" w:eastAsia="宋体" w:cs="宋体"/>
          <w:color w:val="auto"/>
          <w:sz w:val="24"/>
          <w:szCs w:val="24"/>
          <w:highlight w:val="none"/>
        </w:rPr>
      </w:pPr>
    </w:p>
    <w:p>
      <w:pPr>
        <w:ind w:firstLine="460" w:firstLineChars="192"/>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采购编号：</w:t>
      </w:r>
    </w:p>
    <w:p>
      <w:pPr>
        <w:spacing w:line="660" w:lineRule="auto"/>
        <w:ind w:left="735" w:leftChars="350" w:firstLine="614" w:firstLineChars="192"/>
        <w:rPr>
          <w:rFonts w:ascii="宋体" w:hAnsi="宋体" w:eastAsia="宋体" w:cs="宋体"/>
          <w:color w:val="auto"/>
          <w:sz w:val="32"/>
          <w:szCs w:val="32"/>
          <w:highlight w:val="none"/>
        </w:rPr>
      </w:pPr>
    </w:p>
    <w:p>
      <w:pPr>
        <w:ind w:left="735" w:leftChars="350" w:firstLine="576" w:firstLineChars="192"/>
        <w:rPr>
          <w:rFonts w:ascii="宋体" w:hAnsi="宋体" w:eastAsia="宋体" w:cs="宋体"/>
          <w:color w:val="auto"/>
          <w:sz w:val="30"/>
          <w:szCs w:val="30"/>
          <w:highlight w:val="none"/>
        </w:rPr>
      </w:pPr>
    </w:p>
    <w:p>
      <w:pPr>
        <w:pStyle w:val="2"/>
        <w:rPr>
          <w:rFonts w:ascii="宋体" w:hAnsi="宋体" w:eastAsia="宋体" w:cs="宋体"/>
          <w:color w:val="auto"/>
          <w:sz w:val="30"/>
          <w:szCs w:val="30"/>
          <w:highlight w:val="none"/>
        </w:rPr>
      </w:pPr>
    </w:p>
    <w:p>
      <w:pPr>
        <w:pStyle w:val="3"/>
      </w:pPr>
    </w:p>
    <w:p>
      <w:pPr>
        <w:ind w:left="735" w:leftChars="350" w:firstLine="460" w:firstLineChars="192"/>
        <w:rPr>
          <w:rFonts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投  标  人：（盖章） </w:t>
      </w:r>
    </w:p>
    <w:p>
      <w:pPr>
        <w:ind w:left="735" w:leftChars="350" w:firstLine="460" w:firstLineChars="192"/>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法定代表人（或授权委托人）：（签字或盖章）</w:t>
      </w:r>
    </w:p>
    <w:p>
      <w:pPr>
        <w:ind w:firstLine="1200" w:firstLineChars="5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日      期：      年   月   日</w:t>
      </w:r>
    </w:p>
    <w:p>
      <w:pPr>
        <w:ind w:right="-92" w:rightChars="-44"/>
        <w:rPr>
          <w:rFonts w:ascii="宋体" w:hAnsi="宋体" w:eastAsia="宋体" w:cs="宋体"/>
          <w:b/>
          <w:bCs/>
          <w:color w:val="auto"/>
          <w:kern w:val="0"/>
          <w:sz w:val="24"/>
          <w:szCs w:val="24"/>
          <w:highlight w:val="none"/>
        </w:rPr>
      </w:pPr>
    </w:p>
    <w:p>
      <w:pPr>
        <w:ind w:right="-92" w:rightChars="-44"/>
        <w:rPr>
          <w:rFonts w:ascii="宋体" w:hAnsi="宋体" w:eastAsia="宋体" w:cs="宋体"/>
          <w:b/>
          <w:bCs/>
          <w:color w:val="auto"/>
          <w:kern w:val="0"/>
          <w:sz w:val="28"/>
          <w:szCs w:val="28"/>
          <w:highlight w:val="none"/>
        </w:rPr>
      </w:pPr>
    </w:p>
    <w:p>
      <w:pPr>
        <w:ind w:right="-92" w:rightChars="-44"/>
        <w:jc w:val="center"/>
        <w:rPr>
          <w:rFonts w:ascii="宋体" w:hAnsi="宋体" w:eastAsia="宋体" w:cs="宋体"/>
          <w:b/>
          <w:bCs/>
          <w:color w:val="auto"/>
          <w:kern w:val="0"/>
          <w:sz w:val="36"/>
          <w:szCs w:val="36"/>
          <w:highlight w:val="none"/>
        </w:rPr>
      </w:pPr>
      <w:r>
        <w:rPr>
          <w:rFonts w:hint="eastAsia" w:ascii="宋体" w:hAnsi="宋体" w:eastAsia="宋体" w:cs="宋体"/>
          <w:b/>
          <w:bCs/>
          <w:color w:val="auto"/>
          <w:kern w:val="0"/>
          <w:sz w:val="36"/>
          <w:szCs w:val="36"/>
          <w:highlight w:val="none"/>
        </w:rPr>
        <w:t>目    录</w:t>
      </w:r>
    </w:p>
    <w:p>
      <w:pPr>
        <w:ind w:right="-92" w:rightChars="-44" w:firstLine="420" w:firstLineChars="200"/>
        <w:rPr>
          <w:rFonts w:ascii="宋体" w:hAnsi="宋体" w:eastAsia="宋体" w:cs="宋体"/>
          <w:color w:val="auto"/>
          <w:highlight w:val="none"/>
        </w:rPr>
      </w:pPr>
    </w:p>
    <w:p>
      <w:pPr>
        <w:widowControl/>
        <w:spacing w:line="600" w:lineRule="atLeast"/>
        <w:ind w:firstLine="600" w:firstLineChars="25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（1）报价函；</w:t>
      </w:r>
    </w:p>
    <w:p>
      <w:pPr>
        <w:widowControl/>
        <w:spacing w:line="600" w:lineRule="atLeast"/>
        <w:ind w:firstLine="600" w:firstLineChars="25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（2）报价明细表；</w:t>
      </w:r>
    </w:p>
    <w:p>
      <w:pPr>
        <w:widowControl/>
        <w:spacing w:line="600" w:lineRule="atLeast"/>
        <w:ind w:firstLine="600" w:firstLineChars="25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（3）企业法人代表身份证明</w:t>
      </w:r>
    </w:p>
    <w:p>
      <w:pPr>
        <w:widowControl/>
        <w:spacing w:line="600" w:lineRule="atLeast"/>
        <w:ind w:firstLine="600" w:firstLineChars="25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（4）法人代表授权委托书及被授权人身份证；</w:t>
      </w:r>
    </w:p>
    <w:p>
      <w:pPr>
        <w:spacing w:line="600" w:lineRule="exact"/>
        <w:ind w:firstLine="600" w:firstLineChars="25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（5）供应商的资格证明资料；</w:t>
      </w:r>
    </w:p>
    <w:p>
      <w:pPr>
        <w:widowControl/>
        <w:spacing w:line="600" w:lineRule="exact"/>
        <w:ind w:firstLine="600" w:firstLineChars="250"/>
        <w:rPr>
          <w:rFonts w:ascii="宋体" w:hAnsi="宋体" w:eastAsia="宋体" w:cs="宋体"/>
          <w:color w:val="auto"/>
          <w:sz w:val="24"/>
          <w:highlight w:val="none"/>
        </w:rPr>
      </w:pP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lang w:val="en-US" w:eastAsia="zh-CN"/>
        </w:rPr>
        <w:t>6</w:t>
      </w:r>
      <w:r>
        <w:rPr>
          <w:rFonts w:hint="eastAsia" w:ascii="宋体" w:hAnsi="宋体" w:eastAsia="宋体" w:cs="宋体"/>
          <w:color w:val="auto"/>
          <w:kern w:val="0"/>
          <w:sz w:val="24"/>
          <w:highlight w:val="none"/>
        </w:rPr>
        <w:t>）</w:t>
      </w:r>
      <w:r>
        <w:rPr>
          <w:rFonts w:hint="eastAsia" w:ascii="宋体" w:hAnsi="宋体" w:eastAsia="宋体" w:cs="宋体"/>
          <w:color w:val="auto"/>
          <w:sz w:val="24"/>
          <w:highlight w:val="none"/>
        </w:rPr>
        <w:t>投标承诺函；</w:t>
      </w:r>
    </w:p>
    <w:p>
      <w:pPr>
        <w:widowControl/>
        <w:spacing w:line="600" w:lineRule="exact"/>
        <w:ind w:firstLine="600" w:firstLineChars="25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lang w:val="en-US" w:eastAsia="zh-CN"/>
        </w:rPr>
        <w:t>7</w:t>
      </w:r>
      <w:r>
        <w:rPr>
          <w:rFonts w:hint="eastAsia" w:ascii="宋体" w:hAnsi="宋体" w:eastAsia="宋体" w:cs="宋体"/>
          <w:color w:val="auto"/>
          <w:kern w:val="0"/>
          <w:sz w:val="24"/>
          <w:highlight w:val="none"/>
        </w:rPr>
        <w:t>）中小企业声明函（如为中小企业）；</w:t>
      </w:r>
    </w:p>
    <w:p>
      <w:pPr>
        <w:widowControl/>
        <w:spacing w:line="600" w:lineRule="exact"/>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     （</w:t>
      </w:r>
      <w:r>
        <w:rPr>
          <w:rFonts w:hint="eastAsia" w:ascii="宋体" w:hAnsi="宋体" w:eastAsia="宋体" w:cs="宋体"/>
          <w:color w:val="auto"/>
          <w:kern w:val="0"/>
          <w:sz w:val="24"/>
          <w:highlight w:val="none"/>
          <w:lang w:val="en-US" w:eastAsia="zh-CN"/>
        </w:rPr>
        <w:t>8</w:t>
      </w:r>
      <w:r>
        <w:rPr>
          <w:rFonts w:hint="eastAsia" w:ascii="宋体" w:hAnsi="宋体" w:eastAsia="宋体" w:cs="宋体"/>
          <w:color w:val="auto"/>
          <w:kern w:val="0"/>
          <w:sz w:val="24"/>
          <w:highlight w:val="none"/>
        </w:rPr>
        <w:t>）残疾人福利性单位声明函（如有）；</w:t>
      </w:r>
    </w:p>
    <w:p>
      <w:pPr>
        <w:widowControl/>
        <w:spacing w:line="600" w:lineRule="exact"/>
        <w:ind w:firstLine="600" w:firstLineChars="25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lang w:val="en-US" w:eastAsia="zh-CN"/>
        </w:rPr>
        <w:t>9</w:t>
      </w:r>
      <w:r>
        <w:rPr>
          <w:rFonts w:hint="eastAsia" w:ascii="宋体" w:hAnsi="宋体" w:eastAsia="宋体" w:cs="宋体"/>
          <w:color w:val="auto"/>
          <w:kern w:val="0"/>
          <w:sz w:val="24"/>
          <w:highlight w:val="none"/>
        </w:rPr>
        <w:t>）投标人所投产品属于当期政府采购清单规定的节能环保产品的证明材料；</w:t>
      </w:r>
    </w:p>
    <w:p>
      <w:pPr>
        <w:widowControl/>
        <w:spacing w:line="600" w:lineRule="exact"/>
        <w:ind w:firstLine="600" w:firstLineChars="25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lang w:val="en-US" w:eastAsia="zh-CN"/>
        </w:rPr>
        <w:t>10</w:t>
      </w:r>
      <w:r>
        <w:rPr>
          <w:rFonts w:hint="eastAsia" w:ascii="宋体" w:hAnsi="宋体" w:eastAsia="宋体" w:cs="宋体"/>
          <w:color w:val="auto"/>
          <w:kern w:val="0"/>
          <w:sz w:val="24"/>
          <w:highlight w:val="none"/>
        </w:rPr>
        <w:t>）询价文件要求的或供应商认为需要加以说明的其他内容。</w:t>
      </w:r>
    </w:p>
    <w:p>
      <w:pPr>
        <w:pStyle w:val="23"/>
        <w:rPr>
          <w:color w:val="auto"/>
          <w:highlight w:val="none"/>
        </w:rPr>
      </w:pPr>
    </w:p>
    <w:p>
      <w:pPr>
        <w:ind w:right="-92" w:rightChars="-44" w:firstLine="482" w:firstLineChars="200"/>
        <w:rPr>
          <w:rFonts w:ascii="宋体" w:hAnsi="宋体" w:eastAsia="宋体" w:cs="宋体"/>
          <w:b/>
          <w:bCs/>
          <w:color w:val="auto"/>
          <w:sz w:val="24"/>
          <w:szCs w:val="24"/>
          <w:highlight w:val="none"/>
        </w:rPr>
      </w:pPr>
    </w:p>
    <w:p>
      <w:pPr>
        <w:ind w:right="-92" w:rightChars="-44" w:firstLine="482" w:firstLineChars="200"/>
        <w:rPr>
          <w:rFonts w:ascii="宋体" w:hAnsi="宋体" w:eastAsia="宋体" w:cs="宋体"/>
          <w:b/>
          <w:bCs/>
          <w:color w:val="auto"/>
          <w:sz w:val="24"/>
          <w:szCs w:val="24"/>
          <w:highlight w:val="none"/>
        </w:rPr>
      </w:pPr>
    </w:p>
    <w:p>
      <w:pPr>
        <w:widowControl/>
        <w:spacing w:line="580" w:lineRule="atLeast"/>
        <w:rPr>
          <w:rFonts w:ascii="宋体" w:hAnsi="宋体" w:eastAsia="宋体" w:cs="宋体"/>
          <w:b/>
          <w:bCs/>
          <w:color w:val="auto"/>
          <w:kern w:val="0"/>
          <w:sz w:val="24"/>
          <w:szCs w:val="24"/>
          <w:highlight w:val="none"/>
        </w:rPr>
      </w:pPr>
    </w:p>
    <w:p>
      <w:pPr>
        <w:widowControl/>
        <w:spacing w:line="580" w:lineRule="atLeast"/>
        <w:rPr>
          <w:rFonts w:ascii="宋体" w:hAnsi="宋体" w:eastAsia="宋体" w:cs="宋体"/>
          <w:b/>
          <w:bCs/>
          <w:color w:val="auto"/>
          <w:kern w:val="0"/>
          <w:sz w:val="24"/>
          <w:szCs w:val="24"/>
          <w:highlight w:val="none"/>
        </w:rPr>
      </w:pPr>
    </w:p>
    <w:p>
      <w:pPr>
        <w:widowControl/>
        <w:spacing w:line="580" w:lineRule="atLeast"/>
        <w:rPr>
          <w:rFonts w:ascii="宋体" w:hAnsi="宋体" w:eastAsia="宋体" w:cs="宋体"/>
          <w:b/>
          <w:bCs/>
          <w:color w:val="auto"/>
          <w:kern w:val="0"/>
          <w:sz w:val="36"/>
          <w:szCs w:val="36"/>
          <w:highlight w:val="none"/>
        </w:rPr>
      </w:pPr>
    </w:p>
    <w:p>
      <w:pPr>
        <w:widowControl/>
        <w:spacing w:line="580" w:lineRule="atLeast"/>
        <w:rPr>
          <w:rFonts w:ascii="宋体" w:hAnsi="宋体" w:eastAsia="宋体" w:cs="宋体"/>
          <w:b/>
          <w:bCs/>
          <w:color w:val="auto"/>
          <w:kern w:val="0"/>
          <w:sz w:val="36"/>
          <w:szCs w:val="36"/>
          <w:highlight w:val="none"/>
        </w:rPr>
      </w:pPr>
    </w:p>
    <w:p>
      <w:pPr>
        <w:widowControl/>
        <w:spacing w:line="580" w:lineRule="atLeast"/>
        <w:rPr>
          <w:rFonts w:ascii="宋体" w:hAnsi="宋体" w:eastAsia="宋体" w:cs="宋体"/>
          <w:b/>
          <w:color w:val="auto"/>
          <w:kern w:val="0"/>
          <w:sz w:val="28"/>
          <w:szCs w:val="28"/>
          <w:highlight w:val="none"/>
        </w:rPr>
      </w:pPr>
      <w:r>
        <w:rPr>
          <w:rFonts w:hint="eastAsia" w:ascii="宋体" w:hAnsi="宋体" w:eastAsia="宋体" w:cs="宋体"/>
          <w:b/>
          <w:bCs/>
          <w:color w:val="auto"/>
          <w:kern w:val="0"/>
          <w:sz w:val="36"/>
          <w:szCs w:val="36"/>
          <w:highlight w:val="none"/>
        </w:rPr>
        <w:br w:type="page"/>
      </w:r>
    </w:p>
    <w:p>
      <w:pPr>
        <w:spacing w:line="360" w:lineRule="auto"/>
        <w:jc w:val="center"/>
        <w:rPr>
          <w:rFonts w:hint="eastAsia" w:ascii="宋体" w:hAnsi="宋体" w:eastAsia="宋体" w:cs="宋体"/>
          <w:b/>
          <w:color w:val="auto"/>
          <w:kern w:val="0"/>
          <w:sz w:val="28"/>
          <w:highlight w:val="none"/>
        </w:rPr>
      </w:pPr>
    </w:p>
    <w:p>
      <w:pPr>
        <w:spacing w:line="360" w:lineRule="auto"/>
        <w:jc w:val="center"/>
        <w:rPr>
          <w:rFonts w:ascii="宋体" w:hAnsi="宋体" w:eastAsia="宋体" w:cs="宋体"/>
          <w:b/>
          <w:color w:val="auto"/>
          <w:kern w:val="0"/>
          <w:sz w:val="28"/>
          <w:highlight w:val="none"/>
        </w:rPr>
      </w:pPr>
      <w:r>
        <w:rPr>
          <w:rFonts w:hint="eastAsia" w:ascii="宋体" w:hAnsi="宋体" w:eastAsia="宋体" w:cs="宋体"/>
          <w:b/>
          <w:color w:val="auto"/>
          <w:kern w:val="0"/>
          <w:sz w:val="28"/>
          <w:highlight w:val="none"/>
        </w:rPr>
        <w:t>（一）报价函</w:t>
      </w:r>
    </w:p>
    <w:p>
      <w:pPr>
        <w:widowControl/>
        <w:spacing w:line="600" w:lineRule="atLeast"/>
        <w:rPr>
          <w:rFonts w:hint="eastAsia" w:ascii="宋体" w:hAnsi="宋体"/>
          <w:b/>
          <w:bCs/>
          <w:kern w:val="0"/>
          <w:sz w:val="28"/>
          <w:szCs w:val="28"/>
        </w:rPr>
      </w:pPr>
      <w:r>
        <w:rPr>
          <w:rFonts w:hint="eastAsia" w:ascii="宋体" w:hAnsi="宋体"/>
          <w:b/>
          <w:bCs/>
          <w:kern w:val="0"/>
          <w:sz w:val="28"/>
          <w:szCs w:val="28"/>
        </w:rPr>
        <w:t>致：</w:t>
      </w:r>
      <w:r>
        <w:rPr>
          <w:rFonts w:hint="eastAsia" w:ascii="宋体" w:hAnsi="宋体"/>
          <w:b/>
          <w:bCs/>
          <w:kern w:val="0"/>
          <w:sz w:val="28"/>
          <w:szCs w:val="28"/>
          <w:u w:val="single"/>
        </w:rPr>
        <w:t xml:space="preserve">                    （采购人名称） </w:t>
      </w:r>
    </w:p>
    <w:p>
      <w:pPr>
        <w:spacing w:line="520" w:lineRule="exact"/>
        <w:ind w:firstLine="480" w:firstLineChars="200"/>
        <w:rPr>
          <w:rFonts w:hint="eastAsia" w:ascii="宋体" w:hAnsi="宋体" w:cs="宋体"/>
          <w:sz w:val="24"/>
        </w:rPr>
      </w:pPr>
      <w:r>
        <w:rPr>
          <w:rFonts w:hint="eastAsia" w:ascii="宋体" w:hAnsi="宋体"/>
          <w:kern w:val="0"/>
          <w:sz w:val="24"/>
        </w:rPr>
        <w:t>1、根据已收到的</w:t>
      </w:r>
      <w:r>
        <w:rPr>
          <w:rFonts w:hint="eastAsia" w:ascii="宋体" w:hAnsi="宋体"/>
          <w:kern w:val="0"/>
          <w:sz w:val="24"/>
          <w:u w:val="single"/>
        </w:rPr>
        <w:t xml:space="preserve">                              </w:t>
      </w:r>
      <w:r>
        <w:rPr>
          <w:rFonts w:hint="eastAsia" w:ascii="宋体" w:hAnsi="宋体"/>
          <w:kern w:val="0"/>
          <w:sz w:val="24"/>
        </w:rPr>
        <w:t>项目</w:t>
      </w:r>
      <w:r>
        <w:rPr>
          <w:rFonts w:hint="eastAsia" w:ascii="宋体" w:hAnsi="宋体"/>
          <w:kern w:val="0"/>
          <w:sz w:val="24"/>
          <w:lang w:eastAsia="zh-CN"/>
        </w:rPr>
        <w:t>询价</w:t>
      </w:r>
      <w:r>
        <w:rPr>
          <w:rFonts w:hint="eastAsia" w:ascii="宋体" w:hAnsi="宋体"/>
          <w:kern w:val="0"/>
          <w:sz w:val="24"/>
        </w:rPr>
        <w:t>文件及有关纪要通知，</w:t>
      </w:r>
      <w:r>
        <w:rPr>
          <w:rFonts w:hint="eastAsia" w:ascii="宋体" w:hAnsi="宋体"/>
          <w:sz w:val="24"/>
        </w:rPr>
        <w:t>我</w:t>
      </w:r>
      <w:r>
        <w:rPr>
          <w:rFonts w:hint="eastAsia" w:ascii="宋体" w:hAnsi="宋体"/>
          <w:kern w:val="0"/>
          <w:sz w:val="24"/>
        </w:rPr>
        <w:t>方愿以</w:t>
      </w:r>
      <w:r>
        <w:rPr>
          <w:rFonts w:hint="eastAsia" w:ascii="宋体" w:hAnsi="宋体"/>
          <w:sz w:val="24"/>
          <w:lang w:eastAsia="zh-CN"/>
        </w:rPr>
        <w:t>单</w:t>
      </w:r>
      <w:r>
        <w:rPr>
          <w:rFonts w:hint="eastAsia" w:ascii="宋体" w:hAnsi="宋体"/>
          <w:sz w:val="24"/>
        </w:rPr>
        <w:t>价为人民币（大写）</w:t>
      </w:r>
      <w:r>
        <w:rPr>
          <w:rFonts w:hint="eastAsia" w:ascii="宋体" w:hAnsi="宋体"/>
          <w:sz w:val="24"/>
          <w:u w:val="single"/>
        </w:rPr>
        <w:t xml:space="preserve">                  </w:t>
      </w:r>
      <w:r>
        <w:rPr>
          <w:rFonts w:hint="eastAsia" w:ascii="宋体" w:hAnsi="宋体"/>
          <w:sz w:val="24"/>
          <w:u w:val="single"/>
          <w:lang w:val="en-US" w:eastAsia="zh-CN"/>
        </w:rPr>
        <w:t>/亩</w:t>
      </w:r>
      <w:r>
        <w:rPr>
          <w:rFonts w:hint="eastAsia" w:ascii="宋体" w:hAnsi="宋体"/>
          <w:sz w:val="24"/>
        </w:rPr>
        <w:t>（小写）￥</w:t>
      </w:r>
      <w:r>
        <w:rPr>
          <w:rFonts w:hint="eastAsia" w:ascii="宋体" w:hAnsi="宋体"/>
          <w:sz w:val="24"/>
          <w:u w:val="single"/>
        </w:rPr>
        <w:t xml:space="preserve">                 </w:t>
      </w:r>
      <w:r>
        <w:rPr>
          <w:rFonts w:hint="eastAsia" w:ascii="宋体" w:hAnsi="宋体"/>
          <w:sz w:val="24"/>
        </w:rPr>
        <w:t>元</w:t>
      </w:r>
      <w:r>
        <w:rPr>
          <w:rFonts w:hint="eastAsia" w:ascii="宋体" w:hAnsi="宋体"/>
          <w:sz w:val="24"/>
          <w:lang w:val="en-US" w:eastAsia="zh-CN"/>
        </w:rPr>
        <w:t>/亩</w:t>
      </w:r>
      <w:r>
        <w:rPr>
          <w:rFonts w:hint="eastAsia" w:ascii="宋体" w:hAnsi="宋体" w:cs="宋体"/>
          <w:sz w:val="24"/>
        </w:rPr>
        <w:t>，</w:t>
      </w:r>
      <w:r>
        <w:rPr>
          <w:rFonts w:hint="eastAsia" w:hAnsi="宋体" w:cs="宋体"/>
          <w:sz w:val="24"/>
        </w:rPr>
        <w:t>服务期</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sz w:val="24"/>
        </w:rPr>
        <w:t xml:space="preserve">，按合同约定实施和完成本项目。 </w:t>
      </w:r>
    </w:p>
    <w:p>
      <w:pPr>
        <w:widowControl/>
        <w:spacing w:line="600" w:lineRule="atLeast"/>
        <w:ind w:firstLine="480" w:firstLineChars="200"/>
        <w:rPr>
          <w:rFonts w:hint="eastAsia" w:ascii="宋体" w:hAnsi="宋体"/>
          <w:kern w:val="0"/>
          <w:sz w:val="24"/>
        </w:rPr>
      </w:pPr>
      <w:r>
        <w:rPr>
          <w:rFonts w:hint="eastAsia" w:ascii="宋体" w:hAnsi="宋体"/>
          <w:kern w:val="0"/>
          <w:sz w:val="24"/>
        </w:rPr>
        <w:t>2、我方递交的响应文件，在</w:t>
      </w:r>
      <w:r>
        <w:rPr>
          <w:rFonts w:hint="eastAsia" w:ascii="宋体" w:hAnsi="宋体"/>
          <w:kern w:val="0"/>
          <w:sz w:val="24"/>
          <w:lang w:eastAsia="zh-CN"/>
        </w:rPr>
        <w:t>询价</w:t>
      </w:r>
      <w:r>
        <w:rPr>
          <w:rFonts w:hint="eastAsia" w:ascii="宋体" w:hAnsi="宋体"/>
          <w:kern w:val="0"/>
          <w:sz w:val="24"/>
        </w:rPr>
        <w:t>文件规定的有效期内有效，在此期间我方若中标，将受此约束。</w:t>
      </w:r>
    </w:p>
    <w:p>
      <w:pPr>
        <w:widowControl/>
        <w:spacing w:line="600" w:lineRule="atLeast"/>
        <w:rPr>
          <w:rFonts w:hint="eastAsia" w:ascii="宋体" w:hAnsi="宋体"/>
          <w:kern w:val="0"/>
          <w:sz w:val="24"/>
        </w:rPr>
      </w:pPr>
      <w:r>
        <w:rPr>
          <w:rFonts w:hint="eastAsia" w:ascii="宋体" w:hAnsi="宋体"/>
          <w:kern w:val="0"/>
          <w:sz w:val="24"/>
        </w:rPr>
        <w:t xml:space="preserve">    3、成交通知书和本响应文件构成约束我们双方的合同。</w:t>
      </w:r>
    </w:p>
    <w:p>
      <w:pPr>
        <w:widowControl/>
        <w:spacing w:line="600" w:lineRule="atLeast"/>
        <w:rPr>
          <w:rFonts w:hint="eastAsia" w:ascii="宋体" w:hAnsi="宋体"/>
          <w:kern w:val="0"/>
          <w:sz w:val="24"/>
        </w:rPr>
      </w:pPr>
      <w:r>
        <w:rPr>
          <w:rFonts w:hint="eastAsia" w:ascii="宋体" w:hAnsi="宋体"/>
          <w:kern w:val="0"/>
          <w:sz w:val="24"/>
        </w:rPr>
        <w:t xml:space="preserve">    </w:t>
      </w:r>
    </w:p>
    <w:p>
      <w:pPr>
        <w:pStyle w:val="17"/>
        <w:rPr>
          <w:rFonts w:hint="eastAsia" w:ascii="宋体" w:hAnsi="宋体"/>
          <w:kern w:val="0"/>
          <w:sz w:val="24"/>
        </w:rPr>
      </w:pPr>
    </w:p>
    <w:p>
      <w:pPr>
        <w:pStyle w:val="17"/>
        <w:rPr>
          <w:rFonts w:hint="eastAsia" w:ascii="宋体" w:hAnsi="宋体"/>
          <w:kern w:val="0"/>
          <w:sz w:val="24"/>
        </w:rPr>
      </w:pPr>
    </w:p>
    <w:p>
      <w:pPr>
        <w:pStyle w:val="17"/>
        <w:rPr>
          <w:rFonts w:hint="eastAsia" w:ascii="宋体" w:hAnsi="宋体"/>
          <w:kern w:val="0"/>
          <w:sz w:val="24"/>
        </w:rPr>
      </w:pPr>
    </w:p>
    <w:p>
      <w:pPr>
        <w:pStyle w:val="17"/>
        <w:rPr>
          <w:rFonts w:hint="eastAsia" w:ascii="宋体" w:hAnsi="宋体"/>
          <w:kern w:val="0"/>
          <w:sz w:val="24"/>
        </w:rPr>
      </w:pPr>
    </w:p>
    <w:p>
      <w:pPr>
        <w:widowControl/>
        <w:spacing w:line="600" w:lineRule="atLeast"/>
        <w:rPr>
          <w:rFonts w:hint="eastAsia" w:ascii="宋体" w:hAnsi="宋体"/>
          <w:kern w:val="0"/>
          <w:sz w:val="24"/>
        </w:rPr>
      </w:pPr>
      <w:r>
        <w:rPr>
          <w:rFonts w:hint="eastAsia" w:ascii="宋体" w:hAnsi="宋体"/>
          <w:kern w:val="0"/>
          <w:sz w:val="24"/>
        </w:rPr>
        <w:t xml:space="preserve"> </w:t>
      </w:r>
    </w:p>
    <w:p>
      <w:pPr>
        <w:widowControl/>
        <w:spacing w:line="600" w:lineRule="atLeast"/>
        <w:ind w:firstLine="4080" w:firstLineChars="1700"/>
        <w:rPr>
          <w:rFonts w:hint="eastAsia" w:ascii="宋体" w:hAnsi="宋体"/>
          <w:kern w:val="0"/>
          <w:sz w:val="24"/>
        </w:rPr>
      </w:pPr>
      <w:r>
        <w:rPr>
          <w:rFonts w:hint="eastAsia" w:ascii="宋体" w:hAnsi="宋体"/>
          <w:kern w:val="0"/>
          <w:sz w:val="24"/>
        </w:rPr>
        <w:t>供应商：（盖章）</w:t>
      </w:r>
    </w:p>
    <w:p>
      <w:pPr>
        <w:widowControl/>
        <w:spacing w:line="600" w:lineRule="atLeast"/>
        <w:ind w:firstLine="3360" w:firstLineChars="1400"/>
        <w:rPr>
          <w:rFonts w:hint="eastAsia" w:ascii="宋体" w:hAnsi="宋体"/>
          <w:color w:val="auto"/>
          <w:kern w:val="0"/>
          <w:sz w:val="24"/>
        </w:rPr>
      </w:pPr>
      <w:r>
        <w:rPr>
          <w:rFonts w:hint="eastAsia" w:ascii="宋体" w:hAnsi="宋体"/>
          <w:kern w:val="0"/>
          <w:sz w:val="24"/>
        </w:rPr>
        <w:t>法</w:t>
      </w:r>
      <w:r>
        <w:rPr>
          <w:rFonts w:hint="eastAsia" w:ascii="宋体" w:hAnsi="宋体"/>
          <w:color w:val="auto"/>
          <w:kern w:val="0"/>
          <w:sz w:val="24"/>
        </w:rPr>
        <w:t>定代表人或授权委托代理人：（签字</w:t>
      </w:r>
      <w:r>
        <w:rPr>
          <w:rFonts w:hint="eastAsia" w:ascii="宋体" w:hAnsi="宋体"/>
          <w:color w:val="auto"/>
          <w:kern w:val="0"/>
          <w:sz w:val="24"/>
          <w:lang w:eastAsia="zh-CN"/>
        </w:rPr>
        <w:t>、</w:t>
      </w:r>
      <w:r>
        <w:rPr>
          <w:rFonts w:hint="eastAsia" w:ascii="宋体" w:hAnsi="宋体"/>
          <w:color w:val="auto"/>
          <w:kern w:val="0"/>
          <w:sz w:val="24"/>
        </w:rPr>
        <w:t>盖章）</w:t>
      </w:r>
    </w:p>
    <w:p>
      <w:pPr>
        <w:widowControl/>
        <w:spacing w:line="600" w:lineRule="atLeast"/>
        <w:rPr>
          <w:rFonts w:hint="eastAsia" w:ascii="宋体" w:hAnsi="宋体"/>
          <w:b/>
          <w:bCs/>
          <w:kern w:val="0"/>
          <w:sz w:val="32"/>
          <w:szCs w:val="32"/>
        </w:rPr>
      </w:pPr>
      <w:r>
        <w:rPr>
          <w:rFonts w:hint="eastAsia" w:ascii="宋体" w:hAnsi="宋体"/>
          <w:kern w:val="0"/>
          <w:sz w:val="24"/>
        </w:rPr>
        <w:t xml:space="preserve">                                          年      月      日</w:t>
      </w:r>
    </w:p>
    <w:p>
      <w:pPr>
        <w:spacing w:line="360" w:lineRule="auto"/>
        <w:jc w:val="center"/>
        <w:rPr>
          <w:rFonts w:hint="eastAsia" w:ascii="宋体" w:hAnsi="宋体" w:eastAsia="宋体" w:cs="宋体"/>
          <w:b/>
          <w:color w:val="auto"/>
          <w:kern w:val="0"/>
          <w:sz w:val="28"/>
          <w:highlight w:val="none"/>
        </w:rPr>
      </w:pPr>
    </w:p>
    <w:p>
      <w:pPr>
        <w:spacing w:line="360" w:lineRule="auto"/>
        <w:jc w:val="center"/>
        <w:rPr>
          <w:rFonts w:hint="eastAsia" w:ascii="宋体" w:hAnsi="宋体" w:eastAsia="宋体" w:cs="宋体"/>
          <w:b/>
          <w:color w:val="auto"/>
          <w:kern w:val="0"/>
          <w:sz w:val="28"/>
          <w:highlight w:val="none"/>
        </w:rPr>
      </w:pPr>
    </w:p>
    <w:p>
      <w:pPr>
        <w:spacing w:line="360" w:lineRule="auto"/>
        <w:jc w:val="center"/>
        <w:rPr>
          <w:rFonts w:hint="eastAsia" w:ascii="宋体" w:hAnsi="宋体" w:eastAsia="宋体" w:cs="宋体"/>
          <w:b/>
          <w:color w:val="auto"/>
          <w:kern w:val="0"/>
          <w:sz w:val="28"/>
          <w:highlight w:val="none"/>
        </w:rPr>
      </w:pPr>
    </w:p>
    <w:p>
      <w:pPr>
        <w:spacing w:line="360" w:lineRule="auto"/>
        <w:jc w:val="center"/>
        <w:rPr>
          <w:rFonts w:hint="eastAsia" w:ascii="宋体" w:hAnsi="宋体" w:eastAsia="宋体" w:cs="宋体"/>
          <w:b/>
          <w:color w:val="auto"/>
          <w:kern w:val="0"/>
          <w:sz w:val="28"/>
          <w:highlight w:val="none"/>
        </w:rPr>
      </w:pPr>
    </w:p>
    <w:p>
      <w:pPr>
        <w:spacing w:line="360" w:lineRule="auto"/>
        <w:jc w:val="center"/>
        <w:rPr>
          <w:rFonts w:hint="eastAsia" w:ascii="宋体" w:hAnsi="宋体" w:eastAsia="宋体" w:cs="宋体"/>
          <w:b/>
          <w:color w:val="auto"/>
          <w:kern w:val="0"/>
          <w:sz w:val="28"/>
          <w:highlight w:val="none"/>
        </w:rPr>
      </w:pPr>
    </w:p>
    <w:p>
      <w:pPr>
        <w:spacing w:line="360" w:lineRule="auto"/>
        <w:jc w:val="center"/>
        <w:rPr>
          <w:rFonts w:hint="eastAsia" w:ascii="宋体" w:hAnsi="宋体" w:eastAsia="宋体" w:cs="宋体"/>
          <w:b/>
          <w:color w:val="auto"/>
          <w:kern w:val="0"/>
          <w:sz w:val="28"/>
          <w:highlight w:val="none"/>
        </w:rPr>
      </w:pPr>
    </w:p>
    <w:p>
      <w:pPr>
        <w:spacing w:line="360" w:lineRule="auto"/>
        <w:jc w:val="center"/>
        <w:rPr>
          <w:rFonts w:hint="eastAsia" w:ascii="宋体" w:hAnsi="宋体" w:eastAsia="宋体" w:cs="宋体"/>
          <w:b/>
          <w:color w:val="auto"/>
          <w:kern w:val="0"/>
          <w:sz w:val="28"/>
          <w:highlight w:val="none"/>
        </w:rPr>
      </w:pPr>
    </w:p>
    <w:p>
      <w:pPr>
        <w:spacing w:line="360" w:lineRule="auto"/>
        <w:jc w:val="center"/>
        <w:rPr>
          <w:rFonts w:ascii="宋体" w:hAnsi="宋体" w:eastAsia="宋体" w:cs="宋体"/>
          <w:b/>
          <w:bCs w:val="0"/>
          <w:color w:val="auto"/>
          <w:kern w:val="0"/>
          <w:sz w:val="28"/>
          <w:highlight w:val="none"/>
        </w:rPr>
      </w:pPr>
      <w:r>
        <w:rPr>
          <w:rFonts w:hint="eastAsia" w:ascii="宋体" w:hAnsi="宋体" w:eastAsia="宋体" w:cs="宋体"/>
          <w:b/>
          <w:bCs w:val="0"/>
          <w:color w:val="auto"/>
          <w:kern w:val="0"/>
          <w:sz w:val="28"/>
          <w:highlight w:val="none"/>
        </w:rPr>
        <w:t>（二）投标报价明细表</w:t>
      </w:r>
    </w:p>
    <w:tbl>
      <w:tblPr>
        <w:tblStyle w:val="18"/>
        <w:tblW w:w="8898" w:type="dxa"/>
        <w:tblInd w:w="2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7"/>
        <w:gridCol w:w="2985"/>
        <w:gridCol w:w="2400"/>
        <w:gridCol w:w="15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716" w:hRule="atLeast"/>
        </w:trPr>
        <w:tc>
          <w:tcPr>
            <w:tcW w:w="1927" w:type="dxa"/>
            <w:vMerge w:val="restart"/>
            <w:tcBorders>
              <w:top w:val="single" w:color="auto" w:sz="4" w:space="0"/>
              <w:left w:val="single" w:color="auto" w:sz="4" w:space="0"/>
              <w:right w:val="single" w:color="auto" w:sz="4" w:space="0"/>
            </w:tcBorders>
            <w:noWrap w:val="0"/>
            <w:vAlign w:val="center"/>
          </w:tcPr>
          <w:p>
            <w:pPr>
              <w:pStyle w:val="16"/>
              <w:keepNext w:val="0"/>
              <w:keepLines w:val="0"/>
              <w:widowControl w:val="0"/>
              <w:suppressLineNumbers w:val="0"/>
              <w:adjustRightInd w:val="0"/>
              <w:spacing w:before="0" w:beforeAutospacing="0" w:after="0" w:afterAutospacing="0" w:line="480" w:lineRule="exact"/>
              <w:ind w:left="0" w:right="0"/>
              <w:jc w:val="center"/>
              <w:rPr>
                <w:rFonts w:hint="default" w:ascii="Book Antiqua" w:hAnsi="Book Antiqua" w:eastAsia="宋体" w:cs="微软雅黑"/>
                <w:b w:val="0"/>
                <w:bCs/>
                <w:color w:val="auto"/>
                <w:kern w:val="2"/>
                <w:sz w:val="24"/>
                <w:szCs w:val="24"/>
                <w:highlight w:val="none"/>
                <w:lang w:val="en-US" w:eastAsia="zh-CN" w:bidi="ar-SA"/>
              </w:rPr>
            </w:pPr>
            <w:r>
              <w:rPr>
                <w:rFonts w:hint="eastAsia" w:ascii="Book Antiqua" w:hAnsi="Book Antiqua" w:eastAsia="宋体" w:cs="微软雅黑"/>
                <w:b w:val="0"/>
                <w:bCs/>
                <w:color w:val="auto"/>
                <w:kern w:val="2"/>
                <w:sz w:val="24"/>
                <w:szCs w:val="24"/>
                <w:highlight w:val="none"/>
                <w:lang w:val="en-US" w:eastAsia="zh-CN" w:bidi="ar-SA"/>
              </w:rPr>
              <w:t>名称</w:t>
            </w:r>
          </w:p>
        </w:tc>
        <w:tc>
          <w:tcPr>
            <w:tcW w:w="5385" w:type="dxa"/>
            <w:gridSpan w:val="2"/>
            <w:tcBorders>
              <w:top w:val="single" w:color="auto" w:sz="4" w:space="0"/>
              <w:left w:val="single" w:color="auto" w:sz="4" w:space="0"/>
              <w:bottom w:val="single" w:color="auto" w:sz="4" w:space="0"/>
              <w:right w:val="single" w:color="auto" w:sz="4" w:space="0"/>
            </w:tcBorders>
            <w:noWrap w:val="0"/>
            <w:vAlign w:val="center"/>
          </w:tcPr>
          <w:p>
            <w:pPr>
              <w:pStyle w:val="16"/>
              <w:keepNext w:val="0"/>
              <w:keepLines w:val="0"/>
              <w:widowControl w:val="0"/>
              <w:suppressLineNumbers w:val="0"/>
              <w:adjustRightInd w:val="0"/>
              <w:spacing w:before="0" w:beforeAutospacing="0" w:after="0" w:afterAutospacing="0" w:line="480" w:lineRule="exact"/>
              <w:ind w:left="0" w:right="0"/>
              <w:jc w:val="center"/>
              <w:rPr>
                <w:rFonts w:hint="eastAsia" w:ascii="Book Antiqua" w:hAnsi="Book Antiqua" w:eastAsia="宋体" w:cs="微软雅黑"/>
                <w:b w:val="0"/>
                <w:bCs/>
                <w:color w:val="auto"/>
                <w:kern w:val="2"/>
                <w:sz w:val="24"/>
                <w:szCs w:val="24"/>
                <w:highlight w:val="none"/>
                <w:lang w:val="en-US" w:eastAsia="zh-CN" w:bidi="ar-SA"/>
              </w:rPr>
            </w:pPr>
            <w:r>
              <w:rPr>
                <w:rFonts w:hint="eastAsia" w:ascii="Book Antiqua" w:hAnsi="Book Antiqua" w:eastAsia="宋体" w:cs="微软雅黑"/>
                <w:b w:val="0"/>
                <w:bCs/>
                <w:color w:val="auto"/>
                <w:kern w:val="2"/>
                <w:sz w:val="24"/>
                <w:szCs w:val="24"/>
                <w:highlight w:val="none"/>
                <w:lang w:val="en-US" w:eastAsia="zh-CN" w:bidi="ar-SA"/>
              </w:rPr>
              <w:t>所投产品</w:t>
            </w:r>
          </w:p>
        </w:tc>
        <w:tc>
          <w:tcPr>
            <w:tcW w:w="1586" w:type="dxa"/>
            <w:vMerge w:val="restart"/>
            <w:tcBorders>
              <w:top w:val="single" w:color="auto" w:sz="4" w:space="0"/>
              <w:left w:val="single" w:color="auto" w:sz="4" w:space="0"/>
              <w:right w:val="single" w:color="auto" w:sz="4" w:space="0"/>
            </w:tcBorders>
            <w:noWrap w:val="0"/>
            <w:vAlign w:val="center"/>
          </w:tcPr>
          <w:p>
            <w:pPr>
              <w:pStyle w:val="16"/>
              <w:keepNext w:val="0"/>
              <w:keepLines w:val="0"/>
              <w:widowControl w:val="0"/>
              <w:suppressLineNumbers w:val="0"/>
              <w:adjustRightInd w:val="0"/>
              <w:spacing w:before="0" w:beforeAutospacing="0" w:after="0" w:afterAutospacing="0" w:line="480" w:lineRule="exact"/>
              <w:ind w:left="0" w:right="0" w:firstLine="235" w:firstLineChars="98"/>
              <w:jc w:val="center"/>
              <w:rPr>
                <w:rFonts w:hint="default" w:ascii="Book Antiqua" w:hAnsi="Book Antiqua" w:eastAsia="宋体" w:cs="微软雅黑"/>
                <w:b w:val="0"/>
                <w:bCs/>
                <w:color w:val="auto"/>
                <w:kern w:val="2"/>
                <w:sz w:val="24"/>
                <w:szCs w:val="24"/>
                <w:highlight w:val="none"/>
                <w:lang w:val="en-US" w:eastAsia="zh-CN" w:bidi="ar-SA"/>
              </w:rPr>
            </w:pPr>
          </w:p>
          <w:p>
            <w:pPr>
              <w:pStyle w:val="16"/>
              <w:keepNext w:val="0"/>
              <w:keepLines w:val="0"/>
              <w:widowControl w:val="0"/>
              <w:suppressLineNumbers w:val="0"/>
              <w:adjustRightInd w:val="0"/>
              <w:spacing w:before="0" w:beforeAutospacing="0" w:after="0" w:afterAutospacing="0" w:line="480" w:lineRule="exact"/>
              <w:ind w:left="0" w:right="0" w:firstLine="235" w:firstLineChars="98"/>
              <w:jc w:val="center"/>
              <w:rPr>
                <w:rFonts w:hint="default" w:ascii="Book Antiqua" w:hAnsi="Book Antiqua" w:eastAsia="宋体" w:cs="微软雅黑"/>
                <w:b w:val="0"/>
                <w:bCs/>
                <w:color w:val="auto"/>
                <w:kern w:val="2"/>
                <w:sz w:val="24"/>
                <w:szCs w:val="24"/>
                <w:highlight w:val="none"/>
                <w:lang w:val="en-US" w:eastAsia="zh-CN" w:bidi="ar-SA"/>
              </w:rPr>
            </w:pPr>
          </w:p>
          <w:p>
            <w:pPr>
              <w:pStyle w:val="16"/>
              <w:keepNext w:val="0"/>
              <w:keepLines w:val="0"/>
              <w:widowControl w:val="0"/>
              <w:suppressLineNumbers w:val="0"/>
              <w:adjustRightInd w:val="0"/>
              <w:spacing w:before="0" w:beforeAutospacing="0" w:after="0" w:afterAutospacing="0" w:line="480" w:lineRule="exact"/>
              <w:ind w:left="105" w:leftChars="50" w:right="0" w:firstLine="115" w:firstLineChars="48"/>
              <w:jc w:val="center"/>
              <w:rPr>
                <w:rFonts w:hint="default" w:ascii="Book Antiqua" w:hAnsi="Book Antiqua" w:eastAsia="宋体" w:cs="微软雅黑"/>
                <w:b w:val="0"/>
                <w:bCs/>
                <w:color w:val="auto"/>
                <w:kern w:val="2"/>
                <w:sz w:val="24"/>
                <w:szCs w:val="24"/>
                <w:highlight w:val="none"/>
                <w:lang w:val="en-US" w:eastAsia="zh-CN" w:bidi="ar-SA"/>
              </w:rPr>
            </w:pPr>
          </w:p>
          <w:p>
            <w:pPr>
              <w:pStyle w:val="16"/>
              <w:keepNext w:val="0"/>
              <w:keepLines w:val="0"/>
              <w:widowControl w:val="0"/>
              <w:suppressLineNumbers w:val="0"/>
              <w:adjustRightInd w:val="0"/>
              <w:spacing w:before="0" w:beforeAutospacing="0" w:after="0" w:afterAutospacing="0" w:line="480" w:lineRule="exact"/>
              <w:ind w:left="105" w:leftChars="50" w:right="0" w:firstLine="115" w:firstLineChars="48"/>
              <w:jc w:val="center"/>
              <w:rPr>
                <w:rFonts w:hint="default" w:ascii="Book Antiqua" w:hAnsi="Book Antiqua" w:eastAsia="宋体" w:cs="微软雅黑"/>
                <w:b w:val="0"/>
                <w:bCs/>
                <w:color w:val="auto"/>
                <w:kern w:val="2"/>
                <w:sz w:val="24"/>
                <w:szCs w:val="24"/>
                <w:highlight w:val="none"/>
                <w:lang w:val="en-US" w:eastAsia="zh-CN" w:bidi="ar-SA"/>
              </w:rPr>
            </w:pPr>
            <w:r>
              <w:rPr>
                <w:rFonts w:hint="eastAsia" w:ascii="Book Antiqua" w:hAnsi="Book Antiqua" w:eastAsia="宋体" w:cs="微软雅黑"/>
                <w:b w:val="0"/>
                <w:bCs/>
                <w:color w:val="auto"/>
                <w:kern w:val="2"/>
                <w:sz w:val="24"/>
                <w:szCs w:val="24"/>
                <w:highlight w:val="none"/>
                <w:lang w:val="en-US" w:eastAsia="zh-CN" w:bidi="ar-SA"/>
              </w:rPr>
              <w:t>备注</w:t>
            </w:r>
            <w:r>
              <w:rPr>
                <w:rFonts w:hint="eastAsia" w:ascii="Book Antiqua" w:hAnsi="Book Antiqua" w:eastAsia="宋体" w:cs="微软雅黑"/>
                <w:b w:val="0"/>
                <w:bCs/>
                <w:color w:val="auto"/>
                <w:kern w:val="2"/>
                <w:sz w:val="24"/>
                <w:szCs w:val="24"/>
                <w:highlight w:val="none"/>
                <w:lang w:val="en-US" w:eastAsia="zh-CN" w:bidi="ar-SA"/>
              </w:rP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29" w:hRule="atLeast"/>
        </w:trPr>
        <w:tc>
          <w:tcPr>
            <w:tcW w:w="1927" w:type="dxa"/>
            <w:vMerge w:val="continue"/>
            <w:tcBorders>
              <w:left w:val="single" w:color="auto" w:sz="4" w:space="0"/>
              <w:bottom w:val="single" w:color="auto" w:sz="4" w:space="0"/>
              <w:right w:val="single" w:color="auto" w:sz="4" w:space="0"/>
            </w:tcBorders>
            <w:noWrap w:val="0"/>
            <w:vAlign w:val="center"/>
          </w:tcPr>
          <w:p>
            <w:pPr>
              <w:pStyle w:val="16"/>
              <w:keepNext w:val="0"/>
              <w:keepLines w:val="0"/>
              <w:widowControl w:val="0"/>
              <w:suppressLineNumbers w:val="0"/>
              <w:adjustRightInd w:val="0"/>
              <w:spacing w:before="0" w:beforeAutospacing="0" w:after="0" w:afterAutospacing="0" w:line="480" w:lineRule="exact"/>
              <w:ind w:left="0" w:right="0"/>
              <w:jc w:val="center"/>
              <w:rPr>
                <w:rFonts w:hint="eastAsia" w:ascii="Book Antiqua" w:hAnsi="Book Antiqua" w:eastAsia="宋体" w:cs="微软雅黑"/>
                <w:b w:val="0"/>
                <w:bCs/>
                <w:color w:val="auto"/>
                <w:kern w:val="2"/>
                <w:sz w:val="24"/>
                <w:szCs w:val="24"/>
                <w:highlight w:val="none"/>
                <w:lang w:val="en-US" w:eastAsia="zh-CN" w:bidi="ar-SA"/>
              </w:rPr>
            </w:pPr>
          </w:p>
        </w:tc>
        <w:tc>
          <w:tcPr>
            <w:tcW w:w="2985" w:type="dxa"/>
            <w:tcBorders>
              <w:top w:val="single" w:color="auto" w:sz="4" w:space="0"/>
              <w:left w:val="single" w:color="auto" w:sz="4" w:space="0"/>
              <w:bottom w:val="single" w:color="auto" w:sz="4" w:space="0"/>
              <w:right w:val="single" w:color="auto" w:sz="4" w:space="0"/>
            </w:tcBorders>
            <w:noWrap w:val="0"/>
            <w:vAlign w:val="center"/>
          </w:tcPr>
          <w:p>
            <w:pPr>
              <w:pStyle w:val="16"/>
              <w:keepNext w:val="0"/>
              <w:keepLines w:val="0"/>
              <w:widowControl w:val="0"/>
              <w:suppressLineNumbers w:val="0"/>
              <w:adjustRightInd w:val="0"/>
              <w:spacing w:before="0" w:beforeAutospacing="0" w:after="0" w:afterAutospacing="0" w:line="480" w:lineRule="exact"/>
              <w:ind w:left="0" w:right="0"/>
              <w:jc w:val="center"/>
              <w:rPr>
                <w:rFonts w:hint="eastAsia" w:ascii="Book Antiqua" w:hAnsi="Book Antiqua" w:eastAsia="宋体" w:cs="微软雅黑"/>
                <w:b w:val="0"/>
                <w:bCs/>
                <w:color w:val="auto"/>
                <w:kern w:val="2"/>
                <w:sz w:val="24"/>
                <w:szCs w:val="24"/>
                <w:highlight w:val="none"/>
                <w:lang w:val="en-US" w:eastAsia="zh-CN" w:bidi="ar-SA"/>
              </w:rPr>
            </w:pPr>
            <w:r>
              <w:rPr>
                <w:rFonts w:hint="eastAsia" w:ascii="Book Antiqua" w:hAnsi="Book Antiqua" w:eastAsia="宋体" w:cs="微软雅黑"/>
                <w:b w:val="0"/>
                <w:bCs/>
                <w:color w:val="auto"/>
                <w:kern w:val="2"/>
                <w:sz w:val="24"/>
                <w:szCs w:val="24"/>
                <w:highlight w:val="none"/>
                <w:lang w:val="en-US" w:eastAsia="zh-CN" w:bidi="ar-SA"/>
              </w:rPr>
              <w:t>品牌</w:t>
            </w:r>
          </w:p>
        </w:tc>
        <w:tc>
          <w:tcPr>
            <w:tcW w:w="2400" w:type="dxa"/>
            <w:tcBorders>
              <w:top w:val="single" w:color="auto" w:sz="4" w:space="0"/>
              <w:left w:val="single" w:color="auto" w:sz="4" w:space="0"/>
              <w:bottom w:val="single" w:color="auto" w:sz="4" w:space="0"/>
              <w:right w:val="single" w:color="auto" w:sz="4" w:space="0"/>
            </w:tcBorders>
            <w:noWrap w:val="0"/>
            <w:vAlign w:val="center"/>
          </w:tcPr>
          <w:p>
            <w:pPr>
              <w:pStyle w:val="16"/>
              <w:keepNext w:val="0"/>
              <w:keepLines w:val="0"/>
              <w:widowControl w:val="0"/>
              <w:suppressLineNumbers w:val="0"/>
              <w:adjustRightInd w:val="0"/>
              <w:spacing w:before="0" w:beforeAutospacing="0" w:after="0" w:afterAutospacing="0" w:line="480" w:lineRule="exact"/>
              <w:ind w:left="0" w:right="0"/>
              <w:jc w:val="center"/>
              <w:rPr>
                <w:rFonts w:hint="eastAsia" w:ascii="Book Antiqua" w:hAnsi="Book Antiqua" w:eastAsia="宋体" w:cs="微软雅黑"/>
                <w:b w:val="0"/>
                <w:bCs/>
                <w:color w:val="auto"/>
                <w:kern w:val="2"/>
                <w:sz w:val="24"/>
                <w:szCs w:val="24"/>
                <w:highlight w:val="none"/>
                <w:lang w:val="en-US" w:eastAsia="zh-CN" w:bidi="ar-SA"/>
              </w:rPr>
            </w:pPr>
            <w:r>
              <w:rPr>
                <w:rFonts w:hint="eastAsia" w:ascii="Book Antiqua" w:hAnsi="Book Antiqua" w:eastAsia="宋体" w:cs="微软雅黑"/>
                <w:b w:val="0"/>
                <w:bCs/>
                <w:color w:val="auto"/>
                <w:kern w:val="2"/>
                <w:sz w:val="24"/>
                <w:szCs w:val="24"/>
                <w:highlight w:val="none"/>
                <w:lang w:val="en-US" w:eastAsia="zh-CN" w:bidi="ar-SA"/>
              </w:rPr>
              <w:t>产品参数</w:t>
            </w:r>
          </w:p>
        </w:tc>
        <w:tc>
          <w:tcPr>
            <w:tcW w:w="1586" w:type="dxa"/>
            <w:vMerge w:val="continue"/>
            <w:tcBorders>
              <w:left w:val="single" w:color="auto" w:sz="4" w:space="0"/>
              <w:bottom w:val="single" w:color="auto" w:sz="4" w:space="0"/>
              <w:right w:val="single" w:color="auto" w:sz="4" w:space="0"/>
            </w:tcBorders>
            <w:noWrap w:val="0"/>
            <w:vAlign w:val="center"/>
          </w:tcPr>
          <w:p>
            <w:pPr>
              <w:pStyle w:val="16"/>
              <w:keepNext w:val="0"/>
              <w:keepLines w:val="0"/>
              <w:widowControl w:val="0"/>
              <w:suppressLineNumbers w:val="0"/>
              <w:adjustRightInd w:val="0"/>
              <w:spacing w:before="0" w:beforeAutospacing="0" w:after="0" w:afterAutospacing="0" w:line="480" w:lineRule="exact"/>
              <w:ind w:left="105" w:leftChars="50" w:right="0" w:firstLine="115" w:firstLineChars="48"/>
              <w:jc w:val="center"/>
              <w:rPr>
                <w:rFonts w:hint="eastAsia" w:ascii="Book Antiqua" w:hAnsi="Book Antiqua" w:eastAsia="宋体" w:cs="微软雅黑"/>
                <w:b w:val="0"/>
                <w:bCs/>
                <w:color w:val="auto"/>
                <w:kern w:val="2"/>
                <w:sz w:val="24"/>
                <w:szCs w:val="24"/>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1927"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Book Antiqua" w:hAnsi="Book Antiqua" w:eastAsia="宋体" w:cs="微软雅黑"/>
                <w:b w:val="0"/>
                <w:bCs/>
                <w:color w:val="auto"/>
                <w:kern w:val="2"/>
                <w:sz w:val="24"/>
                <w:szCs w:val="24"/>
                <w:highlight w:val="none"/>
                <w:lang w:val="en-US" w:eastAsia="zh-CN" w:bidi="ar-SA"/>
              </w:rPr>
            </w:pPr>
            <w:r>
              <w:rPr>
                <w:rFonts w:hint="eastAsia" w:ascii="Book Antiqua" w:hAnsi="Book Antiqua" w:eastAsia="宋体" w:cs="微软雅黑"/>
                <w:b w:val="0"/>
                <w:bCs/>
                <w:color w:val="auto"/>
                <w:kern w:val="2"/>
                <w:sz w:val="24"/>
                <w:szCs w:val="24"/>
                <w:highlight w:val="none"/>
                <w:lang w:val="en-US" w:eastAsia="zh-CN" w:bidi="ar-SA"/>
              </w:rPr>
              <w:t>杀虫剂</w:t>
            </w:r>
          </w:p>
        </w:tc>
        <w:tc>
          <w:tcPr>
            <w:tcW w:w="2985"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Book Antiqua" w:hAnsi="Book Antiqua" w:eastAsia="宋体" w:cs="微软雅黑"/>
                <w:b w:val="0"/>
                <w:bCs/>
                <w:color w:val="auto"/>
                <w:kern w:val="2"/>
                <w:sz w:val="24"/>
                <w:szCs w:val="24"/>
                <w:highlight w:val="none"/>
                <w:lang w:val="en-US" w:eastAsia="zh-CN" w:bidi="ar-SA"/>
              </w:rPr>
            </w:pPr>
          </w:p>
        </w:tc>
        <w:tc>
          <w:tcPr>
            <w:tcW w:w="2400"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Book Antiqua" w:hAnsi="Book Antiqua" w:eastAsia="宋体" w:cs="微软雅黑"/>
                <w:b w:val="0"/>
                <w:bCs/>
                <w:color w:val="auto"/>
                <w:kern w:val="2"/>
                <w:sz w:val="24"/>
                <w:szCs w:val="24"/>
                <w:highlight w:val="none"/>
                <w:lang w:val="en-US" w:eastAsia="zh-CN" w:bidi="ar-SA"/>
              </w:rPr>
            </w:pPr>
          </w:p>
        </w:tc>
        <w:tc>
          <w:tcPr>
            <w:tcW w:w="1586" w:type="dxa"/>
            <w:tcBorders>
              <w:top w:val="single" w:color="auto" w:sz="4" w:space="0"/>
              <w:left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Book Antiqua" w:hAnsi="Book Antiqua" w:eastAsia="宋体" w:cs="微软雅黑"/>
                <w:b w:val="0"/>
                <w:bCs/>
                <w:color w:val="auto"/>
                <w:kern w:val="2"/>
                <w:sz w:val="24"/>
                <w:szCs w:val="24"/>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0" w:hRule="atLeast"/>
        </w:trPr>
        <w:tc>
          <w:tcPr>
            <w:tcW w:w="1927"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Book Antiqua" w:hAnsi="Book Antiqua" w:eastAsia="宋体" w:cs="微软雅黑"/>
                <w:b w:val="0"/>
                <w:bCs/>
                <w:color w:val="auto"/>
                <w:kern w:val="2"/>
                <w:sz w:val="24"/>
                <w:szCs w:val="24"/>
                <w:highlight w:val="none"/>
                <w:lang w:val="en-US" w:eastAsia="zh-CN" w:bidi="ar-SA"/>
              </w:rPr>
            </w:pPr>
            <w:r>
              <w:rPr>
                <w:rFonts w:hint="eastAsia" w:ascii="Book Antiqua" w:hAnsi="Book Antiqua" w:eastAsia="宋体" w:cs="微软雅黑"/>
                <w:b w:val="0"/>
                <w:bCs/>
                <w:color w:val="auto"/>
                <w:kern w:val="2"/>
                <w:sz w:val="24"/>
                <w:szCs w:val="24"/>
                <w:highlight w:val="none"/>
                <w:lang w:val="en-US" w:eastAsia="zh-CN" w:bidi="ar-SA"/>
              </w:rPr>
              <w:t>杀菌剂</w:t>
            </w:r>
          </w:p>
        </w:tc>
        <w:tc>
          <w:tcPr>
            <w:tcW w:w="2985"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Book Antiqua" w:hAnsi="Book Antiqua" w:eastAsia="宋体" w:cs="微软雅黑"/>
                <w:b w:val="0"/>
                <w:bCs/>
                <w:color w:val="auto"/>
                <w:kern w:val="2"/>
                <w:sz w:val="24"/>
                <w:szCs w:val="24"/>
                <w:highlight w:val="none"/>
                <w:lang w:val="en-US" w:eastAsia="zh-CN" w:bidi="ar-SA"/>
              </w:rPr>
            </w:pPr>
          </w:p>
        </w:tc>
        <w:tc>
          <w:tcPr>
            <w:tcW w:w="2400"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Book Antiqua" w:hAnsi="Book Antiqua" w:eastAsia="宋体" w:cs="微软雅黑"/>
                <w:b w:val="0"/>
                <w:bCs/>
                <w:color w:val="auto"/>
                <w:kern w:val="2"/>
                <w:sz w:val="24"/>
                <w:szCs w:val="24"/>
                <w:highlight w:val="none"/>
                <w:lang w:val="en-US" w:eastAsia="zh-CN" w:bidi="ar-SA"/>
              </w:rPr>
            </w:pPr>
          </w:p>
        </w:tc>
        <w:tc>
          <w:tcPr>
            <w:tcW w:w="1586" w:type="dxa"/>
            <w:tcBorders>
              <w:left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Book Antiqua" w:hAnsi="Book Antiqua" w:eastAsia="宋体" w:cs="微软雅黑"/>
                <w:b w:val="0"/>
                <w:bCs/>
                <w:color w:val="auto"/>
                <w:kern w:val="2"/>
                <w:sz w:val="24"/>
                <w:szCs w:val="24"/>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0" w:hRule="atLeast"/>
        </w:trPr>
        <w:tc>
          <w:tcPr>
            <w:tcW w:w="1927"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Book Antiqua" w:hAnsi="Book Antiqua" w:eastAsia="宋体" w:cs="微软雅黑"/>
                <w:b w:val="0"/>
                <w:bCs/>
                <w:color w:val="auto"/>
                <w:kern w:val="2"/>
                <w:sz w:val="24"/>
                <w:szCs w:val="24"/>
                <w:highlight w:val="none"/>
                <w:lang w:val="en-US" w:eastAsia="zh-CN" w:bidi="ar-SA"/>
              </w:rPr>
            </w:pPr>
            <w:r>
              <w:rPr>
                <w:rFonts w:hint="eastAsia" w:ascii="Book Antiqua" w:hAnsi="Book Antiqua" w:eastAsia="宋体" w:cs="微软雅黑"/>
                <w:b w:val="0"/>
                <w:bCs/>
                <w:color w:val="auto"/>
                <w:kern w:val="2"/>
                <w:sz w:val="24"/>
                <w:szCs w:val="24"/>
                <w:highlight w:val="none"/>
                <w:lang w:val="en-US" w:eastAsia="zh-CN" w:bidi="ar-SA"/>
              </w:rPr>
              <w:t>植物生长调节剂</w:t>
            </w:r>
          </w:p>
        </w:tc>
        <w:tc>
          <w:tcPr>
            <w:tcW w:w="2985"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Book Antiqua" w:hAnsi="Book Antiqua" w:eastAsia="宋体" w:cs="微软雅黑"/>
                <w:b w:val="0"/>
                <w:bCs/>
                <w:color w:val="auto"/>
                <w:kern w:val="2"/>
                <w:sz w:val="24"/>
                <w:szCs w:val="24"/>
                <w:highlight w:val="none"/>
                <w:lang w:val="en-US" w:eastAsia="zh-CN" w:bidi="ar-SA"/>
              </w:rPr>
            </w:pPr>
          </w:p>
        </w:tc>
        <w:tc>
          <w:tcPr>
            <w:tcW w:w="2400"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Book Antiqua" w:hAnsi="Book Antiqua" w:eastAsia="宋体" w:cs="微软雅黑"/>
                <w:b w:val="0"/>
                <w:bCs/>
                <w:color w:val="auto"/>
                <w:kern w:val="2"/>
                <w:sz w:val="24"/>
                <w:szCs w:val="24"/>
                <w:highlight w:val="none"/>
                <w:lang w:val="en-US" w:eastAsia="zh-CN" w:bidi="ar-SA"/>
              </w:rPr>
            </w:pPr>
          </w:p>
        </w:tc>
        <w:tc>
          <w:tcPr>
            <w:tcW w:w="1586" w:type="dxa"/>
            <w:tcBorders>
              <w:left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Book Antiqua" w:hAnsi="Book Antiqua" w:eastAsia="宋体" w:cs="微软雅黑"/>
                <w:b w:val="0"/>
                <w:bCs/>
                <w:color w:val="auto"/>
                <w:kern w:val="2"/>
                <w:sz w:val="24"/>
                <w:szCs w:val="24"/>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0" w:hRule="atLeast"/>
        </w:trPr>
        <w:tc>
          <w:tcPr>
            <w:tcW w:w="1927"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Book Antiqua" w:hAnsi="Book Antiqua" w:eastAsia="宋体" w:cs="微软雅黑"/>
                <w:b w:val="0"/>
                <w:bCs/>
                <w:color w:val="auto"/>
                <w:kern w:val="2"/>
                <w:sz w:val="24"/>
                <w:szCs w:val="24"/>
                <w:highlight w:val="none"/>
                <w:lang w:val="en-US" w:eastAsia="zh-CN" w:bidi="ar-SA"/>
              </w:rPr>
            </w:pPr>
            <w:r>
              <w:rPr>
                <w:rFonts w:hint="eastAsia" w:cs="微软雅黑"/>
                <w:b w:val="0"/>
                <w:bCs/>
                <w:color w:val="auto"/>
                <w:kern w:val="2"/>
                <w:sz w:val="24"/>
                <w:szCs w:val="24"/>
                <w:highlight w:val="none"/>
                <w:lang w:val="en-US" w:eastAsia="zh-CN" w:bidi="ar-SA"/>
              </w:rPr>
              <w:t>叶面肥</w:t>
            </w:r>
          </w:p>
        </w:tc>
        <w:tc>
          <w:tcPr>
            <w:tcW w:w="2985"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Book Antiqua" w:hAnsi="Book Antiqua" w:eastAsia="宋体" w:cs="微软雅黑"/>
                <w:b w:val="0"/>
                <w:bCs/>
                <w:color w:val="auto"/>
                <w:kern w:val="2"/>
                <w:sz w:val="24"/>
                <w:szCs w:val="24"/>
                <w:highlight w:val="none"/>
                <w:lang w:val="en-US" w:eastAsia="zh-CN" w:bidi="ar-SA"/>
              </w:rPr>
            </w:pPr>
          </w:p>
        </w:tc>
        <w:tc>
          <w:tcPr>
            <w:tcW w:w="2400"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Book Antiqua" w:hAnsi="Book Antiqua" w:eastAsia="宋体" w:cs="微软雅黑"/>
                <w:b w:val="0"/>
                <w:bCs/>
                <w:color w:val="auto"/>
                <w:kern w:val="2"/>
                <w:sz w:val="24"/>
                <w:szCs w:val="24"/>
                <w:highlight w:val="none"/>
                <w:lang w:val="en-US" w:eastAsia="zh-CN" w:bidi="ar-SA"/>
              </w:rPr>
            </w:pPr>
          </w:p>
        </w:tc>
        <w:tc>
          <w:tcPr>
            <w:tcW w:w="1586" w:type="dxa"/>
            <w:tcBorders>
              <w:left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Book Antiqua" w:hAnsi="Book Antiqua" w:eastAsia="宋体" w:cs="微软雅黑"/>
                <w:b w:val="0"/>
                <w:bCs/>
                <w:color w:val="auto"/>
                <w:kern w:val="2"/>
                <w:sz w:val="24"/>
                <w:szCs w:val="24"/>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9" w:hRule="atLeast"/>
        </w:trPr>
        <w:tc>
          <w:tcPr>
            <w:tcW w:w="1927"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eastAsia" w:ascii="Book Antiqua" w:hAnsi="Book Antiqua" w:eastAsia="宋体" w:cs="微软雅黑"/>
                <w:b w:val="0"/>
                <w:bCs/>
                <w:color w:val="auto"/>
                <w:kern w:val="2"/>
                <w:sz w:val="24"/>
                <w:szCs w:val="24"/>
                <w:highlight w:val="none"/>
                <w:lang w:val="en-US" w:eastAsia="zh-CN" w:bidi="ar-SA"/>
              </w:rPr>
            </w:pPr>
            <w:r>
              <w:rPr>
                <w:rFonts w:hint="eastAsia" w:ascii="Book Antiqua" w:hAnsi="Book Antiqua" w:eastAsia="宋体" w:cs="微软雅黑"/>
                <w:b w:val="0"/>
                <w:bCs/>
                <w:color w:val="auto"/>
                <w:kern w:val="2"/>
                <w:sz w:val="24"/>
                <w:szCs w:val="24"/>
                <w:highlight w:val="none"/>
                <w:lang w:val="en-US" w:eastAsia="zh-CN" w:bidi="ar-SA"/>
              </w:rPr>
              <w:t>投标报价</w:t>
            </w:r>
          </w:p>
        </w:tc>
        <w:tc>
          <w:tcPr>
            <w:tcW w:w="6971"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Book Antiqua" w:hAnsi="Book Antiqua" w:eastAsia="宋体" w:cs="微软雅黑"/>
                <w:b w:val="0"/>
                <w:bCs/>
                <w:color w:val="auto"/>
                <w:kern w:val="2"/>
                <w:sz w:val="24"/>
                <w:szCs w:val="24"/>
                <w:highlight w:val="none"/>
                <w:lang w:val="en-US" w:eastAsia="zh-CN" w:bidi="ar-SA"/>
              </w:rPr>
            </w:pPr>
            <w:r>
              <w:rPr>
                <w:rFonts w:hint="eastAsia" w:ascii="Book Antiqua" w:hAnsi="Book Antiqua" w:eastAsia="宋体" w:cs="微软雅黑"/>
                <w:b w:val="0"/>
                <w:bCs/>
                <w:color w:val="auto"/>
                <w:kern w:val="2"/>
                <w:sz w:val="24"/>
                <w:szCs w:val="24"/>
                <w:highlight w:val="none"/>
                <w:lang w:val="en-US" w:eastAsia="zh-CN" w:bidi="ar-SA"/>
              </w:rPr>
              <w:t>大写：                     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9" w:hRule="atLeast"/>
        </w:trPr>
        <w:tc>
          <w:tcPr>
            <w:tcW w:w="1927"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eastAsia" w:ascii="Book Antiqua" w:hAnsi="Book Antiqua" w:eastAsia="宋体" w:cs="微软雅黑"/>
                <w:b w:val="0"/>
                <w:bCs/>
                <w:color w:val="auto"/>
                <w:kern w:val="2"/>
                <w:sz w:val="24"/>
                <w:szCs w:val="24"/>
                <w:highlight w:val="none"/>
                <w:lang w:val="en-US" w:eastAsia="zh-CN" w:bidi="ar-SA"/>
              </w:rPr>
            </w:pPr>
            <w:r>
              <w:rPr>
                <w:rFonts w:hint="eastAsia" w:ascii="Book Antiqua" w:hAnsi="Book Antiqua" w:eastAsia="宋体" w:cs="微软雅黑"/>
                <w:b w:val="0"/>
                <w:bCs/>
                <w:color w:val="auto"/>
                <w:kern w:val="2"/>
                <w:sz w:val="24"/>
                <w:szCs w:val="24"/>
                <w:highlight w:val="none"/>
                <w:lang w:val="en-US" w:eastAsia="zh-CN" w:bidi="ar-SA"/>
              </w:rPr>
              <w:t>服务期</w:t>
            </w:r>
          </w:p>
        </w:tc>
        <w:tc>
          <w:tcPr>
            <w:tcW w:w="6971"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eastAsia" w:ascii="Book Antiqua" w:hAnsi="Book Antiqua" w:eastAsia="宋体" w:cs="微软雅黑"/>
                <w:b w:val="0"/>
                <w:bCs/>
                <w:color w:val="auto"/>
                <w:kern w:val="2"/>
                <w:sz w:val="24"/>
                <w:szCs w:val="24"/>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9" w:hRule="atLeast"/>
        </w:trPr>
        <w:tc>
          <w:tcPr>
            <w:tcW w:w="1927"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eastAsia" w:ascii="Book Antiqua" w:hAnsi="Book Antiqua" w:eastAsia="宋体" w:cs="微软雅黑"/>
                <w:b w:val="0"/>
                <w:bCs/>
                <w:color w:val="auto"/>
                <w:kern w:val="2"/>
                <w:sz w:val="24"/>
                <w:szCs w:val="24"/>
                <w:highlight w:val="none"/>
                <w:lang w:val="en-US" w:eastAsia="zh-CN" w:bidi="ar-SA"/>
              </w:rPr>
            </w:pPr>
            <w:r>
              <w:rPr>
                <w:rFonts w:hint="eastAsia" w:ascii="Book Antiqua" w:hAnsi="Book Antiqua" w:eastAsia="宋体" w:cs="微软雅黑"/>
                <w:b w:val="0"/>
                <w:bCs/>
                <w:color w:val="auto"/>
                <w:kern w:val="2"/>
                <w:sz w:val="24"/>
                <w:szCs w:val="24"/>
                <w:highlight w:val="none"/>
                <w:lang w:val="en-US" w:eastAsia="zh-CN" w:bidi="ar-SA"/>
              </w:rPr>
              <w:t>质量</w:t>
            </w:r>
          </w:p>
        </w:tc>
        <w:tc>
          <w:tcPr>
            <w:tcW w:w="6971"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eastAsia" w:ascii="Book Antiqua" w:hAnsi="Book Antiqua" w:eastAsia="宋体" w:cs="微软雅黑"/>
                <w:b w:val="0"/>
                <w:bCs/>
                <w:color w:val="auto"/>
                <w:kern w:val="2"/>
                <w:sz w:val="24"/>
                <w:szCs w:val="24"/>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9" w:hRule="atLeast"/>
        </w:trPr>
        <w:tc>
          <w:tcPr>
            <w:tcW w:w="1927"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eastAsia" w:ascii="Book Antiqua" w:hAnsi="Book Antiqua" w:eastAsia="宋体" w:cs="微软雅黑"/>
                <w:b w:val="0"/>
                <w:bCs/>
                <w:color w:val="auto"/>
                <w:kern w:val="2"/>
                <w:sz w:val="24"/>
                <w:szCs w:val="24"/>
                <w:highlight w:val="none"/>
                <w:lang w:val="en-US" w:eastAsia="zh-CN" w:bidi="ar-SA"/>
              </w:rPr>
            </w:pPr>
            <w:r>
              <w:rPr>
                <w:rFonts w:hint="eastAsia" w:ascii="Book Antiqua" w:hAnsi="Book Antiqua" w:eastAsia="宋体" w:cs="微软雅黑"/>
                <w:b w:val="0"/>
                <w:bCs/>
                <w:color w:val="auto"/>
                <w:kern w:val="2"/>
                <w:sz w:val="24"/>
                <w:szCs w:val="24"/>
                <w:highlight w:val="none"/>
                <w:lang w:val="en-US" w:eastAsia="zh-CN" w:bidi="ar-SA"/>
              </w:rPr>
              <w:t>投标有效期</w:t>
            </w:r>
          </w:p>
        </w:tc>
        <w:tc>
          <w:tcPr>
            <w:tcW w:w="6971"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eastAsia" w:ascii="Book Antiqua" w:hAnsi="Book Antiqua" w:eastAsia="宋体" w:cs="微软雅黑"/>
                <w:b w:val="0"/>
                <w:bCs/>
                <w:color w:val="auto"/>
                <w:kern w:val="2"/>
                <w:sz w:val="24"/>
                <w:szCs w:val="24"/>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9" w:hRule="atLeast"/>
        </w:trPr>
        <w:tc>
          <w:tcPr>
            <w:tcW w:w="8898" w:type="dxa"/>
            <w:gridSpan w:val="4"/>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left"/>
              <w:rPr>
                <w:rFonts w:hint="eastAsia" w:ascii="宋体" w:hAnsi="宋体" w:cs="宋体"/>
                <w:b w:val="0"/>
                <w:bCs/>
                <w:color w:val="auto"/>
                <w:sz w:val="24"/>
              </w:rPr>
            </w:pPr>
            <w:r>
              <w:rPr>
                <w:rFonts w:hint="eastAsia" w:ascii="宋体" w:hAnsi="宋体" w:cs="宋体"/>
                <w:b/>
                <w:bCs w:val="0"/>
                <w:color w:val="auto"/>
                <w:sz w:val="24"/>
                <w:lang w:val="en-US" w:eastAsia="zh-CN"/>
              </w:rPr>
              <w:t>重要提示：1、本表的每一页须加盖企业印章</w:t>
            </w:r>
            <w:r>
              <w:rPr>
                <w:rFonts w:hint="eastAsia" w:ascii="宋体" w:hAnsi="宋体" w:cs="宋体"/>
                <w:b/>
                <w:bCs w:val="0"/>
                <w:color w:val="auto"/>
                <w:sz w:val="24"/>
                <w:lang w:eastAsia="zh-CN"/>
              </w:rPr>
              <w:t>；</w:t>
            </w:r>
            <w:r>
              <w:rPr>
                <w:rFonts w:hint="eastAsia" w:ascii="宋体" w:hAnsi="宋体" w:cs="宋体"/>
                <w:b/>
                <w:bCs w:val="0"/>
                <w:color w:val="auto"/>
                <w:sz w:val="24"/>
                <w:lang w:val="en-US" w:eastAsia="zh-CN"/>
              </w:rPr>
              <w:t>2、涉及有国家标准的产品，须填写名称、品牌、型号及产品参数、报价等本表内容（若品牌、型号等填写的与实际不符，按照无效标处理）</w:t>
            </w:r>
          </w:p>
        </w:tc>
      </w:tr>
    </w:tbl>
    <w:p>
      <w:pPr>
        <w:spacing w:line="400" w:lineRule="exact"/>
        <w:ind w:left="6660" w:hanging="6660" w:hangingChars="2775"/>
        <w:rPr>
          <w:rFonts w:ascii="宋体" w:hAnsi="宋体" w:eastAsia="宋体" w:cs="宋体"/>
          <w:color w:val="auto"/>
          <w:sz w:val="24"/>
          <w:highlight w:val="none"/>
        </w:rPr>
      </w:pPr>
    </w:p>
    <w:p>
      <w:pPr>
        <w:spacing w:line="40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 xml:space="preserve">                             投标人（盖章）：                               </w:t>
      </w:r>
    </w:p>
    <w:p>
      <w:pPr>
        <w:spacing w:line="400" w:lineRule="exact"/>
        <w:jc w:val="center"/>
        <w:rPr>
          <w:rFonts w:ascii="宋体" w:hAnsi="宋体" w:eastAsia="宋体" w:cs="宋体"/>
          <w:color w:val="auto"/>
          <w:sz w:val="24"/>
          <w:highlight w:val="none"/>
        </w:rPr>
      </w:pPr>
    </w:p>
    <w:p>
      <w:pPr>
        <w:spacing w:line="40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 xml:space="preserve">                                法人代表或授权代表（签字</w:t>
      </w:r>
      <w:r>
        <w:rPr>
          <w:rFonts w:hint="eastAsia" w:ascii="宋体" w:hAnsi="宋体" w:cs="宋体"/>
          <w:color w:val="auto"/>
          <w:sz w:val="24"/>
          <w:highlight w:val="none"/>
          <w:lang w:eastAsia="zh-CN"/>
        </w:rPr>
        <w:t>、</w:t>
      </w:r>
      <w:r>
        <w:rPr>
          <w:rFonts w:hint="eastAsia" w:ascii="宋体" w:hAnsi="宋体" w:eastAsia="宋体" w:cs="宋体"/>
          <w:color w:val="auto"/>
          <w:sz w:val="24"/>
          <w:highlight w:val="none"/>
        </w:rPr>
        <w:t xml:space="preserve">盖章）：                                                </w:t>
      </w:r>
    </w:p>
    <w:p>
      <w:pPr>
        <w:spacing w:line="400" w:lineRule="exact"/>
        <w:jc w:val="center"/>
        <w:rPr>
          <w:rFonts w:ascii="宋体" w:hAnsi="宋体" w:eastAsia="宋体" w:cs="宋体"/>
          <w:color w:val="auto"/>
          <w:sz w:val="24"/>
          <w:highlight w:val="none"/>
        </w:rPr>
      </w:pPr>
    </w:p>
    <w:p>
      <w:pPr>
        <w:spacing w:line="40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 xml:space="preserve">                      年     月     日   </w:t>
      </w:r>
    </w:p>
    <w:p>
      <w:pPr>
        <w:pStyle w:val="2"/>
        <w:rPr>
          <w:rFonts w:ascii="宋体" w:hAnsi="宋体" w:eastAsia="宋体" w:cs="宋体"/>
          <w:color w:val="auto"/>
          <w:highlight w:val="none"/>
        </w:rPr>
      </w:pPr>
    </w:p>
    <w:p>
      <w:pPr>
        <w:spacing w:line="400" w:lineRule="exact"/>
        <w:jc w:val="center"/>
        <w:rPr>
          <w:rFonts w:ascii="宋体" w:hAnsi="宋体" w:eastAsia="宋体" w:cs="宋体"/>
          <w:color w:val="auto"/>
          <w:sz w:val="24"/>
          <w:highlight w:val="none"/>
        </w:rPr>
      </w:pPr>
    </w:p>
    <w:p>
      <w:pPr>
        <w:spacing w:line="580" w:lineRule="exact"/>
        <w:rPr>
          <w:rFonts w:ascii="宋体" w:hAnsi="宋体" w:eastAsia="宋体" w:cs="宋体"/>
          <w:b/>
          <w:color w:val="auto"/>
          <w:kern w:val="0"/>
          <w:sz w:val="28"/>
          <w:szCs w:val="28"/>
          <w:highlight w:val="none"/>
        </w:rPr>
      </w:pPr>
    </w:p>
    <w:p>
      <w:pPr>
        <w:rPr>
          <w:color w:val="auto"/>
          <w:highlight w:val="none"/>
        </w:rPr>
      </w:pPr>
    </w:p>
    <w:p>
      <w:pPr>
        <w:rPr>
          <w:color w:val="auto"/>
          <w:highlight w:val="none"/>
        </w:rPr>
      </w:pPr>
    </w:p>
    <w:p>
      <w:pPr>
        <w:spacing w:line="360" w:lineRule="auto"/>
        <w:jc w:val="center"/>
        <w:rPr>
          <w:rFonts w:ascii="宋体" w:hAnsi="宋体" w:eastAsia="宋体" w:cs="宋体"/>
          <w:b/>
          <w:color w:val="auto"/>
          <w:kern w:val="0"/>
          <w:sz w:val="28"/>
          <w:highlight w:val="none"/>
        </w:rPr>
      </w:pPr>
    </w:p>
    <w:p>
      <w:pPr>
        <w:spacing w:line="360" w:lineRule="auto"/>
        <w:jc w:val="center"/>
        <w:rPr>
          <w:rFonts w:ascii="宋体" w:hAnsi="宋体" w:eastAsia="宋体" w:cs="宋体"/>
          <w:b/>
          <w:color w:val="auto"/>
          <w:kern w:val="0"/>
          <w:sz w:val="28"/>
          <w:highlight w:val="none"/>
        </w:rPr>
      </w:pPr>
      <w:r>
        <w:rPr>
          <w:rFonts w:hint="eastAsia" w:ascii="宋体" w:hAnsi="宋体" w:eastAsia="宋体" w:cs="宋体"/>
          <w:b/>
          <w:color w:val="auto"/>
          <w:kern w:val="0"/>
          <w:sz w:val="28"/>
          <w:highlight w:val="none"/>
        </w:rPr>
        <w:t>（三）法定代表人身份证明</w:t>
      </w:r>
    </w:p>
    <w:p>
      <w:pPr>
        <w:spacing w:line="360" w:lineRule="auto"/>
        <w:ind w:firstLine="640" w:firstLineChars="200"/>
        <w:rPr>
          <w:rFonts w:ascii="宋体" w:hAnsi="宋体" w:eastAsia="宋体" w:cs="宋体"/>
          <w:color w:val="auto"/>
          <w:sz w:val="32"/>
          <w:szCs w:val="32"/>
          <w:highlight w:val="none"/>
        </w:rPr>
      </w:pP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投标人名称：</w:t>
      </w: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单位性质：</w:t>
      </w: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地址：</w:t>
      </w: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成立时间：年月日</w:t>
      </w: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经营期限：</w:t>
      </w: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姓名：性别：年龄： 职务：</w:t>
      </w:r>
    </w:p>
    <w:p>
      <w:pPr>
        <w:spacing w:line="360" w:lineRule="auto"/>
        <w:ind w:firstLine="480" w:firstLineChars="200"/>
        <w:rPr>
          <w:rFonts w:ascii="宋体" w:hAnsi="宋体" w:eastAsia="宋体" w:cs="宋体"/>
          <w:color w:val="auto"/>
          <w:sz w:val="24"/>
          <w:highlight w:val="none"/>
        </w:rPr>
      </w:pPr>
      <w:r>
        <w:rPr>
          <w:rFonts w:hint="eastAsia" w:ascii="宋体" w:hAnsi="宋体"/>
          <w:color w:val="auto"/>
          <w:sz w:val="24"/>
          <w:highlight w:val="none"/>
        </w:rPr>
        <w:t>系（投标人名称）的法定代表人。</w:t>
      </w:r>
    </w:p>
    <w:p>
      <w:pPr>
        <w:spacing w:line="360" w:lineRule="auto"/>
        <w:ind w:firstLine="960" w:firstLineChars="400"/>
        <w:rPr>
          <w:rFonts w:ascii="宋体" w:hAnsi="宋体" w:eastAsia="宋体" w:cs="宋体"/>
          <w:color w:val="auto"/>
          <w:sz w:val="24"/>
          <w:highlight w:val="none"/>
        </w:rPr>
      </w:pPr>
      <w:r>
        <w:rPr>
          <w:rFonts w:hint="eastAsia" w:ascii="宋体" w:hAnsi="宋体" w:eastAsia="宋体" w:cs="宋体"/>
          <w:color w:val="auto"/>
          <w:sz w:val="24"/>
          <w:highlight w:val="none"/>
        </w:rPr>
        <w:t>特此证明。（附法定代表人身份证复印件加盖公章）</w:t>
      </w:r>
    </w:p>
    <w:p>
      <w:pPr>
        <w:spacing w:line="360" w:lineRule="auto"/>
        <w:ind w:firstLine="480" w:firstLineChars="200"/>
        <w:rPr>
          <w:rFonts w:ascii="宋体" w:hAnsi="宋体" w:eastAsia="宋体" w:cs="宋体"/>
          <w:color w:val="auto"/>
          <w:sz w:val="24"/>
          <w:highlight w:val="none"/>
        </w:rPr>
      </w:pPr>
    </w:p>
    <w:p>
      <w:pPr>
        <w:spacing w:line="360" w:lineRule="auto"/>
        <w:ind w:firstLine="480" w:firstLineChars="200"/>
        <w:rPr>
          <w:rFonts w:ascii="宋体" w:hAnsi="宋体" w:eastAsia="宋体" w:cs="宋体"/>
          <w:color w:val="auto"/>
          <w:sz w:val="24"/>
          <w:highlight w:val="none"/>
        </w:rPr>
      </w:pPr>
    </w:p>
    <w:p>
      <w:pPr>
        <w:spacing w:line="360" w:lineRule="auto"/>
        <w:ind w:firstLine="480" w:firstLineChars="200"/>
        <w:rPr>
          <w:rFonts w:ascii="宋体" w:hAnsi="宋体" w:eastAsia="宋体" w:cs="宋体"/>
          <w:color w:val="auto"/>
          <w:sz w:val="24"/>
          <w:highlight w:val="none"/>
        </w:rPr>
      </w:pPr>
    </w:p>
    <w:p>
      <w:pPr>
        <w:wordWrap w:val="0"/>
        <w:spacing w:line="360" w:lineRule="auto"/>
        <w:ind w:firstLine="3360" w:firstLineChars="1400"/>
        <w:jc w:val="right"/>
        <w:rPr>
          <w:rFonts w:ascii="宋体" w:hAnsi="宋体" w:eastAsia="宋体" w:cs="宋体"/>
          <w:color w:val="auto"/>
          <w:sz w:val="24"/>
          <w:highlight w:val="none"/>
        </w:rPr>
      </w:pPr>
      <w:r>
        <w:rPr>
          <w:rFonts w:hint="eastAsia" w:ascii="宋体" w:hAnsi="宋体" w:eastAsia="宋体" w:cs="宋体"/>
          <w:color w:val="auto"/>
          <w:sz w:val="24"/>
          <w:highlight w:val="none"/>
        </w:rPr>
        <w:t>投标人：（盖单位章）</w:t>
      </w:r>
    </w:p>
    <w:p>
      <w:pPr>
        <w:spacing w:line="360" w:lineRule="auto"/>
        <w:ind w:firstLine="5160" w:firstLineChars="2150"/>
        <w:jc w:val="right"/>
        <w:rPr>
          <w:rFonts w:ascii="宋体" w:hAnsi="宋体" w:eastAsia="宋体" w:cs="宋体"/>
          <w:color w:val="auto"/>
          <w:sz w:val="24"/>
          <w:highlight w:val="none"/>
          <w:u w:val="single"/>
        </w:rPr>
      </w:pPr>
    </w:p>
    <w:p>
      <w:pPr>
        <w:wordWrap w:val="0"/>
        <w:spacing w:line="360" w:lineRule="auto"/>
        <w:ind w:firstLine="5160" w:firstLineChars="2150"/>
        <w:jc w:val="right"/>
        <w:rPr>
          <w:rFonts w:ascii="宋体" w:hAnsi="宋体" w:eastAsia="宋体" w:cs="宋体"/>
          <w:color w:val="auto"/>
          <w:sz w:val="24"/>
          <w:highlight w:val="none"/>
        </w:rPr>
      </w:pPr>
      <w:r>
        <w:rPr>
          <w:rFonts w:hint="eastAsia" w:ascii="宋体" w:hAnsi="宋体" w:eastAsia="宋体" w:cs="宋体"/>
          <w:color w:val="auto"/>
          <w:sz w:val="24"/>
          <w:highlight w:val="none"/>
        </w:rPr>
        <w:t>年   月   日</w:t>
      </w:r>
    </w:p>
    <w:p>
      <w:pPr>
        <w:spacing w:line="600" w:lineRule="exact"/>
        <w:jc w:val="center"/>
        <w:rPr>
          <w:rFonts w:ascii="宋体" w:hAnsi="宋体" w:eastAsia="宋体" w:cs="宋体"/>
          <w:color w:val="auto"/>
          <w:sz w:val="32"/>
          <w:szCs w:val="32"/>
          <w:highlight w:val="none"/>
        </w:rPr>
      </w:pPr>
    </w:p>
    <w:p>
      <w:pPr>
        <w:spacing w:line="600" w:lineRule="exact"/>
        <w:jc w:val="center"/>
        <w:rPr>
          <w:rFonts w:ascii="宋体" w:hAnsi="宋体" w:eastAsia="宋体" w:cs="宋体"/>
          <w:b/>
          <w:color w:val="auto"/>
          <w:sz w:val="32"/>
          <w:szCs w:val="32"/>
          <w:highlight w:val="none"/>
        </w:rPr>
      </w:pPr>
    </w:p>
    <w:p>
      <w:pPr>
        <w:widowControl/>
        <w:spacing w:line="580" w:lineRule="atLeast"/>
        <w:rPr>
          <w:rFonts w:ascii="宋体" w:hAnsi="宋体" w:eastAsia="宋体" w:cs="宋体"/>
          <w:b/>
          <w:bCs/>
          <w:color w:val="auto"/>
          <w:kern w:val="0"/>
          <w:sz w:val="32"/>
          <w:szCs w:val="32"/>
          <w:highlight w:val="none"/>
        </w:rPr>
      </w:pPr>
    </w:p>
    <w:p>
      <w:pPr>
        <w:spacing w:line="360" w:lineRule="auto"/>
        <w:rPr>
          <w:rFonts w:ascii="宋体" w:hAnsi="宋体" w:eastAsia="宋体" w:cs="宋体"/>
          <w:b/>
          <w:color w:val="auto"/>
          <w:sz w:val="28"/>
          <w:szCs w:val="28"/>
          <w:highlight w:val="none"/>
        </w:rPr>
      </w:pPr>
    </w:p>
    <w:p>
      <w:pPr>
        <w:spacing w:line="360" w:lineRule="auto"/>
        <w:jc w:val="center"/>
        <w:rPr>
          <w:rFonts w:hint="eastAsia" w:ascii="宋体" w:hAnsi="宋体" w:eastAsia="宋体" w:cs="宋体"/>
          <w:b/>
          <w:color w:val="auto"/>
          <w:kern w:val="0"/>
          <w:sz w:val="28"/>
          <w:highlight w:val="none"/>
        </w:rPr>
      </w:pPr>
    </w:p>
    <w:p>
      <w:pPr>
        <w:spacing w:line="360" w:lineRule="auto"/>
        <w:jc w:val="center"/>
        <w:rPr>
          <w:rFonts w:hint="eastAsia" w:ascii="宋体" w:hAnsi="宋体" w:eastAsia="宋体" w:cs="宋体"/>
          <w:b/>
          <w:color w:val="auto"/>
          <w:kern w:val="0"/>
          <w:sz w:val="28"/>
          <w:highlight w:val="none"/>
        </w:rPr>
      </w:pPr>
    </w:p>
    <w:p>
      <w:pPr>
        <w:spacing w:line="360" w:lineRule="auto"/>
        <w:jc w:val="center"/>
        <w:rPr>
          <w:rFonts w:ascii="宋体" w:hAnsi="宋体" w:eastAsia="宋体" w:cs="宋体"/>
          <w:b/>
          <w:color w:val="auto"/>
          <w:kern w:val="0"/>
          <w:sz w:val="28"/>
          <w:highlight w:val="none"/>
        </w:rPr>
      </w:pPr>
      <w:r>
        <w:rPr>
          <w:rFonts w:hint="eastAsia" w:ascii="宋体" w:hAnsi="宋体" w:eastAsia="宋体" w:cs="宋体"/>
          <w:b/>
          <w:color w:val="auto"/>
          <w:kern w:val="0"/>
          <w:sz w:val="28"/>
          <w:highlight w:val="none"/>
        </w:rPr>
        <w:t>（四）授权委托书</w:t>
      </w:r>
    </w:p>
    <w:p>
      <w:pPr>
        <w:spacing w:line="360" w:lineRule="auto"/>
        <w:ind w:firstLine="640" w:firstLineChars="200"/>
        <w:rPr>
          <w:rFonts w:ascii="宋体" w:hAnsi="宋体" w:eastAsia="宋体" w:cs="宋体"/>
          <w:color w:val="auto"/>
          <w:sz w:val="32"/>
          <w:szCs w:val="32"/>
          <w:highlight w:val="none"/>
        </w:rPr>
      </w:pP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本人</w:t>
      </w:r>
      <w:r>
        <w:rPr>
          <w:rFonts w:hint="eastAsia" w:ascii="宋体" w:hAnsi="宋体" w:eastAsia="宋体" w:cs="宋体"/>
          <w:color w:val="auto"/>
          <w:sz w:val="24"/>
          <w:highlight w:val="none"/>
          <w:u w:val="single"/>
        </w:rPr>
        <w:t xml:space="preserve">           （姓名）</w:t>
      </w:r>
      <w:r>
        <w:rPr>
          <w:rFonts w:hint="eastAsia" w:ascii="宋体" w:hAnsi="宋体" w:eastAsia="宋体" w:cs="宋体"/>
          <w:color w:val="auto"/>
          <w:sz w:val="24"/>
          <w:highlight w:val="none"/>
        </w:rPr>
        <w:t>系</w:t>
      </w:r>
      <w:r>
        <w:rPr>
          <w:rFonts w:hint="eastAsia" w:ascii="宋体" w:hAnsi="宋体" w:eastAsia="宋体" w:cs="宋体"/>
          <w:color w:val="auto"/>
          <w:sz w:val="24"/>
          <w:highlight w:val="none"/>
          <w:u w:val="single"/>
        </w:rPr>
        <w:t xml:space="preserve">                 （投标人名称）</w:t>
      </w:r>
      <w:r>
        <w:rPr>
          <w:rFonts w:hint="eastAsia" w:ascii="宋体" w:hAnsi="宋体" w:eastAsia="宋体" w:cs="宋体"/>
          <w:color w:val="auto"/>
          <w:sz w:val="24"/>
          <w:highlight w:val="none"/>
        </w:rPr>
        <w:t>的法定代表人，现委托</w:t>
      </w:r>
      <w:r>
        <w:rPr>
          <w:rFonts w:hint="eastAsia" w:ascii="宋体" w:hAnsi="宋体" w:eastAsia="宋体" w:cs="宋体"/>
          <w:color w:val="auto"/>
          <w:sz w:val="24"/>
          <w:highlight w:val="none"/>
          <w:u w:val="single"/>
        </w:rPr>
        <w:t xml:space="preserve">            （姓名）</w:t>
      </w:r>
      <w:r>
        <w:rPr>
          <w:rFonts w:hint="eastAsia" w:ascii="宋体" w:hAnsi="宋体" w:eastAsia="宋体" w:cs="宋体"/>
          <w:color w:val="auto"/>
          <w:sz w:val="24"/>
          <w:highlight w:val="none"/>
        </w:rPr>
        <w:t>为我方代理人。代理人根据授权，以我方名义签署、澄清、说明、补正、递交、撤回、修改</w:t>
      </w:r>
      <w:r>
        <w:rPr>
          <w:rFonts w:hint="eastAsia" w:ascii="宋体" w:hAnsi="宋体" w:eastAsia="宋体" w:cs="宋体"/>
          <w:color w:val="auto"/>
          <w:sz w:val="24"/>
          <w:highlight w:val="none"/>
          <w:u w:val="single"/>
        </w:rPr>
        <w:t xml:space="preserve">                   （项目名称）</w:t>
      </w:r>
      <w:r>
        <w:rPr>
          <w:rFonts w:hint="eastAsia" w:ascii="宋体" w:hAnsi="宋体" w:eastAsia="宋体" w:cs="宋体"/>
          <w:color w:val="auto"/>
          <w:sz w:val="24"/>
          <w:highlight w:val="none"/>
        </w:rPr>
        <w:t>响应文件、签订合同和处理有关事宜，其法律后果由我方承担。</w:t>
      </w:r>
    </w:p>
    <w:p>
      <w:pPr>
        <w:spacing w:line="360" w:lineRule="auto"/>
        <w:ind w:firstLine="480" w:firstLineChars="200"/>
        <w:rPr>
          <w:rFonts w:ascii="宋体" w:hAnsi="宋体" w:eastAsia="宋体" w:cs="宋体"/>
          <w:color w:val="auto"/>
          <w:sz w:val="24"/>
          <w:highlight w:val="none"/>
          <w:u w:val="single"/>
        </w:rPr>
      </w:pPr>
      <w:r>
        <w:rPr>
          <w:rFonts w:hint="eastAsia" w:ascii="宋体" w:hAnsi="宋体" w:eastAsia="宋体" w:cs="宋体"/>
          <w:color w:val="auto"/>
          <w:sz w:val="24"/>
          <w:highlight w:val="none"/>
        </w:rPr>
        <w:t>委托期限：</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代理人无转委托权。（附授权委托人身份证复印件加盖公章）</w:t>
      </w:r>
    </w:p>
    <w:p>
      <w:pPr>
        <w:spacing w:line="360" w:lineRule="auto"/>
        <w:rPr>
          <w:rFonts w:ascii="宋体" w:hAnsi="宋体" w:eastAsia="宋体" w:cs="宋体"/>
          <w:color w:val="auto"/>
          <w:sz w:val="24"/>
          <w:highlight w:val="none"/>
        </w:rPr>
      </w:pPr>
    </w:p>
    <w:p>
      <w:pPr>
        <w:spacing w:line="360" w:lineRule="auto"/>
        <w:ind w:firstLine="480" w:firstLineChars="200"/>
        <w:rPr>
          <w:rFonts w:ascii="宋体" w:hAnsi="宋体" w:eastAsia="宋体" w:cs="宋体"/>
          <w:color w:val="auto"/>
          <w:sz w:val="24"/>
          <w:highlight w:val="none"/>
        </w:rPr>
      </w:pPr>
    </w:p>
    <w:p>
      <w:pPr>
        <w:spacing w:line="360" w:lineRule="auto"/>
        <w:jc w:val="left"/>
        <w:rPr>
          <w:rFonts w:ascii="宋体" w:hAnsi="宋体" w:eastAsia="宋体" w:cs="宋体"/>
          <w:color w:val="auto"/>
          <w:sz w:val="24"/>
          <w:highlight w:val="none"/>
        </w:rPr>
      </w:pPr>
      <w:r>
        <w:rPr>
          <w:rFonts w:hint="eastAsia" w:ascii="宋体" w:hAnsi="宋体" w:eastAsia="宋体" w:cs="宋体"/>
          <w:color w:val="auto"/>
          <w:sz w:val="24"/>
          <w:highlight w:val="none"/>
        </w:rPr>
        <w:t>投标人：（盖单位公章）</w:t>
      </w:r>
    </w:p>
    <w:p>
      <w:pPr>
        <w:spacing w:line="360" w:lineRule="auto"/>
        <w:ind w:firstLine="480" w:firstLineChars="200"/>
        <w:jc w:val="left"/>
        <w:rPr>
          <w:rFonts w:ascii="宋体" w:hAnsi="宋体" w:eastAsia="宋体" w:cs="宋体"/>
          <w:color w:val="auto"/>
          <w:sz w:val="24"/>
          <w:highlight w:val="none"/>
        </w:rPr>
      </w:pPr>
    </w:p>
    <w:p>
      <w:pPr>
        <w:spacing w:line="360" w:lineRule="auto"/>
        <w:jc w:val="left"/>
        <w:rPr>
          <w:rFonts w:ascii="宋体" w:hAnsi="宋体" w:eastAsia="宋体" w:cs="宋体"/>
          <w:color w:val="auto"/>
          <w:sz w:val="24"/>
          <w:highlight w:val="none"/>
        </w:rPr>
      </w:pPr>
      <w:r>
        <w:rPr>
          <w:rFonts w:hint="eastAsia" w:ascii="宋体" w:hAnsi="宋体" w:eastAsia="宋体" w:cs="宋体"/>
          <w:color w:val="auto"/>
          <w:sz w:val="24"/>
          <w:highlight w:val="none"/>
        </w:rPr>
        <w:t>法定代表人：（签字或盖章）</w:t>
      </w:r>
    </w:p>
    <w:p>
      <w:pPr>
        <w:spacing w:line="360" w:lineRule="auto"/>
        <w:ind w:firstLine="480" w:firstLineChars="200"/>
        <w:jc w:val="left"/>
        <w:rPr>
          <w:rFonts w:ascii="宋体" w:hAnsi="宋体" w:eastAsia="宋体" w:cs="宋体"/>
          <w:color w:val="auto"/>
          <w:sz w:val="24"/>
          <w:highlight w:val="none"/>
        </w:rPr>
      </w:pPr>
    </w:p>
    <w:p>
      <w:pPr>
        <w:spacing w:line="360" w:lineRule="auto"/>
        <w:jc w:val="left"/>
        <w:rPr>
          <w:rFonts w:ascii="宋体" w:hAnsi="宋体" w:eastAsia="宋体" w:cs="宋体"/>
          <w:color w:val="auto"/>
          <w:sz w:val="24"/>
          <w:highlight w:val="none"/>
        </w:rPr>
      </w:pPr>
      <w:r>
        <w:rPr>
          <w:rFonts w:hint="eastAsia" w:ascii="宋体" w:hAnsi="宋体" w:eastAsia="宋体" w:cs="宋体"/>
          <w:color w:val="auto"/>
          <w:sz w:val="24"/>
          <w:highlight w:val="none"/>
        </w:rPr>
        <w:t>身份证号码：</w:t>
      </w:r>
    </w:p>
    <w:p>
      <w:pPr>
        <w:spacing w:line="360" w:lineRule="auto"/>
        <w:ind w:firstLine="480" w:firstLineChars="200"/>
        <w:jc w:val="left"/>
        <w:rPr>
          <w:rFonts w:ascii="宋体" w:hAnsi="宋体" w:eastAsia="宋体" w:cs="宋体"/>
          <w:color w:val="auto"/>
          <w:sz w:val="24"/>
          <w:highlight w:val="none"/>
        </w:rPr>
      </w:pPr>
    </w:p>
    <w:p>
      <w:pPr>
        <w:spacing w:line="360" w:lineRule="auto"/>
        <w:jc w:val="left"/>
        <w:rPr>
          <w:rFonts w:ascii="宋体" w:hAnsi="宋体" w:eastAsia="宋体" w:cs="宋体"/>
          <w:color w:val="auto"/>
          <w:sz w:val="24"/>
          <w:highlight w:val="none"/>
        </w:rPr>
      </w:pPr>
      <w:r>
        <w:rPr>
          <w:rFonts w:hint="eastAsia" w:ascii="宋体" w:hAnsi="宋体" w:eastAsia="宋体" w:cs="宋体"/>
          <w:color w:val="auto"/>
          <w:sz w:val="24"/>
          <w:highlight w:val="none"/>
        </w:rPr>
        <w:t>委托代理人：（签字或盖章）</w:t>
      </w:r>
    </w:p>
    <w:p>
      <w:pPr>
        <w:spacing w:line="360" w:lineRule="auto"/>
        <w:ind w:firstLine="480" w:firstLineChars="200"/>
        <w:jc w:val="left"/>
        <w:rPr>
          <w:rFonts w:ascii="宋体" w:hAnsi="宋体" w:eastAsia="宋体" w:cs="宋体"/>
          <w:color w:val="auto"/>
          <w:sz w:val="24"/>
          <w:highlight w:val="none"/>
        </w:rPr>
      </w:pPr>
    </w:p>
    <w:p>
      <w:pPr>
        <w:spacing w:line="360" w:lineRule="auto"/>
        <w:jc w:val="left"/>
        <w:rPr>
          <w:rFonts w:ascii="宋体" w:hAnsi="宋体" w:eastAsia="宋体" w:cs="宋体"/>
          <w:color w:val="auto"/>
          <w:sz w:val="24"/>
          <w:highlight w:val="none"/>
        </w:rPr>
      </w:pPr>
      <w:r>
        <w:rPr>
          <w:rFonts w:hint="eastAsia" w:ascii="宋体" w:hAnsi="宋体" w:eastAsia="宋体" w:cs="宋体"/>
          <w:color w:val="auto"/>
          <w:sz w:val="24"/>
          <w:highlight w:val="none"/>
        </w:rPr>
        <w:t>身份证号码：</w:t>
      </w:r>
    </w:p>
    <w:p>
      <w:pPr>
        <w:spacing w:line="360" w:lineRule="auto"/>
        <w:ind w:firstLine="6120" w:firstLineChars="2550"/>
        <w:jc w:val="left"/>
        <w:rPr>
          <w:rFonts w:ascii="宋体" w:hAnsi="宋体" w:eastAsia="宋体" w:cs="宋体"/>
          <w:color w:val="auto"/>
          <w:sz w:val="24"/>
          <w:highlight w:val="none"/>
        </w:rPr>
      </w:pPr>
    </w:p>
    <w:p>
      <w:pPr>
        <w:spacing w:line="360" w:lineRule="auto"/>
        <w:ind w:firstLine="5760" w:firstLineChars="2400"/>
        <w:rPr>
          <w:rFonts w:ascii="宋体" w:hAnsi="宋体" w:eastAsia="宋体" w:cs="宋体"/>
          <w:color w:val="auto"/>
          <w:sz w:val="24"/>
          <w:highlight w:val="none"/>
          <w:u w:val="single"/>
        </w:rPr>
      </w:pPr>
    </w:p>
    <w:p>
      <w:pPr>
        <w:spacing w:line="360" w:lineRule="auto"/>
        <w:ind w:firstLine="5760" w:firstLineChars="2400"/>
        <w:jc w:val="right"/>
        <w:rPr>
          <w:rFonts w:ascii="宋体" w:hAnsi="宋体" w:eastAsia="宋体" w:cs="宋体"/>
          <w:color w:val="auto"/>
          <w:sz w:val="24"/>
          <w:highlight w:val="none"/>
        </w:rPr>
      </w:pPr>
      <w:r>
        <w:rPr>
          <w:rFonts w:hint="eastAsia" w:ascii="宋体" w:hAnsi="宋体" w:eastAsia="宋体" w:cs="宋体"/>
          <w:color w:val="auto"/>
          <w:sz w:val="24"/>
          <w:highlight w:val="none"/>
        </w:rPr>
        <w:t>年    月    日</w:t>
      </w:r>
    </w:p>
    <w:p>
      <w:pPr>
        <w:spacing w:line="360" w:lineRule="auto"/>
        <w:ind w:firstLine="5760" w:firstLineChars="2400"/>
        <w:rPr>
          <w:rFonts w:ascii="宋体" w:hAnsi="宋体" w:eastAsia="宋体" w:cs="宋体"/>
          <w:color w:val="auto"/>
          <w:sz w:val="24"/>
          <w:highlight w:val="none"/>
        </w:rPr>
      </w:pPr>
    </w:p>
    <w:p>
      <w:pPr>
        <w:spacing w:line="360" w:lineRule="auto"/>
        <w:rPr>
          <w:rFonts w:ascii="宋体" w:hAnsi="宋体" w:eastAsia="宋体" w:cs="宋体"/>
          <w:b/>
          <w:color w:val="auto"/>
          <w:sz w:val="28"/>
          <w:szCs w:val="28"/>
          <w:highlight w:val="none"/>
        </w:rPr>
      </w:pPr>
    </w:p>
    <w:p>
      <w:pPr>
        <w:spacing w:line="360" w:lineRule="auto"/>
        <w:jc w:val="center"/>
        <w:rPr>
          <w:rFonts w:ascii="宋体" w:hAnsi="宋体" w:eastAsia="宋体" w:cs="宋体"/>
          <w:b/>
          <w:color w:val="auto"/>
          <w:kern w:val="0"/>
          <w:sz w:val="28"/>
          <w:highlight w:val="none"/>
        </w:rPr>
      </w:pPr>
      <w:r>
        <w:rPr>
          <w:rFonts w:hint="eastAsia" w:ascii="宋体" w:hAnsi="宋体" w:eastAsia="宋体" w:cs="宋体"/>
          <w:b/>
          <w:color w:val="auto"/>
          <w:kern w:val="0"/>
          <w:sz w:val="28"/>
          <w:highlight w:val="none"/>
        </w:rPr>
        <w:t>（五）供应商的资格证明资料</w:t>
      </w:r>
    </w:p>
    <w:p>
      <w:pPr>
        <w:numPr>
          <w:ilvl w:val="0"/>
          <w:numId w:val="0"/>
        </w:numPr>
        <w:spacing w:line="400" w:lineRule="exact"/>
        <w:ind w:left="240" w:leftChars="0"/>
        <w:jc w:val="left"/>
        <w:rPr>
          <w:rFonts w:hint="eastAsia" w:ascii="宋体" w:hAnsi="宋体" w:eastAsia="宋体" w:cs="宋体"/>
          <w:color w:val="auto"/>
          <w:highlight w:val="none"/>
        </w:rPr>
      </w:pPr>
      <w:r>
        <w:rPr>
          <w:rFonts w:hint="eastAsia" w:ascii="宋体" w:hAnsi="宋体" w:eastAsia="宋体" w:cs="宋体"/>
          <w:color w:val="auto"/>
          <w:sz w:val="24"/>
          <w:highlight w:val="none"/>
          <w:lang w:val="en-US" w:eastAsia="zh-CN"/>
        </w:rPr>
        <w:t>1、</w:t>
      </w:r>
      <w:r>
        <w:rPr>
          <w:rFonts w:hint="eastAsia" w:ascii="宋体" w:hAnsi="宋体" w:eastAsia="宋体" w:cs="宋体"/>
          <w:color w:val="auto"/>
          <w:sz w:val="24"/>
          <w:highlight w:val="none"/>
        </w:rPr>
        <w:t>供应商营业执照副本（三证合一）。</w:t>
      </w:r>
    </w:p>
    <w:p>
      <w:pPr>
        <w:pStyle w:val="2"/>
        <w:ind w:firstLine="228" w:firstLineChars="95"/>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rPr>
        <w:t>、符合《中华人民共和国政府采购法》第二十二条规定:</w:t>
      </w:r>
    </w:p>
    <w:p>
      <w:pPr>
        <w:pStyle w:val="2"/>
        <w:ind w:firstLine="240" w:firstLineChars="1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2.1</w:t>
      </w:r>
      <w:r>
        <w:rPr>
          <w:rFonts w:hint="eastAsia" w:ascii="宋体" w:hAnsi="宋体" w:eastAsia="宋体" w:cs="宋体"/>
          <w:color w:val="auto"/>
          <w:sz w:val="24"/>
          <w:highlight w:val="none"/>
        </w:rPr>
        <w:t>开标日前六个月内任一个月的依法缴纳税收的相关证明、开标日前六个月内任一个月的依法缴纳社会保障资金的相关证明、开标日前六个月内任一个月的资产负债表或损益表或年度财务会计报表或上年度会计事务所出具的审计报告；</w:t>
      </w:r>
    </w:p>
    <w:p>
      <w:pPr>
        <w:pStyle w:val="2"/>
        <w:ind w:firstLine="240" w:firstLineChars="1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2.2</w:t>
      </w:r>
      <w:r>
        <w:rPr>
          <w:rFonts w:hint="eastAsia" w:ascii="宋体" w:hAnsi="宋体" w:eastAsia="宋体" w:cs="宋体"/>
          <w:color w:val="auto"/>
          <w:sz w:val="24"/>
          <w:highlight w:val="none"/>
        </w:rPr>
        <w:t xml:space="preserve">参加政府采购活动前三年内无重大违法记录的书面声明；   </w:t>
      </w:r>
    </w:p>
    <w:p>
      <w:pPr>
        <w:spacing w:line="400" w:lineRule="exact"/>
        <w:ind w:firstLine="240" w:firstLineChars="100"/>
        <w:jc w:val="left"/>
        <w:rPr>
          <w:rFonts w:hint="eastAsia"/>
          <w:color w:val="auto"/>
          <w:sz w:val="24"/>
          <w:highlight w:val="none"/>
        </w:rPr>
      </w:pP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w:t>
      </w:r>
      <w:r>
        <w:rPr>
          <w:rFonts w:hint="eastAsia" w:ascii="宋体" w:hAnsi="宋体" w:cs="宋体"/>
          <w:color w:val="auto"/>
          <w:sz w:val="24"/>
          <w:highlight w:val="none"/>
          <w:lang w:eastAsia="zh-CN"/>
        </w:rPr>
        <w:t>询价</w:t>
      </w:r>
      <w:r>
        <w:rPr>
          <w:rFonts w:hint="eastAsia"/>
          <w:color w:val="auto"/>
          <w:sz w:val="24"/>
          <w:highlight w:val="none"/>
        </w:rPr>
        <w:t>文件中要求的其他资格证明材料。</w:t>
      </w:r>
    </w:p>
    <w:p>
      <w:pPr>
        <w:pStyle w:val="2"/>
        <w:jc w:val="center"/>
        <w:rPr>
          <w:rFonts w:ascii="宋体" w:hAnsi="宋体" w:eastAsia="宋体" w:cs="宋体"/>
          <w:color w:val="auto"/>
          <w:highlight w:val="none"/>
        </w:rPr>
      </w:pPr>
    </w:p>
    <w:p>
      <w:pPr>
        <w:widowControl/>
        <w:tabs>
          <w:tab w:val="left" w:pos="735"/>
        </w:tabs>
        <w:spacing w:line="600" w:lineRule="atLeast"/>
        <w:rPr>
          <w:rFonts w:ascii="宋体" w:hAnsi="宋体" w:eastAsia="宋体" w:cs="宋体"/>
          <w:b/>
          <w:color w:val="auto"/>
          <w:sz w:val="32"/>
          <w:szCs w:val="32"/>
          <w:highlight w:val="none"/>
        </w:rPr>
      </w:pPr>
    </w:p>
    <w:p>
      <w:pPr>
        <w:spacing w:line="360" w:lineRule="auto"/>
        <w:jc w:val="left"/>
        <w:rPr>
          <w:rFonts w:ascii="宋体" w:hAnsi="宋体" w:eastAsia="宋体" w:cs="宋体"/>
          <w:b/>
          <w:color w:val="auto"/>
          <w:sz w:val="32"/>
          <w:szCs w:val="32"/>
          <w:highlight w:val="none"/>
        </w:rPr>
      </w:pPr>
    </w:p>
    <w:p>
      <w:pPr>
        <w:spacing w:line="360" w:lineRule="auto"/>
        <w:jc w:val="left"/>
        <w:rPr>
          <w:rFonts w:ascii="宋体" w:hAnsi="宋体" w:eastAsia="宋体" w:cs="宋体"/>
          <w:b/>
          <w:color w:val="auto"/>
          <w:sz w:val="32"/>
          <w:szCs w:val="32"/>
          <w:highlight w:val="none"/>
        </w:rPr>
      </w:pPr>
    </w:p>
    <w:p>
      <w:pPr>
        <w:spacing w:line="360" w:lineRule="auto"/>
        <w:jc w:val="left"/>
        <w:rPr>
          <w:rFonts w:ascii="宋体" w:hAnsi="宋体" w:eastAsia="宋体" w:cs="宋体"/>
          <w:b/>
          <w:color w:val="auto"/>
          <w:sz w:val="32"/>
          <w:szCs w:val="32"/>
          <w:highlight w:val="none"/>
        </w:rPr>
      </w:pPr>
    </w:p>
    <w:p>
      <w:pPr>
        <w:spacing w:line="360" w:lineRule="auto"/>
        <w:jc w:val="left"/>
        <w:rPr>
          <w:rFonts w:ascii="宋体" w:hAnsi="宋体" w:eastAsia="宋体" w:cs="宋体"/>
          <w:b/>
          <w:color w:val="auto"/>
          <w:sz w:val="32"/>
          <w:szCs w:val="32"/>
          <w:highlight w:val="none"/>
        </w:rPr>
      </w:pPr>
    </w:p>
    <w:p>
      <w:pPr>
        <w:spacing w:line="360" w:lineRule="auto"/>
        <w:jc w:val="left"/>
        <w:rPr>
          <w:rFonts w:ascii="宋体" w:hAnsi="宋体" w:eastAsia="宋体" w:cs="宋体"/>
          <w:b/>
          <w:color w:val="auto"/>
          <w:sz w:val="32"/>
          <w:szCs w:val="32"/>
          <w:highlight w:val="none"/>
        </w:rPr>
      </w:pPr>
    </w:p>
    <w:p>
      <w:pPr>
        <w:spacing w:line="360" w:lineRule="auto"/>
        <w:jc w:val="left"/>
        <w:rPr>
          <w:rFonts w:ascii="宋体" w:hAnsi="宋体" w:eastAsia="宋体" w:cs="宋体"/>
          <w:b/>
          <w:color w:val="auto"/>
          <w:sz w:val="32"/>
          <w:szCs w:val="32"/>
          <w:highlight w:val="none"/>
        </w:rPr>
      </w:pPr>
    </w:p>
    <w:p>
      <w:pPr>
        <w:spacing w:line="360" w:lineRule="auto"/>
        <w:jc w:val="left"/>
        <w:rPr>
          <w:rFonts w:ascii="宋体" w:hAnsi="宋体" w:eastAsia="宋体" w:cs="宋体"/>
          <w:b/>
          <w:color w:val="auto"/>
          <w:sz w:val="32"/>
          <w:szCs w:val="32"/>
          <w:highlight w:val="none"/>
        </w:rPr>
      </w:pPr>
    </w:p>
    <w:p>
      <w:pPr>
        <w:spacing w:line="360" w:lineRule="auto"/>
        <w:jc w:val="left"/>
        <w:rPr>
          <w:rFonts w:ascii="宋体" w:hAnsi="宋体" w:eastAsia="宋体" w:cs="宋体"/>
          <w:b/>
          <w:color w:val="auto"/>
          <w:sz w:val="32"/>
          <w:szCs w:val="32"/>
          <w:highlight w:val="none"/>
        </w:rPr>
      </w:pPr>
    </w:p>
    <w:p>
      <w:pPr>
        <w:spacing w:line="360" w:lineRule="auto"/>
        <w:jc w:val="left"/>
        <w:rPr>
          <w:rFonts w:ascii="宋体" w:hAnsi="宋体" w:eastAsia="宋体" w:cs="宋体"/>
          <w:b/>
          <w:color w:val="auto"/>
          <w:sz w:val="32"/>
          <w:szCs w:val="32"/>
          <w:highlight w:val="none"/>
        </w:rPr>
      </w:pPr>
    </w:p>
    <w:p>
      <w:pPr>
        <w:spacing w:line="360" w:lineRule="auto"/>
        <w:jc w:val="left"/>
        <w:rPr>
          <w:rFonts w:ascii="宋体" w:hAnsi="宋体" w:eastAsia="宋体" w:cs="宋体"/>
          <w:b/>
          <w:color w:val="auto"/>
          <w:sz w:val="32"/>
          <w:szCs w:val="32"/>
          <w:highlight w:val="none"/>
        </w:rPr>
      </w:pPr>
    </w:p>
    <w:p>
      <w:pPr>
        <w:spacing w:line="360" w:lineRule="auto"/>
        <w:jc w:val="left"/>
        <w:rPr>
          <w:rFonts w:ascii="宋体" w:hAnsi="宋体" w:eastAsia="宋体" w:cs="宋体"/>
          <w:b/>
          <w:color w:val="auto"/>
          <w:sz w:val="32"/>
          <w:szCs w:val="32"/>
          <w:highlight w:val="none"/>
        </w:rPr>
      </w:pPr>
    </w:p>
    <w:p>
      <w:pPr>
        <w:spacing w:line="600" w:lineRule="exact"/>
        <w:jc w:val="center"/>
        <w:rPr>
          <w:rFonts w:ascii="宋体" w:hAnsi="宋体" w:eastAsia="宋体" w:cs="宋体"/>
          <w:b/>
          <w:color w:val="auto"/>
          <w:kern w:val="0"/>
          <w:sz w:val="36"/>
          <w:highlight w:val="none"/>
        </w:rPr>
      </w:pPr>
      <w:r>
        <w:rPr>
          <w:rFonts w:hint="eastAsia" w:ascii="宋体" w:hAnsi="宋体" w:eastAsia="宋体" w:cs="宋体"/>
          <w:b/>
          <w:color w:val="auto"/>
          <w:kern w:val="0"/>
          <w:sz w:val="28"/>
          <w:highlight w:val="none"/>
        </w:rPr>
        <w:t>（</w:t>
      </w:r>
      <w:r>
        <w:rPr>
          <w:rFonts w:hint="eastAsia" w:ascii="宋体" w:hAnsi="宋体" w:eastAsia="宋体" w:cs="宋体"/>
          <w:b/>
          <w:color w:val="auto"/>
          <w:kern w:val="0"/>
          <w:sz w:val="28"/>
          <w:highlight w:val="none"/>
          <w:lang w:val="en-US" w:eastAsia="zh-CN"/>
        </w:rPr>
        <w:t>六</w:t>
      </w:r>
      <w:r>
        <w:rPr>
          <w:rFonts w:hint="eastAsia" w:ascii="宋体" w:hAnsi="宋体" w:eastAsia="宋体" w:cs="宋体"/>
          <w:b/>
          <w:color w:val="auto"/>
          <w:kern w:val="0"/>
          <w:sz w:val="28"/>
          <w:highlight w:val="none"/>
        </w:rPr>
        <w:t>）投标承诺函</w:t>
      </w:r>
    </w:p>
    <w:p>
      <w:pPr>
        <w:widowControl/>
        <w:tabs>
          <w:tab w:val="left" w:pos="735"/>
        </w:tabs>
        <w:spacing w:line="600" w:lineRule="atLeast"/>
        <w:rPr>
          <w:rFonts w:ascii="宋体" w:hAnsi="宋体" w:eastAsia="宋体" w:cs="宋体"/>
          <w:b/>
          <w:color w:val="auto"/>
          <w:sz w:val="28"/>
          <w:szCs w:val="28"/>
          <w:highlight w:val="none"/>
        </w:rPr>
      </w:pPr>
    </w:p>
    <w:p>
      <w:pPr>
        <w:spacing w:line="60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我单位对项目（采购编号：）投标行为做出承诺，保证所提交材料的真实性。</w:t>
      </w:r>
    </w:p>
    <w:p>
      <w:pPr>
        <w:spacing w:line="60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我单位承诺：</w:t>
      </w:r>
    </w:p>
    <w:p>
      <w:pPr>
        <w:spacing w:line="60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1、在投标文件递交截止时间后至确定成交人的</w:t>
      </w:r>
      <w:r>
        <w:rPr>
          <w:color w:val="auto"/>
          <w:highlight w:val="none"/>
        </w:rPr>
        <w:fldChar w:fldCharType="begin"/>
      </w:r>
      <w:r>
        <w:rPr>
          <w:color w:val="auto"/>
          <w:highlight w:val="none"/>
        </w:rPr>
        <w:instrText xml:space="preserve"> HYPERLINK "https://baike.so.com/doc/5394983-5632135.html" \t "https://baike.so.com/doc/_blank" </w:instrText>
      </w:r>
      <w:r>
        <w:rPr>
          <w:color w:val="auto"/>
          <w:highlight w:val="none"/>
        </w:rPr>
        <w:fldChar w:fldCharType="separate"/>
      </w:r>
      <w:r>
        <w:rPr>
          <w:rFonts w:hint="eastAsia" w:ascii="宋体" w:hAnsi="宋体" w:eastAsia="宋体" w:cs="宋体"/>
          <w:color w:val="auto"/>
          <w:sz w:val="24"/>
          <w:highlight w:val="none"/>
        </w:rPr>
        <w:t>投标有效期</w:t>
      </w:r>
      <w:r>
        <w:rPr>
          <w:rFonts w:hint="eastAsia" w:ascii="宋体" w:hAnsi="宋体" w:eastAsia="宋体" w:cs="宋体"/>
          <w:color w:val="auto"/>
          <w:sz w:val="24"/>
          <w:highlight w:val="none"/>
        </w:rPr>
        <w:fldChar w:fldCharType="end"/>
      </w:r>
      <w:r>
        <w:rPr>
          <w:rFonts w:hint="eastAsia" w:ascii="宋体" w:hAnsi="宋体" w:eastAsia="宋体" w:cs="宋体"/>
          <w:color w:val="auto"/>
          <w:sz w:val="24"/>
          <w:highlight w:val="none"/>
        </w:rPr>
        <w:t>内，我单位不得要求退出竞标或者修改投标文件且对递交的投标文件负责，受其约束。</w:t>
      </w:r>
    </w:p>
    <w:p>
      <w:pPr>
        <w:spacing w:line="60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2、若我单位中标，在接到成交通知书后，除不可抗力因素外，及时按规定与采购人签订合同并认真履约。</w:t>
      </w:r>
    </w:p>
    <w:p>
      <w:pPr>
        <w:spacing w:line="60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3、非因不可抗力因素放弃成交或未按规定期限与采购人签订合同，愿赔偿采购人由此造成的损失（损失费由采购人按相关规定计算），并愿接受采购金额千分之五以上千分之十以下罚款、列入不良行为记录名单、在1至3年内禁止参加政府采购活动、给予通报的处罚。</w:t>
      </w:r>
    </w:p>
    <w:p>
      <w:pPr>
        <w:spacing w:line="440" w:lineRule="exact"/>
        <w:ind w:firstLine="480" w:firstLineChars="200"/>
        <w:jc w:val="left"/>
        <w:rPr>
          <w:rFonts w:ascii="宋体" w:hAnsi="宋体" w:eastAsia="宋体" w:cs="宋体"/>
          <w:color w:val="auto"/>
          <w:sz w:val="24"/>
          <w:highlight w:val="none"/>
        </w:rPr>
      </w:pPr>
      <w:r>
        <w:rPr>
          <w:rFonts w:hint="eastAsia" w:ascii="宋体" w:hAnsi="宋体" w:eastAsia="宋体" w:cs="宋体"/>
          <w:color w:val="auto"/>
          <w:sz w:val="24"/>
          <w:highlight w:val="none"/>
        </w:rPr>
        <w:t>4、不存在法律法规规定的其他违法违规行为。</w:t>
      </w:r>
      <w:r>
        <w:rPr>
          <w:rFonts w:hint="eastAsia" w:ascii="宋体" w:hAnsi="宋体" w:eastAsia="宋体" w:cs="宋体"/>
          <w:color w:val="auto"/>
          <w:sz w:val="24"/>
          <w:highlight w:val="none"/>
        </w:rPr>
        <w:br w:type="textWrapping"/>
      </w:r>
      <w:r>
        <w:rPr>
          <w:rFonts w:hint="eastAsia" w:ascii="宋体" w:hAnsi="宋体" w:eastAsia="宋体" w:cs="宋体"/>
          <w:color w:val="auto"/>
          <w:sz w:val="24"/>
          <w:highlight w:val="none"/>
        </w:rPr>
        <w:br w:type="textWrapping"/>
      </w:r>
    </w:p>
    <w:p>
      <w:pPr>
        <w:spacing w:line="440" w:lineRule="exact"/>
        <w:ind w:firstLine="3240" w:firstLineChars="1350"/>
        <w:jc w:val="left"/>
        <w:rPr>
          <w:rFonts w:ascii="宋体" w:hAnsi="宋体" w:eastAsia="宋体" w:cs="宋体"/>
          <w:color w:val="auto"/>
          <w:sz w:val="24"/>
          <w:highlight w:val="none"/>
        </w:rPr>
      </w:pPr>
    </w:p>
    <w:p>
      <w:pPr>
        <w:spacing w:line="40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 xml:space="preserve">           供应商（盖章）：                               </w:t>
      </w:r>
    </w:p>
    <w:p>
      <w:pPr>
        <w:spacing w:line="400" w:lineRule="exact"/>
        <w:jc w:val="center"/>
        <w:rPr>
          <w:rFonts w:ascii="宋体" w:hAnsi="宋体" w:eastAsia="宋体" w:cs="宋体"/>
          <w:color w:val="auto"/>
          <w:sz w:val="24"/>
          <w:highlight w:val="none"/>
        </w:rPr>
      </w:pPr>
    </w:p>
    <w:p>
      <w:pPr>
        <w:spacing w:line="40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 xml:space="preserve">                               法人代表或授权委托人（签字或盖章）：                                                </w:t>
      </w:r>
    </w:p>
    <w:p>
      <w:pPr>
        <w:spacing w:line="400" w:lineRule="exact"/>
        <w:jc w:val="center"/>
        <w:rPr>
          <w:rFonts w:ascii="宋体" w:hAnsi="宋体" w:eastAsia="宋体" w:cs="宋体"/>
          <w:color w:val="auto"/>
          <w:sz w:val="24"/>
          <w:highlight w:val="none"/>
        </w:rPr>
      </w:pPr>
    </w:p>
    <w:p>
      <w:pPr>
        <w:spacing w:line="40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 xml:space="preserve">                      年     月     日   </w:t>
      </w:r>
    </w:p>
    <w:p>
      <w:pPr>
        <w:widowControl/>
        <w:spacing w:line="580" w:lineRule="atLeast"/>
        <w:rPr>
          <w:rFonts w:ascii="宋体" w:hAnsi="宋体" w:eastAsia="宋体" w:cs="宋体"/>
          <w:b/>
          <w:color w:val="auto"/>
          <w:kern w:val="0"/>
          <w:sz w:val="28"/>
          <w:szCs w:val="28"/>
          <w:highlight w:val="none"/>
        </w:rPr>
      </w:pPr>
    </w:p>
    <w:p>
      <w:pPr>
        <w:spacing w:line="600" w:lineRule="exact"/>
        <w:ind w:firstLine="643" w:firstLineChars="200"/>
        <w:rPr>
          <w:rFonts w:ascii="宋体" w:hAnsi="宋体" w:eastAsia="宋体" w:cs="宋体"/>
          <w:b/>
          <w:color w:val="auto"/>
          <w:sz w:val="28"/>
          <w:szCs w:val="28"/>
          <w:highlight w:val="none"/>
        </w:rPr>
      </w:pPr>
      <w:r>
        <w:rPr>
          <w:rFonts w:hint="eastAsia" w:ascii="宋体" w:hAnsi="宋体" w:eastAsia="宋体" w:cs="宋体"/>
          <w:b/>
          <w:color w:val="auto"/>
          <w:sz w:val="32"/>
          <w:szCs w:val="32"/>
          <w:highlight w:val="none"/>
        </w:rPr>
        <w:br w:type="page"/>
      </w:r>
    </w:p>
    <w:p>
      <w:pPr>
        <w:pStyle w:val="16"/>
        <w:shd w:val="clear" w:color="auto" w:fill="FFFFFF"/>
        <w:spacing w:before="0" w:beforeAutospacing="0" w:after="210" w:afterAutospacing="0" w:line="315" w:lineRule="atLeast"/>
        <w:jc w:val="center"/>
        <w:rPr>
          <w:rFonts w:ascii="宋体" w:hAnsi="宋体" w:eastAsia="宋体" w:cs="宋体"/>
          <w:b/>
          <w:color w:val="auto"/>
          <w:sz w:val="28"/>
          <w:highlight w:val="none"/>
        </w:rPr>
      </w:pPr>
      <w:r>
        <w:rPr>
          <w:rFonts w:hint="eastAsia" w:ascii="宋体" w:hAnsi="宋体" w:eastAsia="宋体" w:cs="宋体"/>
          <w:b/>
          <w:color w:val="auto"/>
          <w:sz w:val="28"/>
          <w:highlight w:val="none"/>
        </w:rPr>
        <w:t>（</w:t>
      </w:r>
      <w:r>
        <w:rPr>
          <w:rFonts w:hint="eastAsia" w:ascii="宋体" w:hAnsi="宋体" w:eastAsia="宋体" w:cs="宋体"/>
          <w:b/>
          <w:color w:val="auto"/>
          <w:sz w:val="28"/>
          <w:highlight w:val="none"/>
          <w:lang w:val="en-US" w:eastAsia="zh-CN"/>
        </w:rPr>
        <w:t>七</w:t>
      </w:r>
      <w:r>
        <w:rPr>
          <w:rFonts w:hint="eastAsia" w:ascii="宋体" w:hAnsi="宋体" w:eastAsia="宋体" w:cs="宋体"/>
          <w:b/>
          <w:color w:val="auto"/>
          <w:sz w:val="28"/>
          <w:highlight w:val="none"/>
        </w:rPr>
        <w:t>）中小企业声明函</w:t>
      </w:r>
    </w:p>
    <w:p>
      <w:pPr>
        <w:widowControl/>
        <w:shd w:val="clear" w:color="auto" w:fill="FFFFFF"/>
        <w:snapToGrid w:val="0"/>
        <w:spacing w:line="520" w:lineRule="exact"/>
        <w:ind w:firstLine="480" w:firstLineChars="200"/>
        <w:jc w:val="left"/>
        <w:rPr>
          <w:rFonts w:ascii="宋体" w:hAnsi="宋体" w:cs="宋体"/>
          <w:bCs/>
          <w:color w:val="auto"/>
          <w:sz w:val="24"/>
          <w:highlight w:val="none"/>
        </w:rPr>
      </w:pPr>
      <w:r>
        <w:rPr>
          <w:rFonts w:hint="eastAsia" w:ascii="宋体" w:hAnsi="宋体" w:cs="宋体"/>
          <w:bCs/>
          <w:color w:val="auto"/>
          <w:sz w:val="24"/>
          <w:highlight w:val="none"/>
        </w:rPr>
        <w:t>本公司郑重声明，根据《政府采购促进中小企业发展暂行办法》（财库[2011]181号）的规定，本公司为______（请填写：中型、小型、微型）企业。即，本公司同时满足以下条件：</w:t>
      </w:r>
    </w:p>
    <w:p>
      <w:pPr>
        <w:widowControl/>
        <w:shd w:val="clear" w:color="auto" w:fill="FFFFFF"/>
        <w:snapToGrid w:val="0"/>
        <w:spacing w:line="520" w:lineRule="exact"/>
        <w:ind w:firstLine="480" w:firstLineChars="200"/>
        <w:jc w:val="left"/>
        <w:rPr>
          <w:rFonts w:ascii="宋体" w:hAnsi="宋体" w:cs="宋体"/>
          <w:bCs/>
          <w:color w:val="auto"/>
          <w:sz w:val="24"/>
          <w:highlight w:val="none"/>
        </w:rPr>
      </w:pPr>
      <w:r>
        <w:rPr>
          <w:rFonts w:hint="eastAsia" w:ascii="宋体" w:hAnsi="宋体" w:cs="宋体"/>
          <w:bCs/>
          <w:color w:val="auto"/>
          <w:sz w:val="24"/>
          <w:highlight w:val="none"/>
        </w:rPr>
        <w:t>1.根据《工业和信息化部、国家统计局、国家发展和改革委员会、财政部关于印发中小企业划型标准规定的通知》（工信部联企业[2011]300号）规定的划分标准，本公司为______（请填写：中型、小型、微型）企业。</w:t>
      </w:r>
    </w:p>
    <w:p>
      <w:pPr>
        <w:widowControl/>
        <w:shd w:val="clear" w:color="auto" w:fill="FFFFFF"/>
        <w:snapToGrid w:val="0"/>
        <w:spacing w:line="520" w:lineRule="exact"/>
        <w:ind w:firstLine="480" w:firstLineChars="200"/>
        <w:jc w:val="left"/>
        <w:rPr>
          <w:rFonts w:ascii="宋体" w:hAnsi="宋体" w:cs="宋体"/>
          <w:bCs/>
          <w:color w:val="auto"/>
          <w:sz w:val="24"/>
          <w:highlight w:val="none"/>
        </w:rPr>
      </w:pPr>
      <w:r>
        <w:rPr>
          <w:rFonts w:hint="eastAsia" w:ascii="宋体" w:hAnsi="宋体" w:cs="宋体"/>
          <w:bCs/>
          <w:color w:val="auto"/>
          <w:sz w:val="24"/>
          <w:highlight w:val="none"/>
        </w:rPr>
        <w:t>2.本公司参加______单位的______项目采购活动提供本企业制造的货物，由本企业承担工程、提供服务，或者提供其他______（请填写：中型、小型、微型）企业制造的货物。本条所称货物不包括使用大型企业注册商标的货物。</w:t>
      </w:r>
    </w:p>
    <w:p>
      <w:pPr>
        <w:widowControl/>
        <w:shd w:val="clear" w:color="auto" w:fill="FFFFFF"/>
        <w:snapToGrid w:val="0"/>
        <w:spacing w:line="520" w:lineRule="exact"/>
        <w:ind w:firstLine="480" w:firstLineChars="200"/>
        <w:jc w:val="left"/>
        <w:rPr>
          <w:rFonts w:ascii="宋体" w:hAnsi="宋体" w:cs="宋体"/>
          <w:bCs/>
          <w:color w:val="auto"/>
          <w:sz w:val="24"/>
          <w:highlight w:val="none"/>
        </w:rPr>
      </w:pPr>
      <w:r>
        <w:rPr>
          <w:rFonts w:hint="eastAsia" w:ascii="宋体" w:hAnsi="宋体" w:cs="宋体"/>
          <w:bCs/>
          <w:color w:val="auto"/>
          <w:sz w:val="24"/>
          <w:highlight w:val="none"/>
        </w:rPr>
        <w:t>本公司对上述声明的真实性负责。如有虚假，将依法承担相应责任。</w:t>
      </w:r>
    </w:p>
    <w:p>
      <w:pPr>
        <w:widowControl/>
        <w:shd w:val="clear" w:color="auto" w:fill="FFFFFF"/>
        <w:snapToGrid w:val="0"/>
        <w:spacing w:line="520" w:lineRule="exact"/>
        <w:ind w:firstLine="480" w:firstLineChars="200"/>
        <w:jc w:val="left"/>
        <w:rPr>
          <w:rFonts w:ascii="宋体" w:hAnsi="宋体" w:cs="宋体"/>
          <w:bCs/>
          <w:color w:val="auto"/>
          <w:sz w:val="24"/>
          <w:highlight w:val="none"/>
        </w:rPr>
      </w:pPr>
      <w:r>
        <w:rPr>
          <w:rFonts w:ascii="宋体" w:hAnsi="宋体" w:cs="宋体"/>
          <w:bCs/>
          <w:color w:val="auto"/>
          <w:sz w:val="24"/>
          <w:highlight w:val="none"/>
        </w:rPr>
        <w:t> </w:t>
      </w:r>
    </w:p>
    <w:p>
      <w:pPr>
        <w:widowControl/>
        <w:shd w:val="clear" w:color="auto" w:fill="FFFFFF"/>
        <w:snapToGrid w:val="0"/>
        <w:spacing w:line="520" w:lineRule="exact"/>
        <w:ind w:firstLine="480" w:firstLineChars="200"/>
        <w:jc w:val="left"/>
        <w:rPr>
          <w:rFonts w:ascii="宋体" w:hAnsi="宋体" w:cs="宋体"/>
          <w:bCs/>
          <w:color w:val="auto"/>
          <w:sz w:val="24"/>
          <w:highlight w:val="none"/>
        </w:rPr>
      </w:pPr>
      <w:r>
        <w:rPr>
          <w:rFonts w:hint="eastAsia" w:ascii="宋体" w:hAnsi="宋体" w:cs="宋体"/>
          <w:bCs/>
          <w:color w:val="auto"/>
          <w:sz w:val="24"/>
          <w:highlight w:val="none"/>
        </w:rPr>
        <w:t>　　　　　　　　　　　　　　　　　企业名称（盖章）：</w:t>
      </w:r>
    </w:p>
    <w:p>
      <w:pPr>
        <w:widowControl/>
        <w:shd w:val="clear" w:color="auto" w:fill="FFFFFF"/>
        <w:snapToGrid w:val="0"/>
        <w:spacing w:line="520" w:lineRule="exact"/>
        <w:ind w:firstLine="480" w:firstLineChars="200"/>
        <w:jc w:val="left"/>
        <w:rPr>
          <w:rFonts w:ascii="宋体" w:hAnsi="宋体" w:cs="宋体"/>
          <w:bCs/>
          <w:color w:val="auto"/>
          <w:sz w:val="24"/>
          <w:highlight w:val="none"/>
        </w:rPr>
      </w:pPr>
      <w:r>
        <w:rPr>
          <w:rFonts w:ascii="宋体" w:hAnsi="宋体" w:cs="宋体"/>
          <w:bCs/>
          <w:color w:val="auto"/>
          <w:sz w:val="24"/>
          <w:highlight w:val="none"/>
        </w:rPr>
        <w:t> </w:t>
      </w:r>
    </w:p>
    <w:p>
      <w:pPr>
        <w:rPr>
          <w:rFonts w:ascii="宋体" w:hAnsi="宋体" w:eastAsia="宋体" w:cs="宋体"/>
          <w:color w:val="auto"/>
          <w:sz w:val="24"/>
          <w:highlight w:val="none"/>
        </w:rPr>
      </w:pPr>
      <w:r>
        <w:rPr>
          <w:rFonts w:hint="eastAsia" w:ascii="宋体" w:hAnsi="宋体" w:cs="宋体"/>
          <w:bCs/>
          <w:color w:val="auto"/>
          <w:sz w:val="24"/>
          <w:highlight w:val="none"/>
        </w:rPr>
        <w:t>　　　　　　　　　　　　　　　　　　　日期：</w:t>
      </w:r>
      <w:r>
        <w:rPr>
          <w:rFonts w:hint="eastAsia" w:ascii="宋体" w:hAnsi="宋体" w:eastAsia="宋体" w:cs="宋体"/>
          <w:color w:val="auto"/>
          <w:sz w:val="24"/>
          <w:highlight w:val="none"/>
        </w:rPr>
        <w:br w:type="page"/>
      </w:r>
    </w:p>
    <w:p>
      <w:pPr>
        <w:pStyle w:val="16"/>
        <w:shd w:val="clear" w:color="auto" w:fill="FFFFFF"/>
        <w:spacing w:before="0" w:beforeAutospacing="0" w:after="210" w:afterAutospacing="0" w:line="315" w:lineRule="atLeast"/>
        <w:jc w:val="center"/>
        <w:rPr>
          <w:rFonts w:ascii="宋体" w:hAnsi="宋体" w:eastAsia="宋体" w:cs="宋体"/>
          <w:b/>
          <w:color w:val="auto"/>
          <w:sz w:val="28"/>
          <w:highlight w:val="none"/>
        </w:rPr>
      </w:pPr>
      <w:r>
        <w:rPr>
          <w:rFonts w:hint="eastAsia" w:ascii="宋体" w:hAnsi="宋体" w:eastAsia="宋体" w:cs="宋体"/>
          <w:b/>
          <w:color w:val="auto"/>
          <w:sz w:val="28"/>
          <w:highlight w:val="none"/>
        </w:rPr>
        <w:t xml:space="preserve"> （</w:t>
      </w:r>
      <w:r>
        <w:rPr>
          <w:rFonts w:hint="eastAsia" w:ascii="宋体" w:hAnsi="宋体" w:eastAsia="宋体" w:cs="宋体"/>
          <w:b/>
          <w:color w:val="auto"/>
          <w:sz w:val="28"/>
          <w:highlight w:val="none"/>
          <w:lang w:val="en-US" w:eastAsia="zh-CN"/>
        </w:rPr>
        <w:t>八</w:t>
      </w:r>
      <w:r>
        <w:rPr>
          <w:rFonts w:hint="eastAsia" w:ascii="宋体" w:hAnsi="宋体" w:eastAsia="宋体" w:cs="宋体"/>
          <w:b/>
          <w:color w:val="auto"/>
          <w:sz w:val="28"/>
          <w:highlight w:val="none"/>
        </w:rPr>
        <w:t>）残疾人福利性单位声明函（如有）</w:t>
      </w:r>
    </w:p>
    <w:p>
      <w:pPr>
        <w:pStyle w:val="16"/>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16"/>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16"/>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16"/>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16"/>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16"/>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16"/>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16"/>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16"/>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16"/>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16"/>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16"/>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16"/>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16"/>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16"/>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16"/>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16"/>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16"/>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16"/>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16"/>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16"/>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16"/>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16"/>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16"/>
        <w:shd w:val="clear" w:color="auto" w:fill="FFFFFF"/>
        <w:spacing w:before="0" w:beforeAutospacing="0" w:after="210" w:afterAutospacing="0" w:line="315" w:lineRule="atLeast"/>
        <w:jc w:val="center"/>
        <w:rPr>
          <w:rFonts w:ascii="宋体" w:hAnsi="宋体" w:eastAsia="宋体" w:cs="宋体"/>
          <w:b/>
          <w:color w:val="auto"/>
          <w:sz w:val="28"/>
          <w:highlight w:val="none"/>
        </w:rPr>
      </w:pPr>
      <w:r>
        <w:rPr>
          <w:rFonts w:hint="eastAsia" w:ascii="宋体" w:hAnsi="宋体" w:eastAsia="宋体" w:cs="宋体"/>
          <w:b/>
          <w:color w:val="auto"/>
          <w:sz w:val="28"/>
          <w:highlight w:val="none"/>
        </w:rPr>
        <w:t>（</w:t>
      </w:r>
      <w:r>
        <w:rPr>
          <w:rFonts w:hint="eastAsia" w:ascii="宋体" w:hAnsi="宋体" w:eastAsia="宋体" w:cs="宋体"/>
          <w:b/>
          <w:color w:val="auto"/>
          <w:sz w:val="28"/>
          <w:highlight w:val="none"/>
          <w:lang w:val="en-US" w:eastAsia="zh-CN"/>
        </w:rPr>
        <w:t>九</w:t>
      </w:r>
      <w:r>
        <w:rPr>
          <w:rFonts w:hint="eastAsia" w:ascii="宋体" w:hAnsi="宋体" w:eastAsia="宋体" w:cs="宋体"/>
          <w:b/>
          <w:color w:val="auto"/>
          <w:sz w:val="28"/>
          <w:highlight w:val="none"/>
        </w:rPr>
        <w:t>）投标人所投产品属于当期政府采购清单规定的节能环保产品的证明材料</w:t>
      </w:r>
    </w:p>
    <w:p>
      <w:pPr>
        <w:pStyle w:val="16"/>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16"/>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16"/>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16"/>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16"/>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16"/>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16"/>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16"/>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16"/>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16"/>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16"/>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16"/>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16"/>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16"/>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16"/>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16"/>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16"/>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16"/>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16"/>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16"/>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16"/>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16"/>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23"/>
        <w:ind w:firstLine="720"/>
        <w:rPr>
          <w:rFonts w:ascii="宋体" w:hAnsi="宋体" w:eastAsia="宋体" w:cs="宋体"/>
          <w:color w:val="auto"/>
          <w:sz w:val="28"/>
          <w:szCs w:val="28"/>
          <w:highlight w:val="none"/>
        </w:rPr>
      </w:pPr>
    </w:p>
    <w:p>
      <w:pPr>
        <w:pStyle w:val="23"/>
        <w:ind w:firstLine="720"/>
        <w:rPr>
          <w:rFonts w:ascii="宋体" w:hAnsi="宋体" w:eastAsia="宋体" w:cs="宋体"/>
          <w:color w:val="auto"/>
          <w:sz w:val="28"/>
          <w:szCs w:val="28"/>
          <w:highlight w:val="none"/>
        </w:rPr>
      </w:pPr>
    </w:p>
    <w:p>
      <w:pPr>
        <w:pStyle w:val="23"/>
        <w:ind w:firstLine="720"/>
        <w:rPr>
          <w:rFonts w:ascii="宋体" w:hAnsi="宋体" w:eastAsia="宋体" w:cs="宋体"/>
          <w:color w:val="auto"/>
          <w:sz w:val="28"/>
          <w:szCs w:val="28"/>
          <w:highlight w:val="none"/>
        </w:rPr>
      </w:pPr>
    </w:p>
    <w:p>
      <w:pPr>
        <w:pStyle w:val="23"/>
        <w:ind w:firstLine="720"/>
        <w:rPr>
          <w:rFonts w:ascii="宋体" w:hAnsi="宋体" w:eastAsia="宋体" w:cs="宋体"/>
          <w:color w:val="auto"/>
          <w:sz w:val="28"/>
          <w:szCs w:val="28"/>
          <w:highlight w:val="none"/>
        </w:rPr>
      </w:pPr>
    </w:p>
    <w:p>
      <w:pPr>
        <w:pStyle w:val="16"/>
        <w:shd w:val="clear" w:color="auto" w:fill="FFFFFF"/>
        <w:spacing w:before="0" w:beforeAutospacing="0" w:after="210" w:afterAutospacing="0" w:line="315" w:lineRule="atLeast"/>
        <w:jc w:val="center"/>
        <w:rPr>
          <w:rFonts w:ascii="宋体" w:hAnsi="宋体" w:eastAsia="宋体" w:cs="宋体"/>
          <w:b/>
          <w:color w:val="auto"/>
          <w:sz w:val="28"/>
          <w:highlight w:val="none"/>
        </w:rPr>
      </w:pPr>
      <w:r>
        <w:rPr>
          <w:rFonts w:hint="eastAsia" w:ascii="宋体" w:hAnsi="宋体" w:eastAsia="宋体" w:cs="宋体"/>
          <w:b/>
          <w:color w:val="auto"/>
          <w:sz w:val="28"/>
          <w:highlight w:val="none"/>
        </w:rPr>
        <w:t>（十</w:t>
      </w:r>
      <w:r>
        <w:rPr>
          <w:rFonts w:hint="eastAsia" w:ascii="宋体" w:hAnsi="宋体" w:eastAsia="宋体" w:cs="宋体"/>
          <w:b/>
          <w:color w:val="auto"/>
          <w:sz w:val="28"/>
          <w:highlight w:val="none"/>
          <w:lang w:val="en-US" w:eastAsia="zh-CN"/>
        </w:rPr>
        <w:t xml:space="preserve"> </w:t>
      </w:r>
      <w:r>
        <w:rPr>
          <w:rFonts w:hint="eastAsia" w:ascii="宋体" w:hAnsi="宋体" w:eastAsia="宋体" w:cs="宋体"/>
          <w:b/>
          <w:color w:val="auto"/>
          <w:sz w:val="28"/>
          <w:highlight w:val="none"/>
        </w:rPr>
        <w:t>）询价文件要求的或供应商认为需要加以说明的其他内容</w:t>
      </w:r>
    </w:p>
    <w:p>
      <w:pPr>
        <w:widowControl/>
        <w:jc w:val="left"/>
        <w:rPr>
          <w:b/>
          <w:color w:val="auto"/>
          <w:sz w:val="32"/>
          <w:szCs w:val="32"/>
          <w:highlight w:val="none"/>
        </w:rPr>
      </w:pPr>
    </w:p>
    <w:sectPr>
      <w:footerReference r:id="rId11" w:type="first"/>
      <w:headerReference r:id="rId9" w:type="default"/>
      <w:footerReference r:id="rId10" w:type="default"/>
      <w:pgSz w:w="11907" w:h="16840"/>
      <w:pgMar w:top="1417" w:right="1418" w:bottom="1417" w:left="1418" w:header="567" w:footer="998" w:gutter="0"/>
      <w:cols w:space="720" w:num="1"/>
      <w:titlePg/>
      <w:docGrid w:type="lines" w:linePitch="38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Book Antiqua">
    <w:altName w:val="Segoe Print"/>
    <w:panose1 w:val="02040602050305030304"/>
    <w:charset w:val="00"/>
    <w:family w:val="auto"/>
    <w:pitch w:val="default"/>
    <w:sig w:usb0="00000000" w:usb1="00000000" w:usb2="00000000" w:usb3="00000000" w:csb0="2000009F" w:csb1="DFD70000"/>
  </w:font>
  <w:font w:name="Segoe Print">
    <w:panose1 w:val="02000600000000000000"/>
    <w:charset w:val="00"/>
    <w:family w:val="auto"/>
    <w:pitch w:val="default"/>
    <w:sig w:usb0="0000028F" w:usb1="00000000" w:usb2="00000000" w:usb3="00000000" w:csb0="2000009F" w:csb1="47010000"/>
  </w:font>
  <w:font w:name="仿宋_GB2312">
    <w:panose1 w:val="02010609030101010101"/>
    <w:charset w:val="86"/>
    <w:family w:val="auto"/>
    <w:pitch w:val="default"/>
    <w:sig w:usb0="00000001" w:usb1="080E0000" w:usb2="00000000" w:usb3="00000000" w:csb0="00040000" w:csb1="00000000"/>
  </w:font>
  <w:font w:name="Helvetica Neue">
    <w:altName w:val="Corbel"/>
    <w:panose1 w:val="00000000000000000000"/>
    <w:charset w:val="00"/>
    <w:family w:val="auto"/>
    <w:pitch w:val="default"/>
    <w:sig w:usb0="00000000" w:usb1="00000000" w:usb2="00000010" w:usb3="00000000" w:csb0="00000000" w:csb1="00000000"/>
  </w:font>
  <w:font w:name="Corbel">
    <w:panose1 w:val="020B0503020204020204"/>
    <w:charset w:val="00"/>
    <w:family w:val="auto"/>
    <w:pitch w:val="default"/>
    <w:sig w:usb0="A00002EF" w:usb1="4000A44B" w:usb2="00000000" w:usb3="00000000" w:csb0="2000019F"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rPr>
        <w:rFonts w:hint="eastAsia" w:ascii="仿宋_GB2312" w:eastAsia="仿宋_GB2312"/>
        <w:kern w:val="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rFonts w:cs="Times New Roman"/>
      </w:rPr>
    </w:pPr>
    <w:r>
      <w:rPr>
        <w:rFonts w:ascii="Calibri" w:hAnsi="Calibri" w:eastAsia="宋体" w:cs="Calibri"/>
        <w:kern w:val="2"/>
        <w:sz w:val="18"/>
        <w:szCs w:val="18"/>
        <w:lang w:val="en-US" w:eastAsia="zh-CN"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Quad Arrow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3"/>
                          </w:pPr>
                          <w:r>
                            <w:fldChar w:fldCharType="begin"/>
                          </w:r>
                          <w:r>
                            <w:instrText xml:space="preserve"> PAGE  \* MERGEFORMAT </w:instrText>
                          </w:r>
                          <w:r>
                            <w:fldChar w:fldCharType="separate"/>
                          </w:r>
                          <w:r>
                            <w:t>37</w:t>
                          </w:r>
                          <w:r>
                            <w:fldChar w:fldCharType="end"/>
                          </w:r>
                        </w:p>
                      </w:txbxContent>
                    </wps:txbx>
                    <wps:bodyPr wrap="none" lIns="0" tIns="0" rIns="0" bIns="0" upright="1">
                      <a:spAutoFit/>
                    </wps:bodyPr>
                  </wps:wsp>
                </a:graphicData>
              </a:graphic>
            </wp:anchor>
          </w:drawing>
        </mc:Choice>
        <mc:Fallback>
          <w:pict>
            <v:shape id="Quad Arrow 3"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M6pebnPAAAABQEAAA8AAAAAAAAAAQAgAAAAIgAAAGRycy9kb3ducmV2LnhtbFBLAQIUABQAAAAI&#10;AIdO4kDXJWg2vQEAAJoDAAAOAAAAAAAAAAEAIAAAAB4BAABkcnMvZTJvRG9jLnhtbFBLBQYAAAAA&#10;BgAGAFkBAABNBQAAAAA=&#10;">
              <v:fill on="f" focussize="0,0"/>
              <v:stroke on="f"/>
              <v:imagedata o:title=""/>
              <o:lock v:ext="edit" aspectratio="f"/>
              <v:textbox inset="0mm,0mm,0mm,0mm" style="mso-fit-shape-to-text:t;">
                <w:txbxContent>
                  <w:p>
                    <w:pPr>
                      <w:pStyle w:val="13"/>
                    </w:pPr>
                    <w:r>
                      <w:fldChar w:fldCharType="begin"/>
                    </w:r>
                    <w:r>
                      <w:instrText xml:space="preserve"> PAGE  \* MERGEFORMAT </w:instrText>
                    </w:r>
                    <w:r>
                      <w:fldChar w:fldCharType="separate"/>
                    </w:r>
                    <w:r>
                      <w:t>37</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rPr>
        <w:rFonts w:ascii="Calibri" w:hAnsi="Calibri" w:eastAsia="宋体" w:cs="Calibri"/>
        <w:kern w:val="2"/>
        <w:sz w:val="18"/>
        <w:szCs w:val="18"/>
        <w:lang w:val="en-US" w:eastAsia="zh-CN" w:bidi="ar-S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Quad Arrow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3"/>
                          </w:pPr>
                          <w:r>
                            <w:fldChar w:fldCharType="begin"/>
                          </w:r>
                          <w:r>
                            <w:instrText xml:space="preserve"> PAGE  \* MERGEFORMAT </w:instrText>
                          </w:r>
                          <w:r>
                            <w:fldChar w:fldCharType="separate"/>
                          </w:r>
                          <w:r>
                            <w:t>25</w:t>
                          </w:r>
                          <w:r>
                            <w:fldChar w:fldCharType="end"/>
                          </w:r>
                        </w:p>
                      </w:txbxContent>
                    </wps:txbx>
                    <wps:bodyPr wrap="none" lIns="0" tIns="0" rIns="0" bIns="0" upright="1">
                      <a:spAutoFit/>
                    </wps:bodyPr>
                  </wps:wsp>
                </a:graphicData>
              </a:graphic>
            </wp:anchor>
          </w:drawing>
        </mc:Choice>
        <mc:Fallback>
          <w:pict>
            <v:shape id="Quad Arrow 4"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M6pebnPAAAABQEAAA8AAAAAAAAAAQAgAAAAIgAAAGRycy9kb3ducmV2LnhtbFBLAQIUABQAAAAI&#10;AIdO4kBqkxvyvQEAAJoDAAAOAAAAAAAAAAEAIAAAAB4BAABkcnMvZTJvRG9jLnhtbFBLBQYAAAAA&#10;BgAGAFkBAABNBQAAAAA=&#10;">
              <v:fill on="f" focussize="0,0"/>
              <v:stroke on="f"/>
              <v:imagedata o:title=""/>
              <o:lock v:ext="edit" aspectratio="f"/>
              <v:textbox inset="0mm,0mm,0mm,0mm" style="mso-fit-shape-to-text:t;">
                <w:txbxContent>
                  <w:p>
                    <w:pPr>
                      <w:pStyle w:val="13"/>
                    </w:pPr>
                    <w:r>
                      <w:fldChar w:fldCharType="begin"/>
                    </w:r>
                    <w:r>
                      <w:instrText xml:space="preserve"> PAGE  \* MERGEFORMAT </w:instrText>
                    </w:r>
                    <w:r>
                      <w:fldChar w:fldCharType="separate"/>
                    </w:r>
                    <w:r>
                      <w:t>25</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0343C4"/>
    <w:multiLevelType w:val="singleLevel"/>
    <w:tmpl w:val="AA0343C4"/>
    <w:lvl w:ilvl="0" w:tentative="0">
      <w:start w:val="5"/>
      <w:numFmt w:val="chineseCounting"/>
      <w:suff w:val="nothing"/>
      <w:lvlText w:val="%1、"/>
      <w:lvlJc w:val="left"/>
      <w:rPr>
        <w:rFonts w:hint="eastAsia"/>
      </w:rPr>
    </w:lvl>
  </w:abstractNum>
  <w:abstractNum w:abstractNumId="1">
    <w:nsid w:val="00000002"/>
    <w:multiLevelType w:val="multilevel"/>
    <w:tmpl w:val="00000002"/>
    <w:lvl w:ilvl="0" w:tentative="0">
      <w:start w:val="1"/>
      <w:numFmt w:val="decimal"/>
      <w:pStyle w:val="5"/>
      <w:lvlText w:val="%1."/>
      <w:lvlJc w:val="left"/>
      <w:pPr>
        <w:tabs>
          <w:tab w:val="left" w:pos="1571"/>
        </w:tabs>
        <w:ind w:left="1571" w:hanging="851"/>
      </w:pPr>
      <w:rPr>
        <w:rFonts w:hint="eastAsia" w:eastAsia="宋体"/>
        <w:b/>
        <w:i w:val="0"/>
        <w:sz w:val="24"/>
      </w:rPr>
    </w:lvl>
    <w:lvl w:ilvl="1" w:tentative="0">
      <w:start w:val="1"/>
      <w:numFmt w:val="decimal"/>
      <w:lvlText w:val="（%2）"/>
      <w:lvlJc w:val="left"/>
      <w:pPr>
        <w:tabs>
          <w:tab w:val="left" w:pos="720"/>
        </w:tabs>
        <w:ind w:left="720" w:hanging="720"/>
      </w:pPr>
      <w:rPr>
        <w:rFonts w:hint="default"/>
        <w:b/>
        <w:i w:val="0"/>
        <w:sz w:val="24"/>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2">
    <w:nsid w:val="6CCF82D1"/>
    <w:multiLevelType w:val="singleLevel"/>
    <w:tmpl w:val="6CCF82D1"/>
    <w:lvl w:ilvl="0" w:tentative="0">
      <w:start w:val="2"/>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FFD1896"/>
    <w:rsid w:val="000074EE"/>
    <w:rsid w:val="0005260E"/>
    <w:rsid w:val="000730A8"/>
    <w:rsid w:val="00086274"/>
    <w:rsid w:val="000A719C"/>
    <w:rsid w:val="0012395B"/>
    <w:rsid w:val="002369FE"/>
    <w:rsid w:val="00243B52"/>
    <w:rsid w:val="002D37D7"/>
    <w:rsid w:val="003016AA"/>
    <w:rsid w:val="00361AC3"/>
    <w:rsid w:val="00392AC5"/>
    <w:rsid w:val="00394A90"/>
    <w:rsid w:val="003B49F2"/>
    <w:rsid w:val="003E75A6"/>
    <w:rsid w:val="00404FC2"/>
    <w:rsid w:val="00460F96"/>
    <w:rsid w:val="004D33DF"/>
    <w:rsid w:val="00503608"/>
    <w:rsid w:val="00537B94"/>
    <w:rsid w:val="0055073D"/>
    <w:rsid w:val="00556247"/>
    <w:rsid w:val="0056784F"/>
    <w:rsid w:val="005A13F6"/>
    <w:rsid w:val="00670BA3"/>
    <w:rsid w:val="00682147"/>
    <w:rsid w:val="006B2D69"/>
    <w:rsid w:val="006F2C00"/>
    <w:rsid w:val="00702711"/>
    <w:rsid w:val="00745870"/>
    <w:rsid w:val="00756D6E"/>
    <w:rsid w:val="00765D65"/>
    <w:rsid w:val="00904F8E"/>
    <w:rsid w:val="009071AD"/>
    <w:rsid w:val="00962031"/>
    <w:rsid w:val="009C438D"/>
    <w:rsid w:val="00A11AB4"/>
    <w:rsid w:val="00A80CDA"/>
    <w:rsid w:val="00AB6EC6"/>
    <w:rsid w:val="00AF1B37"/>
    <w:rsid w:val="00B15B41"/>
    <w:rsid w:val="00B44B46"/>
    <w:rsid w:val="00B74D6E"/>
    <w:rsid w:val="00B90188"/>
    <w:rsid w:val="00BD0ED3"/>
    <w:rsid w:val="00C1279F"/>
    <w:rsid w:val="00C568E8"/>
    <w:rsid w:val="00D02178"/>
    <w:rsid w:val="00D2181B"/>
    <w:rsid w:val="00D22AE4"/>
    <w:rsid w:val="00D5011A"/>
    <w:rsid w:val="00D6401D"/>
    <w:rsid w:val="00E354EE"/>
    <w:rsid w:val="00E6623F"/>
    <w:rsid w:val="00E972D9"/>
    <w:rsid w:val="00EF25D6"/>
    <w:rsid w:val="00F22A72"/>
    <w:rsid w:val="00F37539"/>
    <w:rsid w:val="012776F1"/>
    <w:rsid w:val="014D0B1B"/>
    <w:rsid w:val="014F0A2A"/>
    <w:rsid w:val="015F33D7"/>
    <w:rsid w:val="024A728B"/>
    <w:rsid w:val="025C7268"/>
    <w:rsid w:val="02DB5CEC"/>
    <w:rsid w:val="02F002FA"/>
    <w:rsid w:val="036F56C2"/>
    <w:rsid w:val="03A4451E"/>
    <w:rsid w:val="04FF3626"/>
    <w:rsid w:val="0536417B"/>
    <w:rsid w:val="05881D17"/>
    <w:rsid w:val="0618150F"/>
    <w:rsid w:val="06F52A1A"/>
    <w:rsid w:val="07AC61EC"/>
    <w:rsid w:val="07B37869"/>
    <w:rsid w:val="080B6F0F"/>
    <w:rsid w:val="084A1C97"/>
    <w:rsid w:val="0876325E"/>
    <w:rsid w:val="09205688"/>
    <w:rsid w:val="099631D5"/>
    <w:rsid w:val="09CA2D09"/>
    <w:rsid w:val="09D81FA7"/>
    <w:rsid w:val="0B472476"/>
    <w:rsid w:val="0B693EA9"/>
    <w:rsid w:val="0C456872"/>
    <w:rsid w:val="0CA60A6F"/>
    <w:rsid w:val="0CF373AF"/>
    <w:rsid w:val="0DA4718D"/>
    <w:rsid w:val="0F961D6C"/>
    <w:rsid w:val="0FCD196F"/>
    <w:rsid w:val="102822EA"/>
    <w:rsid w:val="106E5E4D"/>
    <w:rsid w:val="113F19F4"/>
    <w:rsid w:val="12643A43"/>
    <w:rsid w:val="12925FD1"/>
    <w:rsid w:val="129F421B"/>
    <w:rsid w:val="12E96573"/>
    <w:rsid w:val="130B2EAE"/>
    <w:rsid w:val="133C63CC"/>
    <w:rsid w:val="14BC1BD2"/>
    <w:rsid w:val="15246017"/>
    <w:rsid w:val="157D2C1D"/>
    <w:rsid w:val="161774B9"/>
    <w:rsid w:val="16836E5D"/>
    <w:rsid w:val="17B40183"/>
    <w:rsid w:val="18B5771A"/>
    <w:rsid w:val="18BA1787"/>
    <w:rsid w:val="18E75A93"/>
    <w:rsid w:val="19AB4606"/>
    <w:rsid w:val="19CF1B87"/>
    <w:rsid w:val="19DC6C71"/>
    <w:rsid w:val="1A187AC0"/>
    <w:rsid w:val="1A781508"/>
    <w:rsid w:val="1A901212"/>
    <w:rsid w:val="1AC93A4E"/>
    <w:rsid w:val="1BAD00E7"/>
    <w:rsid w:val="1C9D2A11"/>
    <w:rsid w:val="1C9E693F"/>
    <w:rsid w:val="1D0D0336"/>
    <w:rsid w:val="1E08155F"/>
    <w:rsid w:val="1E50366A"/>
    <w:rsid w:val="1EED04F1"/>
    <w:rsid w:val="1EF50F5C"/>
    <w:rsid w:val="1F582841"/>
    <w:rsid w:val="1FFA6AA7"/>
    <w:rsid w:val="20346CD6"/>
    <w:rsid w:val="23204FED"/>
    <w:rsid w:val="23327F7B"/>
    <w:rsid w:val="2368629B"/>
    <w:rsid w:val="237A04C3"/>
    <w:rsid w:val="23D22653"/>
    <w:rsid w:val="23F93576"/>
    <w:rsid w:val="2434334F"/>
    <w:rsid w:val="24573B2D"/>
    <w:rsid w:val="24584D7C"/>
    <w:rsid w:val="247A4384"/>
    <w:rsid w:val="255F642F"/>
    <w:rsid w:val="259839A9"/>
    <w:rsid w:val="25CA7C45"/>
    <w:rsid w:val="26B10489"/>
    <w:rsid w:val="27A90199"/>
    <w:rsid w:val="2822558E"/>
    <w:rsid w:val="291B7AC8"/>
    <w:rsid w:val="295002CA"/>
    <w:rsid w:val="29832EED"/>
    <w:rsid w:val="2A014916"/>
    <w:rsid w:val="2A4D0F4D"/>
    <w:rsid w:val="2B51502B"/>
    <w:rsid w:val="2B516BBC"/>
    <w:rsid w:val="2BA5013C"/>
    <w:rsid w:val="2CF85EA1"/>
    <w:rsid w:val="2D7E36E9"/>
    <w:rsid w:val="2E8C366E"/>
    <w:rsid w:val="2E96243C"/>
    <w:rsid w:val="2EC822EF"/>
    <w:rsid w:val="301D61DA"/>
    <w:rsid w:val="311255A5"/>
    <w:rsid w:val="3154239D"/>
    <w:rsid w:val="31D337AA"/>
    <w:rsid w:val="31E32F95"/>
    <w:rsid w:val="333B5F20"/>
    <w:rsid w:val="334F02D8"/>
    <w:rsid w:val="34592075"/>
    <w:rsid w:val="35EB6E54"/>
    <w:rsid w:val="370528FD"/>
    <w:rsid w:val="3731594A"/>
    <w:rsid w:val="37FF40CB"/>
    <w:rsid w:val="38D86E5D"/>
    <w:rsid w:val="38EB414F"/>
    <w:rsid w:val="39BD5D61"/>
    <w:rsid w:val="3A3500F9"/>
    <w:rsid w:val="3A542E11"/>
    <w:rsid w:val="3A7003B2"/>
    <w:rsid w:val="3B171256"/>
    <w:rsid w:val="3CA26E44"/>
    <w:rsid w:val="3D1A6BE0"/>
    <w:rsid w:val="3D5D28F2"/>
    <w:rsid w:val="3D973877"/>
    <w:rsid w:val="3E9F1E1B"/>
    <w:rsid w:val="3EB34212"/>
    <w:rsid w:val="3F236DDA"/>
    <w:rsid w:val="3F711AF0"/>
    <w:rsid w:val="3FAA396D"/>
    <w:rsid w:val="3FF15DB4"/>
    <w:rsid w:val="3FFD1896"/>
    <w:rsid w:val="403D7CB9"/>
    <w:rsid w:val="408C6765"/>
    <w:rsid w:val="40C73FD6"/>
    <w:rsid w:val="40D20796"/>
    <w:rsid w:val="412C12D9"/>
    <w:rsid w:val="41AE2D39"/>
    <w:rsid w:val="423B0B4B"/>
    <w:rsid w:val="434F77FF"/>
    <w:rsid w:val="43A60CA7"/>
    <w:rsid w:val="443E4716"/>
    <w:rsid w:val="444E4F44"/>
    <w:rsid w:val="45165DB4"/>
    <w:rsid w:val="45185D27"/>
    <w:rsid w:val="4627460E"/>
    <w:rsid w:val="471743DA"/>
    <w:rsid w:val="478F0511"/>
    <w:rsid w:val="47AC65B3"/>
    <w:rsid w:val="482C2CC2"/>
    <w:rsid w:val="48C16F19"/>
    <w:rsid w:val="48D33B61"/>
    <w:rsid w:val="48D46601"/>
    <w:rsid w:val="48D52EB2"/>
    <w:rsid w:val="48D7075E"/>
    <w:rsid w:val="48E40723"/>
    <w:rsid w:val="495C2550"/>
    <w:rsid w:val="496C128A"/>
    <w:rsid w:val="4A407164"/>
    <w:rsid w:val="4A6E697E"/>
    <w:rsid w:val="4AA36311"/>
    <w:rsid w:val="4AC84122"/>
    <w:rsid w:val="4C554262"/>
    <w:rsid w:val="4C7D2217"/>
    <w:rsid w:val="4E500C9F"/>
    <w:rsid w:val="4E79568D"/>
    <w:rsid w:val="4EC63417"/>
    <w:rsid w:val="4F4B5D58"/>
    <w:rsid w:val="4F7024C9"/>
    <w:rsid w:val="4F782D8D"/>
    <w:rsid w:val="50084E3D"/>
    <w:rsid w:val="516E1C65"/>
    <w:rsid w:val="519D7BFD"/>
    <w:rsid w:val="51EC36AC"/>
    <w:rsid w:val="52240972"/>
    <w:rsid w:val="528F724B"/>
    <w:rsid w:val="52D50232"/>
    <w:rsid w:val="52E8206B"/>
    <w:rsid w:val="52FD2B9C"/>
    <w:rsid w:val="538379D2"/>
    <w:rsid w:val="5396234E"/>
    <w:rsid w:val="53AA324C"/>
    <w:rsid w:val="540353D4"/>
    <w:rsid w:val="55427797"/>
    <w:rsid w:val="55946DA4"/>
    <w:rsid w:val="55EC34FD"/>
    <w:rsid w:val="566B6006"/>
    <w:rsid w:val="5756522A"/>
    <w:rsid w:val="576F303A"/>
    <w:rsid w:val="57EF760E"/>
    <w:rsid w:val="58AE6E52"/>
    <w:rsid w:val="58F971A6"/>
    <w:rsid w:val="5A1D40E4"/>
    <w:rsid w:val="5A301EF7"/>
    <w:rsid w:val="5ACD05E3"/>
    <w:rsid w:val="5B891165"/>
    <w:rsid w:val="5C724FDF"/>
    <w:rsid w:val="5C9A79F5"/>
    <w:rsid w:val="5CE11BA7"/>
    <w:rsid w:val="5D360FC2"/>
    <w:rsid w:val="5D764E30"/>
    <w:rsid w:val="5DA522C7"/>
    <w:rsid w:val="5E3D5BD7"/>
    <w:rsid w:val="5ED832C4"/>
    <w:rsid w:val="5F0032E8"/>
    <w:rsid w:val="5FE3069D"/>
    <w:rsid w:val="61DF7E07"/>
    <w:rsid w:val="62987163"/>
    <w:rsid w:val="62F30DD1"/>
    <w:rsid w:val="63C53CA6"/>
    <w:rsid w:val="64044BEF"/>
    <w:rsid w:val="64B0046D"/>
    <w:rsid w:val="64C6672F"/>
    <w:rsid w:val="64F7010C"/>
    <w:rsid w:val="650E0869"/>
    <w:rsid w:val="65121F8A"/>
    <w:rsid w:val="6516202D"/>
    <w:rsid w:val="65372F34"/>
    <w:rsid w:val="653B054E"/>
    <w:rsid w:val="6542104F"/>
    <w:rsid w:val="65464FCD"/>
    <w:rsid w:val="659C4678"/>
    <w:rsid w:val="6613567E"/>
    <w:rsid w:val="66161F0A"/>
    <w:rsid w:val="662F7A12"/>
    <w:rsid w:val="678E3310"/>
    <w:rsid w:val="6804583A"/>
    <w:rsid w:val="68412064"/>
    <w:rsid w:val="687E00BB"/>
    <w:rsid w:val="68C31F16"/>
    <w:rsid w:val="69033E90"/>
    <w:rsid w:val="692917F8"/>
    <w:rsid w:val="69602721"/>
    <w:rsid w:val="69777398"/>
    <w:rsid w:val="69A61F6F"/>
    <w:rsid w:val="6A265ED6"/>
    <w:rsid w:val="6B443CA7"/>
    <w:rsid w:val="6BA72EEB"/>
    <w:rsid w:val="6BD769CD"/>
    <w:rsid w:val="6C2E78C4"/>
    <w:rsid w:val="6C8D4AF8"/>
    <w:rsid w:val="6E005C50"/>
    <w:rsid w:val="6ECC6572"/>
    <w:rsid w:val="6FB56D54"/>
    <w:rsid w:val="6FD807C0"/>
    <w:rsid w:val="6FFC4D49"/>
    <w:rsid w:val="713815B4"/>
    <w:rsid w:val="71B05D28"/>
    <w:rsid w:val="72CC77A6"/>
    <w:rsid w:val="73C65F4F"/>
    <w:rsid w:val="74101AC2"/>
    <w:rsid w:val="74A114B7"/>
    <w:rsid w:val="74F12C54"/>
    <w:rsid w:val="75067C5A"/>
    <w:rsid w:val="75172B67"/>
    <w:rsid w:val="756C6E2B"/>
    <w:rsid w:val="758C71CD"/>
    <w:rsid w:val="75940450"/>
    <w:rsid w:val="76373627"/>
    <w:rsid w:val="76426022"/>
    <w:rsid w:val="76551E68"/>
    <w:rsid w:val="776D1756"/>
    <w:rsid w:val="777C160F"/>
    <w:rsid w:val="77804853"/>
    <w:rsid w:val="77975C09"/>
    <w:rsid w:val="77A50DB1"/>
    <w:rsid w:val="783C1893"/>
    <w:rsid w:val="7854165B"/>
    <w:rsid w:val="78CD588A"/>
    <w:rsid w:val="78ED3A7E"/>
    <w:rsid w:val="78FC39B5"/>
    <w:rsid w:val="797A7E72"/>
    <w:rsid w:val="79DD2B5A"/>
    <w:rsid w:val="7A537313"/>
    <w:rsid w:val="7A744EC9"/>
    <w:rsid w:val="7AA43B3E"/>
    <w:rsid w:val="7B22155B"/>
    <w:rsid w:val="7B496F36"/>
    <w:rsid w:val="7BA436EF"/>
    <w:rsid w:val="7C927B06"/>
    <w:rsid w:val="7CA004C8"/>
    <w:rsid w:val="7D085E28"/>
    <w:rsid w:val="7D2C004B"/>
    <w:rsid w:val="7D5B7280"/>
    <w:rsid w:val="7E0435E3"/>
    <w:rsid w:val="7E424B09"/>
    <w:rsid w:val="7FE3053B"/>
    <w:rsid w:val="F4F6C18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Book Antiqua" w:hAnsi="Book Antiqua" w:eastAsia="宋体" w:cs="Book Antiqua"/>
      <w:kern w:val="2"/>
      <w:sz w:val="21"/>
      <w:szCs w:val="21"/>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keepLines/>
      <w:numPr>
        <w:ilvl w:val="0"/>
        <w:numId w:val="1"/>
      </w:numPr>
      <w:spacing w:beforeLines="150" w:afterLines="50" w:line="480" w:lineRule="exact"/>
      <w:outlineLvl w:val="1"/>
    </w:pPr>
    <w:rPr>
      <w:rFonts w:ascii="宋体" w:hAnsi="Arial"/>
      <w:b/>
      <w:bCs/>
      <w:kern w:val="0"/>
      <w:sz w:val="24"/>
      <w:szCs w:val="32"/>
    </w:rPr>
  </w:style>
  <w:style w:type="paragraph" w:styleId="6">
    <w:name w:val="heading 3"/>
    <w:basedOn w:val="1"/>
    <w:next w:val="1"/>
    <w:qFormat/>
    <w:uiPriority w:val="0"/>
    <w:pPr>
      <w:keepNext/>
      <w:keepLines/>
      <w:spacing w:line="360" w:lineRule="auto"/>
      <w:outlineLvl w:val="2"/>
    </w:pPr>
    <w:rPr>
      <w:b/>
      <w:bCs/>
      <w:sz w:val="24"/>
      <w:szCs w:val="32"/>
    </w:rPr>
  </w:style>
  <w:style w:type="paragraph" w:styleId="7">
    <w:name w:val="heading 4"/>
    <w:basedOn w:val="1"/>
    <w:next w:val="1"/>
    <w:unhideWhenUsed/>
    <w:qFormat/>
    <w:uiPriority w:val="0"/>
    <w:pPr>
      <w:keepNext/>
      <w:keepLines/>
      <w:spacing w:line="374" w:lineRule="auto"/>
      <w:outlineLvl w:val="3"/>
    </w:pPr>
    <w:rPr>
      <w:rFonts w:ascii="Arial" w:hAnsi="Arial" w:eastAsia="黑体" w:cs="Arial"/>
      <w:b/>
      <w:bCs/>
      <w:sz w:val="28"/>
      <w:szCs w:val="28"/>
    </w:rPr>
  </w:style>
  <w:style w:type="character" w:default="1" w:styleId="20">
    <w:name w:val="Default Paragraph Font"/>
    <w:unhideWhenUsed/>
    <w:qFormat/>
    <w:uiPriority w:val="1"/>
  </w:style>
  <w:style w:type="table" w:default="1" w:styleId="18">
    <w:name w:val="Normal Table"/>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widowControl/>
      <w:spacing w:line="360" w:lineRule="auto"/>
      <w:jc w:val="left"/>
    </w:pPr>
    <w:rPr>
      <w:kern w:val="0"/>
      <w:szCs w:val="20"/>
    </w:rPr>
  </w:style>
  <w:style w:type="paragraph" w:styleId="3">
    <w:name w:val="Body Text 2"/>
    <w:basedOn w:val="1"/>
    <w:next w:val="2"/>
    <w:link w:val="36"/>
    <w:qFormat/>
    <w:uiPriority w:val="0"/>
    <w:pPr>
      <w:spacing w:after="120" w:line="480" w:lineRule="auto"/>
    </w:pPr>
  </w:style>
  <w:style w:type="paragraph" w:styleId="8">
    <w:name w:val="annotation text"/>
    <w:basedOn w:val="1"/>
    <w:qFormat/>
    <w:uiPriority w:val="0"/>
    <w:pPr>
      <w:jc w:val="left"/>
    </w:pPr>
  </w:style>
  <w:style w:type="paragraph" w:styleId="9">
    <w:name w:val="Body Text Indent"/>
    <w:basedOn w:val="1"/>
    <w:next w:val="10"/>
    <w:qFormat/>
    <w:uiPriority w:val="0"/>
    <w:pPr>
      <w:ind w:firstLine="560" w:firstLineChars="200"/>
    </w:pPr>
    <w:rPr>
      <w:rFonts w:ascii="仿宋_GB2312" w:eastAsia="仿宋_GB2312"/>
      <w:sz w:val="28"/>
      <w:szCs w:val="20"/>
    </w:rPr>
  </w:style>
  <w:style w:type="paragraph" w:styleId="10">
    <w:name w:val="envelope return"/>
    <w:basedOn w:val="1"/>
    <w:qFormat/>
    <w:uiPriority w:val="99"/>
    <w:pPr>
      <w:snapToGrid w:val="0"/>
    </w:pPr>
    <w:rPr>
      <w:rFonts w:ascii="Arial" w:hAnsi="Arial" w:cs="Arial"/>
    </w:rPr>
  </w:style>
  <w:style w:type="paragraph" w:styleId="11">
    <w:name w:val="Plain Text"/>
    <w:basedOn w:val="1"/>
    <w:qFormat/>
    <w:uiPriority w:val="0"/>
    <w:rPr>
      <w:rFonts w:ascii="宋体" w:hAnsi="Courier New"/>
      <w:szCs w:val="20"/>
    </w:rPr>
  </w:style>
  <w:style w:type="paragraph" w:styleId="12">
    <w:name w:val="Balloon Text"/>
    <w:basedOn w:val="1"/>
    <w:link w:val="37"/>
    <w:qFormat/>
    <w:uiPriority w:val="0"/>
    <w:rPr>
      <w:sz w:val="18"/>
      <w:szCs w:val="18"/>
    </w:rPr>
  </w:style>
  <w:style w:type="paragraph" w:styleId="13">
    <w:name w:val="footer"/>
    <w:basedOn w:val="1"/>
    <w:qFormat/>
    <w:uiPriority w:val="0"/>
    <w:pPr>
      <w:tabs>
        <w:tab w:val="center" w:pos="4153"/>
        <w:tab w:val="right" w:pos="8306"/>
      </w:tabs>
      <w:snapToGrid w:val="0"/>
      <w:jc w:val="left"/>
    </w:pPr>
    <w:rPr>
      <w:rFonts w:ascii="Calibri" w:hAnsi="Calibri" w:cs="Calibri"/>
      <w:sz w:val="18"/>
      <w:szCs w:val="18"/>
    </w:rPr>
  </w:style>
  <w:style w:type="paragraph" w:styleId="14">
    <w:name w:val="header"/>
    <w:basedOn w:val="1"/>
    <w:qFormat/>
    <w:uiPriority w:val="0"/>
    <w:pPr>
      <w:pBdr>
        <w:bottom w:val="single" w:color="auto" w:sz="6" w:space="1"/>
      </w:pBdr>
      <w:tabs>
        <w:tab w:val="center" w:pos="4153"/>
        <w:tab w:val="right" w:pos="8306"/>
      </w:tabs>
      <w:snapToGrid w:val="0"/>
      <w:jc w:val="center"/>
    </w:pPr>
    <w:rPr>
      <w:rFonts w:ascii="Calibri" w:hAnsi="Calibri" w:cs="Calibri"/>
      <w:sz w:val="18"/>
      <w:szCs w:val="18"/>
    </w:rPr>
  </w:style>
  <w:style w:type="paragraph" w:styleId="15">
    <w:name w:val="toc 1"/>
    <w:basedOn w:val="1"/>
    <w:next w:val="1"/>
    <w:qFormat/>
    <w:uiPriority w:val="0"/>
  </w:style>
  <w:style w:type="paragraph" w:styleId="16">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17">
    <w:name w:val="Body Text First Indent 2"/>
    <w:basedOn w:val="9"/>
    <w:qFormat/>
    <w:uiPriority w:val="0"/>
    <w:pPr>
      <w:ind w:firstLine="420"/>
    </w:pPr>
    <w:rPr>
      <w:rFonts w:ascii="Times New Roman" w:eastAsia="宋体"/>
    </w:rPr>
  </w:style>
  <w:style w:type="table" w:styleId="19">
    <w:name w:val="Table Grid"/>
    <w:basedOn w:val="1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Hyperlink"/>
    <w:basedOn w:val="20"/>
    <w:qFormat/>
    <w:uiPriority w:val="0"/>
    <w:rPr>
      <w:color w:val="0000FF"/>
      <w:u w:val="single"/>
    </w:rPr>
  </w:style>
  <w:style w:type="character" w:styleId="22">
    <w:name w:val="annotation reference"/>
    <w:basedOn w:val="20"/>
    <w:qFormat/>
    <w:uiPriority w:val="0"/>
    <w:rPr>
      <w:sz w:val="21"/>
      <w:szCs w:val="21"/>
    </w:rPr>
  </w:style>
  <w:style w:type="paragraph" w:customStyle="1" w:styleId="23">
    <w:name w:val="正文1"/>
    <w:basedOn w:val="1"/>
    <w:qFormat/>
    <w:uiPriority w:val="0"/>
    <w:pPr>
      <w:spacing w:line="360" w:lineRule="auto"/>
      <w:ind w:left="1260" w:leftChars="600" w:firstLine="540" w:firstLineChars="257"/>
    </w:pPr>
    <w:rPr>
      <w:rFonts w:ascii="宋体" w:hAnsi="宋体"/>
    </w:rPr>
  </w:style>
  <w:style w:type="paragraph" w:customStyle="1" w:styleId="24">
    <w:name w:val="样式 正文001 + 首行缩进:  2 字符1"/>
    <w:basedOn w:val="1"/>
    <w:qFormat/>
    <w:uiPriority w:val="0"/>
    <w:pPr>
      <w:spacing w:before="60" w:line="460" w:lineRule="exact"/>
      <w:ind w:firstLine="480" w:firstLineChars="200"/>
    </w:pPr>
    <w:rPr>
      <w:rFonts w:ascii="宋体" w:hAnsi="宋体"/>
      <w:sz w:val="24"/>
      <w:szCs w:val="22"/>
    </w:rPr>
  </w:style>
  <w:style w:type="paragraph" w:customStyle="1" w:styleId="25">
    <w:name w:val="p1"/>
    <w:basedOn w:val="1"/>
    <w:qFormat/>
    <w:uiPriority w:val="0"/>
    <w:pPr>
      <w:spacing w:line="380" w:lineRule="atLeast"/>
      <w:jc w:val="left"/>
    </w:pPr>
    <w:rPr>
      <w:rFonts w:ascii="Helvetica Neue" w:hAnsi="Helvetica Neue" w:eastAsia="Helvetica Neue" w:cs="Times New Roman"/>
      <w:color w:val="000000"/>
      <w:kern w:val="0"/>
      <w:sz w:val="26"/>
      <w:szCs w:val="26"/>
    </w:rPr>
  </w:style>
  <w:style w:type="paragraph" w:customStyle="1" w:styleId="26">
    <w:name w:val="_Style 2"/>
    <w:basedOn w:val="1"/>
    <w:unhideWhenUsed/>
    <w:qFormat/>
    <w:uiPriority w:val="99"/>
    <w:pPr>
      <w:ind w:firstLine="420" w:firstLineChars="200"/>
    </w:pPr>
  </w:style>
  <w:style w:type="paragraph" w:customStyle="1" w:styleId="27">
    <w:name w:val="xl41"/>
    <w:basedOn w:val="1"/>
    <w:qFormat/>
    <w:uiPriority w:val="99"/>
    <w:pPr>
      <w:widowControl/>
      <w:pBdr>
        <w:bottom w:val="single" w:color="auto" w:sz="4" w:space="0"/>
      </w:pBdr>
      <w:spacing w:beforeAutospacing="1" w:afterAutospacing="1"/>
      <w:jc w:val="center"/>
      <w:textAlignment w:val="center"/>
    </w:pPr>
    <w:rPr>
      <w:rFonts w:ascii="黑体" w:hAnsi="宋体" w:eastAsia="黑体" w:cs="黑体"/>
      <w:b/>
      <w:bCs/>
      <w:kern w:val="0"/>
      <w:sz w:val="32"/>
      <w:szCs w:val="32"/>
    </w:rPr>
  </w:style>
  <w:style w:type="paragraph" w:customStyle="1" w:styleId="28">
    <w:name w:val="p0"/>
    <w:basedOn w:val="1"/>
    <w:link w:val="35"/>
    <w:qFormat/>
    <w:uiPriority w:val="0"/>
    <w:pPr>
      <w:widowControl/>
    </w:pPr>
    <w:rPr>
      <w:rFonts w:ascii="Times New Roman" w:hAnsi="Times New Roman" w:cs="Times New Roman"/>
      <w:kern w:val="0"/>
    </w:rPr>
  </w:style>
  <w:style w:type="paragraph" w:customStyle="1" w:styleId="29">
    <w:name w:val="正文 New"/>
    <w:qFormat/>
    <w:uiPriority w:val="0"/>
    <w:pPr>
      <w:widowControl w:val="0"/>
      <w:jc w:val="both"/>
    </w:pPr>
    <w:rPr>
      <w:rFonts w:ascii="Calibri" w:hAnsi="Calibri" w:eastAsia="宋体" w:cs="Times New Roman"/>
      <w:kern w:val="2"/>
      <w:sz w:val="21"/>
      <w:szCs w:val="24"/>
      <w:lang w:val="en-US" w:eastAsia="zh-CN" w:bidi="ar-SA"/>
    </w:rPr>
  </w:style>
  <w:style w:type="paragraph" w:customStyle="1" w:styleId="30">
    <w:name w:val="样式4"/>
    <w:basedOn w:val="31"/>
    <w:qFormat/>
    <w:uiPriority w:val="0"/>
    <w:pPr>
      <w:pBdr>
        <w:top w:val="single" w:color="auto" w:sz="4" w:space="1"/>
        <w:bottom w:val="none" w:color="auto" w:sz="0" w:space="0"/>
      </w:pBdr>
      <w:tabs>
        <w:tab w:val="center" w:pos="4153"/>
        <w:tab w:val="center" w:pos="4932"/>
        <w:tab w:val="right" w:pos="8306"/>
      </w:tabs>
    </w:pPr>
  </w:style>
  <w:style w:type="paragraph" w:customStyle="1" w:styleId="31">
    <w:name w:val="样式3"/>
    <w:basedOn w:val="13"/>
    <w:qFormat/>
    <w:uiPriority w:val="0"/>
    <w:pPr>
      <w:pBdr>
        <w:bottom w:val="single" w:color="auto" w:sz="4" w:space="1"/>
      </w:pBdr>
      <w:tabs>
        <w:tab w:val="center" w:pos="4932"/>
        <w:tab w:val="clear" w:pos="4153"/>
        <w:tab w:val="clear" w:pos="8306"/>
      </w:tabs>
      <w:ind w:firstLine="810" w:firstLineChars="450"/>
    </w:pPr>
  </w:style>
  <w:style w:type="paragraph" w:customStyle="1" w:styleId="32">
    <w:name w:val="Default"/>
    <w:qFormat/>
    <w:uiPriority w:val="0"/>
    <w:pPr>
      <w:widowControl w:val="0"/>
      <w:autoSpaceDE w:val="0"/>
      <w:autoSpaceDN w:val="0"/>
      <w:adjustRightInd w:val="0"/>
    </w:pPr>
    <w:rPr>
      <w:rFonts w:ascii="楷体_GB2312" w:hAnsi="Times New Roman" w:eastAsia="楷体_GB2312" w:cs="楷体_GB2312"/>
      <w:color w:val="000000"/>
      <w:sz w:val="24"/>
      <w:szCs w:val="24"/>
      <w:lang w:val="en-US" w:eastAsia="zh-CN" w:bidi="ar-SA"/>
    </w:rPr>
  </w:style>
  <w:style w:type="paragraph" w:customStyle="1" w:styleId="33">
    <w:name w:val="List Paragraph"/>
    <w:basedOn w:val="1"/>
    <w:qFormat/>
    <w:uiPriority w:val="34"/>
    <w:pPr>
      <w:ind w:firstLine="420" w:firstLineChars="200"/>
    </w:pPr>
  </w:style>
  <w:style w:type="paragraph" w:customStyle="1" w:styleId="34">
    <w:name w:val="正文_0"/>
    <w:qFormat/>
    <w:uiPriority w:val="0"/>
    <w:pPr>
      <w:widowControl w:val="0"/>
      <w:jc w:val="both"/>
    </w:pPr>
    <w:rPr>
      <w:rFonts w:ascii="Calibri" w:hAnsi="Calibri" w:eastAsia="宋体" w:cs="Times New Roman"/>
      <w:kern w:val="2"/>
      <w:sz w:val="21"/>
      <w:szCs w:val="22"/>
      <w:lang w:val="en-US" w:eastAsia="zh-CN" w:bidi="ar-SA"/>
    </w:rPr>
  </w:style>
  <w:style w:type="character" w:customStyle="1" w:styleId="35">
    <w:name w:val="p0 Char Char"/>
    <w:link w:val="28"/>
    <w:qFormat/>
    <w:uiPriority w:val="0"/>
    <w:rPr>
      <w:sz w:val="21"/>
      <w:szCs w:val="21"/>
    </w:rPr>
  </w:style>
  <w:style w:type="character" w:customStyle="1" w:styleId="36">
    <w:name w:val="正文文本 2 Char"/>
    <w:basedOn w:val="20"/>
    <w:link w:val="3"/>
    <w:qFormat/>
    <w:uiPriority w:val="0"/>
    <w:rPr>
      <w:rFonts w:ascii="Book Antiqua" w:hAnsi="Book Antiqua" w:cs="Book Antiqua"/>
      <w:kern w:val="2"/>
      <w:sz w:val="21"/>
      <w:szCs w:val="21"/>
    </w:rPr>
  </w:style>
  <w:style w:type="character" w:customStyle="1" w:styleId="37">
    <w:name w:val="批注框文本 Char"/>
    <w:basedOn w:val="20"/>
    <w:link w:val="12"/>
    <w:qFormat/>
    <w:uiPriority w:val="0"/>
    <w:rPr>
      <w:rFonts w:ascii="Book Antiqua" w:hAnsi="Book Antiqua" w:cs="Book Antiqua"/>
      <w:kern w:val="2"/>
      <w:sz w:val="18"/>
      <w:szCs w:val="18"/>
    </w:rPr>
  </w:style>
  <w:style w:type="character" w:customStyle="1" w:styleId="38">
    <w:name w:val="font01"/>
    <w:basedOn w:val="20"/>
    <w:qFormat/>
    <w:uiPriority w:val="0"/>
    <w:rPr>
      <w:rFonts w:hint="eastAsia" w:ascii="宋体" w:hAnsi="宋体" w:eastAsia="宋体" w:cs="宋体"/>
      <w:color w:val="000000"/>
      <w:sz w:val="24"/>
      <w:szCs w:val="24"/>
      <w:u w:val="none"/>
    </w:rPr>
  </w:style>
  <w:style w:type="character" w:customStyle="1" w:styleId="39">
    <w:name w:val="font11"/>
    <w:basedOn w:val="20"/>
    <w:qFormat/>
    <w:uiPriority w:val="0"/>
    <w:rPr>
      <w:rFonts w:hint="eastAsia" w:ascii="宋体" w:hAnsi="宋体" w:eastAsia="宋体" w:cs="宋体"/>
      <w:b/>
      <w:bCs/>
      <w:color w:val="000000"/>
      <w:sz w:val="24"/>
      <w:szCs w:val="24"/>
      <w:u w:val="none"/>
    </w:rPr>
  </w:style>
  <w:style w:type="character" w:customStyle="1" w:styleId="40">
    <w:name w:val="font41"/>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31</Pages>
  <Words>10668</Words>
  <Characters>11633</Characters>
  <Lines>120</Lines>
  <Paragraphs>33</Paragraphs>
  <TotalTime>5</TotalTime>
  <ScaleCrop>false</ScaleCrop>
  <LinksUpToDate>false</LinksUpToDate>
  <CharactersWithSpaces>12617</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2020-02-24T13:52:00Z</dcterms:created>
  <dc:creator>DUAI</dc:creator>
  <cp:lastModifiedBy>Trumen</cp:lastModifiedBy>
  <cp:lastPrinted>2022-01-04T03:25:00Z</cp:lastPrinted>
  <dcterms:modified xsi:type="dcterms:W3CDTF">2022-04-22T03:02:38Z</dcterms:modified>
  <dc:title>博爱县公安局一般执法执勤车辆采购项目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A6053BB2C0C34A8F958FFB1B9A4553C0</vt:lpwstr>
  </property>
  <property fmtid="{D5CDD505-2E9C-101B-9397-08002B2CF9AE}" pid="4" name="commondata">
    <vt:lpwstr>eyJoZGlkIjoiMWQxYWQxYWE2YTBmY2FhZThlNGM5OWRiMGU4ZWQwNmMifQ==</vt:lpwstr>
  </property>
</Properties>
</file>