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rPr>
          <w:rFonts w:hint="eastAsia"/>
          <w:color w:val="auto"/>
          <w:highlight w:val="none"/>
        </w:rPr>
      </w:pPr>
      <w:bookmarkStart w:id="0" w:name="_GoBack"/>
      <w:bookmarkEnd w:id="0"/>
      <w:r>
        <w:rPr>
          <w:rFonts w:hint="eastAsia"/>
          <w:color w:val="auto"/>
          <w:highlight w:val="none"/>
        </w:rPr>
        <w:t>第五部分  采购内容及要求</w:t>
      </w:r>
    </w:p>
    <w:tbl>
      <w:tblPr>
        <w:tblStyle w:val="4"/>
        <w:tblW w:w="8863" w:type="dxa"/>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755"/>
        <w:gridCol w:w="5513"/>
        <w:gridCol w:w="1037"/>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5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冲锋舟（含拖车）</w:t>
            </w:r>
          </w:p>
        </w:tc>
        <w:tc>
          <w:tcPr>
            <w:tcW w:w="55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规格：5.98×1.85×0.8米，乘员：10-12人，航区：遮蔽航区/内河，航速：根据选配动力大小决定，动力：30-60HP汽油机，重量：240公斤左右</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艘</w:t>
            </w:r>
          </w:p>
        </w:tc>
        <w:tc>
          <w:tcPr>
            <w:tcW w:w="8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冲锋舟马达（40匹）</w:t>
            </w:r>
          </w:p>
        </w:tc>
        <w:tc>
          <w:tcPr>
            <w:tcW w:w="55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发动机类型：2缸，排量：≥703cm3，缸</w:t>
            </w:r>
            <w:r>
              <w:rPr>
                <w:rFonts w:hint="eastAsia" w:ascii="宋体" w:hAnsi="宋体" w:cs="宋体"/>
                <w:i w:val="0"/>
                <w:iCs w:val="0"/>
                <w:color w:val="auto"/>
                <w:kern w:val="0"/>
                <w:sz w:val="22"/>
                <w:szCs w:val="22"/>
                <w:highlight w:val="none"/>
                <w:u w:val="none"/>
                <w:lang w:val="en-US" w:eastAsia="zh-CN" w:bidi="ar"/>
              </w:rPr>
              <w:t>径</w:t>
            </w:r>
            <w:r>
              <w:rPr>
                <w:rFonts w:hint="eastAsia" w:ascii="宋体" w:hAnsi="宋体" w:eastAsia="宋体" w:cs="宋体"/>
                <w:i w:val="0"/>
                <w:iCs w:val="0"/>
                <w:color w:val="auto"/>
                <w:kern w:val="0"/>
                <w:sz w:val="22"/>
                <w:szCs w:val="22"/>
                <w:highlight w:val="none"/>
                <w:u w:val="none"/>
                <w:lang w:val="en-US" w:eastAsia="zh-CN" w:bidi="ar"/>
              </w:rPr>
              <w:t>×行程：80.0×70.0mm，输出功率：≥29.4kw@5000R/min，燃油感应系统：化油器，艉板高度：S：≥424mml：550mm，重量：72-81kg，启动系统：手动起动器/电启动，控制：手柄/远程控制。</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200米救生抛投器</w:t>
            </w:r>
          </w:p>
        </w:tc>
        <w:tc>
          <w:tcPr>
            <w:tcW w:w="55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1、使用压缩空气，工作压力：8.5mps，重量≥7.5kg（净重不含底座），抛射质量1.8kg。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2、抛射距离：水用时抛射自动充气救生圈距离≥210米，路用时抛射距离最高可达250米。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3、抛绳规格：ø3mm×250/180/150m，三种抛绳拉力不小于2000N，救援弹、救援绳及水用保护套可反复使用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标准配置：基本发射组件一套、1.5l气瓶一个、底座一个、陆用弹体2个（内含250米救援绳索）、水用弹2个（内含180米救援绳索）、训练弹一个、冲绳器一个、救援发射导管一根、训练弹发射导管一根、绳包3个（其中一根含150m绳索）、16克co2气瓶4个触发剂4个、水用保护套2套、常用密封圈一套、高尔夫球包式包装2个。</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5"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手抬机动泵</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点火方式：晶体管磁体式点火，启动方式：电启动，流量：≥72t/h；出水压力：≥0.6mpa，引水方式：旋片真空泵，吸深：≥7m，较大场程：80m，进水口径：65mm，净重：≥86kg，外形尺寸：≥560mm*590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*660mm</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移动式消防水炮</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额定工作压力：0.8mpa，压力使用范围：0.8-1.0mpa；流量：≥30</w:t>
            </w:r>
            <w:r>
              <w:rPr>
                <w:rFonts w:hint="eastAsia" w:ascii="宋体" w:hAnsi="宋体" w:cs="宋体"/>
                <w:i w:val="0"/>
                <w:iCs w:val="0"/>
                <w:color w:val="auto"/>
                <w:kern w:val="0"/>
                <w:sz w:val="22"/>
                <w:szCs w:val="22"/>
                <w:highlight w:val="none"/>
                <w:u w:val="none"/>
                <w:lang w:val="en-US" w:eastAsia="zh-CN" w:bidi="ar"/>
              </w:rPr>
              <w:t>L</w:t>
            </w:r>
            <w:r>
              <w:rPr>
                <w:rFonts w:hint="eastAsia" w:ascii="宋体" w:hAnsi="宋体" w:eastAsia="宋体" w:cs="宋体"/>
                <w:i w:val="0"/>
                <w:iCs w:val="0"/>
                <w:color w:val="auto"/>
                <w:kern w:val="0"/>
                <w:sz w:val="22"/>
                <w:szCs w:val="22"/>
                <w:highlight w:val="none"/>
                <w:u w:val="none"/>
                <w:lang w:val="en-US" w:eastAsia="zh-CN" w:bidi="ar"/>
              </w:rPr>
              <w:t>/s，仰俯角：+30-+70，流量允差：±8％，水平回转角：90°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湿式救援服</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连体式，防水透气层材质，防水拉链。臀部、肘部、脚底和膝部加厚设计，束腰可调节，袖口、领口和脚口束紧密封。反光标识。</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重型水域救援衣</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面料：500D材质的Cordura抗撕裂防水面料，内层材质：NBR浮力泡沫，尺码：均码，颜色：救援红、蓝色、黑色；浮力：≥190N，适用场景：激流救援、水上救援。</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救援专用绳索</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aps w:val="0"/>
                <w:color w:val="auto"/>
                <w:spacing w:val="0"/>
                <w:sz w:val="22"/>
                <w:szCs w:val="22"/>
                <w:highlight w:val="none"/>
                <w:shd w:val="clear" w:color="auto" w:fill="FFFFFF"/>
              </w:rPr>
              <w:t>单根绳长20米，绳体材料防火、防割（钢丝芯），绳索两头带连接卡扣。</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洋镐</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牢固平尖镐头4</w:t>
            </w:r>
            <w:r>
              <w:rPr>
                <w:rFonts w:ascii="宋体" w:hAnsi="宋体" w:eastAsia="宋体" w:cs="宋体"/>
                <w:color w:val="auto"/>
                <w:sz w:val="22"/>
                <w:szCs w:val="22"/>
                <w:highlight w:val="none"/>
              </w:rPr>
              <w:t>0</w:t>
            </w:r>
            <w:r>
              <w:rPr>
                <w:rFonts w:hint="eastAsia" w:ascii="宋体" w:hAnsi="宋体" w:eastAsia="宋体" w:cs="宋体"/>
                <w:color w:val="auto"/>
                <w:sz w:val="22"/>
                <w:szCs w:val="22"/>
                <w:highlight w:val="none"/>
              </w:rPr>
              <w:t>cm木柄十字洋镐</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撬杠</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长度1</w:t>
            </w:r>
            <w:r>
              <w:rPr>
                <w:rFonts w:ascii="宋体" w:hAnsi="宋体" w:eastAsia="宋体" w:cs="宋体"/>
                <w:color w:val="auto"/>
                <w:sz w:val="22"/>
                <w:szCs w:val="22"/>
                <w:highlight w:val="none"/>
              </w:rPr>
              <w:t>200</w:t>
            </w:r>
            <w:r>
              <w:rPr>
                <w:rFonts w:hint="eastAsia" w:ascii="宋体" w:hAnsi="宋体" w:eastAsia="宋体" w:cs="宋体"/>
                <w:color w:val="auto"/>
                <w:sz w:val="22"/>
                <w:szCs w:val="22"/>
                <w:highlight w:val="none"/>
              </w:rPr>
              <w:t>mm钢撬杠</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手灯</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充电式，0</w:t>
            </w:r>
            <w:r>
              <w:rPr>
                <w:rFonts w:ascii="宋体" w:hAnsi="宋体" w:eastAsia="宋体" w:cs="宋体"/>
                <w:color w:val="auto"/>
                <w:sz w:val="22"/>
                <w:szCs w:val="22"/>
                <w:highlight w:val="none"/>
              </w:rPr>
              <w:t>.5</w:t>
            </w:r>
            <w:r>
              <w:rPr>
                <w:rFonts w:hint="eastAsia" w:ascii="宋体" w:hAnsi="宋体" w:eastAsia="宋体" w:cs="宋体"/>
                <w:color w:val="auto"/>
                <w:sz w:val="22"/>
                <w:szCs w:val="22"/>
                <w:highlight w:val="none"/>
              </w:rPr>
              <w:t>瓦L</w:t>
            </w:r>
            <w:r>
              <w:rPr>
                <w:rFonts w:ascii="宋体" w:hAnsi="宋体" w:eastAsia="宋体" w:cs="宋体"/>
                <w:color w:val="auto"/>
                <w:sz w:val="22"/>
                <w:szCs w:val="22"/>
                <w:highlight w:val="none"/>
              </w:rPr>
              <w:t>ED</w:t>
            </w:r>
            <w:r>
              <w:rPr>
                <w:rFonts w:hint="eastAsia" w:ascii="宋体" w:hAnsi="宋体" w:eastAsia="宋体" w:cs="宋体"/>
                <w:color w:val="auto"/>
                <w:sz w:val="22"/>
                <w:szCs w:val="22"/>
                <w:highlight w:val="none"/>
              </w:rPr>
              <w:t>灯珠</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头灯</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微型防爆头灯</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警示带</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ascii="宋体" w:hAnsi="宋体" w:eastAsia="宋体" w:cs="宋体"/>
                <w:color w:val="auto"/>
                <w:sz w:val="22"/>
                <w:szCs w:val="22"/>
                <w:highlight w:val="none"/>
              </w:rPr>
              <w:t>00</w:t>
            </w:r>
            <w:r>
              <w:rPr>
                <w:rFonts w:hint="eastAsia" w:ascii="宋体" w:hAnsi="宋体" w:eastAsia="宋体" w:cs="宋体"/>
                <w:color w:val="auto"/>
                <w:sz w:val="22"/>
                <w:szCs w:val="22"/>
                <w:highlight w:val="none"/>
              </w:rPr>
              <w:t>米</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盒</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1"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警示牌</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支架高度≥1.2m，警示牌：长≥60cm，宽≥30cm</w:t>
            </w:r>
          </w:p>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材料：铁   参考警示牌图片  </w:t>
            </w:r>
            <w:r>
              <w:rPr>
                <w:rFonts w:hint="eastAsia" w:ascii="宋体" w:hAnsi="宋体" w:eastAsia="宋体" w:cs="宋体"/>
                <w:color w:val="auto"/>
                <w:kern w:val="2"/>
                <w:sz w:val="22"/>
                <w:szCs w:val="22"/>
                <w:highlight w:val="none"/>
                <w:lang w:val="en-US" w:eastAsia="zh-CN" w:bidi="ar-SA"/>
              </w:rPr>
              <w:drawing>
                <wp:inline distT="0" distB="0" distL="114300" distR="114300">
                  <wp:extent cx="813435" cy="949960"/>
                  <wp:effectExtent l="0" t="0" r="5715" b="2540"/>
                  <wp:docPr id="1" name="图片 1" descr="e21c80ce9c51cc17c834fb4856dc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1c80ce9c51cc17c834fb4856dc561"/>
                          <pic:cNvPicPr>
                            <a:picLocks noChangeAspect="1"/>
                          </pic:cNvPicPr>
                        </pic:nvPicPr>
                        <pic:blipFill>
                          <a:blip r:embed="rId4"/>
                          <a:stretch>
                            <a:fillRect/>
                          </a:stretch>
                        </pic:blipFill>
                        <pic:spPr>
                          <a:xfrm>
                            <a:off x="0" y="0"/>
                            <a:ext cx="813435" cy="949960"/>
                          </a:xfrm>
                          <a:prstGeom prst="rect">
                            <a:avLst/>
                          </a:prstGeom>
                          <a:noFill/>
                          <a:ln>
                            <a:noFill/>
                          </a:ln>
                        </pic:spPr>
                      </pic:pic>
                    </a:graphicData>
                  </a:graphic>
                </wp:inline>
              </w:drawing>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15</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医用救援包</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FF"/>
                <w:kern w:val="2"/>
                <w:sz w:val="22"/>
                <w:szCs w:val="22"/>
                <w:highlight w:val="none"/>
                <w:lang w:val="en-US" w:eastAsia="zh-CN" w:bidi="ar-SA"/>
              </w:rPr>
            </w:pPr>
            <w:r>
              <w:rPr>
                <w:rFonts w:hint="default" w:ascii="宋体" w:hAnsi="宋体" w:eastAsia="宋体" w:cs="宋体"/>
                <w:color w:val="0000FF"/>
                <w:kern w:val="2"/>
                <w:sz w:val="22"/>
                <w:szCs w:val="22"/>
                <w:highlight w:val="none"/>
                <w:lang w:val="en-US" w:eastAsia="zh-CN" w:bidi="ar-SA"/>
              </w:rPr>
              <w:t>三角绷带、自粘弹性绷带、胸部密封贴、便携式卷式夹板、纱布片、手术刀片、医用止血钳夹、剪刀、安全别针、医用手套、气管穿刺针、口对口呼吸棉巾、聚酮碘棉棒（自带消毒药水）、酒精消毒片、降温贴袋、止血带条、急救毯、手电筒、创可贴等。</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雨衣</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普通男士套装</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雨靴</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普通</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绝缘手套</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12kv带电作业绝缘手套</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FF"/>
                <w:sz w:val="22"/>
                <w:szCs w:val="22"/>
                <w:highlight w:val="none"/>
                <w:u w:val="none"/>
                <w:lang w:val="en-US" w:eastAsia="zh-CN"/>
              </w:rPr>
            </w:pPr>
            <w:r>
              <w:rPr>
                <w:rFonts w:hint="eastAsia" w:ascii="宋体" w:hAnsi="宋体" w:eastAsia="宋体" w:cs="宋体"/>
                <w:i w:val="0"/>
                <w:iCs w:val="0"/>
                <w:color w:val="0000FF"/>
                <w:sz w:val="22"/>
                <w:szCs w:val="22"/>
                <w:highlight w:val="none"/>
                <w:u w:val="none"/>
                <w:lang w:val="en-US" w:eastAsia="zh-CN"/>
              </w:rPr>
              <w:t>19</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制作警示栏杆</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FF"/>
                <w:kern w:val="2"/>
                <w:sz w:val="22"/>
                <w:szCs w:val="22"/>
                <w:highlight w:val="none"/>
                <w:lang w:val="en-US" w:eastAsia="zh-CN" w:bidi="ar-SA"/>
              </w:rPr>
            </w:pPr>
            <w:r>
              <w:rPr>
                <w:rFonts w:hint="eastAsia" w:ascii="宋体" w:hAnsi="宋体" w:eastAsia="宋体" w:cs="宋体"/>
                <w:color w:val="0000FF"/>
                <w:kern w:val="2"/>
                <w:sz w:val="22"/>
                <w:szCs w:val="22"/>
                <w:highlight w:val="none"/>
                <w:lang w:val="en-US" w:eastAsia="zh-CN" w:bidi="ar-SA"/>
              </w:rPr>
              <w:t>警示栏杆为两组，每组两扇，每扇长4米，总长16米，高度0.8米，平时折叠焊接固定到道路两侧栏杆上。采用国标Q235B镀锌方管，外框直径40*60，内测30*30。粉刷红白相间反光漆，制作警示标语。</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7"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制作水笼</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FF"/>
                <w:kern w:val="2"/>
                <w:sz w:val="22"/>
                <w:szCs w:val="22"/>
                <w:highlight w:val="none"/>
                <w:lang w:val="en-US" w:eastAsia="zh-CN" w:bidi="ar-SA"/>
              </w:rPr>
            </w:pPr>
            <w:r>
              <w:rPr>
                <w:rFonts w:hint="eastAsia" w:ascii="宋体" w:hAnsi="宋体" w:eastAsia="宋体" w:cs="宋体"/>
                <w:color w:val="0000FF"/>
                <w:kern w:val="2"/>
                <w:sz w:val="22"/>
                <w:szCs w:val="22"/>
                <w:highlight w:val="none"/>
                <w:lang w:val="en-US" w:eastAsia="zh-CN" w:bidi="ar-SA"/>
              </w:rPr>
              <w:t>地笼高度1.2米，检查井井口直径700mm，倒锥形，采用直径16国标不锈钢制作，间距100mm，上部使用0.5厚镀锌铁皮粉刷反光漆制作警示标志。</w:t>
            </w:r>
            <w:r>
              <w:rPr>
                <w:rFonts w:hint="eastAsia" w:ascii="宋体" w:hAnsi="宋体" w:eastAsia="宋体" w:cs="宋体"/>
                <w:color w:val="0000FF"/>
                <w:kern w:val="2"/>
                <w:sz w:val="22"/>
                <w:szCs w:val="22"/>
                <w:highlight w:val="none"/>
                <w:lang w:val="en-US" w:eastAsia="zh-CN" w:bidi="ar-SA"/>
              </w:rPr>
              <w:drawing>
                <wp:inline distT="0" distB="0" distL="114300" distR="114300">
                  <wp:extent cx="2381250" cy="3343275"/>
                  <wp:effectExtent l="0" t="0" r="0" b="9525"/>
                  <wp:docPr id="2" name="图片 2" descr="165873566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8735669123"/>
                          <pic:cNvPicPr>
                            <a:picLocks noChangeAspect="1"/>
                          </pic:cNvPicPr>
                        </pic:nvPicPr>
                        <pic:blipFill>
                          <a:blip r:embed="rId5"/>
                          <a:stretch>
                            <a:fillRect/>
                          </a:stretch>
                        </pic:blipFill>
                        <pic:spPr>
                          <a:xfrm>
                            <a:off x="0" y="0"/>
                            <a:ext cx="2381250" cy="3343275"/>
                          </a:xfrm>
                          <a:prstGeom prst="rect">
                            <a:avLst/>
                          </a:prstGeom>
                        </pic:spPr>
                      </pic:pic>
                    </a:graphicData>
                  </a:graphic>
                </wp:inline>
              </w:drawing>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86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供应商须提供(冲锋舟、冲锋舟马达、200米救生抛投器、手抬机动泵、移动式消防水炮、</w:t>
            </w:r>
            <w:r>
              <w:rPr>
                <w:rFonts w:hint="eastAsia" w:ascii="宋体" w:hAnsi="宋体" w:eastAsia="宋体" w:cs="宋体"/>
                <w:b/>
                <w:bCs/>
                <w:i w:val="0"/>
                <w:iCs w:val="0"/>
                <w:color w:val="000000"/>
                <w:kern w:val="0"/>
                <w:sz w:val="22"/>
                <w:szCs w:val="22"/>
                <w:u w:val="none"/>
                <w:lang w:val="en-US" w:eastAsia="zh-CN" w:bidi="ar"/>
              </w:rPr>
              <w:t>湿式救援服、重型水域救援衣、救援专用绳索</w:t>
            </w:r>
            <w:r>
              <w:rPr>
                <w:rFonts w:hint="eastAsia" w:ascii="宋体" w:hAnsi="宋体" w:eastAsia="宋体" w:cs="宋体"/>
                <w:b/>
                <w:bCs/>
                <w:i w:val="0"/>
                <w:iCs w:val="0"/>
                <w:color w:val="auto"/>
                <w:kern w:val="0"/>
                <w:sz w:val="22"/>
                <w:szCs w:val="22"/>
                <w:highlight w:val="none"/>
                <w:u w:val="none"/>
                <w:lang w:val="en-US" w:eastAsia="zh-CN" w:bidi="ar"/>
              </w:rPr>
              <w:t>)具有检测资质的第三方检测机构出具的加盖供应商公章的产品检测报告扫描件。</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ThhNjAzMjIwMjAwYWZiM2M0ZjY2MjQyZmFjNDQifQ=="/>
  </w:docVars>
  <w:rsids>
    <w:rsidRoot w:val="00000000"/>
    <w:rsid w:val="1FA36E95"/>
    <w:rsid w:val="4AF07B1A"/>
    <w:rsid w:val="5E830187"/>
    <w:rsid w:val="670272EE"/>
    <w:rsid w:val="6DBC48A8"/>
    <w:rsid w:val="78B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440" w:lineRule="atLeast"/>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1566</Characters>
  <Lines>0</Lines>
  <Paragraphs>0</Paragraphs>
  <TotalTime>1</TotalTime>
  <ScaleCrop>false</ScaleCrop>
  <LinksUpToDate>false</LinksUpToDate>
  <CharactersWithSpaces>1573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2022-07-25T07:50:00Z</dcterms:created>
  <dc:creator>DELL</dc:creator>
  <cp:lastModifiedBy>DELL</cp:lastModifiedBy>
  <cp:lastPrinted>2022-07-25T08:34:17Z</cp:lastPrinted>
  <dcterms:modified xsi:type="dcterms:W3CDTF">2022-07-25T08:34:21Z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8FC03DB2E25049BDB876015D32129B6B</vt:lpwstr>
  </property>
</Properties>
</file>