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default" w:asciiTheme="majorEastAsia" w:hAnsiTheme="majorEastAsia" w:eastAsiaTheme="majorEastAsia" w:cstheme="majorEastAsia"/>
          <w:b/>
          <w:bCs/>
          <w:sz w:val="52"/>
          <w:szCs w:val="52"/>
          <w:lang w:val="en-US"/>
        </w:rPr>
      </w:pPr>
      <w:r>
        <w:rPr>
          <w:rFonts w:hint="eastAsia" w:asciiTheme="majorEastAsia" w:hAnsiTheme="majorEastAsia" w:eastAsiaTheme="majorEastAsia" w:cstheme="majorEastAsia"/>
          <w:b/>
          <w:bCs/>
          <w:sz w:val="52"/>
          <w:szCs w:val="52"/>
          <w:lang w:val="en-US" w:eastAsia="zh-CN"/>
        </w:rPr>
        <w:t>博爱县G327连固线南水北调桥至大中里村段路面养护工程</w:t>
      </w:r>
    </w:p>
    <w:p>
      <w:pPr>
        <w:snapToGrid w:val="0"/>
        <w:spacing w:line="360" w:lineRule="auto"/>
        <w:rPr>
          <w:rFonts w:hint="eastAsia" w:asciiTheme="minorEastAsia" w:hAnsiTheme="minorEastAsia" w:eastAsiaTheme="minorEastAsia" w:cstheme="minorEastAsia"/>
          <w:b/>
          <w:color w:val="auto"/>
          <w:kern w:val="0"/>
          <w:sz w:val="84"/>
          <w:szCs w:val="84"/>
          <w:highlight w:val="none"/>
        </w:rPr>
      </w:pPr>
    </w:p>
    <w:p>
      <w:pPr>
        <w:pStyle w:val="2"/>
        <w:rPr>
          <w:rFonts w:hint="eastAsia"/>
        </w:rPr>
      </w:pPr>
    </w:p>
    <w:p>
      <w:pPr>
        <w:snapToGrid w:val="0"/>
        <w:spacing w:line="360" w:lineRule="auto"/>
        <w:ind w:firstLine="1687" w:firstLineChars="200"/>
        <w:rPr>
          <w:rFonts w:hint="eastAsia" w:asciiTheme="minorEastAsia" w:hAnsiTheme="minorEastAsia" w:eastAsiaTheme="minorEastAsia" w:cstheme="minorEastAsia"/>
          <w:b/>
          <w:color w:val="auto"/>
          <w:kern w:val="0"/>
          <w:sz w:val="84"/>
          <w:szCs w:val="84"/>
          <w:highlight w:val="none"/>
        </w:rPr>
      </w:pPr>
      <w:r>
        <w:rPr>
          <w:rFonts w:hint="eastAsia" w:asciiTheme="minorEastAsia" w:hAnsiTheme="minorEastAsia" w:eastAsiaTheme="minorEastAsia" w:cstheme="minorEastAsia"/>
          <w:b/>
          <w:color w:val="auto"/>
          <w:kern w:val="0"/>
          <w:sz w:val="84"/>
          <w:szCs w:val="84"/>
          <w:highlight w:val="none"/>
        </w:rPr>
        <w:t>竞争性谈判文件</w:t>
      </w:r>
    </w:p>
    <w:p>
      <w:pPr>
        <w:snapToGrid w:val="0"/>
        <w:spacing w:line="360" w:lineRule="auto"/>
        <w:ind w:firstLine="2313" w:firstLineChars="800"/>
        <w:rPr>
          <w:rFonts w:hint="eastAsia" w:asciiTheme="minorEastAsia" w:hAnsiTheme="minorEastAsia" w:eastAsiaTheme="minorEastAsia" w:cstheme="minorEastAsia"/>
          <w:b/>
          <w:color w:val="auto"/>
          <w:spacing w:val="-6"/>
          <w:sz w:val="30"/>
          <w:szCs w:val="30"/>
          <w:highlight w:val="none"/>
          <w:lang w:eastAsia="zh-CN"/>
        </w:rPr>
      </w:pPr>
      <w:r>
        <w:rPr>
          <w:rFonts w:hint="eastAsia" w:asciiTheme="minorEastAsia" w:hAnsiTheme="minorEastAsia" w:eastAsiaTheme="minorEastAsia" w:cstheme="minorEastAsia"/>
          <w:b/>
          <w:color w:val="auto"/>
          <w:spacing w:val="-6"/>
          <w:sz w:val="30"/>
          <w:szCs w:val="30"/>
          <w:highlight w:val="none"/>
        </w:rPr>
        <w:t>采购编号：</w:t>
      </w:r>
      <w:r>
        <w:rPr>
          <w:rFonts w:hint="eastAsia" w:asciiTheme="minorEastAsia" w:hAnsiTheme="minorEastAsia" w:eastAsiaTheme="minorEastAsia" w:cstheme="minorEastAsia"/>
          <w:b/>
          <w:color w:val="auto"/>
          <w:spacing w:val="-6"/>
          <w:sz w:val="30"/>
          <w:szCs w:val="30"/>
          <w:highlight w:val="none"/>
          <w:lang w:eastAsia="zh-CN"/>
        </w:rPr>
        <w:t>博政采购〔2023〕8号</w:t>
      </w:r>
    </w:p>
    <w:p>
      <w:pPr>
        <w:snapToGrid w:val="0"/>
        <w:spacing w:line="360" w:lineRule="auto"/>
        <w:ind w:firstLine="2397" w:firstLineChars="746"/>
        <w:jc w:val="both"/>
        <w:rPr>
          <w:rFonts w:hint="eastAsia" w:asciiTheme="minorEastAsia" w:hAnsiTheme="minorEastAsia" w:eastAsiaTheme="minorEastAsia" w:cstheme="minorEastAsia"/>
          <w:b/>
          <w:color w:val="auto"/>
          <w:kern w:val="0"/>
          <w:sz w:val="32"/>
          <w:szCs w:val="32"/>
          <w:highlight w:val="none"/>
          <w:u w:val="double"/>
        </w:rPr>
      </w:pPr>
      <w:r>
        <w:rPr>
          <w:rFonts w:hint="eastAsia" w:asciiTheme="minorEastAsia" w:hAnsiTheme="minorEastAsia" w:eastAsiaTheme="minorEastAsia" w:cstheme="minorEastAsia"/>
          <w:b/>
          <w:color w:val="auto"/>
          <w:kern w:val="0"/>
          <w:sz w:val="32"/>
          <w:szCs w:val="32"/>
          <w:highlight w:val="none"/>
          <w:u w:val="double"/>
          <w:lang w:val="en-US" w:eastAsia="zh-CN"/>
        </w:rPr>
        <w:t>该项目全额面向中小企业采购</w:t>
      </w:r>
    </w:p>
    <w:p>
      <w:pPr>
        <w:snapToGrid w:val="0"/>
        <w:spacing w:line="360" w:lineRule="auto"/>
        <w:ind w:firstLine="1423" w:firstLineChars="443"/>
        <w:rPr>
          <w:rFonts w:hint="eastAsia" w:asciiTheme="minorEastAsia" w:hAnsiTheme="minorEastAsia" w:eastAsiaTheme="minorEastAsia" w:cstheme="minorEastAsia"/>
          <w:b/>
          <w:bCs/>
          <w:color w:val="auto"/>
          <w:sz w:val="32"/>
          <w:szCs w:val="32"/>
          <w:highlight w:val="none"/>
        </w:rPr>
      </w:pPr>
    </w:p>
    <w:p>
      <w:pPr>
        <w:snapToGrid w:val="0"/>
        <w:spacing w:line="360" w:lineRule="auto"/>
        <w:rPr>
          <w:rFonts w:hint="eastAsia" w:asciiTheme="minorEastAsia" w:hAnsiTheme="minorEastAsia" w:eastAsiaTheme="minorEastAsia" w:cstheme="minorEastAsia"/>
          <w:b/>
          <w:bCs/>
          <w:color w:val="auto"/>
          <w:sz w:val="32"/>
          <w:szCs w:val="32"/>
          <w:highlight w:val="none"/>
        </w:rPr>
      </w:pPr>
    </w:p>
    <w:p>
      <w:pPr>
        <w:pStyle w:val="34"/>
        <w:rPr>
          <w:rFonts w:hint="eastAsia" w:asciiTheme="minorEastAsia" w:hAnsiTheme="minorEastAsia" w:eastAsiaTheme="minorEastAsia" w:cstheme="minorEastAsia"/>
          <w:highlight w:val="none"/>
        </w:rPr>
      </w:pPr>
    </w:p>
    <w:p>
      <w:pPr>
        <w:snapToGrid w:val="0"/>
        <w:spacing w:line="360" w:lineRule="auto"/>
        <w:ind w:firstLine="2146" w:firstLineChars="742"/>
        <w:rPr>
          <w:rFonts w:hint="eastAsia" w:asciiTheme="minorEastAsia" w:hAnsiTheme="minorEastAsia" w:eastAsiaTheme="minorEastAsia" w:cstheme="minorEastAsia"/>
          <w:b/>
          <w:color w:val="auto"/>
          <w:spacing w:val="-6"/>
          <w:sz w:val="30"/>
          <w:szCs w:val="30"/>
          <w:highlight w:val="none"/>
        </w:rPr>
      </w:pPr>
    </w:p>
    <w:p>
      <w:pPr>
        <w:snapToGrid w:val="0"/>
        <w:spacing w:line="360" w:lineRule="auto"/>
        <w:ind w:firstLine="2295" w:firstLineChars="742"/>
        <w:rPr>
          <w:rFonts w:hint="eastAsia" w:asciiTheme="minorEastAsia" w:hAnsiTheme="minorEastAsia" w:eastAsiaTheme="minorEastAsia" w:cstheme="minorEastAsia"/>
          <w:b/>
          <w:color w:val="auto"/>
          <w:spacing w:val="-6"/>
          <w:sz w:val="32"/>
          <w:szCs w:val="32"/>
          <w:highlight w:val="none"/>
        </w:rPr>
      </w:pP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p>
    <w:p>
      <w:pPr>
        <w:snapToGrid w:val="0"/>
        <w:spacing w:line="360" w:lineRule="auto"/>
        <w:ind w:firstLine="2249" w:firstLineChars="700"/>
        <w:rPr>
          <w:rFonts w:hint="default" w:asciiTheme="minorEastAsia" w:hAnsiTheme="minorEastAsia" w:eastAsiaTheme="minorEastAsia" w:cstheme="minorEastAsia"/>
          <w:b/>
          <w:bCs/>
          <w:color w:val="auto"/>
          <w:sz w:val="32"/>
          <w:szCs w:val="32"/>
          <w:highlight w:val="none"/>
          <w:lang w:val="en-US" w:eastAsia="zh-CN"/>
        </w:rPr>
      </w:pPr>
      <w:r>
        <w:rPr>
          <w:rFonts w:hint="eastAsia" w:asciiTheme="minorEastAsia" w:hAnsiTheme="minorEastAsia" w:eastAsiaTheme="minorEastAsia" w:cstheme="minorEastAsia"/>
          <w:b/>
          <w:bCs/>
          <w:color w:val="auto"/>
          <w:sz w:val="32"/>
          <w:szCs w:val="32"/>
          <w:highlight w:val="none"/>
        </w:rPr>
        <w:t>采 购 人：</w:t>
      </w:r>
      <w:r>
        <w:rPr>
          <w:rFonts w:hint="eastAsia" w:asciiTheme="minorEastAsia" w:hAnsiTheme="minorEastAsia" w:eastAsiaTheme="minorEastAsia" w:cstheme="minorEastAsia"/>
          <w:b/>
          <w:bCs/>
          <w:color w:val="auto"/>
          <w:sz w:val="32"/>
          <w:szCs w:val="32"/>
          <w:highlight w:val="none"/>
          <w:lang w:val="en-US" w:eastAsia="zh-CN"/>
        </w:rPr>
        <w:t>博爱县公路管理局</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 xml:space="preserve">代理机构：博爱县城市建设项目管理有限公司 </w:t>
      </w:r>
    </w:p>
    <w:p>
      <w:pPr>
        <w:snapToGrid w:val="0"/>
        <w:spacing w:line="360" w:lineRule="auto"/>
        <w:ind w:firstLine="2249" w:firstLineChars="700"/>
        <w:rPr>
          <w:rFonts w:hint="eastAsia" w:asciiTheme="minorEastAsia" w:hAnsiTheme="minorEastAsia" w:eastAsiaTheme="minorEastAsia" w:cstheme="minorEastAsia"/>
          <w:b/>
          <w:bCs/>
          <w:color w:val="auto"/>
          <w:sz w:val="32"/>
          <w:szCs w:val="32"/>
          <w:highlight w:val="none"/>
        </w:rPr>
        <w:sectPr>
          <w:footerReference r:id="rId6" w:type="first"/>
          <w:footerReference r:id="rId5" w:type="default"/>
          <w:pgSz w:w="11907" w:h="16840"/>
          <w:pgMar w:top="1417" w:right="1474" w:bottom="1417" w:left="1474" w:header="567" w:footer="998" w:gutter="0"/>
          <w:pgNumType w:fmt="numberInDash" w:start="1"/>
          <w:cols w:space="720" w:num="1"/>
          <w:docGrid w:type="lines" w:linePitch="380" w:charSpace="0"/>
        </w:sectPr>
      </w:pPr>
      <w:r>
        <w:rPr>
          <w:rFonts w:hint="eastAsia" w:asciiTheme="minorEastAsia" w:hAnsiTheme="minorEastAsia" w:eastAsiaTheme="minorEastAsia" w:cstheme="minorEastAsia"/>
          <w:b/>
          <w:bCs/>
          <w:color w:val="auto"/>
          <w:sz w:val="32"/>
          <w:szCs w:val="32"/>
          <w:highlight w:val="none"/>
        </w:rPr>
        <w:t xml:space="preserve">日    </w:t>
      </w:r>
      <w:r>
        <w:rPr>
          <w:rFonts w:hint="eastAsia" w:asciiTheme="minorEastAsia" w:hAnsiTheme="minorEastAsia" w:eastAsiaTheme="minorEastAsia" w:cstheme="minorEastAsia"/>
          <w:b/>
          <w:bCs/>
          <w:color w:val="auto"/>
          <w:sz w:val="32"/>
          <w:szCs w:val="32"/>
          <w:highlight w:val="none"/>
          <w:lang w:val="en-US" w:eastAsia="zh-CN"/>
        </w:rPr>
        <w:t xml:space="preserve"> </w:t>
      </w:r>
      <w:r>
        <w:rPr>
          <w:rFonts w:hint="eastAsia" w:asciiTheme="minorEastAsia" w:hAnsiTheme="minorEastAsia" w:eastAsiaTheme="minorEastAsia" w:cstheme="minorEastAsia"/>
          <w:b/>
          <w:bCs/>
          <w:color w:val="auto"/>
          <w:sz w:val="32"/>
          <w:szCs w:val="32"/>
          <w:highlight w:val="none"/>
        </w:rPr>
        <w:t>期：二〇二</w:t>
      </w: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年</w:t>
      </w:r>
      <w:r>
        <w:rPr>
          <w:rFonts w:hint="eastAsia" w:asciiTheme="minorEastAsia" w:hAnsiTheme="minorEastAsia" w:eastAsiaTheme="minorEastAsia" w:cstheme="minorEastAsia"/>
          <w:b/>
          <w:bCs/>
          <w:color w:val="auto"/>
          <w:sz w:val="32"/>
          <w:szCs w:val="32"/>
          <w:highlight w:val="none"/>
          <w:lang w:val="en-US" w:eastAsia="zh-CN"/>
        </w:rPr>
        <w:t>二</w:t>
      </w:r>
      <w:r>
        <w:rPr>
          <w:rFonts w:hint="eastAsia" w:asciiTheme="minorEastAsia" w:hAnsiTheme="minorEastAsia" w:eastAsiaTheme="minorEastAsia" w:cstheme="minorEastAsia"/>
          <w:b/>
          <w:bCs/>
          <w:color w:val="auto"/>
          <w:sz w:val="32"/>
          <w:szCs w:val="32"/>
          <w:highlight w:val="none"/>
        </w:rPr>
        <w:t>月</w:t>
      </w:r>
    </w:p>
    <w:p>
      <w:pPr>
        <w:pStyle w:val="35"/>
        <w:spacing w:line="480" w:lineRule="auto"/>
        <w:jc w:val="center"/>
        <w:rPr>
          <w:rFonts w:hint="eastAsia" w:asciiTheme="minorEastAsia" w:hAnsiTheme="minorEastAsia" w:eastAsiaTheme="minorEastAsia" w:cstheme="minorEastAsia"/>
          <w:color w:val="auto"/>
          <w:sz w:val="36"/>
          <w:highlight w:val="none"/>
        </w:rPr>
      </w:pPr>
      <w:bookmarkStart w:id="0" w:name="_Toc17757"/>
      <w:r>
        <w:rPr>
          <w:rFonts w:hint="eastAsia" w:asciiTheme="minorEastAsia" w:hAnsiTheme="minorEastAsia" w:eastAsiaTheme="minorEastAsia" w:cstheme="minorEastAsia"/>
          <w:color w:val="auto"/>
          <w:sz w:val="36"/>
          <w:highlight w:val="none"/>
          <w:lang w:val="zh-CN"/>
        </w:rPr>
        <w:t>目   录</w:t>
      </w:r>
      <w:bookmarkEnd w:id="0"/>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color w:val="auto"/>
          <w:sz w:val="30"/>
          <w:szCs w:val="30"/>
          <w:highlight w:val="none"/>
        </w:rPr>
        <w:instrText xml:space="preserve"> TOC \o "1-3" \h \z \u </w:instrText>
      </w:r>
      <w:r>
        <w:rPr>
          <w:rFonts w:hint="eastAsia" w:asciiTheme="minorEastAsia" w:hAnsiTheme="minorEastAsia" w:eastAsiaTheme="minorEastAsia" w:cstheme="minorEastAsia"/>
          <w:color w:val="auto"/>
          <w:sz w:val="30"/>
          <w:szCs w:val="30"/>
          <w:highlight w:val="none"/>
        </w:rPr>
        <w:fldChar w:fldCharType="separate"/>
      </w: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_Toc17757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val="zh-CN"/>
        </w:rPr>
        <w:t>目   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_Toc17757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_Toc16074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sz w:val="30"/>
          <w:szCs w:val="30"/>
          <w:highlight w:val="none"/>
        </w:rPr>
        <w:t>竞争性谈判公告</w:t>
      </w:r>
      <w:r>
        <w:rPr>
          <w:rFonts w:hint="eastAsia" w:asciiTheme="minorEastAsia" w:hAnsiTheme="minorEastAsia" w:eastAsiaTheme="minorEastAsia" w:cstheme="minorEastAsia"/>
          <w:bCs/>
          <w:sz w:val="30"/>
          <w:szCs w:val="30"/>
          <w:highlight w:val="none"/>
          <w:lang w:eastAsia="zh-CN"/>
        </w:rPr>
        <w:t>（不见面开标）</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_Toc16074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4</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_Toc11286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投标须知前附表</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_Toc11286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7</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_Toc17899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第一部分 谈判项目相关内容及要求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_Toc17899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_Toc11122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第二部分 谈判须知</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_Toc11122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11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_Toc6457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第三部分 其他要求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_Toc6457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_Toc3716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kern w:val="0"/>
          <w:sz w:val="30"/>
          <w:szCs w:val="30"/>
          <w:highlight w:val="none"/>
        </w:rPr>
        <w:t>第四部分 监督单位</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_Toc3716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_Toc26034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lang w:val="en-US" w:eastAsia="zh-CN"/>
        </w:rPr>
        <w:t xml:space="preserve">第五部分 </w:t>
      </w:r>
      <w:r>
        <w:rPr>
          <w:rFonts w:hint="eastAsia" w:asciiTheme="minorEastAsia" w:hAnsiTheme="minorEastAsia" w:eastAsiaTheme="minorEastAsia" w:cstheme="minorEastAsia"/>
          <w:bCs/>
          <w:kern w:val="0"/>
          <w:sz w:val="30"/>
          <w:szCs w:val="30"/>
          <w:highlight w:val="none"/>
          <w:lang w:val="en-US" w:eastAsia="zh-CN"/>
        </w:rPr>
        <w:t>技术标准及要求</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_Toc26034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20</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_Toc12595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eastAsia="zh-CN"/>
        </w:rPr>
        <w:t>六</w:t>
      </w:r>
      <w:r>
        <w:rPr>
          <w:rFonts w:hint="eastAsia" w:asciiTheme="minorEastAsia" w:hAnsiTheme="minorEastAsia" w:eastAsiaTheme="minorEastAsia" w:cstheme="minorEastAsia"/>
          <w:bCs/>
          <w:kern w:val="0"/>
          <w:sz w:val="30"/>
          <w:szCs w:val="30"/>
          <w:highlight w:val="none"/>
        </w:rPr>
        <w:t xml:space="preserve">部分 </w:t>
      </w:r>
      <w:r>
        <w:rPr>
          <w:rFonts w:hint="eastAsia" w:asciiTheme="minorEastAsia" w:hAnsiTheme="minorEastAsia" w:eastAsiaTheme="minorEastAsia" w:cstheme="minorEastAsia"/>
          <w:bCs/>
          <w:kern w:val="0"/>
          <w:sz w:val="30"/>
          <w:szCs w:val="30"/>
          <w:highlight w:val="none"/>
          <w:lang w:val="en-US" w:eastAsia="zh-CN"/>
        </w:rPr>
        <w:t>图纸、</w:t>
      </w:r>
      <w:r>
        <w:rPr>
          <w:rFonts w:hint="eastAsia" w:asciiTheme="minorEastAsia" w:hAnsiTheme="minorEastAsia" w:eastAsiaTheme="minorEastAsia" w:cstheme="minorEastAsia"/>
          <w:bCs/>
          <w:kern w:val="0"/>
          <w:sz w:val="30"/>
          <w:szCs w:val="30"/>
          <w:highlight w:val="none"/>
        </w:rPr>
        <w:t>工程量清单</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_Toc12595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21</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_Toc22389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sz w:val="30"/>
          <w:szCs w:val="30"/>
          <w:highlight w:val="none"/>
          <w:lang w:eastAsia="zh-CN"/>
        </w:rPr>
        <w:t>第</w:t>
      </w:r>
      <w:r>
        <w:rPr>
          <w:rFonts w:hint="eastAsia" w:asciiTheme="minorEastAsia" w:hAnsiTheme="minorEastAsia" w:eastAsiaTheme="minorEastAsia" w:cstheme="minorEastAsia"/>
          <w:sz w:val="30"/>
          <w:szCs w:val="30"/>
          <w:highlight w:val="none"/>
          <w:lang w:val="en-US" w:eastAsia="zh-CN"/>
        </w:rPr>
        <w:t xml:space="preserve">七部分 </w:t>
      </w:r>
      <w:r>
        <w:rPr>
          <w:rFonts w:hint="eastAsia" w:asciiTheme="minorEastAsia" w:hAnsiTheme="minorEastAsia" w:eastAsiaTheme="minorEastAsia" w:cstheme="minorEastAsia"/>
          <w:sz w:val="30"/>
          <w:szCs w:val="30"/>
          <w:highlight w:val="none"/>
        </w:rPr>
        <w:t>合同条款及格式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PAGEREF _Toc22389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sz w:val="30"/>
          <w:szCs w:val="30"/>
        </w:rPr>
        <w:t>22</w:t>
      </w:r>
      <w:r>
        <w:rPr>
          <w:rFonts w:hint="eastAsia" w:asciiTheme="minorEastAsia" w:hAnsiTheme="minorEastAsia" w:eastAsiaTheme="minorEastAsia" w:cstheme="minorEastAsia"/>
          <w:sz w:val="30"/>
          <w:szCs w:val="30"/>
        </w:rPr>
        <w:fldChar w:fldCharType="end"/>
      </w:r>
      <w:r>
        <w:rPr>
          <w:rFonts w:hint="eastAsia" w:asciiTheme="minorEastAsia" w:hAnsiTheme="minorEastAsia" w:eastAsiaTheme="minorEastAsia" w:cstheme="minorEastAsia"/>
          <w:color w:val="auto"/>
          <w:sz w:val="30"/>
          <w:szCs w:val="30"/>
          <w:highlight w:val="none"/>
        </w:rPr>
        <w:fldChar w:fldCharType="end"/>
      </w:r>
    </w:p>
    <w:p>
      <w:pPr>
        <w:pStyle w:val="13"/>
        <w:tabs>
          <w:tab w:val="right" w:leader="dot" w:pos="8820"/>
        </w:tabs>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color w:val="auto"/>
          <w:sz w:val="30"/>
          <w:szCs w:val="30"/>
          <w:highlight w:val="none"/>
        </w:rPr>
        <w:fldChar w:fldCharType="begin"/>
      </w:r>
      <w:r>
        <w:rPr>
          <w:rFonts w:hint="eastAsia" w:asciiTheme="minorEastAsia" w:hAnsiTheme="minorEastAsia" w:eastAsiaTheme="minorEastAsia" w:cstheme="minorEastAsia"/>
          <w:sz w:val="30"/>
          <w:szCs w:val="30"/>
          <w:highlight w:val="none"/>
        </w:rPr>
        <w:instrText xml:space="preserve"> HYPERLINK \l _Toc18562 </w:instrText>
      </w:r>
      <w:r>
        <w:rPr>
          <w:rFonts w:hint="eastAsia" w:asciiTheme="minorEastAsia" w:hAnsiTheme="minorEastAsia" w:eastAsiaTheme="minorEastAsia" w:cstheme="minorEastAsia"/>
          <w:sz w:val="30"/>
          <w:szCs w:val="30"/>
          <w:highlight w:val="none"/>
        </w:rPr>
        <w:fldChar w:fldCharType="separate"/>
      </w:r>
      <w:r>
        <w:rPr>
          <w:rFonts w:hint="eastAsia" w:asciiTheme="minorEastAsia" w:hAnsiTheme="minorEastAsia" w:eastAsiaTheme="minorEastAsia" w:cstheme="minorEastAsia"/>
          <w:bCs/>
          <w:kern w:val="0"/>
          <w:sz w:val="30"/>
          <w:szCs w:val="30"/>
          <w:highlight w:val="none"/>
        </w:rPr>
        <w:t>第</w:t>
      </w:r>
      <w:r>
        <w:rPr>
          <w:rFonts w:hint="eastAsia" w:asciiTheme="minorEastAsia" w:hAnsiTheme="minorEastAsia" w:eastAsiaTheme="minorEastAsia" w:cstheme="minorEastAsia"/>
          <w:bCs/>
          <w:kern w:val="0"/>
          <w:sz w:val="30"/>
          <w:szCs w:val="30"/>
          <w:highlight w:val="none"/>
          <w:lang w:val="en-US" w:eastAsia="zh-CN"/>
        </w:rPr>
        <w:t>八</w:t>
      </w:r>
      <w:r>
        <w:rPr>
          <w:rFonts w:hint="eastAsia" w:asciiTheme="minorEastAsia" w:hAnsiTheme="minorEastAsia" w:eastAsiaTheme="minorEastAsia" w:cstheme="minorEastAsia"/>
          <w:bCs/>
          <w:kern w:val="0"/>
          <w:sz w:val="30"/>
          <w:szCs w:val="30"/>
          <w:highlight w:val="none"/>
        </w:rPr>
        <w:t>部分 附件—谈判响应文件格式</w:t>
      </w:r>
      <w:r>
        <w:rPr>
          <w:rFonts w:hint="eastAsia" w:asciiTheme="minorEastAsia" w:hAnsiTheme="minorEastAsia" w:eastAsiaTheme="minorEastAsia" w:cstheme="minorEastAsia"/>
          <w:sz w:val="30"/>
          <w:szCs w:val="30"/>
        </w:rPr>
        <w:tab/>
      </w:r>
      <w:r>
        <w:rPr>
          <w:rFonts w:hint="eastAsia" w:asciiTheme="minorEastAsia" w:hAnsiTheme="minorEastAsia" w:eastAsiaTheme="minorEastAsia" w:cstheme="minorEastAsia"/>
          <w:sz w:val="30"/>
          <w:szCs w:val="30"/>
          <w:lang w:val="en-US" w:eastAsia="zh-CN"/>
        </w:rPr>
        <w:t>2</w:t>
      </w:r>
      <w:r>
        <w:rPr>
          <w:rFonts w:hint="eastAsia" w:asciiTheme="minorEastAsia" w:hAnsiTheme="minorEastAsia" w:eastAsiaTheme="minorEastAsia" w:cstheme="minorEastAsia"/>
          <w:color w:val="auto"/>
          <w:sz w:val="30"/>
          <w:szCs w:val="30"/>
          <w:highlight w:val="none"/>
        </w:rPr>
        <w:fldChar w:fldCharType="end"/>
      </w:r>
      <w:r>
        <w:rPr>
          <w:rFonts w:hint="eastAsia" w:asciiTheme="minorEastAsia" w:hAnsiTheme="minorEastAsia" w:eastAsiaTheme="minorEastAsia" w:cstheme="minorEastAsia"/>
          <w:color w:val="auto"/>
          <w:sz w:val="30"/>
          <w:szCs w:val="30"/>
          <w:highlight w:val="none"/>
          <w:lang w:val="en-US" w:eastAsia="zh-CN"/>
        </w:rPr>
        <w:t>6</w:t>
      </w:r>
    </w:p>
    <w:p>
      <w:pPr>
        <w:spacing w:line="480" w:lineRule="auto"/>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Cs w:val="30"/>
          <w:highlight w:val="none"/>
        </w:rPr>
        <w:fldChar w:fldCharType="end"/>
      </w:r>
    </w:p>
    <w:p>
      <w:pPr>
        <w:pStyle w:val="2"/>
        <w:ind w:firstLine="420"/>
        <w:rPr>
          <w:rFonts w:hint="eastAsia" w:asciiTheme="minorEastAsia" w:hAnsiTheme="minorEastAsia" w:eastAsiaTheme="minorEastAsia" w:cstheme="minorEastAsia"/>
          <w:color w:val="auto"/>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kern w:val="0"/>
          <w:highlight w:val="none"/>
        </w:rPr>
      </w:pPr>
    </w:p>
    <w:p>
      <w:pPr>
        <w:pStyle w:val="34"/>
        <w:rPr>
          <w:rFonts w:hint="eastAsia" w:asciiTheme="minorEastAsia" w:hAnsiTheme="minorEastAsia" w:eastAsiaTheme="minorEastAsia" w:cstheme="minorEastAsia"/>
          <w:color w:val="auto"/>
          <w:kern w:val="0"/>
          <w:highlight w:val="none"/>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ind w:left="0" w:leftChars="0" w:firstLine="3092" w:firstLineChars="700"/>
        <w:jc w:val="both"/>
        <w:rPr>
          <w:rFonts w:hint="eastAsia" w:asciiTheme="minorEastAsia" w:hAnsiTheme="minorEastAsia" w:eastAsiaTheme="minorEastAsia" w:cstheme="minorEastAsia"/>
          <w:b/>
          <w:bCs/>
          <w:color w:val="auto"/>
          <w:sz w:val="44"/>
          <w:szCs w:val="44"/>
          <w:highlight w:val="none"/>
          <w:lang w:val="en-US" w:eastAsia="zh-CN"/>
        </w:rPr>
      </w:pPr>
      <w:r>
        <w:rPr>
          <w:rFonts w:hint="eastAsia" w:asciiTheme="minorEastAsia" w:hAnsiTheme="minorEastAsia" w:eastAsiaTheme="minorEastAsia" w:cstheme="minorEastAsia"/>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1、谈判文件应通过焦作市公共资源交易中心网站进行网上下载；未使用企业 CA 密匙登录焦作市公共资源交易中心网站进行网上下载文件的，投标视为无效；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Theme="minorEastAsia" w:hAnsiTheme="minorEastAsia" w:eastAsiaTheme="minorEastAsia" w:cstheme="minorEastAsia"/>
          <w:color w:val="auto"/>
          <w:sz w:val="24"/>
          <w:szCs w:val="24"/>
          <w:highlight w:val="none"/>
        </w:rPr>
        <w:t>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kern w:val="0"/>
          <w:sz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无需到现场参加开标会议，无需到达现场提交原件资料。在线准时参加开标活动并进行文件解密、答疑澄清等。加密电子</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文件须在焦作市公共资源交易中心电子交易平台中加密上传，上传时必须得到电脑“上传成功”的确认回复后方为上传</w:t>
      </w:r>
      <w:r>
        <w:rPr>
          <w:rFonts w:hint="eastAsia" w:asciiTheme="minorEastAsia" w:hAnsiTheme="minorEastAsia" w:eastAsiaTheme="minorEastAsia" w:cstheme="minorEastAsia"/>
          <w:color w:val="auto"/>
          <w:kern w:val="0"/>
          <w:sz w:val="24"/>
          <w:szCs w:val="24"/>
          <w:highlight w:val="none"/>
          <w:lang w:val="en-US" w:eastAsia="zh-CN" w:bidi="ar-SA"/>
        </w:rPr>
        <w:t>成功。在规定时间内投标文件未解密的供应商，视为放弃投标。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3、有下列情形之一的，将作为自动放弃、无效投标或废标处理：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6、评标过程中，如有供应商人存在“投标文件制作机器码一致”，则视其投标无效，并按照相关规定进行处理；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b w:val="0"/>
          <w:bCs w:val="0"/>
          <w:color w:val="auto"/>
          <w:kern w:val="0"/>
          <w:sz w:val="24"/>
          <w:highlight w:val="none"/>
        </w:rPr>
      </w:pPr>
    </w:p>
    <w:p>
      <w:pPr>
        <w:pStyle w:val="14"/>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Theme="minorEastAsia" w:hAnsiTheme="minorEastAsia" w:eastAsiaTheme="minorEastAsia" w:cstheme="minorEastAsia"/>
          <w:b w:val="0"/>
          <w:bCs w:val="0"/>
          <w:color w:val="auto"/>
          <w:kern w:val="0"/>
          <w:sz w:val="24"/>
          <w:highlight w:val="none"/>
          <w:lang w:eastAsia="zh-CN"/>
        </w:rPr>
      </w:pPr>
    </w:p>
    <w:p>
      <w:pPr>
        <w:rPr>
          <w:rFonts w:hint="eastAsia" w:asciiTheme="minorEastAsia" w:hAnsiTheme="minorEastAsia" w:eastAsiaTheme="minorEastAsia" w:cstheme="minorEastAsia"/>
          <w:b/>
          <w:bCs/>
          <w:color w:val="auto"/>
          <w:sz w:val="32"/>
          <w:szCs w:val="32"/>
          <w:highlight w:val="none"/>
          <w:lang w:eastAsia="zh-CN"/>
        </w:rPr>
      </w:pPr>
    </w:p>
    <w:p>
      <w:pPr>
        <w:pStyle w:val="5"/>
        <w:rPr>
          <w:rFonts w:hint="eastAsia" w:asciiTheme="minorEastAsia" w:hAnsiTheme="minorEastAsia" w:eastAsiaTheme="minorEastAsia" w:cstheme="minorEastAsia"/>
          <w:b/>
          <w:bCs/>
          <w:color w:val="auto"/>
          <w:sz w:val="32"/>
          <w:szCs w:val="32"/>
          <w:highlight w:val="none"/>
          <w:lang w:eastAsia="zh-CN"/>
        </w:rPr>
      </w:pPr>
    </w:p>
    <w:p>
      <w:pPr>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Theme="minorEastAsia" w:hAnsiTheme="minorEastAsia" w:eastAsiaTheme="minorEastAsia" w:cstheme="minorEastAsia"/>
          <w:b/>
          <w:bCs/>
          <w:color w:val="auto"/>
          <w:sz w:val="32"/>
          <w:szCs w:val="32"/>
          <w:highlight w:val="none"/>
          <w:lang w:eastAsia="zh-CN"/>
        </w:rPr>
      </w:pPr>
    </w:p>
    <w:p>
      <w:pPr>
        <w:pStyle w:val="34"/>
        <w:rPr>
          <w:rFonts w:hint="eastAsia" w:asciiTheme="minorEastAsia" w:hAnsiTheme="minorEastAsia" w:eastAsiaTheme="minorEastAsia" w:cstheme="minorEastAsia"/>
          <w:highlight w:val="none"/>
          <w:lang w:eastAsia="zh-CN"/>
        </w:rPr>
      </w:pP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color w:val="auto"/>
          <w:kern w:val="0"/>
          <w:highlight w:val="none"/>
          <w:lang w:val="en-US" w:eastAsia="zh-CN"/>
        </w:rPr>
      </w:pPr>
      <w:r>
        <w:rPr>
          <w:rFonts w:hint="eastAsia" w:asciiTheme="minorEastAsia" w:hAnsiTheme="minorEastAsia" w:eastAsiaTheme="minorEastAsia" w:cstheme="minorEastAsia"/>
          <w:color w:val="auto"/>
          <w:kern w:val="0"/>
          <w:highlight w:val="none"/>
        </w:rPr>
        <w:br w:type="page"/>
      </w:r>
      <w:bookmarkStart w:id="1" w:name="_Toc16074"/>
      <w:r>
        <w:rPr>
          <w:rFonts w:hint="eastAsia" w:asciiTheme="minorEastAsia" w:hAnsiTheme="minorEastAsia" w:eastAsiaTheme="minorEastAsia" w:cstheme="minorEastAsia"/>
          <w:b/>
          <w:bCs/>
          <w:color w:val="auto"/>
          <w:sz w:val="30"/>
          <w:szCs w:val="30"/>
          <w:highlight w:val="none"/>
          <w:lang w:val="en-US" w:eastAsia="zh-CN"/>
        </w:rPr>
        <w:t>博爱县G327连固线南水北调桥至大中里村段路面养护工程</w:t>
      </w:r>
    </w:p>
    <w:p>
      <w:pPr>
        <w:pStyle w:val="4"/>
        <w:pageBreakBefore w:val="0"/>
        <w:kinsoku/>
        <w:wordWrap/>
        <w:overflowPunct/>
        <w:topLinePunct w:val="0"/>
        <w:autoSpaceDN/>
        <w:bidi w:val="0"/>
        <w:spacing w:line="440" w:lineRule="exact"/>
        <w:jc w:val="center"/>
        <w:textAlignment w:val="auto"/>
        <w:rPr>
          <w:rFonts w:hint="eastAsia" w:asciiTheme="minorEastAsia" w:hAnsiTheme="minorEastAsia" w:eastAsiaTheme="minorEastAsia" w:cstheme="minorEastAsia"/>
          <w:b/>
          <w:bCs/>
          <w:color w:val="auto"/>
          <w:sz w:val="30"/>
          <w:szCs w:val="30"/>
          <w:highlight w:val="none"/>
          <w:lang w:eastAsia="zh-CN"/>
        </w:rPr>
      </w:pPr>
      <w:r>
        <w:rPr>
          <w:rFonts w:hint="eastAsia" w:asciiTheme="minorEastAsia" w:hAnsiTheme="minorEastAsia" w:eastAsiaTheme="minorEastAsia" w:cstheme="minorEastAsia"/>
          <w:b/>
          <w:bCs/>
          <w:color w:val="auto"/>
          <w:sz w:val="30"/>
          <w:szCs w:val="30"/>
          <w:highlight w:val="none"/>
        </w:rPr>
        <w:t>竞争性谈判公告</w:t>
      </w:r>
      <w:r>
        <w:rPr>
          <w:rFonts w:hint="eastAsia" w:asciiTheme="minorEastAsia" w:hAnsiTheme="minorEastAsia" w:eastAsiaTheme="minorEastAsia" w:cstheme="minorEastAsia"/>
          <w:b/>
          <w:bCs/>
          <w:color w:val="auto"/>
          <w:sz w:val="30"/>
          <w:szCs w:val="30"/>
          <w:highlight w:val="none"/>
          <w:lang w:eastAsia="zh-CN"/>
        </w:rPr>
        <w:t>（不见面开标）</w:t>
      </w:r>
      <w:bookmarkEnd w:id="1"/>
    </w:p>
    <w:tbl>
      <w:tblPr>
        <w:tblStyle w:val="18"/>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vAlign w:val="top"/>
          </w:tcPr>
          <w:p>
            <w:pPr>
              <w:pStyle w:val="17"/>
              <w:pageBreakBefore w:val="0"/>
              <w:kinsoku/>
              <w:wordWrap/>
              <w:overflowPunct/>
              <w:topLinePunct w:val="0"/>
              <w:autoSpaceDN/>
              <w:bidi w:val="0"/>
              <w:spacing w:line="440" w:lineRule="exact"/>
              <w:ind w:firstLine="48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u w:val="single"/>
                <w:lang w:val="en-US" w:eastAsia="zh-CN"/>
              </w:rPr>
              <w:t>博爱县G327连固线南水北调桥至大中里村段路面养护工程</w:t>
            </w:r>
            <w:r>
              <w:rPr>
                <w:rFonts w:hint="eastAsia" w:asciiTheme="minorEastAsia" w:hAnsiTheme="minorEastAsia" w:eastAsiaTheme="minorEastAsia" w:cstheme="minorEastAsia"/>
                <w:color w:val="auto"/>
                <w:sz w:val="24"/>
                <w:szCs w:val="24"/>
                <w:highlight w:val="none"/>
                <w:lang w:val="en-US" w:eastAsia="zh-CN"/>
              </w:rPr>
              <w:t>的潜在供应商应在</w:t>
            </w:r>
            <w:r>
              <w:rPr>
                <w:rFonts w:hint="eastAsia" w:asciiTheme="minorEastAsia" w:hAnsiTheme="minorEastAsia" w:eastAsiaTheme="minorEastAsia" w:cstheme="minorEastAsia"/>
                <w:color w:val="auto"/>
                <w:sz w:val="24"/>
                <w:szCs w:val="24"/>
                <w:highlight w:val="none"/>
                <w:shd w:val="clear" w:color="auto" w:fill="FFFFFF"/>
                <w:lang w:val="en-US" w:eastAsia="zh-CN"/>
              </w:rPr>
              <w:t>焦作市公共资源交易中心网站获取采购文件</w:t>
            </w:r>
            <w:r>
              <w:rPr>
                <w:rFonts w:hint="eastAsia" w:asciiTheme="minorEastAsia" w:hAnsiTheme="minorEastAsia" w:eastAsiaTheme="minorEastAsia" w:cstheme="minorEastAsia"/>
                <w:color w:val="auto"/>
                <w:sz w:val="24"/>
                <w:szCs w:val="24"/>
                <w:highlight w:val="none"/>
                <w:lang w:val="en-US" w:eastAsia="zh-CN"/>
              </w:rPr>
              <w:t>，并于</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2023年3月6日09点00分（北京时间）</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前提交响应文件。</w:t>
            </w:r>
          </w:p>
        </w:tc>
      </w:tr>
    </w:tbl>
    <w:p>
      <w:pPr>
        <w:pStyle w:val="32"/>
        <w:pageBreakBefore w:val="0"/>
        <w:kinsoku/>
        <w:wordWrap/>
        <w:overflowPunct/>
        <w:topLinePunct w:val="0"/>
        <w:autoSpaceDN/>
        <w:bidi w:val="0"/>
        <w:spacing w:line="440" w:lineRule="exact"/>
        <w:ind w:firstLine="0" w:firstLineChars="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FF0000"/>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1．采购编号：</w:t>
      </w:r>
      <w:r>
        <w:rPr>
          <w:rFonts w:hint="eastAsia" w:asciiTheme="minorEastAsia" w:hAnsiTheme="minorEastAsia" w:eastAsiaTheme="minorEastAsia" w:cstheme="minorEastAsia"/>
          <w:color w:val="auto"/>
          <w:kern w:val="0"/>
          <w:sz w:val="24"/>
          <w:szCs w:val="24"/>
          <w:highlight w:val="none"/>
          <w:lang w:eastAsia="zh-CN"/>
        </w:rPr>
        <w:t>博政采购〔2023〕8号</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2．项目名称：</w:t>
      </w:r>
      <w:r>
        <w:rPr>
          <w:rFonts w:hint="eastAsia" w:asciiTheme="minorEastAsia" w:hAnsiTheme="minorEastAsia" w:eastAsiaTheme="minorEastAsia" w:cstheme="minorEastAsia"/>
          <w:color w:val="auto"/>
          <w:kern w:val="0"/>
          <w:sz w:val="24"/>
          <w:szCs w:val="24"/>
          <w:highlight w:val="none"/>
          <w:lang w:val="en-US" w:eastAsia="zh-CN"/>
        </w:rPr>
        <w:t>博爱县G327连固线南水北调桥至大中里村段路面养护工程</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3．采购方式：竞争性谈判</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4．预算金额：</w:t>
      </w:r>
      <w:r>
        <w:rPr>
          <w:rFonts w:hint="eastAsia" w:asciiTheme="minorEastAsia" w:hAnsiTheme="minorEastAsia" w:eastAsiaTheme="minorEastAsia" w:cstheme="minorEastAsia"/>
          <w:color w:val="auto"/>
          <w:kern w:val="0"/>
          <w:sz w:val="24"/>
          <w:szCs w:val="24"/>
          <w:highlight w:val="none"/>
          <w:lang w:val="en-US" w:eastAsia="zh-CN"/>
        </w:rPr>
        <w:t>1951654.92元</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5．资金来源：</w:t>
      </w:r>
      <w:r>
        <w:rPr>
          <w:rFonts w:hint="eastAsia" w:asciiTheme="minorEastAsia" w:hAnsiTheme="minorEastAsia" w:eastAsiaTheme="minorEastAsia" w:cstheme="minorEastAsia"/>
          <w:color w:val="auto"/>
          <w:kern w:val="0"/>
          <w:sz w:val="24"/>
          <w:szCs w:val="24"/>
          <w:highlight w:val="none"/>
          <w:lang w:val="en-US" w:eastAsia="zh-CN"/>
        </w:rPr>
        <w:t>财政资金</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6．采购</w:t>
      </w:r>
      <w:r>
        <w:rPr>
          <w:rFonts w:hint="eastAsia" w:asciiTheme="minorEastAsia" w:hAnsiTheme="minorEastAsia" w:eastAsiaTheme="minorEastAsia" w:cstheme="minorEastAsia"/>
          <w:color w:val="auto"/>
          <w:kern w:val="0"/>
          <w:sz w:val="24"/>
          <w:szCs w:val="24"/>
          <w:highlight w:val="none"/>
          <w:lang w:eastAsia="zh-CN"/>
        </w:rPr>
        <w:t>内容</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G327连固线南水北调至大中里村段路面养护工程道路全长5.071公里，本次采取微表处方式对路面进行预防性养护，挖除旧路面，微裂处治，交通标线等（详见工程量清单）。</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7．工期：30日历天</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eastAsia="zh-CN"/>
        </w:rPr>
        <w:t>8．质量标准：</w:t>
      </w:r>
      <w:r>
        <w:rPr>
          <w:rFonts w:hint="eastAsia" w:asciiTheme="minorEastAsia" w:hAnsiTheme="minorEastAsia" w:eastAsiaTheme="minorEastAsia" w:cstheme="minorEastAsia"/>
          <w:color w:val="auto"/>
          <w:kern w:val="0"/>
          <w:sz w:val="24"/>
          <w:szCs w:val="24"/>
          <w:highlight w:val="none"/>
          <w:lang w:val="en-US" w:eastAsia="zh-CN"/>
        </w:rPr>
        <w:t>合格</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落实政府采购政策需满足的资格要求：该项目全额面向中小企业采购，供应商需提供中小企业声明函。</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本项目的特定资格要求：</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3.1 供应商须具有公路养护二类甲级资质，且必须具有独立法人资格，具备有效期范围内的企业营业执照（副本）、安全生产许可证（副本），并在人员、设备、资金等方面具有相应的施工能力；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pPr>
      <w:r>
        <w:rPr>
          <w:rFonts w:hint="eastAsia" w:asciiTheme="minorEastAsia" w:hAnsiTheme="minorEastAsia" w:eastAsiaTheme="minorEastAsia" w:cstheme="minorEastAsia"/>
          <w:color w:val="auto"/>
          <w:kern w:val="0"/>
          <w:sz w:val="24"/>
          <w:szCs w:val="24"/>
          <w:highlight w:val="none"/>
          <w:lang w:val="en-US" w:eastAsia="zh-CN"/>
        </w:rPr>
        <w:t>3.2供应商拟派项目经理须具有相关专业中级及以上工程技术职称，具备公路专业二级及以上注册建造师资格（不含临时），具备有效的安全生产考核合格证书，且未担任其他在建工程的项目经理；拟派项目技术负责人具有相关专业中级及以上工程技术职称；</w:t>
      </w:r>
    </w:p>
    <w:p>
      <w:pPr>
        <w:pStyle w:val="3"/>
        <w:keepNext w:val="0"/>
        <w:keepLines w:val="0"/>
        <w:pageBreakBefore w:val="0"/>
        <w:kinsoku/>
        <w:wordWrap/>
        <w:overflowPunct/>
        <w:topLinePunct w:val="0"/>
        <w:autoSpaceDN/>
        <w:bidi w:val="0"/>
        <w:spacing w:beforeAutospacing="0" w:after="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3.4 </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widowControl/>
        <w:kinsoku/>
        <w:wordWrap/>
        <w:overflowPunct/>
        <w:topLinePunct w:val="0"/>
        <w:autoSpaceDN/>
        <w:bidi w:val="0"/>
        <w:spacing w:line="440" w:lineRule="exact"/>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3.5</w:t>
      </w:r>
      <w:r>
        <w:rPr>
          <w:rFonts w:hint="eastAsia" w:asciiTheme="minorEastAsia" w:hAnsiTheme="minorEastAsia" w:eastAsiaTheme="minorEastAsia" w:cstheme="minorEastAsia"/>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line="440" w:lineRule="exact"/>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三、获取采购文件</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日至</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27日</w:t>
      </w:r>
      <w:r>
        <w:rPr>
          <w:rFonts w:hint="eastAsia" w:asciiTheme="minorEastAsia" w:hAnsiTheme="minorEastAsia" w:eastAsiaTheme="minorEastAsia" w:cstheme="minorEastAsia"/>
          <w:b/>
          <w:bCs/>
          <w:color w:val="000000" w:themeColor="text1"/>
          <w:sz w:val="24"/>
          <w:szCs w:val="24"/>
          <w:highlight w:val="none"/>
          <w:u w:val="single"/>
          <w14:textFill>
            <w14:solidFill>
              <w14:schemeClr w14:val="tx1"/>
            </w14:solidFill>
          </w14:textFill>
        </w:rPr>
        <w:t>（北京时间）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地点：凡有意参加投标者，请</w:t>
      </w:r>
      <w:r>
        <w:rPr>
          <w:rFonts w:hint="eastAsia" w:asciiTheme="minorEastAsia" w:hAnsiTheme="minorEastAsia" w:eastAsiaTheme="minorEastAsia" w:cstheme="minorEastAsia"/>
          <w:color w:val="auto"/>
          <w:sz w:val="24"/>
          <w:szCs w:val="24"/>
          <w:highlight w:val="none"/>
          <w:lang w:val="en-US" w:eastAsia="zh-CN"/>
        </w:rPr>
        <w:t>登录</w:t>
      </w:r>
      <w:r>
        <w:rPr>
          <w:rFonts w:hint="eastAsia" w:asciiTheme="minorEastAsia" w:hAnsiTheme="minorEastAsia" w:eastAsiaTheme="minorEastAsia" w:cstheme="minorEastAsia"/>
          <w:color w:val="auto"/>
          <w:sz w:val="24"/>
          <w:szCs w:val="24"/>
          <w:highlight w:val="none"/>
        </w:rPr>
        <w:t>焦作市公共资源交易中心</w:t>
      </w:r>
      <w:r>
        <w:rPr>
          <w:rFonts w:hint="eastAsia" w:asciiTheme="minorEastAsia" w:hAnsiTheme="minorEastAsia" w:eastAsiaTheme="minorEastAsia" w:cstheme="minorEastAsia"/>
          <w:color w:val="auto"/>
          <w:sz w:val="24"/>
          <w:szCs w:val="24"/>
          <w:highlight w:val="none"/>
          <w:lang w:val="en-US" w:eastAsia="zh-CN"/>
        </w:rPr>
        <w:t>官</w:t>
      </w:r>
      <w:r>
        <w:rPr>
          <w:rFonts w:hint="eastAsia" w:asciiTheme="minorEastAsia" w:hAnsiTheme="minorEastAsia" w:eastAsiaTheme="minorEastAsia" w:cstheme="minorEastAsia"/>
          <w:color w:val="auto"/>
          <w:sz w:val="24"/>
          <w:szCs w:val="24"/>
          <w:highlight w:val="none"/>
        </w:rPr>
        <w:t>网站进行网上下载</w:t>
      </w:r>
      <w:r>
        <w:rPr>
          <w:rFonts w:hint="eastAsia" w:asciiTheme="minorEastAsia" w:hAnsiTheme="minorEastAsia" w:eastAsiaTheme="minorEastAsia" w:cstheme="minorEastAsia"/>
          <w:color w:val="auto"/>
          <w:sz w:val="24"/>
          <w:szCs w:val="24"/>
          <w:highlight w:val="none"/>
          <w:lang w:val="en-US" w:eastAsia="zh-CN"/>
        </w:rPr>
        <w:t>谈判文件；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方式：网上下载</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1、截止时间</w:t>
      </w:r>
      <w:r>
        <w:rPr>
          <w:rFonts w:hint="eastAsia" w:asciiTheme="minorEastAsia" w:hAnsiTheme="minorEastAsia" w:eastAsiaTheme="minorEastAsia" w:cstheme="minorEastAsia"/>
          <w:b/>
          <w:bCs/>
          <w:color w:val="000000" w:themeColor="text1"/>
          <w:kern w:val="0"/>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2023年3月6日9时00分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w:t>
      </w:r>
      <w:r>
        <w:rPr>
          <w:rFonts w:hint="eastAsia" w:asciiTheme="minorEastAsia" w:hAnsiTheme="minorEastAsia" w:eastAsiaTheme="minorEastAsia" w:cstheme="minorEastAsia"/>
          <w:color w:val="auto"/>
          <w:sz w:val="24"/>
          <w:szCs w:val="24"/>
          <w:highlight w:val="none"/>
          <w:u w:val="none"/>
          <w:shd w:val="clear" w:color="auto" w:fill="FFFFFF"/>
        </w:rPr>
        <w:t>焦作市公共资源</w:t>
      </w:r>
      <w:r>
        <w:rPr>
          <w:rFonts w:hint="eastAsia" w:asciiTheme="minorEastAsia" w:hAnsiTheme="minorEastAsia" w:eastAsiaTheme="minorEastAsia" w:cstheme="minorEastAsia"/>
          <w:color w:val="auto"/>
          <w:sz w:val="24"/>
          <w:szCs w:val="24"/>
          <w:highlight w:val="none"/>
          <w:u w:val="none"/>
          <w:shd w:val="clear" w:color="auto" w:fill="FFFFFF"/>
          <w:lang w:val="en-US" w:eastAsia="zh-CN"/>
        </w:rPr>
        <w:t>中</w:t>
      </w:r>
      <w:r>
        <w:rPr>
          <w:rFonts w:hint="eastAsia" w:asciiTheme="minorEastAsia" w:hAnsiTheme="minorEastAsia" w:eastAsiaTheme="minorEastAsia" w:cstheme="minorEastAsia"/>
          <w:color w:val="auto"/>
          <w:sz w:val="24"/>
          <w:szCs w:val="24"/>
          <w:highlight w:val="none"/>
          <w:u w:val="none"/>
          <w:shd w:val="clear" w:color="auto" w:fill="FFFFFF"/>
        </w:rPr>
        <w:t>心网站系统</w:t>
      </w:r>
      <w:r>
        <w:rPr>
          <w:rFonts w:hint="eastAsia" w:asciiTheme="minorEastAsia" w:hAnsiTheme="minorEastAsia" w:eastAsiaTheme="minorEastAsia" w:cstheme="minorEastAsia"/>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line="440" w:lineRule="exact"/>
        <w:ind w:firstLine="482" w:firstLineChars="200"/>
        <w:textAlignment w:val="auto"/>
        <w:rPr>
          <w:rFonts w:hint="eastAsia" w:asciiTheme="minorEastAsia" w:hAnsiTheme="minorEastAsia" w:eastAsiaTheme="minorEastAsia" w:cstheme="minorEastAsia"/>
          <w:b w:val="0"/>
          <w:bCs w:val="0"/>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b/>
          <w:bCs/>
          <w:color w:val="auto"/>
          <w:kern w:val="0"/>
          <w:sz w:val="24"/>
          <w:szCs w:val="24"/>
          <w:highlight w:val="none"/>
        </w:rPr>
        <w:t>1、时间：</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2023年3月6日9时00分（</w:t>
      </w:r>
      <w:r>
        <w:rPr>
          <w:rFonts w:hint="eastAsia" w:asciiTheme="minorEastAsia" w:hAnsiTheme="minorEastAsia" w:eastAsiaTheme="minorEastAsia" w:cstheme="minorEastAsia"/>
          <w:b/>
          <w:bCs/>
          <w:color w:val="000000" w:themeColor="text1"/>
          <w:kern w:val="0"/>
          <w:sz w:val="24"/>
          <w:szCs w:val="24"/>
          <w:highlight w:val="none"/>
          <w:u w:val="single"/>
          <w14:textFill>
            <w14:solidFill>
              <w14:schemeClr w14:val="tx1"/>
            </w14:solidFill>
          </w14:textFill>
        </w:rPr>
        <w:t>北京时间）；</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b w:val="0"/>
          <w:bCs w:val="0"/>
          <w:color w:val="auto"/>
          <w:kern w:val="0"/>
          <w:sz w:val="24"/>
          <w:szCs w:val="24"/>
          <w:highlight w:val="none"/>
          <w:lang w:eastAsia="zh-CN"/>
        </w:rPr>
      </w:pPr>
      <w:r>
        <w:rPr>
          <w:rFonts w:hint="eastAsia" w:asciiTheme="minorEastAsia" w:hAnsiTheme="minorEastAsia" w:eastAsiaTheme="minorEastAsia" w:cstheme="minorEastAsia"/>
          <w:b w:val="0"/>
          <w:bCs w:val="0"/>
          <w:color w:val="auto"/>
          <w:kern w:val="0"/>
          <w:sz w:val="24"/>
          <w:szCs w:val="24"/>
          <w:highlight w:val="none"/>
        </w:rPr>
        <w:t>2、地点：博爱县公共资源交易中心二楼不见面开标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r>
        <w:rPr>
          <w:rFonts w:hint="eastAsia" w:asciiTheme="minorEastAsia" w:hAnsiTheme="minorEastAsia" w:eastAsiaTheme="minorEastAsia" w:cstheme="minorEastAsia"/>
          <w:b w:val="0"/>
          <w:bCs w:val="0"/>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shd w:val="clear" w:color="auto" w:fill="FFFFFF"/>
        </w:rPr>
        <w:t>七、其他补充事宜</w:t>
      </w:r>
    </w:p>
    <w:p>
      <w:pPr>
        <w:pStyle w:val="14"/>
        <w:keepNext w:val="0"/>
        <w:keepLines w:val="0"/>
        <w:pageBreakBefore w:val="0"/>
        <w:shd w:val="clear" w:color="auto" w:fill="FFFFFF"/>
        <w:kinsoku/>
        <w:wordWrap/>
        <w:overflowPunct/>
        <w:topLinePunct w:val="0"/>
        <w:autoSpaceDE w:val="0"/>
        <w:autoSpaceDN/>
        <w:bidi w:val="0"/>
        <w:spacing w:before="0" w:beforeAutospacing="0" w:after="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rPr>
        <w:t>本公告在</w:t>
      </w:r>
      <w:r>
        <w:rPr>
          <w:rFonts w:hint="eastAsia" w:asciiTheme="minorEastAsia" w:hAnsiTheme="minorEastAsia" w:eastAsiaTheme="minorEastAsia" w:cstheme="minorEastAsia"/>
          <w:bCs/>
          <w:color w:val="auto"/>
          <w:sz w:val="24"/>
          <w:szCs w:val="24"/>
          <w:highlight w:val="none"/>
        </w:rPr>
        <w:t>中国招标投标公共服务平台</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中国政府采购网</w:t>
      </w:r>
      <w:r>
        <w:rPr>
          <w:rFonts w:hint="eastAsia" w:asciiTheme="minorEastAsia" w:hAnsiTheme="minorEastAsia" w:eastAsiaTheme="minorEastAsia" w:cstheme="minorEastAsia"/>
          <w:b w:val="0"/>
          <w:bCs w:val="0"/>
          <w:color w:val="auto"/>
          <w:sz w:val="24"/>
          <w:szCs w:val="24"/>
          <w:highlight w:val="none"/>
        </w:rPr>
        <w:t>河南</w:t>
      </w:r>
      <w:r>
        <w:rPr>
          <w:rFonts w:hint="eastAsia" w:asciiTheme="minorEastAsia" w:hAnsiTheme="minorEastAsia" w:eastAsiaTheme="minorEastAsia" w:cstheme="minorEastAsia"/>
          <w:b w:val="0"/>
          <w:bCs w:val="0"/>
          <w:color w:val="auto"/>
          <w:sz w:val="24"/>
          <w:szCs w:val="24"/>
          <w:highlight w:val="none"/>
          <w:lang w:val="en-US" w:eastAsia="zh-CN"/>
        </w:rPr>
        <w:t>分</w:t>
      </w:r>
      <w:r>
        <w:rPr>
          <w:rFonts w:hint="eastAsia" w:asciiTheme="minorEastAsia" w:hAnsiTheme="minorEastAsia" w:eastAsiaTheme="minorEastAsia" w:cstheme="minorEastAsia"/>
          <w:b w:val="0"/>
          <w:bCs w:val="0"/>
          <w:color w:val="auto"/>
          <w:sz w:val="24"/>
          <w:szCs w:val="24"/>
          <w:highlight w:val="none"/>
        </w:rPr>
        <w:t>网</w:t>
      </w:r>
      <w:r>
        <w:rPr>
          <w:rFonts w:hint="eastAsia" w:asciiTheme="minorEastAsia" w:hAnsiTheme="minorEastAsia" w:eastAsiaTheme="minorEastAsia" w:cstheme="minorEastAsia"/>
          <w:color w:val="auto"/>
          <w:sz w:val="24"/>
          <w:szCs w:val="24"/>
          <w:highlight w:val="none"/>
          <w:shd w:val="clear" w:color="auto" w:fill="FFFFFF"/>
        </w:rPr>
        <w:t>、焦作市政府采购网、焦作市公共资源交易中心网、博爱县人民政府网、博爱县公共资源交易中心http://www.baxggzyjyzx.cn/网上发布</w:t>
      </w:r>
      <w:r>
        <w:rPr>
          <w:rFonts w:hint="eastAsia" w:asciiTheme="minorEastAsia" w:hAnsiTheme="minorEastAsia" w:eastAsiaTheme="minorEastAsia" w:cstheme="minorEastAsia"/>
          <w:color w:val="auto"/>
          <w:sz w:val="24"/>
          <w:szCs w:val="24"/>
          <w:highlight w:val="none"/>
          <w:shd w:val="clear" w:color="auto" w:fill="FFFFFF"/>
          <w:lang w:eastAsia="zh-CN"/>
        </w:rPr>
        <w:t>。</w:t>
      </w:r>
    </w:p>
    <w:p>
      <w:pPr>
        <w:pStyle w:val="14"/>
        <w:keepNext w:val="0"/>
        <w:keepLines w:val="0"/>
        <w:pageBreakBefore w:val="0"/>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2. </w:t>
      </w:r>
      <w:r>
        <w:rPr>
          <w:rFonts w:hint="eastAsia" w:asciiTheme="minorEastAsia" w:hAnsiTheme="minorEastAsia" w:eastAsiaTheme="minorEastAsia" w:cstheme="minorEastAsia"/>
          <w:color w:val="auto"/>
          <w:sz w:val="24"/>
          <w:szCs w:val="24"/>
          <w:highlight w:val="none"/>
        </w:rPr>
        <w:t>本项目采用“远程不见面”的开标方式，潜在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文件制作和上传等。为避免网络拥堵等不可控因素影响</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文件的上传，请提前上传</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440" w:lineRule="exact"/>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（http://122.112.246.33/BidOpening/bidopeninghallaction/hall/login ）进行签到，按要求解密</w:t>
      </w:r>
      <w:r>
        <w:rPr>
          <w:rFonts w:hint="eastAsia" w:asciiTheme="minorEastAsia" w:hAnsiTheme="minorEastAsia" w:eastAsiaTheme="minorEastAsia" w:cstheme="minorEastAsia"/>
          <w:color w:val="auto"/>
          <w:sz w:val="24"/>
          <w:szCs w:val="24"/>
          <w:highlight w:val="none"/>
          <w:lang w:val="en-US" w:eastAsia="zh-CN"/>
        </w:rPr>
        <w:t>响应性</w:t>
      </w:r>
      <w:r>
        <w:rPr>
          <w:rFonts w:hint="eastAsia" w:asciiTheme="minorEastAsia" w:hAnsiTheme="minorEastAsia" w:eastAsiaTheme="minorEastAsia" w:cstheme="minorEastAsia"/>
          <w:color w:val="auto"/>
          <w:sz w:val="24"/>
          <w:szCs w:val="24"/>
          <w:highlight w:val="none"/>
        </w:rPr>
        <w:t>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自行承担，具体要求详见</w:t>
      </w:r>
      <w:r>
        <w:rPr>
          <w:rFonts w:hint="eastAsia" w:asciiTheme="minorEastAsia" w:hAnsiTheme="minorEastAsia" w:eastAsiaTheme="minorEastAsia" w:cstheme="minorEastAsia"/>
          <w:color w:val="auto"/>
          <w:sz w:val="24"/>
          <w:szCs w:val="24"/>
          <w:highlight w:val="none"/>
          <w:lang w:val="en-US" w:eastAsia="zh-CN"/>
        </w:rPr>
        <w:t>竞争性谈判</w:t>
      </w:r>
      <w:r>
        <w:rPr>
          <w:rFonts w:hint="eastAsia" w:asciiTheme="minorEastAsia" w:hAnsiTheme="minorEastAsia" w:eastAsiaTheme="minorEastAsia" w:cstheme="minorEastAsia"/>
          <w:color w:val="auto"/>
          <w:sz w:val="24"/>
          <w:szCs w:val="24"/>
          <w:highlight w:val="none"/>
        </w:rPr>
        <w:t>文件。 平台统一技术服务电话：400-998-0000，服务 QQ：4008503300，服务时间：周一至周日 8：00-17：30。</w:t>
      </w:r>
    </w:p>
    <w:p>
      <w:pPr>
        <w:pStyle w:val="14"/>
        <w:keepNext w:val="0"/>
        <w:keepLines w:val="0"/>
        <w:pageBreakBefore w:val="0"/>
        <w:numPr>
          <w:ilvl w:val="0"/>
          <w:numId w:val="1"/>
        </w:numPr>
        <w:kinsoku/>
        <w:wordWrap/>
        <w:overflowPunct/>
        <w:topLinePunct w:val="0"/>
        <w:autoSpaceDN/>
        <w:bidi w:val="0"/>
        <w:spacing w:before="0" w:beforeAutospacing="0" w:after="0" w:afterAutospacing="0" w:line="44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无需到现场参加开标会议，无需到达现场提交原件资料。</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line="440" w:lineRule="exac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w:t>
      </w:r>
      <w:r>
        <w:rPr>
          <w:rFonts w:hint="eastAsia" w:asciiTheme="minorEastAsia" w:hAnsiTheme="minorEastAsia" w:eastAsiaTheme="minorEastAsia" w:cstheme="minorEastAsia"/>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440" w:lineRule="exact"/>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1、采购人信息：</w:t>
      </w:r>
    </w:p>
    <w:p>
      <w:pPr>
        <w:keepNext w:val="0"/>
        <w:keepLines w:val="0"/>
        <w:pageBreakBefore w:val="0"/>
        <w:widowControl/>
        <w:kinsoku/>
        <w:wordWrap/>
        <w:overflowPunct/>
        <w:topLinePunct w:val="0"/>
        <w:autoSpaceDN/>
        <w:bidi w:val="0"/>
        <w:spacing w:beforeAutospacing="0" w:afterAutospacing="0" w:line="440" w:lineRule="exact"/>
        <w:ind w:firstLine="480" w:firstLineChars="200"/>
        <w:jc w:val="left"/>
        <w:textAlignment w:val="auto"/>
        <w:rPr>
          <w:rFonts w:hint="eastAsia" w:asciiTheme="minorEastAsia" w:hAnsiTheme="minorEastAsia" w:eastAsiaTheme="minorEastAsia" w:cstheme="minorEastAsia"/>
          <w:color w:val="auto"/>
          <w:kern w:val="0"/>
          <w:sz w:val="24"/>
          <w:szCs w:val="24"/>
          <w:highlight w:val="none"/>
          <w:u w:val="single"/>
          <w:lang w:val="en-US" w:eastAsia="zh-CN"/>
        </w:rPr>
      </w:pPr>
      <w:r>
        <w:rPr>
          <w:rFonts w:hint="eastAsia" w:asciiTheme="minorEastAsia" w:hAnsiTheme="minorEastAsia" w:eastAsiaTheme="minorEastAsia" w:cstheme="minorEastAsia"/>
          <w:color w:val="auto"/>
          <w:kern w:val="0"/>
          <w:sz w:val="24"/>
          <w:szCs w:val="24"/>
          <w:highlight w:val="none"/>
        </w:rPr>
        <w:t>采购人：</w:t>
      </w:r>
      <w:r>
        <w:rPr>
          <w:rFonts w:hint="eastAsia" w:asciiTheme="minorEastAsia" w:hAnsiTheme="minorEastAsia" w:eastAsiaTheme="minorEastAsia" w:cstheme="minorEastAsia"/>
          <w:color w:val="auto"/>
          <w:kern w:val="0"/>
          <w:sz w:val="24"/>
          <w:szCs w:val="24"/>
          <w:highlight w:val="none"/>
          <w:lang w:val="en-US" w:eastAsia="zh-CN"/>
        </w:rPr>
        <w:t>博爱县公路管理局</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地  址：</w:t>
      </w:r>
      <w:r>
        <w:rPr>
          <w:rFonts w:hint="eastAsia" w:asciiTheme="minorEastAsia" w:hAnsiTheme="minorEastAsia" w:eastAsiaTheme="minorEastAsia" w:cstheme="minorEastAsia"/>
          <w:color w:val="auto"/>
          <w:kern w:val="0"/>
          <w:sz w:val="24"/>
          <w:szCs w:val="24"/>
          <w:highlight w:val="none"/>
          <w:lang w:val="en-US" w:eastAsia="zh-CN"/>
        </w:rPr>
        <w:t>博爱县鸿昌路东段</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联系人：</w:t>
      </w:r>
      <w:r>
        <w:rPr>
          <w:rFonts w:hint="eastAsia" w:asciiTheme="minorEastAsia" w:hAnsiTheme="minorEastAsia" w:eastAsiaTheme="minorEastAsia" w:cstheme="minorEastAsia"/>
          <w:color w:val="auto"/>
          <w:kern w:val="0"/>
          <w:sz w:val="24"/>
          <w:szCs w:val="24"/>
          <w:highlight w:val="none"/>
          <w:lang w:val="en-US" w:eastAsia="zh-CN"/>
        </w:rPr>
        <w:t>梁先生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eastAsia="zh-CN"/>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eastAsia="zh-CN"/>
        </w:rPr>
        <w:t>话：</w:t>
      </w:r>
      <w:r>
        <w:rPr>
          <w:rFonts w:hint="eastAsia" w:asciiTheme="minorEastAsia" w:hAnsiTheme="minorEastAsia" w:eastAsiaTheme="minorEastAsia" w:cstheme="minorEastAsia"/>
          <w:color w:val="auto"/>
          <w:kern w:val="0"/>
          <w:sz w:val="24"/>
          <w:szCs w:val="24"/>
          <w:highlight w:val="none"/>
          <w:lang w:val="en-US" w:eastAsia="zh-CN"/>
        </w:rPr>
        <w:t>0391-8618005</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代理机构</w:t>
      </w:r>
      <w:r>
        <w:rPr>
          <w:rFonts w:hint="eastAsia" w:asciiTheme="minorEastAsia" w:hAnsiTheme="minorEastAsia" w:eastAsiaTheme="minorEastAsia" w:cstheme="minorEastAsia"/>
          <w:color w:val="auto"/>
          <w:sz w:val="24"/>
          <w:szCs w:val="24"/>
          <w:highlight w:val="none"/>
        </w:rPr>
        <w:t xml:space="preserve">：博爱县城市建设项目管理有限公司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rPr>
        <w:t>地</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址：</w:t>
      </w:r>
      <w:r>
        <w:rPr>
          <w:rFonts w:hint="eastAsia" w:asciiTheme="minorEastAsia" w:hAnsiTheme="minorEastAsia" w:eastAsiaTheme="minorEastAsia" w:cstheme="minorEastAsia"/>
          <w:strike w:val="0"/>
          <w:dstrike w:val="0"/>
          <w:color w:val="auto"/>
          <w:sz w:val="24"/>
          <w:szCs w:val="24"/>
          <w:highlight w:val="none"/>
          <w:shd w:val="clear" w:color="auto" w:fill="FFFFFF"/>
          <w:lang w:val="en-US" w:eastAsia="zh-CN"/>
        </w:rPr>
        <w:t>博爱县发展大道188号机关办公楼东配楼806室</w:t>
      </w:r>
    </w:p>
    <w:p>
      <w:pPr>
        <w:keepNext w:val="0"/>
        <w:keepLines w:val="0"/>
        <w:pageBreakBefore w:val="0"/>
        <w:kinsoku/>
        <w:wordWrap/>
        <w:overflowPunct/>
        <w:topLinePunct w:val="0"/>
        <w:autoSpaceDN/>
        <w:bidi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联系人：</w:t>
      </w:r>
      <w:r>
        <w:rPr>
          <w:rFonts w:hint="eastAsia" w:asciiTheme="minorEastAsia" w:hAnsiTheme="minorEastAsia" w:eastAsiaTheme="minorEastAsia" w:cstheme="minorEastAsia"/>
          <w:color w:val="auto"/>
          <w:sz w:val="24"/>
          <w:szCs w:val="24"/>
          <w:highlight w:val="none"/>
          <w:lang w:val="en-US" w:eastAsia="zh-CN"/>
        </w:rPr>
        <w:t>贾先生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电</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话：</w:t>
      </w:r>
      <w:r>
        <w:rPr>
          <w:rFonts w:hint="eastAsia" w:asciiTheme="minorEastAsia" w:hAnsiTheme="minorEastAsia" w:eastAsiaTheme="minorEastAsia" w:cstheme="minorEastAsia"/>
          <w:color w:val="auto"/>
          <w:sz w:val="24"/>
          <w:szCs w:val="24"/>
          <w:highlight w:val="none"/>
          <w:lang w:val="en-US" w:eastAsia="zh-CN"/>
        </w:rPr>
        <w:t>15139166295</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3、项目联系方式</w:t>
      </w:r>
    </w:p>
    <w:p>
      <w:pPr>
        <w:keepNext w:val="0"/>
        <w:keepLines w:val="0"/>
        <w:pageBreakBefore w:val="0"/>
        <w:tabs>
          <w:tab w:val="left" w:pos="417"/>
        </w:tabs>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梁先生</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电</w:t>
      </w:r>
      <w:r>
        <w:rPr>
          <w:rFonts w:hint="eastAsia" w:asciiTheme="minorEastAsia" w:hAnsiTheme="minorEastAsia" w:eastAsiaTheme="minorEastAsia" w:cstheme="minorEastAsia"/>
          <w:color w:val="auto"/>
          <w:kern w:val="0"/>
          <w:sz w:val="24"/>
          <w:szCs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rPr>
        <w:t>话：</w:t>
      </w:r>
      <w:r>
        <w:rPr>
          <w:rFonts w:hint="eastAsia" w:asciiTheme="minorEastAsia" w:hAnsiTheme="minorEastAsia" w:eastAsiaTheme="minorEastAsia" w:cstheme="minorEastAsia"/>
          <w:color w:val="auto"/>
          <w:kern w:val="0"/>
          <w:sz w:val="24"/>
          <w:szCs w:val="24"/>
          <w:highlight w:val="none"/>
          <w:lang w:val="en-US" w:eastAsia="zh-CN"/>
        </w:rPr>
        <w:t>0391-8618005</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default" w:asciiTheme="minorEastAsia" w:hAnsiTheme="minorEastAsia" w:eastAsiaTheme="minorEastAsia" w:cstheme="minorEastAsia"/>
          <w:color w:val="auto"/>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0000FF"/>
          <w:kern w:val="0"/>
          <w:sz w:val="24"/>
          <w:szCs w:val="24"/>
          <w:highlight w:val="none"/>
          <w:lang w:val="en-US" w:eastAsia="zh-CN"/>
        </w:rPr>
      </w:pP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color w:val="auto"/>
          <w:sz w:val="24"/>
          <w:szCs w:val="24"/>
          <w:highlight w:val="none"/>
        </w:rPr>
      </w:pP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 布 人：</w:t>
      </w:r>
      <w:r>
        <w:rPr>
          <w:rFonts w:hint="eastAsia" w:asciiTheme="minorEastAsia" w:hAnsiTheme="minorEastAsia" w:eastAsiaTheme="minorEastAsia" w:cstheme="minorEastAsia"/>
          <w:color w:val="auto"/>
          <w:sz w:val="24"/>
          <w:szCs w:val="24"/>
          <w:highlight w:val="none"/>
          <w:lang w:val="en-US" w:eastAsia="zh-CN"/>
        </w:rPr>
        <w:t>博爱县公路管理局</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代理机构：博爱县城市建设项目管理有限公司</w:t>
      </w:r>
    </w:p>
    <w:p>
      <w:pPr>
        <w:keepNext w:val="0"/>
        <w:keepLines w:val="0"/>
        <w:pageBreakBefore w:val="0"/>
        <w:widowControl/>
        <w:kinsoku/>
        <w:wordWrap/>
        <w:overflowPunct/>
        <w:topLinePunct w:val="0"/>
        <w:autoSpaceDN/>
        <w:bidi w:val="0"/>
        <w:spacing w:beforeAutospacing="0" w:afterAutospacing="0" w:line="440" w:lineRule="exact"/>
        <w:ind w:left="3762" w:leftChars="1710" w:firstLine="240" w:firstLineChars="10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发布时间：202</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u w:val="none"/>
        </w:rPr>
        <w:t>月</w:t>
      </w:r>
      <w:r>
        <w:rPr>
          <w:rFonts w:hint="eastAsia" w:asciiTheme="minorEastAsia" w:hAnsiTheme="minorEastAsia" w:eastAsiaTheme="minorEastAsia" w:cstheme="minorEastAsia"/>
          <w:color w:val="auto"/>
          <w:sz w:val="24"/>
          <w:szCs w:val="24"/>
          <w:highlight w:val="none"/>
          <w:u w:val="none"/>
          <w:lang w:val="en-US" w:eastAsia="zh-CN"/>
        </w:rPr>
        <w:t>22</w:t>
      </w:r>
      <w:r>
        <w:rPr>
          <w:rFonts w:hint="eastAsia" w:asciiTheme="minorEastAsia" w:hAnsiTheme="minorEastAsia" w:eastAsiaTheme="minorEastAsia" w:cstheme="minorEastAsia"/>
          <w:color w:val="auto"/>
          <w:sz w:val="24"/>
          <w:szCs w:val="24"/>
          <w:highlight w:val="none"/>
        </w:rPr>
        <w:t>日</w:t>
      </w: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bookmarkStart w:id="2" w:name="_Toc11286"/>
      <w:bookmarkStart w:id="3" w:name="_Toc19411"/>
      <w:bookmarkStart w:id="4" w:name="_Toc533668867"/>
      <w:bookmarkStart w:id="5" w:name="_Toc760"/>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rPr>
          <w:rFonts w:hint="eastAsia" w:asciiTheme="minorEastAsia" w:hAnsiTheme="minorEastAsia" w:eastAsiaTheme="minorEastAsia" w:cstheme="minorEastAsia"/>
          <w:b/>
          <w:bCs/>
          <w:color w:val="auto"/>
          <w:kern w:val="0"/>
          <w:sz w:val="36"/>
          <w:szCs w:val="36"/>
          <w:highlight w:val="none"/>
        </w:rPr>
      </w:pPr>
    </w:p>
    <w:p>
      <w:pPr>
        <w:pStyle w:val="4"/>
        <w:pageBreakBefore w:val="0"/>
        <w:kinsoku/>
        <w:wordWrap/>
        <w:overflowPunct/>
        <w:topLinePunct w:val="0"/>
        <w:autoSpaceDN/>
        <w:bidi w:val="0"/>
        <w:spacing w:line="440" w:lineRule="exact"/>
        <w:ind w:firstLine="2891" w:firstLineChars="800"/>
        <w:jc w:val="both"/>
        <w:textAlignment w:val="auto"/>
        <w:outlineLvl w:val="0"/>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投标须知前附表</w:t>
      </w:r>
      <w:bookmarkEnd w:id="2"/>
      <w:bookmarkEnd w:id="3"/>
      <w:bookmarkEnd w:id="4"/>
      <w:bookmarkEnd w:id="5"/>
    </w:p>
    <w:p>
      <w:pPr>
        <w:rPr>
          <w:rFonts w:hint="eastAsia" w:asciiTheme="minorEastAsia" w:hAnsiTheme="minorEastAsia" w:eastAsiaTheme="minorEastAsia" w:cstheme="minorEastAsia"/>
          <w:b/>
          <w:color w:val="auto"/>
          <w:kern w:val="0"/>
          <w:sz w:val="36"/>
          <w:szCs w:val="36"/>
          <w:highlight w:val="none"/>
        </w:rPr>
      </w:pPr>
    </w:p>
    <w:tbl>
      <w:tblPr>
        <w:tblStyle w:val="18"/>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8168" w:type="dxa"/>
            <w:vAlign w:val="top"/>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1</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项目名称: 博爱县G327连固线南水北调桥至大中里村段路面养护工程</w:t>
            </w: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val="0"/>
                <w:color w:val="auto"/>
                <w:kern w:val="0"/>
                <w:sz w:val="24"/>
                <w:szCs w:val="24"/>
                <w:highlight w:val="none"/>
                <w:lang w:val="en-US" w:eastAsia="zh-CN" w:bidi="ar-SA"/>
              </w:rPr>
              <w:t>采购内容：</w:t>
            </w:r>
            <w:r>
              <w:rPr>
                <w:rFonts w:hint="eastAsia" w:asciiTheme="minorEastAsia" w:hAnsiTheme="minorEastAsia" w:eastAsiaTheme="minorEastAsia" w:cstheme="minorEastAsia"/>
                <w:color w:val="auto"/>
                <w:kern w:val="0"/>
                <w:sz w:val="24"/>
                <w:szCs w:val="24"/>
                <w:highlight w:val="none"/>
                <w:lang w:val="en-US" w:eastAsia="zh-CN"/>
              </w:rPr>
              <w:t>G327连固线南水北调至大中里村段路面养护工程道路全长5.071公里，本次采取微表处方式对路面进行预防性养护，挖除旧路面，微裂处治，交通标线等（详见工程量清单）。</w:t>
            </w:r>
          </w:p>
          <w:p>
            <w:pPr>
              <w:keepNext w:val="0"/>
              <w:keepLines w:val="0"/>
              <w:pageBreakBefore w:val="0"/>
              <w:kinsoku/>
              <w:wordWrap/>
              <w:overflowPunct/>
              <w:topLinePunct w:val="0"/>
              <w:autoSpaceDN/>
              <w:bidi w:val="0"/>
              <w:adjustRightInd w:val="0"/>
              <w:snapToGrid w:val="0"/>
              <w:spacing w:beforeAutospacing="0" w:afterAutospacing="0" w:line="440" w:lineRule="exact"/>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质量标准：合格</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工 期：30日历天</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kern w:val="2"/>
                <w:sz w:val="24"/>
                <w:szCs w:val="24"/>
                <w:highlight w:val="none"/>
                <w:lang w:val="en-US" w:eastAsia="zh-CN"/>
              </w:rPr>
            </w:pPr>
            <w:r>
              <w:rPr>
                <w:rFonts w:hint="eastAsia" w:asciiTheme="minorEastAsia" w:hAnsiTheme="minorEastAsia" w:eastAsiaTheme="minorEastAsia" w:cstheme="minorEastAsia"/>
                <w:b w:val="0"/>
                <w:bCs/>
                <w:color w:val="auto"/>
                <w:kern w:val="2"/>
                <w:sz w:val="24"/>
                <w:szCs w:val="24"/>
                <w:highlight w:val="none"/>
                <w:lang w:val="en-US" w:eastAsia="zh-CN"/>
              </w:rPr>
              <w:t>采 购 方 式：竞争性谈判</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资格审查方式：资格后审</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rPr>
              <w:t>付款方式：</w:t>
            </w:r>
            <w:r>
              <w:rPr>
                <w:rFonts w:hint="eastAsia" w:asciiTheme="minorEastAsia" w:hAnsiTheme="minorEastAsia" w:eastAsiaTheme="minorEastAsia" w:cstheme="minorEastAsia"/>
                <w:b w:val="0"/>
                <w:bCs/>
                <w:color w:val="auto"/>
                <w:sz w:val="24"/>
                <w:szCs w:val="24"/>
                <w:highlight w:val="none"/>
                <w:lang w:eastAsia="zh-CN"/>
              </w:rPr>
              <w:t>工程完工验收合格后，经财政、审计部门竣工结算审定通过，省补资金到位后，及时支付至决算价的</w:t>
            </w:r>
            <w:r>
              <w:rPr>
                <w:rFonts w:hint="eastAsia" w:asciiTheme="minorEastAsia" w:hAnsiTheme="minorEastAsia" w:eastAsiaTheme="minorEastAsia" w:cstheme="minorEastAsia"/>
                <w:b w:val="0"/>
                <w:bCs/>
                <w:color w:val="auto"/>
                <w:sz w:val="24"/>
                <w:szCs w:val="24"/>
                <w:highlight w:val="none"/>
                <w:lang w:val="en-US" w:eastAsia="zh-CN"/>
              </w:rPr>
              <w:t>97%，剩余3%作为质保金，质保期限为期两年，质保期结束后无质量问题一次性无息付清</w:t>
            </w:r>
            <w:r>
              <w:rPr>
                <w:rFonts w:hint="eastAsia" w:asciiTheme="minorEastAsia" w:hAnsiTheme="minorEastAsia" w:eastAsiaTheme="minorEastAsia" w:cstheme="minorEastAsia"/>
                <w:b w:val="0"/>
                <w:bCs/>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p>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2</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资金来源：</w:t>
            </w:r>
            <w:r>
              <w:rPr>
                <w:rFonts w:hint="eastAsia" w:asciiTheme="minorEastAsia" w:hAnsiTheme="minorEastAsia" w:eastAsiaTheme="minorEastAsia" w:cstheme="minorEastAsia"/>
                <w:b w:val="0"/>
                <w:color w:val="auto"/>
                <w:sz w:val="24"/>
                <w:szCs w:val="24"/>
                <w:highlight w:val="none"/>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3</w:t>
            </w:r>
          </w:p>
        </w:tc>
        <w:tc>
          <w:tcPr>
            <w:tcW w:w="8168" w:type="dxa"/>
            <w:vAlign w:val="center"/>
          </w:tcPr>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1. 符合《中华人民共和国政府采购法》第二十二条之规定；</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2. 落实政府采购政策需满足的资格要求：该项目资金全部预留面向中小企业采购，供应商需提供中小企业声明函。</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 本项目的特定资格要求：</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3.1 供应商须具有公路养护二类甲级资质，且必须具有独立法人资格，具备有效期范围内的企业营业执照（副本）、安全生产许可证（副本），并在人员、设备、资金等方面具有相应的施工能力；</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pPr>
            <w:r>
              <w:rPr>
                <w:rFonts w:hint="eastAsia" w:asciiTheme="minorEastAsia" w:hAnsiTheme="minorEastAsia" w:eastAsiaTheme="minorEastAsia" w:cstheme="minorEastAsia"/>
                <w:color w:val="auto"/>
                <w:kern w:val="0"/>
                <w:sz w:val="24"/>
                <w:szCs w:val="24"/>
                <w:highlight w:val="none"/>
                <w:lang w:val="en-US" w:eastAsia="zh-CN"/>
              </w:rPr>
              <w:t>3.2供应商拟派项目经理须具有相关专业中级及以上工程技术职称，具备公路专业二级及以上注册建造师资格（不含临时），具备有效的安全生产考核合格证书，且未担任其他在建工程的项目经理；拟派项目技术负责人具有相关专业中级及以上工程技术职称；</w:t>
            </w:r>
          </w:p>
          <w:p>
            <w:pPr>
              <w:pStyle w:val="3"/>
              <w:keepNext w:val="0"/>
              <w:keepLines w:val="0"/>
              <w:pageBreakBefore w:val="0"/>
              <w:shd w:val="clear" w:color="auto" w:fill="auto"/>
              <w:kinsoku/>
              <w:wordWrap/>
              <w:overflowPunct/>
              <w:topLinePunct w:val="0"/>
              <w:autoSpaceDN/>
              <w:bidi w:val="0"/>
              <w:spacing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3.3 </w:t>
            </w:r>
            <w:r>
              <w:rPr>
                <w:rFonts w:hint="eastAsia" w:asciiTheme="minorEastAsia" w:hAnsiTheme="minorEastAsia" w:eastAsiaTheme="minorEastAsia" w:cstheme="minorEastAsia"/>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Theme="minorEastAsia" w:hAnsiTheme="minorEastAsia" w:eastAsiaTheme="minorEastAsia" w:cstheme="minorEastAsia"/>
                <w:color w:val="auto"/>
                <w:kern w:val="0"/>
                <w:sz w:val="24"/>
                <w:szCs w:val="24"/>
                <w:highlight w:val="none"/>
                <w:lang w:val="en-US" w:eastAsia="zh-CN"/>
              </w:rPr>
              <w:t>税收违法黑名单</w:t>
            </w:r>
            <w:r>
              <w:rPr>
                <w:rFonts w:hint="eastAsia" w:asciiTheme="minorEastAsia" w:hAnsiTheme="minorEastAsia" w:eastAsiaTheme="minorEastAsia" w:cstheme="minorEastAsia"/>
                <w:color w:val="auto"/>
                <w:kern w:val="0"/>
                <w:sz w:val="24"/>
                <w:szCs w:val="24"/>
                <w:highlight w:val="none"/>
              </w:rPr>
              <w:t>、政府采购严重违法失信行为记录名单的供应商，拒绝参与政府采购活动，同时对信用信息查询记录和证据进行打印存档； </w:t>
            </w:r>
          </w:p>
          <w:p>
            <w:pPr>
              <w:keepNext w:val="0"/>
              <w:keepLines w:val="0"/>
              <w:pageBreakBefore w:val="0"/>
              <w:shd w:val="clear" w:color="auto" w:fill="auto"/>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3.4</w:t>
            </w:r>
            <w:r>
              <w:rPr>
                <w:rFonts w:hint="eastAsia" w:asciiTheme="minorEastAsia" w:hAnsiTheme="minorEastAsia" w:eastAsiaTheme="minorEastAsia" w:cstheme="minorEastAsia"/>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 xml:space="preserve">3.5 </w:t>
            </w:r>
            <w:r>
              <w:rPr>
                <w:rFonts w:hint="eastAsia" w:asciiTheme="minorEastAsia" w:hAnsiTheme="minorEastAsia" w:eastAsiaTheme="minorEastAsia" w:cstheme="minorEastAsia"/>
                <w:color w:val="auto"/>
                <w:kern w:val="0"/>
                <w:sz w:val="24"/>
                <w:szCs w:val="24"/>
                <w:highlight w:val="none"/>
              </w:rPr>
              <w:t>资格审查方式：资格后审。</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9"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4</w:t>
            </w:r>
          </w:p>
        </w:tc>
        <w:tc>
          <w:tcPr>
            <w:tcW w:w="8168" w:type="dxa"/>
            <w:vAlign w:val="center"/>
          </w:tcPr>
          <w:p>
            <w:pPr>
              <w:adjustRightInd w:val="0"/>
              <w:snapToGrid w:val="0"/>
              <w:spacing w:line="440" w:lineRule="exact"/>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获取采购文件时</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间：2023年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2</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23</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日至2023年</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2</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月</w:t>
            </w:r>
            <w:r>
              <w:rPr>
                <w:rFonts w:hint="eastAsia" w:asciiTheme="minorEastAsia" w:hAnsiTheme="minorEastAsia" w:eastAsiaTheme="minorEastAsia" w:cstheme="minorEastAsia"/>
                <w:b/>
                <w:bCs/>
                <w:color w:val="000000" w:themeColor="text1"/>
                <w:kern w:val="0"/>
                <w:sz w:val="24"/>
                <w:szCs w:val="24"/>
                <w:highlight w:val="none"/>
                <w:u w:val="single"/>
                <w:lang w:val="en-US" w:eastAsia="zh-CN" w:bidi="ar-SA"/>
                <w14:textFill>
                  <w14:solidFill>
                    <w14:schemeClr w14:val="tx1"/>
                  </w14:solidFill>
                </w14:textFill>
              </w:rPr>
              <w:t>27</w:t>
            </w:r>
            <w:r>
              <w:rPr>
                <w:rFonts w:hint="eastAsia" w:asciiTheme="minorEastAsia" w:hAnsiTheme="minorEastAsia" w:eastAsiaTheme="minorEastAsia" w:cstheme="minorEastAsia"/>
                <w:b/>
                <w:bCs/>
                <w:color w:val="000000" w:themeColor="text1"/>
                <w:kern w:val="0"/>
                <w:sz w:val="24"/>
                <w:szCs w:val="24"/>
                <w:highlight w:val="none"/>
                <w:lang w:val="en-US" w:eastAsia="zh-CN" w:bidi="ar-SA"/>
                <w14:textFill>
                  <w14:solidFill>
                    <w14:schemeClr w14:val="tx1"/>
                  </w14:solidFill>
                </w14:textFill>
              </w:rPr>
              <w:t>日（北京时间）；</w:t>
            </w:r>
          </w:p>
          <w:p>
            <w:pPr>
              <w:pStyle w:val="34"/>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地点：凡有意参加投标者，请登录焦作市公共资源交易中心官网站进行网上下载谈判文件；</w:t>
            </w:r>
          </w:p>
          <w:p>
            <w:pPr>
              <w:pStyle w:val="3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5</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color w:val="auto"/>
                <w:sz w:val="24"/>
                <w:szCs w:val="24"/>
                <w:highlight w:val="none"/>
                <w:lang w:val="en-US" w:eastAsia="zh-CN"/>
              </w:rPr>
              <w:t>谈判</w:t>
            </w:r>
            <w:r>
              <w:rPr>
                <w:rFonts w:hint="eastAsia" w:asciiTheme="minorEastAsia" w:hAnsiTheme="minorEastAsia" w:eastAsiaTheme="minorEastAsia" w:cstheme="minorEastAsia"/>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jc w:val="center"/>
              <w:textAlignment w:val="auto"/>
              <w:rPr>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val="0"/>
                <w:bCs/>
                <w:color w:val="auto"/>
                <w:sz w:val="24"/>
                <w:szCs w:val="24"/>
                <w:highlight w:val="none"/>
                <w:lang w:val="en-US" w:eastAsia="zh-CN"/>
              </w:rPr>
              <w:t>6</w:t>
            </w:r>
          </w:p>
        </w:tc>
        <w:tc>
          <w:tcPr>
            <w:tcW w:w="8168" w:type="dxa"/>
            <w:vAlign w:val="center"/>
          </w:tcPr>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响应文件递交截止时间</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b/>
                <w:bCs/>
                <w:color w:val="000000" w:themeColor="text1"/>
                <w:sz w:val="24"/>
                <w:szCs w:val="24"/>
                <w:highlight w:val="none"/>
                <w:u w:val="single"/>
                <w:lang w:val="en-US" w:eastAsia="zh-CN"/>
                <w14:textFill>
                  <w14:solidFill>
                    <w14:schemeClr w14:val="tx1"/>
                  </w14:solidFill>
                </w14:textFill>
              </w:rPr>
              <w:t>2023年3 月6日09点00分（北京时间）；</w:t>
            </w:r>
          </w:p>
          <w:p>
            <w:pPr>
              <w:pStyle w:val="36"/>
              <w:widowControl w:val="0"/>
              <w:pBdr>
                <w:bottom w:val="none" w:color="auto" w:sz="0" w:space="0"/>
              </w:pBdr>
              <w:spacing w:beforeAutospacing="0" w:afterAutospacing="0" w:line="400" w:lineRule="exact"/>
              <w:jc w:val="both"/>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响应文件递交地点：焦作市公共资源交易中心网站</w:t>
            </w:r>
            <w:r>
              <w:rPr>
                <w:rFonts w:hint="eastAsia" w:asciiTheme="minorEastAsia" w:hAnsiTheme="minorEastAsia" w:eastAsiaTheme="minorEastAsia" w:cstheme="minorEastAsia"/>
                <w:b w:val="0"/>
                <w:bCs w:val="0"/>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7</w:t>
            </w:r>
          </w:p>
        </w:tc>
        <w:tc>
          <w:tcPr>
            <w:tcW w:w="8168" w:type="dxa"/>
            <w:vAlign w:val="center"/>
          </w:tcPr>
          <w:p>
            <w:pPr>
              <w:widowControl/>
              <w:spacing w:line="440" w:lineRule="exact"/>
              <w:jc w:val="left"/>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招标答疑: 本项目不再统一召开答疑会，如有疑问请与</w:t>
            </w:r>
            <w:r>
              <w:rPr>
                <w:rFonts w:hint="eastAsia" w:asciiTheme="minorEastAsia" w:hAnsiTheme="minorEastAsia" w:eastAsiaTheme="minorEastAsia" w:cstheme="minorEastAsia"/>
                <w:color w:val="auto"/>
                <w:kern w:val="0"/>
                <w:sz w:val="24"/>
                <w:szCs w:val="24"/>
                <w:highlight w:val="none"/>
                <w:lang w:val="en-US" w:eastAsia="zh-CN"/>
              </w:rPr>
              <w:t>博爱县公路管理局</w:t>
            </w:r>
            <w:r>
              <w:rPr>
                <w:rFonts w:hint="eastAsia" w:asciiTheme="minorEastAsia" w:hAnsiTheme="minorEastAsia" w:eastAsiaTheme="minorEastAsia" w:cstheme="minorEastAsia"/>
                <w:color w:val="auto"/>
                <w:kern w:val="0"/>
                <w:sz w:val="24"/>
                <w:szCs w:val="24"/>
                <w:highlight w:val="none"/>
              </w:rPr>
              <w:t>和博爱县城市建设项目管理有限公司联系。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eastAsia="zh-CN"/>
              </w:rPr>
            </w:pPr>
            <w:r>
              <w:rPr>
                <w:rFonts w:hint="eastAsia" w:asciiTheme="minorEastAsia" w:hAnsiTheme="minorEastAsia" w:eastAsiaTheme="minorEastAsia" w:cstheme="minorEastAsia"/>
                <w:b w:val="0"/>
                <w:color w:val="auto"/>
                <w:sz w:val="24"/>
                <w:szCs w:val="24"/>
                <w:highlight w:val="none"/>
                <w:lang w:val="en-US" w:eastAsia="zh-CN"/>
              </w:rPr>
              <w:t>8</w:t>
            </w:r>
          </w:p>
        </w:tc>
        <w:tc>
          <w:tcPr>
            <w:tcW w:w="8168" w:type="dxa"/>
            <w:vAlign w:val="center"/>
          </w:tcPr>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val="0"/>
                <w:bCs/>
                <w:color w:val="auto"/>
                <w:kern w:val="0"/>
                <w:sz w:val="24"/>
                <w:szCs w:val="24"/>
                <w:highlight w:val="none"/>
                <w:lang w:val="en-US" w:eastAsia="zh-CN" w:bidi="ar-SA"/>
              </w:rPr>
            </w:pPr>
            <w:r>
              <w:rPr>
                <w:rFonts w:hint="eastAsia" w:asciiTheme="minorEastAsia" w:hAnsiTheme="minorEastAsia" w:eastAsiaTheme="minorEastAsia" w:cstheme="minorEastAsia"/>
                <w:b w:val="0"/>
                <w:bCs/>
                <w:color w:val="auto"/>
                <w:kern w:val="0"/>
                <w:sz w:val="24"/>
                <w:szCs w:val="24"/>
                <w:highlight w:val="none"/>
                <w:lang w:val="en-US" w:eastAsia="zh-CN" w:bidi="ar-SA"/>
              </w:rPr>
              <w:t>开标时间：同投标截止时间。</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400" w:lineRule="exact"/>
              <w:ind w:right="35" w:rightChars="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val="0"/>
                <w:bCs/>
                <w:color w:val="auto"/>
                <w:kern w:val="0"/>
                <w:sz w:val="24"/>
                <w:szCs w:val="24"/>
                <w:highlight w:val="none"/>
                <w:lang w:val="en-US" w:eastAsia="zh-CN" w:bidi="ar-SA"/>
              </w:rPr>
              <w:t>开标地点：</w:t>
            </w:r>
            <w:r>
              <w:rPr>
                <w:rFonts w:hint="eastAsia" w:asciiTheme="minorEastAsia" w:hAnsiTheme="minorEastAsia" w:eastAsiaTheme="minorEastAsia" w:cstheme="minorEastAsia"/>
                <w:b w:val="0"/>
                <w:bCs w:val="0"/>
                <w:color w:val="auto"/>
                <w:kern w:val="0"/>
                <w:sz w:val="24"/>
                <w:szCs w:val="24"/>
                <w:highlight w:val="none"/>
              </w:rPr>
              <w:t>博爱县公共资源交易中心二楼不见面开标</w:t>
            </w:r>
            <w:r>
              <w:rPr>
                <w:rFonts w:hint="eastAsia" w:asciiTheme="minorEastAsia" w:hAnsiTheme="minorEastAsia" w:eastAsiaTheme="minorEastAsia" w:cstheme="minorEastAsia"/>
                <w:b w:val="0"/>
                <w:bCs w:val="0"/>
                <w:color w:val="auto"/>
                <w:kern w:val="0"/>
                <w:sz w:val="24"/>
                <w:szCs w:val="24"/>
                <w:highlight w:val="none"/>
                <w:lang w:val="en-US" w:eastAsia="zh-CN"/>
              </w:rPr>
              <w:t>二</w:t>
            </w:r>
            <w:r>
              <w:rPr>
                <w:rFonts w:hint="eastAsia" w:asciiTheme="minorEastAsia" w:hAnsiTheme="minorEastAsia" w:eastAsiaTheme="minorEastAsia" w:cstheme="minorEastAsia"/>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递交投标文件</w:t>
            </w:r>
            <w:r>
              <w:rPr>
                <w:rFonts w:hint="eastAsia" w:asciiTheme="minorEastAsia" w:hAnsiTheme="minorEastAsia" w:eastAsiaTheme="minorEastAsia" w:cstheme="minorEastAsia"/>
                <w:color w:val="auto"/>
                <w:sz w:val="24"/>
                <w:szCs w:val="24"/>
                <w:highlight w:val="none"/>
                <w:lang w:eastAsia="zh-CN"/>
              </w:rPr>
              <w:t>方式：</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本项目采用“远程不见面”开标方式，远程开标大厅网址为http://122.112.246.33/BidOpening/bidopeninghallaction/hall/login。供应商不需到开标现场参加开标会议，不需提交原件资料等。 </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（1）电子投标文件的递交</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a、各供应商应在投标截止时间前上传加密的电子投标文件</w:t>
            </w:r>
          </w:p>
          <w:p>
            <w:pPr>
              <w:pStyle w:val="10"/>
              <w:spacing w:line="360" w:lineRule="exact"/>
              <w:jc w:val="both"/>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（.jztf 格式）到指定位置。上传时必须得到电脑“上传成功”的确认回复。请供应商在上传时认真检查上传投标文件是否完整、正确。</w:t>
            </w:r>
          </w:p>
          <w:p>
            <w:pPr>
              <w:pStyle w:val="10"/>
              <w:spacing w:line="360" w:lineRule="exact"/>
              <w:jc w:val="both"/>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8" w:hRule="atLeast"/>
        </w:trPr>
        <w:tc>
          <w:tcPr>
            <w:tcW w:w="732" w:type="dxa"/>
            <w:vAlign w:val="center"/>
          </w:tcPr>
          <w:p>
            <w:pPr>
              <w:pStyle w:val="10"/>
              <w:spacing w:line="360" w:lineRule="exact"/>
              <w:ind w:firstLine="240" w:firstLineChars="10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控制价：￥</w:t>
            </w:r>
            <w:r>
              <w:rPr>
                <w:rFonts w:hint="eastAsia" w:asciiTheme="minorEastAsia" w:hAnsiTheme="minorEastAsia" w:eastAsiaTheme="minorEastAsia" w:cstheme="minorEastAsia"/>
                <w:color w:val="auto"/>
                <w:kern w:val="0"/>
                <w:sz w:val="24"/>
                <w:szCs w:val="24"/>
                <w:highlight w:val="none"/>
                <w:lang w:val="en-US" w:eastAsia="zh-CN"/>
              </w:rPr>
              <w:t>1951654.92元</w:t>
            </w:r>
            <w:r>
              <w:rPr>
                <w:rFonts w:hint="eastAsia" w:asciiTheme="minorEastAsia" w:hAnsiTheme="minorEastAsia" w:eastAsiaTheme="minorEastAsia" w:cstheme="minorEastAsia"/>
                <w:color w:val="auto"/>
                <w:sz w:val="24"/>
                <w:szCs w:val="24"/>
                <w:highlight w:val="none"/>
                <w:lang w:val="en-US" w:eastAsia="zh-CN"/>
              </w:rPr>
              <w:t>（大写：壹佰玖拾伍万壹仟陆佰伍拾肆元玖角贰分）</w:t>
            </w:r>
          </w:p>
          <w:p>
            <w:pPr>
              <w:pStyle w:val="10"/>
              <w:numPr>
                <w:ilvl w:val="0"/>
                <w:numId w:val="2"/>
              </w:numPr>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lang w:val="en-US" w:eastAsia="zh-CN"/>
              </w:rPr>
              <w:t>的投标报价高于招标控制价的视为无效报价，其投标予以拒绝；</w:t>
            </w:r>
          </w:p>
          <w:p>
            <w:pPr>
              <w:pStyle w:val="10"/>
              <w:numPr>
                <w:ilvl w:val="0"/>
                <w:numId w:val="2"/>
              </w:numPr>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10</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0"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11</w:t>
            </w:r>
          </w:p>
        </w:tc>
        <w:tc>
          <w:tcPr>
            <w:tcW w:w="8168" w:type="dxa"/>
            <w:vAlign w:val="center"/>
          </w:tcPr>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采购人：博爱县公路管理局</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址：博爱县鸿昌路东段</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联系人：梁先生</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话：0391-86180005</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代理机构：博爱县城市建设项目管理有限公司 </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地  址：博爱县发展大道188号机关办公楼东配楼806室</w:t>
            </w:r>
          </w:p>
          <w:p>
            <w:pPr>
              <w:pStyle w:val="10"/>
              <w:spacing w:line="360" w:lineRule="exact"/>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联系人：贾先生</w:t>
            </w:r>
          </w:p>
          <w:p>
            <w:pPr>
              <w:pStyle w:val="10"/>
              <w:spacing w:line="360" w:lineRule="exact"/>
              <w:jc w:val="both"/>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电  话：15139166295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lang w:val="en-US" w:eastAsia="zh-CN"/>
              </w:rPr>
              <w:t>12</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kern w:val="2"/>
                <w:sz w:val="24"/>
                <w:szCs w:val="24"/>
                <w:highlight w:val="none"/>
              </w:rPr>
              <w:t>代理服务费：参照《招标代理服务收费管理暂行办法》（计价格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02</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1980号）和《国家发展和改革委员会办公厅关于招标代理服务费有关问题的通知》（发改办价格</w:t>
            </w:r>
            <w:r>
              <w:rPr>
                <w:rFonts w:hint="eastAsia" w:asciiTheme="minorEastAsia" w:hAnsiTheme="minorEastAsia" w:eastAsiaTheme="minorEastAsia" w:cstheme="minorEastAsia"/>
                <w:b w:val="0"/>
                <w:color w:val="auto"/>
                <w:kern w:val="2"/>
                <w:sz w:val="24"/>
                <w:szCs w:val="24"/>
                <w:highlight w:val="none"/>
                <w:lang w:eastAsia="zh-CN"/>
              </w:rPr>
              <w:t>〔20</w:t>
            </w:r>
            <w:r>
              <w:rPr>
                <w:rFonts w:hint="eastAsia" w:asciiTheme="minorEastAsia" w:hAnsiTheme="minorEastAsia" w:eastAsiaTheme="minorEastAsia" w:cstheme="minorEastAsia"/>
                <w:b w:val="0"/>
                <w:color w:val="auto"/>
                <w:kern w:val="2"/>
                <w:sz w:val="24"/>
                <w:szCs w:val="24"/>
                <w:highlight w:val="none"/>
                <w:lang w:val="en-US" w:eastAsia="zh-CN"/>
              </w:rPr>
              <w:t>03</w:t>
            </w:r>
            <w:r>
              <w:rPr>
                <w:rFonts w:hint="eastAsia" w:asciiTheme="minorEastAsia" w:hAnsiTheme="minorEastAsia" w:eastAsiaTheme="minorEastAsia" w:cstheme="minorEastAsia"/>
                <w:b w:val="0"/>
                <w:color w:val="auto"/>
                <w:kern w:val="2"/>
                <w:sz w:val="24"/>
                <w:szCs w:val="24"/>
                <w:highlight w:val="none"/>
                <w:lang w:eastAsia="zh-CN"/>
              </w:rPr>
              <w:t>〕</w:t>
            </w:r>
            <w:r>
              <w:rPr>
                <w:rFonts w:hint="eastAsia" w:asciiTheme="minorEastAsia" w:hAnsiTheme="minorEastAsia" w:eastAsiaTheme="minorEastAsia" w:cstheme="minorEastAsia"/>
                <w:b w:val="0"/>
                <w:color w:val="auto"/>
                <w:kern w:val="2"/>
                <w:sz w:val="24"/>
                <w:szCs w:val="24"/>
                <w:highlight w:val="none"/>
              </w:rPr>
              <w:t>857号）以及《国家发展改革委关于降低部分建设项目收费标准规范收费行为等有关问题的通知》（发改价格[2011]534号）</w:t>
            </w:r>
            <w:r>
              <w:rPr>
                <w:rFonts w:hint="eastAsia" w:asciiTheme="minorEastAsia" w:hAnsiTheme="minorEastAsia" w:eastAsiaTheme="minorEastAsia" w:cstheme="minorEastAsia"/>
                <w:b w:val="0"/>
                <w:color w:val="auto"/>
                <w:kern w:val="2"/>
                <w:sz w:val="24"/>
                <w:szCs w:val="24"/>
                <w:highlight w:val="none"/>
                <w:lang w:val="en-US" w:eastAsia="zh-CN"/>
              </w:rPr>
              <w:t>，</w:t>
            </w:r>
            <w:r>
              <w:rPr>
                <w:rFonts w:hint="eastAsia" w:asciiTheme="minorEastAsia" w:hAnsiTheme="minorEastAsia" w:eastAsiaTheme="minorEastAsia" w:cstheme="minorEastAsia"/>
                <w:b w:val="0"/>
                <w:color w:val="auto"/>
                <w:kern w:val="2"/>
                <w:sz w:val="24"/>
                <w:szCs w:val="24"/>
                <w:highlight w:val="none"/>
              </w:rPr>
              <w:t>由</w:t>
            </w:r>
            <w:r>
              <w:rPr>
                <w:rFonts w:hint="eastAsia" w:asciiTheme="minorEastAsia" w:hAnsiTheme="minorEastAsia" w:eastAsiaTheme="minorEastAsia" w:cstheme="minorEastAsia"/>
                <w:b w:val="0"/>
                <w:color w:val="auto"/>
                <w:kern w:val="2"/>
                <w:sz w:val="24"/>
                <w:szCs w:val="24"/>
                <w:highlight w:val="none"/>
                <w:lang w:eastAsia="zh-CN"/>
              </w:rPr>
              <w:t>成交</w:t>
            </w:r>
            <w:r>
              <w:rPr>
                <w:rFonts w:hint="eastAsia" w:asciiTheme="minorEastAsia" w:hAnsiTheme="minorEastAsia" w:eastAsiaTheme="minorEastAsia" w:cstheme="minorEastAsia"/>
                <w:b w:val="0"/>
                <w:color w:val="auto"/>
                <w:kern w:val="2"/>
                <w:sz w:val="24"/>
                <w:szCs w:val="24"/>
                <w:highlight w:val="none"/>
              </w:rPr>
              <w:t>人支付。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732" w:type="dxa"/>
            <w:vAlign w:val="center"/>
          </w:tcPr>
          <w:p>
            <w:pPr>
              <w:pStyle w:val="36"/>
              <w:widowControl w:val="0"/>
              <w:pBdr>
                <w:bottom w:val="none" w:color="auto" w:sz="0" w:space="0"/>
              </w:pBdr>
              <w:spacing w:beforeAutospacing="0" w:afterAutospacing="0" w:line="400" w:lineRule="exact"/>
              <w:textAlignment w:val="auto"/>
              <w:rPr>
                <w:rFonts w:hint="default" w:asciiTheme="minorEastAsia" w:hAnsiTheme="minorEastAsia" w:eastAsiaTheme="minorEastAsia" w:cstheme="minorEastAsia"/>
                <w:b w:val="0"/>
                <w:color w:val="auto"/>
                <w:kern w:val="0"/>
                <w:sz w:val="24"/>
                <w:szCs w:val="24"/>
                <w:highlight w:val="none"/>
                <w:lang w:val="en-US" w:eastAsia="zh-CN" w:bidi="ar-SA"/>
              </w:rPr>
            </w:pPr>
            <w:bookmarkStart w:id="6" w:name="_Toc20290"/>
            <w:bookmarkStart w:id="7" w:name="_Toc533668868"/>
            <w:r>
              <w:rPr>
                <w:rFonts w:hint="eastAsia" w:asciiTheme="minorEastAsia" w:hAnsiTheme="minorEastAsia" w:eastAsiaTheme="minorEastAsia" w:cstheme="minorEastAsia"/>
                <w:b w:val="0"/>
                <w:color w:val="auto"/>
                <w:kern w:val="0"/>
                <w:sz w:val="24"/>
                <w:szCs w:val="24"/>
                <w:highlight w:val="none"/>
                <w:lang w:val="en-US" w:eastAsia="zh-CN" w:bidi="ar-SA"/>
              </w:rPr>
              <w:t>13</w:t>
            </w:r>
          </w:p>
        </w:tc>
        <w:tc>
          <w:tcPr>
            <w:tcW w:w="8168" w:type="dxa"/>
            <w:vAlign w:val="center"/>
          </w:tcPr>
          <w:p>
            <w:pPr>
              <w:pStyle w:val="36"/>
              <w:widowControl w:val="0"/>
              <w:pBdr>
                <w:bottom w:val="none" w:color="auto" w:sz="0" w:space="0"/>
              </w:pBdr>
              <w:spacing w:beforeAutospacing="0" w:afterAutospacing="0" w:line="440" w:lineRule="exact"/>
              <w:jc w:val="both"/>
              <w:textAlignment w:val="auto"/>
              <w:rPr>
                <w:rFonts w:hint="eastAsia" w:asciiTheme="minorEastAsia" w:hAnsiTheme="minorEastAsia" w:eastAsiaTheme="minorEastAsia" w:cstheme="minorEastAsia"/>
                <w:b w:val="0"/>
                <w:color w:val="auto"/>
                <w:kern w:val="0"/>
                <w:sz w:val="24"/>
                <w:szCs w:val="24"/>
                <w:highlight w:val="none"/>
                <w:lang w:val="en-US" w:eastAsia="zh-CN" w:bidi="ar-SA"/>
              </w:rPr>
            </w:pPr>
            <w:r>
              <w:rPr>
                <w:rFonts w:hint="eastAsia" w:asciiTheme="minorEastAsia" w:hAnsiTheme="minorEastAsia" w:eastAsiaTheme="minorEastAsia" w:cstheme="minorEastAsia"/>
                <w:b w:val="0"/>
                <w:color w:val="auto"/>
                <w:kern w:val="0"/>
                <w:sz w:val="24"/>
                <w:szCs w:val="24"/>
                <w:highlight w:val="none"/>
                <w:lang w:val="en-US" w:eastAsia="zh-CN" w:bidi="ar-SA"/>
              </w:rPr>
              <w:t>本文件解释权归采购人所有。</w:t>
            </w:r>
          </w:p>
        </w:tc>
      </w:tr>
    </w:tbl>
    <w:p>
      <w:pPr>
        <w:pStyle w:val="4"/>
        <w:spacing w:line="240" w:lineRule="exact"/>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color w:val="auto"/>
          <w:kern w:val="0"/>
          <w:sz w:val="24"/>
          <w:szCs w:val="24"/>
          <w:highlight w:val="none"/>
        </w:rPr>
        <w:br w:type="page"/>
      </w:r>
      <w:bookmarkStart w:id="8" w:name="_Toc7945"/>
      <w:bookmarkStart w:id="9" w:name="_Toc17899"/>
      <w:r>
        <w:rPr>
          <w:rFonts w:hint="eastAsia" w:asciiTheme="minorEastAsia" w:hAnsiTheme="minorEastAsia" w:eastAsiaTheme="minorEastAsia" w:cstheme="minorEastAsia"/>
          <w:b/>
          <w:bCs/>
          <w:color w:val="auto"/>
          <w:kern w:val="0"/>
          <w:highlight w:val="none"/>
        </w:rPr>
        <w:t>第一部分 谈判项目相关内容及要求</w:t>
      </w:r>
      <w:bookmarkEnd w:id="6"/>
      <w:bookmarkEnd w:id="7"/>
      <w:bookmarkEnd w:id="8"/>
      <w:bookmarkEnd w:id="9"/>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 xml:space="preserve">采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 xml:space="preserve"> 购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人：</w:t>
      </w:r>
      <w:r>
        <w:rPr>
          <w:rFonts w:hint="eastAsia" w:asciiTheme="minorEastAsia" w:hAnsiTheme="minorEastAsia" w:eastAsiaTheme="minorEastAsia" w:cstheme="minorEastAsia"/>
          <w:color w:val="auto"/>
          <w:kern w:val="0"/>
          <w:sz w:val="24"/>
          <w:szCs w:val="24"/>
          <w:highlight w:val="none"/>
          <w:lang w:val="en-US" w:eastAsia="zh-CN"/>
        </w:rPr>
        <w:t>博爱县公路管理局</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采购代理机构：博爱县城市建设项目管理有限公司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项</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目</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名</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称:</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博爱县G327连固线南水北调桥至大中里村段路面养护工程</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采</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购</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编</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号：</w:t>
      </w:r>
      <w:r>
        <w:rPr>
          <w:rFonts w:hint="eastAsia" w:asciiTheme="minorEastAsia" w:hAnsiTheme="minorEastAsia" w:eastAsiaTheme="minorEastAsia" w:cstheme="minorEastAsia"/>
          <w:color w:val="auto"/>
          <w:kern w:val="0"/>
          <w:sz w:val="24"/>
          <w:highlight w:val="none"/>
          <w:lang w:eastAsia="zh-CN"/>
        </w:rPr>
        <w:t>博政采购〔2023〕8号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资</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金</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来</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源：</w:t>
      </w:r>
      <w:r>
        <w:rPr>
          <w:rFonts w:hint="eastAsia" w:asciiTheme="minorEastAsia" w:hAnsiTheme="minorEastAsia" w:eastAsiaTheme="minorEastAsia" w:cstheme="minorEastAsia"/>
          <w:color w:val="auto"/>
          <w:kern w:val="0"/>
          <w:sz w:val="24"/>
          <w:szCs w:val="24"/>
          <w:highlight w:val="none"/>
          <w:lang w:val="en-US" w:eastAsia="zh-CN"/>
        </w:rPr>
        <w:t>财政资金</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、本项目不再统一召开答疑会，如有疑问请与</w:t>
      </w:r>
      <w:r>
        <w:rPr>
          <w:rFonts w:hint="eastAsia" w:asciiTheme="minorEastAsia" w:hAnsiTheme="minorEastAsia" w:eastAsiaTheme="minorEastAsia" w:cstheme="minorEastAsia"/>
          <w:color w:val="auto"/>
          <w:kern w:val="0"/>
          <w:sz w:val="24"/>
          <w:highlight w:val="none"/>
          <w:lang w:val="en-US" w:eastAsia="zh-CN"/>
        </w:rPr>
        <w:t>博爱县公路管理局</w:t>
      </w:r>
      <w:r>
        <w:rPr>
          <w:rFonts w:hint="eastAsia" w:asciiTheme="minorEastAsia" w:hAnsiTheme="minorEastAsia" w:eastAsiaTheme="minorEastAsia" w:cstheme="minorEastAsia"/>
          <w:color w:val="auto"/>
          <w:kern w:val="0"/>
          <w:sz w:val="24"/>
          <w:highlight w:val="none"/>
        </w:rPr>
        <w:t>和博爱县城市建设项目管理有限公司联系。</w:t>
      </w:r>
      <w:r>
        <w:rPr>
          <w:rFonts w:hint="eastAsia" w:asciiTheme="minorEastAsia" w:hAnsiTheme="minorEastAsia" w:eastAsiaTheme="minorEastAsia" w:cstheme="minorEastAsia"/>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、合同由成交人与</w:t>
      </w:r>
      <w:r>
        <w:rPr>
          <w:rFonts w:hint="eastAsia" w:asciiTheme="minorEastAsia" w:hAnsiTheme="minorEastAsia" w:eastAsiaTheme="minorEastAsia" w:cstheme="minorEastAsia"/>
          <w:color w:val="auto"/>
          <w:kern w:val="0"/>
          <w:sz w:val="24"/>
          <w:highlight w:val="none"/>
          <w:lang w:val="en-US" w:eastAsia="zh-CN"/>
        </w:rPr>
        <w:t>博爱县公路管理局</w:t>
      </w:r>
      <w:r>
        <w:rPr>
          <w:rFonts w:hint="eastAsia" w:asciiTheme="minorEastAsia" w:hAnsiTheme="minorEastAsia" w:eastAsiaTheme="minorEastAsia" w:cstheme="minorEastAsia"/>
          <w:color w:val="auto"/>
          <w:kern w:val="0"/>
          <w:sz w:val="24"/>
          <w:highlight w:val="none"/>
        </w:rPr>
        <w:t>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bCs/>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、付款方式：</w:t>
      </w:r>
      <w:r>
        <w:rPr>
          <w:rFonts w:hint="eastAsia" w:ascii="宋体" w:eastAsia="宋体" w:cs="宋体"/>
          <w:b w:val="0"/>
          <w:bCs/>
          <w:color w:val="auto"/>
          <w:sz w:val="24"/>
          <w:szCs w:val="24"/>
          <w:highlight w:val="none"/>
          <w:lang w:eastAsia="zh-CN"/>
        </w:rPr>
        <w:t>工程完工验收合格后，经财政、审计部门竣工结算审定通过，省补资金到位后，及时支付至决算价的97%，剩余3%作为质保金，质保期限为期两年，质保期结束后无质量问题一次性无息付清。</w:t>
      </w:r>
      <w:r>
        <w:rPr>
          <w:rFonts w:hint="eastAsia" w:asciiTheme="minorEastAsia" w:hAnsiTheme="minorEastAsia" w:eastAsiaTheme="minorEastAsia" w:cstheme="minorEastAsia"/>
          <w:b w:val="0"/>
          <w:bCs/>
          <w:color w:val="FF0000"/>
          <w:sz w:val="24"/>
          <w:szCs w:val="24"/>
          <w:highlight w:val="none"/>
          <w:lang w:eastAsia="zh-CN"/>
        </w:rPr>
        <w:t xml:space="preserve">  </w:t>
      </w:r>
      <w:r>
        <w:rPr>
          <w:rFonts w:hint="eastAsia" w:asciiTheme="minorEastAsia" w:hAnsiTheme="minorEastAsia" w:eastAsiaTheme="minorEastAsia" w:cstheme="minorEastAsia"/>
          <w:b w:val="0"/>
          <w:bCs/>
          <w:color w:val="auto"/>
          <w:sz w:val="24"/>
          <w:szCs w:val="24"/>
          <w:highlight w:val="none"/>
          <w:lang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、质量标准：</w:t>
      </w:r>
      <w:r>
        <w:rPr>
          <w:rFonts w:hint="eastAsia" w:asciiTheme="minorEastAsia" w:hAnsiTheme="minorEastAsia" w:eastAsiaTheme="minorEastAsia" w:cstheme="minorEastAsia"/>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rPr>
      </w:pPr>
      <w:r>
        <w:rPr>
          <w:rFonts w:hint="eastAsia" w:asciiTheme="minorEastAsia" w:hAnsiTheme="minorEastAsia" w:eastAsiaTheme="minorEastAsia" w:cstheme="minorEastAsia"/>
          <w:color w:val="auto"/>
          <w:kern w:val="0"/>
          <w:sz w:val="24"/>
          <w:highlight w:val="none"/>
          <w:lang w:val="en-US" w:eastAsia="zh-CN"/>
        </w:rPr>
        <w:t>11、质保期：两年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工期</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 w:val="0"/>
          <w:color w:val="auto"/>
          <w:kern w:val="0"/>
          <w:sz w:val="24"/>
          <w:szCs w:val="24"/>
          <w:highlight w:val="none"/>
          <w:lang w:val="en-US" w:eastAsia="zh-CN" w:bidi="ar-SA"/>
        </w:rPr>
        <w:t>30日历天。</w:t>
      </w:r>
    </w:p>
    <w:p>
      <w:pPr>
        <w:pStyle w:val="16"/>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 xml:space="preserve">    </w:t>
      </w:r>
    </w:p>
    <w:p>
      <w:pPr>
        <w:pStyle w:val="34"/>
        <w:rPr>
          <w:rFonts w:hint="eastAsia" w:asciiTheme="minorEastAsia" w:hAnsiTheme="minorEastAsia" w:eastAsiaTheme="minorEastAsia" w:cstheme="minorEastAsia"/>
          <w:color w:val="auto"/>
          <w:highlight w:val="none"/>
          <w:lang w:val="en-US" w:eastAsia="zh-CN"/>
        </w:rPr>
      </w:pPr>
    </w:p>
    <w:p>
      <w:pPr>
        <w:pStyle w:val="2"/>
        <w:ind w:firstLine="420"/>
        <w:rPr>
          <w:rFonts w:hint="eastAsia" w:asciiTheme="minorEastAsia" w:hAnsiTheme="minorEastAsia" w:eastAsiaTheme="minorEastAsia" w:cstheme="minorEastAsia"/>
          <w:color w:val="auto"/>
          <w:highlight w:val="none"/>
        </w:rPr>
      </w:pPr>
      <w:bookmarkStart w:id="10" w:name="_Toc31607"/>
      <w:bookmarkStart w:id="11" w:name="_Toc533668869"/>
      <w:bookmarkStart w:id="12" w:name="_Toc27926"/>
    </w:p>
    <w:p>
      <w:pPr>
        <w:pStyle w:val="3"/>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color w:val="auto"/>
          <w:kern w:val="0"/>
          <w:highlight w:val="none"/>
        </w:rPr>
      </w:pPr>
    </w:p>
    <w:p>
      <w:pPr>
        <w:rPr>
          <w:rFonts w:hint="eastAsia" w:asciiTheme="minorEastAsia" w:hAnsiTheme="minorEastAsia" w:eastAsiaTheme="minorEastAsia" w:cstheme="minorEastAsia"/>
          <w:color w:val="auto"/>
          <w:highlight w:val="none"/>
        </w:rPr>
      </w:pPr>
    </w:p>
    <w:p>
      <w:pPr>
        <w:pStyle w:val="4"/>
        <w:keepNext/>
        <w:keepLines/>
        <w:pageBreakBefore w:val="0"/>
        <w:widowControl w:val="0"/>
        <w:kinsoku/>
        <w:wordWrap/>
        <w:overflowPunct/>
        <w:topLinePunct w:val="0"/>
        <w:autoSpaceDE/>
        <w:autoSpaceDN/>
        <w:bidi w:val="0"/>
        <w:adjustRightInd/>
        <w:snapToGrid/>
        <w:spacing w:line="440" w:lineRule="exact"/>
        <w:jc w:val="both"/>
        <w:textAlignment w:val="auto"/>
        <w:rPr>
          <w:rFonts w:hint="eastAsia" w:asciiTheme="minorEastAsia" w:hAnsiTheme="minorEastAsia" w:eastAsiaTheme="minorEastAsia" w:cstheme="minorEastAsia"/>
          <w:color w:val="auto"/>
          <w:kern w:val="0"/>
          <w:highlight w:val="none"/>
        </w:rPr>
      </w:pPr>
      <w:bookmarkStart w:id="13" w:name="_Toc11122"/>
    </w:p>
    <w:p>
      <w:pPr>
        <w:rPr>
          <w:rFonts w:hint="eastAsia"/>
        </w:rPr>
      </w:pPr>
    </w:p>
    <w:p>
      <w:pPr>
        <w:pStyle w:val="4"/>
        <w:keepNext/>
        <w:keepLines/>
        <w:pageBreakBefore w:val="0"/>
        <w:widowControl w:val="0"/>
        <w:kinsoku/>
        <w:wordWrap/>
        <w:overflowPunct/>
        <w:topLinePunct w:val="0"/>
        <w:autoSpaceDE/>
        <w:autoSpaceDN/>
        <w:bidi w:val="0"/>
        <w:adjustRightInd/>
        <w:snapToGrid/>
        <w:spacing w:line="440" w:lineRule="exact"/>
        <w:jc w:val="center"/>
        <w:textAlignment w:val="auto"/>
        <w:rPr>
          <w:rFonts w:hint="eastAsia" w:asciiTheme="minorEastAsia" w:hAnsiTheme="minorEastAsia" w:eastAsiaTheme="minorEastAsia" w:cstheme="minorEastAsia"/>
          <w:b/>
          <w:bCs/>
          <w:color w:val="auto"/>
          <w:kern w:val="0"/>
          <w:sz w:val="30"/>
          <w:szCs w:val="30"/>
          <w:highlight w:val="none"/>
          <w:lang w:val="en-US" w:eastAsia="en-US" w:bidi="ar-SA"/>
        </w:rPr>
      </w:pPr>
      <w:r>
        <w:rPr>
          <w:rFonts w:hint="eastAsia" w:asciiTheme="minorEastAsia" w:hAnsiTheme="minorEastAsia" w:eastAsiaTheme="minorEastAsia" w:cstheme="minorEastAsia"/>
          <w:b/>
          <w:bCs/>
          <w:color w:val="auto"/>
          <w:kern w:val="0"/>
          <w:sz w:val="30"/>
          <w:szCs w:val="30"/>
          <w:highlight w:val="none"/>
          <w:lang w:val="en-US" w:eastAsia="en-US" w:bidi="ar-SA"/>
        </w:rPr>
        <w:t>第二部分  谈判须知</w:t>
      </w:r>
      <w:bookmarkEnd w:id="10"/>
      <w:bookmarkEnd w:id="11"/>
      <w:bookmarkEnd w:id="12"/>
      <w:bookmarkEnd w:id="13"/>
    </w:p>
    <w:p>
      <w:pPr>
        <w:widowControl/>
        <w:spacing w:line="580" w:lineRule="atLeas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一、总则</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1、根据《中华人民共和国政府采购法》以及相关的法律、法规、规章等，择优选定成交人。</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2、本次谈判已按照有关规定向博爱县财政局采购办备案。</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3、维护双方当事人的合法权益，反对不正当竞争。</w:t>
      </w:r>
    </w:p>
    <w:p>
      <w:pPr>
        <w:widowControl/>
        <w:spacing w:line="580" w:lineRule="atLeast"/>
        <w:ind w:firstLine="48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4、谈判单位应仔细阅读谈判文件，一旦参与谈判，均认为响应该谈判文件中采购人的有关要求。</w:t>
      </w:r>
    </w:p>
    <w:p>
      <w:pPr>
        <w:widowControl/>
        <w:spacing w:line="580" w:lineRule="atLeast"/>
        <w:ind w:firstLine="360"/>
        <w:rPr>
          <w:rFonts w:hint="eastAsia" w:asciiTheme="minorEastAsia" w:hAnsiTheme="minorEastAsia" w:eastAsiaTheme="minorEastAsia" w:cstheme="minorEastAsia"/>
          <w:color w:val="000000"/>
          <w:kern w:val="0"/>
          <w:sz w:val="24"/>
          <w:highlight w:val="none"/>
        </w:rPr>
      </w:pPr>
      <w:r>
        <w:rPr>
          <w:rFonts w:hint="eastAsia" w:asciiTheme="minorEastAsia" w:hAnsiTheme="minorEastAsia" w:eastAsiaTheme="minorEastAsia" w:cstheme="minorEastAsia"/>
          <w:color w:val="000000"/>
          <w:kern w:val="0"/>
          <w:sz w:val="24"/>
          <w:highlight w:val="none"/>
        </w:rPr>
        <w:t xml:space="preserve"> 5、投标费用：</w:t>
      </w:r>
      <w:r>
        <w:rPr>
          <w:rFonts w:hint="eastAsia" w:asciiTheme="minorEastAsia" w:hAnsiTheme="minorEastAsia" w:eastAsiaTheme="minorEastAsia" w:cstheme="minorEastAsia"/>
          <w:color w:val="000000"/>
          <w:sz w:val="24"/>
          <w:szCs w:val="24"/>
          <w:highlight w:val="none"/>
          <w:lang w:eastAsia="zh-CN"/>
        </w:rPr>
        <w:t>供应商</w:t>
      </w:r>
      <w:r>
        <w:rPr>
          <w:rFonts w:hint="eastAsia" w:asciiTheme="minorEastAsia" w:hAnsiTheme="minorEastAsia" w:eastAsiaTheme="minorEastAsia" w:cstheme="minorEastAsia"/>
          <w:color w:val="000000"/>
          <w:kern w:val="0"/>
          <w:sz w:val="24"/>
          <w:highlight w:val="none"/>
        </w:rPr>
        <w:t>在投标过程中所发生的一切费用，不论成交与否，均由</w:t>
      </w:r>
      <w:r>
        <w:rPr>
          <w:rFonts w:hint="eastAsia" w:asciiTheme="minorEastAsia" w:hAnsiTheme="minorEastAsia" w:eastAsiaTheme="minorEastAsia" w:cstheme="minorEastAsia"/>
          <w:color w:val="000000"/>
          <w:kern w:val="0"/>
          <w:sz w:val="24"/>
          <w:highlight w:val="none"/>
          <w:lang w:eastAsia="zh-CN"/>
        </w:rPr>
        <w:t>供应商</w:t>
      </w:r>
      <w:r>
        <w:rPr>
          <w:rFonts w:hint="eastAsia" w:asciiTheme="minorEastAsia" w:hAnsiTheme="minorEastAsia" w:eastAsiaTheme="minorEastAsia" w:cstheme="minorEastAsia"/>
          <w:color w:val="000000"/>
          <w:kern w:val="0"/>
          <w:sz w:val="24"/>
          <w:highlight w:val="none"/>
        </w:rPr>
        <w:t>自负，采购</w:t>
      </w:r>
      <w:r>
        <w:rPr>
          <w:rFonts w:hint="eastAsia" w:asciiTheme="minorEastAsia" w:hAnsiTheme="minorEastAsia" w:eastAsiaTheme="minorEastAsia" w:cstheme="minorEastAsia"/>
          <w:color w:val="000000"/>
          <w:kern w:val="0"/>
          <w:sz w:val="24"/>
          <w:highlight w:val="none"/>
          <w:lang w:eastAsia="zh-CN"/>
        </w:rPr>
        <w:t>人</w:t>
      </w:r>
      <w:r>
        <w:rPr>
          <w:rFonts w:hint="eastAsia" w:asciiTheme="minorEastAsia" w:hAnsiTheme="minorEastAsia" w:eastAsiaTheme="minorEastAsia" w:cstheme="minorEastAsia"/>
          <w:color w:val="000000"/>
          <w:kern w:val="0"/>
          <w:sz w:val="24"/>
          <w:highlight w:val="none"/>
        </w:rPr>
        <w:t>不承担任何责任。</w:t>
      </w:r>
    </w:p>
    <w:p>
      <w:pPr>
        <w:widowControl/>
        <w:jc w:val="both"/>
        <w:rPr>
          <w:rFonts w:hint="eastAsia" w:asciiTheme="minorEastAsia" w:hAnsiTheme="minorEastAsia" w:eastAsiaTheme="minorEastAsia" w:cstheme="minorEastAsia"/>
          <w:b/>
          <w:bCs/>
          <w:color w:val="000000"/>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二、采购内容及要求</w:t>
      </w:r>
    </w:p>
    <w:p>
      <w:pPr>
        <w:widowControl/>
        <w:spacing w:line="580" w:lineRule="atLeast"/>
        <w:ind w:firstLine="480"/>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000000"/>
          <w:kern w:val="0"/>
          <w:sz w:val="24"/>
          <w:highlight w:val="none"/>
          <w:lang w:val="en-US" w:eastAsia="zh-CN"/>
        </w:rPr>
        <w:t>1、</w:t>
      </w:r>
      <w:r>
        <w:rPr>
          <w:rFonts w:hint="eastAsia" w:asciiTheme="minorEastAsia" w:hAnsiTheme="minorEastAsia" w:eastAsiaTheme="minorEastAsia" w:cstheme="minorEastAsia"/>
          <w:color w:val="000000"/>
          <w:kern w:val="0"/>
          <w:sz w:val="24"/>
          <w:highlight w:val="none"/>
        </w:rPr>
        <w:t>项目名称：</w:t>
      </w:r>
      <w:r>
        <w:rPr>
          <w:rFonts w:hint="eastAsia" w:asciiTheme="minorEastAsia" w:hAnsiTheme="minorEastAsia" w:eastAsiaTheme="minorEastAsia" w:cstheme="minorEastAsia"/>
          <w:color w:val="auto"/>
          <w:kern w:val="0"/>
          <w:sz w:val="24"/>
          <w:szCs w:val="24"/>
          <w:highlight w:val="none"/>
          <w:lang w:val="en-US" w:eastAsia="zh-CN"/>
        </w:rPr>
        <w:t>博爱县G327连固线南水北调桥至大中里村段路面养护工程</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000000"/>
          <w:kern w:val="0"/>
          <w:sz w:val="24"/>
          <w:highlight w:val="none"/>
        </w:rPr>
        <w:t>2、</w:t>
      </w:r>
      <w:r>
        <w:rPr>
          <w:rFonts w:hint="eastAsia" w:asciiTheme="minorEastAsia" w:hAnsiTheme="minorEastAsia" w:eastAsiaTheme="minorEastAsia" w:cstheme="minorEastAsia"/>
          <w:color w:val="000000"/>
          <w:kern w:val="0"/>
          <w:sz w:val="24"/>
          <w:highlight w:val="none"/>
          <w:lang w:eastAsia="zh-CN"/>
        </w:rPr>
        <w:t>采购内容：</w:t>
      </w:r>
      <w:r>
        <w:rPr>
          <w:rFonts w:hint="eastAsia" w:asciiTheme="minorEastAsia" w:hAnsiTheme="minorEastAsia" w:eastAsiaTheme="minorEastAsia" w:cstheme="minorEastAsia"/>
          <w:color w:val="auto"/>
          <w:kern w:val="0"/>
          <w:sz w:val="24"/>
          <w:szCs w:val="24"/>
          <w:highlight w:val="none"/>
          <w:lang w:eastAsia="zh-CN"/>
        </w:rPr>
        <w:t>G327连固线南水北调至大中里村段路面预防性养护工程道路全长5.071公里，本次采取微表处方式对路面进行预防性养护，挖除旧路面，微裂处治，交通标线等</w:t>
      </w:r>
      <w:r>
        <w:rPr>
          <w:rFonts w:hint="eastAsia" w:asciiTheme="minorEastAsia" w:hAnsiTheme="minorEastAsia" w:eastAsiaTheme="minorEastAsia" w:cstheme="minorEastAsia"/>
          <w:color w:val="auto"/>
          <w:kern w:val="0"/>
          <w:sz w:val="24"/>
          <w:szCs w:val="24"/>
          <w:highlight w:val="none"/>
          <w:lang w:val="en-US" w:eastAsia="zh-CN"/>
        </w:rPr>
        <w:t>（详见工程量清单）。</w:t>
      </w:r>
    </w:p>
    <w:p>
      <w:pPr>
        <w:widowControl/>
        <w:spacing w:line="580" w:lineRule="atLeast"/>
        <w:ind w:firstLine="480"/>
        <w:rPr>
          <w:rFonts w:hint="eastAsia" w:asciiTheme="minorEastAsia" w:hAnsiTheme="minorEastAsia" w:eastAsiaTheme="minorEastAsia" w:cstheme="minorEastAsia"/>
          <w:color w:val="000000"/>
          <w:kern w:val="0"/>
          <w:sz w:val="24"/>
          <w:highlight w:val="none"/>
          <w:lang w:eastAsia="zh-CN"/>
        </w:rPr>
      </w:pPr>
    </w:p>
    <w:p>
      <w:pPr>
        <w:keepNext w:val="0"/>
        <w:keepLines w:val="0"/>
        <w:pageBreakBefore w:val="0"/>
        <w:widowControl/>
        <w:kinsoku/>
        <w:wordWrap/>
        <w:overflowPunct/>
        <w:topLinePunct w:val="0"/>
        <w:autoSpaceDE/>
        <w:autoSpaceDN/>
        <w:bidi w:val="0"/>
        <w:adjustRightInd/>
        <w:snapToGrid/>
        <w:spacing w:before="287" w:beforeLines="100"/>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三、谈判文件</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谈判文件包括本文件和所有按本文件规定发出的补充通知等。</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2、投标单位的响应文件应实质上响应谈判文件的要求，否则，响应文件将被拒绝。</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3、谈</w:t>
      </w:r>
      <w:r>
        <w:rPr>
          <w:rFonts w:hint="eastAsia" w:asciiTheme="minorEastAsia" w:hAnsiTheme="minorEastAsia" w:eastAsiaTheme="minorEastAsia" w:cstheme="minorEastAsia"/>
          <w:color w:val="auto"/>
          <w:kern w:val="0"/>
          <w:sz w:val="24"/>
          <w:highlight w:val="none"/>
        </w:rPr>
        <w:t>判文件的解释。</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对收到的谈判文件若有疑问，</w:t>
      </w:r>
      <w:r>
        <w:rPr>
          <w:rFonts w:hint="eastAsia" w:asciiTheme="minorEastAsia" w:hAnsiTheme="minorEastAsia" w:eastAsiaTheme="minorEastAsia" w:cstheme="minorEastAsia"/>
          <w:color w:val="auto"/>
          <w:sz w:val="24"/>
          <w:highlight w:val="none"/>
        </w:rPr>
        <w:t>应在响应性文件递交截止时间一个工作日前</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bCs/>
          <w:color w:val="auto"/>
          <w:sz w:val="24"/>
          <w:highlight w:val="none"/>
        </w:rPr>
        <w:t>应以书面形式向</w:t>
      </w:r>
      <w:r>
        <w:rPr>
          <w:rFonts w:hint="eastAsia" w:asciiTheme="minorEastAsia" w:hAnsiTheme="minorEastAsia" w:eastAsiaTheme="minorEastAsia" w:cstheme="minorEastAsia"/>
          <w:bCs/>
          <w:color w:val="auto"/>
          <w:sz w:val="24"/>
          <w:highlight w:val="none"/>
          <w:lang w:val="en-US" w:eastAsia="zh-CN"/>
        </w:rPr>
        <w:t>博爱县公路管理局</w:t>
      </w:r>
      <w:r>
        <w:rPr>
          <w:rFonts w:hint="eastAsia" w:asciiTheme="minorEastAsia" w:hAnsiTheme="minorEastAsia" w:eastAsiaTheme="minorEastAsia" w:cstheme="minorEastAsia"/>
          <w:color w:val="auto"/>
          <w:kern w:val="0"/>
          <w:sz w:val="24"/>
          <w:highlight w:val="none"/>
        </w:rPr>
        <w:t>和博爱县城市建设项目管理有限公司提出，</w:t>
      </w:r>
      <w:r>
        <w:rPr>
          <w:rFonts w:hint="eastAsia" w:asciiTheme="minorEastAsia" w:hAnsiTheme="minorEastAsia" w:eastAsiaTheme="minorEastAsia" w:cstheme="minorEastAsia"/>
          <w:color w:val="auto"/>
          <w:kern w:val="0"/>
          <w:sz w:val="24"/>
          <w:highlight w:val="none"/>
          <w:lang w:val="en-US" w:eastAsia="zh-CN"/>
        </w:rPr>
        <w:t>博爱县公路管理局</w:t>
      </w:r>
      <w:r>
        <w:rPr>
          <w:rFonts w:hint="eastAsia" w:asciiTheme="minorEastAsia" w:hAnsiTheme="minorEastAsia" w:eastAsiaTheme="minorEastAsia" w:cstheme="minorEastAsia"/>
          <w:color w:val="auto"/>
          <w:kern w:val="0"/>
          <w:sz w:val="24"/>
          <w:highlight w:val="none"/>
        </w:rPr>
        <w:t>和博爱县城市建设项目管理有限公司将以补充通知或答疑纪要的形式予以解答，答复将以书面形式发放给所有领取谈判文件的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并作为谈判文件的补充组成部分。</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本谈判文件的解释权属于</w:t>
      </w:r>
      <w:r>
        <w:rPr>
          <w:rFonts w:hint="eastAsia" w:asciiTheme="minorEastAsia" w:hAnsiTheme="minorEastAsia" w:eastAsiaTheme="minorEastAsia" w:cstheme="minorEastAsia"/>
          <w:color w:val="auto"/>
          <w:kern w:val="0"/>
          <w:sz w:val="24"/>
          <w:highlight w:val="none"/>
          <w:lang w:val="en-US" w:eastAsia="zh-CN"/>
        </w:rPr>
        <w:t>博爱县公路管理局</w:t>
      </w:r>
      <w:r>
        <w:rPr>
          <w:rFonts w:hint="eastAsia" w:asciiTheme="minorEastAsia" w:hAnsiTheme="minorEastAsia" w:eastAsiaTheme="minorEastAsia" w:cstheme="minorEastAsia"/>
          <w:color w:val="auto"/>
          <w:kern w:val="0"/>
          <w:sz w:val="24"/>
          <w:highlight w:val="none"/>
        </w:rPr>
        <w:t>。</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4、谈判文件的修改。</w:t>
      </w:r>
    </w:p>
    <w:p>
      <w:pPr>
        <w:widowControl/>
        <w:spacing w:line="560" w:lineRule="exac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5、谈判文件、补充通知内容相互矛盾时，以最后发出的通知为准。</w:t>
      </w: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p>
    <w:p>
      <w:pPr>
        <w:widowControl/>
        <w:spacing w:line="560" w:lineRule="exact"/>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四、谈判要求</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1、确定成交人后，成交人要按照响应文件中承诺的内容履行合同。</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2、参加谈判的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应按谈判文件中提供的格式填写响应文件，否则将认为是对该谈判文件的不响应。</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3、对谈判文件未作出实质性响应的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将被拒绝参与谈判。</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五、响应文件的编制、递交和修改</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一、响应文件的语言及格式。</w:t>
      </w:r>
    </w:p>
    <w:p>
      <w:pPr>
        <w:widowControl/>
        <w:spacing w:line="56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与报价有关的所有文件必须使用中文，</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必须使用谈判文件中规定的文件格式。</w:t>
      </w:r>
    </w:p>
    <w:p>
      <w:pPr>
        <w:widowControl/>
        <w:spacing w:line="560" w:lineRule="exact"/>
        <w:ind w:firstLine="48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二、响应文件的组成。</w:t>
      </w:r>
    </w:p>
    <w:p>
      <w:pPr>
        <w:widowControl/>
        <w:spacing w:line="580" w:lineRule="atLeast"/>
        <w:ind w:firstLine="47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1、响应文件应主要包括下列部分：</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（1）谈判报价函；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szCs w:val="22"/>
          <w:highlight w:val="none"/>
        </w:rPr>
        <w:t xml:space="preserve">2）第一轮报价表和已标价工程量清单； </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rPr>
        <w:t>（3）</w:t>
      </w:r>
      <w:r>
        <w:rPr>
          <w:rFonts w:hint="eastAsia" w:asciiTheme="minorEastAsia" w:hAnsiTheme="minorEastAsia" w:eastAsiaTheme="minorEastAsia" w:cstheme="minorEastAsia"/>
          <w:color w:val="auto"/>
          <w:kern w:val="0"/>
          <w:sz w:val="24"/>
          <w:szCs w:val="22"/>
          <w:highlight w:val="none"/>
          <w:lang w:val="en-US" w:eastAsia="zh-CN"/>
        </w:rPr>
        <w:t>法定代表人身份证明；</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（4）</w:t>
      </w:r>
      <w:r>
        <w:rPr>
          <w:rFonts w:hint="eastAsia" w:asciiTheme="minorEastAsia" w:hAnsiTheme="minorEastAsia" w:eastAsiaTheme="minorEastAsia" w:cstheme="minorEastAsia"/>
          <w:color w:val="auto"/>
          <w:kern w:val="0"/>
          <w:sz w:val="24"/>
          <w:szCs w:val="22"/>
          <w:highlight w:val="none"/>
          <w:lang w:val="en-US" w:eastAsia="zh-CN"/>
        </w:rPr>
        <w:t>授权委托书</w:t>
      </w:r>
      <w:r>
        <w:rPr>
          <w:rFonts w:hint="eastAsia" w:asciiTheme="minorEastAsia" w:hAnsiTheme="minorEastAsia" w:eastAsiaTheme="minorEastAsia" w:cstheme="minorEastAsia"/>
          <w:color w:val="auto"/>
          <w:kern w:val="0"/>
          <w:sz w:val="24"/>
          <w:szCs w:val="22"/>
          <w:highlight w:val="none"/>
        </w:rPr>
        <w:t>；</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lang w:val="en-US" w:eastAsia="zh-CN"/>
        </w:rPr>
      </w:pP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5</w:t>
      </w:r>
      <w:r>
        <w:rPr>
          <w:rFonts w:hint="eastAsia" w:asciiTheme="minorEastAsia" w:hAnsiTheme="minorEastAsia" w:eastAsiaTheme="minorEastAsia" w:cstheme="minorEastAsia"/>
          <w:color w:val="auto"/>
          <w:kern w:val="0"/>
          <w:sz w:val="24"/>
          <w:szCs w:val="22"/>
          <w:highlight w:val="none"/>
          <w:lang w:eastAsia="zh-CN"/>
        </w:rPr>
        <w:t>）</w:t>
      </w:r>
      <w:r>
        <w:rPr>
          <w:rFonts w:hint="eastAsia" w:asciiTheme="minorEastAsia" w:hAnsiTheme="minorEastAsia" w:eastAsiaTheme="minorEastAsia" w:cstheme="minorEastAsia"/>
          <w:color w:val="auto"/>
          <w:kern w:val="0"/>
          <w:sz w:val="24"/>
          <w:szCs w:val="22"/>
          <w:highlight w:val="none"/>
          <w:lang w:val="en-US" w:eastAsia="zh-CN"/>
        </w:rPr>
        <w:t>供应商资格证明承诺函；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6</w:t>
      </w:r>
      <w:r>
        <w:rPr>
          <w:rFonts w:hint="eastAsia" w:asciiTheme="minorEastAsia" w:hAnsiTheme="minorEastAsia" w:eastAsiaTheme="minorEastAsia" w:cstheme="minorEastAsia"/>
          <w:color w:val="auto"/>
          <w:kern w:val="0"/>
          <w:sz w:val="24"/>
          <w:szCs w:val="22"/>
          <w:highlight w:val="none"/>
        </w:rPr>
        <w:t>）谈判承诺函；</w:t>
      </w:r>
    </w:p>
    <w:p>
      <w:pPr>
        <w:widowControl/>
        <w:spacing w:line="500" w:lineRule="exact"/>
        <w:ind w:firstLine="240" w:firstLineChars="100"/>
        <w:rPr>
          <w:rFonts w:hint="eastAsia" w:asciiTheme="minorEastAsia" w:hAnsiTheme="minorEastAsia" w:eastAsiaTheme="minorEastAsia" w:cstheme="minorEastAsia"/>
          <w:color w:val="auto"/>
          <w:kern w:val="0"/>
          <w:sz w:val="24"/>
          <w:szCs w:val="22"/>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7</w:t>
      </w:r>
      <w:r>
        <w:rPr>
          <w:rFonts w:hint="eastAsia" w:asciiTheme="minorEastAsia" w:hAnsiTheme="minorEastAsia" w:eastAsiaTheme="minorEastAsia" w:cstheme="minorEastAsia"/>
          <w:color w:val="auto"/>
          <w:kern w:val="0"/>
          <w:sz w:val="24"/>
          <w:szCs w:val="22"/>
          <w:highlight w:val="none"/>
        </w:rPr>
        <w:t>）施工组织设计和项目管理机构；</w:t>
      </w:r>
    </w:p>
    <w:p>
      <w:pPr>
        <w:widowControl/>
        <w:spacing w:line="500" w:lineRule="exact"/>
        <w:ind w:firstLine="240" w:firstLineChars="1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2"/>
          <w:highlight w:val="none"/>
        </w:rPr>
        <w:t>（</w:t>
      </w:r>
      <w:r>
        <w:rPr>
          <w:rFonts w:hint="eastAsia" w:asciiTheme="minorEastAsia" w:hAnsiTheme="minorEastAsia" w:eastAsiaTheme="minorEastAsia" w:cstheme="minorEastAsia"/>
          <w:color w:val="auto"/>
          <w:kern w:val="0"/>
          <w:sz w:val="24"/>
          <w:szCs w:val="22"/>
          <w:highlight w:val="none"/>
          <w:lang w:val="en-US" w:eastAsia="zh-CN"/>
        </w:rPr>
        <w:t>8</w:t>
      </w:r>
      <w:r>
        <w:rPr>
          <w:rFonts w:hint="eastAsia" w:asciiTheme="minorEastAsia" w:hAnsiTheme="minorEastAsia" w:eastAsiaTheme="minorEastAsia" w:cstheme="minorEastAsia"/>
          <w:color w:val="auto"/>
          <w:kern w:val="0"/>
          <w:sz w:val="24"/>
          <w:szCs w:val="22"/>
          <w:highlight w:val="none"/>
        </w:rPr>
        <w:t>）优惠条件及服务</w:t>
      </w:r>
      <w:r>
        <w:rPr>
          <w:rFonts w:hint="eastAsia" w:asciiTheme="minorEastAsia" w:hAnsiTheme="minorEastAsia" w:eastAsiaTheme="minorEastAsia" w:cstheme="minorEastAsia"/>
          <w:color w:val="auto"/>
          <w:kern w:val="0"/>
          <w:sz w:val="24"/>
          <w:highlight w:val="none"/>
        </w:rPr>
        <w:t>承诺；</w:t>
      </w:r>
    </w:p>
    <w:p>
      <w:pPr>
        <w:widowControl/>
        <w:spacing w:line="500" w:lineRule="exact"/>
        <w:ind w:firstLine="240" w:firstLineChars="100"/>
        <w:jc w:val="lef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kern w:val="0"/>
          <w:sz w:val="24"/>
          <w:highlight w:val="none"/>
          <w:lang w:val="en-US" w:eastAsia="zh-CN"/>
        </w:rPr>
        <w:t>项目经理无在建工程证明；</w:t>
      </w:r>
    </w:p>
    <w:p>
      <w:pPr>
        <w:widowControl/>
        <w:spacing w:line="500" w:lineRule="exact"/>
        <w:ind w:firstLine="240" w:firstLineChars="10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（10）谈判文件要求的及谈判供应商认为需要加以说明的其他内容。</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注：1、符合《政府采购法》第二十二条规定的资格条件，按照采购文件约定提供资格承诺，不再提供</w:t>
      </w:r>
      <w:r>
        <w:rPr>
          <w:rFonts w:hint="eastAsia" w:asciiTheme="minorEastAsia" w:hAnsiTheme="minorEastAsia" w:eastAsiaTheme="minorEastAsia" w:cstheme="minorEastAsia"/>
          <w:highlight w:val="none"/>
          <w:lang w:eastAsia="zh-CN"/>
        </w:rPr>
        <w:t>纸质</w:t>
      </w:r>
      <w:r>
        <w:rPr>
          <w:rFonts w:hint="eastAsia" w:asciiTheme="minorEastAsia" w:hAnsiTheme="minorEastAsia" w:eastAsiaTheme="minorEastAsia" w:cstheme="minorEastAsia"/>
          <w:highlight w:val="none"/>
        </w:rPr>
        <w:t>资料，主要包括供应商</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响应文件中无需再提供营业执照、财务状况报告、依法缴纳税收和社会保障资金、具有履行合同所必须的设备和专业技术能力、参加政府采购活动前三年内</w:t>
      </w:r>
      <w:r>
        <w:rPr>
          <w:rFonts w:hint="eastAsia" w:asciiTheme="minorEastAsia" w:hAnsiTheme="minorEastAsia" w:eastAsiaTheme="minorEastAsia" w:cstheme="minorEastAsia"/>
          <w:highlight w:val="none"/>
          <w:lang w:eastAsia="zh-CN"/>
        </w:rPr>
        <w:t>在</w:t>
      </w:r>
      <w:r>
        <w:rPr>
          <w:rFonts w:hint="eastAsia" w:asciiTheme="minorEastAsia" w:hAnsiTheme="minorEastAsia" w:eastAsiaTheme="minorEastAsia" w:cstheme="minorEastAsia"/>
          <w:highlight w:val="none"/>
        </w:rPr>
        <w:t>经营活动中没有重大违法纪律相关证明材料</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企业施工资质证书和安全生产许可证、项目经理建造师证书、中级职称和安全生产考核合格证、技术负责职称证书；</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4"/>
        <w:keepNext w:val="0"/>
        <w:keepLines w:val="0"/>
        <w:pageBreakBefore w:val="0"/>
        <w:widowControl w:val="0"/>
        <w:kinsoku/>
        <w:wordWrap/>
        <w:overflowPunct/>
        <w:topLinePunct w:val="0"/>
        <w:autoSpaceDE w:val="0"/>
        <w:autoSpaceDN w:val="0"/>
        <w:bidi w:val="0"/>
        <w:adjustRightInd w:val="0"/>
        <w:snapToGrid/>
        <w:spacing w:line="440" w:lineRule="exact"/>
        <w:ind w:firstLine="480" w:firstLineChars="200"/>
        <w:textAlignment w:val="auto"/>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val="en-US" w:eastAsia="zh-CN"/>
        </w:rPr>
        <w:t>3、成交人在签订合同前需向采购人提供资格证明材料原件，资格证明材料包括：</w:t>
      </w:r>
      <w:r>
        <w:rPr>
          <w:rFonts w:hint="eastAsia" w:asciiTheme="minorEastAsia" w:hAnsiTheme="minorEastAsia" w:eastAsiaTheme="minorEastAsia" w:cstheme="minorEastAsia"/>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Theme="minorEastAsia" w:hAnsiTheme="minorEastAsia" w:eastAsiaTheme="minorEastAsia" w:cstheme="minorEastAsia"/>
          <w:highlight w:val="none"/>
          <w:lang w:val="en-US" w:eastAsia="zh-CN"/>
        </w:rPr>
        <w:t>建造师证书</w:t>
      </w:r>
      <w:r>
        <w:rPr>
          <w:rFonts w:hint="eastAsia" w:asciiTheme="minorEastAsia" w:hAnsiTheme="minorEastAsia" w:eastAsiaTheme="minorEastAsia" w:cstheme="minorEastAsia"/>
          <w:highlight w:val="none"/>
        </w:rPr>
        <w:t>和安全生产考核合格证、技术负责职称证书</w:t>
      </w:r>
      <w:r>
        <w:rPr>
          <w:rFonts w:hint="eastAsia" w:asciiTheme="minorEastAsia" w:hAnsiTheme="minorEastAsia" w:eastAsiaTheme="minorEastAsia" w:cstheme="minorEastAsia"/>
          <w:highlight w:val="none"/>
          <w:lang w:val="en-US" w:eastAsia="zh-CN"/>
        </w:rPr>
        <w:t>；</w:t>
      </w:r>
      <w:r>
        <w:rPr>
          <w:rFonts w:hint="eastAsia" w:asciiTheme="minorEastAsia" w:hAnsiTheme="minorEastAsia" w:eastAsiaTheme="minorEastAsia" w:cstheme="minorEastAsia"/>
          <w:color w:val="auto"/>
          <w:kern w:val="0"/>
          <w:sz w:val="24"/>
          <w:highlight w:val="none"/>
        </w:rPr>
        <w:t>（所提供的各种证件等信息要全面、真实、准确，一经发现</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提供虚假证明、材料报送失真的，将按有关规定进行处理，并在博爱县人民政府网和博爱县公共资源交易中心网站进行通报）</w:t>
      </w:r>
    </w:p>
    <w:p>
      <w:pPr>
        <w:spacing w:line="500" w:lineRule="exact"/>
        <w:ind w:firstLine="482" w:firstLineChars="200"/>
        <w:rPr>
          <w:rFonts w:hint="eastAsia" w:asciiTheme="minorEastAsia" w:hAnsiTheme="minorEastAsia" w:eastAsiaTheme="minorEastAsia" w:cstheme="minorEastAsia"/>
          <w:b/>
          <w:bCs/>
          <w:color w:val="auto"/>
          <w:sz w:val="24"/>
          <w:highlight w:val="none"/>
        </w:rPr>
      </w:pPr>
      <w:bookmarkStart w:id="14" w:name="_Toc279599793"/>
      <w:bookmarkStart w:id="15" w:name="_Toc403122514"/>
      <w:bookmarkStart w:id="16" w:name="_Toc274249597"/>
      <w:bookmarkStart w:id="17" w:name="_Toc426369503"/>
      <w:r>
        <w:rPr>
          <w:rFonts w:hint="eastAsia" w:asciiTheme="minorEastAsia" w:hAnsiTheme="minorEastAsia" w:eastAsiaTheme="minorEastAsia" w:cstheme="minorEastAsia"/>
          <w:b/>
          <w:bCs/>
          <w:color w:val="auto"/>
          <w:sz w:val="24"/>
          <w:highlight w:val="none"/>
          <w:lang w:eastAsia="zh-CN"/>
        </w:rPr>
        <w:t>三、</w:t>
      </w:r>
      <w:r>
        <w:rPr>
          <w:rFonts w:hint="eastAsia" w:asciiTheme="minorEastAsia" w:hAnsiTheme="minorEastAsia" w:eastAsiaTheme="minorEastAsia" w:cstheme="minorEastAsia"/>
          <w:b/>
          <w:bCs/>
          <w:color w:val="auto"/>
          <w:sz w:val="24"/>
          <w:highlight w:val="none"/>
        </w:rPr>
        <w:t xml:space="preserve"> </w:t>
      </w:r>
      <w:r>
        <w:rPr>
          <w:rFonts w:hint="eastAsia" w:asciiTheme="minorEastAsia" w:hAnsiTheme="minorEastAsia" w:eastAsiaTheme="minorEastAsia" w:cstheme="minorEastAsia"/>
          <w:b/>
          <w:bCs/>
          <w:color w:val="auto"/>
          <w:kern w:val="0"/>
          <w:sz w:val="24"/>
          <w:highlight w:val="none"/>
        </w:rPr>
        <w:t>响应</w:t>
      </w:r>
      <w:r>
        <w:rPr>
          <w:rFonts w:hint="eastAsia" w:asciiTheme="minorEastAsia" w:hAnsiTheme="minorEastAsia" w:eastAsiaTheme="minorEastAsia" w:cstheme="minorEastAsia"/>
          <w:b/>
          <w:bCs/>
          <w:color w:val="auto"/>
          <w:sz w:val="24"/>
          <w:highlight w:val="none"/>
        </w:rPr>
        <w:t>文件的编制</w:t>
      </w:r>
      <w:bookmarkEnd w:id="14"/>
      <w:bookmarkEnd w:id="15"/>
      <w:bookmarkEnd w:id="16"/>
      <w:bookmarkEnd w:id="17"/>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响应文件应按</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 xml:space="preserve">文件中要求使用焦作市公共资源交易系统投标文件制作专用工具软件编制。 </w:t>
      </w:r>
    </w:p>
    <w:p>
      <w:pPr>
        <w:widowControl/>
        <w:spacing w:line="580" w:lineRule="atLeast"/>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响应文件应当对</w:t>
      </w:r>
      <w:r>
        <w:rPr>
          <w:rFonts w:hint="eastAsia" w:asciiTheme="minorEastAsia" w:hAnsiTheme="minorEastAsia" w:eastAsiaTheme="minorEastAsia" w:cstheme="minorEastAsia"/>
          <w:color w:val="auto"/>
          <w:sz w:val="24"/>
          <w:highlight w:val="none"/>
          <w:lang w:eastAsia="zh-CN"/>
        </w:rPr>
        <w:t>竞争性谈判</w:t>
      </w:r>
      <w:r>
        <w:rPr>
          <w:rFonts w:hint="eastAsia" w:asciiTheme="minorEastAsia" w:hAnsiTheme="minorEastAsia" w:eastAsiaTheme="minorEastAsia" w:cstheme="minorEastAsia"/>
          <w:color w:val="auto"/>
          <w:sz w:val="24"/>
          <w:highlight w:val="none"/>
        </w:rPr>
        <w:t>文件有关</w:t>
      </w:r>
      <w:r>
        <w:rPr>
          <w:rFonts w:hint="eastAsia" w:asciiTheme="minorEastAsia" w:hAnsiTheme="minorEastAsia" w:eastAsiaTheme="minorEastAsia" w:cstheme="minorEastAsia"/>
          <w:color w:val="auto"/>
          <w:sz w:val="24"/>
          <w:highlight w:val="none"/>
          <w:lang w:val="en-US" w:eastAsia="zh-CN"/>
        </w:rPr>
        <w:t>工期</w:t>
      </w:r>
      <w:r>
        <w:rPr>
          <w:rFonts w:hint="eastAsia" w:asciiTheme="minorEastAsia" w:hAnsiTheme="minorEastAsia" w:eastAsiaTheme="minorEastAsia" w:cstheme="minorEastAsia"/>
          <w:color w:val="auto"/>
          <w:sz w:val="24"/>
          <w:highlight w:val="none"/>
        </w:rPr>
        <w:t>、投标有效期、</w:t>
      </w:r>
      <w:r>
        <w:rPr>
          <w:rFonts w:hint="eastAsia" w:asciiTheme="minorEastAsia" w:hAnsiTheme="minorEastAsia" w:eastAsiaTheme="minorEastAsia" w:cstheme="minorEastAsia"/>
          <w:color w:val="auto"/>
          <w:sz w:val="24"/>
          <w:highlight w:val="none"/>
          <w:lang w:eastAsia="zh-CN"/>
        </w:rPr>
        <w:t>质量标准</w:t>
      </w:r>
      <w:r>
        <w:rPr>
          <w:rFonts w:hint="eastAsia" w:asciiTheme="minorEastAsia" w:hAnsiTheme="minorEastAsia" w:eastAsiaTheme="minorEastAsia" w:cstheme="minorEastAsia"/>
          <w:color w:val="auto"/>
          <w:sz w:val="24"/>
          <w:highlight w:val="none"/>
        </w:rPr>
        <w:t>等实质性内容作出响应。</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本项目采用电子开评标方式，潜在</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highlight w:val="none"/>
        </w:rPr>
        <w:t>自行承担。</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jc w:val="both"/>
        <w:textAlignment w:val="auto"/>
        <w:rPr>
          <w:rFonts w:hint="eastAsia" w:asciiTheme="minorEastAsia" w:hAnsiTheme="minorEastAsia" w:eastAsiaTheme="minorEastAsia" w:cstheme="minorEastAsia"/>
          <w:b w:val="0"/>
          <w:color w:val="auto"/>
          <w:kern w:val="2"/>
          <w:sz w:val="24"/>
          <w:szCs w:val="24"/>
          <w:highlight w:val="none"/>
          <w:lang w:val="en-US" w:eastAsia="zh-CN" w:bidi="ar-SA"/>
        </w:rPr>
      </w:pPr>
      <w:r>
        <w:rPr>
          <w:rFonts w:hint="eastAsia" w:asciiTheme="minorEastAsia" w:hAnsiTheme="minorEastAsia" w:eastAsiaTheme="minorEastAsia" w:cstheme="minorEastAsia"/>
          <w:b w:val="0"/>
          <w:color w:val="auto"/>
          <w:kern w:val="2"/>
          <w:sz w:val="24"/>
          <w:szCs w:val="24"/>
          <w:highlight w:val="none"/>
          <w:lang w:val="en-US" w:eastAsia="zh-CN" w:bidi="ar-SA"/>
        </w:rPr>
        <w:t xml:space="preserve">    4、签字盖章要求：</w:t>
      </w:r>
    </w:p>
    <w:p>
      <w:pPr>
        <w:pStyle w:val="36"/>
        <w:pageBreakBefore w:val="0"/>
        <w:widowControl w:val="0"/>
        <w:pBdr>
          <w:bottom w:val="none" w:color="auto" w:sz="0" w:space="0"/>
        </w:pBdr>
        <w:kinsoku/>
        <w:wordWrap/>
        <w:overflowPunct/>
        <w:topLinePunct w:val="0"/>
        <w:autoSpaceDE/>
        <w:autoSpaceDN/>
        <w:bidi w:val="0"/>
        <w:adjustRightInd/>
        <w:snapToGrid/>
        <w:spacing w:beforeAutospacing="0" w:afterAutospacing="0" w:line="440" w:lineRule="exact"/>
        <w:ind w:firstLine="480" w:firstLineChars="200"/>
        <w:jc w:val="both"/>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（1）所有要求供应商加盖公章的地方都须加盖供应商单位的 CA 印章。</w:t>
      </w:r>
    </w:p>
    <w:p>
      <w:pPr>
        <w:pStyle w:val="7"/>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 w:val="0"/>
          <w:color w:val="auto"/>
          <w:kern w:val="0"/>
          <w:sz w:val="24"/>
          <w:szCs w:val="22"/>
          <w:highlight w:val="none"/>
          <w:lang w:val="en-US" w:eastAsia="zh-CN" w:bidi="ar-SA"/>
        </w:rPr>
      </w:pPr>
      <w:r>
        <w:rPr>
          <w:rFonts w:hint="eastAsia" w:asciiTheme="minorEastAsia" w:hAnsiTheme="minorEastAsia" w:eastAsiaTheme="minorEastAsia" w:cstheme="minorEastAsia"/>
          <w:b w:val="0"/>
          <w:color w:val="auto"/>
          <w:kern w:val="0"/>
          <w:sz w:val="24"/>
          <w:szCs w:val="22"/>
          <w:highlight w:val="none"/>
          <w:lang w:val="en-US" w:eastAsia="zh-CN" w:bidi="ar-SA"/>
        </w:rPr>
        <w:t>（2）所有要求法定代表人或其委托代理人签字的地方都须加盖法定代表人CA 印章或其委托代理人签字。</w:t>
      </w:r>
    </w:p>
    <w:p>
      <w:pPr>
        <w:pStyle w:val="7"/>
        <w:pageBreakBefore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四、响应文件的补充与撤回</w:t>
      </w:r>
    </w:p>
    <w:p>
      <w:pPr>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color w:val="auto"/>
          <w:kern w:val="2"/>
          <w:sz w:val="24"/>
          <w:szCs w:val="24"/>
          <w:highlight w:val="none"/>
          <w:lang w:val="en-US" w:eastAsia="zh-CN" w:bidi="ar-SA"/>
        </w:rPr>
        <w:t>1、</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b w:val="0"/>
          <w:color w:val="auto"/>
          <w:kern w:val="2"/>
          <w:sz w:val="24"/>
          <w:szCs w:val="24"/>
          <w:highlight w:val="none"/>
          <w:lang w:val="en-US" w:eastAsia="zh-CN" w:bidi="ar-SA"/>
        </w:rPr>
        <w:t>在响应文件</w:t>
      </w:r>
      <w:r>
        <w:rPr>
          <w:rFonts w:hint="eastAsia" w:asciiTheme="minorEastAsia" w:hAnsiTheme="minorEastAsia" w:eastAsiaTheme="minorEastAsia" w:cstheme="minorEastAsia"/>
          <w:color w:val="auto"/>
          <w:kern w:val="0"/>
          <w:sz w:val="24"/>
          <w:highlight w:val="none"/>
        </w:rPr>
        <w:t>递交截止时间之前可以以书面形式修改、补充、替代或撤回其响应文件，补充的内容应按要求进行密封递交。</w:t>
      </w:r>
    </w:p>
    <w:p>
      <w:pPr>
        <w:widowControl/>
        <w:spacing w:line="600" w:lineRule="atLeast"/>
        <w:ind w:firstLine="480" w:firstLineChars="20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在响应文件递交截止时间后不能修改、补充替代或撤回其响应文件。</w:t>
      </w:r>
    </w:p>
    <w:p>
      <w:pPr>
        <w:widowControl/>
        <w:spacing w:line="580" w:lineRule="atLeast"/>
        <w:jc w:val="left"/>
        <w:rPr>
          <w:rFonts w:hint="eastAsia" w:asciiTheme="minorEastAsia" w:hAnsiTheme="minorEastAsia" w:eastAsiaTheme="minorEastAsia" w:cstheme="minorEastAsia"/>
          <w:b/>
          <w:bCs w:val="0"/>
          <w:color w:val="auto"/>
          <w:kern w:val="2"/>
          <w:sz w:val="24"/>
          <w:szCs w:val="24"/>
          <w:highlight w:val="none"/>
          <w:lang w:val="en-US" w:eastAsia="zh-CN" w:bidi="ar-SA"/>
        </w:rPr>
      </w:pPr>
      <w:r>
        <w:rPr>
          <w:rFonts w:hint="eastAsia" w:asciiTheme="minorEastAsia" w:hAnsiTheme="minorEastAsia" w:eastAsiaTheme="minorEastAsia" w:cstheme="minorEastAsia"/>
          <w:b/>
          <w:bCs w:val="0"/>
          <w:color w:val="auto"/>
          <w:kern w:val="2"/>
          <w:sz w:val="24"/>
          <w:szCs w:val="24"/>
          <w:highlight w:val="none"/>
          <w:lang w:val="en-US" w:eastAsia="zh-CN" w:bidi="ar-SA"/>
        </w:rPr>
        <w:t>五、响应性文件有下列情形之一的，采购代理机构不予接收。</w:t>
      </w:r>
    </w:p>
    <w:p>
      <w:pPr>
        <w:widowControl/>
        <w:spacing w:line="580" w:lineRule="atLeast"/>
        <w:ind w:firstLine="361"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rPr>
        <w:t>(1)在响应文件递交截止时间以后递交的响应性文件为无效文件，采购人将不予接收。</w:t>
      </w:r>
    </w:p>
    <w:p>
      <w:pPr>
        <w:widowControl/>
        <w:spacing w:line="580" w:lineRule="atLeas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(2)未按竞争性谈判文件要求密封、签章的。</w:t>
      </w:r>
    </w:p>
    <w:p>
      <w:pPr>
        <w:widowControl/>
        <w:jc w:val="center"/>
        <w:rPr>
          <w:rFonts w:hint="eastAsia" w:asciiTheme="minorEastAsia" w:hAnsiTheme="minorEastAsia" w:eastAsiaTheme="minorEastAsia" w:cstheme="minorEastAsia"/>
          <w:color w:val="auto"/>
          <w:kern w:val="0"/>
          <w:sz w:val="24"/>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六、投标报价</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一、控制价</w:t>
      </w:r>
    </w:p>
    <w:p>
      <w:pPr>
        <w:keepNext w:val="0"/>
        <w:keepLines w:val="0"/>
        <w:pageBreakBefore w:val="0"/>
        <w:widowControl/>
        <w:kinsoku/>
        <w:wordWrap/>
        <w:overflowPunct/>
        <w:topLinePunct w:val="0"/>
        <w:autoSpaceDE w:val="0"/>
        <w:autoSpaceDN w:val="0"/>
        <w:bidi w:val="0"/>
        <w:adjustRightInd/>
        <w:snapToGrid/>
        <w:spacing w:line="400" w:lineRule="exact"/>
        <w:ind w:firstLine="482"/>
        <w:textAlignment w:val="auto"/>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rPr>
        <w:t>本项目控制价</w:t>
      </w:r>
      <w:r>
        <w:rPr>
          <w:rFonts w:hint="eastAsia" w:asciiTheme="minorEastAsia" w:hAnsiTheme="minorEastAsia" w:eastAsiaTheme="minorEastAsia" w:cstheme="minorEastAsia"/>
          <w:color w:val="auto"/>
          <w:kern w:val="0"/>
          <w:sz w:val="24"/>
          <w:szCs w:val="24"/>
          <w:highlight w:val="none"/>
          <w:lang w:val="en-US" w:eastAsia="zh-CN"/>
        </w:rPr>
        <w:t>1951654.92</w:t>
      </w:r>
      <w:r>
        <w:rPr>
          <w:rFonts w:hint="eastAsia" w:asciiTheme="minorEastAsia" w:hAnsiTheme="minorEastAsia" w:eastAsiaTheme="minorEastAsia" w:cstheme="minorEastAsia"/>
          <w:color w:val="auto"/>
          <w:sz w:val="24"/>
          <w:szCs w:val="24"/>
          <w:highlight w:val="none"/>
          <w:lang w:val="en-US" w:eastAsia="zh-CN"/>
        </w:rPr>
        <w:t>元（大写：壹佰玖拾伍万壹仟陆佰伍拾肆元玖角贰分）</w:t>
      </w:r>
      <w:r>
        <w:rPr>
          <w:rFonts w:hint="eastAsia" w:asciiTheme="minorEastAsia" w:hAnsiTheme="minorEastAsia" w:eastAsiaTheme="minorEastAsia" w:cstheme="minorEastAsia"/>
          <w:color w:val="auto"/>
          <w:kern w:val="0"/>
          <w:sz w:val="24"/>
          <w:highlight w:val="none"/>
        </w:rPr>
        <w:t>,</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的投标报价高于招标控制价的视为无效报价，其投标予以拒绝</w:t>
      </w:r>
      <w:r>
        <w:rPr>
          <w:rFonts w:hint="eastAsia" w:asciiTheme="minorEastAsia" w:hAnsiTheme="minorEastAsia" w:eastAsiaTheme="minorEastAsia" w:cstheme="minorEastAsia"/>
          <w:color w:val="auto"/>
          <w:kern w:val="0"/>
          <w:sz w:val="24"/>
          <w:highlight w:val="none"/>
          <w:lang w:eastAsia="zh-CN"/>
        </w:rPr>
        <w:t>。</w:t>
      </w:r>
    </w:p>
    <w:p>
      <w:pPr>
        <w:pStyle w:val="2"/>
        <w:keepNext w:val="0"/>
        <w:keepLines w:val="0"/>
        <w:pageBreakBefore w:val="0"/>
        <w:kinsoku/>
        <w:wordWrap/>
        <w:overflowPunct/>
        <w:topLinePunct w:val="0"/>
        <w:autoSpaceDE w:val="0"/>
        <w:autoSpaceDN w:val="0"/>
        <w:bidi w:val="0"/>
        <w:adjustRightInd/>
        <w:snapToGrid/>
        <w:spacing w:line="400" w:lineRule="exact"/>
        <w:ind w:firstLine="480" w:firstLineChars="200"/>
        <w:textAlignment w:val="auto"/>
        <w:rPr>
          <w:rFonts w:hint="eastAsia"/>
          <w:lang w:eastAsia="zh-CN"/>
        </w:rPr>
      </w:pPr>
      <w:r>
        <w:rPr>
          <w:rFonts w:hint="eastAsia" w:asciiTheme="minorEastAsia" w:hAnsiTheme="minorEastAsia" w:eastAsiaTheme="minorEastAsia" w:cstheme="minorEastAsia"/>
          <w:color w:val="auto"/>
          <w:sz w:val="24"/>
          <w:szCs w:val="24"/>
          <w:highlight w:val="none"/>
          <w:lang w:val="en-US" w:eastAsia="zh-CN"/>
        </w:rPr>
        <w:t>当成交人的投标报价高于控制价的92%时，该成交人的成交价按控制价的92%执行。</w:t>
      </w:r>
    </w:p>
    <w:p>
      <w:pPr>
        <w:widowControl/>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二、投标报价</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2、谈判报价应包括谈判文件确定采购范围的全部工作内容以及其响应文件编制与递交所涉及的一切费用。</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以人民币为计量币种报价，并以人民币币种签约、结算。</w:t>
      </w:r>
    </w:p>
    <w:p>
      <w:pPr>
        <w:widowControl/>
        <w:spacing w:line="500" w:lineRule="exact"/>
        <w:jc w:val="left"/>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color w:val="auto"/>
          <w:kern w:val="0"/>
          <w:sz w:val="24"/>
          <w:highlight w:val="none"/>
        </w:rPr>
        <w:t xml:space="preserve">   3、</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所报的谈判价在谈判有效期内是固定不变的，</w:t>
      </w:r>
      <w:r>
        <w:rPr>
          <w:rFonts w:hint="eastAsia" w:asciiTheme="minorEastAsia" w:hAnsiTheme="minorEastAsia" w:eastAsiaTheme="minorEastAsia" w:cstheme="minorEastAsia"/>
          <w:color w:val="auto"/>
          <w:spacing w:val="-6"/>
          <w:kern w:val="0"/>
          <w:sz w:val="24"/>
          <w:highlight w:val="none"/>
        </w:rPr>
        <w:t>供应商</w:t>
      </w:r>
      <w:r>
        <w:rPr>
          <w:rFonts w:hint="eastAsia" w:asciiTheme="minorEastAsia" w:hAnsiTheme="minorEastAsia" w:eastAsiaTheme="minorEastAsia" w:cstheme="minorEastAsia"/>
          <w:color w:val="auto"/>
          <w:kern w:val="0"/>
          <w:sz w:val="24"/>
          <w:highlight w:val="none"/>
        </w:rPr>
        <w:t>不得以任何理由予以变更。</w:t>
      </w:r>
    </w:p>
    <w:p>
      <w:pPr>
        <w:spacing w:line="620" w:lineRule="exact"/>
        <w:ind w:firstLine="300" w:firstLineChars="100"/>
        <w:rPr>
          <w:rFonts w:hint="eastAsia" w:asciiTheme="minorEastAsia" w:hAnsiTheme="minorEastAsia" w:eastAsiaTheme="minorEastAsia" w:cstheme="minorEastAsia"/>
          <w:color w:val="auto"/>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p>
    <w:p>
      <w:pPr>
        <w:widowControl/>
        <w:jc w:val="center"/>
        <w:rPr>
          <w:rFonts w:hint="eastAsia" w:asciiTheme="minorEastAsia" w:hAnsiTheme="minorEastAsia" w:eastAsiaTheme="minorEastAsia" w:cstheme="minorEastAsia"/>
          <w:b/>
          <w:bCs/>
          <w:color w:val="auto"/>
          <w:kern w:val="0"/>
          <w:sz w:val="30"/>
          <w:szCs w:val="30"/>
          <w:highlight w:val="none"/>
        </w:rPr>
      </w:pPr>
      <w:r>
        <w:rPr>
          <w:rFonts w:hint="eastAsia" w:asciiTheme="minorEastAsia" w:hAnsiTheme="minorEastAsia" w:eastAsiaTheme="minorEastAsia" w:cstheme="minorEastAsia"/>
          <w:b/>
          <w:bCs/>
          <w:color w:val="auto"/>
          <w:kern w:val="0"/>
          <w:sz w:val="30"/>
          <w:szCs w:val="30"/>
          <w:highlight w:val="none"/>
        </w:rPr>
        <w:t>七、谈判程序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一、谈判程序</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采购人在规定的投标截止时间（开标时间）和</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无需到现场参加开标会议，无需到达现场提交原件资料。</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应当投标截止前，登录远程开标大厅，在线准时参加开标活动并进行文件解密、答疑澄清等。在规定时间内投标文件未解密的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，视为放弃投标。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 xml:space="preserve">不足3家的，不得开标。  </w:t>
      </w:r>
    </w:p>
    <w:p>
      <w:pPr>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开标当日采购代理机构对供应商信用记录进行甄别，对列入失信被执行人、重大税收违法案件当事人名单、政府采购严重违法失信行为记录名单的供应商，应当拒绝其参与政府采购活动。</w:t>
      </w:r>
    </w:p>
    <w:p>
      <w:pPr>
        <w:tabs>
          <w:tab w:val="left" w:pos="9127"/>
        </w:tabs>
        <w:spacing w:line="540" w:lineRule="exact"/>
        <w:ind w:right="-55" w:rightChars="-25" w:firstLine="470" w:firstLineChars="196"/>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应准时参加开标会议并签到，迟到、未到或未按要求</w:t>
      </w:r>
      <w:r>
        <w:rPr>
          <w:rFonts w:hint="eastAsia" w:asciiTheme="minorEastAsia" w:hAnsiTheme="minorEastAsia" w:eastAsiaTheme="minorEastAsia" w:cstheme="minorEastAsia"/>
          <w:color w:val="auto"/>
          <w:kern w:val="0"/>
          <w:sz w:val="24"/>
          <w:highlight w:val="none"/>
          <w:lang w:eastAsia="zh-CN"/>
        </w:rPr>
        <w:t>上传投标文件的</w:t>
      </w:r>
      <w:r>
        <w:rPr>
          <w:rFonts w:hint="eastAsia" w:asciiTheme="minorEastAsia" w:hAnsiTheme="minorEastAsia" w:eastAsiaTheme="minorEastAsia" w:cstheme="minorEastAsia"/>
          <w:color w:val="auto"/>
          <w:kern w:val="0"/>
          <w:sz w:val="24"/>
          <w:highlight w:val="none"/>
        </w:rPr>
        <w:t>视为自动放弃投标。</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会议由博爱县城市建设项目管理有限公司主持：</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l宣布投标截止时间已到，不再接收投标文件；</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2宣布开标纪律；</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3宣布开标人</w:t>
      </w:r>
      <w:r>
        <w:rPr>
          <w:rFonts w:hint="eastAsia" w:asciiTheme="minorEastAsia" w:hAnsiTheme="minorEastAsia" w:eastAsiaTheme="minorEastAsia" w:cstheme="minorEastAsia"/>
          <w:color w:val="auto"/>
          <w:kern w:val="0"/>
          <w:sz w:val="24"/>
          <w:highlight w:val="none"/>
          <w:lang w:eastAsia="zh-CN"/>
        </w:rPr>
        <w:t>、</w:t>
      </w:r>
      <w:r>
        <w:rPr>
          <w:rFonts w:hint="eastAsia" w:asciiTheme="minorEastAsia" w:hAnsiTheme="minorEastAsia" w:eastAsiaTheme="minorEastAsia" w:cstheme="minorEastAsia"/>
          <w:color w:val="auto"/>
          <w:kern w:val="0"/>
          <w:sz w:val="24"/>
          <w:highlight w:val="none"/>
        </w:rPr>
        <w:t>记录人、监标人等有关人员姓名；</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4电子投标文件解密；</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5</w:t>
      </w:r>
      <w:r>
        <w:rPr>
          <w:rFonts w:hint="eastAsia" w:asciiTheme="minorEastAsia" w:hAnsiTheme="minorEastAsia" w:eastAsiaTheme="minorEastAsia" w:cstheme="minorEastAsia"/>
          <w:color w:val="auto"/>
          <w:kern w:val="0"/>
          <w:sz w:val="24"/>
          <w:highlight w:val="none"/>
        </w:rPr>
        <w:t>采购人、监标人等有关人员在开标记录上签字确认；</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6</w:t>
      </w:r>
      <w:r>
        <w:rPr>
          <w:rFonts w:hint="eastAsia" w:asciiTheme="minorEastAsia" w:hAnsiTheme="minorEastAsia" w:eastAsiaTheme="minorEastAsia" w:cstheme="minorEastAsia"/>
          <w:color w:val="auto"/>
          <w:kern w:val="0"/>
          <w:sz w:val="24"/>
          <w:highlight w:val="none"/>
        </w:rPr>
        <w:t>开标结束。</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7</w:t>
      </w:r>
      <w:r>
        <w:rPr>
          <w:rFonts w:hint="eastAsia" w:asciiTheme="minorEastAsia" w:hAnsiTheme="minorEastAsia" w:eastAsiaTheme="minorEastAsia" w:cstheme="minorEastAsia"/>
          <w:color w:val="auto"/>
          <w:kern w:val="0"/>
          <w:sz w:val="24"/>
          <w:highlight w:val="none"/>
        </w:rPr>
        <w:t>、进入谈判阶段，谈判小组由3人组成。谈判小组由采购人代表和政府采购专家库中随机抽取的评审专家共3人组成。</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8</w:t>
      </w:r>
      <w:r>
        <w:rPr>
          <w:rFonts w:hint="eastAsia" w:asciiTheme="minorEastAsia" w:hAnsiTheme="minorEastAsia" w:eastAsiaTheme="minorEastAsia" w:cstheme="minorEastAsia"/>
          <w:color w:val="auto"/>
          <w:kern w:val="0"/>
          <w:sz w:val="24"/>
          <w:highlight w:val="none"/>
        </w:rPr>
        <w:t>、谈判小组对谈判响应文件进行审查、质疑、评估和比较。</w:t>
      </w:r>
    </w:p>
    <w:p>
      <w:pPr>
        <w:widowControl/>
        <w:spacing w:line="560" w:lineRule="atLeast"/>
        <w:ind w:firstLine="482"/>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谈判小组在谈判文件规定的时间和地点对</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rPr>
        <w:t>的响应性文件进行审查，</w:t>
      </w:r>
      <w:r>
        <w:rPr>
          <w:rFonts w:hint="eastAsia" w:asciiTheme="minorEastAsia" w:hAnsiTheme="minorEastAsia" w:eastAsiaTheme="minorEastAsia" w:cstheme="minorEastAsia"/>
          <w:color w:val="auto"/>
          <w:kern w:val="0"/>
          <w:sz w:val="24"/>
          <w:highlight w:val="none"/>
          <w:lang w:eastAsia="zh-CN"/>
        </w:rPr>
        <w:t>谈判小组发起二轮报价，</w:t>
      </w:r>
      <w:r>
        <w:rPr>
          <w:rFonts w:hint="eastAsia" w:asciiTheme="minorEastAsia" w:hAnsiTheme="minorEastAsia" w:eastAsiaTheme="minorEastAsia" w:cstheme="minorEastAsia"/>
          <w:color w:val="auto"/>
          <w:kern w:val="0"/>
          <w:sz w:val="24"/>
          <w:highlight w:val="none"/>
        </w:rPr>
        <w:t>通过初步审查的</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kern w:val="0"/>
          <w:sz w:val="24"/>
          <w:highlight w:val="none"/>
          <w:lang w:eastAsia="zh-CN"/>
        </w:rPr>
        <w:t>在规定时间内通过不见面开标系统</w:t>
      </w:r>
      <w:r>
        <w:rPr>
          <w:rFonts w:hint="eastAsia" w:asciiTheme="minorEastAsia" w:hAnsiTheme="minorEastAsia" w:eastAsiaTheme="minorEastAsia" w:cstheme="minorEastAsia"/>
          <w:color w:val="auto"/>
          <w:kern w:val="0"/>
          <w:sz w:val="24"/>
          <w:highlight w:val="none"/>
        </w:rPr>
        <w:t>进行二轮报价。</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投标供应商在系统进行第二轮报价时，需在提交第二轮报价的同时以附件方式上传已标价工程量清单电子版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(PDF格式)和第二轮报价表。</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eastAsia="zh-CN"/>
        </w:rPr>
      </w:pPr>
      <w:r>
        <w:rPr>
          <w:rFonts w:hint="eastAsia" w:asciiTheme="minorEastAsia" w:hAnsiTheme="minorEastAsia" w:eastAsiaTheme="minorEastAsia" w:cstheme="minorEastAsia"/>
          <w:b/>
          <w:bCs/>
          <w:color w:val="auto"/>
          <w:kern w:val="0"/>
          <w:sz w:val="24"/>
          <w:highlight w:val="none"/>
          <w:lang w:eastAsia="zh-CN"/>
        </w:rPr>
        <w:t>投标供应商的第二轮报价高于第一轮报价时</w:t>
      </w:r>
      <w:r>
        <w:rPr>
          <w:rFonts w:hint="eastAsia" w:asciiTheme="minorEastAsia" w:hAnsiTheme="minorEastAsia" w:eastAsiaTheme="minorEastAsia" w:cstheme="minorEastAsia"/>
          <w:b/>
          <w:bCs/>
          <w:color w:val="auto"/>
          <w:kern w:val="0"/>
          <w:sz w:val="24"/>
          <w:highlight w:val="none"/>
          <w:lang w:val="en-US" w:eastAsia="zh-CN"/>
        </w:rPr>
        <w:t>或投标供应商未在规定时间内递交第二轮谈判报价时，</w:t>
      </w:r>
      <w:r>
        <w:rPr>
          <w:rFonts w:hint="eastAsia" w:asciiTheme="minorEastAsia" w:hAnsiTheme="minorEastAsia" w:eastAsiaTheme="minorEastAsia" w:cstheme="minorEastAsia"/>
          <w:b/>
          <w:bCs/>
          <w:color w:val="auto"/>
          <w:kern w:val="0"/>
          <w:sz w:val="24"/>
          <w:highlight w:val="none"/>
          <w:lang w:eastAsia="zh-CN"/>
        </w:rPr>
        <w:t>该投标供应商的投标价以第一轮报价为准。</w:t>
      </w:r>
    </w:p>
    <w:p>
      <w:pPr>
        <w:widowControl/>
        <w:spacing w:line="560" w:lineRule="atLeast"/>
        <w:ind w:firstLine="482"/>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9</w:t>
      </w:r>
      <w:r>
        <w:rPr>
          <w:rFonts w:hint="eastAsia" w:asciiTheme="minorEastAsia" w:hAnsiTheme="minorEastAsia" w:eastAsiaTheme="minorEastAsia" w:cstheme="minorEastAsia"/>
          <w:color w:val="auto"/>
          <w:kern w:val="0"/>
          <w:sz w:val="24"/>
          <w:highlight w:val="none"/>
          <w:lang w:eastAsia="zh-CN"/>
        </w:rPr>
        <w:t>、根据最低评标价法原则，将投标报价按由低到高的顺序进行排序，推荐3名成交候选供应商。</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10</w:t>
      </w:r>
      <w:r>
        <w:rPr>
          <w:rFonts w:hint="eastAsia" w:asciiTheme="minorEastAsia" w:hAnsiTheme="minorEastAsia" w:eastAsiaTheme="minorEastAsia" w:cstheme="minorEastAsia"/>
          <w:color w:val="auto"/>
          <w:kern w:val="0"/>
          <w:sz w:val="24"/>
          <w:highlight w:val="none"/>
        </w:rPr>
        <w:t>、签订合同：在约定的时间、地点，采购人与成交人根据有关谈判结果签订合同，合同</w:t>
      </w:r>
      <w:r>
        <w:rPr>
          <w:rFonts w:hint="eastAsia" w:asciiTheme="minorEastAsia" w:hAnsiTheme="minorEastAsia" w:eastAsiaTheme="minorEastAsia" w:cstheme="minorEastAsia"/>
          <w:color w:val="auto"/>
          <w:kern w:val="0"/>
          <w:sz w:val="24"/>
          <w:highlight w:val="none"/>
          <w:lang w:val="en-US" w:eastAsia="zh-CN"/>
        </w:rPr>
        <w:t>按规定进行公示</w:t>
      </w:r>
      <w:r>
        <w:rPr>
          <w:rFonts w:hint="eastAsia" w:asciiTheme="minorEastAsia" w:hAnsiTheme="minorEastAsia" w:eastAsiaTheme="minorEastAsia" w:cstheme="minorEastAsia"/>
          <w:color w:val="auto"/>
          <w:kern w:val="0"/>
          <w:sz w:val="24"/>
          <w:highlight w:val="none"/>
        </w:rPr>
        <w:t>。</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、在谈判期间，</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不得向谈判小组成员询问其它</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谈判情况，不得进行影响成交结果的活动。</w:t>
      </w:r>
    </w:p>
    <w:p>
      <w:pPr>
        <w:widowControl/>
        <w:spacing w:line="580" w:lineRule="atLeas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二、谈判小组将对响应文件中有关问题分别向</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进行询问，请各</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予以口头答复，并形成书面答复，经法定代表人或其委托代理人签署。答复文件将作为投标的组成部分。为保证成交结果的公正性，谈判小组成员不得与</w:t>
      </w:r>
      <w:r>
        <w:rPr>
          <w:rFonts w:hint="eastAsia" w:asciiTheme="minorEastAsia" w:hAnsiTheme="minorEastAsia" w:eastAsiaTheme="minorEastAsia" w:cstheme="minorEastAsia"/>
          <w:color w:val="auto"/>
          <w:kern w:val="0"/>
          <w:sz w:val="24"/>
          <w:highlight w:val="none"/>
          <w:lang w:eastAsia="zh-CN"/>
        </w:rPr>
        <w:t>供应商</w:t>
      </w:r>
      <w:r>
        <w:rPr>
          <w:rFonts w:hint="eastAsia" w:asciiTheme="minorEastAsia" w:hAnsiTheme="minorEastAsia" w:eastAsiaTheme="minorEastAsia" w:cstheme="minorEastAsia"/>
          <w:color w:val="auto"/>
          <w:kern w:val="0"/>
          <w:sz w:val="24"/>
          <w:highlight w:val="none"/>
        </w:rPr>
        <w:t>私下接触。确定成交人前，凡与谈判情况有接触的任何人不得将谈判情况泄密。</w:t>
      </w:r>
    </w:p>
    <w:p>
      <w:pPr>
        <w:widowControl/>
        <w:spacing w:line="580" w:lineRule="atLeast"/>
        <w:ind w:firstLine="36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谈判小组不向未成交方解释原因，不退还响应文件。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三、谈判成交原则</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1、成交原则和方法</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.1</w:t>
      </w:r>
      <w:r>
        <w:rPr>
          <w:rFonts w:hint="eastAsia" w:asciiTheme="minorEastAsia" w:hAnsiTheme="minorEastAsia" w:eastAsiaTheme="minorEastAsia" w:cstheme="minorEastAsia"/>
          <w:color w:val="auto"/>
          <w:kern w:val="0"/>
          <w:sz w:val="24"/>
          <w:highlight w:val="none"/>
        </w:rPr>
        <w:t>公开、公平、公正</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.2</w:t>
      </w:r>
      <w:r>
        <w:rPr>
          <w:rFonts w:hint="eastAsia" w:asciiTheme="minorEastAsia" w:hAnsiTheme="minorEastAsia" w:eastAsiaTheme="minorEastAsia" w:cstheme="minorEastAsia"/>
          <w:color w:val="auto"/>
          <w:kern w:val="0"/>
          <w:sz w:val="24"/>
          <w:highlight w:val="none"/>
        </w:rPr>
        <w:t>技术可行，措施得当</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2、谈判小组对每个参加谈判单位的响应文件的实质内容进行比较。</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3、谈判小组将符合谈判文件规定的最终有效投标报价按由低到高顺序排序，推荐3名成交候选供应商。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Theme="minorEastAsia" w:hAnsiTheme="minorEastAsia" w:eastAsiaTheme="minorEastAsia" w:cstheme="minorEastAsia"/>
          <w:color w:val="auto"/>
          <w:kern w:val="0"/>
          <w:sz w:val="24"/>
          <w:highlight w:val="none"/>
          <w:lang w:val="en-US" w:eastAsia="zh-CN"/>
        </w:rPr>
        <w:t>按照相关规定处理。</w:t>
      </w:r>
    </w:p>
    <w:p>
      <w:pPr>
        <w:widowControl/>
        <w:spacing w:line="580" w:lineRule="atLeas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lang w:val="en-US" w:eastAsia="zh-CN"/>
        </w:rPr>
        <w:t>4.1</w:t>
      </w:r>
      <w:r>
        <w:rPr>
          <w:rFonts w:hint="eastAsia" w:asciiTheme="minorEastAsia" w:hAnsiTheme="minorEastAsia" w:eastAsiaTheme="minorEastAsia" w:cstheme="minorEastAsia"/>
          <w:color w:val="auto"/>
          <w:kern w:val="0"/>
          <w:sz w:val="24"/>
          <w:highlight w:val="none"/>
        </w:rPr>
        <w:t>对</w:t>
      </w:r>
      <w:r>
        <w:rPr>
          <w:rFonts w:hint="eastAsia" w:asciiTheme="minorEastAsia" w:hAnsiTheme="minorEastAsia" w:eastAsiaTheme="minorEastAsia" w:cstheme="minorEastAsia"/>
          <w:color w:val="auto"/>
          <w:kern w:val="0"/>
          <w:sz w:val="24"/>
          <w:highlight w:val="none"/>
          <w:lang w:val="en-US" w:eastAsia="zh-CN"/>
        </w:rPr>
        <w:t>中</w:t>
      </w:r>
      <w:r>
        <w:rPr>
          <w:rFonts w:hint="eastAsia" w:asciiTheme="minorEastAsia" w:hAnsiTheme="minorEastAsia" w:eastAsiaTheme="minorEastAsia" w:cstheme="minorEastAsia"/>
          <w:color w:val="auto"/>
          <w:kern w:val="0"/>
          <w:sz w:val="24"/>
          <w:highlight w:val="none"/>
        </w:rPr>
        <w:t>小型或微型企业投标的扶持：</w:t>
      </w:r>
    </w:p>
    <w:p>
      <w:pPr>
        <w:widowControl/>
        <w:spacing w:line="580" w:lineRule="atLeast"/>
        <w:ind w:firstLine="480"/>
        <w:rPr>
          <w:rFonts w:hint="eastAsia" w:asciiTheme="minorEastAsia" w:hAnsiTheme="minorEastAsia" w:eastAsiaTheme="minorEastAsia" w:cstheme="minorEastAsia"/>
          <w:color w:val="auto"/>
          <w:kern w:val="0"/>
          <w:sz w:val="24"/>
          <w:highlight w:val="none"/>
          <w:lang w:eastAsia="zh-CN"/>
        </w:rPr>
      </w:pP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rPr>
        <w:t>1.1</w:t>
      </w:r>
      <w:r>
        <w:rPr>
          <w:rFonts w:hint="eastAsia" w:asciiTheme="minorEastAsia" w:hAnsiTheme="minorEastAsia" w:eastAsiaTheme="minorEastAsia" w:cstheme="minorEastAsia"/>
          <w:color w:val="auto"/>
          <w:kern w:val="0"/>
          <w:sz w:val="24"/>
          <w:highlight w:val="none"/>
          <w:lang w:val="en-US" w:eastAsia="zh-CN"/>
        </w:rPr>
        <w:t>投标供应商如是小型或是微型企业需提供：《中小企业声明函》</w:t>
      </w:r>
      <w:r>
        <w:rPr>
          <w:rFonts w:hint="eastAsia" w:asciiTheme="minorEastAsia" w:hAnsiTheme="minorEastAsia" w:eastAsiaTheme="minorEastAsia" w:cstheme="minorEastAsia"/>
          <w:color w:val="auto"/>
          <w:kern w:val="0"/>
          <w:sz w:val="24"/>
          <w:highlight w:val="none"/>
        </w:rPr>
        <w:t>（见格式）。</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 按照《政府采购促进中小企业发展管理办法》有关规定，中小企业的标准为：</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4.2.2本规定所称中小企业划分标准，是指国务院有关部门根据企业从业人员、营业收入、资产总额等指标制定的中小企业划型标准（工信部联企业</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2011</w:t>
      </w:r>
      <w:r>
        <w:rPr>
          <w:rFonts w:hint="eastAsia" w:ascii="宋体" w:hAnsi="宋体" w:eastAsia="宋体" w:cs="宋体"/>
          <w:color w:val="auto"/>
          <w:kern w:val="0"/>
          <w:sz w:val="24"/>
          <w:highlight w:val="none"/>
          <w:lang w:val="en-US" w:eastAsia="zh-CN"/>
        </w:rPr>
        <w:t>﹞</w:t>
      </w:r>
      <w:r>
        <w:rPr>
          <w:rFonts w:hint="eastAsia" w:asciiTheme="minorEastAsia" w:hAnsiTheme="minorEastAsia" w:eastAsiaTheme="minorEastAsia" w:cstheme="minorEastAsia"/>
          <w:color w:val="auto"/>
          <w:kern w:val="0"/>
          <w:sz w:val="24"/>
          <w:highlight w:val="none"/>
          <w:lang w:val="en-US" w:eastAsia="zh-CN"/>
        </w:rPr>
        <w:t>300号）；</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 xml:space="preserve"> 本项目全额面向中小企业采购，供应商需提供中小企业声明函。</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四、参加谈判单位的响应文件有下列情况之一的，视为无效响应文件。</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1、未按谈判文件明示的规定签字或盖章的；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2、响应文件的关键内容（谈判报价、工期、质量标准等）未填写或填写字迹模糊、达不到要求的；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3、谈判报价超出控制价的；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5、相关资格证明文件不合格的；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6、评标过程中，如有供应商存在“投标文件制作机器码一致”，则视其投标无效，并按照相关规定进行处理；</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7、响应文件中附有采购人不能接受的条件的；</w:t>
      </w:r>
    </w:p>
    <w:p>
      <w:pPr>
        <w:widowControl/>
        <w:spacing w:line="580" w:lineRule="atLeast"/>
        <w:ind w:firstLine="480"/>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val="en-US" w:eastAsia="zh-CN"/>
        </w:rPr>
        <w:t>8、响应文件有明显不符合谈判文件其它要求和有关法律法规的；</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五、授予合同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1、本合同将授予经过谈判小组确认的成交单位。</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2、成交人应当自成交通知书发出之日起15日内，按照谈判文件和成交人的响应文件与采购</w:t>
      </w:r>
      <w:r>
        <w:rPr>
          <w:rFonts w:hint="eastAsia" w:asciiTheme="minorEastAsia" w:hAnsiTheme="minorEastAsia" w:eastAsiaTheme="minorEastAsia" w:cstheme="minorEastAsia"/>
          <w:color w:val="auto"/>
          <w:kern w:val="0"/>
          <w:sz w:val="24"/>
          <w:highlight w:val="none"/>
          <w:lang w:eastAsia="zh-CN"/>
        </w:rPr>
        <w:t>人</w:t>
      </w:r>
      <w:r>
        <w:rPr>
          <w:rFonts w:hint="eastAsia" w:asciiTheme="minorEastAsia" w:hAnsiTheme="minorEastAsia" w:eastAsiaTheme="minorEastAsia" w:cstheme="minorEastAsia"/>
          <w:color w:val="auto"/>
          <w:kern w:val="0"/>
          <w:sz w:val="24"/>
          <w:highlight w:val="none"/>
        </w:rPr>
        <w:t>签订合同。</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3、谈判文件、成交人的谈判文件及其澄清文件等均为签订合同的依据。</w:t>
      </w:r>
    </w:p>
    <w:p>
      <w:pPr>
        <w:widowControl/>
        <w:spacing w:line="5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4、合同签订后</w:t>
      </w:r>
      <w:r>
        <w:rPr>
          <w:rFonts w:hint="eastAsia" w:asciiTheme="minorEastAsia" w:hAnsiTheme="minorEastAsia" w:eastAsiaTheme="minorEastAsia" w:cstheme="minorEastAsia"/>
          <w:color w:val="auto"/>
          <w:kern w:val="0"/>
          <w:sz w:val="24"/>
          <w:highlight w:val="none"/>
          <w:lang w:val="en-US" w:eastAsia="zh-CN"/>
        </w:rPr>
        <w:t>应按照相关规定进行公示</w:t>
      </w:r>
      <w:r>
        <w:rPr>
          <w:rFonts w:hint="eastAsia" w:asciiTheme="minorEastAsia" w:hAnsiTheme="minorEastAsia" w:eastAsiaTheme="minorEastAsia" w:cstheme="minorEastAsia"/>
          <w:color w:val="auto"/>
          <w:kern w:val="0"/>
          <w:sz w:val="24"/>
          <w:highlight w:val="none"/>
        </w:rPr>
        <w:t>。</w:t>
      </w: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pStyle w:val="2"/>
        <w:ind w:firstLine="480"/>
        <w:rPr>
          <w:rFonts w:hint="eastAsia" w:asciiTheme="minorEastAsia" w:hAnsiTheme="minorEastAsia" w:eastAsiaTheme="minorEastAsia" w:cstheme="minorEastAsia"/>
          <w:color w:val="auto"/>
          <w:kern w:val="0"/>
          <w:sz w:val="24"/>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34"/>
        <w:rPr>
          <w:rFonts w:hint="eastAsia" w:asciiTheme="minorEastAsia" w:hAnsiTheme="minorEastAsia" w:eastAsiaTheme="minorEastAsia" w:cstheme="minorEastAsia"/>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2"/>
        <w:rPr>
          <w:rFonts w:hint="eastAsia"/>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18" w:name="_Toc6457"/>
      <w:r>
        <w:rPr>
          <w:rFonts w:hint="eastAsia" w:asciiTheme="minorEastAsia" w:hAnsiTheme="minorEastAsia" w:eastAsiaTheme="minorEastAsia" w:cstheme="minorEastAsia"/>
          <w:b/>
          <w:color w:val="auto"/>
          <w:kern w:val="0"/>
          <w:sz w:val="36"/>
          <w:szCs w:val="36"/>
          <w:highlight w:val="none"/>
        </w:rPr>
        <w:t>第三部分   其他要求</w:t>
      </w:r>
      <w:bookmarkEnd w:id="18"/>
    </w:p>
    <w:p>
      <w:pPr>
        <w:widowControl/>
        <w:spacing w:line="440" w:lineRule="exact"/>
        <w:ind w:firstLine="480"/>
        <w:rPr>
          <w:rFonts w:hint="eastAsia" w:asciiTheme="minorEastAsia" w:hAnsiTheme="minorEastAsia" w:eastAsiaTheme="minorEastAsia" w:cstheme="minorEastAsia"/>
          <w:color w:val="auto"/>
          <w:kern w:val="0"/>
          <w:sz w:val="36"/>
          <w:szCs w:val="36"/>
          <w:highlight w:val="none"/>
        </w:rPr>
      </w:pPr>
    </w:p>
    <w:p>
      <w:pPr>
        <w:widowControl/>
        <w:spacing w:line="440" w:lineRule="exact"/>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谈判供应商如有不清楚的地方可与采购人或博爱县城市建设项目管理有限公司联系。谈判报价应包含所有费用。成交人在成交后不得以任何理由增加任何费用。</w:t>
      </w:r>
    </w:p>
    <w:p>
      <w:pPr>
        <w:widowControl/>
        <w:spacing w:line="440" w:lineRule="exact"/>
        <w:jc w:val="center"/>
        <w:outlineLvl w:val="0"/>
        <w:rPr>
          <w:rFonts w:hint="eastAsia" w:asciiTheme="minorEastAsia" w:hAnsiTheme="minorEastAsia" w:eastAsiaTheme="minorEastAsia" w:cstheme="minorEastAsia"/>
          <w:b/>
          <w:color w:val="auto"/>
          <w:kern w:val="0"/>
          <w:sz w:val="30"/>
          <w:szCs w:val="30"/>
          <w:highlight w:val="none"/>
        </w:rPr>
      </w:pPr>
      <w:bookmarkStart w:id="19" w:name="_Toc522896384"/>
    </w:p>
    <w:p>
      <w:pPr>
        <w:widowControl/>
        <w:spacing w:line="440" w:lineRule="exact"/>
        <w:outlineLvl w:val="0"/>
        <w:rPr>
          <w:rFonts w:hint="eastAsia" w:asciiTheme="minorEastAsia" w:hAnsiTheme="minorEastAsia" w:eastAsiaTheme="minorEastAsia" w:cstheme="minorEastAsia"/>
          <w:b/>
          <w:color w:val="auto"/>
          <w:kern w:val="0"/>
          <w:sz w:val="30"/>
          <w:szCs w:val="30"/>
          <w:highlight w:val="none"/>
        </w:rPr>
      </w:pPr>
    </w:p>
    <w:p>
      <w:pPr>
        <w:pStyle w:val="2"/>
        <w:rPr>
          <w:rFonts w:hint="eastAsia" w:asciiTheme="minorEastAsia" w:hAnsiTheme="minorEastAsia" w:eastAsiaTheme="minorEastAsia" w:cstheme="minorEastAsia"/>
          <w:b/>
          <w:color w:val="auto"/>
          <w:kern w:val="0"/>
          <w:sz w:val="30"/>
          <w:szCs w:val="30"/>
          <w:highlight w:val="none"/>
        </w:rPr>
      </w:pPr>
    </w:p>
    <w:p>
      <w:pPr>
        <w:pStyle w:val="3"/>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bookmarkStart w:id="20" w:name="_Toc3716"/>
      <w:r>
        <w:rPr>
          <w:rFonts w:hint="eastAsia" w:asciiTheme="minorEastAsia" w:hAnsiTheme="minorEastAsia" w:eastAsiaTheme="minorEastAsia" w:cstheme="minorEastAsia"/>
          <w:b/>
          <w:color w:val="auto"/>
          <w:kern w:val="0"/>
          <w:sz w:val="36"/>
          <w:szCs w:val="36"/>
          <w:highlight w:val="none"/>
        </w:rPr>
        <w:t>第四部分   监督单位</w:t>
      </w:r>
      <w:bookmarkEnd w:id="19"/>
      <w:bookmarkEnd w:id="20"/>
    </w:p>
    <w:p>
      <w:pPr>
        <w:spacing w:line="440" w:lineRule="exact"/>
        <w:ind w:firstLine="480" w:firstLineChars="200"/>
        <w:rPr>
          <w:rFonts w:hint="eastAsia" w:asciiTheme="minorEastAsia" w:hAnsiTheme="minorEastAsia" w:eastAsiaTheme="minorEastAsia" w:cstheme="minorEastAsia"/>
          <w:color w:val="auto"/>
          <w:sz w:val="24"/>
          <w:highlight w:val="none"/>
        </w:rPr>
      </w:pPr>
    </w:p>
    <w:p>
      <w:pPr>
        <w:widowControl/>
        <w:spacing w:line="440" w:lineRule="exact"/>
        <w:ind w:firstLine="480"/>
        <w:jc w:val="center"/>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博爱县财政局  0391-8683273</w:t>
      </w:r>
    </w:p>
    <w:p>
      <w:pPr>
        <w:widowControl/>
        <w:spacing w:line="440" w:lineRule="exact"/>
        <w:jc w:val="center"/>
        <w:rPr>
          <w:rFonts w:hint="eastAsia" w:asciiTheme="minorEastAsia" w:hAnsiTheme="minorEastAsia" w:eastAsiaTheme="minorEastAsia" w:cstheme="minorEastAsia"/>
          <w:color w:val="auto"/>
          <w:kern w:val="0"/>
          <w:sz w:val="24"/>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
        <w:jc w:val="center"/>
        <w:rPr>
          <w:rFonts w:hint="eastAsia" w:asciiTheme="minorEastAsia" w:hAnsiTheme="minorEastAsia" w:eastAsiaTheme="minorEastAsia" w:cstheme="minorEastAsia"/>
          <w:color w:val="auto"/>
          <w:highlight w:val="none"/>
        </w:rPr>
      </w:pPr>
      <w:bookmarkStart w:id="21" w:name="_Toc522896385"/>
    </w:p>
    <w:p>
      <w:pPr>
        <w:pStyle w:val="2"/>
        <w:rPr>
          <w:rFonts w:hint="eastAsia" w:asciiTheme="minorEastAsia" w:hAnsiTheme="minorEastAsia" w:eastAsiaTheme="minorEastAsia" w:cstheme="minorEastAsia"/>
          <w:color w:val="auto"/>
          <w:highlight w:val="none"/>
        </w:rPr>
      </w:pPr>
    </w:p>
    <w:p>
      <w:pPr>
        <w:pStyle w:val="2"/>
        <w:rPr>
          <w:rFonts w:hint="eastAsia" w:asciiTheme="minorEastAsia" w:hAnsiTheme="minorEastAsia" w:eastAsiaTheme="minorEastAsia" w:cstheme="minorEastAsia"/>
          <w:color w:val="auto"/>
          <w:highlight w:val="none"/>
        </w:rPr>
      </w:pPr>
    </w:p>
    <w:p>
      <w:pPr>
        <w:pStyle w:val="3"/>
        <w:rPr>
          <w:rFonts w:hint="eastAsia" w:asciiTheme="minorEastAsia" w:hAnsiTheme="minorEastAsia" w:eastAsiaTheme="minorEastAsia" w:cstheme="minorEastAsia"/>
          <w:color w:val="auto"/>
          <w:highlight w:val="none"/>
        </w:rPr>
      </w:pPr>
    </w:p>
    <w:p>
      <w:pPr>
        <w:pStyle w:val="2"/>
        <w:rPr>
          <w:rFonts w:hint="eastAsia" w:asciiTheme="minorEastAsia" w:hAnsiTheme="minorEastAsia" w:eastAsiaTheme="minorEastAsia" w:cstheme="minorEastAsia"/>
          <w:color w:val="auto"/>
          <w:highlight w:val="none"/>
        </w:rPr>
      </w:pPr>
    </w:p>
    <w:bookmarkEnd w:id="21"/>
    <w:p>
      <w:pPr>
        <w:keepNext w:val="0"/>
        <w:keepLines w:val="0"/>
        <w:pageBreakBefore w:val="0"/>
        <w:kinsoku/>
        <w:wordWrap/>
        <w:overflowPunct/>
        <w:topLinePunct w:val="0"/>
        <w:autoSpaceDE/>
        <w:autoSpaceDN/>
        <w:bidi w:val="0"/>
        <w:adjustRightInd/>
        <w:snapToGrid/>
        <w:spacing w:line="24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lang w:eastAsia="zh-CN"/>
        </w:rPr>
      </w:pPr>
      <w:bookmarkStart w:id="22" w:name="_Toc2511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0"/>
        <w:rPr>
          <w:rFonts w:hint="eastAsia" w:asciiTheme="minorEastAsia" w:hAnsiTheme="minorEastAsia" w:eastAsiaTheme="minorEastAsia" w:cstheme="minorEastAsia"/>
          <w:b/>
          <w:bCs/>
          <w:color w:val="auto"/>
          <w:kern w:val="0"/>
          <w:sz w:val="36"/>
          <w:szCs w:val="36"/>
          <w:highlight w:val="none"/>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center"/>
        <w:textAlignment w:val="auto"/>
        <w:outlineLvl w:val="0"/>
        <w:rPr>
          <w:rFonts w:hint="eastAsia" w:asciiTheme="minorEastAsia" w:hAnsiTheme="minorEastAsia" w:eastAsiaTheme="minorEastAsia" w:cstheme="minorEastAsia"/>
          <w:b/>
          <w:bCs/>
          <w:color w:val="auto"/>
          <w:kern w:val="0"/>
          <w:sz w:val="36"/>
          <w:szCs w:val="36"/>
          <w:highlight w:val="none"/>
          <w:lang w:val="en-US" w:eastAsia="zh-CN"/>
        </w:rPr>
      </w:pPr>
      <w:r>
        <w:rPr>
          <w:rFonts w:hint="eastAsia" w:asciiTheme="minorEastAsia" w:hAnsiTheme="minorEastAsia" w:eastAsiaTheme="minorEastAsia" w:cstheme="minorEastAsia"/>
          <w:b/>
          <w:bCs/>
          <w:color w:val="auto"/>
          <w:kern w:val="0"/>
          <w:sz w:val="36"/>
          <w:szCs w:val="36"/>
          <w:highlight w:val="none"/>
          <w:lang w:val="en-US" w:eastAsia="zh-CN"/>
        </w:rPr>
        <w:t xml:space="preserve"> </w:t>
      </w:r>
      <w:bookmarkStart w:id="23" w:name="_Toc26034"/>
      <w:r>
        <w:rPr>
          <w:rFonts w:hint="eastAsia" w:asciiTheme="minorEastAsia" w:hAnsiTheme="minorEastAsia" w:eastAsiaTheme="minorEastAsia" w:cstheme="minorEastAsia"/>
          <w:b/>
          <w:bCs/>
          <w:color w:val="auto"/>
          <w:kern w:val="0"/>
          <w:sz w:val="36"/>
          <w:szCs w:val="36"/>
          <w:highlight w:val="none"/>
          <w:lang w:val="en-US" w:eastAsia="zh-CN"/>
        </w:rPr>
        <w:t>技术标准及要求</w:t>
      </w:r>
      <w:bookmarkEnd w:id="23"/>
    </w:p>
    <w:p>
      <w:pPr>
        <w:pStyle w:val="15"/>
        <w:spacing w:line="360" w:lineRule="auto"/>
        <w:ind w:right="-22" w:rightChars="-10" w:firstLine="480" w:firstLineChars="200"/>
        <w:jc w:val="left"/>
        <w:rPr>
          <w:rFonts w:hint="eastAsia" w:asciiTheme="minorEastAsia" w:hAnsiTheme="minorEastAsia" w:eastAsiaTheme="minorEastAsia" w:cstheme="minorEastAsia"/>
          <w:b w:val="0"/>
          <w:bCs w:val="0"/>
          <w:color w:val="auto"/>
          <w:kern w:val="0"/>
          <w:sz w:val="24"/>
          <w:szCs w:val="24"/>
          <w:highlight w:val="none"/>
          <w:lang w:val="en-US" w:eastAsia="zh-CN" w:bidi="ar-SA"/>
        </w:rPr>
      </w:pPr>
      <w:bookmarkStart w:id="24" w:name="_Toc12368"/>
      <w:bookmarkStart w:id="25" w:name="_Toc8745"/>
      <w:r>
        <w:rPr>
          <w:rFonts w:hint="eastAsia" w:asciiTheme="minorEastAsia" w:hAnsiTheme="minorEastAsia" w:eastAsiaTheme="minorEastAsia" w:cstheme="minorEastAsia"/>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4"/>
      <w:bookmarkEnd w:id="25"/>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pStyle w:val="34"/>
        <w:rPr>
          <w:rFonts w:hint="eastAsia" w:asciiTheme="minorEastAsia" w:hAnsiTheme="minorEastAsia" w:eastAsiaTheme="minorEastAsia" w:cstheme="minorEastAsia"/>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p>
    <w:p>
      <w:pPr>
        <w:spacing w:line="440" w:lineRule="exact"/>
        <w:jc w:val="center"/>
        <w:outlineLvl w:val="0"/>
        <w:rPr>
          <w:rFonts w:hint="eastAsia" w:asciiTheme="minorEastAsia" w:hAnsiTheme="minorEastAsia" w:eastAsiaTheme="minorEastAsia" w:cstheme="minorEastAsia"/>
          <w:b/>
          <w:bCs/>
          <w:color w:val="auto"/>
          <w:kern w:val="0"/>
          <w:sz w:val="36"/>
          <w:szCs w:val="36"/>
          <w:highlight w:val="none"/>
        </w:rPr>
      </w:pPr>
      <w:bookmarkStart w:id="26" w:name="_Toc12595"/>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eastAsia="zh-CN"/>
        </w:rPr>
        <w:t>六</w:t>
      </w:r>
      <w:r>
        <w:rPr>
          <w:rFonts w:hint="eastAsia" w:asciiTheme="minorEastAsia" w:hAnsiTheme="minorEastAsia" w:eastAsiaTheme="minorEastAsia" w:cstheme="minorEastAsia"/>
          <w:b/>
          <w:bCs/>
          <w:color w:val="auto"/>
          <w:kern w:val="0"/>
          <w:sz w:val="36"/>
          <w:szCs w:val="36"/>
          <w:highlight w:val="none"/>
        </w:rPr>
        <w:t xml:space="preserve">部分   </w:t>
      </w:r>
      <w:r>
        <w:rPr>
          <w:rFonts w:hint="eastAsia" w:asciiTheme="minorEastAsia" w:hAnsiTheme="minorEastAsia" w:eastAsiaTheme="minorEastAsia" w:cstheme="minorEastAsia"/>
          <w:b/>
          <w:bCs/>
          <w:color w:val="auto"/>
          <w:kern w:val="0"/>
          <w:sz w:val="36"/>
          <w:szCs w:val="36"/>
          <w:highlight w:val="none"/>
          <w:lang w:val="en-US" w:eastAsia="zh-CN"/>
        </w:rPr>
        <w:t>图纸、</w:t>
      </w:r>
      <w:r>
        <w:rPr>
          <w:rFonts w:hint="eastAsia" w:asciiTheme="minorEastAsia" w:hAnsiTheme="minorEastAsia" w:eastAsiaTheme="minorEastAsia" w:cstheme="minorEastAsia"/>
          <w:b/>
          <w:bCs/>
          <w:color w:val="auto"/>
          <w:kern w:val="0"/>
          <w:sz w:val="36"/>
          <w:szCs w:val="36"/>
          <w:highlight w:val="none"/>
        </w:rPr>
        <w:t>工程量清单</w:t>
      </w:r>
      <w:bookmarkEnd w:id="22"/>
      <w:bookmarkEnd w:id="26"/>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（电子版 另附）</w:t>
      </w:r>
    </w:p>
    <w:p>
      <w:pPr>
        <w:pStyle w:val="34"/>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sz w:val="24"/>
          <w:szCs w:val="24"/>
          <w:highlight w:val="none"/>
        </w:rPr>
      </w:pPr>
    </w:p>
    <w:p>
      <w:pPr>
        <w:pStyle w:val="34"/>
        <w:rPr>
          <w:rFonts w:hint="eastAsia" w:asciiTheme="minorEastAsia" w:hAnsiTheme="minorEastAsia" w:eastAsiaTheme="minorEastAsia" w:cstheme="minorEastAsia"/>
          <w:color w:val="auto"/>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widowControl/>
        <w:spacing w:line="440" w:lineRule="exact"/>
        <w:jc w:val="center"/>
        <w:outlineLvl w:val="0"/>
        <w:rPr>
          <w:rFonts w:hint="eastAsia" w:asciiTheme="minorEastAsia" w:hAnsiTheme="minorEastAsia" w:eastAsiaTheme="minorEastAsia" w:cstheme="minorEastAsia"/>
          <w:b/>
          <w:color w:val="auto"/>
          <w:kern w:val="0"/>
          <w:sz w:val="36"/>
          <w:szCs w:val="36"/>
          <w:highlight w:val="none"/>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bookmarkStart w:id="27" w:name="_Toc22389"/>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yellow"/>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rPr>
          <w:rFonts w:hint="eastAsia"/>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lang w:eastAsia="zh-CN"/>
        </w:rPr>
      </w:pPr>
    </w:p>
    <w:p>
      <w:pPr>
        <w:pStyle w:val="15"/>
        <w:numPr>
          <w:ilvl w:val="0"/>
          <w:numId w:val="0"/>
        </w:numPr>
        <w:spacing w:line="440" w:lineRule="exact"/>
        <w:ind w:leftChars="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eastAsia="zh-CN"/>
        </w:rPr>
        <w:t>第</w:t>
      </w:r>
      <w:r>
        <w:rPr>
          <w:rFonts w:hint="eastAsia" w:asciiTheme="minorEastAsia" w:hAnsiTheme="minorEastAsia" w:eastAsiaTheme="minorEastAsia" w:cstheme="minorEastAsia"/>
          <w:color w:val="auto"/>
          <w:highlight w:val="none"/>
          <w:lang w:val="en-US" w:eastAsia="zh-CN"/>
        </w:rPr>
        <w:t xml:space="preserve">七部分  </w:t>
      </w:r>
      <w:r>
        <w:rPr>
          <w:rFonts w:hint="eastAsia" w:asciiTheme="minorEastAsia" w:hAnsiTheme="minorEastAsia" w:eastAsiaTheme="minorEastAsia" w:cstheme="minorEastAsia"/>
          <w:color w:val="auto"/>
          <w:highlight w:val="none"/>
        </w:rPr>
        <w:t>合同条款及格式</w:t>
      </w:r>
      <w:bookmarkEnd w:id="27"/>
    </w:p>
    <w:p>
      <w:pPr>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849" w:rightChars="1295" w:firstLine="2868" w:firstLineChars="1304"/>
        <w:jc w:val="distribute"/>
        <w:rPr>
          <w:b/>
          <w:sz w:val="32"/>
          <w:szCs w:val="28"/>
        </w:rPr>
      </w:pPr>
      <w:r>
        <mc:AlternateContent>
          <mc:Choice Requires="wps">
            <w:drawing>
              <wp:anchor distT="0" distB="0" distL="114300" distR="114300" simplePos="0" relativeHeight="251668480"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8480;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849" w:rightChars="1295" w:firstLine="2741" w:firstLineChars="856"/>
        <w:jc w:val="distribute"/>
        <w:rPr>
          <w:b/>
          <w:sz w:val="32"/>
          <w:szCs w:val="28"/>
        </w:rPr>
      </w:pPr>
      <w:r>
        <w:rPr>
          <w:b/>
          <w:sz w:val="32"/>
          <w:szCs w:val="28"/>
        </w:rPr>
        <w:t>国家工商行政管理总局</w:t>
      </w:r>
    </w:p>
    <w:p>
      <w:pPr>
        <w:rPr>
          <w:b/>
        </w:rPr>
      </w:pPr>
    </w:p>
    <w:p>
      <w:pPr>
        <w:pStyle w:val="6"/>
        <w:rPr>
          <w:rFonts w:eastAsia="仿宋_GB2312"/>
          <w:sz w:val="28"/>
          <w:szCs w:val="28"/>
        </w:rPr>
        <w:sectPr>
          <w:footerReference r:id="rId8" w:type="first"/>
          <w:footerReference r:id="rId7" w:type="default"/>
          <w:pgSz w:w="11906" w:h="16838"/>
          <w:pgMar w:top="1418" w:right="1555" w:bottom="1418" w:left="1531" w:header="851" w:footer="992" w:gutter="0"/>
          <w:pgNumType w:start="1"/>
          <w:cols w:space="720" w:num="1"/>
          <w:titlePg/>
          <w:docGrid w:type="lines" w:linePitch="312" w:charSpace="0"/>
        </w:sectPr>
      </w:pPr>
      <w:bookmarkStart w:id="28" w:name="_Toc296890982"/>
      <w:bookmarkStart w:id="29" w:name="_Toc351203480"/>
      <w:bookmarkStart w:id="30" w:name="_Toc296503025"/>
    </w:p>
    <w:bookmarkEnd w:id="28"/>
    <w:bookmarkEnd w:id="29"/>
    <w:bookmarkEnd w:id="30"/>
    <w:p>
      <w:pPr>
        <w:pStyle w:val="37"/>
      </w:pPr>
    </w:p>
    <w:p>
      <w:pPr>
        <w:ind w:right="284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0"/>
        <w:spacing w:line="440" w:lineRule="exact"/>
        <w:rPr>
          <w:rFonts w:hint="eastAsia" w:hAnsi="宋体" w:cs="宋体"/>
          <w:szCs w:val="21"/>
        </w:rPr>
      </w:pPr>
    </w:p>
    <w:p>
      <w:pPr>
        <w:pStyle w:val="10"/>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0"/>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0"/>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0"/>
        <w:spacing w:line="440" w:lineRule="exact"/>
        <w:rPr>
          <w:rFonts w:hint="eastAsia" w:hAnsi="宋体" w:cs="宋体"/>
          <w:szCs w:val="21"/>
        </w:rPr>
      </w:pPr>
      <w:bookmarkStart w:id="31" w:name="_Toc351203481"/>
      <w:r>
        <w:rPr>
          <w:rFonts w:hint="eastAsia" w:hAnsi="宋体" w:cs="宋体"/>
          <w:szCs w:val="21"/>
        </w:rPr>
        <w:t>一、工程概况</w:t>
      </w:r>
      <w:bookmarkEnd w:id="31"/>
    </w:p>
    <w:p>
      <w:pPr>
        <w:pStyle w:val="10"/>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0"/>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0"/>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0"/>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0"/>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0"/>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0"/>
        <w:spacing w:line="440" w:lineRule="exact"/>
        <w:rPr>
          <w:rFonts w:hint="eastAsia" w:hAnsi="宋体" w:cs="宋体"/>
          <w:szCs w:val="21"/>
        </w:rPr>
      </w:pPr>
      <w:r>
        <w:rPr>
          <w:rFonts w:hint="eastAsia" w:hAnsi="宋体" w:cs="宋体"/>
          <w:szCs w:val="21"/>
        </w:rPr>
        <w:t>二、合同工期</w:t>
      </w:r>
    </w:p>
    <w:p>
      <w:pPr>
        <w:pStyle w:val="10"/>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0"/>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lang w:val="en-US" w:eastAsia="zh-CN"/>
        </w:rPr>
        <w:t>30天</w:t>
      </w:r>
      <w:r>
        <w:rPr>
          <w:rFonts w:hint="eastAsia" w:hAnsi="宋体" w:cs="宋体"/>
          <w:szCs w:val="21"/>
        </w:rPr>
        <w:t>。工期总日历天数与根据前述计划开竣工日期计算的工期天数不一致的，以工期总日历天数为准。</w:t>
      </w:r>
    </w:p>
    <w:p>
      <w:pPr>
        <w:pStyle w:val="10"/>
        <w:spacing w:line="440" w:lineRule="exact"/>
        <w:rPr>
          <w:rFonts w:hint="eastAsia" w:hAnsi="宋体" w:cs="宋体"/>
          <w:szCs w:val="21"/>
        </w:rPr>
      </w:pPr>
      <w:r>
        <w:rPr>
          <w:rFonts w:hint="eastAsia" w:hAnsi="宋体" w:cs="宋体"/>
          <w:szCs w:val="21"/>
        </w:rPr>
        <w:t>三、质量标准</w:t>
      </w:r>
    </w:p>
    <w:p>
      <w:pPr>
        <w:pStyle w:val="10"/>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合格  </w:t>
      </w:r>
      <w:r>
        <w:rPr>
          <w:rFonts w:hint="eastAsia" w:hAnsi="宋体" w:cs="宋体"/>
          <w:szCs w:val="21"/>
        </w:rPr>
        <w:t>标准。</w:t>
      </w:r>
    </w:p>
    <w:p>
      <w:pPr>
        <w:pStyle w:val="10"/>
        <w:spacing w:line="440" w:lineRule="exact"/>
        <w:rPr>
          <w:rFonts w:hint="eastAsia" w:hAnsi="宋体" w:cs="宋体"/>
          <w:szCs w:val="21"/>
        </w:rPr>
      </w:pPr>
      <w:r>
        <w:rPr>
          <w:rFonts w:hint="eastAsia" w:hAnsi="宋体" w:cs="宋体"/>
          <w:szCs w:val="21"/>
        </w:rPr>
        <w:t>四、签约合同价与合同价格形式</w:t>
      </w:r>
    </w:p>
    <w:p>
      <w:pPr>
        <w:pStyle w:val="10"/>
        <w:spacing w:line="440" w:lineRule="exact"/>
        <w:rPr>
          <w:rFonts w:hint="eastAsia" w:hAnsi="宋体" w:cs="宋体"/>
          <w:szCs w:val="21"/>
        </w:rPr>
      </w:pPr>
      <w:r>
        <w:rPr>
          <w:rFonts w:hint="eastAsia" w:hAnsi="宋体" w:cs="宋体"/>
          <w:szCs w:val="21"/>
        </w:rPr>
        <w:t>1.签约合同价为：</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其中：</w:t>
      </w:r>
    </w:p>
    <w:p>
      <w:pPr>
        <w:pStyle w:val="10"/>
        <w:spacing w:line="440" w:lineRule="exact"/>
        <w:rPr>
          <w:rFonts w:hint="eastAsia" w:hAnsi="宋体" w:cs="宋体"/>
          <w:szCs w:val="21"/>
        </w:rPr>
      </w:pPr>
      <w:r>
        <w:rPr>
          <w:rFonts w:hint="eastAsia" w:hAnsi="宋体" w:cs="宋体"/>
          <w:szCs w:val="21"/>
        </w:rPr>
        <w:t>（1）安全文明施工费：</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 xml:space="preserve">（2）材料和工程设备暂估价金额： </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bookmarkStart w:id="32" w:name="_Toc246996256"/>
      <w:bookmarkStart w:id="33" w:name="_Toc246996999"/>
      <w:bookmarkStart w:id="34" w:name="_Toc344131789"/>
      <w:bookmarkStart w:id="35" w:name="_Toc247085771"/>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spacing w:line="440" w:lineRule="exact"/>
        <w:rPr>
          <w:rFonts w:hint="eastAsia" w:hAnsi="宋体" w:cs="宋体"/>
          <w:szCs w:val="21"/>
        </w:rPr>
      </w:pPr>
      <w:r>
        <w:rPr>
          <w:rFonts w:hint="eastAsia" w:hAnsi="宋体" w:cs="宋体"/>
          <w:szCs w:val="21"/>
        </w:rPr>
        <w:t>（4）暂列金额：</w:t>
      </w:r>
    </w:p>
    <w:p>
      <w:pPr>
        <w:pStyle w:val="10"/>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0"/>
        <w:numPr>
          <w:ilvl w:val="0"/>
          <w:numId w:val="4"/>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0"/>
        <w:spacing w:line="440" w:lineRule="exact"/>
        <w:rPr>
          <w:rFonts w:hint="eastAsia" w:hAnsi="宋体" w:cs="宋体"/>
          <w:szCs w:val="21"/>
        </w:rPr>
      </w:pPr>
      <w:r>
        <w:rPr>
          <w:rFonts w:hint="eastAsia" w:hAnsi="宋体" w:cs="宋体"/>
          <w:szCs w:val="21"/>
        </w:rPr>
        <w:t>五、项目经理</w:t>
      </w:r>
    </w:p>
    <w:p>
      <w:pPr>
        <w:pStyle w:val="10"/>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0"/>
        <w:spacing w:line="440" w:lineRule="exact"/>
        <w:rPr>
          <w:rFonts w:hint="eastAsia" w:hAnsi="宋体" w:cs="宋体"/>
          <w:szCs w:val="21"/>
        </w:rPr>
      </w:pPr>
      <w:r>
        <w:rPr>
          <w:rFonts w:hint="eastAsia" w:hAnsi="宋体" w:cs="宋体"/>
          <w:szCs w:val="21"/>
        </w:rPr>
        <w:t>六、合同文件构成</w:t>
      </w:r>
    </w:p>
    <w:p>
      <w:pPr>
        <w:pStyle w:val="10"/>
        <w:spacing w:line="440" w:lineRule="exact"/>
        <w:rPr>
          <w:rFonts w:hint="eastAsia" w:hAnsi="宋体" w:cs="宋体"/>
          <w:bCs/>
          <w:szCs w:val="21"/>
        </w:rPr>
      </w:pPr>
      <w:r>
        <w:rPr>
          <w:rFonts w:hint="eastAsia" w:hAnsi="宋体" w:cs="宋体"/>
          <w:bCs/>
          <w:szCs w:val="21"/>
        </w:rPr>
        <w:t>本协议书与下列文件一起构成合同文件：</w:t>
      </w:r>
    </w:p>
    <w:p>
      <w:pPr>
        <w:pStyle w:val="10"/>
        <w:spacing w:line="440" w:lineRule="exact"/>
        <w:rPr>
          <w:rFonts w:hint="eastAsia" w:hAnsi="宋体" w:cs="宋体"/>
          <w:szCs w:val="21"/>
        </w:rPr>
      </w:pPr>
      <w:r>
        <w:rPr>
          <w:rFonts w:hint="eastAsia" w:hAnsi="宋体" w:cs="宋体"/>
          <w:szCs w:val="21"/>
        </w:rPr>
        <w:t>（1）中标通知书（如果有）；</w:t>
      </w:r>
    </w:p>
    <w:p>
      <w:pPr>
        <w:pStyle w:val="10"/>
        <w:spacing w:line="440" w:lineRule="exact"/>
        <w:rPr>
          <w:rFonts w:hint="eastAsia" w:hAnsi="宋体" w:cs="宋体"/>
          <w:szCs w:val="21"/>
        </w:rPr>
      </w:pPr>
      <w:r>
        <w:rPr>
          <w:rFonts w:hint="eastAsia" w:hAnsi="宋体" w:cs="宋体"/>
          <w:szCs w:val="21"/>
        </w:rPr>
        <w:t xml:space="preserve">（2）投标函及其附录（如果有）；                       </w:t>
      </w:r>
    </w:p>
    <w:p>
      <w:pPr>
        <w:pStyle w:val="10"/>
        <w:spacing w:line="440" w:lineRule="exact"/>
        <w:rPr>
          <w:rFonts w:hint="eastAsia" w:hAnsi="宋体" w:cs="宋体"/>
          <w:szCs w:val="21"/>
        </w:rPr>
      </w:pPr>
      <w:r>
        <w:rPr>
          <w:rFonts w:hint="eastAsia" w:hAnsi="宋体" w:cs="宋体"/>
          <w:szCs w:val="21"/>
        </w:rPr>
        <w:t>（3）本合同专用合同条款及其附件；</w:t>
      </w:r>
    </w:p>
    <w:p>
      <w:pPr>
        <w:pStyle w:val="10"/>
        <w:spacing w:line="440" w:lineRule="exact"/>
        <w:rPr>
          <w:rFonts w:hint="eastAsia" w:hAnsi="宋体" w:cs="宋体"/>
          <w:szCs w:val="21"/>
        </w:rPr>
      </w:pPr>
      <w:r>
        <w:rPr>
          <w:rFonts w:hint="eastAsia" w:hAnsi="宋体" w:cs="宋体"/>
          <w:szCs w:val="21"/>
        </w:rPr>
        <w:t>（4）本合同通用合同条款；</w:t>
      </w:r>
    </w:p>
    <w:p>
      <w:pPr>
        <w:pStyle w:val="10"/>
        <w:spacing w:line="440" w:lineRule="exact"/>
        <w:rPr>
          <w:rFonts w:hint="eastAsia" w:hAnsi="宋体" w:cs="宋体"/>
          <w:szCs w:val="21"/>
        </w:rPr>
      </w:pPr>
      <w:r>
        <w:rPr>
          <w:rFonts w:hint="eastAsia" w:hAnsi="宋体" w:cs="宋体"/>
          <w:szCs w:val="21"/>
        </w:rPr>
        <w:t>（5）技术标准和要求；</w:t>
      </w:r>
    </w:p>
    <w:p>
      <w:pPr>
        <w:pStyle w:val="10"/>
        <w:spacing w:line="440" w:lineRule="exact"/>
        <w:rPr>
          <w:rFonts w:hint="eastAsia" w:hAnsi="宋体" w:cs="宋体"/>
          <w:szCs w:val="21"/>
        </w:rPr>
      </w:pPr>
      <w:r>
        <w:rPr>
          <w:rFonts w:hint="eastAsia" w:hAnsi="宋体" w:cs="宋体"/>
          <w:szCs w:val="21"/>
        </w:rPr>
        <w:t xml:space="preserve">（6）图纸；                                            </w:t>
      </w:r>
    </w:p>
    <w:p>
      <w:pPr>
        <w:pStyle w:val="10"/>
        <w:spacing w:line="440" w:lineRule="exact"/>
        <w:rPr>
          <w:rFonts w:hint="eastAsia" w:hAnsi="宋体" w:cs="宋体"/>
          <w:szCs w:val="21"/>
        </w:rPr>
      </w:pPr>
      <w:r>
        <w:rPr>
          <w:rFonts w:hint="eastAsia" w:hAnsi="宋体" w:cs="宋体"/>
          <w:szCs w:val="21"/>
        </w:rPr>
        <w:t>（7）已标价工程量清单或预算书；</w:t>
      </w:r>
    </w:p>
    <w:p>
      <w:pPr>
        <w:pStyle w:val="10"/>
        <w:spacing w:line="440" w:lineRule="exact"/>
        <w:rPr>
          <w:rFonts w:hint="eastAsia" w:hAnsi="宋体" w:cs="宋体"/>
          <w:szCs w:val="21"/>
        </w:rPr>
      </w:pPr>
      <w:r>
        <w:rPr>
          <w:rFonts w:hint="eastAsia" w:hAnsi="宋体" w:cs="宋体"/>
          <w:szCs w:val="21"/>
        </w:rPr>
        <w:t>（8）其他合同文件。</w:t>
      </w:r>
    </w:p>
    <w:p>
      <w:pPr>
        <w:pStyle w:val="10"/>
        <w:spacing w:line="440" w:lineRule="exact"/>
        <w:ind w:firstLine="110"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0"/>
        <w:spacing w:line="440" w:lineRule="exact"/>
        <w:ind w:firstLine="44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0"/>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0"/>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0"/>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0"/>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0"/>
        <w:spacing w:line="440" w:lineRule="exact"/>
        <w:rPr>
          <w:rFonts w:hint="eastAsia" w:hAnsi="宋体" w:cs="宋体"/>
          <w:szCs w:val="21"/>
        </w:rPr>
      </w:pPr>
      <w:r>
        <w:rPr>
          <w:rFonts w:hint="eastAsia" w:hAnsi="宋体" w:cs="宋体"/>
          <w:szCs w:val="21"/>
        </w:rPr>
        <w:t>八、词语含义</w:t>
      </w:r>
    </w:p>
    <w:p>
      <w:pPr>
        <w:pStyle w:val="10"/>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0"/>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0"/>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2"/>
    <w:bookmarkEnd w:id="33"/>
    <w:bookmarkEnd w:id="34"/>
    <w:bookmarkEnd w:id="35"/>
    <w:p>
      <w:pPr>
        <w:pStyle w:val="10"/>
        <w:spacing w:line="440" w:lineRule="exact"/>
        <w:rPr>
          <w:rFonts w:hint="eastAsia" w:hAnsi="宋体" w:cs="宋体"/>
          <w:szCs w:val="21"/>
        </w:rPr>
      </w:pPr>
      <w:r>
        <w:rPr>
          <w:rFonts w:hint="eastAsia" w:hAnsi="宋体" w:cs="宋体"/>
          <w:szCs w:val="21"/>
        </w:rPr>
        <w:t>十、签订地点</w:t>
      </w:r>
    </w:p>
    <w:p>
      <w:pPr>
        <w:pStyle w:val="10"/>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0"/>
        <w:spacing w:line="440" w:lineRule="exact"/>
        <w:rPr>
          <w:rFonts w:hint="eastAsia" w:hAnsi="宋体" w:cs="宋体"/>
          <w:bCs/>
          <w:szCs w:val="21"/>
        </w:rPr>
      </w:pPr>
      <w:r>
        <w:rPr>
          <w:rFonts w:hint="eastAsia" w:hAnsi="宋体" w:cs="宋体"/>
          <w:bCs/>
          <w:szCs w:val="21"/>
        </w:rPr>
        <w:t>十一、补充协议</w:t>
      </w:r>
    </w:p>
    <w:p>
      <w:pPr>
        <w:pStyle w:val="10"/>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0"/>
        <w:spacing w:line="440" w:lineRule="exact"/>
        <w:rPr>
          <w:rFonts w:hint="eastAsia" w:hAnsi="宋体" w:cs="宋体"/>
          <w:bCs/>
          <w:szCs w:val="21"/>
        </w:rPr>
      </w:pPr>
      <w:bookmarkStart w:id="36" w:name="_Toc351203492"/>
      <w:r>
        <w:rPr>
          <w:rFonts w:hint="eastAsia" w:hAnsi="宋体" w:cs="宋体"/>
          <w:bCs/>
          <w:szCs w:val="21"/>
        </w:rPr>
        <w:t>十二、合同生效</w:t>
      </w:r>
      <w:bookmarkEnd w:id="36"/>
    </w:p>
    <w:p>
      <w:pPr>
        <w:pStyle w:val="10"/>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0"/>
        <w:spacing w:line="440" w:lineRule="exact"/>
        <w:rPr>
          <w:rFonts w:hint="eastAsia" w:hAnsi="宋体" w:cs="宋体"/>
          <w:bCs/>
          <w:szCs w:val="21"/>
        </w:rPr>
      </w:pPr>
      <w:bookmarkStart w:id="37" w:name="_Toc351203493"/>
      <w:r>
        <w:rPr>
          <w:rFonts w:hint="eastAsia" w:hAnsi="宋体" w:cs="宋体"/>
          <w:bCs/>
          <w:szCs w:val="21"/>
        </w:rPr>
        <w:t>十三、合同份数</w:t>
      </w:r>
      <w:bookmarkEnd w:id="37"/>
    </w:p>
    <w:p>
      <w:pPr>
        <w:pStyle w:val="10"/>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0"/>
        <w:spacing w:line="440" w:lineRule="exact"/>
        <w:rPr>
          <w:rFonts w:hint="eastAsia" w:hAnsi="宋体" w:cs="宋体"/>
          <w:b/>
          <w:bCs/>
          <w:szCs w:val="21"/>
        </w:rPr>
      </w:pPr>
    </w:p>
    <w:p>
      <w:pPr>
        <w:pStyle w:val="10"/>
        <w:spacing w:line="440" w:lineRule="exact"/>
        <w:rPr>
          <w:rFonts w:hint="eastAsia" w:hAnsi="宋体" w:cs="宋体"/>
          <w:szCs w:val="21"/>
        </w:rPr>
      </w:pPr>
      <w:r>
        <w:rPr>
          <w:rFonts w:hint="eastAsia" w:hAnsi="宋体" w:cs="宋体"/>
          <w:szCs w:val="21"/>
        </w:rPr>
        <w:t>发  包  人：（公章）                      承  包  人：（公章）</w:t>
      </w:r>
    </w:p>
    <w:p>
      <w:pPr>
        <w:pStyle w:val="10"/>
        <w:spacing w:line="440" w:lineRule="exact"/>
        <w:rPr>
          <w:rFonts w:hint="eastAsia" w:hAnsi="宋体" w:cs="宋体"/>
          <w:szCs w:val="21"/>
        </w:rPr>
      </w:pPr>
    </w:p>
    <w:p>
      <w:pPr>
        <w:pStyle w:val="10"/>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0"/>
        <w:spacing w:line="440" w:lineRule="exact"/>
        <w:rPr>
          <w:rFonts w:hint="eastAsia" w:hAnsi="宋体" w:cs="宋体"/>
          <w:szCs w:val="21"/>
        </w:rPr>
      </w:pPr>
      <w:r>
        <w:rPr>
          <w:rFonts w:hint="eastAsia" w:hAnsi="宋体" w:cs="宋体"/>
          <w:szCs w:val="21"/>
        </w:rPr>
        <w:t>（签字）                                 （签字）</w:t>
      </w:r>
    </w:p>
    <w:p>
      <w:pPr>
        <w:pStyle w:val="10"/>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0"/>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0"/>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0"/>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0"/>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40" w:firstLineChars="200"/>
        <w:rPr>
          <w:rFonts w:hint="eastAsia" w:ascii="宋体" w:hAnsi="宋体" w:cs="宋体"/>
          <w:szCs w:val="21"/>
        </w:rPr>
      </w:pPr>
    </w:p>
    <w:p>
      <w:pPr>
        <w:pStyle w:val="15"/>
        <w:spacing w:before="120" w:after="120" w:line="440" w:lineRule="exact"/>
        <w:ind w:right="-1080" w:rightChars="-491"/>
        <w:outlineLvl w:val="9"/>
        <w:rPr>
          <w:rFonts w:hint="eastAsia" w:ascii="宋体" w:hAnsi="宋体"/>
          <w:sz w:val="28"/>
          <w:szCs w:val="28"/>
        </w:rPr>
      </w:pPr>
      <w:bookmarkStart w:id="38" w:name="_Toc421800165"/>
      <w:bookmarkStart w:id="39" w:name="_Toc194909590"/>
      <w:bookmarkStart w:id="40" w:name="_Toc399169291"/>
      <w:bookmarkStart w:id="41" w:name="_Toc254788525"/>
      <w:bookmarkStart w:id="42" w:name="_Toc279599833"/>
      <w:bookmarkStart w:id="43" w:name="_Toc311550401"/>
      <w:bookmarkStart w:id="44" w:name="_Toc139361809"/>
    </w:p>
    <w:p>
      <w:pPr>
        <w:pStyle w:val="15"/>
        <w:spacing w:before="120" w:after="120" w:line="440" w:lineRule="exact"/>
        <w:ind w:right="-1080" w:rightChars="-491" w:firstLine="2801" w:firstLineChars="1000"/>
        <w:jc w:val="both"/>
        <w:outlineLvl w:val="9"/>
        <w:rPr>
          <w:rFonts w:ascii="宋体" w:hAnsi="宋体"/>
          <w:sz w:val="28"/>
          <w:szCs w:val="28"/>
        </w:rPr>
      </w:pPr>
      <w:bookmarkStart w:id="45" w:name="_Toc7954"/>
    </w:p>
    <w:bookmarkEnd w:id="38"/>
    <w:bookmarkEnd w:id="39"/>
    <w:bookmarkEnd w:id="40"/>
    <w:bookmarkEnd w:id="41"/>
    <w:bookmarkEnd w:id="42"/>
    <w:bookmarkEnd w:id="43"/>
    <w:bookmarkEnd w:id="44"/>
    <w:bookmarkEnd w:id="45"/>
    <w:p>
      <w:pPr>
        <w:pStyle w:val="40"/>
        <w:keepNext w:val="0"/>
        <w:keepLines w:val="0"/>
        <w:numPr>
          <w:ilvl w:val="0"/>
          <w:numId w:val="0"/>
        </w:numPr>
        <w:spacing w:line="240" w:lineRule="auto"/>
        <w:jc w:val="center"/>
        <w:rPr>
          <w:rFonts w:hint="eastAsia" w:ascii="宋体" w:hAnsi="宋体" w:cs="宋体"/>
          <w:sz w:val="28"/>
          <w:szCs w:val="28"/>
        </w:rPr>
      </w:pPr>
      <w:bookmarkStart w:id="46" w:name="_Toc17348"/>
      <w:bookmarkStart w:id="47" w:name="_Toc20098"/>
      <w:bookmarkStart w:id="48" w:name="_Toc486566670"/>
      <w:bookmarkStart w:id="49" w:name="_Toc21964"/>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6"/>
    </w:p>
    <w:p>
      <w:pPr>
        <w:pStyle w:val="37"/>
        <w:ind w:firstLine="420" w:firstLineChars="200"/>
        <w:jc w:val="center"/>
      </w:pPr>
      <w:r>
        <w:rPr>
          <w:rFonts w:hint="eastAsia"/>
        </w:rPr>
        <w:t>采用标准合同文件中通用合同条款（此处略）</w:t>
      </w:r>
    </w:p>
    <w:p>
      <w:pPr>
        <w:pStyle w:val="40"/>
        <w:keepNext w:val="0"/>
        <w:keepLines w:val="0"/>
        <w:spacing w:line="240" w:lineRule="auto"/>
        <w:jc w:val="center"/>
        <w:rPr>
          <w:rFonts w:hint="eastAsia" w:ascii="宋体" w:hAnsi="宋体" w:cs="宋体"/>
          <w:sz w:val="28"/>
          <w:szCs w:val="28"/>
        </w:rPr>
      </w:pPr>
      <w:bookmarkStart w:id="50" w:name="_Toc7854"/>
      <w:r>
        <w:rPr>
          <w:rFonts w:hint="eastAsia" w:ascii="宋体" w:hAnsi="宋体" w:cs="宋体"/>
          <w:sz w:val="28"/>
          <w:szCs w:val="28"/>
        </w:rPr>
        <w:t>第三节  专用合同条款</w:t>
      </w:r>
      <w:bookmarkEnd w:id="47"/>
      <w:bookmarkEnd w:id="48"/>
      <w:bookmarkEnd w:id="49"/>
      <w:bookmarkEnd w:id="50"/>
    </w:p>
    <w:p>
      <w:pPr>
        <w:jc w:val="center"/>
        <w:rPr>
          <w:rFonts w:ascii="宋体" w:hAnsi="宋体"/>
          <w:sz w:val="23"/>
          <w:szCs w:val="23"/>
        </w:rPr>
      </w:pPr>
    </w:p>
    <w:p>
      <w:pPr>
        <w:pStyle w:val="37"/>
        <w:ind w:firstLine="420" w:firstLineChars="200"/>
        <w:jc w:val="center"/>
      </w:pPr>
      <w:r>
        <w:rPr>
          <w:rFonts w:hint="eastAsia"/>
        </w:rPr>
        <w:t>采用标准合同文件中通用合同条款（此处略）</w:t>
      </w:r>
    </w:p>
    <w:p>
      <w:pPr>
        <w:pStyle w:val="2"/>
      </w:pPr>
    </w:p>
    <w:p>
      <w:pPr>
        <w:pStyle w:val="15"/>
        <w:ind w:right="-24" w:rightChars="-11"/>
        <w:jc w:val="left"/>
        <w:outlineLvl w:val="9"/>
        <w:rPr>
          <w:rFonts w:hint="eastAsia" w:ascii="宋体" w:hAnsi="宋体" w:cs="宋体"/>
          <w:sz w:val="24"/>
          <w:szCs w:val="24"/>
        </w:rPr>
      </w:pPr>
      <w:bookmarkStart w:id="51" w:name="_Toc30897"/>
      <w:bookmarkStart w:id="52" w:name="_Toc27025"/>
    </w:p>
    <w:p>
      <w:pPr>
        <w:pStyle w:val="15"/>
        <w:ind w:right="-24" w:rightChars="-11"/>
        <w:jc w:val="left"/>
        <w:outlineLvl w:val="9"/>
        <w:rPr>
          <w:rFonts w:hint="eastAsia" w:ascii="宋体" w:hAnsi="宋体" w:cs="宋体"/>
          <w:sz w:val="24"/>
          <w:szCs w:val="24"/>
        </w:rPr>
      </w:pPr>
    </w:p>
    <w:bookmarkEnd w:id="51"/>
    <w:bookmarkEnd w:id="52"/>
    <w:p>
      <w:pPr>
        <w:spacing w:line="440" w:lineRule="exact"/>
        <w:ind w:firstLine="1265" w:firstLineChars="350"/>
        <w:outlineLvl w:val="0"/>
        <w:rPr>
          <w:rFonts w:hint="eastAsia" w:asciiTheme="minorEastAsia" w:hAnsiTheme="minorEastAsia" w:eastAsiaTheme="minorEastAsia" w:cstheme="minorEastAsia"/>
          <w:b/>
          <w:bCs/>
          <w:color w:val="auto"/>
          <w:kern w:val="0"/>
          <w:sz w:val="36"/>
          <w:szCs w:val="36"/>
          <w:highlight w:val="none"/>
        </w:rPr>
      </w:pPr>
      <w:bookmarkStart w:id="53" w:name="_Toc18562"/>
      <w:r>
        <w:rPr>
          <w:rFonts w:hint="eastAsia" w:asciiTheme="minorEastAsia" w:hAnsiTheme="minorEastAsia" w:eastAsiaTheme="minorEastAsia" w:cstheme="minorEastAsia"/>
          <w:b/>
          <w:bCs/>
          <w:color w:val="auto"/>
          <w:kern w:val="0"/>
          <w:sz w:val="36"/>
          <w:szCs w:val="36"/>
          <w:highlight w:val="none"/>
        </w:rPr>
        <w:t>第</w:t>
      </w:r>
      <w:r>
        <w:rPr>
          <w:rFonts w:hint="eastAsia" w:asciiTheme="minorEastAsia" w:hAnsiTheme="minorEastAsia" w:eastAsiaTheme="minorEastAsia" w:cstheme="minorEastAsia"/>
          <w:b/>
          <w:bCs/>
          <w:color w:val="auto"/>
          <w:kern w:val="0"/>
          <w:sz w:val="36"/>
          <w:szCs w:val="36"/>
          <w:highlight w:val="none"/>
          <w:lang w:val="en-US" w:eastAsia="zh-CN"/>
        </w:rPr>
        <w:t>八</w:t>
      </w:r>
      <w:r>
        <w:rPr>
          <w:rFonts w:hint="eastAsia" w:asciiTheme="minorEastAsia" w:hAnsiTheme="minorEastAsia" w:eastAsiaTheme="minorEastAsia" w:cstheme="minorEastAsia"/>
          <w:b/>
          <w:bCs/>
          <w:color w:val="auto"/>
          <w:kern w:val="0"/>
          <w:sz w:val="36"/>
          <w:szCs w:val="36"/>
          <w:highlight w:val="none"/>
        </w:rPr>
        <w:t>部分  附件—谈判响应文件格式</w:t>
      </w:r>
      <w:bookmarkEnd w:id="53"/>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b/>
          <w:bCs/>
          <w:color w:val="auto"/>
          <w:kern w:val="0"/>
          <w:sz w:val="36"/>
          <w:szCs w:val="36"/>
          <w:highlight w:val="none"/>
        </w:rPr>
      </w:pPr>
    </w:p>
    <w:p>
      <w:pPr>
        <w:spacing w:line="440" w:lineRule="exact"/>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0"/>
          <w:szCs w:val="30"/>
          <w:highlight w:val="none"/>
        </w:rPr>
        <w:t xml:space="preserve">                                </w:t>
      </w: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520" w:lineRule="exact"/>
        <w:ind w:left="164" w:leftChars="-171" w:hanging="540" w:hangingChars="112"/>
        <w:jc w:val="center"/>
        <w:rPr>
          <w:rFonts w:hint="eastAsia" w:asciiTheme="minorEastAsia" w:hAnsiTheme="minorEastAsia" w:eastAsiaTheme="minorEastAsia" w:cstheme="minorEastAsia"/>
          <w:b/>
          <w:color w:val="auto"/>
          <w:sz w:val="48"/>
          <w:szCs w:val="48"/>
          <w:highlight w:val="none"/>
        </w:rPr>
      </w:pPr>
    </w:p>
    <w:p>
      <w:pPr>
        <w:spacing w:line="360" w:lineRule="auto"/>
        <w:jc w:val="center"/>
        <w:rPr>
          <w:rFonts w:hint="eastAsia" w:asciiTheme="minorEastAsia" w:hAnsiTheme="minorEastAsia" w:eastAsiaTheme="minorEastAsia" w:cstheme="minorEastAsia"/>
          <w:b/>
          <w:color w:val="auto"/>
          <w:spacing w:val="-11"/>
          <w:sz w:val="44"/>
          <w:szCs w:val="44"/>
          <w:highlight w:val="none"/>
          <w:lang w:val="en-US" w:eastAsia="zh-CN"/>
        </w:rPr>
      </w:pPr>
      <w:r>
        <w:rPr>
          <w:rFonts w:hint="eastAsia" w:asciiTheme="minorEastAsia" w:hAnsiTheme="minorEastAsia" w:eastAsiaTheme="minorEastAsia" w:cstheme="minorEastAsia"/>
          <w:b/>
          <w:color w:val="auto"/>
          <w:spacing w:val="-11"/>
          <w:sz w:val="44"/>
          <w:szCs w:val="44"/>
          <w:highlight w:val="none"/>
          <w:lang w:val="en-US" w:eastAsia="zh-CN"/>
        </w:rPr>
        <w:t>_________________________(</w:t>
      </w:r>
      <w:r>
        <w:rPr>
          <w:rFonts w:hint="eastAsia" w:asciiTheme="minorEastAsia" w:hAnsiTheme="minorEastAsia" w:eastAsiaTheme="minorEastAsia" w:cstheme="minorEastAsia"/>
          <w:b/>
          <w:color w:val="auto"/>
          <w:spacing w:val="-11"/>
          <w:sz w:val="44"/>
          <w:szCs w:val="44"/>
          <w:highlight w:val="none"/>
          <w:lang w:eastAsia="zh-CN"/>
        </w:rPr>
        <w:t>项目</w:t>
      </w:r>
      <w:r>
        <w:rPr>
          <w:rFonts w:hint="eastAsia" w:asciiTheme="minorEastAsia" w:hAnsiTheme="minorEastAsia" w:eastAsiaTheme="minorEastAsia" w:cstheme="minorEastAsia"/>
          <w:b/>
          <w:color w:val="auto"/>
          <w:spacing w:val="-11"/>
          <w:sz w:val="44"/>
          <w:szCs w:val="44"/>
          <w:highlight w:val="none"/>
          <w:lang w:val="en-US" w:eastAsia="zh-CN"/>
        </w:rPr>
        <w:t>名称)</w:t>
      </w:r>
    </w:p>
    <w:p>
      <w:pPr>
        <w:pStyle w:val="16"/>
        <w:rPr>
          <w:rFonts w:hint="eastAsia" w:asciiTheme="minorEastAsia" w:hAnsiTheme="minorEastAsia" w:eastAsiaTheme="minorEastAsia" w:cstheme="minorEastAsia"/>
          <w:color w:val="auto"/>
          <w:highlight w:val="none"/>
        </w:rPr>
      </w:pPr>
    </w:p>
    <w:p>
      <w:pPr>
        <w:spacing w:line="360" w:lineRule="auto"/>
        <w:jc w:val="center"/>
        <w:rPr>
          <w:rFonts w:hint="eastAsia" w:asciiTheme="minorEastAsia" w:hAnsiTheme="minorEastAsia" w:eastAsiaTheme="minorEastAsia" w:cstheme="minorEastAsia"/>
          <w:b/>
          <w:color w:val="auto"/>
          <w:sz w:val="72"/>
          <w:szCs w:val="72"/>
          <w:highlight w:val="none"/>
        </w:rPr>
      </w:pPr>
      <w:r>
        <w:rPr>
          <w:rFonts w:hint="eastAsia" w:asciiTheme="minorEastAsia" w:hAnsiTheme="minorEastAsia" w:eastAsiaTheme="minorEastAsia" w:cstheme="minorEastAsia"/>
          <w:b/>
          <w:color w:val="auto"/>
          <w:sz w:val="72"/>
          <w:szCs w:val="72"/>
          <w:highlight w:val="none"/>
        </w:rPr>
        <w:t>谈判响应文件</w:t>
      </w:r>
    </w:p>
    <w:p>
      <w:pPr>
        <w:spacing w:line="36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lang w:eastAsia="zh-CN"/>
        </w:rPr>
        <w:t>响应文件封面</w:t>
      </w:r>
      <w:r>
        <w:rPr>
          <w:rFonts w:hint="eastAsia" w:asciiTheme="minorEastAsia" w:hAnsiTheme="minorEastAsia" w:eastAsiaTheme="minorEastAsia" w:cstheme="minorEastAsia"/>
          <w:color w:val="auto"/>
          <w:sz w:val="28"/>
          <w:szCs w:val="28"/>
          <w:highlight w:val="none"/>
        </w:rPr>
        <w:t>〕</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firstLine="422" w:firstLineChars="192"/>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p>
    <w:p>
      <w:pPr>
        <w:spacing w:line="440" w:lineRule="exact"/>
        <w:ind w:left="770" w:leftChars="350" w:firstLine="614" w:firstLineChars="192"/>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2"/>
          <w:highlight w:val="none"/>
        </w:rPr>
      </w:pPr>
    </w:p>
    <w:p>
      <w:pPr>
        <w:spacing w:line="440" w:lineRule="exact"/>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r>
        <w:rPr>
          <w:rFonts w:hint="eastAsia" w:asciiTheme="minorEastAsia" w:hAnsiTheme="minorEastAsia" w:eastAsiaTheme="minorEastAsia" w:cstheme="minorEastAsia"/>
          <w:color w:val="auto"/>
          <w:sz w:val="30"/>
          <w:szCs w:val="30"/>
          <w:highlight w:val="none"/>
        </w:rPr>
        <w:t>谈判供应商：</w:t>
      </w:r>
      <w:r>
        <w:rPr>
          <w:rFonts w:hint="eastAsia" w:asciiTheme="minorEastAsia" w:hAnsiTheme="minorEastAsia" w:eastAsiaTheme="minorEastAsia" w:cstheme="minorEastAsia"/>
          <w:color w:val="auto"/>
          <w:sz w:val="30"/>
          <w:szCs w:val="30"/>
          <w:highlight w:val="none"/>
          <w:u w:val="single"/>
        </w:rPr>
        <w:t xml:space="preserve">                            （盖章）</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u w:val="single"/>
        </w:rPr>
      </w:pP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法定代表人（或委托代理人）：</w:t>
      </w:r>
      <w:r>
        <w:rPr>
          <w:rFonts w:hint="eastAsia" w:asciiTheme="minorEastAsia" w:hAnsiTheme="minorEastAsia" w:eastAsiaTheme="minorEastAsia" w:cstheme="minorEastAsia"/>
          <w:color w:val="auto"/>
          <w:sz w:val="30"/>
          <w:szCs w:val="30"/>
          <w:highlight w:val="none"/>
          <w:u w:val="single"/>
        </w:rPr>
        <w:t xml:space="preserve">      （签字或盖章）</w:t>
      </w:r>
      <w:r>
        <w:rPr>
          <w:rFonts w:hint="eastAsia" w:asciiTheme="minorEastAsia" w:hAnsiTheme="minorEastAsia" w:eastAsiaTheme="minorEastAsia" w:cstheme="minorEastAsia"/>
          <w:color w:val="auto"/>
          <w:sz w:val="30"/>
          <w:szCs w:val="30"/>
          <w:highlight w:val="none"/>
        </w:rPr>
        <w:t xml:space="preserve"> </w:t>
      </w:r>
    </w:p>
    <w:p>
      <w:pPr>
        <w:spacing w:line="440" w:lineRule="exact"/>
        <w:ind w:left="770" w:leftChars="350" w:firstLine="576" w:firstLineChars="192"/>
        <w:rPr>
          <w:rFonts w:hint="eastAsia" w:asciiTheme="minorEastAsia" w:hAnsiTheme="minorEastAsia" w:eastAsiaTheme="minorEastAsia" w:cstheme="minorEastAsia"/>
          <w:color w:val="auto"/>
          <w:sz w:val="30"/>
          <w:szCs w:val="30"/>
          <w:highlight w:val="none"/>
        </w:rPr>
      </w:pPr>
    </w:p>
    <w:p>
      <w:pPr>
        <w:spacing w:line="440" w:lineRule="exact"/>
        <w:ind w:firstLine="2550" w:firstLineChars="85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30"/>
          <w:szCs w:val="30"/>
          <w:highlight w:val="none"/>
        </w:rPr>
        <w:t>日      期：      年   月   日</w:t>
      </w:r>
    </w:p>
    <w:p>
      <w:pPr>
        <w:spacing w:line="440" w:lineRule="exact"/>
        <w:ind w:firstLine="1626" w:firstLineChars="450"/>
        <w:rPr>
          <w:rFonts w:hint="eastAsia" w:asciiTheme="minorEastAsia" w:hAnsiTheme="minorEastAsia" w:eastAsiaTheme="minorEastAsia" w:cstheme="minorEastAsia"/>
          <w:b/>
          <w:bCs/>
          <w:color w:val="auto"/>
          <w:kern w:val="0"/>
          <w:sz w:val="36"/>
          <w:szCs w:val="36"/>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p>
    <w:p>
      <w:pPr>
        <w:pStyle w:val="2"/>
        <w:rPr>
          <w:rFonts w:hint="eastAsia" w:asciiTheme="minorEastAsia" w:hAnsiTheme="minorEastAsia" w:eastAsiaTheme="minorEastAsia" w:cstheme="minorEastAsia"/>
          <w:b/>
          <w:bCs/>
          <w:color w:val="auto"/>
          <w:kern w:val="0"/>
          <w:sz w:val="36"/>
          <w:szCs w:val="36"/>
          <w:highlight w:val="none"/>
        </w:rPr>
      </w:pPr>
    </w:p>
    <w:p>
      <w:pPr>
        <w:pStyle w:val="3"/>
        <w:rPr>
          <w:rFonts w:hint="eastAsia" w:asciiTheme="minorEastAsia" w:hAnsiTheme="minorEastAsia" w:eastAsiaTheme="minorEastAsia" w:cstheme="minorEastAsia"/>
          <w:color w:val="auto"/>
          <w:highlight w:val="none"/>
        </w:rPr>
      </w:pPr>
    </w:p>
    <w:p>
      <w:pPr>
        <w:spacing w:line="440" w:lineRule="exact"/>
        <w:ind w:right="-97" w:rightChars="-44"/>
        <w:jc w:val="center"/>
        <w:rPr>
          <w:rFonts w:hint="eastAsia" w:asciiTheme="minorEastAsia" w:hAnsiTheme="minorEastAsia" w:eastAsiaTheme="minorEastAsia" w:cstheme="minorEastAsia"/>
          <w:b/>
          <w:bCs/>
          <w:color w:val="auto"/>
          <w:kern w:val="0"/>
          <w:sz w:val="36"/>
          <w:szCs w:val="36"/>
          <w:highlight w:val="none"/>
        </w:rPr>
      </w:pPr>
      <w:r>
        <w:rPr>
          <w:rFonts w:hint="eastAsia" w:asciiTheme="minorEastAsia" w:hAnsiTheme="minorEastAsia" w:eastAsiaTheme="minorEastAsia" w:cstheme="minorEastAsia"/>
          <w:b/>
          <w:bCs/>
          <w:color w:val="auto"/>
          <w:kern w:val="0"/>
          <w:sz w:val="36"/>
          <w:szCs w:val="36"/>
          <w:highlight w:val="none"/>
        </w:rPr>
        <w:t>目     录</w:t>
      </w:r>
    </w:p>
    <w:p>
      <w:pPr>
        <w:pStyle w:val="2"/>
        <w:jc w:val="center"/>
        <w:rPr>
          <w:rFonts w:hint="eastAsia" w:asciiTheme="minorEastAsia" w:hAnsiTheme="minorEastAsia" w:eastAsiaTheme="minorEastAsia" w:cstheme="minorEastAsia"/>
          <w:color w:val="auto"/>
          <w:kern w:val="0"/>
          <w:sz w:val="28"/>
          <w:szCs w:val="28"/>
          <w:highlight w:val="none"/>
        </w:rPr>
      </w:pPr>
    </w:p>
    <w:p>
      <w:pPr>
        <w:pStyle w:val="2"/>
        <w:jc w:val="center"/>
        <w:rPr>
          <w:rFonts w:hint="eastAsia" w:asciiTheme="minorEastAsia" w:hAnsiTheme="minorEastAsia" w:eastAsiaTheme="minorEastAsia" w:cstheme="minorEastAsia"/>
          <w:color w:val="auto"/>
          <w:sz w:val="18"/>
          <w:szCs w:val="16"/>
          <w:highlight w:val="none"/>
        </w:rPr>
      </w:pPr>
      <w:r>
        <w:rPr>
          <w:rFonts w:hint="eastAsia" w:asciiTheme="minorEastAsia" w:hAnsiTheme="minorEastAsia" w:eastAsiaTheme="minorEastAsia" w:cstheme="minorEastAsia"/>
          <w:color w:val="auto"/>
          <w:kern w:val="0"/>
          <w:sz w:val="28"/>
          <w:szCs w:val="28"/>
          <w:highlight w:val="none"/>
        </w:rPr>
        <w:t>（格式自拟）</w:t>
      </w:r>
    </w:p>
    <w:p>
      <w:pPr>
        <w:spacing w:line="440" w:lineRule="exact"/>
        <w:ind w:right="-97" w:rightChars="-44" w:firstLine="440" w:firstLineChars="200"/>
        <w:rPr>
          <w:rFonts w:hint="eastAsia" w:asciiTheme="minorEastAsia" w:hAnsiTheme="minorEastAsia" w:eastAsiaTheme="minorEastAsia" w:cstheme="minorEastAsia"/>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spacing w:line="440" w:lineRule="exact"/>
        <w:ind w:right="-97" w:rightChars="-44" w:firstLine="442" w:firstLineChars="200"/>
        <w:rPr>
          <w:rFonts w:hint="eastAsia" w:asciiTheme="minorEastAsia" w:hAnsiTheme="minorEastAsia" w:eastAsiaTheme="minorEastAsia" w:cstheme="minorEastAsia"/>
          <w:b/>
          <w:bCs/>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color w:val="auto"/>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附件1：</w:t>
      </w:r>
    </w:p>
    <w:p>
      <w:pPr>
        <w:widowControl/>
        <w:spacing w:line="440" w:lineRule="exact"/>
        <w:rPr>
          <w:rFonts w:hint="eastAsia" w:asciiTheme="minorEastAsia" w:hAnsiTheme="minorEastAsia" w:eastAsiaTheme="minorEastAsia" w:cstheme="minorEastAsia"/>
          <w:b/>
          <w:bCs/>
          <w:color w:val="auto"/>
          <w:kern w:val="0"/>
          <w:sz w:val="32"/>
          <w:szCs w:val="32"/>
          <w:highlight w:val="none"/>
        </w:rPr>
      </w:pPr>
      <w:bookmarkStart w:id="54" w:name="_Toc466022185"/>
      <w:bookmarkStart w:id="55" w:name="_Toc454464358"/>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6" w:name="_Toc483669658"/>
      <w:r>
        <w:rPr>
          <w:rFonts w:hint="eastAsia" w:asciiTheme="minorEastAsia" w:hAnsiTheme="minorEastAsia" w:eastAsiaTheme="minorEastAsia" w:cstheme="minorEastAsia"/>
          <w:b/>
          <w:bCs/>
          <w:color w:val="auto"/>
          <w:kern w:val="0"/>
          <w:sz w:val="32"/>
          <w:szCs w:val="32"/>
          <w:highlight w:val="none"/>
        </w:rPr>
        <w:t>谈判报价函</w:t>
      </w:r>
      <w:bookmarkEnd w:id="54"/>
      <w:bookmarkEnd w:id="55"/>
      <w:bookmarkEnd w:id="56"/>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b/>
          <w:bCs/>
          <w:color w:val="auto"/>
          <w:kern w:val="0"/>
          <w:sz w:val="28"/>
          <w:szCs w:val="28"/>
          <w:highlight w:val="none"/>
        </w:rPr>
      </w:pPr>
      <w:r>
        <w:rPr>
          <w:rFonts w:hint="eastAsia" w:asciiTheme="minorEastAsia" w:hAnsiTheme="minorEastAsia" w:eastAsiaTheme="minorEastAsia" w:cstheme="minorEastAsia"/>
          <w:b/>
          <w:bCs/>
          <w:color w:val="auto"/>
          <w:kern w:val="0"/>
          <w:sz w:val="28"/>
          <w:szCs w:val="28"/>
          <w:highlight w:val="none"/>
        </w:rPr>
        <w:t>致：</w:t>
      </w:r>
      <w:r>
        <w:rPr>
          <w:rFonts w:hint="eastAsia" w:asciiTheme="minorEastAsia" w:hAnsiTheme="minorEastAsia" w:eastAsiaTheme="minorEastAsia" w:cstheme="minorEastAsia"/>
          <w:b/>
          <w:bCs/>
          <w:color w:val="auto"/>
          <w:kern w:val="0"/>
          <w:sz w:val="28"/>
          <w:szCs w:val="28"/>
          <w:highlight w:val="none"/>
          <w:lang w:val="en-US" w:eastAsia="zh-CN"/>
        </w:rPr>
        <w:t>博爱县公路管理局</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p>
    <w:p>
      <w:pPr>
        <w:widowControl/>
        <w:spacing w:line="440" w:lineRule="exact"/>
        <w:ind w:firstLine="720" w:firstLineChars="3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1、根据已收到的</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项目谈判文件及有关纪要通知，</w:t>
      </w:r>
      <w:r>
        <w:rPr>
          <w:rFonts w:hint="eastAsia" w:asciiTheme="minorEastAsia" w:hAnsiTheme="minorEastAsia" w:eastAsiaTheme="minorEastAsia" w:cstheme="minorEastAsia"/>
          <w:color w:val="auto"/>
          <w:sz w:val="24"/>
          <w:highlight w:val="none"/>
        </w:rPr>
        <w:t>我方经考察施工现场和研究上述工程谈判文件后，愿按照谈判文件中要求的条件和内容完成全部工程。总价为人民币（大写）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（小写）￥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元。工期为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日历天，按照合同约定实施和完成承包工程，质量标准达到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pPr>
        <w:widowControl/>
        <w:spacing w:line="440" w:lineRule="exact"/>
        <w:ind w:firstLine="720" w:firstLineChars="3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3、成交通知书和本谈判响应文件构成约束我们双方的合同。</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w:t>
      </w: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谈判供应商：（盖章）</w:t>
      </w:r>
    </w:p>
    <w:p>
      <w:pPr>
        <w:widowControl/>
        <w:spacing w:line="440" w:lineRule="exact"/>
        <w:ind w:firstLine="4080" w:firstLineChars="17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法定代表人或委托代理人：（签字或盖章）</w:t>
      </w: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年      月      日</w:t>
      </w: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pStyle w:val="2"/>
        <w:rPr>
          <w:rFonts w:hint="eastAsia" w:asciiTheme="minorEastAsia" w:hAnsiTheme="minorEastAsia" w:eastAsiaTheme="minorEastAsia" w:cstheme="minorEastAsia"/>
          <w:b/>
          <w:color w:val="auto"/>
          <w:kern w:val="0"/>
          <w:sz w:val="28"/>
          <w:szCs w:val="28"/>
          <w:highlight w:val="none"/>
        </w:rPr>
      </w:pPr>
    </w:p>
    <w:p>
      <w:pPr>
        <w:pStyle w:val="3"/>
        <w:rPr>
          <w:rFonts w:hint="eastAsia"/>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kern w:val="0"/>
          <w:sz w:val="28"/>
          <w:szCs w:val="28"/>
          <w:highlight w:val="none"/>
        </w:rPr>
      </w:pPr>
    </w:p>
    <w:p>
      <w:pPr>
        <w:widowControl/>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kern w:val="0"/>
          <w:sz w:val="28"/>
          <w:szCs w:val="28"/>
          <w:highlight w:val="none"/>
        </w:rPr>
        <w:t>附件2：</w:t>
      </w: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bookmarkStart w:id="57" w:name="_Toc454464359"/>
      <w:bookmarkStart w:id="58" w:name="_Toc466022186"/>
      <w:bookmarkStart w:id="59" w:name="_Toc483669659"/>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1</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第一轮报价表</w:t>
      </w:r>
      <w:bookmarkEnd w:id="57"/>
      <w:bookmarkEnd w:id="58"/>
      <w:bookmarkEnd w:id="59"/>
    </w:p>
    <w:p>
      <w:pPr>
        <w:widowControl/>
        <w:spacing w:line="440" w:lineRule="exact"/>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说明：</w:t>
      </w:r>
      <w:r>
        <w:rPr>
          <w:rFonts w:hint="eastAsia" w:asciiTheme="minorEastAsia" w:hAnsiTheme="minorEastAsia" w:eastAsiaTheme="minorEastAsia" w:cstheme="minorEastAsia"/>
          <w:b/>
          <w:color w:val="auto"/>
          <w:kern w:val="0"/>
          <w:szCs w:val="21"/>
          <w:highlight w:val="none"/>
          <w:lang w:eastAsia="zh-CN"/>
        </w:rPr>
        <w:t>供应商</w:t>
      </w:r>
      <w:r>
        <w:rPr>
          <w:rFonts w:hint="eastAsia" w:asciiTheme="minorEastAsia" w:hAnsiTheme="minorEastAsia" w:eastAsiaTheme="minorEastAsia" w:cstheme="minorEastAsia"/>
          <w:b/>
          <w:color w:val="auto"/>
          <w:kern w:val="0"/>
          <w:szCs w:val="21"/>
          <w:highlight w:val="none"/>
        </w:rPr>
        <w:t>单位应将报价填入下表并按要求签字盖章，第一轮报价表要附在响应文件中。</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4" w:hRule="atLeast"/>
        </w:trPr>
        <w:tc>
          <w:tcPr>
            <w:tcW w:w="1805"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34"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34"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证书编号</w:t>
            </w:r>
          </w:p>
        </w:tc>
        <w:tc>
          <w:tcPr>
            <w:tcW w:w="7434"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法人代表人或委托代理人（签字或盖章）：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pStyle w:val="34"/>
        <w:rPr>
          <w:rFonts w:hint="eastAsia" w:asciiTheme="minorEastAsia" w:hAnsiTheme="minorEastAsia" w:eastAsiaTheme="minorEastAsia" w:cstheme="minorEastAsia"/>
          <w:b/>
          <w:color w:val="auto"/>
          <w:kern w:val="0"/>
          <w:sz w:val="28"/>
          <w:szCs w:val="28"/>
          <w:highlight w:val="none"/>
        </w:rPr>
      </w:pPr>
    </w:p>
    <w:p>
      <w:pPr>
        <w:rPr>
          <w:rFonts w:hint="eastAsia" w:asciiTheme="minorEastAsia" w:hAnsiTheme="minorEastAsia" w:eastAsiaTheme="minorEastAsia" w:cstheme="minorEastAsia"/>
          <w:color w:val="auto"/>
          <w:highlight w:val="none"/>
        </w:rPr>
      </w:pP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lang w:val="en-US" w:eastAsia="zh-CN"/>
        </w:rPr>
        <w:t>2</w:t>
      </w:r>
      <w:r>
        <w:rPr>
          <w:rFonts w:hint="eastAsia" w:asciiTheme="minorEastAsia" w:hAnsiTheme="minorEastAsia" w:eastAsiaTheme="minorEastAsia" w:cstheme="minorEastAsia"/>
          <w:b/>
          <w:color w:val="auto"/>
          <w:kern w:val="0"/>
          <w:sz w:val="28"/>
          <w:szCs w:val="28"/>
          <w:highlight w:val="none"/>
          <w:lang w:eastAsia="zh-CN"/>
        </w:rPr>
        <w:t>）</w:t>
      </w:r>
      <w:r>
        <w:rPr>
          <w:rFonts w:hint="eastAsia" w:asciiTheme="minorEastAsia" w:hAnsiTheme="minorEastAsia" w:eastAsiaTheme="minorEastAsia" w:cstheme="minorEastAsia"/>
          <w:b/>
          <w:color w:val="auto"/>
          <w:kern w:val="0"/>
          <w:sz w:val="28"/>
          <w:szCs w:val="28"/>
          <w:highlight w:val="none"/>
        </w:rPr>
        <w:t xml:space="preserve">已标价工程量清单 </w:t>
      </w:r>
    </w:p>
    <w:p>
      <w:pPr>
        <w:widowControl/>
        <w:spacing w:line="440" w:lineRule="exact"/>
        <w:jc w:val="center"/>
        <w:rPr>
          <w:rFonts w:hint="eastAsia"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 xml:space="preserve">（加盖供应商印章） </w:t>
      </w:r>
    </w:p>
    <w:p>
      <w:pPr>
        <w:widowControl/>
        <w:spacing w:line="440" w:lineRule="exact"/>
        <w:jc w:val="center"/>
        <w:rPr>
          <w:rFonts w:hint="eastAsia" w:asciiTheme="minorEastAsia" w:hAnsiTheme="minorEastAsia" w:eastAsiaTheme="minorEastAsia" w:cstheme="minorEastAsia"/>
          <w:b/>
          <w:color w:val="auto"/>
          <w:kern w:val="0"/>
          <w:sz w:val="28"/>
          <w:szCs w:val="28"/>
          <w:highlight w:val="none"/>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bookmarkStart w:id="60" w:name="_Toc466022187"/>
      <w:bookmarkStart w:id="61" w:name="_Toc454464360"/>
      <w:bookmarkStart w:id="62" w:name="_Toc483669660"/>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rPr>
          <w:rFonts w:hint="eastAsia" w:asciiTheme="minorEastAsia" w:hAnsiTheme="minorEastAsia" w:eastAsiaTheme="minorEastAsia" w:cstheme="minorEastAsia"/>
          <w:b/>
          <w:bCs/>
          <w:color w:val="auto"/>
          <w:kern w:val="0"/>
          <w:sz w:val="32"/>
          <w:szCs w:val="32"/>
          <w:highlight w:val="none"/>
          <w:lang w:eastAsia="zh-CN"/>
        </w:rPr>
      </w:pPr>
    </w:p>
    <w:p>
      <w:pPr>
        <w:pStyle w:val="34"/>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both"/>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lang w:eastAsia="zh-CN"/>
        </w:rPr>
      </w:pPr>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lang w:val="en-US" w:eastAsia="zh-CN"/>
        </w:rPr>
        <w:t>3</w:t>
      </w:r>
      <w:r>
        <w:rPr>
          <w:rFonts w:hint="eastAsia" w:asciiTheme="minorEastAsia" w:hAnsiTheme="minorEastAsia" w:eastAsiaTheme="minorEastAsia" w:cstheme="minorEastAsia"/>
          <w:b/>
          <w:bCs/>
          <w:color w:val="auto"/>
          <w:kern w:val="0"/>
          <w:sz w:val="32"/>
          <w:szCs w:val="32"/>
          <w:highlight w:val="none"/>
          <w:lang w:eastAsia="zh-CN"/>
        </w:rPr>
        <w:t>）</w:t>
      </w:r>
      <w:r>
        <w:rPr>
          <w:rFonts w:hint="eastAsia" w:asciiTheme="minorEastAsia" w:hAnsiTheme="minorEastAsia" w:eastAsiaTheme="minorEastAsia" w:cstheme="minorEastAsia"/>
          <w:b/>
          <w:bCs/>
          <w:color w:val="auto"/>
          <w:kern w:val="0"/>
          <w:sz w:val="32"/>
          <w:szCs w:val="32"/>
          <w:highlight w:val="none"/>
        </w:rPr>
        <w:t>第二轮报价表</w:t>
      </w:r>
      <w:bookmarkEnd w:id="60"/>
      <w:bookmarkEnd w:id="61"/>
      <w:bookmarkEnd w:id="62"/>
    </w:p>
    <w:p>
      <w:pPr>
        <w:widowControl/>
        <w:spacing w:line="440" w:lineRule="exact"/>
        <w:jc w:val="center"/>
        <w:rPr>
          <w:rFonts w:hint="eastAsia" w:asciiTheme="minorEastAsia" w:hAnsiTheme="minorEastAsia" w:eastAsiaTheme="minorEastAsia" w:cstheme="minorEastAsia"/>
          <w:b/>
          <w:bCs/>
          <w:color w:val="auto"/>
          <w:kern w:val="0"/>
          <w:sz w:val="32"/>
          <w:szCs w:val="32"/>
          <w:highlight w:val="none"/>
        </w:rPr>
      </w:pPr>
    </w:p>
    <w:p>
      <w:pPr>
        <w:widowControl/>
        <w:spacing w:line="440" w:lineRule="exac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说明：第二轮报价表（</w:t>
      </w:r>
      <w:r>
        <w:rPr>
          <w:rFonts w:hint="eastAsia" w:asciiTheme="minorEastAsia" w:hAnsiTheme="minorEastAsia" w:eastAsiaTheme="minorEastAsia" w:cstheme="minorEastAsia"/>
          <w:b/>
          <w:bCs/>
          <w:color w:val="auto"/>
          <w:kern w:val="0"/>
          <w:sz w:val="24"/>
          <w:highlight w:val="none"/>
        </w:rPr>
        <w:t>附已标价工程量清单</w:t>
      </w:r>
      <w:r>
        <w:rPr>
          <w:rFonts w:hint="eastAsia" w:asciiTheme="minorEastAsia" w:hAnsiTheme="minorEastAsia" w:eastAsiaTheme="minorEastAsia" w:cstheme="minorEastAsia"/>
          <w:color w:val="auto"/>
          <w:kern w:val="0"/>
          <w:sz w:val="24"/>
          <w:highlight w:val="none"/>
        </w:rPr>
        <w:t>）加盖公章。</w:t>
      </w:r>
    </w:p>
    <w:p>
      <w:pPr>
        <w:spacing w:line="440" w:lineRule="exact"/>
        <w:ind w:left="6966" w:leftChars="912" w:hanging="4960" w:hangingChars="155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32"/>
          <w:szCs w:val="32"/>
          <w:highlight w:val="none"/>
        </w:rPr>
        <w:tab/>
      </w:r>
      <w:r>
        <w:rPr>
          <w:rFonts w:hint="eastAsia" w:asciiTheme="minorEastAsia" w:hAnsiTheme="minorEastAsia" w:eastAsiaTheme="minorEastAsia" w:cstheme="minorEastAsia"/>
          <w:color w:val="auto"/>
          <w:sz w:val="32"/>
          <w:szCs w:val="32"/>
          <w:highlight w:val="none"/>
        </w:rPr>
        <w:t xml:space="preserve">     </w:t>
      </w:r>
      <w:r>
        <w:rPr>
          <w:rFonts w:hint="eastAsia" w:asciiTheme="minorEastAsia" w:hAnsiTheme="minorEastAsia" w:eastAsiaTheme="minorEastAsia" w:cstheme="minorEastAsia"/>
          <w:color w:val="auto"/>
          <w:sz w:val="32"/>
          <w:highlight w:val="none"/>
        </w:rPr>
        <w:t xml:space="preserve">                                      </w:t>
      </w:r>
    </w:p>
    <w:tbl>
      <w:tblPr>
        <w:tblStyle w:val="18"/>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2" w:hRule="atLeast"/>
        </w:trPr>
        <w:tc>
          <w:tcPr>
            <w:tcW w:w="1800" w:type="dxa"/>
            <w:vAlign w:val="center"/>
          </w:tcPr>
          <w:p>
            <w:pPr>
              <w:pStyle w:val="38"/>
              <w:spacing w:line="440" w:lineRule="exact"/>
              <w:ind w:firstLine="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项目名称</w:t>
            </w:r>
          </w:p>
        </w:tc>
        <w:tc>
          <w:tcPr>
            <w:tcW w:w="7410" w:type="dxa"/>
            <w:vAlign w:val="center"/>
          </w:tcPr>
          <w:p>
            <w:pPr>
              <w:pStyle w:val="38"/>
              <w:spacing w:line="440" w:lineRule="exact"/>
              <w:ind w:firstLine="0"/>
              <w:rPr>
                <w:rFonts w:hint="eastAsia" w:asciiTheme="minorEastAsia" w:hAnsiTheme="minorEastAsia" w:eastAsiaTheme="minorEastAsia" w:cstheme="minorEastAsia"/>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4"/>
                <w:highlight w:val="none"/>
              </w:rPr>
              <w:t>供应商名称</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总报价（元）</w:t>
            </w:r>
          </w:p>
        </w:tc>
        <w:tc>
          <w:tcPr>
            <w:tcW w:w="7410" w:type="dxa"/>
            <w:tcBorders>
              <w:bottom w:val="single" w:color="auto" w:sz="4" w:space="0"/>
            </w:tcBorders>
            <w:vAlign w:val="center"/>
          </w:tcPr>
          <w:p>
            <w:pPr>
              <w:spacing w:line="440" w:lineRule="exac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大写：</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 xml:space="preserve">  </w:t>
            </w:r>
          </w:p>
          <w:p>
            <w:pPr>
              <w:spacing w:line="440" w:lineRule="exact"/>
              <w:rPr>
                <w:rFonts w:hint="eastAsia" w:asciiTheme="minorEastAsia" w:hAnsiTheme="minorEastAsia" w:eastAsiaTheme="minorEastAsia" w:cstheme="minorEastAsia"/>
                <w:color w:val="auto"/>
                <w:highlight w:val="none"/>
              </w:rPr>
            </w:pPr>
          </w:p>
          <w:p>
            <w:pPr>
              <w:spacing w:line="440" w:lineRule="exact"/>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小写：</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工期</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lang w:eastAsia="zh-CN"/>
              </w:rPr>
              <w:t>质量标准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投标有效期 </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项目经理</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vAlign w:val="center"/>
          </w:tcPr>
          <w:p>
            <w:pPr>
              <w:spacing w:line="440" w:lineRule="exact"/>
              <w:jc w:val="center"/>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项目经理</w:t>
            </w:r>
          </w:p>
          <w:p>
            <w:pPr>
              <w:spacing w:line="440" w:lineRule="exact"/>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lang w:val="en-US" w:eastAsia="zh-CN"/>
              </w:rPr>
              <w:t>证书编号</w:t>
            </w:r>
          </w:p>
        </w:tc>
        <w:tc>
          <w:tcPr>
            <w:tcW w:w="7410" w:type="dxa"/>
            <w:vAlign w:val="center"/>
          </w:tcPr>
          <w:p>
            <w:pPr>
              <w:spacing w:line="440" w:lineRule="exact"/>
              <w:jc w:val="center"/>
              <w:rPr>
                <w:rFonts w:hint="eastAsia" w:asciiTheme="minorEastAsia" w:hAnsiTheme="minorEastAsia" w:eastAsiaTheme="minorEastAsia" w:cstheme="minorEastAsia"/>
                <w:color w:val="auto"/>
                <w:highlight w:val="none"/>
              </w:rPr>
            </w:pPr>
          </w:p>
        </w:tc>
      </w:tr>
    </w:tbl>
    <w:p>
      <w:pPr>
        <w:spacing w:line="440" w:lineRule="exact"/>
        <w:ind w:left="6660" w:hanging="6660" w:hangingChars="277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谈判供应商（盖章）：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highlight w:val="none"/>
        </w:rPr>
        <w:t xml:space="preserve">（签字或盖章）：                                                          </w:t>
      </w:r>
    </w:p>
    <w:p>
      <w:pPr>
        <w:spacing w:line="4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   </w:t>
      </w:r>
    </w:p>
    <w:p>
      <w:pPr>
        <w:widowControl/>
        <w:spacing w:line="560" w:lineRule="atLeast"/>
        <w:ind w:firstLine="482"/>
        <w:rPr>
          <w:rFonts w:hint="eastAsia" w:asciiTheme="minorEastAsia" w:hAnsiTheme="minorEastAsia" w:eastAsiaTheme="minorEastAsia" w:cstheme="minorEastAsia"/>
          <w:b/>
          <w:bCs/>
          <w:color w:val="auto"/>
          <w:kern w:val="0"/>
          <w:sz w:val="24"/>
          <w:highlight w:val="none"/>
          <w:lang w:val="en-US" w:eastAsia="zh-CN"/>
        </w:rPr>
      </w:pPr>
      <w:r>
        <w:rPr>
          <w:rFonts w:hint="eastAsia" w:asciiTheme="minorEastAsia" w:hAnsiTheme="minorEastAsia" w:eastAsiaTheme="minorEastAsia" w:cstheme="minorEastAsia"/>
          <w:b/>
          <w:bCs/>
          <w:color w:val="auto"/>
          <w:kern w:val="0"/>
          <w:sz w:val="24"/>
          <w:highlight w:val="none"/>
          <w:lang w:eastAsia="zh-CN"/>
        </w:rPr>
        <w:t>注：投标供应商在系统进行第二轮报价时，</w:t>
      </w:r>
      <w:r>
        <w:rPr>
          <w:rFonts w:hint="eastAsia" w:asciiTheme="minorEastAsia" w:hAnsiTheme="minorEastAsia" w:eastAsiaTheme="minorEastAsia" w:cstheme="minorEastAsia"/>
          <w:b/>
          <w:bCs/>
          <w:color w:val="auto"/>
          <w:kern w:val="0"/>
          <w:sz w:val="24"/>
          <w:highlight w:val="none"/>
          <w:lang w:val="en-US" w:eastAsia="zh-CN"/>
        </w:rPr>
        <w:t>须</w:t>
      </w:r>
      <w:r>
        <w:rPr>
          <w:rFonts w:hint="eastAsia" w:asciiTheme="minorEastAsia" w:hAnsiTheme="minorEastAsia" w:eastAsiaTheme="minorEastAsia" w:cstheme="minorEastAsia"/>
          <w:b/>
          <w:bCs/>
          <w:color w:val="auto"/>
          <w:kern w:val="0"/>
          <w:sz w:val="24"/>
          <w:highlight w:val="none"/>
          <w:lang w:eastAsia="zh-CN"/>
        </w:rPr>
        <w:t>提交第二轮报价</w:t>
      </w:r>
      <w:r>
        <w:rPr>
          <w:rFonts w:hint="eastAsia" w:asciiTheme="minorEastAsia" w:hAnsiTheme="minorEastAsia" w:eastAsiaTheme="minorEastAsia" w:cstheme="minorEastAsia"/>
          <w:b/>
          <w:bCs/>
          <w:color w:val="auto"/>
          <w:kern w:val="0"/>
          <w:sz w:val="24"/>
          <w:highlight w:val="none"/>
          <w:lang w:val="en-US" w:eastAsia="zh-CN"/>
        </w:rPr>
        <w:t>表和</w:t>
      </w:r>
      <w:r>
        <w:rPr>
          <w:rFonts w:hint="eastAsia" w:asciiTheme="minorEastAsia" w:hAnsiTheme="minorEastAsia" w:eastAsiaTheme="minorEastAsia" w:cstheme="minorEastAsia"/>
          <w:b/>
          <w:bCs/>
          <w:color w:val="auto"/>
          <w:kern w:val="0"/>
          <w:sz w:val="24"/>
          <w:highlight w:val="none"/>
          <w:lang w:eastAsia="zh-CN"/>
        </w:rPr>
        <w:t>已标价工程量清单电子版</w:t>
      </w:r>
      <w:r>
        <w:rPr>
          <w:rFonts w:hint="eastAsia" w:asciiTheme="minorEastAsia" w:hAnsiTheme="minorEastAsia" w:eastAsiaTheme="minorEastAsia" w:cstheme="minorEastAsia"/>
          <w:b/>
          <w:bCs/>
          <w:color w:val="auto"/>
          <w:kern w:val="0"/>
          <w:sz w:val="24"/>
          <w:highlight w:val="none"/>
          <w:lang w:val="en-US" w:eastAsia="zh-CN"/>
        </w:rPr>
        <w:t>(PDF格式)。</w:t>
      </w:r>
    </w:p>
    <w:p>
      <w:pPr>
        <w:spacing w:line="440" w:lineRule="exact"/>
        <w:rPr>
          <w:rFonts w:hint="eastAsia" w:asciiTheme="minorEastAsia" w:hAnsiTheme="minorEastAsia" w:eastAsiaTheme="minorEastAsia" w:cstheme="minorEastAsia"/>
          <w:b/>
          <w:color w:val="auto"/>
          <w:kern w:val="0"/>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3</w:t>
      </w:r>
      <w:r>
        <w:rPr>
          <w:rFonts w:hint="eastAsia" w:asciiTheme="minorEastAsia" w:hAnsiTheme="minorEastAsia" w:eastAsiaTheme="minorEastAsia" w:cstheme="minorEastAsia"/>
          <w:b/>
          <w:bCs/>
          <w:color w:val="auto"/>
          <w:sz w:val="32"/>
          <w:szCs w:val="32"/>
          <w:highlight w:val="none"/>
          <w:lang w:val="en-US" w:eastAsia="en-US" w:bidi="ar-SA"/>
        </w:rPr>
        <w:t>：</w:t>
      </w:r>
    </w:p>
    <w:p>
      <w:pPr>
        <w:pStyle w:val="5"/>
        <w:spacing w:before="0" w:after="0" w:line="440" w:lineRule="exact"/>
        <w:rPr>
          <w:rFonts w:hint="eastAsia" w:asciiTheme="minorEastAsia" w:hAnsiTheme="minorEastAsia" w:eastAsiaTheme="minorEastAsia" w:cstheme="minorEastAsia"/>
          <w:color w:val="auto"/>
          <w:highlight w:val="none"/>
        </w:rPr>
      </w:pPr>
    </w:p>
    <w:p>
      <w:pPr>
        <w:pageBreakBefore w:val="0"/>
        <w:kinsoku/>
        <w:wordWrap/>
        <w:overflowPunct/>
        <w:topLinePunct w:val="0"/>
        <w:bidi w:val="0"/>
        <w:spacing w:beforeAutospacing="0" w:afterAutospacing="0" w:line="360" w:lineRule="auto"/>
        <w:ind w:firstLine="883" w:firstLineChars="200"/>
        <w:jc w:val="center"/>
        <w:rPr>
          <w:rFonts w:hint="eastAsia" w:asciiTheme="minorEastAsia" w:hAnsiTheme="minorEastAsia" w:eastAsiaTheme="minorEastAsia" w:cstheme="minorEastAsia"/>
          <w:b/>
          <w:bCs/>
          <w:color w:val="auto"/>
          <w:sz w:val="44"/>
          <w:szCs w:val="44"/>
          <w:highlight w:val="none"/>
        </w:rPr>
      </w:pPr>
      <w:r>
        <w:rPr>
          <w:rFonts w:hint="eastAsia" w:asciiTheme="minorEastAsia" w:hAnsiTheme="minorEastAsia" w:eastAsiaTheme="minorEastAsia" w:cstheme="minorEastAsia"/>
          <w:b/>
          <w:bCs/>
          <w:color w:val="auto"/>
          <w:sz w:val="44"/>
          <w:szCs w:val="44"/>
          <w:highlight w:val="none"/>
        </w:rPr>
        <w:t>法定代表人身份证明</w:t>
      </w:r>
    </w:p>
    <w:p>
      <w:pPr>
        <w:pStyle w:val="5"/>
        <w:rPr>
          <w:rFonts w:hint="eastAsia" w:asciiTheme="minorEastAsia" w:hAnsiTheme="minorEastAsia" w:eastAsiaTheme="minorEastAsia" w:cstheme="minorEastAsia"/>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18"/>
          <w:highlight w:val="none"/>
        </w:rPr>
        <w:t>供应商</w:t>
      </w:r>
      <w:r>
        <w:rPr>
          <w:rFonts w:hint="eastAsia" w:asciiTheme="minorEastAsia" w:hAnsiTheme="minorEastAsia" w:eastAsiaTheme="minorEastAsia" w:cstheme="minorEastAsia"/>
          <w:color w:val="auto"/>
          <w:sz w:val="24"/>
          <w:highlight w:val="none"/>
        </w:rPr>
        <w:t>名称：</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单位性质：</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成立时间：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经营期限：</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姓名：</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性别：</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年龄：</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特此证明。</w:t>
      </w:r>
    </w:p>
    <w:p>
      <w:pPr>
        <w:pStyle w:val="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-102870</wp:posOffset>
                </wp:positionH>
                <wp:positionV relativeFrom="paragraph">
                  <wp:posOffset>118110</wp:posOffset>
                </wp:positionV>
                <wp:extent cx="2934970" cy="2235200"/>
                <wp:effectExtent l="4445" t="4445" r="13335" b="8255"/>
                <wp:wrapNone/>
                <wp:docPr id="21" name="流程图: 可选过程 21"/>
                <wp:cNvGraphicFramePr/>
                <a:graphic xmlns:a="http://schemas.openxmlformats.org/drawingml/2006/main">
                  <a:graphicData uri="http://schemas.microsoft.com/office/word/2010/wordprocessingShape">
                    <wps:wsp>
                      <wps:cNvSpPr/>
                      <wps:spPr>
                        <a:xfrm>
                          <a:off x="0" y="0"/>
                          <a:ext cx="293497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val="0"/>
                              <w:autoSpaceDN w:val="0"/>
                              <w:bidi w:val="0"/>
                              <w:adjustRightInd/>
                              <w:snapToGrid/>
                              <w:textAlignment w:val="auto"/>
                            </w:pPr>
                          </w:p>
                        </w:txbxContent>
                      </wps:txbx>
                      <wps:bodyPr upright="1"/>
                    </wps:wsp>
                  </a:graphicData>
                </a:graphic>
              </wp:anchor>
            </w:drawing>
          </mc:Choice>
          <mc:Fallback>
            <w:pict>
              <v:shape id="_x0000_s1026" o:spid="_x0000_s1026" o:spt="176" type="#_x0000_t176" style="position:absolute;left:0pt;margin-left:-8.1pt;margin-top:9.3pt;height:176pt;width:231.1pt;z-index:251662336;mso-width-relative:page;mso-height-relative:page;" fillcolor="#FFFFFF" filled="t" stroked="t" coordsize="21600,21600" o:gfxdata="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PGoV7zYAAAACgEAAA8AAAAAAAAAAQAgAAAAIgAAAGRycy9kb3ducmV2LnhtbFBLAQIUABQA&#10;AAAIAIdO4kCTLTrzKQIAAFIEAAAOAAAAAAAAAAEAIAAAACcBAABkcnMvZTJvRG9jLnhtbFBLBQYA&#10;AAAABgAGAFkBAADC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val="0"/>
                        <w:autoSpaceDN w:val="0"/>
                        <w:bidi w:val="0"/>
                        <w:adjustRightInd/>
                        <w:snapToGrid/>
                        <w:textAlignment w:val="auto"/>
                      </w:pP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3008630</wp:posOffset>
                </wp:positionH>
                <wp:positionV relativeFrom="paragraph">
                  <wp:posOffset>96520</wp:posOffset>
                </wp:positionV>
                <wp:extent cx="2877820" cy="2235200"/>
                <wp:effectExtent l="4445" t="4445" r="13335" b="8255"/>
                <wp:wrapNone/>
                <wp:docPr id="20" name="流程图: 可选过程 20"/>
                <wp:cNvGraphicFramePr/>
                <a:graphic xmlns:a="http://schemas.openxmlformats.org/drawingml/2006/main">
                  <a:graphicData uri="http://schemas.microsoft.com/office/word/2010/wordprocessingShape">
                    <wps:wsp>
                      <wps:cNvSpPr/>
                      <wps:spPr>
                        <a:xfrm>
                          <a:off x="0" y="0"/>
                          <a:ext cx="287782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36.9pt;margin-top:7.6pt;height:176pt;width:226.6pt;z-index:251661312;mso-width-relative:page;mso-height-relative:page;" fillcolor="#FFFFFF" filled="t" stroked="t" coordsize="21600,21600" o:gfxdata="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Fc2WJ3YAAAACgEAAA8AAAAAAAAAAQAgAAAAIgAAAGRycy9kb3ducmV2LnhtbFBLAQIUABQA&#10;AAAIAIdO4kADnc6E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pStyle w:val="5"/>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3112135</wp:posOffset>
                </wp:positionH>
                <wp:positionV relativeFrom="paragraph">
                  <wp:posOffset>68580</wp:posOffset>
                </wp:positionV>
                <wp:extent cx="2790190" cy="434340"/>
                <wp:effectExtent l="4445" t="5080" r="5715" b="17780"/>
                <wp:wrapNone/>
                <wp:docPr id="1" name="文本框 1"/>
                <wp:cNvGraphicFramePr/>
                <a:graphic xmlns:a="http://schemas.openxmlformats.org/drawingml/2006/main">
                  <a:graphicData uri="http://schemas.microsoft.com/office/word/2010/wordprocessingShape">
                    <wps:wsp>
                      <wps:cNvSpPr txBox="1"/>
                      <wps:spPr>
                        <a:xfrm>
                          <a:off x="0" y="0"/>
                          <a:ext cx="2790190" cy="4343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45.05pt;margin-top:5.4pt;height:34.2pt;width:219.7pt;z-index:251669504;mso-width-relative:page;mso-height-relative:page;" fillcolor="#FFFFFF" filled="t" stroked="t" coordsize="21600,21600" o:gfxdata="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6n4kNgAAAAJAQAADwAAAAAAAAABACAAAAAi&#10;AAAAZHJzL2Rvd25yZXYueG1sUEsBAhQAFAAAAAgAh07iQK08bIIKAgAANgQAAA4AAAAAAAAAAQAg&#10;AAAAJwEAAGRycy9lMm9Eb2MueG1sUEsFBgAAAAAGAAYAWQEAAKM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-57150</wp:posOffset>
                </wp:positionH>
                <wp:positionV relativeFrom="paragraph">
                  <wp:posOffset>33020</wp:posOffset>
                </wp:positionV>
                <wp:extent cx="2863850" cy="434340"/>
                <wp:effectExtent l="4445" t="5080" r="8255" b="17780"/>
                <wp:wrapNone/>
                <wp:docPr id="22" name="文本框 22"/>
                <wp:cNvGraphicFramePr/>
                <a:graphic xmlns:a="http://schemas.openxmlformats.org/drawingml/2006/main">
                  <a:graphicData uri="http://schemas.microsoft.com/office/word/2010/wordprocessingShape">
                    <wps:wsp>
                      <wps:cNvSpPr txBox="1"/>
                      <wps:spPr>
                        <a:xfrm>
                          <a:off x="0" y="0"/>
                          <a:ext cx="2863850" cy="4343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4.5pt;margin-top:2.6pt;height:34.2pt;width:225.5pt;z-index:251663360;mso-width-relative:page;mso-height-relative:page;" fillcolor="#FFFFFF" filled="t" stroked="t" coordsize="21600,21600" o:gfxdata="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rWY/tcAAAAHAQAADwAAAAAAAAABACAA&#10;AAAiAAAAZHJzL2Rvd25yZXYueG1sUEsBAhQAFAAAAAgAh07iQJi4hyAOAgAAOAQAAA4AAAAAAAAA&#10;AQAgAAAAJgEAAGRycy9lMm9Eb2MueG1sUEsFBgAAAAAGAAYAWQEAAKY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pPr>
        <w:pStyle w:val="5"/>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pStyle w:val="5"/>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2"/>
        <w:rPr>
          <w:rFonts w:hint="eastAsia" w:asciiTheme="minorEastAsia" w:hAnsiTheme="minorEastAsia" w:eastAsiaTheme="minorEastAsia" w:cstheme="minorEastAsia"/>
          <w:color w:val="auto"/>
          <w:sz w:val="24"/>
          <w:highlight w:val="none"/>
        </w:rPr>
      </w:pPr>
    </w:p>
    <w:p>
      <w:pPr>
        <w:pStyle w:val="3"/>
        <w:rPr>
          <w:rFonts w:hint="eastAsia"/>
        </w:rPr>
      </w:pPr>
    </w:p>
    <w:p>
      <w:pPr>
        <w:pStyle w:val="5"/>
        <w:rPr>
          <w:rFonts w:hint="eastAsia" w:asciiTheme="minorEastAsia" w:hAnsiTheme="minorEastAsia" w:eastAsiaTheme="minorEastAsia" w:cstheme="minorEastAsia"/>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rPr>
      </w:pPr>
    </w:p>
    <w:p>
      <w:pPr>
        <w:pageBreakBefore w:val="0"/>
        <w:widowControl w:val="0"/>
        <w:tabs>
          <w:tab w:val="left" w:pos="3143"/>
        </w:tabs>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ab/>
      </w: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    月     日</w:t>
      </w: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4</w:t>
      </w:r>
      <w:r>
        <w:rPr>
          <w:rFonts w:hint="eastAsia" w:asciiTheme="minorEastAsia" w:hAnsiTheme="minorEastAsia" w:eastAsiaTheme="minorEastAsia" w:cstheme="minorEastAsia"/>
          <w:b/>
          <w:bCs/>
          <w:color w:val="auto"/>
          <w:sz w:val="32"/>
          <w:szCs w:val="32"/>
          <w:highlight w:val="none"/>
          <w:lang w:val="en-US" w:eastAsia="en-US" w:bidi="ar-SA"/>
        </w:rPr>
        <w:t>：</w:t>
      </w:r>
    </w:p>
    <w:p>
      <w:pPr>
        <w:pageBreakBefore w:val="0"/>
        <w:widowControl w:val="0"/>
        <w:kinsoku/>
        <w:wordWrap/>
        <w:overflowPunct/>
        <w:topLinePunct w:val="0"/>
        <w:autoSpaceDE/>
        <w:autoSpaceDN/>
        <w:bidi w:val="0"/>
        <w:adjustRightInd/>
        <w:snapToGrid/>
        <w:spacing w:beforeAutospacing="0" w:afterAutospacing="0" w:line="360" w:lineRule="auto"/>
        <w:ind w:firstLine="883" w:firstLineChars="200"/>
        <w:jc w:val="center"/>
        <w:textAlignment w:val="auto"/>
        <w:rPr>
          <w:rFonts w:hint="eastAsia" w:asciiTheme="minorEastAsia" w:hAnsiTheme="minorEastAsia" w:eastAsiaTheme="minorEastAsia" w:cstheme="minorEastAsia"/>
          <w:b/>
          <w:color w:val="auto"/>
          <w:sz w:val="44"/>
          <w:szCs w:val="44"/>
          <w:highlight w:val="none"/>
        </w:rPr>
      </w:pPr>
      <w:r>
        <w:rPr>
          <w:rFonts w:hint="eastAsia" w:asciiTheme="minorEastAsia" w:hAnsiTheme="minorEastAsia" w:eastAsiaTheme="minorEastAsia" w:cstheme="minorEastAsia"/>
          <w:b/>
          <w:color w:val="auto"/>
          <w:sz w:val="44"/>
          <w:szCs w:val="44"/>
          <w:highlight w:val="none"/>
        </w:rPr>
        <w:t>授权委托书</w:t>
      </w:r>
    </w:p>
    <w:p>
      <w:pPr>
        <w:pStyle w:val="5"/>
        <w:rPr>
          <w:rFonts w:hint="eastAsia" w:asciiTheme="minorEastAsia" w:hAnsiTheme="minorEastAsia" w:eastAsiaTheme="minorEastAsia" w:cstheme="minorEastAsia"/>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（姓名）系</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（供应商名称）的法定代表人，现委托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委托期限：</w:t>
      </w:r>
      <w:r>
        <w:rPr>
          <w:rFonts w:hint="eastAsia" w:asciiTheme="minorEastAsia" w:hAnsiTheme="minorEastAsia" w:eastAsiaTheme="minorEastAsia" w:cstheme="minorEastAsia"/>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2705100</wp:posOffset>
                </wp:positionH>
                <wp:positionV relativeFrom="paragraph">
                  <wp:posOffset>179705</wp:posOffset>
                </wp:positionV>
                <wp:extent cx="2962910" cy="2235200"/>
                <wp:effectExtent l="4445" t="4445" r="23495" b="8255"/>
                <wp:wrapNone/>
                <wp:docPr id="24" name="流程图: 可选过程 24"/>
                <wp:cNvGraphicFramePr/>
                <a:graphic xmlns:a="http://schemas.openxmlformats.org/drawingml/2006/main">
                  <a:graphicData uri="http://schemas.microsoft.com/office/word/2010/wordprocessingShape">
                    <wps:wsp>
                      <wps:cNvSpPr/>
                      <wps:spPr>
                        <a:xfrm>
                          <a:off x="0" y="0"/>
                          <a:ext cx="296291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213pt;margin-top:14.15pt;height:176pt;width:233.3pt;z-index:251665408;mso-width-relative:page;mso-height-relative:page;" fillcolor="#FFFFFF" filled="t" stroked="t" coordsize="21600,21600" o:gfxdata="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CXJZ2AAAAAoBAAAPAAAAAAAAAAEAIAAAACIAAABkcnMvZG93bnJldi54bWxQSwECFAAU&#10;AAAACACHTuJA8BuqxioCAABSBAAADgAAAAAAAAABACAAAAAnAQAAZHJzL2Uyb0RvYy54bWxQSwUG&#10;AAAAAAYABgBZAQAAwwUAAAAA&#10;">
                <v:fill on="t" focussize="0,0"/>
                <v:stroke color="#000000" joinstyle="miter"/>
                <v:imagedata o:title=""/>
                <o:lock v:ext="edit" aspectratio="f"/>
                <v:textbox>
                  <w:txbxContent>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-238760</wp:posOffset>
                </wp:positionH>
                <wp:positionV relativeFrom="paragraph">
                  <wp:posOffset>151130</wp:posOffset>
                </wp:positionV>
                <wp:extent cx="2925445" cy="2235200"/>
                <wp:effectExtent l="4445" t="4445" r="22860" b="8255"/>
                <wp:wrapNone/>
                <wp:docPr id="25" name="流程图: 可选过程 25"/>
                <wp:cNvGraphicFramePr/>
                <a:graphic xmlns:a="http://schemas.openxmlformats.org/drawingml/2006/main">
                  <a:graphicData uri="http://schemas.microsoft.com/office/word/2010/wordprocessingShape">
                    <wps:wsp>
                      <wps:cNvSpPr/>
                      <wps:spPr>
                        <a:xfrm>
                          <a:off x="0" y="0"/>
                          <a:ext cx="2925445"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176" type="#_x0000_t176" style="position:absolute;left:0pt;margin-left:-18.8pt;margin-top:11.9pt;height:176pt;width:230.35pt;z-index:251664384;mso-width-relative:page;mso-height-relative:page;" fillcolor="#FFFFFF" filled="t" stroked="t" coordsize="21600,21600" o:gfxdata="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5xuLDYAAAACgEAAA8AAAAAAAAAAQAgAAAAIgAAAGRycy9kb3ducmV2LnhtbFBLAQIUABQA&#10;AAAIAIdO4kASIYJmKQIAAFIEAAAOAAAAAAAAAAEAIAAAACcBAABkcnMvZTJvRG9jLnhtbFBLBQYA&#10;AAAABgAGAFkBAADCBQAAAAA=&#10;">
                <v:fill on="t" focussize="0,0"/>
                <v:stroke color="#000000" joinstyle="miter"/>
                <v:imagedata o:title=""/>
                <o:lock v:ext="edit" aspectratio="f"/>
                <v:textbox>
                  <w:txbxContent>
                    <w:p/>
                  </w:txbxContent>
                </v:textbox>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2781935</wp:posOffset>
                </wp:positionH>
                <wp:positionV relativeFrom="paragraph">
                  <wp:posOffset>243840</wp:posOffset>
                </wp:positionV>
                <wp:extent cx="2810510" cy="296545"/>
                <wp:effectExtent l="4445" t="4445" r="23495" b="22860"/>
                <wp:wrapNone/>
                <wp:docPr id="26" name="文本框 2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shape id="_x0000_s1026" o:spid="_x0000_s1026" o:spt="202" type="#_x0000_t202" style="position:absolute;left:0pt;margin-left:219.05pt;margin-top:19.2pt;height:23.35pt;width:221.3pt;z-index:251667456;mso-width-relative:page;mso-height-relative:page;" fillcolor="#FFFFFF" filled="t" stroked="t" coordsize="21600,21600" o:gfxdata="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Ml0dbYAAAACQEAAA8AAAAAAAAAAQAgAAAA&#10;IgAAAGRycy9kb3ducmV2LnhtbFBLAQIUABQAAAAIAIdO4kAahRi0CwIAADgEAAAOAAAAAAAAAAEA&#10;IAAAACcBAABkcnMvZTJvRG9jLnhtbFBLBQYAAAAABgAGAFkBAACk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r>
        <w:rPr>
          <w:rFonts w:hint="eastAsia" w:asciiTheme="minorEastAsia" w:hAnsiTheme="minorEastAsia" w:eastAsiaTheme="minorEastAsia" w:cstheme="minorEastAsia"/>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-179070</wp:posOffset>
                </wp:positionH>
                <wp:positionV relativeFrom="paragraph">
                  <wp:posOffset>273050</wp:posOffset>
                </wp:positionV>
                <wp:extent cx="2810510" cy="296545"/>
                <wp:effectExtent l="4445" t="4445" r="23495" b="22860"/>
                <wp:wrapNone/>
                <wp:docPr id="27" name="文本框 27"/>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shape id="_x0000_s1026" o:spid="_x0000_s1026" o:spt="202" type="#_x0000_t202" style="position:absolute;left:0pt;margin-left:-14.1pt;margin-top:21.5pt;height:23.35pt;width:221.3pt;z-index:251666432;mso-width-relative:page;mso-height-relative:page;" fillcolor="#FFFFFF" filled="t" stroked="t" coordsize="21600,21600" o:gfxdata="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MVVeNdkAAAAJAQAADwAAAAAAAAABACAA&#10;AAAiAAAAZHJzL2Rvd25yZXYueG1sUEsBAhQAFAAAAAgAh07iQBFxiiUMAgAAOAQAAA4AAAAAAAAA&#10;AQAgAAAAKAEAAGRycy9lMm9Eb2MueG1sUEsFBgAAAAAGAAYAWQEAAKYFA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供应商：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（盖单位公章）</w:t>
      </w:r>
      <w:r>
        <w:rPr>
          <w:rFonts w:hint="eastAsia" w:asciiTheme="minorEastAsia" w:hAnsiTheme="minorEastAsia" w:eastAsiaTheme="minorEastAsia" w:cstheme="minorEastAsia"/>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pStyle w:val="34"/>
        <w:rPr>
          <w:rFonts w:hint="eastAsia" w:asciiTheme="minorEastAsia" w:hAnsiTheme="minorEastAsia" w:eastAsiaTheme="minorEastAsia" w:cstheme="minorEastAsia"/>
          <w:color w:val="auto"/>
          <w:sz w:val="24"/>
          <w:highlight w:val="none"/>
        </w:rPr>
      </w:pPr>
    </w:p>
    <w:p>
      <w:pPr>
        <w:rPr>
          <w:rFonts w:hint="eastAsia" w:asciiTheme="minorEastAsia" w:hAnsiTheme="minorEastAsia" w:eastAsiaTheme="minorEastAsia" w:cstheme="minorEastAsia"/>
          <w:color w:val="auto"/>
          <w:sz w:val="24"/>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5</w:t>
      </w:r>
      <w:r>
        <w:rPr>
          <w:rFonts w:hint="eastAsia" w:asciiTheme="minorEastAsia" w:hAnsiTheme="minorEastAsia" w:eastAsiaTheme="minorEastAsia" w:cstheme="minorEastAsia"/>
          <w:b/>
          <w:bCs/>
          <w:color w:val="auto"/>
          <w:sz w:val="32"/>
          <w:szCs w:val="32"/>
          <w:highlight w:val="none"/>
          <w:lang w:val="en-US" w:eastAsia="en-US" w:bidi="ar-SA"/>
        </w:rPr>
        <w:t>：</w:t>
      </w:r>
    </w:p>
    <w:p>
      <w:pPr>
        <w:pStyle w:val="34"/>
        <w:rPr>
          <w:rFonts w:hint="eastAsia" w:asciiTheme="minorEastAsia" w:hAnsiTheme="minorEastAsia" w:eastAsiaTheme="minorEastAsia" w:cstheme="minorEastAsia"/>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bCs/>
          <w:color w:val="auto"/>
          <w:sz w:val="44"/>
          <w:szCs w:val="44"/>
          <w:highlight w:val="none"/>
          <w:lang w:eastAsia="zh-CN"/>
        </w:rPr>
      </w:pPr>
      <w:r>
        <w:rPr>
          <w:rFonts w:hint="eastAsia" w:asciiTheme="minorEastAsia" w:hAnsiTheme="minorEastAsia" w:eastAsiaTheme="minorEastAsia" w:cstheme="minorEastAsia"/>
          <w:b/>
          <w:bCs/>
          <w:color w:val="auto"/>
          <w:sz w:val="44"/>
          <w:szCs w:val="44"/>
          <w:highlight w:val="none"/>
        </w:rPr>
        <w:t>供应商的资格证明</w:t>
      </w:r>
      <w:r>
        <w:rPr>
          <w:rFonts w:hint="eastAsia" w:asciiTheme="minorEastAsia" w:hAnsiTheme="minorEastAsia" w:eastAsiaTheme="minorEastAsia" w:cstheme="minorEastAsia"/>
          <w:b/>
          <w:bCs/>
          <w:color w:val="auto"/>
          <w:sz w:val="44"/>
          <w:szCs w:val="44"/>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Theme="minorEastAsia" w:hAnsiTheme="minorEastAsia" w:eastAsiaTheme="minorEastAsia" w:cstheme="minorEastAsia"/>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致(采购人)：_________________________________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none"/>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三、我单位符合公路养护二类甲级资质，且具有独立法人资格，具备有效期范围内的企业营业执照（副本）、安全生产许可证（副本），并在人员、设备、资金等方面具有相应的施工能力；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Theme="minorEastAsia" w:hAnsiTheme="minorEastAsia" w:eastAsiaTheme="minorEastAsia" w:cstheme="minorEastAsia"/>
          <w:b w:val="0"/>
          <w:bCs w:val="0"/>
          <w:color w:val="auto"/>
          <w:kern w:val="2"/>
          <w:sz w:val="24"/>
          <w:szCs w:val="21"/>
          <w:highlight w:val="yellow"/>
          <w:lang w:val="en-US" w:eastAsia="zh-CN" w:bidi="ar-SA"/>
        </w:rPr>
      </w:pPr>
      <w:r>
        <w:rPr>
          <w:rFonts w:hint="eastAsia" w:asciiTheme="minorEastAsia" w:hAnsiTheme="minorEastAsia" w:eastAsiaTheme="minorEastAsia" w:cstheme="minorEastAsia"/>
          <w:b w:val="0"/>
          <w:bCs w:val="0"/>
          <w:color w:val="auto"/>
          <w:kern w:val="2"/>
          <w:sz w:val="24"/>
          <w:szCs w:val="21"/>
          <w:highlight w:val="none"/>
          <w:lang w:val="en-US" w:eastAsia="zh-CN" w:bidi="ar-SA"/>
        </w:rPr>
        <w:t>我单位项目经理具有相关专业中级及以上工程技术职称，具备公路专业二级及以上注册建造师资格（不含临时），具备有效</w:t>
      </w:r>
      <w:bookmarkStart w:id="81" w:name="_GoBack"/>
      <w:bookmarkEnd w:id="81"/>
      <w:r>
        <w:rPr>
          <w:rFonts w:hint="eastAsia" w:asciiTheme="minorEastAsia" w:hAnsiTheme="minorEastAsia" w:eastAsiaTheme="minorEastAsia" w:cstheme="minorEastAsia"/>
          <w:b w:val="0"/>
          <w:bCs w:val="0"/>
          <w:color w:val="auto"/>
          <w:kern w:val="2"/>
          <w:sz w:val="24"/>
          <w:szCs w:val="21"/>
          <w:highlight w:val="none"/>
          <w:lang w:val="en-US" w:eastAsia="zh-CN" w:bidi="ar-SA"/>
        </w:rPr>
        <w:t>的安全生产考核合格证书，且未担任其他在建工程的项目经理；拟派项目技术负责人具有相关专业中级及以上工程技术职称；</w:t>
      </w: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Theme="minorEastAsia" w:hAnsiTheme="minorEastAsia" w:eastAsiaTheme="minorEastAsia" w:cstheme="minorEastAsia"/>
          <w:color w:val="auto"/>
          <w:kern w:val="2"/>
          <w:sz w:val="24"/>
          <w:szCs w:val="21"/>
          <w:highlight w:val="none"/>
          <w:lang w:val="en-US" w:eastAsia="zh-CN" w:bidi="ar-SA"/>
        </w:rPr>
      </w:pPr>
      <w:bookmarkStart w:id="63" w:name="_Toc25215"/>
      <w:r>
        <w:rPr>
          <w:rFonts w:hint="eastAsia" w:asciiTheme="minorEastAsia" w:hAnsiTheme="minorEastAsia" w:eastAsiaTheme="minorEastAsia" w:cstheme="minorEastAsia"/>
          <w:color w:val="auto"/>
          <w:kern w:val="2"/>
          <w:sz w:val="24"/>
          <w:szCs w:val="21"/>
          <w:highlight w:val="none"/>
          <w:lang w:val="en-US" w:eastAsia="zh-CN" w:bidi="ar-SA"/>
        </w:rPr>
        <w:t>若我单位承诺不实，自愿承担提供虚假材料谋取中标、成交的法律责任。</w:t>
      </w:r>
      <w:bookmarkEnd w:id="63"/>
      <w:r>
        <w:rPr>
          <w:rFonts w:hint="eastAsia" w:asciiTheme="minorEastAsia" w:hAnsiTheme="minorEastAsia" w:eastAsiaTheme="minorEastAsia" w:cstheme="minorEastAsia"/>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Theme="minorEastAsia" w:hAnsiTheme="minorEastAsia" w:eastAsiaTheme="minorEastAsia" w:cstheme="minorEastAsia"/>
          <w:color w:val="auto"/>
          <w:kern w:val="2"/>
          <w:sz w:val="24"/>
          <w:szCs w:val="21"/>
          <w:highlight w:val="none"/>
          <w:lang w:val="en-US" w:eastAsia="zh-CN" w:bidi="ar-SA"/>
        </w:rPr>
      </w:pPr>
      <w:r>
        <w:rPr>
          <w:rFonts w:hint="eastAsia" w:asciiTheme="minorEastAsia" w:hAnsiTheme="minorEastAsia" w:eastAsiaTheme="minorEastAsia" w:cstheme="minorEastAsia"/>
          <w:color w:val="auto"/>
          <w:kern w:val="2"/>
          <w:sz w:val="24"/>
          <w:szCs w:val="21"/>
          <w:highlight w:val="none"/>
          <w:lang w:val="en-US" w:eastAsia="zh-CN" w:bidi="ar-SA"/>
        </w:rPr>
        <w:t>日期：_____年___ 月____ 日</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6</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谈判承诺函</w:t>
      </w: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p>
    <w:p>
      <w:pPr>
        <w:spacing w:line="440" w:lineRule="exact"/>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我单位对</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w:t>
      </w:r>
      <w:r>
        <w:rPr>
          <w:rFonts w:hint="eastAsia" w:asciiTheme="minorEastAsia" w:hAnsiTheme="minorEastAsia" w:eastAsiaTheme="minorEastAsia" w:cstheme="minorEastAsia"/>
          <w:color w:val="auto"/>
          <w:sz w:val="24"/>
          <w:szCs w:val="24"/>
          <w:highlight w:val="none"/>
          <w:lang w:val="en-US" w:eastAsia="zh-CN"/>
        </w:rPr>
        <w:t>采购</w:t>
      </w:r>
      <w:r>
        <w:rPr>
          <w:rFonts w:hint="eastAsia" w:asciiTheme="minorEastAsia" w:hAnsiTheme="minorEastAsia" w:eastAsiaTheme="minorEastAsia" w:cstheme="minorEastAsia"/>
          <w:color w:val="auto"/>
          <w:sz w:val="24"/>
          <w:szCs w:val="24"/>
          <w:highlight w:val="none"/>
          <w:lang w:eastAsia="zh-CN"/>
        </w:rPr>
        <w:t>编号</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）投标行为做出承诺，保证所提交材料的真实性。</w:t>
      </w:r>
    </w:p>
    <w:p>
      <w:pPr>
        <w:spacing w:line="440" w:lineRule="exact"/>
        <w:rPr>
          <w:rFonts w:hint="eastAsia" w:asciiTheme="minorEastAsia" w:hAnsiTheme="minorEastAsia" w:eastAsiaTheme="minorEastAsia" w:cstheme="minorEastAsia"/>
          <w:color w:val="auto"/>
          <w:sz w:val="24"/>
          <w:szCs w:val="24"/>
          <w:highlight w:val="none"/>
        </w:rPr>
      </w:pP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我单位承诺：</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4、不存在法律法规规定的其他违法违规行为。</w:t>
      </w: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谈判供应商单位名称（盖章）：</w:t>
      </w: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法人代表或授权委托人（签字或盖章）：</w:t>
      </w:r>
    </w:p>
    <w:p>
      <w:pPr>
        <w:spacing w:line="440" w:lineRule="exact"/>
        <w:ind w:right="96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bCs/>
          <w:color w:val="auto"/>
          <w:sz w:val="32"/>
          <w:szCs w:val="32"/>
          <w:highlight w:val="none"/>
        </w:rPr>
      </w:pPr>
      <w:bookmarkStart w:id="64" w:name="_Toc454464364"/>
      <w:bookmarkStart w:id="65" w:name="_Toc466022191"/>
      <w:bookmarkStart w:id="66" w:name="_Toc483669664"/>
    </w:p>
    <w:bookmarkEnd w:id="64"/>
    <w:bookmarkEnd w:id="65"/>
    <w:bookmarkEnd w:id="66"/>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jc w:val="left"/>
        <w:rPr>
          <w:rFonts w:hint="eastAsia" w:asciiTheme="minorEastAsia" w:hAnsiTheme="minorEastAsia" w:eastAsiaTheme="minorEastAsia" w:cstheme="minorEastAsia"/>
          <w:b/>
          <w:color w:val="auto"/>
          <w:sz w:val="28"/>
          <w:szCs w:val="28"/>
          <w:highlight w:val="none"/>
        </w:rPr>
      </w:pPr>
    </w:p>
    <w:p>
      <w:pPr>
        <w:spacing w:line="440" w:lineRule="exact"/>
        <w:ind w:firstLine="321" w:firstLineChars="100"/>
        <w:jc w:val="left"/>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7</w:t>
      </w:r>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bCs/>
          <w:color w:val="auto"/>
          <w:sz w:val="32"/>
          <w:szCs w:val="32"/>
          <w:highlight w:val="none"/>
        </w:rPr>
        <w:t>施工组织设计和项目管理机构</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bCs/>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bCs/>
          <w:color w:val="auto"/>
          <w:sz w:val="32"/>
          <w:szCs w:val="32"/>
          <w:highlight w:val="none"/>
          <w:lang w:val="en-US" w:eastAsia="en-US" w:bidi="ar-SA"/>
        </w:rPr>
      </w:pPr>
    </w:p>
    <w:p>
      <w:pPr>
        <w:spacing w:line="440" w:lineRule="exact"/>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bCs/>
          <w:color w:val="auto"/>
          <w:sz w:val="32"/>
          <w:szCs w:val="32"/>
          <w:highlight w:val="none"/>
          <w:lang w:val="en-US" w:eastAsia="en-US" w:bidi="ar-SA"/>
        </w:rPr>
        <w:t>附件</w:t>
      </w:r>
      <w:r>
        <w:rPr>
          <w:rFonts w:hint="eastAsia" w:asciiTheme="minorEastAsia" w:hAnsiTheme="minorEastAsia" w:eastAsiaTheme="minorEastAsia" w:cstheme="minorEastAsia"/>
          <w:b/>
          <w:bCs/>
          <w:color w:val="auto"/>
          <w:sz w:val="32"/>
          <w:szCs w:val="32"/>
          <w:highlight w:val="none"/>
          <w:lang w:val="en-US" w:eastAsia="zh-CN" w:bidi="ar-SA"/>
        </w:rPr>
        <w:t>8</w:t>
      </w:r>
      <w:r>
        <w:rPr>
          <w:rFonts w:hint="eastAsia" w:asciiTheme="minorEastAsia" w:hAnsiTheme="minorEastAsia" w:eastAsiaTheme="minorEastAsia" w:cstheme="minorEastAsia"/>
          <w:b/>
          <w:bCs/>
          <w:color w:val="auto"/>
          <w:sz w:val="32"/>
          <w:szCs w:val="32"/>
          <w:highlight w:val="none"/>
          <w:lang w:val="en-US" w:eastAsia="en-US" w:bidi="ar-SA"/>
        </w:rPr>
        <w:t>：</w:t>
      </w:r>
      <w:bookmarkStart w:id="67" w:name="_Toc466022194"/>
      <w:bookmarkStart w:id="68" w:name="_Toc454464368"/>
      <w:bookmarkStart w:id="69" w:name="_Toc483669667"/>
      <w:r>
        <w:rPr>
          <w:rFonts w:hint="eastAsia" w:asciiTheme="minorEastAsia" w:hAnsiTheme="minorEastAsia" w:eastAsiaTheme="minorEastAsia" w:cstheme="minorEastAsia"/>
          <w:b/>
          <w:bCs/>
          <w:color w:val="auto"/>
          <w:sz w:val="32"/>
          <w:szCs w:val="32"/>
          <w:highlight w:val="none"/>
          <w:lang w:val="en-US" w:eastAsia="en-US" w:bidi="ar-SA"/>
        </w:rPr>
        <w:t xml:space="preserve">  </w:t>
      </w:r>
      <w:r>
        <w:rPr>
          <w:rFonts w:hint="eastAsia" w:asciiTheme="minorEastAsia" w:hAnsiTheme="minorEastAsia" w:eastAsiaTheme="minorEastAsia" w:cstheme="minorEastAsia"/>
          <w:b/>
          <w:color w:val="auto"/>
          <w:sz w:val="28"/>
          <w:szCs w:val="28"/>
          <w:highlight w:val="none"/>
        </w:rPr>
        <w:t xml:space="preserve">         </w:t>
      </w: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ind w:firstLine="3092" w:firstLineChars="1100"/>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28"/>
          <w:szCs w:val="28"/>
          <w:highlight w:val="none"/>
        </w:rPr>
        <w:t xml:space="preserve"> </w:t>
      </w:r>
      <w:r>
        <w:rPr>
          <w:rFonts w:hint="eastAsia" w:asciiTheme="minorEastAsia" w:hAnsiTheme="minorEastAsia" w:eastAsiaTheme="minorEastAsia" w:cstheme="minorEastAsia"/>
          <w:b/>
          <w:color w:val="auto"/>
          <w:sz w:val="32"/>
          <w:szCs w:val="32"/>
          <w:highlight w:val="none"/>
        </w:rPr>
        <w:t>服务承诺及优惠承诺</w:t>
      </w:r>
      <w:bookmarkEnd w:id="67"/>
      <w:bookmarkEnd w:id="68"/>
      <w:bookmarkEnd w:id="69"/>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jc w:val="center"/>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spacing w:line="440" w:lineRule="exact"/>
        <w:rPr>
          <w:rFonts w:hint="eastAsia" w:asciiTheme="minorEastAsia" w:hAnsiTheme="minorEastAsia" w:eastAsiaTheme="minorEastAsia" w:cstheme="minorEastAsia"/>
          <w:b/>
          <w:color w:val="auto"/>
          <w:sz w:val="32"/>
          <w:szCs w:val="32"/>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spacing w:line="440" w:lineRule="exact"/>
        <w:rPr>
          <w:rFonts w:hint="eastAsia" w:asciiTheme="minorEastAsia" w:hAnsiTheme="minorEastAsia" w:eastAsiaTheme="minorEastAsia" w:cstheme="minorEastAsia"/>
          <w:color w:val="auto"/>
          <w:kern w:val="0"/>
          <w:sz w:val="24"/>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widowControl/>
        <w:spacing w:line="440" w:lineRule="exact"/>
        <w:rPr>
          <w:rFonts w:hint="eastAsia" w:asciiTheme="minorEastAsia" w:hAnsiTheme="minorEastAsia" w:eastAsiaTheme="minorEastAsia" w:cstheme="minorEastAsia"/>
          <w:b/>
          <w:color w:val="auto"/>
          <w:sz w:val="28"/>
          <w:szCs w:val="28"/>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w:t>
      </w:r>
      <w:r>
        <w:rPr>
          <w:rFonts w:hint="eastAsia" w:asciiTheme="minorEastAsia" w:hAnsiTheme="minorEastAsia" w:eastAsiaTheme="minorEastAsia" w:cstheme="minorEastAsia"/>
          <w:color w:val="auto"/>
          <w:highlight w:val="none"/>
          <w:lang w:val="en-US" w:eastAsia="zh-CN"/>
        </w:rPr>
        <w:t>9</w:t>
      </w:r>
      <w:r>
        <w:rPr>
          <w:rFonts w:hint="eastAsia" w:asciiTheme="minorEastAsia" w:hAnsiTheme="minorEastAsia" w:eastAsiaTheme="minorEastAsia" w:cstheme="minorEastAsia"/>
          <w:color w:val="auto"/>
          <w:highlight w:val="none"/>
        </w:rPr>
        <w:t>：</w:t>
      </w:r>
    </w:p>
    <w:p>
      <w:pPr>
        <w:spacing w:line="440" w:lineRule="exact"/>
        <w:jc w:val="center"/>
        <w:rPr>
          <w:rFonts w:hint="eastAsia" w:asciiTheme="minorEastAsia" w:hAnsiTheme="minorEastAsia" w:eastAsiaTheme="minorEastAsia" w:cstheme="minorEastAsia"/>
          <w:b/>
          <w:color w:val="auto"/>
          <w:sz w:val="32"/>
          <w:szCs w:val="32"/>
          <w:highlight w:val="none"/>
        </w:rPr>
      </w:pPr>
      <w:bookmarkStart w:id="70" w:name="_Toc483669668"/>
      <w:bookmarkStart w:id="71" w:name="_Toc466022195"/>
      <w:bookmarkStart w:id="72" w:name="_Toc454464369"/>
      <w:r>
        <w:rPr>
          <w:rFonts w:hint="eastAsia" w:asciiTheme="minorEastAsia" w:hAnsiTheme="minorEastAsia" w:eastAsiaTheme="minorEastAsia" w:cstheme="minorEastAsia"/>
          <w:b/>
          <w:color w:val="auto"/>
          <w:sz w:val="32"/>
          <w:szCs w:val="32"/>
          <w:highlight w:val="none"/>
        </w:rPr>
        <w:t>项目经理无在建工程</w:t>
      </w:r>
      <w:bookmarkEnd w:id="70"/>
      <w:bookmarkEnd w:id="71"/>
      <w:bookmarkEnd w:id="72"/>
      <w:r>
        <w:rPr>
          <w:rFonts w:hint="eastAsia" w:asciiTheme="minorEastAsia" w:hAnsiTheme="minorEastAsia" w:eastAsiaTheme="minorEastAsia" w:cstheme="minorEastAsia"/>
          <w:b/>
          <w:color w:val="auto"/>
          <w:sz w:val="32"/>
          <w:szCs w:val="32"/>
          <w:highlight w:val="none"/>
        </w:rPr>
        <w:t>证明</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p>
    <w:p>
      <w:pPr>
        <w:spacing w:line="44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（采购单位名称） ：                   </w:t>
      </w:r>
    </w:p>
    <w:p>
      <w:pPr>
        <w:spacing w:line="440" w:lineRule="exact"/>
        <w:jc w:val="center"/>
        <w:rPr>
          <w:rFonts w:hint="eastAsia" w:asciiTheme="minorEastAsia" w:hAnsiTheme="minorEastAsia" w:eastAsiaTheme="minorEastAsia" w:cstheme="minorEastAsia"/>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我方在此声明，我方拟派往</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（项目名称）的项目经理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姓名）</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现阶段没有担任任何在施建设工程项目的项目经理。</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特此承诺      </w:t>
      </w: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ind w:firstLine="600" w:firstLineChars="250"/>
        <w:rPr>
          <w:rFonts w:hint="eastAsia" w:asciiTheme="minorEastAsia" w:hAnsiTheme="minorEastAsia" w:eastAsiaTheme="minorEastAsia" w:cstheme="minorEastAsia"/>
          <w:color w:val="auto"/>
          <w:sz w:val="24"/>
          <w:szCs w:val="24"/>
          <w:highlight w:val="none"/>
        </w:rPr>
      </w:pPr>
    </w:p>
    <w:p>
      <w:pPr>
        <w:spacing w:line="440" w:lineRule="exact"/>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谈判供应商：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pPr>
        <w:spacing w:line="440" w:lineRule="exact"/>
        <w:jc w:val="righ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kern w:val="0"/>
          <w:sz w:val="24"/>
          <w:highlight w:val="none"/>
        </w:rPr>
        <w:t>法定代表人或委托代理人</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highlight w:val="none"/>
        </w:rPr>
        <w:t>或盖章</w:t>
      </w:r>
      <w:r>
        <w:rPr>
          <w:rFonts w:hint="eastAsia" w:asciiTheme="minorEastAsia" w:hAnsiTheme="minorEastAsia" w:eastAsiaTheme="minorEastAsia" w:cstheme="minorEastAsia"/>
          <w:color w:val="auto"/>
          <w:sz w:val="24"/>
          <w:szCs w:val="24"/>
          <w:highlight w:val="none"/>
        </w:rPr>
        <w:t>）</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年   月   日</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autoSpaceDE w:val="0"/>
        <w:autoSpaceDN w:val="0"/>
        <w:adjustRightInd w:val="0"/>
        <w:spacing w:line="360" w:lineRule="auto"/>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注：若有在建项目变更请务必在文件中附上有关变更的证明材料，否则视为无变更。</w:t>
      </w: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jc w:val="center"/>
        <w:rPr>
          <w:rFonts w:hint="eastAsia" w:asciiTheme="minorEastAsia" w:hAnsiTheme="minorEastAsia" w:eastAsiaTheme="minorEastAsia" w:cstheme="minorEastAsia"/>
          <w:b/>
          <w:color w:val="auto"/>
          <w:sz w:val="36"/>
          <w:szCs w:val="36"/>
          <w:highlight w:val="none"/>
        </w:rPr>
      </w:pPr>
    </w:p>
    <w:p>
      <w:pPr>
        <w:spacing w:line="440" w:lineRule="exact"/>
        <w:rPr>
          <w:rFonts w:hint="eastAsia" w:asciiTheme="minorEastAsia" w:hAnsiTheme="minorEastAsia" w:eastAsiaTheme="minorEastAsia" w:cstheme="minorEastAsia"/>
          <w:b/>
          <w:color w:val="auto"/>
          <w:sz w:val="28"/>
          <w:szCs w:val="28"/>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bookmarkStart w:id="73" w:name="_Toc16374"/>
      <w:bookmarkStart w:id="74" w:name="_Toc14566"/>
      <w:bookmarkStart w:id="75" w:name="_Toc17379"/>
      <w:bookmarkStart w:id="76" w:name="_Toc483669669"/>
      <w:bookmarkStart w:id="77" w:name="_Toc466022196"/>
      <w:bookmarkStart w:id="78" w:name="_Toc454464370"/>
      <w:r>
        <w:rPr>
          <w:rFonts w:hint="eastAsia" w:asciiTheme="minorEastAsia" w:hAnsiTheme="minorEastAsia" w:eastAsiaTheme="minorEastAsia" w:cstheme="minorEastAsia"/>
          <w:color w:val="auto"/>
          <w:highlight w:val="none"/>
        </w:rPr>
        <w:t>附件1</w:t>
      </w:r>
      <w:r>
        <w:rPr>
          <w:rFonts w:hint="eastAsia" w:asciiTheme="minorEastAsia" w:hAnsiTheme="minorEastAsia" w:eastAsiaTheme="minorEastAsia" w:cstheme="minorEastAsia"/>
          <w:color w:val="auto"/>
          <w:highlight w:val="none"/>
          <w:lang w:val="en-US" w:eastAsia="zh-CN"/>
        </w:rPr>
        <w:t>0</w:t>
      </w:r>
      <w:r>
        <w:rPr>
          <w:rFonts w:hint="eastAsia" w:asciiTheme="minorEastAsia" w:hAnsiTheme="minorEastAsia" w:eastAsiaTheme="minorEastAsia" w:cstheme="minorEastAsia"/>
          <w:color w:val="auto"/>
          <w:highlight w:val="none"/>
        </w:rPr>
        <w:t>：</w:t>
      </w:r>
      <w:bookmarkEnd w:id="73"/>
      <w:bookmarkEnd w:id="74"/>
      <w:bookmarkEnd w:id="75"/>
    </w:p>
    <w:bookmarkEnd w:id="76"/>
    <w:bookmarkEnd w:id="77"/>
    <w:p>
      <w:pPr>
        <w:spacing w:line="440" w:lineRule="exact"/>
        <w:jc w:val="center"/>
        <w:rPr>
          <w:rFonts w:hint="eastAsia" w:asciiTheme="minorEastAsia" w:hAnsiTheme="minorEastAsia" w:eastAsiaTheme="minorEastAsia" w:cstheme="minorEastAsia"/>
          <w:b/>
          <w:color w:val="auto"/>
          <w:sz w:val="32"/>
          <w:szCs w:val="32"/>
          <w:highlight w:val="none"/>
        </w:rPr>
      </w:pPr>
      <w:bookmarkStart w:id="79" w:name="_Toc483669670"/>
      <w:bookmarkStart w:id="80" w:name="_Toc466022197"/>
      <w:r>
        <w:rPr>
          <w:rFonts w:hint="eastAsia" w:asciiTheme="minorEastAsia" w:hAnsiTheme="minorEastAsia" w:eastAsiaTheme="minorEastAsia" w:cstheme="minorEastAsia"/>
          <w:b/>
          <w:color w:val="auto"/>
          <w:sz w:val="32"/>
          <w:szCs w:val="32"/>
          <w:highlight w:val="none"/>
        </w:rPr>
        <w:t>谈判文件要求的及谈判供应商认为应提交的</w:t>
      </w:r>
      <w:bookmarkEnd w:id="78"/>
      <w:bookmarkEnd w:id="79"/>
      <w:bookmarkEnd w:id="80"/>
    </w:p>
    <w:p>
      <w:pPr>
        <w:spacing w:line="440" w:lineRule="exact"/>
        <w:jc w:val="center"/>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sz w:val="32"/>
          <w:szCs w:val="32"/>
          <w:highlight w:val="none"/>
        </w:rPr>
        <w:t>其他资料</w:t>
      </w: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1、中小企业声明函（格式见附件）</w:t>
      </w:r>
    </w:p>
    <w:p>
      <w:pPr>
        <w:spacing w:line="440" w:lineRule="exac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p>
    <w:p>
      <w:pPr>
        <w:spacing w:line="440" w:lineRule="exact"/>
        <w:jc w:val="left"/>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2.其他材料。</w:t>
      </w:r>
    </w:p>
    <w:p>
      <w:pPr>
        <w:spacing w:line="44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spacing w:line="580" w:lineRule="exact"/>
        <w:rPr>
          <w:rFonts w:hint="eastAsia" w:asciiTheme="minorEastAsia" w:hAnsiTheme="minorEastAsia" w:eastAsiaTheme="minorEastAsia" w:cstheme="minorEastAsia"/>
          <w:b/>
          <w:color w:val="auto"/>
          <w:kern w:val="0"/>
          <w:sz w:val="24"/>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rPr>
          <w:rFonts w:hint="eastAsia" w:asciiTheme="minorEastAsia" w:hAnsiTheme="minorEastAsia" w:eastAsiaTheme="minorEastAsia" w:cstheme="minorEastAsia"/>
          <w:color w:val="auto"/>
          <w:highlight w:val="none"/>
        </w:rPr>
      </w:pPr>
    </w:p>
    <w:p>
      <w:pPr>
        <w:pStyle w:val="2"/>
        <w:rPr>
          <w:rFonts w:hint="eastAsia"/>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p>
    <w:p>
      <w:pPr>
        <w:pStyle w:val="15"/>
        <w:spacing w:before="120" w:after="120" w:line="460" w:lineRule="exact"/>
        <w:ind w:right="31" w:rightChars="14"/>
        <w:jc w:val="both"/>
        <w:outlineLvl w:val="1"/>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附件：中小企业声明函</w:t>
      </w:r>
    </w:p>
    <w:p>
      <w:pPr>
        <w:pStyle w:val="14"/>
        <w:shd w:val="clear" w:color="auto" w:fill="FFFFFF"/>
        <w:spacing w:before="0" w:beforeAutospacing="0" w:after="210" w:afterAutospacing="0" w:line="315" w:lineRule="atLeast"/>
        <w:jc w:val="center"/>
        <w:rPr>
          <w:b/>
          <w:color w:val="auto"/>
          <w:kern w:val="2"/>
          <w:sz w:val="32"/>
          <w:szCs w:val="32"/>
        </w:rPr>
      </w:pPr>
      <w:r>
        <w:rPr>
          <w:rFonts w:hint="eastAsia"/>
          <w:b/>
          <w:color w:val="auto"/>
          <w:kern w:val="2"/>
          <w:sz w:val="32"/>
          <w:szCs w:val="32"/>
        </w:rPr>
        <w:t>中小企业声明函</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本公司郑重声明，根据《政府采购促进中小企业发展暂行办法》（财库</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181</w:t>
      </w:r>
      <w:r>
        <w:rPr>
          <w:rFonts w:hint="eastAsia" w:ascii="宋体" w:hAnsi="宋体" w:cs="宋体"/>
          <w:bCs/>
          <w:color w:val="auto"/>
          <w:sz w:val="24"/>
        </w:rPr>
        <w:t>号）的规定，本公司为</w:t>
      </w:r>
      <w:r>
        <w:rPr>
          <w:rFonts w:ascii="宋体" w:hAnsi="宋体" w:cs="宋体"/>
          <w:bCs/>
          <w:color w:val="auto"/>
          <w:sz w:val="24"/>
        </w:rPr>
        <w:t>______</w:t>
      </w:r>
      <w:r>
        <w:rPr>
          <w:rFonts w:hint="eastAsia" w:ascii="宋体" w:hAnsi="宋体" w:cs="宋体"/>
          <w:bCs/>
          <w:color w:val="auto"/>
          <w:sz w:val="24"/>
        </w:rPr>
        <w:t>（请填写：中型、小型、微型）企业。即，本公司同时满足以下条件：</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1.</w:t>
      </w:r>
      <w:r>
        <w:rPr>
          <w:rFonts w:hint="eastAsia" w:ascii="宋体" w:hAnsi="宋体" w:cs="宋体"/>
          <w:bCs/>
          <w:color w:val="auto"/>
          <w:sz w:val="24"/>
        </w:rPr>
        <w:t>根据《工业和信息化部、国家统计局、国家发展和改革委员会、财政部关于印发中小企业划型标准规定的通知》（工信部联企业</w:t>
      </w:r>
      <w:r>
        <w:rPr>
          <w:rFonts w:hint="eastAsia" w:ascii="宋体" w:hAnsi="宋体" w:eastAsia="宋体" w:cs="宋体"/>
          <w:bCs/>
          <w:color w:val="auto"/>
          <w:sz w:val="24"/>
        </w:rPr>
        <w:t>﹝</w:t>
      </w:r>
      <w:r>
        <w:rPr>
          <w:rFonts w:ascii="宋体" w:hAnsi="宋体" w:cs="宋体"/>
          <w:bCs/>
          <w:color w:val="auto"/>
          <w:sz w:val="24"/>
        </w:rPr>
        <w:t>2011</w:t>
      </w:r>
      <w:r>
        <w:rPr>
          <w:rFonts w:hint="eastAsia" w:ascii="宋体" w:hAnsi="宋体" w:eastAsia="宋体" w:cs="宋体"/>
          <w:bCs/>
          <w:color w:val="auto"/>
          <w:sz w:val="24"/>
        </w:rPr>
        <w:t>﹞</w:t>
      </w:r>
      <w:r>
        <w:rPr>
          <w:rFonts w:ascii="宋体" w:hAnsi="宋体" w:cs="宋体"/>
          <w:bCs/>
          <w:color w:val="auto"/>
          <w:sz w:val="24"/>
        </w:rPr>
        <w:t>300</w:t>
      </w:r>
      <w:r>
        <w:rPr>
          <w:rFonts w:hint="eastAsia" w:ascii="宋体" w:hAnsi="宋体" w:cs="宋体"/>
          <w:bCs/>
          <w:color w:val="auto"/>
          <w:sz w:val="24"/>
        </w:rPr>
        <w:t>号）规定的划分标准，本公司为</w:t>
      </w:r>
      <w:r>
        <w:rPr>
          <w:rFonts w:ascii="宋体" w:hAnsi="宋体" w:cs="宋体"/>
          <w:bCs/>
          <w:color w:val="auto"/>
          <w:sz w:val="24"/>
        </w:rPr>
        <w:t>______</w:t>
      </w:r>
      <w:r>
        <w:rPr>
          <w:rFonts w:hint="eastAsia" w:ascii="宋体" w:hAnsi="宋体" w:cs="宋体"/>
          <w:bCs/>
          <w:color w:val="auto"/>
          <w:sz w:val="24"/>
        </w:rPr>
        <w:t>（请填写：中型、小型、微型）企业。</w:t>
      </w:r>
    </w:p>
    <w:p>
      <w:pPr>
        <w:widowControl/>
        <w:shd w:val="clear" w:color="auto" w:fill="FFFFFF"/>
        <w:snapToGrid w:val="0"/>
        <w:spacing w:line="520" w:lineRule="exact"/>
        <w:ind w:firstLine="480" w:firstLineChars="200"/>
        <w:jc w:val="left"/>
        <w:rPr>
          <w:rFonts w:ascii="宋体" w:cs="宋体"/>
          <w:bCs/>
          <w:color w:val="auto"/>
          <w:sz w:val="24"/>
        </w:rPr>
      </w:pPr>
      <w:r>
        <w:rPr>
          <w:rFonts w:ascii="宋体" w:hAnsi="宋体" w:cs="宋体"/>
          <w:bCs/>
          <w:color w:val="auto"/>
          <w:sz w:val="24"/>
        </w:rPr>
        <w:t>2.</w:t>
      </w:r>
      <w:r>
        <w:rPr>
          <w:rFonts w:hint="eastAsia" w:ascii="宋体" w:hAnsi="宋体" w:cs="宋体"/>
          <w:bCs/>
          <w:color w:val="auto"/>
          <w:sz w:val="24"/>
        </w:rPr>
        <w:t>本公司参加</w:t>
      </w:r>
      <w:r>
        <w:rPr>
          <w:rFonts w:ascii="宋体" w:hAnsi="宋体" w:cs="宋体"/>
          <w:bCs/>
          <w:color w:val="auto"/>
          <w:sz w:val="24"/>
        </w:rPr>
        <w:t>______</w:t>
      </w:r>
      <w:r>
        <w:rPr>
          <w:rFonts w:hint="eastAsia" w:ascii="宋体" w:hAnsi="宋体" w:cs="宋体"/>
          <w:bCs/>
          <w:color w:val="auto"/>
          <w:sz w:val="24"/>
        </w:rPr>
        <w:t>单位的</w:t>
      </w:r>
      <w:r>
        <w:rPr>
          <w:rFonts w:ascii="宋体" w:hAnsi="宋体" w:cs="宋体"/>
          <w:bCs/>
          <w:color w:val="auto"/>
          <w:sz w:val="24"/>
        </w:rPr>
        <w:t>______</w:t>
      </w:r>
      <w:r>
        <w:rPr>
          <w:rFonts w:hint="eastAsia" w:ascii="宋体" w:hAnsi="宋体" w:cs="宋体"/>
          <w:bCs/>
          <w:color w:val="auto"/>
          <w:sz w:val="24"/>
        </w:rPr>
        <w:t>项目采购活动提供本企业制造的货物，由本企业承担工程、提供服务，或者提供其他</w:t>
      </w:r>
      <w:r>
        <w:rPr>
          <w:rFonts w:ascii="宋体" w:hAnsi="宋体" w:cs="宋体"/>
          <w:bCs/>
          <w:color w:val="auto"/>
          <w:sz w:val="24"/>
        </w:rPr>
        <w:t>______</w:t>
      </w:r>
      <w:r>
        <w:rPr>
          <w:rFonts w:hint="eastAsia" w:ascii="宋体" w:hAnsi="宋体" w:cs="宋体"/>
          <w:bCs/>
          <w:color w:val="auto"/>
          <w:sz w:val="24"/>
        </w:rPr>
        <w:t>（请填写：中型、小型、微型）企业制造的货物。本条所称货物不包括使用大型企业注册商标的货物。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本公司对上述声明的真实性负责。如有虚假，将依法承担相应责任。</w:t>
      </w:r>
    </w:p>
    <w:p>
      <w:pPr>
        <w:widowControl/>
        <w:shd w:val="clear" w:color="auto" w:fill="FFFFFF"/>
        <w:snapToGrid w:val="0"/>
        <w:spacing w:line="520" w:lineRule="exact"/>
        <w:ind w:firstLine="480" w:firstLineChars="200"/>
        <w:jc w:val="left"/>
        <w:rPr>
          <w:rFonts w:ascii="宋体" w:cs="宋体"/>
          <w:bCs/>
          <w:color w:val="auto"/>
          <w:sz w:val="24"/>
        </w:rPr>
      </w:pPr>
      <w:r>
        <w:rPr>
          <w:rFonts w:hint="eastAsia" w:ascii="宋体" w:hAnsi="宋体" w:cs="宋体"/>
          <w:bCs/>
          <w:color w:val="auto"/>
          <w:sz w:val="24"/>
        </w:rPr>
        <w:t>　　　　　　　　　　　　　　　　企业名称（盖章）：</w:t>
      </w:r>
    </w:p>
    <w:p>
      <w:pPr>
        <w:widowControl/>
        <w:shd w:val="clear" w:color="auto" w:fill="FFFFFF"/>
        <w:snapToGrid w:val="0"/>
        <w:spacing w:line="520" w:lineRule="exact"/>
        <w:ind w:firstLine="480" w:firstLineChars="200"/>
        <w:jc w:val="left"/>
        <w:rPr>
          <w:b/>
          <w:color w:val="auto"/>
          <w:sz w:val="32"/>
          <w:szCs w:val="32"/>
        </w:rPr>
      </w:pPr>
      <w:r>
        <w:rPr>
          <w:rFonts w:hint="eastAsia" w:ascii="宋体" w:hAnsi="宋体" w:cs="宋体"/>
          <w:bCs/>
          <w:color w:val="auto"/>
          <w:sz w:val="24"/>
        </w:rPr>
        <w:t>　　　　　　　　　　　　　　　　　日期：</w:t>
      </w:r>
    </w:p>
    <w:p>
      <w:pPr>
        <w:spacing w:line="440" w:lineRule="exact"/>
        <w:rPr>
          <w:bCs/>
          <w:color w:val="auto"/>
          <w:sz w:val="22"/>
          <w:szCs w:val="22"/>
        </w:rPr>
      </w:pPr>
      <w:r>
        <w:rPr>
          <w:rFonts w:hint="eastAsia"/>
          <w:bCs/>
          <w:color w:val="auto"/>
          <w:sz w:val="22"/>
          <w:szCs w:val="22"/>
        </w:rPr>
        <w:t>财政部、工信部关于印发《政府采购促进中小企业发展暂行办法》的通知（财库〔2011〕181号）第二条规定：中小企业（含中型、小型、微型企业）应当同时符合以下条件：</w:t>
      </w:r>
    </w:p>
    <w:p>
      <w:pPr>
        <w:spacing w:line="440" w:lineRule="exact"/>
        <w:rPr>
          <w:bCs/>
          <w:color w:val="auto"/>
          <w:sz w:val="22"/>
          <w:szCs w:val="22"/>
        </w:rPr>
      </w:pPr>
      <w:r>
        <w:rPr>
          <w:rFonts w:hint="eastAsia"/>
          <w:bCs/>
          <w:color w:val="auto"/>
          <w:sz w:val="22"/>
          <w:szCs w:val="22"/>
        </w:rPr>
        <w:t>1. 符合中小企业划分标准（见工业和信息化部国家统计局国家发展和改革委员会财政部《关于印发中小企业划型标准规定的通知》（工信部联企业〔2011〕300号)）；</w:t>
      </w:r>
    </w:p>
    <w:p>
      <w:pPr>
        <w:spacing w:line="440" w:lineRule="exact"/>
        <w:rPr>
          <w:bCs/>
          <w:color w:val="auto"/>
          <w:sz w:val="22"/>
          <w:szCs w:val="22"/>
        </w:rPr>
      </w:pPr>
      <w:r>
        <w:rPr>
          <w:rFonts w:hint="eastAsia"/>
          <w:bCs/>
          <w:color w:val="auto"/>
          <w:sz w:val="22"/>
          <w:szCs w:val="22"/>
        </w:rPr>
        <w:t>2. 提供本企业制造的货物、承担的工程或者服务，或者提供其他小微企业制造的货物。本项所称货物不包括使用大型企业注册商标的货物。</w:t>
      </w:r>
    </w:p>
    <w:p>
      <w:pPr>
        <w:spacing w:line="440" w:lineRule="exact"/>
        <w:rPr>
          <w:bCs/>
          <w:color w:val="auto"/>
          <w:sz w:val="22"/>
          <w:szCs w:val="22"/>
        </w:rPr>
      </w:pPr>
      <w:r>
        <w:rPr>
          <w:rFonts w:hint="eastAsia"/>
          <w:bCs/>
          <w:color w:val="auto"/>
          <w:sz w:val="22"/>
          <w:szCs w:val="22"/>
        </w:rPr>
        <w:t>3. 本办法所称中小企业划分标准，是指国务院有关部门根据企业从业人员、营业收入、资产总额等指标制定的中小企业划型标准。</w:t>
      </w:r>
    </w:p>
    <w:p>
      <w:pPr>
        <w:spacing w:line="440" w:lineRule="exact"/>
        <w:rPr>
          <w:bCs/>
          <w:color w:val="auto"/>
          <w:sz w:val="22"/>
          <w:szCs w:val="22"/>
        </w:rPr>
      </w:pPr>
      <w:r>
        <w:rPr>
          <w:rFonts w:hint="eastAsia"/>
          <w:bCs/>
          <w:color w:val="auto"/>
          <w:sz w:val="22"/>
          <w:szCs w:val="22"/>
        </w:rPr>
        <w:t>4. 小型、微型企业提供中型企业制造的货物的，视同为中型企业。</w:t>
      </w:r>
    </w:p>
    <w:p>
      <w:pPr>
        <w:spacing w:line="440" w:lineRule="exact"/>
        <w:rPr>
          <w:bCs/>
          <w:color w:val="auto"/>
          <w:sz w:val="22"/>
          <w:szCs w:val="22"/>
        </w:rPr>
      </w:pPr>
      <w:r>
        <w:rPr>
          <w:rFonts w:hint="eastAsia"/>
          <w:bCs/>
          <w:color w:val="auto"/>
          <w:sz w:val="22"/>
          <w:szCs w:val="22"/>
        </w:rPr>
        <w:t>（提醒：如果响应人不满足小型、微型企业的认定标准，或所投产品的制造商不符合小型、微型企业认定标准的，则不需要提供《中小企业声明函》。否则，因此导致虚假投标的后果由响应人自行承担。）</w:t>
      </w:r>
    </w:p>
    <w:p>
      <w:pPr>
        <w:spacing w:line="440" w:lineRule="exact"/>
        <w:jc w:val="center"/>
        <w:rPr>
          <w:rFonts w:hint="eastAsia" w:ascii="宋体" w:hAnsi="宋体" w:cs="宋体"/>
          <w:b/>
          <w:color w:val="auto"/>
          <w:szCs w:val="21"/>
        </w:rPr>
      </w:pPr>
    </w:p>
    <w:p>
      <w:pPr>
        <w:pStyle w:val="2"/>
        <w:rPr>
          <w:rFonts w:hint="eastAsia" w:asciiTheme="minorEastAsia" w:hAnsiTheme="minorEastAsia" w:eastAsiaTheme="minorEastAsia" w:cstheme="minorEastAsia"/>
          <w:b/>
          <w:color w:val="auto"/>
          <w:szCs w:val="21"/>
          <w:highlight w:val="none"/>
        </w:rPr>
      </w:pPr>
    </w:p>
    <w:p>
      <w:pPr>
        <w:pStyle w:val="3"/>
        <w:rPr>
          <w:rFonts w:hint="eastAsia"/>
        </w:rPr>
      </w:pPr>
    </w:p>
    <w:p>
      <w:pPr>
        <w:spacing w:line="440" w:lineRule="exact"/>
        <w:jc w:val="center"/>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河南省政府采购合同融资政策告知函</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各供应商：</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欢迎贵公司参与河南省政府采购活动！</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贷款渠道和提供贷款的金融机构，可在河南省政府采购网“河南省政府采购合同融资平台”查询联系。</w:t>
      </w:r>
    </w:p>
    <w:p>
      <w:pPr>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焦作市政府采购合同融资合作企业</w:t>
      </w:r>
    </w:p>
    <w:tbl>
      <w:tblPr>
        <w:tblStyle w:val="19"/>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序号</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企业名称</w:t>
            </w:r>
          </w:p>
        </w:tc>
        <w:tc>
          <w:tcPr>
            <w:tcW w:w="1389"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联系人</w:t>
            </w:r>
          </w:p>
        </w:tc>
        <w:tc>
          <w:tcPr>
            <w:tcW w:w="21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农行焦作分行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张军萍</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曹阳</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建行焦作分行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王世峰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4</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邮政储蓄焦作市分行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李天祥</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5</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中旅银行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周建林</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6</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中信银行焦作分行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陈韦翰</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7</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中国光大银行焦作分行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王海滨</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8</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中原银行焦作分行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赵伟</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9</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广发银行焦作分行</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孙培旺</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10</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焦作市中站区亿利小额贷款有限公司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慕骞</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11</w:t>
            </w:r>
          </w:p>
        </w:tc>
        <w:tc>
          <w:tcPr>
            <w:tcW w:w="4970" w:type="dxa"/>
            <w:vAlign w:val="center"/>
          </w:tcPr>
          <w:p>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焦作市中站区富多多小额贷款有限公司</w:t>
            </w:r>
          </w:p>
        </w:tc>
        <w:tc>
          <w:tcPr>
            <w:tcW w:w="1389"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李国华</w:t>
            </w:r>
          </w:p>
        </w:tc>
        <w:tc>
          <w:tcPr>
            <w:tcW w:w="2160" w:type="dxa"/>
            <w:vAlign w:val="center"/>
          </w:tcPr>
          <w:p>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18537409046</w:t>
            </w:r>
          </w:p>
        </w:tc>
      </w:tr>
    </w:tbl>
    <w:p>
      <w:pPr>
        <w:spacing w:line="520" w:lineRule="exact"/>
        <w:ind w:right="-330" w:rightChars="-150"/>
        <w:rPr>
          <w:rFonts w:hint="eastAsia" w:asciiTheme="minorEastAsia" w:hAnsiTheme="minorEastAsia" w:eastAsiaTheme="minorEastAsia" w:cstheme="minorEastAsia"/>
          <w:color w:val="auto"/>
          <w:sz w:val="24"/>
          <w:highlight w:val="none"/>
        </w:rPr>
      </w:pPr>
    </w:p>
    <w:sectPr>
      <w:footerReference r:id="rId9" w:type="default"/>
      <w:footerReference r:id="rId10" w:type="even"/>
      <w:pgSz w:w="11910" w:h="16840"/>
      <w:pgMar w:top="1580" w:right="1300" w:bottom="1020" w:left="1300" w:header="0" w:footer="83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thinThickMediumGap" w:color="auto" w:sz="18" w:space="1"/>
      </w:pBdr>
    </w:pPr>
  </w:p>
  <w:p>
    <w:pPr>
      <w:pStyle w:val="11"/>
      <w:jc w:val="right"/>
      <w:rPr>
        <w:rFonts w:hint="eastAsia"/>
      </w:rPr>
    </w:pPr>
    <w:r>
      <w:rPr>
        <w:rFonts w:hint="eastAsia"/>
        <w:lang w:eastAsia="zh-CN"/>
      </w:rPr>
      <w:t>博爱县城市建设项目管理有限公司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o+uHckBAACb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3iJryhxHGLE798/3b58evy8ytB&#10;HzaoD1Bj3kPAzDTc+QGTZz+gM+seVLT5i4oIxrG952t75ZCIyI/Wq/W6wpDA2HxBfPb4PERIb6W3&#10;JBsNjTi/0lZ+eg9pTJ1TcjXn77UxZYbG/eVAzOxhmfvIMVtp2A+ToL1vz6inx9E31OGmU2LeOexs&#10;3pLZiLOxn41jiPrQIbVl4QXh9piQROGWK4ywU2GcWVE37Vdeij/vJevxn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aj64dyQEAAJsDAAAOAAAAAAAAAAEAIAAAAB4BAABkcnMvZTJvRG9j&#10;LnhtbFBLBQYAAAAABgAGAFkBAABZBQAAAAA=&#10;">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pPr>
                        </w:p>
                        <w:p>
                          <w:pPr>
                            <w:pStyle w:val="11"/>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K35f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4Bzd9zixC8/f1x+/bn8/k7Q&#10;hw3qA9SYdx8wMw3v/IDJsx/QmXUPKtr8RUUE49je87W9ckhE5Efr1XpdYUhgbL4gPnt4HiKk99Jb&#10;ko2GRpxfaSs/fYQ0ps4puZrzd9qYMkPj/nEgZvawzH3kmK007IdJ0N63Z9TT4+gb6nDTKTEfHHY2&#10;b8lsxNnYz8YxRH3okNqy8IJwe0xIonDLFUbYqTDOrKib9isvxeN7yXr4p7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Erfl9yQEAAJsDAAAOAAAAAAAAAAEAIAAAAB4BAABkcnMvZTJvRG9j&#10;LnhtbFBLBQYAAAAABgAGAFkBAABZBQAAAAA=&#10;">
              <v:fill on="f" focussize="0,0"/>
              <v:stroke on="f"/>
              <v:imagedata o:title=""/>
              <o:lock v:ext="edit" aspectratio="f"/>
              <v:textbox inset="0mm,0mm,0mm,0mm" style="mso-fit-shape-to-text:t;">
                <w:txbxContent>
                  <w:p>
                    <w:pPr>
                      <w:pStyle w:val="11"/>
                    </w:pPr>
                  </w:p>
                  <w:p>
                    <w:pPr>
                      <w:pStyle w:val="1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9</w:t>
    </w:r>
    <w:r>
      <w:rPr>
        <w:rFonts w:eastAsia="仿宋_GB2312"/>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8480"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48000;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AXn2ssugEAAHMDAAAOAAAAAAAAAAEAIAAAACoBAABkcnMvZTJvRG9jLnht&#10;bFBLBQYAAAAABgAGAFkBAABWBQAAAAA=&#10;">
              <v:fill on="f" focussize="0,0"/>
              <v:stroke on="f"/>
              <v:imagedata o:title=""/>
              <o:lock v:ext="edit" aspectratio="f"/>
              <v:textbox inset="0mm,0mm,0mm,0mm">
                <w:txbxContent>
                  <w:p>
                    <w:pPr>
                      <w:spacing w:before="11"/>
                      <w:ind w:left="40" w:right="0" w:firstLine="0"/>
                      <w:jc w:val="left"/>
                      <w:rPr>
                        <w:rFonts w:ascii="Times New Roman"/>
                        <w:sz w:val="20"/>
                      </w:rPr>
                    </w:pPr>
                    <w:r>
                      <w:fldChar w:fldCharType="begin"/>
                    </w:r>
                    <w:r>
                      <w:rPr>
                        <w:rFonts w:ascii="Times New Roman"/>
                        <w:color w:val="231F20"/>
                        <w:sz w:val="20"/>
                      </w:rPr>
                      <w:instrText xml:space="preserve"> PAGE </w:instrText>
                    </w:r>
                    <w:r>
                      <w:fldChar w:fldCharType="separate"/>
                    </w:r>
                    <w:r>
                      <w:t>93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ind w:left="0"/>
      <w:rPr>
        <w:sz w:val="20"/>
      </w:rPr>
    </w:pPr>
    <w:r>
      <mc:AlternateContent>
        <mc:Choice Requires="wps">
          <w:drawing>
            <wp:anchor distT="0" distB="0" distL="114300" distR="114300" simplePos="0" relativeHeight="251668480"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wps:spPr>
                    <wps:txbx>
                      <w:txbxContent>
                        <w:p>
                          <w:pPr>
                            <w:spacing w:before="11"/>
                            <w:ind w:left="20" w:right="0" w:firstLine="0"/>
                            <w:jc w:val="left"/>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48000;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W+ztoAAAANAQAADwAAAAAAAAABACAAAAAiAAAAZHJzL2Rvd25yZXYueG1sUEsB&#10;AhQAFAAAAAgAh07iQJXTjQ26AQAAcwMAAA4AAAAAAAAAAQAgAAAAKQEAAGRycy9lMm9Eb2MueG1s&#10;UEsFBgAAAAAGAAYAWQEAAFUFAAAAAA==&#10;">
              <v:fill on="f" focussize="0,0"/>
              <v:stroke on="f"/>
              <v:imagedata o:title=""/>
              <o:lock v:ext="edit" aspectratio="f"/>
              <v:textbox inset="0mm,0mm,0mm,0mm">
                <w:txbxContent>
                  <w:p>
                    <w:pPr>
                      <w:spacing w:before="11"/>
                      <w:ind w:left="20" w:right="0" w:firstLine="0"/>
                      <w:jc w:val="left"/>
                      <w:rPr>
                        <w:rFonts w:ascii="Times New Roman"/>
                        <w:sz w:val="20"/>
                      </w:rPr>
                    </w:pPr>
                    <w:r>
                      <w:rPr>
                        <w:rFonts w:ascii="Times New Roman"/>
                        <w:color w:val="231F20"/>
                        <w:sz w:val="20"/>
                      </w:rPr>
                      <w:t>100</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9209D"/>
    <w:multiLevelType w:val="singleLevel"/>
    <w:tmpl w:val="B189209D"/>
    <w:lvl w:ilvl="0" w:tentative="0">
      <w:start w:val="5"/>
      <w:numFmt w:val="chineseCounting"/>
      <w:suff w:val="space"/>
      <w:lvlText w:val="第%1部分"/>
      <w:lvlJc w:val="left"/>
      <w:rPr>
        <w:rFonts w:hint="eastAsia"/>
      </w:rPr>
    </w:lvl>
  </w:abstractNum>
  <w:abstractNum w:abstractNumId="1">
    <w:nsid w:val="1CA9A3FE"/>
    <w:multiLevelType w:val="singleLevel"/>
    <w:tmpl w:val="1CA9A3FE"/>
    <w:lvl w:ilvl="0" w:tentative="0">
      <w:start w:val="1"/>
      <w:numFmt w:val="decimal"/>
      <w:suff w:val="nothing"/>
      <w:lvlText w:val="%1、"/>
      <w:lvlJc w:val="left"/>
    </w:lvl>
  </w:abstractNum>
  <w:abstractNum w:abstractNumId="2">
    <w:nsid w:val="55C46416"/>
    <w:multiLevelType w:val="singleLevel"/>
    <w:tmpl w:val="55C46416"/>
    <w:lvl w:ilvl="0" w:tentative="0">
      <w:start w:val="2"/>
      <w:numFmt w:val="decimal"/>
      <w:suff w:val="nothing"/>
      <w:lvlText w:val="%1."/>
      <w:lvlJc w:val="left"/>
    </w:lvl>
  </w:abstractNum>
  <w:abstractNum w:abstractNumId="3">
    <w:nsid w:val="5D1E5981"/>
    <w:multiLevelType w:val="singleLevel"/>
    <w:tmpl w:val="5D1E5981"/>
    <w:lvl w:ilvl="0" w:tentative="0">
      <w:start w:val="3"/>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YWQxYWE2YTBmY2FhZThlNGM5OWRiMGU4ZWQwNmMifQ=="/>
  </w:docVars>
  <w:rsids>
    <w:rsidRoot w:val="77E00DCE"/>
    <w:rsid w:val="001D29A2"/>
    <w:rsid w:val="00416146"/>
    <w:rsid w:val="006B6D1F"/>
    <w:rsid w:val="00EB0B1C"/>
    <w:rsid w:val="00FB0C41"/>
    <w:rsid w:val="01C26E13"/>
    <w:rsid w:val="022E44A8"/>
    <w:rsid w:val="02727202"/>
    <w:rsid w:val="02816CCE"/>
    <w:rsid w:val="032D29B2"/>
    <w:rsid w:val="033C49A3"/>
    <w:rsid w:val="03561F09"/>
    <w:rsid w:val="03685798"/>
    <w:rsid w:val="03802AE2"/>
    <w:rsid w:val="03CC3F79"/>
    <w:rsid w:val="03D472D2"/>
    <w:rsid w:val="03DD7F34"/>
    <w:rsid w:val="04243DB5"/>
    <w:rsid w:val="045301F6"/>
    <w:rsid w:val="04561A95"/>
    <w:rsid w:val="046248DD"/>
    <w:rsid w:val="04D05CEB"/>
    <w:rsid w:val="04DA0918"/>
    <w:rsid w:val="04F27A0F"/>
    <w:rsid w:val="05A52CD4"/>
    <w:rsid w:val="060D2627"/>
    <w:rsid w:val="06587D46"/>
    <w:rsid w:val="069C4C8D"/>
    <w:rsid w:val="06AB60C8"/>
    <w:rsid w:val="06B70F10"/>
    <w:rsid w:val="06DF3C7B"/>
    <w:rsid w:val="06F51A39"/>
    <w:rsid w:val="07342561"/>
    <w:rsid w:val="07434BCA"/>
    <w:rsid w:val="07691ADF"/>
    <w:rsid w:val="07B23486"/>
    <w:rsid w:val="07E22BA6"/>
    <w:rsid w:val="081163FE"/>
    <w:rsid w:val="08123F24"/>
    <w:rsid w:val="086F1377"/>
    <w:rsid w:val="08AF60CA"/>
    <w:rsid w:val="096F5AD2"/>
    <w:rsid w:val="0999155E"/>
    <w:rsid w:val="09D05336"/>
    <w:rsid w:val="09DC2A3C"/>
    <w:rsid w:val="09DF42DA"/>
    <w:rsid w:val="09F2400E"/>
    <w:rsid w:val="0A572D2D"/>
    <w:rsid w:val="0A60541B"/>
    <w:rsid w:val="0AA53699"/>
    <w:rsid w:val="0AB87005"/>
    <w:rsid w:val="0ABE2142"/>
    <w:rsid w:val="0AF12517"/>
    <w:rsid w:val="0B036CD6"/>
    <w:rsid w:val="0BC32FB7"/>
    <w:rsid w:val="0BCB0FBA"/>
    <w:rsid w:val="0C6E782F"/>
    <w:rsid w:val="0D006B9D"/>
    <w:rsid w:val="0D1160FA"/>
    <w:rsid w:val="0D356241"/>
    <w:rsid w:val="0DF465A6"/>
    <w:rsid w:val="0DF93BBD"/>
    <w:rsid w:val="0E0A401C"/>
    <w:rsid w:val="0E7C659C"/>
    <w:rsid w:val="0E830776"/>
    <w:rsid w:val="0E8A0CB9"/>
    <w:rsid w:val="0EF23CD1"/>
    <w:rsid w:val="0F4D186A"/>
    <w:rsid w:val="0F4F6D89"/>
    <w:rsid w:val="0F543075"/>
    <w:rsid w:val="0F6E05DA"/>
    <w:rsid w:val="0FCD3553"/>
    <w:rsid w:val="0FDA17CC"/>
    <w:rsid w:val="103B757E"/>
    <w:rsid w:val="10414420"/>
    <w:rsid w:val="11082369"/>
    <w:rsid w:val="11667611"/>
    <w:rsid w:val="11967974"/>
    <w:rsid w:val="11987B90"/>
    <w:rsid w:val="11CF7D77"/>
    <w:rsid w:val="11DB2E96"/>
    <w:rsid w:val="12521AED"/>
    <w:rsid w:val="127A4DA9"/>
    <w:rsid w:val="129E2F84"/>
    <w:rsid w:val="12D70244"/>
    <w:rsid w:val="131C20FB"/>
    <w:rsid w:val="13741F37"/>
    <w:rsid w:val="13CB5FFB"/>
    <w:rsid w:val="13DB3D64"/>
    <w:rsid w:val="13E470BD"/>
    <w:rsid w:val="13F95243"/>
    <w:rsid w:val="141B5AD0"/>
    <w:rsid w:val="14407179"/>
    <w:rsid w:val="14F21366"/>
    <w:rsid w:val="15FB249C"/>
    <w:rsid w:val="164D719B"/>
    <w:rsid w:val="165D4F05"/>
    <w:rsid w:val="16CA52C0"/>
    <w:rsid w:val="16FE3FF2"/>
    <w:rsid w:val="17872239"/>
    <w:rsid w:val="17CA0378"/>
    <w:rsid w:val="17DD454F"/>
    <w:rsid w:val="180D1E0E"/>
    <w:rsid w:val="18351C95"/>
    <w:rsid w:val="183B58B1"/>
    <w:rsid w:val="18626802"/>
    <w:rsid w:val="189A5F9C"/>
    <w:rsid w:val="18B03A11"/>
    <w:rsid w:val="18BC23B6"/>
    <w:rsid w:val="18CF25C8"/>
    <w:rsid w:val="18F90F15"/>
    <w:rsid w:val="19540841"/>
    <w:rsid w:val="19CA0B03"/>
    <w:rsid w:val="19EB7245"/>
    <w:rsid w:val="1A0758B3"/>
    <w:rsid w:val="1A42230A"/>
    <w:rsid w:val="1AA2738A"/>
    <w:rsid w:val="1AC37EDE"/>
    <w:rsid w:val="1B343A8A"/>
    <w:rsid w:val="1B66485B"/>
    <w:rsid w:val="1B800E24"/>
    <w:rsid w:val="1BC670A8"/>
    <w:rsid w:val="1BE20386"/>
    <w:rsid w:val="1BE91705"/>
    <w:rsid w:val="1C1A1BA0"/>
    <w:rsid w:val="1C2C7853"/>
    <w:rsid w:val="1C60574F"/>
    <w:rsid w:val="1CBF2475"/>
    <w:rsid w:val="1CCE4096"/>
    <w:rsid w:val="1CCF6956"/>
    <w:rsid w:val="1D290F49"/>
    <w:rsid w:val="1D4E55A7"/>
    <w:rsid w:val="1E021F2C"/>
    <w:rsid w:val="1E4569AA"/>
    <w:rsid w:val="1E635082"/>
    <w:rsid w:val="1EB55259"/>
    <w:rsid w:val="1EC11B21"/>
    <w:rsid w:val="1EE6018D"/>
    <w:rsid w:val="1F220A99"/>
    <w:rsid w:val="1F3D4794"/>
    <w:rsid w:val="1FE62791"/>
    <w:rsid w:val="1FF468DA"/>
    <w:rsid w:val="1FFB1A16"/>
    <w:rsid w:val="20B322F1"/>
    <w:rsid w:val="20F070A1"/>
    <w:rsid w:val="215533A8"/>
    <w:rsid w:val="215E2BE5"/>
    <w:rsid w:val="21DF35AE"/>
    <w:rsid w:val="22032E04"/>
    <w:rsid w:val="222C235B"/>
    <w:rsid w:val="229D6DB5"/>
    <w:rsid w:val="22DD18A7"/>
    <w:rsid w:val="22EC3898"/>
    <w:rsid w:val="22EC5740"/>
    <w:rsid w:val="22EF5136"/>
    <w:rsid w:val="237A5348"/>
    <w:rsid w:val="23BF3B72"/>
    <w:rsid w:val="23DA080D"/>
    <w:rsid w:val="23DE58D7"/>
    <w:rsid w:val="23F15406"/>
    <w:rsid w:val="241018B3"/>
    <w:rsid w:val="244871F4"/>
    <w:rsid w:val="24A937A1"/>
    <w:rsid w:val="24AE34FB"/>
    <w:rsid w:val="25485F13"/>
    <w:rsid w:val="258E50DA"/>
    <w:rsid w:val="25D16D75"/>
    <w:rsid w:val="260C76AA"/>
    <w:rsid w:val="261F21D6"/>
    <w:rsid w:val="264834DB"/>
    <w:rsid w:val="265B682A"/>
    <w:rsid w:val="267C13D7"/>
    <w:rsid w:val="267E0CAB"/>
    <w:rsid w:val="267E514F"/>
    <w:rsid w:val="2694371E"/>
    <w:rsid w:val="26A30712"/>
    <w:rsid w:val="26A83F7A"/>
    <w:rsid w:val="26DE5BEE"/>
    <w:rsid w:val="26E72CF4"/>
    <w:rsid w:val="26F40F6D"/>
    <w:rsid w:val="27037402"/>
    <w:rsid w:val="271B474C"/>
    <w:rsid w:val="272741CC"/>
    <w:rsid w:val="27337CE7"/>
    <w:rsid w:val="278542BB"/>
    <w:rsid w:val="27AC7A9A"/>
    <w:rsid w:val="27B23302"/>
    <w:rsid w:val="27DC037F"/>
    <w:rsid w:val="2815563F"/>
    <w:rsid w:val="283C0E1E"/>
    <w:rsid w:val="28705F49"/>
    <w:rsid w:val="294402F1"/>
    <w:rsid w:val="29463C85"/>
    <w:rsid w:val="29C25353"/>
    <w:rsid w:val="29FF1B7D"/>
    <w:rsid w:val="2A0B4F4C"/>
    <w:rsid w:val="2A162E07"/>
    <w:rsid w:val="2A2C466D"/>
    <w:rsid w:val="2A4B359A"/>
    <w:rsid w:val="2A5C57A7"/>
    <w:rsid w:val="2A667DF5"/>
    <w:rsid w:val="2B45451A"/>
    <w:rsid w:val="2B7B1C5D"/>
    <w:rsid w:val="2B9D1BD3"/>
    <w:rsid w:val="2BE710A1"/>
    <w:rsid w:val="2C0C4FAB"/>
    <w:rsid w:val="2C363846"/>
    <w:rsid w:val="2C792640"/>
    <w:rsid w:val="2C8D6B30"/>
    <w:rsid w:val="2CBE44F7"/>
    <w:rsid w:val="2CCF379C"/>
    <w:rsid w:val="2CD0356E"/>
    <w:rsid w:val="2D482013"/>
    <w:rsid w:val="2D572256"/>
    <w:rsid w:val="2DB2631F"/>
    <w:rsid w:val="2DD04887"/>
    <w:rsid w:val="2E022D1D"/>
    <w:rsid w:val="2E1168A9"/>
    <w:rsid w:val="2E415B63"/>
    <w:rsid w:val="2E4C5B33"/>
    <w:rsid w:val="2E53609D"/>
    <w:rsid w:val="2E6115DE"/>
    <w:rsid w:val="2EA81EEA"/>
    <w:rsid w:val="2EBC6814"/>
    <w:rsid w:val="2FCF07C9"/>
    <w:rsid w:val="30C65728"/>
    <w:rsid w:val="30D81900"/>
    <w:rsid w:val="30E97669"/>
    <w:rsid w:val="30F229C1"/>
    <w:rsid w:val="314274E8"/>
    <w:rsid w:val="315A2315"/>
    <w:rsid w:val="317A71D6"/>
    <w:rsid w:val="31937300"/>
    <w:rsid w:val="329A7CCC"/>
    <w:rsid w:val="3381002D"/>
    <w:rsid w:val="338D077F"/>
    <w:rsid w:val="34930017"/>
    <w:rsid w:val="34BF2BBB"/>
    <w:rsid w:val="3518051D"/>
    <w:rsid w:val="351A4295"/>
    <w:rsid w:val="35380BBF"/>
    <w:rsid w:val="35595EE2"/>
    <w:rsid w:val="35950512"/>
    <w:rsid w:val="35F44AE6"/>
    <w:rsid w:val="35FB40C6"/>
    <w:rsid w:val="35FE3BB6"/>
    <w:rsid w:val="36004DA0"/>
    <w:rsid w:val="363F1215"/>
    <w:rsid w:val="36A24542"/>
    <w:rsid w:val="36D36DF1"/>
    <w:rsid w:val="37131F75"/>
    <w:rsid w:val="37225683"/>
    <w:rsid w:val="37441A9D"/>
    <w:rsid w:val="37517D16"/>
    <w:rsid w:val="37735EDE"/>
    <w:rsid w:val="37AE0C9F"/>
    <w:rsid w:val="37C72697"/>
    <w:rsid w:val="382611A3"/>
    <w:rsid w:val="38A30A45"/>
    <w:rsid w:val="38B16CBE"/>
    <w:rsid w:val="38B60778"/>
    <w:rsid w:val="38D96215"/>
    <w:rsid w:val="391F19DF"/>
    <w:rsid w:val="39697599"/>
    <w:rsid w:val="39B20F40"/>
    <w:rsid w:val="39D215E2"/>
    <w:rsid w:val="3A4B6C9E"/>
    <w:rsid w:val="3A704957"/>
    <w:rsid w:val="3ACC7DDF"/>
    <w:rsid w:val="3B651FE2"/>
    <w:rsid w:val="3B86669F"/>
    <w:rsid w:val="3BE23632"/>
    <w:rsid w:val="3C0B0DDB"/>
    <w:rsid w:val="3C175FCC"/>
    <w:rsid w:val="3C1F03E3"/>
    <w:rsid w:val="3C2E7C1B"/>
    <w:rsid w:val="3C5A766D"/>
    <w:rsid w:val="3C990195"/>
    <w:rsid w:val="3CAF2B25"/>
    <w:rsid w:val="3CB13731"/>
    <w:rsid w:val="3D2757A1"/>
    <w:rsid w:val="3D7821F7"/>
    <w:rsid w:val="3DB513BE"/>
    <w:rsid w:val="3DC6374A"/>
    <w:rsid w:val="3DCA19E4"/>
    <w:rsid w:val="3DFC4E7F"/>
    <w:rsid w:val="3E691DE9"/>
    <w:rsid w:val="3E854E75"/>
    <w:rsid w:val="3F0C251E"/>
    <w:rsid w:val="3F1104B7"/>
    <w:rsid w:val="3F512FA9"/>
    <w:rsid w:val="3F5900B0"/>
    <w:rsid w:val="3F636838"/>
    <w:rsid w:val="3F731171"/>
    <w:rsid w:val="3FA0183A"/>
    <w:rsid w:val="3FC01EDD"/>
    <w:rsid w:val="405A12A8"/>
    <w:rsid w:val="4081341A"/>
    <w:rsid w:val="408D0011"/>
    <w:rsid w:val="40956EC5"/>
    <w:rsid w:val="40D64BB5"/>
    <w:rsid w:val="40F55BB6"/>
    <w:rsid w:val="41377F7D"/>
    <w:rsid w:val="418807D8"/>
    <w:rsid w:val="419A24CF"/>
    <w:rsid w:val="41D34149"/>
    <w:rsid w:val="42246753"/>
    <w:rsid w:val="423D2174"/>
    <w:rsid w:val="431A1904"/>
    <w:rsid w:val="439E0901"/>
    <w:rsid w:val="43CA10CC"/>
    <w:rsid w:val="43CC05E2"/>
    <w:rsid w:val="43D63A7D"/>
    <w:rsid w:val="43D9356D"/>
    <w:rsid w:val="445A645C"/>
    <w:rsid w:val="44BC1CA1"/>
    <w:rsid w:val="44BD634F"/>
    <w:rsid w:val="44E065DE"/>
    <w:rsid w:val="45235FCB"/>
    <w:rsid w:val="453D1740"/>
    <w:rsid w:val="45433FFF"/>
    <w:rsid w:val="457572C5"/>
    <w:rsid w:val="457A1F48"/>
    <w:rsid w:val="45D93CF8"/>
    <w:rsid w:val="46132D66"/>
    <w:rsid w:val="461D3BE5"/>
    <w:rsid w:val="46364CA7"/>
    <w:rsid w:val="464078D3"/>
    <w:rsid w:val="4646765A"/>
    <w:rsid w:val="4651685A"/>
    <w:rsid w:val="46623DF6"/>
    <w:rsid w:val="46C6427C"/>
    <w:rsid w:val="46EE68F9"/>
    <w:rsid w:val="46FD7572"/>
    <w:rsid w:val="478D6B48"/>
    <w:rsid w:val="47D97FDF"/>
    <w:rsid w:val="47F073CA"/>
    <w:rsid w:val="48147269"/>
    <w:rsid w:val="48372154"/>
    <w:rsid w:val="48674EC9"/>
    <w:rsid w:val="48783354"/>
    <w:rsid w:val="496E4757"/>
    <w:rsid w:val="497C6E74"/>
    <w:rsid w:val="499917D4"/>
    <w:rsid w:val="49B77EAC"/>
    <w:rsid w:val="4A1C41B3"/>
    <w:rsid w:val="4A27711F"/>
    <w:rsid w:val="4A282B58"/>
    <w:rsid w:val="4A314BC7"/>
    <w:rsid w:val="4A435BE4"/>
    <w:rsid w:val="4A600692"/>
    <w:rsid w:val="4B0610EB"/>
    <w:rsid w:val="4B427C4A"/>
    <w:rsid w:val="4C4D4AF8"/>
    <w:rsid w:val="4CA53EF3"/>
    <w:rsid w:val="4CBB4158"/>
    <w:rsid w:val="4CF960E7"/>
    <w:rsid w:val="4D325F94"/>
    <w:rsid w:val="4DD219B6"/>
    <w:rsid w:val="4DF72F6D"/>
    <w:rsid w:val="4E0B07C7"/>
    <w:rsid w:val="4E2D698F"/>
    <w:rsid w:val="4EAF35C0"/>
    <w:rsid w:val="4EF456FF"/>
    <w:rsid w:val="4F5239A7"/>
    <w:rsid w:val="4F90367A"/>
    <w:rsid w:val="5064585A"/>
    <w:rsid w:val="506D7517"/>
    <w:rsid w:val="50A078EC"/>
    <w:rsid w:val="50B415EA"/>
    <w:rsid w:val="50E6054D"/>
    <w:rsid w:val="510D6018"/>
    <w:rsid w:val="51556929"/>
    <w:rsid w:val="51823496"/>
    <w:rsid w:val="51A927D1"/>
    <w:rsid w:val="5314011E"/>
    <w:rsid w:val="53263601"/>
    <w:rsid w:val="53603363"/>
    <w:rsid w:val="53964FD7"/>
    <w:rsid w:val="53F046E7"/>
    <w:rsid w:val="53FF0DCE"/>
    <w:rsid w:val="55195EBF"/>
    <w:rsid w:val="552E22DE"/>
    <w:rsid w:val="553C5F22"/>
    <w:rsid w:val="5559450E"/>
    <w:rsid w:val="55627866"/>
    <w:rsid w:val="55B1434A"/>
    <w:rsid w:val="5653208C"/>
    <w:rsid w:val="56A22101"/>
    <w:rsid w:val="57062473"/>
    <w:rsid w:val="572052E3"/>
    <w:rsid w:val="572702C8"/>
    <w:rsid w:val="578F4217"/>
    <w:rsid w:val="57CF6D0C"/>
    <w:rsid w:val="581A7F84"/>
    <w:rsid w:val="58354DBE"/>
    <w:rsid w:val="583D0117"/>
    <w:rsid w:val="58661B1E"/>
    <w:rsid w:val="589F66DB"/>
    <w:rsid w:val="58B55EFF"/>
    <w:rsid w:val="58E203E2"/>
    <w:rsid w:val="58F06F37"/>
    <w:rsid w:val="59205A6E"/>
    <w:rsid w:val="5A56726E"/>
    <w:rsid w:val="5A696FA1"/>
    <w:rsid w:val="5A8738CB"/>
    <w:rsid w:val="5A93401E"/>
    <w:rsid w:val="5A9B522B"/>
    <w:rsid w:val="5B314B0C"/>
    <w:rsid w:val="5B6D486F"/>
    <w:rsid w:val="5B745BFD"/>
    <w:rsid w:val="5C383883"/>
    <w:rsid w:val="5C454B70"/>
    <w:rsid w:val="5CC852A3"/>
    <w:rsid w:val="5CFB5EAA"/>
    <w:rsid w:val="5D0B7C6C"/>
    <w:rsid w:val="5D1F7DEB"/>
    <w:rsid w:val="5DA14CA4"/>
    <w:rsid w:val="5DE3502A"/>
    <w:rsid w:val="5DE60909"/>
    <w:rsid w:val="5DEC5FAB"/>
    <w:rsid w:val="5DF66D9E"/>
    <w:rsid w:val="5E2C0A11"/>
    <w:rsid w:val="5E644A03"/>
    <w:rsid w:val="5EFD415C"/>
    <w:rsid w:val="5F16742F"/>
    <w:rsid w:val="5F864151"/>
    <w:rsid w:val="5FA42829"/>
    <w:rsid w:val="60015AFF"/>
    <w:rsid w:val="603E5537"/>
    <w:rsid w:val="607B7A2E"/>
    <w:rsid w:val="60885CA7"/>
    <w:rsid w:val="60EB4BB4"/>
    <w:rsid w:val="61582D68"/>
    <w:rsid w:val="61903065"/>
    <w:rsid w:val="61FA067D"/>
    <w:rsid w:val="625B7B17"/>
    <w:rsid w:val="626A7867"/>
    <w:rsid w:val="62DE3FCA"/>
    <w:rsid w:val="62FB2670"/>
    <w:rsid w:val="633D6B46"/>
    <w:rsid w:val="636F3EA5"/>
    <w:rsid w:val="63AA7C63"/>
    <w:rsid w:val="64DC3EE7"/>
    <w:rsid w:val="65042E54"/>
    <w:rsid w:val="65B23EF2"/>
    <w:rsid w:val="65F75DA9"/>
    <w:rsid w:val="664D3C1B"/>
    <w:rsid w:val="667B0788"/>
    <w:rsid w:val="66BB6DD6"/>
    <w:rsid w:val="671604B0"/>
    <w:rsid w:val="67421B54"/>
    <w:rsid w:val="67803A84"/>
    <w:rsid w:val="67977B75"/>
    <w:rsid w:val="67DF4D46"/>
    <w:rsid w:val="681F3663"/>
    <w:rsid w:val="689773CF"/>
    <w:rsid w:val="690D143F"/>
    <w:rsid w:val="69201173"/>
    <w:rsid w:val="692D1AE1"/>
    <w:rsid w:val="696A0640"/>
    <w:rsid w:val="69C67F6C"/>
    <w:rsid w:val="6A3D3FA6"/>
    <w:rsid w:val="6A5C267E"/>
    <w:rsid w:val="6A694D9B"/>
    <w:rsid w:val="6A910DF7"/>
    <w:rsid w:val="6ABE0C43"/>
    <w:rsid w:val="6B231FF7"/>
    <w:rsid w:val="6B3D2C0D"/>
    <w:rsid w:val="6B937C10"/>
    <w:rsid w:val="6BA53BB1"/>
    <w:rsid w:val="6BFB1A23"/>
    <w:rsid w:val="6CE30E35"/>
    <w:rsid w:val="6CE60925"/>
    <w:rsid w:val="6D5701FF"/>
    <w:rsid w:val="6DA305C4"/>
    <w:rsid w:val="6DE05374"/>
    <w:rsid w:val="6E201C15"/>
    <w:rsid w:val="6F03131A"/>
    <w:rsid w:val="6F3A0AB4"/>
    <w:rsid w:val="6F424854"/>
    <w:rsid w:val="6F4638FD"/>
    <w:rsid w:val="6FC72954"/>
    <w:rsid w:val="70140A9A"/>
    <w:rsid w:val="701458EA"/>
    <w:rsid w:val="70531E2E"/>
    <w:rsid w:val="706758D9"/>
    <w:rsid w:val="70BA1857"/>
    <w:rsid w:val="7131029F"/>
    <w:rsid w:val="71600CA6"/>
    <w:rsid w:val="719641E7"/>
    <w:rsid w:val="722F68CA"/>
    <w:rsid w:val="7270009E"/>
    <w:rsid w:val="72C76B03"/>
    <w:rsid w:val="73041B05"/>
    <w:rsid w:val="732B52E4"/>
    <w:rsid w:val="737E3665"/>
    <w:rsid w:val="738844E4"/>
    <w:rsid w:val="738A2975"/>
    <w:rsid w:val="73B13A27"/>
    <w:rsid w:val="7419513C"/>
    <w:rsid w:val="74195266"/>
    <w:rsid w:val="74882F25"/>
    <w:rsid w:val="749A5006"/>
    <w:rsid w:val="74D6127F"/>
    <w:rsid w:val="75265D63"/>
    <w:rsid w:val="75297601"/>
    <w:rsid w:val="7533150D"/>
    <w:rsid w:val="75396BE3"/>
    <w:rsid w:val="75867BAE"/>
    <w:rsid w:val="75A61DBB"/>
    <w:rsid w:val="75AB6268"/>
    <w:rsid w:val="75DB70F9"/>
    <w:rsid w:val="76641C80"/>
    <w:rsid w:val="76BA72CB"/>
    <w:rsid w:val="76E934EC"/>
    <w:rsid w:val="77060364"/>
    <w:rsid w:val="77505319"/>
    <w:rsid w:val="778E7BEF"/>
    <w:rsid w:val="77A13DC6"/>
    <w:rsid w:val="77BE04D4"/>
    <w:rsid w:val="77E00DCE"/>
    <w:rsid w:val="784A1D68"/>
    <w:rsid w:val="784D5DC1"/>
    <w:rsid w:val="78601BAB"/>
    <w:rsid w:val="78C50AD7"/>
    <w:rsid w:val="78D9133E"/>
    <w:rsid w:val="798219D5"/>
    <w:rsid w:val="7A0F57DB"/>
    <w:rsid w:val="7A1A39BC"/>
    <w:rsid w:val="7A392094"/>
    <w:rsid w:val="7A5E5F9F"/>
    <w:rsid w:val="7A805F15"/>
    <w:rsid w:val="7ACF47A6"/>
    <w:rsid w:val="7AD1051F"/>
    <w:rsid w:val="7B022DCE"/>
    <w:rsid w:val="7B14665D"/>
    <w:rsid w:val="7BD32074"/>
    <w:rsid w:val="7C4C0FBC"/>
    <w:rsid w:val="7C684375"/>
    <w:rsid w:val="7CAD0B17"/>
    <w:rsid w:val="7CD9190C"/>
    <w:rsid w:val="7CE00AF7"/>
    <w:rsid w:val="7D014475"/>
    <w:rsid w:val="7D274C99"/>
    <w:rsid w:val="7D5B4A17"/>
    <w:rsid w:val="7D621902"/>
    <w:rsid w:val="7D8B0536"/>
    <w:rsid w:val="7D983B7A"/>
    <w:rsid w:val="7E891110"/>
    <w:rsid w:val="7EE60311"/>
    <w:rsid w:val="7F197DA4"/>
    <w:rsid w:val="7F7911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1"/>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2"/>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3"/>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8">
    <w:name w:val="Body Text Indent"/>
    <w:basedOn w:val="1"/>
    <w:next w:val="9"/>
    <w:unhideWhenUsed/>
    <w:qFormat/>
    <w:uiPriority w:val="99"/>
    <w:pPr>
      <w:spacing w:after="120"/>
      <w:ind w:left="420" w:leftChars="200"/>
    </w:p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3">
    <w:name w:val="toc 1"/>
    <w:basedOn w:val="1"/>
    <w:next w:val="1"/>
    <w:qFormat/>
    <w:uiPriority w:val="39"/>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Title"/>
    <w:basedOn w:val="1"/>
    <w:next w:val="1"/>
    <w:qFormat/>
    <w:uiPriority w:val="0"/>
    <w:pPr>
      <w:spacing w:before="240" w:after="60"/>
      <w:jc w:val="center"/>
      <w:outlineLvl w:val="0"/>
    </w:pPr>
    <w:rPr>
      <w:rFonts w:ascii="Arial" w:hAnsi="Arial" w:cs="Arial"/>
      <w:b/>
      <w:bCs/>
      <w:sz w:val="32"/>
      <w:szCs w:val="32"/>
    </w:rPr>
  </w:style>
  <w:style w:type="paragraph" w:styleId="16">
    <w:name w:val="Body Text First Indent"/>
    <w:basedOn w:val="2"/>
    <w:next w:val="17"/>
    <w:qFormat/>
    <w:uiPriority w:val="0"/>
    <w:pPr>
      <w:ind w:firstLine="420" w:firstLineChars="100"/>
    </w:pPr>
  </w:style>
  <w:style w:type="paragraph" w:styleId="17">
    <w:name w:val="Body Text First Indent 2"/>
    <w:basedOn w:val="8"/>
    <w:next w:val="1"/>
    <w:qFormat/>
    <w:uiPriority w:val="0"/>
    <w:pPr>
      <w:ind w:firstLine="420" w:firstLineChars="200"/>
    </w:pPr>
    <w:rPr>
      <w:sz w:val="21"/>
    </w:rPr>
  </w:style>
  <w:style w:type="table" w:styleId="19">
    <w:name w:val="Table Grid"/>
    <w:basedOn w:val="1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1">
    <w:name w:val="FollowedHyperlink"/>
    <w:basedOn w:val="20"/>
    <w:qFormat/>
    <w:uiPriority w:val="0"/>
    <w:rPr>
      <w:color w:val="771CAA"/>
      <w:u w:val="none"/>
    </w:rPr>
  </w:style>
  <w:style w:type="character" w:styleId="22">
    <w:name w:val="Emphasis"/>
    <w:basedOn w:val="20"/>
    <w:qFormat/>
    <w:uiPriority w:val="0"/>
    <w:rPr>
      <w:color w:val="F73131"/>
    </w:rPr>
  </w:style>
  <w:style w:type="character" w:styleId="23">
    <w:name w:val="HTML Definition"/>
    <w:basedOn w:val="20"/>
    <w:qFormat/>
    <w:uiPriority w:val="0"/>
  </w:style>
  <w:style w:type="character" w:styleId="24">
    <w:name w:val="HTML Typewriter"/>
    <w:basedOn w:val="20"/>
    <w:qFormat/>
    <w:uiPriority w:val="0"/>
    <w:rPr>
      <w:rFonts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2440B3"/>
      <w:u w:val="none"/>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rPr>
      <w:color w:val="008000"/>
    </w:rPr>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hint="default" w:ascii="monospace" w:hAnsi="monospace" w:eastAsia="monospace" w:cs="monospace"/>
    </w:rPr>
  </w:style>
  <w:style w:type="paragraph" w:customStyle="1" w:styleId="32">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33">
    <w:name w:val="Table Paragraph"/>
    <w:basedOn w:val="1"/>
    <w:qFormat/>
    <w:uiPriority w:val="1"/>
    <w:rPr>
      <w:rFonts w:ascii="方正书宋_GBK" w:hAnsi="方正书宋_GBK" w:eastAsia="方正书宋_GBK" w:cs="方正书宋_GBK"/>
    </w:rPr>
  </w:style>
  <w:style w:type="paragraph" w:customStyle="1" w:styleId="34">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_Style 9"/>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3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37">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39">
    <w:name w:val="p0"/>
    <w:basedOn w:val="1"/>
    <w:qFormat/>
    <w:uiPriority w:val="0"/>
    <w:pPr>
      <w:widowControl/>
    </w:pPr>
    <w:rPr>
      <w:kern w:val="0"/>
      <w:szCs w:val="21"/>
    </w:rPr>
  </w:style>
  <w:style w:type="paragraph" w:customStyle="1" w:styleId="40">
    <w:name w:val="标题 3_0"/>
    <w:basedOn w:val="37"/>
    <w:next w:val="37"/>
    <w:qFormat/>
    <w:uiPriority w:val="0"/>
    <w:pPr>
      <w:keepNext/>
      <w:keepLines/>
      <w:spacing w:before="260" w:beforeLines="0" w:after="260" w:afterLines="0" w:line="416" w:lineRule="auto"/>
      <w:outlineLvl w:val="2"/>
    </w:pPr>
    <w:rPr>
      <w:b/>
      <w:bCs/>
      <w:sz w:val="32"/>
      <w:szCs w:val="32"/>
    </w:rPr>
  </w:style>
  <w:style w:type="paragraph" w:customStyle="1" w:styleId="41">
    <w:name w:val="无间隔1"/>
    <w:basedOn w:val="1"/>
    <w:qFormat/>
    <w:uiPriority w:val="0"/>
    <w:pPr>
      <w:spacing w:line="400" w:lineRule="exact"/>
    </w:pPr>
    <w:rPr>
      <w:sz w:val="24"/>
    </w:rPr>
  </w:style>
  <w:style w:type="paragraph" w:customStyle="1" w:styleId="42">
    <w:name w:val="标题 4_0"/>
    <w:basedOn w:val="37"/>
    <w:next w:val="43"/>
    <w:qFormat/>
    <w:uiPriority w:val="0"/>
    <w:pPr>
      <w:keepNext/>
      <w:keepLines/>
      <w:spacing w:before="280" w:beforeLines="0" w:after="290" w:afterLines="0" w:line="376" w:lineRule="auto"/>
      <w:outlineLvl w:val="3"/>
    </w:pPr>
    <w:rPr>
      <w:rFonts w:ascii="Arial" w:hAnsi="Arial" w:eastAsia="黑体"/>
      <w:b/>
      <w:bCs/>
      <w:sz w:val="28"/>
      <w:szCs w:val="28"/>
    </w:rPr>
  </w:style>
  <w:style w:type="paragraph" w:customStyle="1" w:styleId="43">
    <w:name w:val="正文_2"/>
    <w:basedOn w:val="1"/>
    <w:qFormat/>
    <w:uiPriority w:val="0"/>
    <w:rPr>
      <w:rFonts w:ascii="Times New Roman" w:hAnsi="Times New Roman" w:eastAsia="宋体" w:cs="Times New Roman"/>
      <w:szCs w:val="24"/>
    </w:rPr>
  </w:style>
  <w:style w:type="character" w:customStyle="1" w:styleId="44">
    <w:name w:val="c-icon28"/>
    <w:basedOn w:val="20"/>
    <w:qFormat/>
    <w:uiPriority w:val="0"/>
  </w:style>
  <w:style w:type="character" w:customStyle="1" w:styleId="45">
    <w:name w:val="hover20"/>
    <w:basedOn w:val="20"/>
    <w:qFormat/>
    <w:uiPriority w:val="0"/>
  </w:style>
  <w:style w:type="character" w:customStyle="1" w:styleId="46">
    <w:name w:val="hover21"/>
    <w:basedOn w:val="20"/>
    <w:qFormat/>
    <w:uiPriority w:val="0"/>
    <w:rPr>
      <w:color w:val="315EFB"/>
    </w:rPr>
  </w:style>
  <w:style w:type="character" w:customStyle="1" w:styleId="47">
    <w:name w:val="hover22"/>
    <w:basedOn w:val="20"/>
    <w:qFormat/>
    <w:uiPriority w:val="0"/>
    <w:rPr>
      <w:color w:val="315EFB"/>
    </w:rPr>
  </w:style>
  <w:style w:type="character" w:customStyle="1" w:styleId="48">
    <w:name w:val="hover23"/>
    <w:basedOn w:val="20"/>
    <w:qFormat/>
    <w:uiPriority w:val="0"/>
    <w:rPr>
      <w:color w:val="315EFB"/>
      <w:shd w:val="clear" w:fill="F0F3FD"/>
    </w:rPr>
  </w:style>
  <w:style w:type="character" w:customStyle="1" w:styleId="49">
    <w:name w:val="hover25"/>
    <w:basedOn w:val="20"/>
    <w:qFormat/>
    <w:uiPriority w:val="0"/>
  </w:style>
  <w:style w:type="character" w:customStyle="1" w:styleId="50">
    <w:name w:val="hover26"/>
    <w:basedOn w:val="20"/>
    <w:qFormat/>
    <w:uiPriority w:val="0"/>
    <w:rPr>
      <w:color w:val="315EFB"/>
    </w:rPr>
  </w:style>
  <w:style w:type="character" w:customStyle="1" w:styleId="51">
    <w:name w:val="hover27"/>
    <w:basedOn w:val="20"/>
    <w:qFormat/>
    <w:uiPriority w:val="0"/>
    <w:rPr>
      <w:color w:val="315EFB"/>
      <w:shd w:val="clear" w:fill="F0F3FD"/>
    </w:rPr>
  </w:style>
  <w:style w:type="character" w:customStyle="1" w:styleId="52">
    <w:name w:val="hover28"/>
    <w:basedOn w:val="20"/>
    <w:qFormat/>
    <w:uiPriority w:val="0"/>
    <w:rPr>
      <w:color w:val="315EFB"/>
    </w:rPr>
  </w:style>
  <w:style w:type="character" w:customStyle="1" w:styleId="53">
    <w:name w:val="c-icon30"/>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14798</Words>
  <Characters>15938</Characters>
  <Lines>0</Lines>
  <Paragraphs>0</Paragraphs>
  <TotalTime>6</TotalTime>
  <ScaleCrop>false</ScaleCrop>
  <LinksUpToDate>false</LinksUpToDate>
  <CharactersWithSpaces>18765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Trumen</cp:lastModifiedBy>
  <cp:lastPrinted>2023-02-22T01:01:00Z</cp:lastPrinted>
  <dcterms:modified xsi:type="dcterms:W3CDTF">2023-02-22T08:59:50Z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01BE3ABEE3064BC2BCA300528810DF57</vt:lpwstr>
  </property>
</Properties>
</file>