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r>
        <w:rPr>
          <w:rFonts w:hint="eastAsia" w:ascii="宋体" w:hAnsi="宋体" w:cs="宋体"/>
          <w:b/>
          <w:bCs w:val="0"/>
          <w:color w:val="auto"/>
          <w:kern w:val="0"/>
          <w:sz w:val="44"/>
          <w:szCs w:val="44"/>
          <w:highlight w:val="none"/>
          <w:lang w:eastAsia="zh-CN"/>
        </w:rPr>
        <w:t>博爱县</w:t>
      </w:r>
      <w:r>
        <w:rPr>
          <w:rFonts w:hint="eastAsia" w:ascii="宋体" w:hAnsi="宋体" w:cs="宋体"/>
          <w:b/>
          <w:bCs w:val="0"/>
          <w:color w:val="auto"/>
          <w:kern w:val="0"/>
          <w:sz w:val="44"/>
          <w:szCs w:val="44"/>
          <w:highlight w:val="none"/>
          <w:lang w:val="en-US" w:eastAsia="zh-CN"/>
        </w:rPr>
        <w:t>月山</w:t>
      </w:r>
      <w:r>
        <w:rPr>
          <w:rFonts w:hint="eastAsia" w:ascii="宋体" w:hAnsi="宋体" w:cs="宋体"/>
          <w:b/>
          <w:bCs w:val="0"/>
          <w:color w:val="auto"/>
          <w:kern w:val="0"/>
          <w:sz w:val="44"/>
          <w:szCs w:val="44"/>
          <w:highlight w:val="none"/>
          <w:lang w:eastAsia="zh-CN"/>
        </w:rPr>
        <w:t>镇卫生院</w:t>
      </w:r>
      <w:r>
        <w:rPr>
          <w:rFonts w:hint="eastAsia" w:ascii="宋体" w:hAnsi="宋体" w:cs="宋体"/>
          <w:b/>
          <w:bCs w:val="0"/>
          <w:color w:val="auto"/>
          <w:kern w:val="0"/>
          <w:sz w:val="44"/>
          <w:szCs w:val="44"/>
          <w:highlight w:val="none"/>
          <w:lang w:val="en-US" w:eastAsia="zh-CN"/>
        </w:rPr>
        <w:t>彩超</w:t>
      </w:r>
      <w:r>
        <w:rPr>
          <w:rFonts w:hint="eastAsia" w:ascii="宋体" w:hAnsi="宋体" w:cs="宋体"/>
          <w:b/>
          <w:bCs w:val="0"/>
          <w:color w:val="auto"/>
          <w:kern w:val="0"/>
          <w:sz w:val="44"/>
          <w:szCs w:val="44"/>
          <w:highlight w:val="none"/>
          <w:lang w:eastAsia="zh-CN"/>
        </w:rPr>
        <w:t>采购项目</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kern w:val="0"/>
          <w:sz w:val="72"/>
          <w:szCs w:val="72"/>
          <w:highlight w:val="none"/>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w:t>
      </w:r>
      <w:r>
        <w:rPr>
          <w:rFonts w:hint="eastAsia" w:ascii="宋体" w:hAnsi="宋体" w:cs="宋体"/>
          <w:b/>
          <w:bCs w:val="0"/>
          <w:color w:val="auto"/>
          <w:spacing w:val="-6"/>
          <w:sz w:val="30"/>
          <w:szCs w:val="30"/>
          <w:highlight w:val="none"/>
          <w:lang w:val="en-US" w:eastAsia="zh-CN"/>
        </w:rPr>
        <w:t>3</w:t>
      </w:r>
      <w:r>
        <w:rPr>
          <w:rFonts w:hint="eastAsia" w:ascii="宋体" w:hAnsi="宋体" w:cs="宋体"/>
          <w:b/>
          <w:bCs w:val="0"/>
          <w:color w:val="auto"/>
          <w:spacing w:val="-6"/>
          <w:sz w:val="30"/>
          <w:szCs w:val="30"/>
          <w:highlight w:val="none"/>
          <w:lang w:eastAsia="zh-CN"/>
        </w:rPr>
        <w:t>〕</w:t>
      </w:r>
      <w:r>
        <w:rPr>
          <w:rFonts w:hint="eastAsia" w:ascii="宋体" w:hAnsi="宋体" w:cs="宋体"/>
          <w:b/>
          <w:bCs w:val="0"/>
          <w:color w:val="auto"/>
          <w:spacing w:val="-6"/>
          <w:sz w:val="30"/>
          <w:szCs w:val="30"/>
          <w:highlight w:val="none"/>
          <w:lang w:val="en-US" w:eastAsia="zh-CN"/>
        </w:rPr>
        <w:t>37</w:t>
      </w:r>
      <w:r>
        <w:rPr>
          <w:rFonts w:hint="eastAsia" w:ascii="宋体" w:hAnsi="宋体" w:cs="宋体"/>
          <w:b/>
          <w:bCs w:val="0"/>
          <w:color w:val="auto"/>
          <w:spacing w:val="-6"/>
          <w:sz w:val="30"/>
          <w:szCs w:val="30"/>
          <w:highlight w:val="none"/>
          <w:lang w:eastAsia="zh-CN"/>
        </w:rPr>
        <w:t>号</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pStyle w:val="11"/>
        <w:rPr>
          <w:rFonts w:hint="default"/>
          <w:lang w:val="en-US" w:eastAsia="zh-CN"/>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6"/>
        <w:rPr>
          <w:rFonts w:hint="eastAsia"/>
          <w:highlight w:val="none"/>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Times New Roman"/>
          <w:b w:val="0"/>
          <w:bCs/>
          <w:i/>
          <w:iCs/>
          <w:color w:val="auto"/>
          <w:kern w:val="0"/>
          <w:sz w:val="30"/>
          <w:szCs w:val="30"/>
          <w:highlight w:val="none"/>
          <w:u w:val="single"/>
          <w:lang w:val="en-US" w:eastAsia="zh-CN"/>
        </w:rPr>
      </w:pPr>
      <w:r>
        <w:rPr>
          <w:rFonts w:hint="eastAsia" w:ascii="宋体" w:hAnsi="宋体" w:cs="宋体"/>
          <w:b/>
          <w:color w:val="auto"/>
          <w:spacing w:val="-6"/>
          <w:sz w:val="30"/>
          <w:szCs w:val="30"/>
          <w:highlight w:val="none"/>
        </w:rPr>
        <w:t>采 购 人：</w:t>
      </w:r>
      <w:r>
        <w:rPr>
          <w:rFonts w:hint="eastAsia" w:ascii="宋体" w:hAnsi="宋体" w:cs="宋体"/>
          <w:b/>
          <w:spacing w:val="-6"/>
          <w:sz w:val="30"/>
          <w:szCs w:val="30"/>
          <w:highlight w:val="none"/>
          <w:lang w:eastAsia="zh-CN"/>
        </w:rPr>
        <w:t>博爱县</w:t>
      </w:r>
      <w:r>
        <w:rPr>
          <w:rFonts w:hint="eastAsia" w:ascii="宋体" w:hAnsi="宋体" w:cs="宋体"/>
          <w:b/>
          <w:spacing w:val="-6"/>
          <w:sz w:val="30"/>
          <w:szCs w:val="30"/>
          <w:highlight w:val="none"/>
          <w:lang w:val="en-US" w:eastAsia="zh-CN"/>
        </w:rPr>
        <w:t>月山</w:t>
      </w:r>
      <w:r>
        <w:rPr>
          <w:rFonts w:hint="eastAsia" w:ascii="宋体" w:hAnsi="宋体" w:cs="宋体"/>
          <w:b/>
          <w:spacing w:val="-6"/>
          <w:sz w:val="30"/>
          <w:szCs w:val="30"/>
          <w:highlight w:val="none"/>
          <w:lang w:eastAsia="zh-CN"/>
        </w:rPr>
        <w:t>镇卫生院</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cs="宋体"/>
          <w:b/>
          <w:color w:val="auto"/>
          <w:spacing w:val="-6"/>
          <w:sz w:val="30"/>
          <w:szCs w:val="30"/>
          <w:highlight w:val="none"/>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lang w:eastAsia="zh-CN"/>
        </w:rPr>
        <w:t>河南金鸿项目管理有限公司</w:t>
      </w:r>
      <w:r>
        <w:rPr>
          <w:rFonts w:hint="eastAsia" w:ascii="宋体" w:hAnsi="宋体" w:cs="宋体"/>
          <w:b/>
          <w:bCs/>
          <w:color w:val="auto"/>
          <w:sz w:val="32"/>
          <w:szCs w:val="32"/>
          <w:highlight w:val="none"/>
        </w:rPr>
        <w:t xml:space="preserve"> </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red"/>
          <w:u w:val="single"/>
          <w:lang w:val="en-US" w:eastAsia="zh-CN"/>
        </w:rPr>
        <w:sectPr>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2023</w:t>
      </w:r>
      <w:r>
        <w:rPr>
          <w:rFonts w:hint="eastAsia" w:ascii="宋体" w:hAnsi="宋体" w:cs="宋体"/>
          <w:b/>
          <w:bCs w:val="0"/>
          <w:color w:val="auto"/>
          <w:spacing w:val="-6"/>
          <w:sz w:val="30"/>
          <w:szCs w:val="30"/>
          <w:highlight w:val="none"/>
        </w:rPr>
        <w:t>年</w:t>
      </w:r>
      <w:r>
        <w:rPr>
          <w:rFonts w:hint="eastAsia" w:ascii="宋体" w:hAnsi="宋体" w:cs="宋体"/>
          <w:b/>
          <w:color w:val="auto"/>
          <w:spacing w:val="-6"/>
          <w:sz w:val="30"/>
          <w:szCs w:val="30"/>
          <w:highlight w:val="none"/>
          <w:lang w:val="en-US" w:eastAsia="zh-CN"/>
        </w:rPr>
        <w:t>5月</w:t>
      </w:r>
    </w:p>
    <w:p>
      <w:pPr>
        <w:pStyle w:val="16"/>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22"/>
          <w:rFonts w:hint="eastAsia" w:ascii="宋体" w:hAnsi="宋体" w:eastAsia="宋体" w:cs="宋体"/>
          <w:b/>
          <w:bCs/>
          <w:color w:val="auto"/>
          <w:kern w:val="0"/>
          <w:sz w:val="44"/>
          <w:szCs w:val="44"/>
          <w:highlight w:val="none"/>
          <w:u w:val="none"/>
          <w:lang w:val="zh-CN" w:eastAsia="zh-CN" w:bidi="ar-SA"/>
        </w:rPr>
      </w:pPr>
      <w:r>
        <w:rPr>
          <w:rStyle w:val="22"/>
          <w:rFonts w:hint="eastAsia" w:ascii="宋体" w:hAnsi="宋体" w:eastAsia="宋体" w:cs="宋体"/>
          <w:b/>
          <w:bCs/>
          <w:color w:val="auto"/>
          <w:kern w:val="0"/>
          <w:sz w:val="44"/>
          <w:szCs w:val="44"/>
          <w:highlight w:val="none"/>
          <w:u w:val="none"/>
          <w:lang w:val="zh-CN" w:eastAsia="zh-CN" w:bidi="ar-SA"/>
        </w:rPr>
        <w:t>目   录</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u w:val="none"/>
          <w:lang w:val="en-US" w:eastAsia="zh-CN" w:bidi="ar-SA"/>
        </w:rPr>
      </w:pP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u w:val="none"/>
          <w:lang w:val="en-US" w:eastAsia="zh-CN" w:bidi="ar-SA"/>
        </w:rPr>
      </w:pPr>
      <w:r>
        <w:rPr>
          <w:rStyle w:val="22"/>
          <w:rFonts w:hint="eastAsia" w:ascii="宋体" w:hAnsi="宋体" w:eastAsia="宋体" w:cs="宋体"/>
          <w:b w:val="0"/>
          <w:bCs w:val="0"/>
          <w:color w:val="auto"/>
          <w:kern w:val="0"/>
          <w:sz w:val="24"/>
          <w:szCs w:val="24"/>
          <w:highlight w:val="none"/>
          <w:u w:val="none"/>
          <w:lang w:val="en-US" w:eastAsia="zh-CN" w:bidi="ar-SA"/>
        </w:rPr>
        <w:t>重要事项提示....................................................1</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val="en-US" w:eastAsia="zh-CN" w:bidi="ar-SA"/>
        </w:rPr>
        <w:fldChar w:fldCharType="begin"/>
      </w:r>
      <w:r>
        <w:rPr>
          <w:rStyle w:val="22"/>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22"/>
          <w:rFonts w:hint="eastAsia" w:ascii="宋体" w:hAnsi="宋体" w:eastAsia="宋体" w:cs="宋体"/>
          <w:b w:val="0"/>
          <w:bCs w:val="0"/>
          <w:color w:val="auto"/>
          <w:kern w:val="0"/>
          <w:sz w:val="24"/>
          <w:szCs w:val="24"/>
          <w:highlight w:val="none"/>
          <w:lang w:val="en-US" w:eastAsia="zh-CN" w:bidi="ar-SA"/>
        </w:rPr>
        <w:fldChar w:fldCharType="separate"/>
      </w: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"_Toc55293030"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eastAsia="zh-CN" w:bidi="ar-SA"/>
        </w:rPr>
        <w:t>采购</w:t>
      </w:r>
      <w:r>
        <w:rPr>
          <w:rStyle w:val="22"/>
          <w:rFonts w:hint="eastAsia" w:ascii="宋体" w:hAnsi="宋体" w:eastAsia="宋体" w:cs="宋体"/>
          <w:b w:val="0"/>
          <w:bCs w:val="0"/>
          <w:color w:val="auto"/>
          <w:kern w:val="0"/>
          <w:sz w:val="24"/>
          <w:szCs w:val="24"/>
          <w:highlight w:val="none"/>
          <w:lang w:bidi="ar-SA"/>
        </w:rPr>
        <w:t>公告</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val="en-US" w:eastAsia="zh-CN" w:bidi="ar-SA"/>
        </w:rPr>
        <w:t>3</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"_Toc55293031"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投标须知前附表</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val="en-US" w:eastAsia="zh-CN" w:bidi="ar-SA"/>
        </w:rPr>
        <w:t>6</w:t>
      </w:r>
      <w:r>
        <w:rPr>
          <w:rStyle w:val="22"/>
          <w:rFonts w:hint="eastAsia" w:ascii="宋体" w:hAnsi="宋体" w:eastAsia="宋体" w:cs="宋体"/>
          <w:b w:val="0"/>
          <w:bCs w:val="0"/>
          <w:color w:val="auto"/>
          <w:kern w:val="0"/>
          <w:sz w:val="24"/>
          <w:szCs w:val="24"/>
          <w:highlight w:val="none"/>
          <w:lang w:bidi="ar-SA"/>
        </w:rPr>
        <w:fldChar w:fldCharType="end"/>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"_Toc55293032"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 xml:space="preserve">第一部分 </w:t>
      </w:r>
      <w:r>
        <w:rPr>
          <w:rStyle w:val="22"/>
          <w:rFonts w:hint="eastAsia" w:ascii="宋体" w:hAnsi="宋体" w:eastAsia="宋体" w:cs="宋体"/>
          <w:b w:val="0"/>
          <w:bCs w:val="0"/>
          <w:color w:val="auto"/>
          <w:kern w:val="0"/>
          <w:sz w:val="24"/>
          <w:szCs w:val="24"/>
          <w:highlight w:val="none"/>
          <w:lang w:val="en-US" w:eastAsia="zh-CN" w:bidi="ar-SA"/>
        </w:rPr>
        <w:t>采购</w:t>
      </w:r>
      <w:r>
        <w:rPr>
          <w:rStyle w:val="22"/>
          <w:rFonts w:hint="eastAsia" w:ascii="宋体" w:hAnsi="宋体" w:eastAsia="宋体" w:cs="宋体"/>
          <w:b w:val="0"/>
          <w:bCs w:val="0"/>
          <w:color w:val="auto"/>
          <w:kern w:val="0"/>
          <w:sz w:val="24"/>
          <w:szCs w:val="24"/>
          <w:highlight w:val="none"/>
          <w:lang w:bidi="ar-SA"/>
        </w:rPr>
        <w:t>项目相关内容及要求</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PAGEREF _Toc55293032 \h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9</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lang w:bidi="ar-SA"/>
        </w:rPr>
        <w:fldChar w:fldCharType="end"/>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default"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"_Toc55293033"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 xml:space="preserve">第二部分  </w:t>
      </w:r>
      <w:r>
        <w:rPr>
          <w:rStyle w:val="22"/>
          <w:rFonts w:hint="eastAsia" w:ascii="宋体" w:hAnsi="宋体" w:eastAsia="宋体" w:cs="宋体"/>
          <w:b w:val="0"/>
          <w:bCs w:val="0"/>
          <w:color w:val="auto"/>
          <w:kern w:val="0"/>
          <w:sz w:val="24"/>
          <w:szCs w:val="24"/>
          <w:highlight w:val="none"/>
          <w:lang w:val="en-US" w:eastAsia="zh-CN" w:bidi="ar-SA"/>
        </w:rPr>
        <w:t>参与采购</w:t>
      </w:r>
      <w:r>
        <w:rPr>
          <w:rStyle w:val="22"/>
          <w:rFonts w:hint="eastAsia" w:ascii="宋体" w:hAnsi="宋体" w:eastAsia="宋体" w:cs="宋体"/>
          <w:b w:val="0"/>
          <w:bCs w:val="0"/>
          <w:color w:val="auto"/>
          <w:kern w:val="0"/>
          <w:sz w:val="24"/>
          <w:szCs w:val="24"/>
          <w:highlight w:val="none"/>
          <w:lang w:bidi="ar-SA"/>
        </w:rPr>
        <w:t>须知</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val="en-US" w:eastAsia="zh-CN" w:bidi="ar-SA"/>
        </w:rPr>
        <w:t>1</w:t>
      </w:r>
      <w:r>
        <w:rPr>
          <w:rStyle w:val="22"/>
          <w:rFonts w:hint="eastAsia" w:ascii="宋体" w:hAnsi="宋体" w:cs="宋体"/>
          <w:b w:val="0"/>
          <w:bCs w:val="0"/>
          <w:color w:val="auto"/>
          <w:kern w:val="0"/>
          <w:sz w:val="24"/>
          <w:szCs w:val="24"/>
          <w:highlight w:val="none"/>
          <w:lang w:val="en-US" w:eastAsia="zh-CN" w:bidi="ar-SA"/>
        </w:rPr>
        <w:t>1</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"_Toc55293034"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第三部分  其他要求</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PAGEREF _Toc55293034 \h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21</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lang w:bidi="ar-SA"/>
        </w:rPr>
        <w:fldChar w:fldCharType="end"/>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"_Toc55293035"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 xml:space="preserve">第四部分  </w:t>
      </w:r>
      <w:r>
        <w:rPr>
          <w:rStyle w:val="22"/>
          <w:rFonts w:hint="eastAsia" w:ascii="宋体" w:hAnsi="宋体" w:eastAsia="宋体" w:cs="宋体"/>
          <w:b w:val="0"/>
          <w:bCs w:val="0"/>
          <w:color w:val="auto"/>
          <w:kern w:val="0"/>
          <w:sz w:val="24"/>
          <w:szCs w:val="24"/>
          <w:highlight w:val="none"/>
          <w:lang w:val="en-US" w:eastAsia="zh-CN" w:bidi="ar-SA"/>
        </w:rPr>
        <w:t>质疑与投诉</w:t>
      </w:r>
      <w:r>
        <w:rPr>
          <w:rStyle w:val="22"/>
          <w:rFonts w:hint="eastAsia" w:ascii="宋体" w:hAnsi="宋体" w:eastAsia="宋体" w:cs="宋体"/>
          <w:b w:val="0"/>
          <w:bCs w:val="0"/>
          <w:color w:val="auto"/>
          <w:kern w:val="0"/>
          <w:sz w:val="24"/>
          <w:szCs w:val="24"/>
          <w:highlight w:val="none"/>
          <w:u w:val="none"/>
          <w:lang w:val="en-US" w:eastAsia="zh-CN" w:bidi="ar-SA"/>
        </w:rPr>
        <w:t>...........................................22</w:t>
      </w:r>
      <w:r>
        <w:rPr>
          <w:rStyle w:val="22"/>
          <w:rFonts w:hint="eastAsia" w:ascii="宋体" w:hAnsi="宋体" w:eastAsia="宋体" w:cs="宋体"/>
          <w:b w:val="0"/>
          <w:bCs w:val="0"/>
          <w:color w:val="auto"/>
          <w:kern w:val="0"/>
          <w:sz w:val="24"/>
          <w:szCs w:val="24"/>
          <w:highlight w:val="none"/>
          <w:lang w:bidi="ar-SA"/>
        </w:rPr>
        <w:fldChar w:fldCharType="end"/>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"_Toc55293036"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第五部分  采购内容及要求</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PAGEREF _Toc55293036 \h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24</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lang w:bidi="ar-SA"/>
        </w:rPr>
        <w:fldChar w:fldCharType="end"/>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"_Toc55293037"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第六部分  合同格式及主要条款</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cs="宋体"/>
          <w:b w:val="0"/>
          <w:bCs w:val="0"/>
          <w:color w:val="auto"/>
          <w:kern w:val="0"/>
          <w:sz w:val="24"/>
          <w:szCs w:val="24"/>
          <w:highlight w:val="none"/>
          <w:lang w:val="en-US" w:eastAsia="zh-CN" w:bidi="ar-SA"/>
        </w:rPr>
        <w:t>3</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cs="宋体"/>
          <w:b w:val="0"/>
          <w:bCs w:val="0"/>
          <w:color w:val="auto"/>
          <w:kern w:val="0"/>
          <w:sz w:val="24"/>
          <w:szCs w:val="24"/>
          <w:highlight w:val="none"/>
          <w:lang w:val="en-US" w:eastAsia="zh-CN" w:bidi="ar-SA"/>
        </w:rPr>
        <w:t>1</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default"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fldChar w:fldCharType="begin"/>
      </w:r>
      <w:r>
        <w:rPr>
          <w:rStyle w:val="22"/>
          <w:rFonts w:hint="eastAsia" w:ascii="宋体" w:hAnsi="宋体" w:eastAsia="宋体" w:cs="宋体"/>
          <w:b w:val="0"/>
          <w:bCs w:val="0"/>
          <w:color w:val="auto"/>
          <w:kern w:val="0"/>
          <w:sz w:val="24"/>
          <w:szCs w:val="24"/>
          <w:highlight w:val="none"/>
          <w:lang w:bidi="ar-SA"/>
        </w:rPr>
        <w:instrText xml:space="preserve"> HYPERLINK \l "_Toc55293038" </w:instrText>
      </w:r>
      <w:r>
        <w:rPr>
          <w:rStyle w:val="22"/>
          <w:rFonts w:hint="eastAsia" w:ascii="宋体" w:hAnsi="宋体" w:eastAsia="宋体" w:cs="宋体"/>
          <w:b w:val="0"/>
          <w:bCs w:val="0"/>
          <w:color w:val="auto"/>
          <w:kern w:val="0"/>
          <w:sz w:val="24"/>
          <w:szCs w:val="24"/>
          <w:highlight w:val="none"/>
          <w:lang w:bidi="ar-SA"/>
        </w:rPr>
        <w:fldChar w:fldCharType="separate"/>
      </w:r>
      <w:r>
        <w:rPr>
          <w:rStyle w:val="22"/>
          <w:rFonts w:hint="eastAsia" w:ascii="宋体" w:hAnsi="宋体" w:eastAsia="宋体" w:cs="宋体"/>
          <w:b w:val="0"/>
          <w:bCs w:val="0"/>
          <w:color w:val="auto"/>
          <w:kern w:val="0"/>
          <w:sz w:val="24"/>
          <w:szCs w:val="24"/>
          <w:highlight w:val="none"/>
          <w:lang w:bidi="ar-SA"/>
        </w:rPr>
        <w:t xml:space="preserve">第七部分  </w:t>
      </w:r>
      <w:r>
        <w:rPr>
          <w:rStyle w:val="22"/>
          <w:rFonts w:hint="eastAsia" w:ascii="宋体" w:hAnsi="宋体" w:eastAsia="宋体" w:cs="宋体"/>
          <w:b w:val="0"/>
          <w:bCs w:val="0"/>
          <w:color w:val="auto"/>
          <w:kern w:val="0"/>
          <w:sz w:val="24"/>
          <w:szCs w:val="24"/>
          <w:highlight w:val="none"/>
          <w:lang w:val="en-US" w:eastAsia="zh-CN" w:bidi="ar-SA"/>
        </w:rPr>
        <w:t>履约验收</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cs="宋体"/>
          <w:b w:val="0"/>
          <w:bCs w:val="0"/>
          <w:color w:val="auto"/>
          <w:kern w:val="0"/>
          <w:sz w:val="24"/>
          <w:szCs w:val="24"/>
          <w:highlight w:val="none"/>
          <w:u w:val="none"/>
          <w:lang w:val="en-US" w:eastAsia="zh-CN" w:bidi="ar-SA"/>
        </w:rPr>
        <w:t>.33</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bidi="ar-SA"/>
        </w:rPr>
        <w:t>第</w:t>
      </w:r>
      <w:r>
        <w:rPr>
          <w:rStyle w:val="22"/>
          <w:rFonts w:hint="eastAsia" w:ascii="宋体" w:hAnsi="宋体" w:eastAsia="宋体" w:cs="宋体"/>
          <w:b w:val="0"/>
          <w:bCs w:val="0"/>
          <w:color w:val="auto"/>
          <w:kern w:val="0"/>
          <w:sz w:val="24"/>
          <w:szCs w:val="24"/>
          <w:highlight w:val="none"/>
          <w:lang w:val="en-US" w:eastAsia="zh-CN" w:bidi="ar-SA"/>
        </w:rPr>
        <w:t>八</w:t>
      </w:r>
      <w:r>
        <w:rPr>
          <w:rStyle w:val="22"/>
          <w:rFonts w:hint="eastAsia" w:ascii="宋体" w:hAnsi="宋体" w:eastAsia="宋体" w:cs="宋体"/>
          <w:b w:val="0"/>
          <w:bCs w:val="0"/>
          <w:color w:val="auto"/>
          <w:kern w:val="0"/>
          <w:sz w:val="24"/>
          <w:szCs w:val="24"/>
          <w:highlight w:val="none"/>
          <w:lang w:bidi="ar-SA"/>
        </w:rPr>
        <w:t>部分  附件—供应商响应文件格式</w:t>
      </w:r>
      <w:r>
        <w:rPr>
          <w:rStyle w:val="22"/>
          <w:rFonts w:hint="eastAsia" w:ascii="宋体" w:hAnsi="宋体" w:eastAsia="宋体" w:cs="宋体"/>
          <w:b w:val="0"/>
          <w:bCs w:val="0"/>
          <w:color w:val="auto"/>
          <w:kern w:val="0"/>
          <w:sz w:val="24"/>
          <w:szCs w:val="24"/>
          <w:highlight w:val="none"/>
          <w:u w:val="none"/>
          <w:lang w:val="en-US" w:eastAsia="zh-CN" w:bidi="ar-SA"/>
        </w:rPr>
        <w:t>.............................</w:t>
      </w:r>
      <w:r>
        <w:rPr>
          <w:rStyle w:val="22"/>
          <w:rFonts w:hint="eastAsia" w:ascii="宋体" w:hAnsi="宋体" w:eastAsia="宋体" w:cs="宋体"/>
          <w:b w:val="0"/>
          <w:bCs w:val="0"/>
          <w:color w:val="auto"/>
          <w:kern w:val="0"/>
          <w:sz w:val="24"/>
          <w:szCs w:val="24"/>
          <w:highlight w:val="none"/>
          <w:lang w:val="en-US" w:eastAsia="zh-CN" w:bidi="ar-SA"/>
        </w:rPr>
        <w:t>3</w:t>
      </w:r>
      <w:r>
        <w:rPr>
          <w:rStyle w:val="22"/>
          <w:rFonts w:hint="eastAsia" w:ascii="宋体" w:hAnsi="宋体" w:eastAsia="宋体" w:cs="宋体"/>
          <w:b w:val="0"/>
          <w:bCs w:val="0"/>
          <w:color w:val="auto"/>
          <w:kern w:val="0"/>
          <w:sz w:val="24"/>
          <w:szCs w:val="24"/>
          <w:highlight w:val="none"/>
          <w:lang w:bidi="ar-SA"/>
        </w:rPr>
        <w:fldChar w:fldCharType="end"/>
      </w:r>
      <w:r>
        <w:rPr>
          <w:rStyle w:val="22"/>
          <w:rFonts w:hint="eastAsia" w:ascii="宋体" w:hAnsi="宋体" w:eastAsia="宋体" w:cs="宋体"/>
          <w:b w:val="0"/>
          <w:bCs w:val="0"/>
          <w:color w:val="auto"/>
          <w:kern w:val="0"/>
          <w:sz w:val="24"/>
          <w:szCs w:val="24"/>
          <w:highlight w:val="none"/>
          <w:lang w:val="en-US" w:eastAsia="zh-CN" w:bidi="ar-SA"/>
        </w:rPr>
        <w:t>4</w:t>
      </w:r>
    </w:p>
    <w:p>
      <w:pPr>
        <w:pStyle w:val="16"/>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default"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u w:val="none"/>
          <w:lang w:val="en-US" w:eastAsia="zh-CN" w:bidi="ar-SA"/>
        </w:rPr>
        <w:t>提升政府采购营商环境相关政策...................................</w:t>
      </w:r>
      <w:r>
        <w:rPr>
          <w:rStyle w:val="22"/>
          <w:rFonts w:hint="eastAsia" w:ascii="宋体" w:hAnsi="宋体" w:cs="宋体"/>
          <w:b w:val="0"/>
          <w:bCs w:val="0"/>
          <w:color w:val="auto"/>
          <w:kern w:val="0"/>
          <w:sz w:val="24"/>
          <w:szCs w:val="24"/>
          <w:highlight w:val="none"/>
          <w:u w:val="none"/>
          <w:lang w:val="en-US" w:eastAsia="zh-CN" w:bidi="ar-SA"/>
        </w:rPr>
        <w:t>49</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rStyle w:val="22"/>
          <w:rFonts w:hint="eastAsia" w:ascii="宋体" w:hAnsi="宋体" w:eastAsia="宋体" w:cs="宋体"/>
          <w:b w:val="0"/>
          <w:bCs w:val="0"/>
          <w:color w:val="auto"/>
          <w:kern w:val="0"/>
          <w:sz w:val="24"/>
          <w:szCs w:val="24"/>
          <w:highlight w:val="none"/>
          <w:lang w:val="en-US" w:eastAsia="zh-CN" w:bidi="ar-SA"/>
        </w:rPr>
      </w:pPr>
      <w:r>
        <w:rPr>
          <w:rStyle w:val="22"/>
          <w:rFonts w:hint="eastAsia" w:ascii="宋体" w:hAnsi="宋体" w:eastAsia="宋体" w:cs="宋体"/>
          <w:b w:val="0"/>
          <w:bCs w:val="0"/>
          <w:color w:val="auto"/>
          <w:kern w:val="0"/>
          <w:sz w:val="24"/>
          <w:szCs w:val="24"/>
          <w:highlight w:val="none"/>
          <w:lang w:val="en-US" w:eastAsia="zh-CN" w:bidi="ar-SA"/>
        </w:rPr>
        <w:fldChar w:fldCharType="end"/>
      </w:r>
      <w:bookmarkStart w:id="0" w:name="_Toc19411"/>
      <w:bookmarkStart w:id="1" w:name="_Toc55293031"/>
      <w:bookmarkStart w:id="2" w:name="_Toc760"/>
      <w:bookmarkStart w:id="3" w:name="_Toc533668867"/>
    </w:p>
    <w:p>
      <w:pPr>
        <w:pStyle w:val="2"/>
        <w:rPr>
          <w:rStyle w:val="22"/>
          <w:rFonts w:hint="eastAsia" w:ascii="宋体" w:hAnsi="宋体" w:eastAsia="宋体" w:cs="宋体"/>
          <w:b w:val="0"/>
          <w:bCs w:val="0"/>
          <w:color w:val="auto"/>
          <w:kern w:val="0"/>
          <w:sz w:val="24"/>
          <w:szCs w:val="24"/>
          <w:highlight w:val="none"/>
          <w:lang w:val="en-US" w:eastAsia="zh-CN" w:bidi="ar-SA"/>
        </w:rPr>
      </w:pPr>
    </w:p>
    <w:p>
      <w:pPr>
        <w:rPr>
          <w:rFonts w:hint="eastAsia"/>
          <w:lang w:val="en-US" w:eastAsia="zh-CN"/>
        </w:rPr>
        <w:sectPr>
          <w:footerReference r:id="rId6" w:type="first"/>
          <w:headerReference r:id="rId4" w:type="default"/>
          <w:footerReference r:id="rId5" w:type="default"/>
          <w:endnotePr>
            <w:numFmt w:val="decimal"/>
          </w:endnotePr>
          <w:pgSz w:w="11905" w:h="16837"/>
          <w:pgMar w:top="1440" w:right="1304" w:bottom="1304" w:left="1701" w:header="851" w:footer="737" w:gutter="0"/>
          <w:pgNumType w:fmt="numberInDash" w:start="1"/>
          <w:cols w:space="720" w:num="1"/>
          <w:titlePg/>
          <w:docGrid w:linePitch="286" w:charSpace="0"/>
        </w:sectPr>
      </w:pPr>
    </w:p>
    <w:p>
      <w:pPr>
        <w:pageBreakBefore w:val="0"/>
        <w:kinsoku/>
        <w:wordWrap/>
        <w:overflowPunct/>
        <w:topLinePunct w:val="0"/>
        <w:bidi w:val="0"/>
        <w:spacing w:beforeAutospacing="0" w:afterAutospacing="0" w:line="36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18"/>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18"/>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Style w:val="18"/>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pStyle w:val="18"/>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rPr>
          <w:rFonts w:hint="eastAsia" w:ascii="宋体" w:hAnsi="宋体" w:eastAsia="宋体" w:cs="宋体"/>
          <w:b/>
          <w:bCs/>
          <w:color w:val="auto"/>
          <w:sz w:val="32"/>
          <w:szCs w:val="32"/>
          <w:highlight w:val="none"/>
          <w:lang w:eastAsia="zh-CN"/>
        </w:rPr>
      </w:pPr>
    </w:p>
    <w:p>
      <w:pPr>
        <w:pStyle w:val="6"/>
        <w:rPr>
          <w:rFonts w:hint="eastAsia" w:ascii="宋体" w:hAnsi="宋体" w:eastAsia="宋体" w:cs="宋体"/>
          <w:b/>
          <w:bCs/>
          <w:color w:val="auto"/>
          <w:sz w:val="32"/>
          <w:szCs w:val="32"/>
          <w:highlight w:val="none"/>
          <w:lang w:eastAsia="zh-CN"/>
        </w:rPr>
      </w:pPr>
    </w:p>
    <w:p>
      <w:pPr>
        <w:rPr>
          <w:rFonts w:hint="eastAsia"/>
          <w:color w:val="auto"/>
          <w:highlight w:val="none"/>
          <w:lang w:eastAsia="zh-CN"/>
        </w:rPr>
      </w:pPr>
    </w:p>
    <w:p>
      <w:pPr>
        <w:pStyle w:val="5"/>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rPr>
          <w:rFonts w:hint="eastAsia" w:ascii="宋体" w:hAnsi="宋体" w:eastAsia="宋体" w:cs="宋体"/>
          <w:b/>
          <w:bCs/>
          <w:color w:val="auto"/>
          <w:sz w:val="30"/>
          <w:szCs w:val="30"/>
          <w:highlight w:val="none"/>
          <w:lang w:eastAsia="zh-CN"/>
        </w:rPr>
      </w:pPr>
    </w:p>
    <w:p>
      <w:pPr>
        <w:pStyle w:val="5"/>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pStyle w:val="6"/>
        <w:rPr>
          <w:rFonts w:hint="eastAsia"/>
          <w:lang w:eastAsia="zh-CN"/>
        </w:rPr>
      </w:pPr>
    </w:p>
    <w:p>
      <w:pPr>
        <w:rPr>
          <w:rFonts w:hint="eastAsia"/>
          <w:lang w:eastAsia="zh-CN"/>
        </w:rPr>
      </w:pPr>
    </w:p>
    <w:p>
      <w:pPr>
        <w:pStyle w:val="5"/>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博爱县月山镇卫生院彩超采购项目</w:t>
      </w:r>
    </w:p>
    <w:p>
      <w:pPr>
        <w:pStyle w:val="5"/>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cs="宋体"/>
          <w:b/>
          <w:bCs/>
          <w:color w:val="auto"/>
          <w:sz w:val="30"/>
          <w:szCs w:val="30"/>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p>
      <w:pPr>
        <w:rPr>
          <w:rFonts w:hint="eastAsia"/>
          <w:color w:val="auto"/>
          <w:highlight w:val="none"/>
          <w:lang w:eastAsia="zh-CN"/>
        </w:rPr>
      </w:pPr>
    </w:p>
    <w:tbl>
      <w:tblPr>
        <w:tblStyle w:val="19"/>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vAlign w:val="center"/>
          </w:tcPr>
          <w:p>
            <w:pPr>
              <w:pStyle w:val="2"/>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w:t>
            </w:r>
            <w:r>
              <w:rPr>
                <w:rFonts w:hint="eastAsia" w:ascii="宋体" w:hAnsi="宋体" w:cs="宋体"/>
                <w:color w:val="auto"/>
                <w:sz w:val="24"/>
                <w:szCs w:val="24"/>
                <w:highlight w:val="none"/>
                <w:lang w:val="en-US" w:eastAsia="zh-CN"/>
              </w:rPr>
              <w:t>博爱县月山镇卫生院彩超采购项目</w:t>
            </w:r>
            <w:r>
              <w:rPr>
                <w:rFonts w:hint="eastAsia" w:ascii="宋体" w:hAnsi="宋体" w:eastAsia="宋体" w:cs="宋体"/>
                <w:color w:val="auto"/>
                <w:sz w:val="24"/>
                <w:szCs w:val="24"/>
                <w:highlight w:val="none"/>
                <w:lang w:val="en-US" w:eastAsia="zh-CN"/>
              </w:rPr>
              <w:t>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2023年</w:t>
            </w:r>
            <w:r>
              <w:rPr>
                <w:rFonts w:hint="eastAsia" w:ascii="宋体" w:hAnsi="宋体" w:cs="宋体"/>
                <w:b/>
                <w:bCs/>
                <w:color w:val="auto"/>
                <w:sz w:val="24"/>
                <w:szCs w:val="24"/>
                <w:highlight w:val="none"/>
                <w:u w:val="single"/>
                <w:lang w:val="en-US" w:eastAsia="zh-CN"/>
              </w:rPr>
              <w:t>6</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val="en-US" w:eastAsia="zh-CN"/>
              </w:rPr>
              <w:t>日09时00分（北京时间）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23"/>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37</w:t>
      </w:r>
      <w:r>
        <w:rPr>
          <w:rFonts w:hint="eastAsia" w:ascii="宋体" w:hAnsi="宋体" w:eastAsia="宋体" w:cs="宋体"/>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2．项目名称：</w:t>
      </w:r>
      <w:r>
        <w:rPr>
          <w:rFonts w:hint="eastAsia" w:ascii="宋体" w:hAnsi="宋体" w:cs="宋体"/>
          <w:color w:val="auto"/>
          <w:kern w:val="0"/>
          <w:sz w:val="24"/>
          <w:szCs w:val="24"/>
          <w:highlight w:val="none"/>
          <w:lang w:val="en-US" w:eastAsia="zh-CN"/>
        </w:rPr>
        <w:t>博爱县月山镇卫生院彩超采购项目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00000</w:t>
      </w:r>
      <w:r>
        <w:rPr>
          <w:rFonts w:hint="eastAsia" w:ascii="宋体" w:hAnsi="宋体" w:cs="宋体"/>
          <w:color w:val="auto"/>
          <w:kern w:val="0"/>
          <w:sz w:val="24"/>
        </w:rPr>
        <w:t>元</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i/>
          <w:iCs/>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5．资金来源：</w:t>
      </w:r>
      <w:r>
        <w:rPr>
          <w:rFonts w:hint="eastAsia" w:ascii="宋体" w:hAnsi="宋体" w:eastAsia="宋体" w:cs="宋体"/>
          <w:color w:val="auto"/>
          <w:kern w:val="0"/>
          <w:sz w:val="24"/>
          <w:szCs w:val="24"/>
          <w:highlight w:val="none"/>
          <w:lang w:val="en-US" w:eastAsia="zh-CN"/>
        </w:rPr>
        <w:t>自筹资金</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cs="宋体"/>
          <w:color w:val="auto"/>
          <w:kern w:val="0"/>
          <w:sz w:val="24"/>
          <w:szCs w:val="24"/>
          <w:highlight w:val="none"/>
          <w:lang w:val="en-US" w:eastAsia="zh-CN"/>
        </w:rPr>
        <w:t>彩超1台</w:t>
      </w:r>
      <w:r>
        <w:rPr>
          <w:rFonts w:hint="eastAsia" w:ascii="宋体" w:hAnsi="宋体" w:eastAsia="宋体" w:cs="宋体"/>
          <w:color w:val="auto"/>
          <w:kern w:val="0"/>
          <w:sz w:val="24"/>
          <w:szCs w:val="24"/>
          <w:highlight w:val="none"/>
          <w:lang w:eastAsia="zh-CN"/>
        </w:rPr>
        <w:t>（具体要求详见谈判文件）。</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供货安装期：合同签订后15日历天。</w:t>
      </w:r>
      <w:r>
        <w:rPr>
          <w:rFonts w:hint="eastAsia" w:ascii="宋体" w:hAnsi="宋体" w:eastAsia="宋体" w:cs="宋体"/>
          <w:color w:val="FF0000"/>
          <w:kern w:val="0"/>
          <w:sz w:val="24"/>
          <w:highlight w:val="none"/>
          <w:u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8．质量要求：合格，符合国家及行业规范标准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10.是否只面向中小企业采购：</w:t>
      </w:r>
      <w:r>
        <w:rPr>
          <w:rFonts w:hint="eastAsia" w:ascii="宋体" w:hAnsi="宋体" w:cs="宋体"/>
          <w:color w:val="auto"/>
          <w:kern w:val="0"/>
          <w:sz w:val="24"/>
          <w:szCs w:val="24"/>
          <w:highlight w:val="none"/>
          <w:lang w:val="en-US" w:eastAsia="zh-CN"/>
        </w:rPr>
        <w:t>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i w:val="0"/>
          <w:iCs w:val="0"/>
          <w:caps w:val="0"/>
          <w:color w:val="000000"/>
          <w:spacing w:val="0"/>
          <w:sz w:val="24"/>
          <w:szCs w:val="24"/>
          <w:highlight w:val="none"/>
          <w:shd w:val="clear" w:fill="FFFFFF"/>
        </w:rPr>
        <w:t>促进中小企业和监狱企业发展扶持政策、政府强制采购节能产品、节能产品及环境标志产品优先采购。</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3.1</w:t>
      </w:r>
      <w:r>
        <w:rPr>
          <w:rFonts w:hint="eastAsia" w:ascii="宋体" w:hAnsi="宋体" w:cs="宋体"/>
          <w:sz w:val="24"/>
          <w:shd w:val="clear" w:color="auto" w:fill="FFFFFF"/>
        </w:rPr>
        <w:t>供应商须具有有效的营业执照，</w:t>
      </w:r>
      <w:r>
        <w:rPr>
          <w:rFonts w:hint="eastAsia" w:ascii="宋体" w:hAnsi="宋体" w:eastAsia="宋体" w:cs="宋体"/>
          <w:i w:val="0"/>
          <w:iCs w:val="0"/>
          <w:caps w:val="0"/>
          <w:color w:val="000000"/>
          <w:spacing w:val="0"/>
          <w:sz w:val="24"/>
          <w:szCs w:val="24"/>
          <w:shd w:val="clear" w:fill="FFFFFF"/>
        </w:rPr>
        <w:t>具有医疗器械经营许可证或医疗器械经营备案凭证或生产许可证</w:t>
      </w:r>
      <w:r>
        <w:rPr>
          <w:rFonts w:hint="eastAsia" w:ascii="宋体" w:hAnsi="宋体" w:cs="宋体"/>
          <w:i w:val="0"/>
          <w:iCs w:val="0"/>
          <w:caps w:val="0"/>
          <w:color w:val="000000"/>
          <w:spacing w:val="0"/>
          <w:sz w:val="24"/>
          <w:szCs w:val="24"/>
          <w:shd w:val="clear" w:fill="FFFFFF"/>
          <w:lang w:eastAsia="zh-CN"/>
        </w:rPr>
        <w:t>，</w:t>
      </w:r>
      <w:r>
        <w:rPr>
          <w:rFonts w:hint="eastAsia" w:ascii="宋体" w:hAnsi="宋体" w:cs="宋体"/>
          <w:sz w:val="24"/>
          <w:shd w:val="clear" w:color="auto" w:fill="FFFFFF"/>
        </w:rPr>
        <w:t>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7"/>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25</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29</w:t>
      </w:r>
      <w:r>
        <w:rPr>
          <w:rFonts w:hint="eastAsia" w:ascii="宋体" w:hAnsi="宋体" w:eastAsia="宋体" w:cs="宋体"/>
          <w:b/>
          <w:bCs/>
          <w:color w:val="auto"/>
          <w:sz w:val="24"/>
          <w:szCs w:val="24"/>
          <w:highlight w:val="none"/>
          <w:u w:val="none"/>
        </w:rPr>
        <w:t>日</w:t>
      </w:r>
      <w:r>
        <w:rPr>
          <w:rFonts w:hint="eastAsia" w:ascii="宋体" w:hAnsi="宋体" w:eastAsia="宋体" w:cs="宋体"/>
          <w:b/>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地点：凡有意参加投标者，请登录焦作市公共资源交易中心官网站进行网上下载谈判文件。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日09时00分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焦作市公共资源交易中心网站系统</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日09 时00分</w:t>
      </w:r>
      <w:r>
        <w:rPr>
          <w:rFonts w:hint="eastAsia" w:ascii="宋体" w:hAnsi="宋体" w:eastAsia="宋体" w:cs="宋体"/>
          <w:b/>
          <w:bCs/>
          <w:color w:val="auto"/>
          <w:sz w:val="24"/>
          <w:szCs w:val="24"/>
          <w:highlight w:val="none"/>
          <w:lang w:val="en-US" w:eastAsia="zh-CN"/>
        </w:rPr>
        <w:t>（北京时</w:t>
      </w:r>
      <w:r>
        <w:rPr>
          <w:rFonts w:hint="eastAsia" w:ascii="宋体" w:hAnsi="宋体" w:eastAsia="宋体" w:cs="宋体"/>
          <w:b/>
          <w:bCs/>
          <w:color w:val="auto"/>
          <w:kern w:val="0"/>
          <w:sz w:val="24"/>
          <w:szCs w:val="24"/>
          <w:highlight w:val="none"/>
        </w:rPr>
        <w:t>间）；</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u w:val="none"/>
          <w:lang w:val="en-US" w:eastAsia="zh-CN"/>
        </w:rPr>
        <w:t xml:space="preserve"> 3 </w:t>
      </w:r>
      <w:r>
        <w:rPr>
          <w:rFonts w:hint="eastAsia" w:ascii="宋体" w:hAnsi="宋体" w:eastAsia="宋体" w:cs="宋体"/>
          <w:color w:val="auto"/>
          <w:sz w:val="24"/>
          <w:szCs w:val="24"/>
          <w:highlight w:val="none"/>
        </w:rPr>
        <w:t>个工作日。</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网、焦作市政府采购网、焦作市公共资源交易中心网、博爱县人民政府网、博爱县公共资源交易中心网上发布</w:t>
      </w:r>
      <w:r>
        <w:rPr>
          <w:rFonts w:hint="eastAsia" w:ascii="宋体" w:hAnsi="宋体" w:eastAsia="宋体" w:cs="宋体"/>
          <w:b w:val="0"/>
          <w:bCs w:val="0"/>
          <w:color w:val="auto"/>
          <w:sz w:val="24"/>
          <w:szCs w:val="24"/>
          <w:highlight w:val="none"/>
          <w:lang w:eastAsia="zh-CN"/>
        </w:rPr>
        <w:t>。</w:t>
      </w:r>
    </w:p>
    <w:p>
      <w:pPr>
        <w:pStyle w:val="18"/>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8"/>
        <w:keepNext w:val="0"/>
        <w:keepLines w:val="0"/>
        <w:pageBreakBefore w:val="0"/>
        <w:kinsoku/>
        <w:wordWrap/>
        <w:overflowPunct/>
        <w:topLinePunct w:val="0"/>
        <w:autoSpaceDN/>
        <w:bidi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8"/>
        <w:keepNext w:val="0"/>
        <w:keepLines w:val="0"/>
        <w:pageBreakBefore w:val="0"/>
        <w:numPr>
          <w:ilvl w:val="0"/>
          <w:numId w:val="0"/>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应当登录远程开标大厅准时参加开标活动并进行</w:t>
      </w:r>
      <w:r>
        <w:rPr>
          <w:rFonts w:hint="eastAsia" w:ascii="宋体" w:hAnsi="宋体" w:eastAsia="宋体"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cs="宋体"/>
          <w:b w:val="0"/>
          <w:bCs w:val="0"/>
          <w:color w:val="000000"/>
          <w:sz w:val="24"/>
          <w:szCs w:val="24"/>
          <w:lang w:eastAsia="zh-CN"/>
        </w:rPr>
        <w:t>博爱县月山镇卫生院</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cs="宋体"/>
          <w:b w:val="0"/>
          <w:bCs w:val="0"/>
          <w:color w:val="000000"/>
          <w:sz w:val="24"/>
          <w:szCs w:val="24"/>
          <w:lang w:eastAsia="zh-CN"/>
        </w:rPr>
        <w:t>博爱县</w:t>
      </w:r>
      <w:r>
        <w:rPr>
          <w:rFonts w:hint="eastAsia" w:cs="宋体"/>
          <w:b w:val="0"/>
          <w:bCs w:val="0"/>
          <w:color w:val="000000"/>
          <w:sz w:val="24"/>
          <w:szCs w:val="24"/>
          <w:lang w:val="en-US" w:eastAsia="zh-CN"/>
        </w:rPr>
        <w:t>博月</w:t>
      </w:r>
      <w:r>
        <w:rPr>
          <w:rFonts w:hint="eastAsia" w:cs="宋体"/>
          <w:b w:val="0"/>
          <w:bCs w:val="0"/>
          <w:color w:val="000000"/>
          <w:sz w:val="24"/>
          <w:szCs w:val="24"/>
          <w:lang w:eastAsia="zh-CN"/>
        </w:rPr>
        <w:t>路中段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贺女士</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5225884930</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河南金鸿项目管理有限公司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highlight w:val="none"/>
          <w:shd w:val="clear" w:color="auto" w:fill="FFFFFF"/>
          <w:lang w:val="en-US" w:eastAsia="zh-CN"/>
        </w:rPr>
        <w:t>博爱县团结路中段</w:t>
      </w:r>
    </w:p>
    <w:p>
      <w:pPr>
        <w:keepNext w:val="0"/>
        <w:keepLines w:val="0"/>
        <w:pageBreakBefore w:val="0"/>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张女士</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3523344067</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贺女士</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5225884930</w:t>
      </w:r>
    </w:p>
    <w:p>
      <w:pPr>
        <w:pageBreakBefore w:val="0"/>
        <w:widowControl/>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p>
    <w:p>
      <w:pPr>
        <w:pStyle w:val="11"/>
        <w:rPr>
          <w:rFonts w:hint="eastAsia"/>
        </w:rPr>
      </w:pPr>
    </w:p>
    <w:p>
      <w:pPr>
        <w:pageBreakBefore w:val="0"/>
        <w:widowControl/>
        <w:kinsoku/>
        <w:wordWrap/>
        <w:overflowPunct/>
        <w:topLinePunct w:val="0"/>
        <w:autoSpaceDN/>
        <w:bidi w:val="0"/>
        <w:spacing w:beforeAutospacing="0" w:afterAutospacing="0" w:line="360" w:lineRule="auto"/>
        <w:ind w:firstLine="3360" w:firstLineChars="1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 布 人：</w:t>
      </w:r>
      <w:r>
        <w:rPr>
          <w:rFonts w:hint="eastAsia" w:ascii="宋体" w:hAnsi="宋体" w:cs="宋体"/>
          <w:b w:val="0"/>
          <w:bCs w:val="0"/>
          <w:color w:val="000000"/>
          <w:sz w:val="24"/>
          <w:szCs w:val="24"/>
          <w:lang w:eastAsia="zh-CN"/>
        </w:rPr>
        <w:t>博爱县月山镇卫生院</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河南金鸿项目管理有限公司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24</w:t>
      </w:r>
      <w:r>
        <w:rPr>
          <w:rFonts w:hint="eastAsia" w:ascii="宋体" w:hAnsi="宋体" w:eastAsia="宋体" w:cs="宋体"/>
          <w:color w:val="auto"/>
          <w:sz w:val="24"/>
          <w:szCs w:val="24"/>
          <w:highlight w:val="none"/>
        </w:rPr>
        <w:t>日</w:t>
      </w:r>
    </w:p>
    <w:p>
      <w:pPr>
        <w:rPr>
          <w:rFonts w:hint="eastAsia"/>
          <w:color w:val="auto"/>
        </w:rPr>
      </w:pPr>
    </w:p>
    <w:p>
      <w:pPr>
        <w:pStyle w:val="5"/>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t>投标须知前附表</w:t>
      </w:r>
      <w:bookmarkEnd w:id="0"/>
      <w:bookmarkEnd w:id="1"/>
      <w:bookmarkEnd w:id="2"/>
      <w:bookmarkEnd w:id="3"/>
    </w:p>
    <w:p>
      <w:pPr>
        <w:rPr>
          <w:color w:val="auto"/>
          <w:highlight w:val="none"/>
        </w:rPr>
      </w:pPr>
    </w:p>
    <w:tbl>
      <w:tblPr>
        <w:tblStyle w:val="1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 xml:space="preserve">称: </w:t>
            </w:r>
            <w:r>
              <w:rPr>
                <w:rFonts w:hint="eastAsia" w:ascii="宋体" w:eastAsia="宋体" w:cs="宋体"/>
                <w:b w:val="0"/>
                <w:bCs/>
                <w:color w:val="auto"/>
                <w:kern w:val="2"/>
                <w:sz w:val="24"/>
                <w:szCs w:val="24"/>
                <w:highlight w:val="none"/>
                <w:lang w:eastAsia="zh-CN"/>
              </w:rPr>
              <w:t>博爱县月山镇卫生院彩超采购项目</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采购</w:t>
            </w:r>
            <w:r>
              <w:rPr>
                <w:rFonts w:hint="eastAsia" w:ascii="宋体" w:eastAsia="宋体" w:cs="宋体"/>
                <w:b w:val="0"/>
                <w:bCs/>
                <w:color w:val="auto"/>
                <w:kern w:val="2"/>
                <w:sz w:val="24"/>
                <w:szCs w:val="24"/>
                <w:highlight w:val="none"/>
                <w:lang w:eastAsia="zh-CN"/>
              </w:rPr>
              <w:t>彩超</w:t>
            </w:r>
            <w:r>
              <w:rPr>
                <w:rFonts w:hint="eastAsia" w:ascii="宋体" w:cs="宋体"/>
                <w:b w:val="0"/>
                <w:bCs/>
                <w:color w:val="auto"/>
                <w:kern w:val="2"/>
                <w:sz w:val="24"/>
                <w:szCs w:val="24"/>
                <w:highlight w:val="none"/>
                <w:lang w:val="en-US" w:eastAsia="zh-CN"/>
              </w:rPr>
              <w:t>1台</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color w:val="auto"/>
                <w:kern w:val="0"/>
                <w:sz w:val="24"/>
                <w:highlight w:val="none"/>
                <w:u w:val="none"/>
                <w:lang w:val="en-US" w:eastAsia="zh-CN"/>
              </w:rPr>
              <w:t xml:space="preserve">。 </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合格，符合国家及行业规范标准。</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供货安装期：</w:t>
            </w:r>
            <w:r>
              <w:rPr>
                <w:rFonts w:hint="eastAsia" w:ascii="宋体" w:eastAsia="宋体" w:cs="宋体"/>
                <w:b w:val="0"/>
                <w:bCs/>
                <w:color w:val="auto"/>
                <w:kern w:val="2"/>
                <w:sz w:val="24"/>
                <w:szCs w:val="24"/>
                <w:highlight w:val="none"/>
                <w:lang w:val="en-US" w:eastAsia="zh-CN"/>
              </w:rPr>
              <w:t>合同签订后15日历天</w:t>
            </w:r>
            <w:r>
              <w:rPr>
                <w:rFonts w:hint="eastAsia" w:ascii="宋体" w:hAnsi="宋体" w:eastAsia="宋体" w:cs="宋体"/>
                <w:b w:val="0"/>
                <w:bCs/>
                <w:color w:val="auto"/>
                <w:kern w:val="2"/>
                <w:sz w:val="24"/>
                <w:szCs w:val="24"/>
                <w:highlight w:val="none"/>
                <w:lang w:val="en-US" w:eastAsia="zh-CN"/>
              </w:rPr>
              <w:t>。</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付款方式：在全部货物安装调试完毕，货物验收合格后，3个工作日内一次性支付中标人合同金额的50%，剩下50%分五年支付，每年支付中标金额10%。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lang w:eastAsia="zh-CN"/>
              </w:rPr>
              <w:t>2023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29</w:t>
            </w:r>
            <w:bookmarkStart w:id="38" w:name="_GoBack"/>
            <w:bookmarkEnd w:id="38"/>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方式：凡有意参加投标者，请登录焦作市公共资源交易中心官网站进行网上下载谈判文件。</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lang w:val="en-US" w:eastAsia="zh-CN"/>
              </w:rPr>
              <w:t>2023</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二</w:t>
            </w:r>
            <w:r>
              <w:rPr>
                <w:rFonts w:hint="eastAsia" w:ascii="宋体" w:hAnsi="宋体" w:eastAsia="宋体" w:cs="宋体"/>
                <w:b w:val="0"/>
                <w:color w:val="auto"/>
                <w:kern w:val="0"/>
                <w:sz w:val="24"/>
                <w:szCs w:val="24"/>
                <w:highlight w:val="none"/>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如有疑问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请与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二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3"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cs="宋体"/>
                <w:b w:val="0"/>
                <w:bCs/>
                <w:color w:val="auto"/>
                <w:kern w:val="0"/>
                <w:sz w:val="24"/>
                <w:szCs w:val="24"/>
                <w:highlight w:val="none"/>
                <w:u w:val="single"/>
                <w:lang w:val="en-US" w:eastAsia="zh-CN" w:bidi="ar-SA"/>
              </w:rPr>
              <w:t>壹佰</w:t>
            </w:r>
            <w:r>
              <w:rPr>
                <w:rFonts w:hint="eastAsia" w:ascii="宋体" w:hAnsi="宋体" w:eastAsia="宋体" w:cs="宋体"/>
                <w:b w:val="0"/>
                <w:bCs/>
                <w:color w:val="auto"/>
                <w:kern w:val="0"/>
                <w:sz w:val="24"/>
                <w:szCs w:val="24"/>
                <w:highlight w:val="none"/>
                <w:u w:val="single"/>
                <w:lang w:val="en-US" w:eastAsia="zh-CN" w:bidi="ar-SA"/>
              </w:rPr>
              <w:t>万元整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00000.00元</w:t>
            </w:r>
            <w:r>
              <w:rPr>
                <w:rFonts w:hint="eastAsia" w:ascii="宋体" w:hAnsi="宋体" w:eastAsia="宋体" w:cs="宋体"/>
                <w:b w:val="0"/>
                <w:bCs/>
                <w:color w:val="auto"/>
                <w:kern w:val="0"/>
                <w:sz w:val="24"/>
                <w:szCs w:val="24"/>
                <w:highlight w:val="none"/>
                <w:lang w:val="en-US" w:eastAsia="zh-CN" w:bidi="ar-SA"/>
              </w:rPr>
              <w:t>）</w:t>
            </w:r>
          </w:p>
          <w:p>
            <w:pPr>
              <w:pageBreakBefore w:val="0"/>
              <w:numPr>
                <w:ilvl w:val="0"/>
                <w:numId w:val="3"/>
              </w:numPr>
              <w:kinsoku/>
              <w:wordWrap/>
              <w:overflowPunct/>
              <w:topLinePunct w:val="0"/>
              <w:autoSpaceDE w:val="0"/>
              <w:autoSpaceDN w:val="0"/>
              <w:bidi w:val="0"/>
              <w:adjustRightInd w:val="0"/>
              <w:spacing w:beforeAutospacing="0" w:afterAutospacing="0" w:line="360" w:lineRule="auto"/>
              <w:ind w:left="-60" w:leftChars="0" w:right="35" w:rightChars="0" w:firstLine="480" w:firstLine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w:t>
            </w:r>
          </w:p>
          <w:p>
            <w:pPr>
              <w:pStyle w:val="8"/>
              <w:pageBreakBefore w:val="0"/>
              <w:numPr>
                <w:ilvl w:val="0"/>
                <w:numId w:val="3"/>
              </w:numPr>
              <w:kinsoku/>
              <w:wordWrap/>
              <w:overflowPunct/>
              <w:topLinePunct w:val="0"/>
              <w:bidi w:val="0"/>
              <w:spacing w:beforeAutospacing="0" w:after="0" w:afterAutospacing="0" w:line="360" w:lineRule="auto"/>
              <w:ind w:left="-60" w:leftChars="0" w:firstLine="480" w:firstLineChars="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当成交人的投标报价高于控制价的95%时，该成交人的成交价按控制价的95%执行。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10</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r>
              <w:rPr>
                <w:rFonts w:hint="eastAsia" w:ascii="宋体" w:hAnsi="宋体" w:cs="宋体"/>
                <w:color w:val="auto"/>
                <w:sz w:val="24"/>
                <w:highlight w:val="none"/>
                <w:lang w:eastAsia="zh-CN"/>
              </w:rPr>
              <w:t>博爱县月山镇卫生院</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贺女士</w:t>
            </w:r>
            <w:r>
              <w:rPr>
                <w:rFonts w:hint="eastAsia" w:ascii="宋体" w:hAnsi="宋体" w:eastAsia="宋体" w:cs="宋体"/>
                <w:color w:val="auto"/>
                <w:sz w:val="24"/>
                <w:highlight w:val="none"/>
              </w:rPr>
              <w:t>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5225884930</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w:t>
            </w:r>
            <w:r>
              <w:rPr>
                <w:rFonts w:hint="eastAsia" w:ascii="宋体" w:hAnsi="宋体" w:cs="宋体"/>
                <w:color w:val="auto"/>
                <w:sz w:val="24"/>
                <w:highlight w:val="none"/>
                <w:lang w:val="en-US" w:eastAsia="zh-CN"/>
              </w:rPr>
              <w:t>博月</w:t>
            </w:r>
            <w:r>
              <w:rPr>
                <w:rFonts w:hint="eastAsia" w:ascii="宋体" w:hAnsi="宋体" w:eastAsia="宋体" w:cs="宋体"/>
                <w:color w:val="auto"/>
                <w:sz w:val="24"/>
                <w:highlight w:val="none"/>
                <w:lang w:eastAsia="zh-CN"/>
              </w:rPr>
              <w:t>路中段</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河南金鸿项目管理</w:t>
            </w:r>
            <w:r>
              <w:rPr>
                <w:rFonts w:hint="eastAsia" w:ascii="宋体" w:hAnsi="宋体" w:eastAsia="宋体" w:cs="宋体"/>
                <w:color w:val="auto"/>
                <w:sz w:val="24"/>
                <w:highlight w:val="none"/>
              </w:rPr>
              <w:t>有限公司</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张女士</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w:t>
            </w:r>
            <w:r>
              <w:rPr>
                <w:rFonts w:hint="eastAsia" w:ascii="宋体" w:hAnsi="宋体" w:cs="宋体"/>
                <w:color w:val="auto"/>
                <w:sz w:val="24"/>
                <w:highlight w:val="none"/>
                <w:lang w:eastAsia="zh-CN"/>
              </w:rPr>
              <w:t>3523344067</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w:t>
            </w:r>
            <w:r>
              <w:rPr>
                <w:rFonts w:hint="eastAsia" w:ascii="宋体" w:hAnsi="宋体" w:cs="宋体"/>
                <w:color w:val="auto"/>
                <w:sz w:val="24"/>
                <w:highlight w:val="none"/>
                <w:lang w:val="en-US" w:eastAsia="zh-CN"/>
              </w:rPr>
              <w:t>团结路中段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11</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代理服务费：参照《招标代理服务收费管理暂行办法》（计价格</w:t>
            </w: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zh-CN"/>
              </w:rPr>
              <w:t>2〕</w:t>
            </w:r>
            <w:r>
              <w:rPr>
                <w:rFonts w:hint="eastAsia" w:ascii="宋体" w:hAnsi="宋体" w:eastAsia="宋体" w:cs="宋体"/>
                <w:b w:val="0"/>
                <w:color w:val="auto"/>
                <w:kern w:val="2"/>
                <w:sz w:val="24"/>
                <w:szCs w:val="24"/>
                <w:highlight w:val="none"/>
              </w:rPr>
              <w:t>1980号）和《国家发展和改革委员会办公厅关于招标代理服务费有关问题的通知》（发改办价格</w:t>
            </w:r>
            <w:r>
              <w:rPr>
                <w:rFonts w:hint="eastAsia" w:ascii="宋体" w:hAnsi="宋体" w:eastAsia="宋体" w:cs="宋体"/>
                <w:color w:val="auto"/>
                <w:kern w:val="0"/>
                <w:sz w:val="24"/>
                <w:szCs w:val="24"/>
                <w:highlight w:val="none"/>
                <w:lang w:eastAsia="zh-CN"/>
              </w:rPr>
              <w:t>〔20</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color w:val="auto"/>
                <w:kern w:val="2"/>
                <w:sz w:val="24"/>
                <w:szCs w:val="24"/>
                <w:highlight w:val="none"/>
              </w:rPr>
              <w:t>857号）以及《国家发展改革委关于降低部分建设项目收费标准规范收费行为等有关问题的通知》（发改价格[2011]534号）</w:t>
            </w:r>
            <w:r>
              <w:rPr>
                <w:rFonts w:hint="eastAsia" w:ascii="宋体" w:hAns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rPr>
              <w:t>由</w:t>
            </w:r>
            <w:r>
              <w:rPr>
                <w:rFonts w:hint="eastAsia" w:ascii="宋体" w:hAnsi="宋体" w:eastAsia="宋体" w:cs="宋体"/>
                <w:b w:val="0"/>
                <w:color w:val="auto"/>
                <w:kern w:val="2"/>
                <w:sz w:val="24"/>
                <w:szCs w:val="24"/>
                <w:highlight w:val="none"/>
                <w:lang w:eastAsia="zh-CN"/>
              </w:rPr>
              <w:t>成交</w:t>
            </w:r>
            <w:r>
              <w:rPr>
                <w:rFonts w:hint="eastAsia" w:ascii="宋体" w:hAnsi="宋体" w:eastAsia="宋体" w:cs="宋体"/>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bookmarkStart w:id="4" w:name="_Toc20290"/>
            <w:bookmarkStart w:id="5" w:name="_Toc533668868"/>
            <w:r>
              <w:rPr>
                <w:rFonts w:hint="eastAsia" w:ascii="宋体" w:eastAsia="宋体" w:cs="宋体"/>
                <w:b w:val="0"/>
                <w:color w:val="auto"/>
                <w:sz w:val="21"/>
                <w:szCs w:val="21"/>
                <w:highlight w:val="none"/>
                <w:lang w:val="en-US" w:eastAsia="zh-CN"/>
              </w:rPr>
              <w:t>12</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eastAsia="宋体" w:cs="宋体"/>
                <w:b w:val="0"/>
                <w:color w:val="auto"/>
                <w:kern w:val="2"/>
                <w:sz w:val="24"/>
                <w:szCs w:val="24"/>
                <w:highlight w:val="none"/>
                <w:lang w:val="en-US" w:eastAsia="zh-CN"/>
              </w:rPr>
              <w:t>本项目采购货物在质保期内属于货物质量问题的，成交供应商应免费维修，不能维修的应及时更换新货物，供应商须针对质保期内的质量问题提供承诺函。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sz w:val="21"/>
                <w:szCs w:val="21"/>
                <w:highlight w:val="none"/>
                <w:lang w:val="en-US" w:eastAsia="zh-CN"/>
              </w:rPr>
              <w:t>13</w:t>
            </w:r>
          </w:p>
        </w:tc>
        <w:tc>
          <w:tcPr>
            <w:tcW w:w="8168" w:type="dxa"/>
            <w:vAlign w:val="center"/>
          </w:tcPr>
          <w:p>
            <w:pPr>
              <w:pStyle w:val="24"/>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bl>
    <w:p>
      <w:pPr>
        <w:pStyle w:val="5"/>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5"/>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36"/>
          <w:szCs w:val="36"/>
          <w:highlight w:val="none"/>
        </w:rPr>
      </w:pPr>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w:t>
      </w:r>
      <w:r>
        <w:rPr>
          <w:rFonts w:hint="eastAsia" w:ascii="宋体" w:hAnsi="宋体" w:cs="宋体"/>
          <w:b w:val="0"/>
          <w:bCs w:val="0"/>
          <w:color w:val="auto"/>
          <w:sz w:val="24"/>
          <w:szCs w:val="24"/>
          <w:lang w:eastAsia="zh-CN"/>
        </w:rPr>
        <w:t>博爱县月山镇卫生院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采购代理机构：</w:t>
      </w:r>
      <w:r>
        <w:rPr>
          <w:rFonts w:hint="eastAsia" w:ascii="宋体" w:hAnsi="宋体" w:cs="Times New Roman"/>
          <w:color w:val="auto"/>
          <w:kern w:val="0"/>
          <w:sz w:val="24"/>
          <w:highlight w:val="none"/>
          <w:lang w:eastAsia="zh-CN"/>
        </w:rPr>
        <w:t>河南金鸿项目管理有限公司</w:t>
      </w:r>
      <w:r>
        <w:rPr>
          <w:rFonts w:hint="eastAsia" w:ascii="宋体" w:hAnsi="宋体" w:eastAsia="宋体" w:cs="Times New Roman"/>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w:t>
      </w:r>
      <w:r>
        <w:rPr>
          <w:rFonts w:hint="eastAsia" w:ascii="宋体" w:hAnsi="宋体" w:cs="Times New Roman"/>
          <w:color w:val="auto"/>
          <w:kern w:val="0"/>
          <w:sz w:val="24"/>
          <w:highlight w:val="none"/>
          <w:lang w:eastAsia="zh-CN"/>
        </w:rPr>
        <w:t>博爱县月山镇卫生院彩超采购项目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eastAsia="宋体" w:cs="宋体"/>
          <w:color w:val="auto"/>
          <w:kern w:val="0"/>
          <w:sz w:val="24"/>
          <w:szCs w:val="24"/>
          <w:highlight w:val="none"/>
          <w:lang w:val="en-US" w:eastAsia="zh-CN"/>
        </w:rPr>
        <w:t>博政采购〔202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37</w:t>
      </w:r>
      <w:r>
        <w:rPr>
          <w:rFonts w:hint="eastAsia" w:ascii="宋体" w:hAnsi="宋体" w:eastAsia="宋体" w:cs="宋体"/>
          <w:color w:val="auto"/>
          <w:kern w:val="0"/>
          <w:sz w:val="24"/>
          <w:szCs w:val="24"/>
          <w:highlight w:val="none"/>
          <w:lang w:val="en-US" w:eastAsia="zh-CN"/>
        </w:rPr>
        <w:t>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w:t>
      </w:r>
      <w:r>
        <w:rPr>
          <w:rFonts w:hint="eastAsia" w:ascii="宋体" w:hAnsi="宋体" w:eastAsia="宋体" w:cs="Times New Roman"/>
          <w:color w:val="auto"/>
          <w:kern w:val="0"/>
          <w:sz w:val="24"/>
          <w:highlight w:val="none"/>
          <w:lang w:val="en-US" w:eastAsia="zh-CN"/>
        </w:rPr>
        <w:t>自筹资金</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FF0000"/>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w:t>
      </w:r>
      <w:r>
        <w:rPr>
          <w:rFonts w:hint="eastAsia" w:ascii="宋体" w:hAnsi="宋体" w:eastAsia="宋体" w:cs="宋体"/>
          <w:i w:val="0"/>
          <w:iCs w:val="0"/>
          <w:caps w:val="0"/>
          <w:color w:val="000000"/>
          <w:spacing w:val="0"/>
          <w:sz w:val="24"/>
          <w:szCs w:val="24"/>
          <w:highlight w:val="none"/>
          <w:shd w:val="clear" w:fill="FFFFFF"/>
        </w:rPr>
        <w:t>促进中小企业和监狱企业发展扶持政策、政府强制采购节能产品、节能产品及环境标志产品优先采购。</w:t>
      </w:r>
    </w:p>
    <w:p>
      <w:pPr>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cs="宋体"/>
          <w:sz w:val="24"/>
          <w:shd w:val="clear" w:color="auto" w:fill="FFFFFF"/>
        </w:rPr>
        <w:t>供应商须具有有效的营业执照，</w:t>
      </w:r>
      <w:r>
        <w:rPr>
          <w:rFonts w:hint="eastAsia" w:ascii="宋体" w:hAnsi="宋体" w:eastAsia="宋体" w:cs="宋体"/>
          <w:i w:val="0"/>
          <w:iCs w:val="0"/>
          <w:caps w:val="0"/>
          <w:color w:val="000000"/>
          <w:spacing w:val="0"/>
          <w:sz w:val="24"/>
          <w:szCs w:val="24"/>
          <w:shd w:val="clear" w:fill="FFFFFF"/>
        </w:rPr>
        <w:t>具有医疗器械经营许可证或医疗器械经营备案凭证或生产许可证</w:t>
      </w:r>
      <w:r>
        <w:rPr>
          <w:rFonts w:hint="eastAsia" w:ascii="宋体" w:hAnsi="宋体" w:cs="宋体"/>
          <w:i w:val="0"/>
          <w:iCs w:val="0"/>
          <w:caps w:val="0"/>
          <w:color w:val="000000"/>
          <w:spacing w:val="0"/>
          <w:sz w:val="24"/>
          <w:szCs w:val="24"/>
          <w:shd w:val="clear" w:fill="FFFFFF"/>
          <w:lang w:eastAsia="zh-CN"/>
        </w:rPr>
        <w:t>，</w:t>
      </w:r>
      <w:r>
        <w:rPr>
          <w:rFonts w:hint="eastAsia" w:ascii="宋体" w:hAnsi="宋体" w:cs="宋体"/>
          <w:sz w:val="24"/>
          <w:shd w:val="clear" w:color="auto" w:fill="FFFFFF"/>
        </w:rPr>
        <w:t>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w:t>
      </w:r>
      <w:r>
        <w:rPr>
          <w:rFonts w:hint="eastAsia" w:ascii="宋体" w:hAnsi="宋体" w:eastAsia="宋体" w:cs="Times New Roman"/>
          <w:color w:val="auto"/>
          <w:kern w:val="0"/>
          <w:sz w:val="24"/>
          <w:highlight w:val="none"/>
          <w:lang w:val="en-US" w:eastAsia="zh-CN"/>
        </w:rPr>
        <w:t>博爱县</w:t>
      </w:r>
      <w:r>
        <w:rPr>
          <w:rFonts w:hint="eastAsia" w:ascii="宋体" w:hAnsi="宋体" w:cs="Times New Roman"/>
          <w:color w:val="auto"/>
          <w:kern w:val="0"/>
          <w:sz w:val="24"/>
          <w:highlight w:val="none"/>
          <w:lang w:val="en-US" w:eastAsia="zh-CN"/>
        </w:rPr>
        <w:t>月山</w:t>
      </w:r>
      <w:r>
        <w:rPr>
          <w:rFonts w:hint="eastAsia" w:ascii="宋体" w:hAnsi="宋体" w:eastAsia="宋体" w:cs="Times New Roman"/>
          <w:color w:val="auto"/>
          <w:kern w:val="0"/>
          <w:sz w:val="24"/>
          <w:highlight w:val="none"/>
          <w:lang w:val="en-US" w:eastAsia="zh-CN"/>
        </w:rPr>
        <w:t>镇卫生院</w:t>
      </w:r>
      <w:r>
        <w:rPr>
          <w:rFonts w:hint="eastAsia" w:ascii="宋体" w:hAnsi="宋体" w:eastAsia="宋体" w:cs="Times New Roman"/>
          <w:color w:val="auto"/>
          <w:kern w:val="0"/>
          <w:sz w:val="24"/>
          <w:highlight w:val="none"/>
        </w:rPr>
        <w:t>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付款方式：</w:t>
      </w:r>
      <w:r>
        <w:rPr>
          <w:rFonts w:hint="eastAsia" w:ascii="宋体" w:eastAsia="宋体" w:cs="宋体"/>
          <w:b w:val="0"/>
          <w:color w:val="auto"/>
          <w:sz w:val="24"/>
          <w:szCs w:val="24"/>
          <w:highlight w:val="none"/>
          <w:lang w:val="en-US" w:eastAsia="zh-CN"/>
        </w:rPr>
        <w:t>在全部货物安装调试完毕，货物验收合格后，3个工作日内一次性支付中标人合同金额的50%，剩下50%分五年支付，每年支付中标金额10%</w:t>
      </w:r>
      <w:r>
        <w:rPr>
          <w:rFonts w:hint="eastAsia" w:ascii="宋体" w:eastAsia="宋体" w:cs="宋体"/>
          <w:b w:val="0"/>
          <w:b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：合格，符合国家</w:t>
      </w:r>
      <w:r>
        <w:rPr>
          <w:rFonts w:hint="eastAsia" w:ascii="宋体" w:hAnsi="宋体" w:cs="Times New Roman"/>
          <w:color w:val="auto"/>
          <w:kern w:val="0"/>
          <w:sz w:val="24"/>
          <w:highlight w:val="none"/>
          <w:lang w:val="en-US" w:eastAsia="zh-CN"/>
        </w:rPr>
        <w:t>及</w:t>
      </w:r>
      <w:r>
        <w:rPr>
          <w:rFonts w:hint="eastAsia" w:ascii="宋体" w:hAnsi="宋体" w:eastAsia="宋体" w:cs="Times New Roman"/>
          <w:color w:val="auto"/>
          <w:kern w:val="0"/>
          <w:sz w:val="24"/>
          <w:highlight w:val="none"/>
        </w:rPr>
        <w:t>行业规范标准。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w:t>
      </w:r>
      <w:r>
        <w:rPr>
          <w:rFonts w:hint="eastAsia" w:ascii="宋体" w:hAnsi="宋体" w:cs="Times New Roman"/>
          <w:color w:val="auto"/>
          <w:kern w:val="0"/>
          <w:sz w:val="24"/>
          <w:highlight w:val="none"/>
          <w:lang w:val="en-US" w:eastAsia="zh-CN"/>
        </w:rPr>
        <w:t>2</w:t>
      </w:r>
      <w:r>
        <w:rPr>
          <w:rFonts w:hint="eastAsia" w:ascii="宋体" w:hAnsi="宋体" w:eastAsia="宋体" w:cs="Times New Roman"/>
          <w:color w:val="auto"/>
          <w:kern w:val="0"/>
          <w:sz w:val="24"/>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供货安装期：合同签订后15日历天。</w:t>
      </w:r>
    </w:p>
    <w:p>
      <w:pPr>
        <w:bidi w:val="0"/>
        <w:rPr>
          <w:rFonts w:hint="eastAsia"/>
        </w:rPr>
      </w:pPr>
      <w:bookmarkStart w:id="8" w:name="_Toc533668869"/>
      <w:bookmarkStart w:id="9" w:name="_Toc55293033"/>
      <w:bookmarkStart w:id="10" w:name="_Toc27926"/>
      <w:bookmarkStart w:id="11" w:name="_Toc31607"/>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Style w:val="11"/>
        <w:pageBreakBefore w:val="0"/>
        <w:kinsoku/>
        <w:wordWrap/>
        <w:overflowPunct/>
        <w:topLinePunct w:val="0"/>
        <w:bidi w:val="0"/>
        <w:spacing w:beforeAutospacing="0" w:after="0" w:afterAutospacing="0" w:line="360" w:lineRule="auto"/>
        <w:ind w:left="0" w:leftChars="0" w:firstLine="480" w:firstLineChars="200"/>
        <w:rPr>
          <w:rFonts w:hint="default" w:ascii="宋体" w:eastAsia="宋体" w:cs="Arial"/>
          <w:b w:val="0"/>
          <w:bCs w:val="0"/>
          <w:color w:val="auto"/>
          <w:sz w:val="24"/>
          <w:highlight w:val="none"/>
          <w:lang w:val="en-US" w:eastAsia="zh-CN"/>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项目名称：</w:t>
      </w:r>
      <w:r>
        <w:rPr>
          <w:rFonts w:hint="eastAsia" w:ascii="宋体" w:hAnsi="宋体"/>
          <w:color w:val="auto"/>
          <w:kern w:val="0"/>
          <w:sz w:val="24"/>
          <w:highlight w:val="none"/>
          <w:u w:val="none"/>
          <w:lang w:eastAsia="zh-CN"/>
        </w:rPr>
        <w:t>博爱县月山镇卫生院彩超采购项目</w:t>
      </w:r>
    </w:p>
    <w:p>
      <w:pPr>
        <w:pStyle w:val="24"/>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Arial"/>
          <w:b w:val="0"/>
          <w:bCs w:val="0"/>
          <w:color w:val="auto"/>
          <w:kern w:val="2"/>
          <w:sz w:val="24"/>
          <w:szCs w:val="24"/>
          <w:highlight w:val="none"/>
          <w:u w:val="single"/>
          <w:lang w:val="en-US" w:eastAsia="zh-CN"/>
        </w:rPr>
      </w:pPr>
      <w:r>
        <w:rPr>
          <w:rFonts w:hint="eastAsia" w:ascii="宋体" w:eastAsia="宋体" w:cs="宋体"/>
          <w:b w:val="0"/>
          <w:bCs w:val="0"/>
          <w:color w:val="auto"/>
          <w:kern w:val="2"/>
          <w:sz w:val="24"/>
          <w:szCs w:val="24"/>
          <w:highlight w:val="none"/>
        </w:rPr>
        <w:t>2</w:t>
      </w:r>
      <w:r>
        <w:rPr>
          <w:rFonts w:hint="eastAsia" w:ascii="宋体" w:eastAsia="宋体" w:cs="宋体"/>
          <w:b w:val="0"/>
          <w:bCs w:val="0"/>
          <w:color w:val="auto"/>
          <w:kern w:val="2"/>
          <w:sz w:val="24"/>
          <w:szCs w:val="24"/>
          <w:highlight w:val="none"/>
          <w:lang w:val="en-US" w:eastAsia="zh-CN"/>
        </w:rPr>
        <w:t xml:space="preserve">. </w:t>
      </w:r>
      <w:r>
        <w:rPr>
          <w:rFonts w:hint="eastAsia" w:ascii="宋体" w:eastAsia="宋体" w:cs="宋体"/>
          <w:b w:val="0"/>
          <w:bCs w:val="0"/>
          <w:color w:val="auto"/>
          <w:kern w:val="2"/>
          <w:sz w:val="24"/>
          <w:szCs w:val="24"/>
          <w:highlight w:val="none"/>
        </w:rPr>
        <w:t>采购内容：采购</w:t>
      </w:r>
      <w:r>
        <w:rPr>
          <w:rFonts w:hint="eastAsia" w:ascii="宋体" w:hAnsi="宋体" w:eastAsia="宋体" w:cs="Times New Roman"/>
          <w:b w:val="0"/>
          <w:color w:val="auto"/>
          <w:kern w:val="0"/>
          <w:sz w:val="24"/>
          <w:szCs w:val="24"/>
          <w:highlight w:val="none"/>
          <w:u w:val="none"/>
          <w:lang w:val="en-US" w:eastAsia="zh-CN" w:bidi="ar-SA"/>
        </w:rPr>
        <w:t>彩超</w:t>
      </w:r>
      <w:r>
        <w:rPr>
          <w:rFonts w:hint="eastAsia" w:ascii="宋体" w:eastAsia="宋体" w:cs="Times New Roman"/>
          <w:b w:val="0"/>
          <w:color w:val="auto"/>
          <w:kern w:val="0"/>
          <w:sz w:val="24"/>
          <w:szCs w:val="24"/>
          <w:highlight w:val="none"/>
          <w:u w:val="none"/>
          <w:lang w:val="en-US" w:eastAsia="zh-CN" w:bidi="ar-SA"/>
        </w:rPr>
        <w:t>1台</w:t>
      </w:r>
      <w:r>
        <w:rPr>
          <w:rFonts w:hint="eastAsia" w:ascii="宋体" w:eastAsia="宋体" w:cs="宋体"/>
          <w:b w:val="0"/>
          <w:bCs w:val="0"/>
          <w:color w:val="auto"/>
          <w:kern w:val="2"/>
          <w:sz w:val="24"/>
          <w:szCs w:val="24"/>
          <w:highlight w:val="none"/>
          <w:u w:val="none"/>
        </w:rPr>
        <w:t>。</w:t>
      </w:r>
      <w:r>
        <w:rPr>
          <w:rFonts w:hint="eastAsia" w:ascii="宋体" w:eastAsia="宋体" w:cs="宋体"/>
          <w:b w:val="0"/>
          <w:bCs w:val="0"/>
          <w:color w:val="auto"/>
          <w:kern w:val="2"/>
          <w:sz w:val="24"/>
          <w:szCs w:val="24"/>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四、</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2.4 </w:t>
      </w:r>
      <w:r>
        <w:rPr>
          <w:rFonts w:hint="eastAsia" w:ascii="宋体" w:hAnsi="宋体" w:eastAsia="宋体" w:cs="Times New Roman"/>
          <w:color w:val="auto"/>
          <w:kern w:val="0"/>
          <w:sz w:val="24"/>
          <w:highlight w:val="none"/>
        </w:rPr>
        <w:t>供应商资格证明</w:t>
      </w:r>
      <w:r>
        <w:rPr>
          <w:rFonts w:hint="eastAsia" w:ascii="宋体" w:hAnsi="宋体" w:eastAsia="宋体" w:cs="Times New Roman"/>
          <w:color w:val="auto"/>
          <w:kern w:val="0"/>
          <w:sz w:val="24"/>
          <w:highlight w:val="none"/>
          <w:lang w:eastAsia="zh-CN"/>
        </w:rPr>
        <w:t>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中小企业声明函（如有）；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全套响应文件应无涂改和行间插字，如有修改应在修改处加盖</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符合《政府采购法》第二十二条规定的资格条件，按照采购文件约定提供资格承诺，不再提供资质资料，主要包括供应商再响应文件中无需再提供营业执照、财务状况报告、依法缴纳税收和社会保障资金、具有履行合同所必须的设备和专业技术能力、参加政府采购活动前三年内再经营活动中没有重大违法纪律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color w:val="auto"/>
          <w:kern w:val="0"/>
          <w:sz w:val="24"/>
          <w:highlight w:val="none"/>
          <w:lang w:val="en-US" w:eastAsia="zh-CN"/>
        </w:rPr>
      </w:pPr>
      <w:r>
        <w:rPr>
          <w:rFonts w:hint="eastAsia" w:ascii="宋体" w:hAnsi="宋体" w:eastAsia="宋体" w:cs="宋体"/>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403122514"/>
      <w:bookmarkStart w:id="13" w:name="_Toc274249597"/>
      <w:bookmarkStart w:id="14" w:name="_Toc279599793"/>
      <w:bookmarkStart w:id="15" w:name="_Toc426369503"/>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供货安装期</w:t>
      </w:r>
      <w:r>
        <w:rPr>
          <w:rFonts w:hint="eastAsia" w:ascii="宋体" w:hAnsi="宋体" w:eastAsia="宋体" w:cs="宋体"/>
          <w:color w:val="auto"/>
          <w:sz w:val="24"/>
          <w:highlight w:val="none"/>
        </w:rPr>
        <w:t>、投标有效期、质量要求、采购要求及服务内容、等实质性内容作出响应。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所有要求供应商加盖公章的地方都须加盖供应商单位的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_GB2312" w:hAnsi="Batang" w:eastAsia="仿宋_GB2312"/>
          <w:b/>
          <w:bCs/>
          <w:color w:val="auto"/>
          <w:sz w:val="28"/>
          <w:szCs w:val="28"/>
          <w:highlight w:val="none"/>
          <w:lang w:val="en-US" w:eastAsia="zh-CN"/>
        </w:rPr>
      </w:pPr>
      <w:r>
        <w:rPr>
          <w:rFonts w:hint="eastAsia" w:ascii="宋体" w:hAnsi="宋体" w:eastAsia="宋体" w:cs="宋体"/>
          <w:color w:val="auto"/>
          <w:sz w:val="24"/>
          <w:highlight w:val="none"/>
          <w:lang w:val="en-US" w:eastAsia="zh-CN"/>
        </w:rPr>
        <w:t>3.4.3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仿宋_GB2312" w:hAnsi="Batang" w:eastAsia="仿宋_GB2312"/>
          <w:b/>
          <w:bCs/>
          <w:color w:val="auto"/>
          <w:sz w:val="28"/>
          <w:szCs w:val="28"/>
          <w:highlight w:val="none"/>
        </w:rPr>
      </w:pPr>
      <w:r>
        <w:rPr>
          <w:rFonts w:hint="eastAsia" w:ascii="仿宋_GB2312" w:hAnsi="Batang" w:eastAsia="仿宋_GB2312"/>
          <w:b/>
          <w:bCs/>
          <w:color w:val="auto"/>
          <w:sz w:val="28"/>
          <w:szCs w:val="28"/>
          <w:highlight w:val="none"/>
          <w:lang w:val="en-US" w:eastAsia="zh-CN"/>
        </w:rPr>
        <w:t xml:space="preserve">4. </w:t>
      </w:r>
      <w:r>
        <w:rPr>
          <w:rFonts w:hint="eastAsia" w:ascii="仿宋_GB2312" w:hAnsi="Batang" w:eastAsia="仿宋_GB2312"/>
          <w:b/>
          <w:bCs/>
          <w:color w:val="auto"/>
          <w:sz w:val="28"/>
          <w:szCs w:val="28"/>
          <w:highlight w:val="none"/>
          <w:lang w:eastAsia="zh-CN"/>
        </w:rPr>
        <w:t>响应性</w:t>
      </w:r>
      <w:r>
        <w:rPr>
          <w:rFonts w:hint="eastAsia" w:ascii="仿宋_GB2312" w:hAnsi="Batang" w:eastAsia="仿宋_GB2312"/>
          <w:b/>
          <w:bCs/>
          <w:color w:val="auto"/>
          <w:sz w:val="28"/>
          <w:szCs w:val="28"/>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7"/>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ind w:firstLine="560" w:firstLineChars="200"/>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1000000.00元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壹佰万元整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w:t>
      </w:r>
    </w:p>
    <w:p>
      <w:pPr>
        <w:pStyle w:val="11"/>
        <w:ind w:firstLine="480" w:firstLineChars="200"/>
      </w:pPr>
      <w:r>
        <w:rPr>
          <w:rFonts w:ascii="宋体" w:hAnsi="宋体"/>
          <w:kern w:val="0"/>
          <w:sz w:val="24"/>
        </w:rPr>
        <w:t>当成交人的投标报价高于控制价的9</w:t>
      </w:r>
      <w:r>
        <w:rPr>
          <w:rFonts w:hint="eastAsia" w:ascii="宋体" w:hAnsi="宋体"/>
          <w:kern w:val="0"/>
          <w:sz w:val="24"/>
        </w:rPr>
        <w:t>5</w:t>
      </w:r>
      <w:r>
        <w:rPr>
          <w:rFonts w:ascii="宋体" w:hAnsi="宋体"/>
          <w:kern w:val="0"/>
          <w:sz w:val="24"/>
        </w:rPr>
        <w:t>%时，该成交人的成交价按控制价的9</w:t>
      </w:r>
      <w:r>
        <w:rPr>
          <w:rFonts w:hint="eastAsia" w:ascii="宋体" w:hAnsi="宋体"/>
          <w:kern w:val="0"/>
          <w:sz w:val="24"/>
        </w:rPr>
        <w:t>5</w:t>
      </w:r>
      <w:r>
        <w:rPr>
          <w:rFonts w:ascii="宋体" w:hAnsi="宋体"/>
          <w:kern w:val="0"/>
          <w:sz w:val="24"/>
        </w:rPr>
        <w:t>%执行。</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pageBreakBefore w:val="0"/>
        <w:kinsoku/>
        <w:wordWrap/>
        <w:overflowPunct/>
        <w:topLinePunct w:val="0"/>
        <w:bidi w:val="0"/>
        <w:spacing w:beforeAutospacing="0" w:afterAutospacing="0" w:line="360" w:lineRule="auto"/>
        <w:ind w:firstLine="480" w:firstLineChars="200"/>
        <w:rPr>
          <w:rFonts w:ascii="宋体"/>
          <w:color w:val="auto"/>
          <w:sz w:val="30"/>
          <w:szCs w:val="30"/>
          <w:highlight w:val="none"/>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600" w:firstLineChars="200"/>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600" w:firstLineChars="200"/>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w:t>
      </w:r>
      <w:r>
        <w:rPr>
          <w:rFonts w:hint="eastAsia" w:ascii="宋体" w:hAnsi="宋体" w:cs="Times New Roman"/>
          <w:color w:val="auto"/>
          <w:kern w:val="0"/>
          <w:sz w:val="24"/>
          <w:highlight w:val="none"/>
          <w:lang w:eastAsia="zh-CN"/>
        </w:rPr>
        <w:t>河南金鸿项目管理有限公司</w:t>
      </w:r>
      <w:r>
        <w:rPr>
          <w:rFonts w:hint="eastAsia" w:ascii="宋体" w:hAnsi="宋体" w:eastAsia="宋体" w:cs="Times New Roman"/>
          <w:color w:val="auto"/>
          <w:kern w:val="0"/>
          <w:sz w:val="24"/>
          <w:highlight w:val="none"/>
        </w:rPr>
        <w:t>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供货安装期等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5"/>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符合采购需求报价最低</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7"/>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rPr>
        <w:t>符合采购需求，</w:t>
      </w:r>
      <w:r>
        <w:rPr>
          <w:rFonts w:hint="eastAsia" w:ascii="宋体" w:hAnsi="宋体"/>
          <w:color w:val="auto"/>
          <w:kern w:val="0"/>
          <w:sz w:val="24"/>
          <w:highlight w:val="none"/>
          <w:lang w:val="en-US" w:eastAsia="zh-CN"/>
        </w:rPr>
        <w:t>在对中小企业价格扣除20%以后,</w:t>
      </w:r>
      <w:r>
        <w:rPr>
          <w:rFonts w:hint="eastAsia" w:ascii="宋体" w:hAnsi="宋体"/>
          <w:color w:val="auto"/>
          <w:kern w:val="0"/>
          <w:sz w:val="24"/>
          <w:highlight w:val="none"/>
        </w:rPr>
        <w:t>价格低者优先成交。在价格同等情况下，依次按质量及服务、</w:t>
      </w:r>
      <w:r>
        <w:rPr>
          <w:rFonts w:hint="eastAsia" w:ascii="宋体" w:hAnsi="宋体" w:eastAsia="宋体" w:cs="Times New Roman"/>
          <w:color w:val="auto"/>
          <w:kern w:val="0"/>
          <w:sz w:val="24"/>
          <w:highlight w:val="none"/>
        </w:rPr>
        <w:t>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widowControl/>
        <w:spacing w:line="360" w:lineRule="auto"/>
        <w:ind w:firstLine="480" w:firstLineChars="200"/>
        <w:rPr>
          <w:rFonts w:ascii="宋体" w:hAnsi="宋体"/>
          <w:kern w:val="0"/>
          <w:sz w:val="24"/>
        </w:rPr>
      </w:pPr>
      <w:r>
        <w:rPr>
          <w:rFonts w:hint="eastAsia" w:ascii="宋体" w:hAnsi="宋体"/>
          <w:kern w:val="0"/>
          <w:sz w:val="24"/>
        </w:rPr>
        <w:t>6.1 对中小微企业投标的扶持：(如有）</w:t>
      </w:r>
    </w:p>
    <w:p>
      <w:pPr>
        <w:widowControl/>
        <w:spacing w:line="360" w:lineRule="auto"/>
        <w:ind w:firstLine="480" w:firstLineChars="200"/>
        <w:rPr>
          <w:rFonts w:ascii="宋体" w:hAnsi="宋体"/>
          <w:kern w:val="0"/>
          <w:sz w:val="24"/>
          <w:highlight w:val="none"/>
        </w:rPr>
      </w:pPr>
      <w:r>
        <w:rPr>
          <w:rFonts w:hint="eastAsia" w:ascii="宋体" w:hAnsi="宋体"/>
          <w:kern w:val="0"/>
          <w:sz w:val="24"/>
        </w:rPr>
        <w:t xml:space="preserve">6.1.1 </w:t>
      </w:r>
      <w:r>
        <w:rPr>
          <w:rFonts w:hint="eastAsia" w:ascii="宋体" w:hAnsi="宋体"/>
          <w:kern w:val="0"/>
          <w:sz w:val="24"/>
          <w:highlight w:val="none"/>
        </w:rPr>
        <w:t>投标供应商为中小型或微型企业时，报价给予C1的价格扣除（C1的取值为20%），即：评标价＝投标报价（最后报价）×(1－C1）；</w:t>
      </w:r>
    </w:p>
    <w:p>
      <w:pPr>
        <w:widowControl/>
        <w:spacing w:line="360" w:lineRule="auto"/>
        <w:ind w:firstLine="480" w:firstLineChars="200"/>
        <w:rPr>
          <w:rFonts w:ascii="宋体" w:hAnsi="宋体"/>
          <w:kern w:val="0"/>
          <w:sz w:val="24"/>
        </w:rPr>
      </w:pPr>
      <w:r>
        <w:rPr>
          <w:rFonts w:hint="eastAsia" w:ascii="宋体" w:hAnsi="宋体"/>
          <w:kern w:val="0"/>
          <w:sz w:val="24"/>
        </w:rPr>
        <w:t>6.1.2 小微企业应当提供《中小企业声明函》（见格式）。</w:t>
      </w:r>
    </w:p>
    <w:p>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ascii="宋体" w:hAnsi="宋体"/>
          <w:kern w:val="0"/>
          <w:sz w:val="24"/>
        </w:rPr>
      </w:pPr>
      <w:r>
        <w:rPr>
          <w:rFonts w:hint="eastAsia" w:ascii="宋体" w:hAnsi="宋体"/>
          <w:kern w:val="0"/>
          <w:sz w:val="24"/>
        </w:rPr>
        <w:t>6.2.3 小型、微型企业提供有中型企业制造的货物的，视同为中型企业；小型、微型、中型企业提供有大型企业制造的货物的，视同为大型企业。</w:t>
      </w:r>
    </w:p>
    <w:p>
      <w:pPr>
        <w:widowControl/>
        <w:spacing w:line="360" w:lineRule="auto"/>
        <w:ind w:firstLine="480" w:firstLineChars="200"/>
        <w:rPr>
          <w:rFonts w:ascii="宋体" w:hAnsi="宋体"/>
          <w:kern w:val="0"/>
          <w:sz w:val="24"/>
          <w:highlight w:val="none"/>
        </w:rPr>
      </w:pPr>
      <w:r>
        <w:rPr>
          <w:rFonts w:hint="eastAsia" w:ascii="宋体" w:hAnsi="宋体"/>
          <w:kern w:val="0"/>
          <w:sz w:val="24"/>
        </w:rPr>
        <w:t>7. 根据财政部司法部《关于政府采购支持监狱企业发展有关问题的通知》（财库〔2014〕68号）和财政部民政部中国残疾人联合会《关于促进残疾人就业政府采购政策的通知》（财库〔2017〕141号）规定，本项目对监狱企业、残疾人福利性企业作为</w:t>
      </w:r>
      <w:r>
        <w:rPr>
          <w:rFonts w:hint="eastAsia" w:ascii="宋体" w:hAnsi="宋体"/>
          <w:kern w:val="0"/>
          <w:sz w:val="24"/>
          <w:highlight w:val="none"/>
        </w:rPr>
        <w:t>投标人所提供的本企业生产的产品的价格给予20%的扣除。</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同一投标人，小微企业、监狱、残疾人福利性企业同一产品价格扣除优惠只享受一次，不得重复享受。</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w:t>
      </w:r>
      <w:r>
        <w:rPr>
          <w:rFonts w:hint="eastAsia" w:ascii="宋体" w:hAnsi="宋体" w:eastAsia="宋体" w:cs="宋体"/>
          <w:color w:val="auto"/>
          <w:kern w:val="0"/>
          <w:sz w:val="24"/>
          <w:highlight w:val="none"/>
          <w:lang w:val="en-US" w:eastAsia="zh-CN"/>
        </w:rPr>
        <w:t>供货及安装期</w:t>
      </w:r>
      <w:r>
        <w:rPr>
          <w:rFonts w:hint="eastAsia" w:ascii="宋体" w:hAnsi="宋体" w:eastAsia="宋体" w:cs="Times New Roman"/>
          <w:color w:val="auto"/>
          <w:kern w:val="0"/>
          <w:sz w:val="24"/>
          <w:highlight w:val="none"/>
          <w:lang w:val="en-US" w:eastAsia="zh-CN"/>
        </w:rPr>
        <w:t>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5"/>
        <w:pageBreakBefore w:val="0"/>
        <w:kinsoku/>
        <w:wordWrap/>
        <w:overflowPunct/>
        <w:topLinePunct w:val="0"/>
        <w:bidi w:val="0"/>
        <w:spacing w:before="0" w:beforeAutospacing="0" w:after="0" w:afterAutospacing="0" w:line="360" w:lineRule="auto"/>
        <w:ind w:firstLine="880" w:firstLineChars="200"/>
        <w:jc w:val="center"/>
        <w:rPr>
          <w:rFonts w:hint="eastAsia"/>
          <w:color w:val="auto"/>
          <w:kern w:val="0"/>
          <w:highlight w:val="none"/>
        </w:rPr>
      </w:pPr>
      <w:bookmarkStart w:id="18" w:name="_Toc9332"/>
      <w:bookmarkStart w:id="19" w:name="_Toc2540"/>
      <w:bookmarkStart w:id="20" w:name="_Toc55293034"/>
      <w:bookmarkStart w:id="21" w:name="_Toc533668870"/>
    </w:p>
    <w:p>
      <w:pPr>
        <w:pStyle w:val="5"/>
        <w:pageBreakBefore w:val="0"/>
        <w:numPr>
          <w:ilvl w:val="0"/>
          <w:numId w:val="8"/>
        </w:numPr>
        <w:kinsoku/>
        <w:wordWrap/>
        <w:overflowPunct/>
        <w:topLinePunct w:val="0"/>
        <w:bidi w:val="0"/>
        <w:spacing w:before="0" w:beforeAutospacing="0" w:after="0" w:afterAutospacing="0" w:line="360" w:lineRule="auto"/>
        <w:ind w:left="1427" w:leftChars="0" w:firstLine="883" w:firstLineChars="0"/>
        <w:jc w:val="center"/>
        <w:rPr>
          <w:rFonts w:hint="eastAsia"/>
          <w:color w:val="auto"/>
          <w:kern w:val="0"/>
          <w:highlight w:val="none"/>
        </w:rPr>
      </w:pP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bidi w:val="0"/>
        <w:rPr>
          <w:rFonts w:hint="eastAsia"/>
          <w:lang w:eastAsia="zh-CN"/>
        </w:rPr>
      </w:pPr>
    </w:p>
    <w:p>
      <w:pPr>
        <w:bidi w:val="0"/>
        <w:rPr>
          <w:rFonts w:hint="eastAsia"/>
          <w:lang w:eastAsia="zh-CN"/>
        </w:rPr>
      </w:pPr>
    </w:p>
    <w:p>
      <w:pPr>
        <w:pStyle w:val="8"/>
        <w:rPr>
          <w:rFonts w:hint="eastAsia"/>
          <w:lang w:eastAsia="zh-CN"/>
        </w:rPr>
      </w:pPr>
    </w:p>
    <w:p>
      <w:pPr>
        <w:pStyle w:val="5"/>
        <w:pageBreakBefore w:val="0"/>
        <w:numPr>
          <w:ilvl w:val="0"/>
          <w:numId w:val="0"/>
        </w:numPr>
        <w:kinsoku/>
        <w:wordWrap/>
        <w:overflowPunct/>
        <w:topLinePunct w:val="0"/>
        <w:bidi w:val="0"/>
        <w:spacing w:before="0" w:beforeAutospacing="0" w:after="0" w:afterAutospacing="0" w:line="360" w:lineRule="auto"/>
        <w:ind w:firstLine="880" w:firstLineChars="200"/>
        <w:jc w:val="center"/>
        <w:rPr>
          <w:rFonts w:hint="eastAsia"/>
          <w:color w:val="auto"/>
          <w:highlight w:val="none"/>
          <w:lang w:eastAsia="zh-CN"/>
        </w:rPr>
      </w:pPr>
    </w:p>
    <w:p>
      <w:pPr>
        <w:pStyle w:val="5"/>
        <w:pageBreakBefore w:val="0"/>
        <w:numPr>
          <w:ilvl w:val="0"/>
          <w:numId w:val="0"/>
        </w:numPr>
        <w:kinsoku/>
        <w:wordWrap/>
        <w:overflowPunct/>
        <w:topLinePunct w:val="0"/>
        <w:bidi w:val="0"/>
        <w:spacing w:before="0" w:beforeAutospacing="0" w:after="0" w:afterAutospacing="0" w:line="360" w:lineRule="auto"/>
        <w:jc w:val="both"/>
        <w:rPr>
          <w:rFonts w:hint="eastAsia"/>
          <w:color w:val="auto"/>
          <w:highlight w:val="none"/>
          <w:lang w:eastAsia="zh-CN"/>
        </w:rPr>
      </w:pPr>
    </w:p>
    <w:p>
      <w:pPr>
        <w:rPr>
          <w:rFonts w:hint="eastAsia"/>
          <w:color w:val="auto"/>
          <w:highlight w:val="none"/>
          <w:lang w:eastAsia="zh-CN"/>
        </w:rPr>
      </w:pPr>
    </w:p>
    <w:p>
      <w:pPr>
        <w:pStyle w:val="2"/>
        <w:rPr>
          <w:rFonts w:hint="eastAsia"/>
          <w:lang w:eastAsia="zh-CN"/>
        </w:rPr>
      </w:pPr>
    </w:p>
    <w:p>
      <w:pPr>
        <w:pStyle w:val="5"/>
        <w:pageBreakBefore w:val="0"/>
        <w:numPr>
          <w:ilvl w:val="0"/>
          <w:numId w:val="0"/>
        </w:numPr>
        <w:kinsoku/>
        <w:wordWrap/>
        <w:overflowPunct/>
        <w:topLinePunct w:val="0"/>
        <w:bidi w:val="0"/>
        <w:spacing w:before="0" w:beforeAutospacing="0" w:after="0" w:afterAutospacing="0" w:line="360" w:lineRule="auto"/>
        <w:ind w:firstLine="880" w:firstLineChars="200"/>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1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2"/>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1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2"/>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28662"/>
      <w:bookmarkStart w:id="23" w:name="_Toc4037"/>
      <w:bookmarkStart w:id="24" w:name="_Toc55293036"/>
      <w:bookmarkStart w:id="25" w:name="_Toc533668873"/>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highlight w:val="none"/>
          <w:lang w:val="en-US" w:eastAsia="zh-CN"/>
        </w:rPr>
      </w:pPr>
    </w:p>
    <w:p>
      <w:pPr>
        <w:rPr>
          <w:rFonts w:hint="eastAsia"/>
          <w:color w:val="auto"/>
          <w:highlight w:val="none"/>
          <w:lang w:val="en-US" w:eastAsia="zh-CN"/>
        </w:rPr>
      </w:pPr>
    </w:p>
    <w:p>
      <w:pPr>
        <w:pStyle w:val="6"/>
        <w:rPr>
          <w:rFonts w:hint="eastAsia"/>
          <w:color w:val="auto"/>
          <w:highlight w:val="none"/>
          <w:lang w:val="en-US" w:eastAsia="zh-CN"/>
        </w:rPr>
      </w:pPr>
    </w:p>
    <w:p>
      <w:pPr>
        <w:rPr>
          <w:rFonts w:hint="eastAsia"/>
          <w:color w:val="auto"/>
          <w:highlight w:val="none"/>
          <w:lang w:val="en-US" w:eastAsia="zh-CN"/>
        </w:rPr>
      </w:pPr>
    </w:p>
    <w:p>
      <w:pPr>
        <w:rPr>
          <w:rFonts w:hint="eastAsia"/>
          <w:lang w:val="en-US" w:eastAsia="zh-CN"/>
        </w:rPr>
      </w:pPr>
    </w:p>
    <w:p>
      <w:pPr>
        <w:pStyle w:val="11"/>
        <w:rPr>
          <w:rFonts w:hint="eastAsia"/>
          <w:lang w:val="en-US" w:eastAsia="zh-CN"/>
        </w:rPr>
      </w:pPr>
    </w:p>
    <w:p>
      <w:pPr>
        <w:pStyle w:val="2"/>
        <w:rPr>
          <w:rFonts w:hint="eastAsia"/>
          <w:lang w:val="en-US" w:eastAsia="zh-CN"/>
        </w:rPr>
      </w:pPr>
    </w:p>
    <w:p>
      <w:pPr>
        <w:rPr>
          <w:rFonts w:hint="eastAsia"/>
          <w:lang w:val="en-US" w:eastAsia="zh-CN"/>
        </w:rPr>
      </w:pPr>
    </w:p>
    <w:p>
      <w:pPr>
        <w:pStyle w:val="11"/>
        <w:rPr>
          <w:rFonts w:hint="eastAsia"/>
          <w:lang w:val="en-US" w:eastAsia="zh-CN"/>
        </w:rPr>
      </w:pPr>
    </w:p>
    <w:p>
      <w:pPr>
        <w:pStyle w:val="2"/>
        <w:rPr>
          <w:rFonts w:hint="eastAsia"/>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310" w:leftChars="0"/>
        <w:jc w:val="both"/>
        <w:textAlignment w:val="auto"/>
        <w:rPr>
          <w:rFonts w:hint="eastAsia"/>
          <w:color w:val="auto"/>
          <w:highlight w:val="none"/>
          <w:lang w:val="en-US" w:eastAsia="zh-CN"/>
        </w:rPr>
      </w:pPr>
      <w:r>
        <w:rPr>
          <w:rFonts w:hint="eastAsia"/>
          <w:color w:val="auto"/>
          <w:highlight w:val="none"/>
          <w:lang w:val="en-US" w:eastAsia="zh-CN"/>
        </w:rPr>
        <w:t>第五部分  采购内容及要求</w:t>
      </w:r>
      <w:bookmarkEnd w:id="22"/>
      <w:bookmarkEnd w:id="23"/>
      <w:bookmarkEnd w:id="24"/>
      <w:bookmarkEnd w:id="25"/>
      <w:bookmarkStart w:id="26" w:name="_Toc55293037"/>
    </w:p>
    <w:p>
      <w:pPr>
        <w:spacing w:line="600" w:lineRule="exact"/>
        <w:jc w:val="both"/>
        <w:rPr>
          <w:rFonts w:hint="eastAsia" w:ascii="宋体" w:hAnsi="宋体" w:cs="宋体"/>
          <w:b/>
          <w:sz w:val="36"/>
          <w:szCs w:val="28"/>
        </w:rPr>
      </w:pPr>
    </w:p>
    <w:tbl>
      <w:tblPr>
        <w:tblStyle w:val="20"/>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12"/>
        <w:gridCol w:w="5200"/>
        <w:gridCol w:w="79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69" w:type="dxa"/>
            <w:vAlign w:val="center"/>
          </w:tcPr>
          <w:p>
            <w:pPr>
              <w:pStyle w:val="2"/>
              <w:ind w:left="0" w:leftChars="0" w:firstLine="0" w:firstLineChars="0"/>
              <w:jc w:val="center"/>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序号</w:t>
            </w:r>
          </w:p>
        </w:tc>
        <w:tc>
          <w:tcPr>
            <w:tcW w:w="1412" w:type="dxa"/>
          </w:tcPr>
          <w:p>
            <w:pPr>
              <w:pStyle w:val="2"/>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名称</w:t>
            </w:r>
          </w:p>
        </w:tc>
        <w:tc>
          <w:tcPr>
            <w:tcW w:w="5200" w:type="dxa"/>
          </w:tcPr>
          <w:p>
            <w:pPr>
              <w:pStyle w:val="2"/>
              <w:ind w:left="0" w:leftChars="0" w:firstLine="0" w:firstLineChars="0"/>
              <w:jc w:val="center"/>
              <w:rPr>
                <w:rFonts w:hint="eastAsia" w:ascii="宋体" w:hAnsi="宋体" w:eastAsia="宋体" w:cs="宋体"/>
                <w:b/>
                <w:bCs/>
                <w:color w:val="auto"/>
                <w:sz w:val="24"/>
                <w:szCs w:val="24"/>
                <w:highlight w:val="none"/>
                <w:u w:val="none"/>
                <w:vertAlign w:val="baseline"/>
                <w:lang w:eastAsia="zh-CN"/>
              </w:rPr>
            </w:pPr>
            <w:r>
              <w:rPr>
                <w:rFonts w:hint="eastAsia" w:ascii="宋体" w:hAnsi="宋体" w:eastAsia="宋体" w:cs="宋体"/>
                <w:b/>
                <w:bCs/>
                <w:color w:val="auto"/>
                <w:sz w:val="24"/>
                <w:szCs w:val="24"/>
                <w:highlight w:val="none"/>
                <w:u w:val="none"/>
                <w:vertAlign w:val="baseline"/>
              </w:rPr>
              <w:t>主要参数</w:t>
            </w:r>
            <w:r>
              <w:rPr>
                <w:rFonts w:hint="eastAsia" w:ascii="宋体" w:hAnsi="宋体" w:cs="宋体"/>
                <w:b/>
                <w:bCs/>
                <w:color w:val="auto"/>
                <w:sz w:val="24"/>
                <w:szCs w:val="24"/>
                <w:highlight w:val="none"/>
                <w:u w:val="none"/>
                <w:vertAlign w:val="baseline"/>
                <w:lang w:eastAsia="zh-CN"/>
              </w:rPr>
              <w:t>及技术要求</w:t>
            </w:r>
          </w:p>
        </w:tc>
        <w:tc>
          <w:tcPr>
            <w:tcW w:w="792" w:type="dxa"/>
          </w:tcPr>
          <w:p>
            <w:pPr>
              <w:pStyle w:val="2"/>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单位</w:t>
            </w:r>
          </w:p>
        </w:tc>
        <w:tc>
          <w:tcPr>
            <w:tcW w:w="1116" w:type="dxa"/>
          </w:tcPr>
          <w:p>
            <w:pPr>
              <w:pStyle w:val="2"/>
              <w:ind w:left="0" w:leftChars="0" w:firstLine="0" w:firstLineChars="0"/>
              <w:jc w:val="both"/>
              <w:rPr>
                <w:rFonts w:hint="eastAsia" w:ascii="宋体" w:hAnsi="宋体" w:eastAsia="宋体" w:cs="宋体"/>
                <w:b/>
                <w:bCs/>
                <w:color w:val="auto"/>
                <w:sz w:val="24"/>
                <w:szCs w:val="24"/>
                <w:highlight w:val="none"/>
                <w:u w:val="none"/>
                <w:vertAlign w:val="baseline"/>
              </w:rPr>
            </w:pPr>
            <w:r>
              <w:rPr>
                <w:rFonts w:hint="eastAsia" w:ascii="宋体" w:hAnsi="宋体" w:eastAsia="宋体" w:cs="宋体"/>
                <w:b/>
                <w:bCs/>
                <w:color w:val="auto"/>
                <w:sz w:val="24"/>
                <w:szCs w:val="24"/>
                <w:highlight w:val="none"/>
                <w:u w:val="none"/>
                <w:vertAlign w:val="baseli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69" w:type="dxa"/>
            <w:vAlign w:val="center"/>
          </w:tcPr>
          <w:p>
            <w:pPr>
              <w:pStyle w:val="2"/>
              <w:ind w:left="0" w:leftChars="0" w:firstLine="0" w:firstLineChars="0"/>
              <w:jc w:val="center"/>
              <w:rPr>
                <w:rFonts w:hint="eastAsia" w:ascii="宋体" w:hAnsi="宋体" w:eastAsia="宋体" w:cs="宋体"/>
                <w:b/>
                <w:bCs/>
                <w:color w:val="auto"/>
                <w:sz w:val="24"/>
                <w:szCs w:val="24"/>
                <w:highlight w:val="none"/>
                <w:u w:val="none"/>
                <w:vertAlign w:val="baseline"/>
                <w:lang w:val="en-US" w:eastAsia="zh-CN"/>
              </w:rPr>
            </w:pPr>
            <w:r>
              <w:rPr>
                <w:rFonts w:hint="eastAsia" w:hAnsi="宋体" w:eastAsia="宋体" w:cs="宋体"/>
                <w:b/>
                <w:bCs/>
                <w:color w:val="auto"/>
                <w:sz w:val="24"/>
                <w:szCs w:val="24"/>
                <w:highlight w:val="none"/>
                <w:u w:val="none"/>
                <w:vertAlign w:val="baseline"/>
                <w:lang w:val="en-US" w:eastAsia="zh-CN"/>
              </w:rPr>
              <w:t>1</w:t>
            </w:r>
          </w:p>
        </w:tc>
        <w:tc>
          <w:tcPr>
            <w:tcW w:w="1412" w:type="dxa"/>
            <w:vAlign w:val="center"/>
          </w:tcPr>
          <w:p>
            <w:pPr>
              <w:pStyle w:val="2"/>
              <w:ind w:left="0" w:leftChars="0" w:firstLine="0" w:firstLineChars="0"/>
              <w:jc w:val="center"/>
              <w:rPr>
                <w:rFonts w:hint="eastAsia" w:ascii="宋体" w:hAnsi="宋体" w:eastAsia="宋体" w:cs="宋体"/>
                <w:b/>
                <w:bCs/>
                <w:color w:val="auto"/>
                <w:sz w:val="24"/>
                <w:szCs w:val="24"/>
                <w:highlight w:val="none"/>
                <w:u w:val="none"/>
                <w:vertAlign w:val="baseline"/>
              </w:rPr>
            </w:pPr>
            <w:r>
              <w:rPr>
                <w:rFonts w:eastAsia="微软雅黑" w:cs="Calibri"/>
              </w:rPr>
              <w:t>彩色多普勒超声波诊断仪</w:t>
            </w:r>
          </w:p>
        </w:tc>
        <w:tc>
          <w:tcPr>
            <w:tcW w:w="5200" w:type="dxa"/>
          </w:tcPr>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一、设备用途说明：</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心脏、腹部、妇产科、泌尿科、浅表组织与小器官、外周血管、小儿与新生儿、术中、穿刺等全身应用，系统需为2020年（首次注册时间为2020年）推出的全新系统。</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二、主要技术及系统概述</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.1彩色多普勒超声波诊断仪包括：</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.1.1高分辨率液晶显示器≥21英寸，扫描方式：逐行扫描，高分辨率。</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.1.2 </w:t>
            </w:r>
            <w:bookmarkStart w:id="27" w:name="OLE_LINK1"/>
            <w:r>
              <w:rPr>
                <w:rFonts w:hint="eastAsia" w:ascii="宋体" w:hAnsi="宋体" w:eastAsia="宋体" w:cs="宋体"/>
                <w:b w:val="0"/>
                <w:bCs w:val="0"/>
                <w:color w:val="auto"/>
                <w:sz w:val="24"/>
                <w:szCs w:val="24"/>
                <w:highlight w:val="none"/>
                <w:lang w:val="en-US" w:eastAsia="zh-CN"/>
              </w:rPr>
              <w:t>超高集成度超声成像平台</w:t>
            </w:r>
            <w:bookmarkEnd w:id="27"/>
            <w:r>
              <w:rPr>
                <w:rFonts w:hint="eastAsia" w:ascii="宋体" w:hAnsi="宋体" w:eastAsia="宋体" w:cs="宋体"/>
                <w:b w:val="0"/>
                <w:bCs w:val="0"/>
                <w:color w:val="auto"/>
                <w:sz w:val="24"/>
                <w:szCs w:val="24"/>
                <w:highlight w:val="none"/>
                <w:lang w:val="en-US" w:eastAsia="zh-CN"/>
              </w:rPr>
              <w:t>：a）应用板级集成优化技术，提高内部电路的整合程度，减少信号丢失，提高信噪比；b）应用多功能单元整合技术，将主机内部多个功能单元有机整合为可拆卸化整体结构，缩短维修时间，并降低维修成本和停机时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.1.3 数字化二维灰阶成像单元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.1.4 数字化M型成像单元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.1.5 数字化彩色多普勒血流成像单元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.1.6 数字化频谱多普勒显示和分析单元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.1.7 数字化能量多普勒，方向性能量图</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.1.8 数字化波束形成器，多倍声束处理</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.1.9 空间复合成像技术：三种模式，每种模式有3档调节；空间复合成像的聚焦宽度、帧平均、线密度等多种参数均有多级可调；可做曲线别针试验证明≥9线发射</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.1.10 斑点噪声抑制技术：可以支持所有探头，B模式下支持≥6级调节</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.1.11 一键实时扫查优化技术：扫查前按下面板上该功能键，B模式扫查过程中可以实时动态优化图像的灰度、对比度和一致性等参数；频谱模式扫查中可实时动态优化基线，速度标尺等参数；切换扫查部位无需重复按键</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.1.12 脉冲反相谐波成像（可用于所有探头）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.1.13 宽景成像，可用于包含相控阵在内的所有探头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.1.14 解剖M型，存储的动态图像仍可重新取M型图。</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.1.15 </w:t>
            </w:r>
            <w:bookmarkStart w:id="28" w:name="OLE_LINK2"/>
            <w:r>
              <w:rPr>
                <w:rFonts w:hint="eastAsia" w:ascii="宋体" w:hAnsi="宋体" w:eastAsia="宋体" w:cs="宋体"/>
                <w:b w:val="0"/>
                <w:bCs w:val="0"/>
                <w:color w:val="auto"/>
                <w:sz w:val="24"/>
                <w:szCs w:val="24"/>
                <w:highlight w:val="none"/>
                <w:lang w:val="en-US" w:eastAsia="zh-CN"/>
              </w:rPr>
              <w:t>心内膜自动包络计算功能：在心肌的动态运动下自动追踪描记心内膜并计算出心功</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能参数，一幅图像分三部分显示动态包络曲线、舒张末期以及收缩末期包络曲线，自动得到</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EF、CO、SV等心功能数据</w:t>
            </w:r>
            <w:r>
              <w:rPr>
                <w:rFonts w:hint="eastAsia" w:ascii="宋体" w:hAnsi="宋体" w:eastAsia="宋体" w:cs="宋体"/>
                <w:b w:val="0"/>
                <w:bCs w:val="0"/>
                <w:color w:val="auto"/>
                <w:sz w:val="24"/>
                <w:szCs w:val="24"/>
                <w:highlight w:val="none"/>
                <w:lang w:val="fr-FR" w:eastAsia="zh-CN"/>
              </w:rPr>
              <w:t>，支持成人、小儿及新生儿心脏探头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fr-FR"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fr-FR" w:eastAsia="zh-CN"/>
              </w:rPr>
              <w:t>.1.16 组织多普勒：包括组织多普勒速度图，频谱图，Q-analysis定量分析曲线等</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fr-FR" w:eastAsia="zh-CN"/>
              </w:rPr>
              <w:t>.1.18 血管内中膜厚度自动测量：可以在同切面且无需180°旋转切面方向的状态下先后测量血管前后壁的厚度</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fr-FR"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fr-FR" w:eastAsia="zh-CN"/>
              </w:rPr>
              <w:t>.1.20 产科自动测量软件：在进行胎儿常见5个参数指标（BPD/HC/AC/FL/HL等）测量时，系统可以自动识别、测量，并计算出结果</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fr-FR"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fr-FR" w:eastAsia="zh-CN"/>
              </w:rPr>
              <w:t>.1.21 灰阶血流成像：非多普勒原理，非造影技术，最直观的显示红细胞运动，具有不受流速和角度限制、无血流外溢现象、无取样框、不会降低帧频等优点</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fr-FR"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fr-FR" w:eastAsia="zh-CN"/>
              </w:rPr>
              <w:t>.1.22 灰阶血流成像彩色模式：在灰阶血流成像的基础上加彩色编码显示不同方向的血流</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.1.23 内置快捷操作指导模块：通过文字、图片、视频等形式指导用户快速掌握机器操作，可随时调阅</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.1.24 中文操作界面</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.1.25 凸形扩展功能，可用于线阵、相控阵探头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.1.26 系统内置操作切面实时指导工具：可在屏幕上分屏显示各脏器标准扫查切面超声图与扫查手法图片、flash动画图并配以文字说明，可实时指导操作者找到标准切面并进行正确测量</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.1.27 乳腺智能工具包：能自动描记病灶对组织结构进行测量，并备注病变结构特征，进行Bi-RADS分级；提供专门的乳腺报告设计</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.1.28 甲状腺智能工具包：能自动描记病灶对组织结构进行测量，并备注病变结构特征，进行Ti-RADS分级；提供专门的甲状腺报告设计</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.1.29 智能随访工具包：可将前次扫描图像与当前实时扫描图像进行同屏对比，还原前次图像的扫查参数，前次的测量结果将作为比较参考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.1.30 穿刺针增强显影技术：即使在彩色和能量多普勒的条件下，也可以精确显示针，解剖结构和组织运动，可以单独调整针增益和角度，具有穿刺引导延长线两档可调。可用于线阵和凸阵探头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.1.31 膀胱容积自动测量：自动识别膀胱壁，标记各径线大小，系统自动计算膀胱容积。</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bookmarkStart w:id="29" w:name="_Hlk18515106"/>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.1.32 操作面板上的自定义按键，其功能可同时在屏幕上显示，显示功能个数≥4个</w:t>
            </w:r>
            <w:bookmarkEnd w:id="29"/>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.1.33语音备注：连接外接话筒，点击触摸屏上的功能图标，在图像上添加一段语音备注，与图像一起存储，支持调看图像时回放。</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 技术参数及要求</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 探头规格</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.2.1.1 激活探头接口≥3个</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.2.1.2 频率：宽频、变频探头，可视可调中心频率范围1.7-18 MHz</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.2.1.3 频率自动调节功能：在彩色和其他多普勒模式下，随着取样位置深度的变化自动调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节频率</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.2.1.4 支持探头类型：支持凸阵、线阵、相控阵、微凸阵、术中、容积腹部探头等</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.2.1.5 穿刺导向：具有穿刺引导线</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.2.1.6 扫描频率：</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电子凸阵：可视可调中心频率2.0—5.0 MHz；       </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电子线阵：可视可调中心频率6.0—13.0 MHz；       </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相控阵探头：可视可调中心频率1.7—4.0 MHz；</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腔内微凸阵探头：可视可调中心频率4.2-10.0MHz</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.2.1.7 相控阵探头扫描角度≥119°</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 B型成像主要参数</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.2.2.1 ≥256灰阶</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.2.2.2 发射声束聚焦：≥8段</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.2.2.3 回放重现：灰阶图像回放≥4900帧、回放时间≥60秒</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.2.2.4 预设条件：针对不同的检查脏器，预置最佳化图像的检查条件≥30种，减少常用</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所需的外部调节及组合调节</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.2.2.5 增益调节：B/M/CF/D可独立调节，TGC调节≥8段</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.2.2.6 超声系统最大探查深度≥32 cm</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.2.2.7 系统动态范围≥264 dB；</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.2.2.8 凸阵探头最大视角，18 cm深度时，帧频≥46帧； </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相控阵探头90°视角，18 cm深度时，帧频≥81帧</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   频谱多普勒</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.2.3.1 方式：脉冲波多普勒PWD；高脉冲重复频率HPRF；连续波多普勒CWD</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.2.3.2 多普勒发射频率可视可调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.2.3.3 最大测量速度：PWD：≥20m/s ；CWD: ≥40m/s；最小测量速度：≤1mm/s</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.2.3.4 多普勒取样容积距离体表的深度可在屏幕上实时显示</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.2.3.5 PW取样容积宽度1-15mm</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.2.4   彩色多普勒</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.2.4.1 显示方式：速度分散显示、能量显示、速度显示、方差显示</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.2.4.2 彩色多普勒频率可视可调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.2.4.3 双幅实时显示、包括双幅不同模式实时显示（B/B；B/CFM）</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.2.4.4 凸阵探头最大视角，最大取样框，18cm深度时，彩色帧频≥8帧； </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相控阵探头90°视角, 最大取样框，18cm深度时，彩色帧频≥12帧；</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 测量和分析：(B型、M型、频谱多普勒、彩色模式)</w:t>
            </w:r>
          </w:p>
          <w:bookmarkEnd w:id="28"/>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.3.1 一般测量</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.3.2 妇产科测量</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.3.3 心功能测量与分析</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.3.4 多普勒血流测量与计算</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.3.5 频谱多普勒自动包络测量和计算，可自动测量和计算≥12个参数</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.3.6 泌尿科测量与分析</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.4 电影回放重现及病案管理单元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.4.1 同屏一体化智能剪贴板, 可以实时同屏存储和回放动态及静态图像，将存储的图像显示在屏幕上实时图像的下方，随时调阅、删除、导出图像</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.4.2 原始数据处理，可对回放的图像进行≥30种参数调节</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.4.3 USB一键快速存储：只需一个按键一步操作即可把屏幕上的图像传输至U盘或移动</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硬盘中</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.4.4 内置硬盘≥256GB SSD</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.5 输入、输出信号</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.5.1 输入、输出接口：S-Video、USB、HDMI等</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.5.2 DICOM3.0接口部件</w:t>
            </w:r>
          </w:p>
          <w:p>
            <w:pPr>
              <w:ind w:left="600" w:hanging="600" w:hangingChars="250"/>
              <w:rPr>
                <w:rFonts w:eastAsia="微软雅黑" w:cs="Calibri"/>
                <w:b/>
                <w:sz w:val="24"/>
                <w:szCs w:val="24"/>
              </w:rPr>
            </w:pPr>
            <w:r>
              <w:rPr>
                <w:rFonts w:hint="eastAsia" w:eastAsia="微软雅黑" w:cs="Calibri"/>
                <w:b/>
                <w:sz w:val="24"/>
                <w:szCs w:val="24"/>
                <w:lang w:val="en-US" w:eastAsia="zh-CN"/>
              </w:rPr>
              <w:t>三</w:t>
            </w:r>
            <w:r>
              <w:rPr>
                <w:rFonts w:eastAsia="微软雅黑" w:cs="Calibri"/>
                <w:b/>
                <w:sz w:val="24"/>
                <w:szCs w:val="24"/>
              </w:rPr>
              <w:t>、培训及技术服务</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应提供现场技术培训，保证使用人员正常操作设备的各种功能</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.2 远程应用支持：</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投标产品生产厂家在国内建有远程应用支持中心，可与用户之间建立语音、视频联系，以便厂方应用医生随时为用户提供在线、实时的技术指导</w:t>
            </w:r>
          </w:p>
          <w:p>
            <w:pPr>
              <w:rPr>
                <w:rFonts w:eastAsia="微软雅黑" w:cs="Calibri"/>
                <w:b/>
                <w:sz w:val="24"/>
                <w:szCs w:val="24"/>
              </w:rPr>
            </w:pPr>
            <w:r>
              <w:rPr>
                <w:rFonts w:hint="eastAsia" w:eastAsia="微软雅黑" w:cs="Calibri"/>
                <w:b/>
                <w:sz w:val="24"/>
                <w:szCs w:val="24"/>
                <w:lang w:val="en-US" w:eastAsia="zh-CN"/>
              </w:rPr>
              <w:t>四</w:t>
            </w:r>
            <w:r>
              <w:rPr>
                <w:rFonts w:eastAsia="微软雅黑" w:cs="Calibri"/>
                <w:b/>
                <w:sz w:val="24"/>
                <w:szCs w:val="24"/>
              </w:rPr>
              <w:t>、备件、专用工具、资料及其它</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 xml:space="preserve"> 如有专用工具，卖方应向买方提供设备维护的专用工具</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 卖方须向买方提供操作手册一套</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 卖方须向买方提供设备的运行、安装、使用</w:t>
            </w:r>
            <w:r>
              <w:rPr>
                <w:rFonts w:hint="eastAsia" w:ascii="宋体" w:hAnsi="宋体" w:cs="宋体"/>
                <w:b w:val="0"/>
                <w:bCs w:val="0"/>
                <w:color w:val="auto"/>
                <w:sz w:val="24"/>
                <w:szCs w:val="24"/>
                <w:highlight w:val="none"/>
                <w:lang w:val="en-US" w:eastAsia="zh-CN"/>
              </w:rPr>
              <w:t>方案</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default" w:ascii="宋体" w:hAnsi="宋体" w:eastAsia="宋体" w:cs="宋体"/>
                <w:color w:val="auto"/>
                <w:sz w:val="24"/>
                <w:szCs w:val="24"/>
                <w:highlight w:val="none"/>
                <w:u w:val="none"/>
                <w:shd w:val="clear" w:color="auto" w:fill="auto"/>
                <w:lang w:val="en-US" w:eastAsia="zh-CN" w:bidi="ar-SA"/>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 xml:space="preserve"> 在货物到达使用单位后，卖方应在7天内派工程技术人员到达现场，在买方技术人员在场的情况下开箱清点货物，组织安装、调试，卖方承担因此发生的一切费用</w:t>
            </w:r>
          </w:p>
        </w:tc>
        <w:tc>
          <w:tcPr>
            <w:tcW w:w="792" w:type="dxa"/>
          </w:tcPr>
          <w:p>
            <w:pPr>
              <w:pStyle w:val="2"/>
              <w:ind w:left="0" w:leftChars="0" w:firstLine="0" w:firstLineChars="0"/>
              <w:jc w:val="both"/>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jc w:val="both"/>
              <w:rPr>
                <w:rFonts w:hint="eastAsia" w:eastAsia="宋体"/>
                <w:lang w:eastAsia="zh-CN"/>
              </w:rPr>
            </w:pPr>
          </w:p>
          <w:p>
            <w:pPr>
              <w:pStyle w:val="11"/>
              <w:jc w:val="both"/>
              <w:rPr>
                <w:rFonts w:hint="eastAsia" w:eastAsia="宋体"/>
                <w:lang w:eastAsia="zh-CN"/>
              </w:rPr>
            </w:pPr>
          </w:p>
          <w:p>
            <w:pPr>
              <w:pStyle w:val="11"/>
              <w:jc w:val="both"/>
              <w:rPr>
                <w:rFonts w:hint="eastAsia" w:eastAsia="宋体"/>
                <w:lang w:eastAsia="zh-CN"/>
              </w:rPr>
            </w:pPr>
          </w:p>
          <w:p>
            <w:pPr>
              <w:pStyle w:val="11"/>
              <w:jc w:val="both"/>
              <w:rPr>
                <w:rFonts w:hint="eastAsia" w:eastAsia="宋体"/>
                <w:lang w:eastAsia="zh-CN"/>
              </w:rPr>
            </w:pPr>
          </w:p>
          <w:p>
            <w:pPr>
              <w:pStyle w:val="11"/>
              <w:jc w:val="both"/>
              <w:rPr>
                <w:rFonts w:hint="eastAsia" w:eastAsia="宋体"/>
                <w:lang w:eastAsia="zh-CN"/>
              </w:rPr>
            </w:pPr>
            <w:r>
              <w:rPr>
                <w:rFonts w:hint="eastAsia" w:eastAsia="宋体"/>
                <w:lang w:eastAsia="zh-CN"/>
              </w:rPr>
              <w:t>台</w:t>
            </w:r>
          </w:p>
        </w:tc>
        <w:tc>
          <w:tcPr>
            <w:tcW w:w="1116" w:type="dxa"/>
          </w:tcPr>
          <w:p>
            <w:pPr>
              <w:pStyle w:val="2"/>
              <w:ind w:left="0" w:leftChars="0" w:firstLine="0" w:firstLineChars="0"/>
              <w:jc w:val="both"/>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rPr>
            </w:pPr>
          </w:p>
          <w:p>
            <w:pPr>
              <w:pStyle w:val="2"/>
              <w:rPr>
                <w:rFonts w:hint="eastAsia"/>
              </w:rPr>
            </w:pPr>
          </w:p>
          <w:p>
            <w:pPr>
              <w:rPr>
                <w:rFonts w:hint="eastAsia"/>
              </w:rPr>
            </w:pPr>
          </w:p>
          <w:p>
            <w:pPr>
              <w:pStyle w:val="11"/>
              <w:rPr>
                <w:rFonts w:hint="eastAsia" w:ascii="宋体" w:hAnsi="宋体" w:eastAsia="宋体" w:cs="宋体"/>
                <w:b/>
                <w:bCs/>
                <w:color w:val="auto"/>
                <w:sz w:val="24"/>
                <w:szCs w:val="24"/>
                <w:highlight w:val="none"/>
                <w:u w:val="none"/>
                <w:vertAlign w:val="baseline"/>
                <w:lang w:val="en-US" w:eastAsia="zh-CN"/>
              </w:rPr>
            </w:pPr>
          </w:p>
          <w:p>
            <w:pPr>
              <w:pStyle w:val="11"/>
              <w:rPr>
                <w:rFonts w:hint="eastAsia" w:ascii="宋体" w:hAnsi="宋体" w:eastAsia="宋体" w:cs="宋体"/>
                <w:b/>
                <w:bCs/>
                <w:color w:val="auto"/>
                <w:sz w:val="24"/>
                <w:szCs w:val="24"/>
                <w:highlight w:val="none"/>
                <w:u w:val="none"/>
                <w:vertAlign w:val="baseline"/>
                <w:lang w:val="en-US" w:eastAsia="zh-CN"/>
              </w:rPr>
            </w:pPr>
          </w:p>
          <w:p>
            <w:pPr>
              <w:pStyle w:val="11"/>
              <w:rPr>
                <w:rFonts w:hint="eastAsia" w:ascii="宋体" w:hAnsi="宋体" w:eastAsia="宋体" w:cs="宋体"/>
                <w:b/>
                <w:bCs/>
                <w:color w:val="auto"/>
                <w:sz w:val="24"/>
                <w:szCs w:val="24"/>
                <w:highlight w:val="none"/>
                <w:u w:val="none"/>
                <w:vertAlign w:val="baseline"/>
                <w:lang w:val="en-US" w:eastAsia="zh-CN"/>
              </w:rPr>
            </w:pPr>
          </w:p>
          <w:p>
            <w:pPr>
              <w:pStyle w:val="11"/>
              <w:rPr>
                <w:rFonts w:hint="eastAsia" w:ascii="宋体" w:hAnsi="宋体" w:eastAsia="宋体" w:cs="宋体"/>
                <w:b/>
                <w:bCs/>
                <w:color w:val="auto"/>
                <w:sz w:val="24"/>
                <w:szCs w:val="24"/>
                <w:highlight w:val="none"/>
                <w:u w:val="none"/>
                <w:vertAlign w:val="baseline"/>
                <w:lang w:val="en-US" w:eastAsia="zh-CN"/>
              </w:rPr>
            </w:pPr>
          </w:p>
          <w:p>
            <w:pPr>
              <w:pStyle w:val="11"/>
              <w:rPr>
                <w:rFonts w:hint="eastAsia" w:eastAsia="宋体"/>
                <w:lang w:val="en-US" w:eastAsia="zh-CN"/>
              </w:rPr>
            </w:pPr>
            <w:r>
              <w:rPr>
                <w:rFonts w:hint="eastAsia" w:ascii="宋体" w:hAnsi="宋体" w:eastAsia="宋体" w:cs="宋体"/>
                <w:b/>
                <w:bCs/>
                <w:color w:val="auto"/>
                <w:sz w:val="24"/>
                <w:szCs w:val="24"/>
                <w:highlight w:val="none"/>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pStyle w:val="2"/>
              <w:ind w:left="0" w:leftChars="0" w:firstLine="0" w:firstLineChars="0"/>
              <w:jc w:val="center"/>
              <w:rPr>
                <w:rFonts w:hint="eastAsia" w:ascii="宋体" w:hAnsi="宋体" w:eastAsia="宋体" w:cs="宋体"/>
                <w:b/>
                <w:bCs/>
                <w:color w:val="auto"/>
                <w:sz w:val="24"/>
                <w:szCs w:val="24"/>
                <w:highlight w:val="none"/>
                <w:u w:val="none"/>
                <w:vertAlign w:val="baseline"/>
                <w:lang w:val="en-US" w:eastAsia="zh-CN"/>
              </w:rPr>
            </w:pPr>
            <w:r>
              <w:rPr>
                <w:rFonts w:hint="eastAsia" w:hAnsi="宋体" w:cs="宋体"/>
                <w:b/>
                <w:bCs/>
                <w:color w:val="auto"/>
                <w:sz w:val="24"/>
                <w:szCs w:val="24"/>
                <w:highlight w:val="none"/>
                <w:u w:val="none"/>
                <w:vertAlign w:val="baseline"/>
                <w:lang w:val="en-US" w:eastAsia="zh-CN"/>
              </w:rPr>
              <w:t xml:space="preserve"> </w:t>
            </w:r>
          </w:p>
        </w:tc>
        <w:tc>
          <w:tcPr>
            <w:tcW w:w="1412" w:type="dxa"/>
          </w:tcPr>
          <w:p>
            <w:pPr>
              <w:pStyle w:val="2"/>
              <w:ind w:left="0" w:leftChars="0" w:firstLine="0" w:firstLineChars="0"/>
              <w:jc w:val="both"/>
              <w:rPr>
                <w:rFonts w:hint="eastAsia" w:ascii="宋体" w:hAnsi="宋体" w:eastAsia="宋体" w:cs="宋体"/>
                <w:b/>
                <w:bCs/>
                <w:color w:val="auto"/>
                <w:sz w:val="24"/>
                <w:szCs w:val="24"/>
                <w:highlight w:val="none"/>
                <w:u w:val="none"/>
                <w:vertAlign w:val="baseline"/>
                <w:lang w:eastAsia="zh-CN"/>
              </w:rPr>
            </w:pPr>
            <w:r>
              <w:rPr>
                <w:rFonts w:hint="eastAsia" w:ascii="宋体" w:hAnsi="宋体" w:eastAsia="宋体" w:cs="宋体"/>
                <w:b/>
                <w:bCs/>
                <w:color w:val="auto"/>
                <w:sz w:val="24"/>
                <w:szCs w:val="24"/>
                <w:highlight w:val="none"/>
                <w:u w:val="none"/>
                <w:vertAlign w:val="baseline"/>
                <w:lang w:val="en-US" w:eastAsia="zh-CN"/>
              </w:rPr>
              <w:t xml:space="preserve"> </w:t>
            </w:r>
            <w:r>
              <w:rPr>
                <w:rFonts w:hint="eastAsia" w:cs="宋体"/>
                <w:color w:val="auto"/>
                <w:sz w:val="24"/>
                <w:szCs w:val="24"/>
                <w:highlight w:val="none"/>
                <w:u w:val="none"/>
                <w:shd w:val="clear" w:color="auto" w:fill="auto"/>
                <w:lang w:val="en-US" w:eastAsia="zh-CN" w:bidi="ar-SA"/>
              </w:rPr>
              <w:t xml:space="preserve"> </w:t>
            </w:r>
          </w:p>
        </w:tc>
        <w:tc>
          <w:tcPr>
            <w:tcW w:w="5200" w:type="dxa"/>
          </w:tcPr>
          <w:p>
            <w:pPr>
              <w:pStyle w:val="26"/>
              <w:keepNext w:val="0"/>
              <w:keepLines w:val="0"/>
              <w:widowControl w:val="0"/>
              <w:numPr>
                <w:ilvl w:val="0"/>
                <w:numId w:val="0"/>
              </w:numPr>
              <w:shd w:val="clear" w:color="auto" w:fill="auto"/>
              <w:tabs>
                <w:tab w:val="left" w:pos="3127"/>
              </w:tabs>
              <w:bidi w:val="0"/>
              <w:spacing w:before="0" w:after="0" w:line="360" w:lineRule="auto"/>
              <w:ind w:right="0" w:rightChars="0"/>
              <w:jc w:val="left"/>
              <w:rPr>
                <w:rFonts w:hint="default" w:ascii="宋体" w:hAnsi="宋体" w:eastAsia="宋体" w:cs="宋体"/>
                <w:b/>
                <w:bCs/>
                <w:color w:val="auto"/>
                <w:sz w:val="24"/>
                <w:szCs w:val="24"/>
                <w:highlight w:val="none"/>
                <w:u w:val="none"/>
                <w:vertAlign w:val="baseline"/>
                <w:lang w:val="en-US"/>
              </w:rPr>
            </w:pPr>
            <w:r>
              <w:rPr>
                <w:rFonts w:hint="eastAsia" w:cs="宋体"/>
                <w:color w:val="auto"/>
                <w:sz w:val="24"/>
                <w:szCs w:val="24"/>
                <w:highlight w:val="none"/>
                <w:u w:val="none"/>
                <w:shd w:val="clear" w:color="auto" w:fill="auto"/>
                <w:lang w:val="en-US" w:eastAsia="zh-CN" w:bidi="ar-SA"/>
              </w:rPr>
              <w:t xml:space="preserve"> </w:t>
            </w:r>
          </w:p>
        </w:tc>
        <w:tc>
          <w:tcPr>
            <w:tcW w:w="792" w:type="dxa"/>
          </w:tcPr>
          <w:p>
            <w:pPr>
              <w:rPr>
                <w:rFonts w:hint="eastAsia" w:ascii="宋体" w:hAnsi="宋体" w:eastAsia="宋体" w:cs="宋体"/>
                <w:color w:val="auto"/>
                <w:kern w:val="2"/>
                <w:sz w:val="24"/>
                <w:szCs w:val="24"/>
                <w:highlight w:val="none"/>
                <w:u w:val="none"/>
                <w:shd w:val="clear" w:color="auto" w:fill="auto"/>
                <w:lang w:val="en-US" w:eastAsia="zh-CN" w:bidi="ar-SA"/>
              </w:rPr>
            </w:pPr>
          </w:p>
          <w:p>
            <w:pPr>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cs="宋体"/>
                <w:color w:val="auto"/>
                <w:kern w:val="2"/>
                <w:sz w:val="24"/>
                <w:szCs w:val="24"/>
                <w:highlight w:val="none"/>
                <w:u w:val="none"/>
                <w:shd w:val="clear" w:color="auto" w:fill="auto"/>
                <w:lang w:val="en-US" w:eastAsia="zh-CN" w:bidi="ar-SA"/>
              </w:rPr>
              <w:t xml:space="preserve"> </w:t>
            </w:r>
          </w:p>
        </w:tc>
        <w:tc>
          <w:tcPr>
            <w:tcW w:w="1116" w:type="dxa"/>
          </w:tcPr>
          <w:p>
            <w:pPr>
              <w:pStyle w:val="11"/>
              <w:ind w:left="0" w:leftChars="0" w:firstLine="0" w:firstLineChars="0"/>
              <w:jc w:val="center"/>
              <w:rPr>
                <w:rFonts w:hint="eastAsia" w:ascii="宋体" w:hAnsi="宋体" w:eastAsia="宋体" w:cs="宋体"/>
                <w:color w:val="auto"/>
                <w:kern w:val="2"/>
                <w:sz w:val="24"/>
                <w:szCs w:val="24"/>
                <w:highlight w:val="none"/>
                <w:u w:val="none"/>
                <w:shd w:val="clear" w:color="auto" w:fill="auto"/>
                <w:lang w:val="en-US" w:eastAsia="zh-CN" w:bidi="ar-SA"/>
              </w:rPr>
            </w:pPr>
            <w:r>
              <w:rPr>
                <w:rFonts w:hint="eastAsia" w:ascii="宋体" w:hAnsi="宋体" w:cs="宋体"/>
                <w:color w:val="auto"/>
                <w:kern w:val="2"/>
                <w:sz w:val="24"/>
                <w:szCs w:val="24"/>
                <w:highlight w:val="none"/>
                <w:u w:val="none"/>
                <w:shd w:val="clear" w:color="auto" w:fill="auto"/>
                <w:lang w:val="en-US" w:eastAsia="zh-CN" w:bidi="ar-SA"/>
              </w:rPr>
              <w:t xml:space="preserve"> </w:t>
            </w:r>
          </w:p>
        </w:tc>
      </w:tr>
    </w:tbl>
    <w:p>
      <w:pPr>
        <w:widowControl/>
        <w:spacing w:line="560" w:lineRule="exact"/>
        <w:ind w:firstLine="482"/>
        <w:rPr>
          <w:b/>
          <w:bCs/>
          <w:color w:val="auto"/>
          <w:sz w:val="24"/>
          <w:szCs w:val="24"/>
          <w:highlight w:val="none"/>
        </w:rPr>
      </w:pPr>
      <w:r>
        <w:rPr>
          <w:b/>
          <w:bCs/>
          <w:color w:val="auto"/>
          <w:sz w:val="24"/>
          <w:szCs w:val="24"/>
          <w:highlight w:val="none"/>
        </w:rPr>
        <w:t>注：本招标项目必须要实质性满足技术要求和商务要求：</w:t>
      </w:r>
    </w:p>
    <w:p>
      <w:pPr>
        <w:widowControl/>
        <w:spacing w:line="560" w:lineRule="exact"/>
        <w:ind w:firstLine="482"/>
        <w:rPr>
          <w:rFonts w:hint="eastAsia"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bidi="ar-SA"/>
        </w:rPr>
        <w:t>所属行业：工业</w:t>
      </w:r>
    </w:p>
    <w:p>
      <w:pPr>
        <w:widowControl/>
        <w:spacing w:line="560" w:lineRule="exact"/>
        <w:ind w:firstLine="482"/>
        <w:rPr>
          <w:rFonts w:hint="eastAsia"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2</w:t>
      </w:r>
      <w:r>
        <w:rPr>
          <w:rFonts w:hint="eastAsia" w:eastAsia="宋体" w:cs="Times New Roman"/>
          <w:b/>
          <w:bCs/>
          <w:color w:val="auto"/>
          <w:sz w:val="24"/>
          <w:szCs w:val="24"/>
          <w:highlight w:val="none"/>
          <w:lang w:val="en-US" w:eastAsia="zh-CN"/>
        </w:rPr>
        <w:t>、</w:t>
      </w:r>
      <w:r>
        <w:rPr>
          <w:rFonts w:hint="eastAsia" w:eastAsia="宋体" w:cs="Times New Roman"/>
          <w:b/>
          <w:bCs/>
          <w:color w:val="auto"/>
          <w:sz w:val="24"/>
          <w:szCs w:val="24"/>
          <w:highlight w:val="none"/>
          <w:lang w:eastAsia="zh-CN"/>
        </w:rPr>
        <w:t>供应商提供的货物必须是原装全新、高于或等于</w:t>
      </w:r>
      <w:r>
        <w:rPr>
          <w:rFonts w:hint="eastAsia" w:eastAsia="宋体" w:cs="Times New Roman"/>
          <w:b/>
          <w:bCs/>
          <w:color w:val="auto"/>
          <w:sz w:val="24"/>
          <w:szCs w:val="24"/>
          <w:highlight w:val="none"/>
          <w:lang w:val="en-US" w:eastAsia="zh-CN"/>
        </w:rPr>
        <w:t>竞争性谈判</w:t>
      </w:r>
      <w:r>
        <w:rPr>
          <w:rFonts w:hint="eastAsia" w:eastAsia="宋体" w:cs="Times New Roman"/>
          <w:b/>
          <w:bCs/>
          <w:color w:val="auto"/>
          <w:sz w:val="24"/>
          <w:szCs w:val="24"/>
          <w:highlight w:val="none"/>
          <w:lang w:eastAsia="zh-CN"/>
        </w:rPr>
        <w:t>文件规定技术参数的产品。</w:t>
      </w:r>
    </w:p>
    <w:p>
      <w:pPr>
        <w:widowControl/>
        <w:spacing w:line="560" w:lineRule="exact"/>
        <w:ind w:firstLine="482"/>
        <w:rPr>
          <w:rFonts w:hint="eastAsia"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3</w:t>
      </w:r>
      <w:r>
        <w:rPr>
          <w:rFonts w:hint="eastAsia" w:eastAsia="宋体" w:cs="Times New Roman"/>
          <w:b/>
          <w:bCs/>
          <w:color w:val="auto"/>
          <w:sz w:val="24"/>
          <w:szCs w:val="24"/>
          <w:highlight w:val="none"/>
          <w:lang w:val="en-US" w:eastAsia="zh-CN"/>
        </w:rPr>
        <w:t>、</w:t>
      </w:r>
      <w:r>
        <w:rPr>
          <w:rFonts w:hint="eastAsia" w:eastAsia="宋体" w:cs="Times New Roman"/>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widowControl/>
        <w:spacing w:line="560" w:lineRule="exact"/>
        <w:ind w:firstLine="482"/>
        <w:rPr>
          <w:rFonts w:hint="eastAsia" w:eastAsia="宋体" w:cs="Times New Roman"/>
          <w:b/>
          <w:bCs/>
          <w:color w:val="auto"/>
          <w:sz w:val="24"/>
          <w:szCs w:val="24"/>
          <w:highlight w:val="none"/>
          <w:lang w:val="en-US" w:eastAsia="zh-CN"/>
        </w:rPr>
      </w:pPr>
    </w:p>
    <w:p>
      <w:pPr>
        <w:pStyle w:val="11"/>
        <w:ind w:left="0" w:leftChars="0" w:firstLine="0" w:firstLineChars="0"/>
        <w:rPr>
          <w:rFonts w:hint="eastAsia"/>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rFonts w:hint="eastAsia" w:ascii="宋体" w:hAnsi="宋体" w:eastAsia="宋体" w:cs="宋体"/>
          <w:b w:val="0"/>
          <w:bCs w:val="0"/>
          <w:color w:val="auto"/>
          <w:sz w:val="24"/>
          <w:szCs w:val="24"/>
          <w:highlight w:val="none"/>
        </w:rPr>
      </w:pPr>
      <w:r>
        <w:rPr>
          <w:rFonts w:hint="eastAsia"/>
          <w:b w:val="0"/>
          <w:bCs w:val="0"/>
          <w:color w:val="auto"/>
          <w:kern w:val="0"/>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2023</w:t>
      </w:r>
      <w:r>
        <w:rPr>
          <w:rFonts w:hint="eastAsia" w:ascii="宋体" w:hAnsi="宋体" w:eastAsia="宋体" w:cs="宋体"/>
          <w:b w:val="0"/>
          <w:bCs w:val="0"/>
          <w:color w:val="auto"/>
          <w:sz w:val="24"/>
          <w:szCs w:val="24"/>
          <w:highlight w:val="none"/>
        </w:rPr>
        <w:t xml:space="preserve">年 月 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FF0000"/>
          <w:kern w:val="0"/>
          <w:sz w:val="24"/>
          <w:highlight w:val="none"/>
          <w:lang w:val="en-US" w:eastAsia="zh-CN"/>
        </w:rPr>
      </w:pP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eastAsia="宋体" w:cs="宋体"/>
          <w:b w:val="0"/>
          <w:color w:val="auto"/>
          <w:sz w:val="24"/>
          <w:szCs w:val="24"/>
          <w:highlight w:val="none"/>
          <w:lang w:val="en-US" w:eastAsia="zh-CN"/>
        </w:rPr>
        <w:t>在全部货物安装调试完毕，货物验收合格后，3个工作日内一次性支付中标人合同金额的50%，剩下50%分五年支付，每年支付中标金额10%。</w:t>
      </w:r>
    </w:p>
    <w:p>
      <w:pPr>
        <w:pageBreakBefore w:val="0"/>
        <w:numPr>
          <w:ilvl w:val="0"/>
          <w:numId w:val="9"/>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9"/>
        <w:rPr>
          <w:rFonts w:hint="eastAsia"/>
          <w:lang w:val="en-US" w:eastAsia="zh-CN"/>
        </w:rPr>
      </w:pPr>
    </w:p>
    <w:p>
      <w:pPr>
        <w:pStyle w:val="11"/>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第七部分 履约验收</w:t>
      </w:r>
    </w:p>
    <w:p>
      <w:pPr>
        <w:pStyle w:val="2"/>
        <w:rPr>
          <w:rFonts w:hint="eastAsia"/>
          <w:color w:val="auto"/>
          <w:highlight w:val="none"/>
          <w:lang w:val="en-US" w:eastAsia="zh-CN"/>
        </w:rPr>
      </w:pPr>
    </w:p>
    <w:p>
      <w:pPr>
        <w:pStyle w:val="11"/>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11"/>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11"/>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1"/>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1"/>
        <w:pageBreakBefore w:val="0"/>
        <w:numPr>
          <w:ilvl w:val="0"/>
          <w:numId w:val="10"/>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5"/>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30" w:name="_Toc55293038"/>
    </w:p>
    <w:p>
      <w:pPr>
        <w:pStyle w:val="5"/>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5"/>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30"/>
    </w:p>
    <w:p>
      <w:pPr>
        <w:pageBreakBefore w:val="0"/>
        <w:widowControl/>
        <w:kinsoku/>
        <w:wordWrap/>
        <w:overflowPunct/>
        <w:topLinePunct w:val="0"/>
        <w:bidi w:val="0"/>
        <w:snapToGrid w:val="0"/>
        <w:spacing w:beforeAutospacing="0" w:afterAutospacing="0" w:line="360" w:lineRule="auto"/>
        <w:ind w:left="0" w:leftChars="0" w:firstLine="0" w:firstLineChars="0"/>
        <w:jc w:val="center"/>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6"/>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6"/>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11"/>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供货安装期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w:t>
      </w:r>
      <w:r>
        <w:rPr>
          <w:rFonts w:hint="eastAsia" w:ascii="宋体" w:hAnsi="宋体"/>
          <w:color w:val="auto"/>
          <w:kern w:val="0"/>
          <w:sz w:val="24"/>
          <w:highlight w:val="none"/>
          <w:lang w:eastAsia="zh-CN"/>
        </w:rPr>
        <w:t>、</w:t>
      </w:r>
      <w:r>
        <w:rPr>
          <w:rFonts w:hint="eastAsia" w:ascii="宋体" w:hAnsi="宋体"/>
          <w:color w:val="auto"/>
          <w:kern w:val="0"/>
          <w:sz w:val="24"/>
          <w:highlight w:val="none"/>
        </w:rPr>
        <w:t>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6"/>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color w:val="auto"/>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p>
    <w:p>
      <w:pPr>
        <w:pStyle w:val="27"/>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27"/>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供货安装期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rPr>
      </w:pPr>
      <w:bookmarkStart w:id="31" w:name="_Toc23799"/>
      <w:bookmarkStart w:id="32" w:name="_Toc12799"/>
    </w:p>
    <w:p>
      <w:pPr>
        <w:pStyle w:val="6"/>
        <w:rPr>
          <w:rFonts w:hint="eastAsia"/>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bookmarkEnd w:id="31"/>
      <w:bookmarkEnd w:id="32"/>
    </w:p>
    <w:p>
      <w:pPr>
        <w:pStyle w:val="6"/>
        <w:rPr>
          <w:rFonts w:hint="eastAsia"/>
        </w:rPr>
      </w:pPr>
    </w:p>
    <w:tbl>
      <w:tblPr>
        <w:tblStyle w:val="19"/>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9"/>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vAlign w:val="center"/>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tcPr>
          <w:p>
            <w:pPr>
              <w:pStyle w:val="18"/>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6"/>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hint="eastAsia"/>
          <w:color w:val="auto"/>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6"/>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6"/>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2639060</wp:posOffset>
                </wp:positionH>
                <wp:positionV relativeFrom="paragraph">
                  <wp:posOffset>274955</wp:posOffset>
                </wp:positionV>
                <wp:extent cx="3134360" cy="2235200"/>
                <wp:effectExtent l="4445" t="5080" r="15875" b="15240"/>
                <wp:wrapNone/>
                <wp:docPr id="1026" name="流程图: 可选过程 37"/>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7" o:spid="_x0000_s1026" o:spt="176" type="#_x0000_t176" style="position:absolute;left:0pt;margin-left:207.8pt;margin-top:21.65pt;height:176pt;width:246.8pt;z-index:25166028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nFko2AAAAAoBAAAPAAAAAAAAAAEAIAAAACIAAABkcnMvZG93bnJldi54bWxQSwEC&#10;FAAUAAAACACHTuJAKOmgCi0CAABUBAAADgAAAAAAAAABACAAAAAn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-539750</wp:posOffset>
                </wp:positionH>
                <wp:positionV relativeFrom="paragraph">
                  <wp:posOffset>274955</wp:posOffset>
                </wp:positionV>
                <wp:extent cx="3134360" cy="2235200"/>
                <wp:effectExtent l="4445" t="5080" r="15875" b="15240"/>
                <wp:wrapNone/>
                <wp:docPr id="1027" name="流程图: 可选过程 3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6" o:spid="_x0000_s1026" o:spt="176" type="#_x0000_t176" style="position:absolute;left:0pt;margin-left:-42.5pt;margin-top:21.65pt;height:176pt;width:246.8pt;z-index:251660288;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9QuILZAAAACgEAAA8AAAAAAAAAAQAgAAAAIgAAAGRycy9kb3ducmV2LnhtbFBLAQIU&#10;ABQAAAAIAIdO4kD2IdW4KwIAAFQEAAAOAAAAAAAAAAEAIAAAACgBAABkcnMvZTJvRG9jLnhtbFBL&#10;BQYAAAAABgAGAFkBAADFBQ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6"/>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2781300</wp:posOffset>
                </wp:positionH>
                <wp:positionV relativeFrom="paragraph">
                  <wp:posOffset>361315</wp:posOffset>
                </wp:positionV>
                <wp:extent cx="2810510" cy="296545"/>
                <wp:effectExtent l="4445" t="4445" r="19685" b="19050"/>
                <wp:wrapNone/>
                <wp:docPr id="1028" name="文本框 6"/>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6" o:spid="_x0000_s1026" o:spt="1" style="position:absolute;left:0pt;margin-left:219pt;margin-top:28.45pt;height:23.35pt;width:221.3pt;z-index:251660288;mso-width-relative:page;mso-height-relative:page;" fillcolor="#FFFFFF" filled="t" stroked="t" coordsize="21600,21600" o:gfxdata="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eOC2AAAAAoBAAAPAAAAAAAAAAEAIAAAACIAAABk&#10;cnMvZG93bnJldi54bWxQSwECFAAUAAAACACHTuJAh+jfvAYCAAAvBAAADgAAAAAAAAABACAAAAAn&#10;AQAAZHJzL2Uyb0RvYy54bWxQSwUGAAAAAAYABgBZAQAAnw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-425450</wp:posOffset>
                </wp:positionH>
                <wp:positionV relativeFrom="paragraph">
                  <wp:posOffset>372745</wp:posOffset>
                </wp:positionV>
                <wp:extent cx="2810510" cy="296545"/>
                <wp:effectExtent l="4445" t="4445" r="19685" b="19050"/>
                <wp:wrapNone/>
                <wp:docPr id="1029" name="文本框 5"/>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5" o:spid="_x0000_s1026" o:spt="1" style="position:absolute;left:0pt;margin-left:-33.5pt;margin-top:29.35pt;height:23.35pt;width:221.3pt;z-index:251660288;mso-width-relative:page;mso-height-relative:page;" fillcolor="#FFFFFF" filled="t" stroked="t" coordsize="21600,21600" o:gfxdata="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fdd3bZAAAACgEAAA8AAAAAAAAAAQAgAAAAIgAA&#10;AGRycy9kb3ducmV2LnhtbFBLAQIUABQAAAAIAIdO4kB54ZjqBwIAAC8EAAAOAAAAAAAAAAEAIAAA&#10;ACg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rect>
            </w:pict>
          </mc:Fallback>
        </mc:AlternateContent>
      </w:r>
    </w:p>
    <w:p>
      <w:pPr>
        <w:rPr>
          <w:rFonts w:hint="eastAsia" w:ascii="宋体" w:hAnsi="宋体"/>
          <w:color w:val="auto"/>
          <w:sz w:val="24"/>
          <w:highlight w:val="none"/>
        </w:rPr>
      </w:pPr>
    </w:p>
    <w:p>
      <w:pPr>
        <w:pStyle w:val="6"/>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6"/>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6"/>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-447675</wp:posOffset>
                </wp:positionH>
                <wp:positionV relativeFrom="paragraph">
                  <wp:posOffset>151130</wp:posOffset>
                </wp:positionV>
                <wp:extent cx="3134360" cy="2235200"/>
                <wp:effectExtent l="4445" t="5080" r="15875" b="15240"/>
                <wp:wrapNone/>
                <wp:docPr id="1030" name="流程图: 可选过程 39"/>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9" o:spid="_x0000_s1026" o:spt="176" type="#_x0000_t176" style="position:absolute;left:0pt;margin-left:-35.25pt;margin-top:11.9pt;height:176pt;width:246.8pt;z-index:25166028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4OtV2QAAAAoBAAAPAAAAAAAAAAEAIAAAACIAAABkcnMvZG93bnJldi54bWxQSwEC&#10;FAAUAAAACACHTuJABwbF5iwCAABUBAAADgAAAAAAAAABACAAAAAo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2695575</wp:posOffset>
                </wp:positionH>
                <wp:positionV relativeFrom="paragraph">
                  <wp:posOffset>179705</wp:posOffset>
                </wp:positionV>
                <wp:extent cx="3134360" cy="2235200"/>
                <wp:effectExtent l="4445" t="5080" r="15875" b="15240"/>
                <wp:wrapNone/>
                <wp:docPr id="1031" name="流程图: 可选过程 3"/>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shape id="流程图: 可选过程 3" o:spid="_x0000_s1026" o:spt="176" type="#_x0000_t176" style="position:absolute;left:0pt;margin-left:212.25pt;margin-top:14.15pt;height:176pt;width:246.8pt;z-index:251660288;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3P97zZAAAA&#10;CgEAAA8AAAAAAAAAAQAgAAAAIgAAAGRycy9kb3ducmV2LnhtbFBLAQIUABQAAAAIAIdO4kBRffKY&#10;HAIAADwEAAAOAAAAAAAAAAEAIAAAACgBAABkcnMvZTJvRG9jLnhtbFBLBQYAAAAABgAGAFkBAAC2&#10;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-265430</wp:posOffset>
                </wp:positionH>
                <wp:positionV relativeFrom="paragraph">
                  <wp:posOffset>273050</wp:posOffset>
                </wp:positionV>
                <wp:extent cx="2810510" cy="296545"/>
                <wp:effectExtent l="4445" t="4445" r="19685" b="19050"/>
                <wp:wrapNone/>
                <wp:docPr id="1032" name="文本框 42"/>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42" o:spid="_x0000_s1026" o:spt="1" style="position:absolute;left:0pt;margin-left:-20.9pt;margin-top:21.5pt;height:23.35pt;width:221.3pt;z-index:251660288;mso-width-relative:page;mso-height-relative:page;" fillcolor="#FFFFFF" filled="t" stroked="t" coordsize="21600,21600" o:gfxdata="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Vlh3YAAAACQEAAA8AAAAAAAAAAQAgAAAAIgAA&#10;AGRycy9kb3ducmV2LnhtbFBLAQIUABQAAAAIAIdO4kDIeCvj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2825115</wp:posOffset>
                </wp:positionH>
                <wp:positionV relativeFrom="paragraph">
                  <wp:posOffset>234950</wp:posOffset>
                </wp:positionV>
                <wp:extent cx="2810510" cy="296545"/>
                <wp:effectExtent l="4445" t="4445" r="19685" b="19050"/>
                <wp:wrapNone/>
                <wp:docPr id="1033" name="文本框 38"/>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38" o:spid="_x0000_s1026" o:spt="1" style="position:absolute;left:0pt;margin-left:222.45pt;margin-top:18.5pt;height:23.35pt;width:221.3pt;z-index:251660288;mso-width-relative:page;mso-height-relative:page;" fillcolor="#FFFFFF" filled="t" stroked="t" coordsize="21600,21600" o:gfxdata="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S5EPYAAAACQEAAA8AAAAAAAAAAQAgAAAAIgAA&#10;AGRycy9kb3ducmV2LnhtbFBLAQIUABQAAAAIAIdO4kBuZUf6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rect>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r>
        <w:rPr>
          <w:rFonts w:hint="eastAsia" w:ascii="宋体" w:hAnsi="宋体" w:cs="Times New Roman"/>
          <w:color w:val="auto"/>
          <w:kern w:val="2"/>
          <w:sz w:val="24"/>
          <w:szCs w:val="21"/>
          <w:highlight w:val="none"/>
          <w:lang w:val="en-US" w:eastAsia="zh-CN" w:bidi="ar-SA"/>
        </w:rPr>
        <w:t>、具有医疗器械经营许可证或医疗器械经营备案凭证或生产许可证。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6"/>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6"/>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ind w:firstLine="560" w:firstLineChars="200"/>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6"/>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6"/>
        <w:rPr>
          <w:rFonts w:hint="eastAsia"/>
          <w:lang w:eastAsia="zh-CN"/>
        </w:rPr>
      </w:pP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jc w:val="center"/>
        <w:rPr>
          <w:rFonts w:ascii="宋体" w:hAnsi="宋体" w:cs="宋体"/>
          <w:b/>
          <w:bCs/>
          <w:color w:val="auto"/>
          <w:sz w:val="28"/>
          <w:szCs w:val="28"/>
          <w:highlight w:val="none"/>
        </w:rPr>
      </w:pPr>
      <w:r>
        <w:rPr>
          <w:rFonts w:ascii="宋体" w:hAnsi="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r>
        <w:rPr>
          <w:rFonts w:hint="eastAsia" w:ascii="宋体" w:hAnsi="宋体" w:cs="宋体"/>
          <w:b/>
          <w:bCs/>
          <w:color w:val="auto"/>
          <w:sz w:val="28"/>
          <w:szCs w:val="28"/>
          <w:highlight w:val="none"/>
          <w:lang w:eastAsia="zh-CN"/>
        </w:rPr>
        <w:t>）</w:t>
      </w: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2"/>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3" w:name="_Toc309736882"/>
      <w:bookmarkStart w:id="34" w:name="_Toc352061202"/>
      <w:bookmarkStart w:id="35" w:name="_Toc12390"/>
    </w:p>
    <w:bookmarkEnd w:id="33"/>
    <w:bookmarkEnd w:id="34"/>
    <w:bookmarkEnd w:id="35"/>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6" w:name="_Toc30170"/>
      <w:bookmarkStart w:id="37" w:name="_Toc14292"/>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6"/>
    <w:bookmarkEnd w:id="37"/>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Style w:val="11"/>
        <w:rPr>
          <w:rFonts w:hint="eastAsia"/>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6"/>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2"/>
          <w:rFonts w:ascii="仿宋_GB2312" w:hAnsi="方正仿宋_GBK"/>
          <w:color w:val="auto"/>
          <w:sz w:val="32"/>
          <w:szCs w:val="32"/>
          <w:highlight w:val="none"/>
        </w:rPr>
        <w:t>http://jiaozuo.hngp.gov.cn</w:t>
      </w:r>
      <w:r>
        <w:rPr>
          <w:rStyle w:val="22"/>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6"/>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方正小标宋简体" w:hAnsi="黑体" w:eastAsia="方正小标宋简体"/>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firstLine="420" w:firstLineChars="200"/>
        <w:jc w:val="center"/>
        <w:rPr>
          <w:rFonts w:hint="eastAsia" w:ascii="方正小标宋简体" w:hAnsi="黑体" w:eastAsia="方正小标宋简体"/>
          <w:color w:val="auto"/>
          <w:sz w:val="44"/>
          <w:szCs w:val="44"/>
          <w:highlight w:val="none"/>
        </w:rPr>
        <w:sectPr>
          <w:footerReference r:id="rId7" w:type="default"/>
          <w:pgSz w:w="11906" w:h="16838"/>
          <w:pgMar w:top="1440" w:right="1797" w:bottom="1440" w:left="1797" w:header="851" w:footer="992" w:gutter="0"/>
          <w:pgNumType w:fmt="decimal" w:start="1"/>
          <w:cols w:space="720" w:num="1"/>
          <w:docGrid w:type="linesAndChars" w:linePitch="312" w:charSpace="0"/>
        </w:sectPr>
      </w:pPr>
      <w:r>
        <mc:AlternateContent>
          <mc:Choice Requires="wpg">
            <w:drawing>
              <wp:inline distT="0" distB="0" distL="0" distR="0">
                <wp:extent cx="5590540" cy="7728585"/>
                <wp:effectExtent l="0" t="4445" r="17780" b="8890"/>
                <wp:docPr id="1034" name="组合 35"/>
                <wp:cNvGraphicFramePr/>
                <a:graphic xmlns:a="http://schemas.openxmlformats.org/drawingml/2006/main">
                  <a:graphicData uri="http://schemas.microsoft.com/office/word/2010/wordprocessingGroup">
                    <wpg:wgp>
                      <wpg:cNvGrpSpPr/>
                      <wpg:grpSpPr>
                        <a:xfrm rot="0">
                          <a:off x="0" y="0"/>
                          <a:ext cx="5590540" cy="7728585"/>
                          <a:chOff x="0" y="0"/>
                          <a:chExt cx="9330" cy="11001"/>
                        </a:xfrm>
                      </wpg:grpSpPr>
                      <wps:wsp>
                        <wps:cNvPr id="1" name="矩形 1"/>
                        <wps:cNvSpPr/>
                        <wps:spPr>
                          <a:xfrm>
                            <a:off x="0" y="0"/>
                            <a:ext cx="9330" cy="11001"/>
                          </a:xfrm>
                          <a:prstGeom prst="rect">
                            <a:avLst/>
                          </a:prstGeom>
                          <a:ln>
                            <a:noFill/>
                          </a:ln>
                        </wps:spPr>
                        <wps:bodyPr/>
                      </wps:wsp>
                      <wps:wsp>
                        <wps:cNvPr id="2" name="矩形 2"/>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upright="1"/>
                      </wps:wsp>
                      <wps:wsp>
                        <wps:cNvPr id="3" name="矩形 3"/>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upright="1"/>
                      </wps:wsp>
                      <wps:wsp>
                        <wps:cNvPr id="4" name="直接连接符 4"/>
                        <wps:cNvCnPr/>
                        <wps:spPr>
                          <a:xfrm>
                            <a:off x="2799" y="2016"/>
                            <a:ext cx="622" cy="1"/>
                          </a:xfrm>
                          <a:prstGeom prst="line">
                            <a:avLst/>
                          </a:prstGeom>
                          <a:ln w="9525" cap="flat" cmpd="sng">
                            <a:solidFill>
                              <a:srgbClr val="000000"/>
                            </a:solidFill>
                            <a:prstDash val="solid"/>
                            <a:round/>
                            <a:headEnd type="none" w="med" len="med"/>
                            <a:tailEnd type="triangle" w="med" len="med"/>
                          </a:ln>
                        </wps:spPr>
                        <wps:bodyPr/>
                      </wps:wsp>
                      <wps:wsp>
                        <wps:cNvPr id="5" name="矩形 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wps:txbx>
                        <wps:bodyPr upright="1"/>
                      </wps:wsp>
                      <wps:wsp>
                        <wps:cNvPr id="6" name="直接连接符 6"/>
                        <wps:cNvCnPr/>
                        <wps:spPr>
                          <a:xfrm>
                            <a:off x="2799" y="5211"/>
                            <a:ext cx="622" cy="1"/>
                          </a:xfrm>
                          <a:prstGeom prst="line">
                            <a:avLst/>
                          </a:prstGeom>
                          <a:ln w="9525" cap="flat" cmpd="sng">
                            <a:solidFill>
                              <a:srgbClr val="000000"/>
                            </a:solidFill>
                            <a:prstDash val="solid"/>
                            <a:round/>
                            <a:headEnd type="none" w="med" len="med"/>
                            <a:tailEnd type="triangle" w="med" len="med"/>
                          </a:ln>
                        </wps:spPr>
                        <wps:bodyPr/>
                      </wps:wsp>
                      <wps:wsp>
                        <wps:cNvPr id="7" name="矩形 7"/>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 w:val="24"/>
                                  <w:szCs w:val="24"/>
                                </w:rPr>
                              </w:pPr>
                              <w:r>
                                <w:rPr>
                                  <w:rFonts w:hint="eastAsia"/>
                                  <w:sz w:val="24"/>
                                  <w:szCs w:val="24"/>
                                </w:rPr>
                                <w:t>合同资金支付及还贷</w:t>
                              </w:r>
                            </w:p>
                          </w:txbxContent>
                        </wps:txbx>
                        <wps:bodyPr upright="1"/>
                      </wps:wsp>
                      <wps:wsp>
                        <wps:cNvPr id="8" name="直接连接符 8"/>
                        <wps:cNvCnPr/>
                        <wps:spPr>
                          <a:xfrm>
                            <a:off x="2799" y="10422"/>
                            <a:ext cx="622" cy="1"/>
                          </a:xfrm>
                          <a:prstGeom prst="line">
                            <a:avLst/>
                          </a:prstGeom>
                          <a:ln w="9525" cap="flat" cmpd="sng">
                            <a:solidFill>
                              <a:srgbClr val="000000"/>
                            </a:solidFill>
                            <a:prstDash val="solid"/>
                            <a:round/>
                            <a:headEnd type="none" w="med" len="med"/>
                            <a:tailEnd type="triangle" w="med" len="med"/>
                          </a:ln>
                        </wps:spPr>
                        <wps:bodyPr/>
                      </wps:wsp>
                      <wps:wsp>
                        <wps:cNvPr id="9" name="矩形 9"/>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upright="1"/>
                      </wps:wsp>
                      <wps:wsp>
                        <wps:cNvPr id="10" name="矩形 10"/>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upright="1"/>
                      </wps:wsp>
                      <wps:wsp>
                        <wps:cNvPr id="11" name="直接连接符 11"/>
                        <wps:cNvCnPr/>
                        <wps:spPr>
                          <a:xfrm>
                            <a:off x="2799" y="579"/>
                            <a:ext cx="622" cy="1"/>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upright="1"/>
                      </wps:wsp>
                      <wps:wsp>
                        <wps:cNvPr id="13" name="直接连接符 13"/>
                        <wps:cNvCnPr/>
                        <wps:spPr>
                          <a:xfrm>
                            <a:off x="1720" y="1158"/>
                            <a:ext cx="1" cy="579"/>
                          </a:xfrm>
                          <a:prstGeom prst="line">
                            <a:avLst/>
                          </a:prstGeom>
                          <a:ln w="9525" cap="flat" cmpd="sng">
                            <a:solidFill>
                              <a:srgbClr val="000000"/>
                            </a:solidFill>
                            <a:prstDash val="solid"/>
                            <a:round/>
                            <a:headEnd type="none" w="med" len="med"/>
                            <a:tailEnd type="triangle" w="med" len="med"/>
                          </a:ln>
                        </wps:spPr>
                        <wps:bodyPr/>
                      </wps:wsp>
                      <wps:wsp>
                        <wps:cNvPr id="14" name="矩形 14"/>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融资服务机构审查</w:t>
                              </w:r>
                            </w:p>
                          </w:txbxContent>
                        </wps:txbx>
                        <wps:bodyPr upright="1"/>
                      </wps:wsp>
                      <wps:wsp>
                        <wps:cNvPr id="15" name="直接连接符 15"/>
                        <wps:cNvCnPr/>
                        <wps:spPr>
                          <a:xfrm>
                            <a:off x="1720" y="2316"/>
                            <a:ext cx="1" cy="579"/>
                          </a:xfrm>
                          <a:prstGeom prst="line">
                            <a:avLst/>
                          </a:prstGeom>
                          <a:ln w="9525" cap="flat" cmpd="sng">
                            <a:solidFill>
                              <a:srgbClr val="000000"/>
                            </a:solidFill>
                            <a:prstDash val="solid"/>
                            <a:round/>
                            <a:headEnd type="none" w="med" len="med"/>
                            <a:tailEnd type="triangle" w="med" len="med"/>
                          </a:ln>
                        </wps:spPr>
                        <wps:bodyPr/>
                      </wps:wsp>
                      <wps:wsp>
                        <wps:cNvPr id="16" name="直接连接符 16"/>
                        <wps:cNvCnPr/>
                        <wps:spPr>
                          <a:xfrm>
                            <a:off x="2799" y="3588"/>
                            <a:ext cx="622" cy="1"/>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upright="1"/>
                      </wps:wsp>
                      <wps:wsp>
                        <wps:cNvPr id="18" name="直接连接符 18"/>
                        <wps:cNvCnPr/>
                        <wps:spPr>
                          <a:xfrm>
                            <a:off x="1690" y="4053"/>
                            <a:ext cx="1" cy="579"/>
                          </a:xfrm>
                          <a:prstGeom prst="line">
                            <a:avLst/>
                          </a:prstGeom>
                          <a:ln w="9525" cap="flat" cmpd="sng">
                            <a:solidFill>
                              <a:srgbClr val="000000"/>
                            </a:solidFill>
                            <a:prstDash val="solid"/>
                            <a:round/>
                            <a:headEnd type="none" w="med" len="med"/>
                            <a:tailEnd type="triangle" w="med" len="med"/>
                          </a:ln>
                        </wps:spPr>
                        <wps:bodyPr/>
                      </wps:wsp>
                      <wps:wsp>
                        <wps:cNvPr id="19" name="矩形 19"/>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upright="1"/>
                      </wps:wsp>
                      <wps:wsp>
                        <wps:cNvPr id="20" name="矩形 20"/>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政府采购合同备案</w:t>
                              </w:r>
                            </w:p>
                          </w:txbxContent>
                        </wps:txbx>
                        <wps:bodyPr upright="1"/>
                      </wps:wsp>
                      <wps:wsp>
                        <wps:cNvPr id="21" name="直接连接符 21"/>
                        <wps:cNvCnPr/>
                        <wps:spPr>
                          <a:xfrm>
                            <a:off x="2799" y="6948"/>
                            <a:ext cx="622" cy="1"/>
                          </a:xfrm>
                          <a:prstGeom prst="line">
                            <a:avLst/>
                          </a:prstGeom>
                          <a:ln w="9525" cap="flat" cmpd="sng">
                            <a:solidFill>
                              <a:srgbClr val="000000"/>
                            </a:solidFill>
                            <a:prstDash val="solid"/>
                            <a:round/>
                            <a:headEnd type="none" w="med" len="med"/>
                            <a:tailEnd type="triangle" w="med" len="med"/>
                          </a:ln>
                        </wps:spPr>
                        <wps:bodyPr/>
                      </wps:wsp>
                      <wps:wsp>
                        <wps:cNvPr id="22" name="矩形 22"/>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upright="1"/>
                      </wps:wsp>
                      <wps:wsp>
                        <wps:cNvPr id="23" name="矩形 23"/>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融资服务机构放贷</w:t>
                              </w:r>
                            </w:p>
                          </w:txbxContent>
                        </wps:txbx>
                        <wps:bodyPr upright="1"/>
                      </wps:wsp>
                      <wps:wsp>
                        <wps:cNvPr id="24" name="矩形 24"/>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upright="1"/>
                      </wps:wsp>
                      <wps:wsp>
                        <wps:cNvPr id="25" name="直接连接符 25"/>
                        <wps:cNvCnPr/>
                        <wps:spPr>
                          <a:xfrm>
                            <a:off x="1645" y="5790"/>
                            <a:ext cx="1" cy="579"/>
                          </a:xfrm>
                          <a:prstGeom prst="line">
                            <a:avLst/>
                          </a:prstGeom>
                          <a:ln w="9525" cap="flat" cmpd="sng">
                            <a:solidFill>
                              <a:srgbClr val="000000"/>
                            </a:solidFill>
                            <a:prstDash val="solid"/>
                            <a:round/>
                            <a:headEnd type="none" w="med" len="med"/>
                            <a:tailEnd type="triangle" w="med" len="med"/>
                          </a:ln>
                        </wps:spPr>
                        <wps:bodyPr/>
                      </wps:wsp>
                      <wps:wsp>
                        <wps:cNvPr id="26" name="直接连接符 26"/>
                        <wps:cNvCnPr/>
                        <wps:spPr>
                          <a:xfrm>
                            <a:off x="1630" y="7527"/>
                            <a:ext cx="1" cy="579"/>
                          </a:xfrm>
                          <a:prstGeom prst="line">
                            <a:avLst/>
                          </a:prstGeom>
                          <a:ln w="9525" cap="flat" cmpd="sng">
                            <a:solidFill>
                              <a:srgbClr val="000000"/>
                            </a:solidFill>
                            <a:prstDash val="solid"/>
                            <a:round/>
                            <a:headEnd type="none" w="med" len="med"/>
                            <a:tailEnd type="triangle" w="med" len="med"/>
                          </a:ln>
                        </wps:spPr>
                        <wps:bodyPr/>
                      </wps:wsp>
                      <wps:wsp>
                        <wps:cNvPr id="27" name="直接连接符 27"/>
                        <wps:cNvCnPr/>
                        <wps:spPr>
                          <a:xfrm>
                            <a:off x="1645" y="9264"/>
                            <a:ext cx="1" cy="579"/>
                          </a:xfrm>
                          <a:prstGeom prst="line">
                            <a:avLst/>
                          </a:prstGeom>
                          <a:ln w="9525" cap="flat" cmpd="sng">
                            <a:solidFill>
                              <a:srgbClr val="000000"/>
                            </a:solidFill>
                            <a:prstDash val="solid"/>
                            <a:round/>
                            <a:headEnd type="none" w="med" len="med"/>
                            <a:tailEnd type="triangle" w="med" len="med"/>
                          </a:ln>
                        </wps:spPr>
                        <wps:bodyPr/>
                      </wps:wsp>
                      <wps:wsp>
                        <wps:cNvPr id="28" name="直接连接符 28"/>
                        <wps:cNvCnPr/>
                        <wps:spPr>
                          <a:xfrm>
                            <a:off x="2799" y="8685"/>
                            <a:ext cx="622" cy="1"/>
                          </a:xfrm>
                          <a:prstGeom prst="line">
                            <a:avLst/>
                          </a:prstGeom>
                          <a:ln w="9525" cap="flat" cmpd="sng">
                            <a:solidFill>
                              <a:srgbClr val="000000"/>
                            </a:solidFill>
                            <a:prstDash val="solid"/>
                            <a:round/>
                            <a:headEnd type="none" w="med" len="med"/>
                            <a:tailEnd type="triangle" w="med" len="med"/>
                          </a:ln>
                        </wps:spPr>
                        <wps:bodyPr/>
                      </wps:wsp>
                    </wpg:wgp>
                  </a:graphicData>
                </a:graphic>
              </wp:inline>
            </w:drawing>
          </mc:Choice>
          <mc:Fallback>
            <w:pict>
              <v:group id="组合 35"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UR/yJ9cAAAAGAQAADwAAAAAAAAABACAAAAAiAAAAZHJz&#10;L2Rvd25yZXYueG1sUEsBAhQAFAAAAAgAh07iQAxKMB2VBQAAFD8AAA4AAAAAAAAAAQAgAAAAJgEA&#10;AGRycy9lMm9Eb2MueG1sUEsFBgAAAAAGAAYAWQEAAC0JAAAAAA==&#10;">
                <o:lock v:ext="edit" aspectratio="f"/>
                <v:rect id="_x0000_s1026"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_x0000_s1026"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_x0000_s1026"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_x0000_s102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v:textbox>
                </v:rect>
                <v:line id="_x0000_s10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sz w:val="24"/>
                            <w:szCs w:val="24"/>
                          </w:rPr>
                        </w:pPr>
                        <w:r>
                          <w:rPr>
                            <w:rFonts w:hint="eastAsia"/>
                            <w:sz w:val="24"/>
                            <w:szCs w:val="24"/>
                          </w:rPr>
                          <w:t>合同资金支付及还贷</w:t>
                        </w:r>
                      </w:p>
                    </w:txbxContent>
                  </v:textbox>
                </v:rect>
                <v:line id="_x0000_s1026"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_x0000_s102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_x0000_s1026"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_x0000_s1026"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融资服务机构审查</w:t>
                        </w:r>
                      </w:p>
                    </w:txbxContent>
                  </v:textbox>
                </v:rect>
                <v:line id="_x0000_s1026"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_x0000_s1026"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_x0000_s102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政府采购合同备案</w:t>
                        </w:r>
                      </w:p>
                    </w:txbxContent>
                  </v:textbox>
                </v:rect>
                <v:line id="_x0000_s1026"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_x0000_s1026"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融资服务机构放贷</w:t>
                        </w:r>
                      </w:p>
                    </w:txbxContent>
                  </v:textbox>
                </v:rect>
                <v:rect id="_x0000_s1026"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_x0000_s1026"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中国农业银行股份有限公司</w:t>
            </w:r>
          </w:p>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薛国战</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0391-2878039       13839109026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 w:eastAsia="仿宋_GB2312" w:cs="仿宋"/>
                <w:color w:val="auto"/>
                <w:highlight w:val="none"/>
              </w:rPr>
              <w:t>中国银行股份有限公司焦作分行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曹阳</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0391-8825171  13839118160</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华文楷体" w:eastAsia="仿宋_GB2312" w:cs="华文楷体"/>
                <w:color w:val="auto"/>
                <w:highlight w:val="none"/>
              </w:rPr>
              <w:t>中国建设银行股份有限公司焦作分行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李华莹</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0391-3918471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仿宋" w:eastAsia="仿宋_GB2312" w:cs="仿宋"/>
                <w:color w:val="auto"/>
                <w:highlight w:val="none"/>
              </w:rPr>
            </w:pPr>
            <w:r>
              <w:rPr>
                <w:rFonts w:ascii="仿宋_GB2312" w:hAnsi="仿宋" w:eastAsia="仿宋_GB2312" w:cs="仿宋"/>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中国邮政储蓄银行股份有限公司焦作市分行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李天祥</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0391-2981968 13523359082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宋体" w:eastAsia="仿宋_GB2312"/>
                <w:color w:val="auto"/>
                <w:highlight w:val="none"/>
              </w:rPr>
              <w:t>焦作中旅银行股份有限公司</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周建林</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 xml:space="preserve">0391-2116963 15893053027 </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中信银行股份有限公司焦作分行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宋体" w:eastAsia="仿宋_GB2312"/>
                <w:color w:val="auto"/>
                <w:highlight w:val="none"/>
              </w:rPr>
            </w:pPr>
            <w:r>
              <w:rPr>
                <w:rFonts w:ascii="仿宋_GB2312" w:hAnsi="宋体" w:eastAsia="仿宋_GB2312"/>
                <w:color w:val="auto"/>
                <w:highlight w:val="none"/>
              </w:rPr>
              <w:t>周江江</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17639185001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_GB2312" w:eastAsia="仿宋_GB2312" w:cs="仿宋_GB2312"/>
                <w:bCs/>
                <w:color w:val="auto"/>
                <w:highlight w:val="none"/>
              </w:rPr>
              <w:t>中国光大银行股份有限公司焦作分行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王海宾</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0391-8787996 13598534626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中原银行股份有限公司焦作分行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赵伟</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0391-8796520 15738533033</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广发银行股份有限公司焦作分行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 w:eastAsia="仿宋_GB2312"/>
                <w:color w:val="auto"/>
                <w:highlight w:val="none"/>
              </w:rPr>
            </w:pPr>
            <w:r>
              <w:rPr>
                <w:rFonts w:ascii="仿宋_GB2312" w:hAnsi="仿宋_GB2312" w:eastAsia="仿宋_GB2312"/>
                <w:color w:val="auto"/>
                <w:highlight w:val="none"/>
                <w:shd w:val="clear" w:color="auto" w:fill="FFFFFF"/>
              </w:rPr>
              <w:t>张嘉强</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0391-653785 13203910032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宋体" w:hAnsi="宋体" w:eastAsia="宋体" w:cs="宋体"/>
          <w:color w:val="auto"/>
          <w:sz w:val="24"/>
          <w:szCs w:val="24"/>
          <w:highlight w:val="none"/>
        </w:rPr>
      </w:pPr>
    </w:p>
    <w:p/>
    <w:sectPr>
      <w:footerReference r:id="rId8"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003030304"/>
    <w:charset w:val="00"/>
    <w:family w:val="roman"/>
    <w:pitch w:val="default"/>
    <w:sig w:usb0="00000000" w:usb1="00000000" w:usb2="00000000" w:usb3="00000000" w:csb0="2000009F" w:csb1="DFD7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MediumGap" w:color="auto" w:sz="18" w:space="1"/>
      </w:pBdr>
    </w:pPr>
  </w:p>
  <w:p>
    <w:pPr>
      <w:pStyle w:val="14"/>
      <w:jc w:val="right"/>
      <w:rPr>
        <w:rFonts w:hint="eastAsia"/>
      </w:rPr>
    </w:pPr>
    <w:r>
      <w:rPr>
        <w:rFonts w:hint="eastAsia"/>
        <w:lang w:eastAsia="zh-CN"/>
      </w:rPr>
      <w:t>河南金鸿项目管理有限公司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sz w:val="24"/>
        <w:szCs w:val="24"/>
      </w:rP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p>
                        <w:p>
                          <w:pPr>
                            <w:pStyle w:val="14"/>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NODsMMBAACHAwAADgAAAAAAAAABACAAAAAfAQAAZHJzL2Uyb0RvYy54bWxQ&#10;SwUGAAAAAAYABgBZAQAAVAUAAAAA&#10;">
              <v:fill on="f" focussize="0,0"/>
              <v:stroke on="f"/>
              <v:imagedata o:title=""/>
              <o:lock v:ext="edit" aspectratio="f"/>
              <v:textbox inset="0mm,0mm,0mm,0mm" style="mso-fit-shape-to-text:t;">
                <w:txbxContent>
                  <w:p>
                    <w:pPr>
                      <w:pStyle w:val="14"/>
                    </w:pPr>
                  </w:p>
                  <w:p>
                    <w:pPr>
                      <w:pStyle w:val="14"/>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Hx0ZcwgEAAIcDAAAOAAAAAAAAAAEAIAAAAB8BAABkcnMvZTJvRG9jLnhtbFBL&#10;BQYAAAAABgAGAFkBAABTBQ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- 2 -</w:t>
                    </w:r>
                    <w:r>
                      <w:fldChar w:fldCharType="end"/>
                    </w:r>
                    <w:r>
                      <w:t xml:space="preserve"> —</w:t>
                    </w:r>
                  </w:p>
                </w:txbxContent>
              </v:textbox>
            </v:rect>
          </w:pict>
        </mc:Fallback>
      </mc:AlternateContent>
    </w:r>
    <w:r>
      <w:rPr>
        <w:rFonts w:hint="eastAsia"/>
      </w:rPr>
      <w:t xml:space="preserve">  </w:t>
    </w:r>
  </w:p>
  <w:p>
    <w:pPr>
      <w:pStyle w:val="14"/>
      <w:jc w:val="center"/>
      <w:rPr>
        <w:rFonts w:hint="eastAsia"/>
      </w:rPr>
    </w:pPr>
    <w:r>
      <w:rPr>
        <w:rFonts w:hint="eastAsia"/>
      </w:rPr>
      <w:t xml:space="preserve">                                                         </w:t>
    </w:r>
  </w:p>
  <w:p>
    <w:pPr>
      <w:pStyle w:val="14"/>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620" w:firstLineChars="1650"/>
      <w:rPr>
        <w:rFonts w:hint="eastAsia"/>
        <w:sz w:val="28"/>
        <w:szCs w:val="28"/>
      </w:rPr>
    </w:pPr>
    <w:r>
      <w:rPr>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OsrHcMBAACHAwAADgAAAAAAAAABACAAAAAfAQAAZHJzL2Uyb0RvYy54bWxQ&#10;SwUGAAAAAAYABgBZAQAAVAUAAAAA&#10;">
              <v:fill on="f" focussize="0,0"/>
              <v:stroke on="f"/>
              <v:imagedata o:title=""/>
              <o:lock v:ext="edit" aspectratio="f"/>
              <v:textbox inset="0mm,0mm,0mm,0mm" style="mso-fit-shape-to-text:t;">
                <w:txbxContent>
                  <w:p>
                    <w:pPr>
                      <w:pStyle w:val="14"/>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singleLevel"/>
    <w:tmpl w:val="00000002"/>
    <w:lvl w:ilvl="0" w:tentative="0">
      <w:start w:val="1"/>
      <w:numFmt w:val="decimal"/>
      <w:suff w:val="space"/>
      <w:lvlText w:val="%1."/>
      <w:lvlJc w:val="left"/>
      <w:pPr>
        <w:ind w:left="600" w:firstLine="0"/>
      </w:pPr>
    </w:lvl>
  </w:abstractNum>
  <w:abstractNum w:abstractNumId="2">
    <w:nsid w:val="00000003"/>
    <w:multiLevelType w:val="singleLevel"/>
    <w:tmpl w:val="00000003"/>
    <w:lvl w:ilvl="0" w:tentative="0">
      <w:start w:val="3"/>
      <w:numFmt w:val="decimal"/>
      <w:suff w:val="nothing"/>
      <w:lvlText w:val="%1、"/>
      <w:lvlJc w:val="left"/>
    </w:lvl>
  </w:abstractNum>
  <w:abstractNum w:abstractNumId="3">
    <w:nsid w:val="00000004"/>
    <w:multiLevelType w:val="singleLevel"/>
    <w:tmpl w:val="00000004"/>
    <w:lvl w:ilvl="0" w:tentative="0">
      <w:start w:val="1"/>
      <w:numFmt w:val="decimal"/>
      <w:suff w:val="space"/>
      <w:lvlText w:val="%1."/>
      <w:lvlJc w:val="left"/>
      <w:pPr>
        <w:ind w:left="-60"/>
      </w:pPr>
      <w:rPr>
        <w:rFonts w:hint="default"/>
        <w:i w:val="0"/>
        <w:iCs w:val="0"/>
        <w:color w:val="000000"/>
      </w:rPr>
    </w:lvl>
  </w:abstractNum>
  <w:abstractNum w:abstractNumId="4">
    <w:nsid w:val="00000006"/>
    <w:multiLevelType w:val="singleLevel"/>
    <w:tmpl w:val="00000006"/>
    <w:lvl w:ilvl="0" w:tentative="0">
      <w:start w:val="1"/>
      <w:numFmt w:val="decimal"/>
      <w:suff w:val="space"/>
      <w:lvlText w:val="%1."/>
      <w:lvlJc w:val="left"/>
      <w:pPr>
        <w:ind w:left="-60"/>
      </w:pPr>
    </w:lvl>
  </w:abstractNum>
  <w:abstractNum w:abstractNumId="5">
    <w:nsid w:val="00000007"/>
    <w:multiLevelType w:val="singleLevel"/>
    <w:tmpl w:val="00000007"/>
    <w:lvl w:ilvl="0" w:tentative="0">
      <w:start w:val="1"/>
      <w:numFmt w:val="decimal"/>
      <w:suff w:val="space"/>
      <w:lvlText w:val="%1."/>
      <w:lvlJc w:val="left"/>
    </w:lvl>
  </w:abstractNum>
  <w:abstractNum w:abstractNumId="6">
    <w:nsid w:val="00000008"/>
    <w:multiLevelType w:val="singleLevel"/>
    <w:tmpl w:val="00000008"/>
    <w:lvl w:ilvl="0" w:tentative="0">
      <w:start w:val="3"/>
      <w:numFmt w:val="chineseCounting"/>
      <w:suff w:val="space"/>
      <w:lvlText w:val="第%1部分"/>
      <w:lvlJc w:val="left"/>
      <w:pPr>
        <w:ind w:left="1427"/>
      </w:pPr>
      <w:rPr>
        <w:rFonts w:hint="eastAsia"/>
      </w:rPr>
    </w:lvl>
  </w:abstractNum>
  <w:abstractNum w:abstractNumId="7">
    <w:nsid w:val="00000009"/>
    <w:multiLevelType w:val="multilevel"/>
    <w:tmpl w:val="0000000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000000A"/>
    <w:multiLevelType w:val="singleLevel"/>
    <w:tmpl w:val="0000000A"/>
    <w:lvl w:ilvl="0" w:tentative="0">
      <w:start w:val="3"/>
      <w:numFmt w:val="chineseCounting"/>
      <w:suff w:val="space"/>
      <w:lvlText w:val="（%1）"/>
      <w:lvlJc w:val="left"/>
      <w:rPr>
        <w:rFonts w:hint="eastAsia"/>
      </w:rPr>
    </w:lvl>
  </w:abstractNum>
  <w:abstractNum w:abstractNumId="9">
    <w:nsid w:val="0000000C"/>
    <w:multiLevelType w:val="singleLevel"/>
    <w:tmpl w:val="0000000C"/>
    <w:lvl w:ilvl="0" w:tentative="0">
      <w:start w:val="7"/>
      <w:numFmt w:val="decimal"/>
      <w:suff w:val="space"/>
      <w:lvlText w:val="%1."/>
      <w:lvlJc w:val="left"/>
    </w:lvl>
  </w:abstractNum>
  <w:abstractNum w:abstractNumId="10">
    <w:nsid w:val="0000000D"/>
    <w:multiLevelType w:val="singleLevel"/>
    <w:tmpl w:val="0000000D"/>
    <w:lvl w:ilvl="0" w:tentative="0">
      <w:start w:val="4"/>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9"/>
  </w:num>
  <w:num w:numId="6">
    <w:abstractNumId w:val="8"/>
  </w:num>
  <w:num w:numId="7">
    <w:abstractNumId w:val="7"/>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YTQ2NWJhMzYzM2M0OGQ3NWE1NzE0MGRiNDE3Y2QifQ=="/>
  </w:docVars>
  <w:rsids>
    <w:rsidRoot w:val="00000000"/>
    <w:rsid w:val="1FA50997"/>
    <w:rsid w:val="21834FDD"/>
    <w:rsid w:val="26C15402"/>
    <w:rsid w:val="27537E20"/>
    <w:rsid w:val="28CD4A7E"/>
    <w:rsid w:val="4E6C4D0F"/>
    <w:rsid w:val="566B16CF"/>
    <w:rsid w:val="5A49507E"/>
    <w:rsid w:val="6CC23381"/>
    <w:rsid w:val="704F058F"/>
    <w:rsid w:val="7874193D"/>
    <w:rsid w:val="79A5067C"/>
    <w:rsid w:val="7AE52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8">
    <w:name w:val="Body Text"/>
    <w:basedOn w:val="1"/>
    <w:next w:val="9"/>
    <w:qFormat/>
    <w:uiPriority w:val="0"/>
    <w:pPr>
      <w:spacing w:after="120" w:line="440" w:lineRule="atLeast"/>
      <w:ind w:firstLine="200" w:firstLineChars="200"/>
    </w:pPr>
    <w:rPr>
      <w:rFonts w:ascii="Times New Roman" w:hAnsi="Times New Roman"/>
    </w:rPr>
  </w:style>
  <w:style w:type="paragraph" w:customStyle="1" w:styleId="9">
    <w:name w:val="style4"/>
    <w:basedOn w:val="10"/>
    <w:next w:val="12"/>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正文_0"/>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Body Text First Indent"/>
    <w:basedOn w:val="8"/>
    <w:next w:val="2"/>
    <w:qFormat/>
    <w:uiPriority w:val="0"/>
    <w:pPr>
      <w:ind w:firstLine="420" w:firstLineChars="100"/>
    </w:pPr>
  </w:style>
  <w:style w:type="paragraph" w:customStyle="1" w:styleId="1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Plain Text"/>
    <w:basedOn w:val="1"/>
    <w:qFormat/>
    <w:uiPriority w:val="99"/>
    <w:rPr>
      <w:rFonts w:ascii="宋体" w:hAnsi="Courier New"/>
      <w:szCs w:val="21"/>
    </w:rPr>
  </w:style>
  <w:style w:type="paragraph" w:styleId="14">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qFormat/>
    <w:uiPriority w:val="39"/>
  </w:style>
  <w:style w:type="paragraph" w:styleId="17">
    <w:name w:val="Body Text 2"/>
    <w:basedOn w:val="1"/>
    <w:next w:val="8"/>
    <w:qFormat/>
    <w:uiPriority w:val="99"/>
    <w:pPr>
      <w:spacing w:after="120" w:line="480" w:lineRule="auto"/>
    </w:pPr>
    <w:rPr>
      <w:rFonts w:ascii="Times New Roman" w:hAnsi="Times New Roman"/>
      <w:kern w:val="0"/>
      <w:sz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qFormat/>
    <w:uiPriority w:val="99"/>
    <w:rPr>
      <w:rFonts w:cs="Times New Roman"/>
      <w:color w:val="0000FF"/>
      <w:u w:val="single"/>
    </w:rPr>
  </w:style>
  <w:style w:type="paragraph" w:customStyle="1" w:styleId="23">
    <w:name w:val="List Paragraph_10011069-6d87-4de3-aac9-b700470c9d32"/>
    <w:basedOn w:val="1"/>
    <w:qFormat/>
    <w:uiPriority w:val="99"/>
    <w:pPr>
      <w:ind w:firstLine="420" w:firstLineChars="200"/>
    </w:pPr>
    <w:rPr>
      <w:rFonts w:ascii="Times New Roman" w:hAnsi="Times New Roman"/>
    </w:rPr>
  </w:style>
  <w:style w:type="paragraph" w:customStyle="1" w:styleId="2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25">
    <w:name w:val="Other|1"/>
    <w:basedOn w:val="1"/>
    <w:qFormat/>
    <w:uiPriority w:val="0"/>
    <w:pPr>
      <w:widowControl w:val="0"/>
      <w:shd w:val="clear" w:color="auto" w:fill="auto"/>
    </w:pPr>
    <w:rPr>
      <w:rFonts w:ascii="宋体" w:hAnsi="宋体" w:eastAsia="宋体" w:cs="宋体"/>
      <w:color w:val="62707E"/>
      <w:sz w:val="19"/>
      <w:szCs w:val="19"/>
      <w:u w:val="none"/>
      <w:shd w:val="clear" w:color="auto" w:fill="auto"/>
      <w:lang w:val="zh-TW" w:eastAsia="zh-TW" w:bidi="zh-TW"/>
    </w:rPr>
  </w:style>
  <w:style w:type="paragraph" w:customStyle="1" w:styleId="26">
    <w:name w:val="Body text|1"/>
    <w:basedOn w:val="1"/>
    <w:qFormat/>
    <w:uiPriority w:val="0"/>
    <w:pPr>
      <w:widowControl w:val="0"/>
      <w:shd w:val="clear" w:color="auto" w:fill="auto"/>
      <w:spacing w:line="259" w:lineRule="auto"/>
    </w:pPr>
    <w:rPr>
      <w:rFonts w:ascii="宋体" w:hAnsi="宋体" w:eastAsia="宋体" w:cs="宋体"/>
      <w:color w:val="62707E"/>
      <w:sz w:val="19"/>
      <w:szCs w:val="19"/>
      <w:u w:val="none"/>
      <w:shd w:val="clear" w:color="auto" w:fill="auto"/>
      <w:lang w:val="zh-TW" w:eastAsia="zh-TW" w:bidi="zh-TW"/>
    </w:rPr>
  </w:style>
  <w:style w:type="paragraph" w:customStyle="1" w:styleId="27">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8">
    <w:name w:val="List Paragraph"/>
    <w:basedOn w:val="1"/>
    <w:qFormat/>
    <w:uiPriority w:val="34"/>
    <w:pPr>
      <w:ind w:firstLine="420" w:firstLineChars="200"/>
    </w:pPr>
  </w:style>
  <w:style w:type="paragraph" w:customStyle="1" w:styleId="29">
    <w:name w:val="无间隔1"/>
    <w:basedOn w:val="1"/>
    <w:next w:val="30"/>
    <w:qFormat/>
    <w:uiPriority w:val="0"/>
    <w:pPr>
      <w:spacing w:line="400" w:lineRule="exact"/>
    </w:pPr>
    <w:rPr>
      <w:sz w:val="24"/>
    </w:rPr>
  </w:style>
  <w:style w:type="paragraph" w:customStyle="1" w:styleId="30">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20655</Words>
  <Characters>23312</Characters>
  <Lines>0</Lines>
  <Paragraphs>1182</Paragraphs>
  <TotalTime>16</TotalTime>
  <ScaleCrop>false</ScaleCrop>
  <LinksUpToDate>false</LinksUpToDate>
  <CharactersWithSpaces>24976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2023-04-24T21:17:00Z</dcterms:created>
  <dc:creator>鸿雁</dc:creator>
  <cp:lastModifiedBy>心从十六楼 落下负一层B座</cp:lastModifiedBy>
  <cp:lastPrinted>2023-05-19T08:13:00Z</cp:lastPrinted>
  <dcterms:modified xsi:type="dcterms:W3CDTF">2023-05-24T09:58:21Z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C18A8A05C538482499491EFB3C54A5FC_13</vt:lpwstr>
  </property>
</Properties>
</file>