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cs="宋体"/>
          <w:b/>
          <w:color w:val="auto"/>
          <w:sz w:val="52"/>
          <w:szCs w:val="52"/>
          <w:highlight w:val="none"/>
          <w:lang w:eastAsia="zh-CN"/>
        </w:rPr>
      </w:pPr>
    </w:p>
    <w:p>
      <w:pPr>
        <w:snapToGrid w:val="0"/>
        <w:spacing w:line="360" w:lineRule="auto"/>
        <w:ind w:firstLine="1124" w:firstLineChars="200"/>
        <w:rPr>
          <w:rFonts w:hint="eastAsia" w:ascii="宋体" w:hAnsi="宋体" w:eastAsia="宋体" w:cs="宋体"/>
          <w:b/>
          <w:color w:val="auto"/>
          <w:kern w:val="0"/>
          <w:sz w:val="56"/>
          <w:szCs w:val="56"/>
          <w:highlight w:val="none"/>
          <w:lang w:val="en-US" w:eastAsia="zh-CN"/>
        </w:rPr>
      </w:pPr>
      <w:r>
        <w:rPr>
          <w:rFonts w:hint="eastAsia" w:ascii="宋体" w:hAnsi="宋体" w:eastAsia="宋体" w:cs="宋体"/>
          <w:b/>
          <w:color w:val="auto"/>
          <w:kern w:val="0"/>
          <w:sz w:val="56"/>
          <w:szCs w:val="56"/>
          <w:highlight w:val="none"/>
          <w:lang w:val="en-US" w:eastAsia="zh-CN"/>
        </w:rPr>
        <w:t>郑沁线（高九路）改建工程</w:t>
      </w:r>
    </w:p>
    <w:p>
      <w:pPr>
        <w:snapToGrid w:val="0"/>
        <w:spacing w:line="360" w:lineRule="auto"/>
        <w:ind w:firstLine="1124" w:firstLineChars="200"/>
        <w:rPr>
          <w:rFonts w:hint="eastAsia" w:ascii="宋体" w:hAnsi="宋体" w:eastAsia="宋体" w:cs="宋体"/>
          <w:b/>
          <w:color w:val="auto"/>
          <w:kern w:val="0"/>
          <w:sz w:val="56"/>
          <w:szCs w:val="56"/>
          <w:highlight w:val="none"/>
          <w:lang w:val="en-US" w:eastAsia="zh-CN"/>
        </w:rPr>
      </w:pPr>
    </w:p>
    <w:p>
      <w:pPr>
        <w:pStyle w:val="2"/>
        <w:rPr>
          <w:rFonts w:hint="eastAsia"/>
          <w:color w:val="auto"/>
          <w:highlight w:val="none"/>
          <w:lang w:val="en-US" w:eastAsia="zh-CN"/>
        </w:rPr>
      </w:pPr>
    </w:p>
    <w:p>
      <w:pPr>
        <w:snapToGrid w:val="0"/>
        <w:spacing w:line="360" w:lineRule="auto"/>
        <w:ind w:firstLine="1687" w:firstLineChars="200"/>
        <w:rPr>
          <w:rFonts w:ascii="宋体" w:hAnsi="宋体" w:eastAsia="宋体" w:cs="宋体"/>
          <w:b/>
          <w:color w:val="auto"/>
          <w:sz w:val="84"/>
          <w:szCs w:val="84"/>
          <w:highlight w:val="none"/>
          <w:lang w:eastAsia="zh-CN"/>
        </w:rPr>
      </w:pPr>
      <w:r>
        <w:rPr>
          <w:rFonts w:hint="eastAsia" w:ascii="宋体" w:hAnsi="宋体" w:eastAsia="宋体" w:cs="宋体"/>
          <w:b/>
          <w:color w:val="auto"/>
          <w:sz w:val="84"/>
          <w:szCs w:val="84"/>
          <w:highlight w:val="none"/>
          <w:lang w:eastAsia="zh-CN"/>
        </w:rPr>
        <w:t>竞争性谈判文件</w:t>
      </w:r>
    </w:p>
    <w:p>
      <w:pPr>
        <w:snapToGrid w:val="0"/>
        <w:spacing w:line="360" w:lineRule="auto"/>
        <w:ind w:firstLine="2313" w:firstLineChars="800"/>
        <w:rPr>
          <w:rFonts w:ascii="宋体" w:hAnsi="宋体" w:eastAsia="宋体" w:cs="宋体"/>
          <w:b/>
          <w:color w:val="auto"/>
          <w:spacing w:val="-6"/>
          <w:sz w:val="30"/>
          <w:szCs w:val="30"/>
          <w:highlight w:val="none"/>
          <w:lang w:eastAsia="zh-CN"/>
        </w:rPr>
      </w:pPr>
      <w:r>
        <w:rPr>
          <w:rFonts w:hint="eastAsia" w:ascii="宋体" w:hAnsi="宋体" w:eastAsia="宋体" w:cs="宋体"/>
          <w:b/>
          <w:color w:val="auto"/>
          <w:spacing w:val="-6"/>
          <w:sz w:val="30"/>
          <w:szCs w:val="30"/>
          <w:highlight w:val="none"/>
          <w:lang w:eastAsia="zh-CN"/>
        </w:rPr>
        <w:t>采购编号：博政采购〔2023〕</w:t>
      </w:r>
      <w:r>
        <w:rPr>
          <w:rFonts w:hint="eastAsia" w:ascii="宋体" w:hAnsi="宋体" w:eastAsia="宋体" w:cs="宋体"/>
          <w:b/>
          <w:color w:val="auto"/>
          <w:spacing w:val="-6"/>
          <w:sz w:val="30"/>
          <w:szCs w:val="30"/>
          <w:highlight w:val="none"/>
          <w:lang w:val="en-US" w:eastAsia="zh-CN"/>
        </w:rPr>
        <w:t>73</w:t>
      </w:r>
      <w:r>
        <w:rPr>
          <w:rFonts w:hint="eastAsia" w:ascii="宋体" w:hAnsi="宋体" w:eastAsia="宋体" w:cs="宋体"/>
          <w:b/>
          <w:color w:val="auto"/>
          <w:spacing w:val="-6"/>
          <w:sz w:val="30"/>
          <w:szCs w:val="30"/>
          <w:highlight w:val="none"/>
          <w:lang w:eastAsia="zh-CN"/>
        </w:rPr>
        <w:t>号</w:t>
      </w:r>
    </w:p>
    <w:p>
      <w:pPr>
        <w:snapToGrid w:val="0"/>
        <w:spacing w:line="360" w:lineRule="auto"/>
        <w:ind w:firstLine="2397" w:firstLineChars="746"/>
        <w:jc w:val="both"/>
        <w:rPr>
          <w:rFonts w:ascii="宋体" w:hAnsi="宋体" w:eastAsia="宋体" w:cs="宋体"/>
          <w:b/>
          <w:color w:val="auto"/>
          <w:spacing w:val="-6"/>
          <w:sz w:val="30"/>
          <w:szCs w:val="30"/>
          <w:highlight w:val="none"/>
          <w:lang w:eastAsia="zh-CN"/>
        </w:rPr>
      </w:pPr>
      <w:r>
        <w:rPr>
          <w:rFonts w:hint="eastAsia" w:ascii="宋体" w:hAnsi="宋体" w:eastAsia="宋体" w:cs="宋体"/>
          <w:b/>
          <w:color w:val="auto"/>
          <w:sz w:val="32"/>
          <w:szCs w:val="32"/>
          <w:highlight w:val="none"/>
          <w:u w:val="double"/>
          <w:lang w:eastAsia="zh-CN"/>
        </w:rPr>
        <w:t>该项目全额面向中小企业采购</w:t>
      </w:r>
    </w:p>
    <w:p>
      <w:pPr>
        <w:snapToGrid w:val="0"/>
        <w:spacing w:line="360" w:lineRule="auto"/>
        <w:jc w:val="center"/>
        <w:rPr>
          <w:rFonts w:ascii="宋体" w:hAnsi="宋体" w:eastAsia="宋体" w:cs="宋体"/>
          <w:b/>
          <w:color w:val="auto"/>
          <w:spacing w:val="-6"/>
          <w:sz w:val="32"/>
          <w:szCs w:val="32"/>
          <w:highlight w:val="none"/>
          <w:lang w:eastAsia="zh-CN"/>
        </w:rPr>
      </w:pPr>
    </w:p>
    <w:p>
      <w:pPr>
        <w:pStyle w:val="2"/>
        <w:rPr>
          <w:rFonts w:ascii="宋体" w:hAnsi="宋体" w:eastAsia="宋体" w:cs="宋体"/>
          <w:b/>
          <w:color w:val="auto"/>
          <w:spacing w:val="-6"/>
          <w:sz w:val="32"/>
          <w:szCs w:val="32"/>
          <w:highlight w:val="none"/>
          <w:lang w:eastAsia="zh-CN"/>
        </w:rPr>
      </w:pPr>
    </w:p>
    <w:p>
      <w:pPr>
        <w:pStyle w:val="2"/>
        <w:ind w:left="0" w:leftChars="0" w:firstLine="0" w:firstLineChars="0"/>
        <w:rPr>
          <w:color w:val="auto"/>
          <w:highlight w:val="none"/>
          <w:lang w:eastAsia="zh-CN"/>
        </w:rPr>
      </w:pPr>
    </w:p>
    <w:p>
      <w:pPr>
        <w:rPr>
          <w:color w:val="auto"/>
          <w:highlight w:val="none"/>
          <w:lang w:eastAsia="zh-CN"/>
        </w:rPr>
      </w:pPr>
    </w:p>
    <w:p>
      <w:pPr>
        <w:pStyle w:val="2"/>
        <w:rPr>
          <w:color w:val="auto"/>
          <w:highlight w:val="none"/>
          <w:lang w:eastAsia="zh-CN"/>
        </w:rPr>
      </w:pPr>
    </w:p>
    <w:p>
      <w:pPr>
        <w:snapToGrid w:val="0"/>
        <w:spacing w:line="360" w:lineRule="auto"/>
        <w:rPr>
          <w:rFonts w:hint="eastAsia" w:ascii="宋体" w:hAnsi="宋体" w:eastAsia="宋体" w:cs="宋体"/>
          <w:b/>
          <w:bCs/>
          <w:color w:val="auto"/>
          <w:sz w:val="32"/>
          <w:szCs w:val="32"/>
          <w:highlight w:val="none"/>
          <w:lang w:eastAsia="zh-CN"/>
        </w:rPr>
      </w:pPr>
    </w:p>
    <w:p>
      <w:pPr>
        <w:snapToGrid w:val="0"/>
        <w:spacing w:line="360" w:lineRule="auto"/>
        <w:ind w:firstLine="723" w:firstLineChars="20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采 购 人：博爱县农村公路管理所</w:t>
      </w:r>
    </w:p>
    <w:p>
      <w:pPr>
        <w:snapToGrid w:val="0"/>
        <w:spacing w:line="360" w:lineRule="auto"/>
        <w:ind w:firstLine="723" w:firstLineChars="200"/>
        <w:rPr>
          <w:rFonts w:hint="eastAsia"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代理机构：河南众成工程管理有限公司</w:t>
      </w:r>
    </w:p>
    <w:p>
      <w:pPr>
        <w:snapToGrid w:val="0"/>
        <w:spacing w:line="360" w:lineRule="auto"/>
        <w:ind w:firstLine="723" w:firstLineChars="200"/>
        <w:rPr>
          <w:rFonts w:ascii="宋体" w:hAnsi="宋体" w:eastAsia="宋体" w:cs="宋体"/>
          <w:b/>
          <w:bCs/>
          <w:color w:val="auto"/>
          <w:sz w:val="36"/>
          <w:szCs w:val="36"/>
          <w:highlight w:val="none"/>
          <w:lang w:eastAsia="zh-CN"/>
        </w:rPr>
        <w:sectPr>
          <w:footerReference r:id="rId4" w:type="first"/>
          <w:footerReference r:id="rId3" w:type="default"/>
          <w:pgSz w:w="11907" w:h="16840"/>
          <w:pgMar w:top="1417" w:right="1474" w:bottom="1417" w:left="1474" w:header="567" w:footer="998" w:gutter="0"/>
          <w:pgNumType w:fmt="numberInDash" w:start="1"/>
          <w:cols w:space="720" w:num="1"/>
          <w:docGrid w:type="lines" w:linePitch="380" w:charSpace="0"/>
        </w:sectPr>
      </w:pPr>
      <w:r>
        <w:rPr>
          <w:rFonts w:hint="eastAsia" w:ascii="宋体" w:hAnsi="宋体" w:eastAsia="宋体" w:cs="宋体"/>
          <w:b/>
          <w:bCs/>
          <w:color w:val="auto"/>
          <w:sz w:val="36"/>
          <w:szCs w:val="36"/>
          <w:highlight w:val="none"/>
          <w:lang w:eastAsia="zh-CN"/>
        </w:rPr>
        <w:t>日    期：二〇二三年</w:t>
      </w:r>
      <w:r>
        <w:rPr>
          <w:rFonts w:hint="eastAsia" w:ascii="宋体" w:hAnsi="宋体" w:eastAsia="宋体" w:cs="宋体"/>
          <w:b/>
          <w:bCs/>
          <w:color w:val="auto"/>
          <w:sz w:val="36"/>
          <w:szCs w:val="36"/>
          <w:highlight w:val="none"/>
          <w:lang w:val="en-US" w:eastAsia="zh-CN"/>
        </w:rPr>
        <w:t>八</w:t>
      </w:r>
      <w:r>
        <w:rPr>
          <w:rFonts w:hint="eastAsia" w:ascii="宋体" w:hAnsi="宋体" w:eastAsia="宋体" w:cs="宋体"/>
          <w:b/>
          <w:bCs/>
          <w:color w:val="auto"/>
          <w:sz w:val="36"/>
          <w:szCs w:val="36"/>
          <w:highlight w:val="none"/>
          <w:lang w:eastAsia="zh-CN"/>
        </w:rPr>
        <w:t>月</w:t>
      </w:r>
    </w:p>
    <w:p>
      <w:pPr>
        <w:pStyle w:val="35"/>
        <w:spacing w:line="480" w:lineRule="auto"/>
        <w:jc w:val="center"/>
        <w:rPr>
          <w:rFonts w:ascii="宋体" w:hAnsi="宋体" w:eastAsia="宋体" w:cs="宋体"/>
          <w:color w:val="auto"/>
          <w:sz w:val="36"/>
          <w:highlight w:val="none"/>
          <w:lang w:eastAsia="zh-CN"/>
        </w:rPr>
      </w:pPr>
      <w:bookmarkStart w:id="0" w:name="_Toc17757"/>
      <w:r>
        <w:rPr>
          <w:rFonts w:hint="eastAsia" w:ascii="宋体" w:hAnsi="宋体" w:eastAsia="宋体" w:cs="宋体"/>
          <w:color w:val="auto"/>
          <w:sz w:val="36"/>
          <w:highlight w:val="none"/>
          <w:lang w:val="zh-CN" w:eastAsia="zh-CN"/>
        </w:rPr>
        <w:t>目   录</w:t>
      </w:r>
      <w:bookmarkEnd w:id="0"/>
    </w:p>
    <w:p>
      <w:pPr>
        <w:pStyle w:val="15"/>
        <w:tabs>
          <w:tab w:val="right" w:leader="dot" w:pos="8820"/>
        </w:tabs>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TOC \o "1-3" \h \z \u </w:instrText>
      </w:r>
      <w:r>
        <w:rPr>
          <w:rFonts w:hint="eastAsia" w:ascii="宋体" w:hAnsi="宋体" w:eastAsia="宋体" w:cs="宋体"/>
          <w:color w:val="auto"/>
          <w:sz w:val="30"/>
          <w:szCs w:val="30"/>
          <w:highlight w:val="none"/>
        </w:rPr>
        <w:fldChar w:fldCharType="separate"/>
      </w:r>
      <w:r>
        <w:rPr>
          <w:color w:val="auto"/>
          <w:highlight w:val="none"/>
        </w:rPr>
        <w:fldChar w:fldCharType="begin"/>
      </w:r>
      <w:r>
        <w:rPr>
          <w:color w:val="auto"/>
          <w:highlight w:val="none"/>
        </w:rPr>
        <w:instrText xml:space="preserve"> HYPERLINK \l "_Toc17757" </w:instrText>
      </w:r>
      <w:r>
        <w:rPr>
          <w:color w:val="auto"/>
          <w:highlight w:val="none"/>
        </w:rPr>
        <w:fldChar w:fldCharType="separate"/>
      </w:r>
      <w:r>
        <w:rPr>
          <w:rFonts w:hint="eastAsia" w:ascii="宋体" w:hAnsi="宋体" w:eastAsia="宋体" w:cs="宋体"/>
          <w:color w:val="auto"/>
          <w:sz w:val="30"/>
          <w:szCs w:val="30"/>
          <w:highlight w:val="none"/>
          <w:lang w:val="zh-CN"/>
        </w:rPr>
        <w:t>目   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_Toc17757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"_Toc16074" </w:instrText>
      </w:r>
      <w:r>
        <w:rPr>
          <w:color w:val="auto"/>
          <w:highlight w:val="none"/>
        </w:rPr>
        <w:fldChar w:fldCharType="separate"/>
      </w:r>
      <w:r>
        <w:rPr>
          <w:rFonts w:hint="eastAsia" w:ascii="宋体" w:hAnsi="宋体" w:eastAsia="宋体" w:cs="宋体"/>
          <w:bCs/>
          <w:color w:val="auto"/>
          <w:sz w:val="30"/>
          <w:szCs w:val="30"/>
          <w:highlight w:val="none"/>
        </w:rPr>
        <w:t>竞争性谈判公告</w:t>
      </w:r>
      <w:r>
        <w:rPr>
          <w:rFonts w:hint="eastAsia" w:ascii="宋体" w:hAnsi="宋体" w:eastAsia="宋体" w:cs="宋体"/>
          <w:bCs/>
          <w:color w:val="auto"/>
          <w:sz w:val="30"/>
          <w:szCs w:val="30"/>
          <w:highlight w:val="none"/>
          <w:lang w:eastAsia="zh-CN"/>
        </w:rPr>
        <w:t>（不见面开标）</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_Toc16074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4</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"_Toc11286" </w:instrText>
      </w:r>
      <w:r>
        <w:rPr>
          <w:color w:val="auto"/>
          <w:highlight w:val="none"/>
        </w:rPr>
        <w:fldChar w:fldCharType="separate"/>
      </w:r>
      <w:r>
        <w:rPr>
          <w:rFonts w:hint="eastAsia" w:ascii="宋体" w:hAnsi="宋体" w:eastAsia="宋体" w:cs="宋体"/>
          <w:color w:val="auto"/>
          <w:sz w:val="30"/>
          <w:szCs w:val="30"/>
          <w:highlight w:val="none"/>
        </w:rPr>
        <w:t>投标须知前附表</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_Toc11286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7</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"_Toc17899" </w:instrText>
      </w:r>
      <w:r>
        <w:rPr>
          <w:color w:val="auto"/>
          <w:highlight w:val="none"/>
        </w:rPr>
        <w:fldChar w:fldCharType="separate"/>
      </w:r>
      <w:r>
        <w:rPr>
          <w:rFonts w:hint="eastAsia" w:ascii="宋体" w:hAnsi="宋体" w:eastAsia="宋体" w:cs="宋体"/>
          <w:color w:val="auto"/>
          <w:sz w:val="30"/>
          <w:szCs w:val="30"/>
          <w:highlight w:val="none"/>
        </w:rPr>
        <w:t>第一部分 谈判项目相关内容及要求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_Toc17899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"_Toc11122" </w:instrText>
      </w:r>
      <w:r>
        <w:rPr>
          <w:color w:val="auto"/>
          <w:highlight w:val="none"/>
        </w:rPr>
        <w:fldChar w:fldCharType="separate"/>
      </w:r>
      <w:r>
        <w:rPr>
          <w:rFonts w:hint="eastAsia" w:ascii="宋体" w:hAnsi="宋体" w:eastAsia="宋体" w:cs="宋体"/>
          <w:color w:val="auto"/>
          <w:sz w:val="30"/>
          <w:szCs w:val="30"/>
          <w:highlight w:val="none"/>
        </w:rPr>
        <w:t>第二部分 谈判须知</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_Toc11122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11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"_Toc6457" </w:instrText>
      </w:r>
      <w:r>
        <w:rPr>
          <w:color w:val="auto"/>
          <w:highlight w:val="none"/>
        </w:rPr>
        <w:fldChar w:fldCharType="separate"/>
      </w:r>
      <w:r>
        <w:rPr>
          <w:rFonts w:hint="eastAsia" w:ascii="宋体" w:hAnsi="宋体" w:eastAsia="宋体" w:cs="宋体"/>
          <w:color w:val="auto"/>
          <w:sz w:val="30"/>
          <w:szCs w:val="30"/>
          <w:highlight w:val="none"/>
        </w:rPr>
        <w:t>第三部分 其他要求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_Toc6457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"_Toc3716" </w:instrText>
      </w:r>
      <w:r>
        <w:rPr>
          <w:color w:val="auto"/>
          <w:highlight w:val="none"/>
        </w:rPr>
        <w:fldChar w:fldCharType="separate"/>
      </w:r>
      <w:r>
        <w:rPr>
          <w:rFonts w:hint="eastAsia" w:ascii="宋体" w:hAnsi="宋体" w:eastAsia="宋体" w:cs="宋体"/>
          <w:color w:val="auto"/>
          <w:sz w:val="30"/>
          <w:szCs w:val="30"/>
          <w:highlight w:val="none"/>
        </w:rPr>
        <w:t>第四部分 监督单位</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_Toc3716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"_Toc26034" </w:instrText>
      </w:r>
      <w:r>
        <w:rPr>
          <w:color w:val="auto"/>
          <w:highlight w:val="none"/>
        </w:rPr>
        <w:fldChar w:fldCharType="separate"/>
      </w:r>
      <w:r>
        <w:rPr>
          <w:rFonts w:hint="eastAsia" w:ascii="宋体" w:hAnsi="宋体" w:eastAsia="宋体" w:cs="宋体"/>
          <w:bCs/>
          <w:color w:val="auto"/>
          <w:sz w:val="30"/>
          <w:szCs w:val="30"/>
          <w:highlight w:val="none"/>
          <w:lang w:eastAsia="zh-CN"/>
        </w:rPr>
        <w:t>第五部分 技术标准及要求</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_Toc26034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20</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"_Toc12595" </w:instrText>
      </w:r>
      <w:r>
        <w:rPr>
          <w:color w:val="auto"/>
          <w:highlight w:val="none"/>
        </w:rPr>
        <w:fldChar w:fldCharType="separate"/>
      </w:r>
      <w:r>
        <w:rPr>
          <w:rFonts w:hint="eastAsia" w:ascii="宋体" w:hAnsi="宋体" w:eastAsia="宋体" w:cs="宋体"/>
          <w:bCs/>
          <w:color w:val="auto"/>
          <w:sz w:val="30"/>
          <w:szCs w:val="30"/>
          <w:highlight w:val="none"/>
        </w:rPr>
        <w:t>第</w:t>
      </w:r>
      <w:r>
        <w:rPr>
          <w:rFonts w:hint="eastAsia" w:ascii="宋体" w:hAnsi="宋体" w:eastAsia="宋体" w:cs="宋体"/>
          <w:bCs/>
          <w:color w:val="auto"/>
          <w:sz w:val="30"/>
          <w:szCs w:val="30"/>
          <w:highlight w:val="none"/>
          <w:lang w:eastAsia="zh-CN"/>
        </w:rPr>
        <w:t>六</w:t>
      </w:r>
      <w:r>
        <w:rPr>
          <w:rFonts w:hint="eastAsia" w:ascii="宋体" w:hAnsi="宋体" w:eastAsia="宋体" w:cs="宋体"/>
          <w:bCs/>
          <w:color w:val="auto"/>
          <w:sz w:val="30"/>
          <w:szCs w:val="30"/>
          <w:highlight w:val="none"/>
        </w:rPr>
        <w:t xml:space="preserve">部分 </w:t>
      </w:r>
      <w:r>
        <w:rPr>
          <w:rFonts w:hint="eastAsia" w:ascii="宋体" w:hAnsi="宋体" w:eastAsia="宋体" w:cs="宋体"/>
          <w:bCs/>
          <w:color w:val="auto"/>
          <w:sz w:val="30"/>
          <w:szCs w:val="30"/>
          <w:highlight w:val="none"/>
          <w:lang w:val="en-US" w:eastAsia="zh-CN"/>
        </w:rPr>
        <w:t>工程量清单</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_Toc12595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21</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sz w:val="30"/>
          <w:szCs w:val="30"/>
          <w:highlight w:val="none"/>
        </w:rPr>
      </w:pPr>
      <w:r>
        <w:rPr>
          <w:color w:val="auto"/>
          <w:highlight w:val="none"/>
        </w:rPr>
        <w:fldChar w:fldCharType="begin"/>
      </w:r>
      <w:r>
        <w:rPr>
          <w:color w:val="auto"/>
          <w:highlight w:val="none"/>
        </w:rPr>
        <w:instrText xml:space="preserve"> HYPERLINK \l "_Toc22389" </w:instrText>
      </w:r>
      <w:r>
        <w:rPr>
          <w:color w:val="auto"/>
          <w:highlight w:val="none"/>
        </w:rPr>
        <w:fldChar w:fldCharType="separate"/>
      </w:r>
      <w:r>
        <w:rPr>
          <w:rFonts w:hint="eastAsia" w:ascii="宋体" w:hAnsi="宋体" w:eastAsia="宋体" w:cs="宋体"/>
          <w:color w:val="auto"/>
          <w:sz w:val="30"/>
          <w:szCs w:val="30"/>
          <w:highlight w:val="none"/>
          <w:lang w:eastAsia="zh-CN"/>
        </w:rPr>
        <w:t xml:space="preserve">第七部分 </w:t>
      </w:r>
      <w:r>
        <w:rPr>
          <w:rFonts w:hint="eastAsia" w:ascii="宋体" w:hAnsi="宋体" w:eastAsia="宋体" w:cs="宋体"/>
          <w:color w:val="auto"/>
          <w:sz w:val="30"/>
          <w:szCs w:val="30"/>
          <w:highlight w:val="none"/>
        </w:rPr>
        <w:t>合同条款及格式</w:t>
      </w:r>
      <w:r>
        <w:rPr>
          <w:rFonts w:hint="eastAsia" w:ascii="宋体" w:hAnsi="宋体" w:eastAsia="宋体" w:cs="宋体"/>
          <w:color w:val="auto"/>
          <w:sz w:val="30"/>
          <w:szCs w:val="30"/>
          <w:highlight w:val="none"/>
        </w:rPr>
        <w:tab/>
      </w:r>
      <w:r>
        <w:rPr>
          <w:rFonts w:hint="eastAsia" w:ascii="宋体" w:hAnsi="宋体" w:eastAsia="宋体" w:cs="宋体"/>
          <w:color w:val="auto"/>
          <w:sz w:val="30"/>
          <w:szCs w:val="30"/>
          <w:highlight w:val="none"/>
        </w:rPr>
        <w:fldChar w:fldCharType="begin"/>
      </w:r>
      <w:r>
        <w:rPr>
          <w:rFonts w:hint="eastAsia" w:ascii="宋体" w:hAnsi="宋体" w:eastAsia="宋体" w:cs="宋体"/>
          <w:color w:val="auto"/>
          <w:sz w:val="30"/>
          <w:szCs w:val="30"/>
          <w:highlight w:val="none"/>
        </w:rPr>
        <w:instrText xml:space="preserve"> PAGEREF _Toc22389 \h </w:instrText>
      </w:r>
      <w:r>
        <w:rPr>
          <w:rFonts w:hint="eastAsia" w:ascii="宋体" w:hAnsi="宋体" w:eastAsia="宋体" w:cs="宋体"/>
          <w:color w:val="auto"/>
          <w:sz w:val="30"/>
          <w:szCs w:val="30"/>
          <w:highlight w:val="none"/>
        </w:rPr>
        <w:fldChar w:fldCharType="separate"/>
      </w:r>
      <w:r>
        <w:rPr>
          <w:rFonts w:hint="eastAsia" w:ascii="宋体" w:hAnsi="宋体" w:eastAsia="宋体" w:cs="宋体"/>
          <w:color w:val="auto"/>
          <w:sz w:val="30"/>
          <w:szCs w:val="30"/>
          <w:highlight w:val="none"/>
        </w:rPr>
        <w:t>22</w:t>
      </w:r>
      <w:r>
        <w:rPr>
          <w:rFonts w:hint="eastAsia" w:ascii="宋体" w:hAnsi="宋体" w:eastAsia="宋体" w:cs="宋体"/>
          <w:color w:val="auto"/>
          <w:sz w:val="30"/>
          <w:szCs w:val="30"/>
          <w:highlight w:val="none"/>
        </w:rPr>
        <w:fldChar w:fldCharType="end"/>
      </w:r>
      <w:r>
        <w:rPr>
          <w:rFonts w:hint="eastAsia" w:ascii="宋体" w:hAnsi="宋体" w:eastAsia="宋体" w:cs="宋体"/>
          <w:color w:val="auto"/>
          <w:sz w:val="30"/>
          <w:szCs w:val="30"/>
          <w:highlight w:val="none"/>
        </w:rPr>
        <w:fldChar w:fldCharType="end"/>
      </w:r>
    </w:p>
    <w:p>
      <w:pPr>
        <w:pStyle w:val="15"/>
        <w:tabs>
          <w:tab w:val="right" w:leader="dot" w:pos="8820"/>
        </w:tabs>
        <w:rPr>
          <w:rFonts w:ascii="宋体" w:hAnsi="宋体" w:eastAsia="宋体" w:cs="宋体"/>
          <w:color w:val="auto"/>
          <w:highlight w:val="none"/>
          <w:lang w:eastAsia="zh-CN"/>
        </w:rPr>
      </w:pPr>
      <w:r>
        <w:rPr>
          <w:color w:val="auto"/>
          <w:highlight w:val="none"/>
        </w:rPr>
        <w:fldChar w:fldCharType="begin"/>
      </w:r>
      <w:r>
        <w:rPr>
          <w:color w:val="auto"/>
          <w:highlight w:val="none"/>
        </w:rPr>
        <w:instrText xml:space="preserve"> HYPERLINK \l "_Toc18562" </w:instrText>
      </w:r>
      <w:r>
        <w:rPr>
          <w:color w:val="auto"/>
          <w:highlight w:val="none"/>
        </w:rPr>
        <w:fldChar w:fldCharType="separate"/>
      </w:r>
      <w:r>
        <w:rPr>
          <w:rFonts w:hint="eastAsia" w:ascii="宋体" w:hAnsi="宋体" w:eastAsia="宋体" w:cs="宋体"/>
          <w:bCs/>
          <w:color w:val="auto"/>
          <w:sz w:val="30"/>
          <w:szCs w:val="30"/>
          <w:highlight w:val="none"/>
          <w:lang w:eastAsia="zh-CN"/>
        </w:rPr>
        <w:t>第八部分 附件—谈判响应文件格式</w:t>
      </w:r>
      <w:r>
        <w:rPr>
          <w:rFonts w:hint="eastAsia" w:ascii="宋体" w:hAnsi="宋体" w:eastAsia="宋体" w:cs="宋体"/>
          <w:color w:val="auto"/>
          <w:sz w:val="30"/>
          <w:szCs w:val="30"/>
          <w:highlight w:val="none"/>
          <w:lang w:eastAsia="zh-CN"/>
        </w:rPr>
        <w:tab/>
      </w:r>
      <w:r>
        <w:rPr>
          <w:rFonts w:hint="eastAsia" w:ascii="宋体" w:hAnsi="宋体" w:eastAsia="宋体" w:cs="宋体"/>
          <w:color w:val="auto"/>
          <w:sz w:val="30"/>
          <w:szCs w:val="30"/>
          <w:highlight w:val="none"/>
          <w:lang w:eastAsia="zh-CN"/>
        </w:rPr>
        <w:t>2</w:t>
      </w:r>
      <w:r>
        <w:rPr>
          <w:rFonts w:hint="eastAsia" w:ascii="宋体" w:hAnsi="宋体" w:eastAsia="宋体" w:cs="宋体"/>
          <w:color w:val="auto"/>
          <w:sz w:val="30"/>
          <w:szCs w:val="30"/>
          <w:highlight w:val="none"/>
          <w:lang w:eastAsia="zh-CN"/>
        </w:rPr>
        <w:fldChar w:fldCharType="end"/>
      </w:r>
      <w:r>
        <w:rPr>
          <w:rFonts w:hint="eastAsia" w:ascii="宋体" w:hAnsi="宋体" w:eastAsia="宋体" w:cs="宋体"/>
          <w:color w:val="auto"/>
          <w:sz w:val="30"/>
          <w:szCs w:val="30"/>
          <w:highlight w:val="none"/>
          <w:lang w:eastAsia="zh-CN"/>
        </w:rPr>
        <w:t>6</w:t>
      </w:r>
    </w:p>
    <w:p>
      <w:pPr>
        <w:spacing w:line="480" w:lineRule="auto"/>
        <w:rPr>
          <w:rFonts w:ascii="宋体" w:hAnsi="宋体" w:eastAsia="宋体" w:cs="宋体"/>
          <w:color w:val="auto"/>
          <w:sz w:val="30"/>
          <w:szCs w:val="30"/>
          <w:highlight w:val="none"/>
          <w:lang w:eastAsia="zh-CN"/>
        </w:rPr>
      </w:pPr>
      <w:r>
        <w:rPr>
          <w:rFonts w:hint="eastAsia" w:ascii="宋体" w:hAnsi="宋体" w:eastAsia="宋体" w:cs="宋体"/>
          <w:color w:val="auto"/>
          <w:szCs w:val="30"/>
          <w:highlight w:val="none"/>
        </w:rPr>
        <w:fldChar w:fldCharType="end"/>
      </w:r>
    </w:p>
    <w:p>
      <w:pPr>
        <w:pStyle w:val="9"/>
        <w:ind w:firstLine="420"/>
        <w:rPr>
          <w:rFonts w:ascii="宋体" w:hAnsi="宋体" w:eastAsia="宋体" w:cs="宋体"/>
          <w:color w:val="auto"/>
          <w:highlight w:val="none"/>
          <w:lang w:eastAsia="zh-CN"/>
        </w:rPr>
      </w:pPr>
    </w:p>
    <w:p>
      <w:pPr>
        <w:pStyle w:val="5"/>
        <w:spacing w:line="440" w:lineRule="exact"/>
        <w:jc w:val="center"/>
        <w:rPr>
          <w:rFonts w:ascii="宋体" w:hAnsi="宋体" w:eastAsia="宋体" w:cs="宋体"/>
          <w:color w:val="auto"/>
          <w:highlight w:val="none"/>
          <w:lang w:eastAsia="zh-CN"/>
        </w:rPr>
      </w:pPr>
    </w:p>
    <w:p>
      <w:pPr>
        <w:pStyle w:val="5"/>
        <w:spacing w:line="440" w:lineRule="exact"/>
        <w:jc w:val="center"/>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highlight w:val="none"/>
          <w:lang w:eastAsia="zh-CN"/>
        </w:rPr>
      </w:pPr>
    </w:p>
    <w:p>
      <w:pPr>
        <w:pStyle w:val="10"/>
        <w:rPr>
          <w:rFonts w:ascii="宋体" w:hAnsi="宋体" w:eastAsia="宋体" w:cs="宋体"/>
          <w:color w:val="auto"/>
          <w:highlight w:val="none"/>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p>
    <w:p>
      <w:pPr>
        <w:spacing w:line="360" w:lineRule="auto"/>
        <w:ind w:firstLine="3092" w:firstLineChars="700"/>
        <w:jc w:val="both"/>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重要事项提示</w:t>
      </w:r>
    </w:p>
    <w:p>
      <w:pPr>
        <w:spacing w:line="360" w:lineRule="auto"/>
        <w:rPr>
          <w:rFonts w:ascii="宋体" w:hAnsi="宋体" w:eastAsia="宋体" w:cs="宋体"/>
          <w:color w:val="auto"/>
          <w:sz w:val="24"/>
          <w:szCs w:val="24"/>
          <w:highlight w:val="none"/>
          <w:lang w:eastAsia="zh-CN"/>
        </w:rPr>
      </w:pP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各潜在供应商：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以下环节是此采购文件中需要重点关注的环节，对以下内容的忽视，可能是影响贵公司中标的重要因素。请在编制响应性文件参与政府采购时高度重视。</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1、谈判文件应通过焦作市公共资源交易中心网站进行网上下载；未使用企业 CA 密匙登录焦作市公共资源交易中心网站进行网上下载文件的，投标视为无效；</w:t>
      </w:r>
    </w:p>
    <w:p>
      <w:pPr>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进行签到，按要求解密投标文件。因文件未及时上传导致投标失败的责任由供应商自行承担，具体要求详见</w:t>
      </w:r>
      <w:r>
        <w:rPr>
          <w:rFonts w:hint="eastAsia" w:ascii="宋体" w:hAnsi="宋体" w:eastAsia="宋体" w:cs="宋体"/>
          <w:color w:val="auto"/>
          <w:highlight w:val="none"/>
          <w:lang w:eastAsia="zh-CN"/>
        </w:rPr>
        <w:t>竞争性谈判</w:t>
      </w:r>
      <w:r>
        <w:rPr>
          <w:rFonts w:hint="eastAsia" w:ascii="宋体" w:hAnsi="宋体" w:eastAsia="宋体" w:cs="宋体"/>
          <w:color w:val="auto"/>
          <w:szCs w:val="24"/>
          <w:highlight w:val="none"/>
          <w:lang w:eastAsia="zh-CN"/>
        </w:rPr>
        <w:t>文件。 平台统一技术服务电话：400-998-0000，服务 QQ：4008503300，服务时间：周一至周日 8：00-17：30。</w:t>
      </w:r>
    </w:p>
    <w:p>
      <w:pPr>
        <w:pStyle w:val="17"/>
        <w:spacing w:before="0" w:beforeAutospacing="0" w:after="0" w:afterAutospacing="0" w:line="360" w:lineRule="auto"/>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在线准时参加开标活动并进行文件解密、答疑澄清等。加密电子响应性文件须在焦作市公共资源交易中心电子交易平台中加密上传，上传时必须得到电脑“上传成功”的确认回复后方为上传成功。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3、有下列情形之一的，将作为自动放弃、无效投标或废标处理：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6、评标过程中，如有供应商人存在“投标文件制作机器码一致”，则视其投标无效，并按照相关规定进行处理；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360" w:lineRule="auto"/>
        <w:ind w:firstLine="480" w:firstLineChars="200"/>
        <w:rPr>
          <w:rFonts w:ascii="宋体" w:hAnsi="宋体" w:eastAsia="宋体" w:cs="宋体"/>
          <w:color w:val="auto"/>
          <w:sz w:val="24"/>
          <w:highlight w:val="none"/>
          <w:lang w:eastAsia="zh-CN"/>
        </w:rPr>
      </w:pPr>
    </w:p>
    <w:p>
      <w:pPr>
        <w:pStyle w:val="17"/>
        <w:spacing w:before="0" w:beforeAutospacing="0" w:after="0" w:afterAutospacing="0" w:line="360" w:lineRule="auto"/>
        <w:ind w:left="420"/>
        <w:jc w:val="both"/>
        <w:rPr>
          <w:rFonts w:ascii="宋体" w:hAnsi="宋体" w:eastAsia="宋体" w:cs="宋体"/>
          <w:color w:val="auto"/>
          <w:highlight w:val="none"/>
          <w:lang w:eastAsia="zh-CN"/>
        </w:rPr>
      </w:pPr>
    </w:p>
    <w:p>
      <w:pPr>
        <w:rPr>
          <w:rFonts w:ascii="宋体" w:hAnsi="宋体" w:eastAsia="宋体" w:cs="宋体"/>
          <w:b/>
          <w:bCs/>
          <w:color w:val="auto"/>
          <w:sz w:val="32"/>
          <w:szCs w:val="32"/>
          <w:highlight w:val="none"/>
          <w:lang w:eastAsia="zh-CN"/>
        </w:rPr>
      </w:pPr>
    </w:p>
    <w:p>
      <w:pPr>
        <w:pStyle w:val="6"/>
        <w:rPr>
          <w:rFonts w:ascii="宋体" w:hAnsi="宋体" w:eastAsia="宋体" w:cs="宋体"/>
          <w:b/>
          <w:bCs/>
          <w:color w:val="auto"/>
          <w:sz w:val="32"/>
          <w:szCs w:val="32"/>
          <w:highlight w:val="none"/>
          <w:lang w:eastAsia="zh-CN"/>
        </w:rPr>
      </w:pPr>
    </w:p>
    <w:p>
      <w:pPr>
        <w:rPr>
          <w:rFonts w:ascii="宋体" w:hAnsi="宋体" w:eastAsia="宋体" w:cs="宋体"/>
          <w:color w:val="auto"/>
          <w:highlight w:val="none"/>
          <w:lang w:eastAsia="zh-CN"/>
        </w:rPr>
      </w:pPr>
    </w:p>
    <w:p>
      <w:pPr>
        <w:pStyle w:val="5"/>
        <w:spacing w:before="0" w:line="360" w:lineRule="auto"/>
        <w:ind w:firstLine="643" w:firstLineChars="200"/>
        <w:jc w:val="center"/>
        <w:rPr>
          <w:rFonts w:ascii="宋体" w:hAnsi="宋体" w:eastAsia="宋体" w:cs="宋体"/>
          <w:b/>
          <w:bCs/>
          <w:color w:val="auto"/>
          <w:sz w:val="32"/>
          <w:szCs w:val="32"/>
          <w:highlight w:val="none"/>
          <w:lang w:eastAsia="zh-CN"/>
        </w:rPr>
      </w:pPr>
    </w:p>
    <w:p>
      <w:pPr>
        <w:pStyle w:val="10"/>
        <w:rPr>
          <w:rFonts w:ascii="宋体" w:hAnsi="宋体" w:eastAsia="宋体" w:cs="宋体"/>
          <w:color w:val="auto"/>
          <w:highlight w:val="none"/>
        </w:rPr>
      </w:pPr>
    </w:p>
    <w:p>
      <w:pPr>
        <w:pStyle w:val="5"/>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color w:val="auto"/>
          <w:highlight w:val="none"/>
          <w:lang w:eastAsia="zh-CN"/>
        </w:rPr>
        <w:br w:type="page"/>
      </w:r>
      <w:bookmarkStart w:id="1" w:name="_Toc16074"/>
      <w:r>
        <w:rPr>
          <w:rFonts w:hint="eastAsia" w:ascii="宋体" w:hAnsi="宋体" w:eastAsia="宋体" w:cs="宋体"/>
          <w:b/>
          <w:bCs/>
          <w:color w:val="auto"/>
          <w:sz w:val="30"/>
          <w:szCs w:val="30"/>
          <w:highlight w:val="none"/>
          <w:lang w:val="en-US" w:eastAsia="zh-CN"/>
        </w:rPr>
        <w:t>郑沁线（高九路）改建工程</w:t>
      </w:r>
      <w:r>
        <w:rPr>
          <w:rFonts w:hint="eastAsia" w:ascii="宋体" w:hAnsi="宋体" w:eastAsia="宋体" w:cs="宋体"/>
          <w:b/>
          <w:bCs/>
          <w:color w:val="auto"/>
          <w:sz w:val="30"/>
          <w:szCs w:val="30"/>
          <w:highlight w:val="none"/>
          <w:lang w:eastAsia="zh-CN"/>
        </w:rPr>
        <w:t>竞争性谈判公告（不见面开标）</w:t>
      </w:r>
      <w:bookmarkEnd w:id="1"/>
    </w:p>
    <w:tbl>
      <w:tblPr>
        <w:tblStyle w:val="20"/>
        <w:tblW w:w="9779" w:type="dxa"/>
        <w:tblInd w:w="-3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779" w:type="dxa"/>
            <w:vAlign w:val="top"/>
          </w:tcPr>
          <w:p>
            <w:pPr>
              <w:pStyle w:val="2"/>
              <w:spacing w:line="440" w:lineRule="exact"/>
              <w:ind w:left="440" w:firstLine="48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项目概况：</w:t>
            </w:r>
            <w:r>
              <w:rPr>
                <w:rFonts w:hint="eastAsia" w:ascii="宋体" w:hAnsi="宋体" w:eastAsia="宋体" w:cs="宋体"/>
                <w:color w:val="auto"/>
                <w:sz w:val="24"/>
                <w:szCs w:val="24"/>
                <w:highlight w:val="none"/>
                <w:u w:val="single"/>
                <w:lang w:val="en-US" w:eastAsia="zh-CN"/>
              </w:rPr>
              <w:t>郑沁线（高九路）改建工程</w:t>
            </w:r>
            <w:r>
              <w:rPr>
                <w:rFonts w:hint="eastAsia" w:ascii="宋体" w:hAnsi="宋体" w:eastAsia="宋体" w:cs="宋体"/>
                <w:color w:val="auto"/>
                <w:sz w:val="24"/>
                <w:szCs w:val="24"/>
                <w:highlight w:val="none"/>
                <w:lang w:eastAsia="zh-CN"/>
              </w:rPr>
              <w:t>的潜在供应商应在</w:t>
            </w:r>
            <w:r>
              <w:rPr>
                <w:rFonts w:hint="eastAsia" w:ascii="宋体" w:hAnsi="宋体" w:eastAsia="宋体" w:cs="宋体"/>
                <w:color w:val="auto"/>
                <w:sz w:val="24"/>
                <w:szCs w:val="24"/>
                <w:highlight w:val="none"/>
                <w:shd w:val="clear" w:color="auto" w:fill="FFFFFF"/>
                <w:lang w:eastAsia="zh-CN"/>
              </w:rPr>
              <w:t>焦作市公共资源交易中心网站获取采购文件</w:t>
            </w:r>
            <w:r>
              <w:rPr>
                <w:rFonts w:hint="eastAsia" w:ascii="宋体" w:hAnsi="宋体" w:eastAsia="宋体" w:cs="宋体"/>
                <w:color w:val="auto"/>
                <w:sz w:val="24"/>
                <w:szCs w:val="24"/>
                <w:highlight w:val="none"/>
                <w:lang w:eastAsia="zh-CN"/>
              </w:rPr>
              <w:t>，并于</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single"/>
                <w:lang w:eastAsia="zh-CN"/>
              </w:rPr>
              <w:t>日9时00分（北京时间）</w:t>
            </w:r>
            <w:r>
              <w:rPr>
                <w:rFonts w:hint="eastAsia" w:ascii="宋体" w:hAnsi="宋体" w:eastAsia="宋体" w:cs="宋体"/>
                <w:color w:val="auto"/>
                <w:sz w:val="24"/>
                <w:szCs w:val="24"/>
                <w:highlight w:val="none"/>
                <w:lang w:eastAsia="zh-CN"/>
              </w:rPr>
              <w:t>前提交响应文件。</w:t>
            </w:r>
          </w:p>
        </w:tc>
      </w:tr>
    </w:tbl>
    <w:p>
      <w:pPr>
        <w:pStyle w:val="33"/>
        <w:spacing w:line="440" w:lineRule="exact"/>
        <w:ind w:firstLine="0"/>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一、项目基本情况</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1．采购编号：博政采购〔2023〕</w:t>
      </w:r>
      <w:r>
        <w:rPr>
          <w:rFonts w:hint="eastAsia" w:ascii="宋体" w:hAnsi="宋体" w:eastAsia="宋体" w:cs="宋体"/>
          <w:color w:val="auto"/>
          <w:sz w:val="24"/>
          <w:szCs w:val="24"/>
          <w:highlight w:val="none"/>
          <w:lang w:val="en-US" w:eastAsia="zh-CN"/>
        </w:rPr>
        <w:t>73</w:t>
      </w:r>
      <w:r>
        <w:rPr>
          <w:rFonts w:hint="eastAsia" w:ascii="宋体" w:hAnsi="宋体" w:eastAsia="宋体" w:cs="宋体"/>
          <w:color w:val="auto"/>
          <w:sz w:val="24"/>
          <w:szCs w:val="24"/>
          <w:highlight w:val="none"/>
          <w:lang w:eastAsia="zh-CN"/>
        </w:rPr>
        <w:t>号</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2．项目名称：</w:t>
      </w:r>
      <w:r>
        <w:rPr>
          <w:rFonts w:hint="eastAsia" w:ascii="宋体" w:hAnsi="宋体" w:eastAsia="宋体" w:cs="宋体"/>
          <w:color w:val="auto"/>
          <w:sz w:val="24"/>
          <w:szCs w:val="24"/>
          <w:highlight w:val="none"/>
          <w:lang w:val="en-US" w:eastAsia="zh-CN"/>
        </w:rPr>
        <w:t>郑沁线（高九路）改建工程</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3．采购方式：竞争性谈判</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4．预算金额：</w:t>
      </w:r>
      <w:r>
        <w:rPr>
          <w:rFonts w:hint="eastAsia" w:ascii="宋体" w:hAnsi="宋体" w:eastAsia="宋体" w:cs="宋体"/>
          <w:color w:val="auto"/>
          <w:kern w:val="0"/>
          <w:sz w:val="24"/>
          <w:szCs w:val="24"/>
          <w:highlight w:val="none"/>
          <w:lang w:val="en-US" w:eastAsia="zh-CN"/>
        </w:rPr>
        <w:t>2377518.75</w:t>
      </w:r>
      <w:r>
        <w:rPr>
          <w:rFonts w:hint="eastAsia" w:ascii="宋体" w:hAnsi="宋体" w:eastAsia="宋体" w:cs="宋体"/>
          <w:color w:val="auto"/>
          <w:sz w:val="24"/>
          <w:szCs w:val="24"/>
          <w:highlight w:val="none"/>
          <w:lang w:eastAsia="zh-CN"/>
        </w:rPr>
        <w:t>元</w:t>
      </w:r>
    </w:p>
    <w:p>
      <w:pPr>
        <w:adjustRightInd w:val="0"/>
        <w:snapToGrid w:val="0"/>
        <w:spacing w:line="44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5．资金来源：</w:t>
      </w:r>
      <w:r>
        <w:rPr>
          <w:rFonts w:hint="eastAsia" w:ascii="宋体" w:hAnsi="宋体" w:eastAsia="宋体" w:cs="宋体"/>
          <w:color w:val="auto"/>
          <w:sz w:val="24"/>
          <w:szCs w:val="24"/>
          <w:highlight w:val="none"/>
          <w:lang w:val="en-US" w:eastAsia="zh-CN"/>
        </w:rPr>
        <w:t>财政+自筹</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6．采购内容：</w:t>
      </w:r>
      <w:r>
        <w:rPr>
          <w:rFonts w:hint="eastAsia" w:ascii="宋体" w:hAnsi="宋体" w:eastAsia="宋体" w:cs="宋体"/>
          <w:color w:val="auto"/>
          <w:sz w:val="24"/>
          <w:szCs w:val="24"/>
          <w:highlight w:val="none"/>
          <w:lang w:val="en-US" w:eastAsia="zh-CN"/>
        </w:rPr>
        <w:t>郑沁线（高九路）改建工程起于磨头村南，止于省道S308连固线，全长约1.8KM。主要施工内容包括：老路面微裂或挖除，铺筑水泥稳定碎石基层、3+4cm厚沥青混凝土面层，现浇混凝土平缘石，路面标线，透层、粘层、封层等（具体详见图纸、工程量清单）。</w:t>
      </w:r>
      <w:r>
        <w:rPr>
          <w:rFonts w:hint="eastAsia" w:ascii="宋体" w:hAnsi="宋体" w:eastAsia="宋体" w:cs="宋体"/>
          <w:color w:val="auto"/>
          <w:sz w:val="24"/>
          <w:szCs w:val="24"/>
          <w:highlight w:val="none"/>
          <w:lang w:eastAsia="zh-CN"/>
        </w:rPr>
        <w:t xml:space="preserve"> </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日历天</w:t>
      </w:r>
    </w:p>
    <w:p>
      <w:pPr>
        <w:adjustRightInd w:val="0"/>
        <w:snapToGrid w:val="0"/>
        <w:spacing w:line="44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8．质量标准：合格，符合国家、行业规范标准</w:t>
      </w:r>
    </w:p>
    <w:p>
      <w:pPr>
        <w:adjustRightInd w:val="0"/>
        <w:snapToGrid w:val="0"/>
        <w:spacing w:line="44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9.本项目是否接受联合体投标：否。</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10.是否为只面向中小企业采购：是。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二、申请人资格要求</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落实政府采购政策需满足的资格要求：该项目全额面向中小企业采购，供应商需提供中小企业声明函。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7"/>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供应商须具有</w:t>
      </w:r>
      <w:r>
        <w:rPr>
          <w:rFonts w:hint="eastAsia" w:eastAsia="宋体"/>
          <w:color w:val="auto"/>
          <w:szCs w:val="24"/>
          <w:highlight w:val="none"/>
          <w:lang w:val="en-US" w:eastAsia="zh-CN"/>
        </w:rPr>
        <w:t>公路</w:t>
      </w:r>
      <w:r>
        <w:rPr>
          <w:rFonts w:eastAsia="宋体"/>
          <w:color w:val="auto"/>
          <w:szCs w:val="24"/>
          <w:highlight w:val="none"/>
          <w:lang w:eastAsia="zh-CN"/>
        </w:rPr>
        <w:t>工程施工总承包叁级及以上资质</w:t>
      </w:r>
      <w:r>
        <w:rPr>
          <w:rFonts w:hint="eastAsia" w:eastAsia="宋体"/>
          <w:color w:val="auto"/>
          <w:szCs w:val="24"/>
          <w:highlight w:val="none"/>
          <w:lang w:eastAsia="zh-CN"/>
        </w:rPr>
        <w:t>，且必须具有独立法人资格，具备有效期范围内的企业营业执照、安全生产许可证，并在人员、设备、资金等方面具有相应的施工能力；</w:t>
      </w:r>
    </w:p>
    <w:p>
      <w:pPr>
        <w:pStyle w:val="17"/>
        <w:spacing w:before="0" w:beforeAutospacing="0" w:after="0" w:afterAutospacing="0" w:line="435" w:lineRule="atLeast"/>
        <w:ind w:firstLine="480"/>
        <w:rPr>
          <w:rFonts w:ascii="宋体" w:hAnsi="宋体" w:eastAsia="宋体" w:cs="宋体"/>
          <w:color w:val="auto"/>
          <w:szCs w:val="24"/>
          <w:highlight w:val="none"/>
          <w:shd w:val="clear" w:color="auto" w:fill="FFFFFF"/>
          <w:lang w:eastAsia="zh-CN"/>
        </w:rPr>
      </w:pPr>
      <w:r>
        <w:rPr>
          <w:rFonts w:hint="eastAsia" w:eastAsia="宋体"/>
          <w:color w:val="auto"/>
          <w:szCs w:val="24"/>
          <w:highlight w:val="none"/>
          <w:lang w:eastAsia="zh-CN"/>
        </w:rPr>
        <w:t>3.2拟派项目经理须具备公路工程专业贰级及以上建造师资格（不含临时），具有有效期内项目经理安全生产考核合格证书（B证），且未担任其他在建工程项目，拟派项目技术负责人须具有相关专业中级及以上技术职称；</w:t>
      </w:r>
    </w:p>
    <w:p>
      <w:pPr>
        <w:pStyle w:val="16"/>
        <w:spacing w:after="0" w:line="440" w:lineRule="exact"/>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lang w:eastAsia="zh-CN"/>
        </w:rPr>
        <w:t xml:space="preserve">3.3 </w:t>
      </w:r>
      <w:r>
        <w:rPr>
          <w:rFonts w:hint="eastAsia" w:ascii="宋体" w:hAnsi="宋体" w:eastAsia="宋体" w:cs="宋体"/>
          <w:color w:val="auto"/>
          <w:szCs w:val="24"/>
          <w:highlight w:val="none"/>
        </w:rPr>
        <w:t>信誉要求：按照《财政部关于在政府采购活动中查询及使用信用记录有关问题的通知》（财库〔2016〕125号）的要求，根据</w:t>
      </w:r>
      <w:r>
        <w:rPr>
          <w:rFonts w:hint="eastAsia" w:ascii="宋体" w:hAnsi="宋体" w:eastAsia="宋体" w:cs="宋体"/>
          <w:color w:val="auto"/>
          <w:szCs w:val="24"/>
          <w:highlight w:val="none"/>
          <w:lang w:eastAsia="zh-CN"/>
        </w:rPr>
        <w:t>开标</w:t>
      </w:r>
      <w:r>
        <w:rPr>
          <w:rFonts w:hint="eastAsia" w:ascii="宋体" w:hAnsi="宋体" w:eastAsia="宋体" w:cs="宋体"/>
          <w:color w:val="auto"/>
          <w:szCs w:val="24"/>
          <w:highlight w:val="none"/>
        </w:rPr>
        <w:t>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 </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 本项目不接受联合体投标；</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3.5资格审查方式：资格后审。</w:t>
      </w:r>
      <w:r>
        <w:rPr>
          <w:rFonts w:hint="eastAsia" w:ascii="宋体" w:hAnsi="宋体" w:eastAsia="宋体" w:cs="宋体"/>
          <w:color w:val="auto"/>
          <w:sz w:val="24"/>
          <w:szCs w:val="24"/>
          <w:highlight w:val="none"/>
          <w:lang w:eastAsia="zh-CN"/>
        </w:rPr>
        <w:tab/>
      </w:r>
    </w:p>
    <w:p>
      <w:pPr>
        <w:widowControl/>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三、获取采购文件</w:t>
      </w:r>
    </w:p>
    <w:p>
      <w:pPr>
        <w:pStyle w:val="17"/>
        <w:shd w:val="clear" w:color="auto" w:fill="FFFFFF"/>
        <w:spacing w:before="0" w:beforeAutospacing="0" w:after="0" w:afterAutospacing="0" w:line="440" w:lineRule="exact"/>
        <w:ind w:firstLine="482" w:firstLineChars="200"/>
        <w:rPr>
          <w:rFonts w:ascii="宋体" w:hAnsi="宋体" w:eastAsia="宋体" w:cs="宋体"/>
          <w:b/>
          <w:bCs/>
          <w:color w:val="auto"/>
          <w:szCs w:val="24"/>
          <w:highlight w:val="none"/>
          <w:lang w:eastAsia="zh-CN"/>
        </w:rPr>
      </w:pPr>
      <w:r>
        <w:rPr>
          <w:rFonts w:hint="eastAsia" w:ascii="宋体" w:hAnsi="宋体" w:eastAsia="宋体" w:cs="宋体"/>
          <w:b/>
          <w:bCs/>
          <w:color w:val="auto"/>
          <w:szCs w:val="24"/>
          <w:highlight w:val="none"/>
          <w:lang w:eastAsia="zh-CN"/>
        </w:rPr>
        <w:t>1.时间：2</w:t>
      </w:r>
      <w:r>
        <w:rPr>
          <w:rFonts w:hint="eastAsia" w:ascii="宋体" w:hAnsi="宋体" w:eastAsia="宋体" w:cs="宋体"/>
          <w:b/>
          <w:bCs/>
          <w:color w:val="auto"/>
          <w:szCs w:val="24"/>
          <w:highlight w:val="none"/>
          <w:u w:val="single"/>
          <w:lang w:eastAsia="zh-CN"/>
        </w:rPr>
        <w:t>023年</w:t>
      </w:r>
      <w:r>
        <w:rPr>
          <w:rFonts w:hint="eastAsia" w:eastAsia="宋体" w:cs="宋体"/>
          <w:b/>
          <w:bCs/>
          <w:color w:val="auto"/>
          <w:szCs w:val="24"/>
          <w:highlight w:val="none"/>
          <w:u w:val="single"/>
          <w:lang w:val="en-US" w:eastAsia="zh-CN"/>
        </w:rPr>
        <w:t>08</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16</w:t>
      </w:r>
      <w:r>
        <w:rPr>
          <w:rFonts w:hint="eastAsia" w:ascii="宋体" w:hAnsi="宋体" w:eastAsia="宋体" w:cs="宋体"/>
          <w:b/>
          <w:bCs/>
          <w:color w:val="auto"/>
          <w:szCs w:val="24"/>
          <w:highlight w:val="none"/>
          <w:u w:val="single"/>
          <w:lang w:eastAsia="zh-CN"/>
        </w:rPr>
        <w:t>日至2023年</w:t>
      </w:r>
      <w:r>
        <w:rPr>
          <w:rFonts w:hint="eastAsia" w:eastAsia="宋体" w:cs="宋体"/>
          <w:b/>
          <w:bCs/>
          <w:color w:val="auto"/>
          <w:szCs w:val="24"/>
          <w:highlight w:val="none"/>
          <w:u w:val="single"/>
          <w:lang w:val="en-US" w:eastAsia="zh-CN"/>
        </w:rPr>
        <w:t>08</w:t>
      </w:r>
      <w:r>
        <w:rPr>
          <w:rFonts w:hint="eastAsia" w:ascii="宋体" w:hAnsi="宋体" w:eastAsia="宋体" w:cs="宋体"/>
          <w:b/>
          <w:bCs/>
          <w:color w:val="auto"/>
          <w:szCs w:val="24"/>
          <w:highlight w:val="none"/>
          <w:u w:val="single"/>
          <w:lang w:eastAsia="zh-CN"/>
        </w:rPr>
        <w:t>月</w:t>
      </w:r>
      <w:r>
        <w:rPr>
          <w:rFonts w:hint="eastAsia" w:eastAsia="宋体" w:cs="宋体"/>
          <w:b/>
          <w:bCs/>
          <w:color w:val="auto"/>
          <w:szCs w:val="24"/>
          <w:highlight w:val="none"/>
          <w:u w:val="single"/>
          <w:lang w:val="en-US" w:eastAsia="zh-CN"/>
        </w:rPr>
        <w:t>18</w:t>
      </w:r>
      <w:r>
        <w:rPr>
          <w:rFonts w:hint="eastAsia" w:ascii="宋体" w:hAnsi="宋体" w:eastAsia="宋体" w:cs="宋体"/>
          <w:b/>
          <w:bCs/>
          <w:color w:val="auto"/>
          <w:szCs w:val="24"/>
          <w:highlight w:val="none"/>
          <w:u w:val="single"/>
          <w:lang w:eastAsia="zh-CN"/>
        </w:rPr>
        <w:t>日（北京时间）</w:t>
      </w:r>
      <w:r>
        <w:rPr>
          <w:rFonts w:hint="eastAsia" w:ascii="宋体" w:hAnsi="宋体" w:eastAsia="宋体" w:cs="宋体"/>
          <w:b/>
          <w:bCs/>
          <w:color w:val="auto"/>
          <w:szCs w:val="24"/>
          <w:highlight w:val="none"/>
          <w:lang w:eastAsia="zh-CN"/>
        </w:rPr>
        <w:t>；</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2.地点：凡有意参加投标者，请登录焦作市公共资源交易中心官网站进行网上下载谈判文件；</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3.方式：网上下载。</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四、响应文件提交</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1.截止时间：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single"/>
          <w:lang w:eastAsia="zh-CN"/>
        </w:rPr>
        <w:t>日 9</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lang w:eastAsia="zh-CN"/>
        </w:rPr>
        <w:t>时 00 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2.地点：焦作市公共资源交易中心</w:t>
      </w:r>
      <w:r>
        <w:rPr>
          <w:rFonts w:hint="eastAsia" w:ascii="宋体" w:hAnsi="宋体" w:eastAsia="宋体" w:cs="宋体"/>
          <w:color w:val="auto"/>
          <w:sz w:val="24"/>
          <w:szCs w:val="24"/>
          <w:highlight w:val="none"/>
          <w:shd w:val="clear" w:color="auto" w:fill="FFFFFF"/>
          <w:lang w:eastAsia="zh-CN"/>
        </w:rPr>
        <w:t>网站系统。</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五、开启</w:t>
      </w:r>
    </w:p>
    <w:p>
      <w:pPr>
        <w:adjustRightInd w:val="0"/>
        <w:snapToGrid w:val="0"/>
        <w:spacing w:line="440" w:lineRule="exact"/>
        <w:ind w:firstLine="482" w:firstLineChars="200"/>
        <w:rPr>
          <w:rFonts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lang w:eastAsia="zh-CN"/>
        </w:rPr>
        <w:t>1.时间：</w:t>
      </w:r>
      <w:r>
        <w:rPr>
          <w:rFonts w:hint="eastAsia" w:ascii="宋体" w:hAnsi="宋体" w:eastAsia="宋体" w:cs="宋体"/>
          <w:b/>
          <w:bCs/>
          <w:color w:val="auto"/>
          <w:sz w:val="24"/>
          <w:szCs w:val="24"/>
          <w:highlight w:val="none"/>
          <w:u w:val="single"/>
          <w:lang w:eastAsia="zh-CN"/>
        </w:rPr>
        <w:t>2023年</w:t>
      </w:r>
      <w:r>
        <w:rPr>
          <w:rFonts w:hint="eastAsia" w:ascii="宋体" w:hAnsi="宋体" w:eastAsia="宋体" w:cs="宋体"/>
          <w:b/>
          <w:bCs/>
          <w:color w:val="auto"/>
          <w:sz w:val="24"/>
          <w:szCs w:val="24"/>
          <w:highlight w:val="none"/>
          <w:u w:val="single"/>
          <w:lang w:val="en-US" w:eastAsia="zh-CN"/>
        </w:rPr>
        <w:t>08</w:t>
      </w:r>
      <w:r>
        <w:rPr>
          <w:rFonts w:hint="eastAsia" w:ascii="宋体" w:hAnsi="宋体" w:eastAsia="宋体" w:cs="宋体"/>
          <w:b/>
          <w:bCs/>
          <w:color w:val="auto"/>
          <w:sz w:val="24"/>
          <w:szCs w:val="24"/>
          <w:highlight w:val="none"/>
          <w:u w:val="single"/>
          <w:lang w:eastAsia="zh-CN"/>
        </w:rPr>
        <w:t>月</w:t>
      </w:r>
      <w:r>
        <w:rPr>
          <w:rFonts w:hint="eastAsia" w:ascii="宋体" w:hAnsi="宋体" w:eastAsia="宋体" w:cs="宋体"/>
          <w:b/>
          <w:bCs/>
          <w:color w:val="auto"/>
          <w:sz w:val="24"/>
          <w:szCs w:val="24"/>
          <w:highlight w:val="none"/>
          <w:u w:val="single"/>
          <w:lang w:val="en-US" w:eastAsia="zh-CN"/>
        </w:rPr>
        <w:t>24</w:t>
      </w:r>
      <w:r>
        <w:rPr>
          <w:rFonts w:hint="eastAsia" w:ascii="宋体" w:hAnsi="宋体" w:eastAsia="宋体" w:cs="宋体"/>
          <w:b/>
          <w:bCs/>
          <w:color w:val="auto"/>
          <w:sz w:val="24"/>
          <w:szCs w:val="24"/>
          <w:highlight w:val="none"/>
          <w:u w:val="single"/>
          <w:lang w:eastAsia="zh-CN"/>
        </w:rPr>
        <w:t>日 9 时 00 分（北京时间）；</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2.地点：博爱县公共资源交易中心二楼不见面开标</w:t>
      </w:r>
      <w:r>
        <w:rPr>
          <w:rFonts w:hint="eastAsia" w:ascii="宋体" w:hAnsi="宋体" w:eastAsia="宋体" w:cs="宋体"/>
          <w:color w:val="auto"/>
          <w:sz w:val="24"/>
          <w:szCs w:val="24"/>
          <w:highlight w:val="none"/>
          <w:lang w:eastAsia="zh-CN"/>
        </w:rPr>
        <w:t>二室</w:t>
      </w:r>
      <w:r>
        <w:rPr>
          <w:rFonts w:hint="eastAsia" w:ascii="宋体" w:hAnsi="宋体" w:eastAsia="宋体" w:cs="宋体"/>
          <w:color w:val="auto"/>
          <w:sz w:val="24"/>
          <w:szCs w:val="24"/>
          <w:highlight w:val="none"/>
          <w:lang w:eastAsia="zh-CN"/>
        </w:rPr>
        <w:t>。</w:t>
      </w:r>
    </w:p>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六、公告期限</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自本公告发布之日起3个工作日。</w:t>
      </w:r>
    </w:p>
    <w:p>
      <w:pPr>
        <w:pStyle w:val="17"/>
        <w:shd w:val="clear" w:color="auto" w:fill="FFFFFF"/>
        <w:spacing w:before="0" w:beforeAutospacing="0" w:after="0" w:afterAutospacing="0" w:line="440" w:lineRule="exact"/>
        <w:rPr>
          <w:rFonts w:ascii="宋体" w:hAnsi="宋体" w:eastAsia="宋体" w:cs="宋体"/>
          <w:color w:val="auto"/>
          <w:szCs w:val="24"/>
          <w:highlight w:val="none"/>
        </w:rPr>
      </w:pPr>
      <w:r>
        <w:rPr>
          <w:rFonts w:hint="eastAsia" w:ascii="宋体" w:hAnsi="宋体" w:eastAsia="宋体" w:cs="宋体"/>
          <w:b/>
          <w:color w:val="auto"/>
          <w:szCs w:val="24"/>
          <w:highlight w:val="none"/>
          <w:shd w:val="clear" w:color="auto" w:fill="FFFFFF"/>
        </w:rPr>
        <w:t>七、其他补充事宜</w:t>
      </w:r>
    </w:p>
    <w:p>
      <w:pPr>
        <w:pStyle w:val="17"/>
        <w:shd w:val="clear" w:color="auto" w:fill="FFFFFF"/>
        <w:spacing w:before="0" w:beforeAutospacing="0" w:after="0" w:afterAutospacing="0" w:line="440" w:lineRule="exact"/>
        <w:ind w:firstLine="480" w:firstLineChars="200"/>
        <w:rPr>
          <w:rFonts w:ascii="宋体" w:hAnsi="宋体" w:eastAsia="宋体" w:cs="宋体"/>
          <w:color w:val="auto"/>
          <w:szCs w:val="24"/>
          <w:highlight w:val="none"/>
          <w:shd w:val="clear" w:color="auto" w:fill="FFFFFF"/>
          <w:lang w:eastAsia="zh-CN"/>
        </w:rPr>
      </w:pPr>
      <w:r>
        <w:rPr>
          <w:rFonts w:hint="eastAsia" w:ascii="宋体" w:hAnsi="宋体" w:eastAsia="宋体" w:cs="宋体"/>
          <w:color w:val="auto"/>
          <w:szCs w:val="24"/>
          <w:highlight w:val="none"/>
          <w:shd w:val="clear" w:color="auto" w:fill="FFFFFF"/>
          <w:lang w:eastAsia="zh-CN"/>
        </w:rPr>
        <w:t>1.</w:t>
      </w:r>
      <w:r>
        <w:rPr>
          <w:rFonts w:hint="eastAsia" w:ascii="宋体" w:hAnsi="宋体" w:eastAsia="宋体" w:cs="宋体"/>
          <w:color w:val="auto"/>
          <w:szCs w:val="24"/>
          <w:highlight w:val="none"/>
          <w:shd w:val="clear" w:color="auto" w:fill="FFFFFF"/>
        </w:rPr>
        <w:t>本公告在</w:t>
      </w:r>
      <w:r>
        <w:rPr>
          <w:rFonts w:ascii="宋体" w:hAnsi="宋体" w:eastAsia="宋体" w:cs="宋体"/>
          <w:color w:val="auto"/>
          <w:highlight w:val="none"/>
          <w:lang w:eastAsia="zh-CN"/>
        </w:rPr>
        <w:t>《中国招标投标公共服务平台》、《焦作市政府采购网》、《焦作市公共资源交易中心网》、《博爱县人民政府网》、《博爱县公共资源交易中心网》</w:t>
      </w:r>
      <w:r>
        <w:rPr>
          <w:rFonts w:hint="eastAsia" w:ascii="宋体" w:hAnsi="宋体" w:eastAsia="宋体" w:cs="宋体"/>
          <w:color w:val="auto"/>
          <w:szCs w:val="24"/>
          <w:highlight w:val="none"/>
          <w:shd w:val="clear" w:color="auto" w:fill="FFFFFF"/>
        </w:rPr>
        <w:t>http://www.baxggzyjyzx.cn/网上发布</w:t>
      </w:r>
      <w:r>
        <w:rPr>
          <w:rFonts w:hint="eastAsia" w:ascii="宋体" w:hAnsi="宋体" w:eastAsia="宋体" w:cs="宋体"/>
          <w:color w:val="auto"/>
          <w:szCs w:val="24"/>
          <w:highlight w:val="none"/>
          <w:shd w:val="clear" w:color="auto" w:fill="FFFFFF"/>
          <w:lang w:eastAsia="zh-CN"/>
        </w:rPr>
        <w:t>。</w:t>
      </w:r>
    </w:p>
    <w:p>
      <w:pPr>
        <w:pStyle w:val="17"/>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2. 本项目采用“远程不见面”的开标方式，潜在供应商可提前在焦作市交易中心官网首页---下载中心--下载《焦作市电子招投标系统操作手册》和《焦作市公共资源交易平台不见面开标操作手册》、《投标文件制作工作工具》等，查看操作说明，按要求进行响应性文件制作和上传等。为避免网络拥堵等不可控因素影响响应性文件的上传，请提前上传响应性文件，并在开标截止时间前登录不见面开标大厅</w:t>
      </w:r>
    </w:p>
    <w:p>
      <w:pPr>
        <w:pStyle w:val="17"/>
        <w:spacing w:before="0" w:beforeAutospacing="0" w:after="0" w:afterAutospacing="0" w:line="440" w:lineRule="exact"/>
        <w:jc w:val="both"/>
        <w:rPr>
          <w:rFonts w:ascii="宋体" w:hAnsi="宋体" w:eastAsia="宋体" w:cs="宋体"/>
          <w:color w:val="auto"/>
          <w:szCs w:val="24"/>
          <w:highlight w:val="none"/>
          <w:lang w:eastAsia="zh-CN"/>
        </w:rPr>
      </w:pPr>
      <w:r>
        <w:rPr>
          <w:rFonts w:ascii="宋体" w:hAnsi="宋体" w:eastAsia="宋体" w:cs="宋体"/>
          <w:color w:val="auto"/>
          <w:szCs w:val="24"/>
          <w:highlight w:val="none"/>
          <w:lang w:eastAsia="zh-CN"/>
        </w:rPr>
        <w:t>（http://ggzy.jiaozuo.gov.cn/BidOpeningHall/bidhall/default/login）</w:t>
      </w:r>
      <w:r>
        <w:rPr>
          <w:rFonts w:hint="eastAsia" w:ascii="宋体" w:hAnsi="宋体" w:eastAsia="宋体" w:cs="宋体"/>
          <w:color w:val="auto"/>
          <w:szCs w:val="24"/>
          <w:highlight w:val="none"/>
          <w:lang w:eastAsia="zh-CN"/>
        </w:rPr>
        <w:t>进行签到，按要求解密响应性文件。因文件未及时上传导致投标失败的责任由供应商自行承担，具体要求详见竞争性谈判文件。 平台统一技术服务电话：400-998-0000，服务 QQ：4008503300，服务时间：周一至周日 8：00-17：30。</w:t>
      </w:r>
    </w:p>
    <w:p>
      <w:pPr>
        <w:pStyle w:val="17"/>
        <w:numPr>
          <w:ilvl w:val="0"/>
          <w:numId w:val="1"/>
        </w:numPr>
        <w:spacing w:before="0" w:beforeAutospacing="0" w:after="0" w:afterAutospacing="0" w:line="440" w:lineRule="exact"/>
        <w:ind w:firstLine="480" w:firstLineChars="200"/>
        <w:jc w:val="both"/>
        <w:rPr>
          <w:rFonts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供应商无需到现场参加开标会议，无需到达现场提交原件资料。供应商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供应商，视为放弃投标。</w:t>
      </w:r>
    </w:p>
    <w:p>
      <w:pPr>
        <w:adjustRightInd w:val="0"/>
        <w:snapToGrid w:val="0"/>
        <w:spacing w:line="440" w:lineRule="exact"/>
        <w:rPr>
          <w:rFonts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eastAsia="zh-CN"/>
        </w:rPr>
        <w:t>八、</w:t>
      </w:r>
      <w:r>
        <w:rPr>
          <w:rFonts w:hint="eastAsia" w:ascii="宋体" w:hAnsi="宋体" w:eastAsia="宋体" w:cs="宋体"/>
          <w:b/>
          <w:color w:val="auto"/>
          <w:sz w:val="24"/>
          <w:szCs w:val="24"/>
          <w:highlight w:val="none"/>
          <w:shd w:val="clear" w:color="auto" w:fill="FFFFFF"/>
          <w:lang w:eastAsia="zh-CN"/>
        </w:rPr>
        <w:t>凡对本次采购提出询问，请按以下方式联系</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1.采购人：博爱县农村公路管理所</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联系人：程先生</w:t>
      </w:r>
    </w:p>
    <w:p>
      <w:pPr>
        <w:widowControl/>
        <w:wordWrap/>
        <w:adjustRightInd w:val="0"/>
        <w:snapToGrid w:val="0"/>
        <w:spacing w:line="480" w:lineRule="exact"/>
        <w:ind w:left="0" w:right="0"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联系电话：0391-8615099</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联系地址：河南省博爱县清化镇小中里村西</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2.采购代理机构：</w:t>
      </w:r>
      <w:r>
        <w:rPr>
          <w:rFonts w:hint="eastAsia" w:ascii="宋体" w:hAnsi="宋体" w:eastAsia="宋体" w:cs="宋体"/>
          <w:color w:val="auto"/>
          <w:sz w:val="24"/>
          <w:szCs w:val="24"/>
          <w:highlight w:val="none"/>
          <w:lang w:eastAsia="zh-CN"/>
        </w:rPr>
        <w:t>河南众成工程管理有限公司</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widowControl/>
        <w:wordWrap/>
        <w:adjustRightInd w:val="0"/>
        <w:snapToGrid w:val="0"/>
        <w:spacing w:line="480" w:lineRule="exact"/>
        <w:ind w:left="0" w:right="0" w:firstLine="480" w:firstLineChars="200"/>
        <w:rPr>
          <w:rFonts w:hint="default"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联系电话：</w:t>
      </w:r>
      <w:r>
        <w:rPr>
          <w:rFonts w:hint="eastAsia" w:ascii="宋体" w:hAnsi="宋体" w:cs="宋体"/>
          <w:bCs/>
          <w:color w:val="auto"/>
          <w:sz w:val="24"/>
          <w:highlight w:val="none"/>
          <w:lang w:val="en-US" w:eastAsia="zh-CN"/>
        </w:rPr>
        <w:t>18530154453</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联系地址：</w:t>
      </w:r>
      <w:r>
        <w:rPr>
          <w:rFonts w:hint="eastAsia" w:ascii="宋体" w:hAnsi="宋体" w:eastAsia="宋体" w:cs="宋体"/>
          <w:strike w:val="0"/>
          <w:dstrike w:val="0"/>
          <w:color w:val="auto"/>
          <w:sz w:val="24"/>
          <w:szCs w:val="24"/>
          <w:highlight w:val="none"/>
          <w:shd w:val="clear" w:color="auto" w:fill="FFFFFF"/>
          <w:lang w:val="en-US" w:eastAsia="zh-CN"/>
        </w:rPr>
        <w:t>郑州市金水区青年路145号6号楼14层1408号</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3.项目联系方式</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项目联系人：乔先生</w:t>
      </w:r>
    </w:p>
    <w:p>
      <w:pPr>
        <w:widowControl/>
        <w:wordWrap/>
        <w:adjustRightInd w:val="0"/>
        <w:snapToGrid w:val="0"/>
        <w:spacing w:line="480" w:lineRule="exact"/>
        <w:ind w:left="0" w:right="0" w:firstLine="480" w:firstLineChars="200"/>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bidi="ar-SA"/>
        </w:rPr>
        <w:t>电话：0391-8615099</w:t>
      </w: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480" w:firstLine="600" w:firstLineChars="250"/>
        <w:jc w:val="right"/>
        <w:rPr>
          <w:rFonts w:ascii="宋体" w:hAnsi="宋体" w:eastAsia="宋体" w:cs="宋体"/>
          <w:color w:val="auto"/>
          <w:sz w:val="24"/>
          <w:szCs w:val="24"/>
          <w:highlight w:val="none"/>
          <w:lang w:eastAsia="zh-CN"/>
        </w:rPr>
      </w:pPr>
    </w:p>
    <w:p>
      <w:pPr>
        <w:widowControl/>
        <w:spacing w:line="440" w:lineRule="exact"/>
        <w:ind w:right="20" w:firstLine="600" w:firstLineChars="250"/>
        <w:jc w:val="right"/>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发 布 人：</w:t>
      </w:r>
      <w:r>
        <w:rPr>
          <w:rFonts w:hint="eastAsia" w:ascii="宋体" w:hAnsi="宋体" w:eastAsia="宋体" w:cs="宋体"/>
          <w:color w:val="auto"/>
          <w:sz w:val="24"/>
          <w:szCs w:val="24"/>
          <w:highlight w:val="none"/>
          <w:lang w:val="en-US" w:eastAsia="zh-CN" w:bidi="ar-SA"/>
        </w:rPr>
        <w:t>博爱县农村公路管理所</w:t>
      </w:r>
    </w:p>
    <w:p>
      <w:pPr>
        <w:widowControl/>
        <w:spacing w:line="440" w:lineRule="exact"/>
        <w:ind w:right="20" w:firstLine="600" w:firstLineChars="250"/>
        <w:jc w:val="righ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代理机构：河南众成工程管理有限公司</w:t>
      </w:r>
    </w:p>
    <w:p>
      <w:pPr>
        <w:adjustRightInd w:val="0"/>
        <w:snapToGrid w:val="0"/>
        <w:spacing w:line="440" w:lineRule="exact"/>
        <w:ind w:firstLine="600" w:firstLineChars="250"/>
        <w:jc w:val="right"/>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t>发布时间：2023年</w:t>
      </w:r>
      <w:r>
        <w:rPr>
          <w:rFonts w:hint="eastAsia" w:ascii="宋体" w:hAnsi="宋体" w:eastAsia="宋体" w:cs="宋体"/>
          <w:color w:val="auto"/>
          <w:sz w:val="24"/>
          <w:szCs w:val="24"/>
          <w:highlight w:val="none"/>
          <w:lang w:val="en-US" w:eastAsia="zh-CN"/>
        </w:rPr>
        <w:t>08</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lang w:eastAsia="zh-CN"/>
        </w:rPr>
        <w:t>日</w:t>
      </w:r>
      <w:bookmarkStart w:id="2" w:name="_Toc11286"/>
      <w:bookmarkStart w:id="3" w:name="_Toc760"/>
      <w:bookmarkStart w:id="4" w:name="_Toc533668867"/>
      <w:bookmarkStart w:id="5" w:name="_Toc19411"/>
    </w:p>
    <w:p>
      <w:pPr>
        <w:pStyle w:val="5"/>
        <w:spacing w:line="440" w:lineRule="exact"/>
        <w:ind w:firstLine="2891" w:firstLineChars="800"/>
        <w:jc w:val="both"/>
        <w:rPr>
          <w:rFonts w:ascii="宋体" w:hAnsi="宋体" w:eastAsia="宋体" w:cs="宋体"/>
          <w:b/>
          <w:bCs/>
          <w:color w:val="auto"/>
          <w:sz w:val="36"/>
          <w:szCs w:val="36"/>
          <w:highlight w:val="none"/>
          <w:lang w:eastAsia="zh-CN"/>
        </w:rPr>
      </w:pPr>
    </w:p>
    <w:p>
      <w:pPr>
        <w:widowControl/>
        <w:rPr>
          <w:rFonts w:ascii="宋体" w:hAnsi="宋体" w:eastAsia="宋体" w:cs="宋体"/>
          <w:b/>
          <w:bCs/>
          <w:color w:val="auto"/>
          <w:sz w:val="36"/>
          <w:szCs w:val="36"/>
          <w:highlight w:val="none"/>
          <w:lang w:eastAsia="zh-CN"/>
        </w:rPr>
      </w:pPr>
      <w:r>
        <w:rPr>
          <w:rFonts w:ascii="宋体" w:hAnsi="宋体" w:eastAsia="宋体" w:cs="宋体"/>
          <w:b/>
          <w:bCs/>
          <w:color w:val="auto"/>
          <w:sz w:val="36"/>
          <w:szCs w:val="36"/>
          <w:highlight w:val="none"/>
          <w:lang w:eastAsia="zh-CN"/>
        </w:rPr>
        <w:br w:type="page"/>
      </w:r>
    </w:p>
    <w:p>
      <w:pPr>
        <w:pStyle w:val="5"/>
        <w:spacing w:line="440" w:lineRule="exact"/>
        <w:ind w:firstLine="2891" w:firstLineChars="800"/>
        <w:jc w:val="both"/>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投标须知前附表</w:t>
      </w:r>
      <w:bookmarkEnd w:id="2"/>
      <w:bookmarkEnd w:id="3"/>
      <w:bookmarkEnd w:id="4"/>
      <w:bookmarkEnd w:id="5"/>
    </w:p>
    <w:p>
      <w:pPr>
        <w:rPr>
          <w:rFonts w:ascii="宋体" w:hAnsi="宋体" w:eastAsia="宋体" w:cs="宋体"/>
          <w:b/>
          <w:color w:val="auto"/>
          <w:sz w:val="36"/>
          <w:szCs w:val="36"/>
          <w:highlight w:val="none"/>
          <w:lang w:eastAsia="zh-CN"/>
        </w:rPr>
      </w:pPr>
    </w:p>
    <w:tbl>
      <w:tblPr>
        <w:tblStyle w:val="20"/>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8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32"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168" w:type="dxa"/>
            <w:vAlign w:val="top"/>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 xml:space="preserve">项目名称: </w:t>
            </w:r>
            <w:r>
              <w:rPr>
                <w:rFonts w:hint="eastAsia" w:ascii="宋体" w:hAnsi="宋体" w:eastAsia="宋体" w:cs="宋体"/>
                <w:b w:val="0"/>
                <w:color w:val="auto"/>
                <w:kern w:val="0"/>
                <w:sz w:val="24"/>
                <w:szCs w:val="24"/>
                <w:highlight w:val="none"/>
                <w:lang w:val="en-US" w:eastAsia="zh-CN" w:bidi="ar-SA"/>
              </w:rPr>
              <w:t>郑沁线（高九路）改建工程</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主要施工内容为：</w:t>
            </w:r>
            <w:r>
              <w:rPr>
                <w:rFonts w:hint="eastAsia" w:ascii="宋体" w:hAnsi="宋体" w:eastAsia="宋体" w:cs="宋体"/>
                <w:b w:val="0"/>
                <w:color w:val="auto"/>
                <w:sz w:val="24"/>
                <w:szCs w:val="24"/>
                <w:highlight w:val="none"/>
                <w:lang w:val="en-US" w:eastAsia="zh-CN"/>
              </w:rPr>
              <w:t>郑沁线（高九路）改建工程起于磨头村南，止于省道S308连固线，全长约1.8KM。主要施工内容包括：老路面微裂或挖除，铺筑水泥稳定碎石基层、</w:t>
            </w:r>
            <w:r>
              <w:rPr>
                <w:rFonts w:hint="eastAsia" w:ascii="宋体" w:eastAsia="宋体" w:cs="宋体"/>
                <w:b w:val="0"/>
                <w:color w:val="auto"/>
                <w:sz w:val="24"/>
                <w:szCs w:val="24"/>
                <w:highlight w:val="none"/>
                <w:lang w:val="en-US" w:eastAsia="zh-CN"/>
              </w:rPr>
              <w:t>3+4</w:t>
            </w:r>
            <w:r>
              <w:rPr>
                <w:rFonts w:hint="eastAsia" w:ascii="宋体" w:hAnsi="宋体" w:eastAsia="宋体" w:cs="宋体"/>
                <w:b w:val="0"/>
                <w:color w:val="auto"/>
                <w:sz w:val="24"/>
                <w:szCs w:val="24"/>
                <w:highlight w:val="none"/>
                <w:lang w:val="en-US" w:eastAsia="zh-CN"/>
              </w:rPr>
              <w:t>cm厚沥青混凝土面层，现浇混凝土平缘石，路面标线，透层、粘层、封层等（具体详见图纸、工程量清单）。</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val="en-US" w:eastAsia="zh-CN"/>
              </w:rPr>
              <w:t>工期</w:t>
            </w:r>
            <w:r>
              <w:rPr>
                <w:rFonts w:ascii="宋体" w:hAnsi="宋体" w:eastAsia="宋体" w:cs="宋体"/>
                <w:b w:val="0"/>
                <w:color w:val="auto"/>
                <w:sz w:val="24"/>
                <w:szCs w:val="24"/>
                <w:highlight w:val="none"/>
                <w:lang w:eastAsia="zh-CN"/>
              </w:rPr>
              <w:t>：</w:t>
            </w:r>
            <w:r>
              <w:rPr>
                <w:rFonts w:hint="eastAsia" w:ascii="宋体" w:eastAsia="宋体" w:cs="宋体"/>
                <w:b w:val="0"/>
                <w:color w:val="auto"/>
                <w:sz w:val="24"/>
                <w:szCs w:val="24"/>
                <w:highlight w:val="none"/>
                <w:lang w:val="en-US" w:eastAsia="zh-CN"/>
              </w:rPr>
              <w:t>35</w:t>
            </w:r>
            <w:r>
              <w:rPr>
                <w:rFonts w:ascii="宋体" w:hAnsi="宋体" w:eastAsia="宋体" w:cs="宋体"/>
                <w:b w:val="0"/>
                <w:color w:val="auto"/>
                <w:sz w:val="24"/>
                <w:szCs w:val="24"/>
                <w:highlight w:val="none"/>
                <w:lang w:eastAsia="zh-CN"/>
              </w:rPr>
              <w:t>日历天</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质量标准：合格，符合国家、行业规范标准</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lang w:eastAsia="zh-CN"/>
              </w:rPr>
              <w:t>采购方式：竞争性谈判</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资格审查方式：资格后审</w:t>
            </w:r>
          </w:p>
          <w:p>
            <w:pPr>
              <w:pStyle w:val="36"/>
              <w:spacing w:line="400" w:lineRule="exact"/>
              <w:jc w:val="both"/>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eastAsia="zh-CN"/>
              </w:rPr>
              <w:t>付款方式：工程完工验收</w:t>
            </w:r>
            <w:r>
              <w:rPr>
                <w:rFonts w:hint="eastAsia" w:ascii="宋体" w:eastAsia="宋体" w:cs="宋体"/>
                <w:b w:val="0"/>
                <w:bCs/>
                <w:color w:val="auto"/>
                <w:sz w:val="24"/>
                <w:szCs w:val="24"/>
                <w:highlight w:val="none"/>
                <w:lang w:eastAsia="zh-CN"/>
              </w:rPr>
              <w:t>合格，经财政、审计部门</w:t>
            </w:r>
            <w:r>
              <w:rPr>
                <w:rFonts w:hint="eastAsia" w:ascii="宋体" w:hAnsi="宋体" w:eastAsia="宋体" w:cs="宋体"/>
                <w:b w:val="0"/>
                <w:bCs/>
                <w:color w:val="auto"/>
                <w:sz w:val="24"/>
                <w:szCs w:val="24"/>
                <w:highlight w:val="none"/>
                <w:lang w:eastAsia="zh-CN"/>
              </w:rPr>
              <w:t>竣工</w:t>
            </w:r>
            <w:r>
              <w:rPr>
                <w:rFonts w:hint="eastAsia" w:ascii="宋体" w:eastAsia="宋体" w:cs="宋体"/>
                <w:b w:val="0"/>
                <w:bCs/>
                <w:color w:val="auto"/>
                <w:sz w:val="24"/>
                <w:szCs w:val="24"/>
                <w:highlight w:val="none"/>
                <w:lang w:eastAsia="zh-CN"/>
              </w:rPr>
              <w:t>决算，</w:t>
            </w:r>
            <w:r>
              <w:rPr>
                <w:rFonts w:hint="eastAsia" w:ascii="宋体" w:eastAsia="宋体" w:cs="宋体"/>
                <w:b w:val="0"/>
                <w:bCs/>
                <w:color w:val="auto"/>
                <w:sz w:val="24"/>
                <w:szCs w:val="24"/>
                <w:highlight w:val="none"/>
                <w:lang w:val="en-US" w:eastAsia="zh-CN"/>
              </w:rPr>
              <w:t>承包人提供决算金额3%的工程质量保函后</w:t>
            </w:r>
            <w:r>
              <w:rPr>
                <w:rFonts w:hint="eastAsia" w:ascii="宋体" w:eastAsia="宋体" w:cs="宋体"/>
                <w:b w:val="0"/>
                <w:bCs/>
                <w:color w:val="auto"/>
                <w:sz w:val="24"/>
                <w:szCs w:val="24"/>
                <w:highlight w:val="none"/>
                <w:lang w:eastAsia="zh-CN"/>
              </w:rPr>
              <w:t>，支付至决算价款的</w:t>
            </w:r>
            <w:r>
              <w:rPr>
                <w:rFonts w:hint="eastAsia" w:ascii="宋体" w:eastAsia="宋体" w:cs="宋体"/>
                <w:b w:val="0"/>
                <w:bCs/>
                <w:color w:val="auto"/>
                <w:sz w:val="24"/>
                <w:szCs w:val="24"/>
                <w:highlight w:val="none"/>
                <w:lang w:val="en-US" w:eastAsia="zh-CN"/>
              </w:rPr>
              <w:t>100</w:t>
            </w:r>
            <w:r>
              <w:rPr>
                <w:rFonts w:hint="eastAsia" w:ascii="宋体" w:eastAsia="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hint="default" w:ascii="宋体" w:hAnsi="宋体" w:eastAsia="宋体" w:cs="宋体"/>
                <w:b w:val="0"/>
                <w:color w:val="auto"/>
                <w:sz w:val="24"/>
                <w:szCs w:val="24"/>
                <w:highlight w:val="none"/>
                <w:lang w:val="en-US" w:eastAsia="zh-CN"/>
              </w:rPr>
            </w:pPr>
            <w:r>
              <w:rPr>
                <w:rFonts w:hint="eastAsia" w:ascii="宋体" w:hAnsi="宋体" w:eastAsia="宋体" w:cs="宋体"/>
                <w:b w:val="0"/>
                <w:color w:val="auto"/>
                <w:sz w:val="24"/>
                <w:szCs w:val="24"/>
                <w:highlight w:val="none"/>
              </w:rPr>
              <w:t>资金来源：</w:t>
            </w:r>
            <w:r>
              <w:rPr>
                <w:rFonts w:hint="eastAsia" w:ascii="宋体" w:hAnsi="宋体" w:eastAsia="宋体" w:cs="宋体"/>
                <w:b w:val="0"/>
                <w:color w:val="auto"/>
                <w:sz w:val="24"/>
                <w:szCs w:val="24"/>
                <w:highlight w:val="none"/>
                <w:lang w:val="en-US" w:eastAsia="zh-CN"/>
              </w:rPr>
              <w:t>财政+自筹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3</w:t>
            </w:r>
          </w:p>
        </w:tc>
        <w:tc>
          <w:tcPr>
            <w:tcW w:w="8168" w:type="dxa"/>
            <w:vAlign w:val="center"/>
          </w:tcPr>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 符合《中华人民共和国政府采购法》第二十二条之规定；</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 落实政府采购政策需满足的资格要求：该项目资金全部预留面向中小企业采购，供应商需提供中小企业声明函。</w:t>
            </w:r>
          </w:p>
          <w:p>
            <w:pPr>
              <w:adjustRightInd w:val="0"/>
              <w:snapToGrid w:val="0"/>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 本项目的特定资格要求：</w:t>
            </w:r>
          </w:p>
          <w:p>
            <w:pPr>
              <w:pStyle w:val="17"/>
              <w:spacing w:before="0" w:beforeAutospacing="0" w:after="0" w:afterAutospacing="0" w:line="435" w:lineRule="atLeast"/>
              <w:ind w:firstLine="480"/>
              <w:rPr>
                <w:color w:val="auto"/>
                <w:highlight w:val="none"/>
                <w:lang w:eastAsia="zh-CN"/>
              </w:rPr>
            </w:pPr>
            <w:r>
              <w:rPr>
                <w:rFonts w:hint="eastAsia" w:ascii="宋体" w:hAnsi="宋体" w:eastAsia="宋体" w:cs="宋体"/>
                <w:color w:val="auto"/>
                <w:szCs w:val="24"/>
                <w:highlight w:val="none"/>
                <w:lang w:eastAsia="zh-CN"/>
              </w:rPr>
              <w:t xml:space="preserve">3.1 </w:t>
            </w:r>
            <w:r>
              <w:rPr>
                <w:rFonts w:hint="eastAsia" w:eastAsia="宋体"/>
                <w:color w:val="auto"/>
                <w:szCs w:val="24"/>
                <w:highlight w:val="none"/>
                <w:lang w:eastAsia="zh-CN"/>
              </w:rPr>
              <w:t>供应商须具有公路</w:t>
            </w:r>
            <w:r>
              <w:rPr>
                <w:rFonts w:eastAsia="宋体"/>
                <w:color w:val="auto"/>
                <w:szCs w:val="24"/>
                <w:highlight w:val="none"/>
                <w:lang w:eastAsia="zh-CN"/>
              </w:rPr>
              <w:t>工程施工总承包叁级</w:t>
            </w:r>
            <w:bookmarkStart w:id="78" w:name="_GoBack"/>
            <w:bookmarkEnd w:id="78"/>
            <w:r>
              <w:rPr>
                <w:rFonts w:eastAsia="宋体"/>
                <w:color w:val="auto"/>
                <w:szCs w:val="24"/>
                <w:highlight w:val="none"/>
                <w:lang w:eastAsia="zh-CN"/>
              </w:rPr>
              <w:t>及以上资质</w:t>
            </w:r>
            <w:r>
              <w:rPr>
                <w:rFonts w:hint="eastAsia" w:eastAsia="宋体"/>
                <w:color w:val="auto"/>
                <w:szCs w:val="24"/>
                <w:highlight w:val="none"/>
                <w:lang w:eastAsia="zh-CN"/>
              </w:rPr>
              <w:t>，且必须具有独立法人资格，具备有效期范围内的企业营业执照、安全生产许可证，并在人员、设备、资金等方面具有相应的施工能力；</w:t>
            </w:r>
          </w:p>
          <w:p>
            <w:pPr>
              <w:pStyle w:val="17"/>
              <w:spacing w:before="0" w:beforeAutospacing="0" w:after="0" w:afterAutospacing="0" w:line="435" w:lineRule="atLeast"/>
              <w:ind w:firstLine="480"/>
              <w:rPr>
                <w:color w:val="auto"/>
                <w:highlight w:val="none"/>
                <w:lang w:eastAsia="zh-CN"/>
              </w:rPr>
            </w:pPr>
            <w:r>
              <w:rPr>
                <w:rFonts w:hint="eastAsia" w:eastAsia="宋体"/>
                <w:color w:val="auto"/>
                <w:szCs w:val="24"/>
                <w:highlight w:val="none"/>
                <w:lang w:eastAsia="zh-CN"/>
              </w:rPr>
              <w:t>3.2拟派项目经理须具备公路工程专业贰级及以上建造师资格（不含临时），具有有效期内项目经理安全生产考核合格证书（B证），且未担任其他在建工程项目，拟派项目技术负责人须具有相关专业中级及以上技术职称；</w:t>
            </w:r>
          </w:p>
          <w:p>
            <w:pPr>
              <w:pStyle w:val="16"/>
              <w:spacing w:after="0" w:line="360" w:lineRule="auto"/>
              <w:ind w:firstLine="480" w:firstLineChars="200"/>
              <w:rPr>
                <w:rFonts w:ascii="宋体" w:hAnsi="宋体" w:eastAsia="宋体" w:cs="宋体"/>
                <w:color w:val="auto"/>
                <w:szCs w:val="24"/>
                <w:highlight w:val="none"/>
              </w:rPr>
            </w:pPr>
            <w:r>
              <w:rPr>
                <w:rFonts w:hint="eastAsia" w:ascii="宋体" w:hAnsi="宋体" w:eastAsia="宋体" w:cs="宋体"/>
                <w:color w:val="auto"/>
                <w:szCs w:val="24"/>
                <w:highlight w:val="none"/>
                <w:lang w:eastAsia="zh-CN"/>
              </w:rPr>
              <w:t xml:space="preserve">3.3 </w:t>
            </w:r>
            <w:r>
              <w:rPr>
                <w:rFonts w:hint="eastAsia" w:ascii="宋体" w:hAnsi="宋体" w:eastAsia="宋体" w:cs="宋体"/>
                <w:color w:val="auto"/>
                <w:szCs w:val="24"/>
                <w:highlight w:val="none"/>
              </w:rPr>
              <w:t>信誉要求：按照《财政部关于在政府采购活动中查询及使用信用记录有关问题的通知》（财库〔2016〕125号）的要求，根据开标当日“信用中国”网站（www.creditchina.gov.cn）、中国政府采购网（www.ccgp.gov.cn）的信息，对列入失信被执行人、</w:t>
            </w:r>
            <w:r>
              <w:rPr>
                <w:rFonts w:hint="eastAsia" w:ascii="宋体" w:hAnsi="宋体" w:eastAsia="宋体" w:cs="宋体"/>
                <w:color w:val="auto"/>
                <w:szCs w:val="24"/>
                <w:highlight w:val="none"/>
                <w:lang w:eastAsia="zh-CN"/>
              </w:rPr>
              <w:t>税收违法黑名单</w:t>
            </w:r>
            <w:r>
              <w:rPr>
                <w:rFonts w:hint="eastAsia" w:ascii="宋体" w:hAnsi="宋体" w:eastAsia="宋体" w:cs="宋体"/>
                <w:color w:val="auto"/>
                <w:szCs w:val="24"/>
                <w:highlight w:val="none"/>
              </w:rPr>
              <w:t>、政府采购严重违法失信行为记录名单的供应商，拒绝参与政府采购活动，同时对信用信息查询记录和证据进行打印存档； </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3.4本项目不接受联合体投标；</w:t>
            </w:r>
          </w:p>
          <w:p>
            <w:pPr>
              <w:adjustRightInd w:val="0"/>
              <w:snapToGrid w:val="0"/>
              <w:spacing w:line="360" w:lineRule="auto"/>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3.5 资格审查方式：资格后审。</w:t>
            </w:r>
            <w:r>
              <w:rPr>
                <w:rFonts w:hint="eastAsia" w:ascii="宋体" w:hAnsi="宋体" w:eastAsia="宋体" w:cs="宋体"/>
                <w:color w:val="auto"/>
                <w:sz w:val="24"/>
                <w:szCs w:val="24"/>
                <w:highlight w:val="none"/>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4</w:t>
            </w:r>
          </w:p>
        </w:tc>
        <w:tc>
          <w:tcPr>
            <w:tcW w:w="8168" w:type="dxa"/>
            <w:vAlign w:val="center"/>
          </w:tcPr>
          <w:p>
            <w:pPr>
              <w:adjustRightInd w:val="0"/>
              <w:snapToGrid w:val="0"/>
              <w:spacing w:line="440" w:lineRule="exact"/>
              <w:rPr>
                <w:rFonts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获取采购文件时间：</w:t>
            </w:r>
            <w:r>
              <w:rPr>
                <w:rFonts w:hint="eastAsia" w:ascii="宋体" w:hAnsi="宋体" w:eastAsia="宋体" w:cs="宋体"/>
                <w:b/>
                <w:bCs/>
                <w:color w:val="auto"/>
                <w:sz w:val="24"/>
                <w:szCs w:val="24"/>
                <w:highlight w:val="none"/>
                <w:u w:val="single"/>
                <w:lang w:val="en-US" w:eastAsia="zh-CN" w:bidi="ar-SA"/>
              </w:rPr>
              <w:t>2023年08月16日至2023年08月18日</w:t>
            </w:r>
            <w:r>
              <w:rPr>
                <w:rFonts w:hint="eastAsia" w:ascii="宋体" w:hAnsi="宋体" w:eastAsia="宋体" w:cs="宋体"/>
                <w:b/>
                <w:bCs/>
                <w:color w:val="auto"/>
                <w:sz w:val="24"/>
                <w:szCs w:val="24"/>
                <w:highlight w:val="none"/>
                <w:lang w:eastAsia="zh-CN"/>
              </w:rPr>
              <w:t>（北京时间）；</w:t>
            </w:r>
          </w:p>
          <w:p>
            <w:pPr>
              <w:pStyle w:val="10"/>
              <w:rPr>
                <w:rFonts w:ascii="宋体" w:hAnsi="宋体" w:eastAsia="宋体" w:cs="宋体"/>
                <w:color w:val="auto"/>
                <w:highlight w:val="none"/>
              </w:rPr>
            </w:pPr>
            <w:r>
              <w:rPr>
                <w:rFonts w:hint="eastAsia" w:ascii="宋体" w:hAnsi="宋体" w:eastAsia="宋体" w:cs="宋体"/>
                <w:color w:val="auto"/>
                <w:highlight w:val="none"/>
              </w:rPr>
              <w:t>地点：凡有意参加投标者，请登录焦作市公共资源交易中心官网站进行网上下载谈判文件；</w:t>
            </w:r>
          </w:p>
          <w:p>
            <w:pPr>
              <w:pStyle w:val="10"/>
              <w:rPr>
                <w:rFonts w:ascii="宋体" w:hAnsi="宋体" w:eastAsia="宋体" w:cs="宋体"/>
                <w:color w:val="auto"/>
                <w:highlight w:val="none"/>
              </w:rPr>
            </w:pPr>
            <w:r>
              <w:rPr>
                <w:rFonts w:hint="eastAsia" w:ascii="宋体" w:hAnsi="宋体" w:eastAsia="宋体" w:cs="宋体"/>
                <w:color w:val="auto"/>
                <w:highlight w:val="none"/>
              </w:rPr>
              <w:t>方式：网上下载。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5</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谈判文件份数：加密的电子投标文件壹份（.jztf 格式在指定位置上传）；自备非加密的电子投标文件一份，如有紧急情况，在不见面开标按要求上传。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bCs/>
                <w:color w:val="auto"/>
                <w:sz w:val="24"/>
                <w:szCs w:val="24"/>
                <w:highlight w:val="none"/>
                <w:lang w:eastAsia="zh-CN"/>
              </w:rPr>
              <w:t>6</w:t>
            </w:r>
          </w:p>
        </w:tc>
        <w:tc>
          <w:tcPr>
            <w:tcW w:w="8168" w:type="dxa"/>
            <w:vAlign w:val="center"/>
          </w:tcPr>
          <w:p>
            <w:pPr>
              <w:pStyle w:val="36"/>
              <w:widowControl w:val="0"/>
              <w:pBdr>
                <w:bottom w:val="none" w:color="auto" w:sz="0" w:space="0"/>
              </w:pBdr>
              <w:spacing w:beforeAutospacing="0" w:afterAutospacing="0" w:line="400" w:lineRule="exact"/>
              <w:jc w:val="both"/>
              <w:textAlignment w:val="auto"/>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响应文件递交截止时间：</w:t>
            </w:r>
            <w:r>
              <w:rPr>
                <w:rFonts w:hint="eastAsia" w:ascii="宋体" w:hAnsi="宋体" w:eastAsia="宋体" w:cs="宋体"/>
                <w:bCs/>
                <w:color w:val="auto"/>
                <w:sz w:val="24"/>
                <w:szCs w:val="24"/>
                <w:highlight w:val="none"/>
                <w:u w:val="single"/>
                <w:lang w:eastAsia="zh-CN"/>
              </w:rPr>
              <w:t>2023年</w:t>
            </w:r>
            <w:r>
              <w:rPr>
                <w:rFonts w:hint="eastAsia" w:ascii="宋体" w:eastAsia="宋体" w:cs="宋体"/>
                <w:bCs/>
                <w:color w:val="auto"/>
                <w:sz w:val="24"/>
                <w:szCs w:val="24"/>
                <w:highlight w:val="none"/>
                <w:u w:val="single"/>
                <w:lang w:val="en-US" w:eastAsia="zh-CN"/>
              </w:rPr>
              <w:t>08</w:t>
            </w:r>
            <w:r>
              <w:rPr>
                <w:rFonts w:hint="eastAsia" w:ascii="宋体" w:hAnsi="宋体" w:eastAsia="宋体" w:cs="宋体"/>
                <w:bCs/>
                <w:color w:val="auto"/>
                <w:sz w:val="24"/>
                <w:szCs w:val="24"/>
                <w:highlight w:val="none"/>
                <w:u w:val="single"/>
                <w:lang w:eastAsia="zh-CN"/>
              </w:rPr>
              <w:t>月</w:t>
            </w:r>
            <w:r>
              <w:rPr>
                <w:rFonts w:hint="eastAsia" w:ascii="宋体" w:eastAsia="宋体" w:cs="宋体"/>
                <w:bCs/>
                <w:color w:val="auto"/>
                <w:sz w:val="24"/>
                <w:szCs w:val="24"/>
                <w:highlight w:val="none"/>
                <w:u w:val="single"/>
                <w:lang w:val="en-US" w:eastAsia="zh-CN"/>
              </w:rPr>
              <w:t>24</w:t>
            </w:r>
            <w:r>
              <w:rPr>
                <w:rFonts w:hint="eastAsia" w:ascii="宋体" w:hAnsi="宋体" w:eastAsia="宋体" w:cs="宋体"/>
                <w:bCs/>
                <w:color w:val="auto"/>
                <w:sz w:val="24"/>
                <w:szCs w:val="24"/>
                <w:highlight w:val="none"/>
                <w:u w:val="single"/>
                <w:lang w:eastAsia="zh-CN"/>
              </w:rPr>
              <w:t>日09时00分（北京时间）；</w:t>
            </w:r>
          </w:p>
          <w:p>
            <w:pPr>
              <w:pStyle w:val="36"/>
              <w:widowControl w:val="0"/>
              <w:pBdr>
                <w:bottom w:val="none" w:color="auto" w:sz="0" w:space="0"/>
              </w:pBdr>
              <w:spacing w:beforeAutospacing="0" w:afterAutospacing="0" w:line="400" w:lineRule="exact"/>
              <w:jc w:val="both"/>
              <w:textAlignment w:val="auto"/>
              <w:rPr>
                <w:rFonts w:ascii="宋体" w:hAnsi="宋体" w:eastAsia="宋体" w:cs="宋体"/>
                <w:b w:val="0"/>
                <w:bCs/>
                <w:color w:val="auto"/>
                <w:sz w:val="24"/>
                <w:szCs w:val="24"/>
                <w:highlight w:val="none"/>
                <w:lang w:eastAsia="zh-CN"/>
              </w:rPr>
            </w:pPr>
            <w:r>
              <w:rPr>
                <w:rFonts w:hint="eastAsia" w:ascii="宋体" w:hAnsi="宋体" w:eastAsia="宋体" w:cs="宋体"/>
                <w:b w:val="0"/>
                <w:color w:val="auto"/>
                <w:sz w:val="24"/>
                <w:szCs w:val="24"/>
                <w:highlight w:val="none"/>
                <w:lang w:eastAsia="zh-CN"/>
              </w:rPr>
              <w:t>响应文件递交地点：焦作市公共资源交易中心网站。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7</w:t>
            </w:r>
          </w:p>
        </w:tc>
        <w:tc>
          <w:tcPr>
            <w:tcW w:w="8168" w:type="dxa"/>
            <w:vAlign w:val="center"/>
          </w:tcPr>
          <w:p>
            <w:pPr>
              <w:widowControl/>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招标答疑: 本项目不再统一召开答疑会，如有疑问请与博爱县农村公路管理所和河南众成工程管理有限公司联系。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8</w:t>
            </w:r>
          </w:p>
        </w:tc>
        <w:tc>
          <w:tcPr>
            <w:tcW w:w="8168" w:type="dxa"/>
            <w:vAlign w:val="center"/>
          </w:tcPr>
          <w:p>
            <w:pPr>
              <w:adjustRightInd w:val="0"/>
              <w:spacing w:before="50" w:line="400" w:lineRule="exact"/>
              <w:ind w:right="35"/>
              <w:rPr>
                <w:rFonts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开标时间：同投标截止时间。</w:t>
            </w:r>
            <w:r>
              <w:rPr>
                <w:rFonts w:hint="eastAsia" w:ascii="宋体" w:hAnsi="宋体" w:eastAsia="宋体" w:cs="宋体"/>
                <w:color w:val="auto"/>
                <w:sz w:val="24"/>
                <w:szCs w:val="24"/>
                <w:highlight w:val="none"/>
                <w:lang w:eastAsia="zh-CN"/>
              </w:rPr>
              <w:t>供应商</w:t>
            </w:r>
            <w:r>
              <w:rPr>
                <w:rFonts w:hint="eastAsia" w:ascii="宋体" w:hAnsi="宋体" w:eastAsia="宋体" w:cs="宋体"/>
                <w:bCs/>
                <w:color w:val="auto"/>
                <w:sz w:val="24"/>
                <w:szCs w:val="24"/>
                <w:highlight w:val="none"/>
                <w:lang w:eastAsia="zh-CN"/>
              </w:rPr>
              <w:t>应当在投标截止时间前，登录远程开标大厅，凭制作投标文件所用的企业 CA 密匙在线签到、解密文件等，解密时间为投标截止时后30分钟内。</w:t>
            </w:r>
          </w:p>
          <w:p>
            <w:pPr>
              <w:adjustRightInd w:val="0"/>
              <w:spacing w:before="50" w:line="400" w:lineRule="exact"/>
              <w:ind w:right="35"/>
              <w:rPr>
                <w:rFonts w:ascii="宋体" w:hAnsi="宋体" w:eastAsia="宋体" w:cs="宋体"/>
                <w:b/>
                <w:color w:val="auto"/>
                <w:sz w:val="24"/>
                <w:szCs w:val="24"/>
                <w:highlight w:val="none"/>
                <w:lang w:eastAsia="zh-CN"/>
              </w:rPr>
            </w:pPr>
            <w:r>
              <w:rPr>
                <w:rFonts w:hint="eastAsia" w:ascii="宋体" w:hAnsi="宋体" w:eastAsia="宋体" w:cs="宋体"/>
                <w:b/>
                <w:bCs/>
                <w:color w:val="auto"/>
                <w:sz w:val="24"/>
                <w:szCs w:val="24"/>
                <w:highlight w:val="none"/>
                <w:lang w:eastAsia="zh-CN"/>
              </w:rPr>
              <w:t>开标地点：</w:t>
            </w:r>
            <w:r>
              <w:rPr>
                <w:rFonts w:hint="eastAsia" w:ascii="宋体" w:hAnsi="宋体" w:eastAsia="宋体" w:cs="宋体"/>
                <w:b/>
                <w:color w:val="auto"/>
                <w:sz w:val="24"/>
                <w:szCs w:val="24"/>
                <w:highlight w:val="none"/>
                <w:lang w:eastAsia="zh-CN"/>
              </w:rPr>
              <w:t>博爱县公共资源交易中心二楼不见面开标二室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9</w:t>
            </w:r>
          </w:p>
        </w:tc>
        <w:tc>
          <w:tcPr>
            <w:tcW w:w="8168" w:type="dxa"/>
            <w:vAlign w:val="center"/>
          </w:tcPr>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递交投标文件</w:t>
            </w:r>
            <w:r>
              <w:rPr>
                <w:rFonts w:hint="eastAsia" w:ascii="宋体" w:hAnsi="宋体" w:eastAsia="宋体" w:cs="宋体"/>
                <w:color w:val="auto"/>
                <w:sz w:val="24"/>
                <w:szCs w:val="24"/>
                <w:highlight w:val="none"/>
                <w:lang w:eastAsia="zh-CN"/>
              </w:rPr>
              <w:t>方式：</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本项目采用“远程不见面”开标方式，远程开标大厅网址为</w:t>
            </w:r>
            <w:r>
              <w:rPr>
                <w:rFonts w:ascii="宋体" w:hAnsi="宋体" w:eastAsia="宋体" w:cs="宋体"/>
                <w:color w:val="auto"/>
                <w:sz w:val="24"/>
                <w:szCs w:val="24"/>
                <w:highlight w:val="none"/>
                <w:lang w:eastAsia="zh-CN"/>
              </w:rPr>
              <w:t>（http://ggzy.jiaozuo.gov.cn/BidOpeningHall/bidhall/default/login）</w:t>
            </w:r>
            <w:r>
              <w:rPr>
                <w:rFonts w:hint="eastAsia" w:ascii="宋体" w:hAnsi="宋体" w:eastAsia="宋体" w:cs="宋体"/>
                <w:color w:val="auto"/>
                <w:sz w:val="24"/>
                <w:szCs w:val="24"/>
                <w:highlight w:val="none"/>
                <w:lang w:eastAsia="zh-CN"/>
              </w:rPr>
              <w:t xml:space="preserve">供应商不需到开标现场参加开标会议，不需提交原件资料等。 </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（1）电子投标文件的递交</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a、各供应商应在投标截止时间前上传加密的电子投标文件</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（.jztf 格式）到指定位置。上传时必须得到电脑“上传成功”的确认回复。请供应商在上传时认真检查上传投标文件是否完整、正确。</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b、如系统故故障需上传非加密文件时，供应商应按照招标人指示将非加密文件递交给招标人。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8" w:hRule="atLeast"/>
        </w:trPr>
        <w:tc>
          <w:tcPr>
            <w:tcW w:w="732" w:type="dxa"/>
            <w:vAlign w:val="center"/>
          </w:tcPr>
          <w:p>
            <w:pPr>
              <w:pStyle w:val="11"/>
              <w:spacing w:line="360" w:lineRule="exact"/>
              <w:ind w:firstLine="240"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p>
        </w:tc>
        <w:tc>
          <w:tcPr>
            <w:tcW w:w="8168" w:type="dxa"/>
            <w:vAlign w:val="center"/>
          </w:tcPr>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控制价：</w:t>
            </w:r>
            <w:r>
              <w:rPr>
                <w:rFonts w:hint="eastAsia" w:ascii="宋体" w:hAnsi="宋体" w:eastAsia="宋体" w:cs="宋体"/>
                <w:color w:val="auto"/>
                <w:kern w:val="0"/>
                <w:sz w:val="24"/>
                <w:szCs w:val="24"/>
                <w:highlight w:val="none"/>
                <w:lang w:val="en-US" w:eastAsia="zh-CN"/>
              </w:rPr>
              <w:t>2377518.75</w:t>
            </w:r>
            <w:r>
              <w:rPr>
                <w:rFonts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贰佰叁拾柒万柒仟伍佰壹拾捌元柒角伍分</w:t>
            </w:r>
            <w:r>
              <w:rPr>
                <w:rFonts w:hint="eastAsia" w:ascii="宋体" w:hAnsi="宋体" w:eastAsia="宋体" w:cs="宋体"/>
                <w:color w:val="auto"/>
                <w:sz w:val="24"/>
                <w:szCs w:val="24"/>
                <w:highlight w:val="none"/>
                <w:lang w:eastAsia="zh-CN"/>
              </w:rPr>
              <w:t>）</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1、供应商的投标报价高于招标控制价的视为无效报价，其投标予以拒绝；</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2、当成交人的投标报价高于控制价的92%时，该成交人的成交价按控制价的92%执行。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11</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谈判有效期：60日历天（从谈判截止之日算起）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0"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12</w:t>
            </w:r>
          </w:p>
        </w:tc>
        <w:tc>
          <w:tcPr>
            <w:tcW w:w="8168" w:type="dxa"/>
            <w:vAlign w:val="center"/>
          </w:tcPr>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采购人：博爱县农村公路管理所</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联系人：程先生</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hAnsi="宋体" w:eastAsia="宋体" w:cs="宋体"/>
                <w:color w:val="auto"/>
                <w:sz w:val="24"/>
                <w:szCs w:val="24"/>
                <w:highlight w:val="none"/>
                <w:lang w:val="en-US" w:eastAsia="zh-CN" w:bidi="ar-SA"/>
              </w:rPr>
              <w:t>0391-8615099</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河南省博爱县清化镇小中里村西</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采购代理机构：河南众成工程管理有限公司</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联系人：</w:t>
            </w:r>
            <w:r>
              <w:rPr>
                <w:rFonts w:hint="eastAsia" w:ascii="宋体" w:hAnsi="宋体" w:eastAsia="宋体" w:cs="宋体"/>
                <w:strike w:val="0"/>
                <w:dstrike w:val="0"/>
                <w:color w:val="auto"/>
                <w:sz w:val="24"/>
                <w:szCs w:val="24"/>
                <w:highlight w:val="none"/>
                <w:shd w:val="clear" w:color="auto" w:fill="FFFFFF"/>
                <w:lang w:val="en-US" w:eastAsia="zh-CN"/>
              </w:rPr>
              <w:t>逯女士</w:t>
            </w:r>
          </w:p>
          <w:p>
            <w:pPr>
              <w:pStyle w:val="11"/>
              <w:spacing w:line="36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联系电话：</w:t>
            </w:r>
            <w:r>
              <w:rPr>
                <w:rFonts w:hint="eastAsia" w:ascii="宋体" w:hAnsi="宋体" w:eastAsia="宋体" w:cs="宋体"/>
                <w:color w:val="auto"/>
                <w:sz w:val="24"/>
                <w:szCs w:val="24"/>
                <w:highlight w:val="none"/>
                <w:lang w:val="en-US" w:eastAsia="zh-CN"/>
              </w:rPr>
              <w:t>18530154453</w:t>
            </w:r>
          </w:p>
          <w:p>
            <w:pPr>
              <w:pStyle w:val="11"/>
              <w:spacing w:line="36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联系地址：</w:t>
            </w:r>
            <w:r>
              <w:rPr>
                <w:rFonts w:hint="eastAsia" w:ascii="宋体" w:hAnsi="宋体" w:eastAsia="宋体" w:cs="宋体"/>
                <w:color w:val="auto"/>
                <w:sz w:val="24"/>
                <w:szCs w:val="24"/>
                <w:highlight w:val="none"/>
                <w:lang w:val="en-US" w:eastAsia="zh-CN"/>
              </w:rPr>
              <w:t>郑州市金水区青年路145号6号楼14层1408号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13</w:t>
            </w:r>
          </w:p>
        </w:tc>
        <w:tc>
          <w:tcPr>
            <w:tcW w:w="8168" w:type="dxa"/>
            <w:vAlign w:val="center"/>
          </w:tcPr>
          <w:p>
            <w:pPr>
              <w:pStyle w:val="36"/>
              <w:spacing w:line="440" w:lineRule="exact"/>
              <w:jc w:val="both"/>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代理服务费：</w:t>
            </w:r>
            <w:r>
              <w:rPr>
                <w:rFonts w:ascii="宋体" w:hAnsi="宋体" w:eastAsia="宋体" w:cs="宋体"/>
                <w:b w:val="0"/>
                <w:color w:val="auto"/>
                <w:kern w:val="2"/>
                <w:sz w:val="24"/>
                <w:szCs w:val="24"/>
                <w:highlight w:val="none"/>
                <w:lang w:eastAsia="zh-CN"/>
              </w:rPr>
              <w:t>招标代理服务费由成交供应商承担，参照《河南省招标代理服务收费指导意见》豫招协【2023】002号文件的规定计取由成交人向采购代理机构支付代理服务费。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bookmarkStart w:id="6" w:name="_Toc533668868"/>
            <w:bookmarkStart w:id="7" w:name="_Toc20290"/>
            <w:r>
              <w:rPr>
                <w:rFonts w:hint="eastAsia" w:ascii="宋体" w:hAnsi="宋体" w:eastAsia="宋体" w:cs="宋体"/>
                <w:b w:val="0"/>
                <w:color w:val="auto"/>
                <w:sz w:val="24"/>
                <w:szCs w:val="24"/>
                <w:highlight w:val="none"/>
                <w:lang w:eastAsia="zh-CN"/>
              </w:rPr>
              <w:t>14</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eastAsia="宋体" w:cs="宋体"/>
                <w:b w:val="0"/>
                <w:color w:val="auto"/>
                <w:kern w:val="2"/>
                <w:sz w:val="24"/>
                <w:szCs w:val="24"/>
                <w:highlight w:val="none"/>
                <w:lang w:eastAsia="zh-CN"/>
              </w:rPr>
              <w:t>本项目落实政府采购政策：《政府采购促进中小企业发展暂行办法》、《关于政府采购支持监狱企业发展有关问题的通知》、《关于促进残疾人就业政府采购政策的通知》、《河南省政府采购合同融资政策告知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15</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ascii="宋体" w:hAnsi="宋体" w:eastAsia="宋体" w:cs="宋体"/>
                <w:b w:val="0"/>
                <w:color w:val="auto"/>
                <w:sz w:val="24"/>
                <w:szCs w:val="24"/>
                <w:highlight w:val="none"/>
                <w:lang w:eastAsia="zh-CN"/>
              </w:rPr>
              <w:t>中小企业划分标准（所属行业）：建筑业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16</w:t>
            </w:r>
          </w:p>
        </w:tc>
        <w:tc>
          <w:tcPr>
            <w:tcW w:w="8168" w:type="dxa"/>
            <w:vAlign w:val="center"/>
          </w:tcPr>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lang w:eastAsia="zh-CN"/>
              </w:rPr>
              <w:t>本文件解释权归采购人所有。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732" w:type="dxa"/>
            <w:vAlign w:val="center"/>
          </w:tcPr>
          <w:p>
            <w:pPr>
              <w:pStyle w:val="36"/>
              <w:widowControl w:val="0"/>
              <w:pBdr>
                <w:bottom w:val="none" w:color="auto" w:sz="0" w:space="0"/>
              </w:pBdr>
              <w:spacing w:beforeAutospacing="0" w:afterAutospacing="0" w:line="400" w:lineRule="exact"/>
              <w:textAlignment w:val="auto"/>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特别提醒</w:t>
            </w:r>
          </w:p>
        </w:tc>
        <w:tc>
          <w:tcPr>
            <w:tcW w:w="8168" w:type="dxa"/>
            <w:vAlign w:val="center"/>
          </w:tcPr>
          <w:p>
            <w:pPr>
              <w:spacing w:line="480" w:lineRule="exact"/>
              <w:rPr>
                <w:rFonts w:ascii="宋体" w:hAnsi="宋体" w:cs="宋体"/>
                <w:b/>
                <w:bCs/>
                <w:color w:val="auto"/>
                <w:sz w:val="24"/>
                <w:highlight w:val="none"/>
                <w:lang w:eastAsia="zh-CN"/>
              </w:rPr>
            </w:pPr>
            <w:r>
              <w:rPr>
                <w:rFonts w:ascii="宋体" w:hAnsi="宋体" w:cs="宋体"/>
                <w:b/>
                <w:bCs/>
                <w:color w:val="auto"/>
                <w:sz w:val="24"/>
                <w:highlight w:val="none"/>
                <w:lang w:eastAsia="zh-CN"/>
              </w:rPr>
              <w:t>1、因电子化评标需要，谈判小组要求供应商进行二轮报价以及作出澄清、说明或补正均采用网上方式进行。</w:t>
            </w:r>
          </w:p>
          <w:p>
            <w:pPr>
              <w:spacing w:line="480" w:lineRule="exact"/>
              <w:rPr>
                <w:rFonts w:ascii="宋体" w:hAnsi="宋体" w:cs="宋体"/>
                <w:color w:val="auto"/>
                <w:sz w:val="24"/>
                <w:highlight w:val="none"/>
                <w:lang w:eastAsia="zh-CN"/>
              </w:rPr>
            </w:pPr>
            <w:r>
              <w:rPr>
                <w:rFonts w:ascii="宋体" w:hAnsi="宋体" w:cs="宋体"/>
                <w:b/>
                <w:bCs/>
                <w:color w:val="auto"/>
                <w:sz w:val="24"/>
                <w:highlight w:val="none"/>
                <w:lang w:eastAsia="zh-CN"/>
              </w:rPr>
              <w:t>2、供应商在开标结束后，应实时保持交易系统处于登录状态，时刻关注谈判进程，确保能及时收到谈判小组的报价、澄清、说明或者补正的要求。由于在评标过程中，谈判小组对供应商进行报价、澄清、说明或者补正的要求均有时间限制，并且在供应商澄清页面有倒计时提示，供应商应在谈判小组规定时间内完成所有操作。如由于供应商未看到报价、澄清、说明或者补正的要求而带来的风险，采购人和采购代理机构均不承担任何责任。</w:t>
            </w:r>
          </w:p>
        </w:tc>
      </w:tr>
    </w:tbl>
    <w:p>
      <w:pPr>
        <w:pStyle w:val="5"/>
        <w:spacing w:line="240" w:lineRule="exact"/>
        <w:jc w:val="center"/>
        <w:rPr>
          <w:rFonts w:ascii="宋体" w:hAnsi="宋体" w:eastAsia="宋体" w:cs="宋体"/>
          <w:b/>
          <w:bCs/>
          <w:color w:val="auto"/>
          <w:sz w:val="36"/>
          <w:szCs w:val="36"/>
          <w:highlight w:val="none"/>
          <w:lang w:eastAsia="zh-CN"/>
        </w:rPr>
      </w:pPr>
      <w:r>
        <w:rPr>
          <w:rFonts w:hint="eastAsia" w:ascii="宋体" w:hAnsi="宋体" w:eastAsia="宋体" w:cs="宋体"/>
          <w:color w:val="auto"/>
          <w:sz w:val="24"/>
          <w:szCs w:val="24"/>
          <w:highlight w:val="none"/>
          <w:lang w:eastAsia="zh-CN"/>
        </w:rPr>
        <w:br w:type="page"/>
      </w:r>
      <w:bookmarkStart w:id="8" w:name="_Toc17899"/>
      <w:bookmarkStart w:id="9" w:name="_Toc7945"/>
      <w:r>
        <w:rPr>
          <w:rFonts w:hint="eastAsia" w:ascii="宋体" w:hAnsi="宋体" w:eastAsia="宋体" w:cs="宋体"/>
          <w:b/>
          <w:bCs/>
          <w:color w:val="auto"/>
          <w:highlight w:val="none"/>
          <w:lang w:eastAsia="zh-CN"/>
        </w:rPr>
        <w:t>第一部分 谈判项目相关内容及要求</w:t>
      </w:r>
      <w:bookmarkEnd w:id="6"/>
      <w:bookmarkEnd w:id="7"/>
      <w:bookmarkEnd w:id="8"/>
      <w:bookmarkEnd w:id="9"/>
    </w:p>
    <w:p>
      <w:pPr>
        <w:widowControl/>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1、项目基本情况</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  购  人：博爱县农村公路管理所</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采购代理机构：河南众成工程管理有限公司</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项目名称: 郑沁线（高九路）改建工程 </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采购编号：博政采购〔2023〕</w:t>
      </w:r>
      <w:r>
        <w:rPr>
          <w:rFonts w:hint="eastAsia" w:ascii="宋体" w:hAnsi="宋体" w:eastAsia="宋体" w:cs="宋体"/>
          <w:color w:val="auto"/>
          <w:sz w:val="24"/>
          <w:highlight w:val="none"/>
          <w:lang w:val="en-US" w:eastAsia="zh-CN"/>
        </w:rPr>
        <w:t>73号</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资金来源：</w:t>
      </w:r>
      <w:r>
        <w:rPr>
          <w:rFonts w:hint="eastAsia" w:ascii="宋体" w:hAnsi="宋体" w:eastAsia="宋体" w:cs="宋体"/>
          <w:color w:val="auto"/>
          <w:sz w:val="24"/>
          <w:szCs w:val="24"/>
          <w:highlight w:val="none"/>
          <w:lang w:val="en-US" w:eastAsia="zh-CN"/>
        </w:rPr>
        <w:t>财政+自筹</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资格要求详见公告及前附表</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3、响应文件报价应是谈判文件和其他相关资料确定的全部工作内容的价格体现。</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的响应文件应实质性响应谈判文件要求。</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5、响应文件递交截止时间之后，任何人不得更改响应文件。</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6、本项目不再统一召开答疑会，如有疑问请与博爱县农村公路管理所和河南众成工程管理有限公司联系。</w:t>
      </w:r>
      <w:r>
        <w:rPr>
          <w:rFonts w:hint="eastAsia" w:ascii="宋体" w:hAnsi="宋体" w:eastAsia="宋体" w:cs="宋体"/>
          <w:color w:val="auto"/>
          <w:sz w:val="24"/>
          <w:highlight w:val="none"/>
          <w:lang w:eastAsia="zh-CN"/>
        </w:rPr>
        <w:tab/>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7、合同由成交人与博爱县农村公路管理所签订。</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8、成交人不得转包项目，否则一经发现，采购人有权另行选择其它单位。</w:t>
      </w:r>
    </w:p>
    <w:p>
      <w:pPr>
        <w:widowControl/>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highlight w:val="none"/>
          <w:lang w:eastAsia="zh-CN"/>
        </w:rPr>
        <w:t>9、付款方式：</w:t>
      </w:r>
      <w:r>
        <w:rPr>
          <w:rFonts w:hint="eastAsia" w:ascii="宋体" w:hAnsi="宋体" w:eastAsia="宋体" w:cs="宋体"/>
          <w:b w:val="0"/>
          <w:bCs/>
          <w:color w:val="auto"/>
          <w:sz w:val="24"/>
          <w:szCs w:val="24"/>
          <w:highlight w:val="none"/>
          <w:lang w:eastAsia="zh-CN"/>
        </w:rPr>
        <w:t>工程完工验收</w:t>
      </w:r>
      <w:r>
        <w:rPr>
          <w:rFonts w:hint="eastAsia" w:ascii="宋体" w:eastAsia="宋体" w:cs="宋体"/>
          <w:b w:val="0"/>
          <w:bCs/>
          <w:color w:val="auto"/>
          <w:sz w:val="24"/>
          <w:szCs w:val="24"/>
          <w:highlight w:val="none"/>
          <w:lang w:eastAsia="zh-CN"/>
        </w:rPr>
        <w:t>合格，经财政、审计部门</w:t>
      </w:r>
      <w:r>
        <w:rPr>
          <w:rFonts w:hint="eastAsia" w:ascii="宋体" w:hAnsi="宋体" w:eastAsia="宋体" w:cs="宋体"/>
          <w:b w:val="0"/>
          <w:bCs/>
          <w:color w:val="auto"/>
          <w:sz w:val="24"/>
          <w:szCs w:val="24"/>
          <w:highlight w:val="none"/>
          <w:lang w:eastAsia="zh-CN"/>
        </w:rPr>
        <w:t>竣工决算</w:t>
      </w:r>
      <w:r>
        <w:rPr>
          <w:rFonts w:hint="eastAsia" w:ascii="宋体" w:eastAsia="宋体" w:cs="宋体"/>
          <w:b w:val="0"/>
          <w:bCs/>
          <w:color w:val="auto"/>
          <w:sz w:val="24"/>
          <w:szCs w:val="24"/>
          <w:highlight w:val="none"/>
          <w:lang w:eastAsia="zh-CN"/>
        </w:rPr>
        <w:t>，</w:t>
      </w:r>
      <w:r>
        <w:rPr>
          <w:rFonts w:hint="eastAsia" w:ascii="宋体" w:eastAsia="宋体" w:cs="宋体"/>
          <w:b w:val="0"/>
          <w:bCs/>
          <w:color w:val="auto"/>
          <w:sz w:val="24"/>
          <w:szCs w:val="24"/>
          <w:highlight w:val="none"/>
          <w:lang w:val="en-US" w:eastAsia="zh-CN"/>
        </w:rPr>
        <w:t>承包人提供决算金额3%的工程质量保函后</w:t>
      </w:r>
      <w:r>
        <w:rPr>
          <w:rFonts w:hint="eastAsia" w:ascii="宋体" w:eastAsia="宋体" w:cs="宋体"/>
          <w:b w:val="0"/>
          <w:bCs/>
          <w:color w:val="auto"/>
          <w:sz w:val="24"/>
          <w:szCs w:val="24"/>
          <w:highlight w:val="none"/>
          <w:lang w:eastAsia="zh-CN"/>
        </w:rPr>
        <w:t>，支付至决算价款的</w:t>
      </w:r>
      <w:r>
        <w:rPr>
          <w:rFonts w:hint="eastAsia" w:ascii="宋体" w:eastAsia="宋体" w:cs="宋体"/>
          <w:b w:val="0"/>
          <w:bCs/>
          <w:color w:val="auto"/>
          <w:sz w:val="24"/>
          <w:szCs w:val="24"/>
          <w:highlight w:val="none"/>
          <w:lang w:val="en-US" w:eastAsia="zh-CN"/>
        </w:rPr>
        <w:t>100</w:t>
      </w:r>
      <w:r>
        <w:rPr>
          <w:rFonts w:hint="eastAsia" w:ascii="宋体" w:eastAsia="宋体" w:cs="宋体"/>
          <w:b w:val="0"/>
          <w:bCs/>
          <w:color w:val="auto"/>
          <w:sz w:val="24"/>
          <w:szCs w:val="24"/>
          <w:highlight w:val="none"/>
          <w:lang w:eastAsia="zh-CN"/>
        </w:rPr>
        <w:t>%。</w:t>
      </w:r>
      <w:r>
        <w:rPr>
          <w:rFonts w:hint="eastAsia" w:ascii="宋体" w:hAnsi="宋体" w:eastAsia="宋体" w:cs="宋体"/>
          <w:color w:val="auto"/>
          <w:sz w:val="24"/>
          <w:highlight w:val="none"/>
          <w:lang w:eastAsia="zh-CN"/>
        </w:rPr>
        <w:t>10、质量标准：</w:t>
      </w:r>
      <w:r>
        <w:rPr>
          <w:rFonts w:ascii="宋体" w:hAnsi="宋体" w:eastAsia="宋体" w:cs="宋体"/>
          <w:color w:val="auto"/>
          <w:sz w:val="24"/>
          <w:szCs w:val="24"/>
          <w:highlight w:val="none"/>
          <w:lang w:eastAsia="zh-CN"/>
        </w:rPr>
        <w:t>合格，符合国家、行业规范标准</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11、质保期：两年</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w:t>
      </w:r>
      <w:r>
        <w:rPr>
          <w:rFonts w:hint="eastAsia" w:ascii="宋体" w:hAnsi="宋体" w:eastAsia="宋体" w:cs="宋体"/>
          <w:color w:val="auto"/>
          <w:sz w:val="24"/>
          <w:highlight w:val="none"/>
          <w:lang w:val="en-US" w:eastAsia="zh-CN"/>
        </w:rPr>
        <w:t>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35</w:t>
      </w:r>
      <w:r>
        <w:rPr>
          <w:rFonts w:hint="eastAsia" w:ascii="宋体" w:hAnsi="宋体" w:eastAsia="宋体" w:cs="宋体"/>
          <w:color w:val="auto"/>
          <w:sz w:val="24"/>
          <w:szCs w:val="24"/>
          <w:highlight w:val="none"/>
          <w:lang w:eastAsia="zh-CN"/>
        </w:rPr>
        <w:t xml:space="preserve">日历天  </w:t>
      </w:r>
    </w:p>
    <w:p>
      <w:pPr>
        <w:pStyle w:val="19"/>
        <w:ind w:firstLine="240"/>
        <w:rPr>
          <w:rFonts w:ascii="宋体" w:hAnsi="宋体" w:eastAsia="宋体" w:cs="宋体"/>
          <w:color w:val="auto"/>
          <w:sz w:val="24"/>
          <w:szCs w:val="24"/>
          <w:highlight w:val="none"/>
          <w:lang w:eastAsia="zh-CN"/>
        </w:rPr>
      </w:pPr>
    </w:p>
    <w:p>
      <w:pPr>
        <w:pStyle w:val="10"/>
        <w:rPr>
          <w:rFonts w:ascii="宋体" w:hAnsi="宋体" w:eastAsia="宋体" w:cs="宋体"/>
          <w:color w:val="auto"/>
          <w:highlight w:val="none"/>
        </w:rPr>
      </w:pPr>
    </w:p>
    <w:p>
      <w:pPr>
        <w:pStyle w:val="9"/>
        <w:ind w:firstLine="420"/>
        <w:rPr>
          <w:rFonts w:ascii="宋体" w:hAnsi="宋体" w:eastAsia="宋体" w:cs="宋体"/>
          <w:color w:val="auto"/>
          <w:highlight w:val="none"/>
          <w:lang w:eastAsia="zh-CN"/>
        </w:rPr>
      </w:pPr>
      <w:bookmarkStart w:id="10" w:name="_Toc27926"/>
      <w:bookmarkStart w:id="11" w:name="_Toc31607"/>
      <w:bookmarkStart w:id="12" w:name="_Toc533668869"/>
    </w:p>
    <w:p>
      <w:pPr>
        <w:pStyle w:val="16"/>
        <w:rPr>
          <w:rFonts w:ascii="宋体" w:hAnsi="宋体" w:eastAsia="宋体" w:cs="宋体"/>
          <w:color w:val="auto"/>
          <w:highlight w:val="none"/>
          <w:lang w:eastAsia="zh-CN"/>
        </w:rPr>
      </w:pPr>
    </w:p>
    <w:p>
      <w:pPr>
        <w:pStyle w:val="5"/>
        <w:keepNext/>
        <w:keepLines/>
        <w:spacing w:line="440" w:lineRule="exact"/>
        <w:jc w:val="center"/>
        <w:rPr>
          <w:rFonts w:ascii="宋体" w:hAnsi="宋体" w:eastAsia="宋体" w:cs="宋体"/>
          <w:color w:val="auto"/>
          <w:highlight w:val="none"/>
          <w:lang w:eastAsia="zh-CN"/>
        </w:rPr>
      </w:pPr>
    </w:p>
    <w:p>
      <w:pPr>
        <w:rPr>
          <w:color w:val="auto"/>
          <w:highlight w:val="none"/>
          <w:lang w:eastAsia="zh-CN"/>
        </w:rPr>
      </w:pPr>
    </w:p>
    <w:p>
      <w:pPr>
        <w:rPr>
          <w:rFonts w:ascii="宋体" w:hAnsi="宋体" w:eastAsia="宋体" w:cs="宋体"/>
          <w:color w:val="auto"/>
          <w:highlight w:val="none"/>
          <w:lang w:eastAsia="zh-CN"/>
        </w:rPr>
      </w:pPr>
    </w:p>
    <w:p>
      <w:pPr>
        <w:pStyle w:val="5"/>
        <w:keepNext/>
        <w:keepLines/>
        <w:spacing w:line="440" w:lineRule="exact"/>
        <w:jc w:val="both"/>
        <w:rPr>
          <w:rFonts w:ascii="宋体" w:hAnsi="宋体" w:eastAsia="宋体" w:cs="宋体"/>
          <w:color w:val="auto"/>
          <w:highlight w:val="none"/>
          <w:lang w:eastAsia="zh-CN"/>
        </w:rPr>
      </w:pPr>
      <w:bookmarkStart w:id="13" w:name="_Toc11122"/>
    </w:p>
    <w:p>
      <w:pPr>
        <w:rPr>
          <w:color w:val="auto"/>
          <w:highlight w:val="none"/>
          <w:lang w:eastAsia="zh-CN"/>
        </w:rPr>
      </w:pPr>
    </w:p>
    <w:p>
      <w:pPr>
        <w:pStyle w:val="5"/>
        <w:keepNext/>
        <w:keepLines/>
        <w:spacing w:line="44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第二部分  谈判须知</w:t>
      </w:r>
      <w:bookmarkEnd w:id="10"/>
      <w:bookmarkEnd w:id="11"/>
      <w:bookmarkEnd w:id="12"/>
      <w:bookmarkEnd w:id="13"/>
    </w:p>
    <w:p>
      <w:pPr>
        <w:widowControl/>
        <w:spacing w:line="580" w:lineRule="atLeas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一、总则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1、根据《中华人民共和国政府采购法》以及相关的法律、法规、规章等，择优选定成交人。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2、本次谈判已按照有关规定向博爱县财政局采购办备案。</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3、维护双方当事人的合法权益，反对不正当竞争。</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4、谈判单位应仔细阅读谈判文件，一旦参与谈判，均认为响应该谈判文件中采购人的有关要求。</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5、投标费用：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在投标过程中所发生的一切费用，不论成交与否，均由供应商自负，采购人不承担任何责任。</w:t>
      </w:r>
    </w:p>
    <w:p>
      <w:pPr>
        <w:widowControl/>
        <w:rPr>
          <w:rFonts w:ascii="宋体" w:hAnsi="宋体" w:eastAsia="宋体" w:cs="宋体"/>
          <w:b/>
          <w:bCs/>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二、采购内容及要求</w:t>
      </w:r>
    </w:p>
    <w:p>
      <w:pPr>
        <w:widowControl/>
        <w:spacing w:line="580" w:lineRule="atLeast"/>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1、项目名称：郑沁线（高九路）改建工程</w:t>
      </w:r>
    </w:p>
    <w:p>
      <w:pPr>
        <w:widowControl/>
        <w:spacing w:line="580" w:lineRule="atLeast"/>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2、采购内容：</w:t>
      </w:r>
      <w:r>
        <w:rPr>
          <w:rFonts w:hint="eastAsia" w:ascii="宋体" w:hAnsi="宋体" w:eastAsia="宋体" w:cs="宋体"/>
          <w:color w:val="auto"/>
          <w:sz w:val="24"/>
          <w:szCs w:val="24"/>
          <w:highlight w:val="none"/>
          <w:lang w:val="en-US" w:eastAsia="zh-CN"/>
        </w:rPr>
        <w:t>郑沁线（高九路）改建工程起于磨头村南，止于省道S308连固线，全长约1.8KM。主要施工内容包括：老路面微裂或挖除，铺筑水泥稳定碎石基层、3+4cm厚沥青混凝土面层，现浇混凝土平缘石，路面标线，透层、粘层、封层等（具体详见图纸、工程量清单）。</w:t>
      </w:r>
      <w:r>
        <w:rPr>
          <w:rFonts w:hint="eastAsia" w:ascii="宋体" w:hAnsi="宋体" w:eastAsia="宋体" w:cs="宋体"/>
          <w:color w:val="auto"/>
          <w:sz w:val="24"/>
          <w:highlight w:val="none"/>
          <w:lang w:eastAsia="zh-CN"/>
        </w:rPr>
        <w:t xml:space="preserve"> </w:t>
      </w:r>
    </w:p>
    <w:p>
      <w:pPr>
        <w:widowControl/>
        <w:spacing w:line="580" w:lineRule="atLeast"/>
        <w:ind w:firstLine="360"/>
        <w:rPr>
          <w:rFonts w:ascii="宋体" w:hAnsi="宋体" w:eastAsia="宋体" w:cs="宋体"/>
          <w:color w:val="auto"/>
          <w:sz w:val="24"/>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三、谈判文件</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1、谈判文件包括本文件和所有按本文件规定发出的补充通知等。</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2、投标单位的响应文件应实质上响应谈判文件的要求，否则，响应文件将被拒绝。</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3、谈判文件的解释。</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对收到的谈判文件若有疑问，应在响应性文件递交截止时间一个工作日前，</w:t>
      </w:r>
      <w:r>
        <w:rPr>
          <w:rFonts w:hint="eastAsia" w:ascii="宋体" w:hAnsi="宋体" w:eastAsia="宋体" w:cs="宋体"/>
          <w:bCs/>
          <w:color w:val="auto"/>
          <w:sz w:val="24"/>
          <w:highlight w:val="none"/>
          <w:lang w:eastAsia="zh-CN"/>
        </w:rPr>
        <w:t>应以书面形式向博爱县农村公路管理所</w:t>
      </w:r>
      <w:r>
        <w:rPr>
          <w:rFonts w:hint="eastAsia" w:ascii="宋体" w:hAnsi="宋体" w:eastAsia="宋体" w:cs="宋体"/>
          <w:color w:val="auto"/>
          <w:sz w:val="24"/>
          <w:highlight w:val="none"/>
          <w:lang w:eastAsia="zh-CN"/>
        </w:rPr>
        <w:t>和河南众成工程管理有限公司提出，博爱县农村公路管理所和河南众成工程管理有限公司将以补充通知或答疑纪要的形式予以解答，答复内容将</w:t>
      </w:r>
      <w:r>
        <w:rPr>
          <w:rFonts w:ascii="宋体" w:hAnsi="宋体" w:eastAsia="宋体" w:cs="宋体"/>
          <w:color w:val="auto"/>
          <w:sz w:val="24"/>
          <w:highlight w:val="none"/>
          <w:lang w:eastAsia="zh-CN"/>
        </w:rPr>
        <w:t>在《中国招标投标公共服务平台》、《焦作市政府采购网》、《焦作市公共资源交易中心网》、《博爱县人民政府网》、《博爱县公共资源交易中心网》上以更正、变更公告的方式</w:t>
      </w:r>
      <w:r>
        <w:rPr>
          <w:rFonts w:hint="eastAsia" w:ascii="宋体" w:hAnsi="宋体" w:eastAsia="宋体" w:cs="宋体"/>
          <w:color w:val="auto"/>
          <w:sz w:val="24"/>
          <w:highlight w:val="none"/>
          <w:lang w:eastAsia="zh-CN"/>
        </w:rPr>
        <w:t>发布并作为谈判文件的补充组成部分。</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本谈判文件的解释权属于博爱县农村公路管理所。</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4、谈判文件的修改。</w:t>
      </w:r>
    </w:p>
    <w:p>
      <w:pPr>
        <w:widowControl/>
        <w:spacing w:line="560" w:lineRule="exac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4．1在谈判文件发出后，如需对文件进行修改，应在谈判开始前以补充通知的形式在相关网站发布，通知领取谈判文件的投标供应商。</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5、谈判文件、补充通知内容相互矛盾时，以最后发出的通知为准。</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四、谈判要求</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1、确定成交人后，成交人要按照响应文件中承诺的内容履行合同。</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2、参加谈判的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应按谈判文件中提供的格式填写响应文件，否则将认为是对该谈判文件的不响应。</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3、对谈判文件未作出实质性响应的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将被拒绝参与谈判。</w:t>
      </w:r>
    </w:p>
    <w:p>
      <w:pPr>
        <w:widowControl/>
        <w:spacing w:line="560" w:lineRule="exact"/>
        <w:jc w:val="center"/>
        <w:rPr>
          <w:rFonts w:ascii="宋体" w:hAnsi="宋体" w:eastAsia="宋体" w:cs="宋体"/>
          <w:b/>
          <w:bCs/>
          <w:color w:val="auto"/>
          <w:sz w:val="30"/>
          <w:szCs w:val="30"/>
          <w:highlight w:val="none"/>
          <w:lang w:eastAsia="zh-CN"/>
        </w:rPr>
      </w:pPr>
    </w:p>
    <w:p>
      <w:pPr>
        <w:widowControl/>
        <w:spacing w:line="560" w:lineRule="exact"/>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五、响应文件的编制、递交和修改</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一、响应文件的语言及格式。</w:t>
      </w:r>
    </w:p>
    <w:p>
      <w:pPr>
        <w:widowControl/>
        <w:spacing w:line="56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与报价有关的所有文件必须使用中文，</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必须使用谈判文件中规定的文件格式。</w:t>
      </w:r>
    </w:p>
    <w:p>
      <w:pPr>
        <w:widowControl/>
        <w:spacing w:line="560" w:lineRule="exact"/>
        <w:ind w:firstLine="480"/>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二、响应文件的组成。</w:t>
      </w:r>
    </w:p>
    <w:p>
      <w:pPr>
        <w:widowControl/>
        <w:spacing w:line="580" w:lineRule="atLeast"/>
        <w:ind w:firstLine="47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1、响应文件应主要包括下列部分：</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（1）谈判报价函；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（2）第一轮报价表和</w:t>
      </w:r>
      <w:r>
        <w:rPr>
          <w:rFonts w:hint="eastAsia" w:ascii="宋体" w:hAnsi="宋体" w:eastAsia="宋体" w:cs="宋体"/>
          <w:color w:val="auto"/>
          <w:sz w:val="24"/>
          <w:highlight w:val="none"/>
          <w:lang w:val="en-US" w:eastAsia="zh-CN"/>
        </w:rPr>
        <w:t>已标价工程量清单</w:t>
      </w:r>
      <w:r>
        <w:rPr>
          <w:rFonts w:hint="eastAsia" w:ascii="宋体" w:hAnsi="宋体" w:eastAsia="宋体" w:cs="宋体"/>
          <w:color w:val="auto"/>
          <w:sz w:val="24"/>
          <w:highlight w:val="none"/>
          <w:lang w:eastAsia="zh-CN"/>
        </w:rPr>
        <w:t xml:space="preserve">； </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（3）法定代表人身份证明；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（4）授权委托书；</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（5）供应商资格证明承诺函；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（6）谈判承诺函；</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（7）施工组织设计和项目管理机构；</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（8）优惠条件及服务承诺；</w:t>
      </w:r>
    </w:p>
    <w:p>
      <w:pPr>
        <w:widowControl/>
        <w:spacing w:line="500" w:lineRule="exact"/>
        <w:ind w:firstLine="240" w:firstLineChars="100"/>
        <w:rPr>
          <w:rFonts w:ascii="宋体" w:hAnsi="宋体" w:eastAsia="宋体" w:cs="宋体"/>
          <w:color w:val="auto"/>
          <w:highlight w:val="none"/>
          <w:lang w:eastAsia="zh-CN"/>
        </w:rPr>
      </w:pPr>
      <w:r>
        <w:rPr>
          <w:rFonts w:hint="eastAsia" w:ascii="宋体" w:hAnsi="宋体" w:eastAsia="宋体" w:cs="宋体"/>
          <w:color w:val="auto"/>
          <w:sz w:val="24"/>
          <w:highlight w:val="none"/>
          <w:lang w:eastAsia="zh-CN"/>
        </w:rPr>
        <w:t>（9）项目经理无在建工程证明；</w:t>
      </w:r>
    </w:p>
    <w:p>
      <w:pPr>
        <w:widowControl/>
        <w:spacing w:line="500" w:lineRule="exact"/>
        <w:ind w:firstLine="240" w:firstLineChars="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（10）谈判文件要求的及谈判供应商认为需要加以说明的其他内容。</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注：1、符合《政府采购法》第二十二条规定的资格条件，按照采购文件约定提供资格承诺，不再提供纸质资料，主要包括供应商在响应文件中无需再提供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w:t>
      </w:r>
      <w:r>
        <w:rPr>
          <w:rFonts w:hint="eastAsia" w:ascii="宋体" w:hAnsi="宋体" w:eastAsia="宋体" w:cs="宋体"/>
          <w:color w:val="auto"/>
          <w:highlight w:val="none"/>
          <w:lang w:val="en-US" w:eastAsia="zh-CN"/>
        </w:rPr>
        <w:t>人</w:t>
      </w:r>
      <w:r>
        <w:rPr>
          <w:rFonts w:hint="eastAsia" w:ascii="宋体" w:hAnsi="宋体" w:eastAsia="宋体" w:cs="宋体"/>
          <w:color w:val="auto"/>
          <w:highlight w:val="none"/>
        </w:rPr>
        <w:t>职称证书；</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2、供应商应当遵循诚实信用原则，不得作虚假承诺。供应商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p>
    <w:p>
      <w:pPr>
        <w:pStyle w:val="10"/>
        <w:spacing w:line="440" w:lineRule="exact"/>
        <w:ind w:firstLine="480" w:firstLineChars="200"/>
        <w:rPr>
          <w:rFonts w:ascii="宋体" w:hAnsi="宋体" w:eastAsia="宋体" w:cs="宋体"/>
          <w:color w:val="auto"/>
          <w:highlight w:val="none"/>
        </w:rPr>
      </w:pPr>
      <w:r>
        <w:rPr>
          <w:rFonts w:hint="eastAsia" w:ascii="宋体" w:hAnsi="宋体" w:eastAsia="宋体" w:cs="宋体"/>
          <w:color w:val="auto"/>
          <w:highlight w:val="none"/>
        </w:rPr>
        <w:t>3、成交人在签订合同前需向采购人提供资格证明材料原件，资格证明材料包括：营业执照、财务状况报告、依法缴纳税收和社会保障资金、具有履行合同所必须的设备和专业技术能力、参加政府采购活动前三年内在经营活动中没有重大违法纪律相关证明材料、企业施工资质证书和安全生产许可证、项目经理建造师证书和安全生产考核合格证、技术负责职称证书；（所提供的各种证件等信息要全面、真实、准确，一经发现供应商提供虚假证明、材料报送失真的，将按有关规定进行处理，并在博爱县人民政府网和博爱县公共资源交易中心网站进行通报）</w:t>
      </w:r>
    </w:p>
    <w:p>
      <w:pPr>
        <w:spacing w:line="500" w:lineRule="exact"/>
        <w:ind w:firstLine="482" w:firstLineChars="200"/>
        <w:rPr>
          <w:rFonts w:ascii="宋体" w:hAnsi="宋体" w:eastAsia="宋体" w:cs="宋体"/>
          <w:b/>
          <w:bCs/>
          <w:color w:val="auto"/>
          <w:sz w:val="24"/>
          <w:highlight w:val="none"/>
          <w:lang w:eastAsia="zh-CN"/>
        </w:rPr>
      </w:pPr>
      <w:bookmarkStart w:id="14" w:name="_Toc279599793"/>
      <w:bookmarkStart w:id="15" w:name="_Toc426369503"/>
      <w:bookmarkStart w:id="16" w:name="_Toc403122514"/>
      <w:bookmarkStart w:id="17" w:name="_Toc274249597"/>
      <w:r>
        <w:rPr>
          <w:rFonts w:hint="eastAsia" w:ascii="宋体" w:hAnsi="宋体" w:eastAsia="宋体" w:cs="宋体"/>
          <w:b/>
          <w:bCs/>
          <w:color w:val="auto"/>
          <w:sz w:val="24"/>
          <w:highlight w:val="none"/>
          <w:lang w:eastAsia="zh-CN"/>
        </w:rPr>
        <w:t>三、响应文件的编制</w:t>
      </w:r>
      <w:bookmarkEnd w:id="14"/>
      <w:bookmarkEnd w:id="15"/>
      <w:bookmarkEnd w:id="16"/>
      <w:bookmarkEnd w:id="17"/>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1、响应文件应按竞争性谈判文件中要求使用焦作市公共资源交易系统投标文件制作专用工具软件编制。 </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2、响应文件应当对竞争性谈判文件有关工期、投标有效期、质量标准、</w:t>
      </w:r>
      <w:r>
        <w:rPr>
          <w:rFonts w:hint="eastAsia" w:ascii="宋体" w:hAnsi="宋体" w:eastAsia="宋体" w:cs="宋体"/>
          <w:color w:val="auto"/>
          <w:sz w:val="24"/>
          <w:highlight w:val="none"/>
          <w:lang w:val="en-US" w:eastAsia="zh-CN"/>
        </w:rPr>
        <w:t>质保期</w:t>
      </w:r>
      <w:r>
        <w:rPr>
          <w:rFonts w:hint="eastAsia" w:ascii="宋体" w:hAnsi="宋体" w:eastAsia="宋体" w:cs="宋体"/>
          <w:color w:val="auto"/>
          <w:sz w:val="24"/>
          <w:highlight w:val="none"/>
          <w:lang w:eastAsia="zh-CN"/>
        </w:rPr>
        <w:t>等实质性内容作出响应。</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3、本项目采用电子开评标方式，潜在</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并在开标截止时间前登录不见面开标大厅进行签到，按要求解密投标文件。因文件未及时上传导致投标失败的责任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自行承担。</w:t>
      </w:r>
    </w:p>
    <w:p>
      <w:pPr>
        <w:pStyle w:val="36"/>
        <w:widowControl w:val="0"/>
        <w:pBdr>
          <w:bottom w:val="none" w:color="auto" w:sz="0" w:space="0"/>
        </w:pBdr>
        <w:spacing w:beforeAutospacing="0" w:afterAutospacing="0" w:line="440" w:lineRule="exact"/>
        <w:jc w:val="both"/>
        <w:textAlignment w:val="auto"/>
        <w:rPr>
          <w:rFonts w:ascii="宋体" w:hAnsi="宋体" w:eastAsia="宋体" w:cs="宋体"/>
          <w:b w:val="0"/>
          <w:color w:val="auto"/>
          <w:kern w:val="2"/>
          <w:sz w:val="24"/>
          <w:szCs w:val="24"/>
          <w:highlight w:val="none"/>
          <w:lang w:eastAsia="zh-CN"/>
        </w:rPr>
      </w:pPr>
      <w:r>
        <w:rPr>
          <w:rFonts w:hint="eastAsia" w:ascii="宋体" w:hAnsi="宋体" w:eastAsia="宋体" w:cs="宋体"/>
          <w:b w:val="0"/>
          <w:color w:val="auto"/>
          <w:kern w:val="2"/>
          <w:sz w:val="24"/>
          <w:szCs w:val="24"/>
          <w:highlight w:val="none"/>
          <w:lang w:eastAsia="zh-CN"/>
        </w:rPr>
        <w:t xml:space="preserve">    4、签字盖章要求：</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（1）所有要求供应商加盖公章的地方都须加盖供应商单位的 CA 印章。</w:t>
      </w:r>
    </w:p>
    <w:p>
      <w:pPr>
        <w:widowControl/>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（2）</w:t>
      </w:r>
      <w:r>
        <w:rPr>
          <w:rFonts w:hint="default" w:ascii="宋体" w:hAnsi="宋体" w:eastAsia="宋体" w:cs="宋体"/>
          <w:color w:val="auto"/>
          <w:sz w:val="24"/>
          <w:highlight w:val="none"/>
          <w:lang w:val="en-US" w:eastAsia="zh-CN"/>
        </w:rPr>
        <w:t>要求法定代表人签字或盖章的，法定代表人在签字或盖章的地方上传手写签名的扫描件或加盖法定代表人CA印章。</w:t>
      </w:r>
    </w:p>
    <w:p>
      <w:pPr>
        <w:widowControl/>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default" w:ascii="宋体" w:hAnsi="宋体" w:eastAsia="宋体" w:cs="宋体"/>
          <w:color w:val="auto"/>
          <w:sz w:val="24"/>
          <w:highlight w:val="none"/>
          <w:lang w:val="en-US" w:eastAsia="zh-CN"/>
        </w:rPr>
        <w:t>要求委托代理人签字或盖章的，委托代理人在签字或盖章的地方上传手写签名的扫描件或加盖委托代理人CA印章。</w:t>
      </w:r>
    </w:p>
    <w:p>
      <w:pPr>
        <w:pStyle w:val="8"/>
        <w:spacing w:line="440" w:lineRule="exact"/>
        <w:rPr>
          <w:rFonts w:ascii="宋体" w:hAnsi="宋体" w:eastAsia="宋体" w:cs="宋体"/>
          <w:bCs w:val="0"/>
          <w:color w:val="auto"/>
          <w:kern w:val="2"/>
          <w:sz w:val="24"/>
          <w:szCs w:val="24"/>
          <w:highlight w:val="none"/>
          <w:lang w:eastAsia="zh-CN"/>
        </w:rPr>
      </w:pPr>
      <w:r>
        <w:rPr>
          <w:rFonts w:hint="eastAsia" w:ascii="宋体" w:hAnsi="宋体" w:eastAsia="宋体" w:cs="宋体"/>
          <w:bCs w:val="0"/>
          <w:color w:val="auto"/>
          <w:kern w:val="2"/>
          <w:sz w:val="24"/>
          <w:szCs w:val="24"/>
          <w:highlight w:val="none"/>
          <w:lang w:eastAsia="zh-CN"/>
        </w:rPr>
        <w:t>四、响应文件的补充与撤回</w:t>
      </w:r>
    </w:p>
    <w:p>
      <w:pPr>
        <w:widowControl/>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eastAsia="zh-CN"/>
        </w:rPr>
        <w:t>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2"/>
          <w:sz w:val="24"/>
          <w:szCs w:val="24"/>
          <w:highlight w:val="none"/>
          <w:lang w:eastAsia="zh-CN"/>
        </w:rPr>
        <w:t>在响应文件</w:t>
      </w:r>
      <w:r>
        <w:rPr>
          <w:rFonts w:hint="eastAsia" w:ascii="宋体" w:hAnsi="宋体" w:eastAsia="宋体" w:cs="宋体"/>
          <w:color w:val="auto"/>
          <w:sz w:val="24"/>
          <w:highlight w:val="none"/>
          <w:lang w:eastAsia="zh-CN"/>
        </w:rPr>
        <w:t>递交截止时间之前可以以书面形式修改、补充、替代或撤回其响应文件，补充的内容应按要求进行密封递交。</w:t>
      </w:r>
    </w:p>
    <w:p>
      <w:pPr>
        <w:widowControl/>
        <w:spacing w:line="600" w:lineRule="atLeast"/>
        <w:ind w:firstLine="480" w:firstLineChars="200"/>
        <w:rPr>
          <w:rFonts w:ascii="宋体" w:hAnsi="宋体" w:eastAsia="宋体" w:cs="宋体"/>
          <w:b/>
          <w:bCs/>
          <w:color w:val="auto"/>
          <w:sz w:val="24"/>
          <w:highlight w:val="none"/>
          <w:lang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在响应文件递交截止时间后不能修改、补充替代或撤回其响应文件。</w:t>
      </w:r>
    </w:p>
    <w:p>
      <w:pPr>
        <w:widowControl/>
        <w:spacing w:line="580" w:lineRule="atLeast"/>
        <w:rPr>
          <w:rFonts w:ascii="宋体" w:hAnsi="宋体" w:eastAsia="宋体" w:cs="宋体"/>
          <w:b/>
          <w:color w:val="auto"/>
          <w:kern w:val="2"/>
          <w:sz w:val="24"/>
          <w:szCs w:val="24"/>
          <w:highlight w:val="none"/>
          <w:lang w:eastAsia="zh-CN"/>
        </w:rPr>
      </w:pPr>
      <w:r>
        <w:rPr>
          <w:rFonts w:hint="eastAsia" w:ascii="宋体" w:hAnsi="宋体" w:eastAsia="宋体" w:cs="宋体"/>
          <w:b/>
          <w:color w:val="auto"/>
          <w:kern w:val="2"/>
          <w:sz w:val="24"/>
          <w:szCs w:val="24"/>
          <w:highlight w:val="none"/>
          <w:lang w:eastAsia="zh-CN"/>
        </w:rPr>
        <w:t>五、响应性文件有下列情形之一的，采购代理机构不予接收。</w:t>
      </w:r>
    </w:p>
    <w:p>
      <w:pPr>
        <w:widowControl/>
        <w:spacing w:line="580" w:lineRule="atLeas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(1)在响应文件递交截止时间以后递交的响应性文件为无效文件，采购人将不予接收。</w:t>
      </w:r>
    </w:p>
    <w:p>
      <w:pPr>
        <w:widowControl/>
        <w:spacing w:line="580" w:lineRule="atLeas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(2)未按竞争性谈判文件要求密封、签章的。</w:t>
      </w:r>
    </w:p>
    <w:p>
      <w:pPr>
        <w:widowControl/>
        <w:jc w:val="center"/>
        <w:rPr>
          <w:rFonts w:ascii="宋体" w:hAnsi="宋体" w:eastAsia="宋体" w:cs="宋体"/>
          <w:color w:val="auto"/>
          <w:sz w:val="24"/>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六、投标报价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一、控制价</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本项目控制价</w:t>
      </w:r>
      <w:r>
        <w:rPr>
          <w:rFonts w:hint="eastAsia" w:ascii="宋体" w:hAnsi="宋体" w:eastAsia="宋体" w:cs="宋体"/>
          <w:color w:val="auto"/>
          <w:kern w:val="0"/>
          <w:sz w:val="24"/>
          <w:szCs w:val="24"/>
          <w:highlight w:val="none"/>
          <w:lang w:val="en-US" w:eastAsia="zh-CN"/>
        </w:rPr>
        <w:t>2377518.75</w:t>
      </w:r>
      <w:r>
        <w:rPr>
          <w:rFonts w:ascii="宋体" w:hAnsi="宋体" w:eastAsia="宋体" w:cs="宋体"/>
          <w:color w:val="auto"/>
          <w:sz w:val="24"/>
          <w:szCs w:val="24"/>
          <w:highlight w:val="none"/>
          <w:lang w:eastAsia="zh-CN"/>
        </w:rPr>
        <w:t>元</w:t>
      </w:r>
      <w:r>
        <w:rPr>
          <w:rFonts w:hint="eastAsia" w:ascii="宋体" w:hAnsi="宋体" w:eastAsia="宋体" w:cs="宋体"/>
          <w:color w:val="auto"/>
          <w:sz w:val="24"/>
          <w:szCs w:val="24"/>
          <w:highlight w:val="none"/>
          <w:lang w:eastAsia="zh-CN"/>
        </w:rPr>
        <w:t>（大写：</w:t>
      </w:r>
      <w:r>
        <w:rPr>
          <w:rFonts w:hint="eastAsia" w:ascii="宋体" w:hAnsi="宋体" w:eastAsia="宋体" w:cs="宋体"/>
          <w:color w:val="auto"/>
          <w:sz w:val="24"/>
          <w:szCs w:val="24"/>
          <w:highlight w:val="none"/>
          <w:lang w:val="en-US" w:eastAsia="zh-CN"/>
        </w:rPr>
        <w:t>贰佰叁拾柒万柒仟伍佰壹拾捌元柒角伍分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highlight w:val="none"/>
          <w:lang w:eastAsia="zh-CN"/>
        </w:rPr>
        <w:t>,</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的投标报价高于招标控制价的视为无效报价，其投标予以拒绝。</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当成交人的投标报价高于控制价的92%时，该成交人的成交价按控制价的92%执行。</w:t>
      </w:r>
    </w:p>
    <w:p>
      <w:pPr>
        <w:widowControl/>
        <w:spacing w:line="56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二、投标报价</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1、工程报价表中的报价应包括由承包人承担的直接费、间接费、其他费用、材料费、税金、保险等全部费用和要求获得的利润以及应由承包人承担的义务、责任和风险所发生的一切费用。</w:t>
      </w:r>
    </w:p>
    <w:p>
      <w:pPr>
        <w:widowControl/>
        <w:spacing w:line="50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2、谈判报价应包括谈判文件确定采购范围的全部工作内容以及其响应文件编制与递交所涉及的一切费用。</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以人民币为计量币种报价，并以人民币币种签约、结算。</w:t>
      </w:r>
    </w:p>
    <w:p>
      <w:pPr>
        <w:widowControl/>
        <w:spacing w:line="500" w:lineRule="exact"/>
        <w:rPr>
          <w:rFonts w:ascii="宋体" w:hAnsi="宋体" w:eastAsia="宋体" w:cs="宋体"/>
          <w:b/>
          <w:bCs/>
          <w:color w:val="auto"/>
          <w:sz w:val="30"/>
          <w:szCs w:val="30"/>
          <w:highlight w:val="none"/>
          <w:lang w:eastAsia="zh-CN"/>
        </w:rPr>
      </w:pPr>
      <w:r>
        <w:rPr>
          <w:rFonts w:hint="eastAsia" w:ascii="宋体" w:hAnsi="宋体" w:eastAsia="宋体" w:cs="宋体"/>
          <w:color w:val="auto"/>
          <w:sz w:val="24"/>
          <w:highlight w:val="none"/>
          <w:lang w:eastAsia="zh-CN"/>
        </w:rPr>
        <w:t xml:space="preserve">   3、</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的谈判报价应包括所有服务工作以及由承包人承担的义务、责任和风险等全部费用。谈判价不是唯一的或不是固定不变的响应文件将被作为非响应性谈判而予以拒绝，</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所报的谈判价在谈判有效期内是固定不变的，</w:t>
      </w:r>
      <w:r>
        <w:rPr>
          <w:rFonts w:hint="eastAsia" w:ascii="宋体" w:hAnsi="宋体" w:eastAsia="宋体" w:cs="宋体"/>
          <w:color w:val="auto"/>
          <w:spacing w:val="-6"/>
          <w:sz w:val="24"/>
          <w:highlight w:val="none"/>
          <w:lang w:eastAsia="zh-CN"/>
        </w:rPr>
        <w:t>供应商</w:t>
      </w:r>
      <w:r>
        <w:rPr>
          <w:rFonts w:hint="eastAsia" w:ascii="宋体" w:hAnsi="宋体" w:eastAsia="宋体" w:cs="宋体"/>
          <w:color w:val="auto"/>
          <w:sz w:val="24"/>
          <w:highlight w:val="none"/>
          <w:lang w:eastAsia="zh-CN"/>
        </w:rPr>
        <w:t>不得以任何理由予以变更。</w:t>
      </w:r>
    </w:p>
    <w:p>
      <w:pPr>
        <w:spacing w:line="620" w:lineRule="exact"/>
        <w:ind w:firstLine="300" w:firstLineChars="100"/>
        <w:rPr>
          <w:rFonts w:ascii="宋体" w:hAnsi="宋体" w:eastAsia="宋体" w:cs="宋体"/>
          <w:color w:val="auto"/>
          <w:sz w:val="30"/>
          <w:szCs w:val="30"/>
          <w:highlight w:val="none"/>
          <w:lang w:eastAsia="zh-CN"/>
        </w:rPr>
      </w:pPr>
    </w:p>
    <w:p>
      <w:pPr>
        <w:widowControl/>
        <w:jc w:val="center"/>
        <w:rPr>
          <w:rFonts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七、谈判程序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一、谈判程序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采购人在规定的投标截止时间（开标时间）和</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须知前附表规定的地点公开开标。本项目采用“远程不见面”的开标方式,载明远程开标大厅网址</w:t>
      </w:r>
      <w:r>
        <w:rPr>
          <w:rFonts w:ascii="宋体" w:hAnsi="宋体" w:eastAsia="宋体" w:cs="宋体"/>
          <w:color w:val="auto"/>
          <w:sz w:val="24"/>
          <w:highlight w:val="none"/>
          <w:lang w:eastAsia="zh-CN"/>
        </w:rPr>
        <w:t>（http://ggzy.jiaozuo.gov.cn/BidOpeningHall/bidhall/default/login）</w:t>
      </w:r>
      <w:r>
        <w:rPr>
          <w:rFonts w:hint="eastAsia" w:ascii="宋体" w:hAnsi="宋体" w:eastAsia="宋体" w:cs="宋体"/>
          <w:color w:val="auto"/>
          <w:sz w:val="24"/>
          <w:highlight w:val="none"/>
          <w:lang w:eastAsia="zh-CN"/>
        </w:rPr>
        <w:t>。供应商无需到现场参加开标会议，无需到达现场提交原件资料。供应商应当投标截止前，登录远程开标大厅，在线准时参加开标活动并进行文件解密、答疑澄清等。在规定时间内投标文件未解密的供应商，视为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所有投标文件必须在本招标文件中规定的投标截止时间之前提前上传投标文件，并在开标截止时间前登录不见面开标大厅进行签到，按要求解密投标文件，不能按时上传、签到、解密者视为自动放弃投标。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供应商不足3家的，不得开标。  </w:t>
      </w:r>
    </w:p>
    <w:p>
      <w:pPr>
        <w:spacing w:line="540" w:lineRule="exact"/>
        <w:ind w:firstLine="480"/>
        <w:rPr>
          <w:rFonts w:ascii="宋体" w:hAnsi="宋体" w:eastAsia="宋体" w:cs="宋体"/>
          <w:color w:val="auto"/>
          <w:sz w:val="24"/>
          <w:highlight w:val="none"/>
        </w:rPr>
      </w:pPr>
      <w:r>
        <w:rPr>
          <w:rFonts w:hint="eastAsia" w:ascii="宋体" w:hAnsi="宋体" w:eastAsia="宋体" w:cs="宋体"/>
          <w:color w:val="auto"/>
          <w:sz w:val="24"/>
          <w:highlight w:val="none"/>
          <w:lang w:eastAsia="zh-CN"/>
        </w:rPr>
        <w:t>开标当日采购人、采购代理机构通过“信用中国”（www.creditchina.gov.cn）、中国政府采购网（www.ccgp.gov.cn），</w:t>
      </w:r>
      <w:r>
        <w:rPr>
          <w:rFonts w:hint="eastAsia" w:ascii="宋体" w:hAnsi="宋体" w:eastAsia="宋体" w:cs="宋体"/>
          <w:color w:val="auto"/>
          <w:sz w:val="24"/>
          <w:highlight w:val="none"/>
        </w:rPr>
        <w:t>对参与投标供应商信用记录进行查询，对列入失信被执行人、重大税收违法案件当事人名单、政府采购严重违法失信行为记录名单的供应商，拒绝参与政府采购活动，同时对信用信息查询记录和证据进行打印存档。</w:t>
      </w:r>
    </w:p>
    <w:p>
      <w:pPr>
        <w:tabs>
          <w:tab w:val="left" w:pos="9127"/>
        </w:tabs>
        <w:spacing w:line="540" w:lineRule="exact"/>
        <w:ind w:right="-55" w:rightChars="-25" w:firstLine="470" w:firstLineChars="196"/>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供应商应准时参加开标会议并签到，迟到、未到或未按要求上传投标文件的视为自动放弃投标。</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会议由河南众成工程管理有限公司主持：</w:t>
      </w:r>
    </w:p>
    <w:p>
      <w:pPr>
        <w:widowControl/>
        <w:spacing w:line="560" w:lineRule="atLeast"/>
        <w:ind w:firstLine="482"/>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L</w:t>
      </w:r>
      <w:r>
        <w:rPr>
          <w:rFonts w:hint="eastAsia" w:ascii="宋体" w:hAnsi="宋体" w:eastAsia="宋体" w:cs="宋体"/>
          <w:color w:val="auto"/>
          <w:sz w:val="24"/>
          <w:highlight w:val="none"/>
          <w:lang w:eastAsia="zh-CN"/>
        </w:rPr>
        <w:t>、宣布投标截止时间已到，不再接收投标文件；</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2、宣布开标纪律；</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3、宣布开标人、记录人、监标人等有关人员姓名；</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4、电子投标文件解密；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5、采购人、监标人等有关人员在开标记录上签字确认；</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6、开标结束。</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7、进入谈判阶段，谈判小组由3人组成。谈判小组由采购人代表和政府采购专家库中随机抽取的评审专家共3人组成。</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8、谈判小组对谈判响应文件进行审查、质疑、评估和比较。</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谈判小组在谈判文件规定的时间和地点对</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的响应性文件进行审查，谈判小组发起二轮报价，通过初步审查的</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highlight w:val="none"/>
          <w:lang w:eastAsia="zh-CN"/>
        </w:rPr>
        <w:t>在规定时间内通过不见面开标系统进行二轮报价。</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投标供应商在系统进行第二轮报价时，需在提交第二轮报价的同时以附件方式上传第二轮</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b/>
          <w:bCs/>
          <w:color w:val="auto"/>
          <w:sz w:val="24"/>
          <w:highlight w:val="none"/>
          <w:lang w:eastAsia="zh-CN"/>
        </w:rPr>
        <w:t>和第二轮报价表。</w:t>
      </w:r>
    </w:p>
    <w:p>
      <w:pPr>
        <w:widowControl/>
        <w:spacing w:line="560" w:lineRule="atLeast"/>
        <w:ind w:firstLine="482"/>
        <w:rPr>
          <w:rFonts w:ascii="仿宋_GB2312" w:hAnsi="仿宋_GB2312" w:eastAsia="仿宋_GB2312" w:cs="仿宋_GB2312"/>
          <w:b/>
          <w:color w:val="auto"/>
          <w:kern w:val="2"/>
          <w:sz w:val="28"/>
          <w:szCs w:val="28"/>
          <w:highlight w:val="none"/>
          <w:lang w:eastAsia="zh-CN"/>
        </w:rPr>
      </w:pPr>
      <w:r>
        <w:rPr>
          <w:rFonts w:hint="eastAsia" w:ascii="宋体" w:hAnsi="宋体" w:eastAsia="宋体" w:cs="宋体"/>
          <w:b/>
          <w:bCs/>
          <w:color w:val="auto"/>
          <w:sz w:val="24"/>
          <w:highlight w:val="none"/>
          <w:lang w:eastAsia="zh-CN"/>
        </w:rPr>
        <w:t>投标供应商的第二轮报价高于第一轮报价时或投标供应商未在规定时间内递交第二轮谈判报价时，该投标供应商的投标价以第一轮报价为准。</w:t>
      </w:r>
    </w:p>
    <w:p>
      <w:pPr>
        <w:widowControl/>
        <w:spacing w:line="560" w:lineRule="atLeast"/>
        <w:ind w:firstLine="482"/>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9、根据最低评标价法原则，将投标报价按由低到高的顺序进行排序，推荐3名成交候选供应商。</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10、签订合同：在约定的时间、地点，采购人与成交人根据有关谈判结果签订合同，合同按规定进行公示。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11、在谈判期间，供应商不得向谈判小组成员询问其它供应商谈判情况，不得进行影响成交结果的活动。</w:t>
      </w:r>
    </w:p>
    <w:p>
      <w:pPr>
        <w:widowControl/>
        <w:spacing w:line="580" w:lineRule="atLeas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二、为保证成交结果的公正性，谈判小组成员不得与供应商私下接触。确定成交人前，凡与谈判情况有接触的任何人不得将谈判情况泄密。</w:t>
      </w:r>
    </w:p>
    <w:p>
      <w:pPr>
        <w:widowControl/>
        <w:spacing w:line="580" w:lineRule="atLeast"/>
        <w:ind w:firstLine="36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谈判小组不向未成交方解释原因，不退还响应文件。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三、谈判成交原则</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1、成交原则和方法</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1.1公开、公平、公正</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1.2技术可行，措施得当</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1.3符合采购需求，价格低者优先成交。在价格同等情况下，依次按质量及服务、提供的优惠条件等进行排序，推荐3名成交候选供应商。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2、谈判小组对每个参加谈判单位的响应文件的实质内容进行比较。</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3、谈判小组将符合谈判文件规定的最终有效投标报价按由低到高顺序排序，推荐3名成交候选供应商。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采购人应当确定排名第一的成交候选人为成交人。排名第一的成交候选人放弃成交、因不可抗力不能履行合同，或者被查实存在影响成交结果的违法行为等情形，不符合成交条件的，采购人可以按照谈判小组提出的成交候选人名单排序依次确定其他成交候选人为成交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非因不可抗力因素放弃成交的，或排名第一的成交候选人未按规定期限与采购人签订合同的，应赔偿采购人由此造成的损失，损失费的计算方法为该成交候选人的投标价与重新确定的成交人成交价的差额，并按照相关规定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4.1对中小型或微型企业投标的扶持：</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4.1.1投标供应商如是中小型或是微型企业需提供：《中小企业声明函》（见格式）。</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 按照《政府采购促进中小企业发展管理办法》有关规定，中小企业的标准为：</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4.2.1提供本企业制造的货物、承担的工程或者服务，或者提供其他中小企业制造的货物，不包括提供或使用大型企业注册商标的货物；</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4.2.2本规定所称中小企业划分标准，是指国务院有关部门根据企业从业人员、营业收入、资产总额等指标制定的中小企业划型标准（工信部联企业﹝2011﹞300号）；</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4.2.3小型、微型企业提供有中型企业制造的货物的，视同为中型企业；小型、微型、中型企业提供有大型企业制造的货物的，视同为大型企业。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本项目全额面向中小企业采购，供应商需提供中小企业声明函。</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四、参加谈判单位的响应文件有下列情况之一的，视为无效响应文件。</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1、未按谈判文件明示的规定签字或盖章的；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2、响应文件的关键内容（谈判报价、工期、质量标准等）未填写或填写字迹模糊、达不到要求的；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3、谈判报价超出控制价的；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4、投标单位递交两份或多份内容不同的响应文件，或在一份响应文件中对同一采购项目有两个或多个报价，且未声明哪一个有效的；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5、相关资格证明文件不合格的；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6、评标过程中，如有供应商存在“投标文件制作机器码一致”，则视其投标无效，并按照相关规定进行处理；</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7、响应文件中附有采购人不能接受的条件的；</w:t>
      </w:r>
    </w:p>
    <w:p>
      <w:pPr>
        <w:widowControl/>
        <w:spacing w:line="580" w:lineRule="atLeas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8、响应文件有明显不符合谈判文件其它要求和有关法律法规的；</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9、在评标过程中，谈判小组发现投标单位的报价明显低于其它谈判报价，使得其谈判报价可能低于其个别成本的，应当要求该投标单位作出书面说明并提供相关证明材料。投标单位不能合理说明或者不能提供相关证明材料的，由谈判小组认定该投标单位以低于成本报价竞标，其谈判应作废标处理。</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五、授予合同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1、本合同将授予经过谈判小组确认的成交单位。</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2、成交人应当自成交通知书发出之日起15日内，按照谈判文件和成交人的响应文件与采购人签订合同。</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3、谈判文件、成交人的谈判文件及其澄清文件等均为签订合同的依据。</w:t>
      </w:r>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4、合同签订后应按照相关规定进行公示。</w:t>
      </w:r>
    </w:p>
    <w:p>
      <w:pPr>
        <w:pStyle w:val="9"/>
        <w:ind w:firstLine="480"/>
        <w:rPr>
          <w:rFonts w:ascii="宋体" w:hAnsi="宋体" w:eastAsia="宋体" w:cs="宋体"/>
          <w:color w:val="auto"/>
          <w:sz w:val="24"/>
          <w:highlight w:val="none"/>
          <w:lang w:eastAsia="zh-CN"/>
        </w:rPr>
      </w:pPr>
    </w:p>
    <w:p>
      <w:pPr>
        <w:pStyle w:val="16"/>
        <w:rPr>
          <w:rFonts w:ascii="宋体" w:hAnsi="宋体" w:eastAsia="宋体" w:cs="宋体"/>
          <w:color w:val="auto"/>
          <w:highlight w:val="none"/>
          <w:lang w:eastAsia="zh-CN"/>
        </w:rPr>
      </w:pPr>
    </w:p>
    <w:p>
      <w:pPr>
        <w:pStyle w:val="9"/>
        <w:ind w:firstLine="480"/>
        <w:rPr>
          <w:rFonts w:ascii="宋体" w:hAnsi="宋体" w:eastAsia="宋体" w:cs="宋体"/>
          <w:color w:val="auto"/>
          <w:sz w:val="24"/>
          <w:highlight w:val="none"/>
          <w:lang w:eastAsia="zh-CN"/>
        </w:rPr>
      </w:pPr>
    </w:p>
    <w:p>
      <w:pPr>
        <w:pStyle w:val="16"/>
        <w:rPr>
          <w:rFonts w:ascii="宋体" w:hAnsi="宋体" w:eastAsia="宋体" w:cs="宋体"/>
          <w:color w:val="auto"/>
          <w:highlight w:val="none"/>
          <w:lang w:eastAsia="zh-CN"/>
        </w:rPr>
      </w:pPr>
    </w:p>
    <w:p>
      <w:pPr>
        <w:widowControl/>
        <w:rPr>
          <w:rFonts w:ascii="宋体" w:hAnsi="宋体" w:eastAsia="宋体" w:cs="宋体"/>
          <w:b/>
          <w:color w:val="auto"/>
          <w:sz w:val="36"/>
          <w:szCs w:val="36"/>
          <w:highlight w:val="none"/>
          <w:lang w:eastAsia="zh-CN"/>
        </w:rPr>
      </w:pPr>
      <w:r>
        <w:rPr>
          <w:rFonts w:ascii="宋体" w:hAnsi="宋体" w:eastAsia="宋体" w:cs="宋体"/>
          <w:b/>
          <w:color w:val="auto"/>
          <w:sz w:val="36"/>
          <w:szCs w:val="36"/>
          <w:highlight w:val="none"/>
          <w:lang w:eastAsia="zh-CN"/>
        </w:rPr>
        <w:br w:type="page"/>
      </w:r>
    </w:p>
    <w:p>
      <w:pPr>
        <w:widowControl/>
        <w:spacing w:line="440" w:lineRule="exact"/>
        <w:jc w:val="center"/>
        <w:outlineLvl w:val="0"/>
        <w:rPr>
          <w:rFonts w:ascii="宋体" w:hAnsi="宋体" w:eastAsia="宋体" w:cs="宋体"/>
          <w:b/>
          <w:color w:val="auto"/>
          <w:sz w:val="36"/>
          <w:szCs w:val="36"/>
          <w:highlight w:val="none"/>
          <w:lang w:eastAsia="zh-CN"/>
        </w:rPr>
      </w:pPr>
    </w:p>
    <w:p>
      <w:pPr>
        <w:widowControl/>
        <w:spacing w:line="440" w:lineRule="exact"/>
        <w:jc w:val="center"/>
        <w:outlineLvl w:val="0"/>
        <w:rPr>
          <w:rFonts w:ascii="宋体" w:hAnsi="宋体" w:eastAsia="宋体" w:cs="宋体"/>
          <w:b/>
          <w:color w:val="auto"/>
          <w:sz w:val="36"/>
          <w:szCs w:val="36"/>
          <w:highlight w:val="none"/>
          <w:lang w:eastAsia="zh-CN"/>
        </w:rPr>
      </w:pPr>
      <w:bookmarkStart w:id="18" w:name="_Toc6457"/>
      <w:r>
        <w:rPr>
          <w:rFonts w:hint="eastAsia" w:ascii="宋体" w:hAnsi="宋体" w:eastAsia="宋体" w:cs="宋体"/>
          <w:b/>
          <w:color w:val="auto"/>
          <w:sz w:val="36"/>
          <w:szCs w:val="36"/>
          <w:highlight w:val="none"/>
          <w:lang w:eastAsia="zh-CN"/>
        </w:rPr>
        <w:t>第三部分   其他要求</w:t>
      </w:r>
      <w:bookmarkEnd w:id="18"/>
    </w:p>
    <w:p>
      <w:pPr>
        <w:widowControl/>
        <w:spacing w:line="440" w:lineRule="exact"/>
        <w:ind w:firstLine="480"/>
        <w:rPr>
          <w:rFonts w:ascii="宋体" w:hAnsi="宋体" w:eastAsia="宋体" w:cs="宋体"/>
          <w:color w:val="auto"/>
          <w:sz w:val="36"/>
          <w:szCs w:val="36"/>
          <w:highlight w:val="none"/>
          <w:lang w:eastAsia="zh-CN"/>
        </w:rPr>
      </w:pPr>
    </w:p>
    <w:p>
      <w:pPr>
        <w:widowControl/>
        <w:spacing w:line="4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谈判供应商如有不清楚的地方可与采购人或河南众成工程管理有限公司联系。谈判报价应包含所有费用。成交人在成交后不得以任何理由增加任何费用。</w:t>
      </w:r>
    </w:p>
    <w:p>
      <w:pPr>
        <w:widowControl/>
        <w:spacing w:line="440" w:lineRule="exact"/>
        <w:jc w:val="center"/>
        <w:outlineLvl w:val="0"/>
        <w:rPr>
          <w:rFonts w:ascii="宋体" w:hAnsi="宋体" w:eastAsia="宋体" w:cs="宋体"/>
          <w:b/>
          <w:color w:val="auto"/>
          <w:sz w:val="30"/>
          <w:szCs w:val="30"/>
          <w:highlight w:val="none"/>
          <w:lang w:eastAsia="zh-CN"/>
        </w:rPr>
      </w:pPr>
      <w:bookmarkStart w:id="19" w:name="_Toc522896384"/>
    </w:p>
    <w:p>
      <w:pPr>
        <w:widowControl/>
        <w:spacing w:line="440" w:lineRule="exact"/>
        <w:outlineLvl w:val="0"/>
        <w:rPr>
          <w:rFonts w:ascii="宋体" w:hAnsi="宋体" w:eastAsia="宋体" w:cs="宋体"/>
          <w:b/>
          <w:color w:val="auto"/>
          <w:sz w:val="30"/>
          <w:szCs w:val="30"/>
          <w:highlight w:val="none"/>
          <w:lang w:eastAsia="zh-CN"/>
        </w:rPr>
      </w:pPr>
    </w:p>
    <w:p>
      <w:pPr>
        <w:pStyle w:val="9"/>
        <w:rPr>
          <w:rFonts w:ascii="宋体" w:hAnsi="宋体" w:eastAsia="宋体" w:cs="宋体"/>
          <w:b/>
          <w:color w:val="auto"/>
          <w:sz w:val="30"/>
          <w:szCs w:val="30"/>
          <w:highlight w:val="none"/>
          <w:lang w:eastAsia="zh-CN"/>
        </w:rPr>
      </w:pPr>
    </w:p>
    <w:p>
      <w:pPr>
        <w:pStyle w:val="16"/>
        <w:rPr>
          <w:rFonts w:ascii="宋体" w:hAnsi="宋体" w:eastAsia="宋体" w:cs="宋体"/>
          <w:color w:val="auto"/>
          <w:highlight w:val="none"/>
          <w:lang w:eastAsia="zh-CN"/>
        </w:rPr>
      </w:pPr>
    </w:p>
    <w:p>
      <w:pPr>
        <w:widowControl/>
        <w:spacing w:line="440" w:lineRule="exact"/>
        <w:jc w:val="center"/>
        <w:outlineLvl w:val="0"/>
        <w:rPr>
          <w:rFonts w:ascii="宋体" w:hAnsi="宋体" w:eastAsia="宋体" w:cs="宋体"/>
          <w:b/>
          <w:color w:val="auto"/>
          <w:sz w:val="36"/>
          <w:szCs w:val="36"/>
          <w:highlight w:val="none"/>
          <w:lang w:eastAsia="zh-CN"/>
        </w:rPr>
      </w:pPr>
      <w:bookmarkStart w:id="20" w:name="_Toc3716"/>
      <w:r>
        <w:rPr>
          <w:rFonts w:hint="eastAsia" w:ascii="宋体" w:hAnsi="宋体" w:eastAsia="宋体" w:cs="宋体"/>
          <w:b/>
          <w:color w:val="auto"/>
          <w:sz w:val="36"/>
          <w:szCs w:val="36"/>
          <w:highlight w:val="none"/>
          <w:lang w:eastAsia="zh-CN"/>
        </w:rPr>
        <w:t>第四部分   监督单位</w:t>
      </w:r>
      <w:bookmarkEnd w:id="19"/>
      <w:bookmarkEnd w:id="20"/>
    </w:p>
    <w:p>
      <w:pPr>
        <w:spacing w:line="440" w:lineRule="exact"/>
        <w:ind w:firstLine="480" w:firstLineChars="200"/>
        <w:rPr>
          <w:rFonts w:ascii="宋体" w:hAnsi="宋体" w:eastAsia="宋体" w:cs="宋体"/>
          <w:color w:val="auto"/>
          <w:sz w:val="24"/>
          <w:highlight w:val="none"/>
          <w:lang w:eastAsia="zh-CN"/>
        </w:rPr>
      </w:pPr>
    </w:p>
    <w:p>
      <w:pPr>
        <w:widowControl/>
        <w:spacing w:line="440" w:lineRule="exact"/>
        <w:ind w:firstLine="480"/>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博爱县财政局  0391-8683273</w:t>
      </w:r>
    </w:p>
    <w:p>
      <w:pPr>
        <w:widowControl/>
        <w:spacing w:line="440" w:lineRule="exact"/>
        <w:jc w:val="center"/>
        <w:rPr>
          <w:rFonts w:ascii="宋体" w:hAnsi="宋体" w:eastAsia="宋体" w:cs="宋体"/>
          <w:color w:val="auto"/>
          <w:sz w:val="24"/>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spacing w:line="240" w:lineRule="exact"/>
        <w:jc w:val="center"/>
        <w:outlineLvl w:val="0"/>
        <w:rPr>
          <w:rFonts w:ascii="宋体" w:hAnsi="宋体" w:eastAsia="宋体" w:cs="宋体"/>
          <w:b/>
          <w:bCs/>
          <w:color w:val="auto"/>
          <w:sz w:val="36"/>
          <w:szCs w:val="36"/>
          <w:highlight w:val="none"/>
          <w:lang w:eastAsia="zh-CN"/>
        </w:rPr>
      </w:pPr>
      <w:bookmarkStart w:id="21" w:name="_Toc25110"/>
    </w:p>
    <w:p>
      <w:pPr>
        <w:numPr>
          <w:ilvl w:val="0"/>
          <w:numId w:val="2"/>
        </w:numPr>
        <w:jc w:val="center"/>
        <w:outlineLvl w:val="0"/>
        <w:rPr>
          <w:rFonts w:ascii="宋体" w:hAnsi="宋体" w:eastAsia="宋体" w:cs="宋体"/>
          <w:b/>
          <w:bCs/>
          <w:color w:val="auto"/>
          <w:sz w:val="36"/>
          <w:szCs w:val="36"/>
          <w:highlight w:val="none"/>
          <w:lang w:eastAsia="zh-CN"/>
        </w:rPr>
      </w:pPr>
      <w:bookmarkStart w:id="22" w:name="_Toc26034"/>
      <w:r>
        <w:rPr>
          <w:rFonts w:hint="eastAsia" w:ascii="宋体" w:hAnsi="宋体" w:eastAsia="宋体" w:cs="宋体"/>
          <w:b/>
          <w:bCs/>
          <w:color w:val="auto"/>
          <w:sz w:val="36"/>
          <w:szCs w:val="36"/>
          <w:highlight w:val="none"/>
          <w:lang w:eastAsia="zh-CN"/>
        </w:rPr>
        <w:t>技术标准及要求</w:t>
      </w:r>
      <w:bookmarkEnd w:id="22"/>
    </w:p>
    <w:p>
      <w:pPr>
        <w:widowControl/>
        <w:spacing w:line="540" w:lineRule="exact"/>
        <w:ind w:firstLine="48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一、本项目招标工程项目须达到现行中华人民共和国以及省、自治区、直辖市或行业的工程建设标准、规范的要求。</w:t>
      </w:r>
    </w:p>
    <w:p>
      <w:pPr>
        <w:widowControl/>
        <w:spacing w:line="540" w:lineRule="exact"/>
        <w:ind w:firstLine="360" w:firstLineChars="15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二、质量要求：质量合格符合国家、行业规范标准。</w:t>
      </w:r>
    </w:p>
    <w:p>
      <w:pPr>
        <w:spacing w:line="400" w:lineRule="exact"/>
        <w:jc w:val="center"/>
        <w:outlineLvl w:val="0"/>
        <w:rPr>
          <w:rFonts w:ascii="宋体" w:hAnsi="宋体" w:eastAsia="宋体" w:cs="宋体"/>
          <w:b/>
          <w:bCs/>
          <w:color w:val="auto"/>
          <w:sz w:val="36"/>
          <w:szCs w:val="36"/>
          <w:highlight w:val="none"/>
          <w:lang w:eastAsia="zh-CN"/>
        </w:rPr>
      </w:pPr>
    </w:p>
    <w:p>
      <w:pPr>
        <w:spacing w:line="400" w:lineRule="exact"/>
        <w:jc w:val="center"/>
        <w:outlineLvl w:val="0"/>
        <w:rPr>
          <w:rFonts w:ascii="宋体" w:hAnsi="宋体" w:eastAsia="宋体" w:cs="宋体"/>
          <w:b/>
          <w:bCs/>
          <w:color w:val="auto"/>
          <w:sz w:val="36"/>
          <w:szCs w:val="36"/>
          <w:highlight w:val="none"/>
          <w:lang w:eastAsia="zh-CN"/>
        </w:rPr>
      </w:pPr>
    </w:p>
    <w:p>
      <w:pPr>
        <w:spacing w:line="440" w:lineRule="exact"/>
        <w:jc w:val="both"/>
        <w:outlineLvl w:val="0"/>
        <w:rPr>
          <w:rFonts w:ascii="宋体" w:hAnsi="宋体" w:eastAsia="宋体" w:cs="宋体"/>
          <w:b/>
          <w:bCs/>
          <w:color w:val="auto"/>
          <w:sz w:val="36"/>
          <w:szCs w:val="36"/>
          <w:highlight w:val="none"/>
          <w:lang w:eastAsia="zh-CN"/>
        </w:rPr>
      </w:pPr>
    </w:p>
    <w:p>
      <w:pPr>
        <w:pStyle w:val="10"/>
        <w:rPr>
          <w:rFonts w:ascii="宋体" w:hAnsi="宋体" w:eastAsia="宋体" w:cs="宋体"/>
          <w:color w:val="auto"/>
          <w:highlight w:val="none"/>
        </w:rPr>
      </w:pPr>
    </w:p>
    <w:p>
      <w:pPr>
        <w:spacing w:line="440" w:lineRule="exact"/>
        <w:jc w:val="center"/>
        <w:outlineLvl w:val="0"/>
        <w:rPr>
          <w:rFonts w:ascii="宋体" w:hAnsi="宋体" w:eastAsia="宋体" w:cs="宋体"/>
          <w:b/>
          <w:bCs/>
          <w:color w:val="auto"/>
          <w:sz w:val="36"/>
          <w:szCs w:val="36"/>
          <w:highlight w:val="none"/>
          <w:lang w:eastAsia="zh-CN"/>
        </w:rPr>
      </w:pPr>
    </w:p>
    <w:p>
      <w:pPr>
        <w:spacing w:line="440" w:lineRule="exact"/>
        <w:jc w:val="center"/>
        <w:outlineLvl w:val="0"/>
        <w:rPr>
          <w:rFonts w:ascii="宋体" w:hAnsi="宋体" w:eastAsia="宋体" w:cs="宋体"/>
          <w:b/>
          <w:bCs/>
          <w:color w:val="auto"/>
          <w:sz w:val="36"/>
          <w:szCs w:val="36"/>
          <w:highlight w:val="none"/>
          <w:lang w:eastAsia="zh-CN"/>
        </w:rPr>
      </w:pPr>
    </w:p>
    <w:p>
      <w:pPr>
        <w:rPr>
          <w:rFonts w:hint="eastAsia" w:ascii="宋体" w:hAnsi="宋体" w:eastAsia="宋体" w:cs="宋体"/>
          <w:b/>
          <w:bCs/>
          <w:color w:val="auto"/>
          <w:sz w:val="36"/>
          <w:szCs w:val="36"/>
          <w:highlight w:val="none"/>
          <w:lang w:eastAsia="zh-CN"/>
        </w:rPr>
      </w:pPr>
      <w:bookmarkStart w:id="23" w:name="_Toc12595"/>
      <w:r>
        <w:rPr>
          <w:rFonts w:hint="eastAsia" w:ascii="宋体" w:hAnsi="宋体" w:eastAsia="宋体" w:cs="宋体"/>
          <w:b/>
          <w:bCs/>
          <w:color w:val="auto"/>
          <w:sz w:val="36"/>
          <w:szCs w:val="36"/>
          <w:highlight w:val="none"/>
          <w:lang w:eastAsia="zh-CN"/>
        </w:rPr>
        <w:br w:type="page"/>
      </w:r>
    </w:p>
    <w:p>
      <w:pPr>
        <w:spacing w:line="440" w:lineRule="exact"/>
        <w:jc w:val="center"/>
        <w:outlineLvl w:val="0"/>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 xml:space="preserve">第六部分  </w:t>
      </w:r>
      <w:bookmarkEnd w:id="21"/>
      <w:bookmarkEnd w:id="23"/>
      <w:r>
        <w:rPr>
          <w:rFonts w:hint="eastAsia" w:ascii="宋体" w:hAnsi="宋体" w:eastAsia="宋体" w:cs="宋体"/>
          <w:b/>
          <w:bCs/>
          <w:color w:val="auto"/>
          <w:sz w:val="36"/>
          <w:szCs w:val="36"/>
          <w:highlight w:val="none"/>
          <w:lang w:val="en-US" w:eastAsia="zh-CN"/>
        </w:rPr>
        <w:t>工程量清单</w:t>
      </w:r>
      <w:r>
        <w:rPr>
          <w:rFonts w:hint="eastAsia" w:ascii="宋体" w:hAnsi="宋体" w:eastAsia="宋体" w:cs="宋体"/>
          <w:b/>
          <w:bCs/>
          <w:color w:val="auto"/>
          <w:sz w:val="36"/>
          <w:szCs w:val="36"/>
          <w:highlight w:val="none"/>
          <w:lang w:eastAsia="zh-CN"/>
        </w:rPr>
        <w:t xml:space="preserve"> </w:t>
      </w: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p>
    <w:p>
      <w:pPr>
        <w:spacing w:line="440" w:lineRule="exact"/>
        <w:jc w:val="center"/>
        <w:outlineLvl w:val="0"/>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另附</w:t>
      </w: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rPr>
          <w:rFonts w:ascii="宋体" w:hAnsi="宋体" w:eastAsia="宋体" w:cs="宋体"/>
          <w:color w:val="auto"/>
          <w:sz w:val="24"/>
          <w:szCs w:val="24"/>
          <w:highlight w:val="none"/>
          <w:lang w:eastAsia="zh-CN"/>
        </w:rPr>
      </w:pPr>
    </w:p>
    <w:p>
      <w:pPr>
        <w:pStyle w:val="18"/>
        <w:spacing w:line="440" w:lineRule="exact"/>
        <w:rPr>
          <w:rFonts w:ascii="宋体" w:hAnsi="宋体" w:eastAsia="宋体" w:cs="宋体"/>
          <w:color w:val="auto"/>
          <w:highlight w:val="none"/>
          <w:lang w:eastAsia="zh-CN"/>
        </w:rPr>
      </w:pPr>
    </w:p>
    <w:p>
      <w:pPr>
        <w:pStyle w:val="18"/>
        <w:spacing w:line="440" w:lineRule="exact"/>
        <w:rPr>
          <w:rFonts w:ascii="宋体" w:hAnsi="宋体" w:eastAsia="宋体" w:cs="宋体"/>
          <w:color w:val="auto"/>
          <w:highlight w:val="none"/>
          <w:lang w:eastAsia="zh-CN"/>
        </w:rPr>
      </w:pPr>
    </w:p>
    <w:p>
      <w:pPr>
        <w:pStyle w:val="18"/>
        <w:spacing w:line="440" w:lineRule="exact"/>
        <w:rPr>
          <w:rFonts w:ascii="宋体" w:hAnsi="宋体" w:eastAsia="宋体" w:cs="宋体"/>
          <w:color w:val="auto"/>
          <w:highlight w:val="none"/>
          <w:lang w:eastAsia="zh-CN"/>
        </w:rPr>
      </w:pPr>
      <w:bookmarkStart w:id="24" w:name="_Toc22389"/>
    </w:p>
    <w:p>
      <w:pPr>
        <w:widowControl/>
        <w:jc w:val="center"/>
        <w:rPr>
          <w:rFonts w:ascii="宋体" w:hAnsi="宋体" w:eastAsia="宋体" w:cs="宋体"/>
          <w:color w:val="auto"/>
          <w:highlight w:val="none"/>
          <w:lang w:eastAsia="zh-CN"/>
        </w:rPr>
      </w:pPr>
      <w:r>
        <w:rPr>
          <w:rFonts w:ascii="宋体" w:hAnsi="宋体" w:eastAsia="宋体" w:cs="宋体"/>
          <w:color w:val="auto"/>
          <w:highlight w:val="none"/>
          <w:lang w:eastAsia="zh-CN"/>
        </w:rPr>
        <w:br w:type="page"/>
      </w:r>
      <w:r>
        <w:rPr>
          <w:rFonts w:hint="eastAsia" w:ascii="宋体" w:hAnsi="宋体" w:eastAsia="宋体" w:cs="宋体"/>
          <w:b/>
          <w:bCs/>
          <w:color w:val="auto"/>
          <w:sz w:val="36"/>
          <w:szCs w:val="36"/>
          <w:highlight w:val="none"/>
          <w:lang w:eastAsia="zh-CN"/>
        </w:rPr>
        <w:t>第七部分  合同条款及格式</w:t>
      </w:r>
      <w:bookmarkEnd w:id="24"/>
    </w:p>
    <w:p>
      <w:pPr>
        <w:jc w:val="center"/>
        <w:rPr>
          <w:rFonts w:ascii="宋体" w:hAnsi="宋体" w:eastAsia="宋体" w:cs="宋体"/>
          <w:color w:val="auto"/>
          <w:highlight w:val="none"/>
          <w:lang w:eastAsia="zh-CN"/>
        </w:rPr>
      </w:pP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建设工程施工合同</w:t>
      </w:r>
    </w:p>
    <w:p>
      <w:pPr>
        <w:jc w:val="center"/>
        <w:rPr>
          <w:rFonts w:hint="eastAsia" w:eastAsia="华文中宋"/>
          <w:b/>
          <w:color w:val="auto"/>
          <w:sz w:val="44"/>
          <w:szCs w:val="44"/>
          <w:highlight w:val="none"/>
          <w:lang w:eastAsia="zh-CN"/>
        </w:rPr>
      </w:pPr>
      <w:r>
        <w:rPr>
          <w:rFonts w:eastAsia="华文中宋"/>
          <w:b/>
          <w:color w:val="auto"/>
          <w:sz w:val="44"/>
          <w:szCs w:val="44"/>
          <w:highlight w:val="none"/>
          <w:lang w:eastAsia="zh-CN"/>
        </w:rPr>
        <w:t>（示范文本）</w:t>
      </w:r>
    </w:p>
    <w:p>
      <w:pPr>
        <w:jc w:val="center"/>
        <w:rPr>
          <w:rFonts w:hint="eastAsia" w:eastAsia="华文中宋"/>
          <w:b/>
          <w:color w:val="auto"/>
          <w:sz w:val="52"/>
          <w:szCs w:val="52"/>
          <w:highlight w:val="none"/>
          <w:lang w:eastAsia="zh-CN"/>
        </w:rPr>
      </w:pPr>
    </w:p>
    <w:p>
      <w:pPr>
        <w:jc w:val="center"/>
        <w:rPr>
          <w:rFonts w:hint="eastAsia" w:eastAsia="黑体"/>
          <w:b/>
          <w:color w:val="auto"/>
          <w:sz w:val="72"/>
          <w:szCs w:val="72"/>
          <w:highlight w:val="none"/>
          <w:lang w:eastAsia="zh-CN"/>
        </w:rPr>
      </w:pPr>
    </w:p>
    <w:p>
      <w:pPr>
        <w:jc w:val="center"/>
        <w:rPr>
          <w:rFonts w:hint="eastAsia" w:eastAsia="楷体_GB2312"/>
          <w:b/>
          <w:color w:val="auto"/>
          <w:sz w:val="72"/>
          <w:szCs w:val="72"/>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rPr>
          <w:b/>
          <w:color w:val="auto"/>
          <w:sz w:val="28"/>
          <w:szCs w:val="28"/>
          <w:highlight w:val="none"/>
          <w:lang w:eastAsia="zh-CN"/>
        </w:rPr>
      </w:pPr>
    </w:p>
    <w:p>
      <w:pPr>
        <w:ind w:right="2849" w:rightChars="1295" w:firstLine="2868" w:firstLineChars="1304"/>
        <w:jc w:val="distribute"/>
        <w:rPr>
          <w:b/>
          <w:color w:val="auto"/>
          <w:sz w:val="32"/>
          <w:szCs w:val="28"/>
          <w:highlight w:val="none"/>
          <w:lang w:eastAsia="zh-CN"/>
        </w:rPr>
      </w:pPr>
      <w:r>
        <w:rPr>
          <w:rFonts w:ascii="方正书宋_GBK" w:hAnsi="方正书宋_GBK" w:eastAsia="方正书宋_GBK" w:cs="方正书宋_GBK"/>
          <w:color w:val="auto"/>
          <w:sz w:val="22"/>
          <w:szCs w:val="22"/>
          <w:highlight w:val="none"/>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8"/>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pPr>
                              <w:rPr>
                                <w:b/>
                                <w:bCs/>
                                <w:sz w:val="32"/>
                              </w:rPr>
                            </w:pPr>
                            <w:r>
                              <w:rPr>
                                <w:rFonts w:hint="eastAsia"/>
                                <w:b/>
                                <w:bCs/>
                                <w:sz w:val="32"/>
                              </w:rPr>
                              <w:t>制定</w:t>
                            </w:r>
                          </w:p>
                        </w:txbxContent>
                      </wps:txbx>
                      <wps:bodyPr upright="1"/>
                    </wps:wsp>
                  </a:graphicData>
                </a:graphic>
              </wp:anchor>
            </w:drawing>
          </mc:Choice>
          <mc:Fallback>
            <w:pict>
              <v:shape id="文本框 8" o:spid="_x0000_s1026"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Pfm5dgEAgAADAQAAA4AAAAAAAAAAQAgAAAAJwEA&#10;AGRycy9lMm9Eb2MueG1sUEsFBgAAAAAGAAYAWQEAAJ0FAAAAAA==&#10;">
                <v:fill on="f" focussize="0,0"/>
                <v:stroke color="#FFFFFF" joinstyle="miter"/>
                <v:imagedata o:title=""/>
                <o:lock v:ext="edit" aspectratio="f"/>
                <v:textbox>
                  <w:txbxContent>
                    <w:p>
                      <w:pPr>
                        <w:rPr>
                          <w:b/>
                          <w:bCs/>
                          <w:sz w:val="32"/>
                        </w:rPr>
                      </w:pPr>
                      <w:r>
                        <w:rPr>
                          <w:rFonts w:hint="eastAsia"/>
                          <w:b/>
                          <w:bCs/>
                          <w:sz w:val="32"/>
                        </w:rPr>
                        <w:t>制定</w:t>
                      </w:r>
                    </w:p>
                  </w:txbxContent>
                </v:textbox>
              </v:shape>
            </w:pict>
          </mc:Fallback>
        </mc:AlternateContent>
      </w:r>
      <w:r>
        <w:rPr>
          <w:b/>
          <w:color w:val="auto"/>
          <w:sz w:val="32"/>
          <w:szCs w:val="28"/>
          <w:highlight w:val="none"/>
          <w:lang w:eastAsia="zh-CN"/>
        </w:rPr>
        <w:t>住房城乡建设部</w:t>
      </w:r>
    </w:p>
    <w:p>
      <w:pPr>
        <w:ind w:right="2849" w:rightChars="1295" w:firstLine="2750" w:firstLineChars="856"/>
        <w:jc w:val="distribute"/>
        <w:rPr>
          <w:b/>
          <w:color w:val="auto"/>
          <w:sz w:val="32"/>
          <w:szCs w:val="28"/>
          <w:highlight w:val="none"/>
          <w:lang w:eastAsia="zh-CN"/>
        </w:rPr>
      </w:pPr>
      <w:r>
        <w:rPr>
          <w:b/>
          <w:color w:val="auto"/>
          <w:sz w:val="32"/>
          <w:szCs w:val="28"/>
          <w:highlight w:val="none"/>
          <w:lang w:eastAsia="zh-CN"/>
        </w:rPr>
        <w:t>国家工商行政管理总局</w:t>
      </w:r>
    </w:p>
    <w:p>
      <w:pPr>
        <w:rPr>
          <w:b/>
          <w:color w:val="auto"/>
          <w:highlight w:val="none"/>
          <w:lang w:eastAsia="zh-CN"/>
        </w:rPr>
      </w:pPr>
    </w:p>
    <w:p>
      <w:pPr>
        <w:pStyle w:val="7"/>
        <w:rPr>
          <w:rFonts w:eastAsia="仿宋_GB2312"/>
          <w:color w:val="auto"/>
          <w:sz w:val="28"/>
          <w:szCs w:val="28"/>
          <w:highlight w:val="none"/>
          <w:lang w:eastAsia="zh-CN"/>
        </w:rPr>
        <w:sectPr>
          <w:footerReference r:id="rId6" w:type="first"/>
          <w:footerReference r:id="rId5" w:type="default"/>
          <w:pgSz w:w="11906" w:h="16838"/>
          <w:pgMar w:top="1418" w:right="1555" w:bottom="1418" w:left="1531" w:header="851" w:footer="992" w:gutter="0"/>
          <w:pgNumType w:fmt="decimal" w:start="1"/>
          <w:cols w:space="720" w:num="1"/>
          <w:titlePg/>
          <w:docGrid w:type="lines" w:linePitch="312" w:charSpace="0"/>
        </w:sectPr>
      </w:pPr>
      <w:bookmarkStart w:id="25" w:name="_Toc351203480"/>
      <w:bookmarkStart w:id="26" w:name="_Toc296890982"/>
      <w:bookmarkStart w:id="27" w:name="_Toc296503025"/>
    </w:p>
    <w:bookmarkEnd w:id="25"/>
    <w:bookmarkEnd w:id="26"/>
    <w:bookmarkEnd w:id="27"/>
    <w:p>
      <w:pPr>
        <w:pStyle w:val="37"/>
        <w:rPr>
          <w:color w:val="auto"/>
          <w:highlight w:val="none"/>
        </w:rPr>
      </w:pPr>
    </w:p>
    <w:p>
      <w:pPr>
        <w:ind w:right="2849" w:rightChars="1295"/>
        <w:jc w:val="center"/>
        <w:rPr>
          <w:rFonts w:ascii="宋体" w:hAnsi="宋体"/>
          <w:b/>
          <w:color w:val="auto"/>
          <w:sz w:val="28"/>
          <w:highlight w:val="none"/>
          <w:lang w:eastAsia="zh-CN"/>
        </w:rPr>
      </w:pPr>
      <w:r>
        <w:rPr>
          <w:rFonts w:ascii="宋体" w:hAnsi="宋体"/>
          <w:b/>
          <w:color w:val="auto"/>
          <w:sz w:val="28"/>
          <w:highlight w:val="none"/>
          <w:lang w:eastAsia="zh-CN"/>
        </w:rPr>
        <w:t>第一</w:t>
      </w:r>
      <w:r>
        <w:rPr>
          <w:rFonts w:hint="eastAsia" w:ascii="宋体" w:hAnsi="宋体"/>
          <w:b/>
          <w:color w:val="auto"/>
          <w:sz w:val="28"/>
          <w:highlight w:val="none"/>
          <w:lang w:eastAsia="zh-CN"/>
        </w:rPr>
        <w:t>节合同</w:t>
      </w:r>
      <w:r>
        <w:rPr>
          <w:rFonts w:ascii="宋体" w:hAnsi="宋体"/>
          <w:b/>
          <w:color w:val="auto"/>
          <w:sz w:val="28"/>
          <w:highlight w:val="none"/>
          <w:lang w:eastAsia="zh-CN"/>
        </w:rPr>
        <w:t>协议书</w:t>
      </w:r>
    </w:p>
    <w:p>
      <w:pPr>
        <w:pStyle w:val="11"/>
        <w:spacing w:line="440" w:lineRule="exact"/>
        <w:rPr>
          <w:rFonts w:hAnsi="宋体" w:cs="宋体"/>
          <w:color w:val="auto"/>
          <w:highlight w:val="none"/>
          <w:lang w:eastAsia="zh-CN"/>
        </w:rPr>
      </w:pPr>
    </w:p>
    <w:p>
      <w:pPr>
        <w:pStyle w:val="11"/>
        <w:spacing w:line="440" w:lineRule="exact"/>
        <w:rPr>
          <w:rFonts w:hAnsi="宋体" w:cs="宋体"/>
          <w:bCs/>
          <w:color w:val="auto"/>
          <w:highlight w:val="none"/>
          <w:u w:val="single"/>
          <w:lang w:eastAsia="zh-CN"/>
        </w:rPr>
      </w:pPr>
      <w:r>
        <w:rPr>
          <w:rFonts w:hint="eastAsia" w:hAnsi="宋体" w:cs="宋体"/>
          <w:color w:val="auto"/>
          <w:highlight w:val="none"/>
          <w:lang w:eastAsia="zh-CN"/>
        </w:rPr>
        <w:t>发包人（全称）：</w:t>
      </w:r>
    </w:p>
    <w:p>
      <w:pPr>
        <w:pStyle w:val="11"/>
        <w:spacing w:line="440" w:lineRule="exact"/>
        <w:rPr>
          <w:rFonts w:hAnsi="宋体" w:cs="宋体"/>
          <w:color w:val="auto"/>
          <w:highlight w:val="none"/>
          <w:u w:val="single"/>
          <w:lang w:eastAsia="zh-CN"/>
        </w:rPr>
      </w:pPr>
      <w:r>
        <w:rPr>
          <w:rFonts w:hint="eastAsia" w:hAnsi="宋体" w:cs="宋体"/>
          <w:color w:val="auto"/>
          <w:highlight w:val="none"/>
          <w:lang w:eastAsia="zh-CN"/>
        </w:rPr>
        <w:t>承包人（全称）：</w:t>
      </w:r>
    </w:p>
    <w:p>
      <w:pPr>
        <w:pStyle w:val="11"/>
        <w:spacing w:line="440" w:lineRule="exact"/>
        <w:rPr>
          <w:rFonts w:hAnsi="宋体" w:cs="宋体"/>
          <w:b/>
          <w:color w:val="auto"/>
          <w:highlight w:val="none"/>
          <w:u w:val="single"/>
          <w:lang w:eastAsia="zh-CN"/>
        </w:rPr>
      </w:pPr>
      <w:r>
        <w:rPr>
          <w:rFonts w:hint="eastAsia" w:hAnsi="宋体" w:cs="宋体"/>
          <w:color w:val="auto"/>
          <w:highlight w:val="none"/>
          <w:lang w:eastAsia="zh-CN"/>
        </w:rPr>
        <w:t xml:space="preserve">    根据《中华人民共和国合同法》、《中华人民共和国建筑法》及有关法律规定，遵循平等、自愿、公平和诚实信用的原则，双方就工程施工及有关事项协商一致，共同达成如下协议：</w:t>
      </w:r>
    </w:p>
    <w:p>
      <w:pPr>
        <w:pStyle w:val="11"/>
        <w:spacing w:line="440" w:lineRule="exact"/>
        <w:rPr>
          <w:rFonts w:hAnsi="宋体" w:cs="宋体"/>
          <w:color w:val="auto"/>
          <w:highlight w:val="none"/>
          <w:lang w:eastAsia="zh-CN"/>
        </w:rPr>
      </w:pPr>
      <w:bookmarkStart w:id="28" w:name="_Toc351203481"/>
      <w:r>
        <w:rPr>
          <w:rFonts w:hint="eastAsia" w:hAnsi="宋体" w:cs="宋体"/>
          <w:color w:val="auto"/>
          <w:highlight w:val="none"/>
          <w:lang w:eastAsia="zh-CN"/>
        </w:rPr>
        <w:t>一、工程概况</w:t>
      </w:r>
      <w:bookmarkEnd w:id="28"/>
    </w:p>
    <w:p>
      <w:pPr>
        <w:pStyle w:val="11"/>
        <w:spacing w:line="440" w:lineRule="exact"/>
        <w:rPr>
          <w:rFonts w:hAnsi="宋体" w:cs="宋体"/>
          <w:b/>
          <w:color w:val="auto"/>
          <w:highlight w:val="none"/>
          <w:u w:val="single"/>
          <w:lang w:eastAsia="zh-CN"/>
        </w:rPr>
      </w:pPr>
      <w:r>
        <w:rPr>
          <w:rFonts w:hint="eastAsia" w:hAnsi="宋体" w:cs="宋体"/>
          <w:bCs/>
          <w:color w:val="auto"/>
          <w:highlight w:val="none"/>
          <w:lang w:eastAsia="zh-CN"/>
        </w:rPr>
        <w:t>1.工程名称</w:t>
      </w:r>
      <w:r>
        <w:rPr>
          <w:rFonts w:hint="eastAsia" w:hAnsi="宋体" w:cs="宋体"/>
          <w:color w:val="auto"/>
          <w:highlight w:val="none"/>
          <w:lang w:eastAsia="zh-CN"/>
        </w:rPr>
        <w:t>：</w:t>
      </w:r>
      <w:r>
        <w:rPr>
          <w:rFonts w:hint="eastAsia" w:hAnsi="宋体" w:cs="宋体"/>
          <w:color w:val="auto"/>
          <w:highlight w:val="none"/>
          <w:u w:val="single"/>
          <w:lang w:eastAsia="zh-CN"/>
        </w:rPr>
        <w:t xml:space="preserve">                             。</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2.工程地点：</w:t>
      </w:r>
      <w:r>
        <w:rPr>
          <w:rFonts w:hint="eastAsia" w:hAnsi="宋体" w:cs="宋体"/>
          <w:color w:val="auto"/>
          <w:highlight w:val="none"/>
          <w:lang w:eastAsia="zh-CN"/>
        </w:rPr>
        <w:t>。</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3.工程立项批准文号：</w:t>
      </w:r>
      <w:r>
        <w:rPr>
          <w:rFonts w:hint="eastAsia" w:hAnsi="宋体" w:cs="宋体"/>
          <w:color w:val="auto"/>
          <w:highlight w:val="none"/>
          <w:u w:val="single"/>
          <w:lang w:eastAsia="zh-CN"/>
        </w:rPr>
        <w:t xml:space="preserve">  </w:t>
      </w:r>
      <w:r>
        <w:rPr>
          <w:rFonts w:hint="eastAsia" w:hAnsi="宋体" w:cs="宋体"/>
          <w:bCs/>
          <w:color w:val="auto"/>
          <w:highlight w:val="none"/>
          <w:lang w:eastAsia="zh-CN"/>
        </w:rPr>
        <w:t>。</w:t>
      </w:r>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4.资金来源：</w:t>
      </w:r>
      <w:r>
        <w:rPr>
          <w:rFonts w:hint="eastAsia" w:hAnsi="宋体" w:cs="宋体"/>
          <w:bCs/>
          <w:color w:val="auto"/>
          <w:highlight w:val="none"/>
          <w:u w:val="single"/>
          <w:lang w:eastAsia="zh-CN"/>
        </w:rPr>
        <w:t>。</w:t>
      </w:r>
    </w:p>
    <w:p>
      <w:pPr>
        <w:pStyle w:val="11"/>
        <w:spacing w:line="440" w:lineRule="exact"/>
        <w:rPr>
          <w:rFonts w:hAnsi="宋体" w:cs="宋体"/>
          <w:color w:val="auto"/>
          <w:highlight w:val="none"/>
          <w:u w:val="single"/>
          <w:lang w:eastAsia="zh-CN"/>
        </w:rPr>
      </w:pPr>
      <w:r>
        <w:rPr>
          <w:rFonts w:hint="eastAsia" w:hAnsi="宋体" w:cs="宋体"/>
          <w:bCs/>
          <w:color w:val="auto"/>
          <w:highlight w:val="none"/>
          <w:lang w:eastAsia="zh-CN"/>
        </w:rPr>
        <w:t>5.工程内容：</w:t>
      </w:r>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6.工程承包范围：</w:t>
      </w:r>
      <w:r>
        <w:rPr>
          <w:rFonts w:hint="eastAsia" w:hAnsi="宋体" w:cs="宋体"/>
          <w:bCs/>
          <w:color w:val="auto"/>
          <w:highlight w:val="none"/>
          <w:u w:val="single"/>
          <w:lang w:eastAsia="zh-CN"/>
        </w:rPr>
        <w:t>谈判文件、图纸、补充通知及答疑纪要等包含的全部内容。</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二、合同工期</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计划开工日期：年月日。</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计划竣工日期：年月日。</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工期总日历天数：</w:t>
      </w:r>
      <w:r>
        <w:rPr>
          <w:rFonts w:hint="eastAsia" w:hAnsi="宋体" w:cs="宋体"/>
          <w:color w:val="auto"/>
          <w:highlight w:val="none"/>
          <w:u w:val="single"/>
          <w:lang w:eastAsia="zh-CN"/>
        </w:rPr>
        <w:t xml:space="preserve">     </w:t>
      </w:r>
      <w:r>
        <w:rPr>
          <w:rFonts w:hint="eastAsia" w:hAnsi="宋体" w:cs="宋体"/>
          <w:color w:val="auto"/>
          <w:highlight w:val="none"/>
          <w:lang w:eastAsia="zh-CN"/>
        </w:rPr>
        <w:t>日历天数与根据前述计划开竣工日期计算的工期天数不一致的，以工期总日历天数为准。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三、质量标准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工程质量符合</w:t>
      </w:r>
      <w:r>
        <w:rPr>
          <w:rFonts w:hint="eastAsia" w:hAnsi="宋体" w:cs="宋体"/>
          <w:color w:val="auto"/>
          <w:highlight w:val="none"/>
          <w:u w:val="single"/>
          <w:lang w:eastAsia="zh-CN"/>
        </w:rPr>
        <w:t xml:space="preserve">  </w:t>
      </w:r>
      <w:r>
        <w:rPr>
          <w:rFonts w:hint="eastAsia" w:hAnsi="宋体" w:cs="宋体"/>
          <w:color w:val="auto"/>
          <w:highlight w:val="none"/>
          <w:lang w:eastAsia="zh-CN"/>
        </w:rPr>
        <w:t>标准。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四、签约合同价与合同价格形式</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1.签约合同价为：</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其中：</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（1）安全文明施工费：</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（2）材料和工程设备暂估价金额：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bookmarkStart w:id="29" w:name="_Toc344131789"/>
      <w:bookmarkStart w:id="30" w:name="_Toc247085771"/>
      <w:bookmarkStart w:id="31" w:name="_Toc246996256"/>
      <w:bookmarkStart w:id="32" w:name="_Toc246996999"/>
      <w:r>
        <w:rPr>
          <w:rFonts w:hint="eastAsia" w:hAnsi="宋体" w:cs="宋体"/>
          <w:color w:val="auto"/>
          <w:highlight w:val="none"/>
          <w:lang w:eastAsia="zh-CN"/>
        </w:rPr>
        <w:t>人民币（大写） (¥元)；</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（4）暂列金额：</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人民币（大写）</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(¥元)。</w:t>
      </w:r>
    </w:p>
    <w:p>
      <w:pPr>
        <w:pStyle w:val="11"/>
        <w:numPr>
          <w:ilvl w:val="0"/>
          <w:numId w:val="3"/>
        </w:numPr>
        <w:spacing w:line="440" w:lineRule="exact"/>
        <w:rPr>
          <w:rFonts w:hAnsi="宋体" w:cs="宋体"/>
          <w:color w:val="auto"/>
          <w:highlight w:val="none"/>
          <w:u w:val="single"/>
          <w:lang w:eastAsia="zh-CN"/>
        </w:rPr>
      </w:pPr>
      <w:r>
        <w:rPr>
          <w:rFonts w:hint="eastAsia" w:hAnsi="宋体" w:cs="宋体"/>
          <w:color w:val="auto"/>
          <w:highlight w:val="none"/>
          <w:lang w:eastAsia="zh-CN"/>
        </w:rPr>
        <w:t>合同价格形式：</w:t>
      </w:r>
      <w:r>
        <w:rPr>
          <w:rFonts w:hint="eastAsia" w:hAnsi="宋体" w:cs="宋体"/>
          <w:color w:val="auto"/>
          <w:highlight w:val="none"/>
          <w:u w:val="single"/>
          <w:lang w:eastAsia="zh-CN"/>
        </w:rPr>
        <w:t>单价合同</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五、项目经理</w:t>
      </w:r>
    </w:p>
    <w:p>
      <w:pPr>
        <w:pStyle w:val="11"/>
        <w:spacing w:line="440" w:lineRule="exact"/>
        <w:rPr>
          <w:rFonts w:hAnsi="宋体" w:cs="宋体"/>
          <w:color w:val="auto"/>
          <w:highlight w:val="none"/>
          <w:u w:val="single"/>
          <w:lang w:eastAsia="zh-CN"/>
        </w:rPr>
      </w:pPr>
      <w:r>
        <w:rPr>
          <w:rFonts w:hint="eastAsia" w:hAnsi="宋体" w:cs="宋体"/>
          <w:color w:val="auto"/>
          <w:highlight w:val="none"/>
          <w:lang w:eastAsia="zh-CN"/>
        </w:rPr>
        <w:t>承包人项目经理：。</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六、合同文件构成</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本协议书与下列文件一起构成合同文件：</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（1）中标通知书（如果有）；</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（2）投标函及其附录（如果有）；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（3）本合同专用合同条款及其附件；</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（4）本合同通用合同条款；</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（5）技术标准和要求；</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 xml:space="preserve">（6）图纸；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（7）其他合同文件。</w:t>
      </w:r>
    </w:p>
    <w:p>
      <w:pPr>
        <w:pStyle w:val="11"/>
        <w:spacing w:line="440" w:lineRule="exact"/>
        <w:ind w:firstLine="110" w:firstLineChars="50"/>
        <w:rPr>
          <w:rFonts w:hAnsi="宋体" w:cs="宋体"/>
          <w:color w:val="auto"/>
          <w:highlight w:val="none"/>
          <w:lang w:eastAsia="zh-CN"/>
        </w:rPr>
      </w:pPr>
      <w:r>
        <w:rPr>
          <w:rFonts w:hint="eastAsia" w:hAnsi="宋体" w:cs="宋体"/>
          <w:color w:val="auto"/>
          <w:highlight w:val="none"/>
          <w:lang w:eastAsia="zh-CN"/>
        </w:rPr>
        <w:t>在合同订立及履行过程中形成的与合同有关的文件均构成合同文件组成部分。</w:t>
      </w:r>
    </w:p>
    <w:p>
      <w:pPr>
        <w:pStyle w:val="11"/>
        <w:spacing w:line="440" w:lineRule="exact"/>
        <w:ind w:firstLine="440" w:firstLineChars="200"/>
        <w:rPr>
          <w:rFonts w:hAnsi="宋体" w:cs="宋体"/>
          <w:color w:val="auto"/>
          <w:highlight w:val="none"/>
          <w:lang w:eastAsia="zh-CN"/>
        </w:rPr>
      </w:pPr>
      <w:r>
        <w:rPr>
          <w:rFonts w:hint="eastAsia" w:hAnsi="宋体" w:cs="宋体"/>
          <w:color w:val="auto"/>
          <w:highlight w:val="none"/>
          <w:lang w:eastAsia="zh-CN"/>
        </w:rPr>
        <w:t>上述各项合同文件包括合同当事人就该项合同文件所作出的补充和修改，属于同一类内容的文件，应以最新签署的为准。专用合同条款及其附件须经合同当事人签字或盖章。</w:t>
      </w:r>
    </w:p>
    <w:p>
      <w:pPr>
        <w:pStyle w:val="11"/>
        <w:spacing w:line="440" w:lineRule="exact"/>
        <w:rPr>
          <w:rFonts w:hAnsi="宋体" w:cs="宋体"/>
          <w:color w:val="auto"/>
          <w:spacing w:val="-4"/>
          <w:highlight w:val="none"/>
          <w:lang w:eastAsia="zh-CN"/>
        </w:rPr>
      </w:pPr>
      <w:r>
        <w:rPr>
          <w:rFonts w:hint="eastAsia" w:hAnsi="宋体" w:cs="宋体"/>
          <w:color w:val="auto"/>
          <w:highlight w:val="none"/>
          <w:lang w:eastAsia="zh-CN"/>
        </w:rPr>
        <w:t>七、</w:t>
      </w:r>
      <w:r>
        <w:rPr>
          <w:rFonts w:hint="eastAsia" w:hAnsi="宋体" w:cs="宋体"/>
          <w:color w:val="auto"/>
          <w:spacing w:val="-4"/>
          <w:highlight w:val="none"/>
          <w:lang w:eastAsia="zh-CN"/>
        </w:rPr>
        <w:t>承诺</w:t>
      </w:r>
    </w:p>
    <w:p>
      <w:pPr>
        <w:pStyle w:val="11"/>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1.发包人承诺按照法律规定履行项目审批手续、筹集工程建设资金并按照合同约定的期限和方式支付合同价款。</w:t>
      </w:r>
    </w:p>
    <w:p>
      <w:pPr>
        <w:pStyle w:val="11"/>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2.承包人承诺按照法律规定及合同约定组织完成工程施工，确保工程质量和安全，不进行转包及违法分包，并在缺陷责任期及保修期内承担相应的工程维修责任。</w:t>
      </w:r>
    </w:p>
    <w:p>
      <w:pPr>
        <w:pStyle w:val="11"/>
        <w:spacing w:line="440" w:lineRule="exact"/>
        <w:rPr>
          <w:rFonts w:hAnsi="宋体" w:cs="宋体"/>
          <w:bCs/>
          <w:color w:val="auto"/>
          <w:spacing w:val="-4"/>
          <w:highlight w:val="none"/>
          <w:lang w:eastAsia="zh-CN"/>
        </w:rPr>
      </w:pPr>
      <w:r>
        <w:rPr>
          <w:rFonts w:hint="eastAsia" w:hAnsi="宋体" w:cs="宋体"/>
          <w:bCs/>
          <w:color w:val="auto"/>
          <w:spacing w:val="-4"/>
          <w:highlight w:val="none"/>
          <w:lang w:eastAsia="zh-CN"/>
        </w:rPr>
        <w:t>3.发包人和承包人通过招投标形式签订合同的，双方理解并承诺不再就同一工程另行签订与合同实质性内容相背离的协议。</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八、词语含义</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本协议书中词语含义与第二部分通用合同条款中赋予的含义相同。</w:t>
      </w:r>
    </w:p>
    <w:p>
      <w:pPr>
        <w:pStyle w:val="11"/>
        <w:spacing w:line="440" w:lineRule="exact"/>
        <w:rPr>
          <w:rFonts w:hAnsi="宋体" w:cs="宋体"/>
          <w:color w:val="auto"/>
          <w:spacing w:val="-4"/>
          <w:highlight w:val="none"/>
          <w:lang w:eastAsia="zh-CN"/>
        </w:rPr>
      </w:pPr>
      <w:r>
        <w:rPr>
          <w:rFonts w:hint="eastAsia" w:hAnsi="宋体" w:cs="宋体"/>
          <w:color w:val="auto"/>
          <w:highlight w:val="none"/>
          <w:lang w:eastAsia="zh-CN"/>
        </w:rPr>
        <w:t>九、</w:t>
      </w:r>
      <w:r>
        <w:rPr>
          <w:rFonts w:hint="eastAsia" w:hAnsi="宋体" w:cs="宋体"/>
          <w:color w:val="auto"/>
          <w:spacing w:val="-4"/>
          <w:highlight w:val="none"/>
          <w:lang w:eastAsia="zh-CN"/>
        </w:rPr>
        <w:t>签订时间</w:t>
      </w:r>
    </w:p>
    <w:p>
      <w:pPr>
        <w:pStyle w:val="11"/>
        <w:spacing w:line="440" w:lineRule="exact"/>
        <w:rPr>
          <w:rFonts w:hAnsi="宋体" w:cs="宋体"/>
          <w:color w:val="auto"/>
          <w:spacing w:val="-4"/>
          <w:highlight w:val="none"/>
          <w:lang w:eastAsia="zh-CN"/>
        </w:rPr>
      </w:pPr>
      <w:r>
        <w:rPr>
          <w:rFonts w:hint="eastAsia" w:hAnsi="宋体" w:cs="宋体"/>
          <w:color w:val="auto"/>
          <w:spacing w:val="-4"/>
          <w:highlight w:val="none"/>
          <w:lang w:eastAsia="zh-CN"/>
        </w:rPr>
        <w:t>本合同于</w:t>
      </w:r>
      <w:r>
        <w:rPr>
          <w:rFonts w:hint="eastAsia" w:hAnsi="宋体" w:cs="宋体"/>
          <w:bCs/>
          <w:color w:val="auto"/>
          <w:spacing w:val="-4"/>
          <w:highlight w:val="none"/>
          <w:lang w:eastAsia="zh-CN"/>
        </w:rPr>
        <w:t>年月日签订。</w:t>
      </w:r>
    </w:p>
    <w:bookmarkEnd w:id="29"/>
    <w:bookmarkEnd w:id="30"/>
    <w:bookmarkEnd w:id="31"/>
    <w:bookmarkEnd w:id="32"/>
    <w:p>
      <w:pPr>
        <w:pStyle w:val="11"/>
        <w:spacing w:line="440" w:lineRule="exact"/>
        <w:rPr>
          <w:rFonts w:hAnsi="宋体" w:cs="宋体"/>
          <w:color w:val="auto"/>
          <w:highlight w:val="none"/>
          <w:lang w:eastAsia="zh-CN"/>
        </w:rPr>
      </w:pPr>
      <w:r>
        <w:rPr>
          <w:rFonts w:hint="eastAsia" w:hAnsi="宋体" w:cs="宋体"/>
          <w:color w:val="auto"/>
          <w:highlight w:val="none"/>
          <w:lang w:eastAsia="zh-CN"/>
        </w:rPr>
        <w:t>十、签订地点</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本合同在签订。</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十一、补充协议</w:t>
      </w:r>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合同未尽事宜，合同当事人另行签订补充协议，补充协议是合同的组成部分。</w:t>
      </w:r>
    </w:p>
    <w:p>
      <w:pPr>
        <w:pStyle w:val="11"/>
        <w:spacing w:line="440" w:lineRule="exact"/>
        <w:rPr>
          <w:rFonts w:hAnsi="宋体" w:cs="宋体"/>
          <w:bCs/>
          <w:color w:val="auto"/>
          <w:highlight w:val="none"/>
          <w:lang w:eastAsia="zh-CN"/>
        </w:rPr>
      </w:pPr>
      <w:bookmarkStart w:id="33" w:name="_Toc351203492"/>
      <w:r>
        <w:rPr>
          <w:rFonts w:hint="eastAsia" w:hAnsi="宋体" w:cs="宋体"/>
          <w:bCs/>
          <w:color w:val="auto"/>
          <w:highlight w:val="none"/>
          <w:lang w:eastAsia="zh-CN"/>
        </w:rPr>
        <w:t>十二、合同生效</w:t>
      </w:r>
      <w:bookmarkEnd w:id="33"/>
    </w:p>
    <w:p>
      <w:pPr>
        <w:pStyle w:val="11"/>
        <w:spacing w:line="440" w:lineRule="exact"/>
        <w:rPr>
          <w:rFonts w:hAnsi="宋体" w:cs="宋体"/>
          <w:bCs/>
          <w:color w:val="auto"/>
          <w:highlight w:val="none"/>
          <w:u w:val="single"/>
          <w:lang w:eastAsia="zh-CN"/>
        </w:rPr>
      </w:pPr>
      <w:r>
        <w:rPr>
          <w:rFonts w:hint="eastAsia" w:hAnsi="宋体" w:cs="宋体"/>
          <w:bCs/>
          <w:color w:val="auto"/>
          <w:highlight w:val="none"/>
          <w:lang w:eastAsia="zh-CN"/>
        </w:rPr>
        <w:t>本合同自</w:t>
      </w:r>
      <w:r>
        <w:rPr>
          <w:rFonts w:hint="eastAsia" w:hAnsi="宋体" w:cs="宋体"/>
          <w:bCs/>
          <w:color w:val="auto"/>
          <w:highlight w:val="none"/>
          <w:u w:val="single"/>
          <w:lang w:eastAsia="zh-CN"/>
        </w:rPr>
        <w:t>发包方和承包方的法定代表人或其授权委托人在协议书上签字并盖单位章后本合同生效。</w:t>
      </w:r>
    </w:p>
    <w:p>
      <w:pPr>
        <w:pStyle w:val="11"/>
        <w:spacing w:line="440" w:lineRule="exact"/>
        <w:rPr>
          <w:rFonts w:hAnsi="宋体" w:cs="宋体"/>
          <w:bCs/>
          <w:color w:val="auto"/>
          <w:highlight w:val="none"/>
          <w:lang w:eastAsia="zh-CN"/>
        </w:rPr>
      </w:pPr>
      <w:bookmarkStart w:id="34" w:name="_Toc351203493"/>
      <w:r>
        <w:rPr>
          <w:rFonts w:hint="eastAsia" w:hAnsi="宋体" w:cs="宋体"/>
          <w:bCs/>
          <w:color w:val="auto"/>
          <w:highlight w:val="none"/>
          <w:lang w:eastAsia="zh-CN"/>
        </w:rPr>
        <w:t>十三、合同份数</w:t>
      </w:r>
      <w:bookmarkEnd w:id="34"/>
    </w:p>
    <w:p>
      <w:pPr>
        <w:pStyle w:val="11"/>
        <w:spacing w:line="440" w:lineRule="exact"/>
        <w:rPr>
          <w:rFonts w:hAnsi="宋体" w:cs="宋体"/>
          <w:bCs/>
          <w:color w:val="auto"/>
          <w:highlight w:val="none"/>
          <w:lang w:eastAsia="zh-CN"/>
        </w:rPr>
      </w:pPr>
      <w:r>
        <w:rPr>
          <w:rFonts w:hint="eastAsia" w:hAnsi="宋体" w:cs="宋体"/>
          <w:bCs/>
          <w:color w:val="auto"/>
          <w:highlight w:val="none"/>
          <w:lang w:eastAsia="zh-CN"/>
        </w:rPr>
        <w:t>本合同一式</w:t>
      </w:r>
      <w:r>
        <w:rPr>
          <w:rFonts w:hint="eastAsia" w:hAnsi="宋体" w:cs="宋体"/>
          <w:bCs/>
          <w:color w:val="auto"/>
          <w:highlight w:val="none"/>
          <w:u w:val="single"/>
          <w:lang w:eastAsia="zh-CN"/>
        </w:rPr>
        <w:t xml:space="preserve"> 陆 </w:t>
      </w:r>
      <w:r>
        <w:rPr>
          <w:rFonts w:hint="eastAsia" w:hAnsi="宋体" w:cs="宋体"/>
          <w:bCs/>
          <w:color w:val="auto"/>
          <w:highlight w:val="none"/>
          <w:lang w:eastAsia="zh-CN"/>
        </w:rPr>
        <w:t>份，均具有同等法律效力，发包人执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份，承包人执</w:t>
      </w:r>
      <w:r>
        <w:rPr>
          <w:rFonts w:hint="eastAsia" w:hAnsi="宋体" w:cs="宋体"/>
          <w:bCs/>
          <w:color w:val="auto"/>
          <w:highlight w:val="none"/>
          <w:u w:val="single"/>
          <w:lang w:eastAsia="zh-CN"/>
        </w:rPr>
        <w:t xml:space="preserve"> 叁 </w:t>
      </w:r>
      <w:r>
        <w:rPr>
          <w:rFonts w:hint="eastAsia" w:hAnsi="宋体" w:cs="宋体"/>
          <w:bCs/>
          <w:color w:val="auto"/>
          <w:highlight w:val="none"/>
          <w:lang w:eastAsia="zh-CN"/>
        </w:rPr>
        <w:t>份。</w:t>
      </w:r>
    </w:p>
    <w:p>
      <w:pPr>
        <w:pStyle w:val="11"/>
        <w:spacing w:line="440" w:lineRule="exact"/>
        <w:rPr>
          <w:rFonts w:hAnsi="宋体" w:cs="宋体"/>
          <w:b/>
          <w:bCs/>
          <w:color w:val="auto"/>
          <w:highlight w:val="none"/>
          <w:lang w:eastAsia="zh-CN"/>
        </w:rPr>
      </w:pP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发  包  人：（公章）                      承  包  人：（公章）</w:t>
      </w:r>
    </w:p>
    <w:p>
      <w:pPr>
        <w:pStyle w:val="11"/>
        <w:spacing w:line="440" w:lineRule="exact"/>
        <w:rPr>
          <w:rFonts w:hAnsi="宋体" w:cs="宋体"/>
          <w:color w:val="auto"/>
          <w:highlight w:val="none"/>
          <w:lang w:eastAsia="zh-CN"/>
        </w:rPr>
      </w:pPr>
    </w:p>
    <w:p>
      <w:pPr>
        <w:pStyle w:val="11"/>
        <w:spacing w:line="440" w:lineRule="exact"/>
        <w:rPr>
          <w:rFonts w:hAnsi="宋体" w:cs="宋体"/>
          <w:color w:val="auto"/>
          <w:highlight w:val="none"/>
          <w:lang w:eastAsia="zh-CN"/>
        </w:rPr>
      </w:pPr>
      <w:r>
        <w:rPr>
          <w:rFonts w:hint="eastAsia" w:hAnsi="宋体" w:cs="宋体"/>
          <w:color w:val="auto"/>
          <w:highlight w:val="none"/>
          <w:lang w:eastAsia="zh-CN"/>
        </w:rPr>
        <w:t>法定代表人或其委托代理人：                法定代表人或其委托代理人：</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（签字）                                 （签字）</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组织机构代码：</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组织机构代码：</w:t>
      </w:r>
      <w:r>
        <w:rPr>
          <w:rFonts w:hint="eastAsia" w:hAnsi="宋体" w:cs="宋体"/>
          <w:color w:val="auto"/>
          <w:highlight w:val="none"/>
          <w:u w:val="single"/>
          <w:lang w:eastAsia="zh-CN"/>
        </w:rPr>
        <w:t xml:space="preserve">          </w:t>
      </w:r>
    </w:p>
    <w:p>
      <w:pPr>
        <w:pStyle w:val="11"/>
        <w:spacing w:line="440" w:lineRule="exact"/>
        <w:rPr>
          <w:rFonts w:hAnsi="宋体" w:cs="宋体"/>
          <w:color w:val="auto"/>
          <w:highlight w:val="none"/>
        </w:rPr>
      </w:pPr>
      <w:r>
        <w:rPr>
          <w:rFonts w:hint="eastAsia" w:hAnsi="宋体" w:cs="宋体"/>
          <w:color w:val="auto"/>
          <w:highlight w:val="none"/>
        </w:rPr>
        <w:t>地  址：</w:t>
      </w:r>
      <w:r>
        <w:rPr>
          <w:rFonts w:hint="eastAsia" w:hAnsi="宋体" w:cs="宋体"/>
          <w:color w:val="auto"/>
          <w:highlight w:val="none"/>
          <w:u w:val="single"/>
        </w:rPr>
        <w:t xml:space="preserve">     </w:t>
      </w:r>
      <w:r>
        <w:rPr>
          <w:rFonts w:hint="eastAsia" w:hAnsi="宋体" w:cs="宋体"/>
          <w:color w:val="auto"/>
          <w:highlight w:val="none"/>
        </w:rPr>
        <w:t xml:space="preserve">               地  址：</w:t>
      </w:r>
      <w:r>
        <w:rPr>
          <w:rFonts w:hint="eastAsia" w:hAnsi="宋体" w:cs="宋体"/>
          <w:color w:val="auto"/>
          <w:highlight w:val="none"/>
          <w:u w:val="single"/>
        </w:rPr>
        <w:t xml:space="preserve"> 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邮政编码：</w:t>
      </w:r>
      <w:r>
        <w:rPr>
          <w:rFonts w:hint="eastAsia" w:hAnsi="宋体" w:cs="宋体"/>
          <w:color w:val="auto"/>
          <w:highlight w:val="none"/>
          <w:u w:val="single"/>
          <w:lang w:eastAsia="zh-CN"/>
        </w:rPr>
        <w:t xml:space="preserve">     </w:t>
      </w:r>
      <w:r>
        <w:rPr>
          <w:rFonts w:hint="eastAsia" w:hAnsi="宋体" w:cs="宋体"/>
          <w:color w:val="auto"/>
          <w:highlight w:val="none"/>
          <w:lang w:eastAsia="zh-CN"/>
        </w:rPr>
        <w:t xml:space="preserve">               邮政编码：</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rPr>
      </w:pPr>
      <w:r>
        <w:rPr>
          <w:rFonts w:hint="eastAsia" w:hAnsi="宋体" w:cs="宋体"/>
          <w:color w:val="auto"/>
          <w:highlight w:val="none"/>
        </w:rPr>
        <w:t>法定代表人：</w:t>
      </w:r>
      <w:r>
        <w:rPr>
          <w:rFonts w:hint="eastAsia" w:hAnsi="宋体" w:cs="宋体"/>
          <w:color w:val="auto"/>
          <w:highlight w:val="none"/>
          <w:u w:val="single"/>
        </w:rPr>
        <w:t xml:space="preserve">           </w:t>
      </w:r>
      <w:r>
        <w:rPr>
          <w:rFonts w:hint="eastAsia" w:hAnsi="宋体" w:cs="宋体"/>
          <w:color w:val="auto"/>
          <w:highlight w:val="none"/>
        </w:rPr>
        <w:t xml:space="preserve">               法定代表人：</w:t>
      </w:r>
      <w:r>
        <w:rPr>
          <w:rFonts w:hint="eastAsia" w:hAnsi="宋体" w:cs="宋体"/>
          <w:color w:val="auto"/>
          <w:highlight w:val="none"/>
          <w:u w:val="single"/>
        </w:rPr>
        <w:t xml:space="preserve">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委托代理人：</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委托代理人：</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电  话：</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电  话：</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传  真：</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传  真：</w:t>
      </w:r>
      <w:r>
        <w:rPr>
          <w:rFonts w:hint="eastAsia" w:hAnsi="宋体" w:cs="宋体"/>
          <w:color w:val="auto"/>
          <w:highlight w:val="none"/>
          <w:u w:val="single"/>
          <w:lang w:eastAsia="zh-CN"/>
        </w:rPr>
        <w:t xml:space="preserve">  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电子信箱：               电子信箱：</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开户银行：</w:t>
      </w:r>
      <w:r>
        <w:rPr>
          <w:rFonts w:hint="eastAsia" w:hAnsi="宋体" w:cs="宋体"/>
          <w:color w:val="auto"/>
          <w:highlight w:val="none"/>
          <w:u w:val="single"/>
          <w:lang w:eastAsia="zh-CN"/>
        </w:rPr>
        <w:t xml:space="preserve">   </w:t>
      </w:r>
      <w:r>
        <w:rPr>
          <w:rFonts w:hint="eastAsia" w:hAnsi="宋体" w:cs="宋体"/>
          <w:color w:val="auto"/>
          <w:highlight w:val="none"/>
          <w:lang w:eastAsia="zh-CN"/>
        </w:rPr>
        <w:t xml:space="preserve">                开户银行：</w:t>
      </w:r>
      <w:r>
        <w:rPr>
          <w:rFonts w:hint="eastAsia" w:hAnsi="宋体" w:cs="宋体"/>
          <w:color w:val="auto"/>
          <w:highlight w:val="none"/>
          <w:u w:val="single"/>
          <w:lang w:eastAsia="zh-CN"/>
        </w:rPr>
        <w:t xml:space="preserve">  </w:t>
      </w:r>
    </w:p>
    <w:p>
      <w:pPr>
        <w:pStyle w:val="11"/>
        <w:spacing w:line="440" w:lineRule="exact"/>
        <w:rPr>
          <w:rFonts w:hAnsi="宋体" w:cs="宋体"/>
          <w:color w:val="auto"/>
          <w:highlight w:val="none"/>
          <w:lang w:eastAsia="zh-CN"/>
        </w:rPr>
      </w:pPr>
      <w:r>
        <w:rPr>
          <w:rFonts w:hint="eastAsia" w:hAnsi="宋体" w:cs="宋体"/>
          <w:color w:val="auto"/>
          <w:highlight w:val="none"/>
          <w:lang w:eastAsia="zh-CN"/>
        </w:rPr>
        <w:t>账  号：</w:t>
      </w:r>
      <w:r>
        <w:rPr>
          <w:rFonts w:hint="eastAsia" w:hAnsi="宋体" w:cs="宋体"/>
          <w:color w:val="auto"/>
          <w:highlight w:val="none"/>
          <w:u w:val="single"/>
          <w:lang w:eastAsia="zh-CN"/>
        </w:rPr>
        <w:t xml:space="preserve">       </w:t>
      </w:r>
      <w:r>
        <w:rPr>
          <w:rFonts w:hint="eastAsia" w:hAnsi="宋体" w:cs="宋体"/>
          <w:color w:val="auto"/>
          <w:highlight w:val="none"/>
          <w:lang w:eastAsia="zh-CN"/>
        </w:rPr>
        <w:t xml:space="preserve">                账  号：</w:t>
      </w:r>
      <w:r>
        <w:rPr>
          <w:rFonts w:hint="eastAsia" w:hAnsi="宋体" w:cs="宋体"/>
          <w:color w:val="auto"/>
          <w:highlight w:val="none"/>
          <w:u w:val="single"/>
          <w:lang w:eastAsia="zh-CN"/>
        </w:rPr>
        <w:t xml:space="preserve">    </w:t>
      </w:r>
    </w:p>
    <w:p>
      <w:pPr>
        <w:spacing w:line="360" w:lineRule="auto"/>
        <w:ind w:firstLine="440" w:firstLineChars="200"/>
        <w:rPr>
          <w:rFonts w:ascii="宋体" w:hAnsi="宋体" w:cs="宋体"/>
          <w:color w:val="auto"/>
          <w:szCs w:val="21"/>
          <w:highlight w:val="none"/>
          <w:lang w:eastAsia="zh-CN"/>
        </w:rPr>
      </w:pPr>
    </w:p>
    <w:p>
      <w:pPr>
        <w:pStyle w:val="18"/>
        <w:spacing w:before="120" w:after="120" w:line="440" w:lineRule="exact"/>
        <w:ind w:right="-1080" w:rightChars="-491"/>
        <w:outlineLvl w:val="9"/>
        <w:rPr>
          <w:rFonts w:ascii="宋体" w:hAnsi="宋体"/>
          <w:color w:val="auto"/>
          <w:sz w:val="28"/>
          <w:szCs w:val="28"/>
          <w:highlight w:val="none"/>
          <w:lang w:eastAsia="zh-CN"/>
        </w:rPr>
      </w:pPr>
      <w:bookmarkStart w:id="35" w:name="_Toc194909590"/>
      <w:bookmarkStart w:id="36" w:name="_Toc139361809"/>
      <w:bookmarkStart w:id="37" w:name="_Toc279599833"/>
      <w:bookmarkStart w:id="38" w:name="_Toc421800165"/>
      <w:bookmarkStart w:id="39" w:name="_Toc311550401"/>
      <w:bookmarkStart w:id="40" w:name="_Toc254788525"/>
      <w:bookmarkStart w:id="41" w:name="_Toc399169291"/>
    </w:p>
    <w:p>
      <w:pPr>
        <w:pStyle w:val="18"/>
        <w:spacing w:before="120" w:after="120" w:line="440" w:lineRule="exact"/>
        <w:ind w:right="-1080" w:rightChars="-491" w:firstLine="2811" w:firstLineChars="1000"/>
        <w:jc w:val="both"/>
        <w:outlineLvl w:val="9"/>
        <w:rPr>
          <w:rFonts w:ascii="宋体" w:hAnsi="宋体"/>
          <w:color w:val="auto"/>
          <w:sz w:val="28"/>
          <w:szCs w:val="28"/>
          <w:highlight w:val="none"/>
          <w:lang w:eastAsia="zh-CN"/>
        </w:rPr>
      </w:pPr>
      <w:bookmarkStart w:id="42" w:name="_Toc7954"/>
    </w:p>
    <w:bookmarkEnd w:id="35"/>
    <w:bookmarkEnd w:id="36"/>
    <w:bookmarkEnd w:id="37"/>
    <w:bookmarkEnd w:id="38"/>
    <w:bookmarkEnd w:id="39"/>
    <w:bookmarkEnd w:id="40"/>
    <w:bookmarkEnd w:id="41"/>
    <w:bookmarkEnd w:id="42"/>
    <w:p>
      <w:pPr>
        <w:pStyle w:val="40"/>
        <w:spacing w:line="240" w:lineRule="auto"/>
        <w:jc w:val="center"/>
        <w:rPr>
          <w:rFonts w:ascii="宋体" w:hAnsi="宋体" w:cs="宋体"/>
          <w:color w:val="auto"/>
          <w:sz w:val="28"/>
          <w:szCs w:val="28"/>
          <w:highlight w:val="none"/>
        </w:rPr>
      </w:pPr>
      <w:bookmarkStart w:id="43" w:name="_Toc17348"/>
      <w:bookmarkStart w:id="44" w:name="_Toc486566670"/>
      <w:bookmarkStart w:id="45" w:name="_Toc20098"/>
      <w:bookmarkStart w:id="46" w:name="_Toc21964"/>
      <w:r>
        <w:rPr>
          <w:rFonts w:hint="eastAsia" w:ascii="宋体" w:hAnsi="宋体" w:cs="宋体"/>
          <w:color w:val="auto"/>
          <w:sz w:val="28"/>
          <w:szCs w:val="28"/>
          <w:highlight w:val="none"/>
        </w:rPr>
        <w:t>第二节   通用条款</w:t>
      </w:r>
      <w:bookmarkEnd w:id="43"/>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40"/>
        <w:spacing w:line="240" w:lineRule="auto"/>
        <w:jc w:val="center"/>
        <w:rPr>
          <w:rFonts w:ascii="宋体" w:hAnsi="宋体" w:cs="宋体"/>
          <w:color w:val="auto"/>
          <w:sz w:val="28"/>
          <w:szCs w:val="28"/>
          <w:highlight w:val="none"/>
        </w:rPr>
      </w:pPr>
      <w:bookmarkStart w:id="47" w:name="_Toc7854"/>
    </w:p>
    <w:p>
      <w:pPr>
        <w:pStyle w:val="40"/>
        <w:spacing w:line="24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第三节  专用合同条款</w:t>
      </w:r>
      <w:bookmarkEnd w:id="44"/>
      <w:bookmarkEnd w:id="45"/>
      <w:bookmarkEnd w:id="46"/>
      <w:bookmarkEnd w:id="47"/>
    </w:p>
    <w:p>
      <w:pPr>
        <w:jc w:val="center"/>
        <w:rPr>
          <w:rFonts w:ascii="宋体" w:hAnsi="宋体"/>
          <w:color w:val="auto"/>
          <w:sz w:val="23"/>
          <w:szCs w:val="23"/>
          <w:highlight w:val="none"/>
          <w:lang w:eastAsia="zh-CN"/>
        </w:rPr>
      </w:pPr>
    </w:p>
    <w:p>
      <w:pPr>
        <w:pStyle w:val="37"/>
        <w:ind w:firstLine="420" w:firstLineChars="200"/>
        <w:jc w:val="center"/>
        <w:rPr>
          <w:color w:val="auto"/>
          <w:highlight w:val="none"/>
        </w:rPr>
      </w:pPr>
      <w:r>
        <w:rPr>
          <w:rFonts w:hint="eastAsia"/>
          <w:color w:val="auto"/>
          <w:highlight w:val="none"/>
        </w:rPr>
        <w:t>采用标准合同文件中通用合同条款（此处略）</w:t>
      </w:r>
    </w:p>
    <w:p>
      <w:pPr>
        <w:pStyle w:val="9"/>
        <w:rPr>
          <w:color w:val="auto"/>
          <w:highlight w:val="none"/>
          <w:lang w:eastAsia="zh-CN"/>
        </w:rPr>
      </w:pPr>
    </w:p>
    <w:p>
      <w:pPr>
        <w:widowControl/>
        <w:rPr>
          <w:rFonts w:ascii="宋体" w:hAnsi="宋体" w:cs="宋体"/>
          <w:b/>
          <w:bCs/>
          <w:color w:val="auto"/>
          <w:sz w:val="24"/>
          <w:szCs w:val="24"/>
          <w:highlight w:val="none"/>
          <w:lang w:eastAsia="zh-CN"/>
        </w:rPr>
      </w:pPr>
      <w:bookmarkStart w:id="48" w:name="_Toc27025"/>
      <w:bookmarkStart w:id="49" w:name="_Toc30897"/>
      <w:r>
        <w:rPr>
          <w:rFonts w:ascii="宋体" w:hAnsi="宋体" w:cs="宋体"/>
          <w:color w:val="auto"/>
          <w:sz w:val="24"/>
          <w:szCs w:val="24"/>
          <w:highlight w:val="none"/>
          <w:lang w:eastAsia="zh-CN"/>
        </w:rPr>
        <w:br w:type="page"/>
      </w:r>
    </w:p>
    <w:p>
      <w:pPr>
        <w:pStyle w:val="18"/>
        <w:ind w:right="-24" w:rightChars="-11"/>
        <w:jc w:val="left"/>
        <w:outlineLvl w:val="9"/>
        <w:rPr>
          <w:rFonts w:ascii="宋体" w:hAnsi="宋体" w:cs="宋体"/>
          <w:color w:val="auto"/>
          <w:sz w:val="24"/>
          <w:szCs w:val="24"/>
          <w:highlight w:val="none"/>
          <w:lang w:eastAsia="zh-CN"/>
        </w:rPr>
      </w:pPr>
    </w:p>
    <w:bookmarkEnd w:id="48"/>
    <w:bookmarkEnd w:id="49"/>
    <w:p>
      <w:pPr>
        <w:spacing w:line="440" w:lineRule="exact"/>
        <w:ind w:firstLine="1265" w:firstLineChars="350"/>
        <w:outlineLvl w:val="0"/>
        <w:rPr>
          <w:rFonts w:ascii="宋体" w:hAnsi="宋体" w:eastAsia="宋体" w:cs="宋体"/>
          <w:b/>
          <w:bCs/>
          <w:color w:val="auto"/>
          <w:sz w:val="36"/>
          <w:szCs w:val="36"/>
          <w:highlight w:val="none"/>
          <w:lang w:eastAsia="zh-CN"/>
        </w:rPr>
      </w:pPr>
      <w:bookmarkStart w:id="50" w:name="_Toc18562"/>
      <w:r>
        <w:rPr>
          <w:rFonts w:hint="eastAsia" w:ascii="宋体" w:hAnsi="宋体" w:eastAsia="宋体" w:cs="宋体"/>
          <w:b/>
          <w:bCs/>
          <w:color w:val="auto"/>
          <w:sz w:val="36"/>
          <w:szCs w:val="36"/>
          <w:highlight w:val="none"/>
          <w:lang w:eastAsia="zh-CN"/>
        </w:rPr>
        <w:t>第八部分  附件—谈判响应文件格式</w:t>
      </w:r>
      <w:bookmarkEnd w:id="50"/>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b/>
          <w:bCs/>
          <w:color w:val="auto"/>
          <w:sz w:val="36"/>
          <w:szCs w:val="36"/>
          <w:highlight w:val="none"/>
          <w:lang w:eastAsia="zh-CN"/>
        </w:rPr>
      </w:pPr>
    </w:p>
    <w:p>
      <w:pPr>
        <w:spacing w:line="440" w:lineRule="exact"/>
        <w:jc w:val="center"/>
        <w:rPr>
          <w:rFonts w:ascii="宋体" w:hAnsi="宋体" w:eastAsia="宋体" w:cs="宋体"/>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520" w:lineRule="exact"/>
        <w:ind w:left="164" w:leftChars="-171" w:hanging="540" w:hangingChars="112"/>
        <w:jc w:val="center"/>
        <w:rPr>
          <w:rFonts w:ascii="宋体" w:hAnsi="宋体" w:eastAsia="宋体" w:cs="宋体"/>
          <w:b/>
          <w:color w:val="auto"/>
          <w:sz w:val="48"/>
          <w:szCs w:val="48"/>
          <w:highlight w:val="none"/>
          <w:lang w:eastAsia="zh-CN"/>
        </w:rPr>
      </w:pPr>
    </w:p>
    <w:p>
      <w:pPr>
        <w:spacing w:line="360" w:lineRule="auto"/>
        <w:jc w:val="center"/>
        <w:rPr>
          <w:rFonts w:ascii="宋体" w:hAnsi="宋体" w:eastAsia="宋体" w:cs="宋体"/>
          <w:b/>
          <w:color w:val="auto"/>
          <w:spacing w:val="-11"/>
          <w:sz w:val="44"/>
          <w:szCs w:val="44"/>
          <w:highlight w:val="none"/>
          <w:lang w:eastAsia="zh-CN"/>
        </w:rPr>
      </w:pPr>
      <w:r>
        <w:rPr>
          <w:rFonts w:hint="eastAsia" w:ascii="宋体" w:hAnsi="宋体" w:eastAsia="宋体" w:cs="宋体"/>
          <w:b/>
          <w:color w:val="auto"/>
          <w:spacing w:val="-11"/>
          <w:sz w:val="44"/>
          <w:szCs w:val="44"/>
          <w:highlight w:val="none"/>
          <w:lang w:eastAsia="zh-CN"/>
        </w:rPr>
        <w:t>_________________________(项目名称)</w:t>
      </w:r>
    </w:p>
    <w:p>
      <w:pPr>
        <w:pStyle w:val="19"/>
        <w:ind w:firstLine="220"/>
        <w:rPr>
          <w:rFonts w:ascii="宋体" w:hAnsi="宋体" w:eastAsia="宋体" w:cs="宋体"/>
          <w:color w:val="auto"/>
          <w:highlight w:val="none"/>
          <w:lang w:eastAsia="zh-CN"/>
        </w:rPr>
      </w:pPr>
    </w:p>
    <w:p>
      <w:pPr>
        <w:spacing w:line="360" w:lineRule="auto"/>
        <w:jc w:val="center"/>
        <w:rPr>
          <w:rFonts w:ascii="宋体" w:hAnsi="宋体" w:eastAsia="宋体" w:cs="宋体"/>
          <w:b/>
          <w:color w:val="auto"/>
          <w:sz w:val="72"/>
          <w:szCs w:val="72"/>
          <w:highlight w:val="none"/>
          <w:lang w:eastAsia="zh-CN"/>
        </w:rPr>
      </w:pPr>
      <w:r>
        <w:rPr>
          <w:rFonts w:hint="eastAsia" w:ascii="宋体" w:hAnsi="宋体" w:eastAsia="宋体" w:cs="宋体"/>
          <w:b/>
          <w:color w:val="auto"/>
          <w:sz w:val="72"/>
          <w:szCs w:val="72"/>
          <w:highlight w:val="none"/>
          <w:lang w:eastAsia="zh-CN"/>
        </w:rPr>
        <w:t>谈判响应文件</w:t>
      </w:r>
    </w:p>
    <w:p>
      <w:pPr>
        <w:spacing w:line="360" w:lineRule="auto"/>
        <w:jc w:val="center"/>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采购编号：</w:t>
      </w:r>
    </w:p>
    <w:p>
      <w:pPr>
        <w:spacing w:line="440" w:lineRule="exact"/>
        <w:ind w:firstLine="422" w:firstLineChars="192"/>
        <w:rPr>
          <w:rFonts w:ascii="宋体" w:hAnsi="宋体" w:eastAsia="宋体" w:cs="宋体"/>
          <w:color w:val="auto"/>
          <w:highlight w:val="none"/>
          <w:lang w:eastAsia="zh-CN"/>
        </w:rPr>
      </w:pPr>
    </w:p>
    <w:p>
      <w:pPr>
        <w:spacing w:line="440" w:lineRule="exact"/>
        <w:ind w:firstLine="422" w:firstLineChars="192"/>
        <w:rPr>
          <w:rFonts w:ascii="宋体" w:hAnsi="宋体" w:eastAsia="宋体" w:cs="宋体"/>
          <w:color w:val="auto"/>
          <w:highlight w:val="none"/>
          <w:lang w:eastAsia="zh-CN"/>
        </w:rPr>
      </w:pPr>
    </w:p>
    <w:p>
      <w:pPr>
        <w:spacing w:line="440" w:lineRule="exact"/>
        <w:ind w:left="770" w:leftChars="350" w:firstLine="614" w:firstLineChars="192"/>
        <w:rPr>
          <w:rFonts w:ascii="宋体" w:hAnsi="宋体" w:eastAsia="宋体" w:cs="宋体"/>
          <w:color w:val="auto"/>
          <w:sz w:val="32"/>
          <w:highlight w:val="none"/>
          <w:lang w:eastAsia="zh-CN"/>
        </w:rPr>
      </w:pPr>
    </w:p>
    <w:p>
      <w:pPr>
        <w:spacing w:line="440" w:lineRule="exact"/>
        <w:rPr>
          <w:rFonts w:ascii="宋体" w:hAnsi="宋体" w:eastAsia="宋体" w:cs="宋体"/>
          <w:color w:val="auto"/>
          <w:sz w:val="32"/>
          <w:highlight w:val="none"/>
          <w:lang w:eastAsia="zh-CN"/>
        </w:rPr>
      </w:pPr>
    </w:p>
    <w:p>
      <w:pPr>
        <w:spacing w:line="440" w:lineRule="exact"/>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left="770" w:leftChars="350" w:firstLine="576" w:firstLineChars="192"/>
        <w:rPr>
          <w:rFonts w:ascii="宋体" w:hAnsi="宋体" w:eastAsia="宋体" w:cs="宋体"/>
          <w:color w:val="auto"/>
          <w:sz w:val="30"/>
          <w:szCs w:val="30"/>
          <w:highlight w:val="none"/>
          <w:u w:val="single"/>
          <w:lang w:eastAsia="zh-CN"/>
        </w:rPr>
      </w:pPr>
      <w:r>
        <w:rPr>
          <w:rFonts w:hint="eastAsia" w:ascii="宋体" w:hAnsi="宋体" w:eastAsia="宋体" w:cs="宋体"/>
          <w:color w:val="auto"/>
          <w:sz w:val="30"/>
          <w:szCs w:val="30"/>
          <w:highlight w:val="none"/>
          <w:lang w:eastAsia="zh-CN"/>
        </w:rPr>
        <w:t>谈判供应商：</w:t>
      </w:r>
      <w:r>
        <w:rPr>
          <w:rFonts w:hint="eastAsia" w:ascii="宋体" w:hAnsi="宋体" w:eastAsia="宋体" w:cs="宋体"/>
          <w:color w:val="auto"/>
          <w:sz w:val="30"/>
          <w:szCs w:val="30"/>
          <w:highlight w:val="none"/>
          <w:u w:val="single"/>
          <w:lang w:eastAsia="zh-CN"/>
        </w:rPr>
        <w:t xml:space="preserve">                            （盖章）</w:t>
      </w:r>
    </w:p>
    <w:p>
      <w:pPr>
        <w:spacing w:line="440" w:lineRule="exact"/>
        <w:ind w:left="770" w:leftChars="350" w:firstLine="576" w:firstLineChars="192"/>
        <w:rPr>
          <w:rFonts w:ascii="宋体" w:hAnsi="宋体" w:eastAsia="宋体" w:cs="宋体"/>
          <w:color w:val="auto"/>
          <w:sz w:val="30"/>
          <w:szCs w:val="30"/>
          <w:highlight w:val="none"/>
          <w:u w:val="single"/>
          <w:lang w:eastAsia="zh-CN"/>
        </w:rPr>
      </w:pPr>
    </w:p>
    <w:p>
      <w:pPr>
        <w:spacing w:line="440" w:lineRule="exact"/>
        <w:ind w:left="770" w:leftChars="350" w:firstLine="576" w:firstLineChars="192"/>
        <w:rPr>
          <w:rFonts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lang w:eastAsia="zh-CN"/>
        </w:rPr>
        <w:t>法定代表人（或委托代理人）：</w:t>
      </w:r>
      <w:r>
        <w:rPr>
          <w:rFonts w:hint="eastAsia" w:ascii="宋体" w:hAnsi="宋体" w:eastAsia="宋体" w:cs="宋体"/>
          <w:color w:val="auto"/>
          <w:sz w:val="30"/>
          <w:szCs w:val="30"/>
          <w:highlight w:val="none"/>
          <w:u w:val="single"/>
          <w:lang w:eastAsia="zh-CN"/>
        </w:rPr>
        <w:t xml:space="preserve">      （签字或盖章）</w:t>
      </w:r>
    </w:p>
    <w:p>
      <w:pPr>
        <w:spacing w:line="440" w:lineRule="exact"/>
        <w:ind w:left="770" w:leftChars="350" w:firstLine="576" w:firstLineChars="192"/>
        <w:rPr>
          <w:rFonts w:ascii="宋体" w:hAnsi="宋体" w:eastAsia="宋体" w:cs="宋体"/>
          <w:color w:val="auto"/>
          <w:sz w:val="30"/>
          <w:szCs w:val="30"/>
          <w:highlight w:val="none"/>
          <w:lang w:eastAsia="zh-CN"/>
        </w:rPr>
      </w:pPr>
    </w:p>
    <w:p>
      <w:pPr>
        <w:spacing w:line="440" w:lineRule="exact"/>
        <w:ind w:firstLine="2550" w:firstLineChars="850"/>
        <w:rPr>
          <w:rFonts w:ascii="宋体" w:hAnsi="宋体" w:eastAsia="宋体" w:cs="宋体"/>
          <w:color w:val="auto"/>
          <w:highlight w:val="none"/>
          <w:lang w:eastAsia="zh-CN"/>
        </w:rPr>
      </w:pPr>
      <w:r>
        <w:rPr>
          <w:rFonts w:hint="eastAsia" w:ascii="宋体" w:hAnsi="宋体" w:eastAsia="宋体" w:cs="宋体"/>
          <w:color w:val="auto"/>
          <w:sz w:val="30"/>
          <w:szCs w:val="30"/>
          <w:highlight w:val="none"/>
          <w:lang w:eastAsia="zh-CN"/>
        </w:rPr>
        <w:t>日      期：      年   月   日</w:t>
      </w:r>
    </w:p>
    <w:p>
      <w:pPr>
        <w:spacing w:line="440" w:lineRule="exact"/>
        <w:ind w:firstLine="1626" w:firstLineChars="450"/>
        <w:rPr>
          <w:rFonts w:ascii="宋体" w:hAnsi="宋体" w:eastAsia="宋体" w:cs="宋体"/>
          <w:b/>
          <w:bCs/>
          <w:color w:val="auto"/>
          <w:sz w:val="36"/>
          <w:szCs w:val="36"/>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p>
    <w:p>
      <w:pPr>
        <w:pStyle w:val="9"/>
        <w:rPr>
          <w:rFonts w:ascii="宋体" w:hAnsi="宋体" w:eastAsia="宋体" w:cs="宋体"/>
          <w:b/>
          <w:bCs/>
          <w:color w:val="auto"/>
          <w:sz w:val="36"/>
          <w:szCs w:val="36"/>
          <w:highlight w:val="none"/>
          <w:lang w:eastAsia="zh-CN"/>
        </w:rPr>
      </w:pPr>
    </w:p>
    <w:p>
      <w:pPr>
        <w:pStyle w:val="16"/>
        <w:rPr>
          <w:rFonts w:ascii="宋体" w:hAnsi="宋体" w:eastAsia="宋体" w:cs="宋体"/>
          <w:color w:val="auto"/>
          <w:highlight w:val="none"/>
          <w:lang w:eastAsia="zh-CN"/>
        </w:rPr>
      </w:pPr>
    </w:p>
    <w:p>
      <w:pPr>
        <w:spacing w:line="440" w:lineRule="exact"/>
        <w:ind w:right="-97" w:rightChars="-44"/>
        <w:jc w:val="center"/>
        <w:rPr>
          <w:rFonts w:ascii="宋体" w:hAnsi="宋体" w:eastAsia="宋体" w:cs="宋体"/>
          <w:b/>
          <w:bCs/>
          <w:color w:val="auto"/>
          <w:sz w:val="36"/>
          <w:szCs w:val="36"/>
          <w:highlight w:val="none"/>
          <w:lang w:eastAsia="zh-CN"/>
        </w:rPr>
      </w:pPr>
      <w:r>
        <w:rPr>
          <w:rFonts w:hint="eastAsia" w:ascii="宋体" w:hAnsi="宋体" w:eastAsia="宋体" w:cs="宋体"/>
          <w:b/>
          <w:bCs/>
          <w:color w:val="auto"/>
          <w:sz w:val="36"/>
          <w:szCs w:val="36"/>
          <w:highlight w:val="none"/>
          <w:lang w:eastAsia="zh-CN"/>
        </w:rPr>
        <w:t>目     录</w:t>
      </w:r>
    </w:p>
    <w:p>
      <w:pPr>
        <w:pStyle w:val="9"/>
        <w:jc w:val="center"/>
        <w:rPr>
          <w:rFonts w:ascii="宋体" w:hAnsi="宋体" w:eastAsia="宋体" w:cs="宋体"/>
          <w:color w:val="auto"/>
          <w:sz w:val="28"/>
          <w:szCs w:val="28"/>
          <w:highlight w:val="none"/>
          <w:lang w:eastAsia="zh-CN"/>
        </w:rPr>
      </w:pPr>
    </w:p>
    <w:p>
      <w:pPr>
        <w:pStyle w:val="9"/>
        <w:jc w:val="center"/>
        <w:rPr>
          <w:rFonts w:ascii="宋体" w:hAnsi="宋体" w:eastAsia="宋体" w:cs="宋体"/>
          <w:color w:val="auto"/>
          <w:sz w:val="18"/>
          <w:szCs w:val="16"/>
          <w:highlight w:val="none"/>
          <w:lang w:eastAsia="zh-CN"/>
        </w:rPr>
      </w:pPr>
      <w:r>
        <w:rPr>
          <w:rFonts w:hint="eastAsia" w:ascii="宋体" w:hAnsi="宋体" w:eastAsia="宋体" w:cs="宋体"/>
          <w:color w:val="auto"/>
          <w:sz w:val="28"/>
          <w:szCs w:val="28"/>
          <w:highlight w:val="none"/>
          <w:lang w:eastAsia="zh-CN"/>
        </w:rPr>
        <w:t>（格式自拟）</w:t>
      </w:r>
    </w:p>
    <w:p>
      <w:pPr>
        <w:spacing w:line="440" w:lineRule="exact"/>
        <w:ind w:right="-97" w:rightChars="-44" w:firstLine="440" w:firstLineChars="200"/>
        <w:rPr>
          <w:rFonts w:ascii="宋体" w:hAnsi="宋体" w:eastAsia="宋体" w:cs="宋体"/>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spacing w:line="440" w:lineRule="exact"/>
        <w:ind w:right="-97" w:rightChars="-44" w:firstLine="442" w:firstLineChars="200"/>
        <w:rPr>
          <w:rFonts w:ascii="宋体" w:hAnsi="宋体" w:eastAsia="宋体" w:cs="宋体"/>
          <w:b/>
          <w:bCs/>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rFonts w:ascii="宋体" w:hAnsi="宋体" w:eastAsia="宋体" w:cs="宋体"/>
          <w:b/>
          <w:color w:val="auto"/>
          <w:sz w:val="28"/>
          <w:szCs w:val="28"/>
          <w:highlight w:val="none"/>
          <w:lang w:eastAsia="zh-CN"/>
        </w:rPr>
      </w:pPr>
    </w:p>
    <w:p>
      <w:pPr>
        <w:rPr>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9"/>
        <w:rPr>
          <w:rFonts w:ascii="宋体" w:hAnsi="宋体" w:eastAsia="宋体" w:cs="宋体"/>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2"/>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附件1：</w:t>
      </w:r>
    </w:p>
    <w:p>
      <w:pPr>
        <w:widowControl/>
        <w:spacing w:line="440" w:lineRule="exact"/>
        <w:rPr>
          <w:rFonts w:ascii="宋体" w:hAnsi="宋体" w:eastAsia="宋体" w:cs="宋体"/>
          <w:b/>
          <w:bCs/>
          <w:color w:val="auto"/>
          <w:sz w:val="32"/>
          <w:szCs w:val="32"/>
          <w:highlight w:val="none"/>
          <w:lang w:eastAsia="zh-CN"/>
        </w:rPr>
      </w:pPr>
      <w:bookmarkStart w:id="51" w:name="_Toc454464358"/>
      <w:bookmarkStart w:id="52" w:name="_Toc466022185"/>
    </w:p>
    <w:p>
      <w:pPr>
        <w:widowControl/>
        <w:spacing w:line="440" w:lineRule="exact"/>
        <w:jc w:val="center"/>
        <w:rPr>
          <w:rFonts w:ascii="宋体" w:hAnsi="宋体" w:eastAsia="宋体" w:cs="宋体"/>
          <w:b/>
          <w:bCs/>
          <w:color w:val="auto"/>
          <w:sz w:val="32"/>
          <w:szCs w:val="32"/>
          <w:highlight w:val="none"/>
          <w:lang w:eastAsia="zh-CN"/>
        </w:rPr>
      </w:pPr>
      <w:bookmarkStart w:id="53" w:name="_Toc483669658"/>
      <w:r>
        <w:rPr>
          <w:rFonts w:hint="eastAsia" w:ascii="宋体" w:hAnsi="宋体" w:eastAsia="宋体" w:cs="宋体"/>
          <w:b/>
          <w:bCs/>
          <w:color w:val="auto"/>
          <w:sz w:val="32"/>
          <w:szCs w:val="32"/>
          <w:highlight w:val="none"/>
          <w:lang w:eastAsia="zh-CN"/>
        </w:rPr>
        <w:t>谈判报价函</w:t>
      </w:r>
      <w:bookmarkEnd w:id="51"/>
      <w:bookmarkEnd w:id="52"/>
      <w:bookmarkEnd w:id="53"/>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致：博爱县农村公路管理所</w:t>
      </w:r>
    </w:p>
    <w:p>
      <w:pPr>
        <w:widowControl/>
        <w:spacing w:line="440" w:lineRule="exact"/>
        <w:ind w:firstLine="720" w:firstLineChars="300"/>
        <w:rPr>
          <w:rFonts w:ascii="宋体" w:hAnsi="宋体" w:eastAsia="宋体" w:cs="宋体"/>
          <w:color w:val="auto"/>
          <w:sz w:val="24"/>
          <w:highlight w:val="none"/>
          <w:lang w:eastAsia="zh-CN"/>
        </w:rPr>
      </w:pP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1、根据已收到的项目谈判文件及有关纪要通知，我方经考察施工现场和研究上述谈判文件后，愿按照谈判文件中要求的条件和内容完成全部工程。总价为人民币（大写）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（小写）￥</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元。合同履行期限为</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日历天，按照合同约定实施和完成承包工程，质量标准达到</w:t>
      </w:r>
      <w:r>
        <w:rPr>
          <w:rFonts w:hint="eastAsia" w:ascii="宋体" w:hAnsi="宋体" w:eastAsia="宋体" w:cs="宋体"/>
          <w:color w:val="auto"/>
          <w:sz w:val="28"/>
          <w:szCs w:val="28"/>
          <w:highlight w:val="none"/>
          <w:u w:val="single"/>
          <w:lang w:eastAsia="zh-CN"/>
        </w:rPr>
        <w:t xml:space="preserve">              </w:t>
      </w:r>
      <w:r>
        <w:rPr>
          <w:rFonts w:hint="eastAsia" w:ascii="宋体" w:hAnsi="宋体" w:eastAsia="宋体" w:cs="宋体"/>
          <w:color w:val="auto"/>
          <w:sz w:val="28"/>
          <w:szCs w:val="28"/>
          <w:highlight w:val="none"/>
          <w:lang w:eastAsia="zh-CN"/>
        </w:rPr>
        <w:t>。</w:t>
      </w:r>
    </w:p>
    <w:p>
      <w:pPr>
        <w:widowControl/>
        <w:spacing w:line="560" w:lineRule="exact"/>
        <w:ind w:firstLine="840" w:firstLineChars="300"/>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2、我方递交的谈判响应文件，在谈判文件规定的有效期内有效，在此期间我方若中标，将受此约束。</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3、成交通知书和本谈判响应文件构成约束我们双方的合同。</w:t>
      </w:r>
    </w:p>
    <w:p>
      <w:pPr>
        <w:widowControl/>
        <w:spacing w:line="56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4、我方明白采购人不一定接纳最低谈判报价，也不需要采购人解释选择或否决任何谈判供应商的原因和理由。</w:t>
      </w: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4"/>
          <w:highlight w:val="none"/>
          <w:lang w:eastAsia="zh-CN"/>
        </w:rPr>
      </w:pP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谈判供应商：（盖章）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法定代表人或委托代理人：（签字或盖章）</w:t>
      </w:r>
    </w:p>
    <w:p>
      <w:pPr>
        <w:widowControl/>
        <w:spacing w:line="440" w:lineRule="exact"/>
        <w:rPr>
          <w:rFonts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 xml:space="preserve"> 年      月      日</w:t>
      </w: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pStyle w:val="9"/>
        <w:rPr>
          <w:rFonts w:ascii="宋体" w:hAnsi="宋体" w:eastAsia="宋体" w:cs="宋体"/>
          <w:b/>
          <w:color w:val="auto"/>
          <w:sz w:val="28"/>
          <w:szCs w:val="28"/>
          <w:highlight w:val="none"/>
          <w:lang w:eastAsia="zh-CN"/>
        </w:rPr>
      </w:pPr>
    </w:p>
    <w:p>
      <w:pPr>
        <w:pStyle w:val="16"/>
        <w:rPr>
          <w:color w:val="auto"/>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28"/>
          <w:szCs w:val="28"/>
          <w:highlight w:val="none"/>
          <w:lang w:eastAsia="zh-CN"/>
        </w:rPr>
      </w:pPr>
    </w:p>
    <w:p>
      <w:pPr>
        <w:widowControl/>
        <w:spacing w:line="440" w:lineRule="exact"/>
        <w:rPr>
          <w:rFonts w:ascii="宋体" w:hAnsi="宋体" w:eastAsia="宋体" w:cs="宋体"/>
          <w:b/>
          <w:color w:val="auto"/>
          <w:sz w:val="32"/>
          <w:szCs w:val="32"/>
          <w:highlight w:val="none"/>
          <w:lang w:eastAsia="zh-CN"/>
        </w:rPr>
      </w:pPr>
      <w:r>
        <w:rPr>
          <w:rFonts w:hint="eastAsia" w:ascii="宋体" w:hAnsi="宋体" w:eastAsia="宋体" w:cs="宋体"/>
          <w:b/>
          <w:color w:val="auto"/>
          <w:sz w:val="28"/>
          <w:szCs w:val="28"/>
          <w:highlight w:val="none"/>
          <w:lang w:eastAsia="zh-CN"/>
        </w:rPr>
        <w:t>附件2：</w:t>
      </w:r>
    </w:p>
    <w:p>
      <w:pPr>
        <w:widowControl/>
        <w:spacing w:line="440" w:lineRule="exact"/>
        <w:jc w:val="center"/>
        <w:rPr>
          <w:rFonts w:ascii="宋体" w:hAnsi="宋体" w:eastAsia="宋体" w:cs="宋体"/>
          <w:b/>
          <w:bCs/>
          <w:color w:val="auto"/>
          <w:sz w:val="32"/>
          <w:szCs w:val="32"/>
          <w:highlight w:val="none"/>
          <w:lang w:eastAsia="zh-CN"/>
        </w:rPr>
      </w:pPr>
      <w:bookmarkStart w:id="54" w:name="_Toc483669659"/>
      <w:bookmarkStart w:id="55" w:name="_Toc466022186"/>
      <w:bookmarkStart w:id="56" w:name="_Toc454464359"/>
    </w:p>
    <w:p>
      <w:pPr>
        <w:widowControl/>
        <w:spacing w:line="440" w:lineRule="exact"/>
        <w:jc w:val="center"/>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（1）第一轮报价表</w:t>
      </w:r>
      <w:bookmarkEnd w:id="54"/>
      <w:bookmarkEnd w:id="55"/>
      <w:bookmarkEnd w:id="56"/>
    </w:p>
    <w:p>
      <w:pPr>
        <w:widowControl/>
        <w:spacing w:line="440" w:lineRule="exact"/>
        <w:rPr>
          <w:rFonts w:ascii="宋体" w:hAnsi="宋体" w:eastAsia="宋体" w:cs="宋体"/>
          <w:b/>
          <w:color w:val="auto"/>
          <w:szCs w:val="21"/>
          <w:highlight w:val="none"/>
          <w:lang w:eastAsia="zh-CN"/>
        </w:rPr>
      </w:pPr>
      <w:r>
        <w:rPr>
          <w:rFonts w:hint="eastAsia" w:ascii="宋体" w:hAnsi="宋体" w:eastAsia="宋体" w:cs="宋体"/>
          <w:b/>
          <w:color w:val="auto"/>
          <w:szCs w:val="21"/>
          <w:highlight w:val="none"/>
          <w:lang w:eastAsia="zh-CN"/>
        </w:rPr>
        <w:t>说明：供应商单位应将报价填入下表并按要求签字盖章，第一轮报价表要附在响应文件中。</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20"/>
        <w:tblW w:w="92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7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1805"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34"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供应商名称</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1805"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7434" w:type="dxa"/>
            <w:tcBorders>
              <w:bottom w:val="single" w:color="auto" w:sz="4" w:space="0"/>
            </w:tcBorders>
            <w:vAlign w:val="center"/>
          </w:tcPr>
          <w:p>
            <w:pPr>
              <w:spacing w:line="440" w:lineRule="exact"/>
              <w:rPr>
                <w:rFonts w:ascii="宋体" w:hAnsi="宋体" w:eastAsia="宋体" w:cs="宋体"/>
                <w:color w:val="auto"/>
                <w:highlight w:val="none"/>
                <w:lang w:eastAsia="zh-CN"/>
              </w:rPr>
            </w:pPr>
            <w:r>
              <w:rPr>
                <w:rFonts w:hint="eastAsia" w:ascii="宋体" w:hAnsi="宋体" w:eastAsia="宋体" w:cs="宋体"/>
                <w:color w:val="auto"/>
                <w:highlight w:val="none"/>
              </w:rPr>
              <w:t>大写：</w:t>
            </w: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工期</w:t>
            </w:r>
          </w:p>
        </w:tc>
        <w:tc>
          <w:tcPr>
            <w:tcW w:w="7434"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805"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805"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7434"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805"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w:t>
            </w:r>
          </w:p>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证书编号</w:t>
            </w:r>
          </w:p>
        </w:tc>
        <w:tc>
          <w:tcPr>
            <w:tcW w:w="7434" w:type="dxa"/>
            <w:vAlign w:val="center"/>
          </w:tcPr>
          <w:p>
            <w:pPr>
              <w:spacing w:line="440" w:lineRule="exact"/>
              <w:jc w:val="center"/>
              <w:rPr>
                <w:rFonts w:ascii="宋体" w:hAnsi="宋体" w:eastAsia="宋体" w:cs="宋体"/>
                <w:color w:val="auto"/>
                <w:highlight w:val="none"/>
              </w:rPr>
            </w:pPr>
          </w:p>
        </w:tc>
      </w:tr>
    </w:tbl>
    <w:p>
      <w:pPr>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注：1、供应商可根据实际情况自行添加表格内容。</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2、报价一经涂改，应在涂改处加盖单位公章或供应商代表签字或盖章，否则其响应作无效响应性文件处理。</w:t>
      </w:r>
    </w:p>
    <w:p>
      <w:pPr>
        <w:spacing w:line="440" w:lineRule="exact"/>
        <w:ind w:firstLine="480" w:firstLineChars="200"/>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3、以上报价应与“</w:t>
      </w:r>
      <w:r>
        <w:rPr>
          <w:rFonts w:hint="eastAsia" w:ascii="宋体" w:hAnsi="宋体" w:eastAsia="宋体" w:cs="宋体"/>
          <w:color w:val="auto"/>
          <w:sz w:val="24"/>
          <w:highlight w:val="none"/>
          <w:lang w:val="en-US" w:eastAsia="zh-CN"/>
        </w:rPr>
        <w:t>已标价工程量清单</w:t>
      </w:r>
      <w:r>
        <w:rPr>
          <w:rFonts w:ascii="宋体" w:hAnsi="宋体" w:eastAsia="宋体" w:cs="宋体"/>
          <w:color w:val="auto"/>
          <w:sz w:val="24"/>
          <w:highlight w:val="none"/>
          <w:lang w:eastAsia="zh-CN"/>
        </w:rPr>
        <w:t>”中的报价相一致。</w:t>
      </w:r>
    </w:p>
    <w:p>
      <w:pPr>
        <w:spacing w:line="440" w:lineRule="exact"/>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4、供应商所报总价应包括其履行本项目合同（如果成交）所列项目所需的所有费用，包括所投入的全部人工成本、材料、机械、管理费、规费、利润、税金、保险等全部费用。</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法人代表人或委托代理人（签字或盖章）：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440" w:lineRule="exact"/>
        <w:jc w:val="center"/>
        <w:rPr>
          <w:rFonts w:ascii="宋体" w:hAnsi="宋体" w:eastAsia="宋体" w:cs="宋体"/>
          <w:b/>
          <w:color w:val="auto"/>
          <w:sz w:val="28"/>
          <w:szCs w:val="28"/>
          <w:highlight w:val="none"/>
          <w:lang w:eastAsia="zh-CN"/>
        </w:rPr>
      </w:pPr>
    </w:p>
    <w:p>
      <w:pPr>
        <w:pStyle w:val="10"/>
        <w:rPr>
          <w:rFonts w:ascii="宋体" w:hAnsi="宋体" w:eastAsia="宋体" w:cs="宋体"/>
          <w:b/>
          <w:color w:val="auto"/>
          <w:sz w:val="28"/>
          <w:szCs w:val="28"/>
          <w:highlight w:val="none"/>
        </w:rPr>
      </w:pPr>
    </w:p>
    <w:p>
      <w:pPr>
        <w:widowControl/>
        <w:rPr>
          <w:rFonts w:ascii="宋体" w:hAnsi="宋体" w:eastAsia="宋体" w:cs="宋体"/>
          <w:color w:val="auto"/>
          <w:highlight w:val="none"/>
          <w:lang w:eastAsia="zh-CN"/>
        </w:rPr>
      </w:pPr>
      <w:r>
        <w:rPr>
          <w:rFonts w:ascii="宋体" w:hAnsi="宋体" w:eastAsia="宋体" w:cs="宋体"/>
          <w:color w:val="auto"/>
          <w:highlight w:val="none"/>
          <w:lang w:eastAsia="zh-CN"/>
        </w:rPr>
        <w:br w:type="page"/>
      </w:r>
    </w:p>
    <w:p>
      <w:pPr>
        <w:rPr>
          <w:rFonts w:ascii="宋体" w:hAnsi="宋体" w:eastAsia="宋体" w:cs="宋体"/>
          <w:color w:val="auto"/>
          <w:highlight w:val="none"/>
          <w:lang w:eastAsia="zh-CN"/>
        </w:rPr>
      </w:pPr>
    </w:p>
    <w:p>
      <w:pPr>
        <w:spacing w:line="560" w:lineRule="exact"/>
        <w:jc w:val="center"/>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lang w:eastAsia="zh-CN"/>
        </w:rPr>
        <w:t>（2）  第一轮</w:t>
      </w:r>
      <w:r>
        <w:rPr>
          <w:rFonts w:hint="eastAsia" w:ascii="宋体" w:hAnsi="宋体" w:eastAsia="宋体" w:cs="宋体"/>
          <w:b/>
          <w:color w:val="auto"/>
          <w:sz w:val="28"/>
          <w:szCs w:val="28"/>
          <w:highlight w:val="none"/>
          <w:lang w:val="en-US" w:eastAsia="zh-CN"/>
        </w:rPr>
        <w:t>已标价工程量清单</w:t>
      </w:r>
    </w:p>
    <w:p>
      <w:pPr>
        <w:widowControl/>
        <w:spacing w:line="440" w:lineRule="exact"/>
        <w:jc w:val="center"/>
        <w:rPr>
          <w:rFonts w:ascii="宋体" w:hAnsi="宋体" w:eastAsia="宋体" w:cs="宋体"/>
          <w:b/>
          <w:color w:val="auto"/>
          <w:sz w:val="28"/>
          <w:szCs w:val="28"/>
          <w:highlight w:val="none"/>
          <w:lang w:eastAsia="zh-CN"/>
        </w:rPr>
      </w:pPr>
    </w:p>
    <w:p>
      <w:pPr>
        <w:spacing w:line="440" w:lineRule="exact"/>
        <w:ind w:firstLine="420" w:firstLineChars="200"/>
        <w:jc w:val="both"/>
        <w:rPr>
          <w:rFonts w:hint="eastAsia" w:ascii="宋体" w:hAnsi="宋体" w:eastAsia="宋体" w:cs="宋体"/>
          <w:color w:val="auto"/>
          <w:kern w:val="2"/>
          <w:sz w:val="21"/>
          <w:szCs w:val="21"/>
          <w:highlight w:val="none"/>
          <w:lang w:eastAsia="zh-CN"/>
        </w:rPr>
      </w:pPr>
      <w:bookmarkStart w:id="57" w:name="_Toc483669660"/>
      <w:bookmarkStart w:id="58" w:name="_Toc466022187"/>
      <w:bookmarkStart w:id="59" w:name="_Toc454464360"/>
    </w:p>
    <w:p>
      <w:pPr>
        <w:widowControl/>
        <w:spacing w:line="44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（加盖供应商印章） </w:t>
      </w:r>
    </w:p>
    <w:p>
      <w:pPr>
        <w:widowControl/>
        <w:spacing w:line="440" w:lineRule="exact"/>
        <w:jc w:val="center"/>
        <w:rPr>
          <w:rFonts w:ascii="宋体" w:hAnsi="宋体" w:eastAsia="宋体" w:cs="宋体"/>
          <w:b/>
          <w:bCs/>
          <w:color w:val="auto"/>
          <w:sz w:val="32"/>
          <w:szCs w:val="32"/>
          <w:highlight w:val="none"/>
          <w:lang w:eastAsia="zh-CN"/>
        </w:rPr>
      </w:pPr>
    </w:p>
    <w:p>
      <w:pPr>
        <w:pStyle w:val="10"/>
        <w:rPr>
          <w:rFonts w:ascii="宋体" w:hAnsi="宋体" w:eastAsia="宋体" w:cs="宋体"/>
          <w:b/>
          <w:bCs/>
          <w:color w:val="auto"/>
          <w:sz w:val="32"/>
          <w:szCs w:val="32"/>
          <w:highlight w:val="none"/>
        </w:rPr>
      </w:pPr>
    </w:p>
    <w:p>
      <w:pPr>
        <w:rPr>
          <w:rFonts w:ascii="宋体" w:hAnsi="宋体" w:eastAsia="宋体" w:cs="宋体"/>
          <w:b/>
          <w:bCs/>
          <w:color w:val="auto"/>
          <w:sz w:val="32"/>
          <w:szCs w:val="32"/>
          <w:highlight w:val="none"/>
          <w:lang w:eastAsia="zh-CN"/>
        </w:rPr>
      </w:pPr>
    </w:p>
    <w:p>
      <w:pPr>
        <w:pStyle w:val="10"/>
        <w:rPr>
          <w:rFonts w:ascii="宋体" w:hAnsi="宋体" w:eastAsia="宋体" w:cs="宋体"/>
          <w:b/>
          <w:bCs/>
          <w:color w:val="auto"/>
          <w:sz w:val="32"/>
          <w:szCs w:val="32"/>
          <w:highlight w:val="none"/>
        </w:rPr>
      </w:pPr>
    </w:p>
    <w:p>
      <w:pPr>
        <w:widowControl/>
        <w:jc w:val="center"/>
        <w:rPr>
          <w:rFonts w:ascii="宋体" w:hAnsi="宋体" w:eastAsia="宋体" w:cs="宋体"/>
          <w:b/>
          <w:bCs/>
          <w:color w:val="auto"/>
          <w:sz w:val="32"/>
          <w:szCs w:val="32"/>
          <w:highlight w:val="none"/>
          <w:lang w:eastAsia="zh-CN"/>
        </w:rPr>
      </w:pPr>
      <w:r>
        <w:rPr>
          <w:rFonts w:ascii="宋体" w:hAnsi="宋体" w:eastAsia="宋体" w:cs="宋体"/>
          <w:b/>
          <w:bCs/>
          <w:color w:val="auto"/>
          <w:sz w:val="32"/>
          <w:szCs w:val="32"/>
          <w:highlight w:val="none"/>
          <w:lang w:eastAsia="zh-CN"/>
        </w:rPr>
        <w:br w:type="page"/>
      </w:r>
      <w:r>
        <w:rPr>
          <w:rFonts w:hint="eastAsia" w:ascii="宋体" w:hAnsi="宋体" w:eastAsia="宋体" w:cs="宋体"/>
          <w:b/>
          <w:bCs/>
          <w:color w:val="auto"/>
          <w:sz w:val="32"/>
          <w:szCs w:val="32"/>
          <w:highlight w:val="none"/>
          <w:lang w:eastAsia="zh-CN"/>
        </w:rPr>
        <w:t>（3）第二轮报价表</w:t>
      </w:r>
      <w:bookmarkEnd w:id="57"/>
      <w:bookmarkEnd w:id="58"/>
      <w:bookmarkEnd w:id="59"/>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说明：第二轮报价表（</w:t>
      </w:r>
      <w:r>
        <w:rPr>
          <w:rFonts w:hint="eastAsia" w:ascii="宋体" w:hAnsi="宋体" w:eastAsia="宋体" w:cs="宋体"/>
          <w:b/>
          <w:bCs/>
          <w:color w:val="auto"/>
          <w:sz w:val="24"/>
          <w:highlight w:val="none"/>
          <w:lang w:eastAsia="zh-CN"/>
        </w:rPr>
        <w:t>附</w:t>
      </w:r>
      <w:r>
        <w:rPr>
          <w:rFonts w:hint="eastAsia" w:ascii="宋体" w:hAnsi="宋体" w:eastAsia="宋体" w:cs="宋体"/>
          <w:b/>
          <w:bCs/>
          <w:color w:val="auto"/>
          <w:sz w:val="24"/>
          <w:highlight w:val="none"/>
          <w:lang w:val="en-US" w:eastAsia="zh-CN"/>
        </w:rPr>
        <w:t>已标价工程量清单</w:t>
      </w:r>
      <w:r>
        <w:rPr>
          <w:rFonts w:hint="eastAsia" w:ascii="宋体" w:hAnsi="宋体" w:eastAsia="宋体" w:cs="宋体"/>
          <w:color w:val="auto"/>
          <w:sz w:val="24"/>
          <w:highlight w:val="none"/>
          <w:lang w:eastAsia="zh-CN"/>
        </w:rPr>
        <w:t>）加盖公章。</w:t>
      </w:r>
    </w:p>
    <w:p>
      <w:pPr>
        <w:spacing w:line="440" w:lineRule="exact"/>
        <w:ind w:left="6966" w:leftChars="912" w:hanging="4960" w:hangingChars="1550"/>
        <w:rPr>
          <w:rFonts w:ascii="宋体" w:hAnsi="宋体" w:eastAsia="宋体" w:cs="宋体"/>
          <w:color w:val="auto"/>
          <w:sz w:val="24"/>
          <w:highlight w:val="none"/>
          <w:lang w:eastAsia="zh-CN"/>
        </w:rPr>
      </w:pPr>
      <w:r>
        <w:rPr>
          <w:rFonts w:hint="eastAsia" w:ascii="宋体" w:hAnsi="宋体" w:eastAsia="宋体" w:cs="宋体"/>
          <w:color w:val="auto"/>
          <w:sz w:val="32"/>
          <w:szCs w:val="32"/>
          <w:highlight w:val="none"/>
          <w:lang w:eastAsia="zh-CN"/>
        </w:rPr>
        <w:tab/>
      </w:r>
    </w:p>
    <w:tbl>
      <w:tblPr>
        <w:tblStyle w:val="20"/>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1800" w:type="dxa"/>
            <w:vAlign w:val="center"/>
          </w:tcPr>
          <w:p>
            <w:pPr>
              <w:pStyle w:val="38"/>
              <w:spacing w:line="440" w:lineRule="exact"/>
              <w:ind w:firstLine="0"/>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7410" w:type="dxa"/>
            <w:vAlign w:val="center"/>
          </w:tcPr>
          <w:p>
            <w:pPr>
              <w:pStyle w:val="38"/>
              <w:spacing w:line="440" w:lineRule="exact"/>
              <w:ind w:firstLine="0"/>
              <w:rPr>
                <w:rFonts w:ascii="宋体" w:hAnsi="宋体" w:eastAsia="宋体" w:cs="宋体"/>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sz w:val="24"/>
                <w:szCs w:val="24"/>
                <w:highlight w:val="none"/>
              </w:rPr>
              <w:t>供应商名称</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1800" w:type="dxa"/>
            <w:tcBorders>
              <w:bottom w:val="single" w:color="auto" w:sz="4" w:space="0"/>
            </w:tcBorders>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总报价（元）</w:t>
            </w:r>
          </w:p>
        </w:tc>
        <w:tc>
          <w:tcPr>
            <w:tcW w:w="7410" w:type="dxa"/>
            <w:tcBorders>
              <w:bottom w:val="single" w:color="auto" w:sz="4" w:space="0"/>
            </w:tcBorders>
            <w:vAlign w:val="center"/>
          </w:tcPr>
          <w:p>
            <w:pPr>
              <w:spacing w:line="440" w:lineRule="exact"/>
              <w:rPr>
                <w:rFonts w:ascii="宋体" w:hAnsi="宋体" w:eastAsia="宋体" w:cs="宋体"/>
                <w:color w:val="auto"/>
                <w:highlight w:val="none"/>
              </w:rPr>
            </w:pPr>
            <w:r>
              <w:rPr>
                <w:rFonts w:hint="eastAsia" w:ascii="宋体" w:hAnsi="宋体" w:eastAsia="宋体" w:cs="宋体"/>
                <w:color w:val="auto"/>
                <w:highlight w:val="none"/>
              </w:rPr>
              <w:t>大写：</w:t>
            </w:r>
          </w:p>
          <w:p>
            <w:pPr>
              <w:spacing w:line="440" w:lineRule="exact"/>
              <w:rPr>
                <w:rFonts w:ascii="宋体" w:hAnsi="宋体" w:eastAsia="宋体" w:cs="宋体"/>
                <w:color w:val="auto"/>
                <w:highlight w:val="none"/>
              </w:rPr>
            </w:pPr>
          </w:p>
          <w:p>
            <w:pPr>
              <w:spacing w:line="440" w:lineRule="exact"/>
              <w:rPr>
                <w:rFonts w:ascii="宋体" w:hAnsi="宋体" w:eastAsia="宋体" w:cs="宋体"/>
                <w:color w:val="auto"/>
                <w:highlight w:val="none"/>
                <w:u w:val="single"/>
              </w:rPr>
            </w:pPr>
            <w:r>
              <w:rPr>
                <w:rFonts w:hint="eastAsia" w:ascii="宋体" w:hAnsi="宋体" w:eastAsia="宋体" w:cs="宋体"/>
                <w:color w:val="auto"/>
                <w:highlight w:val="none"/>
              </w:rPr>
              <w:t>小写：</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val="en-US" w:eastAsia="zh-CN"/>
              </w:rPr>
              <w:t>工期</w:t>
            </w:r>
          </w:p>
        </w:tc>
        <w:tc>
          <w:tcPr>
            <w:tcW w:w="741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质量标准</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 xml:space="preserve">投标有效期 </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800" w:type="dxa"/>
            <w:vAlign w:val="center"/>
          </w:tcPr>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rPr>
              <w:t>项目经理</w:t>
            </w:r>
          </w:p>
        </w:tc>
        <w:tc>
          <w:tcPr>
            <w:tcW w:w="7410" w:type="dxa"/>
            <w:vAlign w:val="center"/>
          </w:tcPr>
          <w:p>
            <w:pPr>
              <w:spacing w:line="440" w:lineRule="exact"/>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trPr>
        <w:tc>
          <w:tcPr>
            <w:tcW w:w="1800" w:type="dxa"/>
            <w:vAlign w:val="center"/>
          </w:tcPr>
          <w:p>
            <w:pPr>
              <w:spacing w:line="440" w:lineRule="exact"/>
              <w:jc w:val="center"/>
              <w:rPr>
                <w:rFonts w:ascii="宋体" w:hAnsi="宋体" w:eastAsia="宋体" w:cs="宋体"/>
                <w:color w:val="auto"/>
                <w:highlight w:val="none"/>
                <w:lang w:eastAsia="zh-CN"/>
              </w:rPr>
            </w:pPr>
            <w:r>
              <w:rPr>
                <w:rFonts w:hint="eastAsia" w:ascii="宋体" w:hAnsi="宋体" w:eastAsia="宋体" w:cs="宋体"/>
                <w:color w:val="auto"/>
                <w:highlight w:val="none"/>
                <w:lang w:eastAsia="zh-CN"/>
              </w:rPr>
              <w:t>项目经理</w:t>
            </w:r>
          </w:p>
          <w:p>
            <w:pPr>
              <w:spacing w:line="440" w:lineRule="exact"/>
              <w:jc w:val="center"/>
              <w:rPr>
                <w:rFonts w:ascii="宋体" w:hAnsi="宋体" w:eastAsia="宋体" w:cs="宋体"/>
                <w:color w:val="auto"/>
                <w:highlight w:val="none"/>
              </w:rPr>
            </w:pPr>
            <w:r>
              <w:rPr>
                <w:rFonts w:hint="eastAsia" w:ascii="宋体" w:hAnsi="宋体" w:eastAsia="宋体" w:cs="宋体"/>
                <w:color w:val="auto"/>
                <w:highlight w:val="none"/>
                <w:lang w:eastAsia="zh-CN"/>
              </w:rPr>
              <w:t>证书编号</w:t>
            </w:r>
          </w:p>
        </w:tc>
        <w:tc>
          <w:tcPr>
            <w:tcW w:w="7410" w:type="dxa"/>
            <w:vAlign w:val="center"/>
          </w:tcPr>
          <w:p>
            <w:pPr>
              <w:spacing w:line="440" w:lineRule="exact"/>
              <w:jc w:val="center"/>
              <w:rPr>
                <w:rFonts w:ascii="宋体" w:hAnsi="宋体" w:eastAsia="宋体" w:cs="宋体"/>
                <w:color w:val="auto"/>
                <w:highlight w:val="none"/>
              </w:rPr>
            </w:pPr>
          </w:p>
        </w:tc>
      </w:tr>
    </w:tbl>
    <w:p>
      <w:pPr>
        <w:widowControl/>
        <w:spacing w:line="560" w:lineRule="atLeast"/>
        <w:ind w:firstLine="482"/>
        <w:rPr>
          <w:rFonts w:hint="eastAsia" w:ascii="宋体" w:hAnsi="宋体" w:eastAsia="宋体" w:cs="宋体"/>
          <w:b/>
          <w:bCs/>
          <w:color w:val="auto"/>
          <w:kern w:val="0"/>
          <w:sz w:val="24"/>
          <w:highlight w:val="none"/>
          <w:lang w:val="en-US" w:eastAsia="zh-CN"/>
        </w:rPr>
      </w:pPr>
      <w:r>
        <w:rPr>
          <w:rFonts w:hint="eastAsia" w:ascii="宋体" w:hAnsi="宋体" w:eastAsia="宋体" w:cs="宋体"/>
          <w:b/>
          <w:bCs/>
          <w:color w:val="auto"/>
          <w:kern w:val="0"/>
          <w:sz w:val="24"/>
          <w:highlight w:val="none"/>
          <w:lang w:eastAsia="zh-CN"/>
        </w:rPr>
        <w:t>注：投标供应商在系统进行第二轮报价时，</w:t>
      </w:r>
      <w:r>
        <w:rPr>
          <w:rFonts w:hint="eastAsia" w:ascii="宋体" w:hAnsi="宋体" w:eastAsia="宋体" w:cs="宋体"/>
          <w:b/>
          <w:bCs/>
          <w:color w:val="auto"/>
          <w:kern w:val="0"/>
          <w:sz w:val="24"/>
          <w:highlight w:val="none"/>
          <w:lang w:val="en-US" w:eastAsia="zh-CN"/>
        </w:rPr>
        <w:t>须</w:t>
      </w:r>
      <w:r>
        <w:rPr>
          <w:rFonts w:hint="eastAsia" w:ascii="宋体" w:hAnsi="宋体" w:eastAsia="宋体" w:cs="宋体"/>
          <w:b/>
          <w:bCs/>
          <w:color w:val="auto"/>
          <w:kern w:val="0"/>
          <w:sz w:val="24"/>
          <w:highlight w:val="none"/>
          <w:lang w:eastAsia="zh-CN"/>
        </w:rPr>
        <w:t>提交第二轮报价</w:t>
      </w:r>
      <w:r>
        <w:rPr>
          <w:rFonts w:hint="eastAsia" w:ascii="宋体" w:hAnsi="宋体" w:eastAsia="宋体" w:cs="宋体"/>
          <w:b/>
          <w:bCs/>
          <w:color w:val="auto"/>
          <w:kern w:val="0"/>
          <w:sz w:val="24"/>
          <w:highlight w:val="none"/>
          <w:lang w:val="en-US" w:eastAsia="zh-CN"/>
        </w:rPr>
        <w:t>表和</w:t>
      </w:r>
      <w:r>
        <w:rPr>
          <w:rFonts w:hint="eastAsia" w:ascii="宋体" w:hAnsi="宋体" w:eastAsia="宋体" w:cs="宋体"/>
          <w:b/>
          <w:bCs/>
          <w:color w:val="auto"/>
          <w:kern w:val="0"/>
          <w:sz w:val="24"/>
          <w:highlight w:val="none"/>
          <w:lang w:eastAsia="zh-CN"/>
        </w:rPr>
        <w:t>已标价工程量清单电子版</w:t>
      </w:r>
      <w:r>
        <w:rPr>
          <w:rFonts w:hint="eastAsia" w:ascii="宋体" w:hAnsi="宋体" w:eastAsia="宋体" w:cs="宋体"/>
          <w:b/>
          <w:bCs/>
          <w:color w:val="auto"/>
          <w:kern w:val="0"/>
          <w:sz w:val="24"/>
          <w:highlight w:val="none"/>
          <w:lang w:val="en-US" w:eastAsia="zh-CN"/>
        </w:rPr>
        <w:t>(PDF格式)。</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谈判供应商（盖章）：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法定代表人或委托代理人（签字或盖章）：                                                          </w:t>
      </w:r>
    </w:p>
    <w:p>
      <w:pPr>
        <w:spacing w:line="440" w:lineRule="exact"/>
        <w:jc w:val="center"/>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                      年     月     日   </w:t>
      </w:r>
    </w:p>
    <w:p>
      <w:pPr>
        <w:widowControl/>
        <w:spacing w:line="560" w:lineRule="atLeast"/>
        <w:ind w:firstLine="482"/>
        <w:rPr>
          <w:rFonts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 </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附件3：</w:t>
      </w:r>
    </w:p>
    <w:p>
      <w:pPr>
        <w:pStyle w:val="6"/>
        <w:spacing w:before="0" w:line="440" w:lineRule="exact"/>
        <w:rPr>
          <w:rFonts w:ascii="宋体" w:hAnsi="宋体" w:eastAsia="宋体" w:cs="宋体"/>
          <w:color w:val="auto"/>
          <w:highlight w:val="none"/>
          <w:lang w:eastAsia="zh-CN"/>
        </w:rPr>
      </w:pPr>
    </w:p>
    <w:p>
      <w:pPr>
        <w:spacing w:line="360" w:lineRule="auto"/>
        <w:ind w:firstLine="883" w:firstLineChars="200"/>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法定代表人身份证明</w:t>
      </w:r>
    </w:p>
    <w:p>
      <w:pPr>
        <w:pStyle w:val="6"/>
        <w:rPr>
          <w:rFonts w:ascii="宋体" w:hAnsi="宋体" w:eastAsia="宋体" w:cs="宋体"/>
          <w:color w:val="auto"/>
          <w:sz w:val="10"/>
          <w:szCs w:val="10"/>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szCs w:val="18"/>
          <w:highlight w:val="none"/>
          <w:lang w:eastAsia="zh-CN"/>
        </w:rPr>
        <w:t>供应商</w:t>
      </w:r>
      <w:r>
        <w:rPr>
          <w:rFonts w:hint="eastAsia" w:ascii="宋体" w:hAnsi="宋体" w:eastAsia="宋体" w:cs="宋体"/>
          <w:color w:val="auto"/>
          <w:sz w:val="24"/>
          <w:highlight w:val="none"/>
          <w:lang w:eastAsia="zh-CN"/>
        </w:rPr>
        <w:t>名称：</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单位性质：</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地址：</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成立时间：</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年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 xml:space="preserve">月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日</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经营期限：</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性别：</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年龄：</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职务：</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系 </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特此证明。</w:t>
      </w:r>
    </w:p>
    <w:p>
      <w:pPr>
        <w:spacing w:line="360" w:lineRule="auto"/>
        <w:ind w:firstLine="5760" w:firstLineChars="2400"/>
        <w:rPr>
          <w:rFonts w:ascii="宋体" w:hAnsi="宋体" w:eastAsia="宋体" w:cs="宋体"/>
          <w:color w:val="auto"/>
          <w:sz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2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（※附：法定代表人身份证正反面※）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360" w:lineRule="auto"/>
        <w:ind w:firstLine="5760" w:firstLineChars="2400"/>
        <w:rPr>
          <w:rFonts w:ascii="宋体" w:hAnsi="宋体" w:eastAsia="宋体" w:cs="宋体"/>
          <w:color w:val="auto"/>
          <w:sz w:val="24"/>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widowControl/>
        <w:spacing w:line="440" w:lineRule="exact"/>
        <w:jc w:val="center"/>
        <w:rPr>
          <w:rFonts w:ascii="宋体" w:hAnsi="宋体" w:eastAsia="宋体" w:cs="宋体"/>
          <w:b/>
          <w:bCs/>
          <w:color w:val="auto"/>
          <w:sz w:val="32"/>
          <w:szCs w:val="32"/>
          <w:highlight w:val="none"/>
          <w:lang w:eastAsia="zh-CN"/>
        </w:rPr>
      </w:pPr>
    </w:p>
    <w:p>
      <w:pPr>
        <w:widowControl/>
        <w:spacing w:line="440" w:lineRule="exact"/>
        <w:jc w:val="center"/>
        <w:rPr>
          <w:rFonts w:ascii="宋体" w:hAnsi="宋体" w:eastAsia="宋体" w:cs="宋体"/>
          <w:b/>
          <w:bCs/>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附件4：</w:t>
      </w:r>
    </w:p>
    <w:p>
      <w:pPr>
        <w:spacing w:line="360" w:lineRule="auto"/>
        <w:ind w:firstLine="883" w:firstLineChars="200"/>
        <w:jc w:val="center"/>
        <w:rPr>
          <w:rFonts w:ascii="宋体" w:hAnsi="宋体" w:eastAsia="宋体" w:cs="宋体"/>
          <w:b/>
          <w:color w:val="auto"/>
          <w:sz w:val="44"/>
          <w:szCs w:val="44"/>
          <w:highlight w:val="none"/>
          <w:lang w:eastAsia="zh-CN"/>
        </w:rPr>
      </w:pPr>
      <w:r>
        <w:rPr>
          <w:rFonts w:hint="eastAsia" w:ascii="宋体" w:hAnsi="宋体" w:eastAsia="宋体" w:cs="宋体"/>
          <w:b/>
          <w:color w:val="auto"/>
          <w:sz w:val="44"/>
          <w:szCs w:val="44"/>
          <w:highlight w:val="none"/>
          <w:lang w:eastAsia="zh-CN"/>
        </w:rPr>
        <w:t>授权委托书</w:t>
      </w:r>
    </w:p>
    <w:p>
      <w:pPr>
        <w:pStyle w:val="6"/>
        <w:rPr>
          <w:rFonts w:ascii="宋体" w:hAnsi="宋体" w:eastAsia="宋体" w:cs="宋体"/>
          <w:color w:val="auto"/>
          <w:highlight w:val="none"/>
          <w:lang w:eastAsia="zh-CN"/>
        </w:rPr>
      </w:pP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本人</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（姓名）系</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（供应商名称）的法定代表人，现委托（姓名）</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为我方代理人。代理人根据授权，以我方名义签署、澄清、说明、补正、递交、撤回、修改</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highlight w:val="none"/>
          <w:lang w:eastAsia="zh-CN"/>
        </w:rPr>
        <w:t>（项目名称）项目响应文件、签订合同和处理有关事宜，其法律后果由我方承担。</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委托期限：</w:t>
      </w:r>
      <w:r>
        <w:rPr>
          <w:rFonts w:hint="eastAsia" w:ascii="宋体" w:hAnsi="宋体" w:eastAsia="宋体" w:cs="宋体"/>
          <w:color w:val="auto"/>
          <w:sz w:val="24"/>
          <w:highlight w:val="none"/>
          <w:u w:val="single"/>
          <w:lang w:eastAsia="zh-CN"/>
        </w:rPr>
        <w:t xml:space="preserve">                 </w:t>
      </w:r>
    </w:p>
    <w:p>
      <w:pPr>
        <w:spacing w:line="360" w:lineRule="auto"/>
        <w:ind w:firstLine="480" w:firstLineChars="2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代理人无转委托权。</w:t>
      </w:r>
    </w:p>
    <w:p>
      <w:pPr>
        <w:spacing w:line="560" w:lineRule="exact"/>
        <w:ind w:firstLine="964" w:firstLineChars="400"/>
        <w:jc w:val="both"/>
        <w:rPr>
          <w:rFonts w:ascii="宋体" w:hAnsi="宋体" w:eastAsia="宋体" w:cs="仿宋"/>
          <w:b/>
          <w:color w:val="auto"/>
          <w:kern w:val="2"/>
          <w:sz w:val="24"/>
          <w:szCs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p>
      <w:pPr>
        <w:spacing w:line="560" w:lineRule="exact"/>
        <w:ind w:firstLine="964" w:firstLineChars="400"/>
        <w:jc w:val="both"/>
        <w:rPr>
          <w:rFonts w:ascii="宋体" w:hAnsi="宋体" w:eastAsia="宋体" w:cs="仿宋"/>
          <w:b/>
          <w:color w:val="auto"/>
          <w:kern w:val="2"/>
          <w:sz w:val="24"/>
          <w:szCs w:val="24"/>
          <w:highlight w:val="none"/>
          <w:lang w:eastAsia="zh-CN"/>
        </w:rPr>
      </w:pPr>
    </w:p>
    <w:tbl>
      <w:tblPr>
        <w:tblStyle w:val="20"/>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vAlign w:val="top"/>
          </w:tcPr>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both"/>
              <w:rPr>
                <w:rFonts w:ascii="宋体" w:hAnsi="宋体" w:eastAsia="宋体" w:cs="Lucida Sans Unicode"/>
                <w:b/>
                <w:bCs/>
                <w:color w:val="auto"/>
                <w:kern w:val="2"/>
                <w:sz w:val="24"/>
                <w:szCs w:val="24"/>
                <w:highlight w:val="none"/>
                <w:lang w:eastAsia="zh-CN"/>
              </w:rPr>
            </w:pPr>
          </w:p>
          <w:p>
            <w:pPr>
              <w:spacing w:line="560" w:lineRule="exact"/>
              <w:jc w:val="center"/>
              <w:rPr>
                <w:rFonts w:ascii="宋体" w:hAnsi="宋体" w:eastAsia="宋体" w:cs="楷体"/>
                <w:b/>
                <w:bCs/>
                <w:color w:val="auto"/>
                <w:kern w:val="2"/>
                <w:sz w:val="24"/>
                <w:szCs w:val="24"/>
                <w:highlight w:val="none"/>
                <w:lang w:eastAsia="zh-CN"/>
              </w:rPr>
            </w:pPr>
            <w:r>
              <w:rPr>
                <w:rFonts w:hint="eastAsia" w:ascii="宋体" w:hAnsi="宋体" w:eastAsia="宋体" w:cs="楷体"/>
                <w:b/>
                <w:bCs/>
                <w:color w:val="auto"/>
                <w:kern w:val="2"/>
                <w:sz w:val="24"/>
                <w:szCs w:val="24"/>
                <w:highlight w:val="none"/>
                <w:lang w:eastAsia="zh-CN"/>
              </w:rPr>
              <w:t>（※附：委托代理人身份证正反面※）</w:t>
            </w:r>
          </w:p>
          <w:p>
            <w:pPr>
              <w:spacing w:line="560" w:lineRule="exact"/>
              <w:jc w:val="both"/>
              <w:rPr>
                <w:rFonts w:ascii="宋体" w:hAnsi="宋体" w:eastAsia="宋体" w:cs="Lucida Sans Unicode"/>
                <w:color w:val="auto"/>
                <w:kern w:val="2"/>
                <w:sz w:val="24"/>
                <w:szCs w:val="24"/>
                <w:highlight w:val="none"/>
                <w:lang w:eastAsia="zh-CN"/>
              </w:rPr>
            </w:pPr>
          </w:p>
          <w:p>
            <w:pPr>
              <w:spacing w:line="560" w:lineRule="exact"/>
              <w:jc w:val="both"/>
              <w:rPr>
                <w:rFonts w:ascii="宋体" w:hAnsi="宋体" w:eastAsia="宋体" w:cs="Lucida Sans Unicode"/>
                <w:color w:val="auto"/>
                <w:kern w:val="2"/>
                <w:sz w:val="24"/>
                <w:szCs w:val="24"/>
                <w:highlight w:val="none"/>
                <w:lang w:eastAsia="zh-CN"/>
              </w:rPr>
            </w:pPr>
          </w:p>
        </w:tc>
      </w:tr>
    </w:tbl>
    <w:p>
      <w:pPr>
        <w:spacing w:line="560" w:lineRule="exact"/>
        <w:ind w:firstLine="964" w:firstLineChars="4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 xml:space="preserve">               </w:t>
      </w: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560" w:lineRule="exact"/>
        <w:ind w:firstLine="3840" w:firstLineChars="1600"/>
        <w:jc w:val="both"/>
        <w:rPr>
          <w:rFonts w:ascii="宋体" w:hAnsi="宋体" w:eastAsia="宋体" w:cs="Times New Roman"/>
          <w:color w:val="auto"/>
          <w:kern w:val="2"/>
          <w:sz w:val="24"/>
          <w:szCs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供应商：（盖单位公章）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法定代表人：（签字或盖章）</w:t>
      </w:r>
    </w:p>
    <w:p>
      <w:pPr>
        <w:spacing w:line="360" w:lineRule="auto"/>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委托代理人：（签字或盖章）</w:t>
      </w:r>
    </w:p>
    <w:p>
      <w:pPr>
        <w:spacing w:line="360" w:lineRule="auto"/>
        <w:ind w:firstLine="5040" w:firstLineChars="2100"/>
        <w:rPr>
          <w:rFonts w:ascii="宋体" w:hAnsi="宋体" w:eastAsia="宋体" w:cs="宋体"/>
          <w:color w:val="auto"/>
          <w:sz w:val="24"/>
          <w:highlight w:val="none"/>
          <w:lang w:eastAsia="zh-CN"/>
        </w:rPr>
      </w:pPr>
    </w:p>
    <w:p>
      <w:pPr>
        <w:spacing w:line="360" w:lineRule="auto"/>
        <w:ind w:firstLine="5040" w:firstLineChars="2100"/>
        <w:rPr>
          <w:rFonts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年    月    日</w:t>
      </w:r>
    </w:p>
    <w:p>
      <w:pPr>
        <w:pStyle w:val="10"/>
        <w:rPr>
          <w:rFonts w:ascii="宋体" w:hAnsi="宋体" w:eastAsia="宋体" w:cs="宋体"/>
          <w:color w:val="auto"/>
          <w:highlight w:val="none"/>
        </w:rPr>
      </w:pPr>
    </w:p>
    <w:p>
      <w:pPr>
        <w:rPr>
          <w:rFonts w:ascii="宋体" w:hAnsi="宋体" w:eastAsia="宋体" w:cs="宋体"/>
          <w:color w:val="auto"/>
          <w:sz w:val="24"/>
          <w:highlight w:val="none"/>
          <w:lang w:eastAsia="zh-CN"/>
        </w:rPr>
      </w:pPr>
    </w:p>
    <w:p>
      <w:pPr>
        <w:pStyle w:val="10"/>
        <w:rPr>
          <w:rFonts w:ascii="宋体" w:hAnsi="宋体" w:eastAsia="宋体" w:cs="宋体"/>
          <w:color w:val="auto"/>
          <w:highlight w:val="none"/>
        </w:rPr>
      </w:pPr>
    </w:p>
    <w:p>
      <w:pPr>
        <w:rPr>
          <w:rFonts w:ascii="宋体" w:hAnsi="宋体" w:eastAsia="宋体" w:cs="宋体"/>
          <w:color w:val="auto"/>
          <w:sz w:val="24"/>
          <w:highlight w:val="none"/>
          <w:lang w:eastAsia="zh-CN"/>
        </w:rPr>
      </w:pPr>
    </w:p>
    <w:p>
      <w:pPr>
        <w:spacing w:line="440" w:lineRule="exact"/>
        <w:rPr>
          <w:rFonts w:ascii="宋体" w:hAnsi="宋体" w:eastAsia="宋体" w:cs="宋体"/>
          <w:b/>
          <w:color w:val="auto"/>
          <w:sz w:val="28"/>
          <w:szCs w:val="28"/>
          <w:highlight w:val="none"/>
          <w:lang w:eastAsia="zh-CN"/>
        </w:rPr>
      </w:pPr>
    </w:p>
    <w:p>
      <w:pPr>
        <w:pStyle w:val="9"/>
        <w:rPr>
          <w:color w:val="auto"/>
          <w:highlight w:val="none"/>
          <w:lang w:eastAsia="zh-CN"/>
        </w:rPr>
      </w:pPr>
    </w:p>
    <w:p>
      <w:pPr>
        <w:spacing w:line="440" w:lineRule="exact"/>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附件5：</w:t>
      </w:r>
    </w:p>
    <w:p>
      <w:pPr>
        <w:pStyle w:val="10"/>
        <w:rPr>
          <w:rFonts w:ascii="宋体" w:hAnsi="宋体" w:eastAsia="宋体" w:cs="宋体"/>
          <w:color w:val="auto"/>
          <w:highlight w:val="none"/>
        </w:rPr>
      </w:pPr>
    </w:p>
    <w:p>
      <w:pPr>
        <w:widowControl/>
        <w:spacing w:line="360" w:lineRule="auto"/>
        <w:jc w:val="center"/>
        <w:rPr>
          <w:rFonts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eastAsia="zh-CN"/>
        </w:rPr>
        <w:t>供应商的资格证明承诺函</w:t>
      </w:r>
    </w:p>
    <w:p>
      <w:pPr>
        <w:spacing w:line="360" w:lineRule="auto"/>
        <w:ind w:left="240" w:firstLine="480" w:firstLineChars="200"/>
        <w:jc w:val="center"/>
        <w:rPr>
          <w:rFonts w:ascii="宋体" w:hAnsi="宋体" w:eastAsia="宋体" w:cs="宋体"/>
          <w:color w:val="auto"/>
          <w:sz w:val="24"/>
          <w:highlight w:val="none"/>
          <w:lang w:eastAsia="zh-CN"/>
        </w:rPr>
      </w:pP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致(采购人)：_________________________________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供应商名称： _________________________________</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统一社会信用代码：_________________________________ </w:t>
      </w:r>
    </w:p>
    <w:p>
      <w:pPr>
        <w:widowControl/>
        <w:spacing w:line="400" w:lineRule="exac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供应商地址：_________________________________</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我单位自愿参加本次政府采购活动，严格遵守《中华人民共和国政府采购法》及相关法律法规，依法诚信经营，无条件遵守本次政府采购活动的各项规定。我单位郑重承诺：</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一、我单位具有有效的营业执照（三证合一）；</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二、我单位符合《中华人民共和国政府采购法》第二十二条规定的条件：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1.我单位具有符合采购文件资格要求的独立承担民事责任的能力；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2.我单位具有符合采购文件资格要求的财务状况报告；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3.我单位具有符合采购文件资格要求的依法缴纳税收和社会保障记录的良好记录。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4.我单位具有符合采购文件资格要求的履行合同所必需的设备和专业技术能力； </w:t>
      </w:r>
    </w:p>
    <w:p>
      <w:pPr>
        <w:widowControl/>
        <w:spacing w:line="40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5.我单位参加政府采购活动前三年内，在经营活动中没有重大违法记录。 </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三、我单位符合公路工程施工总承包叁级及以上资质，且具有独立法人资格，具备有效期范围内的企业营业执照（副本）、安全生产许可证（副本），并在人员、设备、资金等方面具有相应的施工能力；</w:t>
      </w:r>
    </w:p>
    <w:p>
      <w:pPr>
        <w:adjustRightInd w:val="0"/>
        <w:snapToGrid w:val="0"/>
        <w:spacing w:line="440" w:lineRule="exact"/>
        <w:ind w:firstLine="480" w:firstLineChars="200"/>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我单位项目经理符合公路工程专业贰级及以上建造师资格（不含临时），具有有效期内项目经理安全生产考核合格证书（B证），且拟派项目技术负责人须具有相关专业中级及以上技术职称；</w:t>
      </w:r>
    </w:p>
    <w:p>
      <w:pPr>
        <w:pStyle w:val="6"/>
        <w:spacing w:line="400" w:lineRule="exact"/>
        <w:ind w:firstLine="480" w:firstLineChars="200"/>
        <w:rPr>
          <w:rFonts w:ascii="宋体" w:hAnsi="宋体" w:eastAsia="宋体" w:cs="宋体"/>
          <w:color w:val="auto"/>
          <w:kern w:val="2"/>
          <w:sz w:val="24"/>
          <w:szCs w:val="21"/>
          <w:highlight w:val="none"/>
          <w:lang w:eastAsia="zh-CN"/>
        </w:rPr>
      </w:pPr>
      <w:bookmarkStart w:id="60" w:name="_Toc25215"/>
      <w:r>
        <w:rPr>
          <w:rFonts w:hint="eastAsia" w:ascii="宋体" w:hAnsi="宋体" w:eastAsia="宋体" w:cs="宋体"/>
          <w:color w:val="auto"/>
          <w:kern w:val="2"/>
          <w:sz w:val="24"/>
          <w:szCs w:val="21"/>
          <w:highlight w:val="none"/>
          <w:lang w:eastAsia="zh-CN"/>
        </w:rPr>
        <w:t>若我单位承诺不实，自愿承担提供虚假材料谋取中标、成交的法律责任。</w:t>
      </w:r>
      <w:bookmarkEnd w:id="60"/>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承诺供应商（全称并加盖公章）：__________________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 xml:space="preserve">法定代表人或授权代表(签字或签章)：__________________ </w:t>
      </w:r>
    </w:p>
    <w:p>
      <w:pPr>
        <w:widowControl/>
        <w:spacing w:line="480" w:lineRule="exact"/>
        <w:jc w:val="right"/>
        <w:rPr>
          <w:rFonts w:ascii="宋体" w:hAnsi="宋体" w:eastAsia="宋体" w:cs="宋体"/>
          <w:color w:val="auto"/>
          <w:kern w:val="2"/>
          <w:sz w:val="24"/>
          <w:szCs w:val="21"/>
          <w:highlight w:val="none"/>
          <w:lang w:eastAsia="zh-CN"/>
        </w:rPr>
      </w:pPr>
    </w:p>
    <w:p>
      <w:pPr>
        <w:widowControl/>
        <w:spacing w:line="480" w:lineRule="exact"/>
        <w:jc w:val="right"/>
        <w:rPr>
          <w:rFonts w:ascii="宋体" w:hAnsi="宋体" w:eastAsia="宋体" w:cs="宋体"/>
          <w:color w:val="auto"/>
          <w:kern w:val="2"/>
          <w:sz w:val="24"/>
          <w:szCs w:val="21"/>
          <w:highlight w:val="none"/>
          <w:lang w:eastAsia="zh-CN"/>
        </w:rPr>
      </w:pPr>
      <w:r>
        <w:rPr>
          <w:rFonts w:hint="eastAsia" w:ascii="宋体" w:hAnsi="宋体" w:eastAsia="宋体" w:cs="宋体"/>
          <w:color w:val="auto"/>
          <w:kern w:val="2"/>
          <w:sz w:val="24"/>
          <w:szCs w:val="21"/>
          <w:highlight w:val="none"/>
          <w:lang w:eastAsia="zh-CN"/>
        </w:rPr>
        <w:t>日期：_____年___ 月____ 日</w:t>
      </w: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32"/>
          <w:szCs w:val="32"/>
          <w:highlight w:val="none"/>
          <w:lang w:eastAsia="zh-CN"/>
        </w:rPr>
      </w:pPr>
      <w:r>
        <w:rPr>
          <w:rFonts w:hint="eastAsia" w:ascii="宋体" w:hAnsi="宋体" w:eastAsia="宋体" w:cs="宋体"/>
          <w:b/>
          <w:bCs/>
          <w:color w:val="auto"/>
          <w:sz w:val="32"/>
          <w:szCs w:val="32"/>
          <w:highlight w:val="none"/>
          <w:lang w:eastAsia="zh-CN"/>
        </w:rPr>
        <w:t xml:space="preserve">附件6：  </w:t>
      </w:r>
      <w:r>
        <w:rPr>
          <w:rFonts w:hint="eastAsia" w:ascii="宋体" w:hAnsi="宋体" w:eastAsia="宋体" w:cs="宋体"/>
          <w:b/>
          <w:color w:val="auto"/>
          <w:sz w:val="28"/>
          <w:szCs w:val="28"/>
          <w:highlight w:val="none"/>
          <w:lang w:eastAsia="zh-CN"/>
        </w:rPr>
        <w:t xml:space="preserve">                谈判承诺函</w:t>
      </w:r>
    </w:p>
    <w:p>
      <w:pPr>
        <w:spacing w:line="440" w:lineRule="exact"/>
        <w:ind w:firstLine="720" w:firstLineChars="300"/>
        <w:rPr>
          <w:rFonts w:ascii="宋体" w:hAnsi="宋体" w:eastAsia="宋体" w:cs="宋体"/>
          <w:color w:val="auto"/>
          <w:sz w:val="24"/>
          <w:szCs w:val="24"/>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我单位对</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highlight w:val="none"/>
          <w:lang w:eastAsia="zh-CN"/>
        </w:rPr>
        <w:t>（项目名称）</w:t>
      </w:r>
      <w:r>
        <w:rPr>
          <w:rFonts w:hint="eastAsia" w:ascii="宋体" w:hAnsi="宋体" w:eastAsia="宋体" w:cs="宋体"/>
          <w:color w:val="auto"/>
          <w:sz w:val="24"/>
          <w:szCs w:val="24"/>
          <w:highlight w:val="none"/>
          <w:lang w:eastAsia="zh-CN"/>
        </w:rPr>
        <w:t>（采购编号：</w:t>
      </w:r>
      <w:r>
        <w:rPr>
          <w:rFonts w:hint="eastAsia" w:ascii="宋体" w:hAnsi="宋体" w:eastAsia="宋体" w:cs="宋体"/>
          <w:color w:val="auto"/>
          <w:sz w:val="24"/>
          <w:highlight w:val="none"/>
          <w:u w:val="single"/>
          <w:lang w:eastAsia="zh-CN"/>
        </w:rPr>
        <w:t xml:space="preserve">            </w:t>
      </w:r>
      <w:r>
        <w:rPr>
          <w:rFonts w:hint="eastAsia" w:ascii="宋体" w:hAnsi="宋体" w:eastAsia="宋体" w:cs="宋体"/>
          <w:color w:val="auto"/>
          <w:sz w:val="24"/>
          <w:szCs w:val="24"/>
          <w:highlight w:val="none"/>
          <w:lang w:eastAsia="zh-CN"/>
        </w:rPr>
        <w:t>）投标行为做出承诺，保证所提交材料的真实性。</w:t>
      </w:r>
    </w:p>
    <w:p>
      <w:pPr>
        <w:spacing w:line="440" w:lineRule="exact"/>
        <w:rPr>
          <w:rFonts w:ascii="宋体" w:hAnsi="宋体" w:eastAsia="宋体" w:cs="宋体"/>
          <w:color w:val="auto"/>
          <w:sz w:val="24"/>
          <w:szCs w:val="24"/>
          <w:highlight w:val="none"/>
          <w:lang w:eastAsia="zh-CN"/>
        </w:rPr>
      </w:pP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我单位承诺：</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1、在投标文件递交截止时间后至确定成交人的投标有效期内，我单位不得要求退出竞标或者修改投标文件且对递交的投标文件负责，受其约束。</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2、若我单位中标，在接到成交通知书后，除不可抗力因素外，及时按规定与采购人签订合同并认真履约。</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非因不可抗力因素放弃成交或未按规定期限与采购人签订合同，愿赔偿采购人由此造成的损失（损失费由采购人按相关规定计算），并愿接受采购金额千分之五以上千分之十以下罚款、列入不良行为记录名单、在 1 至 3 年内禁止参加政府采购活动、给予通报的处罚。</w:t>
      </w:r>
    </w:p>
    <w:p>
      <w:pPr>
        <w:spacing w:line="440" w:lineRule="exact"/>
        <w:ind w:firstLine="480" w:firstLineChars="2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4、不存在法律法规规定的其他违法违规行为。</w:t>
      </w: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谈判供应商单位名称（盖章）：</w:t>
      </w: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法人代表或授权委托人（签字或盖章）：</w:t>
      </w:r>
    </w:p>
    <w:p>
      <w:pPr>
        <w:spacing w:line="440" w:lineRule="exact"/>
        <w:ind w:right="960"/>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bCs/>
          <w:color w:val="auto"/>
          <w:sz w:val="32"/>
          <w:szCs w:val="32"/>
          <w:highlight w:val="none"/>
          <w:lang w:eastAsia="zh-CN"/>
        </w:rPr>
      </w:pPr>
      <w:bookmarkStart w:id="61" w:name="_Toc483669664"/>
      <w:bookmarkStart w:id="62" w:name="_Toc454464364"/>
      <w:bookmarkStart w:id="63" w:name="_Toc466022191"/>
    </w:p>
    <w:bookmarkEnd w:id="61"/>
    <w:bookmarkEnd w:id="62"/>
    <w:bookmarkEnd w:id="63"/>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ind w:firstLine="321" w:firstLineChars="100"/>
        <w:rPr>
          <w:rFonts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附件7： 施工组织设计和项目管理机构</w:t>
      </w:r>
    </w:p>
    <w:p>
      <w:pPr>
        <w:spacing w:line="440" w:lineRule="exact"/>
        <w:rPr>
          <w:rFonts w:ascii="宋体" w:hAnsi="宋体" w:eastAsia="宋体" w:cs="宋体"/>
          <w:b/>
          <w:color w:val="auto"/>
          <w:sz w:val="28"/>
          <w:szCs w:val="28"/>
          <w:highlight w:val="none"/>
          <w:lang w:eastAsia="zh-CN"/>
        </w:rPr>
      </w:pPr>
    </w:p>
    <w:p>
      <w:pPr>
        <w:spacing w:line="440" w:lineRule="exact"/>
        <w:jc w:val="center"/>
        <w:rPr>
          <w:rFonts w:ascii="宋体" w:hAnsi="宋体" w:eastAsia="宋体" w:cs="宋体"/>
          <w:b/>
          <w:bCs/>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spacing w:line="440" w:lineRule="exact"/>
        <w:rPr>
          <w:rFonts w:ascii="宋体" w:hAnsi="宋体" w:eastAsia="宋体" w:cs="宋体"/>
          <w:b/>
          <w:color w:val="auto"/>
          <w:sz w:val="28"/>
          <w:szCs w:val="28"/>
          <w:highlight w:val="none"/>
          <w:lang w:eastAsia="zh-CN"/>
        </w:rPr>
      </w:pPr>
      <w:r>
        <w:rPr>
          <w:rFonts w:hint="eastAsia" w:ascii="宋体" w:hAnsi="宋体" w:eastAsia="宋体" w:cs="宋体"/>
          <w:b/>
          <w:bCs/>
          <w:color w:val="auto"/>
          <w:sz w:val="32"/>
          <w:szCs w:val="32"/>
          <w:highlight w:val="none"/>
          <w:lang w:eastAsia="zh-CN"/>
        </w:rPr>
        <w:t>附件8：</w:t>
      </w:r>
      <w:bookmarkStart w:id="64" w:name="_Toc454464368"/>
      <w:bookmarkStart w:id="65" w:name="_Toc483669667"/>
      <w:bookmarkStart w:id="66" w:name="_Toc466022194"/>
    </w:p>
    <w:p>
      <w:pPr>
        <w:spacing w:line="440" w:lineRule="exact"/>
        <w:rPr>
          <w:rFonts w:ascii="宋体" w:hAnsi="宋体" w:eastAsia="宋体" w:cs="宋体"/>
          <w:b/>
          <w:color w:val="auto"/>
          <w:sz w:val="28"/>
          <w:szCs w:val="28"/>
          <w:highlight w:val="none"/>
          <w:lang w:eastAsia="zh-CN"/>
        </w:rPr>
      </w:pPr>
    </w:p>
    <w:p>
      <w:pPr>
        <w:spacing w:line="440" w:lineRule="exact"/>
        <w:ind w:firstLine="3534" w:firstLineChars="1100"/>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服务承诺及优惠承诺</w:t>
      </w:r>
      <w:bookmarkEnd w:id="64"/>
      <w:bookmarkEnd w:id="65"/>
      <w:bookmarkEnd w:id="66"/>
    </w:p>
    <w:p>
      <w:pPr>
        <w:spacing w:line="440" w:lineRule="exact"/>
        <w:rPr>
          <w:rFonts w:ascii="宋体" w:hAnsi="宋体" w:eastAsia="宋体" w:cs="宋体"/>
          <w:b/>
          <w:color w:val="auto"/>
          <w:sz w:val="28"/>
          <w:szCs w:val="28"/>
          <w:highlight w:val="none"/>
          <w:lang w:eastAsia="zh-CN"/>
        </w:rPr>
      </w:pPr>
    </w:p>
    <w:p>
      <w:pPr>
        <w:spacing w:line="500" w:lineRule="exact"/>
        <w:rPr>
          <w:rFonts w:hint="eastAsia" w:ascii="宋体" w:hAnsi="宋体"/>
          <w:b/>
          <w:color w:val="auto"/>
          <w:szCs w:val="21"/>
          <w:highlight w:val="none"/>
        </w:rPr>
      </w:pPr>
      <w:r>
        <w:rPr>
          <w:rFonts w:hint="eastAsia" w:ascii="宋体" w:hAnsi="宋体"/>
          <w:b/>
          <w:color w:val="auto"/>
          <w:szCs w:val="21"/>
          <w:highlight w:val="none"/>
        </w:rPr>
        <w:t>一、</w:t>
      </w:r>
      <w:r>
        <w:rPr>
          <w:rFonts w:hint="eastAsia" w:ascii="宋体" w:hAnsi="宋体"/>
          <w:b/>
          <w:color w:val="auto"/>
          <w:szCs w:val="21"/>
          <w:highlight w:val="none"/>
          <w:lang w:eastAsia="zh-CN"/>
        </w:rPr>
        <w:t>供应商</w:t>
      </w:r>
      <w:r>
        <w:rPr>
          <w:rFonts w:hint="eastAsia" w:ascii="宋体" w:hAnsi="宋体"/>
          <w:b/>
          <w:color w:val="auto"/>
          <w:szCs w:val="21"/>
          <w:highlight w:val="none"/>
        </w:rPr>
        <w:t>在参与该</w:t>
      </w:r>
      <w:r>
        <w:rPr>
          <w:rFonts w:hint="eastAsia" w:ascii="宋体" w:hAnsi="宋体"/>
          <w:b/>
          <w:color w:val="auto"/>
          <w:szCs w:val="21"/>
          <w:highlight w:val="none"/>
          <w:lang w:eastAsia="zh-CN"/>
        </w:rPr>
        <w:t>项目谈判</w:t>
      </w:r>
      <w:r>
        <w:rPr>
          <w:rFonts w:hint="eastAsia" w:ascii="宋体" w:hAnsi="宋体"/>
          <w:b/>
          <w:color w:val="auto"/>
          <w:szCs w:val="21"/>
          <w:highlight w:val="none"/>
        </w:rPr>
        <w:t>时，必须对农民工工资保障金的问题做出以下承诺（如果不能做出以下承诺的，其投标文件作废标处理）：</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w:t>
      </w:r>
      <w:r>
        <w:rPr>
          <w:rFonts w:hint="eastAsia" w:ascii="宋体" w:hAnsi="宋体"/>
          <w:color w:val="auto"/>
          <w:szCs w:val="21"/>
          <w:highlight w:val="none"/>
          <w:lang w:eastAsia="zh-CN"/>
        </w:rPr>
        <w:t>响应性文件</w:t>
      </w:r>
      <w:r>
        <w:rPr>
          <w:rFonts w:hint="eastAsia" w:ascii="宋体" w:hAnsi="宋体"/>
          <w:color w:val="auto"/>
          <w:szCs w:val="21"/>
          <w:highlight w:val="none"/>
        </w:rPr>
        <w:t>中如实反映其以前所承建工程中工资支付情况，需特别注明截止竞标之日止，是否存在拖欠或克扣农民工工资的行为。</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在竞标时必须承诺中标后能够按要求，及时、足额提交农民工工资保障金。</w:t>
      </w:r>
    </w:p>
    <w:p>
      <w:pPr>
        <w:spacing w:line="500" w:lineRule="exact"/>
        <w:ind w:firstLine="440" w:firstLineChars="200"/>
        <w:rPr>
          <w:rFonts w:hint="eastAsia" w:ascii="宋体" w:hAnsi="宋体"/>
          <w:color w:val="auto"/>
          <w:szCs w:val="21"/>
          <w:highlight w:val="none"/>
        </w:rPr>
      </w:pPr>
      <w:r>
        <w:rPr>
          <w:rFonts w:hint="eastAsia" w:ascii="宋体" w:hAnsi="宋体"/>
          <w:color w:val="auto"/>
          <w:szCs w:val="21"/>
          <w:highlight w:val="none"/>
        </w:rPr>
        <w:t>3、</w:t>
      </w:r>
      <w:r>
        <w:rPr>
          <w:rFonts w:hint="eastAsia" w:ascii="宋体" w:hAnsi="宋体"/>
          <w:color w:val="auto"/>
          <w:szCs w:val="21"/>
          <w:highlight w:val="none"/>
          <w:lang w:eastAsia="zh-CN"/>
        </w:rPr>
        <w:t>供应商</w:t>
      </w:r>
      <w:r>
        <w:rPr>
          <w:rFonts w:hint="eastAsia" w:ascii="宋体" w:hAnsi="宋体"/>
          <w:color w:val="auto"/>
          <w:szCs w:val="21"/>
          <w:highlight w:val="none"/>
        </w:rPr>
        <w:t>在竞标时必须在标书中承诺：一旦其承建的工程项目中出现拖欠农民工工资情况的，可由建设行政主管部门从工资保障金中先予划支。</w:t>
      </w:r>
    </w:p>
    <w:p>
      <w:pPr>
        <w:spacing w:line="500" w:lineRule="exact"/>
        <w:rPr>
          <w:rFonts w:hint="eastAsia" w:ascii="宋体" w:hAnsi="宋体"/>
          <w:b/>
          <w:color w:val="auto"/>
          <w:szCs w:val="21"/>
          <w:highlight w:val="none"/>
        </w:rPr>
      </w:pPr>
      <w:r>
        <w:rPr>
          <w:rFonts w:hint="eastAsia" w:ascii="宋体" w:hAnsi="宋体"/>
          <w:b/>
          <w:color w:val="auto"/>
          <w:szCs w:val="21"/>
          <w:highlight w:val="none"/>
        </w:rPr>
        <w:t>二、</w:t>
      </w:r>
      <w:r>
        <w:rPr>
          <w:rFonts w:hint="eastAsia" w:ascii="宋体" w:hAnsi="宋体"/>
          <w:b/>
          <w:color w:val="auto"/>
          <w:szCs w:val="21"/>
          <w:highlight w:val="none"/>
          <w:lang w:eastAsia="zh-CN"/>
        </w:rPr>
        <w:t>供应商</w:t>
      </w:r>
      <w:r>
        <w:rPr>
          <w:rFonts w:hint="eastAsia" w:ascii="宋体" w:hAnsi="宋体"/>
          <w:b/>
          <w:color w:val="auto"/>
          <w:szCs w:val="21"/>
          <w:highlight w:val="none"/>
        </w:rPr>
        <w:t>对防尘、噪声污染等内容进行防治并明确责任做出的承诺。</w:t>
      </w:r>
    </w:p>
    <w:p>
      <w:pPr>
        <w:spacing w:line="500" w:lineRule="exact"/>
        <w:rPr>
          <w:rFonts w:hint="eastAsia" w:ascii="宋体" w:hAnsi="宋体"/>
          <w:b/>
          <w:color w:val="auto"/>
          <w:szCs w:val="21"/>
          <w:highlight w:val="none"/>
        </w:rPr>
      </w:pPr>
      <w:r>
        <w:rPr>
          <w:rFonts w:hint="eastAsia" w:ascii="宋体" w:hAnsi="宋体"/>
          <w:b/>
          <w:color w:val="auto"/>
          <w:szCs w:val="21"/>
          <w:highlight w:val="none"/>
        </w:rPr>
        <w:t>三、承诺不挂靠资质承包工程、不围标串标承接工程，一旦发生，</w:t>
      </w:r>
      <w:r>
        <w:rPr>
          <w:rFonts w:hint="eastAsia" w:ascii="宋体" w:hAnsi="宋体"/>
          <w:b/>
          <w:color w:val="auto"/>
          <w:szCs w:val="21"/>
          <w:highlight w:val="none"/>
          <w:lang w:eastAsia="zh-CN"/>
        </w:rPr>
        <w:t>采购人</w:t>
      </w:r>
      <w:r>
        <w:rPr>
          <w:rFonts w:hint="eastAsia" w:ascii="宋体" w:hAnsi="宋体"/>
          <w:b/>
          <w:color w:val="auto"/>
          <w:szCs w:val="21"/>
          <w:highlight w:val="none"/>
        </w:rPr>
        <w:t>可以中止中标资格。</w:t>
      </w:r>
    </w:p>
    <w:p>
      <w:pPr>
        <w:spacing w:line="440" w:lineRule="exact"/>
        <w:rPr>
          <w:rFonts w:ascii="宋体" w:hAnsi="宋体" w:eastAsia="宋体" w:cs="宋体"/>
          <w:b/>
          <w:color w:val="auto"/>
          <w:sz w:val="28"/>
          <w:szCs w:val="28"/>
          <w:highlight w:val="none"/>
          <w:lang w:eastAsia="zh-CN"/>
        </w:rPr>
      </w:pPr>
      <w:r>
        <w:rPr>
          <w:rFonts w:hint="eastAsia" w:ascii="宋体" w:hAnsi="宋体"/>
          <w:b/>
          <w:color w:val="auto"/>
          <w:szCs w:val="21"/>
          <w:highlight w:val="none"/>
          <w:lang w:eastAsia="zh-CN"/>
        </w:rPr>
        <w:t>四</w:t>
      </w:r>
      <w:r>
        <w:rPr>
          <w:rFonts w:hint="eastAsia" w:ascii="宋体" w:hAnsi="宋体"/>
          <w:b/>
          <w:color w:val="auto"/>
          <w:szCs w:val="21"/>
          <w:highlight w:val="none"/>
        </w:rPr>
        <w:t>、</w:t>
      </w:r>
      <w:r>
        <w:rPr>
          <w:rFonts w:hint="eastAsia" w:ascii="宋体" w:hAnsi="宋体"/>
          <w:b/>
          <w:color w:val="auto"/>
          <w:szCs w:val="21"/>
          <w:highlight w:val="none"/>
          <w:lang w:eastAsia="zh-CN"/>
        </w:rPr>
        <w:t>供应商</w:t>
      </w:r>
      <w:r>
        <w:rPr>
          <w:rFonts w:hint="eastAsia" w:ascii="宋体" w:hAnsi="宋体"/>
          <w:b/>
          <w:color w:val="auto"/>
          <w:szCs w:val="21"/>
          <w:highlight w:val="none"/>
        </w:rPr>
        <w:t>针对本项目做出的其他实质性承诺。</w:t>
      </w: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jc w:val="center"/>
        <w:rPr>
          <w:rFonts w:ascii="宋体" w:hAnsi="宋体" w:eastAsia="宋体" w:cs="宋体"/>
          <w:b/>
          <w:color w:val="auto"/>
          <w:sz w:val="32"/>
          <w:szCs w:val="32"/>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28"/>
          <w:szCs w:val="28"/>
          <w:highlight w:val="none"/>
          <w:lang w:eastAsia="zh-CN"/>
        </w:rPr>
      </w:pPr>
    </w:p>
    <w:p>
      <w:pPr>
        <w:spacing w:line="440" w:lineRule="exact"/>
        <w:rPr>
          <w:rFonts w:ascii="宋体" w:hAnsi="宋体" w:eastAsia="宋体" w:cs="宋体"/>
          <w:b/>
          <w:color w:val="auto"/>
          <w:sz w:val="32"/>
          <w:szCs w:val="32"/>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pStyle w:val="2"/>
        <w:rPr>
          <w:highlight w:val="none"/>
          <w:lang w:eastAsia="zh-CN"/>
        </w:rPr>
      </w:pPr>
    </w:p>
    <w:p>
      <w:pPr>
        <w:spacing w:line="440" w:lineRule="exact"/>
        <w:rPr>
          <w:rFonts w:ascii="宋体" w:hAnsi="宋体" w:eastAsia="宋体" w:cs="宋体"/>
          <w:color w:val="auto"/>
          <w:sz w:val="24"/>
          <w:highlight w:val="none"/>
          <w:lang w:eastAsia="zh-CN"/>
        </w:rPr>
      </w:pPr>
    </w:p>
    <w:p>
      <w:pPr>
        <w:pStyle w:val="2"/>
        <w:rPr>
          <w:color w:val="auto"/>
          <w:highlight w:val="none"/>
          <w:lang w:eastAsia="zh-CN"/>
        </w:rPr>
      </w:pPr>
    </w:p>
    <w:p>
      <w:pPr>
        <w:spacing w:line="440" w:lineRule="exact"/>
        <w:rPr>
          <w:rFonts w:ascii="宋体" w:hAnsi="宋体" w:eastAsia="宋体" w:cs="宋体"/>
          <w:color w:val="auto"/>
          <w:sz w:val="24"/>
          <w:highlight w:val="none"/>
          <w:lang w:eastAsia="zh-CN"/>
        </w:rPr>
      </w:pPr>
    </w:p>
    <w:p>
      <w:pPr>
        <w:spacing w:line="440" w:lineRule="exact"/>
        <w:rPr>
          <w:rFonts w:ascii="宋体" w:hAnsi="宋体" w:eastAsia="宋体" w:cs="宋体"/>
          <w:color w:val="auto"/>
          <w:sz w:val="24"/>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附件9：</w:t>
      </w:r>
    </w:p>
    <w:p>
      <w:pPr>
        <w:spacing w:line="440" w:lineRule="exact"/>
        <w:jc w:val="center"/>
        <w:rPr>
          <w:rFonts w:ascii="宋体" w:hAnsi="宋体" w:eastAsia="宋体" w:cs="宋体"/>
          <w:b/>
          <w:color w:val="auto"/>
          <w:sz w:val="32"/>
          <w:szCs w:val="32"/>
          <w:highlight w:val="none"/>
          <w:lang w:eastAsia="zh-CN"/>
        </w:rPr>
      </w:pPr>
      <w:bookmarkStart w:id="67" w:name="_Toc466022195"/>
      <w:bookmarkStart w:id="68" w:name="_Toc483669668"/>
      <w:bookmarkStart w:id="69" w:name="_Toc454464369"/>
      <w:r>
        <w:rPr>
          <w:rFonts w:hint="eastAsia" w:ascii="宋体" w:hAnsi="宋体" w:eastAsia="宋体" w:cs="宋体"/>
          <w:b/>
          <w:color w:val="auto"/>
          <w:sz w:val="32"/>
          <w:szCs w:val="32"/>
          <w:highlight w:val="none"/>
          <w:lang w:eastAsia="zh-CN"/>
        </w:rPr>
        <w:t>项目经理无在建工程</w:t>
      </w:r>
      <w:bookmarkEnd w:id="67"/>
      <w:bookmarkEnd w:id="68"/>
      <w:bookmarkEnd w:id="69"/>
      <w:r>
        <w:rPr>
          <w:rFonts w:hint="eastAsia" w:ascii="宋体" w:hAnsi="宋体" w:eastAsia="宋体" w:cs="宋体"/>
          <w:b/>
          <w:color w:val="auto"/>
          <w:sz w:val="32"/>
          <w:szCs w:val="32"/>
          <w:highlight w:val="none"/>
          <w:lang w:eastAsia="zh-CN"/>
        </w:rPr>
        <w:t>证明</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p>
    <w:p>
      <w:pPr>
        <w:spacing w:line="440" w:lineRule="exac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（采购单位名称） ：                   </w:t>
      </w:r>
    </w:p>
    <w:p>
      <w:pPr>
        <w:spacing w:line="440" w:lineRule="exact"/>
        <w:jc w:val="center"/>
        <w:rPr>
          <w:rFonts w:ascii="宋体" w:hAnsi="宋体" w:eastAsia="宋体" w:cs="宋体"/>
          <w:b/>
          <w:color w:val="auto"/>
          <w:sz w:val="36"/>
          <w:szCs w:val="36"/>
          <w:highlight w:val="none"/>
          <w:lang w:eastAsia="zh-CN"/>
        </w:rPr>
      </w:pPr>
    </w:p>
    <w:p>
      <w:pPr>
        <w:spacing w:line="440" w:lineRule="exact"/>
        <w:ind w:firstLine="720" w:firstLineChars="30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我方在此声明，我方拟派往 </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（项目名称）的项目经理</w:t>
      </w:r>
      <w:r>
        <w:rPr>
          <w:rFonts w:hint="eastAsia" w:ascii="宋体" w:hAnsi="宋体" w:eastAsia="宋体" w:cs="宋体"/>
          <w:color w:val="auto"/>
          <w:sz w:val="24"/>
          <w:szCs w:val="24"/>
          <w:highlight w:val="none"/>
          <w:u w:val="single"/>
          <w:lang w:eastAsia="zh-CN"/>
        </w:rPr>
        <w:t xml:space="preserve">   （姓名）</w:t>
      </w:r>
      <w:r>
        <w:rPr>
          <w:rFonts w:hint="eastAsia" w:ascii="宋体" w:hAnsi="宋体" w:eastAsia="宋体" w:cs="宋体"/>
          <w:color w:val="auto"/>
          <w:sz w:val="24"/>
          <w:szCs w:val="24"/>
          <w:highlight w:val="none"/>
          <w:lang w:eastAsia="zh-CN"/>
        </w:rPr>
        <w:t>现阶段没有担任任何在施建设工程项目的项目经理。</w:t>
      </w: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我方承诺上述信息的真实和准确性，并愿意承担因我方就此弄虚作假所引起的一切法律后果。</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特此承诺      </w:t>
      </w: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ind w:firstLine="600" w:firstLineChars="250"/>
        <w:rPr>
          <w:rFonts w:ascii="宋体" w:hAnsi="宋体" w:eastAsia="宋体" w:cs="宋体"/>
          <w:color w:val="auto"/>
          <w:sz w:val="24"/>
          <w:szCs w:val="24"/>
          <w:highlight w:val="none"/>
          <w:lang w:eastAsia="zh-CN"/>
        </w:rPr>
      </w:pPr>
    </w:p>
    <w:p>
      <w:pPr>
        <w:spacing w:line="440" w:lineRule="exact"/>
        <w:jc w:val="right"/>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谈判供应商：（盖单位章）</w:t>
      </w:r>
    </w:p>
    <w:p>
      <w:pPr>
        <w:spacing w:line="440" w:lineRule="exact"/>
        <w:jc w:val="right"/>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lang w:eastAsia="zh-CN"/>
        </w:rPr>
        <w:t>法定代表人或委托代理人</w:t>
      </w:r>
      <w:r>
        <w:rPr>
          <w:rFonts w:hint="eastAsia" w:ascii="宋体" w:hAnsi="宋体" w:eastAsia="宋体" w:cs="宋体"/>
          <w:color w:val="auto"/>
          <w:sz w:val="24"/>
          <w:szCs w:val="24"/>
          <w:highlight w:val="none"/>
          <w:lang w:eastAsia="zh-CN"/>
        </w:rPr>
        <w:t>：（签字</w:t>
      </w:r>
      <w:r>
        <w:rPr>
          <w:rFonts w:hint="eastAsia" w:ascii="宋体" w:hAnsi="宋体" w:eastAsia="宋体" w:cs="宋体"/>
          <w:color w:val="auto"/>
          <w:sz w:val="24"/>
          <w:highlight w:val="none"/>
          <w:lang w:eastAsia="zh-CN"/>
        </w:rPr>
        <w:t>或盖章</w:t>
      </w:r>
      <w:r>
        <w:rPr>
          <w:rFonts w:hint="eastAsia" w:ascii="宋体" w:hAnsi="宋体" w:eastAsia="宋体" w:cs="宋体"/>
          <w:color w:val="auto"/>
          <w:sz w:val="24"/>
          <w:szCs w:val="24"/>
          <w:highlight w:val="none"/>
          <w:lang w:eastAsia="zh-CN"/>
        </w:rPr>
        <w:t>）</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月   日</w:t>
      </w: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adjustRightInd w:val="0"/>
        <w:spacing w:line="360" w:lineRule="auto"/>
        <w:rPr>
          <w:rFonts w:ascii="宋体" w:hAnsi="宋体" w:eastAsia="宋体" w:cs="宋体"/>
          <w:color w:val="auto"/>
          <w:sz w:val="24"/>
          <w:highlight w:val="none"/>
          <w:lang w:eastAsia="zh-CN"/>
        </w:rPr>
      </w:pPr>
      <w:r>
        <w:rPr>
          <w:rFonts w:hint="eastAsia" w:ascii="宋体" w:hAnsi="宋体" w:eastAsia="宋体" w:cs="宋体"/>
          <w:b/>
          <w:color w:val="auto"/>
          <w:sz w:val="24"/>
          <w:highlight w:val="none"/>
          <w:lang w:eastAsia="zh-CN"/>
        </w:rPr>
        <w:t>注：若有在建项目变更请务必在文件中附上有关变更的证明材料，否则视为无变更。</w:t>
      </w: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36"/>
          <w:szCs w:val="36"/>
          <w:highlight w:val="none"/>
          <w:lang w:eastAsia="zh-CN"/>
        </w:rPr>
      </w:pPr>
      <w:r>
        <w:rPr>
          <w:rFonts w:ascii="宋体" w:hAnsi="宋体" w:eastAsia="宋体" w:cs="宋体"/>
          <w:b/>
          <w:color w:val="auto"/>
          <w:sz w:val="36"/>
          <w:szCs w:val="36"/>
          <w:highlight w:val="none"/>
          <w:lang w:eastAsia="zh-CN"/>
        </w:rPr>
        <w:br w:type="page"/>
      </w: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附件10：</w:t>
      </w:r>
    </w:p>
    <w:p>
      <w:pPr>
        <w:spacing w:line="440" w:lineRule="exact"/>
        <w:jc w:val="center"/>
        <w:rPr>
          <w:rFonts w:ascii="宋体" w:hAnsi="宋体" w:eastAsia="宋体" w:cs="宋体"/>
          <w:b/>
          <w:color w:val="auto"/>
          <w:sz w:val="36"/>
          <w:szCs w:val="36"/>
          <w:highlight w:val="none"/>
          <w:lang w:eastAsia="zh-CN"/>
        </w:rPr>
      </w:pPr>
    </w:p>
    <w:p>
      <w:pPr>
        <w:spacing w:line="360" w:lineRule="auto"/>
        <w:ind w:firstLine="3213" w:firstLineChars="1000"/>
        <w:rPr>
          <w:rFonts w:ascii="宋体" w:hAnsi="宋体" w:eastAsia="宋体" w:cs="宋体"/>
          <w:b/>
          <w:bCs/>
          <w:color w:val="auto"/>
          <w:kern w:val="2"/>
          <w:sz w:val="32"/>
          <w:szCs w:val="24"/>
          <w:highlight w:val="none"/>
          <w:lang w:eastAsia="zh-CN"/>
        </w:rPr>
      </w:pPr>
      <w:r>
        <w:rPr>
          <w:rFonts w:hint="eastAsia" w:ascii="宋体" w:hAnsi="宋体" w:eastAsia="宋体" w:cs="宋体"/>
          <w:b/>
          <w:bCs/>
          <w:color w:val="auto"/>
          <w:kern w:val="2"/>
          <w:sz w:val="32"/>
          <w:szCs w:val="24"/>
          <w:highlight w:val="none"/>
          <w:lang w:eastAsia="zh-CN"/>
        </w:rPr>
        <w:t>反商业贿赂承诺书</w:t>
      </w:r>
    </w:p>
    <w:p>
      <w:pPr>
        <w:spacing w:line="360" w:lineRule="auto"/>
        <w:ind w:firstLine="560" w:firstLineChars="200"/>
        <w:jc w:val="both"/>
        <w:rPr>
          <w:rFonts w:ascii="仿宋_GB2312" w:hAnsi="Times New Roman" w:eastAsia="仿宋_GB2312" w:cs="Times New Roman"/>
          <w:color w:val="auto"/>
          <w:kern w:val="2"/>
          <w:sz w:val="28"/>
          <w:szCs w:val="28"/>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在 </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采购活动中，我单位郑重承诺：</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一、公平竞争参加本次谈判活动。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pPr>
        <w:spacing w:line="360" w:lineRule="auto"/>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三、若出现上述行为，我单位及参与投标的工作人员愿意接受按照国家法律法规等有关规定给予的处罚。</w:t>
      </w: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360" w:lineRule="auto"/>
        <w:ind w:firstLine="480" w:firstLineChars="200"/>
        <w:jc w:val="both"/>
        <w:rPr>
          <w:rFonts w:ascii="宋体" w:hAnsi="宋体" w:eastAsia="宋体" w:cs="Times New Roman"/>
          <w:color w:val="auto"/>
          <w:kern w:val="2"/>
          <w:sz w:val="24"/>
          <w:szCs w:val="24"/>
          <w:highlight w:val="none"/>
          <w:lang w:eastAsia="zh-CN"/>
        </w:rPr>
      </w:pP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谈判供应商：（盖单位章）</w:t>
      </w:r>
    </w:p>
    <w:p>
      <w:pPr>
        <w:spacing w:line="440" w:lineRule="exact"/>
        <w:jc w:val="right"/>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法定代表人或委托代理人：（签字或盖章）</w:t>
      </w:r>
    </w:p>
    <w:p>
      <w:pPr>
        <w:spacing w:line="440" w:lineRule="exact"/>
        <w:jc w:val="center"/>
        <w:rPr>
          <w:rFonts w:ascii="宋体" w:hAnsi="宋体" w:eastAsia="宋体" w:cs="Times New Roman"/>
          <w:color w:val="auto"/>
          <w:kern w:val="2"/>
          <w:sz w:val="24"/>
          <w:szCs w:val="24"/>
          <w:highlight w:val="none"/>
          <w:lang w:eastAsia="zh-CN"/>
        </w:rPr>
      </w:pP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年   月   日</w:t>
      </w:r>
    </w:p>
    <w:p>
      <w:pPr>
        <w:spacing w:line="360" w:lineRule="auto"/>
        <w:jc w:val="both"/>
        <w:rPr>
          <w:rFonts w:ascii="仿宋_GB2312" w:hAnsi="宋体" w:eastAsia="仿宋_GB2312" w:cs="Lucida Sans Unicode"/>
          <w:color w:val="auto"/>
          <w:kern w:val="2"/>
          <w:sz w:val="24"/>
          <w:szCs w:val="24"/>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spacing w:line="440" w:lineRule="exact"/>
        <w:jc w:val="center"/>
        <w:rPr>
          <w:rFonts w:ascii="宋体" w:hAnsi="宋体" w:eastAsia="宋体" w:cs="宋体"/>
          <w:b/>
          <w:color w:val="auto"/>
          <w:sz w:val="36"/>
          <w:szCs w:val="36"/>
          <w:highlight w:val="none"/>
          <w:lang w:eastAsia="zh-CN"/>
        </w:rPr>
      </w:pPr>
    </w:p>
    <w:p>
      <w:pPr>
        <w:widowControl/>
        <w:rPr>
          <w:rFonts w:ascii="宋体" w:hAnsi="宋体" w:eastAsia="宋体" w:cs="宋体"/>
          <w:b/>
          <w:color w:val="auto"/>
          <w:sz w:val="28"/>
          <w:szCs w:val="28"/>
          <w:highlight w:val="none"/>
          <w:lang w:eastAsia="zh-CN"/>
        </w:rPr>
      </w:pPr>
      <w:r>
        <w:rPr>
          <w:rFonts w:ascii="宋体" w:hAnsi="宋体" w:eastAsia="宋体" w:cs="宋体"/>
          <w:b/>
          <w:color w:val="auto"/>
          <w:sz w:val="28"/>
          <w:szCs w:val="28"/>
          <w:highlight w:val="none"/>
          <w:lang w:eastAsia="zh-CN"/>
        </w:rPr>
        <w:br w:type="page"/>
      </w:r>
    </w:p>
    <w:p>
      <w:pPr>
        <w:pStyle w:val="18"/>
        <w:spacing w:before="120" w:after="120" w:line="460" w:lineRule="exact"/>
        <w:ind w:right="31" w:rightChars="14"/>
        <w:jc w:val="both"/>
        <w:outlineLvl w:val="1"/>
        <w:rPr>
          <w:rFonts w:ascii="宋体" w:hAnsi="宋体" w:eastAsia="宋体" w:cs="宋体"/>
          <w:color w:val="auto"/>
          <w:highlight w:val="none"/>
          <w:lang w:eastAsia="zh-CN"/>
        </w:rPr>
      </w:pPr>
      <w:bookmarkStart w:id="70" w:name="_Toc17379"/>
      <w:bookmarkStart w:id="71" w:name="_Toc16374"/>
      <w:bookmarkStart w:id="72" w:name="_Toc14566"/>
      <w:bookmarkStart w:id="73" w:name="_Toc483669669"/>
      <w:bookmarkStart w:id="74" w:name="_Toc466022196"/>
      <w:bookmarkStart w:id="75" w:name="_Toc454464370"/>
      <w:r>
        <w:rPr>
          <w:rFonts w:hint="eastAsia" w:ascii="宋体" w:hAnsi="宋体" w:eastAsia="宋体" w:cs="宋体"/>
          <w:color w:val="auto"/>
          <w:highlight w:val="none"/>
          <w:lang w:eastAsia="zh-CN"/>
        </w:rPr>
        <w:t>附件11：</w:t>
      </w:r>
      <w:bookmarkEnd w:id="70"/>
      <w:bookmarkEnd w:id="71"/>
      <w:bookmarkEnd w:id="72"/>
    </w:p>
    <w:bookmarkEnd w:id="73"/>
    <w:bookmarkEnd w:id="74"/>
    <w:p>
      <w:pPr>
        <w:spacing w:line="440" w:lineRule="exact"/>
        <w:jc w:val="center"/>
        <w:rPr>
          <w:rFonts w:ascii="宋体" w:hAnsi="宋体" w:eastAsia="宋体" w:cs="宋体"/>
          <w:b/>
          <w:color w:val="auto"/>
          <w:sz w:val="32"/>
          <w:szCs w:val="32"/>
          <w:highlight w:val="none"/>
          <w:lang w:eastAsia="zh-CN"/>
        </w:rPr>
      </w:pPr>
      <w:bookmarkStart w:id="76" w:name="_Toc466022197"/>
      <w:bookmarkStart w:id="77" w:name="_Toc483669670"/>
      <w:r>
        <w:rPr>
          <w:rFonts w:hint="eastAsia" w:ascii="宋体" w:hAnsi="宋体" w:eastAsia="宋体" w:cs="宋体"/>
          <w:b/>
          <w:color w:val="auto"/>
          <w:sz w:val="32"/>
          <w:szCs w:val="32"/>
          <w:highlight w:val="none"/>
          <w:lang w:eastAsia="zh-CN"/>
        </w:rPr>
        <w:t>谈判文件要求的及谈判供应商认为应提交的</w:t>
      </w:r>
      <w:bookmarkEnd w:id="75"/>
      <w:bookmarkEnd w:id="76"/>
      <w:bookmarkEnd w:id="77"/>
    </w:p>
    <w:p>
      <w:pPr>
        <w:spacing w:line="440" w:lineRule="exact"/>
        <w:jc w:val="center"/>
        <w:rPr>
          <w:rFonts w:ascii="宋体" w:hAnsi="宋体" w:eastAsia="宋体" w:cs="宋体"/>
          <w:b/>
          <w:color w:val="auto"/>
          <w:sz w:val="24"/>
          <w:highlight w:val="none"/>
          <w:lang w:eastAsia="zh-CN"/>
        </w:rPr>
      </w:pPr>
      <w:r>
        <w:rPr>
          <w:rFonts w:hint="eastAsia" w:ascii="宋体" w:hAnsi="宋体" w:eastAsia="宋体" w:cs="宋体"/>
          <w:b/>
          <w:color w:val="auto"/>
          <w:sz w:val="32"/>
          <w:szCs w:val="32"/>
          <w:highlight w:val="none"/>
          <w:lang w:eastAsia="zh-CN"/>
        </w:rPr>
        <w:t>其他资料</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1、中小企业声明函（格式见附件）</w:t>
      </w: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p>
    <w:p>
      <w:pPr>
        <w:spacing w:line="440" w:lineRule="exact"/>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2.其他材料。</w:t>
      </w:r>
    </w:p>
    <w:p>
      <w:pPr>
        <w:spacing w:line="44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2"/>
        <w:rPr>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2"/>
        <w:rPr>
          <w:color w:val="auto"/>
          <w:highlight w:val="none"/>
          <w:lang w:eastAsia="zh-CN"/>
        </w:rPr>
      </w:pPr>
    </w:p>
    <w:p>
      <w:pPr>
        <w:spacing w:line="580" w:lineRule="exact"/>
        <w:rPr>
          <w:rFonts w:ascii="宋体" w:hAnsi="宋体" w:eastAsia="宋体" w:cs="宋体"/>
          <w:b/>
          <w:color w:val="auto"/>
          <w:sz w:val="24"/>
          <w:highlight w:val="none"/>
          <w:lang w:eastAsia="zh-CN"/>
        </w:rPr>
      </w:pPr>
    </w:p>
    <w:p>
      <w:pPr>
        <w:spacing w:line="580" w:lineRule="exact"/>
        <w:rPr>
          <w:rFonts w:ascii="宋体" w:hAnsi="宋体" w:eastAsia="宋体" w:cs="宋体"/>
          <w:b/>
          <w:color w:val="auto"/>
          <w:sz w:val="24"/>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p>
    <w:p>
      <w:pPr>
        <w:rPr>
          <w:rFonts w:ascii="宋体" w:hAnsi="宋体" w:eastAsia="宋体" w:cs="宋体"/>
          <w:color w:val="auto"/>
          <w:highlight w:val="none"/>
          <w:lang w:eastAsia="zh-CN"/>
        </w:rPr>
      </w:pPr>
    </w:p>
    <w:p>
      <w:pPr>
        <w:pStyle w:val="9"/>
        <w:rPr>
          <w:color w:val="auto"/>
          <w:highlight w:val="none"/>
          <w:lang w:eastAsia="zh-CN"/>
        </w:rPr>
      </w:pPr>
    </w:p>
    <w:p>
      <w:pPr>
        <w:pStyle w:val="18"/>
        <w:spacing w:before="120" w:after="120" w:line="460" w:lineRule="exact"/>
        <w:ind w:right="31" w:rightChars="14"/>
        <w:jc w:val="both"/>
        <w:outlineLvl w:val="1"/>
        <w:rPr>
          <w:rFonts w:ascii="宋体" w:hAnsi="宋体" w:eastAsia="宋体" w:cs="宋体"/>
          <w:color w:val="auto"/>
          <w:highlight w:val="none"/>
          <w:lang w:eastAsia="zh-CN"/>
        </w:rPr>
      </w:pPr>
      <w:r>
        <w:rPr>
          <w:rFonts w:hint="eastAsia" w:ascii="宋体" w:hAnsi="宋体" w:eastAsia="宋体" w:cs="宋体"/>
          <w:color w:val="auto"/>
          <w:highlight w:val="none"/>
          <w:lang w:eastAsia="zh-CN"/>
        </w:rPr>
        <w:t>附件：中小企业声明函</w:t>
      </w:r>
    </w:p>
    <w:p>
      <w:pPr>
        <w:spacing w:line="560" w:lineRule="exact"/>
        <w:jc w:val="center"/>
        <w:rPr>
          <w:rFonts w:ascii="宋体" w:hAnsi="宋体" w:eastAsia="宋体" w:cs="宋体"/>
          <w:b/>
          <w:bCs/>
          <w:color w:val="auto"/>
          <w:kern w:val="2"/>
          <w:sz w:val="30"/>
          <w:szCs w:val="30"/>
          <w:highlight w:val="none"/>
          <w:lang w:eastAsia="zh-CN"/>
        </w:rPr>
      </w:pPr>
      <w:r>
        <w:rPr>
          <w:rFonts w:hint="eastAsia" w:ascii="宋体" w:hAnsi="宋体" w:eastAsia="宋体" w:cs="宋体"/>
          <w:b/>
          <w:bCs/>
          <w:color w:val="auto"/>
          <w:kern w:val="2"/>
          <w:sz w:val="30"/>
          <w:szCs w:val="30"/>
          <w:highlight w:val="none"/>
          <w:lang w:eastAsia="zh-CN"/>
        </w:rPr>
        <w:t>中小企业声明函（工程）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本公司郑重声明，根据《政府采购促进中小企业发展管理办法》 (财库（2020) 46号）的规定，本公司参加</w:t>
      </w:r>
      <w:r>
        <w:rPr>
          <w:rFonts w:hint="eastAsia" w:ascii="宋体" w:hAnsi="宋体" w:eastAsia="宋体" w:cs="Times New Roman"/>
          <w:color w:val="auto"/>
          <w:kern w:val="2"/>
          <w:sz w:val="24"/>
          <w:szCs w:val="24"/>
          <w:highlight w:val="none"/>
          <w:u w:val="single"/>
          <w:lang w:eastAsia="zh-CN"/>
        </w:rPr>
        <w:t>（单位名称）</w:t>
      </w:r>
      <w:r>
        <w:rPr>
          <w:rFonts w:hint="eastAsia" w:ascii="宋体" w:hAnsi="宋体" w:eastAsia="宋体" w:cs="Times New Roman"/>
          <w:color w:val="auto"/>
          <w:kern w:val="2"/>
          <w:sz w:val="24"/>
          <w:szCs w:val="24"/>
          <w:highlight w:val="none"/>
          <w:lang w:eastAsia="zh-CN"/>
        </w:rPr>
        <w:t>的</w:t>
      </w:r>
      <w:r>
        <w:rPr>
          <w:rFonts w:hint="eastAsia" w:ascii="宋体" w:hAnsi="宋体" w:eastAsia="宋体" w:cs="Times New Roman"/>
          <w:color w:val="auto"/>
          <w:kern w:val="2"/>
          <w:sz w:val="24"/>
          <w:szCs w:val="24"/>
          <w:highlight w:val="none"/>
          <w:u w:val="single"/>
          <w:lang w:eastAsia="zh-CN"/>
        </w:rPr>
        <w:t>（项目名称）</w:t>
      </w:r>
      <w:r>
        <w:rPr>
          <w:rFonts w:hint="eastAsia" w:ascii="宋体" w:hAnsi="宋体" w:eastAsia="宋体" w:cs="Times New Roman"/>
          <w:color w:val="auto"/>
          <w:kern w:val="2"/>
          <w:sz w:val="24"/>
          <w:szCs w:val="24"/>
          <w:highlight w:val="none"/>
          <w:lang w:eastAsia="zh-CN"/>
        </w:rPr>
        <w:t>采购活动，工程的施工单位全部为符合政策要求的中小企业。相关企业（含联合体中的中小企业、签订分包意向协议的中小企业）的具体情况如下：</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1.</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；承建（承接）企业为</w:t>
      </w:r>
      <w:r>
        <w:rPr>
          <w:rFonts w:hint="eastAsia" w:ascii="宋体" w:hAnsi="宋体" w:eastAsia="宋体" w:cs="Times New Roman"/>
          <w:color w:val="auto"/>
          <w:kern w:val="2"/>
          <w:sz w:val="24"/>
          <w:szCs w:val="24"/>
          <w:highlight w:val="none"/>
          <w:u w:val="single"/>
          <w:lang w:eastAsia="zh-CN"/>
        </w:rPr>
        <w:t xml:space="preserve">（企业名称）      </w:t>
      </w:r>
      <w:r>
        <w:rPr>
          <w:rFonts w:hint="eastAsia" w:ascii="宋体" w:hAnsi="宋体" w:eastAsia="宋体" w:cs="Times New Roman"/>
          <w:color w:val="auto"/>
          <w:kern w:val="2"/>
          <w:sz w:val="24"/>
          <w:szCs w:val="24"/>
          <w:highlight w:val="none"/>
          <w:lang w:eastAsia="zh-CN"/>
        </w:rPr>
        <w:t>， 从业人员</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 xml:space="preserve"> 万元， 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2.</w:t>
      </w:r>
      <w:r>
        <w:rPr>
          <w:rFonts w:hint="eastAsia" w:ascii="宋体" w:hAnsi="宋体" w:eastAsia="宋体" w:cs="Times New Roman"/>
          <w:color w:val="auto"/>
          <w:kern w:val="2"/>
          <w:sz w:val="24"/>
          <w:szCs w:val="24"/>
          <w:highlight w:val="none"/>
          <w:u w:val="single"/>
          <w:lang w:eastAsia="zh-CN"/>
        </w:rPr>
        <w:t xml:space="preserve"> (标的名称）</w:t>
      </w:r>
      <w:r>
        <w:rPr>
          <w:rFonts w:hint="eastAsia" w:ascii="宋体" w:hAnsi="宋体" w:eastAsia="宋体" w:cs="Times New Roman"/>
          <w:color w:val="auto"/>
          <w:kern w:val="2"/>
          <w:sz w:val="24"/>
          <w:szCs w:val="24"/>
          <w:highlight w:val="none"/>
          <w:lang w:eastAsia="zh-CN"/>
        </w:rPr>
        <w:t>，属于</w:t>
      </w:r>
      <w:r>
        <w:rPr>
          <w:rFonts w:hint="eastAsia" w:ascii="宋体" w:hAnsi="宋体" w:eastAsia="宋体" w:cs="Times New Roman"/>
          <w:color w:val="auto"/>
          <w:kern w:val="2"/>
          <w:sz w:val="24"/>
          <w:szCs w:val="24"/>
          <w:highlight w:val="none"/>
          <w:u w:val="single"/>
          <w:lang w:eastAsia="zh-CN"/>
        </w:rPr>
        <w:t>（采购文件中明确的所属行业）</w:t>
      </w:r>
      <w:r>
        <w:rPr>
          <w:rFonts w:hint="eastAsia" w:ascii="宋体" w:hAnsi="宋体" w:eastAsia="宋体" w:cs="Times New Roman"/>
          <w:color w:val="auto"/>
          <w:kern w:val="2"/>
          <w:sz w:val="24"/>
          <w:szCs w:val="24"/>
          <w:highlight w:val="none"/>
          <w:lang w:eastAsia="zh-CN"/>
        </w:rPr>
        <w:t>行业；承建（承接）企业为</w:t>
      </w:r>
      <w:r>
        <w:rPr>
          <w:rFonts w:hint="eastAsia" w:ascii="宋体" w:hAnsi="宋体" w:eastAsia="宋体" w:cs="Times New Roman"/>
          <w:color w:val="auto"/>
          <w:kern w:val="2"/>
          <w:sz w:val="24"/>
          <w:szCs w:val="24"/>
          <w:highlight w:val="none"/>
          <w:u w:val="single"/>
          <w:lang w:eastAsia="zh-CN"/>
        </w:rPr>
        <w:t>（企业名称）</w:t>
      </w:r>
      <w:r>
        <w:rPr>
          <w:rFonts w:hint="eastAsia" w:ascii="宋体" w:hAnsi="宋体" w:eastAsia="宋体" w:cs="Times New Roman"/>
          <w:color w:val="auto"/>
          <w:kern w:val="2"/>
          <w:sz w:val="24"/>
          <w:szCs w:val="24"/>
          <w:highlight w:val="none"/>
          <w:lang w:eastAsia="zh-CN"/>
        </w:rPr>
        <w:t>， 从业人员＿人，营业收入为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万元，资产总额为</w:t>
      </w:r>
      <w:r>
        <w:rPr>
          <w:rFonts w:hint="eastAsia" w:ascii="宋体" w:hAnsi="宋体" w:eastAsia="宋体" w:cs="Times New Roman"/>
          <w:color w:val="auto"/>
          <w:kern w:val="2"/>
          <w:sz w:val="24"/>
          <w:szCs w:val="24"/>
          <w:highlight w:val="none"/>
          <w:u w:val="single"/>
          <w:lang w:eastAsia="zh-CN"/>
        </w:rPr>
        <w:t xml:space="preserve">＿  </w:t>
      </w:r>
      <w:r>
        <w:rPr>
          <w:rFonts w:hint="eastAsia" w:ascii="宋体" w:hAnsi="宋体" w:eastAsia="宋体" w:cs="Times New Roman"/>
          <w:color w:val="auto"/>
          <w:kern w:val="2"/>
          <w:sz w:val="24"/>
          <w:szCs w:val="24"/>
          <w:highlight w:val="none"/>
          <w:lang w:eastAsia="zh-CN"/>
        </w:rPr>
        <w:t>万元，属于</w:t>
      </w:r>
      <w:r>
        <w:rPr>
          <w:rFonts w:hint="eastAsia" w:ascii="宋体" w:hAnsi="宋体" w:eastAsia="宋体" w:cs="Times New Roman"/>
          <w:color w:val="auto"/>
          <w:kern w:val="2"/>
          <w:sz w:val="24"/>
          <w:szCs w:val="24"/>
          <w:highlight w:val="none"/>
          <w:u w:val="single"/>
          <w:lang w:eastAsia="zh-CN"/>
        </w:rPr>
        <w:t xml:space="preserve">   （中型企业、小型企业、微型企业）</w:t>
      </w:r>
      <w:r>
        <w:rPr>
          <w:rFonts w:hint="eastAsia" w:ascii="宋体" w:hAnsi="宋体" w:eastAsia="宋体" w:cs="Times New Roman"/>
          <w:color w:val="auto"/>
          <w:kern w:val="2"/>
          <w:sz w:val="24"/>
          <w:szCs w:val="24"/>
          <w:highlight w:val="none"/>
          <w:lang w:eastAsia="zh-CN"/>
        </w:rPr>
        <w:t>；</w:t>
      </w:r>
    </w:p>
    <w:p>
      <w:pPr>
        <w:widowControl/>
        <w:spacing w:line="440" w:lineRule="exact"/>
        <w:ind w:firstLine="480" w:firstLineChars="200"/>
        <w:jc w:val="both"/>
        <w:rPr>
          <w:rFonts w:ascii="宋体" w:hAnsi="宋体" w:eastAsia="宋体" w:cs="Times New Roman"/>
          <w:color w:val="auto"/>
          <w:kern w:val="2"/>
          <w:sz w:val="24"/>
          <w:szCs w:val="24"/>
          <w:highlight w:val="none"/>
          <w:lang w:eastAsia="zh-CN"/>
        </w:rPr>
      </w:pPr>
      <w:r>
        <w:rPr>
          <w:rFonts w:ascii="宋体" w:hAnsi="宋体" w:eastAsia="宋体" w:cs="Arial"/>
          <w:color w:val="auto"/>
          <w:kern w:val="2"/>
          <w:sz w:val="24"/>
          <w:szCs w:val="24"/>
          <w:highlight w:val="none"/>
          <w:lang w:eastAsia="zh-CN"/>
        </w:rPr>
        <w:t>……</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以上企业，不属于大企业的分支机构，不存在控股股东为大企业的情形，也不存在与大企业的负责人为同一人的情形。</w:t>
      </w:r>
    </w:p>
    <w:p>
      <w:pPr>
        <w:spacing w:line="440" w:lineRule="exact"/>
        <w:ind w:firstLine="480" w:firstLineChars="2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本企业对上述声明内容的真实性负责。如有虚假，将依法承担相应责任。</w:t>
      </w:r>
    </w:p>
    <w:p>
      <w:pPr>
        <w:spacing w:line="440" w:lineRule="exact"/>
        <w:jc w:val="both"/>
        <w:outlineLvl w:val="1"/>
        <w:rPr>
          <w:rFonts w:ascii="宋体" w:hAnsi="宋体" w:eastAsia="宋体" w:cs="Times New Roman"/>
          <w:color w:val="auto"/>
          <w:kern w:val="1"/>
          <w:sz w:val="24"/>
          <w:szCs w:val="24"/>
          <w:highlight w:val="none"/>
          <w:lang w:eastAsia="zh-CN"/>
        </w:rPr>
      </w:pPr>
    </w:p>
    <w:p>
      <w:pPr>
        <w:spacing w:line="440" w:lineRule="exact"/>
        <w:ind w:firstLine="6000" w:firstLineChars="2500"/>
        <w:jc w:val="both"/>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企业名称（盖章）：</w:t>
      </w:r>
    </w:p>
    <w:p>
      <w:pPr>
        <w:spacing w:line="440" w:lineRule="exact"/>
        <w:jc w:val="center"/>
        <w:rPr>
          <w:rFonts w:ascii="宋体" w:hAnsi="宋体" w:eastAsia="宋体" w:cs="Times New Roman"/>
          <w:color w:val="auto"/>
          <w:kern w:val="2"/>
          <w:sz w:val="24"/>
          <w:szCs w:val="24"/>
          <w:highlight w:val="none"/>
          <w:lang w:eastAsia="zh-CN"/>
        </w:rPr>
      </w:pPr>
      <w:r>
        <w:rPr>
          <w:rFonts w:hint="eastAsia" w:ascii="宋体" w:hAnsi="宋体" w:eastAsia="宋体" w:cs="Times New Roman"/>
          <w:color w:val="auto"/>
          <w:kern w:val="2"/>
          <w:sz w:val="24"/>
          <w:szCs w:val="24"/>
          <w:highlight w:val="none"/>
          <w:lang w:eastAsia="zh-CN"/>
        </w:rPr>
        <w:t xml:space="preserve">                            日期：</w:t>
      </w:r>
    </w:p>
    <w:p>
      <w:pPr>
        <w:spacing w:line="360" w:lineRule="auto"/>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注：1.从业人员、营业收入、资产总额填报上一年度数据，无上一年度数据的新成立企业可不填报；</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2.不符合《政府采购促进中小企业发展管理办法》规定的可不填写、不递交该声明；</w:t>
      </w:r>
    </w:p>
    <w:p>
      <w:pPr>
        <w:spacing w:line="360" w:lineRule="auto"/>
        <w:ind w:firstLine="482" w:firstLineChars="200"/>
        <w:jc w:val="both"/>
        <w:rPr>
          <w:rFonts w:ascii="宋体" w:hAnsi="宋体" w:eastAsia="宋体" w:cs="Times New Roman"/>
          <w:b/>
          <w:color w:val="auto"/>
          <w:kern w:val="2"/>
          <w:sz w:val="24"/>
          <w:szCs w:val="24"/>
          <w:highlight w:val="none"/>
          <w:lang w:eastAsia="zh-CN"/>
        </w:rPr>
      </w:pPr>
      <w:r>
        <w:rPr>
          <w:rFonts w:hint="eastAsia" w:ascii="宋体" w:hAnsi="宋体" w:eastAsia="宋体" w:cs="Times New Roman"/>
          <w:b/>
          <w:color w:val="auto"/>
          <w:kern w:val="2"/>
          <w:sz w:val="24"/>
          <w:szCs w:val="24"/>
          <w:highlight w:val="none"/>
          <w:lang w:eastAsia="zh-CN"/>
        </w:rPr>
        <w:t>3.本注的文字，仅为告知，不作为文件格式要求。</w:t>
      </w:r>
    </w:p>
    <w:p>
      <w:pPr>
        <w:spacing w:line="440" w:lineRule="exact"/>
        <w:ind w:firstLine="480" w:firstLineChars="200"/>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财政部、工信部关于印发《政府采购促进中小企业发展暂行办法》的通知（财库〔2011〕181号）第二条规定：中小企业（含中型、小型、微型企业）应当同时符合以下条件：</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1. 符合中小企业划分标准（见工业和信息化部国家统计局国家发展和改革委员会财政部《关于印发中小企业划型标准规定的通知》（工信部联企业〔2011〕300号)）；</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2. 提供本企业制造的货物、承担的工程或者服务，或者提供其他小微企业制造的货物。本项所称货物不包括使用大型企业注册商标的货物。</w:t>
      </w:r>
    </w:p>
    <w:p>
      <w:pPr>
        <w:spacing w:line="440" w:lineRule="exact"/>
        <w:rPr>
          <w:rFonts w:ascii="宋体" w:hAnsi="宋体" w:eastAsia="宋体"/>
          <w:bCs/>
          <w:color w:val="auto"/>
          <w:sz w:val="24"/>
          <w:szCs w:val="24"/>
          <w:highlight w:val="none"/>
          <w:lang w:eastAsia="zh-CN"/>
        </w:rPr>
      </w:pPr>
      <w:r>
        <w:rPr>
          <w:rFonts w:hint="eastAsia" w:ascii="宋体" w:hAnsi="宋体" w:eastAsia="宋体"/>
          <w:bCs/>
          <w:color w:val="auto"/>
          <w:sz w:val="24"/>
          <w:szCs w:val="24"/>
          <w:highlight w:val="none"/>
          <w:lang w:eastAsia="zh-CN"/>
        </w:rPr>
        <w:t>3. 本办法所称中小企业划分标准，是指国务院有关部门根据企业从业人员、营业收入、资产总额等指标制定的中小企业划型标准。</w:t>
      </w:r>
    </w:p>
    <w:p>
      <w:pPr>
        <w:widowControl/>
        <w:jc w:val="center"/>
        <w:rPr>
          <w:rFonts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t>河南省政府采购合同融资政策告知函</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各供应商：</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欢迎贵公司参与河南省政府采购活动！</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pPr>
        <w:spacing w:line="420" w:lineRule="exact"/>
        <w:ind w:firstLine="385" w:firstLineChars="175"/>
        <w:rPr>
          <w:rFonts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 xml:space="preserve"> 贷款渠道和提供贷款的金融机构，可在河南省政府采购网“河南省政府采购合同融资平台”查询联系。</w:t>
      </w:r>
    </w:p>
    <w:p>
      <w:pPr>
        <w:jc w:val="center"/>
        <w:rPr>
          <w:rFonts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eastAsia="zh-CN"/>
        </w:rPr>
        <w:t>焦作市政府采购合同融资合作企业</w:t>
      </w:r>
    </w:p>
    <w:tbl>
      <w:tblPr>
        <w:tblStyle w:val="2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970"/>
        <w:gridCol w:w="1389"/>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企业名称</w:t>
            </w:r>
          </w:p>
        </w:tc>
        <w:tc>
          <w:tcPr>
            <w:tcW w:w="1389"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联系人</w:t>
            </w:r>
          </w:p>
        </w:tc>
        <w:tc>
          <w:tcPr>
            <w:tcW w:w="21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农行焦作分行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张军萍</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13598526103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曹阳</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13839118160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3</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建行焦作分行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王世峰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2630018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4</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邮政储蓄焦作市分行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李天祥</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2981968135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5</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中旅银行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周建林</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2116963158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6</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中信银行焦作分行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陈韦翰</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18539139326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7</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中国光大银行焦作分行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王海滨</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13598534626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8</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中原银行焦作分行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赵伟</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8796520157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9</w:t>
            </w:r>
          </w:p>
        </w:tc>
        <w:tc>
          <w:tcPr>
            <w:tcW w:w="497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广发银行焦作分行</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孙培旺</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17335715737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10</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焦作市中站区亿利小额贷款有限公司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慕骞</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18839193857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960" w:type="dxa"/>
            <w:vAlign w:val="center"/>
          </w:tcPr>
          <w:p>
            <w:pPr>
              <w:jc w:val="center"/>
              <w:rPr>
                <w:rFonts w:ascii="宋体" w:hAnsi="宋体" w:eastAsia="宋体" w:cs="宋体"/>
                <w:b/>
                <w:color w:val="auto"/>
                <w:sz w:val="24"/>
                <w:highlight w:val="none"/>
              </w:rPr>
            </w:pPr>
            <w:r>
              <w:rPr>
                <w:rFonts w:hint="eastAsia" w:ascii="宋体" w:hAnsi="宋体" w:eastAsia="宋体" w:cs="宋体"/>
                <w:b/>
                <w:color w:val="auto"/>
                <w:sz w:val="24"/>
                <w:highlight w:val="none"/>
              </w:rPr>
              <w:t>11</w:t>
            </w:r>
          </w:p>
        </w:tc>
        <w:tc>
          <w:tcPr>
            <w:tcW w:w="4970" w:type="dxa"/>
            <w:vAlign w:val="center"/>
          </w:tcPr>
          <w:p>
            <w:pPr>
              <w:jc w:val="center"/>
              <w:rPr>
                <w:rFonts w:ascii="宋体" w:hAnsi="宋体" w:eastAsia="宋体" w:cs="宋体"/>
                <w:b/>
                <w:color w:val="auto"/>
                <w:sz w:val="24"/>
                <w:highlight w:val="none"/>
                <w:lang w:eastAsia="zh-CN"/>
              </w:rPr>
            </w:pPr>
            <w:r>
              <w:rPr>
                <w:rFonts w:hint="eastAsia" w:ascii="宋体" w:hAnsi="宋体" w:eastAsia="宋体" w:cs="宋体"/>
                <w:b/>
                <w:color w:val="auto"/>
                <w:sz w:val="24"/>
                <w:highlight w:val="none"/>
                <w:lang w:eastAsia="zh-CN"/>
              </w:rPr>
              <w:t>焦作市中站区富多多小额贷款有限公司</w:t>
            </w:r>
          </w:p>
        </w:tc>
        <w:tc>
          <w:tcPr>
            <w:tcW w:w="1389"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李国华</w:t>
            </w:r>
          </w:p>
        </w:tc>
        <w:tc>
          <w:tcPr>
            <w:tcW w:w="2160" w:type="dxa"/>
            <w:vAlign w:val="center"/>
          </w:tcPr>
          <w:p>
            <w:pPr>
              <w:jc w:val="center"/>
              <w:rPr>
                <w:rFonts w:ascii="宋体" w:hAnsi="宋体" w:eastAsia="宋体" w:cs="宋体"/>
                <w:color w:val="auto"/>
                <w:sz w:val="24"/>
                <w:highlight w:val="none"/>
              </w:rPr>
            </w:pPr>
            <w:r>
              <w:rPr>
                <w:rFonts w:hint="eastAsia" w:ascii="宋体" w:hAnsi="宋体" w:eastAsia="宋体" w:cs="宋体"/>
                <w:color w:val="auto"/>
                <w:sz w:val="24"/>
                <w:highlight w:val="none"/>
              </w:rPr>
              <w:t>18537409046</w:t>
            </w:r>
          </w:p>
        </w:tc>
      </w:tr>
    </w:tbl>
    <w:p>
      <w:pPr>
        <w:spacing w:line="520" w:lineRule="exact"/>
        <w:ind w:right="-330" w:rightChars="-150"/>
        <w:rPr>
          <w:rFonts w:ascii="宋体" w:hAnsi="宋体" w:eastAsia="宋体" w:cs="宋体"/>
          <w:color w:val="auto"/>
          <w:sz w:val="24"/>
          <w:highlight w:val="none"/>
        </w:rPr>
      </w:pPr>
    </w:p>
    <w:sectPr>
      <w:footerReference r:id="rId7" w:type="default"/>
      <w:footerReference r:id="rId8" w:type="even"/>
      <w:pgSz w:w="11910" w:h="16840"/>
      <w:pgMar w:top="1580" w:right="1300" w:bottom="1020" w:left="1300" w:header="0" w:footer="83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auto"/>
    <w:pitch w:val="default"/>
    <w:sig w:usb0="00000000" w:usb1="00000000" w:usb2="00000000" w:usb3="00000000" w:csb0="00040001" w:csb1="00000000"/>
  </w:font>
  <w:font w:name="方正黑体_GBK">
    <w:altName w:val="黑体"/>
    <w:panose1 w:val="00000000000000000000"/>
    <w:charset w:val="86"/>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nThickMediumGap" w:color="auto" w:sz="18" w:space="1"/>
      </w:pBdr>
    </w:pPr>
  </w:p>
  <w:p>
    <w:pPr>
      <w:pStyle w:val="13"/>
      <w:wordWrap w:val="0"/>
      <w:jc w:val="right"/>
      <w:rPr>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r>
      <w:rPr>
        <w:rFonts w:ascii="Times New Roman" w:hAnsi="Times New Roman" w:eastAsia="方正书宋_GBK" w:cs="方正书宋_GBK"/>
        <w:sz w:val="18"/>
        <w:szCs w:val="18"/>
        <w:lang w:val="en-US" w:eastAsia="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p>
                        <w:p>
                          <w:pPr>
                            <w:pStyle w:val="13"/>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8vc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7/ry9yQEAAJkDAAAOAAAAAAAAAAEAIAAAAB4BAABkcnMvZTJvRG9j&#10;LnhtbFBLBQYAAAAABgAGAFkBAABZBQAAAAA=&#10;">
              <v:fill on="f" focussize="0,0"/>
              <v:stroke on="f"/>
              <v:imagedata o:title=""/>
              <o:lock v:ext="edit" aspectratio="f"/>
              <v:textbox inset="0mm,0mm,0mm,0mm" style="mso-fit-shape-to-text:t;">
                <w:txbxContent>
                  <w:p>
                    <w:pPr>
                      <w:pStyle w:val="13"/>
                    </w:pPr>
                  </w:p>
                  <w:p>
                    <w:pPr>
                      <w:pStyle w:val="13"/>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eastAsia="仿宋_GB2312"/>
        <w:sz w:val="24"/>
      </w:rPr>
    </w:pPr>
    <w:r>
      <w:rPr>
        <w:rFonts w:ascii="Times New Roman" w:hAnsi="Times New Roman" w:eastAsia="方正书宋_GBK" w:cs="方正书宋_GBK"/>
        <w:sz w:val="24"/>
        <w:szCs w:val="18"/>
        <w:lang w:val="en-US" w:eastAsia="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cPkP8kBAACZ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xw+Q/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方正书宋_GBK" w:hAnsi="方正书宋_GBK" w:eastAsia="方正书宋_GBK" w:cs="方正书宋_GBK"/>
        <w:sz w:val="20"/>
        <w:szCs w:val="22"/>
        <w:lang w:val="en-US" w:eastAsia="en-US"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n7rSMkBAACZAwAADgAAAGRycy9lMm9Eb2MueG1srVPNjtMwEL4j8Q6W&#10;79TZSkA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L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futIyQEAAJkDAAAOAAAAAAAAAAEAIAAAAB4BAABkcnMvZTJvRG9j&#10;LnhtbFBLBQYAAAAABgAGAFkBAABZBQ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rFonts w:ascii="方正书宋_GBK" w:hAnsi="方正书宋_GBK" w:eastAsia="方正书宋_GBK" w:cs="方正书宋_GBK"/>
        <w:sz w:val="22"/>
        <w:szCs w:val="22"/>
        <w:lang w:val="en-US" w:eastAsia="en-US" w:bidi="ar-SA"/>
      </w:rPr>
      <mc:AlternateContent>
        <mc:Choice Requires="wps">
          <w:drawing>
            <wp:anchor distT="0" distB="0" distL="114300" distR="114300" simplePos="0" relativeHeight="251659264" behindDoc="1" locked="0" layoutInCell="1" allowOverlap="1">
              <wp:simplePos x="0" y="0"/>
              <wp:positionH relativeFrom="page">
                <wp:posOffset>887095</wp:posOffset>
              </wp:positionH>
              <wp:positionV relativeFrom="page">
                <wp:posOffset>10023475</wp:posOffset>
              </wp:positionV>
              <wp:extent cx="215900" cy="166370"/>
              <wp:effectExtent l="0" t="0" r="0" b="0"/>
              <wp:wrapNone/>
              <wp:docPr id="2" name="文本框 6"/>
              <wp:cNvGraphicFramePr/>
              <a:graphic xmlns:a="http://schemas.openxmlformats.org/drawingml/2006/main">
                <a:graphicData uri="http://schemas.microsoft.com/office/word/2010/wordprocessingShape">
                  <wps:wsp>
                    <wps:cNvSpPr txBox="1"/>
                    <wps:spPr>
                      <a:xfrm>
                        <a:off x="0" y="0"/>
                        <a:ext cx="215900" cy="166370"/>
                      </a:xfrm>
                      <a:prstGeom prst="rect">
                        <a:avLst/>
                      </a:prstGeom>
                      <a:noFill/>
                      <a:ln>
                        <a:noFill/>
                      </a:ln>
                    </wps:spPr>
                    <wps:txbx>
                      <w:txbxContent>
                        <w:p>
                          <w:pPr>
                            <w:spacing w:before="11"/>
                            <w:ind w:left="20"/>
                            <w:rPr>
                              <w:rFonts w:ascii="Times New Roman"/>
                              <w:sz w:val="20"/>
                            </w:rPr>
                          </w:pPr>
                          <w:r>
                            <w:rPr>
                              <w:rFonts w:ascii="Times New Roman"/>
                              <w:color w:val="231F20"/>
                              <w:sz w:val="20"/>
                            </w:rPr>
                            <w:t>100</w:t>
                          </w:r>
                        </w:p>
                      </w:txbxContent>
                    </wps:txbx>
                    <wps:bodyPr lIns="0" tIns="0" rIns="0" bIns="0" upright="1"/>
                  </wps:wsp>
                </a:graphicData>
              </a:graphic>
            </wp:anchor>
          </w:drawing>
        </mc:Choice>
        <mc:Fallback>
          <w:pict>
            <v:shape id="文本框 6" o:spid="_x0000_s1026" o:spt="202" type="#_x0000_t202" style="position:absolute;left:0pt;margin-left:69.85pt;margin-top:789.25pt;height:13.1pt;width:17pt;mso-position-horizontal-relative:page;mso-position-vertical-relative:page;z-index:-251657216;mso-width-relative:page;mso-height-relative:page;" filled="f" stroked="f" coordsize="21600,21600" o:gfxdata="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9Fb7O2gAAAA0BAAAPAAAAAAAAAAEAIAAAACIAAABkcnMvZG93bnJldi54bWxQSwEC&#10;FAAUAAAACACHTuJA6mH24rkBAABxAwAADgAAAAAAAAABACAAAAApAQAAZHJzL2Uyb0RvYy54bWxQ&#10;SwUGAAAAAAYABgBZAQAAVAUAAAAA&#10;">
              <v:fill on="f" focussize="0,0"/>
              <v:stroke on="f"/>
              <v:imagedata o:title=""/>
              <o:lock v:ext="edit" aspectratio="f"/>
              <v:textbox inset="0mm,0mm,0mm,0mm">
                <w:txbxContent>
                  <w:p>
                    <w:pPr>
                      <w:spacing w:before="11"/>
                      <w:ind w:left="20"/>
                      <w:rPr>
                        <w:rFonts w:ascii="Times New Roman"/>
                        <w:sz w:val="20"/>
                      </w:rPr>
                    </w:pPr>
                    <w:r>
                      <w:rPr>
                        <w:rFonts w:ascii="Times New Roman"/>
                        <w:color w:val="231F20"/>
                        <w:sz w:val="20"/>
                      </w:rPr>
                      <w:t>100</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89209D"/>
    <w:multiLevelType w:val="singleLevel"/>
    <w:tmpl w:val="B189209D"/>
    <w:lvl w:ilvl="0" w:tentative="0">
      <w:start w:val="5"/>
      <w:numFmt w:val="chineseCounting"/>
      <w:suff w:val="space"/>
      <w:lvlText w:val="第%1部分"/>
      <w:lvlJc w:val="left"/>
      <w:rPr>
        <w:rFonts w:hint="eastAsia"/>
      </w:rPr>
    </w:lvl>
  </w:abstractNum>
  <w:abstractNum w:abstractNumId="1">
    <w:nsid w:val="55C46416"/>
    <w:multiLevelType w:val="singleLevel"/>
    <w:tmpl w:val="55C46416"/>
    <w:lvl w:ilvl="0" w:tentative="0">
      <w:start w:val="2"/>
      <w:numFmt w:val="decimal"/>
      <w:suff w:val="nothing"/>
      <w:lvlText w:val="%1."/>
      <w:lvlJc w:val="left"/>
    </w:lvl>
  </w:abstractNum>
  <w:abstractNum w:abstractNumId="2">
    <w:nsid w:val="5D1E5981"/>
    <w:multiLevelType w:val="singleLevel"/>
    <w:tmpl w:val="5D1E5981"/>
    <w:lvl w:ilvl="0" w:tentative="0">
      <w:start w:val="3"/>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NDE1ZmIyYThjMzdmODFmZTM4ZGEyMjI2OGNlNjIifQ=="/>
  </w:docVars>
  <w:rsids>
    <w:rsidRoot w:val="00000000"/>
    <w:rsid w:val="059158E4"/>
    <w:rsid w:val="0C564D28"/>
    <w:rsid w:val="1C07219B"/>
    <w:rsid w:val="1D7F179F"/>
    <w:rsid w:val="21F10E4E"/>
    <w:rsid w:val="24D06B6B"/>
    <w:rsid w:val="2A235F27"/>
    <w:rsid w:val="3453424D"/>
    <w:rsid w:val="351F0E46"/>
    <w:rsid w:val="43144A19"/>
    <w:rsid w:val="4EF37729"/>
    <w:rsid w:val="547C241E"/>
    <w:rsid w:val="57E32F17"/>
    <w:rsid w:val="68554E83"/>
    <w:rsid w:val="6DA44F82"/>
    <w:rsid w:val="70D85DDA"/>
    <w:rsid w:val="7320549F"/>
    <w:rsid w:val="7BF92BBE"/>
    <w:rsid w:val="7FCA5A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en-US" w:bidi="ar-SA"/>
    </w:rPr>
  </w:style>
  <w:style w:type="paragraph" w:styleId="5">
    <w:name w:val="heading 1"/>
    <w:basedOn w:val="1"/>
    <w:next w:val="1"/>
    <w:qFormat/>
    <w:uiPriority w:val="1"/>
    <w:pPr>
      <w:spacing w:before="174"/>
      <w:outlineLvl w:val="0"/>
    </w:pPr>
    <w:rPr>
      <w:rFonts w:ascii="方正黑体_GBK" w:hAnsi="方正黑体_GBK" w:eastAsia="方正黑体_GBK" w:cs="方正黑体_GBK"/>
      <w:sz w:val="28"/>
      <w:szCs w:val="28"/>
    </w:rPr>
  </w:style>
  <w:style w:type="paragraph" w:styleId="6">
    <w:name w:val="heading 2"/>
    <w:basedOn w:val="1"/>
    <w:next w:val="1"/>
    <w:qFormat/>
    <w:uiPriority w:val="1"/>
    <w:pPr>
      <w:spacing w:before="1"/>
      <w:ind w:left="557"/>
      <w:outlineLvl w:val="1"/>
    </w:pPr>
    <w:rPr>
      <w:rFonts w:ascii="方正黑体_GBK" w:hAnsi="方正黑体_GBK" w:eastAsia="方正黑体_GBK" w:cs="方正黑体_GBK"/>
      <w:sz w:val="26"/>
      <w:szCs w:val="26"/>
    </w:rPr>
  </w:style>
  <w:style w:type="paragraph" w:styleId="7">
    <w:name w:val="heading 3"/>
    <w:basedOn w:val="1"/>
    <w:next w:val="1"/>
    <w:qFormat/>
    <w:uiPriority w:val="1"/>
    <w:pPr>
      <w:ind w:left="557"/>
      <w:outlineLvl w:val="2"/>
    </w:pPr>
    <w:rPr>
      <w:rFonts w:ascii="方正小标宋_GBK" w:hAnsi="方正小标宋_GBK" w:eastAsia="方正小标宋_GBK" w:cs="方正小标宋_GBK"/>
      <w:sz w:val="24"/>
      <w:szCs w:val="24"/>
    </w:rPr>
  </w:style>
  <w:style w:type="paragraph" w:styleId="8">
    <w:name w:val="heading 4"/>
    <w:basedOn w:val="1"/>
    <w:next w:val="1"/>
    <w:qFormat/>
    <w:uiPriority w:val="99"/>
    <w:pPr>
      <w:keepNext/>
      <w:keepLines/>
      <w:spacing w:before="280" w:after="290" w:line="376" w:lineRule="auto"/>
      <w:outlineLvl w:val="3"/>
    </w:pPr>
    <w:rPr>
      <w:rFonts w:ascii="Cambria" w:hAnsi="Cambria"/>
      <w:b/>
      <w:bCs/>
      <w:sz w:val="28"/>
      <w:szCs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sz w:val="21"/>
    </w:rPr>
  </w:style>
  <w:style w:type="paragraph" w:styleId="3">
    <w:name w:val="Body Text Indent"/>
    <w:basedOn w:val="1"/>
    <w:next w:val="4"/>
    <w:unhideWhenUsed/>
    <w:qFormat/>
    <w:uiPriority w:val="99"/>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9">
    <w:name w:val="Body Text"/>
    <w:basedOn w:val="1"/>
    <w:next w:val="10"/>
    <w:qFormat/>
    <w:uiPriority w:val="0"/>
  </w:style>
  <w:style w:type="paragraph" w:customStyle="1" w:styleId="10">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1">
    <w:name w:val="Plain Text"/>
    <w:basedOn w:val="1"/>
    <w:qFormat/>
    <w:uiPriority w:val="99"/>
    <w:rPr>
      <w:rFonts w:ascii="宋体" w:hAnsi="Courier New"/>
      <w:szCs w:val="21"/>
    </w:rPr>
  </w:style>
  <w:style w:type="paragraph" w:styleId="12">
    <w:name w:val="Balloon Text"/>
    <w:basedOn w:val="1"/>
    <w:link w:val="54"/>
    <w:qFormat/>
    <w:uiPriority w:val="0"/>
    <w:rPr>
      <w:sz w:val="18"/>
      <w:szCs w:val="18"/>
    </w:rPr>
  </w:style>
  <w:style w:type="paragraph" w:styleId="13">
    <w:name w:val="footer"/>
    <w:basedOn w:val="1"/>
    <w:qFormat/>
    <w:uiPriority w:val="99"/>
    <w:pPr>
      <w:tabs>
        <w:tab w:val="center" w:pos="4153"/>
        <w:tab w:val="right" w:pos="8306"/>
      </w:tabs>
      <w:snapToGrid w:val="0"/>
    </w:pPr>
    <w:rPr>
      <w:rFonts w:ascii="Times New Roman" w:hAnsi="Times New Roman"/>
      <w:sz w:val="18"/>
      <w:szCs w:val="18"/>
    </w:rPr>
  </w:style>
  <w:style w:type="paragraph" w:styleId="14">
    <w:name w:val="header"/>
    <w:basedOn w:val="1"/>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5">
    <w:name w:val="toc 1"/>
    <w:basedOn w:val="1"/>
    <w:next w:val="1"/>
    <w:qFormat/>
    <w:uiPriority w:val="39"/>
  </w:style>
  <w:style w:type="paragraph" w:styleId="16">
    <w:name w:val="Body Text 2"/>
    <w:basedOn w:val="1"/>
    <w:next w:val="9"/>
    <w:qFormat/>
    <w:uiPriority w:val="99"/>
    <w:pPr>
      <w:spacing w:after="120" w:line="480" w:lineRule="auto"/>
    </w:pPr>
    <w:rPr>
      <w:rFonts w:ascii="Times New Roman" w:hAnsi="Times New Roman"/>
      <w:sz w:val="24"/>
    </w:rPr>
  </w:style>
  <w:style w:type="paragraph" w:styleId="17">
    <w:name w:val="Normal (Web)"/>
    <w:basedOn w:val="1"/>
    <w:qFormat/>
    <w:uiPriority w:val="0"/>
    <w:pPr>
      <w:widowControl/>
      <w:spacing w:before="100" w:beforeAutospacing="1" w:after="100" w:afterAutospacing="1"/>
    </w:pPr>
    <w:rPr>
      <w:rFonts w:ascii="宋体" w:hAnsi="宋体" w:cs="宋体"/>
      <w:sz w:val="24"/>
    </w:rPr>
  </w:style>
  <w:style w:type="paragraph" w:styleId="18">
    <w:name w:val="Title"/>
    <w:basedOn w:val="1"/>
    <w:next w:val="1"/>
    <w:qFormat/>
    <w:uiPriority w:val="0"/>
    <w:pPr>
      <w:spacing w:before="240" w:after="60"/>
      <w:jc w:val="center"/>
      <w:outlineLvl w:val="0"/>
    </w:pPr>
    <w:rPr>
      <w:rFonts w:ascii="Arial" w:hAnsi="Arial" w:cs="Arial"/>
      <w:b/>
      <w:bCs/>
      <w:sz w:val="32"/>
      <w:szCs w:val="32"/>
    </w:rPr>
  </w:style>
  <w:style w:type="paragraph" w:styleId="19">
    <w:name w:val="Body Text First Indent"/>
    <w:basedOn w:val="9"/>
    <w:next w:val="2"/>
    <w:qFormat/>
    <w:uiPriority w:val="0"/>
    <w:pPr>
      <w:ind w:firstLine="420" w:firstLineChars="100"/>
    </w:pPr>
  </w:style>
  <w:style w:type="character" w:styleId="22">
    <w:name w:val="FollowedHyperlink"/>
    <w:basedOn w:val="21"/>
    <w:qFormat/>
    <w:uiPriority w:val="0"/>
    <w:rPr>
      <w:color w:val="771CAA"/>
      <w:u w:val="none"/>
    </w:rPr>
  </w:style>
  <w:style w:type="character" w:styleId="23">
    <w:name w:val="Emphasis"/>
    <w:basedOn w:val="21"/>
    <w:qFormat/>
    <w:uiPriority w:val="0"/>
    <w:rPr>
      <w:color w:val="F73131"/>
    </w:rPr>
  </w:style>
  <w:style w:type="character" w:styleId="24">
    <w:name w:val="HTML Definition"/>
    <w:basedOn w:val="21"/>
    <w:qFormat/>
    <w:uiPriority w:val="0"/>
  </w:style>
  <w:style w:type="character" w:styleId="25">
    <w:name w:val="HTML Typewriter"/>
    <w:basedOn w:val="21"/>
    <w:qFormat/>
    <w:uiPriority w:val="0"/>
    <w:rPr>
      <w:rFonts w:ascii="monospace" w:hAnsi="monospace" w:eastAsia="monospace" w:cs="monospace"/>
      <w:sz w:val="20"/>
    </w:rPr>
  </w:style>
  <w:style w:type="character" w:styleId="26">
    <w:name w:val="HTML Acronym"/>
    <w:basedOn w:val="21"/>
    <w:qFormat/>
    <w:uiPriority w:val="0"/>
  </w:style>
  <w:style w:type="character" w:styleId="27">
    <w:name w:val="HTML Variable"/>
    <w:basedOn w:val="21"/>
    <w:qFormat/>
    <w:uiPriority w:val="0"/>
  </w:style>
  <w:style w:type="character" w:styleId="28">
    <w:name w:val="Hyperlink"/>
    <w:basedOn w:val="21"/>
    <w:qFormat/>
    <w:uiPriority w:val="0"/>
    <w:rPr>
      <w:color w:val="2440B3"/>
      <w:u w:val="none"/>
    </w:rPr>
  </w:style>
  <w:style w:type="character" w:styleId="29">
    <w:name w:val="HTML Code"/>
    <w:basedOn w:val="21"/>
    <w:qFormat/>
    <w:uiPriority w:val="0"/>
    <w:rPr>
      <w:rFonts w:hint="default" w:ascii="monospace" w:hAnsi="monospace" w:eastAsia="monospace" w:cs="monospace"/>
      <w:sz w:val="20"/>
    </w:rPr>
  </w:style>
  <w:style w:type="character" w:styleId="30">
    <w:name w:val="HTML Cite"/>
    <w:basedOn w:val="21"/>
    <w:qFormat/>
    <w:uiPriority w:val="0"/>
    <w:rPr>
      <w:color w:val="008000"/>
    </w:rPr>
  </w:style>
  <w:style w:type="character" w:styleId="31">
    <w:name w:val="HTML Keyboard"/>
    <w:basedOn w:val="21"/>
    <w:qFormat/>
    <w:uiPriority w:val="0"/>
    <w:rPr>
      <w:rFonts w:hint="default" w:ascii="monospace" w:hAnsi="monospace" w:eastAsia="monospace" w:cs="monospace"/>
      <w:sz w:val="20"/>
    </w:rPr>
  </w:style>
  <w:style w:type="character" w:styleId="32">
    <w:name w:val="HTML Sample"/>
    <w:basedOn w:val="21"/>
    <w:qFormat/>
    <w:uiPriority w:val="0"/>
    <w:rPr>
      <w:rFonts w:hint="default" w:ascii="monospace" w:hAnsi="monospace" w:eastAsia="monospace" w:cs="monospace"/>
    </w:rPr>
  </w:style>
  <w:style w:type="paragraph" w:customStyle="1" w:styleId="33">
    <w:name w:val="列出段落1"/>
    <w:basedOn w:val="1"/>
    <w:qFormat/>
    <w:uiPriority w:val="1"/>
    <w:pPr>
      <w:spacing w:before="109"/>
      <w:ind w:left="117" w:firstLine="440"/>
    </w:pPr>
  </w:style>
  <w:style w:type="paragraph" w:customStyle="1" w:styleId="34">
    <w:name w:val="Table Paragraph"/>
    <w:basedOn w:val="1"/>
    <w:qFormat/>
    <w:uiPriority w:val="1"/>
  </w:style>
  <w:style w:type="paragraph" w:customStyle="1" w:styleId="35">
    <w:name w:val="_Style 9"/>
    <w:basedOn w:val="5"/>
    <w:next w:val="1"/>
    <w:qFormat/>
    <w:uiPriority w:val="39"/>
    <w:pPr>
      <w:widowControl/>
      <w:spacing w:before="480" w:line="276" w:lineRule="auto"/>
      <w:outlineLvl w:val="9"/>
    </w:pPr>
    <w:rPr>
      <w:rFonts w:ascii="Cambria" w:hAnsi="Cambria" w:eastAsia="宋体" w:cs="Times New Roman"/>
      <w:color w:val="365F91"/>
    </w:rPr>
  </w:style>
  <w:style w:type="paragraph" w:customStyle="1" w:styleId="36">
    <w:name w:val="xl41"/>
    <w:basedOn w:val="1"/>
    <w:qFormat/>
    <w:uiPriority w:val="0"/>
    <w:pPr>
      <w:widowControl/>
      <w:pBdr>
        <w:bottom w:val="single" w:color="auto" w:sz="4" w:space="0"/>
      </w:pBdr>
      <w:spacing w:beforeAutospacing="1" w:afterAutospacing="1"/>
      <w:jc w:val="center"/>
      <w:textAlignment w:val="center"/>
    </w:pPr>
    <w:rPr>
      <w:rFonts w:ascii="黑体" w:hAnsi="宋体" w:eastAsia="黑体"/>
      <w:b/>
      <w:sz w:val="32"/>
      <w:szCs w:val="20"/>
    </w:rPr>
  </w:style>
  <w:style w:type="paragraph" w:customStyle="1" w:styleId="37">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文档正文"/>
    <w:basedOn w:val="1"/>
    <w:qFormat/>
    <w:uiPriority w:val="0"/>
    <w:pPr>
      <w:adjustRightInd w:val="0"/>
      <w:spacing w:line="480" w:lineRule="atLeast"/>
      <w:ind w:firstLine="567"/>
    </w:pPr>
    <w:rPr>
      <w:rFonts w:ascii="仿宋_GB2312" w:hAnsi="Times New Roman" w:eastAsia="仿宋_GB2312"/>
      <w:sz w:val="28"/>
      <w:szCs w:val="20"/>
    </w:rPr>
  </w:style>
  <w:style w:type="paragraph" w:customStyle="1" w:styleId="39">
    <w:name w:val="p0"/>
    <w:basedOn w:val="1"/>
    <w:qFormat/>
    <w:uiPriority w:val="0"/>
    <w:pPr>
      <w:widowControl/>
    </w:pPr>
    <w:rPr>
      <w:szCs w:val="21"/>
    </w:rPr>
  </w:style>
  <w:style w:type="paragraph" w:customStyle="1" w:styleId="40">
    <w:name w:val="标题 3_0"/>
    <w:basedOn w:val="37"/>
    <w:next w:val="37"/>
    <w:qFormat/>
    <w:uiPriority w:val="0"/>
    <w:pPr>
      <w:keepNext/>
      <w:keepLines/>
      <w:spacing w:line="416" w:lineRule="auto"/>
      <w:outlineLvl w:val="2"/>
    </w:pPr>
    <w:rPr>
      <w:b/>
      <w:bCs/>
      <w:sz w:val="32"/>
      <w:szCs w:val="32"/>
    </w:rPr>
  </w:style>
  <w:style w:type="paragraph" w:customStyle="1" w:styleId="41">
    <w:name w:val="无间隔1"/>
    <w:basedOn w:val="1"/>
    <w:qFormat/>
    <w:uiPriority w:val="0"/>
    <w:pPr>
      <w:spacing w:line="400" w:lineRule="exact"/>
    </w:pPr>
    <w:rPr>
      <w:sz w:val="24"/>
    </w:rPr>
  </w:style>
  <w:style w:type="paragraph" w:customStyle="1" w:styleId="42">
    <w:name w:val="标题 4_0"/>
    <w:basedOn w:val="37"/>
    <w:next w:val="43"/>
    <w:qFormat/>
    <w:uiPriority w:val="0"/>
    <w:pPr>
      <w:keepNext/>
      <w:keepLines/>
      <w:spacing w:line="376" w:lineRule="auto"/>
      <w:outlineLvl w:val="3"/>
    </w:pPr>
    <w:rPr>
      <w:rFonts w:ascii="Arial" w:hAnsi="Arial" w:eastAsia="黑体"/>
      <w:b/>
      <w:bCs/>
      <w:sz w:val="28"/>
      <w:szCs w:val="28"/>
    </w:rPr>
  </w:style>
  <w:style w:type="paragraph" w:customStyle="1" w:styleId="43">
    <w:name w:val="正文_2"/>
    <w:basedOn w:val="1"/>
    <w:qFormat/>
    <w:uiPriority w:val="0"/>
    <w:rPr>
      <w:rFonts w:ascii="Times New Roman" w:hAnsi="Times New Roman" w:eastAsia="宋体" w:cs="Times New Roman"/>
      <w:szCs w:val="24"/>
    </w:rPr>
  </w:style>
  <w:style w:type="character" w:customStyle="1" w:styleId="44">
    <w:name w:val="c-icon28"/>
    <w:basedOn w:val="21"/>
    <w:qFormat/>
    <w:uiPriority w:val="0"/>
  </w:style>
  <w:style w:type="character" w:customStyle="1" w:styleId="45">
    <w:name w:val="hover20"/>
    <w:basedOn w:val="21"/>
    <w:qFormat/>
    <w:uiPriority w:val="0"/>
  </w:style>
  <w:style w:type="character" w:customStyle="1" w:styleId="46">
    <w:name w:val="hover21"/>
    <w:basedOn w:val="21"/>
    <w:qFormat/>
    <w:uiPriority w:val="0"/>
    <w:rPr>
      <w:color w:val="315EFB"/>
    </w:rPr>
  </w:style>
  <w:style w:type="character" w:customStyle="1" w:styleId="47">
    <w:name w:val="hover22"/>
    <w:basedOn w:val="21"/>
    <w:qFormat/>
    <w:uiPriority w:val="0"/>
    <w:rPr>
      <w:color w:val="315EFB"/>
    </w:rPr>
  </w:style>
  <w:style w:type="character" w:customStyle="1" w:styleId="48">
    <w:name w:val="hover23"/>
    <w:basedOn w:val="21"/>
    <w:qFormat/>
    <w:uiPriority w:val="0"/>
    <w:rPr>
      <w:color w:val="315EFB"/>
      <w:shd w:val="clear" w:color="auto" w:fill="F0F3FD"/>
    </w:rPr>
  </w:style>
  <w:style w:type="character" w:customStyle="1" w:styleId="49">
    <w:name w:val="hover25"/>
    <w:basedOn w:val="21"/>
    <w:qFormat/>
    <w:uiPriority w:val="0"/>
  </w:style>
  <w:style w:type="character" w:customStyle="1" w:styleId="50">
    <w:name w:val="hover26"/>
    <w:basedOn w:val="21"/>
    <w:qFormat/>
    <w:uiPriority w:val="0"/>
    <w:rPr>
      <w:color w:val="315EFB"/>
    </w:rPr>
  </w:style>
  <w:style w:type="character" w:customStyle="1" w:styleId="51">
    <w:name w:val="hover27"/>
    <w:basedOn w:val="21"/>
    <w:qFormat/>
    <w:uiPriority w:val="0"/>
    <w:rPr>
      <w:color w:val="315EFB"/>
      <w:shd w:val="clear" w:color="auto" w:fill="F0F3FD"/>
    </w:rPr>
  </w:style>
  <w:style w:type="character" w:customStyle="1" w:styleId="52">
    <w:name w:val="hover28"/>
    <w:basedOn w:val="21"/>
    <w:qFormat/>
    <w:uiPriority w:val="0"/>
    <w:rPr>
      <w:color w:val="315EFB"/>
    </w:rPr>
  </w:style>
  <w:style w:type="character" w:customStyle="1" w:styleId="53">
    <w:name w:val="c-icon30"/>
    <w:basedOn w:val="21"/>
    <w:qFormat/>
    <w:uiPriority w:val="0"/>
  </w:style>
  <w:style w:type="character" w:customStyle="1" w:styleId="54">
    <w:name w:val="批注框文本 Char Char"/>
    <w:basedOn w:val="21"/>
    <w:link w:val="12"/>
    <w:qFormat/>
    <w:uiPriority w:val="0"/>
    <w:rPr>
      <w:rFonts w:ascii="方正书宋_GBK" w:hAnsi="方正书宋_GBK" w:eastAsia="方正书宋_GBK" w:cs="方正书宋_GBK"/>
      <w:sz w:val="18"/>
      <w:szCs w:val="18"/>
      <w:lang w:eastAsia="en-US"/>
    </w:rPr>
  </w:style>
  <w:style w:type="character" w:customStyle="1" w:styleId="55">
    <w:name w:val="tang-pass-qrcode-list-bj"/>
    <w:basedOn w:val="21"/>
    <w:qFormat/>
    <w:uiPriority w:val="0"/>
  </w:style>
  <w:style w:type="character" w:customStyle="1" w:styleId="56">
    <w:name w:val="pass-unbindingsmstipsbtn"/>
    <w:basedOn w:val="21"/>
    <w:qFormat/>
    <w:uiPriority w:val="0"/>
    <w:rPr>
      <w:color w:val="4662D9"/>
    </w:rPr>
  </w:style>
  <w:style w:type="character" w:customStyle="1" w:styleId="57">
    <w:name w:val="pass-placeholder"/>
    <w:basedOn w:val="21"/>
    <w:qFormat/>
    <w:uiPriority w:val="0"/>
  </w:style>
  <w:style w:type="character" w:customStyle="1" w:styleId="58">
    <w:name w:val="pass-placeholder1"/>
    <w:basedOn w:val="21"/>
    <w:qFormat/>
    <w:uiPriority w:val="0"/>
  </w:style>
  <w:style w:type="character" w:customStyle="1" w:styleId="59">
    <w:name w:val="pass-placeholder2"/>
    <w:basedOn w:val="21"/>
    <w:qFormat/>
    <w:uiPriority w:val="0"/>
  </w:style>
  <w:style w:type="character" w:customStyle="1" w:styleId="60">
    <w:name w:val="pass-placeholder3"/>
    <w:basedOn w:val="21"/>
    <w:qFormat/>
    <w:uiPriority w:val="0"/>
  </w:style>
  <w:style w:type="character" w:customStyle="1" w:styleId="61">
    <w:name w:val="pass-clearbtn-verifycode"/>
    <w:basedOn w:val="21"/>
    <w:qFormat/>
    <w:uiPriority w:val="0"/>
    <w:rPr>
      <w:color w:val="CCCCCC"/>
      <w:sz w:val="21"/>
      <w:szCs w:val="21"/>
    </w:rPr>
  </w:style>
  <w:style w:type="character" w:customStyle="1" w:styleId="62">
    <w:name w:val="tang-pass-qrcode-list-aq"/>
    <w:basedOn w:val="21"/>
    <w:qFormat/>
    <w:uiPriority w:val="0"/>
  </w:style>
  <w:style w:type="character" w:customStyle="1" w:styleId="63">
    <w:name w:val="tang-pass-qrcode-list-gx"/>
    <w:basedOn w:val="21"/>
    <w:qFormat/>
    <w:uiPriority w:val="0"/>
  </w:style>
  <w:style w:type="character" w:customStyle="1" w:styleId="64">
    <w:name w:val="pass-generalerror"/>
    <w:basedOn w:val="21"/>
    <w:qFormat/>
    <w:uiPriority w:val="0"/>
    <w:rPr>
      <w:sz w:val="21"/>
      <w:szCs w:val="21"/>
    </w:rPr>
  </w:style>
  <w:style w:type="character" w:customStyle="1" w:styleId="65">
    <w:name w:val="pass-clearbtn-smsverifycode"/>
    <w:basedOn w:val="21"/>
    <w:qFormat/>
    <w:uiPriority w:val="0"/>
  </w:style>
  <w:style w:type="character" w:customStyle="1" w:styleId="66">
    <w:name w:val="open"/>
    <w:basedOn w:val="21"/>
    <w:qFormat/>
    <w:uiPriority w:val="0"/>
  </w:style>
  <w:style w:type="character" w:customStyle="1" w:styleId="67">
    <w:name w:val="nth-child(2)"/>
    <w:basedOn w:val="21"/>
    <w:qFormat/>
    <w:uiPriority w:val="0"/>
    <w:rPr>
      <w:color w:val="FFFFFF"/>
      <w:shd w:val="clear" w:color="010000" w:fill="3F89EC"/>
    </w:rPr>
  </w:style>
  <w:style w:type="character" w:customStyle="1" w:styleId="68">
    <w:name w:val="nth-child(1)"/>
    <w:basedOn w:val="21"/>
    <w:qFormat/>
    <w:uiPriority w:val="0"/>
    <w:rPr>
      <w:color w:val="333333"/>
      <w:bdr w:val="single" w:color="DDDDDD" w:sz="6" w:space="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16044</Words>
  <Characters>17196</Characters>
  <Lines>40</Lines>
  <Paragraphs>42</Paragraphs>
  <TotalTime>39</TotalTime>
  <ScaleCrop>false</ScaleCrop>
  <LinksUpToDate>false</LinksUpToDate>
  <CharactersWithSpaces>19065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2023-06-07T03:13:00Z</dcterms:created>
  <dc:creator>Trumen</dc:creator>
  <cp:lastModifiedBy>白小白</cp:lastModifiedBy>
  <cp:lastPrinted>2023-06-06T01:16:00Z</cp:lastPrinted>
  <dcterms:modified xsi:type="dcterms:W3CDTF">2023-08-15T10:11:12Z</dcterms:modified>
  <dc:title>郑沁线（高九路）改建工程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C5A283F7258A48F79C42C8DF6F3BA6B8_13</vt:lpwstr>
  </property>
</Properties>
</file>