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bCs/>
          <w:sz w:val="48"/>
          <w:szCs w:val="48"/>
          <w:lang w:val="en-US" w:eastAsia="zh-CN"/>
        </w:rPr>
      </w:pPr>
    </w:p>
    <w:p>
      <w:pPr>
        <w:snapToGrid w:val="0"/>
        <w:spacing w:line="360" w:lineRule="auto"/>
        <w:jc w:val="center"/>
        <w:rPr>
          <w:rFonts w:asciiTheme="minorEastAsia" w:hAnsiTheme="minorEastAsia" w:eastAsiaTheme="minorEastAsia" w:cstheme="minorEastAsia"/>
          <w:b/>
          <w:bCs/>
          <w:sz w:val="48"/>
          <w:szCs w:val="48"/>
        </w:rPr>
      </w:pPr>
      <w:r>
        <w:rPr>
          <w:rFonts w:hint="eastAsia" w:ascii="宋体" w:hAnsi="宋体" w:eastAsia="宋体" w:cs="宋体"/>
          <w:b/>
          <w:bCs/>
          <w:sz w:val="48"/>
          <w:szCs w:val="48"/>
          <w:lang w:val="en-US" w:eastAsia="zh-CN"/>
        </w:rPr>
        <w:t>博爱县柏山镇养老服务中心提升项目</w:t>
      </w:r>
    </w:p>
    <w:p>
      <w:pPr>
        <w:snapToGrid w:val="0"/>
        <w:spacing w:line="360" w:lineRule="auto"/>
        <w:rPr>
          <w:rFonts w:asciiTheme="minorEastAsia" w:hAnsiTheme="minorEastAsia" w:eastAsiaTheme="minorEastAsia" w:cstheme="minorEastAsia"/>
          <w:b/>
          <w:sz w:val="84"/>
          <w:szCs w:val="84"/>
        </w:rPr>
      </w:pPr>
    </w:p>
    <w:p>
      <w:pPr>
        <w:snapToGrid w:val="0"/>
        <w:spacing w:line="360" w:lineRule="auto"/>
        <w:ind w:firstLine="1687" w:firstLineChars="200"/>
        <w:rPr>
          <w:rFonts w:hint="eastAsia" w:asciiTheme="minorEastAsia" w:hAnsiTheme="minorEastAsia" w:eastAsiaTheme="minorEastAsia" w:cstheme="minorEastAsia"/>
          <w:b/>
          <w:sz w:val="84"/>
          <w:szCs w:val="84"/>
        </w:rPr>
      </w:pPr>
    </w:p>
    <w:p>
      <w:pPr>
        <w:snapToGrid w:val="0"/>
        <w:spacing w:line="360" w:lineRule="auto"/>
        <w:ind w:firstLine="1687" w:firstLineChars="200"/>
        <w:rPr>
          <w:rFonts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竞争性谈判文件</w:t>
      </w:r>
    </w:p>
    <w:p>
      <w:pPr>
        <w:snapToGrid w:val="0"/>
        <w:spacing w:line="360" w:lineRule="auto"/>
        <w:ind w:firstLine="2313" w:firstLineChars="800"/>
        <w:rPr>
          <w:rFonts w:asciiTheme="minorEastAsia" w:hAnsiTheme="minorEastAsia" w:eastAsiaTheme="minorEastAsia" w:cstheme="minorEastAsia"/>
          <w:b/>
          <w:spacing w:val="-6"/>
          <w:sz w:val="30"/>
          <w:szCs w:val="30"/>
          <w:lang w:eastAsia="zh-CN"/>
        </w:rPr>
      </w:pPr>
      <w:r>
        <w:rPr>
          <w:rFonts w:hint="eastAsia" w:asciiTheme="minorEastAsia" w:hAnsiTheme="minorEastAsia" w:eastAsiaTheme="minorEastAsia" w:cstheme="minorEastAsia"/>
          <w:b/>
          <w:spacing w:val="-6"/>
          <w:sz w:val="30"/>
          <w:szCs w:val="30"/>
        </w:rPr>
        <w:t>采购编号：</w:t>
      </w:r>
      <w:r>
        <w:rPr>
          <w:rFonts w:hint="eastAsia" w:asciiTheme="minorEastAsia" w:hAnsiTheme="minorEastAsia" w:eastAsiaTheme="minorEastAsia" w:cstheme="minorEastAsia"/>
          <w:b/>
          <w:spacing w:val="-6"/>
          <w:sz w:val="30"/>
          <w:szCs w:val="30"/>
          <w:lang w:eastAsia="zh-CN"/>
        </w:rPr>
        <w:t>博政采购〔2023〕4</w:t>
      </w:r>
      <w:r>
        <w:rPr>
          <w:rFonts w:hint="eastAsia" w:asciiTheme="minorEastAsia" w:hAnsiTheme="minorEastAsia" w:eastAsiaTheme="minorEastAsia" w:cstheme="minorEastAsia"/>
          <w:b/>
          <w:spacing w:val="-6"/>
          <w:sz w:val="30"/>
          <w:szCs w:val="30"/>
          <w:lang w:val="en-US" w:eastAsia="zh-CN"/>
        </w:rPr>
        <w:t>4</w:t>
      </w:r>
      <w:r>
        <w:rPr>
          <w:rFonts w:hint="eastAsia" w:asciiTheme="minorEastAsia" w:hAnsiTheme="minorEastAsia" w:eastAsiaTheme="minorEastAsia" w:cstheme="minorEastAsia"/>
          <w:b/>
          <w:spacing w:val="-6"/>
          <w:sz w:val="30"/>
          <w:szCs w:val="30"/>
          <w:lang w:eastAsia="zh-CN"/>
        </w:rPr>
        <w:t>号</w:t>
      </w:r>
    </w:p>
    <w:p>
      <w:pPr>
        <w:snapToGrid w:val="0"/>
        <w:spacing w:line="360" w:lineRule="auto"/>
        <w:ind w:firstLine="2397" w:firstLineChars="746"/>
        <w:jc w:val="both"/>
        <w:rPr>
          <w:rFonts w:asciiTheme="minorEastAsia" w:hAnsiTheme="minorEastAsia" w:eastAsiaTheme="minorEastAsia" w:cstheme="minorEastAsia"/>
          <w:b/>
          <w:sz w:val="32"/>
          <w:szCs w:val="32"/>
          <w:u w:val="double"/>
        </w:rPr>
      </w:pPr>
      <w:r>
        <w:rPr>
          <w:rFonts w:hint="eastAsia" w:asciiTheme="minorEastAsia" w:hAnsiTheme="minorEastAsia" w:eastAsiaTheme="minorEastAsia" w:cstheme="minorEastAsia"/>
          <w:b/>
          <w:sz w:val="32"/>
          <w:szCs w:val="32"/>
          <w:u w:val="double"/>
          <w:lang w:eastAsia="zh-CN"/>
        </w:rPr>
        <w:t>该项目全额面向中小企业采购</w:t>
      </w:r>
    </w:p>
    <w:p>
      <w:pPr>
        <w:snapToGrid w:val="0"/>
        <w:spacing w:line="360" w:lineRule="auto"/>
        <w:ind w:firstLine="1423" w:firstLineChars="443"/>
        <w:rPr>
          <w:rFonts w:asciiTheme="minorEastAsia" w:hAnsiTheme="minorEastAsia" w:eastAsiaTheme="minorEastAsia" w:cstheme="minorEastAsia"/>
          <w:b/>
          <w:bCs/>
          <w:sz w:val="32"/>
          <w:szCs w:val="32"/>
        </w:rPr>
      </w:pPr>
    </w:p>
    <w:p>
      <w:pPr>
        <w:snapToGrid w:val="0"/>
        <w:spacing w:line="360" w:lineRule="auto"/>
        <w:rPr>
          <w:rFonts w:asciiTheme="minorEastAsia" w:hAnsiTheme="minorEastAsia" w:eastAsiaTheme="minorEastAsia" w:cstheme="minorEastAsia"/>
          <w:b/>
          <w:bCs/>
          <w:sz w:val="32"/>
          <w:szCs w:val="32"/>
        </w:rPr>
      </w:pPr>
    </w:p>
    <w:p>
      <w:pPr>
        <w:pStyle w:val="34"/>
        <w:rPr>
          <w:rFonts w:asciiTheme="minorEastAsia" w:hAnsiTheme="minorEastAsia" w:eastAsiaTheme="minorEastAsia" w:cstheme="minorEastAsia"/>
        </w:rPr>
      </w:pPr>
    </w:p>
    <w:p>
      <w:pPr>
        <w:snapToGrid w:val="0"/>
        <w:spacing w:line="360" w:lineRule="auto"/>
        <w:ind w:firstLine="2146" w:firstLineChars="742"/>
        <w:rPr>
          <w:rFonts w:asciiTheme="minorEastAsia" w:hAnsiTheme="minorEastAsia" w:eastAsiaTheme="minorEastAsia" w:cstheme="minorEastAsia"/>
          <w:b/>
          <w:spacing w:val="-6"/>
          <w:sz w:val="30"/>
          <w:szCs w:val="30"/>
        </w:rPr>
      </w:pPr>
    </w:p>
    <w:p>
      <w:pPr>
        <w:snapToGrid w:val="0"/>
        <w:spacing w:line="360" w:lineRule="auto"/>
        <w:ind w:firstLine="2295" w:firstLineChars="742"/>
        <w:rPr>
          <w:rFonts w:asciiTheme="minorEastAsia" w:hAnsiTheme="minorEastAsia" w:eastAsiaTheme="minorEastAsia" w:cstheme="minorEastAsia"/>
          <w:b/>
          <w:spacing w:val="-6"/>
          <w:sz w:val="32"/>
          <w:szCs w:val="32"/>
        </w:rPr>
      </w:pPr>
    </w:p>
    <w:p>
      <w:pPr>
        <w:snapToGrid w:val="0"/>
        <w:spacing w:line="360" w:lineRule="auto"/>
        <w:ind w:firstLine="2249" w:firstLineChars="700"/>
        <w:rPr>
          <w:rFonts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博爱县柏山镇人民政府</w:t>
      </w:r>
    </w:p>
    <w:p>
      <w:pPr>
        <w:snapToGrid w:val="0"/>
        <w:spacing w:line="360" w:lineRule="auto"/>
        <w:ind w:firstLine="2249" w:firstLineChars="7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w:t>
      </w:r>
      <w:r>
        <w:rPr>
          <w:rFonts w:hint="eastAsia" w:asciiTheme="minorEastAsia" w:hAnsiTheme="minorEastAsia" w:eastAsiaTheme="minorEastAsia" w:cstheme="minorEastAsia"/>
          <w:b/>
          <w:bCs/>
          <w:sz w:val="32"/>
          <w:szCs w:val="32"/>
          <w:lang w:eastAsia="zh-CN"/>
        </w:rPr>
        <w:t>河南山河项目管理有限公司</w:t>
      </w:r>
      <w:r>
        <w:rPr>
          <w:rFonts w:hint="eastAsia" w:asciiTheme="minorEastAsia" w:hAnsiTheme="minorEastAsia" w:eastAsiaTheme="minorEastAsia" w:cstheme="minorEastAsia"/>
          <w:b/>
          <w:bCs/>
          <w:sz w:val="32"/>
          <w:szCs w:val="32"/>
        </w:rPr>
        <w:t xml:space="preserve"> </w:t>
      </w:r>
    </w:p>
    <w:p>
      <w:pPr>
        <w:snapToGrid w:val="0"/>
        <w:spacing w:line="360" w:lineRule="auto"/>
        <w:ind w:firstLine="2249" w:firstLineChars="700"/>
        <w:rPr>
          <w:rFonts w:asciiTheme="minorEastAsia" w:hAnsiTheme="minorEastAsia" w:eastAsiaTheme="minorEastAsia" w:cstheme="minorEastAsia"/>
          <w:b/>
          <w:bCs/>
          <w:sz w:val="32"/>
          <w:szCs w:val="32"/>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sz w:val="32"/>
          <w:szCs w:val="32"/>
        </w:rPr>
        <w:t xml:space="preserve">日   </w:t>
      </w:r>
      <w:r>
        <w:rPr>
          <w:rFonts w:hint="eastAsia" w:asciiTheme="minorEastAsia" w:hAnsiTheme="minorEastAsia" w:eastAsiaTheme="minorEastAsia" w:cstheme="minorEastAsia"/>
          <w:b/>
          <w:bCs/>
          <w:sz w:val="32"/>
          <w:szCs w:val="32"/>
          <w:lang w:eastAsia="zh-CN"/>
        </w:rPr>
        <w:t xml:space="preserve"> </w:t>
      </w:r>
      <w:r>
        <w:rPr>
          <w:rFonts w:hint="eastAsia" w:asciiTheme="minorEastAsia" w:hAnsiTheme="minorEastAsia" w:eastAsiaTheme="minorEastAsia" w:cstheme="minorEastAsia"/>
          <w:b/>
          <w:bCs/>
          <w:sz w:val="32"/>
          <w:szCs w:val="32"/>
        </w:rPr>
        <w:t>期：</w:t>
      </w:r>
      <w:r>
        <w:rPr>
          <w:rFonts w:hint="eastAsia" w:asciiTheme="minorEastAsia" w:hAnsiTheme="minorEastAsia" w:eastAsiaTheme="minorEastAsia" w:cstheme="minorEastAsia"/>
          <w:b/>
          <w:bCs/>
          <w:sz w:val="32"/>
          <w:szCs w:val="32"/>
          <w:lang w:val="en-US" w:eastAsia="zh-CN"/>
        </w:rPr>
        <w:t>二〇二三</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九</w:t>
      </w:r>
      <w:r>
        <w:rPr>
          <w:rFonts w:hint="eastAsia" w:asciiTheme="minorEastAsia" w:hAnsiTheme="minorEastAsia" w:eastAsiaTheme="minorEastAsia" w:cstheme="minorEastAsia"/>
          <w:b/>
          <w:bCs/>
          <w:sz w:val="32"/>
          <w:szCs w:val="32"/>
        </w:rPr>
        <w:t>月</w:t>
      </w:r>
    </w:p>
    <w:p>
      <w:pPr>
        <w:pStyle w:val="35"/>
        <w:spacing w:line="480" w:lineRule="auto"/>
        <w:jc w:val="both"/>
        <w:rPr>
          <w:rFonts w:hint="eastAsia" w:asciiTheme="minorEastAsia" w:hAnsiTheme="minorEastAsia" w:eastAsiaTheme="minorEastAsia" w:cstheme="minorEastAsia"/>
          <w:color w:val="auto"/>
          <w:sz w:val="36"/>
          <w:lang w:val="zh-CN"/>
        </w:rPr>
      </w:pPr>
    </w:p>
    <w:p>
      <w:pPr>
        <w:pStyle w:val="35"/>
        <w:spacing w:line="480" w:lineRule="auto"/>
        <w:jc w:val="center"/>
        <w:rPr>
          <w:rFonts w:asciiTheme="minorEastAsia" w:hAnsiTheme="minorEastAsia" w:eastAsiaTheme="minorEastAsia" w:cstheme="minorEastAsia"/>
          <w:color w:val="auto"/>
          <w:sz w:val="36"/>
        </w:rPr>
      </w:pPr>
      <w:r>
        <w:rPr>
          <w:rFonts w:hint="eastAsia" w:asciiTheme="minorEastAsia" w:hAnsiTheme="minorEastAsia" w:eastAsiaTheme="minorEastAsia" w:cstheme="minorEastAsia"/>
          <w:color w:val="auto"/>
          <w:sz w:val="36"/>
          <w:lang w:val="zh-CN"/>
        </w:rPr>
        <w:t>目   录</w:t>
      </w:r>
    </w:p>
    <w:p>
      <w:pPr>
        <w:pStyle w:val="14"/>
        <w:tabs>
          <w:tab w:val="right" w:leader="dot" w:pos="8820"/>
        </w:tabs>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TOC \o "1-3" \h \z \u </w:instrText>
      </w:r>
      <w:r>
        <w:rPr>
          <w:rFonts w:hint="eastAsia" w:asciiTheme="minorEastAsia" w:hAnsiTheme="minorEastAsia" w:eastAsiaTheme="minorEastAsia" w:cstheme="minorEastAsia"/>
          <w:sz w:val="30"/>
          <w:szCs w:val="30"/>
        </w:rPr>
        <w:fldChar w:fldCharType="separate"/>
      </w:r>
      <w:r>
        <w:fldChar w:fldCharType="begin"/>
      </w:r>
      <w:r>
        <w:instrText xml:space="preserve"> HYPERLINK \l "_Toc17757" </w:instrText>
      </w:r>
      <w:r>
        <w:fldChar w:fldCharType="separate"/>
      </w:r>
      <w:r>
        <w:rPr>
          <w:rFonts w:hint="eastAsia" w:asciiTheme="minorEastAsia" w:hAnsiTheme="minorEastAsia" w:eastAsiaTheme="minorEastAsia" w:cstheme="minorEastAsia"/>
          <w:sz w:val="30"/>
          <w:szCs w:val="30"/>
          <w:lang w:val="zh-CN"/>
        </w:rPr>
        <w:t>目   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fldChar w:fldCharType="end"/>
      </w:r>
    </w:p>
    <w:p>
      <w:pPr>
        <w:pStyle w:val="14"/>
        <w:tabs>
          <w:tab w:val="right" w:leader="dot" w:pos="8820"/>
        </w:tabs>
        <w:rPr>
          <w:rFonts w:asciiTheme="minorEastAsia" w:hAnsiTheme="minorEastAsia" w:eastAsiaTheme="minorEastAsia" w:cstheme="minorEastAsia"/>
          <w:sz w:val="30"/>
          <w:szCs w:val="30"/>
        </w:rPr>
      </w:pPr>
      <w:r>
        <w:fldChar w:fldCharType="begin"/>
      </w:r>
      <w:r>
        <w:instrText xml:space="preserve"> HYPERLINK \l "_Toc16074" </w:instrText>
      </w:r>
      <w:r>
        <w:fldChar w:fldCharType="separate"/>
      </w:r>
      <w:r>
        <w:rPr>
          <w:rFonts w:hint="eastAsia" w:asciiTheme="minorEastAsia" w:hAnsiTheme="minorEastAsia" w:eastAsiaTheme="minorEastAsia" w:cstheme="minorEastAsia"/>
          <w:bCs/>
          <w:sz w:val="30"/>
          <w:szCs w:val="30"/>
        </w:rPr>
        <w:t>竞争性谈判公告</w:t>
      </w:r>
      <w:r>
        <w:rPr>
          <w:rFonts w:hint="eastAsia" w:asciiTheme="minorEastAsia" w:hAnsiTheme="minorEastAsia" w:eastAsiaTheme="minorEastAsia" w:cstheme="minorEastAsia"/>
          <w:bCs/>
          <w:sz w:val="30"/>
          <w:szCs w:val="30"/>
          <w:lang w:eastAsia="zh-CN"/>
        </w:rPr>
        <w:t>（不见面开标）</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_Toc16074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4"/>
        <w:tabs>
          <w:tab w:val="right" w:leader="dot" w:pos="8820"/>
        </w:tabs>
        <w:rPr>
          <w:rFonts w:asciiTheme="minorEastAsia" w:hAnsiTheme="minorEastAsia" w:eastAsiaTheme="minorEastAsia" w:cstheme="minorEastAsia"/>
          <w:sz w:val="30"/>
          <w:szCs w:val="30"/>
        </w:rPr>
      </w:pPr>
      <w:r>
        <w:fldChar w:fldCharType="begin"/>
      </w:r>
      <w:r>
        <w:instrText xml:space="preserve"> HYPERLINK \l "_Toc11286" </w:instrText>
      </w:r>
      <w:r>
        <w:fldChar w:fldCharType="separate"/>
      </w:r>
      <w:r>
        <w:rPr>
          <w:rFonts w:hint="eastAsia" w:asciiTheme="minorEastAsia" w:hAnsiTheme="minorEastAsia" w:eastAsiaTheme="minorEastAsia" w:cstheme="minorEastAsia"/>
          <w:sz w:val="30"/>
          <w:szCs w:val="30"/>
        </w:rPr>
        <w:t>投标须知前附表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_Toc11286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4"/>
        <w:tabs>
          <w:tab w:val="right" w:leader="dot" w:pos="8820"/>
        </w:tabs>
        <w:rPr>
          <w:rFonts w:asciiTheme="minorEastAsia" w:hAnsiTheme="minorEastAsia" w:eastAsiaTheme="minorEastAsia" w:cstheme="minorEastAsia"/>
          <w:sz w:val="30"/>
          <w:szCs w:val="30"/>
        </w:rPr>
      </w:pPr>
      <w:r>
        <w:fldChar w:fldCharType="begin"/>
      </w:r>
      <w:r>
        <w:instrText xml:space="preserve"> HYPERLINK \l "_Toc17899" </w:instrText>
      </w:r>
      <w:r>
        <w:fldChar w:fldCharType="separate"/>
      </w:r>
      <w:r>
        <w:rPr>
          <w:rFonts w:hint="eastAsia" w:asciiTheme="minorEastAsia" w:hAnsiTheme="minorEastAsia" w:eastAsiaTheme="minorEastAsia" w:cstheme="minorEastAsia"/>
          <w:sz w:val="30"/>
          <w:szCs w:val="30"/>
        </w:rPr>
        <w:t>第一部分 谈判项目相关内容及要求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_Toc17899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4"/>
        <w:tabs>
          <w:tab w:val="right" w:leader="dot" w:pos="8820"/>
        </w:tabs>
        <w:rPr>
          <w:rFonts w:asciiTheme="minorEastAsia" w:hAnsiTheme="minorEastAsia" w:eastAsiaTheme="minorEastAsia" w:cstheme="minorEastAsia"/>
          <w:sz w:val="30"/>
          <w:szCs w:val="30"/>
        </w:rPr>
      </w:pPr>
      <w:r>
        <w:fldChar w:fldCharType="begin"/>
      </w:r>
      <w:r>
        <w:instrText xml:space="preserve"> HYPERLINK \l "_Toc11122" </w:instrText>
      </w:r>
      <w:r>
        <w:fldChar w:fldCharType="separate"/>
      </w:r>
      <w:r>
        <w:rPr>
          <w:rFonts w:hint="eastAsia" w:asciiTheme="minorEastAsia" w:hAnsiTheme="minorEastAsia" w:eastAsiaTheme="minorEastAsia" w:cstheme="minorEastAsia"/>
          <w:sz w:val="30"/>
          <w:szCs w:val="30"/>
        </w:rPr>
        <w:t>第二部分 谈判须知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_Toc11122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4"/>
        <w:tabs>
          <w:tab w:val="right" w:leader="dot" w:pos="8820"/>
        </w:tabs>
        <w:rPr>
          <w:rFonts w:asciiTheme="minorEastAsia" w:hAnsiTheme="minorEastAsia" w:eastAsiaTheme="minorEastAsia" w:cstheme="minorEastAsia"/>
          <w:sz w:val="30"/>
          <w:szCs w:val="30"/>
        </w:rPr>
      </w:pPr>
      <w:r>
        <w:fldChar w:fldCharType="begin"/>
      </w:r>
      <w:r>
        <w:instrText xml:space="preserve"> HYPERLINK \l "_Toc6457" </w:instrText>
      </w:r>
      <w:r>
        <w:fldChar w:fldCharType="separate"/>
      </w:r>
      <w:r>
        <w:rPr>
          <w:rFonts w:hint="eastAsia" w:asciiTheme="minorEastAsia" w:hAnsiTheme="minorEastAsia" w:eastAsiaTheme="minorEastAsia" w:cstheme="minorEastAsia"/>
          <w:sz w:val="30"/>
          <w:szCs w:val="30"/>
        </w:rPr>
        <w:t>第三部分 其他要求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_Toc6457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4"/>
        <w:tabs>
          <w:tab w:val="right" w:leader="dot" w:pos="8820"/>
        </w:tabs>
        <w:rPr>
          <w:rFonts w:asciiTheme="minorEastAsia" w:hAnsiTheme="minorEastAsia" w:eastAsiaTheme="minorEastAsia" w:cstheme="minorEastAsia"/>
          <w:sz w:val="30"/>
          <w:szCs w:val="30"/>
        </w:rPr>
      </w:pPr>
      <w:r>
        <w:fldChar w:fldCharType="begin"/>
      </w:r>
      <w:r>
        <w:instrText xml:space="preserve"> HYPERLINK \l "_Toc3716" </w:instrText>
      </w:r>
      <w:r>
        <w:fldChar w:fldCharType="separate"/>
      </w:r>
      <w:r>
        <w:rPr>
          <w:rFonts w:hint="eastAsia" w:asciiTheme="minorEastAsia" w:hAnsiTheme="minorEastAsia" w:eastAsiaTheme="minorEastAsia" w:cstheme="minorEastAsia"/>
          <w:sz w:val="30"/>
          <w:szCs w:val="30"/>
        </w:rPr>
        <w:t>第四部分 监督单位</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_Toc3716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4"/>
        <w:tabs>
          <w:tab w:val="right" w:leader="dot" w:pos="8820"/>
        </w:tabs>
        <w:rPr>
          <w:rFonts w:asciiTheme="minorEastAsia" w:hAnsiTheme="minorEastAsia" w:eastAsiaTheme="minorEastAsia" w:cstheme="minorEastAsia"/>
          <w:sz w:val="30"/>
          <w:szCs w:val="30"/>
        </w:rPr>
      </w:pPr>
      <w:r>
        <w:fldChar w:fldCharType="begin"/>
      </w:r>
      <w:r>
        <w:instrText xml:space="preserve"> HYPERLINK \l "_Toc26034" </w:instrText>
      </w:r>
      <w:r>
        <w:fldChar w:fldCharType="separate"/>
      </w:r>
      <w:r>
        <w:rPr>
          <w:rFonts w:hint="eastAsia" w:asciiTheme="minorEastAsia" w:hAnsiTheme="minorEastAsia" w:eastAsiaTheme="minorEastAsia" w:cstheme="minorEastAsia"/>
          <w:bCs/>
          <w:sz w:val="30"/>
          <w:szCs w:val="30"/>
          <w:lang w:eastAsia="zh-CN"/>
        </w:rPr>
        <w:t>第五部分 技术标准及要求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_Toc26034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4"/>
        <w:tabs>
          <w:tab w:val="right" w:leader="dot" w:pos="8820"/>
        </w:tabs>
        <w:rPr>
          <w:rFonts w:asciiTheme="minorEastAsia" w:hAnsiTheme="minorEastAsia" w:eastAsiaTheme="minorEastAsia" w:cstheme="minorEastAsia"/>
          <w:sz w:val="30"/>
          <w:szCs w:val="30"/>
        </w:rPr>
      </w:pPr>
      <w:r>
        <w:fldChar w:fldCharType="begin"/>
      </w:r>
      <w:r>
        <w:instrText xml:space="preserve"> HYPERLINK \l "_Toc12595" </w:instrText>
      </w:r>
      <w:r>
        <w:fldChar w:fldCharType="separate"/>
      </w:r>
      <w:r>
        <w:rPr>
          <w:rFonts w:hint="eastAsia" w:asciiTheme="minorEastAsia" w:hAnsiTheme="minorEastAsia" w:eastAsiaTheme="minorEastAsia" w:cstheme="minorEastAsia"/>
          <w:bCs/>
          <w:sz w:val="30"/>
          <w:szCs w:val="30"/>
        </w:rPr>
        <w:t>第</w:t>
      </w:r>
      <w:r>
        <w:rPr>
          <w:rFonts w:hint="eastAsia" w:asciiTheme="minorEastAsia" w:hAnsiTheme="minorEastAsia" w:eastAsiaTheme="minorEastAsia" w:cstheme="minorEastAsia"/>
          <w:bCs/>
          <w:sz w:val="30"/>
          <w:szCs w:val="30"/>
          <w:lang w:eastAsia="zh-CN"/>
        </w:rPr>
        <w:t>六</w:t>
      </w:r>
      <w:r>
        <w:rPr>
          <w:rFonts w:hint="eastAsia" w:asciiTheme="minorEastAsia" w:hAnsiTheme="minorEastAsia" w:eastAsiaTheme="minorEastAsia" w:cstheme="minorEastAsia"/>
          <w:bCs/>
          <w:sz w:val="30"/>
          <w:szCs w:val="30"/>
        </w:rPr>
        <w:t>部分</w:t>
      </w:r>
      <w:r>
        <w:rPr>
          <w:rFonts w:hint="eastAsia" w:asciiTheme="minorEastAsia" w:hAnsiTheme="minorEastAsia" w:eastAsiaTheme="minorEastAsia" w:cstheme="minorEastAsia"/>
          <w:bCs/>
          <w:color w:val="FF0000"/>
          <w:sz w:val="30"/>
          <w:szCs w:val="30"/>
        </w:rPr>
        <w:t xml:space="preserve"> </w:t>
      </w:r>
      <w:r>
        <w:rPr>
          <w:rFonts w:hint="eastAsia" w:asciiTheme="minorEastAsia" w:hAnsiTheme="minorEastAsia" w:eastAsiaTheme="minorEastAsia" w:cstheme="minorEastAsia"/>
          <w:bCs/>
          <w:sz w:val="30"/>
          <w:szCs w:val="30"/>
          <w:lang w:eastAsia="zh-CN"/>
        </w:rPr>
        <w:t>图纸、</w:t>
      </w:r>
      <w:r>
        <w:rPr>
          <w:rFonts w:hint="eastAsia" w:asciiTheme="minorEastAsia" w:hAnsiTheme="minorEastAsia" w:eastAsiaTheme="minorEastAsia" w:cstheme="minorEastAsia"/>
          <w:bCs/>
          <w:sz w:val="30"/>
          <w:szCs w:val="30"/>
        </w:rPr>
        <w:t>工程量清单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_Toc12595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4"/>
        <w:tabs>
          <w:tab w:val="right" w:leader="dot" w:pos="8820"/>
        </w:tabs>
        <w:rPr>
          <w:rFonts w:asciiTheme="minorEastAsia" w:hAnsiTheme="minorEastAsia" w:eastAsiaTheme="minorEastAsia" w:cstheme="minorEastAsia"/>
          <w:sz w:val="30"/>
          <w:szCs w:val="30"/>
        </w:rPr>
      </w:pPr>
      <w:r>
        <w:fldChar w:fldCharType="begin"/>
      </w:r>
      <w:r>
        <w:instrText xml:space="preserve"> HYPERLINK \l "_Toc22389" </w:instrText>
      </w:r>
      <w:r>
        <w:fldChar w:fldCharType="separate"/>
      </w:r>
      <w:r>
        <w:rPr>
          <w:rFonts w:hint="eastAsia" w:asciiTheme="minorEastAsia" w:hAnsiTheme="minorEastAsia" w:eastAsiaTheme="minorEastAsia" w:cstheme="minorEastAsia"/>
          <w:sz w:val="30"/>
          <w:szCs w:val="30"/>
          <w:lang w:eastAsia="zh-CN"/>
        </w:rPr>
        <w:t xml:space="preserve">第七部分 </w:t>
      </w:r>
      <w:r>
        <w:rPr>
          <w:rFonts w:hint="eastAsia" w:asciiTheme="minorEastAsia" w:hAnsiTheme="minorEastAsia" w:eastAsiaTheme="minorEastAsia" w:cstheme="minorEastAsia"/>
          <w:sz w:val="30"/>
          <w:szCs w:val="30"/>
        </w:rPr>
        <w:t>合同条款及格式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_Toc22389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14"/>
        <w:tabs>
          <w:tab w:val="right" w:leader="dot" w:pos="8820"/>
        </w:tabs>
        <w:rPr>
          <w:rFonts w:asciiTheme="minorEastAsia" w:hAnsiTheme="minorEastAsia" w:eastAsiaTheme="minorEastAsia" w:cstheme="minorEastAsia"/>
          <w:lang w:eastAsia="zh-CN"/>
        </w:rPr>
      </w:pPr>
      <w:r>
        <w:fldChar w:fldCharType="begin"/>
      </w:r>
      <w:r>
        <w:instrText xml:space="preserve"> HYPERLINK \l "_Toc18562" </w:instrText>
      </w:r>
      <w:r>
        <w:fldChar w:fldCharType="separate"/>
      </w:r>
      <w:r>
        <w:rPr>
          <w:rFonts w:hint="eastAsia" w:asciiTheme="minorEastAsia" w:hAnsiTheme="minorEastAsia" w:eastAsiaTheme="minorEastAsia" w:cstheme="minorEastAsia"/>
          <w:bCs/>
          <w:sz w:val="30"/>
          <w:szCs w:val="30"/>
        </w:rPr>
        <w:t>第</w:t>
      </w:r>
      <w:r>
        <w:rPr>
          <w:rFonts w:hint="eastAsia" w:asciiTheme="minorEastAsia" w:hAnsiTheme="minorEastAsia" w:eastAsiaTheme="minorEastAsia" w:cstheme="minorEastAsia"/>
          <w:bCs/>
          <w:sz w:val="30"/>
          <w:szCs w:val="30"/>
          <w:lang w:eastAsia="zh-CN"/>
        </w:rPr>
        <w:t>八</w:t>
      </w:r>
      <w:r>
        <w:rPr>
          <w:rFonts w:hint="eastAsia" w:asciiTheme="minorEastAsia" w:hAnsiTheme="minorEastAsia" w:eastAsiaTheme="minorEastAsia" w:cstheme="minorEastAsia"/>
          <w:bCs/>
          <w:sz w:val="30"/>
          <w:szCs w:val="30"/>
        </w:rPr>
        <w:t>部分 附件—谈判响应文件格式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lang w:eastAsia="zh-CN"/>
        </w:rPr>
        <w:fldChar w:fldCharType="end"/>
      </w:r>
      <w:r>
        <w:rPr>
          <w:rFonts w:hint="eastAsia" w:asciiTheme="minorEastAsia" w:hAnsiTheme="minorEastAsia" w:eastAsiaTheme="minorEastAsia" w:cstheme="minorEastAsia"/>
          <w:sz w:val="30"/>
          <w:szCs w:val="30"/>
          <w:lang w:val="en-US" w:eastAsia="zh-CN"/>
        </w:rPr>
        <w:t>0</w:t>
      </w:r>
    </w:p>
    <w:p>
      <w:pPr>
        <w:rPr>
          <w:rFonts w:hint="eastAsia" w:asciiTheme="minorEastAsia" w:hAnsiTheme="minorEastAsia" w:eastAsiaTheme="minorEastAsia" w:cstheme="minorEastAsia"/>
          <w:color w:val="auto"/>
          <w:sz w:val="36"/>
          <w:lang w:val="zh-CN"/>
        </w:rPr>
      </w:pPr>
      <w:r>
        <w:rPr>
          <w:rFonts w:hint="eastAsia" w:asciiTheme="minorEastAsia" w:hAnsiTheme="minorEastAsia" w:eastAsiaTheme="minorEastAsia" w:cstheme="minorEastAsia"/>
          <w:szCs w:val="30"/>
        </w:rPr>
        <w:fldChar w:fldCharType="end"/>
      </w:r>
    </w:p>
    <w:p>
      <w:pPr>
        <w:pStyle w:val="17"/>
      </w:pPr>
    </w:p>
    <w:p>
      <w:pPr>
        <w:spacing w:line="360" w:lineRule="auto"/>
        <w:ind w:firstLine="3092" w:firstLineChars="700"/>
        <w:jc w:val="both"/>
        <w:rPr>
          <w:rFonts w:hint="eastAsia" w:asciiTheme="minorEastAsia" w:hAnsiTheme="minorEastAsia" w:eastAsiaTheme="minorEastAsia" w:cstheme="minorEastAsia"/>
          <w:b/>
          <w:bCs/>
          <w:sz w:val="44"/>
          <w:szCs w:val="44"/>
          <w:lang w:eastAsia="zh-CN"/>
        </w:rPr>
      </w:pPr>
    </w:p>
    <w:p>
      <w:pPr>
        <w:spacing w:line="360" w:lineRule="auto"/>
        <w:ind w:firstLine="3092" w:firstLineChars="700"/>
        <w:jc w:val="both"/>
        <w:rPr>
          <w:rFonts w:hint="eastAsia" w:asciiTheme="minorEastAsia" w:hAnsiTheme="minorEastAsia" w:eastAsiaTheme="minorEastAsia" w:cstheme="minorEastAsia"/>
          <w:b/>
          <w:bCs/>
          <w:sz w:val="44"/>
          <w:szCs w:val="44"/>
          <w:lang w:eastAsia="zh-CN"/>
        </w:rPr>
      </w:pPr>
    </w:p>
    <w:p>
      <w:pPr>
        <w:spacing w:line="360" w:lineRule="auto"/>
        <w:ind w:firstLine="3092" w:firstLineChars="700"/>
        <w:jc w:val="both"/>
        <w:rPr>
          <w:rFonts w:hint="eastAsia" w:asciiTheme="minorEastAsia" w:hAnsiTheme="minorEastAsia" w:eastAsiaTheme="minorEastAsia" w:cstheme="minorEastAsia"/>
          <w:b/>
          <w:bCs/>
          <w:sz w:val="44"/>
          <w:szCs w:val="44"/>
          <w:lang w:eastAsia="zh-CN"/>
        </w:rPr>
      </w:pPr>
    </w:p>
    <w:p>
      <w:pPr>
        <w:spacing w:line="360" w:lineRule="auto"/>
        <w:ind w:firstLine="3092" w:firstLineChars="700"/>
        <w:jc w:val="both"/>
        <w:rPr>
          <w:rFonts w:hint="eastAsia" w:asciiTheme="minorEastAsia" w:hAnsiTheme="minorEastAsia" w:eastAsiaTheme="minorEastAsia" w:cstheme="minorEastAsia"/>
          <w:b/>
          <w:bCs/>
          <w:sz w:val="44"/>
          <w:szCs w:val="44"/>
          <w:lang w:eastAsia="zh-CN"/>
        </w:rPr>
      </w:pPr>
    </w:p>
    <w:p>
      <w:pPr>
        <w:spacing w:line="360" w:lineRule="auto"/>
        <w:ind w:firstLine="3092" w:firstLineChars="700"/>
        <w:jc w:val="both"/>
        <w:rPr>
          <w:rFonts w:hint="eastAsia" w:asciiTheme="minorEastAsia" w:hAnsiTheme="minorEastAsia" w:eastAsiaTheme="minorEastAsia" w:cstheme="minorEastAsia"/>
          <w:b/>
          <w:bCs/>
          <w:sz w:val="44"/>
          <w:szCs w:val="44"/>
          <w:lang w:eastAsia="zh-CN"/>
        </w:rPr>
      </w:pPr>
    </w:p>
    <w:p>
      <w:pPr>
        <w:spacing w:line="360" w:lineRule="auto"/>
        <w:ind w:firstLine="3092" w:firstLineChars="700"/>
        <w:jc w:val="both"/>
        <w:rPr>
          <w:rFonts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重要事项提示</w:t>
      </w:r>
    </w:p>
    <w:p>
      <w:pPr>
        <w:autoSpaceDE/>
        <w:autoSpaceDN/>
        <w:spacing w:line="360" w:lineRule="auto"/>
        <w:rPr>
          <w:rFonts w:asciiTheme="minorEastAsia" w:hAnsiTheme="minorEastAsia" w:eastAsiaTheme="minorEastAsia" w:cstheme="minorEastAsia"/>
          <w:sz w:val="24"/>
          <w:szCs w:val="24"/>
          <w:lang w:eastAsia="zh-CN"/>
        </w:rPr>
      </w:pPr>
    </w:p>
    <w:p>
      <w:pPr>
        <w:autoSpaceDE/>
        <w:autoSpaceDN/>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各潜在供应商：</w:t>
      </w:r>
    </w:p>
    <w:p>
      <w:pPr>
        <w:autoSpaceDE/>
        <w:autoSpaceDN/>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以下环节是此采购文件中需要重点关注的环节，对以下内容的忽视，可能是影响贵公司中标的重要因素。请在编制响应性文件参与政府采购时高度重视。</w:t>
      </w:r>
    </w:p>
    <w:p>
      <w:pPr>
        <w:autoSpaceDE/>
        <w:autoSpaceDN/>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1、谈判文件应通过焦作市公共资源交易中心网站进行网上下载；未使用企业 CA 密匙登录焦作市公共资源交易中心网站进行网上下载文件的，投标视为无效；</w:t>
      </w:r>
    </w:p>
    <w:p>
      <w:pPr>
        <w:autoSpaceDE/>
        <w:autoSpaceDN/>
        <w:spacing w:line="360" w:lineRule="auto"/>
        <w:ind w:firstLine="480" w:firstLineChars="2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w:t>
      </w:r>
      <w:r>
        <w:rPr>
          <w:rFonts w:hint="eastAsia" w:asciiTheme="minorEastAsia" w:hAnsiTheme="minorEastAsia" w:eastAsiaTheme="minorEastAsia" w:cstheme="minorEastAsia"/>
          <w:color w:val="auto"/>
          <w:sz w:val="24"/>
          <w:szCs w:val="24"/>
          <w:lang w:eastAsia="zh-CN"/>
        </w:rPr>
        <w:t>请提前上传响应性文件，并在开标截止时间前登录不见面开标大厅</w:t>
      </w:r>
    </w:p>
    <w:p>
      <w:pPr>
        <w:pStyle w:val="15"/>
        <w:autoSpaceDN/>
        <w:spacing w:before="0" w:beforeAutospacing="0" w:after="0" w:afterAutospacing="0" w:line="360" w:lineRule="auto"/>
        <w:ind w:firstLine="480" w:firstLineChars="200"/>
        <w:jc w:val="both"/>
        <w:rPr>
          <w:rFonts w:asciiTheme="minorEastAsia" w:hAnsiTheme="minorEastAsia" w:eastAsiaTheme="minorEastAsia" w:cstheme="minorEastAsia"/>
          <w:szCs w:val="24"/>
          <w:lang w:eastAsia="zh-CN"/>
        </w:rPr>
      </w:pPr>
      <w:r>
        <w:rPr>
          <w:rFonts w:asciiTheme="minorEastAsia" w:hAnsiTheme="minorEastAsia" w:eastAsiaTheme="minorEastAsia" w:cstheme="minorEastAsia"/>
          <w:color w:val="auto"/>
          <w:szCs w:val="24"/>
          <w:lang w:eastAsia="zh-CN"/>
        </w:rPr>
        <w:t>（http://ggzy.jiaozuo.gov.cn/BidOpeningHall/bidhall/default/login）</w:t>
      </w:r>
      <w:r>
        <w:rPr>
          <w:rFonts w:hint="eastAsia" w:asciiTheme="minorEastAsia" w:hAnsiTheme="minorEastAsia" w:eastAsiaTheme="minorEastAsia" w:cstheme="minorEastAsia"/>
          <w:szCs w:val="24"/>
          <w:lang w:eastAsia="zh-CN"/>
        </w:rPr>
        <w:t>进行签到，按要求解密投标文件。因文件未及时上传导致投标失败的责任由供应商自行承担，具体要求详见</w:t>
      </w:r>
      <w:r>
        <w:rPr>
          <w:rFonts w:hint="eastAsia" w:asciiTheme="minorEastAsia" w:hAnsiTheme="minorEastAsia" w:eastAsiaTheme="minorEastAsia" w:cstheme="minorEastAsia"/>
          <w:lang w:eastAsia="zh-CN"/>
        </w:rPr>
        <w:t>竞争性谈判</w:t>
      </w:r>
      <w:r>
        <w:rPr>
          <w:rFonts w:hint="eastAsia" w:asciiTheme="minorEastAsia" w:hAnsiTheme="minorEastAsia" w:eastAsiaTheme="minorEastAsia" w:cstheme="minorEastAsia"/>
          <w:szCs w:val="24"/>
          <w:lang w:eastAsia="zh-CN"/>
        </w:rPr>
        <w:t>文件。 平台统一技术服务电话：400-998-0000，服务 QQ：4008503300，服务时间：周一至周日 8：00-17：30。</w:t>
      </w:r>
    </w:p>
    <w:p>
      <w:pPr>
        <w:pStyle w:val="15"/>
        <w:autoSpaceDN/>
        <w:spacing w:before="0" w:beforeAutospacing="0" w:after="0" w:afterAutospacing="0" w:line="360" w:lineRule="auto"/>
        <w:ind w:firstLine="480" w:firstLineChars="200"/>
        <w:jc w:val="both"/>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3、有下列情形之一的，将作为自动放弃、无效投标或废标处理：</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1、未按谈判文件明示的规定签字或盖章的；</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2、响应文件的关键内容（谈判报价、工期、质量标准等）未填写或填写字迹模糊、达不到要求的；</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3、谈判报价超出控制价的；</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5、相关资格证明文件不合格的；</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6、评标过程中，如有供应商人存在“投标文件制作机器码一致”，则视其投标无效，并按照相关规定进行处理；</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7、响应文件中附有采购人不能接受的条件的；</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br w:type="page"/>
      </w:r>
    </w:p>
    <w:p>
      <w:pPr>
        <w:pStyle w:val="5"/>
        <w:autoSpaceDN/>
        <w:spacing w:line="440" w:lineRule="exact"/>
        <w:jc w:val="center"/>
        <w:rPr>
          <w:rFonts w:hint="eastAsia" w:ascii="宋体" w:hAnsi="宋体" w:eastAsia="宋体" w:cs="宋体"/>
          <w:b/>
          <w:bCs/>
          <w:sz w:val="44"/>
          <w:szCs w:val="44"/>
          <w:lang w:eastAsia="zh-CN"/>
        </w:rPr>
      </w:pPr>
      <w:bookmarkStart w:id="0" w:name="_Toc16074"/>
      <w:r>
        <w:rPr>
          <w:rFonts w:hint="eastAsia" w:ascii="宋体" w:hAnsi="宋体" w:eastAsia="宋体" w:cs="宋体"/>
          <w:b/>
          <w:bCs/>
          <w:sz w:val="44"/>
          <w:szCs w:val="44"/>
          <w:lang w:val="en-US" w:eastAsia="zh-CN"/>
        </w:rPr>
        <w:t>博爱县柏山镇养老服务中心提升项目</w:t>
      </w:r>
    </w:p>
    <w:p>
      <w:pPr>
        <w:pStyle w:val="5"/>
        <w:autoSpaceDN/>
        <w:spacing w:line="440" w:lineRule="exact"/>
        <w:jc w:val="center"/>
        <w:rPr>
          <w:rFonts w:ascii="宋体" w:hAnsi="宋体" w:eastAsia="宋体" w:cs="宋体"/>
          <w:b/>
          <w:bCs/>
          <w:sz w:val="30"/>
          <w:szCs w:val="30"/>
          <w:lang w:eastAsia="zh-CN"/>
        </w:rPr>
      </w:pPr>
      <w:r>
        <w:rPr>
          <w:rFonts w:hint="eastAsia" w:ascii="宋体" w:hAnsi="宋体" w:eastAsia="宋体" w:cs="宋体"/>
          <w:b/>
          <w:bCs/>
          <w:sz w:val="30"/>
          <w:szCs w:val="30"/>
        </w:rPr>
        <w:t>竞争性谈判公告</w:t>
      </w:r>
      <w:r>
        <w:rPr>
          <w:rFonts w:hint="eastAsia" w:ascii="宋体" w:hAnsi="宋体" w:eastAsia="宋体" w:cs="宋体"/>
          <w:b/>
          <w:bCs/>
          <w:sz w:val="30"/>
          <w:szCs w:val="30"/>
          <w:lang w:eastAsia="zh-CN"/>
        </w:rPr>
        <w:t>（不见面开标）</w:t>
      </w:r>
      <w:bookmarkEnd w:id="0"/>
    </w:p>
    <w:tbl>
      <w:tblPr>
        <w:tblStyle w:val="18"/>
        <w:tblW w:w="8932"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2" w:type="dxa"/>
          </w:tcPr>
          <w:p>
            <w:pPr>
              <w:pStyle w:val="2"/>
              <w:keepNext w:val="0"/>
              <w:keepLines w:val="0"/>
              <w:pageBreakBefore w:val="0"/>
              <w:widowControl w:val="0"/>
              <w:kinsoku/>
              <w:wordWrap/>
              <w:overflowPunct/>
              <w:topLinePunct w:val="0"/>
              <w:autoSpaceDE w:val="0"/>
              <w:autoSpaceDN/>
              <w:bidi w:val="0"/>
              <w:adjustRightInd/>
              <w:snapToGrid/>
              <w:spacing w:after="0" w:line="440" w:lineRule="exact"/>
              <w:ind w:left="0" w:leftChars="0" w:firstLine="480"/>
              <w:textAlignment w:val="auto"/>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val="en-US" w:eastAsia="zh-CN"/>
              </w:rPr>
              <w:t>博爱县柏山镇养老服务中心提升项目</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000000"/>
                <w:sz w:val="24"/>
                <w:szCs w:val="24"/>
                <w:u w:val="single"/>
                <w:lang w:eastAsia="zh-CN"/>
              </w:rPr>
              <w:t>2023年</w:t>
            </w:r>
            <w:r>
              <w:rPr>
                <w:rFonts w:hint="eastAsia" w:ascii="宋体" w:hAnsi="宋体" w:eastAsia="宋体" w:cs="宋体"/>
                <w:b/>
                <w:bCs/>
                <w:color w:val="000000"/>
                <w:sz w:val="24"/>
                <w:szCs w:val="24"/>
                <w:u w:val="single"/>
                <w:lang w:val="en-US" w:eastAsia="zh-CN"/>
              </w:rPr>
              <w:t xml:space="preserve"> 09 </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 xml:space="preserve"> 13 </w:t>
            </w:r>
            <w:r>
              <w:rPr>
                <w:rFonts w:hint="eastAsia" w:ascii="宋体" w:hAnsi="宋体" w:eastAsia="宋体" w:cs="宋体"/>
                <w:b/>
                <w:bCs/>
                <w:color w:val="000000"/>
                <w:sz w:val="24"/>
                <w:szCs w:val="24"/>
                <w:u w:val="single"/>
                <w:lang w:eastAsia="zh-CN"/>
              </w:rPr>
              <w:t xml:space="preserve">日 </w:t>
            </w:r>
            <w:r>
              <w:rPr>
                <w:rFonts w:hint="eastAsia" w:ascii="宋体" w:hAnsi="宋体" w:eastAsia="宋体" w:cs="宋体"/>
                <w:b/>
                <w:bCs/>
                <w:color w:val="000000"/>
                <w:sz w:val="24"/>
                <w:szCs w:val="24"/>
                <w:u w:val="single"/>
                <w:lang w:val="en-US" w:eastAsia="zh-CN"/>
              </w:rPr>
              <w:t>09</w:t>
            </w:r>
            <w:r>
              <w:rPr>
                <w:rFonts w:hint="eastAsia" w:ascii="宋体" w:hAnsi="宋体" w:eastAsia="宋体" w:cs="宋体"/>
                <w:b/>
                <w:bCs/>
                <w:color w:val="000000"/>
                <w:sz w:val="24"/>
                <w:szCs w:val="24"/>
                <w:u w:val="single"/>
                <w:lang w:eastAsia="zh-CN"/>
              </w:rPr>
              <w:t xml:space="preserve"> 点</w:t>
            </w:r>
            <w:r>
              <w:rPr>
                <w:rFonts w:hint="eastAsia" w:ascii="宋体" w:hAnsi="宋体" w:eastAsia="宋体" w:cs="宋体"/>
                <w:b/>
                <w:bCs/>
                <w:color w:val="000000"/>
                <w:sz w:val="24"/>
                <w:szCs w:val="24"/>
                <w:u w:val="single"/>
                <w:lang w:val="en-US" w:eastAsia="zh-CN"/>
              </w:rPr>
              <w:t xml:space="preserve"> 00 </w:t>
            </w:r>
            <w:r>
              <w:rPr>
                <w:rFonts w:hint="eastAsia" w:ascii="宋体" w:hAnsi="宋体" w:eastAsia="宋体" w:cs="宋体"/>
                <w:b/>
                <w:bCs/>
                <w:color w:val="000000"/>
                <w:sz w:val="24"/>
                <w:szCs w:val="24"/>
                <w:u w:val="single"/>
                <w:lang w:eastAsia="zh-CN"/>
              </w:rPr>
              <w:t>分（北京时间）</w:t>
            </w:r>
            <w:r>
              <w:rPr>
                <w:rFonts w:hint="eastAsia" w:ascii="宋体" w:hAnsi="宋体" w:eastAsia="宋体" w:cs="宋体"/>
                <w:color w:val="000000"/>
                <w:sz w:val="24"/>
                <w:szCs w:val="24"/>
                <w:lang w:eastAsia="zh-CN"/>
              </w:rPr>
              <w:t>前提交响应文件。</w:t>
            </w:r>
          </w:p>
        </w:tc>
      </w:tr>
    </w:tbl>
    <w:p>
      <w:pPr>
        <w:pStyle w:val="32"/>
        <w:keepNext w:val="0"/>
        <w:keepLines w:val="0"/>
        <w:pageBreakBefore w:val="0"/>
        <w:kinsoku/>
        <w:wordWrap/>
        <w:overflowPunct/>
        <w:topLinePunct w:val="0"/>
        <w:autoSpaceDN/>
        <w:bidi w:val="0"/>
        <w:spacing w:before="0" w:line="440" w:lineRule="exact"/>
        <w:ind w:left="0"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一、项目基本情况</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sz w:val="24"/>
          <w:szCs w:val="24"/>
          <w:lang w:eastAsia="zh-CN"/>
        </w:rPr>
        <w:t>博政采购〔2023〕4</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号</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2．项目名称：</w:t>
      </w:r>
      <w:r>
        <w:rPr>
          <w:rFonts w:hint="eastAsia" w:ascii="宋体" w:hAnsi="宋体" w:eastAsia="宋体" w:cs="宋体"/>
          <w:sz w:val="24"/>
          <w:szCs w:val="24"/>
          <w:lang w:val="en-US" w:eastAsia="zh-CN"/>
        </w:rPr>
        <w:t>博爱县柏山镇养老服务中心提升项目</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rPr>
      </w:pPr>
      <w:r>
        <w:rPr>
          <w:rFonts w:hint="eastAsia" w:ascii="宋体" w:hAnsi="宋体" w:eastAsia="宋体" w:cs="宋体"/>
          <w:sz w:val="24"/>
          <w:szCs w:val="24"/>
        </w:rPr>
        <w:t>3．采购方式：竞争性谈判</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2914635.28</w:t>
      </w:r>
      <w:r>
        <w:rPr>
          <w:rFonts w:hint="eastAsia" w:ascii="宋体" w:hAnsi="宋体" w:eastAsia="宋体" w:cs="宋体"/>
          <w:sz w:val="24"/>
          <w:szCs w:val="24"/>
          <w:lang w:eastAsia="zh-CN"/>
        </w:rPr>
        <w:t>元</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资金来源：</w:t>
      </w:r>
      <w:r>
        <w:rPr>
          <w:rFonts w:hint="eastAsia" w:ascii="宋体" w:hAnsi="宋体" w:eastAsia="宋体" w:cs="宋体"/>
          <w:sz w:val="24"/>
          <w:szCs w:val="24"/>
          <w:lang w:val="en-US" w:eastAsia="zh-CN"/>
        </w:rPr>
        <w:t>本级</w:t>
      </w:r>
      <w:r>
        <w:rPr>
          <w:rFonts w:hint="eastAsia" w:ascii="宋体" w:hAnsi="宋体" w:eastAsia="宋体" w:cs="宋体"/>
          <w:sz w:val="24"/>
          <w:szCs w:val="24"/>
          <w:lang w:eastAsia="zh-CN"/>
        </w:rPr>
        <w:t>财政资金</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color w:val="auto"/>
          <w:sz w:val="24"/>
          <w:szCs w:val="24"/>
          <w:lang w:eastAsia="zh-CN"/>
        </w:rPr>
      </w:pPr>
      <w:r>
        <w:rPr>
          <w:rFonts w:hint="eastAsia" w:ascii="宋体" w:hAnsi="宋体" w:eastAsia="宋体" w:cs="宋体"/>
          <w:sz w:val="24"/>
          <w:szCs w:val="24"/>
        </w:rPr>
        <w:t>6．采购</w:t>
      </w:r>
      <w:r>
        <w:rPr>
          <w:rFonts w:hint="eastAsia" w:ascii="宋体" w:hAnsi="宋体" w:eastAsia="宋体" w:cs="宋体"/>
          <w:sz w:val="24"/>
          <w:szCs w:val="24"/>
          <w:lang w:eastAsia="zh-CN"/>
        </w:rPr>
        <w:t>内容：</w:t>
      </w:r>
      <w:r>
        <w:rPr>
          <w:rFonts w:hint="eastAsia" w:ascii="宋体" w:hAnsi="宋体" w:eastAsia="宋体" w:cs="宋体"/>
          <w:color w:val="auto"/>
          <w:sz w:val="24"/>
          <w:szCs w:val="24"/>
          <w:lang w:eastAsia="zh-CN"/>
        </w:rPr>
        <w:t>建筑工程部分：天棚面为硅酸钙板吊顶＋集成吊顶；地面为地板砖＋塑胶面层；外墙为干挂岩棉板等。包括养老服务中心部分安装，消防水池及泵房土建工程，消防水池及泵房安装工程，室外管网安装工程，门岗房安装工程等。（具体详见工程量清单）。</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7．工期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40</w:t>
      </w:r>
      <w:r>
        <w:rPr>
          <w:rFonts w:hint="eastAsia" w:ascii="宋体" w:hAnsi="宋体" w:eastAsia="宋体" w:cs="宋体"/>
          <w:color w:val="auto"/>
          <w:sz w:val="24"/>
          <w:szCs w:val="24"/>
          <w:u w:val="single"/>
          <w:lang w:eastAsia="zh-CN"/>
        </w:rPr>
        <w:t xml:space="preserve"> </w:t>
      </w:r>
      <w:r>
        <w:rPr>
          <w:rFonts w:hint="eastAsia" w:ascii="宋体" w:hAnsi="宋体" w:eastAsia="宋体" w:cs="宋体"/>
          <w:sz w:val="24"/>
          <w:szCs w:val="24"/>
          <w:lang w:eastAsia="zh-CN"/>
        </w:rPr>
        <w:t>日历天</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8．质量标准:合格</w:t>
      </w:r>
    </w:p>
    <w:p>
      <w:pPr>
        <w:keepNext w:val="0"/>
        <w:keepLines w:val="0"/>
        <w:pageBreakBefore w:val="0"/>
        <w:kinsoku/>
        <w:wordWrap/>
        <w:overflowPunct/>
        <w:topLinePunct w:val="0"/>
        <w:autoSpaceDN/>
        <w:bidi w:val="0"/>
        <w:adjustRightInd w:val="0"/>
        <w:snapToGrid w:val="0"/>
        <w:spacing w:line="440" w:lineRule="exact"/>
        <w:ind w:left="0" w:firstLine="482" w:firstLineChars="200"/>
        <w:textAlignment w:val="auto"/>
        <w:rPr>
          <w:rFonts w:ascii="宋体" w:hAnsi="宋体" w:eastAsia="宋体" w:cs="宋体"/>
          <w:sz w:val="24"/>
          <w:szCs w:val="24"/>
        </w:rPr>
      </w:pPr>
      <w:r>
        <w:rPr>
          <w:rFonts w:hint="eastAsia" w:ascii="宋体" w:hAnsi="宋体" w:eastAsia="宋体" w:cs="宋体"/>
          <w:b/>
          <w:bCs/>
          <w:sz w:val="24"/>
          <w:szCs w:val="24"/>
        </w:rPr>
        <w:t>二、申请人资格要求</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1.符合《中华人民共和国政府采购法》第二十二条之规定；</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2.落实政府采购政策需满足的资格要求：该项目全额面向中小企业采购，供应商需提供中小企业声明函。</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本项目的特定资格要求：</w:t>
      </w:r>
    </w:p>
    <w:p>
      <w:pPr>
        <w:keepNext w:val="0"/>
        <w:keepLines w:val="0"/>
        <w:pageBreakBefore w:val="0"/>
        <w:kinsoku/>
        <w:wordWrap/>
        <w:overflowPunct/>
        <w:topLinePunct w:val="0"/>
        <w:bidi w:val="0"/>
        <w:spacing w:line="360" w:lineRule="auto"/>
        <w:ind w:left="0" w:firstLine="480" w:firstLineChars="200"/>
        <w:textAlignment w:val="auto"/>
        <w:rPr>
          <w:color w:val="auto"/>
        </w:rPr>
      </w:pPr>
      <w:r>
        <w:rPr>
          <w:rFonts w:hint="eastAsia" w:ascii="宋体" w:hAnsi="宋体" w:eastAsia="宋体" w:cs="宋体"/>
          <w:sz w:val="24"/>
          <w:szCs w:val="24"/>
          <w:lang w:eastAsia="zh-CN"/>
        </w:rPr>
        <w:t>3.1</w:t>
      </w:r>
      <w:r>
        <w:rPr>
          <w:rFonts w:hint="eastAsia" w:eastAsia="宋体"/>
          <w:color w:val="auto"/>
          <w:szCs w:val="24"/>
        </w:rPr>
        <w:t>供应商须</w:t>
      </w:r>
      <w:r>
        <w:rPr>
          <w:rFonts w:hint="eastAsia" w:eastAsia="宋体"/>
          <w:color w:val="auto"/>
          <w:szCs w:val="24"/>
          <w:lang w:val="en-US" w:eastAsia="zh-CN"/>
        </w:rPr>
        <w:t>具有建筑工程施工总承包三级及以上资质</w:t>
      </w:r>
      <w:r>
        <w:rPr>
          <w:rFonts w:hint="eastAsia" w:eastAsia="宋体"/>
          <w:color w:val="auto"/>
          <w:szCs w:val="24"/>
        </w:rPr>
        <w:t>，且必须具有独立法人资格，具备有效期范围内的企业营业执照（副本）、安全生产许可证（副本），并在人员、设备、资金等方面具有相应的施工能力；</w:t>
      </w:r>
    </w:p>
    <w:p>
      <w:pPr>
        <w:pStyle w:val="15"/>
        <w:keepNext w:val="0"/>
        <w:keepLines w:val="0"/>
        <w:pageBreakBefore w:val="0"/>
        <w:kinsoku/>
        <w:wordWrap/>
        <w:overflowPunct/>
        <w:topLinePunct w:val="0"/>
        <w:bidi w:val="0"/>
        <w:spacing w:before="0" w:beforeAutospacing="0" w:after="0" w:afterAutospacing="0" w:line="435" w:lineRule="atLeast"/>
        <w:ind w:left="0" w:firstLine="480" w:firstLineChars="200"/>
        <w:textAlignment w:val="auto"/>
        <w:rPr>
          <w:rFonts w:eastAsia="宋体"/>
          <w:color w:val="auto"/>
          <w:szCs w:val="24"/>
          <w:shd w:val="clear" w:color="auto" w:fill="FFFFFF"/>
          <w:lang w:eastAsia="zh-CN"/>
        </w:rPr>
      </w:pPr>
      <w:r>
        <w:rPr>
          <w:rFonts w:hint="eastAsia" w:eastAsia="宋体"/>
          <w:color w:val="auto"/>
          <w:szCs w:val="24"/>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pPr>
        <w:pStyle w:val="10"/>
        <w:keepNext w:val="0"/>
        <w:keepLines w:val="0"/>
        <w:pageBreakBefore w:val="0"/>
        <w:kinsoku/>
        <w:wordWrap/>
        <w:overflowPunct/>
        <w:topLinePunct w:val="0"/>
        <w:autoSpaceDN/>
        <w:bidi w:val="0"/>
        <w:spacing w:after="0" w:line="440" w:lineRule="exact"/>
        <w:ind w:left="0" w:firstLine="480" w:firstLineChars="200"/>
        <w:textAlignment w:val="auto"/>
        <w:rPr>
          <w:rFonts w:ascii="宋体" w:hAnsi="宋体" w:eastAsia="宋体" w:cs="宋体"/>
          <w:szCs w:val="24"/>
        </w:rPr>
      </w:pPr>
      <w:r>
        <w:rPr>
          <w:rFonts w:hint="eastAsia" w:ascii="宋体" w:hAnsi="宋体" w:eastAsia="宋体" w:cs="宋体"/>
          <w:szCs w:val="24"/>
          <w:lang w:eastAsia="zh-CN"/>
        </w:rPr>
        <w:t xml:space="preserve">3.3 </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rPr>
      </w:pPr>
      <w:r>
        <w:rPr>
          <w:rFonts w:hint="eastAsia" w:ascii="宋体" w:hAnsi="宋体" w:eastAsia="宋体" w:cs="宋体"/>
          <w:sz w:val="24"/>
          <w:szCs w:val="24"/>
          <w:lang w:eastAsia="zh-CN"/>
        </w:rPr>
        <w:t xml:space="preserve">3.4 </w:t>
      </w:r>
      <w:r>
        <w:rPr>
          <w:rFonts w:hint="eastAsia" w:ascii="宋体" w:hAnsi="宋体" w:eastAsia="宋体" w:cs="宋体"/>
          <w:sz w:val="24"/>
          <w:szCs w:val="24"/>
        </w:rPr>
        <w:t>本项目不接受联合体投标；</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rPr>
      </w:pPr>
      <w:r>
        <w:rPr>
          <w:rFonts w:hint="eastAsia" w:ascii="宋体" w:hAnsi="宋体" w:eastAsia="宋体" w:cs="宋体"/>
          <w:sz w:val="24"/>
          <w:szCs w:val="24"/>
          <w:lang w:eastAsia="zh-CN"/>
        </w:rPr>
        <w:t>3.5</w:t>
      </w:r>
      <w:r>
        <w:rPr>
          <w:rFonts w:hint="eastAsia" w:ascii="宋体" w:hAnsi="宋体" w:eastAsia="宋体" w:cs="宋体"/>
          <w:sz w:val="24"/>
          <w:szCs w:val="24"/>
        </w:rPr>
        <w:t>资格审查方式：资格后审。</w:t>
      </w:r>
      <w:r>
        <w:rPr>
          <w:rFonts w:hint="eastAsia" w:ascii="宋体" w:hAnsi="宋体" w:eastAsia="宋体" w:cs="宋体"/>
          <w:sz w:val="24"/>
          <w:szCs w:val="24"/>
        </w:rPr>
        <w:tab/>
      </w:r>
    </w:p>
    <w:p>
      <w:pPr>
        <w:keepNext w:val="0"/>
        <w:keepLines w:val="0"/>
        <w:pageBreakBefore w:val="0"/>
        <w:widowControl/>
        <w:kinsoku/>
        <w:wordWrap/>
        <w:overflowPunct/>
        <w:topLinePunct w:val="0"/>
        <w:autoSpaceDN/>
        <w:bidi w:val="0"/>
        <w:spacing w:line="440" w:lineRule="exact"/>
        <w:ind w:left="0"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三、获取采购文件</w:t>
      </w:r>
    </w:p>
    <w:p>
      <w:pPr>
        <w:keepNext w:val="0"/>
        <w:keepLines w:val="0"/>
        <w:pageBreakBefore w:val="0"/>
        <w:kinsoku/>
        <w:wordWrap/>
        <w:overflowPunct/>
        <w:topLinePunct w:val="0"/>
        <w:bidi w:val="0"/>
        <w:spacing w:line="227" w:lineRule="auto"/>
        <w:ind w:left="0" w:firstLine="480" w:firstLineChars="200"/>
        <w:textAlignment w:val="auto"/>
        <w:rPr>
          <w:rFonts w:ascii="宋体" w:hAnsi="宋体" w:eastAsia="宋体" w:cs="宋体"/>
          <w:sz w:val="23"/>
          <w:szCs w:val="23"/>
        </w:rPr>
      </w:pPr>
      <w:r>
        <w:rPr>
          <w:rFonts w:hint="eastAsia" w:ascii="宋体" w:hAnsi="宋体" w:eastAsia="宋体" w:cs="宋体"/>
          <w:sz w:val="24"/>
          <w:szCs w:val="24"/>
        </w:rPr>
        <w:t>1.</w:t>
      </w:r>
      <w:r>
        <w:rPr>
          <w:rFonts w:hint="eastAsia" w:ascii="宋体" w:hAnsi="宋体" w:eastAsia="宋体" w:cs="宋体"/>
          <w:b/>
          <w:bCs/>
          <w:sz w:val="24"/>
          <w:szCs w:val="24"/>
        </w:rPr>
        <w:t>时间：</w:t>
      </w:r>
      <w:r>
        <w:rPr>
          <w:rFonts w:hint="eastAsia" w:ascii="宋体" w:hAnsi="宋体" w:eastAsia="宋体" w:cs="宋体"/>
          <w:b/>
          <w:bCs/>
          <w:sz w:val="24"/>
          <w:szCs w:val="24"/>
          <w:u w:val="single"/>
        </w:rPr>
        <w:t>2023 年</w:t>
      </w:r>
      <w:r>
        <w:rPr>
          <w:rFonts w:hint="eastAsia" w:ascii="宋体" w:hAnsi="宋体" w:eastAsia="宋体" w:cs="宋体"/>
          <w:b/>
          <w:bCs/>
          <w:sz w:val="24"/>
          <w:szCs w:val="24"/>
          <w:u w:val="single"/>
          <w:lang w:val="en-US" w:eastAsia="zh-CN"/>
        </w:rPr>
        <w:t xml:space="preserve"> 9</w:t>
      </w:r>
      <w:r>
        <w:rPr>
          <w:rFonts w:hint="eastAsia" w:ascii="宋体" w:hAnsi="宋体" w:eastAsia="宋体" w:cs="宋体"/>
          <w:b/>
          <w:bCs/>
          <w:sz w:val="24"/>
          <w:szCs w:val="24"/>
          <w:u w:val="single"/>
        </w:rPr>
        <w:t xml:space="preserve">月 </w:t>
      </w:r>
      <w:r>
        <w:rPr>
          <w:rFonts w:hint="eastAsia" w:ascii="宋体" w:hAnsi="宋体" w:eastAsia="宋体" w:cs="宋体"/>
          <w:b/>
          <w:bCs/>
          <w:sz w:val="24"/>
          <w:szCs w:val="24"/>
          <w:u w:val="single"/>
          <w:lang w:val="en-US" w:eastAsia="zh-CN"/>
        </w:rPr>
        <w:t>4</w:t>
      </w:r>
      <w:r>
        <w:rPr>
          <w:rFonts w:hint="eastAsia" w:ascii="宋体" w:hAnsi="宋体" w:eastAsia="宋体" w:cs="宋体"/>
          <w:b/>
          <w:bCs/>
          <w:sz w:val="24"/>
          <w:szCs w:val="24"/>
          <w:u w:val="single"/>
        </w:rPr>
        <w:t xml:space="preserve"> 日至 2023 年 </w:t>
      </w:r>
      <w:r>
        <w:rPr>
          <w:rFonts w:hint="eastAsia" w:ascii="宋体" w:hAnsi="宋体" w:eastAsia="宋体" w:cs="宋体"/>
          <w:b/>
          <w:bCs/>
          <w:sz w:val="24"/>
          <w:szCs w:val="24"/>
          <w:u w:val="single"/>
          <w:lang w:val="en-US" w:eastAsia="zh-CN"/>
        </w:rPr>
        <w:t>9</w:t>
      </w:r>
      <w:r>
        <w:rPr>
          <w:rFonts w:hint="eastAsia" w:ascii="宋体" w:hAnsi="宋体" w:eastAsia="宋体" w:cs="宋体"/>
          <w:b/>
          <w:bCs/>
          <w:sz w:val="24"/>
          <w:szCs w:val="24"/>
          <w:u w:val="single"/>
        </w:rPr>
        <w:t xml:space="preserve"> 月 </w:t>
      </w:r>
      <w:r>
        <w:rPr>
          <w:rFonts w:hint="eastAsia" w:ascii="宋体" w:hAnsi="宋体" w:eastAsia="宋体" w:cs="宋体"/>
          <w:b/>
          <w:bCs/>
          <w:sz w:val="24"/>
          <w:szCs w:val="24"/>
          <w:u w:val="single"/>
          <w:lang w:val="en-US" w:eastAsia="zh-CN"/>
        </w:rPr>
        <w:t>6</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rPr>
        <w:t xml:space="preserve">日 (北京时间) </w:t>
      </w:r>
      <w:r>
        <w:rPr>
          <w:rFonts w:hint="eastAsia" w:ascii="宋体" w:hAnsi="宋体" w:eastAsia="宋体" w:cs="宋体"/>
          <w:b/>
          <w:bCs/>
          <w:sz w:val="24"/>
          <w:szCs w:val="24"/>
        </w:rPr>
        <w:t>；</w:t>
      </w:r>
    </w:p>
    <w:p>
      <w:pPr>
        <w:keepNext w:val="0"/>
        <w:keepLines w:val="0"/>
        <w:pageBreakBefore w:val="0"/>
        <w:kinsoku/>
        <w:wordWrap/>
        <w:overflowPunct/>
        <w:topLinePunct w:val="0"/>
        <w:autoSpaceDE/>
        <w:autoSpaceDN/>
        <w:bidi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rPr>
        <w:t>2.地点：凡有意参加投标者，请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pPr>
        <w:keepNext w:val="0"/>
        <w:keepLines w:val="0"/>
        <w:pageBreakBefore w:val="0"/>
        <w:kinsoku/>
        <w:wordWrap/>
        <w:overflowPunct/>
        <w:topLinePunct w:val="0"/>
        <w:autoSpaceDE/>
        <w:autoSpaceDN/>
        <w:bidi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方式：网上下载</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227" w:lineRule="auto"/>
        <w:ind w:left="0" w:firstLine="482" w:firstLineChars="200"/>
        <w:textAlignment w:val="auto"/>
        <w:rPr>
          <w:rFonts w:ascii="宋体" w:hAnsi="宋体" w:eastAsia="宋体" w:cs="宋体"/>
          <w:b/>
          <w:sz w:val="24"/>
          <w:szCs w:val="24"/>
        </w:rPr>
      </w:pPr>
      <w:r>
        <w:rPr>
          <w:rFonts w:hint="eastAsia" w:ascii="宋体" w:hAnsi="宋体" w:eastAsia="宋体" w:cs="宋体"/>
          <w:b/>
          <w:sz w:val="24"/>
          <w:szCs w:val="24"/>
        </w:rPr>
        <w:t>四、响应文件提交</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截止时间</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u w:val="single"/>
          <w:lang w:eastAsia="zh-CN"/>
        </w:rPr>
        <w:t xml:space="preserve">2023年 </w:t>
      </w:r>
      <w:r>
        <w:rPr>
          <w:rFonts w:hint="eastAsia" w:ascii="宋体" w:hAnsi="宋体" w:eastAsia="宋体" w:cs="宋体"/>
          <w:b/>
          <w:bCs/>
          <w:color w:val="000000"/>
          <w:sz w:val="24"/>
          <w:szCs w:val="24"/>
          <w:u w:val="single"/>
          <w:lang w:val="en-US" w:eastAsia="zh-CN"/>
        </w:rPr>
        <w:t>9</w:t>
      </w:r>
      <w:r>
        <w:rPr>
          <w:rFonts w:hint="eastAsia" w:ascii="宋体" w:hAnsi="宋体" w:eastAsia="宋体" w:cs="宋体"/>
          <w:b/>
          <w:bCs/>
          <w:color w:val="000000"/>
          <w:sz w:val="24"/>
          <w:szCs w:val="24"/>
          <w:u w:val="single"/>
          <w:lang w:eastAsia="zh-CN"/>
        </w:rPr>
        <w:t xml:space="preserve"> 月 </w:t>
      </w:r>
      <w:r>
        <w:rPr>
          <w:rFonts w:hint="eastAsia" w:ascii="宋体" w:hAnsi="宋体" w:eastAsia="宋体" w:cs="宋体"/>
          <w:b/>
          <w:bCs/>
          <w:color w:val="000000"/>
          <w:sz w:val="24"/>
          <w:szCs w:val="24"/>
          <w:u w:val="single"/>
          <w:lang w:val="en-US" w:eastAsia="zh-CN"/>
        </w:rPr>
        <w:t>13</w:t>
      </w:r>
      <w:r>
        <w:rPr>
          <w:rFonts w:hint="eastAsia" w:ascii="宋体" w:hAnsi="宋体" w:eastAsia="宋体" w:cs="宋体"/>
          <w:b/>
          <w:bCs/>
          <w:color w:val="000000"/>
          <w:sz w:val="24"/>
          <w:szCs w:val="24"/>
          <w:u w:val="single"/>
          <w:lang w:eastAsia="zh-CN"/>
        </w:rPr>
        <w:t xml:space="preserve"> 日 </w:t>
      </w:r>
      <w:r>
        <w:rPr>
          <w:rFonts w:hint="eastAsia" w:ascii="宋体" w:hAnsi="宋体" w:eastAsia="宋体" w:cs="宋体"/>
          <w:b/>
          <w:bCs/>
          <w:color w:val="000000"/>
          <w:sz w:val="24"/>
          <w:szCs w:val="24"/>
          <w:u w:val="single"/>
          <w:lang w:val="en-US" w:eastAsia="zh-CN"/>
        </w:rPr>
        <w:t>09</w:t>
      </w:r>
      <w:r>
        <w:rPr>
          <w:rFonts w:hint="eastAsia" w:ascii="宋体" w:hAnsi="宋体" w:eastAsia="宋体" w:cs="宋体"/>
          <w:b/>
          <w:bCs/>
          <w:color w:val="000000"/>
          <w:sz w:val="24"/>
          <w:szCs w:val="24"/>
          <w:u w:val="single"/>
          <w:lang w:eastAsia="zh-CN"/>
        </w:rPr>
        <w:t xml:space="preserve">  时 </w:t>
      </w:r>
      <w:r>
        <w:rPr>
          <w:rFonts w:hint="eastAsia" w:ascii="宋体" w:hAnsi="宋体" w:eastAsia="宋体" w:cs="宋体"/>
          <w:b/>
          <w:bCs/>
          <w:color w:val="000000"/>
          <w:sz w:val="24"/>
          <w:szCs w:val="24"/>
          <w:u w:val="single"/>
          <w:lang w:val="en-US" w:eastAsia="zh-CN"/>
        </w:rPr>
        <w:t>00</w:t>
      </w:r>
      <w:r>
        <w:rPr>
          <w:rFonts w:hint="eastAsia" w:ascii="宋体" w:hAnsi="宋体" w:eastAsia="宋体" w:cs="宋体"/>
          <w:b/>
          <w:bCs/>
          <w:color w:val="000000"/>
          <w:sz w:val="24"/>
          <w:szCs w:val="24"/>
          <w:u w:val="single"/>
          <w:lang w:eastAsia="zh-CN"/>
        </w:rPr>
        <w:t xml:space="preserve"> 分</w:t>
      </w:r>
      <w:r>
        <w:rPr>
          <w:rFonts w:hint="eastAsia" w:ascii="宋体" w:hAnsi="宋体" w:eastAsia="宋体" w:cs="宋体"/>
          <w:b/>
          <w:bCs/>
          <w:color w:val="000000"/>
          <w:sz w:val="24"/>
          <w:szCs w:val="24"/>
          <w:u w:val="single"/>
        </w:rPr>
        <w:t>（北京时间）；</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地点：焦作市公共资源交易中心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shd w:val="clear" w:color="auto" w:fill="FFFFFF"/>
          <w:lang w:eastAsia="zh-CN"/>
        </w:rPr>
        <w:t>。</w:t>
      </w:r>
    </w:p>
    <w:p>
      <w:pPr>
        <w:keepNext w:val="0"/>
        <w:keepLines w:val="0"/>
        <w:pageBreakBefore w:val="0"/>
        <w:kinsoku/>
        <w:wordWrap/>
        <w:overflowPunct/>
        <w:topLinePunct w:val="0"/>
        <w:autoSpaceDN/>
        <w:bidi w:val="0"/>
        <w:adjustRightInd w:val="0"/>
        <w:snapToGrid w:val="0"/>
        <w:spacing w:line="440" w:lineRule="exact"/>
        <w:ind w:left="0"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五、开启</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b/>
          <w:bCs/>
          <w:sz w:val="24"/>
          <w:szCs w:val="24"/>
          <w:lang w:eastAsia="zh-CN"/>
        </w:rPr>
      </w:pPr>
      <w:r>
        <w:rPr>
          <w:rFonts w:hint="eastAsia" w:ascii="宋体" w:hAnsi="宋体" w:eastAsia="宋体" w:cs="宋体"/>
          <w:sz w:val="24"/>
          <w:szCs w:val="24"/>
          <w:lang w:eastAsia="zh-CN"/>
        </w:rPr>
        <w:t>1.</w:t>
      </w:r>
      <w:r>
        <w:rPr>
          <w:rFonts w:hint="eastAsia" w:ascii="宋体" w:hAnsi="宋体" w:eastAsia="宋体" w:cs="宋体"/>
          <w:b/>
          <w:bCs/>
          <w:sz w:val="24"/>
          <w:szCs w:val="24"/>
          <w:lang w:eastAsia="zh-CN"/>
        </w:rPr>
        <w:t>时间：</w:t>
      </w:r>
      <w:r>
        <w:rPr>
          <w:rFonts w:hint="eastAsia" w:ascii="宋体" w:hAnsi="宋体" w:eastAsia="宋体" w:cs="宋体"/>
          <w:b/>
          <w:bCs/>
          <w:sz w:val="24"/>
          <w:szCs w:val="24"/>
          <w:u w:val="single"/>
          <w:lang w:eastAsia="zh-CN"/>
        </w:rPr>
        <w:t>2023年</w:t>
      </w:r>
      <w:r>
        <w:rPr>
          <w:rFonts w:hint="eastAsia" w:ascii="宋体" w:hAnsi="宋体" w:eastAsia="宋体" w:cs="宋体"/>
          <w:b/>
          <w:bCs/>
          <w:sz w:val="24"/>
          <w:szCs w:val="24"/>
          <w:u w:val="single"/>
          <w:lang w:val="en-US" w:eastAsia="zh-CN"/>
        </w:rPr>
        <w:t xml:space="preserve"> 9</w:t>
      </w:r>
      <w:r>
        <w:rPr>
          <w:rFonts w:hint="eastAsia" w:ascii="宋体" w:hAnsi="宋体" w:eastAsia="宋体" w:cs="宋体"/>
          <w:b/>
          <w:bCs/>
          <w:sz w:val="24"/>
          <w:szCs w:val="24"/>
          <w:u w:val="single"/>
          <w:lang w:eastAsia="zh-CN"/>
        </w:rPr>
        <w:t xml:space="preserve"> 月 </w:t>
      </w:r>
      <w:r>
        <w:rPr>
          <w:rFonts w:hint="eastAsia" w:ascii="宋体" w:hAnsi="宋体" w:eastAsia="宋体" w:cs="宋体"/>
          <w:b/>
          <w:bCs/>
          <w:sz w:val="24"/>
          <w:szCs w:val="24"/>
          <w:u w:val="single"/>
          <w:lang w:val="en-US" w:eastAsia="zh-CN"/>
        </w:rPr>
        <w:t xml:space="preserve">13 </w:t>
      </w:r>
      <w:r>
        <w:rPr>
          <w:rFonts w:hint="eastAsia" w:ascii="宋体" w:hAnsi="宋体" w:eastAsia="宋体" w:cs="宋体"/>
          <w:b/>
          <w:bCs/>
          <w:sz w:val="24"/>
          <w:szCs w:val="24"/>
          <w:u w:val="single"/>
          <w:lang w:eastAsia="zh-CN"/>
        </w:rPr>
        <w:t xml:space="preserve">日 </w:t>
      </w:r>
      <w:r>
        <w:rPr>
          <w:rFonts w:hint="eastAsia" w:ascii="宋体" w:hAnsi="宋体" w:eastAsia="宋体" w:cs="宋体"/>
          <w:b/>
          <w:bCs/>
          <w:sz w:val="24"/>
          <w:szCs w:val="24"/>
          <w:u w:val="single"/>
          <w:lang w:val="en-US" w:eastAsia="zh-CN"/>
        </w:rPr>
        <w:t>09</w:t>
      </w:r>
      <w:r>
        <w:rPr>
          <w:rFonts w:hint="eastAsia" w:ascii="宋体" w:hAnsi="宋体" w:eastAsia="宋体" w:cs="宋体"/>
          <w:b/>
          <w:bCs/>
          <w:sz w:val="24"/>
          <w:szCs w:val="24"/>
          <w:u w:val="single"/>
          <w:lang w:eastAsia="zh-CN"/>
        </w:rPr>
        <w:t xml:space="preserve"> 时 </w:t>
      </w:r>
      <w:r>
        <w:rPr>
          <w:rFonts w:hint="eastAsia" w:ascii="宋体" w:hAnsi="宋体" w:eastAsia="宋体" w:cs="宋体"/>
          <w:b/>
          <w:bCs/>
          <w:sz w:val="24"/>
          <w:szCs w:val="24"/>
          <w:u w:val="single"/>
          <w:lang w:val="en-US" w:eastAsia="zh-CN"/>
        </w:rPr>
        <w:t>00</w:t>
      </w:r>
      <w:r>
        <w:rPr>
          <w:rFonts w:hint="eastAsia" w:ascii="宋体" w:hAnsi="宋体" w:eastAsia="宋体" w:cs="宋体"/>
          <w:b/>
          <w:bCs/>
          <w:sz w:val="24"/>
          <w:szCs w:val="24"/>
          <w:u w:val="single"/>
          <w:lang w:eastAsia="zh-CN"/>
        </w:rPr>
        <w:t xml:space="preserve"> 分（</w:t>
      </w:r>
      <w:r>
        <w:rPr>
          <w:rFonts w:hint="eastAsia" w:ascii="宋体" w:hAnsi="宋体" w:eastAsia="宋体" w:cs="宋体"/>
          <w:b/>
          <w:bCs/>
          <w:sz w:val="24"/>
          <w:szCs w:val="24"/>
          <w:lang w:eastAsia="zh-CN"/>
        </w:rPr>
        <w:t>北京时间）；</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2.地点：博爱县公共资源交易中心二楼不见面开标</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二</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室。</w:t>
      </w:r>
    </w:p>
    <w:p>
      <w:pPr>
        <w:keepNext w:val="0"/>
        <w:keepLines w:val="0"/>
        <w:pageBreakBefore w:val="0"/>
        <w:kinsoku/>
        <w:wordWrap/>
        <w:overflowPunct/>
        <w:topLinePunct w:val="0"/>
        <w:autoSpaceDN/>
        <w:bidi w:val="0"/>
        <w:adjustRightInd w:val="0"/>
        <w:snapToGrid w:val="0"/>
        <w:spacing w:line="440" w:lineRule="exact"/>
        <w:ind w:left="0"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pPr>
        <w:keepNext w:val="0"/>
        <w:keepLines w:val="0"/>
        <w:pageBreakBefore w:val="0"/>
        <w:kinsoku/>
        <w:wordWrap/>
        <w:overflowPunct/>
        <w:topLinePunct w:val="0"/>
        <w:autoSpaceDN/>
        <w:bidi w:val="0"/>
        <w:adjustRightInd w:val="0"/>
        <w:snapToGrid w:val="0"/>
        <w:spacing w:line="440" w:lineRule="exact"/>
        <w:ind w:left="0"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pPr>
        <w:pStyle w:val="15"/>
        <w:keepNext w:val="0"/>
        <w:keepLines w:val="0"/>
        <w:pageBreakBefore w:val="0"/>
        <w:shd w:val="clear" w:color="auto" w:fill="FFFFFF"/>
        <w:kinsoku/>
        <w:wordWrap/>
        <w:overflowPunct/>
        <w:topLinePunct w:val="0"/>
        <w:autoSpaceDN/>
        <w:bidi w:val="0"/>
        <w:spacing w:before="0" w:beforeAutospacing="0" w:after="0" w:afterAutospacing="0" w:line="440" w:lineRule="exact"/>
        <w:ind w:left="0" w:firstLine="480" w:firstLineChars="200"/>
        <w:textAlignment w:val="auto"/>
        <w:rPr>
          <w:rFonts w:asciiTheme="minorEastAsia" w:hAnsiTheme="minorEastAsia" w:eastAsiaTheme="minorEastAsia" w:cstheme="minorEastAsia"/>
          <w:b w:val="0"/>
          <w:bCs/>
          <w:color w:val="auto"/>
          <w:szCs w:val="24"/>
          <w:shd w:val="clear" w:color="auto" w:fill="FFFFFF"/>
          <w:lang w:eastAsia="zh-CN"/>
        </w:rPr>
      </w:pPr>
      <w:r>
        <w:rPr>
          <w:rFonts w:hint="eastAsia" w:asciiTheme="minorEastAsia" w:hAnsiTheme="minorEastAsia" w:eastAsiaTheme="minorEastAsia" w:cstheme="minorEastAsia"/>
          <w:szCs w:val="24"/>
          <w:lang w:eastAsia="zh-CN"/>
        </w:rPr>
        <w:t>1</w:t>
      </w:r>
      <w:r>
        <w:rPr>
          <w:rFonts w:hint="eastAsia" w:asciiTheme="minorEastAsia" w:hAnsiTheme="minorEastAsia" w:eastAsiaTheme="minorEastAsia" w:cstheme="minorEastAsia"/>
          <w:b w:val="0"/>
          <w:bCs/>
          <w:color w:val="auto"/>
          <w:szCs w:val="24"/>
          <w:shd w:val="clear" w:color="auto" w:fill="FFFFFF"/>
          <w:lang w:eastAsia="zh-CN"/>
        </w:rPr>
        <w:t>.</w:t>
      </w:r>
      <w:r>
        <w:rPr>
          <w:rFonts w:hint="eastAsia" w:asciiTheme="minorEastAsia" w:hAnsiTheme="minorEastAsia" w:eastAsiaTheme="minorEastAsia" w:cstheme="minorEastAsia"/>
          <w:b w:val="0"/>
          <w:bCs/>
          <w:color w:val="auto"/>
          <w:szCs w:val="24"/>
          <w:shd w:val="clear" w:color="auto" w:fill="FFFFFF"/>
        </w:rPr>
        <w:t>本公告在</w:t>
      </w:r>
      <w:r>
        <w:rPr>
          <w:rFonts w:asciiTheme="minorEastAsia" w:hAnsiTheme="minorEastAsia" w:eastAsiaTheme="minorEastAsia" w:cstheme="minorEastAsia"/>
          <w:b w:val="0"/>
          <w:bCs/>
          <w:color w:val="auto"/>
          <w:lang w:eastAsia="zh-CN"/>
        </w:rPr>
        <w:t>《中国招标投标公共服务平台》、《焦作市政府采购网》、《焦作市公共资源交易中心网》、《博爱县人民政府网》、《博爱县公共资源交易中心网》</w:t>
      </w:r>
      <w:r>
        <w:rPr>
          <w:rFonts w:hint="eastAsia" w:asciiTheme="minorEastAsia" w:hAnsiTheme="minorEastAsia" w:eastAsiaTheme="minorEastAsia" w:cstheme="minorEastAsia"/>
          <w:b w:val="0"/>
          <w:bCs/>
          <w:color w:val="auto"/>
          <w:szCs w:val="24"/>
          <w:shd w:val="clear" w:color="auto" w:fill="FFFFFF"/>
        </w:rPr>
        <w:t>http://www.baxggzyjyzx.cn/网上发布</w:t>
      </w:r>
      <w:r>
        <w:rPr>
          <w:rFonts w:hint="eastAsia" w:asciiTheme="minorEastAsia" w:hAnsiTheme="minorEastAsia" w:eastAsiaTheme="minorEastAsia" w:cstheme="minorEastAsia"/>
          <w:b w:val="0"/>
          <w:bCs/>
          <w:color w:val="auto"/>
          <w:szCs w:val="24"/>
          <w:shd w:val="clear" w:color="auto" w:fill="FFFFFF"/>
          <w:lang w:eastAsia="zh-CN"/>
        </w:rPr>
        <w:t>。</w:t>
      </w:r>
    </w:p>
    <w:p>
      <w:pPr>
        <w:pStyle w:val="15"/>
        <w:keepNext w:val="0"/>
        <w:keepLines w:val="0"/>
        <w:pageBreakBefore w:val="0"/>
        <w:kinsoku/>
        <w:wordWrap/>
        <w:overflowPunct/>
        <w:topLinePunct w:val="0"/>
        <w:autoSpaceDN/>
        <w:bidi w:val="0"/>
        <w:spacing w:before="0" w:beforeAutospacing="0" w:after="0" w:afterAutospacing="0" w:line="440" w:lineRule="exact"/>
        <w:ind w:left="0" w:firstLine="480" w:firstLineChars="200"/>
        <w:jc w:val="both"/>
        <w:textAlignment w:val="auto"/>
        <w:rPr>
          <w:rFonts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w:t>
      </w:r>
      <w:r>
        <w:rPr>
          <w:rFonts w:hint="eastAsia" w:asciiTheme="minorEastAsia" w:hAnsiTheme="minorEastAsia" w:eastAsiaTheme="minorEastAsia" w:cstheme="minorEastAsia"/>
          <w:color w:val="auto"/>
          <w:szCs w:val="24"/>
          <w:lang w:eastAsia="zh-CN"/>
        </w:rPr>
        <w:t>请提前上传响应性文件，并在开标截止时间前登录不见面开标大厅</w:t>
      </w:r>
    </w:p>
    <w:p>
      <w:pPr>
        <w:pStyle w:val="15"/>
        <w:keepNext w:val="0"/>
        <w:keepLines w:val="0"/>
        <w:pageBreakBefore w:val="0"/>
        <w:kinsoku/>
        <w:wordWrap/>
        <w:overflowPunct/>
        <w:topLinePunct w:val="0"/>
        <w:autoSpaceDN/>
        <w:bidi w:val="0"/>
        <w:spacing w:before="0" w:beforeAutospacing="0" w:after="0" w:afterAutospacing="0" w:line="440" w:lineRule="exact"/>
        <w:ind w:left="0" w:firstLine="480" w:firstLineChars="200"/>
        <w:jc w:val="both"/>
        <w:textAlignment w:val="auto"/>
        <w:rPr>
          <w:rFonts w:asciiTheme="minorEastAsia" w:hAnsiTheme="minorEastAsia" w:eastAsiaTheme="minorEastAsia" w:cstheme="minorEastAsia"/>
          <w:szCs w:val="24"/>
          <w:lang w:eastAsia="zh-CN"/>
        </w:rPr>
      </w:pPr>
      <w:r>
        <w:rPr>
          <w:rFonts w:asciiTheme="minorEastAsia" w:hAnsiTheme="minorEastAsia" w:eastAsiaTheme="minorEastAsia" w:cstheme="minorEastAsia"/>
          <w:color w:val="auto"/>
          <w:szCs w:val="24"/>
          <w:lang w:eastAsia="zh-CN"/>
        </w:rPr>
        <w:t>（http://ggzy.jiaozuo.gov.cn/BidOpeningHall/bidhall/default/login）</w:t>
      </w:r>
      <w:r>
        <w:rPr>
          <w:rFonts w:hint="eastAsia" w:asciiTheme="minorEastAsia" w:hAnsiTheme="minorEastAsia" w:eastAsiaTheme="minorEastAsia" w:cstheme="minorEastAsia"/>
          <w:szCs w:val="24"/>
          <w:lang w:eastAsia="zh-CN"/>
        </w:rPr>
        <w:t>进行签到，按要求解密响应性文件。因文件未及时上传导致投标失败的责任由供应商自行承担，具体要求详见竞争性谈判文件。 平台统一技术服务电话：400-998-0000，服务 QQ：4008503300，服务时间：周一至周日 8：00-17：30。</w:t>
      </w:r>
    </w:p>
    <w:p>
      <w:pPr>
        <w:pStyle w:val="15"/>
        <w:keepNext w:val="0"/>
        <w:keepLines w:val="0"/>
        <w:pageBreakBefore w:val="0"/>
        <w:numPr>
          <w:ilvl w:val="0"/>
          <w:numId w:val="0"/>
        </w:numPr>
        <w:kinsoku/>
        <w:wordWrap/>
        <w:overflowPunct/>
        <w:topLinePunct w:val="0"/>
        <w:autoSpaceDN/>
        <w:bidi w:val="0"/>
        <w:spacing w:before="0" w:beforeAutospacing="0" w:after="0" w:afterAutospacing="0" w:line="440" w:lineRule="exact"/>
        <w:ind w:left="0" w:firstLine="480" w:firstLineChars="200"/>
        <w:jc w:val="both"/>
        <w:textAlignment w:val="auto"/>
        <w:rPr>
          <w:rFonts w:asciiTheme="minorEastAsia" w:hAnsiTheme="minorEastAsia" w:eastAsiaTheme="minorEastAsia" w:cstheme="minorEastAsia"/>
          <w:szCs w:val="24"/>
          <w:lang w:eastAsia="zh-CN"/>
        </w:rPr>
      </w:pPr>
      <w:r>
        <w:rPr>
          <w:rFonts w:asciiTheme="minorEastAsia" w:hAnsiTheme="minorEastAsia" w:eastAsiaTheme="minorEastAsia" w:cstheme="minorEastAsia"/>
          <w:sz w:val="24"/>
          <w:szCs w:val="24"/>
          <w:lang w:val="en-US" w:eastAsia="zh-CN" w:bidi="ar-SA"/>
        </w:rPr>
        <w:t>3.</w:t>
      </w:r>
      <w:r>
        <w:rPr>
          <w:rFonts w:hint="eastAsia" w:asciiTheme="minorEastAsia" w:hAnsiTheme="minorEastAsia" w:eastAsiaTheme="minorEastAsia" w:cstheme="minorEastAsia"/>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keepNext w:val="0"/>
        <w:keepLines w:val="0"/>
        <w:pageBreakBefore w:val="0"/>
        <w:kinsoku/>
        <w:wordWrap/>
        <w:overflowPunct/>
        <w:topLinePunct w:val="0"/>
        <w:autoSpaceDN/>
        <w:bidi w:val="0"/>
        <w:adjustRightInd w:val="0"/>
        <w:snapToGrid w:val="0"/>
        <w:spacing w:line="440" w:lineRule="exact"/>
        <w:ind w:left="0" w:firstLine="482" w:firstLineChars="200"/>
        <w:textAlignment w:val="auto"/>
        <w:rPr>
          <w:rFonts w:ascii="宋体" w:hAnsi="宋体" w:eastAsia="宋体" w:cs="宋体"/>
          <w:b/>
          <w:sz w:val="24"/>
          <w:szCs w:val="24"/>
        </w:rPr>
      </w:pPr>
      <w:r>
        <w:rPr>
          <w:rFonts w:hint="eastAsia" w:ascii="宋体" w:hAnsi="宋体" w:eastAsia="宋体" w:cs="宋体"/>
          <w:b/>
          <w:sz w:val="24"/>
          <w:szCs w:val="24"/>
        </w:rPr>
        <w:t>八、</w:t>
      </w:r>
      <w:r>
        <w:rPr>
          <w:rFonts w:hint="eastAsia" w:ascii="宋体" w:hAnsi="宋体" w:eastAsia="宋体" w:cs="宋体"/>
          <w:b/>
          <w:sz w:val="24"/>
          <w:szCs w:val="24"/>
          <w:shd w:val="clear" w:color="auto" w:fill="FFFFFF"/>
        </w:rPr>
        <w:t>凡对本次采购提出询问，请按以下方式联系</w:t>
      </w:r>
    </w:p>
    <w:p>
      <w:pPr>
        <w:keepNext w:val="0"/>
        <w:keepLines w:val="0"/>
        <w:pageBreakBefore w:val="0"/>
        <w:widowControl/>
        <w:kinsoku/>
        <w:wordWrap/>
        <w:overflowPunct/>
        <w:topLinePunct w:val="0"/>
        <w:autoSpaceDN/>
        <w:bidi w:val="0"/>
        <w:spacing w:line="440" w:lineRule="exact"/>
        <w:ind w:left="0" w:firstLine="480" w:firstLineChars="200"/>
        <w:textAlignment w:val="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博爱县柏山镇人民政府</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地  址：河南省焦作市博爱县S237辅路</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color w:val="000000"/>
          <w:kern w:val="0"/>
          <w:sz w:val="24"/>
          <w:szCs w:val="24"/>
          <w:u w:val="none"/>
          <w:lang w:val="en-US" w:eastAsia="zh-CN" w:bidi="ar"/>
        </w:rPr>
        <w:t>姬女士</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color w:val="000000"/>
          <w:kern w:val="0"/>
          <w:sz w:val="24"/>
          <w:szCs w:val="24"/>
          <w:u w:val="none"/>
          <w:lang w:val="en-US" w:eastAsia="zh-CN" w:bidi="ar"/>
        </w:rPr>
        <w:t>15225866906</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河南山河项目管理有限公司</w:t>
      </w:r>
      <w:r>
        <w:rPr>
          <w:rFonts w:hint="eastAsia" w:ascii="宋体" w:hAnsi="宋体" w:eastAsia="宋体" w:cs="宋体"/>
          <w:sz w:val="24"/>
          <w:szCs w:val="24"/>
        </w:rPr>
        <w:t xml:space="preserve"> </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河南省焦作市解放区常新银河商务中心</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李女士</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13782823116</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项目联系方式</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color w:val="000000"/>
          <w:kern w:val="0"/>
          <w:sz w:val="24"/>
          <w:szCs w:val="24"/>
          <w:u w:val="none"/>
          <w:lang w:val="en-US" w:eastAsia="zh-CN" w:bidi="ar"/>
        </w:rPr>
        <w:t>姬女士</w:t>
      </w:r>
    </w:p>
    <w:p>
      <w:pPr>
        <w:keepNext w:val="0"/>
        <w:keepLines w:val="0"/>
        <w:pageBreakBefore w:val="0"/>
        <w:kinsoku/>
        <w:wordWrap/>
        <w:overflowPunct/>
        <w:topLinePunct w:val="0"/>
        <w:autoSpaceDN/>
        <w:bidi w:val="0"/>
        <w:adjustRightInd w:val="0"/>
        <w:snapToGrid w:val="0"/>
        <w:spacing w:line="440" w:lineRule="exact"/>
        <w:ind w:left="0"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eastAsia="宋体" w:cs="宋体"/>
          <w:color w:val="000000"/>
          <w:kern w:val="0"/>
          <w:sz w:val="24"/>
          <w:szCs w:val="24"/>
          <w:u w:val="none"/>
          <w:lang w:val="en-US" w:eastAsia="zh-CN" w:bidi="ar"/>
        </w:rPr>
        <w:t>15225866906</w:t>
      </w:r>
    </w:p>
    <w:p>
      <w:pPr>
        <w:autoSpaceDN/>
        <w:adjustRightInd w:val="0"/>
        <w:snapToGrid w:val="0"/>
        <w:spacing w:line="440" w:lineRule="exact"/>
        <w:ind w:firstLine="480" w:firstLineChars="200"/>
        <w:rPr>
          <w:rFonts w:ascii="宋体" w:hAnsi="宋体" w:eastAsia="宋体" w:cs="宋体"/>
          <w:sz w:val="24"/>
          <w:szCs w:val="24"/>
        </w:rPr>
      </w:pPr>
    </w:p>
    <w:p>
      <w:pPr>
        <w:autoSpaceDN/>
        <w:adjustRightInd w:val="0"/>
        <w:snapToGrid w:val="0"/>
        <w:spacing w:line="440" w:lineRule="exact"/>
        <w:rPr>
          <w:rFonts w:ascii="宋体" w:hAnsi="宋体" w:eastAsia="宋体" w:cs="宋体"/>
          <w:sz w:val="24"/>
          <w:szCs w:val="24"/>
        </w:rPr>
      </w:pPr>
    </w:p>
    <w:p>
      <w:pPr>
        <w:pStyle w:val="9"/>
      </w:pPr>
    </w:p>
    <w:p>
      <w:pPr>
        <w:widowControl/>
        <w:autoSpaceDN/>
        <w:spacing w:line="440" w:lineRule="exact"/>
        <w:ind w:firstLine="4320" w:firstLineChars="1800"/>
        <w:jc w:val="both"/>
        <w:rPr>
          <w:rFonts w:ascii="宋体" w:hAnsi="宋体" w:eastAsia="宋体" w:cs="宋体"/>
          <w:sz w:val="24"/>
          <w:szCs w:val="24"/>
        </w:rPr>
      </w:pPr>
      <w:r>
        <w:rPr>
          <w:rFonts w:hint="eastAsia" w:ascii="宋体" w:hAnsi="宋体" w:eastAsia="宋体" w:cs="宋体"/>
          <w:sz w:val="24"/>
          <w:szCs w:val="24"/>
        </w:rPr>
        <w:t>发 布 人：</w:t>
      </w:r>
      <w:r>
        <w:rPr>
          <w:rFonts w:hint="eastAsia" w:ascii="宋体" w:hAnsi="宋体" w:eastAsia="宋体" w:cs="宋体"/>
          <w:sz w:val="24"/>
          <w:szCs w:val="24"/>
          <w:lang w:eastAsia="zh-CN"/>
        </w:rPr>
        <w:t>博爱县柏山镇人民政府</w:t>
      </w:r>
      <w:r>
        <w:rPr>
          <w:rFonts w:hint="eastAsia" w:ascii="宋体" w:hAnsi="宋体" w:eastAsia="宋体" w:cs="宋体"/>
          <w:sz w:val="24"/>
          <w:szCs w:val="24"/>
        </w:rPr>
        <w:t xml:space="preserve">        </w:t>
      </w:r>
    </w:p>
    <w:p>
      <w:pPr>
        <w:widowControl/>
        <w:autoSpaceDN/>
        <w:spacing w:line="440" w:lineRule="exact"/>
        <w:ind w:left="3762" w:leftChars="1710" w:firstLine="240" w:firstLineChars="100"/>
        <w:jc w:val="center"/>
        <w:rPr>
          <w:rFonts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代理机构：</w:t>
      </w:r>
      <w:r>
        <w:rPr>
          <w:rFonts w:hint="eastAsia" w:ascii="宋体" w:hAnsi="宋体" w:eastAsia="宋体" w:cs="宋体"/>
          <w:sz w:val="24"/>
          <w:szCs w:val="24"/>
          <w:lang w:eastAsia="zh-CN"/>
        </w:rPr>
        <w:t>河南山河项目管理有限公司</w:t>
      </w:r>
    </w:p>
    <w:p>
      <w:pPr>
        <w:widowControl/>
        <w:autoSpaceDN/>
        <w:spacing w:line="440" w:lineRule="exact"/>
        <w:ind w:left="3762" w:leftChars="1710" w:firstLine="720" w:firstLineChars="300"/>
        <w:jc w:val="both"/>
        <w:rPr>
          <w:rFonts w:hint="eastAsia" w:ascii="宋体" w:hAnsi="宋体" w:eastAsia="宋体" w:cs="宋体"/>
          <w:sz w:val="24"/>
          <w:szCs w:val="24"/>
        </w:rPr>
      </w:pPr>
      <w:r>
        <w:rPr>
          <w:rFonts w:hint="eastAsia" w:ascii="宋体" w:hAnsi="宋体" w:eastAsia="宋体" w:cs="宋体"/>
          <w:sz w:val="24"/>
          <w:szCs w:val="24"/>
        </w:rPr>
        <w:t>发布时间：202</w:t>
      </w:r>
      <w:r>
        <w:rPr>
          <w:rFonts w:hint="eastAsia" w:ascii="宋体" w:hAnsi="宋体" w:eastAsia="宋体" w:cs="宋体"/>
          <w:sz w:val="24"/>
          <w:szCs w:val="24"/>
          <w:lang w:eastAsia="zh-CN"/>
        </w:rPr>
        <w:t>3</w:t>
      </w:r>
      <w:r>
        <w:rPr>
          <w:rFonts w:hint="eastAsia" w:ascii="宋体" w:hAnsi="宋体" w:eastAsia="宋体" w:cs="宋体"/>
          <w:sz w:val="24"/>
          <w:szCs w:val="24"/>
        </w:rPr>
        <w:t>年</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09 </w:t>
      </w:r>
      <w:r>
        <w:rPr>
          <w:rFonts w:hint="eastAsia" w:ascii="宋体" w:hAnsi="宋体" w:eastAsia="宋体" w:cs="宋体"/>
          <w:sz w:val="24"/>
          <w:szCs w:val="24"/>
          <w:lang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01 </w:t>
      </w:r>
      <w:r>
        <w:rPr>
          <w:rFonts w:hint="eastAsia" w:ascii="宋体" w:hAnsi="宋体" w:eastAsia="宋体" w:cs="宋体"/>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5"/>
        <w:autoSpaceDN/>
        <w:spacing w:line="440" w:lineRule="exact"/>
        <w:ind w:firstLine="3253" w:firstLineChars="900"/>
        <w:jc w:val="both"/>
        <w:rPr>
          <w:rFonts w:asciiTheme="minorEastAsia" w:hAnsiTheme="minorEastAsia" w:eastAsiaTheme="minorEastAsia" w:cstheme="minorEastAsia"/>
          <w:b/>
          <w:bCs/>
          <w:sz w:val="36"/>
          <w:szCs w:val="36"/>
        </w:rPr>
      </w:pPr>
      <w:bookmarkStart w:id="1" w:name="_Toc533668867"/>
      <w:bookmarkStart w:id="2" w:name="_Toc19411"/>
      <w:bookmarkStart w:id="3" w:name="_Toc11286"/>
      <w:bookmarkStart w:id="4" w:name="_Toc760"/>
      <w:r>
        <w:rPr>
          <w:rFonts w:hint="eastAsia" w:asciiTheme="minorEastAsia" w:hAnsiTheme="minorEastAsia" w:eastAsiaTheme="minorEastAsia" w:cstheme="minorEastAsia"/>
          <w:b/>
          <w:bCs/>
          <w:sz w:val="36"/>
          <w:szCs w:val="36"/>
        </w:rPr>
        <w:t>投标须知前附表</w:t>
      </w:r>
      <w:bookmarkEnd w:id="1"/>
      <w:bookmarkEnd w:id="2"/>
      <w:bookmarkEnd w:id="3"/>
      <w:bookmarkEnd w:id="4"/>
    </w:p>
    <w:tbl>
      <w:tblPr>
        <w:tblStyle w:val="18"/>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8168" w:type="dxa"/>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1</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项目名称: 博爱县柏山镇养老服务中心提升项目</w:t>
            </w:r>
          </w:p>
          <w:p>
            <w:pPr>
              <w:autoSpaceDN/>
              <w:adjustRightInd w:val="0"/>
              <w:snapToGrid w:val="0"/>
              <w:spacing w:line="440" w:lineRule="exact"/>
              <w:rPr>
                <w:rFonts w:ascii="宋体" w:hAnsi="宋体" w:eastAsia="宋体" w:cs="宋体"/>
                <w:color w:val="auto"/>
                <w:sz w:val="24"/>
                <w:szCs w:val="24"/>
                <w:lang w:eastAsia="zh-CN"/>
              </w:rPr>
            </w:pPr>
            <w:r>
              <w:rPr>
                <w:rFonts w:hint="eastAsia" w:asciiTheme="minorEastAsia" w:hAnsiTheme="minorEastAsia" w:eastAsiaTheme="minorEastAsia" w:cstheme="minorEastAsia"/>
                <w:b w:val="0"/>
                <w:sz w:val="24"/>
                <w:szCs w:val="24"/>
                <w:lang w:eastAsia="zh-CN"/>
              </w:rPr>
              <w:t>采购内容：</w:t>
            </w:r>
            <w:r>
              <w:rPr>
                <w:rFonts w:hint="eastAsia" w:ascii="宋体" w:hAnsi="宋体" w:eastAsia="宋体" w:cs="宋体"/>
                <w:color w:val="auto"/>
                <w:sz w:val="24"/>
                <w:szCs w:val="24"/>
                <w:lang w:eastAsia="zh-CN"/>
              </w:rPr>
              <w:t>建筑工程部分：天棚面为硅酸钙板吊顶＋集成吊顶；地面为地板砖＋塑胶面层；外墙为干挂岩棉板等。包括养老服务中心部分安装，消防水池及泵房土建工程，消防水池及泵房安装工程，室外管网安装工程，门岗房安装工程等。（具体详见工程量清单）。</w:t>
            </w:r>
          </w:p>
          <w:p>
            <w:pPr>
              <w:pStyle w:val="36"/>
              <w:widowControl w:val="0"/>
              <w:pBdr>
                <w:bottom w:val="none" w:color="auto" w:sz="0" w:space="0"/>
              </w:pBdr>
              <w:spacing w:beforeAutospacing="0" w:afterAutospacing="0" w:line="400" w:lineRule="exact"/>
              <w:jc w:val="both"/>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质量标准：合格</w:t>
            </w:r>
          </w:p>
          <w:p>
            <w:pPr>
              <w:pStyle w:val="36"/>
              <w:widowControl w:val="0"/>
              <w:pBdr>
                <w:bottom w:val="none" w:color="auto" w:sz="0" w:space="0"/>
              </w:pBdr>
              <w:spacing w:beforeAutospacing="0" w:afterAutospacing="0" w:line="400" w:lineRule="exact"/>
              <w:jc w:val="both"/>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工 期：</w:t>
            </w:r>
            <w:r>
              <w:rPr>
                <w:rFonts w:hint="eastAsia" w:asciiTheme="minorEastAsia" w:hAnsiTheme="minorEastAsia" w:eastAsiaTheme="minorEastAsia" w:cstheme="minorEastAsia"/>
                <w:b w:val="0"/>
                <w:color w:val="auto"/>
                <w:sz w:val="24"/>
                <w:szCs w:val="24"/>
                <w:u w:val="single"/>
                <w:lang w:eastAsia="zh-CN"/>
              </w:rPr>
              <w:t>40</w:t>
            </w:r>
            <w:r>
              <w:rPr>
                <w:rFonts w:hint="eastAsia" w:asciiTheme="minorEastAsia" w:hAnsiTheme="minorEastAsia" w:eastAsiaTheme="minorEastAsia" w:cstheme="minorEastAsia"/>
                <w:b w:val="0"/>
                <w:color w:val="auto"/>
                <w:sz w:val="24"/>
                <w:szCs w:val="24"/>
                <w:lang w:eastAsia="zh-CN"/>
              </w:rPr>
              <w:t>日</w:t>
            </w:r>
            <w:r>
              <w:rPr>
                <w:rFonts w:hint="eastAsia" w:asciiTheme="minorEastAsia" w:hAnsiTheme="minorEastAsia" w:eastAsiaTheme="minorEastAsia" w:cstheme="minorEastAsia"/>
                <w:b w:val="0"/>
                <w:sz w:val="24"/>
                <w:szCs w:val="24"/>
                <w:lang w:eastAsia="zh-CN"/>
              </w:rPr>
              <w:t>历天</w:t>
            </w:r>
          </w:p>
          <w:p>
            <w:pPr>
              <w:pStyle w:val="36"/>
              <w:widowControl w:val="0"/>
              <w:pBdr>
                <w:bottom w:val="none" w:color="auto" w:sz="0" w:space="0"/>
              </w:pBdr>
              <w:spacing w:beforeAutospacing="0" w:afterAutospacing="0" w:line="400" w:lineRule="exact"/>
              <w:jc w:val="both"/>
              <w:textAlignment w:val="auto"/>
              <w:rPr>
                <w:rFonts w:asciiTheme="minorEastAsia" w:hAnsiTheme="minorEastAsia" w:eastAsiaTheme="minorEastAsia" w:cstheme="minorEastAsia"/>
                <w:b w:val="0"/>
                <w:bCs/>
                <w:kern w:val="2"/>
                <w:sz w:val="24"/>
                <w:szCs w:val="24"/>
                <w:lang w:eastAsia="zh-CN"/>
              </w:rPr>
            </w:pPr>
            <w:r>
              <w:rPr>
                <w:rFonts w:hint="eastAsia" w:asciiTheme="minorEastAsia" w:hAnsiTheme="minorEastAsia" w:eastAsiaTheme="minorEastAsia" w:cstheme="minorEastAsia"/>
                <w:b w:val="0"/>
                <w:bCs/>
                <w:kern w:val="2"/>
                <w:sz w:val="24"/>
                <w:szCs w:val="24"/>
                <w:lang w:eastAsia="zh-CN"/>
              </w:rPr>
              <w:t>采 购 方 式：竞争性谈判</w:t>
            </w:r>
          </w:p>
          <w:p>
            <w:pPr>
              <w:pStyle w:val="36"/>
              <w:widowControl w:val="0"/>
              <w:pBdr>
                <w:bottom w:val="none" w:color="auto" w:sz="0" w:space="0"/>
              </w:pBdr>
              <w:spacing w:beforeAutospacing="0" w:afterAutospacing="0" w:line="400" w:lineRule="exact"/>
              <w:jc w:val="both"/>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资格审查方式：资格后审</w:t>
            </w:r>
          </w:p>
          <w:p>
            <w:pPr>
              <w:widowControl/>
              <w:autoSpaceDE/>
              <w:autoSpaceDN/>
              <w:spacing w:line="440"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rPr>
              <w:t>付款方式：</w:t>
            </w:r>
            <w:r>
              <w:rPr>
                <w:rFonts w:hint="eastAsia" w:asciiTheme="minorEastAsia" w:hAnsiTheme="minorEastAsia" w:eastAsiaTheme="minorEastAsia" w:cstheme="minorEastAsia"/>
                <w:b w:val="0"/>
                <w:bCs/>
                <w:sz w:val="24"/>
                <w:szCs w:val="24"/>
                <w:highlight w:val="none"/>
                <w:lang w:eastAsia="zh-CN"/>
              </w:rPr>
              <w:t>工程完工</w:t>
            </w:r>
            <w:r>
              <w:rPr>
                <w:rFonts w:hint="eastAsia" w:asciiTheme="minorEastAsia" w:hAnsiTheme="minorEastAsia" w:eastAsiaTheme="minorEastAsia" w:cstheme="minorEastAsia"/>
                <w:b w:val="0"/>
                <w:bCs/>
                <w:kern w:val="2"/>
                <w:sz w:val="24"/>
                <w:szCs w:val="24"/>
                <w:highlight w:val="none"/>
                <w:lang w:eastAsia="zh-CN"/>
              </w:rPr>
              <w:t>验收合格后</w:t>
            </w:r>
            <w:r>
              <w:rPr>
                <w:rFonts w:hint="eastAsia" w:asciiTheme="minorEastAsia" w:hAnsiTheme="minorEastAsia" w:eastAsiaTheme="minorEastAsia" w:cstheme="minorEastAsia"/>
                <w:b w:val="0"/>
                <w:bCs/>
                <w:sz w:val="24"/>
                <w:szCs w:val="24"/>
                <w:highlight w:val="none"/>
                <w:lang w:eastAsia="zh-CN"/>
              </w:rPr>
              <w:t>支付</w:t>
            </w:r>
            <w:r>
              <w:rPr>
                <w:rFonts w:hint="eastAsia" w:asciiTheme="minorEastAsia" w:hAnsiTheme="minorEastAsia" w:eastAsiaTheme="minorEastAsia" w:cstheme="minorEastAsia"/>
                <w:b w:val="0"/>
                <w:bCs/>
                <w:sz w:val="24"/>
                <w:szCs w:val="24"/>
                <w:highlight w:val="none"/>
                <w:lang w:val="en-US" w:eastAsia="zh-CN"/>
              </w:rPr>
              <w:t>工程</w:t>
            </w:r>
            <w:r>
              <w:rPr>
                <w:rFonts w:hint="eastAsia" w:asciiTheme="minorEastAsia" w:hAnsiTheme="minorEastAsia" w:eastAsiaTheme="minorEastAsia" w:cstheme="minorEastAsia"/>
                <w:b w:val="0"/>
                <w:bCs/>
                <w:sz w:val="24"/>
                <w:szCs w:val="24"/>
                <w:highlight w:val="none"/>
                <w:lang w:eastAsia="zh-CN"/>
              </w:rPr>
              <w:t>价款的7</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经</w:t>
            </w:r>
            <w:r>
              <w:rPr>
                <w:rFonts w:hint="eastAsia" w:asciiTheme="minorEastAsia" w:hAnsiTheme="minorEastAsia" w:eastAsiaTheme="minorEastAsia" w:cstheme="minorEastAsia"/>
                <w:b w:val="0"/>
                <w:bCs/>
                <w:sz w:val="24"/>
                <w:szCs w:val="24"/>
                <w:highlight w:val="none"/>
                <w:lang w:eastAsia="zh-CN"/>
              </w:rPr>
              <w:t>竣工验收决算，</w:t>
            </w:r>
            <w:r>
              <w:rPr>
                <w:rFonts w:hint="eastAsia" w:asciiTheme="minorEastAsia" w:hAnsiTheme="minorEastAsia" w:eastAsiaTheme="minorEastAsia" w:cstheme="minorEastAsia"/>
                <w:b w:val="0"/>
                <w:bCs/>
                <w:sz w:val="24"/>
                <w:szCs w:val="24"/>
                <w:highlight w:val="none"/>
                <w:lang w:val="en-US" w:eastAsia="zh-CN"/>
              </w:rPr>
              <w:t>承包人须提供合同价款3%的保函</w:t>
            </w:r>
            <w:r>
              <w:rPr>
                <w:rFonts w:hint="eastAsia" w:asciiTheme="minorEastAsia" w:hAnsiTheme="minorEastAsia" w:eastAsiaTheme="minorEastAsia" w:cstheme="minorEastAsia"/>
                <w:b w:val="0"/>
                <w:bCs/>
                <w:sz w:val="24"/>
                <w:szCs w:val="24"/>
                <w:highlight w:val="none"/>
                <w:lang w:eastAsia="zh-CN"/>
              </w:rPr>
              <w:t>作为质保金</w:t>
            </w:r>
            <w:r>
              <w:rPr>
                <w:rFonts w:hint="eastAsia" w:asciiTheme="minorEastAsia" w:hAnsiTheme="minorEastAsia" w:eastAsiaTheme="minorEastAsia" w:cstheme="minorEastAsia"/>
                <w:b w:val="0"/>
                <w:bCs/>
                <w:sz w:val="24"/>
                <w:szCs w:val="24"/>
                <w:highlight w:val="none"/>
                <w:lang w:val="en-US" w:eastAsia="zh-CN"/>
              </w:rPr>
              <w:t>后</w:t>
            </w:r>
            <w:r>
              <w:rPr>
                <w:rFonts w:hint="eastAsia" w:asciiTheme="minorEastAsia" w:hAnsiTheme="minorEastAsia" w:eastAsiaTheme="minorEastAsia" w:cstheme="minorEastAsia"/>
                <w:b w:val="0"/>
                <w:bCs/>
                <w:sz w:val="24"/>
                <w:szCs w:val="24"/>
                <w:highlight w:val="none"/>
                <w:lang w:eastAsia="zh-CN"/>
              </w:rPr>
              <w:t>，支付至决算价款的</w:t>
            </w:r>
            <w:r>
              <w:rPr>
                <w:rFonts w:hint="eastAsia" w:asciiTheme="minorEastAsia" w:hAnsiTheme="minorEastAsia" w:eastAsiaTheme="minorEastAsia" w:cstheme="minorEastAsia"/>
                <w:b w:val="0"/>
                <w:bCs/>
                <w:sz w:val="24"/>
                <w:szCs w:val="24"/>
                <w:highlight w:val="none"/>
                <w:lang w:val="en-US" w:eastAsia="zh-CN"/>
              </w:rPr>
              <w:t>100</w:t>
            </w:r>
            <w:r>
              <w:rPr>
                <w:rFonts w:hint="eastAsia" w:asciiTheme="minorEastAsia" w:hAnsiTheme="minorEastAsia" w:eastAsiaTheme="minorEastAsia" w:cstheme="minorEastAsia"/>
                <w:b w:val="0"/>
                <w:bCs/>
                <w:sz w:val="24"/>
                <w:szCs w:val="24"/>
                <w:highlight w:val="none"/>
                <w:lang w:eastAsia="zh-CN"/>
              </w:rPr>
              <w:t>%，质保期满</w:t>
            </w:r>
            <w:r>
              <w:rPr>
                <w:rFonts w:hint="eastAsia" w:asciiTheme="minorEastAsia" w:hAnsiTheme="minorEastAsia" w:eastAsiaTheme="minorEastAsia" w:cstheme="minorEastAsia"/>
                <w:b w:val="0"/>
                <w:bCs/>
                <w:sz w:val="24"/>
                <w:szCs w:val="24"/>
                <w:highlight w:val="none"/>
                <w:lang w:val="en-US" w:eastAsia="zh-CN"/>
              </w:rPr>
              <w:t>一</w:t>
            </w:r>
            <w:r>
              <w:rPr>
                <w:rFonts w:hint="eastAsia" w:asciiTheme="minorEastAsia" w:hAnsiTheme="minorEastAsia" w:eastAsiaTheme="minorEastAsia" w:cstheme="minorEastAsia"/>
                <w:b w:val="0"/>
                <w:bCs/>
                <w:sz w:val="24"/>
                <w:szCs w:val="24"/>
                <w:highlight w:val="none"/>
                <w:lang w:eastAsia="zh-CN"/>
              </w:rPr>
              <w:t>年无质量问题一次性</w:t>
            </w:r>
            <w:r>
              <w:rPr>
                <w:rFonts w:hint="eastAsia" w:asciiTheme="minorEastAsia" w:hAnsiTheme="minorEastAsia" w:eastAsiaTheme="minorEastAsia" w:cstheme="minorEastAsia"/>
                <w:b w:val="0"/>
                <w:bCs/>
                <w:sz w:val="24"/>
                <w:szCs w:val="24"/>
                <w:highlight w:val="none"/>
                <w:lang w:val="en-US" w:eastAsia="zh-CN"/>
              </w:rPr>
              <w:t>退还</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Cs/>
                <w:color w:val="FF0000"/>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2" w:type="dxa"/>
            <w:vAlign w:val="center"/>
          </w:tcPr>
          <w:p>
            <w:pPr>
              <w:pStyle w:val="36"/>
              <w:widowControl w:val="0"/>
              <w:pBdr>
                <w:bottom w:val="none" w:color="auto" w:sz="0" w:space="0"/>
              </w:pBdr>
              <w:spacing w:beforeAutospacing="0" w:afterAutospacing="0" w:line="400" w:lineRule="exact"/>
              <w:ind w:firstLine="240" w:firstLineChars="100"/>
              <w:jc w:val="both"/>
              <w:textAlignment w:val="auto"/>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rPr>
              <w:t>资金来源：</w:t>
            </w:r>
            <w:r>
              <w:rPr>
                <w:rFonts w:hint="eastAsia" w:asciiTheme="minorEastAsia" w:hAnsiTheme="minorEastAsia" w:eastAsiaTheme="minorEastAsia" w:cstheme="minorEastAsia"/>
                <w:b w:val="0"/>
                <w:sz w:val="24"/>
                <w:szCs w:val="24"/>
                <w:lang w:eastAsia="zh-CN"/>
              </w:rPr>
              <w:t>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3</w:t>
            </w:r>
          </w:p>
        </w:tc>
        <w:tc>
          <w:tcPr>
            <w:tcW w:w="8168" w:type="dxa"/>
            <w:vAlign w:val="center"/>
          </w:tcPr>
          <w:p>
            <w:pPr>
              <w:autoSpaceDN/>
              <w:adjustRightInd w:val="0"/>
              <w:snapToGrid w:val="0"/>
              <w:spacing w:line="440"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 符合《中华人民共和国政府采购法》第二十二条之规定；</w:t>
            </w:r>
          </w:p>
          <w:p>
            <w:pPr>
              <w:autoSpaceDN/>
              <w:adjustRightInd w:val="0"/>
              <w:snapToGrid w:val="0"/>
              <w:spacing w:line="440"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 落实政府采购政策需满足的资格要求：该项目资金全部预留面向中小企业采购，供应商需提供中小企业声明函。</w:t>
            </w:r>
          </w:p>
          <w:p>
            <w:pPr>
              <w:autoSpaceDN/>
              <w:adjustRightInd w:val="0"/>
              <w:snapToGrid w:val="0"/>
              <w:spacing w:line="440"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 本项目的特定资格要求：</w:t>
            </w:r>
          </w:p>
          <w:p>
            <w:pPr>
              <w:spacing w:line="360" w:lineRule="auto"/>
              <w:rPr>
                <w:color w:val="auto"/>
              </w:rPr>
            </w:pPr>
            <w:r>
              <w:rPr>
                <w:rFonts w:hint="eastAsia" w:asciiTheme="minorEastAsia" w:hAnsiTheme="minorEastAsia" w:eastAsiaTheme="minorEastAsia" w:cstheme="minorEastAsia"/>
                <w:szCs w:val="24"/>
                <w:lang w:eastAsia="zh-CN"/>
              </w:rPr>
              <w:t xml:space="preserve">3.1 </w:t>
            </w:r>
            <w:r>
              <w:rPr>
                <w:rFonts w:hint="eastAsia" w:eastAsia="宋体"/>
                <w:color w:val="auto"/>
                <w:szCs w:val="24"/>
              </w:rPr>
              <w:t>供应商须</w:t>
            </w:r>
            <w:r>
              <w:rPr>
                <w:rFonts w:hint="eastAsia" w:eastAsia="宋体"/>
                <w:color w:val="auto"/>
                <w:szCs w:val="24"/>
                <w:lang w:val="en-US" w:eastAsia="zh-CN"/>
              </w:rPr>
              <w:t>具有建筑工程施工总承包三级及以上资质</w:t>
            </w:r>
            <w:r>
              <w:rPr>
                <w:rFonts w:hint="eastAsia" w:eastAsia="宋体"/>
                <w:color w:val="auto"/>
                <w:szCs w:val="24"/>
              </w:rPr>
              <w:t>，且必须具有独立法人资格，具备有效期范围内的企业营业执照（副本）、安全生产许可证（副本），并在人员、设备、资金等方面具有相应的施工能力；</w:t>
            </w:r>
          </w:p>
          <w:p>
            <w:pPr>
              <w:pStyle w:val="15"/>
              <w:spacing w:before="0" w:beforeAutospacing="0" w:after="0" w:afterAutospacing="0" w:line="435" w:lineRule="atLeast"/>
            </w:pPr>
            <w:r>
              <w:rPr>
                <w:rFonts w:hint="eastAsia" w:eastAsia="宋体"/>
                <w:color w:val="auto"/>
                <w:szCs w:val="24"/>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pPr>
              <w:pStyle w:val="10"/>
              <w:autoSpaceDN/>
              <w:spacing w:after="0"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 xml:space="preserve">3.3 </w:t>
            </w:r>
            <w:r>
              <w:rPr>
                <w:rFonts w:hint="eastAsia" w:asciiTheme="minorEastAsia" w:hAnsiTheme="minorEastAsia" w:eastAsiaTheme="minorEastAsia" w:cstheme="minorEastAsia"/>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szCs w:val="24"/>
                <w:lang w:eastAsia="zh-CN"/>
              </w:rPr>
              <w:t>税收违法黑名单</w:t>
            </w:r>
            <w:r>
              <w:rPr>
                <w:rFonts w:hint="eastAsia" w:asciiTheme="minorEastAsia" w:hAnsiTheme="minorEastAsia" w:eastAsiaTheme="minorEastAsia" w:cstheme="minorEastAsia"/>
                <w:szCs w:val="24"/>
              </w:rPr>
              <w:t>、政府采购严重违法失信行为记录名单的供应商，拒绝参与政府采购活动，同时对信用信息查询记录和证据进行打印存档； </w:t>
            </w:r>
          </w:p>
          <w:p>
            <w:pPr>
              <w:autoSpaceDN/>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3.4</w:t>
            </w:r>
            <w:r>
              <w:rPr>
                <w:rFonts w:hint="eastAsia" w:asciiTheme="minorEastAsia" w:hAnsiTheme="minorEastAsia" w:eastAsiaTheme="minorEastAsia" w:cstheme="minorEastAsia"/>
                <w:sz w:val="24"/>
                <w:szCs w:val="24"/>
              </w:rPr>
              <w:t>本项目不接受联合体投标；</w:t>
            </w:r>
          </w:p>
          <w:p>
            <w:pPr>
              <w:autoSpaceDN/>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xml:space="preserve">3.5 </w:t>
            </w:r>
            <w:r>
              <w:rPr>
                <w:rFonts w:hint="eastAsia" w:asciiTheme="minorEastAsia" w:hAnsiTheme="minorEastAsia" w:eastAsiaTheme="minorEastAsia" w:cstheme="minorEastAsia"/>
                <w:sz w:val="24"/>
                <w:szCs w:val="24"/>
              </w:rPr>
              <w:t>资格审查方式：资格后审。</w:t>
            </w:r>
            <w:r>
              <w:rPr>
                <w:rFonts w:hint="eastAsia" w:asciiTheme="minorEastAsia" w:hAnsiTheme="minorEastAsia" w:eastAsiaTheme="minorEastAsia" w:cstheme="minorEastAsia"/>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4</w:t>
            </w:r>
          </w:p>
        </w:tc>
        <w:tc>
          <w:tcPr>
            <w:tcW w:w="8168" w:type="dxa"/>
            <w:vAlign w:val="center"/>
          </w:tcPr>
          <w:p>
            <w:pPr>
              <w:adjustRightInd w:val="0"/>
              <w:snapToGrid w:val="0"/>
              <w:spacing w:line="440" w:lineRule="exact"/>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获取采购文件时</w:t>
            </w:r>
            <w:r>
              <w:rPr>
                <w:rFonts w:hint="eastAsia" w:asciiTheme="minorEastAsia" w:hAnsiTheme="minorEastAsia" w:eastAsiaTheme="minorEastAsia" w:cstheme="minorEastAsia"/>
                <w:b/>
                <w:bCs/>
                <w:color w:val="000000" w:themeColor="text1"/>
                <w:sz w:val="24"/>
                <w:szCs w:val="24"/>
                <w:lang w:eastAsia="zh-CN"/>
              </w:rPr>
              <w:t>间：</w:t>
            </w:r>
            <w:r>
              <w:rPr>
                <w:rFonts w:hint="eastAsia" w:asciiTheme="minorEastAsia" w:hAnsiTheme="minorEastAsia" w:eastAsiaTheme="minorEastAsia" w:cstheme="minorEastAsia"/>
                <w:b/>
                <w:bCs/>
                <w:color w:val="000000" w:themeColor="text1"/>
                <w:sz w:val="24"/>
                <w:szCs w:val="24"/>
                <w:u w:val="single"/>
                <w:lang w:eastAsia="zh-CN"/>
              </w:rPr>
              <w:t>2023年</w:t>
            </w:r>
            <w:r>
              <w:rPr>
                <w:rFonts w:hint="eastAsia" w:asciiTheme="minorEastAsia" w:hAnsiTheme="minorEastAsia" w:eastAsiaTheme="minorEastAsia" w:cstheme="minorEastAsia"/>
                <w:b/>
                <w:bCs/>
                <w:color w:val="000000" w:themeColor="text1"/>
                <w:sz w:val="24"/>
                <w:szCs w:val="24"/>
                <w:u w:val="single"/>
                <w:lang w:val="en-US" w:eastAsia="zh-CN"/>
              </w:rPr>
              <w:t xml:space="preserve"> 9</w:t>
            </w:r>
            <w:r>
              <w:rPr>
                <w:rFonts w:hint="eastAsia" w:asciiTheme="minorEastAsia" w:hAnsiTheme="minorEastAsia" w:eastAsiaTheme="minorEastAsia" w:cstheme="minorEastAsia"/>
                <w:b/>
                <w:bCs/>
                <w:color w:val="auto"/>
                <w:sz w:val="24"/>
                <w:szCs w:val="24"/>
                <w:u w:val="single"/>
                <w:lang w:eastAsia="zh-CN"/>
              </w:rPr>
              <w:t xml:space="preserve"> </w:t>
            </w:r>
            <w:r>
              <w:rPr>
                <w:rFonts w:hint="eastAsia" w:asciiTheme="minorEastAsia" w:hAnsiTheme="minorEastAsia" w:eastAsiaTheme="minorEastAsia" w:cstheme="minorEastAsia"/>
                <w:b/>
                <w:bCs/>
                <w:color w:val="000000" w:themeColor="text1"/>
                <w:sz w:val="24"/>
                <w:szCs w:val="24"/>
                <w:u w:val="single"/>
                <w:lang w:eastAsia="zh-CN"/>
              </w:rPr>
              <w:t>月</w:t>
            </w:r>
            <w:r>
              <w:rPr>
                <w:rFonts w:hint="eastAsia" w:asciiTheme="minorEastAsia" w:hAnsiTheme="minorEastAsia" w:eastAsiaTheme="minorEastAsia" w:cstheme="minorEastAsia"/>
                <w:b/>
                <w:bCs/>
                <w:color w:val="000000" w:themeColor="text1"/>
                <w:sz w:val="24"/>
                <w:szCs w:val="24"/>
                <w:u w:val="single"/>
                <w:lang w:val="en-US" w:eastAsia="zh-CN"/>
              </w:rPr>
              <w:t xml:space="preserve"> 4 </w:t>
            </w:r>
            <w:r>
              <w:rPr>
                <w:rFonts w:hint="eastAsia" w:asciiTheme="minorEastAsia" w:hAnsiTheme="minorEastAsia" w:eastAsiaTheme="minorEastAsia" w:cstheme="minorEastAsia"/>
                <w:b/>
                <w:bCs/>
                <w:color w:val="000000" w:themeColor="text1"/>
                <w:sz w:val="24"/>
                <w:szCs w:val="24"/>
                <w:u w:val="single"/>
                <w:lang w:eastAsia="zh-CN"/>
              </w:rPr>
              <w:t>日至2023年</w:t>
            </w:r>
            <w:r>
              <w:rPr>
                <w:rFonts w:hint="eastAsia" w:asciiTheme="minorEastAsia" w:hAnsiTheme="minorEastAsia" w:eastAsiaTheme="minorEastAsia" w:cstheme="minorEastAsia"/>
                <w:b/>
                <w:bCs/>
                <w:color w:val="auto"/>
                <w:sz w:val="24"/>
                <w:szCs w:val="24"/>
                <w:u w:val="single"/>
                <w:lang w:val="en-US" w:eastAsia="zh-CN"/>
              </w:rPr>
              <w:t xml:space="preserve"> 9 </w:t>
            </w:r>
            <w:r>
              <w:rPr>
                <w:rFonts w:hint="eastAsia" w:asciiTheme="minorEastAsia" w:hAnsiTheme="minorEastAsia" w:eastAsiaTheme="minorEastAsia" w:cstheme="minorEastAsia"/>
                <w:b/>
                <w:bCs/>
                <w:color w:val="000000" w:themeColor="text1"/>
                <w:sz w:val="24"/>
                <w:szCs w:val="24"/>
                <w:u w:val="single"/>
                <w:lang w:eastAsia="zh-CN"/>
              </w:rPr>
              <w:t>月</w:t>
            </w:r>
            <w:r>
              <w:rPr>
                <w:rFonts w:hint="eastAsia" w:asciiTheme="minorEastAsia" w:hAnsiTheme="minorEastAsia" w:eastAsiaTheme="minorEastAsia" w:cstheme="minorEastAsia"/>
                <w:b/>
                <w:bCs/>
                <w:color w:val="000000" w:themeColor="text1"/>
                <w:sz w:val="24"/>
                <w:szCs w:val="24"/>
                <w:u w:val="single"/>
                <w:lang w:val="en-US" w:eastAsia="zh-CN"/>
              </w:rPr>
              <w:t xml:space="preserve"> 6</w:t>
            </w:r>
            <w:r>
              <w:rPr>
                <w:rFonts w:hint="eastAsia" w:asciiTheme="minorEastAsia" w:hAnsiTheme="minorEastAsia" w:eastAsiaTheme="minorEastAsia" w:cstheme="minorEastAsia"/>
                <w:b/>
                <w:bCs/>
                <w:color w:val="auto"/>
                <w:sz w:val="24"/>
                <w:szCs w:val="24"/>
                <w:u w:val="single"/>
                <w:lang w:val="en-US" w:eastAsia="zh-CN"/>
              </w:rPr>
              <w:t xml:space="preserve"> </w:t>
            </w:r>
            <w:r>
              <w:rPr>
                <w:rFonts w:hint="eastAsia" w:asciiTheme="minorEastAsia" w:hAnsiTheme="minorEastAsia" w:eastAsiaTheme="minorEastAsia" w:cstheme="minorEastAsia"/>
                <w:b/>
                <w:bCs/>
                <w:color w:val="auto"/>
                <w:sz w:val="24"/>
                <w:szCs w:val="24"/>
                <w:u w:val="single"/>
                <w:lang w:eastAsia="zh-CN"/>
              </w:rPr>
              <w:t xml:space="preserve"> </w:t>
            </w:r>
            <w:r>
              <w:rPr>
                <w:rFonts w:hint="eastAsia" w:asciiTheme="minorEastAsia" w:hAnsiTheme="minorEastAsia" w:eastAsiaTheme="minorEastAsia" w:cstheme="minorEastAsia"/>
                <w:b/>
                <w:bCs/>
                <w:color w:val="000000" w:themeColor="text1"/>
                <w:sz w:val="24"/>
                <w:szCs w:val="24"/>
                <w:u w:val="single"/>
                <w:lang w:eastAsia="zh-CN"/>
              </w:rPr>
              <w:t>日</w:t>
            </w:r>
            <w:r>
              <w:rPr>
                <w:rFonts w:hint="eastAsia" w:asciiTheme="minorEastAsia" w:hAnsiTheme="minorEastAsia" w:eastAsiaTheme="minorEastAsia" w:cstheme="minorEastAsia"/>
                <w:b/>
                <w:bCs/>
                <w:color w:val="000000" w:themeColor="text1"/>
                <w:sz w:val="24"/>
                <w:szCs w:val="24"/>
                <w:lang w:eastAsia="zh-CN"/>
              </w:rPr>
              <w:t>（北京时间）；</w:t>
            </w:r>
          </w:p>
          <w:p>
            <w:pPr>
              <w:pStyle w:val="3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地点：凡有意参加投标者，请登录焦作市公共资源交易中心官网站进行网上下载谈判文件；</w:t>
            </w:r>
          </w:p>
          <w:p>
            <w:pPr>
              <w:pStyle w:val="34"/>
              <w:rPr>
                <w:rFonts w:asciiTheme="minorEastAsia" w:hAnsiTheme="minorEastAsia" w:eastAsiaTheme="minorEastAsia" w:cstheme="minorEastAsia"/>
              </w:rPr>
            </w:pPr>
            <w:r>
              <w:rPr>
                <w:rFonts w:hint="eastAsia" w:asciiTheme="minorEastAsia" w:hAnsiTheme="minorEastAsia" w:eastAsiaTheme="minorEastAsia" w:cstheme="minorEastAsia"/>
                <w:color w:val="auto"/>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谈判文件份数：加密的电子投标文件壹份（.jztf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响应文件递交截止时间</w:t>
            </w:r>
            <w:r>
              <w:rPr>
                <w:rFonts w:hint="eastAsia" w:asciiTheme="minorEastAsia" w:hAnsiTheme="minorEastAsia" w:eastAsiaTheme="minorEastAsia" w:cstheme="minorEastAsia"/>
                <w:bCs/>
                <w:color w:val="000000" w:themeColor="text1"/>
                <w:sz w:val="24"/>
                <w:szCs w:val="24"/>
              </w:rPr>
              <w:t>：</w:t>
            </w:r>
            <w:r>
              <w:rPr>
                <w:rFonts w:hint="eastAsia" w:asciiTheme="minorEastAsia" w:hAnsiTheme="minorEastAsia" w:eastAsiaTheme="minorEastAsia" w:cstheme="minorEastAsia"/>
                <w:bCs/>
                <w:color w:val="000000" w:themeColor="text1"/>
                <w:sz w:val="24"/>
                <w:szCs w:val="24"/>
                <w:u w:val="single"/>
                <w:lang w:eastAsia="zh-CN"/>
              </w:rPr>
              <w:t>2023年</w:t>
            </w:r>
            <w:r>
              <w:rPr>
                <w:rFonts w:hint="eastAsia" w:asciiTheme="minorEastAsia" w:hAnsiTheme="minorEastAsia" w:eastAsiaTheme="minorEastAsia" w:cstheme="minorEastAsia"/>
                <w:bCs/>
                <w:color w:val="000000" w:themeColor="text1"/>
                <w:sz w:val="24"/>
                <w:szCs w:val="24"/>
                <w:u w:val="single"/>
                <w:lang w:val="en-US" w:eastAsia="zh-CN"/>
              </w:rPr>
              <w:t xml:space="preserve"> 9 </w:t>
            </w:r>
            <w:r>
              <w:rPr>
                <w:rFonts w:hint="eastAsia" w:asciiTheme="minorEastAsia" w:hAnsiTheme="minorEastAsia" w:eastAsiaTheme="minorEastAsia" w:cstheme="minorEastAsia"/>
                <w:bCs/>
                <w:color w:val="000000" w:themeColor="text1"/>
                <w:sz w:val="24"/>
                <w:szCs w:val="24"/>
                <w:u w:val="single"/>
                <w:lang w:eastAsia="zh-CN"/>
              </w:rPr>
              <w:t>月</w:t>
            </w:r>
            <w:r>
              <w:rPr>
                <w:rFonts w:hint="eastAsia" w:asciiTheme="minorEastAsia" w:hAnsiTheme="minorEastAsia" w:eastAsiaTheme="minorEastAsia" w:cstheme="minorEastAsia"/>
                <w:bCs/>
                <w:color w:val="000000" w:themeColor="text1"/>
                <w:sz w:val="24"/>
                <w:szCs w:val="24"/>
                <w:u w:val="single"/>
                <w:lang w:val="en-US" w:eastAsia="zh-CN"/>
              </w:rPr>
              <w:t xml:space="preserve"> 13 </w:t>
            </w:r>
            <w:r>
              <w:rPr>
                <w:rFonts w:hint="eastAsia" w:asciiTheme="minorEastAsia" w:hAnsiTheme="minorEastAsia" w:eastAsiaTheme="minorEastAsia" w:cstheme="minorEastAsia"/>
                <w:bCs/>
                <w:color w:val="000000" w:themeColor="text1"/>
                <w:sz w:val="24"/>
                <w:szCs w:val="24"/>
                <w:u w:val="single"/>
                <w:lang w:eastAsia="zh-CN"/>
              </w:rPr>
              <w:t xml:space="preserve">日 </w:t>
            </w:r>
            <w:r>
              <w:rPr>
                <w:rFonts w:hint="eastAsia" w:asciiTheme="minorEastAsia" w:hAnsiTheme="minorEastAsia" w:eastAsiaTheme="minorEastAsia" w:cstheme="minorEastAsia"/>
                <w:bCs/>
                <w:color w:val="000000" w:themeColor="text1"/>
                <w:sz w:val="24"/>
                <w:szCs w:val="24"/>
                <w:u w:val="single"/>
                <w:lang w:val="en-US" w:eastAsia="zh-CN"/>
              </w:rPr>
              <w:t>09</w:t>
            </w:r>
            <w:r>
              <w:rPr>
                <w:rFonts w:hint="eastAsia" w:asciiTheme="minorEastAsia" w:hAnsiTheme="minorEastAsia" w:eastAsiaTheme="minorEastAsia" w:cstheme="minorEastAsia"/>
                <w:bCs/>
                <w:color w:val="000000" w:themeColor="text1"/>
                <w:sz w:val="24"/>
                <w:szCs w:val="24"/>
                <w:u w:val="single"/>
                <w:lang w:eastAsia="zh-CN"/>
              </w:rPr>
              <w:t xml:space="preserve"> 点 </w:t>
            </w:r>
            <w:r>
              <w:rPr>
                <w:rFonts w:hint="eastAsia" w:asciiTheme="minorEastAsia" w:hAnsiTheme="minorEastAsia" w:eastAsiaTheme="minorEastAsia" w:cstheme="minorEastAsia"/>
                <w:bCs/>
                <w:color w:val="000000" w:themeColor="text1"/>
                <w:sz w:val="24"/>
                <w:szCs w:val="24"/>
                <w:u w:val="single"/>
                <w:lang w:val="en-US" w:eastAsia="zh-CN"/>
              </w:rPr>
              <w:t xml:space="preserve">00 </w:t>
            </w:r>
            <w:r>
              <w:rPr>
                <w:rFonts w:hint="eastAsia" w:asciiTheme="minorEastAsia" w:hAnsiTheme="minorEastAsia" w:eastAsiaTheme="minorEastAsia" w:cstheme="minorEastAsia"/>
                <w:bCs/>
                <w:color w:val="000000" w:themeColor="text1"/>
                <w:sz w:val="24"/>
                <w:szCs w:val="24"/>
                <w:u w:val="single"/>
                <w:lang w:eastAsia="zh-CN"/>
              </w:rPr>
              <w:t>分（北京时间）；</w:t>
            </w:r>
          </w:p>
          <w:p>
            <w:pPr>
              <w:pStyle w:val="36"/>
              <w:widowControl w:val="0"/>
              <w:pBdr>
                <w:bottom w:val="none" w:color="auto" w:sz="0" w:space="0"/>
              </w:pBdr>
              <w:spacing w:beforeAutospacing="0" w:afterAutospacing="0" w:line="400" w:lineRule="exact"/>
              <w:jc w:val="both"/>
              <w:textAlignment w:val="auto"/>
              <w:rPr>
                <w:rFonts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sz w:val="24"/>
                <w:szCs w:val="24"/>
              </w:rPr>
              <w:t>响应文件递交地点：焦作市公共资源交易中心网站</w:t>
            </w:r>
            <w:r>
              <w:rPr>
                <w:rFonts w:hint="eastAsia" w:asciiTheme="minorEastAsia" w:hAnsiTheme="minorEastAsia" w:eastAsiaTheme="minorEastAsia" w:cstheme="minorEastAsia"/>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7</w:t>
            </w:r>
          </w:p>
        </w:tc>
        <w:tc>
          <w:tcPr>
            <w:tcW w:w="8168" w:type="dxa"/>
            <w:vAlign w:val="center"/>
          </w:tcPr>
          <w:p>
            <w:pPr>
              <w:widowControl/>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招标答疑: </w:t>
            </w:r>
            <w:r>
              <w:rPr>
                <w:rFonts w:hint="eastAsia" w:asciiTheme="minorEastAsia" w:hAnsiTheme="minorEastAsia" w:eastAsiaTheme="minorEastAsia" w:cstheme="minorEastAsia"/>
                <w:sz w:val="24"/>
              </w:rPr>
              <w:t>本项目不再统一召开答疑会，如有疑问，请与采购人或采购代理机构联系。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8</w:t>
            </w:r>
          </w:p>
        </w:tc>
        <w:tc>
          <w:tcPr>
            <w:tcW w:w="8168" w:type="dxa"/>
            <w:vAlign w:val="center"/>
          </w:tcPr>
          <w:p>
            <w:pPr>
              <w:adjustRightInd w:val="0"/>
              <w:spacing w:before="50" w:line="400" w:lineRule="exact"/>
              <w:ind w:right="35"/>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开标时间：同投标截止时间。</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bCs/>
                <w:sz w:val="24"/>
                <w:szCs w:val="24"/>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lang w:eastAsia="zh-CN"/>
              </w:rPr>
              <w:t>开标地点：</w:t>
            </w:r>
            <w:r>
              <w:rPr>
                <w:rFonts w:hint="eastAsia" w:asciiTheme="minorEastAsia" w:hAnsiTheme="minorEastAsia" w:eastAsiaTheme="minorEastAsia" w:cstheme="minorEastAsia"/>
                <w:sz w:val="24"/>
                <w:szCs w:val="24"/>
              </w:rPr>
              <w:t>博爱县公共资源交易中心二楼不见面开标</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val="en-US" w:eastAsia="zh-CN"/>
              </w:rPr>
              <w:t>二</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9</w:t>
            </w:r>
          </w:p>
        </w:tc>
        <w:tc>
          <w:tcPr>
            <w:tcW w:w="8168" w:type="dxa"/>
            <w:vAlign w:val="center"/>
          </w:tcPr>
          <w:p>
            <w:pPr>
              <w:pStyle w:val="11"/>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递交投标文件</w:t>
            </w:r>
            <w:r>
              <w:rPr>
                <w:rFonts w:hint="eastAsia" w:asciiTheme="minorEastAsia" w:hAnsiTheme="minorEastAsia" w:eastAsiaTheme="minorEastAsia" w:cstheme="minorEastAsia"/>
                <w:sz w:val="24"/>
                <w:szCs w:val="24"/>
                <w:lang w:eastAsia="zh-CN"/>
              </w:rPr>
              <w:t>方式：</w:t>
            </w:r>
          </w:p>
          <w:p>
            <w:pPr>
              <w:pStyle w:val="11"/>
              <w:spacing w:line="360" w:lineRule="exac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本项目采用“远程不见面”开标方式，远程开标大厅网址为</w:t>
            </w:r>
            <w:r>
              <w:rPr>
                <w:rFonts w:asciiTheme="minorEastAsia" w:hAnsiTheme="minorEastAsia" w:eastAsiaTheme="minorEastAsia" w:cstheme="minorEastAsia"/>
                <w:color w:val="auto"/>
                <w:sz w:val="24"/>
                <w:szCs w:val="24"/>
                <w:lang w:eastAsia="zh-CN"/>
              </w:rPr>
              <w:t>（http://ggzy.jiaozuo.gov.cn/BidOpeningHall/bidhall/default/login）</w:t>
            </w:r>
            <w:r>
              <w:rPr>
                <w:rFonts w:hint="eastAsia" w:asciiTheme="minorEastAsia" w:hAnsiTheme="minorEastAsia" w:eastAsiaTheme="minorEastAsia" w:cstheme="minorEastAsia"/>
                <w:color w:val="auto"/>
                <w:sz w:val="24"/>
                <w:szCs w:val="24"/>
                <w:lang w:eastAsia="zh-CN"/>
              </w:rPr>
              <w:t xml:space="preserve">供应商不需到开标现场参加开标会议，不需提交原件资料等。 </w:t>
            </w:r>
          </w:p>
          <w:p>
            <w:pPr>
              <w:pStyle w:val="11"/>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（1）电子投标文件的递交</w:t>
            </w:r>
          </w:p>
          <w:p>
            <w:pPr>
              <w:pStyle w:val="11"/>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a、各供应商应在投标截止时间前上传加密的电子投标文件</w:t>
            </w:r>
          </w:p>
          <w:p>
            <w:pPr>
              <w:pStyle w:val="11"/>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（.jztf 格式）到指定位置。上传时必须得到电脑“上传成功”的确认回复。请供应商在上传时认真检查上传投标文件是否完整、正确。</w:t>
            </w:r>
          </w:p>
          <w:p>
            <w:pPr>
              <w:pStyle w:val="11"/>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732" w:type="dxa"/>
            <w:vAlign w:val="center"/>
          </w:tcPr>
          <w:p>
            <w:pPr>
              <w:pStyle w:val="11"/>
              <w:spacing w:line="360" w:lineRule="exac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w:t>
            </w:r>
          </w:p>
        </w:tc>
        <w:tc>
          <w:tcPr>
            <w:tcW w:w="8168" w:type="dxa"/>
            <w:vAlign w:val="center"/>
          </w:tcPr>
          <w:p>
            <w:pPr>
              <w:pStyle w:val="11"/>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2"/>
                <w:lang w:eastAsia="zh-CN"/>
              </w:rPr>
              <w:t>控制价：￥</w:t>
            </w:r>
            <w:r>
              <w:rPr>
                <w:rFonts w:hint="eastAsia" w:asciiTheme="minorEastAsia" w:hAnsiTheme="minorEastAsia" w:eastAsiaTheme="minorEastAsia" w:cstheme="minorEastAsia"/>
                <w:color w:val="auto"/>
                <w:sz w:val="24"/>
                <w:szCs w:val="22"/>
                <w:lang w:eastAsia="zh-CN"/>
              </w:rPr>
              <w:t>2914635.28元</w:t>
            </w:r>
            <w:r>
              <w:rPr>
                <w:rFonts w:hint="eastAsia" w:asciiTheme="minorEastAsia" w:hAnsiTheme="minorEastAsia" w:eastAsiaTheme="minorEastAsia" w:cstheme="minorEastAsia"/>
                <w:sz w:val="24"/>
                <w:szCs w:val="22"/>
                <w:lang w:eastAsia="zh-CN"/>
              </w:rPr>
              <w:t>（大写：</w:t>
            </w:r>
            <w:r>
              <w:rPr>
                <w:rFonts w:hint="eastAsia" w:asciiTheme="minorEastAsia" w:hAnsiTheme="minorEastAsia" w:eastAsiaTheme="minorEastAsia" w:cstheme="minorEastAsia"/>
                <w:sz w:val="24"/>
                <w:szCs w:val="22"/>
                <w:lang w:val="en-US" w:eastAsia="zh-CN"/>
              </w:rPr>
              <w:t>贰佰玖拾壹万肆仟陆佰叁拾伍元贰角捌分</w:t>
            </w:r>
            <w:r>
              <w:rPr>
                <w:rFonts w:hint="eastAsia" w:asciiTheme="minorEastAsia" w:hAnsiTheme="minorEastAsia" w:eastAsiaTheme="minorEastAsia" w:cstheme="minorEastAsia"/>
                <w:sz w:val="24"/>
                <w:szCs w:val="22"/>
                <w:lang w:eastAsia="zh-CN"/>
              </w:rPr>
              <w:t>）</w:t>
            </w:r>
            <w:r>
              <w:rPr>
                <w:rFonts w:hint="eastAsia" w:asciiTheme="minorEastAsia" w:hAnsiTheme="minorEastAsia" w:eastAsiaTheme="minorEastAsia" w:cstheme="minorEastAsia"/>
                <w:sz w:val="24"/>
                <w:szCs w:val="22"/>
                <w:lang w:val="en-US" w:eastAsia="zh-CN"/>
              </w:rPr>
              <w:t>1、</w:t>
            </w:r>
            <w:r>
              <w:rPr>
                <w:rFonts w:hint="eastAsia" w:asciiTheme="minorEastAsia" w:hAnsiTheme="minorEastAsia" w:eastAsiaTheme="minorEastAsia" w:cstheme="minorEastAsia"/>
                <w:sz w:val="24"/>
                <w:szCs w:val="24"/>
                <w:lang w:eastAsia="zh-CN"/>
              </w:rPr>
              <w:t>供应商的投标报价高于招标控制价的视为无效报价，其投标予以拒绝；</w:t>
            </w:r>
          </w:p>
          <w:p>
            <w:pPr>
              <w:pStyle w:val="11"/>
              <w:spacing w:line="360" w:lineRule="exact"/>
              <w:jc w:val="both"/>
              <w:rPr>
                <w:rFonts w:hint="eastAsia" w:asciiTheme="minorEastAsia" w:hAnsiTheme="minorEastAsia" w:eastAsiaTheme="minorEastAsia" w:cstheme="minorEastAsia"/>
                <w:sz w:val="24"/>
                <w:szCs w:val="24"/>
                <w:lang w:eastAsia="zh-CN"/>
              </w:rPr>
            </w:pPr>
            <w:r>
              <w:rPr>
                <w:rFonts w:hint="eastAsia" w:ascii="宋体" w:hAnsi="宋体" w:eastAsia="宋体" w:cs="宋体"/>
                <w:color w:val="auto"/>
                <w:sz w:val="24"/>
                <w:szCs w:val="24"/>
                <w:highlight w:val="none"/>
                <w:lang w:eastAsia="zh-CN"/>
              </w:rPr>
              <w:t>2、当成交人的投标报价高于控制价的92%时，该成交人的成交价按控制价的92%执行。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11</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12</w:t>
            </w:r>
          </w:p>
        </w:tc>
        <w:tc>
          <w:tcPr>
            <w:tcW w:w="8168" w:type="dxa"/>
            <w:vAlign w:val="center"/>
          </w:tcPr>
          <w:p>
            <w:pPr>
              <w:pStyle w:val="11"/>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采购人：博爱县柏山镇人民政府</w:t>
            </w:r>
          </w:p>
          <w:p>
            <w:pPr>
              <w:autoSpaceDN/>
              <w:adjustRightInd w:val="0"/>
              <w:snapToGrid w:val="0"/>
              <w:spacing w:line="440" w:lineRule="exact"/>
              <w:rPr>
                <w:rFonts w:ascii="宋体" w:hAnsi="宋体" w:eastAsia="宋体" w:cs="宋体"/>
                <w:sz w:val="24"/>
                <w:szCs w:val="24"/>
                <w:lang w:eastAsia="zh-CN"/>
              </w:rPr>
            </w:pPr>
            <w:r>
              <w:rPr>
                <w:rFonts w:hint="eastAsia" w:ascii="宋体" w:hAnsi="宋体" w:eastAsia="宋体" w:cs="宋体"/>
                <w:sz w:val="24"/>
                <w:szCs w:val="24"/>
                <w:lang w:eastAsia="zh-CN"/>
              </w:rPr>
              <w:t>地  址：河南省焦作市博爱县S237辅路</w:t>
            </w:r>
          </w:p>
          <w:p>
            <w:pPr>
              <w:autoSpaceDN/>
              <w:adjustRightInd w:val="0"/>
              <w:snapToGrid w:val="0"/>
              <w:spacing w:line="440" w:lineRule="exact"/>
              <w:rPr>
                <w:rFonts w:ascii="宋体" w:hAnsi="宋体" w:eastAsia="宋体" w:cs="宋体"/>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宋体" w:hAnsi="宋体" w:eastAsia="宋体" w:cs="宋体"/>
                <w:color w:val="000000"/>
                <w:kern w:val="0"/>
                <w:sz w:val="24"/>
                <w:szCs w:val="24"/>
                <w:u w:val="none"/>
                <w:lang w:val="en-US" w:eastAsia="zh-CN" w:bidi="ar"/>
              </w:rPr>
              <w:t>姬女士</w:t>
            </w:r>
          </w:p>
          <w:p>
            <w:pPr>
              <w:autoSpaceDN/>
              <w:adjustRightInd w:val="0"/>
              <w:snapToGrid w:val="0"/>
              <w:spacing w:line="440" w:lineRule="exact"/>
              <w:rPr>
                <w:rFonts w:ascii="宋体" w:hAnsi="宋体" w:eastAsia="宋体" w:cs="宋体"/>
                <w:sz w:val="24"/>
                <w:szCs w:val="24"/>
                <w:lang w:eastAsia="zh-CN"/>
              </w:rPr>
            </w:pPr>
            <w:r>
              <w:rPr>
                <w:rFonts w:hint="eastAsia" w:asciiTheme="minorEastAsia" w:hAnsiTheme="minorEastAsia" w:eastAsiaTheme="minorEastAsia" w:cstheme="minorEastAsia"/>
                <w:sz w:val="24"/>
                <w:szCs w:val="24"/>
                <w:lang w:eastAsia="zh-CN"/>
              </w:rPr>
              <w:t>电  话：</w:t>
            </w:r>
            <w:r>
              <w:rPr>
                <w:rFonts w:hint="eastAsia" w:ascii="宋体" w:hAnsi="宋体" w:eastAsia="宋体" w:cs="宋体"/>
                <w:color w:val="000000"/>
                <w:kern w:val="0"/>
                <w:sz w:val="24"/>
                <w:szCs w:val="24"/>
                <w:u w:val="none"/>
                <w:lang w:val="en-US" w:eastAsia="zh-CN" w:bidi="ar"/>
              </w:rPr>
              <w:t>15225866906</w:t>
            </w:r>
          </w:p>
          <w:p>
            <w:pPr>
              <w:pStyle w:val="11"/>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代理机构：河南山河项目管理有限公司 </w:t>
            </w:r>
          </w:p>
          <w:p>
            <w:pPr>
              <w:pStyle w:val="11"/>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  址：河南省焦作市解放区常新银河商务中心</w:t>
            </w:r>
          </w:p>
          <w:p>
            <w:pPr>
              <w:pStyle w:val="11"/>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联系人：李女士</w:t>
            </w:r>
          </w:p>
          <w:p>
            <w:pPr>
              <w:pStyle w:val="11"/>
              <w:spacing w:line="360" w:lineRule="exac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电  话：</w:t>
            </w:r>
            <w:r>
              <w:rPr>
                <w:rFonts w:hint="eastAsia" w:asciiTheme="minorEastAsia" w:hAnsiTheme="minorEastAsia" w:eastAsiaTheme="minorEastAsia" w:cstheme="minorEastAsia"/>
                <w:sz w:val="24"/>
                <w:szCs w:val="24"/>
                <w:lang w:val="en-US" w:eastAsia="zh-CN"/>
              </w:rPr>
              <w:t>13782823116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13</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kern w:val="2"/>
                <w:sz w:val="24"/>
                <w:szCs w:val="24"/>
                <w:lang w:eastAsia="zh-CN"/>
              </w:rPr>
              <w:t>代理服务费：</w:t>
            </w:r>
            <w:r>
              <w:rPr>
                <w:rFonts w:asciiTheme="minorEastAsia" w:hAnsiTheme="minorEastAsia" w:eastAsiaTheme="minorEastAsia" w:cstheme="minorEastAsia"/>
                <w:b w:val="0"/>
                <w:kern w:val="2"/>
                <w:sz w:val="24"/>
                <w:szCs w:val="24"/>
                <w:lang w:eastAsia="zh-CN"/>
              </w:rPr>
              <w:t>招标代理服务费由成交供应商承担，参照《河南省招标代理服务收费指导意见》豫招协【2023】002号文件的规定计取由成交人向采购代理机构支付代理服务费。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14</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Theme="minorEastAsia" w:hAnsiTheme="minorEastAsia" w:eastAsiaTheme="minorEastAsia" w:cstheme="minorEastAsia"/>
                <w:b w:val="0"/>
                <w:sz w:val="24"/>
                <w:szCs w:val="24"/>
                <w:lang w:eastAsia="zh-CN"/>
              </w:rPr>
            </w:pPr>
            <w:r>
              <w:rPr>
                <w:rFonts w:hint="eastAsia" w:ascii="宋体" w:eastAsia="宋体" w:cs="宋体"/>
                <w:b w:val="0"/>
                <w:color w:val="auto"/>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default"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lang w:val="en-US" w:eastAsia="zh-CN"/>
              </w:rPr>
              <w:t>15</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sz w:val="24"/>
                <w:szCs w:val="24"/>
                <w:lang w:eastAsia="zh-CN"/>
              </w:rPr>
            </w:pPr>
            <w:r>
              <w:rPr>
                <w:rFonts w:asciiTheme="minorEastAsia" w:hAnsiTheme="minorEastAsia" w:eastAsiaTheme="minorEastAsia" w:cstheme="minorEastAsia"/>
                <w:b w:val="0"/>
                <w:color w:val="auto"/>
                <w:sz w:val="24"/>
                <w:szCs w:val="24"/>
                <w:lang w:eastAsia="zh-CN"/>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default"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lang w:val="en-US" w:eastAsia="zh-CN"/>
              </w:rPr>
              <w:t>16</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color w:val="000000"/>
                <w:spacing w:val="13"/>
                <w:sz w:val="23"/>
                <w:szCs w:val="23"/>
                <w:lang w:eastAsia="zh-CN"/>
              </w:rPr>
              <w:t>特别 提醒</w:t>
            </w:r>
          </w:p>
        </w:tc>
        <w:tc>
          <w:tcPr>
            <w:tcW w:w="8168" w:type="dxa"/>
            <w:vAlign w:val="center"/>
          </w:tcPr>
          <w:p>
            <w:pPr>
              <w:spacing w:before="261" w:line="382" w:lineRule="auto"/>
              <w:ind w:left="116" w:right="106" w:hanging="2"/>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1、因电子化评标需要，谈判小组要求供应商进行二轮报价以及作出澄清、说明或补正均采用网上方式进行。</w:t>
            </w:r>
          </w:p>
          <w:p>
            <w:pPr>
              <w:spacing w:before="261" w:line="382" w:lineRule="auto"/>
              <w:ind w:left="116" w:right="106" w:hanging="2"/>
              <w:rPr>
                <w:rFonts w:ascii="宋体" w:hAnsi="宋体" w:eastAsia="宋体" w:cs="宋体"/>
                <w:b/>
                <w:bCs/>
                <w:snapToGrid w:val="0"/>
                <w:kern w:val="2"/>
                <w:sz w:val="24"/>
                <w:szCs w:val="24"/>
                <w:lang w:eastAsia="zh-CN"/>
              </w:rPr>
            </w:pPr>
            <w:r>
              <w:rPr>
                <w:rFonts w:hint="eastAsia" w:asciiTheme="minorEastAsia" w:hAnsiTheme="minorEastAsia" w:eastAsiaTheme="minorEastAsia" w:cstheme="minorEastAsia"/>
                <w:b/>
                <w:bCs/>
                <w:sz w:val="24"/>
                <w:szCs w:val="24"/>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rPr>
          <w:rFonts w:hint="eastAsia" w:asciiTheme="minorEastAsia" w:hAnsiTheme="minorEastAsia" w:eastAsiaTheme="minorEastAsia" w:cstheme="minorEastAsia"/>
          <w:sz w:val="24"/>
          <w:szCs w:val="24"/>
        </w:rPr>
      </w:pPr>
      <w:bookmarkStart w:id="5" w:name="_Toc533668868"/>
      <w:bookmarkStart w:id="6" w:name="_Toc20290"/>
      <w:r>
        <w:rPr>
          <w:rFonts w:hint="eastAsia" w:asciiTheme="minorEastAsia" w:hAnsiTheme="minorEastAsia" w:eastAsiaTheme="minorEastAsia" w:cstheme="minorEastAsia"/>
          <w:sz w:val="24"/>
          <w:szCs w:val="24"/>
        </w:rPr>
        <w:br w:type="page"/>
      </w:r>
    </w:p>
    <w:p>
      <w:pPr>
        <w:pStyle w:val="5"/>
        <w:keepNext/>
        <w:keepLines/>
        <w:autoSpaceDE/>
        <w:autoSpaceDN/>
        <w:spacing w:line="440" w:lineRule="exact"/>
        <w:jc w:val="center"/>
        <w:rPr>
          <w:rFonts w:hint="eastAsia" w:asciiTheme="minorEastAsia" w:hAnsiTheme="minorEastAsia" w:eastAsiaTheme="minorEastAsia" w:cstheme="minorEastAsia"/>
          <w:b/>
          <w:bCs/>
          <w:sz w:val="30"/>
          <w:szCs w:val="30"/>
        </w:rPr>
      </w:pPr>
      <w:bookmarkStart w:id="7" w:name="_Toc17899"/>
      <w:bookmarkStart w:id="8" w:name="_Toc7945"/>
      <w:r>
        <w:rPr>
          <w:rFonts w:hint="eastAsia" w:asciiTheme="minorEastAsia" w:hAnsiTheme="minorEastAsia" w:eastAsiaTheme="minorEastAsia" w:cstheme="minorEastAsia"/>
          <w:b/>
          <w:bCs/>
          <w:sz w:val="30"/>
          <w:szCs w:val="30"/>
        </w:rPr>
        <w:t>第一部分 谈判项目相关内容及要求</w:t>
      </w:r>
      <w:bookmarkEnd w:id="5"/>
      <w:bookmarkEnd w:id="6"/>
      <w:bookmarkEnd w:id="7"/>
      <w:bookmarkEnd w:id="8"/>
    </w:p>
    <w:p>
      <w:pPr>
        <w:pStyle w:val="5"/>
        <w:keepNext/>
        <w:keepLines/>
        <w:autoSpaceDE/>
        <w:autoSpaceDN/>
        <w:spacing w:line="440" w:lineRule="exact"/>
        <w:ind w:firstLine="3012" w:firstLineChars="1000"/>
        <w:jc w:val="both"/>
        <w:rPr>
          <w:rFonts w:hint="eastAsia" w:asciiTheme="minorEastAsia" w:hAnsiTheme="minorEastAsia" w:eastAsiaTheme="minorEastAsia" w:cstheme="minorEastAsia"/>
          <w:b/>
          <w:bCs/>
          <w:sz w:val="30"/>
          <w:szCs w:val="30"/>
        </w:rPr>
      </w:pPr>
    </w:p>
    <w:p>
      <w:pPr>
        <w:widowControl/>
        <w:autoSpaceDE/>
        <w:autoSpaceDN/>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1、项目基本情况</w:t>
      </w:r>
    </w:p>
    <w:p>
      <w:pPr>
        <w:widowControl/>
        <w:autoSpaceDE/>
        <w:autoSpaceDN/>
        <w:spacing w:line="440" w:lineRule="exact"/>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采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 xml:space="preserve"> 购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人：</w:t>
      </w:r>
      <w:r>
        <w:rPr>
          <w:rFonts w:hint="eastAsia" w:asciiTheme="minorEastAsia" w:hAnsiTheme="minorEastAsia" w:eastAsiaTheme="minorEastAsia" w:cstheme="minorEastAsia"/>
          <w:sz w:val="24"/>
          <w:lang w:eastAsia="zh-CN"/>
        </w:rPr>
        <w:t>博爱县柏山镇人民政府</w:t>
      </w:r>
    </w:p>
    <w:p>
      <w:pPr>
        <w:widowControl/>
        <w:autoSpaceDE/>
        <w:autoSpaceDN/>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w:t>
      </w:r>
      <w:r>
        <w:rPr>
          <w:rFonts w:hint="eastAsia" w:asciiTheme="minorEastAsia" w:hAnsiTheme="minorEastAsia" w:eastAsiaTheme="minorEastAsia" w:cstheme="minorEastAsia"/>
          <w:sz w:val="24"/>
          <w:lang w:eastAsia="zh-CN"/>
        </w:rPr>
        <w:t xml:space="preserve">河南山河项目管理有限公司 </w:t>
      </w:r>
    </w:p>
    <w:p>
      <w:pPr>
        <w:widowControl/>
        <w:autoSpaceDE/>
        <w:autoSpaceDN/>
        <w:spacing w:line="440" w:lineRule="exact"/>
        <w:ind w:firstLine="480" w:firstLineChars="200"/>
        <w:rPr>
          <w:rFonts w:hint="eastAsia" w:ascii="宋体" w:hAnsi="宋体" w:eastAsia="宋体" w:cs="宋体"/>
          <w:sz w:val="24"/>
          <w:szCs w:val="24"/>
          <w:lang w:val="en-US" w:eastAsia="zh-CN"/>
        </w:rPr>
      </w:pPr>
      <w:r>
        <w:rPr>
          <w:rFonts w:hint="eastAsia" w:asciiTheme="minorEastAsia" w:hAnsiTheme="minorEastAsia" w:eastAsiaTheme="minorEastAsia" w:cstheme="minorEastAsia"/>
          <w:sz w:val="24"/>
        </w:rPr>
        <w:t>项</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目</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名</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称</w:t>
      </w:r>
      <w:r>
        <w:rPr>
          <w:rFonts w:hint="eastAsia" w:ascii="宋体" w:hAnsi="宋体" w:eastAsia="宋体" w:cs="宋体"/>
          <w:sz w:val="24"/>
          <w:szCs w:val="24"/>
        </w:rPr>
        <w:t>：</w:t>
      </w:r>
      <w:r>
        <w:rPr>
          <w:rFonts w:hint="eastAsia" w:ascii="宋体" w:hAnsi="宋体" w:eastAsia="宋体" w:cs="宋体"/>
          <w:sz w:val="24"/>
          <w:szCs w:val="24"/>
          <w:lang w:val="en-US" w:eastAsia="zh-CN"/>
        </w:rPr>
        <w:t>博爱县柏山镇养老服务中心提升项目</w:t>
      </w:r>
    </w:p>
    <w:p>
      <w:pPr>
        <w:widowControl/>
        <w:autoSpaceDE/>
        <w:autoSpaceDN/>
        <w:spacing w:line="440" w:lineRule="exact"/>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采</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购</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编</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号：</w:t>
      </w:r>
      <w:r>
        <w:rPr>
          <w:rFonts w:hint="eastAsia" w:asciiTheme="minorEastAsia" w:hAnsiTheme="minorEastAsia" w:eastAsiaTheme="minorEastAsia" w:cstheme="minorEastAsia"/>
          <w:sz w:val="24"/>
          <w:lang w:eastAsia="zh-CN"/>
        </w:rPr>
        <w:t>博政采购〔2023〕44号</w:t>
      </w:r>
    </w:p>
    <w:p>
      <w:pPr>
        <w:widowControl/>
        <w:autoSpaceDE/>
        <w:autoSpaceDN/>
        <w:spacing w:line="440" w:lineRule="exact"/>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资</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金</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来</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源：</w:t>
      </w:r>
      <w:r>
        <w:rPr>
          <w:rFonts w:hint="eastAsia" w:asciiTheme="minorEastAsia" w:hAnsiTheme="minorEastAsia" w:eastAsiaTheme="minorEastAsia" w:cstheme="minorEastAsia"/>
          <w:sz w:val="24"/>
          <w:lang w:eastAsia="zh-CN"/>
        </w:rPr>
        <w:t>本级财政资金</w:t>
      </w:r>
    </w:p>
    <w:p>
      <w:pPr>
        <w:widowControl/>
        <w:numPr>
          <w:ilvl w:val="0"/>
          <w:numId w:val="1"/>
        </w:numPr>
        <w:autoSpaceDE/>
        <w:autoSpaceDN/>
        <w:spacing w:line="440" w:lineRule="exact"/>
        <w:ind w:firstLine="480" w:firstLineChars="200"/>
      </w:pPr>
      <w:r>
        <w:rPr>
          <w:rFonts w:hint="eastAsia" w:asciiTheme="minorEastAsia" w:hAnsiTheme="minorEastAsia" w:eastAsiaTheme="minorEastAsia" w:cstheme="minorEastAsia"/>
          <w:sz w:val="24"/>
          <w:szCs w:val="24"/>
        </w:rPr>
        <w:t>资格要求详见公告及前附表</w:t>
      </w:r>
    </w:p>
    <w:p>
      <w:pPr>
        <w:widowControl/>
        <w:autoSpaceDE/>
        <w:autoSpaceDN/>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3、响应文件报价应是谈判文件和其他相关资料确定的全部工作内容的价格体现。</w:t>
      </w:r>
    </w:p>
    <w:p>
      <w:pPr>
        <w:widowControl/>
        <w:autoSpaceDE/>
        <w:autoSpaceDN/>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4</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rPr>
        <w:t>的响应文件应实质性响应谈判文件要求。</w:t>
      </w:r>
    </w:p>
    <w:p>
      <w:pPr>
        <w:widowControl/>
        <w:autoSpaceDE/>
        <w:autoSpaceDN/>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5</w:t>
      </w:r>
      <w:r>
        <w:rPr>
          <w:rFonts w:hint="eastAsia" w:asciiTheme="minorEastAsia" w:hAnsiTheme="minorEastAsia" w:eastAsiaTheme="minorEastAsia" w:cstheme="minorEastAsia"/>
          <w:sz w:val="24"/>
        </w:rPr>
        <w:t>、响应文件递交截止时间之后，任何人不得更改响应文件。</w:t>
      </w:r>
    </w:p>
    <w:p>
      <w:pPr>
        <w:widowControl/>
        <w:autoSpaceDE/>
        <w:autoSpaceDN/>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6</w:t>
      </w:r>
      <w:r>
        <w:rPr>
          <w:rFonts w:hint="eastAsia" w:asciiTheme="minorEastAsia" w:hAnsiTheme="minorEastAsia" w:eastAsiaTheme="minorEastAsia" w:cstheme="minorEastAsia"/>
          <w:sz w:val="24"/>
        </w:rPr>
        <w:t>、本项目不再统一召开答疑会，如有疑问，请与采购人或采购代理机构联系。</w:t>
      </w:r>
    </w:p>
    <w:p>
      <w:pPr>
        <w:widowControl/>
        <w:autoSpaceDE/>
        <w:autoSpaceDN/>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7</w:t>
      </w:r>
      <w:r>
        <w:rPr>
          <w:rFonts w:hint="eastAsia" w:asciiTheme="minorEastAsia" w:hAnsiTheme="minorEastAsia" w:eastAsiaTheme="minorEastAsia" w:cstheme="minorEastAsia"/>
          <w:sz w:val="24"/>
        </w:rPr>
        <w:t>、合同由成交人与</w:t>
      </w:r>
      <w:r>
        <w:rPr>
          <w:rFonts w:hint="eastAsia" w:asciiTheme="minorEastAsia" w:hAnsiTheme="minorEastAsia" w:eastAsiaTheme="minorEastAsia" w:cstheme="minorEastAsia"/>
          <w:sz w:val="24"/>
          <w:lang w:eastAsia="zh-CN"/>
        </w:rPr>
        <w:t>博爱县柏山镇人民政府</w:t>
      </w:r>
      <w:r>
        <w:rPr>
          <w:rFonts w:hint="eastAsia" w:asciiTheme="minorEastAsia" w:hAnsiTheme="minorEastAsia" w:eastAsiaTheme="minorEastAsia" w:cstheme="minorEastAsia"/>
          <w:sz w:val="24"/>
        </w:rPr>
        <w:t>签订。</w:t>
      </w:r>
    </w:p>
    <w:p>
      <w:pPr>
        <w:widowControl/>
        <w:autoSpaceDE/>
        <w:autoSpaceDN/>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8</w:t>
      </w:r>
      <w:r>
        <w:rPr>
          <w:rFonts w:hint="eastAsia" w:asciiTheme="minorEastAsia" w:hAnsiTheme="minorEastAsia" w:eastAsiaTheme="minorEastAsia" w:cstheme="minorEastAsia"/>
          <w:sz w:val="24"/>
        </w:rPr>
        <w:t>、成交人不得转包项目，否则一经发现，采购人有权另行选择其它单位。</w:t>
      </w:r>
    </w:p>
    <w:p>
      <w:pPr>
        <w:pStyle w:val="7"/>
        <w:pageBreakBefore w:val="0"/>
        <w:kinsoku/>
        <w:wordWrap/>
        <w:overflowPunct/>
        <w:topLinePunct w:val="0"/>
        <w:autoSpaceDE/>
        <w:autoSpaceDN/>
        <w:bidi w:val="0"/>
        <w:adjustRightInd/>
        <w:spacing w:before="0" w:after="0" w:line="360" w:lineRule="auto"/>
        <w:ind w:left="0" w:leftChars="0" w:firstLine="480" w:firstLineChars="200"/>
        <w:jc w:val="left"/>
        <w:textAlignment w:val="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w:t>
      </w:r>
      <w:r>
        <w:rPr>
          <w:rFonts w:hint="eastAsia" w:asciiTheme="minorEastAsia" w:hAnsiTheme="minorEastAsia" w:eastAsiaTheme="minorEastAsia" w:cstheme="minorEastAsia"/>
          <w:color w:val="auto"/>
          <w:sz w:val="24"/>
        </w:rPr>
        <w:t>、付款方式：</w:t>
      </w:r>
      <w:r>
        <w:rPr>
          <w:rFonts w:hint="eastAsia" w:asciiTheme="minorEastAsia" w:hAnsiTheme="minorEastAsia" w:eastAsiaTheme="minorEastAsia" w:cstheme="minorEastAsia"/>
          <w:b w:val="0"/>
          <w:bCs/>
          <w:sz w:val="24"/>
          <w:szCs w:val="24"/>
          <w:highlight w:val="none"/>
          <w:lang w:eastAsia="zh-CN"/>
        </w:rPr>
        <w:t>工程完工</w:t>
      </w:r>
      <w:r>
        <w:rPr>
          <w:rFonts w:hint="eastAsia" w:asciiTheme="minorEastAsia" w:hAnsiTheme="minorEastAsia" w:eastAsiaTheme="minorEastAsia" w:cstheme="minorEastAsia"/>
          <w:b w:val="0"/>
          <w:bCs/>
          <w:kern w:val="2"/>
          <w:sz w:val="24"/>
          <w:szCs w:val="24"/>
          <w:highlight w:val="none"/>
          <w:lang w:eastAsia="zh-CN"/>
        </w:rPr>
        <w:t>验收合格后</w:t>
      </w:r>
      <w:r>
        <w:rPr>
          <w:rFonts w:hint="eastAsia" w:asciiTheme="minorEastAsia" w:hAnsiTheme="minorEastAsia" w:eastAsiaTheme="minorEastAsia" w:cstheme="minorEastAsia"/>
          <w:b w:val="0"/>
          <w:bCs/>
          <w:sz w:val="24"/>
          <w:szCs w:val="24"/>
          <w:highlight w:val="none"/>
          <w:lang w:eastAsia="zh-CN"/>
        </w:rPr>
        <w:t>支付</w:t>
      </w:r>
      <w:r>
        <w:rPr>
          <w:rFonts w:hint="eastAsia" w:asciiTheme="minorEastAsia" w:hAnsiTheme="minorEastAsia" w:eastAsiaTheme="minorEastAsia" w:cstheme="minorEastAsia"/>
          <w:b w:val="0"/>
          <w:bCs/>
          <w:sz w:val="24"/>
          <w:szCs w:val="24"/>
          <w:highlight w:val="none"/>
          <w:lang w:val="en-US" w:eastAsia="zh-CN"/>
        </w:rPr>
        <w:t>工程</w:t>
      </w:r>
      <w:r>
        <w:rPr>
          <w:rFonts w:hint="eastAsia" w:asciiTheme="minorEastAsia" w:hAnsiTheme="minorEastAsia" w:eastAsiaTheme="minorEastAsia" w:cstheme="minorEastAsia"/>
          <w:b w:val="0"/>
          <w:bCs/>
          <w:sz w:val="24"/>
          <w:szCs w:val="24"/>
          <w:highlight w:val="none"/>
          <w:lang w:eastAsia="zh-CN"/>
        </w:rPr>
        <w:t>价款的7</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lang w:val="en-US" w:eastAsia="zh-CN"/>
        </w:rPr>
        <w:t>经</w:t>
      </w:r>
      <w:r>
        <w:rPr>
          <w:rFonts w:hint="eastAsia" w:asciiTheme="minorEastAsia" w:hAnsiTheme="minorEastAsia" w:eastAsiaTheme="minorEastAsia" w:cstheme="minorEastAsia"/>
          <w:b w:val="0"/>
          <w:bCs/>
          <w:sz w:val="24"/>
          <w:szCs w:val="24"/>
          <w:highlight w:val="none"/>
          <w:lang w:eastAsia="zh-CN"/>
        </w:rPr>
        <w:t>竣工验收决算，</w:t>
      </w:r>
      <w:r>
        <w:rPr>
          <w:rFonts w:hint="eastAsia" w:asciiTheme="minorEastAsia" w:hAnsiTheme="minorEastAsia" w:eastAsiaTheme="minorEastAsia" w:cstheme="minorEastAsia"/>
          <w:b w:val="0"/>
          <w:bCs/>
          <w:sz w:val="24"/>
          <w:szCs w:val="24"/>
          <w:highlight w:val="none"/>
          <w:lang w:val="en-US" w:eastAsia="zh-CN"/>
        </w:rPr>
        <w:t>承包人须提供合同价款3%的保函</w:t>
      </w:r>
      <w:r>
        <w:rPr>
          <w:rFonts w:hint="eastAsia" w:asciiTheme="minorEastAsia" w:hAnsiTheme="minorEastAsia" w:eastAsiaTheme="minorEastAsia" w:cstheme="minorEastAsia"/>
          <w:b w:val="0"/>
          <w:bCs/>
          <w:sz w:val="24"/>
          <w:szCs w:val="24"/>
          <w:highlight w:val="none"/>
          <w:lang w:eastAsia="zh-CN"/>
        </w:rPr>
        <w:t>作为质保金</w:t>
      </w:r>
      <w:r>
        <w:rPr>
          <w:rFonts w:hint="eastAsia" w:asciiTheme="minorEastAsia" w:hAnsiTheme="minorEastAsia" w:eastAsiaTheme="minorEastAsia" w:cstheme="minorEastAsia"/>
          <w:b w:val="0"/>
          <w:bCs/>
          <w:sz w:val="24"/>
          <w:szCs w:val="24"/>
          <w:highlight w:val="none"/>
          <w:lang w:val="en-US" w:eastAsia="zh-CN"/>
        </w:rPr>
        <w:t>后</w:t>
      </w:r>
      <w:r>
        <w:rPr>
          <w:rFonts w:hint="eastAsia" w:asciiTheme="minorEastAsia" w:hAnsiTheme="minorEastAsia" w:eastAsiaTheme="minorEastAsia" w:cstheme="minorEastAsia"/>
          <w:b w:val="0"/>
          <w:bCs/>
          <w:sz w:val="24"/>
          <w:szCs w:val="24"/>
          <w:highlight w:val="none"/>
          <w:lang w:eastAsia="zh-CN"/>
        </w:rPr>
        <w:t>，支付至决算价款的</w:t>
      </w:r>
      <w:r>
        <w:rPr>
          <w:rFonts w:hint="eastAsia" w:asciiTheme="minorEastAsia" w:hAnsiTheme="minorEastAsia" w:eastAsiaTheme="minorEastAsia" w:cstheme="minorEastAsia"/>
          <w:b w:val="0"/>
          <w:bCs/>
          <w:sz w:val="24"/>
          <w:szCs w:val="24"/>
          <w:highlight w:val="none"/>
          <w:lang w:val="en-US" w:eastAsia="zh-CN"/>
        </w:rPr>
        <w:t>100</w:t>
      </w:r>
      <w:r>
        <w:rPr>
          <w:rFonts w:hint="eastAsia" w:asciiTheme="minorEastAsia" w:hAnsiTheme="minorEastAsia" w:eastAsiaTheme="minorEastAsia" w:cstheme="minorEastAsia"/>
          <w:b w:val="0"/>
          <w:bCs/>
          <w:sz w:val="24"/>
          <w:szCs w:val="24"/>
          <w:highlight w:val="none"/>
          <w:lang w:eastAsia="zh-CN"/>
        </w:rPr>
        <w:t>%，质保期满</w:t>
      </w:r>
      <w:r>
        <w:rPr>
          <w:rFonts w:hint="eastAsia" w:asciiTheme="minorEastAsia" w:hAnsiTheme="minorEastAsia" w:eastAsiaTheme="minorEastAsia" w:cstheme="minorEastAsia"/>
          <w:b w:val="0"/>
          <w:bCs/>
          <w:sz w:val="24"/>
          <w:szCs w:val="24"/>
          <w:highlight w:val="none"/>
          <w:lang w:val="en-US" w:eastAsia="zh-CN"/>
        </w:rPr>
        <w:t>一</w:t>
      </w:r>
      <w:r>
        <w:rPr>
          <w:rFonts w:hint="eastAsia" w:asciiTheme="minorEastAsia" w:hAnsiTheme="minorEastAsia" w:eastAsiaTheme="minorEastAsia" w:cstheme="minorEastAsia"/>
          <w:b w:val="0"/>
          <w:bCs/>
          <w:sz w:val="24"/>
          <w:szCs w:val="24"/>
          <w:highlight w:val="none"/>
          <w:lang w:eastAsia="zh-CN"/>
        </w:rPr>
        <w:t>年无质量问题一次性</w:t>
      </w:r>
      <w:r>
        <w:rPr>
          <w:rFonts w:hint="eastAsia" w:asciiTheme="minorEastAsia" w:hAnsiTheme="minorEastAsia" w:eastAsiaTheme="minorEastAsia" w:cstheme="minorEastAsia"/>
          <w:b w:val="0"/>
          <w:bCs/>
          <w:sz w:val="24"/>
          <w:szCs w:val="24"/>
          <w:highlight w:val="none"/>
          <w:lang w:val="en-US" w:eastAsia="zh-CN"/>
        </w:rPr>
        <w:t>退还</w:t>
      </w:r>
      <w:r>
        <w:rPr>
          <w:rFonts w:hint="eastAsia" w:asciiTheme="minorEastAsia" w:hAnsiTheme="minorEastAsia" w:eastAsiaTheme="minorEastAsia" w:cstheme="minorEastAsia"/>
          <w:b w:val="0"/>
          <w:bCs/>
          <w:sz w:val="24"/>
          <w:szCs w:val="24"/>
          <w:highlight w:val="none"/>
          <w:lang w:eastAsia="zh-CN"/>
        </w:rPr>
        <w:t>。</w:t>
      </w:r>
    </w:p>
    <w:p>
      <w:pPr>
        <w:widowControl/>
        <w:autoSpaceDE/>
        <w:autoSpaceDN/>
        <w:spacing w:line="440" w:lineRule="exact"/>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10</w:t>
      </w:r>
      <w:r>
        <w:rPr>
          <w:rFonts w:hint="eastAsia" w:asciiTheme="minorEastAsia" w:hAnsiTheme="minorEastAsia" w:eastAsiaTheme="minorEastAsia" w:cstheme="minorEastAsia"/>
          <w:sz w:val="24"/>
        </w:rPr>
        <w:t>、质量标准：</w:t>
      </w:r>
      <w:r>
        <w:rPr>
          <w:rFonts w:hint="eastAsia" w:asciiTheme="minorEastAsia" w:hAnsiTheme="minorEastAsia" w:eastAsiaTheme="minorEastAsia" w:cstheme="minorEastAsia"/>
          <w:sz w:val="24"/>
          <w:lang w:eastAsia="zh-CN"/>
        </w:rPr>
        <w:t>合格。</w:t>
      </w:r>
    </w:p>
    <w:p>
      <w:pPr>
        <w:widowControl/>
        <w:autoSpaceDE/>
        <w:autoSpaceDN/>
        <w:spacing w:line="440" w:lineRule="exact"/>
        <w:ind w:firstLine="480" w:firstLineChars="20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sz w:val="24"/>
          <w:lang w:eastAsia="zh-CN"/>
        </w:rPr>
        <w:t>11、质保期：</w:t>
      </w:r>
      <w:r>
        <w:rPr>
          <w:rFonts w:hint="eastAsia" w:asciiTheme="minorEastAsia" w:hAnsiTheme="minorEastAsia" w:eastAsiaTheme="minorEastAsia" w:cstheme="minorEastAsia"/>
          <w:sz w:val="24"/>
          <w:u w:val="single"/>
          <w:lang w:eastAsia="zh-CN"/>
        </w:rPr>
        <w:t xml:space="preserve">  1  </w:t>
      </w:r>
      <w:r>
        <w:rPr>
          <w:rFonts w:hint="eastAsia" w:asciiTheme="minorEastAsia" w:hAnsiTheme="minorEastAsia" w:eastAsiaTheme="minorEastAsia" w:cstheme="minorEastAsia"/>
          <w:sz w:val="24"/>
          <w:lang w:eastAsia="zh-CN"/>
        </w:rPr>
        <w:t>年</w:t>
      </w:r>
    </w:p>
    <w:p>
      <w:pPr>
        <w:widowControl/>
        <w:autoSpaceDE/>
        <w:autoSpaceDN/>
        <w:spacing w:line="440" w:lineRule="exact"/>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工期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lang w:eastAsia="zh-CN"/>
        </w:rPr>
        <w:t xml:space="preserve">40 </w:t>
      </w:r>
      <w:r>
        <w:rPr>
          <w:rFonts w:hint="eastAsia" w:asciiTheme="minorEastAsia" w:hAnsiTheme="minorEastAsia" w:eastAsiaTheme="minorEastAsia" w:cstheme="minorEastAsia"/>
          <w:sz w:val="24"/>
          <w:szCs w:val="24"/>
          <w:lang w:eastAsia="zh-CN"/>
        </w:rPr>
        <w:t>日历天。</w:t>
      </w:r>
    </w:p>
    <w:p>
      <w:pPr>
        <w:rPr>
          <w:rFonts w:hint="eastAsia" w:asciiTheme="minorEastAsia" w:hAnsiTheme="minorEastAsia" w:eastAsiaTheme="minorEastAsia" w:cstheme="minorEastAsia"/>
          <w:b/>
          <w:bCs/>
          <w:sz w:val="30"/>
          <w:szCs w:val="30"/>
        </w:rPr>
      </w:pPr>
      <w:bookmarkStart w:id="9" w:name="_Toc11122"/>
      <w:bookmarkStart w:id="10" w:name="_Toc31607"/>
      <w:bookmarkStart w:id="11" w:name="_Toc533668869"/>
      <w:bookmarkStart w:id="12" w:name="_Toc27926"/>
      <w:r>
        <w:rPr>
          <w:rFonts w:hint="eastAsia" w:asciiTheme="minorEastAsia" w:hAnsiTheme="minorEastAsia" w:eastAsiaTheme="minorEastAsia" w:cstheme="minorEastAsia"/>
          <w:b/>
          <w:bCs/>
          <w:sz w:val="30"/>
          <w:szCs w:val="30"/>
        </w:rPr>
        <w:br w:type="page"/>
      </w:r>
    </w:p>
    <w:p>
      <w:pPr>
        <w:pStyle w:val="5"/>
        <w:keepNext/>
        <w:keepLines/>
        <w:autoSpaceDE/>
        <w:autoSpaceDN/>
        <w:spacing w:line="440" w:lineRule="exact"/>
        <w:ind w:firstLine="3012" w:firstLineChars="1000"/>
        <w:jc w:val="both"/>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第二部分  谈判须知</w:t>
      </w:r>
      <w:bookmarkEnd w:id="9"/>
      <w:bookmarkEnd w:id="10"/>
      <w:bookmarkEnd w:id="11"/>
      <w:bookmarkEnd w:id="12"/>
    </w:p>
    <w:p>
      <w:pPr>
        <w:widowControl/>
        <w:spacing w:line="580" w:lineRule="atLeast"/>
        <w:jc w:val="center"/>
        <w:rPr>
          <w:rFonts w:hint="eastAsia" w:asciiTheme="minorEastAsia" w:hAnsiTheme="minorEastAsia" w:eastAsiaTheme="minorEastAsia" w:cstheme="minorEastAsia"/>
          <w:b/>
          <w:bCs/>
          <w:sz w:val="30"/>
          <w:szCs w:val="30"/>
        </w:rPr>
      </w:pPr>
    </w:p>
    <w:p>
      <w:pPr>
        <w:widowControl/>
        <w:spacing w:line="580" w:lineRule="atLeast"/>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一、总则</w:t>
      </w:r>
    </w:p>
    <w:p>
      <w:pPr>
        <w:widowControl/>
        <w:spacing w:line="580" w:lineRule="atLeas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1、根据《中华人民共和国政府采购法》以及相关的法律、法规、规章等，择优选定成交人。</w:t>
      </w:r>
    </w:p>
    <w:p>
      <w:pPr>
        <w:widowControl/>
        <w:spacing w:line="580" w:lineRule="atLeas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2、本次谈判已按照有关规定向博爱县财政局采购办备案。</w:t>
      </w:r>
    </w:p>
    <w:p>
      <w:pPr>
        <w:widowControl/>
        <w:spacing w:line="580" w:lineRule="atLeas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3、维护双方当事人的合法权益，反对不正当竞争。</w:t>
      </w:r>
    </w:p>
    <w:p>
      <w:pPr>
        <w:widowControl/>
        <w:spacing w:line="580" w:lineRule="atLeast"/>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4、谈判单位应仔细阅读谈判文件，一旦参与谈判，均认为响应该谈判文件中采购人的有关要求。</w:t>
      </w:r>
    </w:p>
    <w:p>
      <w:pPr>
        <w:widowControl/>
        <w:spacing w:line="580" w:lineRule="atLeast"/>
        <w:ind w:firstLine="36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5、投标费用：</w:t>
      </w:r>
      <w:r>
        <w:rPr>
          <w:rFonts w:hint="eastAsia" w:asciiTheme="minorEastAsia" w:hAnsiTheme="minorEastAsia" w:eastAsiaTheme="minorEastAsia" w:cstheme="minorEastAsia"/>
          <w:color w:val="000000"/>
          <w:sz w:val="24"/>
          <w:szCs w:val="24"/>
          <w:lang w:eastAsia="zh-CN"/>
        </w:rPr>
        <w:t>供应商</w:t>
      </w:r>
      <w:r>
        <w:rPr>
          <w:rFonts w:hint="eastAsia" w:asciiTheme="minorEastAsia" w:hAnsiTheme="minorEastAsia" w:eastAsiaTheme="minorEastAsia" w:cstheme="minorEastAsia"/>
          <w:color w:val="000000"/>
          <w:sz w:val="24"/>
        </w:rPr>
        <w:t>在投标过程中所发生的一切费用，不论成交与否，均由</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自负，采购</w:t>
      </w:r>
      <w:r>
        <w:rPr>
          <w:rFonts w:hint="eastAsia" w:asciiTheme="minorEastAsia" w:hAnsiTheme="minorEastAsia" w:eastAsiaTheme="minorEastAsia" w:cstheme="minorEastAsia"/>
          <w:color w:val="000000"/>
          <w:sz w:val="24"/>
          <w:lang w:eastAsia="zh-CN"/>
        </w:rPr>
        <w:t>人</w:t>
      </w:r>
      <w:r>
        <w:rPr>
          <w:rFonts w:hint="eastAsia" w:asciiTheme="minorEastAsia" w:hAnsiTheme="minorEastAsia" w:eastAsiaTheme="minorEastAsia" w:cstheme="minorEastAsia"/>
          <w:color w:val="000000"/>
          <w:sz w:val="24"/>
        </w:rPr>
        <w:t>不承担任何责任。</w:t>
      </w:r>
    </w:p>
    <w:p>
      <w:pPr>
        <w:widowControl/>
        <w:jc w:val="both"/>
        <w:rPr>
          <w:rFonts w:asciiTheme="minorEastAsia" w:hAnsiTheme="minorEastAsia" w:eastAsiaTheme="minorEastAsia" w:cstheme="minorEastAsia"/>
          <w:b/>
          <w:bCs/>
          <w:color w:val="000000"/>
          <w:sz w:val="30"/>
          <w:szCs w:val="30"/>
        </w:rPr>
      </w:pPr>
    </w:p>
    <w:p>
      <w:pPr>
        <w:widowControl/>
        <w:jc w:val="center"/>
        <w:rPr>
          <w:rFonts w:asciiTheme="minorEastAsia" w:hAnsiTheme="minorEastAsia" w:eastAsiaTheme="minorEastAsia" w:cstheme="minorEastAsia"/>
          <w:b/>
          <w:bCs/>
          <w:sz w:val="30"/>
          <w:szCs w:val="30"/>
        </w:rPr>
      </w:pPr>
    </w:p>
    <w:p>
      <w:pPr>
        <w:widowControl/>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二、采购内容及要求</w:t>
      </w:r>
    </w:p>
    <w:p>
      <w:pPr>
        <w:widowControl/>
        <w:spacing w:line="580" w:lineRule="atLeast"/>
        <w:ind w:firstLine="480"/>
        <w:rPr>
          <w:rFonts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1、</w:t>
      </w:r>
      <w:r>
        <w:rPr>
          <w:rFonts w:hint="eastAsia" w:asciiTheme="minorEastAsia" w:hAnsiTheme="minorEastAsia" w:eastAsiaTheme="minorEastAsia" w:cstheme="minorEastAsia"/>
          <w:color w:val="000000"/>
          <w:sz w:val="24"/>
        </w:rPr>
        <w:t>项目名称：</w:t>
      </w:r>
      <w:r>
        <w:rPr>
          <w:rFonts w:hint="eastAsia" w:asciiTheme="minorEastAsia" w:hAnsiTheme="minorEastAsia" w:eastAsiaTheme="minorEastAsia" w:cstheme="minorEastAsia"/>
          <w:color w:val="000000"/>
          <w:sz w:val="24"/>
          <w:lang w:eastAsia="zh-CN"/>
        </w:rPr>
        <w:t>博爱县柏山镇养老服务中心提升项目</w:t>
      </w:r>
    </w:p>
    <w:p>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szCs w:val="24"/>
          <w:lang w:eastAsia="zh-CN"/>
        </w:rPr>
        <w:t>采购内容</w:t>
      </w:r>
      <w:r>
        <w:rPr>
          <w:rFonts w:hint="eastAsia" w:asciiTheme="minorEastAsia" w:hAnsiTheme="minorEastAsia" w:eastAsiaTheme="minorEastAsia" w:cstheme="minorEastAsia"/>
          <w:color w:val="auto"/>
          <w:sz w:val="24"/>
          <w:szCs w:val="24"/>
          <w:lang w:eastAsia="zh-CN"/>
        </w:rPr>
        <w:t>：</w:t>
      </w:r>
      <w:r>
        <w:rPr>
          <w:rFonts w:hint="eastAsia" w:ascii="宋体" w:hAnsi="宋体" w:eastAsia="宋体" w:cs="宋体"/>
          <w:color w:val="auto"/>
          <w:sz w:val="24"/>
          <w:szCs w:val="24"/>
          <w:lang w:eastAsia="zh-CN"/>
        </w:rPr>
        <w:t>建筑工程部分：天棚面为硅酸钙板吊顶＋集成吊顶；地面为地板砖＋塑胶面层；外墙为干挂岩棉板等。包括养老服务中心部分安装，消防水池及泵房土建工程，消防水池及泵房安装工程，室外管网安装工程，门岗房安装工程等。（具体详见工程量清单）。</w:t>
      </w:r>
    </w:p>
    <w:p>
      <w:pPr>
        <w:pStyle w:val="2"/>
        <w:rPr>
          <w:rFonts w:hint="eastAsia"/>
        </w:rPr>
      </w:pPr>
    </w:p>
    <w:p>
      <w:pPr>
        <w:widowControl/>
        <w:autoSpaceDE/>
        <w:autoSpaceDN/>
        <w:spacing w:beforeLines="100"/>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三、谈判文件</w:t>
      </w:r>
    </w:p>
    <w:p>
      <w:pPr>
        <w:widowControl/>
        <w:spacing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rPr>
        <w:t>谈判文件包括本文件和所有按本文件规定发出的补充通知等。</w:t>
      </w:r>
    </w:p>
    <w:p>
      <w:pPr>
        <w:widowControl/>
        <w:spacing w:line="560" w:lineRule="exact"/>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2、投标单位的响应文件应实质上响应谈判文件的要求，否则，响应文件将被拒绝。</w:t>
      </w:r>
    </w:p>
    <w:p>
      <w:pPr>
        <w:widowControl/>
        <w:spacing w:line="560" w:lineRule="exact"/>
        <w:ind w:firstLine="480" w:firstLineChars="200"/>
        <w:rPr>
          <w:rFonts w:asciiTheme="minorEastAsia" w:hAnsiTheme="minorEastAsia" w:eastAsiaTheme="minorEastAsia" w:cstheme="minorEastAsia"/>
          <w:sz w:val="24"/>
        </w:rPr>
      </w:pPr>
      <w:bookmarkStart w:id="632" w:name="_GoBack"/>
      <w:bookmarkEnd w:id="632"/>
      <w:r>
        <w:rPr>
          <w:rFonts w:hint="eastAsia" w:asciiTheme="minorEastAsia" w:hAnsiTheme="minorEastAsia" w:eastAsiaTheme="minorEastAsia" w:cstheme="minorEastAsia"/>
          <w:sz w:val="24"/>
          <w:lang w:eastAsia="zh-CN"/>
        </w:rPr>
        <w:t>3、谈</w:t>
      </w:r>
      <w:r>
        <w:rPr>
          <w:rFonts w:hint="eastAsia" w:asciiTheme="minorEastAsia" w:hAnsiTheme="minorEastAsia" w:eastAsiaTheme="minorEastAsia" w:cstheme="minorEastAsia"/>
          <w:sz w:val="24"/>
        </w:rPr>
        <w:t>判文件的解释。</w:t>
      </w:r>
    </w:p>
    <w:p>
      <w:pPr>
        <w:widowControl/>
        <w:spacing w:line="560" w:lineRule="exact"/>
        <w:ind w:firstLine="480" w:firstLineChars="200"/>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rPr>
        <w:t>对收到的谈判文件若有疑问，应在响应性文件递交截止时间一个工作日前，</w:t>
      </w:r>
      <w:r>
        <w:rPr>
          <w:rFonts w:hint="eastAsia" w:asciiTheme="minorEastAsia" w:hAnsiTheme="minorEastAsia" w:eastAsiaTheme="minorEastAsia" w:cstheme="minorEastAsia"/>
          <w:bCs/>
          <w:sz w:val="24"/>
        </w:rPr>
        <w:t>应以书面形式向</w:t>
      </w:r>
      <w:r>
        <w:rPr>
          <w:rFonts w:hint="eastAsia" w:asciiTheme="minorEastAsia" w:hAnsiTheme="minorEastAsia" w:eastAsiaTheme="minorEastAsia" w:cstheme="minorEastAsia"/>
          <w:bCs/>
          <w:sz w:val="24"/>
          <w:lang w:eastAsia="zh-CN"/>
        </w:rPr>
        <w:t>博爱县柏山镇人民政府</w:t>
      </w:r>
      <w:r>
        <w:rPr>
          <w:rFonts w:hint="eastAsia" w:asciiTheme="minorEastAsia" w:hAnsiTheme="minorEastAsia" w:eastAsiaTheme="minorEastAsia" w:cstheme="minorEastAsia"/>
          <w:sz w:val="24"/>
        </w:rPr>
        <w:t>和</w:t>
      </w:r>
      <w:r>
        <w:rPr>
          <w:rFonts w:hint="eastAsia" w:asciiTheme="minorEastAsia" w:hAnsiTheme="minorEastAsia" w:eastAsiaTheme="minorEastAsia" w:cstheme="minorEastAsia"/>
          <w:sz w:val="24"/>
          <w:lang w:eastAsia="zh-CN"/>
        </w:rPr>
        <w:t>河南山河项目管理有限公司</w:t>
      </w:r>
      <w:r>
        <w:rPr>
          <w:rFonts w:hint="eastAsia" w:asciiTheme="minorEastAsia" w:hAnsiTheme="minorEastAsia" w:eastAsiaTheme="minorEastAsia" w:cstheme="minorEastAsia"/>
          <w:sz w:val="24"/>
        </w:rPr>
        <w:t>提出，</w:t>
      </w:r>
      <w:r>
        <w:rPr>
          <w:rFonts w:hint="eastAsia" w:asciiTheme="minorEastAsia" w:hAnsiTheme="minorEastAsia" w:eastAsiaTheme="minorEastAsia" w:cstheme="minorEastAsia"/>
          <w:sz w:val="24"/>
          <w:lang w:eastAsia="zh-CN"/>
        </w:rPr>
        <w:t>博爱县柏山镇人民政府</w:t>
      </w:r>
      <w:r>
        <w:rPr>
          <w:rFonts w:hint="eastAsia" w:asciiTheme="minorEastAsia" w:hAnsiTheme="minorEastAsia" w:eastAsiaTheme="minorEastAsia" w:cstheme="minorEastAsia"/>
          <w:sz w:val="24"/>
        </w:rPr>
        <w:t>和</w:t>
      </w:r>
      <w:r>
        <w:rPr>
          <w:rFonts w:hint="eastAsia" w:asciiTheme="minorEastAsia" w:hAnsiTheme="minorEastAsia" w:eastAsiaTheme="minorEastAsia" w:cstheme="minorEastAsia"/>
          <w:sz w:val="24"/>
          <w:lang w:eastAsia="zh-CN"/>
        </w:rPr>
        <w:t>河南山河项目管理有限公司</w:t>
      </w:r>
      <w:r>
        <w:rPr>
          <w:rFonts w:hint="eastAsia" w:asciiTheme="minorEastAsia" w:hAnsiTheme="minorEastAsia" w:eastAsiaTheme="minorEastAsia" w:cstheme="minorEastAsia"/>
          <w:sz w:val="24"/>
        </w:rPr>
        <w:t>将以补充通知或答疑纪要的形式予以解答，</w:t>
      </w:r>
      <w:r>
        <w:rPr>
          <w:rFonts w:hint="eastAsia" w:asciiTheme="minorEastAsia" w:hAnsiTheme="minorEastAsia" w:eastAsiaTheme="minorEastAsia" w:cstheme="minorEastAsia"/>
          <w:color w:val="auto"/>
          <w:sz w:val="24"/>
          <w:lang w:eastAsia="zh-CN"/>
        </w:rPr>
        <w:t>答复内容将</w:t>
      </w:r>
      <w:r>
        <w:rPr>
          <w:rFonts w:asciiTheme="minorEastAsia" w:hAnsiTheme="minorEastAsia" w:eastAsiaTheme="minorEastAsia" w:cstheme="minorEastAsia"/>
          <w:color w:val="auto"/>
          <w:sz w:val="24"/>
          <w:lang w:eastAsia="zh-CN"/>
        </w:rPr>
        <w:t>在《中国招标投标公共服务平台》、《焦作市政府采购网》、《焦作市公共资源交易中心网》、《博爱县人民政府网》、《博爱县公共资源交易中心网》上以更正、变更公告的方式</w:t>
      </w:r>
      <w:r>
        <w:rPr>
          <w:rFonts w:hint="eastAsia" w:asciiTheme="minorEastAsia" w:hAnsiTheme="minorEastAsia" w:eastAsiaTheme="minorEastAsia" w:cstheme="minorEastAsia"/>
          <w:color w:val="auto"/>
          <w:sz w:val="24"/>
          <w:lang w:eastAsia="zh-CN"/>
        </w:rPr>
        <w:t>发布并作为谈判文件的补充组成部分。</w:t>
      </w:r>
    </w:p>
    <w:p>
      <w:pPr>
        <w:widowControl/>
        <w:spacing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本谈判文件的解释权属于</w:t>
      </w:r>
      <w:r>
        <w:rPr>
          <w:rFonts w:hint="eastAsia" w:asciiTheme="minorEastAsia" w:hAnsiTheme="minorEastAsia" w:eastAsiaTheme="minorEastAsia" w:cstheme="minorEastAsia"/>
          <w:sz w:val="24"/>
          <w:lang w:eastAsia="zh-CN"/>
        </w:rPr>
        <w:t>博爱县柏山镇人民政府</w:t>
      </w:r>
      <w:r>
        <w:rPr>
          <w:rFonts w:hint="eastAsia" w:asciiTheme="minorEastAsia" w:hAnsiTheme="minorEastAsia" w:eastAsiaTheme="minorEastAsia" w:cstheme="minorEastAsia"/>
          <w:sz w:val="24"/>
        </w:rPr>
        <w:t>。</w:t>
      </w:r>
    </w:p>
    <w:p>
      <w:pPr>
        <w:widowControl/>
        <w:spacing w:line="5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4、谈判文件的修改。</w:t>
      </w:r>
    </w:p>
    <w:p>
      <w:pPr>
        <w:widowControl/>
        <w:spacing w:line="560" w:lineRule="exact"/>
        <w:ind w:firstLine="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5、谈判文件、补充通知内容相互矛盾时，以最后发出的通知为准。</w:t>
      </w:r>
    </w:p>
    <w:p>
      <w:pPr>
        <w:widowControl/>
        <w:spacing w:line="560" w:lineRule="exact"/>
        <w:jc w:val="center"/>
        <w:rPr>
          <w:rFonts w:asciiTheme="minorEastAsia" w:hAnsiTheme="minorEastAsia" w:eastAsiaTheme="minorEastAsia" w:cstheme="minorEastAsia"/>
          <w:b/>
          <w:bCs/>
          <w:sz w:val="30"/>
          <w:szCs w:val="30"/>
        </w:rPr>
      </w:pPr>
    </w:p>
    <w:p>
      <w:pPr>
        <w:widowControl/>
        <w:spacing w:line="560" w:lineRule="exact"/>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四、谈判要求</w:t>
      </w:r>
    </w:p>
    <w:p>
      <w:pPr>
        <w:widowControl/>
        <w:spacing w:line="5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1、确定成交人后，成交人要按照响应文件中承诺的内容履行合同。</w:t>
      </w:r>
    </w:p>
    <w:p>
      <w:pPr>
        <w:widowControl/>
        <w:spacing w:line="5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2、参加谈判的</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rPr>
        <w:t>应按谈判文件中提供的格式填写响应文件，否则将认为是对该谈判文件的不响应。</w:t>
      </w:r>
    </w:p>
    <w:p>
      <w:pPr>
        <w:widowControl/>
        <w:spacing w:line="5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3、对谈判文件未作出实质性响应的</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rPr>
        <w:t>将被拒绝参与谈判。</w:t>
      </w:r>
    </w:p>
    <w:p>
      <w:pPr>
        <w:widowControl/>
        <w:autoSpaceDE/>
        <w:autoSpaceDN/>
        <w:spacing w:line="560" w:lineRule="exact"/>
        <w:jc w:val="center"/>
        <w:rPr>
          <w:rFonts w:asciiTheme="minorEastAsia" w:hAnsiTheme="minorEastAsia" w:eastAsiaTheme="minorEastAsia" w:cstheme="minorEastAsia"/>
          <w:b/>
          <w:bCs/>
          <w:sz w:val="30"/>
          <w:szCs w:val="30"/>
        </w:rPr>
      </w:pPr>
    </w:p>
    <w:p>
      <w:pPr>
        <w:widowControl/>
        <w:autoSpaceDE/>
        <w:autoSpaceDN/>
        <w:spacing w:line="560" w:lineRule="exact"/>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五、响应文件的编制、递交和修改</w:t>
      </w:r>
    </w:p>
    <w:p>
      <w:pPr>
        <w:pageBreakBefore w:val="0"/>
        <w:widowControl/>
        <w:kinsoku/>
        <w:wordWrap/>
        <w:overflowPunct/>
        <w:topLinePunct w:val="0"/>
        <w:bidi w:val="0"/>
        <w:snapToGrid/>
        <w:spacing w:line="560" w:lineRule="exact"/>
        <w:ind w:firstLine="48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一、响应文件的语言及格式。</w:t>
      </w:r>
    </w:p>
    <w:p>
      <w:pPr>
        <w:pageBreakBefore w:val="0"/>
        <w:widowControl/>
        <w:kinsoku/>
        <w:wordWrap/>
        <w:overflowPunct/>
        <w:topLinePunct w:val="0"/>
        <w:bidi w:val="0"/>
        <w:snapToGrid/>
        <w:spacing w:line="560" w:lineRule="exact"/>
        <w:ind w:firstLine="48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与报价有关的所有文件必须使用中文，</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rPr>
        <w:t>必须使用谈判文件中规定的文件格式。</w:t>
      </w:r>
    </w:p>
    <w:p>
      <w:pPr>
        <w:pageBreakBefore w:val="0"/>
        <w:widowControl/>
        <w:kinsoku/>
        <w:wordWrap/>
        <w:overflowPunct/>
        <w:topLinePunct w:val="0"/>
        <w:bidi w:val="0"/>
        <w:snapToGrid/>
        <w:spacing w:line="560" w:lineRule="exact"/>
        <w:ind w:firstLine="48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二、响应文件的组成。</w:t>
      </w:r>
    </w:p>
    <w:p>
      <w:pPr>
        <w:pageBreakBefore w:val="0"/>
        <w:widowControl/>
        <w:kinsoku/>
        <w:wordWrap/>
        <w:overflowPunct/>
        <w:topLinePunct w:val="0"/>
        <w:bidi w:val="0"/>
        <w:snapToGrid/>
        <w:spacing w:line="560" w:lineRule="exact"/>
        <w:ind w:firstLine="47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1、响应文件应主要包括下列部分：</w:t>
      </w:r>
    </w:p>
    <w:p>
      <w:pPr>
        <w:pageBreakBefore w:val="0"/>
        <w:widowControl/>
        <w:kinsoku/>
        <w:wordWrap/>
        <w:overflowPunct/>
        <w:topLinePunct w:val="0"/>
        <w:bidi w:val="0"/>
        <w:snapToGrid/>
        <w:spacing w:line="560" w:lineRule="exact"/>
        <w:ind w:firstLine="240" w:firstLineChars="1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（1）谈判报价函；</w:t>
      </w:r>
    </w:p>
    <w:p>
      <w:pPr>
        <w:pageBreakBefore w:val="0"/>
        <w:widowControl/>
        <w:kinsoku/>
        <w:wordWrap/>
        <w:overflowPunct/>
        <w:topLinePunct w:val="0"/>
        <w:bidi w:val="0"/>
        <w:snapToGrid/>
        <w:spacing w:line="560" w:lineRule="exact"/>
        <w:ind w:firstLine="240" w:firstLineChars="1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（2）第一轮报价表和已标价工程量清单； </w:t>
      </w:r>
    </w:p>
    <w:p>
      <w:pPr>
        <w:pageBreakBefore w:val="0"/>
        <w:widowControl/>
        <w:kinsoku/>
        <w:wordWrap/>
        <w:overflowPunct/>
        <w:topLinePunct w:val="0"/>
        <w:bidi w:val="0"/>
        <w:snapToGrid/>
        <w:spacing w:line="560" w:lineRule="exact"/>
        <w:ind w:firstLine="240" w:firstLineChars="100"/>
        <w:textAlignment w:val="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eastAsia="zh-CN"/>
        </w:rPr>
        <w:t>法定代表人身份证明；</w:t>
      </w:r>
    </w:p>
    <w:p>
      <w:pPr>
        <w:pageBreakBefore w:val="0"/>
        <w:widowControl/>
        <w:kinsoku/>
        <w:wordWrap/>
        <w:overflowPunct/>
        <w:topLinePunct w:val="0"/>
        <w:bidi w:val="0"/>
        <w:snapToGrid/>
        <w:spacing w:line="560" w:lineRule="exact"/>
        <w:ind w:firstLine="240" w:firstLineChars="1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eastAsia="zh-CN"/>
        </w:rPr>
        <w:t>授权委托书</w:t>
      </w:r>
      <w:r>
        <w:rPr>
          <w:rFonts w:hint="eastAsia" w:asciiTheme="minorEastAsia" w:hAnsiTheme="minorEastAsia" w:eastAsiaTheme="minorEastAsia" w:cstheme="minorEastAsia"/>
          <w:sz w:val="24"/>
        </w:rPr>
        <w:t>；</w:t>
      </w:r>
    </w:p>
    <w:p>
      <w:pPr>
        <w:pageBreakBefore w:val="0"/>
        <w:widowControl/>
        <w:kinsoku/>
        <w:wordWrap/>
        <w:overflowPunct/>
        <w:topLinePunct w:val="0"/>
        <w:bidi w:val="0"/>
        <w:snapToGrid/>
        <w:spacing w:line="560" w:lineRule="exact"/>
        <w:ind w:firstLine="240" w:firstLineChars="100"/>
        <w:textAlignment w:val="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（5）供应商资格证明承诺函；</w:t>
      </w:r>
    </w:p>
    <w:p>
      <w:pPr>
        <w:pageBreakBefore w:val="0"/>
        <w:widowControl/>
        <w:kinsoku/>
        <w:wordWrap/>
        <w:overflowPunct/>
        <w:topLinePunct w:val="0"/>
        <w:bidi w:val="0"/>
        <w:snapToGrid/>
        <w:spacing w:line="560" w:lineRule="exact"/>
        <w:ind w:firstLine="240" w:firstLineChars="1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6</w:t>
      </w:r>
      <w:r>
        <w:rPr>
          <w:rFonts w:hint="eastAsia" w:asciiTheme="minorEastAsia" w:hAnsiTheme="minorEastAsia" w:eastAsiaTheme="minorEastAsia" w:cstheme="minorEastAsia"/>
          <w:sz w:val="24"/>
        </w:rPr>
        <w:t>）谈判承诺函；</w:t>
      </w:r>
    </w:p>
    <w:p>
      <w:pPr>
        <w:pageBreakBefore w:val="0"/>
        <w:widowControl/>
        <w:kinsoku/>
        <w:wordWrap/>
        <w:overflowPunct/>
        <w:topLinePunct w:val="0"/>
        <w:bidi w:val="0"/>
        <w:snapToGrid/>
        <w:spacing w:line="560" w:lineRule="exact"/>
        <w:ind w:firstLine="240" w:firstLineChars="1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7</w:t>
      </w:r>
      <w:r>
        <w:rPr>
          <w:rFonts w:hint="eastAsia" w:asciiTheme="minorEastAsia" w:hAnsiTheme="minorEastAsia" w:eastAsiaTheme="minorEastAsia" w:cstheme="minorEastAsia"/>
          <w:sz w:val="24"/>
        </w:rPr>
        <w:t>）施工组织设计和项目管理机构；</w:t>
      </w:r>
    </w:p>
    <w:p>
      <w:pPr>
        <w:pageBreakBefore w:val="0"/>
        <w:widowControl/>
        <w:kinsoku/>
        <w:wordWrap/>
        <w:overflowPunct/>
        <w:topLinePunct w:val="0"/>
        <w:bidi w:val="0"/>
        <w:snapToGrid/>
        <w:spacing w:line="560" w:lineRule="exact"/>
        <w:ind w:firstLine="240" w:firstLineChars="1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8</w:t>
      </w:r>
      <w:r>
        <w:rPr>
          <w:rFonts w:hint="eastAsia" w:asciiTheme="minorEastAsia" w:hAnsiTheme="minorEastAsia" w:eastAsiaTheme="minorEastAsia" w:cstheme="minorEastAsia"/>
          <w:sz w:val="24"/>
        </w:rPr>
        <w:t>）优惠条件及服务承诺；</w:t>
      </w:r>
    </w:p>
    <w:p>
      <w:pPr>
        <w:pageBreakBefore w:val="0"/>
        <w:widowControl/>
        <w:kinsoku/>
        <w:wordWrap/>
        <w:overflowPunct/>
        <w:topLinePunct w:val="0"/>
        <w:bidi w:val="0"/>
        <w:snapToGrid/>
        <w:spacing w:line="560" w:lineRule="exact"/>
        <w:ind w:firstLine="240" w:firstLineChars="100"/>
        <w:textAlignment w:val="auto"/>
        <w:rPr>
          <w:rFonts w:asciiTheme="minorEastAsia" w:hAnsiTheme="minorEastAsia" w:eastAsiaTheme="minorEastAsia" w:cstheme="minorEastAsia"/>
          <w:lang w:eastAsia="zh-CN"/>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9</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项目经理无在建工程证明；</w:t>
      </w:r>
    </w:p>
    <w:p>
      <w:pPr>
        <w:pageBreakBefore w:val="0"/>
        <w:widowControl/>
        <w:kinsoku/>
        <w:wordWrap/>
        <w:overflowPunct/>
        <w:topLinePunct w:val="0"/>
        <w:bidi w:val="0"/>
        <w:snapToGrid/>
        <w:spacing w:line="560" w:lineRule="exact"/>
        <w:ind w:firstLine="240" w:firstLineChars="1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（10）谈判文件要求的及谈判供应商认为需要加以说明的其他内容。</w:t>
      </w:r>
    </w:p>
    <w:p>
      <w:pPr>
        <w:pStyle w:val="34"/>
        <w:pageBreakBefore w:val="0"/>
        <w:kinsoku/>
        <w:wordWrap/>
        <w:overflowPunct/>
        <w:topLinePunct w:val="0"/>
        <w:bidi w:val="0"/>
        <w:snapToGrid/>
        <w:spacing w:line="56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注：1、符合《政府采购法》第二十二条规定的资格条件，按照采购文件约定提供资格承诺，不再提供纸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职称证书；</w:t>
      </w:r>
    </w:p>
    <w:p>
      <w:pPr>
        <w:pStyle w:val="34"/>
        <w:pageBreakBefore w:val="0"/>
        <w:kinsoku/>
        <w:wordWrap/>
        <w:overflowPunct/>
        <w:topLinePunct w:val="0"/>
        <w:bidi w:val="0"/>
        <w:snapToGrid/>
        <w:spacing w:line="56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4"/>
        <w:pageBreakBefore w:val="0"/>
        <w:kinsoku/>
        <w:wordWrap/>
        <w:overflowPunct/>
        <w:topLinePunct w:val="0"/>
        <w:bidi w:val="0"/>
        <w:snapToGrid/>
        <w:spacing w:line="56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职称证书；</w:t>
      </w:r>
      <w:r>
        <w:rPr>
          <w:rFonts w:hint="eastAsia" w:asciiTheme="minorEastAsia" w:hAnsiTheme="minorEastAsia" w:eastAsiaTheme="minorEastAsia" w:cstheme="minorEastAsia"/>
          <w:color w:val="auto"/>
        </w:rPr>
        <w:t>（所提供的各种证件等信息要全面、真实、准确，一经发现供应商提供虚假证明、材料报送失真的，将按有关规定进行处理，并在博爱县人民政府网和博爱县公共资源交易中心网站进行通报）</w:t>
      </w:r>
    </w:p>
    <w:p>
      <w:pPr>
        <w:pageBreakBefore w:val="0"/>
        <w:kinsoku/>
        <w:wordWrap/>
        <w:overflowPunct/>
        <w:topLinePunct w:val="0"/>
        <w:bidi w:val="0"/>
        <w:adjustRightInd/>
        <w:snapToGrid/>
        <w:spacing w:line="560" w:lineRule="exact"/>
        <w:ind w:firstLine="482" w:firstLineChars="200"/>
        <w:textAlignment w:val="auto"/>
        <w:rPr>
          <w:rFonts w:asciiTheme="minorEastAsia" w:hAnsiTheme="minorEastAsia" w:eastAsiaTheme="minorEastAsia" w:cstheme="minorEastAsia"/>
          <w:b/>
          <w:bCs/>
          <w:sz w:val="24"/>
        </w:rPr>
      </w:pPr>
      <w:bookmarkStart w:id="13" w:name="_Toc403122514"/>
      <w:bookmarkStart w:id="14" w:name="_Toc274249597"/>
      <w:bookmarkStart w:id="15" w:name="_Toc426369503"/>
      <w:bookmarkStart w:id="16" w:name="_Toc279599793"/>
      <w:r>
        <w:rPr>
          <w:rFonts w:hint="eastAsia" w:asciiTheme="minorEastAsia" w:hAnsiTheme="minorEastAsia" w:eastAsiaTheme="minorEastAsia" w:cstheme="minorEastAsia"/>
          <w:b/>
          <w:bCs/>
          <w:sz w:val="24"/>
          <w:lang w:eastAsia="zh-CN"/>
        </w:rPr>
        <w:t>三、</w:t>
      </w:r>
      <w:r>
        <w:rPr>
          <w:rFonts w:hint="eastAsia" w:asciiTheme="minorEastAsia" w:hAnsiTheme="minorEastAsia" w:eastAsiaTheme="minorEastAsia" w:cstheme="minorEastAsia"/>
          <w:b/>
          <w:bCs/>
          <w:sz w:val="24"/>
        </w:rPr>
        <w:t xml:space="preserve"> 响应文件的编制</w:t>
      </w:r>
      <w:bookmarkEnd w:id="13"/>
      <w:bookmarkEnd w:id="14"/>
      <w:bookmarkEnd w:id="15"/>
      <w:bookmarkEnd w:id="16"/>
    </w:p>
    <w:p>
      <w:pPr>
        <w:pageBreakBefore w:val="0"/>
        <w:widowControl/>
        <w:kinsoku/>
        <w:wordWrap/>
        <w:overflowPunct/>
        <w:topLinePunct w:val="0"/>
        <w:bidi w:val="0"/>
        <w:adjustRightInd/>
        <w:snapToGrid/>
        <w:spacing w:line="56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响应文件应按</w:t>
      </w:r>
      <w:r>
        <w:rPr>
          <w:rFonts w:hint="eastAsia" w:asciiTheme="minorEastAsia" w:hAnsiTheme="minorEastAsia" w:eastAsiaTheme="minorEastAsia" w:cstheme="minorEastAsia"/>
          <w:sz w:val="24"/>
          <w:lang w:eastAsia="zh-CN"/>
        </w:rPr>
        <w:t>竞争性谈判</w:t>
      </w:r>
      <w:r>
        <w:rPr>
          <w:rFonts w:hint="eastAsia" w:asciiTheme="minorEastAsia" w:hAnsiTheme="minorEastAsia" w:eastAsiaTheme="minorEastAsia" w:cstheme="minorEastAsia"/>
          <w:sz w:val="24"/>
        </w:rPr>
        <w:t xml:space="preserve">文件中要求使用焦作市公共资源交易系统投标文件制作专用工具软件编制。 </w:t>
      </w:r>
    </w:p>
    <w:p>
      <w:pPr>
        <w:pStyle w:val="8"/>
        <w:pageBreakBefore w:val="0"/>
        <w:kinsoku/>
        <w:wordWrap/>
        <w:overflowPunct/>
        <w:topLinePunct w:val="0"/>
        <w:autoSpaceDE/>
        <w:autoSpaceDN/>
        <w:bidi w:val="0"/>
        <w:adjustRightInd/>
        <w:snapToGrid/>
        <w:spacing w:before="0" w:after="0" w:line="560" w:lineRule="exact"/>
        <w:ind w:firstLine="480" w:firstLineChars="200"/>
        <w:textAlignment w:val="auto"/>
        <w:rPr>
          <w:rFonts w:hint="eastAsia" w:asciiTheme="minorEastAsia" w:hAnsiTheme="minorEastAsia" w:eastAsiaTheme="minorEastAsia" w:cstheme="minorEastAsia"/>
          <w:b w:val="0"/>
          <w:bCs w:val="0"/>
          <w:color w:val="auto"/>
          <w:sz w:val="24"/>
          <w:szCs w:val="22"/>
          <w:lang w:val="en-US" w:eastAsia="zh-CN" w:bidi="ar-SA"/>
        </w:rPr>
      </w:pPr>
      <w:r>
        <w:rPr>
          <w:rFonts w:hint="eastAsia" w:asciiTheme="minorEastAsia" w:hAnsiTheme="minorEastAsia" w:eastAsiaTheme="minorEastAsia" w:cstheme="minorEastAsia"/>
          <w:b w:val="0"/>
          <w:color w:val="auto"/>
          <w:sz w:val="24"/>
          <w:szCs w:val="22"/>
          <w:lang w:eastAsia="zh-CN"/>
        </w:rPr>
        <w:t>2</w:t>
      </w:r>
      <w:r>
        <w:rPr>
          <w:rFonts w:hint="eastAsia" w:asciiTheme="minorEastAsia" w:hAnsiTheme="minorEastAsia" w:eastAsiaTheme="minorEastAsia" w:cstheme="minorEastAsia"/>
          <w:b w:val="0"/>
          <w:bCs w:val="0"/>
          <w:sz w:val="24"/>
          <w:szCs w:val="22"/>
          <w:lang w:val="en-US" w:eastAsia="zh-CN" w:bidi="ar-SA"/>
        </w:rPr>
        <w:t>、响应文件应当对竞争性谈判文件</w:t>
      </w:r>
      <w:r>
        <w:rPr>
          <w:rFonts w:hint="eastAsia" w:asciiTheme="minorEastAsia" w:hAnsiTheme="minorEastAsia" w:eastAsiaTheme="minorEastAsia" w:cstheme="minorEastAsia"/>
          <w:b w:val="0"/>
          <w:bCs w:val="0"/>
          <w:color w:val="auto"/>
          <w:sz w:val="24"/>
          <w:szCs w:val="22"/>
          <w:lang w:val="en-US" w:eastAsia="zh-CN" w:bidi="ar-SA"/>
        </w:rPr>
        <w:t>有关工期、投标有效期、质量标准等实质性内容作出响应。</w:t>
      </w:r>
    </w:p>
    <w:p>
      <w:pPr>
        <w:pageBreakBefore w:val="0"/>
        <w:kinsoku/>
        <w:wordWrap/>
        <w:overflowPunct/>
        <w:topLinePunct w:val="0"/>
        <w:bidi w:val="0"/>
        <w:adjustRightInd/>
        <w:snapToGrid/>
        <w:spacing w:line="560" w:lineRule="exact"/>
        <w:textAlignment w:val="auto"/>
        <w:rPr>
          <w:rFonts w:hint="default" w:asciiTheme="minorEastAsia" w:hAnsiTheme="minorEastAsia" w:eastAsiaTheme="minorEastAsia" w:cstheme="minorEastAsia"/>
          <w:b w:val="0"/>
          <w:bCs w:val="0"/>
          <w:color w:val="auto"/>
          <w:sz w:val="24"/>
          <w:szCs w:val="22"/>
          <w:lang w:val="en-US" w:eastAsia="zh-CN" w:bidi="ar-SA"/>
        </w:rPr>
      </w:pPr>
      <w:r>
        <w:rPr>
          <w:rFonts w:hint="eastAsia" w:asciiTheme="minorEastAsia" w:hAnsiTheme="minorEastAsia" w:eastAsiaTheme="minorEastAsia" w:cstheme="minorEastAsia"/>
          <w:b w:val="0"/>
          <w:bCs w:val="0"/>
          <w:color w:val="auto"/>
          <w:sz w:val="24"/>
          <w:szCs w:val="22"/>
          <w:lang w:val="en-US" w:eastAsia="zh-CN" w:bidi="ar-SA"/>
        </w:rPr>
        <w:t xml:space="preserve">    3、供应商应承</w:t>
      </w:r>
      <w:r>
        <w:rPr>
          <w:rFonts w:hint="eastAsia" w:asciiTheme="minorEastAsia" w:hAnsiTheme="minorEastAsia" w:eastAsiaTheme="minorEastAsia" w:cstheme="minorEastAsia"/>
          <w:b w:val="0"/>
          <w:bCs w:val="0"/>
          <w:color w:val="auto"/>
          <w:sz w:val="10"/>
          <w:szCs w:val="10"/>
          <w:lang w:val="en-US" w:eastAsia="zh-CN" w:bidi="ar-SA"/>
        </w:rPr>
        <w:t xml:space="preserve"> </w:t>
      </w:r>
      <w:r>
        <w:rPr>
          <w:rFonts w:hint="eastAsia" w:asciiTheme="minorEastAsia" w:hAnsiTheme="minorEastAsia" w:eastAsiaTheme="minorEastAsia" w:cstheme="minorEastAsia"/>
          <w:b w:val="0"/>
          <w:bCs w:val="0"/>
          <w:color w:val="auto"/>
          <w:sz w:val="24"/>
          <w:szCs w:val="22"/>
          <w:lang w:val="en-US" w:eastAsia="zh-CN" w:bidi="ar-SA"/>
        </w:rPr>
        <w:t>诺在谈判过程中的一切费用无论成交与否均由供应商自行承担。</w:t>
      </w:r>
    </w:p>
    <w:p>
      <w:pPr>
        <w:pStyle w:val="8"/>
        <w:pageBreakBefore w:val="0"/>
        <w:kinsoku/>
        <w:wordWrap/>
        <w:overflowPunct/>
        <w:topLinePunct w:val="0"/>
        <w:autoSpaceDE/>
        <w:autoSpaceDN/>
        <w:bidi w:val="0"/>
        <w:adjustRightInd/>
        <w:snapToGrid/>
        <w:spacing w:before="0" w:after="0" w:line="560" w:lineRule="exact"/>
        <w:ind w:firstLine="480" w:firstLineChars="200"/>
        <w:textAlignment w:val="auto"/>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szCs w:val="22"/>
          <w:lang w:val="en-US" w:eastAsia="zh-CN" w:bidi="ar-SA"/>
        </w:rPr>
        <w:t>4、</w:t>
      </w:r>
      <w:r>
        <w:rPr>
          <w:rFonts w:hint="eastAsia" w:asciiTheme="minorEastAsia" w:hAnsiTheme="minorEastAsia" w:eastAsiaTheme="minorEastAsia" w:cstheme="minorEastAsia"/>
          <w:b w:val="0"/>
          <w:bCs w:val="0"/>
          <w:sz w:val="24"/>
          <w:szCs w:val="22"/>
          <w:lang w:val="en-US" w:eastAsia="en-US" w:bidi="ar-SA"/>
        </w:rPr>
        <w:t>本项目</w:t>
      </w:r>
      <w:r>
        <w:rPr>
          <w:rFonts w:hint="eastAsia" w:asciiTheme="minorEastAsia" w:hAnsiTheme="minorEastAsia" w:eastAsiaTheme="minorEastAsia" w:cstheme="minorEastAsia"/>
          <w:b w:val="0"/>
          <w:bCs w:val="0"/>
          <w:sz w:val="24"/>
        </w:rPr>
        <w:t>采用电子开评标方式，潜在</w:t>
      </w:r>
      <w:r>
        <w:rPr>
          <w:rFonts w:hint="eastAsia" w:asciiTheme="minorEastAsia" w:hAnsiTheme="minorEastAsia" w:eastAsiaTheme="minorEastAsia" w:cstheme="minorEastAsia"/>
          <w:b w:val="0"/>
          <w:bCs w:val="0"/>
          <w:sz w:val="24"/>
          <w:szCs w:val="24"/>
          <w:lang w:eastAsia="zh-CN"/>
        </w:rPr>
        <w:t>供应商</w:t>
      </w:r>
      <w:r>
        <w:rPr>
          <w:rFonts w:hint="eastAsia" w:asciiTheme="minorEastAsia" w:hAnsiTheme="minorEastAsia" w:eastAsiaTheme="minorEastAsia" w:cstheme="minorEastAsia"/>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b w:val="0"/>
          <w:bCs w:val="0"/>
          <w:sz w:val="24"/>
          <w:szCs w:val="24"/>
          <w:lang w:eastAsia="zh-CN"/>
        </w:rPr>
        <w:t>供应商</w:t>
      </w:r>
      <w:r>
        <w:rPr>
          <w:rFonts w:hint="eastAsia" w:asciiTheme="minorEastAsia" w:hAnsiTheme="minorEastAsia" w:eastAsiaTheme="minorEastAsia" w:cstheme="minorEastAsia"/>
          <w:b w:val="0"/>
          <w:bCs w:val="0"/>
          <w:sz w:val="24"/>
        </w:rPr>
        <w:t>自行承担。</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560" w:lineRule="exact"/>
        <w:jc w:val="both"/>
        <w:textAlignment w:val="auto"/>
        <w:rPr>
          <w:rFonts w:hint="eastAsia" w:asciiTheme="minorEastAsia" w:hAnsiTheme="minorEastAsia" w:eastAsiaTheme="minorEastAsia" w:cstheme="minorEastAsia"/>
          <w:b w:val="0"/>
          <w:bCs w:val="0"/>
          <w:sz w:val="24"/>
          <w:szCs w:val="28"/>
          <w:lang w:val="en-US" w:eastAsia="zh-CN" w:bidi="ar-SA"/>
        </w:rPr>
      </w:pPr>
      <w:r>
        <w:rPr>
          <w:rFonts w:hint="eastAsia" w:asciiTheme="minorEastAsia" w:hAnsiTheme="minorEastAsia" w:eastAsiaTheme="minorEastAsia" w:cstheme="minorEastAsia"/>
          <w:b w:val="0"/>
          <w:kern w:val="2"/>
          <w:sz w:val="24"/>
          <w:szCs w:val="24"/>
          <w:lang w:eastAsia="zh-CN"/>
        </w:rPr>
        <w:t xml:space="preserve"> </w:t>
      </w:r>
      <w:r>
        <w:rPr>
          <w:rFonts w:hint="eastAsia" w:asciiTheme="minorEastAsia" w:hAnsiTheme="minorEastAsia" w:eastAsiaTheme="minorEastAsia" w:cstheme="minorEastAsia"/>
          <w:b w:val="0"/>
          <w:bCs w:val="0"/>
          <w:sz w:val="24"/>
          <w:szCs w:val="28"/>
          <w:lang w:val="en-US" w:eastAsia="zh-CN" w:bidi="ar-SA"/>
        </w:rPr>
        <w:t xml:space="preserve">   5、签字盖章要求：</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560" w:lineRule="exact"/>
        <w:ind w:firstLine="480" w:firstLineChars="200"/>
        <w:jc w:val="both"/>
        <w:textAlignment w:val="auto"/>
        <w:rPr>
          <w:rFonts w:hint="eastAsia" w:ascii="宋体" w:hAnsi="宋体" w:eastAsia="宋体" w:cs="宋体"/>
          <w:b w:val="0"/>
          <w:color w:val="auto"/>
          <w:sz w:val="24"/>
          <w:szCs w:val="22"/>
          <w:lang w:eastAsia="zh-CN"/>
        </w:rPr>
      </w:pPr>
      <w:r>
        <w:rPr>
          <w:rFonts w:hint="eastAsia" w:ascii="宋体" w:hAnsi="宋体" w:eastAsia="宋体" w:cs="宋体"/>
          <w:b w:val="0"/>
          <w:color w:val="auto"/>
          <w:sz w:val="24"/>
          <w:szCs w:val="22"/>
          <w:lang w:eastAsia="zh-CN"/>
        </w:rPr>
        <w:t>（1）所有要求供应商加盖公章的地方都须加盖供应商单位的 CA 印章。</w:t>
      </w:r>
    </w:p>
    <w:p>
      <w:pPr>
        <w:pStyle w:val="8"/>
        <w:pageBreakBefore w:val="0"/>
        <w:widowControl w:val="0"/>
        <w:kinsoku/>
        <w:wordWrap/>
        <w:overflowPunct/>
        <w:topLinePunct w:val="0"/>
        <w:autoSpaceDE/>
        <w:autoSpaceDN/>
        <w:bidi w:val="0"/>
        <w:adjustRightInd/>
        <w:snapToGrid/>
        <w:spacing w:before="0" w:after="0" w:line="560" w:lineRule="exact"/>
        <w:ind w:firstLine="480" w:firstLineChars="200"/>
        <w:textAlignment w:val="auto"/>
        <w:rPr>
          <w:rFonts w:hint="eastAsia" w:ascii="宋体" w:hAnsi="宋体" w:eastAsia="宋体" w:cs="宋体"/>
          <w:b w:val="0"/>
          <w:color w:val="auto"/>
          <w:sz w:val="24"/>
          <w:szCs w:val="22"/>
          <w:lang w:eastAsia="zh-CN"/>
        </w:rPr>
      </w:pPr>
      <w:r>
        <w:rPr>
          <w:rFonts w:hint="eastAsia" w:ascii="宋体" w:hAnsi="宋体" w:eastAsia="宋体" w:cs="宋体"/>
          <w:b w:val="0"/>
          <w:color w:val="auto"/>
          <w:sz w:val="24"/>
          <w:szCs w:val="22"/>
          <w:lang w:eastAsia="zh-CN"/>
        </w:rPr>
        <w:t>（2）要求法定代表人签字或盖章的，法定代表人在签字或盖章的地方上传手写签名的扫描件或加盖法定代表人CA印章。</w:t>
      </w:r>
    </w:p>
    <w:p>
      <w:pPr>
        <w:pageBreakBefore w:val="0"/>
        <w:widowControl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eastAsia="zh-CN"/>
        </w:rPr>
        <w:t>）要求委托代理人签字或盖章的，委托代理人在签字或盖章的地方上传手写签名的扫描件或加盖委托代理人CA印章。</w:t>
      </w:r>
    </w:p>
    <w:p>
      <w:pPr>
        <w:pStyle w:val="8"/>
        <w:keepNext/>
        <w:keepLines/>
        <w:pageBreakBefore w:val="0"/>
        <w:widowControl w:val="0"/>
        <w:kinsoku/>
        <w:wordWrap/>
        <w:overflowPunct/>
        <w:topLinePunct w:val="0"/>
        <w:autoSpaceDE/>
        <w:autoSpaceDN/>
        <w:bidi w:val="0"/>
        <w:adjustRightInd/>
        <w:snapToGrid/>
        <w:spacing w:before="0" w:after="0" w:line="560" w:lineRule="exact"/>
        <w:textAlignment w:val="auto"/>
        <w:rPr>
          <w:rFonts w:asciiTheme="minorEastAsia" w:hAnsiTheme="minorEastAsia" w:eastAsiaTheme="minorEastAsia" w:cstheme="minorEastAsia"/>
          <w:bCs w:val="0"/>
          <w:kern w:val="2"/>
          <w:sz w:val="24"/>
          <w:szCs w:val="24"/>
          <w:lang w:eastAsia="zh-CN"/>
        </w:rPr>
      </w:pPr>
      <w:r>
        <w:rPr>
          <w:rFonts w:hint="eastAsia" w:asciiTheme="minorEastAsia" w:hAnsiTheme="minorEastAsia" w:eastAsiaTheme="minorEastAsia" w:cstheme="minorEastAsia"/>
          <w:bCs w:val="0"/>
          <w:kern w:val="2"/>
          <w:sz w:val="24"/>
          <w:szCs w:val="24"/>
          <w:lang w:eastAsia="zh-CN"/>
        </w:rPr>
        <w:t>四、响应文件的补充与撤回</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eastAsia="zh-CN"/>
        </w:rPr>
        <w:t>1、</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kern w:val="2"/>
          <w:sz w:val="24"/>
          <w:szCs w:val="24"/>
          <w:lang w:eastAsia="zh-CN"/>
        </w:rPr>
        <w:t>在响应文件</w:t>
      </w:r>
      <w:r>
        <w:rPr>
          <w:rFonts w:hint="eastAsia" w:asciiTheme="minorEastAsia" w:hAnsiTheme="minorEastAsia" w:eastAsiaTheme="minorEastAsia" w:cstheme="minorEastAsia"/>
          <w:sz w:val="24"/>
        </w:rPr>
        <w:t>递交截止时间之前可以以书面形式修改、补充、替代或撤回其响应文件，补充的内容应按要求进行密封递交。</w:t>
      </w:r>
    </w:p>
    <w:p>
      <w:pPr>
        <w:pageBreakBefore w:val="0"/>
        <w:widowControl/>
        <w:kinsoku/>
        <w:wordWrap/>
        <w:overflowPunct/>
        <w:topLinePunct w:val="0"/>
        <w:bidi w:val="0"/>
        <w:adjustRightInd/>
        <w:snapToGrid/>
        <w:spacing w:line="560" w:lineRule="exact"/>
        <w:ind w:firstLine="480"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rPr>
        <w:t>在响应文件递交截止时间后不能修改、补充替代或撤回其响应文件。</w:t>
      </w:r>
    </w:p>
    <w:p>
      <w:pPr>
        <w:keepNext w:val="0"/>
        <w:keepLines w:val="0"/>
        <w:pageBreakBefore w:val="0"/>
        <w:widowControl/>
        <w:kinsoku/>
        <w:wordWrap/>
        <w:overflowPunct/>
        <w:topLinePunct w:val="0"/>
        <w:autoSpaceDE w:val="0"/>
        <w:autoSpaceDN w:val="0"/>
        <w:bidi w:val="0"/>
        <w:adjustRightInd/>
        <w:snapToGrid/>
        <w:spacing w:line="560" w:lineRule="exact"/>
        <w:textAlignment w:val="auto"/>
        <w:rPr>
          <w:rFonts w:asciiTheme="minorEastAsia" w:hAnsiTheme="minorEastAsia" w:eastAsiaTheme="minorEastAsia" w:cstheme="minorEastAsia"/>
          <w:b/>
          <w:kern w:val="2"/>
          <w:sz w:val="24"/>
          <w:szCs w:val="24"/>
          <w:lang w:eastAsia="zh-CN"/>
        </w:rPr>
      </w:pPr>
      <w:r>
        <w:rPr>
          <w:rFonts w:hint="eastAsia" w:asciiTheme="minorEastAsia" w:hAnsiTheme="minorEastAsia" w:eastAsiaTheme="minorEastAsia" w:cstheme="minorEastAsia"/>
          <w:b/>
          <w:kern w:val="2"/>
          <w:sz w:val="24"/>
          <w:szCs w:val="24"/>
          <w:lang w:eastAsia="zh-CN"/>
        </w:rPr>
        <w:t>五、响应性文件有下列情形之一的，采购代理机构不予接收。</w:t>
      </w:r>
    </w:p>
    <w:p>
      <w:pPr>
        <w:keepNext w:val="0"/>
        <w:keepLines w:val="0"/>
        <w:pageBreakBefore w:val="0"/>
        <w:widowControl/>
        <w:kinsoku/>
        <w:wordWrap/>
        <w:overflowPunct/>
        <w:topLinePunct w:val="0"/>
        <w:autoSpaceDE w:val="0"/>
        <w:autoSpaceDN w:val="0"/>
        <w:bidi w:val="0"/>
        <w:adjustRightInd/>
        <w:snapToGrid/>
        <w:spacing w:line="560" w:lineRule="exact"/>
        <w:ind w:firstLine="361"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sz w:val="24"/>
        </w:rPr>
        <w:t>(1)在响应文件递交截止时间以后递交的响应性文件为无效文件，采购人将不予接收。</w:t>
      </w:r>
    </w:p>
    <w:p>
      <w:pPr>
        <w:keepNext w:val="0"/>
        <w:keepLines w:val="0"/>
        <w:pageBreakBefore w:val="0"/>
        <w:widowControl/>
        <w:kinsoku/>
        <w:wordWrap/>
        <w:overflowPunct/>
        <w:topLinePunct w:val="0"/>
        <w:autoSpaceDE w:val="0"/>
        <w:autoSpaceDN w:val="0"/>
        <w:bidi w:val="0"/>
        <w:adjustRightInd/>
        <w:snapToGrid/>
        <w:spacing w:line="560" w:lineRule="exact"/>
        <w:ind w:firstLine="360" w:firstLineChars="150"/>
        <w:textAlignment w:val="auto"/>
        <w:rPr>
          <w:rFonts w:hint="eastAsia"/>
        </w:rPr>
      </w:pPr>
      <w:r>
        <w:rPr>
          <w:rFonts w:hint="eastAsia" w:asciiTheme="minorEastAsia" w:hAnsiTheme="minorEastAsia" w:eastAsiaTheme="minorEastAsia" w:cstheme="minorEastAsia"/>
          <w:sz w:val="24"/>
        </w:rPr>
        <w:t xml:space="preserve"> (2)未按竞争性谈判文件要求密封、签章的。</w:t>
      </w:r>
    </w:p>
    <w:p>
      <w:pPr>
        <w:rPr>
          <w:rFonts w:hint="eastAsia" w:asciiTheme="minorEastAsia" w:hAnsiTheme="minorEastAsia" w:eastAsiaTheme="minorEastAsia" w:cstheme="minorEastAsia"/>
          <w:b/>
          <w:bCs/>
          <w:sz w:val="30"/>
          <w:szCs w:val="30"/>
        </w:rPr>
      </w:pPr>
    </w:p>
    <w:p>
      <w:pPr>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六、投标报价</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一、控制价</w:t>
      </w:r>
    </w:p>
    <w:p>
      <w:pPr>
        <w:widowControl/>
        <w:spacing w:line="560" w:lineRule="atLeast"/>
        <w:jc w:val="both"/>
        <w:rPr>
          <w:rFonts w:hint="eastAsia" w:ascii="宋体" w:hAnsi="宋体" w:eastAsia="宋体" w:cs="宋体"/>
          <w:sz w:val="24"/>
        </w:rPr>
      </w:pPr>
      <w:r>
        <w:rPr>
          <w:rFonts w:hint="eastAsia" w:asciiTheme="minorEastAsia" w:hAnsiTheme="minorEastAsia" w:eastAsiaTheme="minorEastAsia" w:cstheme="minorEastAsia"/>
          <w:sz w:val="24"/>
        </w:rPr>
        <w:t>本项目</w:t>
      </w:r>
      <w:r>
        <w:rPr>
          <w:rFonts w:hint="eastAsia" w:asciiTheme="minorEastAsia" w:hAnsiTheme="minorEastAsia" w:eastAsiaTheme="minorEastAsia" w:cstheme="minorEastAsia"/>
          <w:sz w:val="24"/>
          <w:szCs w:val="24"/>
          <w:lang w:eastAsia="zh-CN"/>
        </w:rPr>
        <w:t>控制价2914635.28元（大写：贰佰玖拾壹万肆仟陆佰叁拾伍元贰角捌分）,供应商的投标报价高于招标控制价的视为无效报价，其投标予以拒绝。</w:t>
      </w:r>
      <w:r>
        <w:rPr>
          <w:rFonts w:hint="eastAsia" w:ascii="宋体" w:hAnsi="宋体" w:eastAsia="宋体" w:cs="宋体"/>
          <w:color w:val="auto"/>
          <w:sz w:val="24"/>
          <w:highlight w:val="none"/>
          <w:lang w:eastAsia="zh-CN"/>
        </w:rPr>
        <w:t>当成交人的投标报价高于控制价的92%时，该成交人的成交价按控制价的92%执行。</w:t>
      </w:r>
    </w:p>
    <w:p>
      <w:pPr>
        <w:widowControl/>
        <w:spacing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二、投标报价</w:t>
      </w:r>
    </w:p>
    <w:p>
      <w:pPr>
        <w:widowControl/>
        <w:spacing w:line="50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2、谈判报价应包括谈判文件确定采购范围的全部工作内容以及其响应文件编制与递交所涉及的一切费用。</w:t>
      </w:r>
      <w:r>
        <w:rPr>
          <w:rFonts w:hint="eastAsia" w:asciiTheme="minorEastAsia" w:hAnsiTheme="minorEastAsia" w:eastAsiaTheme="minorEastAsia" w:cstheme="minorEastAsia"/>
          <w:spacing w:val="-6"/>
          <w:sz w:val="24"/>
        </w:rPr>
        <w:t>供应商</w:t>
      </w:r>
      <w:r>
        <w:rPr>
          <w:rFonts w:hint="eastAsia" w:asciiTheme="minorEastAsia" w:hAnsiTheme="minorEastAsia" w:eastAsiaTheme="minorEastAsia" w:cstheme="minorEastAsia"/>
          <w:sz w:val="24"/>
        </w:rPr>
        <w:t>以人民币为计量币种报价，并以人民币币种签约、结算。</w:t>
      </w:r>
    </w:p>
    <w:p>
      <w:pPr>
        <w:widowControl/>
        <w:spacing w:line="500" w:lineRule="exact"/>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24"/>
        </w:rPr>
        <w:t xml:space="preserve">   3、</w:t>
      </w:r>
      <w:r>
        <w:rPr>
          <w:rFonts w:hint="eastAsia" w:asciiTheme="minorEastAsia" w:hAnsiTheme="minorEastAsia" w:eastAsiaTheme="minorEastAsia" w:cstheme="minorEastAsia"/>
          <w:spacing w:val="-6"/>
          <w:sz w:val="24"/>
        </w:rPr>
        <w:t>供应商</w:t>
      </w:r>
      <w:r>
        <w:rPr>
          <w:rFonts w:hint="eastAsia" w:asciiTheme="minorEastAsia" w:hAnsiTheme="minorEastAsia" w:eastAsiaTheme="minorEastAsia" w:cstheme="minorEastAsia"/>
          <w:sz w:val="24"/>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spacing w:val="-6"/>
          <w:sz w:val="24"/>
        </w:rPr>
        <w:t>供应商</w:t>
      </w:r>
      <w:r>
        <w:rPr>
          <w:rFonts w:hint="eastAsia" w:asciiTheme="minorEastAsia" w:hAnsiTheme="minorEastAsia" w:eastAsiaTheme="minorEastAsia" w:cstheme="minorEastAsia"/>
          <w:sz w:val="24"/>
        </w:rPr>
        <w:t>所报的谈判价在谈判有效期内是固定不变的，</w:t>
      </w:r>
      <w:r>
        <w:rPr>
          <w:rFonts w:hint="eastAsia" w:asciiTheme="minorEastAsia" w:hAnsiTheme="minorEastAsia" w:eastAsiaTheme="minorEastAsia" w:cstheme="minorEastAsia"/>
          <w:spacing w:val="-6"/>
          <w:sz w:val="24"/>
        </w:rPr>
        <w:t>供应商</w:t>
      </w:r>
      <w:r>
        <w:rPr>
          <w:rFonts w:hint="eastAsia" w:asciiTheme="minorEastAsia" w:hAnsiTheme="minorEastAsia" w:eastAsiaTheme="minorEastAsia" w:cstheme="minorEastAsia"/>
          <w:sz w:val="24"/>
        </w:rPr>
        <w:t>不得以任何理由予以变更。</w:t>
      </w:r>
    </w:p>
    <w:p>
      <w:pP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br w:type="page"/>
      </w:r>
    </w:p>
    <w:p>
      <w:pPr>
        <w:widowControl/>
        <w:ind w:firstLine="3313" w:firstLineChars="1100"/>
        <w:jc w:val="both"/>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七、谈判程序</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一、谈判程序</w:t>
      </w:r>
    </w:p>
    <w:p>
      <w:pPr>
        <w:keepNext w:val="0"/>
        <w:keepLines w:val="0"/>
        <w:pageBreakBefore w:val="0"/>
        <w:widowControl/>
        <w:kinsoku/>
        <w:wordWrap w:val="0"/>
        <w:overflowPunct/>
        <w:topLinePunct w:val="0"/>
        <w:autoSpaceDE w:val="0"/>
        <w:autoSpaceDN w:val="0"/>
        <w:bidi w:val="0"/>
        <w:adjustRightInd/>
        <w:snapToGrid/>
        <w:spacing w:line="580" w:lineRule="atLeast"/>
        <w:ind w:firstLine="482"/>
        <w:textAlignment w:val="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color w:val="auto"/>
          <w:sz w:val="24"/>
          <w:lang w:eastAsia="zh-CN"/>
        </w:rPr>
        <w:t>采购人在规定的投标截止时间（开标时间）和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lang w:eastAsia="zh-CN"/>
        </w:rPr>
        <w:t>须知前附表规定的地点公开开标。本项目采用“远程不见面”的开标方式,载明远程开标大厅网址</w:t>
      </w:r>
      <w:r>
        <w:rPr>
          <w:rFonts w:asciiTheme="minorEastAsia" w:hAnsiTheme="minorEastAsia" w:eastAsiaTheme="minorEastAsia" w:cstheme="minorEastAsia"/>
          <w:color w:val="auto"/>
          <w:sz w:val="24"/>
          <w:lang w:eastAsia="zh-CN"/>
        </w:rPr>
        <w:t>（http://ggzy.jiaozuo.gov.cn/BidOpeningHall/bidhall/default/login）</w:t>
      </w:r>
      <w:r>
        <w:rPr>
          <w:rFonts w:hint="eastAsia" w:asciiTheme="minorEastAsia" w:hAnsiTheme="minorEastAsia" w:eastAsiaTheme="minorEastAsia" w:cstheme="minorEastAsia"/>
          <w:color w:val="auto"/>
          <w:sz w:val="24"/>
          <w:lang w:eastAsia="zh-CN"/>
        </w:rPr>
        <w:t>。供</w:t>
      </w:r>
      <w:r>
        <w:rPr>
          <w:rFonts w:hint="eastAsia" w:asciiTheme="minorEastAsia" w:hAnsiTheme="minorEastAsia" w:eastAsiaTheme="minorEastAsia" w:cstheme="minorEastAsia"/>
          <w:sz w:val="24"/>
          <w:lang w:eastAsia="zh-CN"/>
        </w:rPr>
        <w:t>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供应商不足3家的，不得开标。  </w:t>
      </w:r>
    </w:p>
    <w:p>
      <w:pPr>
        <w:spacing w:line="5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开标当日采购人、采购代理机构通过“信用中国”（www.creditchina.gov.cn）、中国政府采购网（www.ccgp.gov.cn），</w:t>
      </w:r>
      <w:r>
        <w:rPr>
          <w:rFonts w:hint="eastAsia" w:asciiTheme="minorEastAsia" w:hAnsiTheme="minorEastAsia" w:eastAsiaTheme="minorEastAsia" w:cstheme="minorEastAsia"/>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供应商应准时参加开标会议并签到，迟到、未到或未按要求上传投标文件的视为自动放弃投标。</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会议由</w:t>
      </w:r>
      <w:r>
        <w:rPr>
          <w:rFonts w:hint="eastAsia" w:asciiTheme="minorEastAsia" w:hAnsiTheme="minorEastAsia" w:eastAsiaTheme="minorEastAsia" w:cstheme="minorEastAsia"/>
          <w:sz w:val="24"/>
          <w:lang w:eastAsia="zh-CN"/>
        </w:rPr>
        <w:t>河南山河项目管理有限公司</w:t>
      </w:r>
      <w:r>
        <w:rPr>
          <w:rFonts w:hint="eastAsia" w:asciiTheme="minorEastAsia" w:hAnsiTheme="minorEastAsia" w:eastAsiaTheme="minorEastAsia" w:cstheme="minorEastAsia"/>
          <w:sz w:val="24"/>
        </w:rPr>
        <w:t>主持：</w:t>
      </w:r>
    </w:p>
    <w:p>
      <w:pPr>
        <w:widowControl/>
        <w:spacing w:line="560" w:lineRule="atLeas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宣布投标截止时间已到，不再接收投标文件；</w:t>
      </w:r>
    </w:p>
    <w:p>
      <w:pPr>
        <w:widowControl/>
        <w:spacing w:line="560" w:lineRule="atLeas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宣布开标纪律；</w:t>
      </w:r>
    </w:p>
    <w:p>
      <w:pPr>
        <w:widowControl/>
        <w:spacing w:line="560" w:lineRule="atLeas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宣布开标人</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记录人、监标人等有关人员姓名；</w:t>
      </w:r>
    </w:p>
    <w:p>
      <w:pPr>
        <w:widowControl/>
        <w:spacing w:line="560" w:lineRule="atLeas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电子投标文件解密；</w:t>
      </w:r>
    </w:p>
    <w:p>
      <w:pPr>
        <w:widowControl/>
        <w:spacing w:line="560" w:lineRule="atLeas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5、</w:t>
      </w:r>
      <w:r>
        <w:rPr>
          <w:rFonts w:hint="eastAsia" w:asciiTheme="minorEastAsia" w:hAnsiTheme="minorEastAsia" w:eastAsiaTheme="minorEastAsia" w:cstheme="minorEastAsia"/>
          <w:sz w:val="24"/>
        </w:rPr>
        <w:t>采购人、监标人等有关人员在开标记录上签字确认；</w:t>
      </w:r>
    </w:p>
    <w:p>
      <w:pPr>
        <w:widowControl/>
        <w:spacing w:line="560" w:lineRule="atLeas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6、</w:t>
      </w:r>
      <w:r>
        <w:rPr>
          <w:rFonts w:hint="eastAsia" w:asciiTheme="minorEastAsia" w:hAnsiTheme="minorEastAsia" w:eastAsiaTheme="minorEastAsia" w:cstheme="minorEastAsia"/>
          <w:sz w:val="24"/>
        </w:rPr>
        <w:t>开标结束。</w:t>
      </w:r>
    </w:p>
    <w:p>
      <w:pPr>
        <w:widowControl/>
        <w:spacing w:line="560" w:lineRule="atLeas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7</w:t>
      </w:r>
      <w:r>
        <w:rPr>
          <w:rFonts w:hint="eastAsia" w:asciiTheme="minorEastAsia" w:hAnsiTheme="minorEastAsia" w:eastAsiaTheme="minorEastAsia" w:cstheme="minorEastAsia"/>
          <w:sz w:val="24"/>
        </w:rPr>
        <w:t>、进入谈判阶段，谈判小组由3人组成。谈判小组由采购人代表和政府采购专家库中随机抽取的评审专家共3人组成。</w:t>
      </w:r>
    </w:p>
    <w:p>
      <w:pPr>
        <w:widowControl/>
        <w:spacing w:line="560" w:lineRule="atLeas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8</w:t>
      </w:r>
      <w:r>
        <w:rPr>
          <w:rFonts w:hint="eastAsia" w:asciiTheme="minorEastAsia" w:hAnsiTheme="minorEastAsia" w:eastAsiaTheme="minorEastAsia" w:cstheme="minorEastAsia"/>
          <w:sz w:val="24"/>
        </w:rPr>
        <w:t>、谈判小组对谈判响应文件进行审查、质疑、评估和比较。</w:t>
      </w:r>
    </w:p>
    <w:p>
      <w:pPr>
        <w:widowControl/>
        <w:spacing w:line="560" w:lineRule="atLeas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谈判小组在谈判文件规定的时间和地点对</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rPr>
        <w:t>的响应性文件进行审查，</w:t>
      </w:r>
      <w:r>
        <w:rPr>
          <w:rFonts w:hint="eastAsia" w:asciiTheme="minorEastAsia" w:hAnsiTheme="minorEastAsia" w:eastAsiaTheme="minorEastAsia" w:cstheme="minorEastAsia"/>
          <w:sz w:val="24"/>
          <w:lang w:eastAsia="zh-CN"/>
        </w:rPr>
        <w:t>谈判小组发起二轮报价，</w:t>
      </w:r>
      <w:r>
        <w:rPr>
          <w:rFonts w:hint="eastAsia" w:asciiTheme="minorEastAsia" w:hAnsiTheme="minorEastAsia" w:eastAsiaTheme="minorEastAsia" w:cstheme="minorEastAsia"/>
          <w:sz w:val="24"/>
        </w:rPr>
        <w:t>通过初步审查的</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lang w:eastAsia="zh-CN"/>
        </w:rPr>
        <w:t>在规定时间内通过不见面开标系统</w:t>
      </w:r>
      <w:r>
        <w:rPr>
          <w:rFonts w:hint="eastAsia" w:asciiTheme="minorEastAsia" w:hAnsiTheme="minorEastAsia" w:eastAsiaTheme="minorEastAsia" w:cstheme="minorEastAsia"/>
          <w:sz w:val="24"/>
        </w:rPr>
        <w:t>进行二轮报价。</w:t>
      </w:r>
    </w:p>
    <w:p>
      <w:pPr>
        <w:widowControl/>
        <w:spacing w:line="560" w:lineRule="atLeast"/>
        <w:ind w:firstLine="482"/>
        <w:rPr>
          <w:rFonts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eastAsia="zh-CN"/>
        </w:rPr>
        <w:t>投标供应商在系统进行第二轮报价时，需在提交第二轮报价的同时以附件方式上传已标价工程量清单电子版(PDF格式)和第二轮报价表。</w:t>
      </w:r>
    </w:p>
    <w:p>
      <w:pPr>
        <w:widowControl/>
        <w:spacing w:line="560" w:lineRule="atLeast"/>
        <w:ind w:firstLine="482"/>
        <w:rPr>
          <w:rFonts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eastAsia="zh-CN"/>
        </w:rPr>
        <w:t>投标供应商的第二轮报价高于第一轮报价时或投标供应商未在规定时间内递交第二轮谈判报价时，该投标供应商的投标价以第一轮报价为准。</w:t>
      </w:r>
    </w:p>
    <w:p>
      <w:pPr>
        <w:widowControl/>
        <w:spacing w:line="560" w:lineRule="atLeast"/>
        <w:ind w:firstLine="482"/>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9、根据最低评标价法原则，将投标报价按由低到高的顺序进行排序，推荐3名成交候选供应商。</w:t>
      </w:r>
    </w:p>
    <w:p>
      <w:pPr>
        <w:widowControl/>
        <w:spacing w:line="58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10</w:t>
      </w:r>
      <w:r>
        <w:rPr>
          <w:rFonts w:hint="eastAsia" w:asciiTheme="minorEastAsia" w:hAnsiTheme="minorEastAsia" w:eastAsiaTheme="minorEastAsia" w:cstheme="minorEastAsia"/>
          <w:sz w:val="24"/>
        </w:rPr>
        <w:t>、签订合同：在约定的时间、地点，采购人与成交人根据有关谈判结果签订合同，合同</w:t>
      </w:r>
      <w:r>
        <w:rPr>
          <w:rFonts w:hint="eastAsia" w:asciiTheme="minorEastAsia" w:hAnsiTheme="minorEastAsia" w:eastAsiaTheme="minorEastAsia" w:cstheme="minorEastAsia"/>
          <w:sz w:val="24"/>
          <w:lang w:eastAsia="zh-CN"/>
        </w:rPr>
        <w:t>按规定进行公示</w:t>
      </w:r>
      <w:r>
        <w:rPr>
          <w:rFonts w:hint="eastAsia" w:asciiTheme="minorEastAsia" w:hAnsiTheme="minorEastAsia" w:eastAsiaTheme="minorEastAsia" w:cstheme="minorEastAsia"/>
          <w:sz w:val="24"/>
        </w:rPr>
        <w:t>。</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rPr>
        <w:t>、在谈判期间，</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不得向谈判小组成员询问其它</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谈判情况，不得进行影响成交结果的活动。</w:t>
      </w:r>
    </w:p>
    <w:p>
      <w:pPr>
        <w:widowControl/>
        <w:spacing w:line="580" w:lineRule="atLeas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color w:val="auto"/>
          <w:sz w:val="24"/>
        </w:rPr>
        <w:t>为保证成交结果的公正性，谈判小组成员不得与</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私下接触。确定成交人前，凡与谈判情况有接触的任何人不得将谈判情况泄密。</w:t>
      </w:r>
    </w:p>
    <w:p>
      <w:pPr>
        <w:widowControl/>
        <w:spacing w:line="580" w:lineRule="atLeast"/>
        <w:ind w:firstLine="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谈判小组不向未成交方解释原因，不退还响应文件。</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三、谈判成交原则</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1、成交原则和方法</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rPr>
        <w:t>公开、公平、公正</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.2</w:t>
      </w:r>
      <w:r>
        <w:rPr>
          <w:rFonts w:hint="eastAsia" w:asciiTheme="minorEastAsia" w:hAnsiTheme="minorEastAsia" w:eastAsiaTheme="minorEastAsia" w:cstheme="minorEastAsia"/>
          <w:sz w:val="24"/>
        </w:rPr>
        <w:t>技术可行，措施得当</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.3</w:t>
      </w:r>
      <w:r>
        <w:rPr>
          <w:rFonts w:hint="eastAsia" w:asciiTheme="minorEastAsia" w:hAnsiTheme="minorEastAsia" w:eastAsiaTheme="minorEastAsia" w:cstheme="minorEastAsia"/>
          <w:sz w:val="24"/>
        </w:rPr>
        <w:t>符合采购需求，价格低者优先成交。在价格同等情况下，依次按质量及服务、提供的优惠条件等进行排序，推荐3名成交候选供应商。</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2、谈判小组对每个参加谈判单位的响应文件的实质内容进行比较。</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3、谈判小组将符合谈判文件规定的最终有效投标报价按由低到高顺序排序，推荐3名成交候选供应商。</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sz w:val="24"/>
          <w:lang w:eastAsia="zh-CN"/>
        </w:rPr>
        <w:t>按照相关规定处理。</w:t>
      </w:r>
    </w:p>
    <w:p>
      <w:pPr>
        <w:widowControl/>
        <w:spacing w:line="580" w:lineRule="atLeas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4.1</w:t>
      </w:r>
      <w:r>
        <w:rPr>
          <w:rFonts w:hint="eastAsia" w:asciiTheme="minorEastAsia" w:hAnsiTheme="minorEastAsia" w:eastAsiaTheme="minorEastAsia" w:cstheme="minorEastAsia"/>
          <w:sz w:val="24"/>
        </w:rPr>
        <w:t>对</w:t>
      </w:r>
      <w:r>
        <w:rPr>
          <w:rFonts w:hint="eastAsia" w:asciiTheme="minorEastAsia" w:hAnsiTheme="minorEastAsia" w:eastAsiaTheme="minorEastAsia" w:cstheme="minorEastAsia"/>
          <w:sz w:val="24"/>
          <w:lang w:eastAsia="zh-CN"/>
        </w:rPr>
        <w:t>中</w:t>
      </w:r>
      <w:r>
        <w:rPr>
          <w:rFonts w:hint="eastAsia" w:asciiTheme="minorEastAsia" w:hAnsiTheme="minorEastAsia" w:eastAsiaTheme="minorEastAsia" w:cstheme="minorEastAsia"/>
          <w:sz w:val="24"/>
        </w:rPr>
        <w:t>小型或微型企业投标的扶持：</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w:t>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lang w:eastAsia="zh-CN"/>
        </w:rPr>
        <w:t>投标供应商如是中小型或是微型企业需提供：《中小企业声明函》</w:t>
      </w:r>
      <w:r>
        <w:rPr>
          <w:rFonts w:hint="eastAsia" w:asciiTheme="minorEastAsia" w:hAnsiTheme="minorEastAsia" w:eastAsiaTheme="minorEastAsia" w:cstheme="minorEastAsia"/>
          <w:sz w:val="24"/>
        </w:rPr>
        <w:t>（见格式）。</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4.2 按照《政府采购促进中小企业发展管理办法》有关规定，中小企业的标准为：</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sz w:val="24"/>
          <w:lang w:eastAsia="zh-CN"/>
        </w:rPr>
        <w:t>﹝</w:t>
      </w:r>
      <w:r>
        <w:rPr>
          <w:rFonts w:hint="eastAsia" w:asciiTheme="minorEastAsia" w:hAnsiTheme="minorEastAsia" w:eastAsiaTheme="minorEastAsia" w:cstheme="minorEastAsia"/>
          <w:sz w:val="24"/>
          <w:lang w:eastAsia="zh-CN"/>
        </w:rPr>
        <w:t>2011</w:t>
      </w:r>
      <w:r>
        <w:rPr>
          <w:rFonts w:hint="eastAsia" w:ascii="宋体" w:hAnsi="宋体" w:eastAsia="宋体" w:cs="宋体"/>
          <w:sz w:val="24"/>
          <w:lang w:eastAsia="zh-CN"/>
        </w:rPr>
        <w:t>﹞</w:t>
      </w:r>
      <w:r>
        <w:rPr>
          <w:rFonts w:hint="eastAsia" w:asciiTheme="minorEastAsia" w:hAnsiTheme="minorEastAsia" w:eastAsiaTheme="minorEastAsia" w:cstheme="minorEastAsia"/>
          <w:sz w:val="24"/>
          <w:lang w:eastAsia="zh-CN"/>
        </w:rPr>
        <w:t>300号）；</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b/>
          <w:bCs/>
          <w:sz w:val="24"/>
          <w:lang w:eastAsia="zh-CN"/>
        </w:rPr>
        <w:t>本项目全额面向中小企业采购，供应商需提供中小企业声明函。</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四、参加谈判单位的响应文件有下列情况之一的，视为无效响应文件。</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1、未按谈判文件明示的规定签字或盖章的；</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2、响应文件的关键内容（谈判报价、工期、质量标准等）未填写或填写字迹模糊、达不到要求的；</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3、谈判报价超出控制价的；</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5、相关资格证明文件不合格的；</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6、评标过程中，如有供应商存在“投标文件制作机器码一致”，则视其投标无效，并按照相关规定进行处理；</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7、响应文件中附有采购人不能接受的条件的；</w:t>
      </w:r>
    </w:p>
    <w:p>
      <w:pPr>
        <w:widowControl/>
        <w:spacing w:line="580" w:lineRule="atLeast"/>
        <w:ind w:firstLine="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8、响应文件有明显不符合谈判文件其它要求和有关法律法规的；</w:t>
      </w:r>
    </w:p>
    <w:p>
      <w:pPr>
        <w:widowControl/>
        <w:spacing w:line="5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五、授予合同</w:t>
      </w:r>
    </w:p>
    <w:p>
      <w:pPr>
        <w:widowControl/>
        <w:spacing w:line="5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1、本合同将授予经过谈判小组确认的成交单位。</w:t>
      </w:r>
    </w:p>
    <w:p>
      <w:pPr>
        <w:widowControl/>
        <w:spacing w:line="5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2、成交人应当自成交通知书发出之日起15日内，按照谈判文件和成交人的响应文件与采购</w:t>
      </w:r>
      <w:r>
        <w:rPr>
          <w:rFonts w:hint="eastAsia" w:asciiTheme="minorEastAsia" w:hAnsiTheme="minorEastAsia" w:eastAsiaTheme="minorEastAsia" w:cstheme="minorEastAsia"/>
          <w:sz w:val="24"/>
          <w:lang w:eastAsia="zh-CN"/>
        </w:rPr>
        <w:t>人</w:t>
      </w:r>
      <w:r>
        <w:rPr>
          <w:rFonts w:hint="eastAsia" w:asciiTheme="minorEastAsia" w:hAnsiTheme="minorEastAsia" w:eastAsiaTheme="minorEastAsia" w:cstheme="minorEastAsia"/>
          <w:sz w:val="24"/>
        </w:rPr>
        <w:t>签订合同。</w:t>
      </w:r>
    </w:p>
    <w:p>
      <w:pPr>
        <w:widowControl/>
        <w:spacing w:line="54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3、谈判文件、成交人的谈判文件及其澄清文件等均为签订合同的依据。</w:t>
      </w:r>
    </w:p>
    <w:p>
      <w:pPr>
        <w:widowControl/>
        <w:spacing w:line="5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4、合同签订后</w:t>
      </w:r>
      <w:r>
        <w:rPr>
          <w:rFonts w:hint="eastAsia" w:asciiTheme="minorEastAsia" w:hAnsiTheme="minorEastAsia" w:eastAsiaTheme="minorEastAsia" w:cstheme="minorEastAsia"/>
          <w:sz w:val="24"/>
          <w:lang w:eastAsia="zh-CN"/>
        </w:rPr>
        <w:t>应按照相关规定进行公示</w:t>
      </w:r>
      <w:r>
        <w:rPr>
          <w:rFonts w:hint="eastAsia" w:asciiTheme="minorEastAsia" w:hAnsiTheme="minorEastAsia" w:eastAsiaTheme="minorEastAsia" w:cstheme="minorEastAsia"/>
          <w:sz w:val="24"/>
        </w:rPr>
        <w:t>。</w:t>
      </w:r>
    </w:p>
    <w:p>
      <w:pPr>
        <w:pStyle w:val="9"/>
        <w:ind w:firstLine="480"/>
        <w:rPr>
          <w:rFonts w:asciiTheme="minorEastAsia" w:hAnsiTheme="minorEastAsia" w:eastAsiaTheme="minorEastAsia" w:cstheme="minorEastAsia"/>
          <w:sz w:val="24"/>
        </w:rPr>
      </w:pPr>
    </w:p>
    <w:p>
      <w:pPr>
        <w:pStyle w:val="34"/>
        <w:rPr>
          <w:rFonts w:asciiTheme="minorEastAsia" w:hAnsiTheme="minorEastAsia" w:eastAsiaTheme="minorEastAsia" w:cstheme="minorEastAsia"/>
        </w:rPr>
      </w:pPr>
    </w:p>
    <w:p>
      <w:pPr>
        <w:widowControl/>
        <w:spacing w:line="440" w:lineRule="exact"/>
        <w:jc w:val="center"/>
        <w:outlineLvl w:val="0"/>
        <w:rPr>
          <w:rFonts w:asciiTheme="minorEastAsia" w:hAnsiTheme="minorEastAsia" w:eastAsiaTheme="minorEastAsia" w:cstheme="minorEastAsia"/>
          <w:b/>
          <w:sz w:val="36"/>
          <w:szCs w:val="36"/>
        </w:rPr>
      </w:pPr>
    </w:p>
    <w:p>
      <w:pPr>
        <w:widowControl/>
        <w:spacing w:line="440" w:lineRule="exact"/>
        <w:jc w:val="center"/>
        <w:outlineLvl w:val="0"/>
        <w:rPr>
          <w:rFonts w:hint="eastAsia" w:asciiTheme="minorEastAsia" w:hAnsiTheme="minorEastAsia" w:eastAsiaTheme="minorEastAsia" w:cstheme="minorEastAsia"/>
          <w:b/>
          <w:sz w:val="36"/>
          <w:szCs w:val="36"/>
        </w:rPr>
      </w:pPr>
      <w:bookmarkStart w:id="17" w:name="_Toc6457"/>
    </w:p>
    <w:p>
      <w:pPr>
        <w:widowControl/>
        <w:spacing w:line="440" w:lineRule="exact"/>
        <w:jc w:val="center"/>
        <w:outlineLvl w:val="0"/>
        <w:rPr>
          <w:rFonts w:hint="eastAsia" w:asciiTheme="minorEastAsia" w:hAnsiTheme="minorEastAsia" w:eastAsiaTheme="minorEastAsia" w:cstheme="minorEastAsia"/>
          <w:b/>
          <w:sz w:val="36"/>
          <w:szCs w:val="36"/>
        </w:rPr>
      </w:pPr>
    </w:p>
    <w:p>
      <w:pPr>
        <w:widowControl/>
        <w:spacing w:line="440" w:lineRule="exact"/>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第三部分   其他要求</w:t>
      </w:r>
      <w:bookmarkEnd w:id="17"/>
    </w:p>
    <w:p>
      <w:pPr>
        <w:widowControl/>
        <w:spacing w:line="440" w:lineRule="exact"/>
        <w:ind w:firstLine="480"/>
        <w:rPr>
          <w:rFonts w:asciiTheme="minorEastAsia" w:hAnsiTheme="minorEastAsia" w:eastAsiaTheme="minorEastAsia" w:cstheme="minorEastAsia"/>
          <w:sz w:val="36"/>
          <w:szCs w:val="36"/>
        </w:rPr>
      </w:pPr>
    </w:p>
    <w:p>
      <w:pPr>
        <w:widowControl/>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谈判供应商如有不清楚的地方可与采购人或</w:t>
      </w:r>
      <w:r>
        <w:rPr>
          <w:rFonts w:hint="eastAsia" w:asciiTheme="minorEastAsia" w:hAnsiTheme="minorEastAsia" w:eastAsiaTheme="minorEastAsia" w:cstheme="minorEastAsia"/>
          <w:sz w:val="24"/>
          <w:lang w:eastAsia="zh-CN"/>
        </w:rPr>
        <w:t>河南山河项目管理有限公司</w:t>
      </w:r>
      <w:r>
        <w:rPr>
          <w:rFonts w:hint="eastAsia" w:asciiTheme="minorEastAsia" w:hAnsiTheme="minorEastAsia" w:eastAsiaTheme="minorEastAsia" w:cstheme="minorEastAsia"/>
          <w:sz w:val="24"/>
        </w:rPr>
        <w:t>联系。谈判报价应包含所有费用。成交人在成交后不得以任何理由增加任何费用。</w:t>
      </w:r>
    </w:p>
    <w:p>
      <w:pPr>
        <w:widowControl/>
        <w:spacing w:line="440" w:lineRule="exact"/>
        <w:jc w:val="center"/>
        <w:outlineLvl w:val="0"/>
        <w:rPr>
          <w:rFonts w:asciiTheme="minorEastAsia" w:hAnsiTheme="minorEastAsia" w:eastAsiaTheme="minorEastAsia" w:cstheme="minorEastAsia"/>
          <w:b/>
          <w:sz w:val="30"/>
          <w:szCs w:val="30"/>
        </w:rPr>
      </w:pPr>
      <w:bookmarkStart w:id="18" w:name="_Toc522896384"/>
    </w:p>
    <w:p>
      <w:pPr>
        <w:widowControl/>
        <w:spacing w:line="440" w:lineRule="exact"/>
        <w:outlineLvl w:val="0"/>
        <w:rPr>
          <w:rFonts w:asciiTheme="minorEastAsia" w:hAnsiTheme="minorEastAsia" w:eastAsiaTheme="minorEastAsia" w:cstheme="minorEastAsia"/>
          <w:b/>
          <w:sz w:val="30"/>
          <w:szCs w:val="30"/>
        </w:rPr>
      </w:pPr>
    </w:p>
    <w:p>
      <w:pPr>
        <w:pStyle w:val="10"/>
        <w:rPr>
          <w:rFonts w:asciiTheme="minorEastAsia" w:hAnsiTheme="minorEastAsia" w:eastAsiaTheme="minorEastAsia" w:cstheme="minorEastAsia"/>
        </w:rPr>
      </w:pPr>
    </w:p>
    <w:p>
      <w:pPr>
        <w:widowControl/>
        <w:spacing w:line="440" w:lineRule="exact"/>
        <w:jc w:val="center"/>
        <w:outlineLvl w:val="0"/>
        <w:rPr>
          <w:rFonts w:asciiTheme="minorEastAsia" w:hAnsiTheme="minorEastAsia" w:eastAsiaTheme="minorEastAsia" w:cstheme="minorEastAsia"/>
          <w:b/>
          <w:sz w:val="36"/>
          <w:szCs w:val="36"/>
        </w:rPr>
      </w:pPr>
      <w:bookmarkStart w:id="19" w:name="_Toc3716"/>
      <w:r>
        <w:rPr>
          <w:rFonts w:hint="eastAsia" w:asciiTheme="minorEastAsia" w:hAnsiTheme="minorEastAsia" w:eastAsiaTheme="minorEastAsia" w:cstheme="minorEastAsia"/>
          <w:b/>
          <w:sz w:val="36"/>
          <w:szCs w:val="36"/>
        </w:rPr>
        <w:t>第四部分   监督单位</w:t>
      </w:r>
      <w:bookmarkEnd w:id="18"/>
      <w:bookmarkEnd w:id="19"/>
    </w:p>
    <w:p>
      <w:pPr>
        <w:spacing w:line="440" w:lineRule="exact"/>
        <w:ind w:firstLine="480" w:firstLineChars="200"/>
        <w:rPr>
          <w:rFonts w:asciiTheme="minorEastAsia" w:hAnsiTheme="minorEastAsia" w:eastAsiaTheme="minorEastAsia" w:cstheme="minorEastAsia"/>
          <w:sz w:val="24"/>
        </w:rPr>
      </w:pPr>
    </w:p>
    <w:p>
      <w:pPr>
        <w:widowControl/>
        <w:spacing w:line="440" w:lineRule="exact"/>
        <w:ind w:firstLine="2920" w:firstLineChars="121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博爱县财政局  0391-8683273</w:t>
      </w:r>
    </w:p>
    <w:p>
      <w:pPr>
        <w:pStyle w:val="17"/>
        <w:ind w:left="0" w:leftChars="0" w:firstLine="0" w:firstLineChars="0"/>
      </w:pPr>
    </w:p>
    <w:p>
      <w:r>
        <w:rPr>
          <w:rFonts w:asciiTheme="minorEastAsia" w:hAnsiTheme="minorEastAsia" w:eastAsiaTheme="minorEastAsia" w:cstheme="minorEastAsia"/>
          <w:b/>
          <w:bCs/>
          <w:sz w:val="36"/>
          <w:szCs w:val="36"/>
        </w:rPr>
        <w:br w:type="page"/>
      </w:r>
    </w:p>
    <w:p/>
    <w:p>
      <w:pPr>
        <w:autoSpaceDE/>
        <w:autoSpaceDN/>
        <w:spacing w:line="240" w:lineRule="exact"/>
        <w:jc w:val="center"/>
        <w:outlineLvl w:val="0"/>
        <w:rPr>
          <w:rFonts w:asciiTheme="minorEastAsia" w:hAnsiTheme="minorEastAsia" w:eastAsiaTheme="minorEastAsia" w:cstheme="minorEastAsia"/>
          <w:b/>
          <w:bCs/>
          <w:sz w:val="36"/>
          <w:szCs w:val="36"/>
          <w:lang w:eastAsia="zh-CN"/>
        </w:rPr>
      </w:pPr>
      <w:bookmarkStart w:id="20" w:name="_Toc25110"/>
    </w:p>
    <w:p>
      <w:pPr>
        <w:numPr>
          <w:ilvl w:val="0"/>
          <w:numId w:val="2"/>
        </w:numPr>
        <w:autoSpaceDE/>
        <w:autoSpaceDN/>
        <w:jc w:val="center"/>
        <w:outlineLvl w:val="0"/>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 xml:space="preserve"> </w:t>
      </w:r>
      <w:bookmarkStart w:id="21" w:name="_Toc26034"/>
      <w:r>
        <w:rPr>
          <w:rFonts w:hint="eastAsia" w:asciiTheme="minorEastAsia" w:hAnsiTheme="minorEastAsia" w:eastAsiaTheme="minorEastAsia" w:cstheme="minorEastAsia"/>
          <w:b/>
          <w:bCs/>
          <w:sz w:val="36"/>
          <w:szCs w:val="36"/>
          <w:lang w:eastAsia="zh-CN"/>
        </w:rPr>
        <w:t>技术标准及要求</w:t>
      </w:r>
      <w:bookmarkEnd w:id="21"/>
    </w:p>
    <w:p>
      <w:pPr>
        <w:pStyle w:val="16"/>
        <w:spacing w:line="360" w:lineRule="auto"/>
        <w:ind w:right="-22" w:rightChars="-10" w:firstLine="480" w:firstLineChars="200"/>
        <w:jc w:val="left"/>
        <w:rPr>
          <w:rFonts w:asciiTheme="minorEastAsia" w:hAnsiTheme="minorEastAsia" w:eastAsiaTheme="minorEastAsia" w:cstheme="minorEastAsia"/>
          <w:b w:val="0"/>
          <w:bCs w:val="0"/>
          <w:sz w:val="24"/>
          <w:szCs w:val="24"/>
          <w:lang w:eastAsia="zh-CN"/>
        </w:rPr>
      </w:pPr>
      <w:bookmarkStart w:id="22" w:name="_Toc8745"/>
      <w:bookmarkStart w:id="23" w:name="_Toc12368"/>
      <w:r>
        <w:rPr>
          <w:rFonts w:hint="eastAsia" w:asciiTheme="minorEastAsia" w:hAnsiTheme="minorEastAsia" w:eastAsiaTheme="minorEastAsia" w:cstheme="minorEastAsia"/>
          <w:b w:val="0"/>
          <w:bCs w:val="0"/>
          <w:sz w:val="24"/>
          <w:szCs w:val="24"/>
          <w:lang w:eastAsia="zh-CN"/>
        </w:rPr>
        <w:t>本项目招标工程项目须达到现行中华人民共和国以及省、自治区、直辖市或行业的工程建设标准、规范的要求。</w:t>
      </w:r>
      <w:bookmarkEnd w:id="22"/>
      <w:bookmarkEnd w:id="23"/>
    </w:p>
    <w:p>
      <w:pPr>
        <w:pStyle w:val="17"/>
        <w:ind w:left="0" w:leftChars="0" w:firstLine="0" w:firstLineChars="0"/>
        <w:rPr>
          <w:rFonts w:asciiTheme="minorEastAsia" w:hAnsiTheme="minorEastAsia" w:eastAsiaTheme="minorEastAsia" w:cstheme="minorEastAsia"/>
          <w:b/>
          <w:bCs/>
          <w:sz w:val="36"/>
          <w:szCs w:val="36"/>
        </w:rPr>
      </w:pPr>
    </w:p>
    <w:p>
      <w:pPr>
        <w:pStyle w:val="2"/>
      </w:pPr>
    </w:p>
    <w:p>
      <w:pPr>
        <w:spacing w:line="440" w:lineRule="exact"/>
        <w:jc w:val="center"/>
        <w:rPr>
          <w:rFonts w:hint="eastAsia" w:asciiTheme="minorEastAsia" w:hAnsiTheme="minorEastAsia" w:eastAsiaTheme="minorEastAsia" w:cstheme="minorEastAsia"/>
          <w:b/>
          <w:bCs/>
          <w:sz w:val="36"/>
          <w:szCs w:val="36"/>
        </w:rPr>
      </w:pPr>
      <w:bookmarkStart w:id="24" w:name="_Toc12595"/>
    </w:p>
    <w:p>
      <w:pPr>
        <w:pStyle w:val="17"/>
        <w:rPr>
          <w:rFonts w:hint="eastAsia" w:asciiTheme="minorEastAsia" w:hAnsiTheme="minorEastAsia" w:eastAsiaTheme="minorEastAsia" w:cstheme="minorEastAsia"/>
          <w:b/>
          <w:bCs/>
          <w:sz w:val="36"/>
          <w:szCs w:val="36"/>
        </w:rPr>
      </w:pPr>
    </w:p>
    <w:p>
      <w:pPr>
        <w:pStyle w:val="2"/>
        <w:rPr>
          <w:rFonts w:hint="eastAsia" w:asciiTheme="minorEastAsia" w:hAnsiTheme="minorEastAsia" w:eastAsiaTheme="minorEastAsia" w:cstheme="minorEastAsia"/>
          <w:b/>
          <w:bCs/>
          <w:sz w:val="36"/>
          <w:szCs w:val="36"/>
        </w:rPr>
      </w:pPr>
    </w:p>
    <w:p>
      <w:pPr>
        <w:rPr>
          <w:rFonts w:hint="eastAsia"/>
        </w:rPr>
      </w:pPr>
    </w:p>
    <w:p>
      <w:pPr>
        <w:spacing w:line="440" w:lineRule="exact"/>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eastAsiaTheme="minorEastAsia" w:cstheme="minorEastAsia"/>
          <w:b/>
          <w:bCs/>
          <w:sz w:val="36"/>
          <w:szCs w:val="36"/>
          <w:lang w:eastAsia="zh-CN"/>
        </w:rPr>
        <w:t>六</w:t>
      </w:r>
      <w:r>
        <w:rPr>
          <w:rFonts w:hint="eastAsia" w:asciiTheme="minorEastAsia" w:hAnsiTheme="minorEastAsia" w:eastAsiaTheme="minorEastAsia" w:cstheme="minorEastAsia"/>
          <w:b/>
          <w:bCs/>
          <w:sz w:val="36"/>
          <w:szCs w:val="36"/>
        </w:rPr>
        <w:t>部分  工程量清单</w:t>
      </w:r>
      <w:bookmarkEnd w:id="20"/>
      <w:bookmarkEnd w:id="24"/>
      <w:r>
        <w:rPr>
          <w:rFonts w:hint="eastAsia" w:asciiTheme="minorEastAsia" w:hAnsiTheme="minorEastAsia" w:eastAsiaTheme="minorEastAsia" w:cstheme="minorEastAsia"/>
          <w:b/>
          <w:bCs/>
          <w:sz w:val="36"/>
          <w:szCs w:val="36"/>
          <w:lang w:eastAsia="zh-CN"/>
        </w:rPr>
        <w:t>、图纸</w:t>
      </w:r>
      <w:r>
        <w:rPr>
          <w:rFonts w:hint="eastAsia" w:asciiTheme="minorEastAsia" w:hAnsiTheme="minorEastAsia" w:eastAsiaTheme="minorEastAsia" w:cstheme="minorEastAsia"/>
          <w:sz w:val="24"/>
          <w:szCs w:val="24"/>
        </w:rPr>
        <w:t>（电子版另附）</w:t>
      </w:r>
    </w:p>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34"/>
        <w:rPr>
          <w:rFonts w:asciiTheme="minorEastAsia" w:hAnsiTheme="minorEastAsia" w:eastAsiaTheme="minorEastAsia" w:cstheme="minorEastAsia"/>
          <w:color w:val="auto"/>
        </w:rPr>
      </w:pPr>
    </w:p>
    <w:p>
      <w:pPr>
        <w:rPr>
          <w:rFonts w:asciiTheme="minorEastAsia" w:hAnsiTheme="minorEastAsia" w:eastAsiaTheme="minorEastAsia" w:cstheme="minorEastAsia"/>
          <w:sz w:val="24"/>
          <w:szCs w:val="24"/>
        </w:rPr>
      </w:pPr>
    </w:p>
    <w:p>
      <w:pPr>
        <w:pStyle w:val="34"/>
        <w:rPr>
          <w:rFonts w:asciiTheme="minorEastAsia" w:hAnsiTheme="minorEastAsia" w:eastAsiaTheme="minorEastAsia" w:cstheme="minorEastAsia"/>
          <w:color w:val="auto"/>
        </w:rPr>
      </w:pPr>
    </w:p>
    <w:p>
      <w:pPr>
        <w:widowControl/>
        <w:spacing w:line="440" w:lineRule="exact"/>
        <w:jc w:val="center"/>
        <w:outlineLvl w:val="0"/>
        <w:rPr>
          <w:rFonts w:asciiTheme="minorEastAsia" w:hAnsiTheme="minorEastAsia" w:eastAsiaTheme="minorEastAsia" w:cstheme="minorEastAsia"/>
          <w:b/>
          <w:sz w:val="36"/>
          <w:szCs w:val="36"/>
        </w:rPr>
      </w:pPr>
    </w:p>
    <w:p>
      <w:pPr>
        <w:widowControl/>
        <w:spacing w:line="440" w:lineRule="exact"/>
        <w:jc w:val="center"/>
        <w:outlineLvl w:val="0"/>
        <w:rPr>
          <w:rFonts w:asciiTheme="minorEastAsia" w:hAnsiTheme="minorEastAsia" w:eastAsiaTheme="minorEastAsia" w:cstheme="minorEastAsia"/>
          <w:b/>
          <w:sz w:val="36"/>
          <w:szCs w:val="36"/>
        </w:rPr>
      </w:pPr>
    </w:p>
    <w:p>
      <w:pPr>
        <w:pStyle w:val="16"/>
        <w:spacing w:line="440" w:lineRule="exact"/>
        <w:rPr>
          <w:rFonts w:asciiTheme="minorEastAsia" w:hAnsiTheme="minorEastAsia" w:eastAsiaTheme="minorEastAsia" w:cstheme="minorEastAsia"/>
          <w:lang w:eastAsia="zh-CN"/>
        </w:rPr>
      </w:pPr>
    </w:p>
    <w:p>
      <w:pPr>
        <w:pStyle w:val="16"/>
        <w:spacing w:line="440" w:lineRule="exact"/>
        <w:rPr>
          <w:rFonts w:asciiTheme="minorEastAsia" w:hAnsiTheme="minorEastAsia" w:eastAsiaTheme="minorEastAsia" w:cstheme="minorEastAsia"/>
          <w:lang w:eastAsia="zh-CN"/>
        </w:rPr>
      </w:pPr>
    </w:p>
    <w:p>
      <w:pPr>
        <w:pStyle w:val="16"/>
        <w:spacing w:line="440" w:lineRule="exact"/>
        <w:rPr>
          <w:rFonts w:asciiTheme="minorEastAsia" w:hAnsiTheme="minorEastAsia" w:eastAsiaTheme="minorEastAsia" w:cstheme="minorEastAsia"/>
          <w:lang w:eastAsia="zh-CN"/>
        </w:rPr>
      </w:pPr>
    </w:p>
    <w:p>
      <w:pPr>
        <w:pStyle w:val="16"/>
        <w:spacing w:line="440" w:lineRule="exact"/>
        <w:rPr>
          <w:rFonts w:asciiTheme="minorEastAsia" w:hAnsiTheme="minorEastAsia" w:eastAsiaTheme="minorEastAsia" w:cstheme="minorEastAsia"/>
          <w:lang w:eastAsia="zh-CN"/>
        </w:rPr>
      </w:pPr>
    </w:p>
    <w:p>
      <w:pPr>
        <w:pStyle w:val="16"/>
        <w:spacing w:line="440" w:lineRule="exact"/>
        <w:rPr>
          <w:rFonts w:asciiTheme="minorEastAsia" w:hAnsiTheme="minorEastAsia" w:eastAsiaTheme="minorEastAsia" w:cstheme="minorEastAsia"/>
          <w:lang w:eastAsia="zh-CN"/>
        </w:rPr>
      </w:pPr>
    </w:p>
    <w:p>
      <w:pPr>
        <w:rPr>
          <w:rFonts w:asciiTheme="minorEastAsia" w:hAnsiTheme="minorEastAsia" w:eastAsiaTheme="minorEastAsia" w:cstheme="minorEastAsia"/>
          <w:lang w:eastAsia="zh-CN"/>
        </w:rPr>
      </w:pPr>
      <w:bookmarkStart w:id="25" w:name="_Toc22389"/>
    </w:p>
    <w:p>
      <w:pPr>
        <w:pStyle w:val="16"/>
        <w:spacing w:line="440" w:lineRule="exact"/>
        <w:rPr>
          <w:rFonts w:hint="eastAsia" w:asciiTheme="minorEastAsia" w:hAnsiTheme="minorEastAsia" w:eastAsiaTheme="minorEastAsia" w:cstheme="minorEastAsia"/>
          <w:lang w:eastAsia="zh-CN"/>
        </w:rPr>
      </w:pP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br w:type="page"/>
      </w:r>
    </w:p>
    <w:p>
      <w:pPr>
        <w:pStyle w:val="16"/>
        <w:spacing w:line="440" w:lineRule="exact"/>
        <w:rPr>
          <w:rFonts w:hint="eastAsia" w:asciiTheme="minorEastAsia" w:hAnsiTheme="minorEastAsia" w:eastAsiaTheme="minorEastAsia" w:cstheme="minorEastAsia"/>
          <w:lang w:eastAsia="zh-CN"/>
        </w:rPr>
      </w:pPr>
    </w:p>
    <w:p>
      <w:pPr>
        <w:pStyle w:val="16"/>
        <w:spacing w:line="440" w:lineRule="exact"/>
        <w:rPr>
          <w:rFonts w:hint="eastAsia" w:asciiTheme="minorEastAsia" w:hAnsiTheme="minorEastAsia" w:eastAsiaTheme="minorEastAsia" w:cstheme="minorEastAsia"/>
          <w:lang w:eastAsia="zh-CN"/>
        </w:rPr>
      </w:pPr>
    </w:p>
    <w:p>
      <w:pPr>
        <w:pStyle w:val="16"/>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 xml:space="preserve">第七部分  </w:t>
      </w:r>
      <w:r>
        <w:rPr>
          <w:rFonts w:hint="eastAsia" w:asciiTheme="minorEastAsia" w:hAnsiTheme="minorEastAsia" w:eastAsiaTheme="minorEastAsia" w:cstheme="minorEastAsia"/>
        </w:rPr>
        <w:t>合同条款及格式</w:t>
      </w:r>
      <w:bookmarkEnd w:id="25"/>
    </w:p>
    <w:p>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              </w:t>
      </w:r>
    </w:p>
    <w:p>
      <w:pPr>
        <w:jc w:val="center"/>
        <w:rPr>
          <w:rFonts w:hint="eastAsia" w:ascii="宋体" w:hAnsi="宋体" w:eastAsia="宋体" w:cs="宋体"/>
          <w:b/>
          <w:sz w:val="44"/>
          <w:szCs w:val="44"/>
        </w:rPr>
      </w:pPr>
      <w:r>
        <w:rPr>
          <w:rFonts w:hint="eastAsia" w:ascii="宋体" w:hAnsi="宋体" w:eastAsia="宋体" w:cs="宋体"/>
          <w:b/>
          <w:sz w:val="44"/>
          <w:szCs w:val="44"/>
        </w:rPr>
        <w:t>建设工程施工合同</w:t>
      </w:r>
    </w:p>
    <w:p>
      <w:pPr>
        <w:jc w:val="center"/>
        <w:rPr>
          <w:rFonts w:hint="eastAsia" w:ascii="宋体" w:hAnsi="宋体" w:eastAsia="宋体" w:cs="宋体"/>
          <w:b/>
          <w:sz w:val="44"/>
          <w:szCs w:val="44"/>
        </w:rPr>
      </w:pPr>
      <w:r>
        <w:rPr>
          <w:rFonts w:hint="eastAsia" w:ascii="宋体" w:hAnsi="宋体" w:eastAsia="宋体" w:cs="宋体"/>
          <w:b/>
          <w:sz w:val="44"/>
          <w:szCs w:val="44"/>
        </w:rPr>
        <w:t>（示范文本）</w:t>
      </w:r>
    </w:p>
    <w:p>
      <w:pPr>
        <w:jc w:val="center"/>
        <w:rPr>
          <w:rFonts w:hint="eastAsia" w:ascii="宋体" w:hAnsi="宋体" w:eastAsia="宋体" w:cs="宋体"/>
          <w:b/>
          <w:sz w:val="52"/>
          <w:szCs w:val="52"/>
        </w:rPr>
      </w:pPr>
    </w:p>
    <w:p>
      <w:pPr>
        <w:jc w:val="center"/>
        <w:rPr>
          <w:rFonts w:hint="eastAsia" w:ascii="宋体" w:hAnsi="宋体" w:eastAsia="宋体" w:cs="宋体"/>
          <w:b/>
          <w:sz w:val="72"/>
          <w:szCs w:val="72"/>
        </w:rPr>
      </w:pPr>
    </w:p>
    <w:p>
      <w:pPr>
        <w:jc w:val="center"/>
        <w:rPr>
          <w:rFonts w:hint="eastAsia" w:ascii="宋体" w:hAnsi="宋体" w:eastAsia="宋体" w:cs="宋体"/>
          <w:b/>
          <w:sz w:val="72"/>
          <w:szCs w:val="72"/>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ind w:right="2849" w:rightChars="1295" w:firstLine="2868" w:firstLineChars="1304"/>
        <w:jc w:val="distribute"/>
        <w:rPr>
          <w:rFonts w:hint="eastAsia" w:ascii="宋体" w:hAnsi="宋体" w:eastAsia="宋体" w:cs="宋体"/>
          <w:b/>
          <w:sz w:val="32"/>
          <w:szCs w:val="28"/>
        </w:rPr>
      </w:pPr>
      <w:r>
        <w:rPr>
          <w:rFonts w:hint="eastAsia" w:ascii="宋体" w:hAnsi="宋体" w:eastAsia="宋体" w:cs="宋体"/>
        </w:rPr>
        <w:pict>
          <v:shape id="文本框 3" o:spid="_x0000_s1036" o:spt="202" type="#_x0000_t202" style="position:absolute;left:0pt;margin-left:315.6pt;margin-top:11.9pt;height:36pt;width:57pt;z-index:251663360;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path/>
            <v:fill on="f" focussize="0,0"/>
            <v:stroke color="#FFFFFF" joinstyle="miter"/>
            <v:imagedata o:title=""/>
            <o:lock v:ext="edit" aspectratio="f"/>
            <v:textbox>
              <w:txbxContent>
                <w:p>
                  <w:pPr>
                    <w:rPr>
                      <w:b/>
                      <w:bCs/>
                      <w:sz w:val="32"/>
                    </w:rPr>
                  </w:pPr>
                  <w:r>
                    <w:rPr>
                      <w:rFonts w:hint="eastAsia"/>
                      <w:b/>
                      <w:bCs/>
                      <w:sz w:val="32"/>
                    </w:rPr>
                    <w:t>制定</w:t>
                  </w:r>
                </w:p>
              </w:txbxContent>
            </v:textbox>
          </v:shape>
        </w:pict>
      </w:r>
      <w:r>
        <w:rPr>
          <w:rFonts w:hint="eastAsia" w:ascii="宋体" w:hAnsi="宋体" w:eastAsia="宋体" w:cs="宋体"/>
        </w:rPr>
        <w:pict>
          <v:shape id="_x0000_s1037" o:spid="_x0000_s1037" o:spt="202" type="#_x0000_t202" style="position:absolute;left:0pt;margin-left:312.6pt;margin-top:9.45pt;height:36pt;width:57pt;z-index:251662336;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path/>
            <v:fill on="f" focussize="0,0"/>
            <v:stroke on="f" joinstyle="miter"/>
            <v:imagedata o:title=""/>
            <o:lock v:ext="edit" aspectratio="f"/>
            <v:textbox>
              <w:txbxContent>
                <w:p>
                  <w:pPr>
                    <w:rPr>
                      <w:b/>
                      <w:bCs/>
                      <w:sz w:val="32"/>
                    </w:rPr>
                  </w:pPr>
                </w:p>
              </w:txbxContent>
            </v:textbox>
          </v:shape>
        </w:pict>
      </w:r>
      <w:r>
        <w:rPr>
          <w:rFonts w:hint="eastAsia" w:ascii="宋体" w:hAnsi="宋体" w:eastAsia="宋体" w:cs="宋体"/>
          <w:b/>
          <w:sz w:val="32"/>
          <w:szCs w:val="28"/>
        </w:rPr>
        <w:t>住房城乡建设部</w:t>
      </w:r>
    </w:p>
    <w:p>
      <w:pPr>
        <w:ind w:right="2849" w:rightChars="1295" w:firstLine="2750" w:firstLineChars="856"/>
        <w:jc w:val="distribute"/>
        <w:rPr>
          <w:rFonts w:hint="eastAsia" w:ascii="宋体" w:hAnsi="宋体" w:eastAsia="宋体" w:cs="宋体"/>
          <w:b/>
          <w:sz w:val="32"/>
          <w:szCs w:val="28"/>
        </w:rPr>
      </w:pPr>
      <w:r>
        <w:rPr>
          <w:rFonts w:hint="eastAsia" w:ascii="宋体" w:hAnsi="宋体" w:eastAsia="宋体" w:cs="宋体"/>
          <w:b/>
          <w:sz w:val="32"/>
          <w:szCs w:val="28"/>
        </w:rPr>
        <w:t>国家工商行政管理总局</w:t>
      </w:r>
    </w:p>
    <w:p>
      <w:pPr>
        <w:rPr>
          <w:rFonts w:hint="eastAsia" w:ascii="宋体" w:hAnsi="宋体" w:eastAsia="宋体" w:cs="宋体"/>
          <w:b/>
        </w:rPr>
      </w:pPr>
    </w:p>
    <w:p>
      <w:pPr>
        <w:pStyle w:val="7"/>
        <w:rPr>
          <w:rFonts w:hint="eastAsia" w:ascii="宋体" w:hAnsi="宋体" w:eastAsia="宋体" w:cs="宋体"/>
          <w:sz w:val="28"/>
          <w:szCs w:val="28"/>
        </w:rPr>
        <w:sectPr>
          <w:footerReference r:id="rId6" w:type="first"/>
          <w:footerReference r:id="rId5" w:type="default"/>
          <w:pgSz w:w="11906" w:h="16838"/>
          <w:pgMar w:top="1418" w:right="1555" w:bottom="1418" w:left="1531" w:header="851" w:footer="992" w:gutter="0"/>
          <w:pgNumType w:start="1"/>
          <w:cols w:space="720" w:num="1"/>
          <w:titlePg/>
          <w:docGrid w:type="lines" w:linePitch="312" w:charSpace="0"/>
        </w:sectPr>
      </w:pPr>
      <w:bookmarkStart w:id="26" w:name="_Toc351203480"/>
      <w:bookmarkStart w:id="27" w:name="_Toc296890982"/>
      <w:bookmarkStart w:id="28" w:name="_Toc296503025"/>
    </w:p>
    <w:bookmarkEnd w:id="26"/>
    <w:bookmarkEnd w:id="27"/>
    <w:bookmarkEnd w:id="28"/>
    <w:p>
      <w:pPr>
        <w:pStyle w:val="37"/>
        <w:rPr>
          <w:rFonts w:hint="eastAsia" w:ascii="宋体" w:hAnsi="宋体" w:eastAsia="宋体" w:cs="宋体"/>
        </w:rPr>
      </w:pPr>
    </w:p>
    <w:p>
      <w:pPr>
        <w:ind w:right="2849" w:rightChars="1295"/>
        <w:jc w:val="center"/>
        <w:rPr>
          <w:rFonts w:hint="eastAsia" w:ascii="宋体" w:hAnsi="宋体" w:eastAsia="宋体" w:cs="宋体"/>
          <w:b/>
          <w:sz w:val="28"/>
        </w:rPr>
      </w:pPr>
      <w:r>
        <w:rPr>
          <w:rFonts w:hint="eastAsia" w:ascii="宋体" w:hAnsi="宋体" w:eastAsia="宋体" w:cs="宋体"/>
          <w:b/>
          <w:sz w:val="28"/>
          <w:lang w:eastAsia="zh-CN"/>
        </w:rPr>
        <w:t xml:space="preserve">                     </w:t>
      </w:r>
      <w:r>
        <w:rPr>
          <w:rFonts w:hint="eastAsia" w:ascii="宋体" w:hAnsi="宋体" w:eastAsia="宋体" w:cs="宋体"/>
          <w:b/>
          <w:sz w:val="28"/>
        </w:rPr>
        <w:t xml:space="preserve"> 第一</w:t>
      </w:r>
      <w:r>
        <w:rPr>
          <w:rFonts w:hint="eastAsia" w:ascii="宋体" w:hAnsi="宋体" w:eastAsia="宋体" w:cs="宋体"/>
          <w:b/>
          <w:sz w:val="28"/>
          <w:lang w:eastAsia="zh-CN"/>
        </w:rPr>
        <w:t>节</w:t>
      </w:r>
      <w:r>
        <w:rPr>
          <w:rFonts w:hint="eastAsia" w:ascii="宋体" w:hAnsi="宋体" w:eastAsia="宋体" w:cs="宋体"/>
          <w:b/>
          <w:sz w:val="28"/>
        </w:rPr>
        <w:t xml:space="preserve">  合同协议书</w:t>
      </w:r>
    </w:p>
    <w:p>
      <w:pPr>
        <w:pStyle w:val="11"/>
        <w:spacing w:line="440" w:lineRule="exact"/>
        <w:rPr>
          <w:rFonts w:hint="eastAsia" w:ascii="宋体" w:hAnsi="宋体" w:eastAsia="宋体" w:cs="宋体"/>
        </w:rPr>
      </w:pPr>
    </w:p>
    <w:p>
      <w:pPr>
        <w:pStyle w:val="11"/>
        <w:spacing w:line="440" w:lineRule="exact"/>
        <w:rPr>
          <w:rFonts w:hint="eastAsia" w:ascii="宋体" w:hAnsi="宋体" w:eastAsia="宋体" w:cs="宋体"/>
          <w:bCs/>
          <w:u w:val="single"/>
        </w:rPr>
      </w:pPr>
      <w:r>
        <w:rPr>
          <w:rFonts w:hint="eastAsia" w:ascii="宋体" w:hAnsi="宋体" w:eastAsia="宋体" w:cs="宋体"/>
        </w:rPr>
        <w:t>发包人（全称）：</w:t>
      </w:r>
      <w:r>
        <w:rPr>
          <w:rFonts w:hint="eastAsia" w:ascii="宋体" w:hAnsi="宋体" w:eastAsia="宋体" w:cs="宋体"/>
          <w:u w:val="single"/>
        </w:rPr>
        <w:t xml:space="preserve"> </w:t>
      </w:r>
      <w:r>
        <w:rPr>
          <w:rFonts w:hint="eastAsia" w:ascii="宋体" w:hAnsi="宋体" w:eastAsia="宋体" w:cs="宋体"/>
          <w:bCs/>
          <w:u w:val="single"/>
        </w:rPr>
        <w:t xml:space="preserve">                         </w:t>
      </w:r>
    </w:p>
    <w:p>
      <w:pPr>
        <w:pStyle w:val="11"/>
        <w:spacing w:line="440" w:lineRule="exact"/>
        <w:rPr>
          <w:rFonts w:hint="eastAsia" w:ascii="宋体" w:hAnsi="宋体" w:eastAsia="宋体" w:cs="宋体"/>
          <w:u w:val="single"/>
        </w:rPr>
      </w:pPr>
      <w:r>
        <w:rPr>
          <w:rFonts w:hint="eastAsia" w:ascii="宋体" w:hAnsi="宋体" w:eastAsia="宋体" w:cs="宋体"/>
        </w:rPr>
        <w:t>承包人（全称）：</w:t>
      </w:r>
      <w:r>
        <w:rPr>
          <w:rFonts w:hint="eastAsia" w:ascii="宋体" w:hAnsi="宋体" w:eastAsia="宋体" w:cs="宋体"/>
          <w:u w:val="single"/>
        </w:rPr>
        <w:t xml:space="preserve">                          </w:t>
      </w:r>
    </w:p>
    <w:p>
      <w:pPr>
        <w:pStyle w:val="11"/>
        <w:spacing w:line="440" w:lineRule="exact"/>
        <w:rPr>
          <w:rFonts w:hint="eastAsia" w:ascii="宋体" w:hAnsi="宋体" w:eastAsia="宋体" w:cs="宋体"/>
          <w:b/>
          <w:u w:val="single"/>
        </w:rPr>
      </w:pPr>
      <w:r>
        <w:rPr>
          <w:rFonts w:hint="eastAsia" w:ascii="宋体" w:hAnsi="宋体" w:eastAsia="宋体" w:cs="宋体"/>
        </w:rPr>
        <w:t xml:space="preserve">    根据《中华人民共和国合同法》、《中华人民共和国建筑法》及有关法律规定，遵循平等、自愿、公平和诚实信用的原则，双方就</w:t>
      </w:r>
      <w:r>
        <w:rPr>
          <w:rFonts w:hint="eastAsia" w:ascii="宋体" w:hAnsi="宋体" w:eastAsia="宋体" w:cs="宋体"/>
          <w:bCs/>
          <w:u w:val="single"/>
        </w:rPr>
        <w:t xml:space="preserve">                                   </w:t>
      </w:r>
      <w:r>
        <w:rPr>
          <w:rFonts w:hint="eastAsia" w:ascii="宋体" w:hAnsi="宋体" w:eastAsia="宋体" w:cs="宋体"/>
        </w:rPr>
        <w:t>工程施工及有关事项协商一致，共同达成如下协议：</w:t>
      </w:r>
    </w:p>
    <w:p>
      <w:pPr>
        <w:pStyle w:val="11"/>
        <w:spacing w:line="440" w:lineRule="exact"/>
        <w:rPr>
          <w:rFonts w:hint="eastAsia" w:ascii="宋体" w:hAnsi="宋体" w:eastAsia="宋体" w:cs="宋体"/>
        </w:rPr>
      </w:pPr>
      <w:bookmarkStart w:id="29" w:name="_Toc351203481"/>
      <w:r>
        <w:rPr>
          <w:rFonts w:hint="eastAsia" w:ascii="宋体" w:hAnsi="宋体" w:eastAsia="宋体" w:cs="宋体"/>
        </w:rPr>
        <w:t>一、工程概况</w:t>
      </w:r>
      <w:bookmarkEnd w:id="29"/>
    </w:p>
    <w:p>
      <w:pPr>
        <w:pStyle w:val="11"/>
        <w:spacing w:line="440" w:lineRule="exact"/>
        <w:rPr>
          <w:rFonts w:hint="eastAsia" w:ascii="宋体" w:hAnsi="宋体" w:eastAsia="宋体" w:cs="宋体"/>
          <w:b/>
          <w:lang w:eastAsia="zh-CN"/>
        </w:rPr>
      </w:pPr>
      <w:r>
        <w:rPr>
          <w:rFonts w:hint="eastAsia" w:ascii="宋体" w:hAnsi="宋体" w:eastAsia="宋体" w:cs="宋体"/>
          <w:bCs/>
        </w:rPr>
        <w:t>1.工程名称</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lang w:eastAsia="zh-CN"/>
        </w:rPr>
        <w:t>。</w:t>
      </w:r>
    </w:p>
    <w:p>
      <w:pPr>
        <w:pStyle w:val="11"/>
        <w:spacing w:line="440" w:lineRule="exact"/>
        <w:rPr>
          <w:rFonts w:hint="eastAsia" w:ascii="宋体" w:hAnsi="宋体" w:eastAsia="宋体" w:cs="宋体"/>
          <w:bCs/>
        </w:rPr>
      </w:pPr>
      <w:r>
        <w:rPr>
          <w:rFonts w:hint="eastAsia" w:ascii="宋体" w:hAnsi="宋体" w:eastAsia="宋体" w:cs="宋体"/>
          <w:bCs/>
        </w:rPr>
        <w:t>2.工程地点：</w:t>
      </w:r>
      <w:r>
        <w:rPr>
          <w:rFonts w:hint="eastAsia" w:ascii="宋体" w:hAnsi="宋体" w:eastAsia="宋体" w:cs="宋体"/>
          <w:u w:val="single"/>
        </w:rPr>
        <w:t xml:space="preserve">                  </w:t>
      </w:r>
      <w:r>
        <w:rPr>
          <w:rFonts w:hint="eastAsia" w:ascii="宋体" w:hAnsi="宋体" w:eastAsia="宋体" w:cs="宋体"/>
          <w:bCs/>
          <w:u w:val="single"/>
        </w:rPr>
        <w:t xml:space="preserve">  </w:t>
      </w:r>
      <w:r>
        <w:rPr>
          <w:rFonts w:hint="eastAsia" w:ascii="宋体" w:hAnsi="宋体" w:eastAsia="宋体" w:cs="宋体"/>
          <w:bCs/>
          <w:u w:val="single"/>
          <w:lang w:eastAsia="zh-CN"/>
        </w:rPr>
        <w:t xml:space="preserve"> </w:t>
      </w:r>
      <w:r>
        <w:rPr>
          <w:rFonts w:hint="eastAsia" w:ascii="宋体" w:hAnsi="宋体" w:eastAsia="宋体" w:cs="宋体"/>
          <w:bCs/>
          <w:u w:val="single"/>
        </w:rPr>
        <w:t xml:space="preserve">          </w:t>
      </w:r>
      <w:r>
        <w:rPr>
          <w:rFonts w:hint="eastAsia" w:ascii="宋体" w:hAnsi="宋体" w:eastAsia="宋体" w:cs="宋体"/>
        </w:rPr>
        <w:t>。</w:t>
      </w:r>
    </w:p>
    <w:p>
      <w:pPr>
        <w:pStyle w:val="11"/>
        <w:spacing w:line="440" w:lineRule="exact"/>
        <w:rPr>
          <w:rFonts w:hint="eastAsia" w:ascii="宋体" w:hAnsi="宋体" w:eastAsia="宋体" w:cs="宋体"/>
          <w:bCs/>
        </w:rPr>
      </w:pPr>
      <w:r>
        <w:rPr>
          <w:rFonts w:hint="eastAsia" w:ascii="宋体" w:hAnsi="宋体" w:eastAsia="宋体" w:cs="宋体"/>
          <w:bCs/>
        </w:rPr>
        <w:t>3.工程立项批准文号：</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bCs/>
        </w:rPr>
        <w:t>。</w:t>
      </w:r>
    </w:p>
    <w:p>
      <w:pPr>
        <w:pStyle w:val="11"/>
        <w:spacing w:line="440" w:lineRule="exact"/>
        <w:rPr>
          <w:rFonts w:hint="eastAsia" w:ascii="宋体" w:hAnsi="宋体" w:eastAsia="宋体" w:cs="宋体"/>
          <w:bCs/>
          <w:u w:val="single"/>
        </w:rPr>
      </w:pPr>
      <w:r>
        <w:rPr>
          <w:rFonts w:hint="eastAsia" w:ascii="宋体" w:hAnsi="宋体" w:eastAsia="宋体" w:cs="宋体"/>
          <w:bCs/>
        </w:rPr>
        <w:t>4.资金来源：</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bCs/>
        </w:rPr>
        <w:t>。</w:t>
      </w:r>
    </w:p>
    <w:p>
      <w:pPr>
        <w:pStyle w:val="11"/>
        <w:spacing w:line="440" w:lineRule="exact"/>
        <w:rPr>
          <w:rFonts w:hint="eastAsia" w:ascii="宋体" w:hAnsi="宋体" w:eastAsia="宋体" w:cs="宋体"/>
          <w:u w:val="single"/>
        </w:rPr>
      </w:pPr>
      <w:r>
        <w:rPr>
          <w:rFonts w:hint="eastAsia" w:ascii="宋体" w:hAnsi="宋体" w:eastAsia="宋体" w:cs="宋体"/>
          <w:bCs/>
        </w:rPr>
        <w:t>5.工程内容：</w:t>
      </w:r>
      <w:r>
        <w:rPr>
          <w:rFonts w:hint="eastAsia" w:ascii="宋体" w:hAnsi="宋体" w:eastAsia="宋体" w:cs="宋体"/>
        </w:rPr>
        <w:t xml:space="preserve"> </w:t>
      </w:r>
    </w:p>
    <w:p>
      <w:pPr>
        <w:pStyle w:val="11"/>
        <w:spacing w:line="440" w:lineRule="exact"/>
        <w:rPr>
          <w:rFonts w:hint="eastAsia" w:ascii="宋体" w:hAnsi="宋体" w:eastAsia="宋体" w:cs="宋体"/>
          <w:bCs/>
          <w:u w:val="single"/>
        </w:rPr>
      </w:pPr>
      <w:r>
        <w:rPr>
          <w:rFonts w:hint="eastAsia" w:ascii="宋体" w:hAnsi="宋体" w:eastAsia="宋体" w:cs="宋体"/>
          <w:bCs/>
        </w:rPr>
        <w:t>6.工程承包范围：</w:t>
      </w:r>
      <w:r>
        <w:rPr>
          <w:rFonts w:hint="eastAsia" w:ascii="宋体" w:hAnsi="宋体" w:eastAsia="宋体" w:cs="宋体"/>
          <w:bCs/>
          <w:u w:val="single"/>
        </w:rPr>
        <w:t>招标文件、工程量清单、补充通知及答疑纪要等包含的全部内容。</w:t>
      </w:r>
    </w:p>
    <w:p>
      <w:pPr>
        <w:pStyle w:val="11"/>
        <w:spacing w:line="440" w:lineRule="exact"/>
        <w:rPr>
          <w:rFonts w:hint="eastAsia" w:ascii="宋体" w:hAnsi="宋体" w:eastAsia="宋体" w:cs="宋体"/>
        </w:rPr>
      </w:pPr>
      <w:r>
        <w:rPr>
          <w:rFonts w:hint="eastAsia" w:ascii="宋体" w:hAnsi="宋体" w:eastAsia="宋体" w:cs="宋体"/>
        </w:rPr>
        <w:t>二、合同工期</w:t>
      </w:r>
    </w:p>
    <w:p>
      <w:pPr>
        <w:pStyle w:val="11"/>
        <w:spacing w:line="440" w:lineRule="exact"/>
        <w:rPr>
          <w:rFonts w:hint="eastAsia" w:ascii="宋体" w:hAnsi="宋体" w:eastAsia="宋体" w:cs="宋体"/>
        </w:rPr>
      </w:pPr>
      <w:r>
        <w:rPr>
          <w:rFonts w:hint="eastAsia" w:ascii="宋体" w:hAnsi="宋体" w:eastAsia="宋体" w:cs="宋体"/>
        </w:rPr>
        <w:t>计划开工日期：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11"/>
        <w:spacing w:line="440" w:lineRule="exact"/>
        <w:rPr>
          <w:rFonts w:hint="eastAsia" w:ascii="宋体" w:hAnsi="宋体" w:eastAsia="宋体" w:cs="宋体"/>
        </w:rPr>
      </w:pPr>
      <w:r>
        <w:rPr>
          <w:rFonts w:hint="eastAsia" w:ascii="宋体" w:hAnsi="宋体" w:eastAsia="宋体" w:cs="宋体"/>
        </w:rPr>
        <w:t>计划竣工日期：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rPr>
        <w:t>日。</w:t>
      </w:r>
    </w:p>
    <w:p>
      <w:pPr>
        <w:pStyle w:val="11"/>
        <w:spacing w:line="440" w:lineRule="exact"/>
        <w:rPr>
          <w:rFonts w:hint="eastAsia" w:ascii="宋体" w:hAnsi="宋体" w:eastAsia="宋体" w:cs="宋体"/>
        </w:rPr>
      </w:pPr>
      <w:r>
        <w:rPr>
          <w:rFonts w:hint="eastAsia" w:ascii="宋体" w:hAnsi="宋体" w:eastAsia="宋体" w:cs="宋体"/>
        </w:rPr>
        <w:t>工期总日历天数：</w:t>
      </w:r>
      <w:r>
        <w:rPr>
          <w:rFonts w:hint="eastAsia" w:ascii="宋体" w:hAnsi="宋体" w:eastAsia="宋体" w:cs="宋体"/>
          <w:u w:val="single"/>
          <w:lang w:eastAsia="zh-CN"/>
        </w:rPr>
        <w:t xml:space="preserve">      </w:t>
      </w:r>
      <w:r>
        <w:rPr>
          <w:rFonts w:hint="eastAsia" w:ascii="宋体" w:hAnsi="宋体" w:eastAsia="宋体" w:cs="宋体"/>
          <w:lang w:eastAsia="zh-CN"/>
        </w:rPr>
        <w:t>天</w:t>
      </w:r>
      <w:r>
        <w:rPr>
          <w:rFonts w:hint="eastAsia" w:ascii="宋体" w:hAnsi="宋体" w:eastAsia="宋体" w:cs="宋体"/>
        </w:rPr>
        <w:t>。工期总日历天数与根据前述计划开竣工日期计算的工期天数不一致的，以工期总日历天数为准。</w:t>
      </w:r>
    </w:p>
    <w:p>
      <w:pPr>
        <w:pStyle w:val="11"/>
        <w:spacing w:line="440" w:lineRule="exact"/>
        <w:rPr>
          <w:rFonts w:hint="eastAsia" w:ascii="宋体" w:hAnsi="宋体" w:eastAsia="宋体" w:cs="宋体"/>
        </w:rPr>
      </w:pPr>
      <w:r>
        <w:rPr>
          <w:rFonts w:hint="eastAsia" w:ascii="宋体" w:hAnsi="宋体" w:eastAsia="宋体" w:cs="宋体"/>
        </w:rPr>
        <w:t>三、质量标准</w:t>
      </w:r>
    </w:p>
    <w:p>
      <w:pPr>
        <w:pStyle w:val="11"/>
        <w:spacing w:line="440" w:lineRule="exact"/>
        <w:rPr>
          <w:rFonts w:hint="eastAsia" w:ascii="宋体" w:hAnsi="宋体" w:eastAsia="宋体" w:cs="宋体"/>
        </w:rPr>
      </w:pPr>
      <w:r>
        <w:rPr>
          <w:rFonts w:hint="eastAsia" w:ascii="宋体" w:hAnsi="宋体" w:eastAsia="宋体" w:cs="宋体"/>
        </w:rPr>
        <w:t>工程质量符合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合格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标准。</w:t>
      </w:r>
    </w:p>
    <w:p>
      <w:pPr>
        <w:pStyle w:val="11"/>
        <w:spacing w:line="440" w:lineRule="exact"/>
        <w:rPr>
          <w:rFonts w:hint="eastAsia" w:ascii="宋体" w:hAnsi="宋体" w:eastAsia="宋体" w:cs="宋体"/>
        </w:rPr>
      </w:pPr>
      <w:r>
        <w:rPr>
          <w:rFonts w:hint="eastAsia" w:ascii="宋体" w:hAnsi="宋体" w:eastAsia="宋体" w:cs="宋体"/>
        </w:rPr>
        <w:t>四、签约合同价与合同价格形式</w:t>
      </w:r>
    </w:p>
    <w:p>
      <w:pPr>
        <w:pStyle w:val="11"/>
        <w:spacing w:line="440" w:lineRule="exact"/>
        <w:rPr>
          <w:rFonts w:hint="eastAsia" w:ascii="宋体" w:hAnsi="宋体" w:eastAsia="宋体" w:cs="宋体"/>
        </w:rPr>
      </w:pPr>
      <w:r>
        <w:rPr>
          <w:rFonts w:hint="eastAsia" w:ascii="宋体" w:hAnsi="宋体" w:eastAsia="宋体" w:cs="宋体"/>
        </w:rPr>
        <w:t>1.签约合同价为：</w:t>
      </w:r>
    </w:p>
    <w:p>
      <w:pPr>
        <w:pStyle w:val="11"/>
        <w:spacing w:line="440" w:lineRule="exact"/>
        <w:rPr>
          <w:rFonts w:hint="eastAsia" w:ascii="宋体" w:hAnsi="宋体" w:eastAsia="宋体" w:cs="宋体"/>
        </w:rPr>
      </w:pPr>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元)；</w:t>
      </w:r>
    </w:p>
    <w:p>
      <w:pPr>
        <w:pStyle w:val="11"/>
        <w:spacing w:line="440" w:lineRule="exact"/>
        <w:rPr>
          <w:rFonts w:hint="eastAsia" w:ascii="宋体" w:hAnsi="宋体" w:eastAsia="宋体" w:cs="宋体"/>
        </w:rPr>
      </w:pPr>
      <w:r>
        <w:rPr>
          <w:rFonts w:hint="eastAsia" w:ascii="宋体" w:hAnsi="宋体" w:eastAsia="宋体" w:cs="宋体"/>
        </w:rPr>
        <w:t>其中：</w:t>
      </w:r>
    </w:p>
    <w:p>
      <w:pPr>
        <w:pStyle w:val="11"/>
        <w:spacing w:line="440" w:lineRule="exact"/>
        <w:rPr>
          <w:rFonts w:hint="eastAsia" w:ascii="宋体" w:hAnsi="宋体" w:eastAsia="宋体" w:cs="宋体"/>
        </w:rPr>
      </w:pPr>
      <w:r>
        <w:rPr>
          <w:rFonts w:hint="eastAsia" w:ascii="宋体" w:hAnsi="宋体" w:eastAsia="宋体" w:cs="宋体"/>
        </w:rPr>
        <w:t>（1）安全文明施工费：</w:t>
      </w:r>
    </w:p>
    <w:p>
      <w:pPr>
        <w:pStyle w:val="11"/>
        <w:spacing w:line="440" w:lineRule="exact"/>
        <w:rPr>
          <w:rFonts w:hint="eastAsia" w:ascii="宋体" w:hAnsi="宋体" w:eastAsia="宋体" w:cs="宋体"/>
        </w:rPr>
      </w:pPr>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w:t>
      </w:r>
    </w:p>
    <w:p>
      <w:pPr>
        <w:pStyle w:val="11"/>
        <w:spacing w:line="440" w:lineRule="exact"/>
        <w:rPr>
          <w:rFonts w:hint="eastAsia" w:ascii="宋体" w:hAnsi="宋体" w:eastAsia="宋体" w:cs="宋体"/>
        </w:rPr>
      </w:pPr>
      <w:r>
        <w:rPr>
          <w:rFonts w:hint="eastAsia" w:ascii="宋体" w:hAnsi="宋体" w:eastAsia="宋体" w:cs="宋体"/>
        </w:rPr>
        <w:t xml:space="preserve">（2）材料和工程设备暂估价金额： </w:t>
      </w:r>
    </w:p>
    <w:p>
      <w:pPr>
        <w:pStyle w:val="11"/>
        <w:spacing w:line="440" w:lineRule="exact"/>
        <w:rPr>
          <w:rFonts w:hint="eastAsia" w:ascii="宋体" w:hAnsi="宋体" w:eastAsia="宋体" w:cs="宋体"/>
        </w:rPr>
      </w:pPr>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w:t>
      </w:r>
    </w:p>
    <w:p>
      <w:pPr>
        <w:pStyle w:val="11"/>
        <w:spacing w:line="440" w:lineRule="exact"/>
        <w:rPr>
          <w:rFonts w:hint="eastAsia" w:ascii="宋体" w:hAnsi="宋体" w:eastAsia="宋体" w:cs="宋体"/>
        </w:rPr>
      </w:pPr>
      <w:bookmarkStart w:id="30" w:name="_Toc246996256"/>
      <w:bookmarkStart w:id="31" w:name="_Toc344131789"/>
      <w:bookmarkStart w:id="32" w:name="_Toc247085771"/>
      <w:bookmarkStart w:id="33" w:name="_Toc246996999"/>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w:t>
      </w:r>
    </w:p>
    <w:p>
      <w:pPr>
        <w:pStyle w:val="11"/>
        <w:spacing w:line="440" w:lineRule="exact"/>
        <w:rPr>
          <w:rFonts w:hint="eastAsia" w:ascii="宋体" w:hAnsi="宋体" w:eastAsia="宋体" w:cs="宋体"/>
        </w:rPr>
      </w:pPr>
      <w:r>
        <w:rPr>
          <w:rFonts w:hint="eastAsia" w:ascii="宋体" w:hAnsi="宋体" w:eastAsia="宋体" w:cs="宋体"/>
        </w:rPr>
        <w:t>（4）暂列金额：</w:t>
      </w:r>
    </w:p>
    <w:p>
      <w:pPr>
        <w:pStyle w:val="11"/>
        <w:spacing w:line="440" w:lineRule="exact"/>
        <w:rPr>
          <w:rFonts w:hint="eastAsia" w:ascii="宋体" w:hAnsi="宋体" w:eastAsia="宋体" w:cs="宋体"/>
        </w:rPr>
      </w:pPr>
      <w:r>
        <w:rPr>
          <w:rFonts w:hint="eastAsia" w:ascii="宋体" w:hAnsi="宋体" w:eastAsia="宋体" w:cs="宋体"/>
        </w:rPr>
        <w:t>人民币（大写）</w:t>
      </w:r>
      <w:r>
        <w:rPr>
          <w:rFonts w:hint="eastAsia" w:ascii="宋体" w:hAnsi="宋体" w:eastAsia="宋体" w:cs="宋体"/>
          <w:u w:val="single"/>
        </w:rPr>
        <w:t xml:space="preserve">       \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w:t>
      </w:r>
    </w:p>
    <w:p>
      <w:pPr>
        <w:pStyle w:val="11"/>
        <w:numPr>
          <w:ilvl w:val="0"/>
          <w:numId w:val="3"/>
        </w:numPr>
        <w:spacing w:line="440" w:lineRule="exact"/>
        <w:rPr>
          <w:rFonts w:hint="eastAsia" w:ascii="宋体" w:hAnsi="宋体" w:eastAsia="宋体" w:cs="宋体"/>
          <w:u w:val="single"/>
        </w:rPr>
      </w:pPr>
      <w:r>
        <w:rPr>
          <w:rFonts w:hint="eastAsia" w:ascii="宋体" w:hAnsi="宋体" w:eastAsia="宋体" w:cs="宋体"/>
        </w:rPr>
        <w:t>合同价格形式：</w:t>
      </w:r>
      <w:r>
        <w:rPr>
          <w:rFonts w:hint="eastAsia" w:hAnsi="宋体" w:eastAsia="宋体" w:cs="宋体"/>
          <w:u w:val="single"/>
          <w:lang w:val="en-US" w:eastAsia="zh-CN"/>
        </w:rPr>
        <w:t xml:space="preserve">              </w:t>
      </w:r>
    </w:p>
    <w:p>
      <w:pPr>
        <w:pStyle w:val="11"/>
        <w:spacing w:line="440" w:lineRule="exact"/>
        <w:rPr>
          <w:rFonts w:hint="eastAsia" w:ascii="宋体" w:hAnsi="宋体" w:eastAsia="宋体" w:cs="宋体"/>
        </w:rPr>
      </w:pPr>
      <w:r>
        <w:rPr>
          <w:rFonts w:hint="eastAsia" w:ascii="宋体" w:hAnsi="宋体" w:eastAsia="宋体" w:cs="宋体"/>
        </w:rPr>
        <w:t>五、项目经理</w:t>
      </w:r>
    </w:p>
    <w:p>
      <w:pPr>
        <w:pStyle w:val="11"/>
        <w:spacing w:line="440" w:lineRule="exact"/>
        <w:rPr>
          <w:rFonts w:hint="eastAsia" w:ascii="宋体" w:hAnsi="宋体" w:eastAsia="宋体" w:cs="宋体"/>
          <w:u w:val="single"/>
        </w:rPr>
      </w:pPr>
      <w:r>
        <w:rPr>
          <w:rFonts w:hint="eastAsia" w:ascii="宋体" w:hAnsi="宋体" w:eastAsia="宋体" w:cs="宋体"/>
        </w:rPr>
        <w:t>承包人项目经理：</w:t>
      </w:r>
      <w:r>
        <w:rPr>
          <w:rFonts w:hint="eastAsia" w:ascii="宋体" w:hAnsi="宋体" w:eastAsia="宋体" w:cs="宋体"/>
          <w:u w:val="single"/>
        </w:rPr>
        <w:t xml:space="preserve">                                 </w:t>
      </w:r>
      <w:r>
        <w:rPr>
          <w:rFonts w:hint="eastAsia" w:ascii="宋体" w:hAnsi="宋体" w:eastAsia="宋体" w:cs="宋体"/>
        </w:rPr>
        <w:t>。</w:t>
      </w:r>
    </w:p>
    <w:p>
      <w:pPr>
        <w:pStyle w:val="11"/>
        <w:spacing w:line="440" w:lineRule="exact"/>
        <w:rPr>
          <w:rFonts w:hint="eastAsia" w:ascii="宋体" w:hAnsi="宋体" w:eastAsia="宋体" w:cs="宋体"/>
        </w:rPr>
      </w:pPr>
      <w:r>
        <w:rPr>
          <w:rFonts w:hint="eastAsia" w:ascii="宋体" w:hAnsi="宋体" w:eastAsia="宋体" w:cs="宋体"/>
        </w:rPr>
        <w:t>六、合同文件构成</w:t>
      </w:r>
    </w:p>
    <w:p>
      <w:pPr>
        <w:pStyle w:val="11"/>
        <w:spacing w:line="440" w:lineRule="exact"/>
        <w:rPr>
          <w:rFonts w:hint="eastAsia" w:ascii="宋体" w:hAnsi="宋体" w:eastAsia="宋体" w:cs="宋体"/>
          <w:bCs/>
        </w:rPr>
      </w:pPr>
      <w:r>
        <w:rPr>
          <w:rFonts w:hint="eastAsia" w:ascii="宋体" w:hAnsi="宋体" w:eastAsia="宋体" w:cs="宋体"/>
          <w:bCs/>
        </w:rPr>
        <w:t>本协议书与下列文件一起构成合同文件：</w:t>
      </w:r>
    </w:p>
    <w:p>
      <w:pPr>
        <w:pStyle w:val="11"/>
        <w:spacing w:line="440" w:lineRule="exact"/>
        <w:rPr>
          <w:rFonts w:hint="eastAsia" w:ascii="宋体" w:hAnsi="宋体" w:eastAsia="宋体" w:cs="宋体"/>
        </w:rPr>
      </w:pPr>
      <w:r>
        <w:rPr>
          <w:rFonts w:hint="eastAsia" w:ascii="宋体" w:hAnsi="宋体" w:eastAsia="宋体" w:cs="宋体"/>
        </w:rPr>
        <w:t>（1）中标通知书（如果有）；</w:t>
      </w:r>
    </w:p>
    <w:p>
      <w:pPr>
        <w:pStyle w:val="11"/>
        <w:spacing w:line="440" w:lineRule="exact"/>
        <w:rPr>
          <w:rFonts w:hint="eastAsia" w:ascii="宋体" w:hAnsi="宋体" w:eastAsia="宋体" w:cs="宋体"/>
        </w:rPr>
      </w:pPr>
      <w:r>
        <w:rPr>
          <w:rFonts w:hint="eastAsia" w:ascii="宋体" w:hAnsi="宋体" w:eastAsia="宋体" w:cs="宋体"/>
        </w:rPr>
        <w:t xml:space="preserve">（2）投标函及其附录（如果有）；                       </w:t>
      </w:r>
    </w:p>
    <w:p>
      <w:pPr>
        <w:pStyle w:val="11"/>
        <w:spacing w:line="440" w:lineRule="exact"/>
        <w:rPr>
          <w:rFonts w:hint="eastAsia" w:ascii="宋体" w:hAnsi="宋体" w:eastAsia="宋体" w:cs="宋体"/>
        </w:rPr>
      </w:pPr>
      <w:r>
        <w:rPr>
          <w:rFonts w:hint="eastAsia" w:ascii="宋体" w:hAnsi="宋体" w:eastAsia="宋体" w:cs="宋体"/>
        </w:rPr>
        <w:t>（3）本合同专用合同条款及其附件；</w:t>
      </w:r>
    </w:p>
    <w:p>
      <w:pPr>
        <w:pStyle w:val="11"/>
        <w:spacing w:line="440" w:lineRule="exact"/>
        <w:rPr>
          <w:rFonts w:hint="eastAsia" w:ascii="宋体" w:hAnsi="宋体" w:eastAsia="宋体" w:cs="宋体"/>
        </w:rPr>
      </w:pPr>
      <w:r>
        <w:rPr>
          <w:rFonts w:hint="eastAsia" w:ascii="宋体" w:hAnsi="宋体" w:eastAsia="宋体" w:cs="宋体"/>
        </w:rPr>
        <w:t>（4）本合同通用合同条款；</w:t>
      </w:r>
    </w:p>
    <w:p>
      <w:pPr>
        <w:pStyle w:val="11"/>
        <w:spacing w:line="440" w:lineRule="exact"/>
        <w:rPr>
          <w:rFonts w:hint="eastAsia" w:ascii="宋体" w:hAnsi="宋体" w:eastAsia="宋体" w:cs="宋体"/>
        </w:rPr>
      </w:pPr>
      <w:r>
        <w:rPr>
          <w:rFonts w:hint="eastAsia" w:ascii="宋体" w:hAnsi="宋体" w:eastAsia="宋体" w:cs="宋体"/>
        </w:rPr>
        <w:t>（5）技术标准和要求；</w:t>
      </w:r>
    </w:p>
    <w:p>
      <w:pPr>
        <w:pStyle w:val="11"/>
        <w:spacing w:line="440" w:lineRule="exact"/>
        <w:rPr>
          <w:rFonts w:hint="eastAsia" w:ascii="宋体" w:hAnsi="宋体" w:eastAsia="宋体" w:cs="宋体"/>
        </w:rPr>
      </w:pPr>
      <w:r>
        <w:rPr>
          <w:rFonts w:hint="eastAsia" w:ascii="宋体" w:hAnsi="宋体" w:eastAsia="宋体" w:cs="宋体"/>
        </w:rPr>
        <w:t>（</w:t>
      </w:r>
      <w:r>
        <w:rPr>
          <w:rFonts w:hint="eastAsia" w:hAnsi="宋体" w:eastAsia="宋体" w:cs="宋体"/>
          <w:lang w:val="en-US" w:eastAsia="zh-CN"/>
        </w:rPr>
        <w:t>6</w:t>
      </w:r>
      <w:r>
        <w:rPr>
          <w:rFonts w:hint="eastAsia" w:ascii="宋体" w:hAnsi="宋体" w:eastAsia="宋体" w:cs="宋体"/>
        </w:rPr>
        <w:t>）已标价工程量清单或预算书；</w:t>
      </w:r>
    </w:p>
    <w:p>
      <w:pPr>
        <w:pStyle w:val="11"/>
        <w:spacing w:line="440" w:lineRule="exact"/>
        <w:rPr>
          <w:rFonts w:hint="eastAsia" w:ascii="宋体" w:hAnsi="宋体" w:eastAsia="宋体" w:cs="宋体"/>
        </w:rPr>
      </w:pPr>
      <w:r>
        <w:rPr>
          <w:rFonts w:hint="eastAsia" w:ascii="宋体" w:hAnsi="宋体" w:eastAsia="宋体" w:cs="宋体"/>
        </w:rPr>
        <w:t>（</w:t>
      </w:r>
      <w:r>
        <w:rPr>
          <w:rFonts w:hint="eastAsia" w:hAnsi="宋体" w:eastAsia="宋体" w:cs="宋体"/>
          <w:lang w:val="en-US" w:eastAsia="zh-CN"/>
        </w:rPr>
        <w:t>7</w:t>
      </w:r>
      <w:r>
        <w:rPr>
          <w:rFonts w:hint="eastAsia" w:ascii="宋体" w:hAnsi="宋体" w:eastAsia="宋体" w:cs="宋体"/>
        </w:rPr>
        <w:t>）其他合同文件。</w:t>
      </w:r>
    </w:p>
    <w:p>
      <w:pPr>
        <w:pStyle w:val="11"/>
        <w:spacing w:line="440" w:lineRule="exact"/>
        <w:ind w:firstLine="110" w:firstLineChars="50"/>
        <w:rPr>
          <w:rFonts w:hint="eastAsia" w:ascii="宋体" w:hAnsi="宋体" w:eastAsia="宋体" w:cs="宋体"/>
        </w:rPr>
      </w:pPr>
      <w:r>
        <w:rPr>
          <w:rFonts w:hint="eastAsia" w:ascii="宋体" w:hAnsi="宋体" w:eastAsia="宋体" w:cs="宋体"/>
        </w:rPr>
        <w:t>在合同订立及履行过程中形成的与合同有关的文件均构成合同文件组成部分。</w:t>
      </w:r>
    </w:p>
    <w:p>
      <w:pPr>
        <w:pStyle w:val="11"/>
        <w:spacing w:line="440" w:lineRule="exact"/>
        <w:ind w:firstLine="440" w:firstLineChars="200"/>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pStyle w:val="11"/>
        <w:spacing w:line="440" w:lineRule="exact"/>
        <w:rPr>
          <w:rFonts w:hint="eastAsia" w:ascii="宋体" w:hAnsi="宋体" w:eastAsia="宋体" w:cs="宋体"/>
          <w:spacing w:val="-4"/>
        </w:rPr>
      </w:pPr>
      <w:r>
        <w:rPr>
          <w:rFonts w:hint="eastAsia" w:ascii="宋体" w:hAnsi="宋体" w:eastAsia="宋体" w:cs="宋体"/>
        </w:rPr>
        <w:t>七、</w:t>
      </w:r>
      <w:r>
        <w:rPr>
          <w:rFonts w:hint="eastAsia" w:ascii="宋体" w:hAnsi="宋体" w:eastAsia="宋体" w:cs="宋体"/>
          <w:spacing w:val="-4"/>
        </w:rPr>
        <w:t>承诺</w:t>
      </w:r>
    </w:p>
    <w:p>
      <w:pPr>
        <w:pStyle w:val="11"/>
        <w:spacing w:line="440" w:lineRule="exact"/>
        <w:rPr>
          <w:rFonts w:hint="eastAsia" w:ascii="宋体" w:hAnsi="宋体" w:eastAsia="宋体" w:cs="宋体"/>
          <w:bCs/>
          <w:spacing w:val="-4"/>
        </w:rPr>
      </w:pPr>
      <w:r>
        <w:rPr>
          <w:rFonts w:hint="eastAsia" w:ascii="宋体" w:hAnsi="宋体" w:eastAsia="宋体" w:cs="宋体"/>
          <w:bCs/>
          <w:spacing w:val="-4"/>
        </w:rPr>
        <w:t>1.发包人承诺按照法律规定履行项目审批手续、筹集工程建设资金并按照合同约定的期限和方式支付合同价款。</w:t>
      </w:r>
    </w:p>
    <w:p>
      <w:pPr>
        <w:pStyle w:val="11"/>
        <w:spacing w:line="440" w:lineRule="exact"/>
        <w:rPr>
          <w:rFonts w:hint="eastAsia" w:ascii="宋体" w:hAnsi="宋体" w:eastAsia="宋体" w:cs="宋体"/>
          <w:bCs/>
          <w:spacing w:val="-4"/>
        </w:rPr>
      </w:pPr>
      <w:r>
        <w:rPr>
          <w:rFonts w:hint="eastAsia" w:ascii="宋体" w:hAnsi="宋体" w:eastAsia="宋体" w:cs="宋体"/>
          <w:bCs/>
          <w:spacing w:val="-4"/>
        </w:rPr>
        <w:t>2.承包人承诺按照法律规定及合同约定组织完成工程施工，确保工程质量和安全，不进行转包及违法分包，并在缺陷责任期及保修期内承担相应的工程维修责任。</w:t>
      </w:r>
    </w:p>
    <w:p>
      <w:pPr>
        <w:pStyle w:val="11"/>
        <w:spacing w:line="440" w:lineRule="exact"/>
        <w:rPr>
          <w:rFonts w:hint="eastAsia" w:ascii="宋体" w:hAnsi="宋体" w:eastAsia="宋体" w:cs="宋体"/>
          <w:bCs/>
          <w:spacing w:val="-4"/>
        </w:rPr>
      </w:pPr>
      <w:r>
        <w:rPr>
          <w:rFonts w:hint="eastAsia" w:ascii="宋体" w:hAnsi="宋体" w:eastAsia="宋体" w:cs="宋体"/>
          <w:bCs/>
          <w:spacing w:val="-4"/>
        </w:rPr>
        <w:t>3.发包人和承包人通过招投标形式签订合同的，双方理解并承诺不再就同一工程另行签订与合同实质性内容相背离的协议。</w:t>
      </w:r>
      <w:r>
        <w:rPr>
          <w:rFonts w:hint="eastAsia" w:ascii="宋体" w:hAnsi="宋体" w:eastAsia="宋体" w:cs="宋体"/>
          <w:bCs/>
          <w:spacing w:val="-4"/>
          <w:lang w:eastAsia="zh-CN"/>
        </w:rPr>
        <w:t>承包人须在投标文件中做出履行合同承</w:t>
      </w:r>
      <w:r>
        <w:rPr>
          <w:rFonts w:hint="eastAsia" w:hAnsi="宋体" w:eastAsia="宋体" w:cs="宋体"/>
          <w:bCs/>
          <w:spacing w:val="-4"/>
          <w:sz w:val="15"/>
          <w:szCs w:val="15"/>
          <w:lang w:val="en-US" w:eastAsia="zh-CN"/>
        </w:rPr>
        <w:t xml:space="preserve"> </w:t>
      </w:r>
      <w:r>
        <w:rPr>
          <w:rFonts w:hint="eastAsia" w:ascii="宋体" w:hAnsi="宋体" w:eastAsia="宋体" w:cs="宋体"/>
          <w:bCs/>
          <w:spacing w:val="-4"/>
          <w:lang w:eastAsia="zh-CN"/>
        </w:rPr>
        <w:t>诺，否则按无</w:t>
      </w:r>
      <w:r>
        <w:rPr>
          <w:rFonts w:hint="eastAsia" w:hAnsi="宋体" w:eastAsia="宋体" w:cs="宋体"/>
          <w:bCs/>
          <w:spacing w:val="-4"/>
          <w:sz w:val="15"/>
          <w:szCs w:val="15"/>
          <w:lang w:val="en-US" w:eastAsia="zh-CN"/>
        </w:rPr>
        <w:t xml:space="preserve"> </w:t>
      </w:r>
      <w:r>
        <w:rPr>
          <w:rFonts w:hint="eastAsia" w:ascii="宋体" w:hAnsi="宋体" w:eastAsia="宋体" w:cs="宋体"/>
          <w:bCs/>
          <w:spacing w:val="-4"/>
          <w:lang w:eastAsia="zh-CN"/>
        </w:rPr>
        <w:t>效投标处理。</w:t>
      </w:r>
    </w:p>
    <w:p>
      <w:pPr>
        <w:pStyle w:val="11"/>
        <w:spacing w:line="440" w:lineRule="exact"/>
        <w:rPr>
          <w:rFonts w:hint="eastAsia" w:ascii="宋体" w:hAnsi="宋体" w:eastAsia="宋体" w:cs="宋体"/>
        </w:rPr>
      </w:pPr>
      <w:r>
        <w:rPr>
          <w:rFonts w:hint="eastAsia" w:ascii="宋体" w:hAnsi="宋体" w:eastAsia="宋体" w:cs="宋体"/>
        </w:rPr>
        <w:t>八、词语含义</w:t>
      </w:r>
    </w:p>
    <w:p>
      <w:pPr>
        <w:pStyle w:val="11"/>
        <w:spacing w:line="440" w:lineRule="exact"/>
        <w:rPr>
          <w:rFonts w:hint="eastAsia" w:ascii="宋体" w:hAnsi="宋体" w:eastAsia="宋体" w:cs="宋体"/>
          <w:bCs/>
        </w:rPr>
      </w:pPr>
      <w:r>
        <w:rPr>
          <w:rFonts w:hint="eastAsia" w:ascii="宋体" w:hAnsi="宋体" w:eastAsia="宋体" w:cs="宋体"/>
          <w:bCs/>
        </w:rPr>
        <w:t>本协议书中词语含义与第二部分通用合同条款中赋予的含义相同。</w:t>
      </w:r>
    </w:p>
    <w:p>
      <w:pPr>
        <w:pStyle w:val="11"/>
        <w:spacing w:line="440" w:lineRule="exact"/>
        <w:rPr>
          <w:rFonts w:hint="eastAsia" w:ascii="宋体" w:hAnsi="宋体" w:eastAsia="宋体" w:cs="宋体"/>
          <w:spacing w:val="-4"/>
        </w:rPr>
      </w:pPr>
      <w:r>
        <w:rPr>
          <w:rFonts w:hint="eastAsia" w:ascii="宋体" w:hAnsi="宋体" w:eastAsia="宋体" w:cs="宋体"/>
        </w:rPr>
        <w:t>九、</w:t>
      </w:r>
      <w:r>
        <w:rPr>
          <w:rFonts w:hint="eastAsia" w:ascii="宋体" w:hAnsi="宋体" w:eastAsia="宋体" w:cs="宋体"/>
          <w:spacing w:val="-4"/>
        </w:rPr>
        <w:t>签订时间</w:t>
      </w:r>
    </w:p>
    <w:p>
      <w:pPr>
        <w:pStyle w:val="11"/>
        <w:spacing w:line="440" w:lineRule="exact"/>
        <w:rPr>
          <w:rFonts w:hint="eastAsia" w:ascii="宋体" w:hAnsi="宋体" w:eastAsia="宋体" w:cs="宋体"/>
          <w:spacing w:val="-4"/>
        </w:rPr>
      </w:pPr>
      <w:r>
        <w:rPr>
          <w:rFonts w:hint="eastAsia" w:ascii="宋体" w:hAnsi="宋体" w:eastAsia="宋体" w:cs="宋体"/>
          <w:spacing w:val="-4"/>
        </w:rPr>
        <w:t>本合同于</w:t>
      </w:r>
      <w:r>
        <w:rPr>
          <w:rFonts w:hint="eastAsia" w:ascii="宋体" w:hAnsi="宋体" w:eastAsia="宋体" w:cs="宋体"/>
          <w:bCs/>
          <w:spacing w:val="-4"/>
          <w:u w:val="single"/>
        </w:rPr>
        <w:t xml:space="preserve">         </w:t>
      </w:r>
      <w:r>
        <w:rPr>
          <w:rFonts w:hint="eastAsia" w:ascii="宋体" w:hAnsi="宋体" w:eastAsia="宋体" w:cs="宋体"/>
          <w:bCs/>
          <w:spacing w:val="-4"/>
        </w:rPr>
        <w:t>年</w:t>
      </w:r>
      <w:r>
        <w:rPr>
          <w:rFonts w:hint="eastAsia" w:ascii="宋体" w:hAnsi="宋体" w:eastAsia="宋体" w:cs="宋体"/>
          <w:bCs/>
          <w:spacing w:val="-4"/>
          <w:u w:val="single"/>
        </w:rPr>
        <w:t xml:space="preserve">      </w:t>
      </w:r>
      <w:r>
        <w:rPr>
          <w:rFonts w:hint="eastAsia" w:ascii="宋体" w:hAnsi="宋体" w:eastAsia="宋体" w:cs="宋体"/>
          <w:bCs/>
          <w:spacing w:val="-4"/>
        </w:rPr>
        <w:t>月</w:t>
      </w:r>
      <w:r>
        <w:rPr>
          <w:rFonts w:hint="eastAsia" w:ascii="宋体" w:hAnsi="宋体" w:eastAsia="宋体" w:cs="宋体"/>
          <w:bCs/>
          <w:spacing w:val="-4"/>
          <w:u w:val="single"/>
        </w:rPr>
        <w:t xml:space="preserve">      </w:t>
      </w:r>
      <w:r>
        <w:rPr>
          <w:rFonts w:hint="eastAsia" w:ascii="宋体" w:hAnsi="宋体" w:eastAsia="宋体" w:cs="宋体"/>
          <w:bCs/>
          <w:spacing w:val="-4"/>
        </w:rPr>
        <w:t>日签订。</w:t>
      </w:r>
    </w:p>
    <w:bookmarkEnd w:id="30"/>
    <w:bookmarkEnd w:id="31"/>
    <w:bookmarkEnd w:id="32"/>
    <w:bookmarkEnd w:id="33"/>
    <w:p>
      <w:pPr>
        <w:pStyle w:val="11"/>
        <w:spacing w:line="440" w:lineRule="exact"/>
        <w:rPr>
          <w:rFonts w:hint="eastAsia" w:ascii="宋体" w:hAnsi="宋体" w:eastAsia="宋体" w:cs="宋体"/>
        </w:rPr>
      </w:pPr>
      <w:r>
        <w:rPr>
          <w:rFonts w:hint="eastAsia" w:ascii="宋体" w:hAnsi="宋体" w:eastAsia="宋体" w:cs="宋体"/>
        </w:rPr>
        <w:t>十、签订地点</w:t>
      </w:r>
    </w:p>
    <w:p>
      <w:pPr>
        <w:pStyle w:val="11"/>
        <w:spacing w:line="440" w:lineRule="exact"/>
        <w:rPr>
          <w:rFonts w:hint="eastAsia" w:ascii="宋体" w:hAnsi="宋体" w:eastAsia="宋体" w:cs="宋体"/>
          <w:bCs/>
        </w:rPr>
      </w:pPr>
      <w:r>
        <w:rPr>
          <w:rFonts w:hint="eastAsia" w:ascii="宋体" w:hAnsi="宋体" w:eastAsia="宋体" w:cs="宋体"/>
          <w:bCs/>
        </w:rPr>
        <w:t>本合同在</w:t>
      </w:r>
      <w:r>
        <w:rPr>
          <w:rFonts w:hint="eastAsia" w:ascii="宋体" w:hAnsi="宋体" w:eastAsia="宋体" w:cs="宋体"/>
          <w:bCs/>
          <w:u w:val="single"/>
        </w:rPr>
        <w:t xml:space="preserve">                                    </w:t>
      </w:r>
      <w:r>
        <w:rPr>
          <w:rFonts w:hint="eastAsia" w:ascii="宋体" w:hAnsi="宋体" w:eastAsia="宋体" w:cs="宋体"/>
          <w:bCs/>
        </w:rPr>
        <w:t>签订。</w:t>
      </w:r>
    </w:p>
    <w:p>
      <w:pPr>
        <w:pStyle w:val="11"/>
        <w:spacing w:line="440" w:lineRule="exact"/>
        <w:rPr>
          <w:rFonts w:hint="eastAsia" w:ascii="宋体" w:hAnsi="宋体" w:eastAsia="宋体" w:cs="宋体"/>
          <w:bCs/>
        </w:rPr>
      </w:pPr>
      <w:r>
        <w:rPr>
          <w:rFonts w:hint="eastAsia" w:ascii="宋体" w:hAnsi="宋体" w:eastAsia="宋体" w:cs="宋体"/>
          <w:bCs/>
        </w:rPr>
        <w:t>十一、补充协议</w:t>
      </w:r>
    </w:p>
    <w:p>
      <w:pPr>
        <w:pStyle w:val="11"/>
        <w:spacing w:line="440" w:lineRule="exact"/>
        <w:rPr>
          <w:rFonts w:hint="eastAsia" w:ascii="宋体" w:hAnsi="宋体" w:eastAsia="宋体" w:cs="宋体"/>
          <w:bCs/>
        </w:rPr>
      </w:pPr>
      <w:r>
        <w:rPr>
          <w:rFonts w:hint="eastAsia" w:ascii="宋体" w:hAnsi="宋体" w:eastAsia="宋体" w:cs="宋体"/>
          <w:bCs/>
        </w:rPr>
        <w:t>合同未尽事宜，合同当事人另行签订补充协议，补充协议是合同的组成部分。</w:t>
      </w:r>
    </w:p>
    <w:p>
      <w:pPr>
        <w:pStyle w:val="11"/>
        <w:spacing w:line="440" w:lineRule="exact"/>
        <w:rPr>
          <w:rFonts w:hint="eastAsia" w:ascii="宋体" w:hAnsi="宋体" w:eastAsia="宋体" w:cs="宋体"/>
          <w:bCs/>
        </w:rPr>
      </w:pPr>
      <w:bookmarkStart w:id="34" w:name="_Toc351203492"/>
      <w:r>
        <w:rPr>
          <w:rFonts w:hint="eastAsia" w:ascii="宋体" w:hAnsi="宋体" w:eastAsia="宋体" w:cs="宋体"/>
          <w:bCs/>
        </w:rPr>
        <w:t>十二、合同生效</w:t>
      </w:r>
      <w:bookmarkEnd w:id="34"/>
    </w:p>
    <w:p>
      <w:pPr>
        <w:pStyle w:val="11"/>
        <w:spacing w:line="440" w:lineRule="exact"/>
        <w:rPr>
          <w:rFonts w:hint="eastAsia" w:ascii="宋体" w:hAnsi="宋体" w:eastAsia="宋体" w:cs="宋体"/>
          <w:bCs/>
          <w:u w:val="single"/>
        </w:rPr>
      </w:pPr>
      <w:r>
        <w:rPr>
          <w:rFonts w:hint="eastAsia" w:ascii="宋体" w:hAnsi="宋体" w:eastAsia="宋体" w:cs="宋体"/>
          <w:bCs/>
        </w:rPr>
        <w:t>本合同自</w:t>
      </w:r>
      <w:r>
        <w:rPr>
          <w:rFonts w:hint="eastAsia" w:ascii="宋体" w:hAnsi="宋体" w:eastAsia="宋体" w:cs="宋体"/>
          <w:bCs/>
          <w:u w:val="single"/>
        </w:rPr>
        <w:t>发包方和承包方的法定代表人或其授权委托人在协议书上签字并盖单位章后本合同生效。</w:t>
      </w:r>
    </w:p>
    <w:p>
      <w:pPr>
        <w:pStyle w:val="11"/>
        <w:spacing w:line="440" w:lineRule="exact"/>
        <w:rPr>
          <w:rFonts w:hint="eastAsia" w:ascii="宋体" w:hAnsi="宋体" w:eastAsia="宋体" w:cs="宋体"/>
          <w:bCs/>
        </w:rPr>
      </w:pPr>
      <w:bookmarkStart w:id="35" w:name="_Toc351203493"/>
      <w:r>
        <w:rPr>
          <w:rFonts w:hint="eastAsia" w:ascii="宋体" w:hAnsi="宋体" w:eastAsia="宋体" w:cs="宋体"/>
          <w:bCs/>
        </w:rPr>
        <w:t>十三、合同份数</w:t>
      </w:r>
      <w:bookmarkEnd w:id="35"/>
    </w:p>
    <w:p>
      <w:pPr>
        <w:pStyle w:val="11"/>
        <w:spacing w:line="440" w:lineRule="exact"/>
        <w:rPr>
          <w:rFonts w:hint="eastAsia" w:ascii="宋体" w:hAnsi="宋体" w:eastAsia="宋体" w:cs="宋体"/>
          <w:bCs/>
        </w:rPr>
      </w:pPr>
      <w:r>
        <w:rPr>
          <w:rFonts w:hint="eastAsia" w:ascii="宋体" w:hAnsi="宋体" w:eastAsia="宋体" w:cs="宋体"/>
          <w:bCs/>
        </w:rPr>
        <w:t>本合同一式</w:t>
      </w:r>
      <w:r>
        <w:rPr>
          <w:rFonts w:hint="eastAsia" w:ascii="宋体" w:hAnsi="宋体" w:eastAsia="宋体" w:cs="宋体"/>
          <w:bCs/>
          <w:u w:val="single"/>
        </w:rPr>
        <w:t xml:space="preserve"> </w:t>
      </w:r>
      <w:r>
        <w:rPr>
          <w:rFonts w:hint="eastAsia" w:ascii="宋体" w:hAnsi="宋体" w:eastAsia="宋体" w:cs="宋体"/>
          <w:bCs/>
          <w:u w:val="single"/>
          <w:lang w:eastAsia="zh-CN"/>
        </w:rPr>
        <w:t xml:space="preserve">  </w:t>
      </w:r>
      <w:r>
        <w:rPr>
          <w:rFonts w:hint="eastAsia" w:ascii="宋体" w:hAnsi="宋体" w:eastAsia="宋体" w:cs="宋体"/>
          <w:bCs/>
          <w:u w:val="single"/>
        </w:rPr>
        <w:t xml:space="preserve"> </w:t>
      </w:r>
      <w:r>
        <w:rPr>
          <w:rFonts w:hint="eastAsia" w:ascii="宋体" w:hAnsi="宋体" w:eastAsia="宋体" w:cs="宋体"/>
          <w:bCs/>
        </w:rPr>
        <w:t>份，均具有同等法律效力，发包人执</w:t>
      </w:r>
      <w:r>
        <w:rPr>
          <w:rFonts w:hint="eastAsia" w:ascii="宋体" w:hAnsi="宋体" w:eastAsia="宋体" w:cs="宋体"/>
          <w:bCs/>
          <w:u w:val="single"/>
        </w:rPr>
        <w:t xml:space="preserve">  </w:t>
      </w:r>
      <w:r>
        <w:rPr>
          <w:rFonts w:hint="eastAsia" w:ascii="宋体" w:hAnsi="宋体" w:eastAsia="宋体" w:cs="宋体"/>
          <w:bCs/>
          <w:u w:val="single"/>
          <w:lang w:eastAsia="zh-CN"/>
        </w:rPr>
        <w:t xml:space="preserve"> </w:t>
      </w:r>
      <w:r>
        <w:rPr>
          <w:rFonts w:hint="eastAsia" w:ascii="宋体" w:hAnsi="宋体" w:eastAsia="宋体" w:cs="宋体"/>
          <w:bCs/>
          <w:u w:val="single"/>
        </w:rPr>
        <w:t xml:space="preserve"> </w:t>
      </w:r>
      <w:r>
        <w:rPr>
          <w:rFonts w:hint="eastAsia" w:ascii="宋体" w:hAnsi="宋体" w:eastAsia="宋体" w:cs="宋体"/>
          <w:bCs/>
        </w:rPr>
        <w:t>份，承包人执</w:t>
      </w:r>
      <w:r>
        <w:rPr>
          <w:rFonts w:hint="eastAsia" w:ascii="宋体" w:hAnsi="宋体" w:eastAsia="宋体" w:cs="宋体"/>
          <w:bCs/>
          <w:u w:val="single"/>
        </w:rPr>
        <w:t xml:space="preserve"> </w:t>
      </w:r>
      <w:r>
        <w:rPr>
          <w:rFonts w:hint="eastAsia" w:ascii="宋体" w:hAnsi="宋体" w:eastAsia="宋体" w:cs="宋体"/>
          <w:bCs/>
          <w:u w:val="single"/>
          <w:lang w:eastAsia="zh-CN"/>
        </w:rPr>
        <w:t xml:space="preserve">  </w:t>
      </w:r>
      <w:r>
        <w:rPr>
          <w:rFonts w:hint="eastAsia" w:ascii="宋体" w:hAnsi="宋体" w:eastAsia="宋体" w:cs="宋体"/>
          <w:bCs/>
          <w:u w:val="single"/>
        </w:rPr>
        <w:t xml:space="preserve"> </w:t>
      </w:r>
      <w:r>
        <w:rPr>
          <w:rFonts w:hint="eastAsia" w:ascii="宋体" w:hAnsi="宋体" w:eastAsia="宋体" w:cs="宋体"/>
          <w:bCs/>
        </w:rPr>
        <w:t>份。</w:t>
      </w:r>
    </w:p>
    <w:p>
      <w:pPr>
        <w:pStyle w:val="11"/>
        <w:spacing w:line="440" w:lineRule="exact"/>
        <w:rPr>
          <w:rFonts w:hint="eastAsia" w:ascii="宋体" w:hAnsi="宋体" w:eastAsia="宋体" w:cs="宋体"/>
          <w:b/>
          <w:bCs/>
        </w:rPr>
      </w:pPr>
    </w:p>
    <w:p>
      <w:pPr>
        <w:pStyle w:val="11"/>
        <w:spacing w:line="440" w:lineRule="exact"/>
        <w:rPr>
          <w:rFonts w:hint="eastAsia" w:ascii="宋体" w:hAnsi="宋体" w:eastAsia="宋体" w:cs="宋体"/>
        </w:rPr>
      </w:pPr>
      <w:r>
        <w:rPr>
          <w:rFonts w:hint="eastAsia" w:ascii="宋体" w:hAnsi="宋体" w:eastAsia="宋体" w:cs="宋体"/>
        </w:rPr>
        <w:t>发  包  人：（公章）                      承  包  人：（公章）</w:t>
      </w:r>
    </w:p>
    <w:p>
      <w:pPr>
        <w:pStyle w:val="11"/>
        <w:spacing w:line="440" w:lineRule="exact"/>
        <w:rPr>
          <w:rFonts w:hint="eastAsia" w:ascii="宋体" w:hAnsi="宋体" w:eastAsia="宋体" w:cs="宋体"/>
        </w:rPr>
      </w:pPr>
    </w:p>
    <w:p>
      <w:pPr>
        <w:pStyle w:val="11"/>
        <w:spacing w:line="440" w:lineRule="exact"/>
        <w:rPr>
          <w:rFonts w:hint="eastAsia" w:ascii="宋体" w:hAnsi="宋体" w:eastAsia="宋体" w:cs="宋体"/>
        </w:rPr>
      </w:pPr>
      <w:r>
        <w:rPr>
          <w:rFonts w:hint="eastAsia" w:ascii="宋体" w:hAnsi="宋体" w:eastAsia="宋体" w:cs="宋体"/>
        </w:rPr>
        <w:t>法定代表人或其委托代理人：                法定代表人或其委托代理人：</w:t>
      </w:r>
    </w:p>
    <w:p>
      <w:pPr>
        <w:pStyle w:val="11"/>
        <w:spacing w:line="440" w:lineRule="exact"/>
        <w:rPr>
          <w:rFonts w:hint="eastAsia" w:ascii="宋体" w:hAnsi="宋体" w:eastAsia="宋体" w:cs="宋体"/>
        </w:rPr>
      </w:pPr>
      <w:r>
        <w:rPr>
          <w:rFonts w:hint="eastAsia" w:ascii="宋体" w:hAnsi="宋体" w:eastAsia="宋体" w:cs="宋体"/>
        </w:rPr>
        <w:t>（签字）                                 （签字）</w:t>
      </w:r>
    </w:p>
    <w:p>
      <w:pPr>
        <w:pStyle w:val="11"/>
        <w:spacing w:line="440" w:lineRule="exact"/>
        <w:rPr>
          <w:rFonts w:hint="eastAsia" w:ascii="宋体" w:hAnsi="宋体" w:eastAsia="宋体" w:cs="宋体"/>
        </w:rPr>
      </w:pPr>
      <w:r>
        <w:rPr>
          <w:rFonts w:hint="eastAsia" w:ascii="宋体" w:hAnsi="宋体" w:eastAsia="宋体" w:cs="宋体"/>
        </w:rPr>
        <w:t>组织机构代码：</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组织机构代码：</w:t>
      </w:r>
      <w:r>
        <w:rPr>
          <w:rFonts w:hint="eastAsia" w:ascii="宋体" w:hAnsi="宋体" w:eastAsia="宋体" w:cs="宋体"/>
          <w:u w:val="single"/>
        </w:rPr>
        <w:t xml:space="preserve">          </w:t>
      </w:r>
      <w:r>
        <w:rPr>
          <w:rFonts w:hint="eastAsia" w:ascii="宋体" w:hAnsi="宋体" w:eastAsia="宋体" w:cs="宋体"/>
        </w:rPr>
        <w:t xml:space="preserve"> </w:t>
      </w:r>
    </w:p>
    <w:p>
      <w:pPr>
        <w:pStyle w:val="11"/>
        <w:spacing w:line="440" w:lineRule="exact"/>
        <w:rPr>
          <w:rFonts w:hint="eastAsia"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地  址：</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p>
    <w:p>
      <w:pPr>
        <w:pStyle w:val="11"/>
        <w:spacing w:line="440" w:lineRule="exact"/>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邮政编码：</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p>
    <w:p>
      <w:pPr>
        <w:pStyle w:val="11"/>
        <w:spacing w:line="440" w:lineRule="exact"/>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      </w:t>
      </w:r>
      <w:r>
        <w:rPr>
          <w:rFonts w:hint="eastAsia" w:ascii="宋体" w:hAnsi="宋体" w:eastAsia="宋体" w:cs="宋体"/>
        </w:rPr>
        <w:t xml:space="preserve">               法定代表人：</w:t>
      </w:r>
      <w:r>
        <w:rPr>
          <w:rFonts w:hint="eastAsia" w:ascii="宋体" w:hAnsi="宋体" w:eastAsia="宋体" w:cs="宋体"/>
          <w:u w:val="single"/>
        </w:rPr>
        <w:t xml:space="preserve">            </w:t>
      </w:r>
    </w:p>
    <w:p>
      <w:pPr>
        <w:pStyle w:val="11"/>
        <w:spacing w:line="440" w:lineRule="exact"/>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委托代理人：</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p>
    <w:p>
      <w:pPr>
        <w:pStyle w:val="11"/>
        <w:spacing w:line="440" w:lineRule="exact"/>
        <w:rPr>
          <w:rFonts w:hint="eastAsia" w:ascii="宋体" w:hAnsi="宋体" w:eastAsia="宋体" w:cs="宋体"/>
        </w:rPr>
      </w:pPr>
      <w:r>
        <w:rPr>
          <w:rFonts w:hint="eastAsia" w:ascii="宋体" w:hAnsi="宋体" w:eastAsia="宋体" w:cs="宋体"/>
        </w:rPr>
        <w:t>电  话：</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电  话：</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p>
    <w:p>
      <w:pPr>
        <w:pStyle w:val="11"/>
        <w:spacing w:line="440" w:lineRule="exact"/>
        <w:rPr>
          <w:rFonts w:hint="eastAsia" w:ascii="宋体" w:hAnsi="宋体" w:eastAsia="宋体" w:cs="宋体"/>
        </w:rPr>
      </w:pPr>
      <w:r>
        <w:rPr>
          <w:rFonts w:hint="eastAsia" w:ascii="宋体" w:hAnsi="宋体" w:eastAsia="宋体" w:cs="宋体"/>
        </w:rPr>
        <w:t>传  真：</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传  真：</w:t>
      </w:r>
      <w:r>
        <w:rPr>
          <w:rFonts w:hint="eastAsia" w:ascii="宋体" w:hAnsi="宋体" w:eastAsia="宋体" w:cs="宋体"/>
          <w:u w:val="single"/>
        </w:rPr>
        <w:t>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p>
    <w:p>
      <w:pPr>
        <w:pStyle w:val="11"/>
        <w:spacing w:line="440" w:lineRule="exact"/>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u w:val="single"/>
        </w:rPr>
        <w:t xml:space="preserve">                 </w:t>
      </w:r>
      <w:r>
        <w:rPr>
          <w:rFonts w:hint="eastAsia" w:ascii="宋体" w:hAnsi="宋体" w:eastAsia="宋体" w:cs="宋体"/>
        </w:rPr>
        <w:t xml:space="preserve">               电子信箱：</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p>
    <w:p>
      <w:pPr>
        <w:pStyle w:val="11"/>
        <w:spacing w:line="440" w:lineRule="exact"/>
        <w:rPr>
          <w:rFonts w:hint="eastAsia" w:ascii="宋体" w:hAnsi="宋体" w:eastAsia="宋体" w:cs="宋体"/>
        </w:rPr>
      </w:pPr>
      <w:r>
        <w:rPr>
          <w:rFonts w:hint="eastAsia" w:ascii="宋体" w:hAnsi="宋体" w:eastAsia="宋体" w:cs="宋体"/>
        </w:rPr>
        <w:t>开户银行：</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开户银行：</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p>
    <w:p>
      <w:pPr>
        <w:pStyle w:val="11"/>
        <w:spacing w:line="440" w:lineRule="exact"/>
        <w:rPr>
          <w:rFonts w:hint="eastAsia" w:ascii="宋体" w:hAnsi="宋体" w:eastAsia="宋体" w:cs="宋体"/>
        </w:rPr>
      </w:pPr>
      <w:r>
        <w:rPr>
          <w:rFonts w:hint="eastAsia" w:ascii="宋体" w:hAnsi="宋体" w:eastAsia="宋体" w:cs="宋体"/>
        </w:rPr>
        <w:t>账  号：</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账  号：</w:t>
      </w:r>
      <w:r>
        <w:rPr>
          <w:rFonts w:hint="eastAsia" w:ascii="宋体" w:hAnsi="宋体" w:eastAsia="宋体" w:cs="宋体"/>
          <w:u w:val="single"/>
        </w:rPr>
        <w:t xml:space="preserve">  </w:t>
      </w:r>
      <w:r>
        <w:rPr>
          <w:rFonts w:hint="eastAsia" w:ascii="宋体" w:hAnsi="宋体" w:eastAsia="宋体" w:cs="宋体"/>
          <w:u w:val="single"/>
          <w:lang w:eastAsia="zh-CN"/>
        </w:rPr>
        <w:t xml:space="preserve">               </w:t>
      </w:r>
      <w:r>
        <w:rPr>
          <w:rFonts w:hint="eastAsia" w:ascii="宋体" w:hAnsi="宋体" w:eastAsia="宋体" w:cs="宋体"/>
          <w:u w:val="single"/>
        </w:rPr>
        <w:t xml:space="preserve">  </w:t>
      </w:r>
    </w:p>
    <w:p>
      <w:pPr>
        <w:pStyle w:val="16"/>
        <w:spacing w:before="120" w:after="120" w:line="440" w:lineRule="exact"/>
        <w:ind w:right="-1080" w:rightChars="-491"/>
        <w:jc w:val="both"/>
        <w:outlineLvl w:val="9"/>
        <w:rPr>
          <w:rFonts w:hint="eastAsia" w:ascii="宋体" w:hAnsi="宋体" w:eastAsia="宋体" w:cs="宋体"/>
          <w:sz w:val="28"/>
          <w:szCs w:val="28"/>
        </w:rPr>
      </w:pPr>
      <w:bookmarkStart w:id="36" w:name="_Toc7954"/>
      <w:bookmarkStart w:id="37" w:name="_Toc139361809"/>
      <w:bookmarkStart w:id="38" w:name="_Toc311550401"/>
      <w:bookmarkStart w:id="39" w:name="_Toc279599833"/>
      <w:bookmarkStart w:id="40" w:name="_Toc194909590"/>
      <w:bookmarkStart w:id="41" w:name="_Toc399169291"/>
      <w:bookmarkStart w:id="42" w:name="_Toc421800165"/>
      <w:bookmarkStart w:id="43" w:name="_Toc254788525"/>
    </w:p>
    <w:bookmarkEnd w:id="36"/>
    <w:bookmarkEnd w:id="37"/>
    <w:bookmarkEnd w:id="38"/>
    <w:bookmarkEnd w:id="39"/>
    <w:bookmarkEnd w:id="40"/>
    <w:bookmarkEnd w:id="41"/>
    <w:bookmarkEnd w:id="42"/>
    <w:bookmarkEnd w:id="43"/>
    <w:p>
      <w:pPr>
        <w:pStyle w:val="40"/>
        <w:keepNext w:val="0"/>
        <w:keepLines w:val="0"/>
        <w:spacing w:line="240" w:lineRule="auto"/>
        <w:jc w:val="center"/>
        <w:rPr>
          <w:rFonts w:hint="eastAsia" w:ascii="宋体" w:hAnsi="宋体" w:eastAsia="宋体" w:cs="宋体"/>
          <w:sz w:val="28"/>
          <w:szCs w:val="28"/>
        </w:rPr>
      </w:pPr>
      <w:bookmarkStart w:id="44" w:name="_Toc17348"/>
      <w:bookmarkStart w:id="45" w:name="_Toc20098"/>
      <w:bookmarkStart w:id="46" w:name="_Toc21964"/>
      <w:bookmarkStart w:id="47" w:name="_Toc486566670"/>
      <w:r>
        <w:rPr>
          <w:rFonts w:hint="eastAsia" w:ascii="宋体" w:hAnsi="宋体" w:eastAsia="宋体" w:cs="宋体"/>
          <w:sz w:val="28"/>
          <w:szCs w:val="28"/>
        </w:rPr>
        <w:t>第二节   通用条款</w:t>
      </w:r>
      <w:bookmarkEnd w:id="44"/>
    </w:p>
    <w:p>
      <w:pPr>
        <w:pStyle w:val="37"/>
        <w:rPr>
          <w:rFonts w:hint="eastAsia" w:ascii="宋体" w:hAnsi="宋体" w:eastAsia="宋体" w:cs="宋体"/>
        </w:rPr>
      </w:pPr>
    </w:p>
    <w:p>
      <w:pPr>
        <w:pStyle w:val="37"/>
        <w:ind w:firstLine="420" w:firstLineChars="200"/>
        <w:jc w:val="center"/>
        <w:rPr>
          <w:rFonts w:hint="eastAsia" w:ascii="宋体" w:hAnsi="宋体" w:eastAsia="宋体" w:cs="宋体"/>
        </w:rPr>
      </w:pPr>
      <w:r>
        <w:rPr>
          <w:rFonts w:hint="eastAsia" w:ascii="宋体" w:hAnsi="宋体" w:eastAsia="宋体" w:cs="宋体"/>
        </w:rPr>
        <w:t>采用标准合同文件中通用合同条款（此处略）</w:t>
      </w:r>
    </w:p>
    <w:p>
      <w:pPr>
        <w:pStyle w:val="40"/>
        <w:keepNext w:val="0"/>
        <w:keepLines w:val="0"/>
        <w:spacing w:line="240" w:lineRule="auto"/>
        <w:jc w:val="center"/>
        <w:rPr>
          <w:rFonts w:hint="eastAsia" w:ascii="宋体" w:hAnsi="宋体" w:eastAsia="宋体" w:cs="宋体"/>
          <w:sz w:val="28"/>
          <w:szCs w:val="28"/>
        </w:rPr>
      </w:pPr>
      <w:bookmarkStart w:id="48" w:name="_Toc7854"/>
    </w:p>
    <w:p>
      <w:pPr>
        <w:pStyle w:val="40"/>
        <w:keepNext w:val="0"/>
        <w:keepLines w:val="0"/>
        <w:spacing w:line="240" w:lineRule="auto"/>
        <w:jc w:val="center"/>
        <w:rPr>
          <w:rFonts w:hint="eastAsia" w:ascii="宋体" w:hAnsi="宋体" w:eastAsia="宋体" w:cs="宋体"/>
          <w:sz w:val="28"/>
          <w:szCs w:val="28"/>
        </w:rPr>
      </w:pPr>
      <w:r>
        <w:rPr>
          <w:rFonts w:hint="eastAsia" w:ascii="宋体" w:hAnsi="宋体" w:eastAsia="宋体" w:cs="宋体"/>
          <w:sz w:val="28"/>
          <w:szCs w:val="28"/>
        </w:rPr>
        <w:t>第三节  专用合同条款</w:t>
      </w:r>
      <w:bookmarkEnd w:id="45"/>
      <w:bookmarkEnd w:id="46"/>
      <w:bookmarkEnd w:id="47"/>
      <w:bookmarkEnd w:id="48"/>
    </w:p>
    <w:p>
      <w:pPr>
        <w:jc w:val="center"/>
        <w:rPr>
          <w:rFonts w:hint="eastAsia" w:ascii="宋体" w:hAnsi="宋体" w:eastAsia="宋体" w:cs="宋体"/>
          <w:sz w:val="23"/>
          <w:szCs w:val="23"/>
        </w:rPr>
      </w:pPr>
    </w:p>
    <w:p>
      <w:pPr>
        <w:pStyle w:val="8"/>
        <w:spacing w:before="120" w:after="120" w:line="360" w:lineRule="auto"/>
        <w:rPr>
          <w:rFonts w:hint="eastAsia" w:ascii="宋体" w:hAnsi="宋体" w:eastAsia="宋体" w:cs="宋体"/>
          <w:b w:val="0"/>
          <w:color w:val="auto"/>
          <w:sz w:val="21"/>
          <w:szCs w:val="21"/>
        </w:rPr>
      </w:pPr>
      <w:bookmarkStart w:id="49" w:name="_Toc351203633"/>
      <w:r>
        <w:rPr>
          <w:rFonts w:hint="eastAsia" w:ascii="宋体" w:hAnsi="宋体" w:eastAsia="宋体" w:cs="宋体"/>
          <w:b w:val="0"/>
          <w:color w:val="auto"/>
          <w:sz w:val="21"/>
          <w:szCs w:val="21"/>
        </w:rPr>
        <w:t>1</w:t>
      </w:r>
      <w:bookmarkStart w:id="50" w:name="_Toc296891196"/>
      <w:bookmarkStart w:id="51" w:name="_Toc297048342"/>
      <w:bookmarkStart w:id="52" w:name="_Toc292559361"/>
      <w:bookmarkStart w:id="53" w:name="_Toc296347155"/>
      <w:bookmarkStart w:id="54" w:name="_Toc296346657"/>
      <w:bookmarkStart w:id="55" w:name="_Toc292559866"/>
      <w:bookmarkStart w:id="56" w:name="_Toc297120456"/>
      <w:bookmarkStart w:id="57" w:name="_Toc296503156"/>
      <w:bookmarkStart w:id="58" w:name="_Toc296944495"/>
      <w:bookmarkStart w:id="59" w:name="_Toc296890984"/>
      <w:r>
        <w:rPr>
          <w:rFonts w:hint="eastAsia" w:ascii="宋体" w:hAnsi="宋体" w:eastAsia="宋体" w:cs="宋体"/>
          <w:b w:val="0"/>
          <w:color w:val="auto"/>
          <w:sz w:val="21"/>
          <w:szCs w:val="21"/>
        </w:rPr>
        <w:t>. 一般约定</w:t>
      </w:r>
      <w:bookmarkEnd w:id="49"/>
    </w:p>
    <w:bookmarkEnd w:id="50"/>
    <w:bookmarkEnd w:id="51"/>
    <w:bookmarkEnd w:id="52"/>
    <w:bookmarkEnd w:id="53"/>
    <w:bookmarkEnd w:id="54"/>
    <w:bookmarkEnd w:id="55"/>
    <w:bookmarkEnd w:id="56"/>
    <w:bookmarkEnd w:id="57"/>
    <w:bookmarkEnd w:id="58"/>
    <w:bookmarkEnd w:id="59"/>
    <w:p>
      <w:pPr>
        <w:spacing w:after="120" w:line="360" w:lineRule="auto"/>
        <w:ind w:firstLine="420" w:firstLineChars="200"/>
        <w:outlineLvl w:val="0"/>
        <w:rPr>
          <w:rFonts w:hint="eastAsia" w:ascii="宋体" w:hAnsi="宋体" w:eastAsia="宋体" w:cs="宋体"/>
          <w:color w:val="auto"/>
          <w:sz w:val="21"/>
          <w:szCs w:val="21"/>
        </w:rPr>
      </w:pPr>
      <w:bookmarkStart w:id="60" w:name="_Toc26209"/>
      <w:r>
        <w:rPr>
          <w:rFonts w:hint="eastAsia" w:ascii="宋体" w:hAnsi="宋体" w:eastAsia="宋体" w:cs="宋体"/>
          <w:color w:val="auto"/>
          <w:sz w:val="21"/>
          <w:szCs w:val="21"/>
        </w:rPr>
        <w:t>1.1 词语定义</w:t>
      </w:r>
      <w:bookmarkEnd w:id="60"/>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1.1.1合同</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1.1.1.10其他合同文件包括：</w:t>
      </w:r>
      <w:r>
        <w:rPr>
          <w:rFonts w:hint="eastAsia" w:ascii="宋体" w:hAnsi="宋体" w:eastAsia="宋体" w:cs="宋体"/>
          <w:color w:val="auto"/>
          <w:sz w:val="21"/>
          <w:szCs w:val="21"/>
          <w:u w:val="single"/>
        </w:rPr>
        <w:t xml:space="preserve">     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 合同当事人及其他相关方</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1.1.2.4监理人：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1.1.2.5 设计人：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 工程和设备</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1.1.3.7 作为施工现场组成部分的其他场所包括：</w:t>
      </w:r>
      <w:r>
        <w:rPr>
          <w:rFonts w:hint="eastAsia" w:ascii="宋体" w:hAnsi="宋体" w:eastAsia="宋体" w:cs="宋体"/>
          <w:color w:val="auto"/>
          <w:sz w:val="21"/>
          <w:szCs w:val="21"/>
          <w:u w:val="single"/>
        </w:rPr>
        <w:t xml:space="preserve">           </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1.1.3.9 永久占地包括：</w:t>
      </w:r>
      <w:r>
        <w:rPr>
          <w:rFonts w:hint="eastAsia" w:ascii="宋体" w:hAnsi="宋体" w:eastAsia="宋体" w:cs="宋体"/>
          <w:color w:val="auto"/>
          <w:sz w:val="21"/>
          <w:szCs w:val="21"/>
          <w:u w:val="single"/>
        </w:rPr>
        <w:t xml:space="preserve">                        </w:t>
      </w:r>
      <w:r>
        <w:rPr>
          <w:rFonts w:hint="eastAsia" w:ascii="宋体" w:hAnsi="宋体" w:eastAsia="宋体" w:cs="宋体"/>
          <w:color w:val="auto"/>
          <w:kern w:val="0"/>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1.1.3.10 临时占地包括：</w:t>
      </w:r>
      <w:r>
        <w:rPr>
          <w:rFonts w:hint="eastAsia" w:ascii="宋体" w:hAnsi="宋体" w:eastAsia="宋体" w:cs="宋体"/>
          <w:color w:val="auto"/>
          <w:sz w:val="21"/>
          <w:szCs w:val="21"/>
          <w:u w:val="single"/>
        </w:rPr>
        <w:t xml:space="preserve">                       </w:t>
      </w:r>
      <w:r>
        <w:rPr>
          <w:rFonts w:hint="eastAsia" w:ascii="宋体" w:hAnsi="宋体" w:eastAsia="宋体" w:cs="宋体"/>
          <w:color w:val="auto"/>
          <w:kern w:val="0"/>
          <w:sz w:val="21"/>
          <w:szCs w:val="21"/>
        </w:rPr>
        <w:t>。</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1.3法律 </w:t>
      </w:r>
    </w:p>
    <w:p>
      <w:pPr>
        <w:autoSpaceDE w:val="0"/>
        <w:autoSpaceDN w:val="0"/>
        <w:adjustRightInd w:val="0"/>
        <w:spacing w:line="360" w:lineRule="auto"/>
        <w:ind w:left="625" w:leftChars="284"/>
        <w:jc w:val="left"/>
        <w:rPr>
          <w:rFonts w:hint="eastAsia" w:ascii="宋体" w:hAnsi="宋体" w:eastAsia="宋体" w:cs="宋体"/>
          <w:color w:val="auto"/>
          <w:sz w:val="21"/>
          <w:szCs w:val="21"/>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 xml:space="preserve">    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 标准和规范</w:t>
      </w:r>
    </w:p>
    <w:p>
      <w:pPr>
        <w:spacing w:line="360" w:lineRule="auto"/>
        <w:ind w:left="625" w:leftChars="284"/>
        <w:rPr>
          <w:rFonts w:hint="eastAsia" w:ascii="宋体" w:hAnsi="宋体" w:eastAsia="宋体" w:cs="宋体"/>
          <w:color w:val="auto"/>
          <w:sz w:val="21"/>
          <w:szCs w:val="21"/>
        </w:rPr>
      </w:pPr>
      <w:r>
        <w:rPr>
          <w:rFonts w:hint="eastAsia" w:ascii="宋体" w:hAnsi="宋体" w:eastAsia="宋体" w:cs="宋体"/>
          <w:color w:val="auto"/>
          <w:sz w:val="21"/>
          <w:szCs w:val="21"/>
        </w:rPr>
        <w:t>1.4.1适用于工程的标准规范包括：</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 xml:space="preserve"> </w:t>
      </w:r>
    </w:p>
    <w:p>
      <w:pPr>
        <w:spacing w:line="360" w:lineRule="auto"/>
        <w:ind w:firstLine="420" w:firstLineChars="200"/>
        <w:outlineLvl w:val="0"/>
        <w:rPr>
          <w:rFonts w:hint="eastAsia" w:ascii="宋体" w:hAnsi="宋体" w:eastAsia="宋体" w:cs="宋体"/>
          <w:color w:val="auto"/>
          <w:kern w:val="0"/>
          <w:sz w:val="21"/>
          <w:szCs w:val="21"/>
          <w:u w:val="single"/>
        </w:rPr>
      </w:pPr>
      <w:bookmarkStart w:id="61" w:name="_Toc29762"/>
      <w:r>
        <w:rPr>
          <w:rFonts w:hint="eastAsia" w:ascii="宋体" w:hAnsi="宋体" w:eastAsia="宋体" w:cs="宋体"/>
          <w:color w:val="auto"/>
          <w:kern w:val="0"/>
          <w:sz w:val="21"/>
          <w:szCs w:val="21"/>
        </w:rPr>
        <w:t>1.4.2 发包人提供国外标准、规范的名称：</w:t>
      </w:r>
      <w:bookmarkEnd w:id="61"/>
      <w:r>
        <w:rPr>
          <w:rFonts w:hint="eastAsia" w:ascii="宋体" w:hAnsi="宋体" w:eastAsia="宋体" w:cs="宋体"/>
          <w:color w:val="auto"/>
          <w:kern w:val="0"/>
          <w:sz w:val="21"/>
          <w:szCs w:val="21"/>
          <w:u w:val="single"/>
        </w:rPr>
        <w:t xml:space="preserve">                 </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发包人提供国外标准、规范的份数：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发包人提供国外标准、规范的名称：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spacing w:line="360" w:lineRule="auto"/>
        <w:ind w:left="625" w:leftChars="284"/>
        <w:rPr>
          <w:rFonts w:hint="eastAsia" w:ascii="宋体" w:hAnsi="宋体" w:eastAsia="宋体" w:cs="宋体"/>
          <w:color w:val="auto"/>
          <w:sz w:val="21"/>
          <w:szCs w:val="21"/>
        </w:rPr>
      </w:pPr>
      <w:r>
        <w:rPr>
          <w:rFonts w:hint="eastAsia" w:ascii="宋体" w:hAnsi="宋体" w:eastAsia="宋体" w:cs="宋体"/>
          <w:color w:val="auto"/>
          <w:sz w:val="21"/>
          <w:szCs w:val="21"/>
        </w:rPr>
        <w:t>1.4.3发包人对工程的技术标准和功能要求的特殊要求：</w:t>
      </w:r>
      <w:r>
        <w:rPr>
          <w:rFonts w:hint="eastAsia" w:ascii="宋体" w:hAnsi="宋体" w:eastAsia="宋体" w:cs="宋体"/>
          <w:color w:val="auto"/>
          <w:sz w:val="21"/>
          <w:szCs w:val="21"/>
          <w:u w:val="single"/>
        </w:rPr>
        <w:t></w:t>
      </w:r>
    </w:p>
    <w:p>
      <w:pPr>
        <w:spacing w:after="120" w:line="360" w:lineRule="auto"/>
        <w:ind w:firstLine="420" w:firstLineChars="200"/>
        <w:outlineLvl w:val="0"/>
        <w:rPr>
          <w:rFonts w:hint="eastAsia" w:ascii="宋体" w:hAnsi="宋体" w:eastAsia="宋体" w:cs="宋体"/>
          <w:color w:val="auto"/>
          <w:sz w:val="21"/>
          <w:szCs w:val="21"/>
        </w:rPr>
      </w:pPr>
      <w:bookmarkStart w:id="62" w:name="_Toc12815"/>
      <w:r>
        <w:rPr>
          <w:rFonts w:hint="eastAsia" w:ascii="宋体" w:hAnsi="宋体" w:eastAsia="宋体" w:cs="宋体"/>
          <w:color w:val="auto"/>
          <w:sz w:val="21"/>
          <w:szCs w:val="21"/>
        </w:rPr>
        <w:t>1.5 合同文件的优先顺序</w:t>
      </w:r>
      <w:bookmarkEnd w:id="62"/>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合同文件组成及优先顺序为：</w:t>
      </w:r>
      <w:r>
        <w:rPr>
          <w:rFonts w:hint="eastAsia" w:ascii="宋体" w:hAnsi="宋体" w:eastAsia="宋体" w:cs="宋体"/>
          <w:color w:val="auto"/>
          <w:sz w:val="21"/>
          <w:szCs w:val="21"/>
          <w:u w:val="single"/>
        </w:rPr>
        <w:t></w:t>
      </w:r>
    </w:p>
    <w:p>
      <w:pPr>
        <w:spacing w:after="120" w:line="360" w:lineRule="auto"/>
        <w:ind w:firstLine="420" w:firstLineChars="200"/>
        <w:outlineLvl w:val="0"/>
        <w:rPr>
          <w:rFonts w:hint="eastAsia" w:ascii="宋体" w:hAnsi="宋体" w:eastAsia="宋体" w:cs="宋体"/>
          <w:color w:val="auto"/>
          <w:sz w:val="21"/>
          <w:szCs w:val="21"/>
        </w:rPr>
      </w:pPr>
      <w:bookmarkStart w:id="63" w:name="_Toc5259"/>
      <w:r>
        <w:rPr>
          <w:rFonts w:hint="eastAsia" w:ascii="宋体" w:hAnsi="宋体" w:eastAsia="宋体" w:cs="宋体"/>
          <w:color w:val="auto"/>
          <w:sz w:val="21"/>
          <w:szCs w:val="21"/>
        </w:rPr>
        <w:t>1.6 图纸和承包人文件</w:t>
      </w:r>
      <w:bookmarkEnd w:id="63"/>
      <w:r>
        <w:rPr>
          <w:rFonts w:hint="eastAsia" w:ascii="宋体" w:hAnsi="宋体" w:eastAsia="宋体" w:cs="宋体"/>
          <w:color w:val="auto"/>
          <w:sz w:val="21"/>
          <w:szCs w:val="21"/>
        </w:rPr>
        <w:tab/>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pPr>
        <w:spacing w:line="360" w:lineRule="auto"/>
        <w:ind w:left="625" w:leftChars="284"/>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承包人提供的文件的期限为：</w:t>
      </w:r>
      <w:r>
        <w:rPr>
          <w:rFonts w:hint="eastAsia" w:ascii="宋体" w:hAnsi="宋体" w:eastAsia="宋体" w:cs="宋体"/>
          <w:color w:val="auto"/>
          <w:sz w:val="21"/>
          <w:szCs w:val="21"/>
          <w:u w:val="single"/>
        </w:rPr>
        <w:t> 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spacing w:after="120" w:line="360" w:lineRule="auto"/>
        <w:ind w:firstLine="420" w:firstLineChars="200"/>
        <w:outlineLvl w:val="0"/>
        <w:rPr>
          <w:rFonts w:hint="eastAsia" w:ascii="宋体" w:hAnsi="宋体" w:eastAsia="宋体" w:cs="宋体"/>
          <w:color w:val="auto"/>
          <w:sz w:val="21"/>
          <w:szCs w:val="21"/>
        </w:rPr>
      </w:pPr>
      <w:bookmarkStart w:id="64" w:name="_Toc25307"/>
      <w:r>
        <w:rPr>
          <w:rFonts w:hint="eastAsia" w:ascii="宋体" w:hAnsi="宋体" w:eastAsia="宋体" w:cs="宋体"/>
          <w:color w:val="auto"/>
          <w:sz w:val="21"/>
          <w:szCs w:val="21"/>
        </w:rPr>
        <w:t>1.7 联络</w:t>
      </w:r>
      <w:bookmarkEnd w:id="64"/>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1.7.1发包人和承包人应当在</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1.7.2 发包人接收文件的地点：</w:t>
      </w:r>
      <w:r>
        <w:rPr>
          <w:rFonts w:hint="eastAsia" w:ascii="宋体" w:hAnsi="宋体" w:eastAsia="宋体" w:cs="宋体"/>
          <w:color w:val="auto"/>
          <w:sz w:val="21"/>
          <w:szCs w:val="21"/>
          <w:u w:val="single"/>
        </w:rPr>
        <w:t>      </w:t>
      </w:r>
      <w:r>
        <w:rPr>
          <w:rFonts w:hint="eastAsia" w:ascii="宋体" w:hAnsi="宋体" w:eastAsia="宋体" w:cs="宋体"/>
          <w:color w:val="auto"/>
          <w:kern w:val="0"/>
          <w:sz w:val="21"/>
          <w:szCs w:val="21"/>
        </w:rPr>
        <w:t>；</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发包人指定的接收人为：</w:t>
      </w:r>
      <w:r>
        <w:rPr>
          <w:rFonts w:hint="eastAsia" w:ascii="宋体" w:hAnsi="宋体" w:eastAsia="宋体" w:cs="宋体"/>
          <w:color w:val="auto"/>
          <w:sz w:val="21"/>
          <w:szCs w:val="21"/>
          <w:u w:val="single"/>
        </w:rPr>
        <w:t>               </w:t>
      </w:r>
      <w:r>
        <w:rPr>
          <w:rFonts w:hint="eastAsia" w:ascii="宋体" w:hAnsi="宋体" w:eastAsia="宋体" w:cs="宋体"/>
          <w:color w:val="auto"/>
          <w:kern w:val="0"/>
          <w:sz w:val="21"/>
          <w:szCs w:val="21"/>
        </w:rPr>
        <w:t>。</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承包人接收文件的地点：</w:t>
      </w:r>
      <w:r>
        <w:rPr>
          <w:rFonts w:hint="eastAsia" w:ascii="宋体" w:hAnsi="宋体" w:eastAsia="宋体" w:cs="宋体"/>
          <w:color w:val="auto"/>
          <w:sz w:val="21"/>
          <w:szCs w:val="21"/>
          <w:u w:val="single"/>
        </w:rPr>
        <w:t>             </w:t>
      </w:r>
      <w:r>
        <w:rPr>
          <w:rFonts w:hint="eastAsia" w:ascii="宋体" w:hAnsi="宋体" w:eastAsia="宋体" w:cs="宋体"/>
          <w:color w:val="auto"/>
          <w:kern w:val="0"/>
          <w:sz w:val="21"/>
          <w:szCs w:val="21"/>
        </w:rPr>
        <w:t>；</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承包人指定的接收人为：</w:t>
      </w:r>
      <w:r>
        <w:rPr>
          <w:rFonts w:hint="eastAsia" w:ascii="宋体" w:hAnsi="宋体" w:eastAsia="宋体" w:cs="宋体"/>
          <w:color w:val="auto"/>
          <w:sz w:val="21"/>
          <w:szCs w:val="21"/>
          <w:u w:val="single"/>
        </w:rPr>
        <w:t>             </w:t>
      </w:r>
      <w:r>
        <w:rPr>
          <w:rFonts w:hint="eastAsia" w:ascii="宋体" w:hAnsi="宋体" w:eastAsia="宋体" w:cs="宋体"/>
          <w:color w:val="auto"/>
          <w:kern w:val="0"/>
          <w:sz w:val="21"/>
          <w:szCs w:val="21"/>
        </w:rPr>
        <w:t>。</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监理人接收文件的地点：</w:t>
      </w:r>
      <w:r>
        <w:rPr>
          <w:rFonts w:hint="eastAsia" w:ascii="宋体" w:hAnsi="宋体" w:eastAsia="宋体" w:cs="宋体"/>
          <w:color w:val="auto"/>
          <w:sz w:val="21"/>
          <w:szCs w:val="21"/>
          <w:u w:val="single"/>
        </w:rPr>
        <w:t>            </w:t>
      </w:r>
      <w:r>
        <w:rPr>
          <w:rFonts w:hint="eastAsia" w:ascii="宋体" w:hAnsi="宋体" w:eastAsia="宋体" w:cs="宋体"/>
          <w:color w:val="auto"/>
          <w:kern w:val="0"/>
          <w:sz w:val="21"/>
          <w:szCs w:val="21"/>
        </w:rPr>
        <w:t>；</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监理人指定的接收人为：</w:t>
      </w:r>
      <w:r>
        <w:rPr>
          <w:rFonts w:hint="eastAsia" w:ascii="宋体" w:hAnsi="宋体" w:eastAsia="宋体" w:cs="宋体"/>
          <w:color w:val="auto"/>
          <w:sz w:val="21"/>
          <w:szCs w:val="21"/>
          <w:u w:val="single"/>
        </w:rPr>
        <w:t>            </w:t>
      </w:r>
      <w:r>
        <w:rPr>
          <w:rFonts w:hint="eastAsia" w:ascii="宋体" w:hAnsi="宋体" w:eastAsia="宋体" w:cs="宋体"/>
          <w:color w:val="auto"/>
          <w:kern w:val="0"/>
          <w:sz w:val="21"/>
          <w:szCs w:val="21"/>
        </w:rPr>
        <w:t>。</w:t>
      </w:r>
    </w:p>
    <w:p>
      <w:pPr>
        <w:spacing w:after="120" w:line="360" w:lineRule="auto"/>
        <w:ind w:firstLine="420" w:firstLineChars="200"/>
        <w:outlineLvl w:val="0"/>
        <w:rPr>
          <w:rFonts w:hint="eastAsia" w:ascii="宋体" w:hAnsi="宋体" w:eastAsia="宋体" w:cs="宋体"/>
          <w:color w:val="auto"/>
          <w:sz w:val="21"/>
          <w:szCs w:val="21"/>
        </w:rPr>
      </w:pPr>
      <w:bookmarkStart w:id="65" w:name="_Toc31308"/>
      <w:r>
        <w:rPr>
          <w:rFonts w:hint="eastAsia" w:ascii="宋体" w:hAnsi="宋体" w:eastAsia="宋体" w:cs="宋体"/>
          <w:color w:val="auto"/>
          <w:sz w:val="21"/>
          <w:szCs w:val="21"/>
        </w:rPr>
        <w:t>1.10 交通运输</w:t>
      </w:r>
      <w:bookmarkEnd w:id="65"/>
    </w:p>
    <w:p>
      <w:pPr>
        <w:spacing w:line="360" w:lineRule="auto"/>
        <w:ind w:firstLine="420" w:firstLineChars="200"/>
        <w:outlineLvl w:val="0"/>
        <w:rPr>
          <w:rFonts w:hint="eastAsia" w:ascii="宋体" w:hAnsi="宋体" w:eastAsia="宋体" w:cs="宋体"/>
          <w:color w:val="auto"/>
          <w:sz w:val="21"/>
          <w:szCs w:val="21"/>
        </w:rPr>
      </w:pPr>
      <w:bookmarkStart w:id="66" w:name="_Toc16839"/>
      <w:r>
        <w:rPr>
          <w:rFonts w:hint="eastAsia" w:ascii="宋体" w:hAnsi="宋体" w:eastAsia="宋体" w:cs="宋体"/>
          <w:color w:val="auto"/>
          <w:sz w:val="21"/>
          <w:szCs w:val="21"/>
        </w:rPr>
        <w:t>1</w:t>
      </w:r>
      <w:bookmarkStart w:id="67" w:name="_Toc303539100"/>
      <w:bookmarkStart w:id="68" w:name="_Toc318581155"/>
      <w:bookmarkStart w:id="69" w:name="_Toc304295521"/>
      <w:bookmarkStart w:id="70" w:name="_Toc312677986"/>
      <w:bookmarkStart w:id="71" w:name="_Toc300934943"/>
      <w:r>
        <w:rPr>
          <w:rFonts w:hint="eastAsia" w:ascii="宋体" w:hAnsi="宋体" w:eastAsia="宋体" w:cs="宋体"/>
          <w:color w:val="auto"/>
          <w:sz w:val="21"/>
          <w:szCs w:val="21"/>
        </w:rPr>
        <w:t>.10.1 出入现场的权利</w:t>
      </w:r>
      <w:bookmarkEnd w:id="66"/>
    </w:p>
    <w:p>
      <w:pPr>
        <w:spacing w:line="360" w:lineRule="auto"/>
        <w:ind w:left="625" w:leftChars="284"/>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  </w:t>
      </w:r>
    </w:p>
    <w:bookmarkEnd w:id="67"/>
    <w:bookmarkEnd w:id="68"/>
    <w:bookmarkEnd w:id="69"/>
    <w:bookmarkEnd w:id="70"/>
    <w:bookmarkEnd w:id="71"/>
    <w:p>
      <w:pPr>
        <w:spacing w:line="360" w:lineRule="auto"/>
        <w:ind w:firstLine="420" w:firstLineChars="200"/>
        <w:jc w:val="left"/>
        <w:outlineLvl w:val="0"/>
        <w:rPr>
          <w:rFonts w:hint="eastAsia" w:ascii="宋体" w:hAnsi="宋体" w:eastAsia="宋体" w:cs="宋体"/>
          <w:color w:val="auto"/>
          <w:sz w:val="21"/>
          <w:szCs w:val="21"/>
        </w:rPr>
      </w:pPr>
      <w:bookmarkStart w:id="72" w:name="_Toc17179"/>
      <w:r>
        <w:rPr>
          <w:rFonts w:hint="eastAsia" w:ascii="宋体" w:hAnsi="宋体" w:eastAsia="宋体" w:cs="宋体"/>
          <w:color w:val="auto"/>
          <w:sz w:val="21"/>
          <w:szCs w:val="21"/>
        </w:rPr>
        <w:t>1</w:t>
      </w:r>
      <w:bookmarkStart w:id="73" w:name="_Toc303539101"/>
      <w:bookmarkStart w:id="74" w:name="_Toc300934944"/>
      <w:bookmarkStart w:id="75" w:name="_Toc312677987"/>
      <w:bookmarkStart w:id="76" w:name="_Toc304295522"/>
      <w:bookmarkStart w:id="77" w:name="_Toc318581156"/>
      <w:r>
        <w:rPr>
          <w:rFonts w:hint="eastAsia" w:ascii="宋体" w:hAnsi="宋体" w:eastAsia="宋体" w:cs="宋体"/>
          <w:color w:val="auto"/>
          <w:sz w:val="21"/>
          <w:szCs w:val="21"/>
        </w:rPr>
        <w:t>.10.3 场内交通</w:t>
      </w:r>
      <w:bookmarkEnd w:id="72"/>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关于场外交通和场内交通的边界的约定：</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w:t>
      </w:r>
      <w:r>
        <w:rPr>
          <w:rFonts w:hint="eastAsia" w:ascii="宋体" w:hAnsi="宋体" w:eastAsia="宋体" w:cs="宋体"/>
          <w:color w:val="auto"/>
          <w:sz w:val="21"/>
          <w:szCs w:val="21"/>
          <w:u w:val="single"/>
        </w:rPr>
        <w:t xml:space="preserve">  </w:t>
      </w:r>
      <w:bookmarkEnd w:id="73"/>
      <w:bookmarkEnd w:id="74"/>
      <w:bookmarkEnd w:id="75"/>
      <w:bookmarkEnd w:id="76"/>
      <w:bookmarkEnd w:id="77"/>
      <w:bookmarkStart w:id="78" w:name="_Toc318581157"/>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1.10.4超大件和超重件的运输</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承担。</w:t>
      </w:r>
    </w:p>
    <w:bookmarkEnd w:id="78"/>
    <w:p>
      <w:pPr>
        <w:spacing w:after="120" w:line="360" w:lineRule="auto"/>
        <w:ind w:firstLine="420" w:firstLineChars="200"/>
        <w:outlineLvl w:val="0"/>
        <w:rPr>
          <w:rFonts w:hint="eastAsia" w:ascii="宋体" w:hAnsi="宋体" w:eastAsia="宋体" w:cs="宋体"/>
          <w:color w:val="auto"/>
          <w:sz w:val="21"/>
          <w:szCs w:val="21"/>
        </w:rPr>
      </w:pPr>
      <w:bookmarkStart w:id="79" w:name="_Toc29764"/>
      <w:r>
        <w:rPr>
          <w:rFonts w:hint="eastAsia" w:ascii="宋体" w:hAnsi="宋体" w:eastAsia="宋体" w:cs="宋体"/>
          <w:color w:val="auto"/>
          <w:sz w:val="21"/>
          <w:szCs w:val="21"/>
        </w:rPr>
        <w:t>1.11 知识产权</w:t>
      </w:r>
      <w:bookmarkEnd w:id="7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 xml:space="preserve">                     </w:t>
      </w:r>
    </w:p>
    <w:p>
      <w:pPr>
        <w:spacing w:line="360" w:lineRule="auto"/>
        <w:ind w:left="625" w:leftChars="284"/>
        <w:rPr>
          <w:rFonts w:hint="eastAsia"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 xml:space="preserve">             </w:t>
      </w:r>
    </w:p>
    <w:p>
      <w:pPr>
        <w:spacing w:line="360" w:lineRule="auto"/>
        <w:ind w:firstLine="420" w:firstLineChars="200"/>
        <w:outlineLvl w:val="0"/>
        <w:rPr>
          <w:rFonts w:hint="eastAsia" w:ascii="宋体" w:hAnsi="宋体" w:eastAsia="宋体" w:cs="宋体"/>
          <w:color w:val="auto"/>
          <w:sz w:val="21"/>
          <w:szCs w:val="21"/>
        </w:rPr>
      </w:pPr>
      <w:bookmarkStart w:id="80" w:name="_Toc19471"/>
      <w:r>
        <w:rPr>
          <w:rFonts w:hint="eastAsia" w:ascii="宋体" w:hAnsi="宋体" w:eastAsia="宋体" w:cs="宋体"/>
          <w:color w:val="auto"/>
          <w:sz w:val="21"/>
          <w:szCs w:val="21"/>
        </w:rPr>
        <w:t>1.11.2 关于承包人为实施工程所编制文件的著作权的归属：</w:t>
      </w:r>
      <w:bookmarkEnd w:id="80"/>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   </w:t>
      </w:r>
    </w:p>
    <w:p>
      <w:pPr>
        <w:spacing w:line="360" w:lineRule="auto"/>
        <w:ind w:firstLine="420" w:firstLineChars="200"/>
        <w:outlineLvl w:val="0"/>
        <w:rPr>
          <w:rFonts w:hint="eastAsia" w:ascii="宋体" w:hAnsi="宋体" w:eastAsia="宋体" w:cs="宋体"/>
          <w:color w:val="auto"/>
          <w:kern w:val="0"/>
          <w:sz w:val="21"/>
          <w:szCs w:val="21"/>
        </w:rPr>
      </w:pPr>
      <w:bookmarkStart w:id="81" w:name="_Toc8904"/>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w:t>
      </w:r>
      <w:bookmarkEnd w:id="81"/>
      <w:r>
        <w:rPr>
          <w:rFonts w:hint="eastAsia" w:ascii="宋体" w:hAnsi="宋体" w:eastAsia="宋体" w:cs="宋体"/>
          <w:color w:val="auto"/>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1.13工程量清单错误的修正</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出现工程量清单错误时，是否调整合同价格：</w:t>
      </w:r>
      <w:r>
        <w:rPr>
          <w:rFonts w:hint="eastAsia" w:ascii="宋体" w:hAnsi="宋体" w:eastAsia="宋体" w:cs="宋体"/>
          <w:color w:val="auto"/>
          <w:sz w:val="21"/>
          <w:szCs w:val="21"/>
          <w:u w:val="single"/>
        </w:rPr>
        <w:t xml:space="preserve">            </w:t>
      </w:r>
      <w:r>
        <w:rPr>
          <w:rFonts w:hint="eastAsia" w:ascii="宋体" w:hAnsi="宋体" w:eastAsia="宋体" w:cs="宋体"/>
          <w:color w:val="auto"/>
          <w:kern w:val="0"/>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允许调整合同价格的工程量偏差范围：</w:t>
      </w:r>
      <w:r>
        <w:rPr>
          <w:rFonts w:hint="eastAsia" w:ascii="宋体" w:hAnsi="宋体" w:eastAsia="宋体" w:cs="宋体"/>
          <w:color w:val="auto"/>
          <w:sz w:val="21"/>
          <w:szCs w:val="21"/>
          <w:u w:val="single"/>
        </w:rPr>
        <w:t xml:space="preserve">                  </w:t>
      </w:r>
    </w:p>
    <w:p>
      <w:pPr>
        <w:pStyle w:val="8"/>
        <w:spacing w:before="120" w:after="120" w:line="360" w:lineRule="auto"/>
        <w:rPr>
          <w:rFonts w:hint="eastAsia" w:ascii="宋体" w:hAnsi="宋体" w:eastAsia="宋体" w:cs="宋体"/>
          <w:b w:val="0"/>
          <w:color w:val="auto"/>
          <w:sz w:val="21"/>
          <w:szCs w:val="21"/>
        </w:rPr>
      </w:pPr>
      <w:bookmarkStart w:id="82" w:name="_Toc351203634"/>
      <w:r>
        <w:rPr>
          <w:rFonts w:hint="eastAsia" w:ascii="宋体" w:hAnsi="宋体" w:eastAsia="宋体" w:cs="宋体"/>
          <w:b w:val="0"/>
          <w:color w:val="auto"/>
          <w:sz w:val="21"/>
          <w:szCs w:val="21"/>
        </w:rPr>
        <w:t>2</w:t>
      </w:r>
      <w:bookmarkStart w:id="83" w:name="_Toc296944496"/>
      <w:bookmarkStart w:id="84" w:name="_Toc292559362"/>
      <w:bookmarkStart w:id="85" w:name="_Toc296346658"/>
      <w:bookmarkStart w:id="86" w:name="_Toc297120457"/>
      <w:bookmarkStart w:id="87" w:name="_Toc292559867"/>
      <w:bookmarkStart w:id="88" w:name="_Toc296890985"/>
      <w:bookmarkStart w:id="89" w:name="_Toc297048343"/>
      <w:bookmarkStart w:id="90" w:name="_Toc296347156"/>
      <w:bookmarkStart w:id="91" w:name="_Toc296503157"/>
      <w:bookmarkStart w:id="92" w:name="_Toc296891197"/>
      <w:r>
        <w:rPr>
          <w:rFonts w:hint="eastAsia" w:ascii="宋体" w:hAnsi="宋体" w:eastAsia="宋体" w:cs="宋体"/>
          <w:b w:val="0"/>
          <w:color w:val="auto"/>
          <w:sz w:val="21"/>
          <w:szCs w:val="21"/>
        </w:rPr>
        <w:t>. 发包人</w:t>
      </w:r>
      <w:bookmarkEnd w:id="82"/>
    </w:p>
    <w:bookmarkEnd w:id="83"/>
    <w:bookmarkEnd w:id="84"/>
    <w:bookmarkEnd w:id="85"/>
    <w:bookmarkEnd w:id="86"/>
    <w:bookmarkEnd w:id="87"/>
    <w:bookmarkEnd w:id="88"/>
    <w:bookmarkEnd w:id="89"/>
    <w:bookmarkEnd w:id="90"/>
    <w:bookmarkEnd w:id="91"/>
    <w:bookmarkEnd w:id="92"/>
    <w:p>
      <w:pPr>
        <w:spacing w:after="120" w:line="360" w:lineRule="auto"/>
        <w:ind w:firstLine="420" w:firstLineChars="200"/>
        <w:outlineLvl w:val="0"/>
        <w:rPr>
          <w:rFonts w:hint="eastAsia" w:ascii="宋体" w:hAnsi="宋体" w:eastAsia="宋体" w:cs="宋体"/>
          <w:color w:val="auto"/>
          <w:sz w:val="21"/>
          <w:szCs w:val="21"/>
        </w:rPr>
      </w:pPr>
      <w:bookmarkStart w:id="93" w:name="_Toc25728"/>
      <w:r>
        <w:rPr>
          <w:rFonts w:hint="eastAsia" w:ascii="宋体" w:hAnsi="宋体" w:eastAsia="宋体" w:cs="宋体"/>
          <w:color w:val="auto"/>
          <w:sz w:val="21"/>
          <w:szCs w:val="21"/>
        </w:rPr>
        <w:t>2.2 发包人代表</w:t>
      </w:r>
      <w:bookmarkEnd w:id="93"/>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     </w:t>
      </w:r>
    </w:p>
    <w:p>
      <w:pPr>
        <w:spacing w:after="120" w:line="360" w:lineRule="auto"/>
        <w:ind w:firstLine="420" w:firstLineChars="200"/>
        <w:outlineLvl w:val="0"/>
        <w:rPr>
          <w:rFonts w:hint="eastAsia" w:ascii="宋体" w:hAnsi="宋体" w:eastAsia="宋体" w:cs="宋体"/>
          <w:color w:val="auto"/>
          <w:sz w:val="21"/>
          <w:szCs w:val="21"/>
        </w:rPr>
      </w:pPr>
      <w:bookmarkStart w:id="94" w:name="_Toc27941"/>
      <w:r>
        <w:rPr>
          <w:rFonts w:hint="eastAsia" w:ascii="宋体" w:hAnsi="宋体" w:eastAsia="宋体" w:cs="宋体"/>
          <w:color w:val="auto"/>
          <w:sz w:val="21"/>
          <w:szCs w:val="21"/>
        </w:rPr>
        <w:t>2.4 施工现场、施工条件和基础资料的提供</w:t>
      </w:r>
      <w:bookmarkEnd w:id="94"/>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关于发包人应负责提供施工所需要的条件，包括：</w:t>
      </w:r>
      <w:r>
        <w:rPr>
          <w:rFonts w:hint="eastAsia" w:ascii="宋体" w:hAnsi="宋体" w:eastAsia="宋体" w:cs="宋体"/>
          <w:color w:val="auto"/>
          <w:sz w:val="21"/>
          <w:szCs w:val="21"/>
          <w:u w:val="single"/>
        </w:rPr>
        <w:t xml:space="preserve">        </w:t>
      </w:r>
    </w:p>
    <w:p>
      <w:pPr>
        <w:spacing w:after="120" w:line="360" w:lineRule="auto"/>
        <w:ind w:firstLine="420" w:firstLineChars="200"/>
        <w:outlineLvl w:val="0"/>
        <w:rPr>
          <w:rFonts w:hint="eastAsia" w:ascii="宋体" w:hAnsi="宋体" w:eastAsia="宋体" w:cs="宋体"/>
          <w:color w:val="auto"/>
          <w:sz w:val="21"/>
          <w:szCs w:val="21"/>
        </w:rPr>
      </w:pPr>
      <w:bookmarkStart w:id="95" w:name="_Toc19327"/>
      <w:r>
        <w:rPr>
          <w:rFonts w:hint="eastAsia" w:ascii="宋体" w:hAnsi="宋体" w:eastAsia="宋体" w:cs="宋体"/>
          <w:color w:val="auto"/>
          <w:sz w:val="21"/>
          <w:szCs w:val="21"/>
        </w:rPr>
        <w:t>2.5 资金来源证明及支付担保</w:t>
      </w:r>
      <w:bookmarkEnd w:id="95"/>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发包人提供资金来源证明的期限要求：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发包人是否提供支付担保：</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发包人提供支付担保的形式：</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spacing w:before="120" w:after="120" w:line="360" w:lineRule="auto"/>
        <w:rPr>
          <w:rFonts w:hint="eastAsia" w:ascii="宋体" w:hAnsi="宋体" w:eastAsia="宋体" w:cs="宋体"/>
          <w:b w:val="0"/>
          <w:color w:val="auto"/>
          <w:sz w:val="21"/>
          <w:szCs w:val="21"/>
        </w:rPr>
      </w:pPr>
      <w:bookmarkStart w:id="96" w:name="_Toc351203635"/>
      <w:r>
        <w:rPr>
          <w:rFonts w:hint="eastAsia" w:ascii="宋体" w:hAnsi="宋体" w:eastAsia="宋体" w:cs="宋体"/>
          <w:b w:val="0"/>
          <w:color w:val="auto"/>
          <w:sz w:val="21"/>
          <w:szCs w:val="21"/>
        </w:rPr>
        <w:t>3</w:t>
      </w:r>
      <w:bookmarkStart w:id="97" w:name="_Toc296891198"/>
      <w:bookmarkStart w:id="98" w:name="_Toc296503158"/>
      <w:bookmarkStart w:id="99" w:name="_Toc296944497"/>
      <w:bookmarkStart w:id="100" w:name="_Toc292559363"/>
      <w:bookmarkStart w:id="101" w:name="_Toc292559868"/>
      <w:bookmarkStart w:id="102" w:name="_Toc297120458"/>
      <w:bookmarkStart w:id="103" w:name="_Toc296347157"/>
      <w:bookmarkStart w:id="104" w:name="_Toc296346659"/>
      <w:bookmarkStart w:id="105" w:name="_Toc296890986"/>
      <w:bookmarkStart w:id="106" w:name="_Toc297048344"/>
      <w:r>
        <w:rPr>
          <w:rFonts w:hint="eastAsia" w:ascii="宋体" w:hAnsi="宋体" w:eastAsia="宋体" w:cs="宋体"/>
          <w:b w:val="0"/>
          <w:color w:val="auto"/>
          <w:sz w:val="21"/>
          <w:szCs w:val="21"/>
        </w:rPr>
        <w:t>. 承包人</w:t>
      </w:r>
      <w:bookmarkEnd w:id="96"/>
    </w:p>
    <w:bookmarkEnd w:id="97"/>
    <w:bookmarkEnd w:id="98"/>
    <w:bookmarkEnd w:id="99"/>
    <w:bookmarkEnd w:id="100"/>
    <w:bookmarkEnd w:id="101"/>
    <w:bookmarkEnd w:id="102"/>
    <w:bookmarkEnd w:id="103"/>
    <w:bookmarkEnd w:id="104"/>
    <w:bookmarkEnd w:id="105"/>
    <w:bookmarkEnd w:id="106"/>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 承包人的一般义务</w:t>
      </w:r>
    </w:p>
    <w:p>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kern w:val="0"/>
          <w:sz w:val="21"/>
          <w:szCs w:val="21"/>
        </w:rPr>
        <w:t>（9）</w:t>
      </w:r>
      <w:r>
        <w:rPr>
          <w:rFonts w:hint="eastAsia" w:ascii="宋体" w:hAnsi="宋体" w:eastAsia="宋体" w:cs="宋体"/>
          <w:color w:val="auto"/>
          <w:sz w:val="21"/>
          <w:szCs w:val="21"/>
        </w:rPr>
        <w:t>承包人提交的竣工资料的内容：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left="669" w:leftChars="304"/>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left="669" w:leftChars="304"/>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（10）承包人应履行的其他义务：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 项目经理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3.2.1 </w:t>
      </w:r>
      <w:r>
        <w:rPr>
          <w:rFonts w:hint="eastAsia" w:ascii="宋体" w:hAnsi="宋体" w:eastAsia="宋体" w:cs="宋体"/>
          <w:color w:val="auto"/>
          <w:sz w:val="21"/>
          <w:szCs w:val="21"/>
        </w:rPr>
        <w:t>项目经理：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建造师注册证书号：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承包人对项目经理的授权范围如下：</w:t>
      </w:r>
      <w:r>
        <w:rPr>
          <w:rFonts w:hint="eastAsia" w:ascii="宋体" w:hAnsi="宋体" w:eastAsia="宋体" w:cs="宋体"/>
          <w:color w:val="auto"/>
          <w:sz w:val="21"/>
          <w:szCs w:val="21"/>
          <w:u w:val="single"/>
        </w:rPr>
        <w:t></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关于项目经理每月在施工现场的时间要求：</w:t>
      </w:r>
      <w:r>
        <w:rPr>
          <w:rFonts w:hint="eastAsia" w:ascii="宋体" w:hAnsi="宋体" w:eastAsia="宋体" w:cs="宋体"/>
          <w:color w:val="auto"/>
          <w:sz w:val="21"/>
          <w:szCs w:val="21"/>
          <w:u w:val="single"/>
        </w:rPr>
        <w:t xml:space="preserve">          </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kern w:val="0"/>
          <w:sz w:val="21"/>
          <w:szCs w:val="21"/>
        </w:rPr>
        <w:t>承包人未提交劳动合同，以及没有为项目经理缴纳社会保险证明的违约责任：</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项目经理未经批准，擅自离开施工现场的违约责任：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rPr>
        <w:t xml:space="preserve">              </w:t>
      </w:r>
    </w:p>
    <w:p>
      <w:pPr>
        <w:spacing w:line="360" w:lineRule="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107" w:name="_Toc25218"/>
      <w:r>
        <w:rPr>
          <w:rFonts w:hint="eastAsia" w:ascii="宋体" w:hAnsi="宋体" w:eastAsia="宋体" w:cs="宋体"/>
          <w:color w:val="auto"/>
          <w:sz w:val="21"/>
          <w:szCs w:val="21"/>
        </w:rPr>
        <w:t>3.2.4 承包人无正当理由拒绝更换项目经理的违约责任：</w:t>
      </w:r>
      <w:r>
        <w:rPr>
          <w:rFonts w:hint="eastAsia" w:ascii="宋体" w:hAnsi="宋体" w:eastAsia="宋体" w:cs="宋体"/>
          <w:color w:val="auto"/>
          <w:sz w:val="21"/>
          <w:szCs w:val="21"/>
          <w:u w:val="single"/>
        </w:rPr>
        <w:t xml:space="preserve">  </w:t>
      </w:r>
      <w:bookmarkEnd w:id="107"/>
      <w:r>
        <w:rPr>
          <w:rFonts w:hint="eastAsia" w:ascii="宋体" w:hAnsi="宋体" w:eastAsia="宋体" w:cs="宋体"/>
          <w:color w:val="auto"/>
          <w:sz w:val="21"/>
          <w:szCs w:val="21"/>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 承包人人员</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 承包人提交项目管理机构及施工现场管理人员安排报告的期限：</w:t>
      </w:r>
      <w:r>
        <w:rPr>
          <w:rFonts w:hint="eastAsia" w:ascii="宋体" w:hAnsi="宋体" w:eastAsia="宋体" w:cs="宋体"/>
          <w:color w:val="auto"/>
          <w:sz w:val="21"/>
          <w:szCs w:val="21"/>
          <w:u w:val="single"/>
        </w:rPr>
        <w:t xml:space="preserve">  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3.3.3 承包人无正当理由拒绝撤换主要施工管理人员的违约责任：</w:t>
      </w:r>
      <w:r>
        <w:rPr>
          <w:rFonts w:hint="eastAsia" w:ascii="宋体" w:hAnsi="宋体" w:eastAsia="宋体" w:cs="宋体"/>
          <w:color w:val="auto"/>
          <w:sz w:val="21"/>
          <w:szCs w:val="21"/>
          <w:u w:val="single"/>
        </w:rPr>
        <w:t xml:space="preserve">                          </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3.3.4 承包人主要施工管理人员离开施工现场的批准要求：   </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3.3.5承包人擅自更换主要施工管理人员的违约责任：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108" w:name="_Toc297123492"/>
      <w:bookmarkStart w:id="109" w:name="_Toc303539102"/>
      <w:bookmarkStart w:id="110" w:name="_Toc300934945"/>
      <w:bookmarkStart w:id="111" w:name="_Toc292559869"/>
      <w:bookmarkStart w:id="112" w:name="_Toc296890987"/>
      <w:bookmarkStart w:id="113" w:name="_Toc292559364"/>
      <w:bookmarkStart w:id="114" w:name="_Toc296347158"/>
      <w:bookmarkStart w:id="115" w:name="_Toc304295523"/>
      <w:bookmarkStart w:id="116" w:name="_Toc297048345"/>
      <w:bookmarkStart w:id="117" w:name="_Toc296503159"/>
      <w:bookmarkStart w:id="118" w:name="_Toc297216151"/>
      <w:bookmarkStart w:id="119" w:name="_Toc297120459"/>
      <w:bookmarkStart w:id="120" w:name="_Toc312677988"/>
      <w:bookmarkStart w:id="121" w:name="_Toc296944498"/>
      <w:bookmarkStart w:id="122" w:name="_Toc296891199"/>
      <w:bookmarkStart w:id="123" w:name="_Toc296346660"/>
      <w:r>
        <w:rPr>
          <w:rFonts w:hint="eastAsia" w:ascii="宋体" w:hAnsi="宋体" w:eastAsia="宋体" w:cs="宋体"/>
          <w:color w:val="auto"/>
          <w:sz w:val="21"/>
          <w:szCs w:val="21"/>
        </w:rPr>
        <w:t>.5 分包</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124" w:name="_Toc296347159"/>
      <w:bookmarkStart w:id="125" w:name="_Toc296346661"/>
      <w:bookmarkStart w:id="126" w:name="_Toc292559870"/>
      <w:bookmarkStart w:id="127" w:name="_Toc292559365"/>
      <w:bookmarkStart w:id="128" w:name="_Toc297048346"/>
      <w:bookmarkStart w:id="129" w:name="_Toc304295524"/>
      <w:bookmarkStart w:id="130" w:name="_Toc297123493"/>
      <w:bookmarkStart w:id="131" w:name="_Toc296503160"/>
      <w:bookmarkStart w:id="132" w:name="_Toc303539103"/>
      <w:bookmarkStart w:id="133" w:name="_Toc297120460"/>
      <w:bookmarkStart w:id="134" w:name="_Toc297216152"/>
      <w:bookmarkStart w:id="135" w:name="_Toc312677989"/>
      <w:bookmarkStart w:id="136" w:name="_Toc296944499"/>
      <w:bookmarkStart w:id="137" w:name="_Toc296891200"/>
      <w:bookmarkStart w:id="138" w:name="_Toc300934946"/>
      <w:bookmarkStart w:id="139" w:name="_Toc318581158"/>
      <w:bookmarkStart w:id="140" w:name="_Toc296890988"/>
      <w:r>
        <w:rPr>
          <w:rFonts w:hint="eastAsia" w:ascii="宋体" w:hAnsi="宋体" w:eastAsia="宋体" w:cs="宋体"/>
          <w:color w:val="auto"/>
          <w:sz w:val="21"/>
          <w:szCs w:val="21"/>
        </w:rPr>
        <w:t>.5.1 分包的一般约定</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主体结构、关键性工作的范围：</w:t>
      </w:r>
      <w:r>
        <w:rPr>
          <w:rFonts w:hint="eastAsia" w:ascii="宋体" w:hAnsi="宋体" w:eastAsia="宋体" w:cs="宋体"/>
          <w:color w:val="auto"/>
          <w:sz w:val="21"/>
          <w:szCs w:val="21"/>
          <w:u w:val="single"/>
        </w:rPr>
        <w:t xml:space="preserve">                      </w:t>
      </w:r>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w:t>
      </w:r>
      <w:bookmarkStart w:id="141" w:name="_Toc312677990"/>
      <w:bookmarkStart w:id="142" w:name="_Toc318581159"/>
      <w:r>
        <w:rPr>
          <w:rFonts w:hint="eastAsia" w:ascii="宋体" w:hAnsi="宋体" w:eastAsia="宋体" w:cs="宋体"/>
          <w:color w:val="auto"/>
          <w:sz w:val="21"/>
          <w:szCs w:val="21"/>
        </w:rPr>
        <w:t>.5.2分包的确定</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其他关于分包的约定：</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3.5.4 分包合同价款</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141"/>
    <w:bookmarkEnd w:id="142"/>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3.6 工程照管与成品、半成品保护</w:t>
      </w:r>
    </w:p>
    <w:p>
      <w:pPr>
        <w:spacing w:before="120" w:after="120" w:line="360" w:lineRule="auto"/>
        <w:ind w:firstLine="420" w:firstLineChars="20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承包人负责照管工程及工程相关的材料、工程设备的起始时间：</w:t>
      </w:r>
      <w:r>
        <w:rPr>
          <w:rFonts w:hint="eastAsia" w:ascii="宋体" w:hAnsi="宋体" w:eastAsia="宋体" w:cs="宋体"/>
          <w:color w:val="auto"/>
          <w:kern w:val="0"/>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3.7 履约担保</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承包人是否提供履约担保：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sz w:val="21"/>
          <w:szCs w:val="21"/>
          <w:u w:val="single"/>
        </w:rPr>
        <w:t xml:space="preserve">              </w:t>
      </w:r>
    </w:p>
    <w:p>
      <w:pPr>
        <w:pStyle w:val="8"/>
        <w:spacing w:before="120" w:after="120" w:line="360" w:lineRule="auto"/>
        <w:rPr>
          <w:rFonts w:hint="eastAsia" w:ascii="宋体" w:hAnsi="宋体" w:eastAsia="宋体" w:cs="宋体"/>
          <w:b w:val="0"/>
          <w:color w:val="auto"/>
          <w:sz w:val="21"/>
          <w:szCs w:val="21"/>
        </w:rPr>
      </w:pPr>
      <w:bookmarkStart w:id="143" w:name="_Toc351203636"/>
      <w:r>
        <w:rPr>
          <w:rFonts w:hint="eastAsia" w:ascii="宋体" w:hAnsi="宋体" w:eastAsia="宋体" w:cs="宋体"/>
          <w:b w:val="0"/>
          <w:color w:val="auto"/>
          <w:sz w:val="21"/>
          <w:szCs w:val="21"/>
        </w:rPr>
        <w:t>4</w:t>
      </w:r>
      <w:bookmarkStart w:id="144" w:name="_Toc296944501"/>
      <w:bookmarkStart w:id="145" w:name="_Toc296347161"/>
      <w:bookmarkStart w:id="146" w:name="_Toc296891202"/>
      <w:bookmarkStart w:id="147" w:name="_Toc296890990"/>
      <w:bookmarkStart w:id="148" w:name="_Toc296346663"/>
      <w:bookmarkStart w:id="149" w:name="_Toc297120462"/>
      <w:bookmarkStart w:id="150" w:name="_Toc297048348"/>
      <w:bookmarkStart w:id="151" w:name="_Toc267251413"/>
      <w:bookmarkStart w:id="152" w:name="_Toc296503162"/>
      <w:bookmarkStart w:id="153" w:name="_Toc292559366"/>
      <w:bookmarkStart w:id="154" w:name="_Toc292559871"/>
      <w:r>
        <w:rPr>
          <w:rFonts w:hint="eastAsia" w:ascii="宋体" w:hAnsi="宋体" w:eastAsia="宋体" w:cs="宋体"/>
          <w:b w:val="0"/>
          <w:color w:val="auto"/>
          <w:sz w:val="21"/>
          <w:szCs w:val="21"/>
        </w:rPr>
        <w:t>. 监</w:t>
      </w:r>
      <w:bookmarkEnd w:id="144"/>
      <w:bookmarkEnd w:id="145"/>
      <w:bookmarkEnd w:id="146"/>
      <w:bookmarkEnd w:id="147"/>
      <w:bookmarkEnd w:id="148"/>
      <w:bookmarkEnd w:id="149"/>
      <w:bookmarkEnd w:id="150"/>
      <w:bookmarkEnd w:id="151"/>
      <w:bookmarkEnd w:id="152"/>
      <w:bookmarkEnd w:id="153"/>
      <w:bookmarkEnd w:id="154"/>
      <w:r>
        <w:rPr>
          <w:rFonts w:hint="eastAsia" w:ascii="宋体" w:hAnsi="宋体" w:eastAsia="宋体" w:cs="宋体"/>
          <w:b w:val="0"/>
          <w:color w:val="auto"/>
          <w:sz w:val="21"/>
          <w:szCs w:val="21"/>
        </w:rPr>
        <w:t>理人</w:t>
      </w:r>
      <w:bookmarkEnd w:id="143"/>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4.1监理人的一般规定</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关于监理人在施工现场的办公场所、生活场所的提供和费用承担的约定：</w:t>
      </w:r>
      <w:r>
        <w:rPr>
          <w:rFonts w:hint="eastAsia" w:ascii="宋体" w:hAnsi="宋体" w:eastAsia="宋体" w:cs="宋体"/>
          <w:color w:val="auto"/>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4.2 监理人员</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关于监理人的其他约定：</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4.4 商定或确定</w:t>
      </w:r>
    </w:p>
    <w:p>
      <w:pPr>
        <w:spacing w:line="360" w:lineRule="auto"/>
        <w:ind w:firstLine="420" w:firstLineChars="200"/>
        <w:rPr>
          <w:rFonts w:hint="eastAsia" w:ascii="宋体" w:hAnsi="宋体" w:eastAsia="宋体" w:cs="宋体"/>
          <w:color w:val="auto"/>
          <w:sz w:val="21"/>
          <w:szCs w:val="21"/>
        </w:rPr>
      </w:pPr>
      <w:bookmarkStart w:id="155" w:name="_Toc267251418"/>
      <w:r>
        <w:rPr>
          <w:rFonts w:hint="eastAsia" w:ascii="宋体" w:hAnsi="宋体" w:eastAsia="宋体" w:cs="宋体"/>
          <w:color w:val="auto"/>
          <w:sz w:val="21"/>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8"/>
        <w:spacing w:before="120" w:after="120" w:line="360" w:lineRule="auto"/>
        <w:rPr>
          <w:rFonts w:hint="eastAsia" w:ascii="宋体" w:hAnsi="宋体" w:eastAsia="宋体" w:cs="宋体"/>
          <w:b w:val="0"/>
          <w:color w:val="auto"/>
          <w:sz w:val="21"/>
          <w:szCs w:val="21"/>
        </w:rPr>
      </w:pPr>
      <w:bookmarkStart w:id="156" w:name="_Toc351203637"/>
      <w:r>
        <w:rPr>
          <w:rFonts w:hint="eastAsia" w:ascii="宋体" w:hAnsi="宋体" w:eastAsia="宋体" w:cs="宋体"/>
          <w:b w:val="0"/>
          <w:color w:val="auto"/>
          <w:sz w:val="21"/>
          <w:szCs w:val="21"/>
        </w:rPr>
        <w:t>5</w:t>
      </w:r>
      <w:bookmarkEnd w:id="155"/>
      <w:bookmarkStart w:id="157" w:name="_Toc292559367"/>
      <w:bookmarkStart w:id="158" w:name="_Toc296346664"/>
      <w:bookmarkStart w:id="159" w:name="_Toc292559872"/>
      <w:bookmarkStart w:id="160" w:name="_Toc296347162"/>
      <w:bookmarkStart w:id="161" w:name="_Toc296503163"/>
      <w:bookmarkStart w:id="162" w:name="_Toc297048349"/>
      <w:bookmarkStart w:id="163" w:name="_Toc297120463"/>
      <w:bookmarkStart w:id="164" w:name="_Toc296891203"/>
      <w:bookmarkStart w:id="165" w:name="_Toc296890991"/>
      <w:bookmarkStart w:id="166" w:name="_Toc296944502"/>
      <w:r>
        <w:rPr>
          <w:rFonts w:hint="eastAsia" w:ascii="宋体" w:hAnsi="宋体" w:eastAsia="宋体" w:cs="宋体"/>
          <w:b w:val="0"/>
          <w:color w:val="auto"/>
          <w:sz w:val="21"/>
          <w:szCs w:val="21"/>
        </w:rPr>
        <w:t>. 工程质量</w:t>
      </w:r>
      <w:bookmarkEnd w:id="156"/>
    </w:p>
    <w:p>
      <w:pPr>
        <w:spacing w:after="120" w:line="360" w:lineRule="auto"/>
        <w:ind w:firstLine="420" w:firstLineChars="200"/>
        <w:outlineLvl w:val="0"/>
        <w:rPr>
          <w:rFonts w:hint="eastAsia" w:ascii="宋体" w:hAnsi="宋体" w:eastAsia="宋体" w:cs="宋体"/>
          <w:color w:val="auto"/>
          <w:sz w:val="21"/>
          <w:szCs w:val="21"/>
        </w:rPr>
      </w:pPr>
      <w:bookmarkStart w:id="167" w:name="_Toc30323"/>
      <w:r>
        <w:rPr>
          <w:rFonts w:hint="eastAsia" w:ascii="宋体" w:hAnsi="宋体" w:eastAsia="宋体" w:cs="宋体"/>
          <w:color w:val="auto"/>
          <w:sz w:val="21"/>
          <w:szCs w:val="21"/>
        </w:rPr>
        <w:t>5.1 质量要求</w:t>
      </w:r>
      <w:bookmarkEnd w:id="167"/>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w:t>
      </w:r>
      <w:bookmarkStart w:id="168" w:name="_Toc318581164"/>
      <w:bookmarkStart w:id="169" w:name="_Toc312677997"/>
      <w:bookmarkStart w:id="170" w:name="_Toc304295527"/>
      <w:bookmarkStart w:id="171" w:name="_Toc297216155"/>
      <w:bookmarkStart w:id="172" w:name="_Toc297123496"/>
      <w:bookmarkStart w:id="173" w:name="_Toc300934949"/>
      <w:bookmarkStart w:id="174" w:name="_Toc303539106"/>
      <w:r>
        <w:rPr>
          <w:rFonts w:hint="eastAsia" w:ascii="宋体" w:hAnsi="宋体" w:eastAsia="宋体" w:cs="宋体"/>
          <w:color w:val="auto"/>
          <w:sz w:val="21"/>
          <w:szCs w:val="21"/>
        </w:rPr>
        <w:t>.1.1 特殊质量标准和要求：</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关于工程奖项的约定：</w:t>
      </w:r>
      <w:r>
        <w:rPr>
          <w:rFonts w:hint="eastAsia" w:ascii="宋体" w:hAnsi="宋体" w:eastAsia="宋体" w:cs="宋体"/>
          <w:color w:val="auto"/>
          <w:sz w:val="21"/>
          <w:szCs w:val="21"/>
          <w:u w:val="single"/>
        </w:rPr>
        <w:t xml:space="preserve">                                  </w:t>
      </w:r>
    </w:p>
    <w:p>
      <w:pPr>
        <w:spacing w:after="120" w:line="360" w:lineRule="auto"/>
        <w:ind w:firstLine="420" w:firstLineChars="200"/>
        <w:outlineLvl w:val="0"/>
        <w:rPr>
          <w:rFonts w:hint="eastAsia" w:ascii="宋体" w:hAnsi="宋体" w:eastAsia="宋体" w:cs="宋体"/>
          <w:color w:val="auto"/>
          <w:sz w:val="21"/>
          <w:szCs w:val="21"/>
        </w:rPr>
      </w:pPr>
      <w:bookmarkStart w:id="175" w:name="_Toc8738"/>
      <w:r>
        <w:rPr>
          <w:rFonts w:hint="eastAsia" w:ascii="宋体" w:hAnsi="宋体" w:eastAsia="宋体" w:cs="宋体"/>
          <w:color w:val="auto"/>
          <w:sz w:val="21"/>
          <w:szCs w:val="21"/>
        </w:rPr>
        <w:t>5.3 隐蔽工程检查</w:t>
      </w:r>
      <w:bookmarkEnd w:id="175"/>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color w:val="auto"/>
          <w:sz w:val="21"/>
          <w:szCs w:val="21"/>
          <w:u w:val="single"/>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监理人不能按时进行检查时，应提前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小时提交书面延期要求。</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w:t>
      </w:r>
    </w:p>
    <w:p>
      <w:pPr>
        <w:pStyle w:val="8"/>
        <w:spacing w:before="120" w:after="120" w:line="360" w:lineRule="auto"/>
        <w:rPr>
          <w:rFonts w:hint="eastAsia" w:ascii="宋体" w:hAnsi="宋体" w:eastAsia="宋体" w:cs="宋体"/>
          <w:b w:val="0"/>
          <w:color w:val="auto"/>
          <w:sz w:val="21"/>
          <w:szCs w:val="21"/>
        </w:rPr>
      </w:pPr>
      <w:bookmarkStart w:id="176" w:name="_Toc351203638"/>
      <w:r>
        <w:rPr>
          <w:rFonts w:hint="eastAsia" w:ascii="宋体" w:hAnsi="宋体" w:eastAsia="宋体" w:cs="宋体"/>
          <w:b w:val="0"/>
          <w:color w:val="auto"/>
          <w:sz w:val="21"/>
          <w:szCs w:val="21"/>
        </w:rPr>
        <w:t>6. 安全文明施工与环境保护</w:t>
      </w:r>
      <w:bookmarkEnd w:id="176"/>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6.1安全文明施工</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6.1.1 项目安全生产的达标目标及相应事项的约定：</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6.1.4 关于治安保卫的特别约定：</w:t>
      </w:r>
      <w:r>
        <w:rPr>
          <w:rFonts w:hint="eastAsia" w:ascii="宋体" w:hAnsi="宋体" w:eastAsia="宋体" w:cs="宋体"/>
          <w:color w:val="auto"/>
          <w:sz w:val="21"/>
          <w:szCs w:val="21"/>
          <w:u w:val="single"/>
        </w:rPr>
        <w:t xml:space="preserve">                         </w:t>
      </w:r>
    </w:p>
    <w:p>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6.1.5 文明施工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合同当事人对文明施工的要求：</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6.1.6 关于安全文明施工费支付比例和支付期限的约定：</w:t>
      </w:r>
      <w:r>
        <w:rPr>
          <w:rFonts w:hint="eastAsia" w:ascii="宋体" w:hAnsi="宋体" w:eastAsia="宋体" w:cs="宋体"/>
          <w:color w:val="auto"/>
          <w:sz w:val="21"/>
          <w:szCs w:val="21"/>
          <w:u w:val="single"/>
        </w:rPr>
        <w:t xml:space="preserve">     </w:t>
      </w:r>
      <w:bookmarkEnd w:id="168"/>
      <w:bookmarkEnd w:id="169"/>
      <w:bookmarkEnd w:id="170"/>
      <w:bookmarkEnd w:id="171"/>
      <w:bookmarkEnd w:id="172"/>
      <w:bookmarkEnd w:id="173"/>
      <w:bookmarkEnd w:id="174"/>
      <w:bookmarkStart w:id="177" w:name="_Toc351203639"/>
    </w:p>
    <w:p>
      <w:pPr>
        <w:spacing w:line="360" w:lineRule="auto"/>
        <w:jc w:val="left"/>
        <w:rPr>
          <w:rFonts w:hint="eastAsia" w:ascii="宋体" w:hAnsi="宋体" w:eastAsia="宋体" w:cs="宋体"/>
          <w:b w:val="0"/>
          <w:color w:val="auto"/>
          <w:sz w:val="21"/>
          <w:szCs w:val="21"/>
        </w:rPr>
      </w:pPr>
      <w:r>
        <w:rPr>
          <w:rFonts w:hint="eastAsia" w:ascii="宋体" w:hAnsi="宋体" w:eastAsia="宋体" w:cs="宋体"/>
          <w:b w:val="0"/>
          <w:color w:val="auto"/>
          <w:sz w:val="21"/>
          <w:szCs w:val="21"/>
          <w:lang w:eastAsia="zh-CN"/>
        </w:rPr>
        <w:t>承包人须在投标文件中做出安全施工及文明施工保障措施等承</w:t>
      </w:r>
      <w:r>
        <w:rPr>
          <w:rFonts w:hint="eastAsia" w:ascii="宋体" w:hAnsi="宋体" w:eastAsia="宋体" w:cs="宋体"/>
          <w:b w:val="0"/>
          <w:color w:val="auto"/>
          <w:sz w:val="10"/>
          <w:szCs w:val="10"/>
          <w:lang w:val="en-US" w:eastAsia="zh-CN"/>
        </w:rPr>
        <w:t xml:space="preserve"> </w:t>
      </w:r>
      <w:r>
        <w:rPr>
          <w:rFonts w:hint="eastAsia" w:ascii="宋体" w:hAnsi="宋体" w:eastAsia="宋体" w:cs="宋体"/>
          <w:b w:val="0"/>
          <w:color w:val="auto"/>
          <w:sz w:val="21"/>
          <w:szCs w:val="21"/>
          <w:lang w:eastAsia="zh-CN"/>
        </w:rPr>
        <w:t>诺，否则按无</w:t>
      </w:r>
      <w:r>
        <w:rPr>
          <w:rFonts w:hint="eastAsia" w:ascii="宋体" w:hAnsi="宋体" w:eastAsia="宋体" w:cs="宋体"/>
          <w:b w:val="0"/>
          <w:color w:val="auto"/>
          <w:sz w:val="10"/>
          <w:szCs w:val="10"/>
          <w:lang w:val="en-US" w:eastAsia="zh-CN"/>
        </w:rPr>
        <w:t xml:space="preserve"> </w:t>
      </w:r>
      <w:r>
        <w:rPr>
          <w:rFonts w:hint="eastAsia" w:ascii="宋体" w:hAnsi="宋体" w:eastAsia="宋体" w:cs="宋体"/>
          <w:b w:val="0"/>
          <w:color w:val="auto"/>
          <w:sz w:val="21"/>
          <w:szCs w:val="21"/>
          <w:lang w:eastAsia="zh-CN"/>
        </w:rPr>
        <w:t>效投标处理</w:t>
      </w:r>
      <w:r>
        <w:rPr>
          <w:rFonts w:hint="eastAsia" w:ascii="宋体" w:hAnsi="宋体" w:eastAsia="宋体" w:cs="宋体"/>
          <w:b w:val="0"/>
          <w:color w:val="auto"/>
          <w:sz w:val="21"/>
          <w:szCs w:val="21"/>
        </w:rPr>
        <w:t>。</w:t>
      </w:r>
    </w:p>
    <w:p>
      <w:pPr>
        <w:pStyle w:val="8"/>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7. 工期和进度</w:t>
      </w:r>
      <w:bookmarkEnd w:id="177"/>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 施工组织设计</w:t>
      </w:r>
    </w:p>
    <w:p>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7.1.1 合</w:t>
      </w:r>
      <w:r>
        <w:rPr>
          <w:rFonts w:hint="eastAsia" w:ascii="宋体" w:hAnsi="宋体" w:eastAsia="宋体" w:cs="宋体"/>
          <w:color w:val="auto"/>
          <w:kern w:val="0"/>
          <w:sz w:val="21"/>
          <w:szCs w:val="21"/>
        </w:rPr>
        <w:t>同当事人约定的施工组织设计应包括的其他内容：</w:t>
      </w:r>
      <w:r>
        <w:rPr>
          <w:rFonts w:hint="eastAsia" w:ascii="宋体" w:hAnsi="宋体" w:eastAsia="宋体" w:cs="宋体"/>
          <w:color w:val="auto"/>
          <w:sz w:val="21"/>
          <w:szCs w:val="21"/>
          <w:u w:val="single"/>
        </w:rPr>
        <w:t xml:space="preserve">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7.1.2 </w:t>
      </w:r>
      <w:r>
        <w:rPr>
          <w:rFonts w:hint="eastAsia" w:ascii="宋体" w:hAnsi="宋体" w:eastAsia="宋体" w:cs="宋体"/>
          <w:color w:val="auto"/>
          <w:kern w:val="0"/>
          <w:sz w:val="21"/>
          <w:szCs w:val="21"/>
        </w:rPr>
        <w:t>施工组织设计的提交和修改</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承包人提交详细施工组织设计的期限的约定：</w:t>
      </w:r>
      <w:r>
        <w:rPr>
          <w:rFonts w:hint="eastAsia" w:ascii="宋体" w:hAnsi="宋体" w:eastAsia="宋体" w:cs="宋体"/>
          <w:color w:val="auto"/>
          <w:sz w:val="21"/>
          <w:szCs w:val="21"/>
          <w:u w:val="single"/>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178" w:name="_Toc297123514"/>
      <w:bookmarkStart w:id="179" w:name="_Toc297216173"/>
      <w:bookmarkStart w:id="180" w:name="_Toc312678005"/>
      <w:bookmarkStart w:id="181" w:name="_Toc312677479"/>
      <w:bookmarkStart w:id="182" w:name="_Toc303539123"/>
      <w:bookmarkStart w:id="183" w:name="_Toc304295541"/>
      <w:bookmarkStart w:id="184" w:name="_Toc300934966"/>
      <w:r>
        <w:rPr>
          <w:rFonts w:hint="eastAsia" w:ascii="宋体" w:hAnsi="宋体" w:eastAsia="宋体" w:cs="宋体"/>
          <w:color w:val="auto"/>
          <w:sz w:val="21"/>
          <w:szCs w:val="21"/>
        </w:rPr>
        <w:t>.2 施工进度计划</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7.2.2 施工进度计划的修订</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 开工</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7.3.1 开工准备</w:t>
      </w:r>
    </w:p>
    <w:p>
      <w:pPr>
        <w:spacing w:line="360" w:lineRule="auto"/>
        <w:ind w:firstLine="645"/>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关于承包人提交</w:t>
      </w:r>
      <w:r>
        <w:rPr>
          <w:rFonts w:hint="eastAsia" w:ascii="宋体" w:hAnsi="宋体" w:eastAsia="宋体" w:cs="宋体"/>
          <w:color w:val="auto"/>
          <w:kern w:val="0"/>
          <w:sz w:val="21"/>
          <w:szCs w:val="21"/>
        </w:rPr>
        <w:t>工程开工报审表的期限：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645"/>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7.3.2开工通知</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天内发出开工通知的，承包人有权提出价格调整要求，或者解除合同。</w:t>
      </w:r>
    </w:p>
    <w:bookmarkEnd w:id="178"/>
    <w:bookmarkEnd w:id="179"/>
    <w:bookmarkEnd w:id="180"/>
    <w:bookmarkEnd w:id="181"/>
    <w:bookmarkEnd w:id="182"/>
    <w:bookmarkEnd w:id="183"/>
    <w:bookmarkEnd w:id="184"/>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 测量放线</w:t>
      </w:r>
    </w:p>
    <w:p>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7.4.1发包人通过监理人向承包人提供测量基准点、基准线和水准点及其书面资料的期限：</w:t>
      </w:r>
      <w:r>
        <w:rPr>
          <w:rFonts w:hint="eastAsia" w:ascii="宋体" w:hAnsi="宋体" w:eastAsia="宋体" w:cs="宋体"/>
          <w:color w:val="auto"/>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185" w:name="_Toc304295546"/>
      <w:bookmarkStart w:id="186" w:name="_Toc312678010"/>
      <w:bookmarkStart w:id="187" w:name="_Toc297216175"/>
      <w:bookmarkStart w:id="188" w:name="_Toc297123516"/>
      <w:bookmarkStart w:id="189" w:name="_Toc303539125"/>
      <w:bookmarkStart w:id="190" w:name="_Toc312677484"/>
      <w:bookmarkStart w:id="191" w:name="_Toc300934968"/>
      <w:r>
        <w:rPr>
          <w:rFonts w:hint="eastAsia" w:ascii="宋体" w:hAnsi="宋体" w:eastAsia="宋体" w:cs="宋体"/>
          <w:color w:val="auto"/>
          <w:sz w:val="21"/>
          <w:szCs w:val="21"/>
        </w:rPr>
        <w:t>.5 工期延误</w:t>
      </w:r>
    </w:p>
    <w:bookmarkEnd w:id="185"/>
    <w:bookmarkEnd w:id="186"/>
    <w:bookmarkEnd w:id="187"/>
    <w:bookmarkEnd w:id="188"/>
    <w:bookmarkEnd w:id="189"/>
    <w:bookmarkEnd w:id="190"/>
    <w:bookmarkEnd w:id="191"/>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7.5.1 因发包人原因导致工期延误</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（7）因发包人原因导致工期延误的其他情形：</w:t>
      </w:r>
      <w:r>
        <w:rPr>
          <w:rFonts w:hint="eastAsia" w:ascii="宋体" w:hAnsi="宋体" w:eastAsia="宋体" w:cs="宋体"/>
          <w:color w:val="auto"/>
          <w:sz w:val="21"/>
          <w:szCs w:val="21"/>
          <w:u w:val="single"/>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192" w:name="_Toc312677486"/>
      <w:bookmarkStart w:id="193" w:name="_Toc312678012"/>
      <w:bookmarkStart w:id="194" w:name="_Toc318581169"/>
      <w:bookmarkStart w:id="195" w:name="_Toc303539127"/>
      <w:bookmarkStart w:id="196" w:name="_Toc297216177"/>
      <w:bookmarkStart w:id="197" w:name="_Toc300934970"/>
      <w:bookmarkStart w:id="198" w:name="_Toc304295548"/>
      <w:bookmarkStart w:id="199" w:name="_Toc297123518"/>
      <w:r>
        <w:rPr>
          <w:rFonts w:hint="eastAsia" w:ascii="宋体" w:hAnsi="宋体" w:eastAsia="宋体" w:cs="宋体"/>
          <w:color w:val="auto"/>
          <w:sz w:val="21"/>
          <w:szCs w:val="21"/>
        </w:rPr>
        <w:t>.5.2 因承包人原因导致工期延误</w:t>
      </w:r>
    </w:p>
    <w:bookmarkEnd w:id="192"/>
    <w:bookmarkEnd w:id="193"/>
    <w:bookmarkEnd w:id="194"/>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因</w:t>
      </w:r>
      <w:bookmarkStart w:id="200" w:name="_Toc312678013"/>
      <w:bookmarkStart w:id="201" w:name="_Toc312677487"/>
      <w:bookmarkStart w:id="202" w:name="_Toc318581170"/>
      <w:r>
        <w:rPr>
          <w:rFonts w:hint="eastAsia" w:ascii="宋体" w:hAnsi="宋体" w:eastAsia="宋体" w:cs="宋体"/>
          <w:color w:val="auto"/>
          <w:sz w:val="21"/>
          <w:szCs w:val="21"/>
        </w:rPr>
        <w:t>承包人原因造成工期延误，逾期竣工违约金的计算方法为：</w:t>
      </w:r>
      <w:r>
        <w:rPr>
          <w:rFonts w:hint="eastAsia" w:ascii="宋体" w:hAnsi="宋体" w:eastAsia="宋体" w:cs="宋体"/>
          <w:color w:val="auto"/>
          <w:sz w:val="21"/>
          <w:szCs w:val="21"/>
          <w:u w:val="single"/>
        </w:rPr>
        <w:t xml:space="preserve"> 每延误1日的误期赔偿金额为人民币：</w:t>
      </w:r>
      <w:r>
        <w:rPr>
          <w:rFonts w:hint="eastAsia" w:ascii="宋体" w:hAnsi="宋体" w:eastAsia="宋体" w:cs="宋体"/>
          <w:color w:val="auto"/>
          <w:sz w:val="21"/>
          <w:szCs w:val="21"/>
          <w:u w:val="single"/>
          <w:lang w:eastAsia="zh-CN"/>
        </w:rPr>
        <w:t>叁万元</w:t>
      </w:r>
      <w:r>
        <w:rPr>
          <w:rFonts w:hint="eastAsia" w:ascii="宋体" w:hAnsi="宋体" w:eastAsia="宋体" w:cs="宋体"/>
          <w:color w:val="auto"/>
          <w:sz w:val="21"/>
          <w:szCs w:val="21"/>
          <w:u w:val="single"/>
        </w:rPr>
        <w:t xml:space="preserve"> 、累计最高赔偿金额为合同协议书的合同价格的</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，除承担罚款外，仍需要承担延误工期造成的损失</w:t>
      </w:r>
      <w:bookmarkEnd w:id="195"/>
      <w:bookmarkEnd w:id="196"/>
      <w:bookmarkEnd w:id="197"/>
      <w:bookmarkEnd w:id="198"/>
      <w:bookmarkEnd w:id="199"/>
      <w:bookmarkEnd w:id="200"/>
      <w:bookmarkEnd w:id="201"/>
      <w:r>
        <w:rPr>
          <w:rFonts w:hint="eastAsia" w:ascii="宋体" w:hAnsi="宋体" w:eastAsia="宋体" w:cs="宋体"/>
          <w:color w:val="auto"/>
          <w:sz w:val="21"/>
          <w:szCs w:val="21"/>
          <w:u w:val="single"/>
          <w:lang w:eastAsia="zh-CN"/>
        </w:rPr>
        <w:t>。</w:t>
      </w:r>
    </w:p>
    <w:bookmarkEnd w:id="202"/>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因承包人原因造成工期延误，逾</w:t>
      </w:r>
      <w:bookmarkStart w:id="203" w:name="_Toc312678014"/>
      <w:bookmarkStart w:id="204" w:name="_Toc318581171"/>
      <w:r>
        <w:rPr>
          <w:rFonts w:hint="eastAsia" w:ascii="宋体" w:hAnsi="宋体" w:eastAsia="宋体" w:cs="宋体"/>
          <w:color w:val="auto"/>
          <w:sz w:val="21"/>
          <w:szCs w:val="21"/>
        </w:rPr>
        <w:t>期竣工违约金的上限：</w:t>
      </w:r>
      <w:r>
        <w:rPr>
          <w:rFonts w:hint="eastAsia" w:ascii="宋体" w:hAnsi="宋体" w:eastAsia="宋体" w:cs="宋体"/>
          <w:color w:val="auto"/>
          <w:sz w:val="21"/>
          <w:szCs w:val="21"/>
          <w:u w:val="single"/>
        </w:rPr>
        <w:t xml:space="preserve">       </w:t>
      </w:r>
    </w:p>
    <w:bookmarkEnd w:id="203"/>
    <w:bookmarkEnd w:id="204"/>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205" w:name="_Toc312678015"/>
      <w:bookmarkStart w:id="206" w:name="_Toc297123519"/>
      <w:bookmarkStart w:id="207" w:name="_Toc303539128"/>
      <w:bookmarkStart w:id="208" w:name="_Toc297216178"/>
      <w:bookmarkStart w:id="209" w:name="_Toc300934971"/>
      <w:bookmarkStart w:id="210" w:name="_Toc304295549"/>
      <w:r>
        <w:rPr>
          <w:rFonts w:hint="eastAsia" w:ascii="宋体" w:hAnsi="宋体" w:eastAsia="宋体" w:cs="宋体"/>
          <w:color w:val="auto"/>
          <w:sz w:val="21"/>
          <w:szCs w:val="21"/>
        </w:rPr>
        <w:t>.6 不</w:t>
      </w:r>
      <w:bookmarkEnd w:id="205"/>
      <w:bookmarkEnd w:id="206"/>
      <w:bookmarkEnd w:id="207"/>
      <w:bookmarkEnd w:id="208"/>
      <w:bookmarkEnd w:id="209"/>
      <w:bookmarkEnd w:id="210"/>
      <w:r>
        <w:rPr>
          <w:rFonts w:hint="eastAsia" w:ascii="宋体" w:hAnsi="宋体" w:eastAsia="宋体" w:cs="宋体"/>
          <w:color w:val="auto"/>
          <w:sz w:val="21"/>
          <w:szCs w:val="21"/>
        </w:rPr>
        <w:t>利物质条件</w:t>
      </w:r>
    </w:p>
    <w:p>
      <w:pPr>
        <w:spacing w:line="360" w:lineRule="auto"/>
        <w:jc w:val="left"/>
        <w:rPr>
          <w:rFonts w:hint="eastAsia" w:ascii="宋体" w:hAnsi="宋体" w:eastAsia="宋体" w:cs="宋体"/>
          <w:color w:val="auto"/>
          <w:sz w:val="21"/>
          <w:szCs w:val="21"/>
        </w:rPr>
      </w:pPr>
      <w:bookmarkStart w:id="211" w:name="_Toc318581172"/>
      <w:bookmarkStart w:id="212" w:name="_Toc297123520"/>
      <w:bookmarkStart w:id="213" w:name="_Toc312678016"/>
      <w:bookmarkStart w:id="214" w:name="_Toc303539129"/>
      <w:bookmarkStart w:id="215" w:name="_Toc297216179"/>
      <w:bookmarkStart w:id="216" w:name="_Toc300934972"/>
      <w:bookmarkStart w:id="217" w:name="_Toc304295550"/>
      <w:r>
        <w:rPr>
          <w:rFonts w:hint="eastAsia" w:ascii="宋体" w:hAnsi="宋体" w:eastAsia="宋体" w:cs="宋体"/>
          <w:color w:val="auto"/>
          <w:sz w:val="21"/>
          <w:szCs w:val="21"/>
        </w:rPr>
        <w:t>不利物质条件的其他情形和有关约定：</w:t>
      </w:r>
      <w:r>
        <w:rPr>
          <w:rFonts w:hint="eastAsia" w:ascii="宋体" w:hAnsi="宋体" w:eastAsia="宋体" w:cs="宋体"/>
          <w:color w:val="auto"/>
          <w:sz w:val="21"/>
          <w:szCs w:val="21"/>
          <w:u w:val="single"/>
        </w:rPr>
        <w:t xml:space="preserve">                    </w:t>
      </w:r>
    </w:p>
    <w:bookmarkEnd w:id="211"/>
    <w:bookmarkEnd w:id="212"/>
    <w:bookmarkEnd w:id="213"/>
    <w:bookmarkEnd w:id="214"/>
    <w:bookmarkEnd w:id="215"/>
    <w:bookmarkEnd w:id="216"/>
    <w:bookmarkEnd w:id="217"/>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218" w:name="_Toc312678017"/>
      <w:bookmarkStart w:id="219" w:name="_Toc304295551"/>
      <w:bookmarkStart w:id="220" w:name="_Toc297123521"/>
      <w:bookmarkStart w:id="221" w:name="_Toc300934973"/>
      <w:bookmarkStart w:id="222" w:name="_Toc297216180"/>
      <w:bookmarkStart w:id="223" w:name="_Toc303539130"/>
      <w:r>
        <w:rPr>
          <w:rFonts w:hint="eastAsia" w:ascii="宋体" w:hAnsi="宋体" w:eastAsia="宋体" w:cs="宋体"/>
          <w:color w:val="auto"/>
          <w:sz w:val="21"/>
          <w:szCs w:val="21"/>
        </w:rPr>
        <w:t>.7异常恶劣的气候条件</w:t>
      </w:r>
    </w:p>
    <w:bookmarkEnd w:id="218"/>
    <w:bookmarkEnd w:id="219"/>
    <w:bookmarkEnd w:id="220"/>
    <w:bookmarkEnd w:id="221"/>
    <w:bookmarkEnd w:id="222"/>
    <w:bookmarkEnd w:id="223"/>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after="120" w:line="360" w:lineRule="auto"/>
        <w:ind w:firstLine="420" w:firstLineChars="200"/>
        <w:outlineLvl w:val="0"/>
        <w:rPr>
          <w:rFonts w:hint="eastAsia" w:ascii="宋体" w:hAnsi="宋体" w:eastAsia="宋体" w:cs="宋体"/>
          <w:color w:val="auto"/>
          <w:sz w:val="21"/>
          <w:szCs w:val="21"/>
        </w:rPr>
      </w:pPr>
      <w:bookmarkStart w:id="224" w:name="_Toc20799"/>
      <w:r>
        <w:rPr>
          <w:rFonts w:hint="eastAsia" w:ascii="宋体" w:hAnsi="宋体" w:eastAsia="宋体" w:cs="宋体"/>
          <w:color w:val="auto"/>
          <w:sz w:val="21"/>
          <w:szCs w:val="21"/>
        </w:rPr>
        <w:t>7.9 提前竣工的奖励</w:t>
      </w:r>
      <w:bookmarkEnd w:id="224"/>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7.9.2提前竣工的奖励：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8"/>
        <w:spacing w:before="120" w:after="120" w:line="360" w:lineRule="auto"/>
        <w:rPr>
          <w:rFonts w:hint="eastAsia" w:ascii="宋体" w:hAnsi="宋体" w:eastAsia="宋体" w:cs="宋体"/>
          <w:b w:val="0"/>
          <w:color w:val="auto"/>
          <w:sz w:val="21"/>
          <w:szCs w:val="21"/>
        </w:rPr>
      </w:pPr>
      <w:bookmarkStart w:id="225" w:name="_Toc351203640"/>
      <w:r>
        <w:rPr>
          <w:rFonts w:hint="eastAsia" w:ascii="宋体" w:hAnsi="宋体" w:eastAsia="宋体" w:cs="宋体"/>
          <w:b w:val="0"/>
          <w:color w:val="auto"/>
          <w:sz w:val="21"/>
          <w:szCs w:val="21"/>
        </w:rPr>
        <w:t>8. 材料与设备</w:t>
      </w:r>
      <w:bookmarkEnd w:id="225"/>
    </w:p>
    <w:bookmarkEnd w:id="157"/>
    <w:bookmarkEnd w:id="158"/>
    <w:bookmarkEnd w:id="159"/>
    <w:bookmarkEnd w:id="160"/>
    <w:bookmarkEnd w:id="161"/>
    <w:bookmarkEnd w:id="162"/>
    <w:bookmarkEnd w:id="163"/>
    <w:bookmarkEnd w:id="164"/>
    <w:bookmarkEnd w:id="165"/>
    <w:bookmarkEnd w:id="166"/>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w:t>
      </w:r>
      <w:bookmarkStart w:id="226" w:name="_Toc296890995"/>
      <w:bookmarkStart w:id="227" w:name="_Toc296347166"/>
      <w:bookmarkStart w:id="228" w:name="_Toc296891207"/>
      <w:bookmarkStart w:id="229" w:name="_Toc297048353"/>
      <w:bookmarkStart w:id="230" w:name="_Toc296503167"/>
      <w:bookmarkStart w:id="231" w:name="_Toc296944506"/>
      <w:bookmarkStart w:id="232" w:name="_Toc312678019"/>
      <w:bookmarkStart w:id="233" w:name="_Toc297216186"/>
      <w:bookmarkStart w:id="234" w:name="_Toc297123527"/>
      <w:bookmarkStart w:id="235" w:name="_Toc312677493"/>
      <w:bookmarkStart w:id="236" w:name="_Toc280868654"/>
      <w:bookmarkStart w:id="237" w:name="_Toc300934979"/>
      <w:bookmarkStart w:id="238" w:name="_Toc292559877"/>
      <w:bookmarkStart w:id="239" w:name="_Toc296346668"/>
      <w:bookmarkStart w:id="240" w:name="_Toc297120467"/>
      <w:bookmarkStart w:id="241" w:name="_Toc304295556"/>
      <w:bookmarkStart w:id="242" w:name="_Toc292559372"/>
      <w:bookmarkStart w:id="243" w:name="_Toc303539136"/>
      <w:bookmarkStart w:id="244" w:name="_Toc280868656"/>
      <w:bookmarkStart w:id="245" w:name="_Toc280868655"/>
      <w:bookmarkStart w:id="246" w:name="_Toc267251424"/>
      <w:r>
        <w:rPr>
          <w:rFonts w:hint="eastAsia" w:ascii="宋体" w:hAnsi="宋体" w:eastAsia="宋体" w:cs="宋体"/>
          <w:color w:val="auto"/>
          <w:sz w:val="21"/>
          <w:szCs w:val="21"/>
        </w:rPr>
        <w:t>.4材料与工程设备的保管与使用</w:t>
      </w:r>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w:t>
      </w:r>
      <w:bookmarkStart w:id="247" w:name="_Toc292559373"/>
      <w:bookmarkStart w:id="248" w:name="_Toc292559878"/>
      <w:bookmarkStart w:id="249" w:name="_Toc304295557"/>
      <w:bookmarkStart w:id="250" w:name="_Toc318581173"/>
      <w:bookmarkStart w:id="251" w:name="_Toc300934980"/>
      <w:bookmarkStart w:id="252" w:name="_Toc296891208"/>
      <w:bookmarkStart w:id="253" w:name="_Toc312678020"/>
      <w:bookmarkStart w:id="254" w:name="_Toc312677494"/>
      <w:bookmarkStart w:id="255" w:name="_Toc297123528"/>
      <w:bookmarkStart w:id="256" w:name="_Toc296503168"/>
      <w:bookmarkStart w:id="257" w:name="_Toc296347167"/>
      <w:bookmarkStart w:id="258" w:name="_Toc303539137"/>
      <w:bookmarkStart w:id="259" w:name="_Toc297120468"/>
      <w:bookmarkStart w:id="260" w:name="_Toc296890996"/>
      <w:bookmarkStart w:id="261" w:name="_Toc296944507"/>
      <w:bookmarkStart w:id="262" w:name="_Toc297216187"/>
      <w:bookmarkStart w:id="263" w:name="_Toc297048354"/>
      <w:bookmarkStart w:id="264" w:name="_Toc296346669"/>
      <w:r>
        <w:rPr>
          <w:rFonts w:hint="eastAsia" w:ascii="宋体" w:hAnsi="宋体" w:eastAsia="宋体" w:cs="宋体"/>
          <w:color w:val="auto"/>
          <w:sz w:val="21"/>
          <w:szCs w:val="21"/>
        </w:rPr>
        <w:t>.4.1发包人供应的材料设备的保管费用的承担：</w:t>
      </w:r>
      <w:r>
        <w:rPr>
          <w:rFonts w:hint="eastAsia" w:ascii="宋体" w:hAnsi="宋体" w:eastAsia="宋体" w:cs="宋体"/>
          <w:color w:val="auto"/>
          <w:sz w:val="21"/>
          <w:szCs w:val="21"/>
          <w:u w:val="single"/>
        </w:rPr>
        <w:t xml:space="preserve">            </w:t>
      </w:r>
      <w:bookmarkEnd w:id="247"/>
      <w:bookmarkEnd w:id="248"/>
    </w:p>
    <w:p>
      <w:pPr>
        <w:spacing w:after="120" w:line="360" w:lineRule="auto"/>
        <w:ind w:firstLine="420" w:firstLineChars="200"/>
        <w:outlineLvl w:val="0"/>
        <w:rPr>
          <w:rFonts w:hint="eastAsia" w:ascii="宋体" w:hAnsi="宋体" w:eastAsia="宋体" w:cs="宋体"/>
          <w:color w:val="auto"/>
          <w:sz w:val="21"/>
          <w:szCs w:val="21"/>
        </w:rPr>
      </w:pPr>
      <w:bookmarkStart w:id="265" w:name="_Toc13150"/>
      <w:r>
        <w:rPr>
          <w:rFonts w:hint="eastAsia" w:ascii="宋体" w:hAnsi="宋体" w:eastAsia="宋体" w:cs="宋体"/>
          <w:color w:val="auto"/>
          <w:sz w:val="21"/>
          <w:szCs w:val="21"/>
        </w:rPr>
        <w:t>8.6 样品</w:t>
      </w:r>
      <w:bookmarkEnd w:id="265"/>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8.6.1</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样品的报送与封存</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需要承包人报送样品的材料或工程设备，样品的种类、名称、规格、数量要求：</w:t>
      </w:r>
      <w:r>
        <w:rPr>
          <w:rFonts w:hint="eastAsia" w:ascii="宋体" w:hAnsi="宋体" w:eastAsia="宋体" w:cs="宋体"/>
          <w:color w:val="auto"/>
          <w:sz w:val="21"/>
          <w:szCs w:val="21"/>
          <w:u w:val="single"/>
        </w:rPr>
        <w:t xml:space="preserve">           </w:t>
      </w:r>
    </w:p>
    <w:p>
      <w:pPr>
        <w:spacing w:after="120" w:line="360" w:lineRule="auto"/>
        <w:ind w:firstLine="420" w:firstLineChars="200"/>
        <w:outlineLvl w:val="0"/>
        <w:rPr>
          <w:rFonts w:hint="eastAsia" w:ascii="宋体" w:hAnsi="宋体" w:eastAsia="宋体" w:cs="宋体"/>
          <w:color w:val="auto"/>
          <w:sz w:val="21"/>
          <w:szCs w:val="21"/>
        </w:rPr>
      </w:pPr>
      <w:bookmarkStart w:id="266" w:name="_Toc27855"/>
      <w:r>
        <w:rPr>
          <w:rFonts w:hint="eastAsia" w:ascii="宋体" w:hAnsi="宋体" w:eastAsia="宋体" w:cs="宋体"/>
          <w:color w:val="auto"/>
          <w:sz w:val="21"/>
          <w:szCs w:val="21"/>
        </w:rPr>
        <w:t>8.8 施工设备和临时设施</w:t>
      </w:r>
      <w:bookmarkEnd w:id="266"/>
    </w:p>
    <w:p>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8.8.1 承包人提供的施工设备和临时设施</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r>
        <w:rPr>
          <w:rFonts w:hint="eastAsia" w:ascii="宋体" w:hAnsi="宋体" w:eastAsia="宋体" w:cs="宋体"/>
          <w:color w:val="auto"/>
          <w:sz w:val="21"/>
          <w:szCs w:val="21"/>
          <w:u w:val="single"/>
        </w:rPr>
        <w:t xml:space="preserve">                   </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pStyle w:val="8"/>
        <w:spacing w:before="120" w:after="120" w:line="360" w:lineRule="auto"/>
        <w:rPr>
          <w:rFonts w:hint="eastAsia" w:ascii="宋体" w:hAnsi="宋体" w:eastAsia="宋体" w:cs="宋体"/>
          <w:b w:val="0"/>
          <w:color w:val="auto"/>
          <w:sz w:val="21"/>
          <w:szCs w:val="21"/>
        </w:rPr>
      </w:pPr>
      <w:bookmarkStart w:id="267" w:name="_Toc351203641"/>
      <w:r>
        <w:rPr>
          <w:rFonts w:hint="eastAsia" w:ascii="宋体" w:hAnsi="宋体" w:eastAsia="宋体" w:cs="宋体"/>
          <w:b w:val="0"/>
          <w:color w:val="auto"/>
          <w:sz w:val="21"/>
          <w:szCs w:val="21"/>
        </w:rPr>
        <w:t>9</w:t>
      </w:r>
      <w:bookmarkEnd w:id="244"/>
      <w:bookmarkEnd w:id="245"/>
      <w:bookmarkEnd w:id="246"/>
      <w:bookmarkStart w:id="268" w:name="_Toc312677495"/>
      <w:bookmarkStart w:id="269" w:name="_Toc300934982"/>
      <w:bookmarkStart w:id="270" w:name="_Toc304295559"/>
      <w:bookmarkStart w:id="271" w:name="_Toc297216192"/>
      <w:bookmarkStart w:id="272" w:name="_Toc303539139"/>
      <w:bookmarkStart w:id="273" w:name="_Toc312678021"/>
      <w:bookmarkStart w:id="274" w:name="_Toc297123533"/>
      <w:bookmarkStart w:id="275" w:name="_Toc296944512"/>
      <w:bookmarkStart w:id="276" w:name="_Toc296891001"/>
      <w:bookmarkStart w:id="277" w:name="_Toc267251427"/>
      <w:bookmarkStart w:id="278" w:name="_Toc267251428"/>
      <w:bookmarkStart w:id="279" w:name="_Toc292559378"/>
      <w:bookmarkStart w:id="280" w:name="_Toc296346674"/>
      <w:bookmarkStart w:id="281" w:name="_Toc297120473"/>
      <w:bookmarkStart w:id="282" w:name="_Toc297048359"/>
      <w:bookmarkStart w:id="283" w:name="_Toc296503173"/>
      <w:bookmarkStart w:id="284" w:name="_Toc292559883"/>
      <w:bookmarkStart w:id="285" w:name="_Toc296891213"/>
      <w:bookmarkStart w:id="286" w:name="_Toc296347172"/>
      <w:r>
        <w:rPr>
          <w:rFonts w:hint="eastAsia" w:ascii="宋体" w:hAnsi="宋体" w:eastAsia="宋体" w:cs="宋体"/>
          <w:b w:val="0"/>
          <w:color w:val="auto"/>
          <w:sz w:val="21"/>
          <w:szCs w:val="21"/>
        </w:rPr>
        <w:t>. 试验与检验</w:t>
      </w:r>
      <w:bookmarkEnd w:id="267"/>
    </w:p>
    <w:bookmarkEnd w:id="268"/>
    <w:bookmarkEnd w:id="269"/>
    <w:bookmarkEnd w:id="270"/>
    <w:bookmarkEnd w:id="271"/>
    <w:bookmarkEnd w:id="272"/>
    <w:bookmarkEnd w:id="273"/>
    <w:bookmarkEnd w:id="274"/>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w:t>
      </w:r>
      <w:bookmarkStart w:id="287" w:name="_Toc312677496"/>
      <w:bookmarkStart w:id="288" w:name="_Toc297123534"/>
      <w:bookmarkStart w:id="289" w:name="_Toc312678022"/>
      <w:bookmarkStart w:id="290" w:name="_Toc303539140"/>
      <w:bookmarkStart w:id="291" w:name="_Toc300934983"/>
      <w:bookmarkStart w:id="292" w:name="_Toc304295560"/>
      <w:bookmarkStart w:id="293" w:name="_Toc297216193"/>
      <w:r>
        <w:rPr>
          <w:rFonts w:hint="eastAsia" w:ascii="宋体" w:hAnsi="宋体" w:eastAsia="宋体" w:cs="宋体"/>
          <w:color w:val="auto"/>
          <w:sz w:val="21"/>
          <w:szCs w:val="21"/>
        </w:rPr>
        <w:t>.1试验设备与试验人员</w:t>
      </w:r>
    </w:p>
    <w:bookmarkEnd w:id="287"/>
    <w:bookmarkEnd w:id="288"/>
    <w:bookmarkEnd w:id="289"/>
    <w:bookmarkEnd w:id="290"/>
    <w:bookmarkEnd w:id="291"/>
    <w:bookmarkEnd w:id="292"/>
    <w:bookmarkEnd w:id="293"/>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w:t>
      </w:r>
      <w:bookmarkStart w:id="294" w:name="_Toc297216194"/>
      <w:bookmarkStart w:id="295" w:name="_Toc304295561"/>
      <w:bookmarkStart w:id="296" w:name="_Toc297123535"/>
      <w:bookmarkStart w:id="297" w:name="_Toc312677497"/>
      <w:bookmarkStart w:id="298" w:name="_Toc303539141"/>
      <w:bookmarkStart w:id="299" w:name="_Toc312678023"/>
      <w:bookmarkStart w:id="300" w:name="_Toc300934984"/>
      <w:bookmarkStart w:id="301" w:name="_Toc318581174"/>
      <w:r>
        <w:rPr>
          <w:rFonts w:hint="eastAsia" w:ascii="宋体" w:hAnsi="宋体" w:eastAsia="宋体" w:cs="宋体"/>
          <w:color w:val="auto"/>
          <w:sz w:val="21"/>
          <w:szCs w:val="21"/>
        </w:rPr>
        <w:t>.1.2 试验设备</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施工现场需要配置的试验场所：</w:t>
      </w:r>
      <w:bookmarkEnd w:id="294"/>
      <w:bookmarkEnd w:id="295"/>
      <w:bookmarkEnd w:id="296"/>
      <w:bookmarkEnd w:id="297"/>
      <w:bookmarkEnd w:id="298"/>
      <w:bookmarkEnd w:id="299"/>
      <w:bookmarkEnd w:id="300"/>
      <w:bookmarkStart w:id="302" w:name="_Toc297123536"/>
      <w:bookmarkStart w:id="303" w:name="_Toc312677498"/>
      <w:bookmarkStart w:id="304" w:name="_Toc304295562"/>
      <w:bookmarkStart w:id="305" w:name="_Toc303539142"/>
      <w:bookmarkStart w:id="306" w:name="_Toc300934985"/>
      <w:bookmarkStart w:id="307" w:name="_Toc312678024"/>
      <w:bookmarkStart w:id="308" w:name="_Toc297216195"/>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 xml:space="preserve">                      </w:t>
      </w:r>
    </w:p>
    <w:p>
      <w:pPr>
        <w:spacing w:after="120" w:line="360" w:lineRule="auto"/>
        <w:ind w:firstLine="420" w:firstLineChars="200"/>
        <w:outlineLvl w:val="0"/>
        <w:rPr>
          <w:rFonts w:hint="eastAsia" w:ascii="宋体" w:hAnsi="宋体" w:eastAsia="宋体" w:cs="宋体"/>
          <w:color w:val="auto"/>
          <w:sz w:val="21"/>
          <w:szCs w:val="21"/>
        </w:rPr>
      </w:pPr>
      <w:bookmarkStart w:id="309" w:name="_Toc22143"/>
      <w:r>
        <w:rPr>
          <w:rFonts w:hint="eastAsia" w:ascii="宋体" w:hAnsi="宋体" w:eastAsia="宋体" w:cs="宋体"/>
          <w:color w:val="auto"/>
          <w:sz w:val="21"/>
          <w:szCs w:val="21"/>
        </w:rPr>
        <w:t>9.4 现场工艺试验</w:t>
      </w:r>
      <w:bookmarkEnd w:id="309"/>
      <w:r>
        <w:rPr>
          <w:rFonts w:hint="eastAsia" w:ascii="宋体" w:hAnsi="宋体" w:eastAsia="宋体" w:cs="宋体"/>
          <w:color w:val="auto"/>
          <w:sz w:val="21"/>
          <w:szCs w:val="21"/>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 xml:space="preserve">                           </w:t>
      </w:r>
    </w:p>
    <w:bookmarkEnd w:id="301"/>
    <w:bookmarkEnd w:id="302"/>
    <w:bookmarkEnd w:id="303"/>
    <w:bookmarkEnd w:id="304"/>
    <w:bookmarkEnd w:id="305"/>
    <w:bookmarkEnd w:id="306"/>
    <w:bookmarkEnd w:id="307"/>
    <w:bookmarkEnd w:id="308"/>
    <w:p>
      <w:pPr>
        <w:pStyle w:val="8"/>
        <w:spacing w:before="120" w:after="120" w:line="360" w:lineRule="auto"/>
        <w:rPr>
          <w:rFonts w:hint="eastAsia" w:ascii="宋体" w:hAnsi="宋体" w:eastAsia="宋体" w:cs="宋体"/>
          <w:b w:val="0"/>
          <w:color w:val="auto"/>
          <w:sz w:val="21"/>
          <w:szCs w:val="21"/>
        </w:rPr>
      </w:pPr>
      <w:bookmarkStart w:id="310" w:name="_Toc351203642"/>
      <w:r>
        <w:rPr>
          <w:rFonts w:hint="eastAsia" w:ascii="宋体" w:hAnsi="宋体" w:eastAsia="宋体" w:cs="宋体"/>
          <w:b w:val="0"/>
          <w:color w:val="auto"/>
          <w:sz w:val="21"/>
          <w:szCs w:val="21"/>
        </w:rPr>
        <w:t>1</w:t>
      </w:r>
      <w:bookmarkEnd w:id="275"/>
      <w:bookmarkEnd w:id="276"/>
      <w:bookmarkEnd w:id="277"/>
      <w:bookmarkEnd w:id="278"/>
      <w:bookmarkEnd w:id="279"/>
      <w:bookmarkEnd w:id="280"/>
      <w:bookmarkEnd w:id="281"/>
      <w:bookmarkEnd w:id="282"/>
      <w:bookmarkEnd w:id="283"/>
      <w:bookmarkEnd w:id="284"/>
      <w:bookmarkEnd w:id="285"/>
      <w:bookmarkEnd w:id="286"/>
      <w:bookmarkStart w:id="311" w:name="_Toc296347192"/>
      <w:bookmarkStart w:id="312" w:name="_Toc303539146"/>
      <w:bookmarkStart w:id="313" w:name="_Toc296891233"/>
      <w:bookmarkStart w:id="314" w:name="_Toc296346694"/>
      <w:bookmarkStart w:id="315" w:name="_Toc300934989"/>
      <w:bookmarkStart w:id="316" w:name="_Toc297120493"/>
      <w:bookmarkStart w:id="317" w:name="_Toc304295566"/>
      <w:bookmarkStart w:id="318" w:name="_Toc296891021"/>
      <w:bookmarkStart w:id="319" w:name="_Toc297123540"/>
      <w:bookmarkStart w:id="320" w:name="_Toc296944532"/>
      <w:bookmarkStart w:id="321" w:name="_Toc297048379"/>
      <w:bookmarkStart w:id="322" w:name="_Toc292559903"/>
      <w:bookmarkStart w:id="323" w:name="_Toc296503193"/>
      <w:bookmarkStart w:id="324" w:name="_Toc292559398"/>
      <w:bookmarkStart w:id="325" w:name="_Toc297216199"/>
      <w:bookmarkStart w:id="326" w:name="_Toc312677499"/>
      <w:bookmarkStart w:id="327" w:name="_Toc312678025"/>
      <w:bookmarkStart w:id="328" w:name="_Toc267251440"/>
      <w:bookmarkStart w:id="329" w:name="_Toc267251435"/>
      <w:bookmarkStart w:id="330" w:name="_Toc267251437"/>
      <w:bookmarkStart w:id="331" w:name="_Toc267251439"/>
      <w:bookmarkStart w:id="332" w:name="_Toc267251441"/>
      <w:bookmarkStart w:id="333" w:name="_Toc267251433"/>
      <w:bookmarkStart w:id="334" w:name="_Toc267251442"/>
      <w:r>
        <w:rPr>
          <w:rFonts w:hint="eastAsia" w:ascii="宋体" w:hAnsi="宋体" w:eastAsia="宋体" w:cs="宋体"/>
          <w:b w:val="0"/>
          <w:color w:val="auto"/>
          <w:sz w:val="21"/>
          <w:szCs w:val="21"/>
        </w:rPr>
        <w:t>0. 变更</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bookmarkEnd w:id="326"/>
    <w:bookmarkEnd w:id="327"/>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335" w:name="_Toc296347193"/>
      <w:bookmarkStart w:id="336" w:name="_Toc304295567"/>
      <w:bookmarkStart w:id="337" w:name="_Toc292559399"/>
      <w:bookmarkStart w:id="338" w:name="_Toc297048380"/>
      <w:bookmarkStart w:id="339" w:name="_Toc296891022"/>
      <w:bookmarkStart w:id="340" w:name="_Toc312677500"/>
      <w:bookmarkStart w:id="341" w:name="_Toc297120494"/>
      <w:bookmarkStart w:id="342" w:name="_Toc296944533"/>
      <w:bookmarkStart w:id="343" w:name="_Toc297123541"/>
      <w:bookmarkStart w:id="344" w:name="_Toc296891234"/>
      <w:bookmarkStart w:id="345" w:name="_Toc296503194"/>
      <w:bookmarkStart w:id="346" w:name="_Toc300934990"/>
      <w:bookmarkStart w:id="347" w:name="_Toc297216200"/>
      <w:bookmarkStart w:id="348" w:name="_Toc292559904"/>
      <w:bookmarkStart w:id="349" w:name="_Toc296346695"/>
      <w:bookmarkStart w:id="350" w:name="_Toc312678026"/>
      <w:bookmarkStart w:id="351" w:name="_Toc303539147"/>
      <w:r>
        <w:rPr>
          <w:rFonts w:hint="eastAsia" w:ascii="宋体" w:hAnsi="宋体" w:eastAsia="宋体" w:cs="宋体"/>
          <w:color w:val="auto"/>
          <w:sz w:val="21"/>
          <w:szCs w:val="21"/>
        </w:rPr>
        <w:t>0.1变更的范围</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color w:val="auto"/>
          <w:sz w:val="21"/>
          <w:szCs w:val="21"/>
          <w:u w:val="single"/>
        </w:rPr>
        <w:t xml:space="preserve">                             </w:t>
      </w:r>
    </w:p>
    <w:p>
      <w:pPr>
        <w:spacing w:after="120" w:line="360" w:lineRule="auto"/>
        <w:ind w:firstLine="420" w:firstLineChars="200"/>
        <w:outlineLvl w:val="0"/>
        <w:rPr>
          <w:rFonts w:hint="eastAsia" w:ascii="宋体" w:hAnsi="宋体" w:eastAsia="宋体" w:cs="宋体"/>
          <w:color w:val="auto"/>
          <w:sz w:val="21"/>
          <w:szCs w:val="21"/>
        </w:rPr>
      </w:pPr>
      <w:bookmarkStart w:id="352" w:name="_Toc30483"/>
      <w:r>
        <w:rPr>
          <w:rFonts w:hint="eastAsia" w:ascii="宋体" w:hAnsi="宋体" w:eastAsia="宋体" w:cs="宋体"/>
          <w:color w:val="auto"/>
          <w:sz w:val="21"/>
          <w:szCs w:val="21"/>
        </w:rPr>
        <w:t>10.4 变更估价</w:t>
      </w:r>
      <w:bookmarkEnd w:id="352"/>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pPr>
        <w:spacing w:line="360" w:lineRule="auto"/>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关于变更估价的约定: </w:t>
      </w:r>
      <w:r>
        <w:rPr>
          <w:rFonts w:hint="eastAsia" w:ascii="宋体" w:hAnsi="宋体" w:eastAsia="宋体" w:cs="宋体"/>
          <w:color w:val="auto"/>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Start w:id="353" w:name="_Toc303539150"/>
      <w:bookmarkStart w:id="354" w:name="_Toc296944536"/>
      <w:bookmarkStart w:id="355" w:name="_Toc296347196"/>
      <w:bookmarkStart w:id="356" w:name="_Toc297123544"/>
      <w:bookmarkStart w:id="357" w:name="_Toc296503197"/>
      <w:bookmarkStart w:id="358" w:name="_Toc300934993"/>
      <w:bookmarkStart w:id="359" w:name="_Toc296891237"/>
      <w:bookmarkStart w:id="360" w:name="_Toc297048383"/>
      <w:bookmarkStart w:id="361" w:name="_Toc296891025"/>
      <w:bookmarkStart w:id="362" w:name="_Toc297120497"/>
      <w:bookmarkStart w:id="363" w:name="_Toc297216203"/>
      <w:bookmarkStart w:id="364" w:name="_Toc292559907"/>
      <w:bookmarkStart w:id="365" w:name="_Toc296346698"/>
      <w:bookmarkStart w:id="366" w:name="_Toc292559402"/>
      <w:bookmarkStart w:id="367" w:name="_Toc312678029"/>
      <w:bookmarkStart w:id="368" w:name="_Toc312677503"/>
      <w:bookmarkStart w:id="369" w:name="_Toc304295570"/>
      <w:r>
        <w:rPr>
          <w:rFonts w:hint="eastAsia" w:ascii="宋体" w:hAnsi="宋体" w:eastAsia="宋体" w:cs="宋体"/>
          <w:color w:val="auto"/>
          <w:sz w:val="21"/>
          <w:szCs w:val="21"/>
        </w:rPr>
        <w:t>0.5承</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Start w:id="370" w:name="_Toc296346704"/>
      <w:bookmarkStart w:id="371" w:name="_Toc292559408"/>
      <w:bookmarkStart w:id="372" w:name="_Toc296944542"/>
      <w:bookmarkStart w:id="373" w:name="_Toc297123545"/>
      <w:bookmarkStart w:id="374" w:name="_Toc296891031"/>
      <w:bookmarkStart w:id="375" w:name="_Toc300934994"/>
      <w:bookmarkStart w:id="376" w:name="_Toc296503203"/>
      <w:bookmarkStart w:id="377" w:name="_Toc296891243"/>
      <w:bookmarkStart w:id="378" w:name="_Toc297120503"/>
      <w:bookmarkStart w:id="379" w:name="_Toc303539151"/>
      <w:bookmarkStart w:id="380" w:name="_Toc296347202"/>
      <w:bookmarkStart w:id="381" w:name="_Toc292559913"/>
      <w:bookmarkStart w:id="382" w:name="_Toc297048389"/>
      <w:bookmarkStart w:id="383" w:name="_Toc297216204"/>
      <w:r>
        <w:rPr>
          <w:rFonts w:hint="eastAsia" w:ascii="宋体" w:hAnsi="宋体" w:eastAsia="宋体" w:cs="宋体"/>
          <w:color w:val="auto"/>
          <w:sz w:val="21"/>
          <w:szCs w:val="21"/>
        </w:rPr>
        <w:t>包人的合理化建议</w:t>
      </w:r>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承</w:t>
      </w:r>
      <w:bookmarkStart w:id="384" w:name="_Toc296503204"/>
      <w:bookmarkStart w:id="385" w:name="_Toc296891244"/>
      <w:bookmarkStart w:id="386" w:name="_Toc292559914"/>
      <w:bookmarkStart w:id="387" w:name="_Toc297123546"/>
      <w:bookmarkStart w:id="388" w:name="_Toc312677504"/>
      <w:bookmarkStart w:id="389" w:name="_Toc296346705"/>
      <w:bookmarkStart w:id="390" w:name="_Toc304295571"/>
      <w:bookmarkStart w:id="391" w:name="_Toc297048390"/>
      <w:bookmarkStart w:id="392" w:name="_Toc296347203"/>
      <w:bookmarkStart w:id="393" w:name="_Toc312678030"/>
      <w:bookmarkStart w:id="394" w:name="_Toc296944543"/>
      <w:bookmarkStart w:id="395" w:name="_Toc300934995"/>
      <w:bookmarkStart w:id="396" w:name="_Toc297216205"/>
      <w:bookmarkStart w:id="397" w:name="_Toc318581175"/>
      <w:bookmarkStart w:id="398" w:name="_Toc303539152"/>
      <w:bookmarkStart w:id="399" w:name="_Toc292559409"/>
      <w:bookmarkStart w:id="400" w:name="_Toc297120504"/>
      <w:bookmarkStart w:id="401" w:name="_Toc296891032"/>
      <w:r>
        <w:rPr>
          <w:rFonts w:hint="eastAsia" w:ascii="宋体" w:hAnsi="宋体" w:eastAsia="宋体" w:cs="宋体"/>
          <w:color w:val="auto"/>
          <w:sz w:val="21"/>
          <w:szCs w:val="21"/>
        </w:rPr>
        <w:t>包人提出的合理化建议降低了合同价格或者提高了工程经济效益的奖励的方法和金额为：</w:t>
      </w:r>
      <w:r>
        <w:rPr>
          <w:rFonts w:hint="eastAsia" w:ascii="宋体" w:hAnsi="宋体" w:eastAsia="宋体" w:cs="宋体"/>
          <w:color w:val="auto"/>
          <w:sz w:val="21"/>
          <w:szCs w:val="21"/>
          <w:u w:val="single"/>
        </w:rPr>
        <w:t xml:space="preserve">                                </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Pr>
        <w:spacing w:after="120" w:line="360" w:lineRule="auto"/>
        <w:ind w:firstLine="420" w:firstLineChars="200"/>
        <w:outlineLvl w:val="0"/>
        <w:rPr>
          <w:rFonts w:hint="eastAsia" w:ascii="宋体" w:hAnsi="宋体" w:eastAsia="宋体" w:cs="宋体"/>
          <w:color w:val="auto"/>
          <w:sz w:val="21"/>
          <w:szCs w:val="21"/>
        </w:rPr>
      </w:pPr>
      <w:bookmarkStart w:id="402" w:name="_Toc23900"/>
      <w:r>
        <w:rPr>
          <w:rFonts w:hint="eastAsia" w:ascii="宋体" w:hAnsi="宋体" w:eastAsia="宋体" w:cs="宋体"/>
          <w:color w:val="auto"/>
          <w:sz w:val="21"/>
          <w:szCs w:val="21"/>
        </w:rPr>
        <w:t>1</w:t>
      </w:r>
      <w:bookmarkStart w:id="403" w:name="_Toc296891027"/>
      <w:bookmarkStart w:id="404" w:name="_Toc296944538"/>
      <w:bookmarkStart w:id="405" w:name="_Toc303539154"/>
      <w:bookmarkStart w:id="406" w:name="_Toc296891239"/>
      <w:bookmarkStart w:id="407" w:name="_Toc292559909"/>
      <w:bookmarkStart w:id="408" w:name="_Toc304295574"/>
      <w:bookmarkStart w:id="409" w:name="_Toc297216207"/>
      <w:bookmarkStart w:id="410" w:name="_Toc297123548"/>
      <w:bookmarkStart w:id="411" w:name="_Toc297120499"/>
      <w:bookmarkStart w:id="412" w:name="_Toc297048385"/>
      <w:bookmarkStart w:id="413" w:name="_Toc300934997"/>
      <w:bookmarkStart w:id="414" w:name="_Toc296347198"/>
      <w:bookmarkStart w:id="415" w:name="_Toc296346700"/>
      <w:bookmarkStart w:id="416" w:name="_Toc292559404"/>
      <w:bookmarkStart w:id="417" w:name="_Toc296503199"/>
      <w:bookmarkStart w:id="418" w:name="_Toc312678033"/>
      <w:bookmarkStart w:id="419" w:name="_Toc312677507"/>
      <w:r>
        <w:rPr>
          <w:rFonts w:hint="eastAsia" w:ascii="宋体" w:hAnsi="宋体" w:eastAsia="宋体" w:cs="宋体"/>
          <w:color w:val="auto"/>
          <w:sz w:val="21"/>
          <w:szCs w:val="21"/>
        </w:rPr>
        <w:t>0.7 暂估价</w:t>
      </w:r>
      <w:bookmarkEnd w:id="402"/>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暂</w:t>
      </w:r>
      <w:bookmarkStart w:id="420" w:name="_Toc318581176"/>
      <w:bookmarkStart w:id="421" w:name="_Toc312678034"/>
      <w:bookmarkStart w:id="422" w:name="_Toc312677508"/>
      <w:r>
        <w:rPr>
          <w:rFonts w:hint="eastAsia" w:ascii="宋体" w:hAnsi="宋体" w:eastAsia="宋体" w:cs="宋体"/>
          <w:color w:val="auto"/>
          <w:kern w:val="0"/>
          <w:sz w:val="21"/>
          <w:szCs w:val="21"/>
        </w:rPr>
        <w:t>估价材料和工程设备的明细详见附件11：《</w:t>
      </w:r>
      <w:r>
        <w:rPr>
          <w:rFonts w:hint="eastAsia" w:ascii="宋体" w:hAnsi="宋体" w:eastAsia="宋体" w:cs="宋体"/>
          <w:color w:val="auto"/>
          <w:sz w:val="21"/>
          <w:szCs w:val="21"/>
        </w:rPr>
        <w:t>暂估价一览表》</w:t>
      </w:r>
      <w:r>
        <w:rPr>
          <w:rFonts w:hint="eastAsia" w:ascii="宋体" w:hAnsi="宋体" w:eastAsia="宋体" w:cs="宋体"/>
          <w:color w:val="auto"/>
          <w:kern w:val="0"/>
          <w:sz w:val="21"/>
          <w:szCs w:val="21"/>
        </w:rPr>
        <w:t>。</w:t>
      </w:r>
    </w:p>
    <w:bookmarkEnd w:id="420"/>
    <w:bookmarkEnd w:id="421"/>
    <w:bookmarkEnd w:id="422"/>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423" w:name="_Toc312677509"/>
      <w:bookmarkStart w:id="424" w:name="_Toc318581177"/>
      <w:bookmarkStart w:id="425" w:name="_Toc312678035"/>
      <w:r>
        <w:rPr>
          <w:rFonts w:hint="eastAsia" w:ascii="宋体" w:hAnsi="宋体" w:eastAsia="宋体" w:cs="宋体"/>
          <w:color w:val="auto"/>
          <w:sz w:val="21"/>
          <w:szCs w:val="21"/>
        </w:rPr>
        <w:t>0.7.1 依法必须招标的暂估价项目</w:t>
      </w:r>
    </w:p>
    <w:bookmarkEnd w:id="423"/>
    <w:bookmarkEnd w:id="424"/>
    <w:bookmarkEnd w:id="425"/>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对于依法必须招标的暂估价项目的确认和批准采取第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种方式确定。</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10.7.2 不属于依法必须招标的暂估价项目</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对于不属于依法必须招标的暂估价项目的确认和批准采取第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种方式确定。</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第3种方式：</w:t>
      </w:r>
      <w:r>
        <w:rPr>
          <w:rFonts w:hint="eastAsia" w:ascii="宋体" w:hAnsi="宋体" w:eastAsia="宋体" w:cs="宋体"/>
          <w:color w:val="auto"/>
          <w:kern w:val="0"/>
          <w:sz w:val="21"/>
          <w:szCs w:val="21"/>
        </w:rPr>
        <w:t>承包人直接实施的暂估价项目</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10.8 暂列金额</w:t>
      </w:r>
    </w:p>
    <w:p>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合同当事人关于暂列金额使用的约定：</w:t>
      </w:r>
      <w:r>
        <w:rPr>
          <w:rFonts w:hint="eastAsia" w:ascii="宋体" w:hAnsi="宋体" w:eastAsia="宋体" w:cs="宋体"/>
          <w:color w:val="auto"/>
          <w:sz w:val="21"/>
          <w:szCs w:val="21"/>
          <w:u w:val="single"/>
        </w:rPr>
        <w:t xml:space="preserve">                     </w:t>
      </w:r>
    </w:p>
    <w:p>
      <w:pPr>
        <w:pStyle w:val="8"/>
        <w:spacing w:before="120" w:after="120" w:line="360" w:lineRule="auto"/>
        <w:rPr>
          <w:rFonts w:hint="eastAsia" w:ascii="宋体" w:hAnsi="宋体" w:eastAsia="宋体" w:cs="宋体"/>
          <w:b w:val="0"/>
          <w:color w:val="auto"/>
          <w:sz w:val="21"/>
          <w:szCs w:val="21"/>
        </w:rPr>
      </w:pPr>
      <w:bookmarkStart w:id="426" w:name="_Toc351203643"/>
      <w:r>
        <w:rPr>
          <w:rFonts w:hint="eastAsia" w:ascii="宋体" w:hAnsi="宋体" w:eastAsia="宋体" w:cs="宋体"/>
          <w:b w:val="0"/>
          <w:color w:val="auto"/>
          <w:sz w:val="21"/>
          <w:szCs w:val="21"/>
        </w:rPr>
        <w:t>11. 价格调整</w:t>
      </w:r>
      <w:bookmarkEnd w:id="426"/>
    </w:p>
    <w:p>
      <w:pPr>
        <w:spacing w:after="120" w:line="360" w:lineRule="auto"/>
        <w:ind w:firstLine="420" w:firstLineChars="200"/>
        <w:rPr>
          <w:rFonts w:hint="eastAsia" w:ascii="宋体" w:hAnsi="宋体" w:eastAsia="宋体" w:cs="宋体"/>
          <w:color w:val="auto"/>
          <w:sz w:val="21"/>
          <w:szCs w:val="21"/>
        </w:rPr>
      </w:pPr>
      <w:bookmarkStart w:id="427" w:name="_Toc296944540"/>
      <w:bookmarkStart w:id="428" w:name="_Toc296347200"/>
      <w:bookmarkStart w:id="429" w:name="_Toc303539157"/>
      <w:bookmarkStart w:id="430" w:name="_Toc297123550"/>
      <w:bookmarkStart w:id="431" w:name="_Toc296503201"/>
      <w:bookmarkStart w:id="432" w:name="_Toc296891241"/>
      <w:bookmarkStart w:id="433" w:name="_Toc297216209"/>
      <w:bookmarkStart w:id="434" w:name="_Toc292559406"/>
      <w:bookmarkStart w:id="435" w:name="_Toc296891029"/>
      <w:bookmarkStart w:id="436" w:name="_Toc292559911"/>
      <w:bookmarkStart w:id="437" w:name="_Toc297048387"/>
      <w:bookmarkStart w:id="438" w:name="_Toc304295577"/>
      <w:bookmarkStart w:id="439" w:name="_Toc297120501"/>
      <w:bookmarkStart w:id="440" w:name="_Toc296346702"/>
      <w:bookmarkStart w:id="441" w:name="_Toc300935000"/>
      <w:bookmarkStart w:id="442" w:name="_Toc312678039"/>
      <w:r>
        <w:rPr>
          <w:rFonts w:hint="eastAsia" w:ascii="宋体" w:hAnsi="宋体" w:eastAsia="宋体" w:cs="宋体"/>
          <w:color w:val="auto"/>
          <w:sz w:val="21"/>
          <w:szCs w:val="21"/>
        </w:rPr>
        <w:t>11.1 市场价格波动引起的调整</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市场价格波动是否调整合同价格的约定：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因市场价格波动调整合同价格，采用以下第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种方式对合同价格进行调整：</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第1种方式：采用价格指数进行价格调整。</w:t>
      </w:r>
    </w:p>
    <w:p>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关于各可调因子、定值和变值权重，以及基本价格指数及其来源的约定：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第2种方式：采用造价信息进行价格调整。</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（2）关于基准价格的约定：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%时，或材料单价跌幅以已标价工程量清单或预算书中载明材料单价为基础超过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%时，其超过部分据实调整。</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%时，材料单价涨幅以已标价工程量清单或预算书中载明材料单价为基础超过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%时，其超过部分据实调整。</w:t>
      </w:r>
    </w:p>
    <w:p>
      <w:pPr>
        <w:spacing w:line="360" w:lineRule="auto"/>
        <w:ind w:firstLine="645"/>
        <w:jc w:val="left"/>
        <w:rPr>
          <w:rFonts w:hint="eastAsia" w:ascii="宋体" w:hAnsi="宋体" w:eastAsia="宋体" w:cs="宋体"/>
          <w:color w:val="auto"/>
          <w:sz w:val="21"/>
          <w:szCs w:val="21"/>
        </w:rPr>
      </w:pPr>
      <w:r>
        <w:rPr>
          <w:rFonts w:hint="eastAsia" w:ascii="宋体" w:hAnsi="宋体" w:eastAsia="宋体" w:cs="宋体"/>
          <w:color w:val="auto"/>
          <w:sz w:val="21"/>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%时，其超过部分据实调整。</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第3种方式：其他价格调整方式：</w:t>
      </w:r>
      <w:r>
        <w:rPr>
          <w:rFonts w:hint="eastAsia" w:ascii="宋体" w:hAnsi="宋体" w:eastAsia="宋体" w:cs="宋体"/>
          <w:color w:val="auto"/>
          <w:sz w:val="21"/>
          <w:szCs w:val="21"/>
          <w:u w:val="single"/>
        </w:rPr>
        <w:t xml:space="preserve">                       </w:t>
      </w:r>
    </w:p>
    <w:bookmarkEnd w:id="328"/>
    <w:bookmarkEnd w:id="329"/>
    <w:bookmarkEnd w:id="330"/>
    <w:bookmarkEnd w:id="331"/>
    <w:bookmarkEnd w:id="332"/>
    <w:bookmarkEnd w:id="333"/>
    <w:p>
      <w:pPr>
        <w:pStyle w:val="8"/>
        <w:spacing w:before="120" w:after="120" w:line="360" w:lineRule="auto"/>
        <w:rPr>
          <w:rFonts w:hint="eastAsia" w:ascii="宋体" w:hAnsi="宋体" w:eastAsia="宋体" w:cs="宋体"/>
          <w:b w:val="0"/>
          <w:color w:val="auto"/>
          <w:sz w:val="21"/>
          <w:szCs w:val="21"/>
        </w:rPr>
      </w:pPr>
      <w:bookmarkStart w:id="443" w:name="_Toc292559410"/>
      <w:bookmarkStart w:id="444" w:name="_Toc296944544"/>
      <w:bookmarkStart w:id="445" w:name="_Toc297120505"/>
      <w:bookmarkStart w:id="446" w:name="_Toc296346706"/>
      <w:bookmarkStart w:id="447" w:name="_Toc296891245"/>
      <w:bookmarkStart w:id="448" w:name="_Toc297048391"/>
      <w:bookmarkStart w:id="449" w:name="_Toc296891033"/>
      <w:bookmarkStart w:id="450" w:name="_Toc296503205"/>
      <w:bookmarkStart w:id="451" w:name="_Toc296347204"/>
      <w:bookmarkStart w:id="452" w:name="_Toc292559915"/>
      <w:bookmarkStart w:id="453" w:name="_Toc351203644"/>
      <w:bookmarkStart w:id="454" w:name="_Toc303539159"/>
      <w:bookmarkStart w:id="455" w:name="_Toc300935002"/>
      <w:bookmarkStart w:id="456" w:name="_Toc304295579"/>
      <w:bookmarkStart w:id="457" w:name="_Toc297216211"/>
      <w:bookmarkStart w:id="458" w:name="_Toc297123552"/>
      <w:bookmarkStart w:id="459" w:name="_Toc312678040"/>
      <w:r>
        <w:rPr>
          <w:rFonts w:hint="eastAsia" w:ascii="宋体" w:hAnsi="宋体" w:eastAsia="宋体" w:cs="宋体"/>
          <w:b w:val="0"/>
          <w:color w:val="auto"/>
          <w:sz w:val="21"/>
          <w:szCs w:val="21"/>
        </w:rPr>
        <w:t xml:space="preserve">12. </w:t>
      </w:r>
      <w:bookmarkEnd w:id="443"/>
      <w:bookmarkEnd w:id="444"/>
      <w:bookmarkEnd w:id="445"/>
      <w:bookmarkEnd w:id="446"/>
      <w:bookmarkEnd w:id="447"/>
      <w:bookmarkEnd w:id="448"/>
      <w:bookmarkEnd w:id="449"/>
      <w:bookmarkEnd w:id="450"/>
      <w:bookmarkEnd w:id="451"/>
      <w:bookmarkEnd w:id="452"/>
      <w:r>
        <w:rPr>
          <w:rFonts w:hint="eastAsia" w:ascii="宋体" w:hAnsi="宋体" w:eastAsia="宋体" w:cs="宋体"/>
          <w:b w:val="0"/>
          <w:color w:val="auto"/>
          <w:sz w:val="21"/>
          <w:szCs w:val="21"/>
        </w:rPr>
        <w:t>合同价格、计量与支付</w:t>
      </w:r>
      <w:bookmarkEnd w:id="453"/>
    </w:p>
    <w:bookmarkEnd w:id="454"/>
    <w:bookmarkEnd w:id="455"/>
    <w:bookmarkEnd w:id="456"/>
    <w:bookmarkEnd w:id="457"/>
    <w:bookmarkEnd w:id="458"/>
    <w:bookmarkEnd w:id="459"/>
    <w:p>
      <w:pPr>
        <w:spacing w:after="120" w:line="360" w:lineRule="auto"/>
        <w:ind w:firstLine="420" w:firstLineChars="200"/>
        <w:rPr>
          <w:rFonts w:hint="eastAsia" w:ascii="宋体" w:hAnsi="宋体" w:eastAsia="宋体" w:cs="宋体"/>
          <w:color w:val="auto"/>
          <w:sz w:val="21"/>
          <w:szCs w:val="21"/>
        </w:rPr>
      </w:pPr>
      <w:bookmarkStart w:id="460" w:name="_Toc292559411"/>
      <w:bookmarkStart w:id="461" w:name="_Toc292559916"/>
      <w:bookmarkStart w:id="462" w:name="_Toc267251461"/>
      <w:bookmarkStart w:id="463" w:name="_Toc297048392"/>
      <w:bookmarkStart w:id="464" w:name="_Toc296944545"/>
      <w:bookmarkStart w:id="465" w:name="_Toc296891246"/>
      <w:bookmarkStart w:id="466" w:name="_Toc296891034"/>
      <w:bookmarkStart w:id="467" w:name="_Toc296347205"/>
      <w:bookmarkStart w:id="468" w:name="_Toc296503206"/>
      <w:bookmarkStart w:id="469" w:name="_Toc296346707"/>
      <w:bookmarkStart w:id="470" w:name="_Toc297120506"/>
      <w:bookmarkStart w:id="471" w:name="_Toc300935003"/>
      <w:bookmarkStart w:id="472" w:name="_Toc303539160"/>
      <w:bookmarkStart w:id="473" w:name="_Toc304295580"/>
      <w:bookmarkStart w:id="474" w:name="_Toc297123553"/>
      <w:bookmarkStart w:id="475" w:name="_Toc297216212"/>
      <w:bookmarkStart w:id="476" w:name="_Toc312678041"/>
      <w:r>
        <w:rPr>
          <w:rFonts w:hint="eastAsia" w:ascii="宋体" w:hAnsi="宋体" w:eastAsia="宋体" w:cs="宋体"/>
          <w:color w:val="auto"/>
          <w:sz w:val="21"/>
          <w:szCs w:val="21"/>
        </w:rPr>
        <w:t>12.1 合</w:t>
      </w:r>
      <w:bookmarkEnd w:id="460"/>
      <w:bookmarkEnd w:id="461"/>
      <w:bookmarkEnd w:id="462"/>
      <w:r>
        <w:rPr>
          <w:rFonts w:hint="eastAsia" w:ascii="宋体" w:hAnsi="宋体" w:eastAsia="宋体" w:cs="宋体"/>
          <w:color w:val="auto"/>
          <w:sz w:val="21"/>
          <w:szCs w:val="21"/>
        </w:rPr>
        <w:t>同价</w:t>
      </w:r>
      <w:bookmarkEnd w:id="463"/>
      <w:bookmarkEnd w:id="464"/>
      <w:bookmarkEnd w:id="465"/>
      <w:bookmarkEnd w:id="466"/>
      <w:bookmarkEnd w:id="467"/>
      <w:bookmarkEnd w:id="468"/>
      <w:bookmarkEnd w:id="469"/>
      <w:bookmarkEnd w:id="470"/>
      <w:r>
        <w:rPr>
          <w:rFonts w:hint="eastAsia" w:ascii="宋体" w:hAnsi="宋体" w:eastAsia="宋体" w:cs="宋体"/>
          <w:color w:val="auto"/>
          <w:sz w:val="21"/>
          <w:szCs w:val="21"/>
        </w:rPr>
        <w:t>格形式</w:t>
      </w:r>
    </w:p>
    <w:bookmarkEnd w:id="471"/>
    <w:bookmarkEnd w:id="472"/>
    <w:bookmarkEnd w:id="473"/>
    <w:bookmarkEnd w:id="474"/>
    <w:bookmarkEnd w:id="475"/>
    <w:bookmarkEnd w:id="476"/>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1、单价合同。</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综合单价包含的风险范围：</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风险费用的计算方法：</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2、总价合同。</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总价包含的风险范围：</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风险费用的计算方法：</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3、其他价格方式：</w:t>
      </w:r>
      <w:r>
        <w:rPr>
          <w:rFonts w:hint="eastAsia" w:ascii="宋体" w:hAnsi="宋体" w:eastAsia="宋体" w:cs="宋体"/>
          <w:color w:val="auto"/>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bookmarkStart w:id="477" w:name="_Toc297216213"/>
      <w:bookmarkStart w:id="478" w:name="_Toc312678042"/>
      <w:bookmarkStart w:id="479" w:name="_Toc303539161"/>
      <w:bookmarkStart w:id="480" w:name="_Toc304295581"/>
      <w:bookmarkStart w:id="481" w:name="_Toc300935004"/>
      <w:bookmarkStart w:id="482" w:name="_Toc297123554"/>
      <w:bookmarkStart w:id="483" w:name="_Toc296346708"/>
      <w:bookmarkStart w:id="484" w:name="_Toc296944546"/>
      <w:bookmarkStart w:id="485" w:name="_Toc292559917"/>
      <w:bookmarkStart w:id="486" w:name="_Toc296503207"/>
      <w:bookmarkStart w:id="487" w:name="_Toc292559412"/>
      <w:bookmarkStart w:id="488" w:name="_Toc296891035"/>
      <w:bookmarkStart w:id="489" w:name="_Toc297048393"/>
      <w:bookmarkStart w:id="490" w:name="_Toc296891247"/>
      <w:bookmarkStart w:id="491" w:name="_Toc297120507"/>
      <w:bookmarkStart w:id="492" w:name="_Toc296347206"/>
      <w:r>
        <w:rPr>
          <w:rFonts w:hint="eastAsia" w:ascii="宋体" w:hAnsi="宋体" w:eastAsia="宋体" w:cs="宋体"/>
          <w:color w:val="auto"/>
          <w:sz w:val="21"/>
          <w:szCs w:val="21"/>
        </w:rPr>
        <w:t>12.2 预付款</w:t>
      </w:r>
    </w:p>
    <w:bookmarkEnd w:id="477"/>
    <w:bookmarkEnd w:id="478"/>
    <w:bookmarkEnd w:id="479"/>
    <w:bookmarkEnd w:id="480"/>
    <w:bookmarkEnd w:id="481"/>
    <w:bookmarkEnd w:id="482"/>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12.2.1 预付款的支付</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预付款支付比例或金额：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预付款支付期限：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预付款扣回的方式：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12.2.2 预付款担保</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承包人提交预付款担保的期限：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预付款担保的形式为：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483"/>
    <w:bookmarkEnd w:id="484"/>
    <w:bookmarkEnd w:id="485"/>
    <w:bookmarkEnd w:id="486"/>
    <w:bookmarkEnd w:id="487"/>
    <w:bookmarkEnd w:id="488"/>
    <w:bookmarkEnd w:id="489"/>
    <w:bookmarkEnd w:id="490"/>
    <w:bookmarkEnd w:id="491"/>
    <w:bookmarkEnd w:id="492"/>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12.3 计量</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12.3.1 计量原则</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工程量计算规则：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12.3.2 计量周期</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关于计量周期的约定：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12.3.3 单价合同的计量</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关于单价合同计量的约定：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12.3.4 总价合同的计量</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关于总价合同计量的约定：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12.3.5总价合同采用支付分解表计量支付的，是否适用第</w:t>
      </w:r>
      <w:r>
        <w:rPr>
          <w:rFonts w:hint="eastAsia" w:ascii="宋体" w:hAnsi="宋体" w:eastAsia="宋体" w:cs="宋体"/>
          <w:color w:val="auto"/>
          <w:kern w:val="0"/>
          <w:sz w:val="21"/>
          <w:szCs w:val="21"/>
        </w:rPr>
        <w:t xml:space="preserve">12.3.4 </w:t>
      </w:r>
      <w:r>
        <w:rPr>
          <w:rFonts w:hint="eastAsia" w:ascii="宋体" w:hAnsi="宋体" w:eastAsia="宋体" w:cs="宋体"/>
          <w:color w:val="auto"/>
          <w:sz w:val="21"/>
          <w:szCs w:val="21"/>
        </w:rPr>
        <w:t>项</w:t>
      </w:r>
      <w:r>
        <w:rPr>
          <w:rFonts w:hint="eastAsia" w:ascii="宋体" w:hAnsi="宋体" w:eastAsia="宋体" w:cs="宋体"/>
          <w:color w:val="auto"/>
          <w:kern w:val="0"/>
          <w:sz w:val="21"/>
          <w:szCs w:val="21"/>
        </w:rPr>
        <w:t>〔总价合同的计量〕</w:t>
      </w:r>
      <w:r>
        <w:rPr>
          <w:rFonts w:hint="eastAsia" w:ascii="宋体" w:hAnsi="宋体" w:eastAsia="宋体" w:cs="宋体"/>
          <w:color w:val="auto"/>
          <w:sz w:val="21"/>
          <w:szCs w:val="21"/>
        </w:rPr>
        <w:t>约定进行计量：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12.3.6 其他价格形式合同的计量</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其他价格形式的计量方式和程序：</w:t>
      </w:r>
      <w:r>
        <w:rPr>
          <w:rFonts w:hint="eastAsia" w:ascii="宋体" w:hAnsi="宋体" w:eastAsia="宋体" w:cs="宋体"/>
          <w:color w:val="auto"/>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12.4 工程进度款支付</w:t>
      </w:r>
    </w:p>
    <w:p>
      <w:pPr>
        <w:spacing w:line="360" w:lineRule="auto"/>
        <w:ind w:firstLine="420" w:firstLineChars="200"/>
        <w:jc w:val="left"/>
        <w:rPr>
          <w:rFonts w:hint="eastAsia" w:ascii="宋体" w:hAnsi="宋体" w:eastAsia="宋体" w:cs="宋体"/>
          <w:color w:val="auto"/>
          <w:sz w:val="21"/>
          <w:szCs w:val="21"/>
        </w:rPr>
      </w:pPr>
      <w:bookmarkStart w:id="493" w:name="_Toc297048397"/>
      <w:bookmarkStart w:id="494" w:name="_Toc296503211"/>
      <w:bookmarkStart w:id="495" w:name="_Toc296891251"/>
      <w:bookmarkStart w:id="496" w:name="_Toc300935006"/>
      <w:bookmarkStart w:id="497" w:name="_Toc292559416"/>
      <w:bookmarkStart w:id="498" w:name="_Toc292559921"/>
      <w:bookmarkStart w:id="499" w:name="_Toc296347210"/>
      <w:bookmarkStart w:id="500" w:name="_Toc303539163"/>
      <w:bookmarkStart w:id="501" w:name="_Toc296944550"/>
      <w:bookmarkStart w:id="502" w:name="_Toc296346712"/>
      <w:bookmarkStart w:id="503" w:name="_Toc297123556"/>
      <w:bookmarkStart w:id="504" w:name="_Toc297120511"/>
      <w:bookmarkStart w:id="505" w:name="_Toc296891039"/>
      <w:bookmarkStart w:id="506" w:name="_Toc297216215"/>
      <w:r>
        <w:rPr>
          <w:rFonts w:hint="eastAsia" w:ascii="宋体" w:hAnsi="宋体" w:eastAsia="宋体" w:cs="宋体"/>
          <w:color w:val="auto"/>
          <w:sz w:val="21"/>
          <w:szCs w:val="21"/>
        </w:rPr>
        <w:t>12.4.1 付款周期</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关于付款周期的约定：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12.4.2 进度付款申请单的编制</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关于进度付款申请单编制的约定：</w:t>
      </w:r>
      <w:r>
        <w:rPr>
          <w:rFonts w:hint="eastAsia" w:ascii="宋体" w:hAnsi="宋体" w:eastAsia="宋体" w:cs="宋体"/>
          <w:color w:val="auto"/>
          <w:sz w:val="21"/>
          <w:szCs w:val="21"/>
          <w:u w:val="single"/>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hint="eastAsia" w:ascii="宋体" w:hAnsi="宋体" w:eastAsia="宋体" w:cs="宋体"/>
          <w:color w:val="auto"/>
          <w:sz w:val="21"/>
          <w:szCs w:val="21"/>
        </w:rPr>
        <w:t>2.4.3 进度付款申请单的提交</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（1）单价合同进度付款申请单提交的约定：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（2）总价合同进度付款申请单提交的约定：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（3）其他价格形式合同进度付款申请单提交的约定：</w:t>
      </w:r>
      <w:r>
        <w:rPr>
          <w:rFonts w:hint="eastAsia" w:ascii="宋体" w:hAnsi="宋体" w:eastAsia="宋体" w:cs="宋体"/>
          <w:color w:val="auto"/>
          <w:sz w:val="21"/>
          <w:szCs w:val="21"/>
          <w:u w:val="single"/>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12.4.4 进度款审核和支付</w:t>
      </w:r>
    </w:p>
    <w:p>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（1）监理人审查并报送发包人的期限：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发包人完成审批并签发进度款支付证书的期限：</w:t>
      </w:r>
      <w:r>
        <w:rPr>
          <w:rFonts w:hint="eastAsia" w:ascii="宋体" w:hAnsi="宋体" w:eastAsia="宋体" w:cs="宋体"/>
          <w:color w:val="auto"/>
          <w:sz w:val="21"/>
          <w:szCs w:val="21"/>
          <w:u w:val="single"/>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（2）发包人支付进度款的期限：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发包人逾期支付进度款的违约金的计算方式：</w:t>
      </w:r>
      <w:r>
        <w:rPr>
          <w:rFonts w:hint="eastAsia" w:ascii="宋体" w:hAnsi="宋体" w:eastAsia="宋体" w:cs="宋体"/>
          <w:color w:val="auto"/>
          <w:sz w:val="21"/>
          <w:szCs w:val="21"/>
          <w:u w:val="single"/>
        </w:rPr>
        <w:t xml:space="preserve">            </w:t>
      </w:r>
    </w:p>
    <w:p>
      <w:pPr>
        <w:spacing w:line="360" w:lineRule="auto"/>
        <w:ind w:firstLine="525" w:firstLineChars="250"/>
        <w:jc w:val="left"/>
        <w:rPr>
          <w:rFonts w:hint="eastAsia" w:ascii="宋体" w:hAnsi="宋体" w:eastAsia="宋体" w:cs="宋体"/>
          <w:color w:val="auto"/>
          <w:sz w:val="21"/>
          <w:szCs w:val="21"/>
        </w:rPr>
      </w:pPr>
      <w:r>
        <w:rPr>
          <w:rFonts w:hint="eastAsia" w:ascii="宋体" w:hAnsi="宋体" w:eastAsia="宋体" w:cs="宋体"/>
          <w:color w:val="auto"/>
          <w:sz w:val="21"/>
          <w:szCs w:val="21"/>
        </w:rPr>
        <w:t>12.4.6 支付分解表的编制</w:t>
      </w:r>
    </w:p>
    <w:p>
      <w:pPr>
        <w:spacing w:line="360" w:lineRule="auto"/>
        <w:ind w:left="6000" w:hanging="4200" w:hangingChars="2000"/>
        <w:jc w:val="left"/>
        <w:rPr>
          <w:rFonts w:hint="eastAsia" w:ascii="宋体" w:hAnsi="宋体" w:eastAsia="宋体" w:cs="宋体"/>
          <w:color w:val="auto"/>
          <w:sz w:val="21"/>
          <w:szCs w:val="21"/>
        </w:rPr>
      </w:pPr>
      <w:r>
        <w:rPr>
          <w:rFonts w:hint="eastAsia" w:ascii="宋体" w:hAnsi="宋体" w:eastAsia="宋体" w:cs="宋体"/>
          <w:color w:val="auto"/>
          <w:sz w:val="21"/>
          <w:szCs w:val="21"/>
        </w:rPr>
        <w:t>2、总价合同支付分解表的编制与审批：</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3、单价合同的总价项目支付分解表的编制与审批：</w:t>
      </w:r>
      <w:r>
        <w:rPr>
          <w:rFonts w:hint="eastAsia" w:ascii="宋体" w:hAnsi="宋体" w:eastAsia="宋体" w:cs="宋体"/>
          <w:color w:val="auto"/>
          <w:sz w:val="21"/>
          <w:szCs w:val="21"/>
          <w:u w:val="single"/>
        </w:rPr>
        <w:t xml:space="preserve">        </w:t>
      </w:r>
    </w:p>
    <w:bookmarkEnd w:id="334"/>
    <w:p>
      <w:pPr>
        <w:pStyle w:val="8"/>
        <w:spacing w:before="120" w:after="120" w:line="360" w:lineRule="auto"/>
        <w:rPr>
          <w:rFonts w:hint="eastAsia" w:ascii="宋体" w:hAnsi="宋体" w:eastAsia="宋体" w:cs="宋体"/>
          <w:b w:val="0"/>
          <w:color w:val="auto"/>
          <w:sz w:val="21"/>
          <w:szCs w:val="21"/>
        </w:rPr>
      </w:pPr>
      <w:bookmarkStart w:id="507" w:name="_Toc351203645"/>
      <w:bookmarkStart w:id="508" w:name="_Toc297216223"/>
      <w:bookmarkStart w:id="509" w:name="_Toc297123564"/>
      <w:bookmarkStart w:id="510" w:name="_Toc297120519"/>
      <w:bookmarkStart w:id="511" w:name="_Toc296347218"/>
      <w:bookmarkStart w:id="512" w:name="_Toc296503219"/>
      <w:bookmarkStart w:id="513" w:name="_Toc296346720"/>
      <w:bookmarkStart w:id="514" w:name="_Toc292559424"/>
      <w:bookmarkStart w:id="515" w:name="_Toc296944558"/>
      <w:bookmarkStart w:id="516" w:name="_Toc297048405"/>
      <w:bookmarkStart w:id="517" w:name="_Toc304295593"/>
      <w:bookmarkStart w:id="518" w:name="_Toc296891047"/>
      <w:bookmarkStart w:id="519" w:name="_Toc300935015"/>
      <w:bookmarkStart w:id="520" w:name="_Toc303539172"/>
      <w:bookmarkStart w:id="521" w:name="_Toc292559929"/>
      <w:bookmarkStart w:id="522" w:name="_Toc312678053"/>
      <w:bookmarkStart w:id="523" w:name="_Toc296891259"/>
      <w:r>
        <w:rPr>
          <w:rFonts w:hint="eastAsia" w:ascii="宋体" w:hAnsi="宋体" w:eastAsia="宋体" w:cs="宋体"/>
          <w:b w:val="0"/>
          <w:color w:val="auto"/>
          <w:sz w:val="21"/>
          <w:szCs w:val="21"/>
        </w:rPr>
        <w:t>13. 验收和工程试车</w:t>
      </w:r>
      <w:bookmarkEnd w:id="507"/>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13.1 分部分项工程验收</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13.1.2监理人不能按时进行验收时，应提前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小时提交书面延期要求。</w:t>
      </w:r>
    </w:p>
    <w:p>
      <w:pPr>
        <w:spacing w:line="360" w:lineRule="auto"/>
        <w:ind w:firstLine="420" w:firstLineChars="200"/>
        <w:jc w:val="left"/>
        <w:rPr>
          <w:rFonts w:hint="eastAsia" w:ascii="宋体" w:hAnsi="宋体" w:eastAsia="宋体" w:cs="宋体"/>
          <w:b/>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w:t>
      </w:r>
    </w:p>
    <w:p>
      <w:pPr>
        <w:spacing w:after="120" w:line="360" w:lineRule="auto"/>
        <w:ind w:firstLine="420" w:firstLineChars="200"/>
        <w:rPr>
          <w:rFonts w:hint="eastAsia" w:ascii="宋体" w:hAnsi="宋体" w:eastAsia="宋体" w:cs="宋体"/>
          <w:color w:val="auto"/>
          <w:sz w:val="21"/>
          <w:szCs w:val="21"/>
        </w:rPr>
      </w:pPr>
      <w:bookmarkStart w:id="524" w:name="_Toc297120523"/>
      <w:bookmarkStart w:id="525" w:name="_Toc292559933"/>
      <w:bookmarkStart w:id="526" w:name="_Toc312678056"/>
      <w:bookmarkStart w:id="527" w:name="_Toc297123565"/>
      <w:bookmarkStart w:id="528" w:name="_Toc292559428"/>
      <w:bookmarkStart w:id="529" w:name="_Toc303539173"/>
      <w:bookmarkStart w:id="530" w:name="_Toc297048409"/>
      <w:bookmarkStart w:id="531" w:name="_Toc296346724"/>
      <w:bookmarkStart w:id="532" w:name="_Toc296347222"/>
      <w:bookmarkStart w:id="533" w:name="_Toc296944562"/>
      <w:bookmarkStart w:id="534" w:name="_Toc297216224"/>
      <w:bookmarkStart w:id="535" w:name="_Toc296891051"/>
      <w:bookmarkStart w:id="536" w:name="_Toc296503223"/>
      <w:bookmarkStart w:id="537" w:name="_Toc304295596"/>
      <w:bookmarkStart w:id="538" w:name="_Toc300935016"/>
      <w:bookmarkStart w:id="539" w:name="_Toc296891263"/>
      <w:bookmarkStart w:id="540" w:name="_Toc267251472"/>
      <w:bookmarkStart w:id="541" w:name="_Toc267251475"/>
      <w:bookmarkStart w:id="542" w:name="_Toc267251471"/>
      <w:bookmarkStart w:id="543" w:name="_Toc267251470"/>
      <w:bookmarkStart w:id="544" w:name="_Toc267251476"/>
      <w:bookmarkStart w:id="545" w:name="_Toc267251473"/>
      <w:bookmarkStart w:id="546" w:name="_Toc267251474"/>
      <w:r>
        <w:rPr>
          <w:rFonts w:hint="eastAsia" w:ascii="宋体" w:hAnsi="宋体" w:eastAsia="宋体" w:cs="宋体"/>
          <w:color w:val="auto"/>
          <w:sz w:val="21"/>
          <w:szCs w:val="21"/>
        </w:rPr>
        <w:t>13.2 竣工验收</w:t>
      </w:r>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Pr>
        <w:spacing w:line="360" w:lineRule="auto"/>
        <w:ind w:firstLine="420" w:firstLineChars="200"/>
        <w:jc w:val="left"/>
        <w:rPr>
          <w:rFonts w:hint="eastAsia" w:ascii="宋体" w:hAnsi="宋体" w:eastAsia="宋体" w:cs="宋体"/>
          <w:color w:val="auto"/>
          <w:sz w:val="21"/>
          <w:szCs w:val="21"/>
        </w:rPr>
      </w:pPr>
      <w:bookmarkStart w:id="547" w:name="_Toc280868704"/>
      <w:bookmarkStart w:id="548" w:name="_Toc280868705"/>
      <w:bookmarkStart w:id="549" w:name="_Toc280868706"/>
      <w:bookmarkStart w:id="550" w:name="_Toc280868707"/>
      <w:bookmarkStart w:id="551" w:name="_Toc280868708"/>
      <w:bookmarkStart w:id="552" w:name="_Toc280868709"/>
      <w:r>
        <w:rPr>
          <w:rFonts w:hint="eastAsia" w:ascii="宋体" w:hAnsi="宋体" w:eastAsia="宋体" w:cs="宋体"/>
          <w:color w:val="auto"/>
          <w:sz w:val="21"/>
          <w:szCs w:val="21"/>
        </w:rPr>
        <w:t>13.2.2竣工验收程序</w:t>
      </w:r>
    </w:p>
    <w:bookmarkEnd w:id="547"/>
    <w:p>
      <w:pPr>
        <w:spacing w:line="360" w:lineRule="auto"/>
        <w:ind w:left="6000" w:hanging="4200" w:hangingChars="20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关于竣工验收程序的约定：</w:t>
      </w:r>
      <w:r>
        <w:rPr>
          <w:rFonts w:hint="eastAsia" w:ascii="宋体" w:hAnsi="宋体" w:eastAsia="宋体" w:cs="宋体"/>
          <w:color w:val="auto"/>
          <w:sz w:val="21"/>
          <w:szCs w:val="21"/>
          <w:u w:val="single"/>
        </w:rPr>
        <w:t xml:space="preserve">                             </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发包人不按照本项约定组织竣工验收、颁发工程接收证书的违约金的计算方法：</w:t>
      </w:r>
      <w:r>
        <w:rPr>
          <w:rFonts w:hint="eastAsia" w:ascii="宋体" w:hAnsi="宋体" w:eastAsia="宋体" w:cs="宋体"/>
          <w:color w:val="auto"/>
          <w:sz w:val="21"/>
          <w:szCs w:val="21"/>
          <w:u w:val="single"/>
        </w:rPr>
        <w:t xml:space="preserve">          </w:t>
      </w:r>
    </w:p>
    <w:bookmarkEnd w:id="548"/>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13.2.5移交、接收全部与部分工程</w:t>
      </w:r>
    </w:p>
    <w:bookmarkEnd w:id="549"/>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承包人向发包人移交工程的期限：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rPr>
        <w:t>发包人未按本合同约定接收全部或部分工程的，违约金的计算方法为：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550"/>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承包人未按时移交工程的，违约金的计算方法为：</w:t>
      </w:r>
      <w:r>
        <w:rPr>
          <w:rFonts w:hint="eastAsia" w:ascii="宋体" w:hAnsi="宋体" w:eastAsia="宋体" w:cs="宋体"/>
          <w:color w:val="auto"/>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13.3 工程试车</w:t>
      </w:r>
    </w:p>
    <w:bookmarkEnd w:id="551"/>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13.3.1 试车程序</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工程试车内容：</w:t>
      </w:r>
      <w:r>
        <w:rPr>
          <w:rFonts w:hint="eastAsia" w:ascii="宋体" w:hAnsi="宋体" w:eastAsia="宋体" w:cs="宋体"/>
          <w:color w:val="auto"/>
          <w:sz w:val="21"/>
          <w:szCs w:val="21"/>
          <w:u w:val="single"/>
        </w:rPr>
        <w:t xml:space="preserve">                                       </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（1）单机无负荷试车费用由</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承担；</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（2）无负荷联动试车费用由</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承担。</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13.3.3 投料试车</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关于投料试车相关事项的约定：</w:t>
      </w:r>
      <w:r>
        <w:rPr>
          <w:rFonts w:hint="eastAsia" w:ascii="宋体" w:hAnsi="宋体" w:eastAsia="宋体" w:cs="宋体"/>
          <w:color w:val="auto"/>
          <w:sz w:val="21"/>
          <w:szCs w:val="21"/>
          <w:u w:val="single"/>
        </w:rPr>
        <w:t xml:space="preserve">                          </w:t>
      </w:r>
    </w:p>
    <w:p>
      <w:pPr>
        <w:spacing w:after="120" w:line="360" w:lineRule="auto"/>
        <w:ind w:firstLine="420" w:firstLineChars="200"/>
        <w:outlineLvl w:val="0"/>
        <w:rPr>
          <w:rFonts w:hint="eastAsia" w:ascii="宋体" w:hAnsi="宋体" w:eastAsia="宋体" w:cs="宋体"/>
          <w:color w:val="auto"/>
          <w:sz w:val="21"/>
          <w:szCs w:val="21"/>
        </w:rPr>
      </w:pPr>
      <w:bookmarkStart w:id="553" w:name="_Toc28577"/>
      <w:r>
        <w:rPr>
          <w:rFonts w:hint="eastAsia" w:ascii="宋体" w:hAnsi="宋体" w:eastAsia="宋体" w:cs="宋体"/>
          <w:color w:val="auto"/>
          <w:sz w:val="21"/>
          <w:szCs w:val="21"/>
        </w:rPr>
        <w:t>13.6 竣工退场</w:t>
      </w:r>
      <w:bookmarkEnd w:id="553"/>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13.6.1 竣工退场</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承包人完成竣工退场的期限：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pPr>
        <w:pStyle w:val="8"/>
        <w:spacing w:before="120" w:after="120" w:line="360" w:lineRule="auto"/>
        <w:rPr>
          <w:rFonts w:hint="eastAsia" w:ascii="宋体" w:hAnsi="宋体" w:eastAsia="宋体" w:cs="宋体"/>
          <w:b w:val="0"/>
          <w:color w:val="auto"/>
          <w:sz w:val="21"/>
          <w:szCs w:val="21"/>
        </w:rPr>
      </w:pPr>
      <w:bookmarkStart w:id="554" w:name="_Toc351203646"/>
      <w:r>
        <w:rPr>
          <w:rFonts w:hint="eastAsia" w:ascii="宋体" w:hAnsi="宋体" w:eastAsia="宋体" w:cs="宋体"/>
          <w:b w:val="0"/>
          <w:color w:val="auto"/>
          <w:sz w:val="21"/>
          <w:szCs w:val="21"/>
        </w:rPr>
        <w:t>14. 竣工结算</w:t>
      </w:r>
      <w:bookmarkEnd w:id="554"/>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14.1 竣工结算申请</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val="0"/>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竣工结算申请单应包括的内容：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after="120" w:line="360" w:lineRule="auto"/>
        <w:ind w:firstLine="420" w:firstLineChars="200"/>
        <w:outlineLvl w:val="0"/>
        <w:rPr>
          <w:rFonts w:hint="eastAsia" w:ascii="宋体" w:hAnsi="宋体" w:eastAsia="宋体" w:cs="宋体"/>
          <w:color w:val="auto"/>
          <w:sz w:val="21"/>
          <w:szCs w:val="21"/>
        </w:rPr>
      </w:pPr>
      <w:bookmarkStart w:id="555" w:name="_Toc20963"/>
      <w:r>
        <w:rPr>
          <w:rFonts w:hint="eastAsia" w:ascii="宋体" w:hAnsi="宋体" w:eastAsia="宋体" w:cs="宋体"/>
          <w:color w:val="auto"/>
          <w:sz w:val="21"/>
          <w:szCs w:val="21"/>
        </w:rPr>
        <w:t>14.2 竣工结算审核</w:t>
      </w:r>
      <w:bookmarkEnd w:id="555"/>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发包人审批竣工付款申请单的期限：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发包人完成竣工付款的期限：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关于竣工付款证书异议部分复核的方式和程序：</w:t>
      </w:r>
      <w:r>
        <w:rPr>
          <w:rFonts w:hint="eastAsia" w:ascii="宋体" w:hAnsi="宋体" w:eastAsia="宋体" w:cs="宋体"/>
          <w:color w:val="auto"/>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14.4 最终结清</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14.4.1 最终结清申请单</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承包人提交最终结算申请单的期限：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pPr>
        <w:keepNext w:val="0"/>
        <w:keepLines w:val="0"/>
        <w:pageBreakBefore w:val="0"/>
        <w:widowControl w:val="0"/>
        <w:kinsoku/>
        <w:wordWrap w:val="0"/>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（1）发包人完成最终结清申请单的审批并颁发最终结清证书的期限：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540"/>
    <w:bookmarkEnd w:id="541"/>
    <w:bookmarkEnd w:id="542"/>
    <w:bookmarkEnd w:id="543"/>
    <w:bookmarkEnd w:id="544"/>
    <w:bookmarkEnd w:id="545"/>
    <w:bookmarkEnd w:id="546"/>
    <w:bookmarkEnd w:id="552"/>
    <w:p>
      <w:pPr>
        <w:pStyle w:val="8"/>
        <w:spacing w:before="120" w:after="120" w:line="360" w:lineRule="auto"/>
        <w:rPr>
          <w:rFonts w:hint="eastAsia" w:ascii="宋体" w:hAnsi="宋体" w:eastAsia="宋体" w:cs="宋体"/>
          <w:b w:val="0"/>
          <w:color w:val="auto"/>
          <w:sz w:val="21"/>
          <w:szCs w:val="21"/>
        </w:rPr>
      </w:pPr>
      <w:bookmarkStart w:id="556" w:name="_Toc351203647"/>
      <w:bookmarkStart w:id="557" w:name="_Toc267251483"/>
      <w:bookmarkStart w:id="558" w:name="_Toc267251482"/>
      <w:bookmarkStart w:id="559" w:name="_Toc267251484"/>
      <w:bookmarkStart w:id="560" w:name="_Toc267251485"/>
      <w:bookmarkStart w:id="561" w:name="_Toc267251486"/>
      <w:bookmarkStart w:id="562" w:name="_Toc267251490"/>
      <w:bookmarkStart w:id="563" w:name="_Toc267251488"/>
      <w:bookmarkStart w:id="564" w:name="_Toc267251489"/>
      <w:bookmarkStart w:id="565" w:name="_Toc267251494"/>
      <w:bookmarkStart w:id="566" w:name="_Toc267251502"/>
      <w:bookmarkStart w:id="567" w:name="_Toc267251501"/>
      <w:bookmarkStart w:id="568" w:name="_Toc267251498"/>
      <w:bookmarkStart w:id="569" w:name="_Toc267251503"/>
      <w:bookmarkStart w:id="570" w:name="_Toc267251496"/>
      <w:bookmarkStart w:id="571" w:name="_Toc267251492"/>
      <w:bookmarkStart w:id="572" w:name="_Toc267251491"/>
      <w:bookmarkStart w:id="573" w:name="_Toc267251497"/>
      <w:bookmarkStart w:id="574" w:name="_Toc267251499"/>
      <w:bookmarkStart w:id="575" w:name="_Toc267251493"/>
      <w:bookmarkStart w:id="576" w:name="_Toc267251495"/>
      <w:bookmarkStart w:id="577" w:name="_Toc267251504"/>
      <w:bookmarkStart w:id="578" w:name="_Toc267251506"/>
      <w:bookmarkStart w:id="579" w:name="_Toc267251507"/>
      <w:bookmarkStart w:id="580" w:name="_Toc267251508"/>
      <w:bookmarkStart w:id="581" w:name="_Toc267251511"/>
      <w:bookmarkStart w:id="582" w:name="_Toc267251514"/>
      <w:bookmarkStart w:id="583" w:name="_Toc267251513"/>
      <w:bookmarkStart w:id="584" w:name="_Toc267251515"/>
      <w:bookmarkStart w:id="585" w:name="_Toc267251510"/>
      <w:bookmarkStart w:id="586" w:name="_Toc267251509"/>
      <w:r>
        <w:rPr>
          <w:rFonts w:hint="eastAsia" w:ascii="宋体" w:hAnsi="宋体" w:eastAsia="宋体" w:cs="宋体"/>
          <w:b w:val="0"/>
          <w:color w:val="auto"/>
          <w:sz w:val="21"/>
          <w:szCs w:val="21"/>
        </w:rPr>
        <w:t>15. 缺陷责任期与保修</w:t>
      </w:r>
      <w:bookmarkEnd w:id="556"/>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15.2缺陷责任期</w:t>
      </w:r>
      <w:bookmarkEnd w:id="557"/>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缺陷责任期的具体期限：</w:t>
      </w:r>
      <w:r>
        <w:rPr>
          <w:rFonts w:hint="eastAsia" w:ascii="宋体" w:hAnsi="宋体" w:eastAsia="宋体" w:cs="宋体"/>
          <w:color w:val="auto"/>
          <w:sz w:val="21"/>
          <w:szCs w:val="21"/>
          <w:u w:val="single"/>
        </w:rPr>
        <w:t xml:space="preserve">                                </w:t>
      </w:r>
    </w:p>
    <w:p>
      <w:pPr>
        <w:spacing w:after="120" w:line="360" w:lineRule="auto"/>
        <w:ind w:firstLine="420" w:firstLineChars="200"/>
        <w:outlineLvl w:val="0"/>
        <w:rPr>
          <w:rFonts w:hint="eastAsia" w:ascii="宋体" w:hAnsi="宋体" w:eastAsia="宋体" w:cs="宋体"/>
          <w:color w:val="auto"/>
          <w:sz w:val="21"/>
          <w:szCs w:val="21"/>
        </w:rPr>
      </w:pPr>
      <w:bookmarkStart w:id="587" w:name="_Toc26264"/>
      <w:r>
        <w:rPr>
          <w:rFonts w:hint="eastAsia" w:ascii="宋体" w:hAnsi="宋体" w:eastAsia="宋体" w:cs="宋体"/>
          <w:color w:val="auto"/>
          <w:sz w:val="21"/>
          <w:szCs w:val="21"/>
        </w:rPr>
        <w:t>15.3 质量保证金</w:t>
      </w:r>
      <w:bookmarkEnd w:id="587"/>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。在工程项目竣工前，承包人按专用合同条款第3.7条提供履约担保的，发包人不得同时预留工程质量保证金。</w:t>
      </w:r>
    </w:p>
    <w:p>
      <w:pPr>
        <w:spacing w:line="360" w:lineRule="auto"/>
        <w:ind w:firstLine="420" w:firstLineChars="200"/>
        <w:jc w:val="left"/>
        <w:rPr>
          <w:rFonts w:hint="eastAsia" w:ascii="宋体" w:hAnsi="宋体" w:eastAsia="宋体" w:cs="宋体"/>
          <w:color w:val="auto"/>
          <w:sz w:val="21"/>
          <w:szCs w:val="21"/>
        </w:rPr>
      </w:pPr>
    </w:p>
    <w:p>
      <w:pPr>
        <w:spacing w:line="360" w:lineRule="auto"/>
        <w:ind w:firstLine="420" w:firstLineChars="200"/>
        <w:jc w:val="left"/>
        <w:outlineLvl w:val="0"/>
        <w:rPr>
          <w:rFonts w:hint="eastAsia" w:ascii="宋体" w:hAnsi="宋体" w:eastAsia="宋体" w:cs="宋体"/>
          <w:color w:val="auto"/>
          <w:sz w:val="21"/>
          <w:szCs w:val="21"/>
        </w:rPr>
      </w:pPr>
      <w:bookmarkStart w:id="588" w:name="_Toc8698"/>
      <w:r>
        <w:rPr>
          <w:rFonts w:hint="eastAsia" w:ascii="宋体" w:hAnsi="宋体" w:eastAsia="宋体" w:cs="宋体"/>
          <w:color w:val="auto"/>
          <w:sz w:val="21"/>
          <w:szCs w:val="21"/>
        </w:rPr>
        <w:t>15.3.1 承包人提供质量保证金的方式</w:t>
      </w:r>
      <w:bookmarkEnd w:id="588"/>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质量保证金采用以下第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（1）质量保证金保函，保证金额为：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%的工程款；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（3）其他方式: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spacing w:line="360" w:lineRule="auto"/>
        <w:ind w:firstLine="420" w:firstLineChars="200"/>
        <w:jc w:val="left"/>
        <w:outlineLvl w:val="0"/>
        <w:rPr>
          <w:rFonts w:hint="eastAsia" w:ascii="宋体" w:hAnsi="宋体" w:eastAsia="宋体" w:cs="宋体"/>
          <w:color w:val="auto"/>
          <w:sz w:val="21"/>
          <w:szCs w:val="21"/>
        </w:rPr>
      </w:pPr>
      <w:bookmarkStart w:id="589" w:name="_Toc16255"/>
      <w:r>
        <w:rPr>
          <w:rFonts w:hint="eastAsia" w:ascii="宋体" w:hAnsi="宋体" w:eastAsia="宋体" w:cs="宋体"/>
          <w:color w:val="auto"/>
          <w:sz w:val="21"/>
          <w:szCs w:val="21"/>
        </w:rPr>
        <w:t>15.3.2 质量保证金的扣留</w:t>
      </w:r>
      <w:bookmarkEnd w:id="589"/>
      <w:r>
        <w:rPr>
          <w:rFonts w:hint="eastAsia" w:ascii="宋体" w:hAnsi="宋体" w:eastAsia="宋体" w:cs="宋体"/>
          <w:color w:val="auto"/>
          <w:sz w:val="21"/>
          <w:szCs w:val="21"/>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质量保证金的扣留采取以下第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outlineLvl w:val="0"/>
        <w:rPr>
          <w:rFonts w:hint="eastAsia" w:ascii="宋体" w:hAnsi="宋体" w:eastAsia="宋体" w:cs="宋体"/>
          <w:color w:val="auto"/>
          <w:kern w:val="0"/>
          <w:sz w:val="21"/>
          <w:szCs w:val="21"/>
        </w:rPr>
      </w:pPr>
      <w:bookmarkStart w:id="590" w:name="_Toc860"/>
      <w:r>
        <w:rPr>
          <w:rFonts w:hint="eastAsia" w:ascii="宋体" w:hAnsi="宋体" w:eastAsia="宋体" w:cs="宋体"/>
          <w:color w:val="auto"/>
          <w:kern w:val="0"/>
          <w:sz w:val="21"/>
          <w:szCs w:val="21"/>
        </w:rPr>
        <w:t>（2）工程竣工结算时一次性扣留质量保证金；</w:t>
      </w:r>
      <w:bookmarkEnd w:id="590"/>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（3）其他扣留方式: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关于质量保证金的补充约定：</w:t>
      </w:r>
      <w:r>
        <w:rPr>
          <w:rFonts w:hint="eastAsia" w:ascii="宋体" w:hAnsi="宋体" w:eastAsia="宋体" w:cs="宋体"/>
          <w:color w:val="auto"/>
          <w:kern w:val="0"/>
          <w:sz w:val="21"/>
          <w:szCs w:val="21"/>
          <w:u w:val="single"/>
        </w:rPr>
        <w:t xml:space="preserve">                            </w:t>
      </w:r>
    </w:p>
    <w:bookmarkEnd w:id="558"/>
    <w:bookmarkEnd w:id="559"/>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15.4保修</w:t>
      </w:r>
    </w:p>
    <w:bookmarkEnd w:id="560"/>
    <w:p>
      <w:pPr>
        <w:spacing w:line="360" w:lineRule="auto"/>
        <w:ind w:firstLine="409" w:firstLineChars="195"/>
        <w:jc w:val="left"/>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工程保修期为：</w:t>
      </w:r>
      <w:r>
        <w:rPr>
          <w:rFonts w:hint="eastAsia" w:ascii="宋体" w:hAnsi="宋体" w:eastAsia="宋体" w:cs="宋体"/>
          <w:color w:val="auto"/>
          <w:kern w:val="0"/>
          <w:sz w:val="21"/>
          <w:szCs w:val="21"/>
          <w:u w:val="single"/>
        </w:rPr>
        <w:t xml:space="preserve">                                      </w:t>
      </w:r>
    </w:p>
    <w:p>
      <w:pPr>
        <w:spacing w:line="360" w:lineRule="auto"/>
        <w:ind w:firstLine="409" w:firstLineChars="195"/>
        <w:jc w:val="left"/>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承包人收到保修通知并到达工程现场的合理时间：</w:t>
      </w:r>
      <w:r>
        <w:rPr>
          <w:rFonts w:hint="eastAsia" w:ascii="宋体" w:hAnsi="宋体" w:eastAsia="宋体" w:cs="宋体"/>
          <w:color w:val="auto"/>
          <w:kern w:val="0"/>
          <w:sz w:val="21"/>
          <w:szCs w:val="21"/>
          <w:u w:val="single"/>
        </w:rPr>
        <w:t xml:space="preserve">         </w:t>
      </w:r>
    </w:p>
    <w:bookmarkEnd w:id="561"/>
    <w:bookmarkEnd w:id="562"/>
    <w:bookmarkEnd w:id="563"/>
    <w:bookmarkEnd w:id="564"/>
    <w:p>
      <w:pPr>
        <w:pStyle w:val="8"/>
        <w:spacing w:before="120" w:after="120" w:line="360" w:lineRule="auto"/>
        <w:rPr>
          <w:rFonts w:hint="eastAsia" w:ascii="宋体" w:hAnsi="宋体" w:eastAsia="宋体" w:cs="宋体"/>
          <w:b w:val="0"/>
          <w:color w:val="auto"/>
          <w:sz w:val="21"/>
          <w:szCs w:val="21"/>
        </w:rPr>
      </w:pPr>
      <w:bookmarkStart w:id="591" w:name="_Toc351203648"/>
      <w:bookmarkStart w:id="592" w:name="_Toc280868717"/>
      <w:bookmarkStart w:id="593" w:name="_Toc280868718"/>
      <w:r>
        <w:rPr>
          <w:rFonts w:hint="eastAsia" w:ascii="宋体" w:hAnsi="宋体" w:eastAsia="宋体" w:cs="宋体"/>
          <w:b w:val="0"/>
          <w:color w:val="auto"/>
          <w:sz w:val="21"/>
          <w:szCs w:val="21"/>
        </w:rPr>
        <w:t>16. 违约</w:t>
      </w:r>
      <w:bookmarkEnd w:id="591"/>
    </w:p>
    <w:p>
      <w:pPr>
        <w:spacing w:after="120" w:line="360" w:lineRule="auto"/>
        <w:ind w:firstLine="420" w:firstLineChars="200"/>
        <w:outlineLvl w:val="0"/>
        <w:rPr>
          <w:rFonts w:hint="eastAsia" w:ascii="宋体" w:hAnsi="宋体" w:eastAsia="宋体" w:cs="宋体"/>
          <w:color w:val="auto"/>
          <w:sz w:val="21"/>
          <w:szCs w:val="21"/>
        </w:rPr>
      </w:pPr>
      <w:bookmarkStart w:id="594" w:name="_Toc51"/>
      <w:r>
        <w:rPr>
          <w:rFonts w:hint="eastAsia" w:ascii="宋体" w:hAnsi="宋体" w:eastAsia="宋体" w:cs="宋体"/>
          <w:color w:val="auto"/>
          <w:sz w:val="21"/>
          <w:szCs w:val="21"/>
        </w:rPr>
        <w:t>16.1 发包人违约</w:t>
      </w:r>
      <w:bookmarkEnd w:id="594"/>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pPr>
        <w:spacing w:line="360" w:lineRule="auto"/>
        <w:ind w:left="1500" w:hanging="1050" w:hangingChars="5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发包人违约的其他情形：</w:t>
      </w:r>
      <w:r>
        <w:rPr>
          <w:rFonts w:hint="eastAsia" w:ascii="宋体" w:hAnsi="宋体" w:eastAsia="宋体" w:cs="宋体"/>
          <w:color w:val="auto"/>
          <w:kern w:val="0"/>
          <w:sz w:val="21"/>
          <w:szCs w:val="21"/>
          <w:u w:val="single"/>
        </w:rPr>
        <w:t xml:space="preserve">                                </w:t>
      </w:r>
    </w:p>
    <w:p>
      <w:pPr>
        <w:spacing w:line="360" w:lineRule="auto"/>
        <w:ind w:left="1500" w:hanging="1050" w:hangingChars="5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16.1.2 发包人违约的责任</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发包人违约责任的承担方式和计算方法：</w:t>
      </w:r>
    </w:p>
    <w:p>
      <w:pPr>
        <w:keepNext w:val="0"/>
        <w:keepLines w:val="0"/>
        <w:pageBreakBefore w:val="0"/>
        <w:widowControl w:val="0"/>
        <w:kinsoku/>
        <w:wordWrap w:val="0"/>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（1）因发包人原因未能在计划开工日期前7天内下达开工通知的违约责任：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kinsoku/>
        <w:wordWrap w:val="0"/>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（2）因发包人原因未能按合同约定支付合同价款的违约责任：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kinsoku/>
        <w:wordWrap w:val="0"/>
        <w:overflowPunct/>
        <w:topLinePunct w:val="0"/>
        <w:autoSpaceDE w:val="0"/>
        <w:autoSpaceDN w:val="0"/>
        <w:bidi w:val="0"/>
        <w:adjustRightInd/>
        <w:snapToGrid/>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（3）发包人违反第10.1款〔变更的范围〕第（2）项约定，自行实施被取消的工作或转由他人实施的违约责任：</w:t>
      </w:r>
      <w:r>
        <w:rPr>
          <w:rFonts w:hint="eastAsia" w:ascii="宋体" w:hAnsi="宋体" w:eastAsia="宋体" w:cs="宋体"/>
          <w:color w:val="auto"/>
          <w:kern w:val="0"/>
          <w:sz w:val="21"/>
          <w:szCs w:val="21"/>
          <w:u w:val="single"/>
        </w:rPr>
        <w:t xml:space="preserve">              </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（5）因发包人违反合同约定造成暂停施工的违约责任：</w:t>
      </w:r>
      <w:r>
        <w:rPr>
          <w:rFonts w:hint="eastAsia" w:ascii="宋体" w:hAnsi="宋体" w:eastAsia="宋体" w:cs="宋体"/>
          <w:color w:val="auto"/>
          <w:kern w:val="0"/>
          <w:sz w:val="21"/>
          <w:szCs w:val="21"/>
          <w:u w:val="single"/>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（6）发包人无正当理由没有在约定期限内发出复工指示，导致承包人无法复工的违约责任：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（7）其他：</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承包人按16.1.1项〔发包人违约的情形〕约定暂停施工满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天后发包人仍不纠正其违约行为并致使合同目的不能实现的，承包人有权解除合同。</w:t>
      </w:r>
    </w:p>
    <w:p>
      <w:pPr>
        <w:spacing w:after="120" w:line="360" w:lineRule="auto"/>
        <w:ind w:firstLine="420" w:firstLineChars="200"/>
        <w:outlineLvl w:val="0"/>
        <w:rPr>
          <w:rFonts w:hint="eastAsia" w:ascii="宋体" w:hAnsi="宋体" w:eastAsia="宋体" w:cs="宋体"/>
          <w:color w:val="auto"/>
          <w:sz w:val="21"/>
          <w:szCs w:val="21"/>
        </w:rPr>
      </w:pPr>
      <w:bookmarkStart w:id="595" w:name="_Toc5977"/>
      <w:r>
        <w:rPr>
          <w:rFonts w:hint="eastAsia" w:ascii="宋体" w:hAnsi="宋体" w:eastAsia="宋体" w:cs="宋体"/>
          <w:color w:val="auto"/>
          <w:sz w:val="21"/>
          <w:szCs w:val="21"/>
        </w:rPr>
        <w:t>16.2 承包人违约</w:t>
      </w:r>
      <w:bookmarkEnd w:id="595"/>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16.2.1 承包人违约的情形</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承包人违约的其他情形：</w:t>
      </w:r>
      <w:r>
        <w:rPr>
          <w:rFonts w:hint="eastAsia" w:ascii="宋体" w:hAnsi="宋体" w:eastAsia="宋体" w:cs="宋体"/>
          <w:color w:val="auto"/>
          <w:kern w:val="0"/>
          <w:sz w:val="21"/>
          <w:szCs w:val="21"/>
          <w:u w:val="single"/>
        </w:rPr>
        <w:t xml:space="preserve">                                </w:t>
      </w:r>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16.2.2承包人违约的责任</w:t>
      </w:r>
    </w:p>
    <w:p>
      <w:pPr>
        <w:spacing w:line="360" w:lineRule="auto"/>
        <w:ind w:left="1500" w:hanging="1050" w:hangingChars="500"/>
        <w:jc w:val="left"/>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承包人违约责任的承担方式和计算方法：</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z w:val="21"/>
          <w:szCs w:val="21"/>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pPr>
        <w:spacing w:before="120" w:after="120"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关于承包人违约解除合同的特别约定：</w:t>
      </w:r>
      <w:r>
        <w:rPr>
          <w:rFonts w:hint="eastAsia" w:ascii="宋体" w:hAnsi="宋体" w:eastAsia="宋体" w:cs="宋体"/>
          <w:color w:val="auto"/>
          <w:kern w:val="0"/>
          <w:sz w:val="21"/>
          <w:szCs w:val="21"/>
          <w:u w:val="single"/>
        </w:rPr>
        <w:t xml:space="preserve">                    </w:t>
      </w:r>
    </w:p>
    <w:p>
      <w:pPr>
        <w:spacing w:before="120" w:after="120"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pStyle w:val="8"/>
        <w:spacing w:before="120" w:after="120" w:line="360" w:lineRule="auto"/>
        <w:rPr>
          <w:rFonts w:hint="eastAsia" w:ascii="宋体" w:hAnsi="宋体" w:eastAsia="宋体" w:cs="宋体"/>
          <w:b w:val="0"/>
          <w:color w:val="auto"/>
          <w:sz w:val="21"/>
          <w:szCs w:val="21"/>
        </w:rPr>
      </w:pPr>
      <w:bookmarkStart w:id="596" w:name="_Toc351203649"/>
      <w:r>
        <w:rPr>
          <w:rFonts w:hint="eastAsia" w:ascii="宋体" w:hAnsi="宋体" w:eastAsia="宋体" w:cs="宋体"/>
          <w:b w:val="0"/>
          <w:color w:val="auto"/>
          <w:sz w:val="21"/>
          <w:szCs w:val="21"/>
        </w:rPr>
        <w:t>17. 不可抗力</w:t>
      </w:r>
      <w:bookmarkEnd w:id="596"/>
      <w:r>
        <w:rPr>
          <w:rFonts w:hint="eastAsia" w:ascii="宋体" w:hAnsi="宋体" w:eastAsia="宋体" w:cs="宋体"/>
          <w:b w:val="0"/>
          <w:color w:val="auto"/>
          <w:sz w:val="21"/>
          <w:szCs w:val="21"/>
        </w:rPr>
        <w:t xml:space="preserve"> </w:t>
      </w:r>
      <w:bookmarkEnd w:id="592"/>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17.1 不可抗力的确认</w:t>
      </w:r>
    </w:p>
    <w:p>
      <w:pPr>
        <w:spacing w:line="360" w:lineRule="auto"/>
        <w:ind w:firstLine="420" w:firstLineChars="200"/>
        <w:jc w:val="left"/>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 xml:space="preserve">除通用合同条款约定的不可抗力事件之外，视为不可抗力的其他情形：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spacing w:after="120" w:line="360" w:lineRule="auto"/>
        <w:ind w:firstLine="420" w:firstLineChars="200"/>
        <w:outlineLvl w:val="0"/>
        <w:rPr>
          <w:rFonts w:hint="eastAsia" w:ascii="宋体" w:hAnsi="宋体" w:eastAsia="宋体" w:cs="宋体"/>
          <w:color w:val="auto"/>
          <w:sz w:val="21"/>
          <w:szCs w:val="21"/>
        </w:rPr>
      </w:pPr>
      <w:bookmarkStart w:id="597" w:name="_Toc13340"/>
      <w:r>
        <w:rPr>
          <w:rFonts w:hint="eastAsia" w:ascii="宋体" w:hAnsi="宋体" w:eastAsia="宋体" w:cs="宋体"/>
          <w:color w:val="auto"/>
          <w:sz w:val="21"/>
          <w:szCs w:val="21"/>
        </w:rPr>
        <w:t>17.4 因不可抗力解除合同</w:t>
      </w:r>
      <w:bookmarkEnd w:id="597"/>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天内完成款项的支付。</w:t>
      </w:r>
    </w:p>
    <w:p>
      <w:pPr>
        <w:pStyle w:val="8"/>
        <w:spacing w:before="120" w:after="120" w:line="360" w:lineRule="auto"/>
        <w:rPr>
          <w:rFonts w:hint="eastAsia" w:ascii="宋体" w:hAnsi="宋体" w:eastAsia="宋体" w:cs="宋体"/>
          <w:b w:val="0"/>
          <w:color w:val="auto"/>
          <w:sz w:val="21"/>
          <w:szCs w:val="21"/>
        </w:rPr>
      </w:pPr>
      <w:bookmarkStart w:id="598" w:name="_Toc351203650"/>
      <w:r>
        <w:rPr>
          <w:rFonts w:hint="eastAsia" w:ascii="宋体" w:hAnsi="宋体" w:eastAsia="宋体" w:cs="宋体"/>
          <w:b w:val="0"/>
          <w:color w:val="auto"/>
          <w:sz w:val="21"/>
          <w:szCs w:val="21"/>
        </w:rPr>
        <w:t>18. 保险</w:t>
      </w:r>
      <w:bookmarkEnd w:id="598"/>
    </w:p>
    <w:bookmarkEnd w:id="593"/>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18.1 工程保险</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spacing w:after="120" w:line="360" w:lineRule="auto"/>
        <w:ind w:firstLine="420" w:firstLineChars="200"/>
        <w:outlineLvl w:val="0"/>
        <w:rPr>
          <w:rFonts w:hint="eastAsia" w:ascii="宋体" w:hAnsi="宋体" w:eastAsia="宋体" w:cs="宋体"/>
          <w:color w:val="auto"/>
          <w:sz w:val="21"/>
          <w:szCs w:val="21"/>
        </w:rPr>
      </w:pPr>
      <w:bookmarkStart w:id="599" w:name="_Toc21924"/>
      <w:r>
        <w:rPr>
          <w:rFonts w:hint="eastAsia" w:ascii="宋体" w:hAnsi="宋体" w:eastAsia="宋体" w:cs="宋体"/>
          <w:color w:val="auto"/>
          <w:sz w:val="21"/>
          <w:szCs w:val="21"/>
        </w:rPr>
        <w:t>18.3 其他保险</w:t>
      </w:r>
      <w:bookmarkEnd w:id="599"/>
    </w:p>
    <w:p>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sz w:val="21"/>
          <w:szCs w:val="21"/>
          <w:u w:val="single"/>
        </w:rPr>
        <w:t xml:space="preserve">              </w:t>
      </w:r>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18.7 通知义务</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关于变更保险合同时的通知义务的约定：</w:t>
      </w:r>
      <w:r>
        <w:rPr>
          <w:rFonts w:hint="eastAsia" w:ascii="宋体" w:hAnsi="宋体" w:eastAsia="宋体" w:cs="宋体"/>
          <w:color w:val="auto"/>
          <w:sz w:val="21"/>
          <w:szCs w:val="21"/>
          <w:u w:val="single"/>
        </w:rPr>
        <w:t xml:space="preserve">                 </w:t>
      </w:r>
    </w:p>
    <w:bookmarkEnd w:id="565"/>
    <w:bookmarkEnd w:id="566"/>
    <w:bookmarkEnd w:id="567"/>
    <w:bookmarkEnd w:id="568"/>
    <w:bookmarkEnd w:id="569"/>
    <w:bookmarkEnd w:id="570"/>
    <w:bookmarkEnd w:id="571"/>
    <w:bookmarkEnd w:id="572"/>
    <w:bookmarkEnd w:id="573"/>
    <w:bookmarkEnd w:id="574"/>
    <w:bookmarkEnd w:id="575"/>
    <w:bookmarkEnd w:id="576"/>
    <w:p>
      <w:pPr>
        <w:pStyle w:val="8"/>
        <w:spacing w:before="120" w:after="120" w:line="360" w:lineRule="auto"/>
        <w:rPr>
          <w:rFonts w:hint="eastAsia" w:ascii="宋体" w:hAnsi="宋体" w:eastAsia="宋体" w:cs="宋体"/>
          <w:b w:val="0"/>
          <w:color w:val="auto"/>
          <w:sz w:val="21"/>
          <w:szCs w:val="21"/>
        </w:rPr>
      </w:pPr>
      <w:bookmarkStart w:id="600" w:name="_Toc351203651"/>
      <w:r>
        <w:rPr>
          <w:rFonts w:hint="eastAsia" w:ascii="宋体" w:hAnsi="宋体" w:eastAsia="宋体" w:cs="宋体"/>
          <w:b w:val="0"/>
          <w:color w:val="auto"/>
          <w:sz w:val="21"/>
          <w:szCs w:val="21"/>
        </w:rPr>
        <w:t>20. 争议解决</w:t>
      </w:r>
      <w:bookmarkEnd w:id="600"/>
    </w:p>
    <w:bookmarkEnd w:id="577"/>
    <w:bookmarkEnd w:id="578"/>
    <w:p>
      <w:pPr>
        <w:spacing w:after="120" w:line="360" w:lineRule="auto"/>
        <w:ind w:firstLine="420" w:firstLineChars="200"/>
        <w:outlineLvl w:val="0"/>
        <w:rPr>
          <w:rFonts w:hint="eastAsia" w:ascii="宋体" w:hAnsi="宋体" w:eastAsia="宋体" w:cs="宋体"/>
          <w:color w:val="auto"/>
          <w:sz w:val="21"/>
          <w:szCs w:val="21"/>
        </w:rPr>
      </w:pPr>
      <w:bookmarkStart w:id="601" w:name="_Toc28231"/>
      <w:r>
        <w:rPr>
          <w:rFonts w:hint="eastAsia" w:ascii="宋体" w:hAnsi="宋体" w:eastAsia="宋体" w:cs="宋体"/>
          <w:color w:val="auto"/>
          <w:sz w:val="21"/>
          <w:szCs w:val="21"/>
        </w:rPr>
        <w:t>20.3 争</w:t>
      </w:r>
      <w:bookmarkEnd w:id="579"/>
      <w:r>
        <w:rPr>
          <w:rFonts w:hint="eastAsia" w:ascii="宋体" w:hAnsi="宋体" w:eastAsia="宋体" w:cs="宋体"/>
          <w:color w:val="auto"/>
          <w:sz w:val="21"/>
          <w:szCs w:val="21"/>
        </w:rPr>
        <w:t>议评审</w:t>
      </w:r>
      <w:bookmarkEnd w:id="601"/>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 xml:space="preserve">    </w:t>
      </w:r>
    </w:p>
    <w:p>
      <w:pPr>
        <w:spacing w:line="360" w:lineRule="auto"/>
        <w:ind w:firstLine="420" w:firstLineChars="200"/>
        <w:jc w:val="left"/>
        <w:outlineLvl w:val="0"/>
        <w:rPr>
          <w:rFonts w:hint="eastAsia" w:ascii="宋体" w:hAnsi="宋体" w:eastAsia="宋体" w:cs="宋体"/>
          <w:color w:val="auto"/>
          <w:sz w:val="21"/>
          <w:szCs w:val="21"/>
        </w:rPr>
      </w:pPr>
      <w:bookmarkStart w:id="602" w:name="_Toc16027"/>
      <w:r>
        <w:rPr>
          <w:rFonts w:hint="eastAsia" w:ascii="宋体" w:hAnsi="宋体" w:eastAsia="宋体" w:cs="宋体"/>
          <w:color w:val="auto"/>
          <w:sz w:val="21"/>
          <w:szCs w:val="21"/>
        </w:rPr>
        <w:t>20.3.1 争议评审小组的确定</w:t>
      </w:r>
      <w:bookmarkEnd w:id="602"/>
    </w:p>
    <w:p>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其他事项的约定：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autoSpaceDE w:val="0"/>
        <w:autoSpaceDN w:val="0"/>
        <w:adjustRightInd w:val="0"/>
        <w:spacing w:line="360" w:lineRule="auto"/>
        <w:ind w:firstLine="420" w:firstLineChars="200"/>
        <w:jc w:val="left"/>
        <w:outlineLvl w:val="0"/>
        <w:rPr>
          <w:rFonts w:hint="eastAsia" w:ascii="宋体" w:hAnsi="宋体" w:eastAsia="宋体" w:cs="宋体"/>
          <w:color w:val="auto"/>
          <w:kern w:val="0"/>
          <w:sz w:val="21"/>
          <w:szCs w:val="21"/>
        </w:rPr>
      </w:pPr>
      <w:bookmarkStart w:id="603" w:name="_Toc2329"/>
      <w:r>
        <w:rPr>
          <w:rFonts w:hint="eastAsia" w:ascii="宋体" w:hAnsi="宋体" w:eastAsia="宋体" w:cs="宋体"/>
          <w:color w:val="auto"/>
          <w:kern w:val="0"/>
          <w:sz w:val="21"/>
          <w:szCs w:val="21"/>
        </w:rPr>
        <w:t>20.3.2 争议评审小组的决定</w:t>
      </w:r>
      <w:bookmarkEnd w:id="603"/>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after="120" w:line="360" w:lineRule="auto"/>
        <w:ind w:firstLine="420" w:firstLineChars="200"/>
        <w:outlineLvl w:val="0"/>
        <w:rPr>
          <w:rFonts w:hint="eastAsia" w:ascii="宋体" w:hAnsi="宋体" w:eastAsia="宋体" w:cs="宋体"/>
          <w:color w:val="auto"/>
          <w:sz w:val="21"/>
          <w:szCs w:val="21"/>
        </w:rPr>
      </w:pPr>
      <w:bookmarkStart w:id="604" w:name="_Toc6307"/>
      <w:r>
        <w:rPr>
          <w:rFonts w:hint="eastAsia" w:ascii="宋体" w:hAnsi="宋体" w:eastAsia="宋体" w:cs="宋体"/>
          <w:color w:val="auto"/>
          <w:sz w:val="21"/>
          <w:szCs w:val="21"/>
        </w:rPr>
        <w:t>20.4仲裁或诉讼</w:t>
      </w:r>
      <w:bookmarkEnd w:id="580"/>
      <w:bookmarkEnd w:id="604"/>
    </w:p>
    <w:p>
      <w:pPr>
        <w:spacing w:after="12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种方式解决：</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仲裁委员会申请仲裁；</w:t>
      </w:r>
    </w:p>
    <w:p>
      <w:pPr>
        <w:pStyle w:val="37"/>
        <w:ind w:firstLine="420" w:firstLineChars="200"/>
        <w:jc w:val="both"/>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人民法院起诉。</w:t>
      </w:r>
      <w:bookmarkEnd w:id="581"/>
      <w:bookmarkEnd w:id="582"/>
      <w:bookmarkEnd w:id="583"/>
      <w:bookmarkEnd w:id="584"/>
      <w:bookmarkEnd w:id="585"/>
      <w:bookmarkEnd w:id="586"/>
    </w:p>
    <w:p>
      <w:pPr>
        <w:pStyle w:val="9"/>
      </w:pPr>
    </w:p>
    <w:p>
      <w:pPr>
        <w:pStyle w:val="16"/>
        <w:ind w:right="-24" w:rightChars="-11"/>
        <w:jc w:val="left"/>
        <w:outlineLvl w:val="9"/>
        <w:rPr>
          <w:rFonts w:ascii="宋体" w:hAnsi="宋体" w:cs="宋体"/>
          <w:sz w:val="24"/>
          <w:szCs w:val="24"/>
        </w:rPr>
      </w:pPr>
      <w:bookmarkStart w:id="605" w:name="_Toc27025"/>
      <w:bookmarkStart w:id="606" w:name="_Toc30897"/>
    </w:p>
    <w:p>
      <w:pPr>
        <w:pStyle w:val="16"/>
        <w:ind w:right="-24" w:rightChars="-11"/>
        <w:jc w:val="left"/>
        <w:outlineLvl w:val="9"/>
        <w:rPr>
          <w:rFonts w:ascii="宋体" w:hAnsi="宋体" w:cs="宋体"/>
          <w:sz w:val="24"/>
          <w:szCs w:val="24"/>
        </w:rPr>
      </w:pPr>
    </w:p>
    <w:bookmarkEnd w:id="605"/>
    <w:bookmarkEnd w:id="606"/>
    <w:p>
      <w:pPr>
        <w:rPr>
          <w:rFonts w:hint="eastAsia" w:asciiTheme="minorEastAsia" w:hAnsiTheme="minorEastAsia" w:eastAsiaTheme="minorEastAsia" w:cstheme="minorEastAsia"/>
          <w:b/>
          <w:bCs/>
          <w:sz w:val="36"/>
          <w:szCs w:val="36"/>
        </w:rPr>
      </w:pPr>
      <w:bookmarkStart w:id="607" w:name="_Toc18562"/>
      <w:r>
        <w:rPr>
          <w:rFonts w:hint="eastAsia" w:asciiTheme="minorEastAsia" w:hAnsiTheme="minorEastAsia" w:eastAsiaTheme="minorEastAsia" w:cstheme="minorEastAsia"/>
          <w:b/>
          <w:bCs/>
          <w:sz w:val="36"/>
          <w:szCs w:val="36"/>
        </w:rPr>
        <w:br w:type="page"/>
      </w:r>
    </w:p>
    <w:p>
      <w:pPr>
        <w:spacing w:line="440" w:lineRule="exact"/>
        <w:ind w:firstLine="1265" w:firstLineChars="350"/>
        <w:outlineLvl w:val="0"/>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eastAsiaTheme="minorEastAsia" w:cstheme="minorEastAsia"/>
          <w:b/>
          <w:bCs/>
          <w:sz w:val="36"/>
          <w:szCs w:val="36"/>
          <w:lang w:eastAsia="zh-CN"/>
        </w:rPr>
        <w:t>八</w:t>
      </w:r>
      <w:r>
        <w:rPr>
          <w:rFonts w:hint="eastAsia" w:asciiTheme="minorEastAsia" w:hAnsiTheme="minorEastAsia" w:eastAsiaTheme="minorEastAsia" w:cstheme="minorEastAsia"/>
          <w:b/>
          <w:bCs/>
          <w:sz w:val="36"/>
          <w:szCs w:val="36"/>
        </w:rPr>
        <w:t>部分  附件—谈判响应文件格式</w:t>
      </w:r>
      <w:bookmarkEnd w:id="607"/>
    </w:p>
    <w:p>
      <w:pPr>
        <w:spacing w:line="440" w:lineRule="exact"/>
        <w:jc w:val="center"/>
        <w:rPr>
          <w:rFonts w:asciiTheme="minorEastAsia" w:hAnsiTheme="minorEastAsia" w:eastAsiaTheme="minorEastAsia" w:cstheme="minorEastAsia"/>
          <w:b/>
          <w:bCs/>
          <w:sz w:val="36"/>
          <w:szCs w:val="36"/>
        </w:rPr>
      </w:pPr>
    </w:p>
    <w:p>
      <w:pPr>
        <w:spacing w:line="440" w:lineRule="exact"/>
        <w:jc w:val="center"/>
        <w:rPr>
          <w:rFonts w:asciiTheme="minorEastAsia" w:hAnsiTheme="minorEastAsia" w:eastAsiaTheme="minorEastAsia" w:cstheme="minorEastAsia"/>
          <w:b/>
          <w:bCs/>
          <w:sz w:val="36"/>
          <w:szCs w:val="36"/>
        </w:rPr>
      </w:pPr>
    </w:p>
    <w:p>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0"/>
          <w:szCs w:val="30"/>
        </w:rPr>
        <w:t xml:space="preserve">                                </w:t>
      </w:r>
    </w:p>
    <w:p>
      <w:pPr>
        <w:spacing w:line="440" w:lineRule="exact"/>
        <w:jc w:val="center"/>
        <w:rPr>
          <w:rFonts w:asciiTheme="minorEastAsia" w:hAnsiTheme="minorEastAsia" w:eastAsiaTheme="minorEastAsia" w:cstheme="minorEastAsia"/>
          <w:b/>
          <w:sz w:val="32"/>
          <w:szCs w:val="32"/>
        </w:rPr>
      </w:pPr>
    </w:p>
    <w:p>
      <w:pPr>
        <w:spacing w:line="520" w:lineRule="exact"/>
        <w:ind w:left="164" w:leftChars="-171" w:hanging="540" w:hangingChars="112"/>
        <w:jc w:val="center"/>
        <w:rPr>
          <w:rFonts w:asciiTheme="minorEastAsia" w:hAnsiTheme="minorEastAsia" w:eastAsiaTheme="minorEastAsia" w:cstheme="minorEastAsia"/>
          <w:b/>
          <w:sz w:val="48"/>
          <w:szCs w:val="48"/>
        </w:rPr>
      </w:pPr>
    </w:p>
    <w:p>
      <w:pPr>
        <w:spacing w:line="360" w:lineRule="auto"/>
        <w:jc w:val="center"/>
        <w:rPr>
          <w:rFonts w:asciiTheme="minorEastAsia" w:hAnsiTheme="minorEastAsia" w:eastAsiaTheme="minorEastAsia" w:cstheme="minorEastAsia"/>
          <w:b/>
          <w:spacing w:val="-11"/>
          <w:sz w:val="44"/>
          <w:szCs w:val="44"/>
          <w:lang w:eastAsia="zh-CN"/>
        </w:rPr>
      </w:pPr>
      <w:r>
        <w:rPr>
          <w:rFonts w:hint="eastAsia" w:asciiTheme="minorEastAsia" w:hAnsiTheme="minorEastAsia" w:eastAsiaTheme="minorEastAsia" w:cstheme="minorEastAsia"/>
          <w:b/>
          <w:spacing w:val="-11"/>
          <w:sz w:val="44"/>
          <w:szCs w:val="44"/>
          <w:lang w:eastAsia="zh-CN"/>
        </w:rPr>
        <w:t>_________________________(项目名称)</w:t>
      </w:r>
    </w:p>
    <w:p>
      <w:pPr>
        <w:pStyle w:val="17"/>
        <w:ind w:firstLine="220"/>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谈判响应文件</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采购编号：博政采购〔2023〕 号</w:t>
      </w:r>
      <w:r>
        <w:rPr>
          <w:rFonts w:hint="eastAsia" w:asciiTheme="minorEastAsia" w:hAnsiTheme="minorEastAsia" w:eastAsiaTheme="minorEastAsia" w:cstheme="minorEastAsia"/>
          <w:sz w:val="28"/>
          <w:szCs w:val="28"/>
        </w:rPr>
        <w:t>〕</w:t>
      </w:r>
    </w:p>
    <w:p>
      <w:pPr>
        <w:spacing w:line="440" w:lineRule="exact"/>
        <w:ind w:firstLine="422" w:firstLineChars="19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line="440" w:lineRule="exact"/>
        <w:ind w:firstLine="422" w:firstLineChars="19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line="440" w:lineRule="exact"/>
        <w:ind w:left="770" w:leftChars="350" w:firstLine="614" w:firstLineChars="192"/>
        <w:rPr>
          <w:rFonts w:asciiTheme="minorEastAsia" w:hAnsiTheme="minorEastAsia" w:eastAsiaTheme="minorEastAsia" w:cstheme="minorEastAsia"/>
          <w:sz w:val="32"/>
        </w:rPr>
      </w:pPr>
    </w:p>
    <w:p>
      <w:pPr>
        <w:spacing w:line="440" w:lineRule="exact"/>
        <w:rPr>
          <w:rFonts w:asciiTheme="minorEastAsia" w:hAnsiTheme="minorEastAsia" w:eastAsiaTheme="minorEastAsia" w:cstheme="minorEastAsia"/>
          <w:sz w:val="32"/>
        </w:rPr>
      </w:pPr>
    </w:p>
    <w:p>
      <w:pPr>
        <w:spacing w:line="440" w:lineRule="exact"/>
        <w:rPr>
          <w:rFonts w:asciiTheme="minorEastAsia" w:hAnsiTheme="minorEastAsia" w:eastAsiaTheme="minorEastAsia" w:cstheme="minorEastAsia"/>
          <w:sz w:val="30"/>
          <w:szCs w:val="30"/>
        </w:rPr>
      </w:pPr>
    </w:p>
    <w:p>
      <w:pPr>
        <w:spacing w:line="440" w:lineRule="exact"/>
        <w:ind w:left="770" w:leftChars="350" w:firstLine="576" w:firstLineChars="192"/>
        <w:rPr>
          <w:rFonts w:asciiTheme="minorEastAsia" w:hAnsiTheme="minorEastAsia" w:eastAsiaTheme="minorEastAsia" w:cstheme="minorEastAsia"/>
          <w:sz w:val="30"/>
          <w:szCs w:val="30"/>
        </w:rPr>
      </w:pPr>
    </w:p>
    <w:p>
      <w:pPr>
        <w:spacing w:line="440" w:lineRule="exact"/>
        <w:ind w:left="770" w:leftChars="350" w:firstLine="576" w:firstLineChars="192"/>
        <w:rPr>
          <w:rFonts w:asciiTheme="minorEastAsia" w:hAnsiTheme="minorEastAsia" w:eastAsiaTheme="minorEastAsia" w:cstheme="minorEastAsia"/>
          <w:sz w:val="30"/>
          <w:szCs w:val="30"/>
        </w:rPr>
      </w:pPr>
    </w:p>
    <w:p>
      <w:pPr>
        <w:spacing w:line="440" w:lineRule="exact"/>
        <w:ind w:left="770" w:leftChars="350" w:firstLine="576" w:firstLineChars="192"/>
        <w:rPr>
          <w:rFonts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谈判供应商：</w:t>
      </w:r>
      <w:r>
        <w:rPr>
          <w:rFonts w:hint="eastAsia" w:asciiTheme="minorEastAsia" w:hAnsiTheme="minorEastAsia" w:eastAsiaTheme="minorEastAsia" w:cstheme="minorEastAsia"/>
          <w:sz w:val="30"/>
          <w:szCs w:val="30"/>
          <w:u w:val="single"/>
        </w:rPr>
        <w:t xml:space="preserve">                            （盖章）</w:t>
      </w:r>
    </w:p>
    <w:p>
      <w:pPr>
        <w:spacing w:line="440" w:lineRule="exact"/>
        <w:ind w:left="770" w:leftChars="350" w:firstLine="576" w:firstLineChars="192"/>
        <w:rPr>
          <w:rFonts w:asciiTheme="minorEastAsia" w:hAnsiTheme="minorEastAsia" w:eastAsiaTheme="minorEastAsia" w:cstheme="minorEastAsia"/>
          <w:sz w:val="30"/>
          <w:szCs w:val="30"/>
          <w:u w:val="single"/>
        </w:rPr>
      </w:pPr>
    </w:p>
    <w:p>
      <w:pPr>
        <w:spacing w:line="440" w:lineRule="exact"/>
        <w:ind w:left="770" w:leftChars="350" w:firstLine="576" w:firstLineChars="192"/>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法定代表人（或委托代理人）：</w:t>
      </w:r>
      <w:r>
        <w:rPr>
          <w:rFonts w:hint="eastAsia" w:asciiTheme="minorEastAsia" w:hAnsiTheme="minorEastAsia" w:eastAsiaTheme="minorEastAsia" w:cstheme="minorEastAsia"/>
          <w:sz w:val="30"/>
          <w:szCs w:val="30"/>
          <w:u w:val="single"/>
        </w:rPr>
        <w:t xml:space="preserve">      （签字或盖章）</w:t>
      </w:r>
      <w:r>
        <w:rPr>
          <w:rFonts w:hint="eastAsia" w:asciiTheme="minorEastAsia" w:hAnsiTheme="minorEastAsia" w:eastAsiaTheme="minorEastAsia" w:cstheme="minorEastAsia"/>
          <w:sz w:val="30"/>
          <w:szCs w:val="30"/>
        </w:rPr>
        <w:t xml:space="preserve"> </w:t>
      </w:r>
    </w:p>
    <w:p>
      <w:pPr>
        <w:spacing w:line="440" w:lineRule="exact"/>
        <w:ind w:left="770" w:leftChars="350" w:firstLine="576" w:firstLineChars="192"/>
        <w:rPr>
          <w:rFonts w:asciiTheme="minorEastAsia" w:hAnsiTheme="minorEastAsia" w:eastAsiaTheme="minorEastAsia" w:cstheme="minorEastAsia"/>
          <w:sz w:val="30"/>
          <w:szCs w:val="30"/>
        </w:rPr>
      </w:pPr>
    </w:p>
    <w:p>
      <w:pPr>
        <w:spacing w:line="440" w:lineRule="exact"/>
        <w:ind w:firstLine="2550" w:firstLineChars="850"/>
        <w:rPr>
          <w:rFonts w:asciiTheme="minorEastAsia" w:hAnsiTheme="minorEastAsia" w:eastAsiaTheme="minorEastAsia" w:cstheme="minorEastAsia"/>
        </w:rPr>
      </w:pPr>
      <w:r>
        <w:rPr>
          <w:rFonts w:hint="eastAsia" w:asciiTheme="minorEastAsia" w:hAnsiTheme="minorEastAsia" w:eastAsiaTheme="minorEastAsia" w:cstheme="minorEastAsia"/>
          <w:sz w:val="30"/>
          <w:szCs w:val="30"/>
        </w:rPr>
        <w:t>日      期：      年   月   日</w:t>
      </w:r>
    </w:p>
    <w:p>
      <w:pPr>
        <w:spacing w:line="440" w:lineRule="exact"/>
        <w:ind w:firstLine="1626" w:firstLineChars="450"/>
        <w:rPr>
          <w:rFonts w:asciiTheme="minorEastAsia" w:hAnsiTheme="minorEastAsia" w:eastAsiaTheme="minorEastAsia" w:cstheme="minorEastAsia"/>
          <w:b/>
          <w:bCs/>
          <w:sz w:val="36"/>
          <w:szCs w:val="36"/>
        </w:rPr>
      </w:pPr>
    </w:p>
    <w:p>
      <w:pPr>
        <w:widowControl/>
        <w:spacing w:line="440" w:lineRule="exact"/>
        <w:rPr>
          <w:rFonts w:asciiTheme="minorEastAsia" w:hAnsiTheme="minorEastAsia" w:eastAsiaTheme="minorEastAsia" w:cstheme="minorEastAsia"/>
          <w:b/>
          <w:sz w:val="28"/>
          <w:szCs w:val="28"/>
        </w:rPr>
      </w:pPr>
    </w:p>
    <w:p>
      <w:pPr>
        <w:widowControl/>
        <w:spacing w:line="440" w:lineRule="exact"/>
        <w:rPr>
          <w:rFonts w:asciiTheme="minorEastAsia" w:hAnsiTheme="minorEastAsia" w:eastAsiaTheme="minorEastAsia" w:cstheme="minorEastAsia"/>
          <w:b/>
          <w:sz w:val="28"/>
          <w:szCs w:val="28"/>
        </w:rPr>
      </w:pPr>
    </w:p>
    <w:p>
      <w:pPr>
        <w:spacing w:line="440" w:lineRule="exact"/>
        <w:ind w:right="-97" w:rightChars="-44"/>
        <w:jc w:val="center"/>
        <w:rPr>
          <w:rFonts w:asciiTheme="minorEastAsia" w:hAnsiTheme="minorEastAsia" w:eastAsiaTheme="minorEastAsia" w:cstheme="minorEastAsia"/>
          <w:b/>
          <w:bCs/>
          <w:sz w:val="36"/>
          <w:szCs w:val="36"/>
        </w:rPr>
      </w:pPr>
    </w:p>
    <w:p>
      <w:pPr>
        <w:pStyle w:val="9"/>
        <w:rPr>
          <w:rFonts w:asciiTheme="minorEastAsia" w:hAnsiTheme="minorEastAsia" w:eastAsiaTheme="minorEastAsia" w:cstheme="minorEastAsia"/>
          <w:b/>
          <w:bCs/>
          <w:sz w:val="36"/>
          <w:szCs w:val="36"/>
        </w:rPr>
      </w:pPr>
    </w:p>
    <w:p>
      <w:pPr>
        <w:pStyle w:val="10"/>
        <w:rPr>
          <w:rFonts w:asciiTheme="minorEastAsia" w:hAnsiTheme="minorEastAsia" w:eastAsiaTheme="minorEastAsia" w:cstheme="minorEastAsia"/>
        </w:rPr>
      </w:pPr>
    </w:p>
    <w:p>
      <w:pPr>
        <w:spacing w:line="440" w:lineRule="exact"/>
        <w:ind w:right="-97" w:rightChars="-44"/>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目     录</w:t>
      </w:r>
    </w:p>
    <w:p>
      <w:pPr>
        <w:pStyle w:val="9"/>
        <w:jc w:val="center"/>
        <w:rPr>
          <w:rFonts w:asciiTheme="minorEastAsia" w:hAnsiTheme="minorEastAsia" w:eastAsiaTheme="minorEastAsia" w:cstheme="minorEastAsia"/>
          <w:sz w:val="28"/>
          <w:szCs w:val="28"/>
        </w:rPr>
      </w:pPr>
    </w:p>
    <w:p>
      <w:pPr>
        <w:pStyle w:val="9"/>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（格式自拟）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widowControl/>
        <w:spacing w:line="44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附件1：</w:t>
      </w:r>
    </w:p>
    <w:p>
      <w:pPr>
        <w:widowControl/>
        <w:spacing w:line="440" w:lineRule="exact"/>
        <w:rPr>
          <w:rFonts w:asciiTheme="minorEastAsia" w:hAnsiTheme="minorEastAsia" w:eastAsiaTheme="minorEastAsia" w:cstheme="minorEastAsia"/>
          <w:b/>
          <w:bCs/>
          <w:sz w:val="32"/>
          <w:szCs w:val="32"/>
        </w:rPr>
      </w:pPr>
      <w:bookmarkStart w:id="608" w:name="_Toc466022185"/>
      <w:bookmarkStart w:id="609" w:name="_Toc454464358"/>
    </w:p>
    <w:p>
      <w:pPr>
        <w:widowControl/>
        <w:spacing w:line="440" w:lineRule="exact"/>
        <w:jc w:val="center"/>
        <w:rPr>
          <w:rFonts w:asciiTheme="minorEastAsia" w:hAnsiTheme="minorEastAsia" w:eastAsiaTheme="minorEastAsia" w:cstheme="minorEastAsia"/>
          <w:b/>
          <w:bCs/>
          <w:sz w:val="32"/>
          <w:szCs w:val="32"/>
        </w:rPr>
      </w:pPr>
      <w:bookmarkStart w:id="610" w:name="_Toc483669658"/>
      <w:r>
        <w:rPr>
          <w:rFonts w:hint="eastAsia" w:asciiTheme="minorEastAsia" w:hAnsiTheme="minorEastAsia" w:eastAsiaTheme="minorEastAsia" w:cstheme="minorEastAsia"/>
          <w:b/>
          <w:bCs/>
          <w:sz w:val="32"/>
          <w:szCs w:val="32"/>
        </w:rPr>
        <w:t>谈判报价函</w:t>
      </w:r>
      <w:bookmarkEnd w:id="608"/>
      <w:bookmarkEnd w:id="609"/>
      <w:bookmarkEnd w:id="610"/>
    </w:p>
    <w:p>
      <w:pPr>
        <w:widowControl/>
        <w:spacing w:line="440" w:lineRule="exact"/>
        <w:jc w:val="center"/>
        <w:rPr>
          <w:rFonts w:asciiTheme="minorEastAsia" w:hAnsiTheme="minorEastAsia" w:eastAsiaTheme="minorEastAsia" w:cstheme="minorEastAsia"/>
          <w:b/>
          <w:bCs/>
          <w:sz w:val="32"/>
          <w:szCs w:val="32"/>
        </w:rPr>
      </w:pPr>
    </w:p>
    <w:p>
      <w:pPr>
        <w:widowControl/>
        <w:spacing w:line="44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致：</w:t>
      </w:r>
      <w:r>
        <w:rPr>
          <w:rFonts w:hint="eastAsia" w:asciiTheme="minorEastAsia" w:hAnsiTheme="minorEastAsia" w:eastAsiaTheme="minorEastAsia" w:cstheme="minorEastAsia"/>
          <w:b/>
          <w:bCs/>
          <w:sz w:val="28"/>
          <w:szCs w:val="28"/>
          <w:lang w:eastAsia="zh-CN"/>
        </w:rPr>
        <w:t>博爱县柏山镇人民政府</w:t>
      </w:r>
    </w:p>
    <w:p>
      <w:pPr>
        <w:widowControl/>
        <w:spacing w:line="440" w:lineRule="exact"/>
        <w:ind w:firstLine="720" w:firstLineChars="300"/>
        <w:rPr>
          <w:rFonts w:asciiTheme="minorEastAsia" w:hAnsiTheme="minorEastAsia" w:eastAsiaTheme="minorEastAsia" w:cstheme="minorEastAsia"/>
          <w:sz w:val="24"/>
        </w:rPr>
      </w:pPr>
    </w:p>
    <w:p>
      <w:pPr>
        <w:widowControl/>
        <w:spacing w:line="44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1、根据已收到的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项目谈判文件及有关纪要通知，我方经考察施工现场和研究上述工程谈判文件后，愿按照谈判文件中要求的条件和内容完成全部工程。总价为人民币（大写）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（小写）￥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元。工期为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日历天，按照合同约定实施和完成承包工程，质量标准达到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widowControl/>
        <w:spacing w:line="44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2、我方递交的谈判响应文件，在谈判文件规定的有效期内有效，在此期间我方若中标，将受此约束。</w:t>
      </w:r>
    </w:p>
    <w:p>
      <w:pPr>
        <w:widowControl/>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3、成交通知书和本谈判响应文件构成约束我们双方的合同。</w:t>
      </w:r>
    </w:p>
    <w:p>
      <w:pPr>
        <w:widowControl/>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4、我方明白采购人不一定接纳最低谈判报价，也不需要采购人解释选择或否决任何谈判供应商的原因和理由。</w:t>
      </w:r>
    </w:p>
    <w:p>
      <w:pPr>
        <w:widowControl/>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widowControl/>
        <w:spacing w:line="440" w:lineRule="exact"/>
        <w:rPr>
          <w:rFonts w:asciiTheme="minorEastAsia" w:hAnsiTheme="minorEastAsia" w:eastAsiaTheme="minorEastAsia" w:cstheme="minorEastAsia"/>
          <w:sz w:val="24"/>
        </w:rPr>
      </w:pPr>
    </w:p>
    <w:p>
      <w:pPr>
        <w:widowControl/>
        <w:spacing w:line="440" w:lineRule="exact"/>
        <w:rPr>
          <w:rFonts w:asciiTheme="minorEastAsia" w:hAnsiTheme="minorEastAsia" w:eastAsiaTheme="minorEastAsia" w:cstheme="minorEastAsia"/>
          <w:sz w:val="24"/>
        </w:rPr>
      </w:pPr>
    </w:p>
    <w:p>
      <w:pPr>
        <w:widowControl/>
        <w:spacing w:line="440" w:lineRule="exact"/>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谈判供应商：（盖章）</w:t>
      </w:r>
    </w:p>
    <w:p>
      <w:pPr>
        <w:widowControl/>
        <w:spacing w:line="440" w:lineRule="exact"/>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w:t>
      </w:r>
      <w:r>
        <w:rPr>
          <w:rFonts w:hint="eastAsia" w:asciiTheme="minorEastAsia" w:hAnsiTheme="minorEastAsia" w:eastAsiaTheme="minorEastAsia" w:cstheme="minorEastAsia"/>
          <w:sz w:val="24"/>
          <w:lang w:val="en-US" w:eastAsia="zh-CN"/>
        </w:rPr>
        <w:t>签字或盖章</w:t>
      </w:r>
      <w:r>
        <w:rPr>
          <w:rFonts w:hint="eastAsia" w:asciiTheme="minorEastAsia" w:hAnsiTheme="minorEastAsia" w:eastAsiaTheme="minorEastAsia" w:cstheme="minorEastAsia"/>
          <w:sz w:val="24"/>
        </w:rPr>
        <w:t>）</w:t>
      </w:r>
    </w:p>
    <w:p>
      <w:pPr>
        <w:widowControl/>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widowControl/>
        <w:spacing w:line="440" w:lineRule="exac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28"/>
          <w:szCs w:val="28"/>
        </w:rPr>
        <w:t>附件2：</w:t>
      </w:r>
    </w:p>
    <w:p>
      <w:pPr>
        <w:widowControl/>
        <w:spacing w:line="440" w:lineRule="exact"/>
        <w:jc w:val="center"/>
        <w:rPr>
          <w:rFonts w:asciiTheme="minorEastAsia" w:hAnsiTheme="minorEastAsia" w:eastAsiaTheme="minorEastAsia" w:cstheme="minorEastAsia"/>
          <w:b/>
          <w:bCs/>
          <w:sz w:val="32"/>
          <w:szCs w:val="32"/>
        </w:rPr>
      </w:pPr>
      <w:bookmarkStart w:id="611" w:name="_Toc454464359"/>
      <w:bookmarkStart w:id="612" w:name="_Toc483669659"/>
      <w:bookmarkStart w:id="613" w:name="_Toc466022186"/>
    </w:p>
    <w:p>
      <w:pPr>
        <w:widowControl/>
        <w:spacing w:line="44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（1）</w:t>
      </w:r>
      <w:r>
        <w:rPr>
          <w:rFonts w:hint="eastAsia" w:asciiTheme="minorEastAsia" w:hAnsiTheme="minorEastAsia" w:eastAsiaTheme="minorEastAsia" w:cstheme="minorEastAsia"/>
          <w:b/>
          <w:bCs/>
          <w:sz w:val="32"/>
          <w:szCs w:val="32"/>
        </w:rPr>
        <w:t>第一轮报价表</w:t>
      </w:r>
      <w:bookmarkEnd w:id="611"/>
      <w:bookmarkEnd w:id="612"/>
      <w:bookmarkEnd w:id="613"/>
    </w:p>
    <w:p>
      <w:pPr>
        <w:widowControl/>
        <w:spacing w:line="44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r>
        <w:rPr>
          <w:rFonts w:hint="eastAsia" w:asciiTheme="minorEastAsia" w:hAnsiTheme="minorEastAsia" w:eastAsiaTheme="minorEastAsia" w:cstheme="minorEastAsia"/>
          <w:b/>
          <w:szCs w:val="21"/>
          <w:lang w:eastAsia="zh-CN"/>
        </w:rPr>
        <w:t>供应商</w:t>
      </w:r>
      <w:r>
        <w:rPr>
          <w:rFonts w:hint="eastAsia" w:asciiTheme="minorEastAsia" w:hAnsiTheme="minorEastAsia" w:eastAsiaTheme="minorEastAsia" w:cstheme="minorEastAsia"/>
          <w:b/>
          <w:szCs w:val="21"/>
        </w:rPr>
        <w:t>单位应将报价填入下表并按要求签字盖章，第一轮报价表要附在响应文件中。</w:t>
      </w:r>
    </w:p>
    <w:p>
      <w:pPr>
        <w:spacing w:line="440" w:lineRule="exact"/>
        <w:ind w:left="6966" w:leftChars="912" w:hanging="4960" w:hangingChars="1550"/>
        <w:rPr>
          <w:rFonts w:asciiTheme="minorEastAsia" w:hAnsiTheme="minorEastAsia" w:eastAsiaTheme="minorEastAsia" w:cstheme="minorEastAsia"/>
          <w:sz w:val="24"/>
        </w:rPr>
      </w:pP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rPr>
        <w:t xml:space="preserve">                                      </w:t>
      </w:r>
    </w:p>
    <w:tbl>
      <w:tblPr>
        <w:tblStyle w:val="18"/>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13" w:type="dxa"/>
            <w:vAlign w:val="center"/>
          </w:tcPr>
          <w:p>
            <w:pPr>
              <w:pStyle w:val="38"/>
              <w:spacing w:line="440" w:lineRule="exact"/>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466" w:type="dxa"/>
            <w:vAlign w:val="center"/>
          </w:tcPr>
          <w:p>
            <w:pPr>
              <w:pStyle w:val="38"/>
              <w:spacing w:line="440" w:lineRule="exact"/>
              <w:ind w:firstLine="0"/>
              <w:rPr>
                <w:rFonts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813" w:type="dxa"/>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p>
        </w:tc>
        <w:tc>
          <w:tcPr>
            <w:tcW w:w="7466" w:type="dxa"/>
            <w:vAlign w:val="center"/>
          </w:tcPr>
          <w:p>
            <w:pPr>
              <w:spacing w:line="4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tcBorders>
              <w:bottom w:val="single" w:color="auto" w:sz="4" w:space="0"/>
            </w:tcBorders>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总报价（元）</w:t>
            </w:r>
          </w:p>
        </w:tc>
        <w:tc>
          <w:tcPr>
            <w:tcW w:w="7466" w:type="dxa"/>
            <w:tcBorders>
              <w:bottom w:val="single" w:color="auto" w:sz="4" w:space="0"/>
            </w:tcBorders>
            <w:vAlign w:val="center"/>
          </w:tcPr>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spacing w:line="44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小写：</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813" w:type="dxa"/>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工期</w:t>
            </w:r>
          </w:p>
        </w:tc>
        <w:tc>
          <w:tcPr>
            <w:tcW w:w="7466" w:type="dxa"/>
            <w:vAlign w:val="center"/>
          </w:tcPr>
          <w:p>
            <w:p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13" w:type="dxa"/>
            <w:vAlign w:val="center"/>
          </w:tcPr>
          <w:p>
            <w:pPr>
              <w:spacing w:line="44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质量标准</w:t>
            </w:r>
          </w:p>
        </w:tc>
        <w:tc>
          <w:tcPr>
            <w:tcW w:w="7466" w:type="dxa"/>
            <w:vAlign w:val="center"/>
          </w:tcPr>
          <w:p>
            <w:pPr>
              <w:spacing w:line="4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813" w:type="dxa"/>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投标有效期 </w:t>
            </w:r>
          </w:p>
        </w:tc>
        <w:tc>
          <w:tcPr>
            <w:tcW w:w="7466" w:type="dxa"/>
            <w:vAlign w:val="center"/>
          </w:tcPr>
          <w:p>
            <w:pPr>
              <w:spacing w:line="4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3" w:type="dxa"/>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项目经理</w:t>
            </w:r>
          </w:p>
        </w:tc>
        <w:tc>
          <w:tcPr>
            <w:tcW w:w="7466" w:type="dxa"/>
            <w:vAlign w:val="center"/>
          </w:tcPr>
          <w:p>
            <w:pPr>
              <w:spacing w:line="4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13" w:type="dxa"/>
            <w:vAlign w:val="center"/>
          </w:tcPr>
          <w:p>
            <w:pPr>
              <w:spacing w:line="44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项目经理</w:t>
            </w:r>
          </w:p>
          <w:p>
            <w:pPr>
              <w:spacing w:line="44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证书编号</w:t>
            </w:r>
          </w:p>
        </w:tc>
        <w:tc>
          <w:tcPr>
            <w:tcW w:w="7466" w:type="dxa"/>
            <w:vAlign w:val="center"/>
          </w:tcPr>
          <w:p>
            <w:pPr>
              <w:spacing w:line="440" w:lineRule="exact"/>
              <w:jc w:val="center"/>
              <w:rPr>
                <w:rFonts w:asciiTheme="minorEastAsia" w:hAnsiTheme="minorEastAsia" w:eastAsiaTheme="minorEastAsia" w:cstheme="minorEastAsia"/>
              </w:rPr>
            </w:pPr>
          </w:p>
        </w:tc>
      </w:tr>
    </w:tbl>
    <w:p>
      <w:pPr>
        <w:spacing w:line="440" w:lineRule="exac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color w:val="auto"/>
          <w:sz w:val="24"/>
          <w:lang w:eastAsia="zh-CN"/>
        </w:rPr>
        <w:t>注：</w:t>
      </w:r>
    </w:p>
    <w:p>
      <w:pPr>
        <w:spacing w:line="440" w:lineRule="exact"/>
        <w:ind w:firstLine="480" w:firstLineChars="200"/>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1、供应商可根据实际情况自行添加表格内容。</w:t>
      </w:r>
    </w:p>
    <w:p>
      <w:pPr>
        <w:spacing w:line="440" w:lineRule="exact"/>
        <w:ind w:firstLine="480" w:firstLineChars="200"/>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2、报价一经涂改，应在涂改处加盖单位公章或供应商代表签字或盖章，否则其响应作无效响应性文件处理。</w:t>
      </w:r>
    </w:p>
    <w:p>
      <w:pPr>
        <w:spacing w:line="440" w:lineRule="exact"/>
        <w:ind w:firstLine="480" w:firstLineChars="200"/>
        <w:rPr>
          <w:rFonts w:asciiTheme="minorEastAsia" w:hAnsiTheme="minorEastAsia" w:eastAsiaTheme="minorEastAsia" w:cstheme="minorEastAsia"/>
          <w:color w:val="auto"/>
          <w:sz w:val="24"/>
          <w:lang w:eastAsia="zh-CN"/>
        </w:rPr>
      </w:pPr>
      <w:r>
        <w:rPr>
          <w:rFonts w:asciiTheme="minorEastAsia" w:hAnsiTheme="minorEastAsia" w:eastAsiaTheme="minorEastAsia" w:cstheme="minorEastAsia"/>
          <w:color w:val="auto"/>
          <w:sz w:val="24"/>
          <w:lang w:eastAsia="zh-CN"/>
        </w:rPr>
        <w:t>3、以上报价应与“</w:t>
      </w:r>
      <w:r>
        <w:rPr>
          <w:rFonts w:hint="eastAsia" w:asciiTheme="minorEastAsia" w:hAnsiTheme="minorEastAsia" w:eastAsiaTheme="minorEastAsia" w:cstheme="minorEastAsia"/>
          <w:color w:val="auto"/>
          <w:sz w:val="24"/>
          <w:lang w:eastAsia="zh-CN"/>
        </w:rPr>
        <w:t>已标价工程量清单</w:t>
      </w:r>
      <w:r>
        <w:rPr>
          <w:rFonts w:asciiTheme="minorEastAsia" w:hAnsiTheme="minorEastAsia" w:eastAsiaTheme="minorEastAsia" w:cstheme="minorEastAsia"/>
          <w:color w:val="auto"/>
          <w:sz w:val="24"/>
          <w:lang w:eastAsia="zh-CN"/>
        </w:rPr>
        <w:t>”中的报价相一致。</w:t>
      </w:r>
    </w:p>
    <w:p>
      <w:pPr>
        <w:spacing w:line="440" w:lineRule="exact"/>
        <w:ind w:firstLine="480" w:firstLineChars="200"/>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pPr>
        <w:spacing w:line="4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谈判供应商（盖章）：                                                               </w:t>
      </w: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法人代表人或委托代理人（签字或盖章）：                                                </w:t>
      </w:r>
    </w:p>
    <w:p>
      <w:pPr>
        <w:spacing w:line="4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年     月     日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rPr>
          <w:rFonts w:asciiTheme="minorEastAsia" w:hAnsiTheme="minorEastAsia" w:eastAsiaTheme="minorEastAsia" w:cstheme="minorEastAsia"/>
        </w:rPr>
      </w:pPr>
    </w:p>
    <w:p>
      <w:pPr>
        <w:widowControl/>
        <w:spacing w:line="440" w:lineRule="exact"/>
        <w:jc w:val="center"/>
        <w:rPr>
          <w:rFonts w:hint="eastAsia" w:asciiTheme="minorEastAsia" w:hAnsiTheme="minorEastAsia" w:eastAsiaTheme="minorEastAsia" w:cstheme="minorEastAsia"/>
          <w:b/>
          <w:sz w:val="28"/>
          <w:szCs w:val="28"/>
          <w:lang w:eastAsia="zh-CN"/>
        </w:rPr>
      </w:pPr>
    </w:p>
    <w:p>
      <w:pPr>
        <w:widowControl/>
        <w:spacing w:line="44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（2）</w:t>
      </w:r>
      <w:r>
        <w:rPr>
          <w:rFonts w:hint="eastAsia" w:asciiTheme="minorEastAsia" w:hAnsiTheme="minorEastAsia" w:eastAsiaTheme="minorEastAsia" w:cstheme="minorEastAsia"/>
          <w:b/>
          <w:sz w:val="28"/>
          <w:szCs w:val="28"/>
        </w:rPr>
        <w:t xml:space="preserve">已标价工程量清单 </w:t>
      </w:r>
    </w:p>
    <w:p>
      <w:pPr>
        <w:widowControl/>
        <w:spacing w:line="44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（加盖供应商印章） </w:t>
      </w:r>
    </w:p>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p>
    <w:p>
      <w:pPr>
        <w:widowControl/>
        <w:spacing w:line="440" w:lineRule="exact"/>
        <w:jc w:val="center"/>
        <w:rPr>
          <w:rFonts w:asciiTheme="minorEastAsia" w:hAnsiTheme="minorEastAsia" w:eastAsiaTheme="minorEastAsia" w:cstheme="minorEastAsia"/>
          <w:b/>
          <w:bCs/>
          <w:sz w:val="32"/>
          <w:szCs w:val="32"/>
        </w:rPr>
      </w:pPr>
      <w:bookmarkStart w:id="614" w:name="_Toc454464360"/>
      <w:bookmarkStart w:id="615" w:name="_Toc466022187"/>
      <w:bookmarkStart w:id="616" w:name="_Toc483669660"/>
      <w:r>
        <w:rPr>
          <w:rFonts w:hint="eastAsia" w:asciiTheme="minorEastAsia" w:hAnsiTheme="minorEastAsia" w:eastAsiaTheme="minorEastAsia" w:cstheme="minorEastAsia"/>
          <w:b/>
          <w:bCs/>
          <w:sz w:val="32"/>
          <w:szCs w:val="32"/>
          <w:lang w:eastAsia="zh-CN"/>
        </w:rPr>
        <w:t>（3）</w:t>
      </w:r>
      <w:r>
        <w:rPr>
          <w:rFonts w:hint="eastAsia" w:asciiTheme="minorEastAsia" w:hAnsiTheme="minorEastAsia" w:eastAsiaTheme="minorEastAsia" w:cstheme="minorEastAsia"/>
          <w:b/>
          <w:bCs/>
          <w:sz w:val="32"/>
          <w:szCs w:val="32"/>
        </w:rPr>
        <w:t>第二轮报价表</w:t>
      </w:r>
      <w:bookmarkEnd w:id="614"/>
      <w:bookmarkEnd w:id="615"/>
      <w:bookmarkEnd w:id="616"/>
    </w:p>
    <w:p>
      <w:pPr>
        <w:widowControl/>
        <w:spacing w:line="440" w:lineRule="exact"/>
        <w:jc w:val="center"/>
        <w:rPr>
          <w:rFonts w:asciiTheme="minorEastAsia" w:hAnsiTheme="minorEastAsia" w:eastAsiaTheme="minorEastAsia" w:cstheme="minorEastAsia"/>
          <w:b/>
          <w:bCs/>
          <w:sz w:val="32"/>
          <w:szCs w:val="32"/>
        </w:rPr>
      </w:pPr>
    </w:p>
    <w:p>
      <w:pPr>
        <w:widowControl/>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说明：第二轮报价表（</w:t>
      </w:r>
      <w:r>
        <w:rPr>
          <w:rFonts w:hint="eastAsia" w:asciiTheme="minorEastAsia" w:hAnsiTheme="minorEastAsia" w:eastAsiaTheme="minorEastAsia" w:cstheme="minorEastAsia"/>
          <w:b/>
          <w:bCs/>
          <w:sz w:val="24"/>
        </w:rPr>
        <w:t>附已标价工程量清单</w:t>
      </w:r>
      <w:r>
        <w:rPr>
          <w:rFonts w:hint="eastAsia" w:asciiTheme="minorEastAsia" w:hAnsiTheme="minorEastAsia" w:eastAsiaTheme="minorEastAsia" w:cstheme="minorEastAsia"/>
          <w:sz w:val="24"/>
        </w:rPr>
        <w:t>）加盖公章。</w:t>
      </w:r>
    </w:p>
    <w:p>
      <w:pPr>
        <w:spacing w:line="440" w:lineRule="exact"/>
        <w:ind w:left="6966" w:leftChars="912" w:hanging="4960" w:hangingChars="1550"/>
        <w:rPr>
          <w:rFonts w:asciiTheme="minorEastAsia" w:hAnsiTheme="minorEastAsia" w:eastAsiaTheme="minorEastAsia" w:cstheme="minorEastAsia"/>
          <w:sz w:val="24"/>
        </w:rPr>
      </w:pP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rPr>
        <w:t xml:space="preserve">                                      </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800" w:type="dxa"/>
            <w:vAlign w:val="center"/>
          </w:tcPr>
          <w:p>
            <w:pPr>
              <w:pStyle w:val="38"/>
              <w:spacing w:line="440" w:lineRule="exact"/>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410" w:type="dxa"/>
            <w:vAlign w:val="center"/>
          </w:tcPr>
          <w:p>
            <w:pPr>
              <w:pStyle w:val="38"/>
              <w:spacing w:line="440" w:lineRule="exact"/>
              <w:ind w:firstLine="0"/>
              <w:rPr>
                <w:rFonts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00" w:type="dxa"/>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供应商名称</w:t>
            </w:r>
          </w:p>
        </w:tc>
        <w:tc>
          <w:tcPr>
            <w:tcW w:w="7410" w:type="dxa"/>
            <w:vAlign w:val="center"/>
          </w:tcPr>
          <w:p>
            <w:pPr>
              <w:spacing w:line="4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tcBorders>
              <w:bottom w:val="single" w:color="auto" w:sz="4" w:space="0"/>
            </w:tcBorders>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总报价（元）</w:t>
            </w:r>
          </w:p>
        </w:tc>
        <w:tc>
          <w:tcPr>
            <w:tcW w:w="7410" w:type="dxa"/>
            <w:tcBorders>
              <w:bottom w:val="single" w:color="auto" w:sz="4" w:space="0"/>
            </w:tcBorders>
            <w:vAlign w:val="center"/>
          </w:tcPr>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spacing w:line="44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小写：</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800" w:type="dxa"/>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工期</w:t>
            </w:r>
          </w:p>
        </w:tc>
        <w:tc>
          <w:tcPr>
            <w:tcW w:w="7410" w:type="dxa"/>
            <w:vAlign w:val="center"/>
          </w:tcPr>
          <w:p>
            <w:p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00" w:type="dxa"/>
            <w:vAlign w:val="center"/>
          </w:tcPr>
          <w:p>
            <w:pPr>
              <w:spacing w:line="44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质量标准</w:t>
            </w:r>
          </w:p>
        </w:tc>
        <w:tc>
          <w:tcPr>
            <w:tcW w:w="7410" w:type="dxa"/>
            <w:vAlign w:val="center"/>
          </w:tcPr>
          <w:p>
            <w:pPr>
              <w:spacing w:line="4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00" w:type="dxa"/>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投标有效期 </w:t>
            </w:r>
          </w:p>
        </w:tc>
        <w:tc>
          <w:tcPr>
            <w:tcW w:w="7410" w:type="dxa"/>
            <w:vAlign w:val="center"/>
          </w:tcPr>
          <w:p>
            <w:pPr>
              <w:spacing w:line="4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800" w:type="dxa"/>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项目经理</w:t>
            </w:r>
          </w:p>
        </w:tc>
        <w:tc>
          <w:tcPr>
            <w:tcW w:w="7410" w:type="dxa"/>
            <w:vAlign w:val="center"/>
          </w:tcPr>
          <w:p>
            <w:pPr>
              <w:spacing w:line="4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800" w:type="dxa"/>
            <w:vAlign w:val="center"/>
          </w:tcPr>
          <w:p>
            <w:pPr>
              <w:spacing w:line="44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项目经理</w:t>
            </w:r>
          </w:p>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证书编号</w:t>
            </w:r>
          </w:p>
        </w:tc>
        <w:tc>
          <w:tcPr>
            <w:tcW w:w="7410" w:type="dxa"/>
            <w:vAlign w:val="center"/>
          </w:tcPr>
          <w:p>
            <w:pPr>
              <w:spacing w:line="440" w:lineRule="exact"/>
              <w:jc w:val="center"/>
              <w:rPr>
                <w:rFonts w:asciiTheme="minorEastAsia" w:hAnsiTheme="minorEastAsia" w:eastAsiaTheme="minorEastAsia" w:cstheme="minorEastAsia"/>
              </w:rPr>
            </w:pPr>
          </w:p>
        </w:tc>
      </w:tr>
    </w:tbl>
    <w:p>
      <w:pPr>
        <w:spacing w:line="440" w:lineRule="exact"/>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注：1、供应商可根据实际情况自行添加表格内容。</w:t>
      </w:r>
    </w:p>
    <w:p>
      <w:pPr>
        <w:spacing w:line="440" w:lineRule="exact"/>
        <w:ind w:firstLine="480" w:firstLineChars="200"/>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2、报价一经涂改，应在涂改处加盖单位公章或供应商代表签字或盖章，否则其响应作无效响应性文件处理。</w:t>
      </w:r>
    </w:p>
    <w:p>
      <w:pPr>
        <w:spacing w:line="440" w:lineRule="exact"/>
        <w:ind w:firstLine="480" w:firstLineChars="200"/>
        <w:rPr>
          <w:rFonts w:asciiTheme="minorEastAsia" w:hAnsiTheme="minorEastAsia" w:eastAsiaTheme="minorEastAsia" w:cstheme="minorEastAsia"/>
          <w:color w:val="auto"/>
          <w:sz w:val="24"/>
          <w:lang w:eastAsia="zh-CN"/>
        </w:rPr>
      </w:pPr>
      <w:r>
        <w:rPr>
          <w:rFonts w:asciiTheme="minorEastAsia" w:hAnsiTheme="minorEastAsia" w:eastAsiaTheme="minorEastAsia" w:cstheme="minorEastAsia"/>
          <w:color w:val="auto"/>
          <w:sz w:val="24"/>
          <w:lang w:eastAsia="zh-CN"/>
        </w:rPr>
        <w:t>3、以上报价应与“</w:t>
      </w:r>
      <w:r>
        <w:rPr>
          <w:rFonts w:hint="eastAsia" w:asciiTheme="minorEastAsia" w:hAnsiTheme="minorEastAsia" w:eastAsiaTheme="minorEastAsia" w:cstheme="minorEastAsia"/>
          <w:color w:val="auto"/>
          <w:sz w:val="24"/>
          <w:lang w:eastAsia="zh-CN"/>
        </w:rPr>
        <w:t>已标价工程量清单</w:t>
      </w:r>
      <w:r>
        <w:rPr>
          <w:rFonts w:asciiTheme="minorEastAsia" w:hAnsiTheme="minorEastAsia" w:eastAsiaTheme="minorEastAsia" w:cstheme="minorEastAsia"/>
          <w:color w:val="auto"/>
          <w:sz w:val="24"/>
          <w:lang w:eastAsia="zh-CN"/>
        </w:rPr>
        <w:t>”中的报价相一致。</w:t>
      </w:r>
    </w:p>
    <w:p>
      <w:pPr>
        <w:spacing w:line="440" w:lineRule="exact"/>
        <w:ind w:firstLine="480" w:firstLineChars="200"/>
        <w:rPr>
          <w:rFonts w:asciiTheme="minorEastAsia" w:hAnsiTheme="minorEastAsia" w:eastAsiaTheme="minorEastAsia" w:cstheme="minorEastAsia"/>
          <w:color w:val="FF0000"/>
          <w:sz w:val="24"/>
          <w:lang w:eastAsia="zh-CN"/>
        </w:rPr>
      </w:pPr>
      <w:r>
        <w:rPr>
          <w:rFonts w:hint="eastAsia" w:asciiTheme="minorEastAsia" w:hAnsiTheme="minorEastAsia" w:eastAsiaTheme="minorEastAsia" w:cstheme="minorEastAsia"/>
          <w:color w:val="auto"/>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 xml:space="preserve">                                             </w:t>
      </w: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 xml:space="preserve">谈判供应商（盖章）：                                                               </w:t>
      </w: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 xml:space="preserve">  法定代表人或委托代理人（</w:t>
      </w:r>
      <w:r>
        <w:rPr>
          <w:rFonts w:hint="eastAsia" w:asciiTheme="minorEastAsia" w:hAnsiTheme="minorEastAsia" w:eastAsiaTheme="minorEastAsia" w:cstheme="minorEastAsia"/>
          <w:sz w:val="24"/>
          <w:lang w:val="en-US" w:eastAsia="zh-CN"/>
        </w:rPr>
        <w:t>签字或盖章</w:t>
      </w:r>
      <w:r>
        <w:rPr>
          <w:rFonts w:hint="eastAsia" w:asciiTheme="minorEastAsia" w:hAnsiTheme="minorEastAsia" w:eastAsiaTheme="minorEastAsia" w:cstheme="minorEastAsia"/>
          <w:sz w:val="24"/>
        </w:rPr>
        <w:t xml:space="preserve">）：                                                          </w:t>
      </w: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p>
      <w:pPr>
        <w:widowControl/>
        <w:spacing w:line="560" w:lineRule="atLeast"/>
        <w:ind w:firstLine="482"/>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eastAsia="zh-CN"/>
        </w:rPr>
        <w:t>注：投标供应商在系统进行第二轮报价时，须提交第二轮报价表和已标价工程量清单电子版(PDF格式)。</w:t>
      </w:r>
    </w:p>
    <w:p>
      <w:pPr>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eastAsia="zh-CN"/>
        </w:rPr>
        <w:br w:type="page"/>
      </w:r>
    </w:p>
    <w:p>
      <w:pPr>
        <w:spacing w:line="440" w:lineRule="exact"/>
        <w:rPr>
          <w:rFonts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附件3：</w:t>
      </w:r>
    </w:p>
    <w:p>
      <w:pPr>
        <w:pStyle w:val="6"/>
        <w:spacing w:before="0" w:line="440" w:lineRule="exact"/>
        <w:rPr>
          <w:rFonts w:asciiTheme="minorEastAsia" w:hAnsiTheme="minorEastAsia" w:eastAsiaTheme="minorEastAsia" w:cstheme="minorEastAsia"/>
          <w:lang w:eastAsia="zh-CN"/>
        </w:rPr>
      </w:pPr>
    </w:p>
    <w:p>
      <w:pPr>
        <w:spacing w:line="360" w:lineRule="auto"/>
        <w:ind w:firstLine="643" w:firstLineChars="200"/>
        <w:jc w:val="center"/>
        <w:rPr>
          <w:rFonts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法定代表人身份证明</w:t>
      </w:r>
    </w:p>
    <w:p>
      <w:pPr>
        <w:pStyle w:val="6"/>
        <w:rPr>
          <w:rFonts w:asciiTheme="minorEastAsia" w:hAnsiTheme="minorEastAsia" w:eastAsiaTheme="minorEastAsia" w:cstheme="minorEastAsia"/>
          <w:sz w:val="10"/>
          <w:szCs w:val="10"/>
          <w:lang w:eastAsia="zh-CN"/>
        </w:rPr>
      </w:pPr>
    </w:p>
    <w:p>
      <w:pPr>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szCs w:val="18"/>
          <w:lang w:eastAsia="zh-CN"/>
        </w:rPr>
        <w:t>供应商</w:t>
      </w:r>
      <w:r>
        <w:rPr>
          <w:rFonts w:hint="eastAsia" w:asciiTheme="minorEastAsia" w:hAnsiTheme="minorEastAsia" w:eastAsiaTheme="minorEastAsia" w:cstheme="minorEastAsia"/>
          <w:sz w:val="24"/>
          <w:lang w:eastAsia="zh-CN"/>
        </w:rPr>
        <w:t>名称：</w:t>
      </w:r>
      <w:r>
        <w:rPr>
          <w:rFonts w:hint="eastAsia" w:asciiTheme="minorEastAsia" w:hAnsiTheme="minorEastAsia" w:eastAsiaTheme="minorEastAsia" w:cstheme="minorEastAsia"/>
          <w:sz w:val="24"/>
          <w:u w:val="single"/>
          <w:lang w:eastAsia="zh-CN"/>
        </w:rPr>
        <w:t xml:space="preserve">                              </w:t>
      </w:r>
    </w:p>
    <w:p>
      <w:pPr>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单位性质：</w:t>
      </w:r>
      <w:r>
        <w:rPr>
          <w:rFonts w:hint="eastAsia" w:asciiTheme="minorEastAsia" w:hAnsiTheme="minorEastAsia" w:eastAsiaTheme="minorEastAsia" w:cstheme="minorEastAsia"/>
          <w:sz w:val="24"/>
          <w:u w:val="single"/>
          <w:lang w:eastAsia="zh-CN"/>
        </w:rPr>
        <w:t xml:space="preserve">                                </w:t>
      </w:r>
    </w:p>
    <w:p>
      <w:pPr>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地址：</w:t>
      </w:r>
      <w:r>
        <w:rPr>
          <w:rFonts w:hint="eastAsia" w:asciiTheme="minorEastAsia" w:hAnsiTheme="minorEastAsia" w:eastAsiaTheme="minorEastAsia" w:cstheme="minorEastAsia"/>
          <w:sz w:val="24"/>
          <w:u w:val="single"/>
          <w:lang w:eastAsia="zh-CN"/>
        </w:rPr>
        <w:t xml:space="preserve">                                    </w:t>
      </w:r>
    </w:p>
    <w:p>
      <w:pPr>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成立时间：</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 xml:space="preserve">年 </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 xml:space="preserve">月  </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日</w:t>
      </w:r>
    </w:p>
    <w:p>
      <w:pPr>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经营期限：</w:t>
      </w:r>
    </w:p>
    <w:p>
      <w:pPr>
        <w:autoSpaceDE/>
        <w:autoSpaceDN/>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姓名：</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性别：</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年龄：</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职务：</w:t>
      </w:r>
      <w:r>
        <w:rPr>
          <w:rFonts w:hint="eastAsia" w:asciiTheme="minorEastAsia" w:hAnsiTheme="minorEastAsia" w:eastAsiaTheme="minorEastAsia" w:cstheme="minorEastAsia"/>
          <w:sz w:val="24"/>
          <w:u w:val="single"/>
          <w:lang w:eastAsia="zh-CN"/>
        </w:rPr>
        <w:t xml:space="preserve">      </w:t>
      </w:r>
    </w:p>
    <w:p>
      <w:pPr>
        <w:autoSpaceDE/>
        <w:autoSpaceDN/>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系 </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（供应商名称）的法定代表人。</w:t>
      </w:r>
    </w:p>
    <w:p>
      <w:pPr>
        <w:autoSpaceDE/>
        <w:autoSpaceDN/>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特此证明。</w:t>
      </w:r>
    </w:p>
    <w:p>
      <w:pPr>
        <w:autoSpaceDE/>
        <w:autoSpaceDN/>
        <w:spacing w:line="360" w:lineRule="auto"/>
        <w:ind w:firstLine="5760" w:firstLineChars="2400"/>
        <w:rPr>
          <w:rFonts w:asciiTheme="minorEastAsia" w:hAnsiTheme="minorEastAsia" w:eastAsiaTheme="minorEastAsia" w:cstheme="minorEastAsia"/>
          <w:sz w:val="24"/>
          <w:lang w:eastAsia="zh-CN"/>
        </w:rPr>
      </w:pPr>
    </w:p>
    <w:p>
      <w:pPr>
        <w:autoSpaceDE/>
        <w:autoSpaceDN/>
        <w:spacing w:line="560" w:lineRule="exact"/>
        <w:ind w:firstLine="964" w:firstLineChars="400"/>
        <w:jc w:val="both"/>
        <w:rPr>
          <w:rFonts w:ascii="宋体" w:hAnsi="宋体" w:eastAsia="宋体" w:cs="仿宋"/>
          <w:b/>
          <w:kern w:val="2"/>
          <w:sz w:val="24"/>
          <w:szCs w:val="24"/>
          <w:lang w:eastAsia="zh-CN"/>
        </w:rPr>
      </w:pPr>
    </w:p>
    <w:tbl>
      <w:tblPr>
        <w:tblStyle w:val="18"/>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Lucida Sans Unicode"/>
                <w:b/>
                <w:bCs/>
                <w:kern w:val="2"/>
                <w:sz w:val="24"/>
                <w:szCs w:val="24"/>
                <w:lang w:eastAsia="zh-CN"/>
              </w:rPr>
            </w:pPr>
          </w:p>
          <w:p>
            <w:pPr>
              <w:autoSpaceDE/>
              <w:autoSpaceDN/>
              <w:spacing w:line="560" w:lineRule="exact"/>
              <w:jc w:val="both"/>
              <w:rPr>
                <w:rFonts w:ascii="宋体" w:hAnsi="宋体" w:eastAsia="宋体" w:cs="Lucida Sans Unicode"/>
                <w:b/>
                <w:bCs/>
                <w:kern w:val="2"/>
                <w:sz w:val="24"/>
                <w:szCs w:val="24"/>
                <w:lang w:eastAsia="zh-CN"/>
              </w:rPr>
            </w:pPr>
          </w:p>
          <w:p>
            <w:pPr>
              <w:autoSpaceDE/>
              <w:autoSpaceDN/>
              <w:spacing w:line="560" w:lineRule="exact"/>
              <w:jc w:val="center"/>
              <w:rPr>
                <w:rFonts w:ascii="宋体" w:hAnsi="宋体" w:eastAsia="宋体" w:cs="楷体"/>
                <w:b/>
                <w:bCs/>
                <w:kern w:val="2"/>
                <w:sz w:val="24"/>
                <w:szCs w:val="24"/>
                <w:lang w:eastAsia="zh-CN"/>
              </w:rPr>
            </w:pPr>
            <w:r>
              <w:rPr>
                <w:rFonts w:hint="eastAsia" w:ascii="宋体" w:hAnsi="宋体" w:eastAsia="宋体" w:cs="楷体"/>
                <w:b/>
                <w:bCs/>
                <w:kern w:val="2"/>
                <w:sz w:val="24"/>
                <w:szCs w:val="24"/>
                <w:lang w:eastAsia="zh-CN"/>
              </w:rPr>
              <w:t>（※附：法定代表人身份证正反面※）</w:t>
            </w:r>
          </w:p>
          <w:p>
            <w:pPr>
              <w:autoSpaceDE/>
              <w:autoSpaceDN/>
              <w:spacing w:line="560" w:lineRule="exact"/>
              <w:jc w:val="both"/>
              <w:rPr>
                <w:rFonts w:ascii="宋体" w:hAnsi="宋体" w:eastAsia="宋体" w:cs="Lucida Sans Unicode"/>
                <w:kern w:val="2"/>
                <w:sz w:val="24"/>
                <w:szCs w:val="24"/>
                <w:lang w:eastAsia="zh-CN"/>
              </w:rPr>
            </w:pPr>
          </w:p>
          <w:p>
            <w:pPr>
              <w:autoSpaceDE/>
              <w:autoSpaceDN/>
              <w:spacing w:line="560" w:lineRule="exact"/>
              <w:jc w:val="both"/>
              <w:rPr>
                <w:rFonts w:ascii="宋体" w:hAnsi="宋体" w:eastAsia="宋体" w:cs="Lucida Sans Unicode"/>
                <w:kern w:val="2"/>
                <w:sz w:val="24"/>
                <w:szCs w:val="24"/>
                <w:lang w:eastAsia="zh-CN"/>
              </w:rPr>
            </w:pPr>
          </w:p>
        </w:tc>
      </w:tr>
    </w:tbl>
    <w:p>
      <w:pPr>
        <w:autoSpaceDE/>
        <w:autoSpaceDN/>
        <w:spacing w:line="560" w:lineRule="exact"/>
        <w:ind w:firstLine="964" w:firstLineChars="400"/>
        <w:jc w:val="both"/>
        <w:rPr>
          <w:rFonts w:ascii="宋体" w:hAnsi="宋体" w:eastAsia="宋体" w:cs="Times New Roman"/>
          <w:kern w:val="2"/>
          <w:sz w:val="24"/>
          <w:szCs w:val="24"/>
          <w:lang w:eastAsia="zh-CN"/>
        </w:rPr>
      </w:pPr>
      <w:r>
        <w:rPr>
          <w:rFonts w:hint="eastAsia" w:ascii="宋体" w:hAnsi="宋体" w:eastAsia="宋体" w:cs="Times New Roman"/>
          <w:b/>
          <w:kern w:val="2"/>
          <w:sz w:val="24"/>
          <w:szCs w:val="24"/>
          <w:lang w:eastAsia="zh-CN"/>
        </w:rPr>
        <w:t xml:space="preserve">               </w:t>
      </w:r>
    </w:p>
    <w:p>
      <w:pPr>
        <w:autoSpaceDE/>
        <w:autoSpaceDN/>
        <w:spacing w:line="560" w:lineRule="exact"/>
        <w:ind w:firstLine="3840" w:firstLineChars="1600"/>
        <w:jc w:val="both"/>
        <w:rPr>
          <w:rFonts w:ascii="宋体" w:hAnsi="宋体" w:eastAsia="宋体" w:cs="Times New Roman"/>
          <w:kern w:val="2"/>
          <w:sz w:val="24"/>
          <w:szCs w:val="24"/>
          <w:lang w:eastAsia="zh-CN"/>
        </w:rPr>
      </w:pPr>
    </w:p>
    <w:p>
      <w:pPr>
        <w:autoSpaceDE/>
        <w:autoSpaceDN/>
        <w:spacing w:line="560" w:lineRule="exact"/>
        <w:ind w:firstLine="3840" w:firstLineChars="1600"/>
        <w:jc w:val="both"/>
        <w:rPr>
          <w:rFonts w:ascii="宋体" w:hAnsi="宋体" w:eastAsia="宋体" w:cs="Times New Roman"/>
          <w:kern w:val="2"/>
          <w:sz w:val="24"/>
          <w:szCs w:val="24"/>
          <w:lang w:eastAsia="zh-CN"/>
        </w:rPr>
      </w:pPr>
    </w:p>
    <w:p>
      <w:pPr>
        <w:autoSpaceDE/>
        <w:autoSpaceDN/>
        <w:spacing w:line="560" w:lineRule="exact"/>
        <w:ind w:firstLine="3840" w:firstLineChars="1600"/>
        <w:jc w:val="both"/>
        <w:rPr>
          <w:rFonts w:ascii="宋体" w:hAnsi="宋体" w:eastAsia="宋体" w:cs="Times New Roman"/>
          <w:kern w:val="2"/>
          <w:sz w:val="24"/>
          <w:szCs w:val="24"/>
          <w:lang w:eastAsia="zh-CN"/>
        </w:rPr>
      </w:pPr>
    </w:p>
    <w:p>
      <w:pPr>
        <w:autoSpaceDE/>
        <w:autoSpaceDN/>
        <w:spacing w:line="360" w:lineRule="auto"/>
        <w:ind w:firstLine="5760" w:firstLineChars="2400"/>
        <w:rPr>
          <w:rFonts w:asciiTheme="minorEastAsia" w:hAnsiTheme="minorEastAsia" w:eastAsiaTheme="minorEastAsia" w:cstheme="minorEastAsia"/>
          <w:sz w:val="24"/>
          <w:lang w:eastAsia="zh-CN"/>
        </w:rPr>
      </w:pPr>
    </w:p>
    <w:p>
      <w:pPr>
        <w:autoSpaceDE/>
        <w:autoSpaceDN/>
        <w:spacing w:line="360" w:lineRule="auto"/>
        <w:ind w:firstLine="5760" w:firstLineChars="2400"/>
        <w:rPr>
          <w:rFonts w:asciiTheme="minorEastAsia" w:hAnsiTheme="minorEastAsia" w:eastAsiaTheme="minorEastAsia" w:cstheme="minorEastAsia"/>
          <w:sz w:val="24"/>
          <w:lang w:eastAsia="zh-CN"/>
        </w:rPr>
      </w:pPr>
    </w:p>
    <w:p>
      <w:pPr>
        <w:autoSpaceDE/>
        <w:autoSpaceDN/>
        <w:spacing w:line="360" w:lineRule="auto"/>
        <w:ind w:firstLine="5760" w:firstLineChars="2400"/>
        <w:rPr>
          <w:rFonts w:asciiTheme="minorEastAsia" w:hAnsiTheme="minorEastAsia" w:eastAsiaTheme="minorEastAsia" w:cstheme="minorEastAsia"/>
          <w:sz w:val="24"/>
          <w:lang w:eastAsia="zh-CN"/>
        </w:rPr>
      </w:pPr>
    </w:p>
    <w:p>
      <w:pPr>
        <w:spacing w:line="440" w:lineRule="exact"/>
        <w:jc w:val="center"/>
        <w:rPr>
          <w:rFonts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（盖单位公章）</w:t>
      </w:r>
    </w:p>
    <w:p>
      <w:pPr>
        <w:autoSpaceDE/>
        <w:autoSpaceDN/>
        <w:spacing w:line="360" w:lineRule="auto"/>
        <w:ind w:firstLine="5040" w:firstLineChars="2100"/>
        <w:rPr>
          <w:rFonts w:hint="eastAsia" w:asciiTheme="minorEastAsia" w:hAnsiTheme="minorEastAsia" w:eastAsiaTheme="minorEastAsia" w:cstheme="minorEastAsia"/>
          <w:sz w:val="24"/>
          <w:lang w:eastAsia="zh-CN"/>
        </w:rPr>
      </w:pPr>
    </w:p>
    <w:p>
      <w:pPr>
        <w:autoSpaceDE/>
        <w:autoSpaceDN/>
        <w:spacing w:line="360" w:lineRule="auto"/>
        <w:ind w:firstLine="5040" w:firstLineChars="21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年    月    日</w:t>
      </w:r>
    </w:p>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br w:type="page"/>
      </w:r>
    </w:p>
    <w:p>
      <w:pPr>
        <w:spacing w:line="440" w:lineRule="exact"/>
        <w:rPr>
          <w:rFonts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附件4：</w:t>
      </w:r>
    </w:p>
    <w:p>
      <w:pPr>
        <w:autoSpaceDE/>
        <w:autoSpaceDN/>
        <w:spacing w:line="360" w:lineRule="auto"/>
        <w:ind w:firstLine="643" w:firstLineChars="200"/>
        <w:jc w:val="center"/>
        <w:rPr>
          <w:rFonts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授权委托书</w:t>
      </w:r>
    </w:p>
    <w:p>
      <w:pPr>
        <w:pStyle w:val="6"/>
        <w:rPr>
          <w:rFonts w:asciiTheme="minorEastAsia" w:hAnsiTheme="minorEastAsia" w:eastAsiaTheme="minorEastAsia" w:cstheme="minorEastAsia"/>
          <w:lang w:eastAsia="zh-CN"/>
        </w:rPr>
      </w:pPr>
    </w:p>
    <w:p>
      <w:pPr>
        <w:autoSpaceDE/>
        <w:autoSpaceDN/>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本人</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（姓名）系</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（供应商名称）的法定代表人，现委托（</w:t>
      </w:r>
      <w:r>
        <w:rPr>
          <w:rFonts w:hint="eastAsia" w:asciiTheme="minorEastAsia" w:hAnsiTheme="minorEastAsia" w:eastAsiaTheme="minorEastAsia" w:cstheme="minorEastAsia"/>
          <w:sz w:val="24"/>
          <w:lang w:val="en-US" w:eastAsia="zh-CN"/>
        </w:rPr>
        <w:t>姓名</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为我方代理人。代理人根据授权，以我方名义签署、澄清、说明、补正、递交、撤回、修改</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lang w:eastAsia="zh-CN"/>
        </w:rPr>
        <w:t>（项目名称）项目响应文件、签订合同和处理有关事宜，其法律后果由我方承担。</w:t>
      </w:r>
    </w:p>
    <w:p>
      <w:pPr>
        <w:autoSpaceDE/>
        <w:autoSpaceDN/>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委托期限：</w:t>
      </w:r>
      <w:r>
        <w:rPr>
          <w:rFonts w:hint="eastAsia" w:asciiTheme="minorEastAsia" w:hAnsiTheme="minorEastAsia" w:eastAsiaTheme="minorEastAsia" w:cstheme="minorEastAsia"/>
          <w:sz w:val="24"/>
          <w:u w:val="single"/>
          <w:lang w:eastAsia="zh-CN"/>
        </w:rPr>
        <w:t xml:space="preserve">                 </w:t>
      </w:r>
    </w:p>
    <w:p>
      <w:pPr>
        <w:autoSpaceDE/>
        <w:autoSpaceDN/>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代理人无转委托权。</w:t>
      </w:r>
    </w:p>
    <w:p>
      <w:pPr>
        <w:autoSpaceDE/>
        <w:autoSpaceDN/>
        <w:spacing w:line="560" w:lineRule="exact"/>
        <w:ind w:firstLine="964" w:firstLineChars="400"/>
        <w:jc w:val="both"/>
        <w:rPr>
          <w:rFonts w:ascii="宋体" w:hAnsi="宋体" w:eastAsia="宋体" w:cs="仿宋"/>
          <w:b/>
          <w:kern w:val="2"/>
          <w:sz w:val="24"/>
          <w:szCs w:val="24"/>
          <w:lang w:eastAsia="zh-CN"/>
        </w:rPr>
      </w:pPr>
    </w:p>
    <w:tbl>
      <w:tblPr>
        <w:tblStyle w:val="18"/>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Lucida Sans Unicode"/>
                <w:b/>
                <w:bCs/>
                <w:kern w:val="2"/>
                <w:sz w:val="24"/>
                <w:szCs w:val="24"/>
                <w:lang w:eastAsia="zh-CN"/>
              </w:rPr>
            </w:pPr>
          </w:p>
          <w:p>
            <w:pPr>
              <w:autoSpaceDE/>
              <w:autoSpaceDN/>
              <w:spacing w:line="560" w:lineRule="exact"/>
              <w:jc w:val="both"/>
              <w:rPr>
                <w:rFonts w:ascii="宋体" w:hAnsi="宋体" w:eastAsia="宋体" w:cs="Lucida Sans Unicode"/>
                <w:b/>
                <w:bCs/>
                <w:kern w:val="2"/>
                <w:sz w:val="24"/>
                <w:szCs w:val="24"/>
                <w:lang w:eastAsia="zh-CN"/>
              </w:rPr>
            </w:pPr>
          </w:p>
          <w:p>
            <w:pPr>
              <w:autoSpaceDE/>
              <w:autoSpaceDN/>
              <w:spacing w:line="560" w:lineRule="exact"/>
              <w:jc w:val="center"/>
              <w:rPr>
                <w:rFonts w:ascii="宋体" w:hAnsi="宋体" w:eastAsia="宋体" w:cs="楷体"/>
                <w:b/>
                <w:bCs/>
                <w:kern w:val="2"/>
                <w:sz w:val="24"/>
                <w:szCs w:val="24"/>
                <w:lang w:eastAsia="zh-CN"/>
              </w:rPr>
            </w:pPr>
            <w:r>
              <w:rPr>
                <w:rFonts w:hint="eastAsia" w:ascii="宋体" w:hAnsi="宋体" w:eastAsia="宋体" w:cs="楷体"/>
                <w:b/>
                <w:bCs/>
                <w:kern w:val="2"/>
                <w:sz w:val="24"/>
                <w:szCs w:val="24"/>
                <w:lang w:eastAsia="zh-CN"/>
              </w:rPr>
              <w:t>（※附：委托代理人身份证正反面※）</w:t>
            </w:r>
          </w:p>
          <w:p>
            <w:pPr>
              <w:autoSpaceDE/>
              <w:autoSpaceDN/>
              <w:spacing w:line="560" w:lineRule="exact"/>
              <w:jc w:val="both"/>
              <w:rPr>
                <w:rFonts w:ascii="宋体" w:hAnsi="宋体" w:eastAsia="宋体" w:cs="Lucida Sans Unicode"/>
                <w:kern w:val="2"/>
                <w:sz w:val="24"/>
                <w:szCs w:val="24"/>
                <w:lang w:eastAsia="zh-CN"/>
              </w:rPr>
            </w:pPr>
          </w:p>
          <w:p>
            <w:pPr>
              <w:autoSpaceDE/>
              <w:autoSpaceDN/>
              <w:spacing w:line="560" w:lineRule="exact"/>
              <w:jc w:val="both"/>
              <w:rPr>
                <w:rFonts w:ascii="宋体" w:hAnsi="宋体" w:eastAsia="宋体" w:cs="Lucida Sans Unicode"/>
                <w:kern w:val="2"/>
                <w:sz w:val="24"/>
                <w:szCs w:val="24"/>
                <w:lang w:eastAsia="zh-CN"/>
              </w:rPr>
            </w:pPr>
          </w:p>
        </w:tc>
      </w:tr>
    </w:tbl>
    <w:p>
      <w:pPr>
        <w:autoSpaceDE/>
        <w:autoSpaceDN/>
        <w:spacing w:line="560" w:lineRule="exact"/>
        <w:ind w:firstLine="964" w:firstLineChars="400"/>
        <w:jc w:val="both"/>
        <w:rPr>
          <w:rFonts w:ascii="宋体" w:hAnsi="宋体" w:eastAsia="宋体" w:cs="仿宋"/>
          <w:b/>
          <w:kern w:val="2"/>
          <w:sz w:val="24"/>
          <w:szCs w:val="24"/>
          <w:lang w:eastAsia="zh-CN"/>
        </w:rPr>
      </w:pPr>
    </w:p>
    <w:p>
      <w:pPr>
        <w:autoSpaceDE/>
        <w:autoSpaceDN/>
        <w:spacing w:line="560" w:lineRule="exact"/>
        <w:ind w:firstLine="964" w:firstLineChars="400"/>
        <w:jc w:val="both"/>
        <w:rPr>
          <w:rFonts w:ascii="宋体" w:hAnsi="宋体" w:eastAsia="宋体" w:cs="仿宋"/>
          <w:b/>
          <w:kern w:val="2"/>
          <w:sz w:val="24"/>
          <w:szCs w:val="24"/>
          <w:lang w:eastAsia="zh-CN"/>
        </w:rPr>
      </w:pPr>
    </w:p>
    <w:p>
      <w:pPr>
        <w:autoSpaceDE/>
        <w:autoSpaceDN/>
        <w:spacing w:line="560" w:lineRule="exact"/>
        <w:ind w:firstLine="964" w:firstLineChars="400"/>
        <w:jc w:val="both"/>
        <w:rPr>
          <w:rFonts w:ascii="宋体" w:hAnsi="宋体" w:eastAsia="宋体" w:cs="Times New Roman"/>
          <w:kern w:val="2"/>
          <w:sz w:val="24"/>
          <w:szCs w:val="24"/>
          <w:lang w:eastAsia="zh-CN"/>
        </w:rPr>
      </w:pPr>
      <w:r>
        <w:rPr>
          <w:rFonts w:hint="eastAsia" w:ascii="宋体" w:hAnsi="宋体" w:eastAsia="宋体" w:cs="Times New Roman"/>
          <w:b/>
          <w:kern w:val="2"/>
          <w:sz w:val="24"/>
          <w:szCs w:val="24"/>
          <w:lang w:eastAsia="zh-CN"/>
        </w:rPr>
        <w:t xml:space="preserve">               </w:t>
      </w:r>
    </w:p>
    <w:p>
      <w:pPr>
        <w:autoSpaceDE/>
        <w:autoSpaceDN/>
        <w:spacing w:line="560" w:lineRule="exact"/>
        <w:ind w:firstLine="3840" w:firstLineChars="1600"/>
        <w:jc w:val="both"/>
        <w:rPr>
          <w:rFonts w:ascii="宋体" w:hAnsi="宋体" w:eastAsia="宋体" w:cs="Times New Roman"/>
          <w:kern w:val="2"/>
          <w:sz w:val="24"/>
          <w:szCs w:val="24"/>
          <w:lang w:eastAsia="zh-CN"/>
        </w:rPr>
      </w:pPr>
    </w:p>
    <w:p>
      <w:pPr>
        <w:autoSpaceDE/>
        <w:autoSpaceDN/>
        <w:spacing w:line="560" w:lineRule="exact"/>
        <w:ind w:firstLine="3840" w:firstLineChars="1600"/>
        <w:jc w:val="both"/>
        <w:rPr>
          <w:rFonts w:ascii="宋体" w:hAnsi="宋体" w:eastAsia="宋体" w:cs="Times New Roman"/>
          <w:kern w:val="2"/>
          <w:sz w:val="24"/>
          <w:szCs w:val="24"/>
          <w:lang w:eastAsia="zh-CN"/>
        </w:rPr>
      </w:pPr>
    </w:p>
    <w:p>
      <w:pPr>
        <w:autoSpaceDE/>
        <w:autoSpaceDN/>
        <w:spacing w:line="560" w:lineRule="exact"/>
        <w:ind w:firstLine="3840" w:firstLineChars="1600"/>
        <w:jc w:val="both"/>
        <w:rPr>
          <w:rFonts w:ascii="宋体" w:hAnsi="宋体" w:eastAsia="宋体" w:cs="Times New Roman"/>
          <w:kern w:val="2"/>
          <w:sz w:val="24"/>
          <w:szCs w:val="24"/>
          <w:lang w:eastAsia="zh-CN"/>
        </w:rPr>
      </w:pPr>
    </w:p>
    <w:p>
      <w:pPr>
        <w:autoSpaceDE/>
        <w:autoSpaceDN/>
        <w:spacing w:line="360" w:lineRule="auto"/>
        <w:rPr>
          <w:rFonts w:asciiTheme="minorEastAsia" w:hAnsiTheme="minorEastAsia" w:eastAsiaTheme="minorEastAsia" w:cstheme="minorEastAsia"/>
          <w:sz w:val="24"/>
          <w:lang w:eastAsia="zh-CN"/>
        </w:rPr>
      </w:pPr>
    </w:p>
    <w:p>
      <w:pPr>
        <w:autoSpaceDE/>
        <w:autoSpaceDN/>
        <w:spacing w:line="360" w:lineRule="auto"/>
        <w:rPr>
          <w:rFonts w:asciiTheme="minorEastAsia" w:hAnsiTheme="minorEastAsia" w:eastAsiaTheme="minorEastAsia" w:cstheme="minorEastAsia"/>
          <w:sz w:val="24"/>
          <w:lang w:eastAsia="zh-CN"/>
        </w:rPr>
      </w:pPr>
    </w:p>
    <w:p>
      <w:pPr>
        <w:autoSpaceDE/>
        <w:autoSpaceDN/>
        <w:spacing w:line="360" w:lineRule="auto"/>
        <w:ind w:firstLine="5520" w:firstLineChars="23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供应商：（盖单位公章）</w:t>
      </w:r>
    </w:p>
    <w:p>
      <w:pPr>
        <w:autoSpaceDE/>
        <w:autoSpaceDN/>
        <w:spacing w:line="360" w:lineRule="auto"/>
        <w:ind w:firstLine="5040" w:firstLineChars="21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法定代表人：（签字或盖章）</w:t>
      </w:r>
    </w:p>
    <w:p>
      <w:pPr>
        <w:autoSpaceDE/>
        <w:autoSpaceDN/>
        <w:spacing w:line="360" w:lineRule="auto"/>
        <w:ind w:firstLine="5040" w:firstLineChars="21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委托代理人：（签字或盖章）</w:t>
      </w:r>
    </w:p>
    <w:p>
      <w:pPr>
        <w:autoSpaceDE/>
        <w:autoSpaceDN/>
        <w:spacing w:line="360" w:lineRule="auto"/>
        <w:ind w:firstLine="6240" w:firstLineChars="26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年    月    日</w:t>
      </w:r>
    </w:p>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br w:type="page"/>
      </w:r>
    </w:p>
    <w:p>
      <w:pPr>
        <w:spacing w:line="440" w:lineRule="exac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附件</w:t>
      </w:r>
      <w:r>
        <w:rPr>
          <w:rFonts w:hint="eastAsia" w:asciiTheme="minorEastAsia" w:hAnsiTheme="minorEastAsia" w:eastAsiaTheme="minorEastAsia" w:cstheme="minorEastAsia"/>
          <w:b/>
          <w:bCs/>
          <w:sz w:val="32"/>
          <w:szCs w:val="32"/>
          <w:lang w:eastAsia="zh-CN"/>
        </w:rPr>
        <w:t>5</w:t>
      </w:r>
      <w:r>
        <w:rPr>
          <w:rFonts w:hint="eastAsia" w:asciiTheme="minorEastAsia" w:hAnsiTheme="minorEastAsia" w:eastAsiaTheme="minorEastAsia" w:cstheme="minorEastAsia"/>
          <w:b/>
          <w:bCs/>
          <w:sz w:val="32"/>
          <w:szCs w:val="32"/>
        </w:rPr>
        <w:t>：</w:t>
      </w:r>
    </w:p>
    <w:p>
      <w:pPr>
        <w:pStyle w:val="34"/>
        <w:rPr>
          <w:rFonts w:asciiTheme="minorEastAsia" w:hAnsiTheme="minorEastAsia" w:eastAsiaTheme="minorEastAsia" w:cstheme="minorEastAsia"/>
          <w:color w:val="auto"/>
        </w:rPr>
      </w:pPr>
    </w:p>
    <w:p>
      <w:pPr>
        <w:widowControl/>
        <w:spacing w:line="360" w:lineRule="auto"/>
        <w:jc w:val="center"/>
        <w:rPr>
          <w:rFonts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rPr>
        <w:t>供应商的资格证明</w:t>
      </w:r>
      <w:r>
        <w:rPr>
          <w:rFonts w:hint="eastAsia" w:asciiTheme="minorEastAsia" w:hAnsiTheme="minorEastAsia" w:eastAsiaTheme="minorEastAsia" w:cstheme="minorEastAsia"/>
          <w:b/>
          <w:bCs/>
          <w:sz w:val="44"/>
          <w:szCs w:val="44"/>
          <w:lang w:eastAsia="zh-CN"/>
        </w:rPr>
        <w:t>承诺函</w:t>
      </w:r>
    </w:p>
    <w:p>
      <w:pPr>
        <w:spacing w:line="360" w:lineRule="auto"/>
        <w:ind w:left="240" w:firstLine="480" w:firstLineChars="200"/>
        <w:jc w:val="center"/>
        <w:rPr>
          <w:rFonts w:asciiTheme="minorEastAsia" w:hAnsiTheme="minorEastAsia" w:eastAsiaTheme="minorEastAsia" w:cstheme="minorEastAsia"/>
          <w:sz w:val="24"/>
          <w:lang w:eastAsia="zh-CN"/>
        </w:rPr>
      </w:pPr>
    </w:p>
    <w:p>
      <w:pPr>
        <w:widowControl/>
        <w:autoSpaceDE/>
        <w:autoSpaceDN/>
        <w:spacing w:line="400" w:lineRule="exact"/>
        <w:rPr>
          <w:rFonts w:asciiTheme="minorEastAsia" w:hAnsiTheme="minorEastAsia" w:eastAsiaTheme="minorEastAsia" w:cstheme="minorEastAsia"/>
          <w:kern w:val="2"/>
          <w:sz w:val="24"/>
          <w:szCs w:val="21"/>
          <w:u w:val="single"/>
          <w:lang w:eastAsia="zh-CN"/>
        </w:rPr>
      </w:pPr>
      <w:r>
        <w:rPr>
          <w:rFonts w:hint="eastAsia" w:asciiTheme="minorEastAsia" w:hAnsiTheme="minorEastAsia" w:eastAsiaTheme="minorEastAsia" w:cstheme="minorEastAsia"/>
          <w:kern w:val="2"/>
          <w:sz w:val="24"/>
          <w:szCs w:val="21"/>
          <w:lang w:eastAsia="zh-CN"/>
        </w:rPr>
        <w:t>致(采购人)：</w:t>
      </w:r>
      <w:r>
        <w:rPr>
          <w:rFonts w:hint="eastAsia" w:asciiTheme="minorEastAsia" w:hAnsiTheme="minorEastAsia" w:eastAsiaTheme="minorEastAsia" w:cstheme="minorEastAsia"/>
          <w:kern w:val="2"/>
          <w:sz w:val="24"/>
          <w:szCs w:val="21"/>
          <w:u w:val="single"/>
          <w:lang w:val="en-US" w:eastAsia="zh-CN"/>
        </w:rPr>
        <w:t xml:space="preserve">                </w:t>
      </w:r>
      <w:r>
        <w:rPr>
          <w:rFonts w:hint="eastAsia" w:asciiTheme="minorEastAsia" w:hAnsiTheme="minorEastAsia" w:eastAsiaTheme="minorEastAsia" w:cstheme="minorEastAsia"/>
          <w:kern w:val="2"/>
          <w:sz w:val="24"/>
          <w:szCs w:val="21"/>
          <w:u w:val="single"/>
          <w:lang w:eastAsia="zh-CN"/>
        </w:rPr>
        <w:t xml:space="preserve"> </w:t>
      </w:r>
    </w:p>
    <w:p>
      <w:pPr>
        <w:widowControl/>
        <w:autoSpaceDE/>
        <w:autoSpaceDN/>
        <w:spacing w:line="400" w:lineRule="exact"/>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 xml:space="preserve">供应商名称： </w:t>
      </w:r>
      <w:r>
        <w:rPr>
          <w:rFonts w:hint="eastAsia" w:asciiTheme="minorEastAsia" w:hAnsiTheme="minorEastAsia" w:eastAsiaTheme="minorEastAsia" w:cstheme="minorEastAsia"/>
          <w:kern w:val="2"/>
          <w:sz w:val="24"/>
          <w:szCs w:val="21"/>
          <w:u w:val="single"/>
          <w:lang w:val="en-US" w:eastAsia="zh-CN"/>
        </w:rPr>
        <w:t xml:space="preserve">                </w:t>
      </w:r>
      <w:r>
        <w:rPr>
          <w:rFonts w:hint="eastAsia" w:asciiTheme="minorEastAsia" w:hAnsiTheme="minorEastAsia" w:eastAsiaTheme="minorEastAsia" w:cstheme="minorEastAsia"/>
          <w:kern w:val="2"/>
          <w:sz w:val="24"/>
          <w:szCs w:val="21"/>
          <w:u w:val="single"/>
          <w:lang w:eastAsia="zh-CN"/>
        </w:rPr>
        <w:t xml:space="preserve"> </w:t>
      </w:r>
      <w:r>
        <w:rPr>
          <w:rFonts w:hint="eastAsia" w:asciiTheme="minorEastAsia" w:hAnsiTheme="minorEastAsia" w:eastAsiaTheme="minorEastAsia" w:cstheme="minorEastAsia"/>
          <w:kern w:val="2"/>
          <w:sz w:val="24"/>
          <w:szCs w:val="21"/>
          <w:lang w:eastAsia="zh-CN"/>
        </w:rPr>
        <w:t xml:space="preserve">     </w:t>
      </w:r>
    </w:p>
    <w:p>
      <w:pPr>
        <w:widowControl/>
        <w:autoSpaceDE/>
        <w:autoSpaceDN/>
        <w:spacing w:line="400" w:lineRule="exact"/>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统一社会信用代码：</w:t>
      </w:r>
      <w:r>
        <w:rPr>
          <w:rFonts w:hint="eastAsia" w:asciiTheme="minorEastAsia" w:hAnsiTheme="minorEastAsia" w:eastAsiaTheme="minorEastAsia" w:cstheme="minorEastAsia"/>
          <w:kern w:val="2"/>
          <w:sz w:val="24"/>
          <w:szCs w:val="21"/>
          <w:u w:val="single"/>
          <w:lang w:val="en-US" w:eastAsia="zh-CN"/>
        </w:rPr>
        <w:t xml:space="preserve">                </w:t>
      </w:r>
      <w:r>
        <w:rPr>
          <w:rFonts w:hint="eastAsia" w:asciiTheme="minorEastAsia" w:hAnsiTheme="minorEastAsia" w:eastAsiaTheme="minorEastAsia" w:cstheme="minorEastAsia"/>
          <w:kern w:val="2"/>
          <w:sz w:val="24"/>
          <w:szCs w:val="21"/>
          <w:u w:val="single"/>
          <w:lang w:eastAsia="zh-CN"/>
        </w:rPr>
        <w:t xml:space="preserve"> </w:t>
      </w:r>
      <w:r>
        <w:rPr>
          <w:rFonts w:hint="eastAsia" w:asciiTheme="minorEastAsia" w:hAnsiTheme="minorEastAsia" w:eastAsiaTheme="minorEastAsia" w:cstheme="minorEastAsia"/>
          <w:kern w:val="2"/>
          <w:sz w:val="24"/>
          <w:szCs w:val="21"/>
          <w:lang w:eastAsia="zh-CN"/>
        </w:rPr>
        <w:t xml:space="preserve"> </w:t>
      </w:r>
    </w:p>
    <w:p>
      <w:pPr>
        <w:widowControl/>
        <w:autoSpaceDE/>
        <w:autoSpaceDN/>
        <w:spacing w:line="400" w:lineRule="exact"/>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供应商地址：</w:t>
      </w:r>
      <w:r>
        <w:rPr>
          <w:rFonts w:hint="eastAsia" w:asciiTheme="minorEastAsia" w:hAnsiTheme="minorEastAsia" w:eastAsiaTheme="minorEastAsia" w:cstheme="minorEastAsia"/>
          <w:kern w:val="2"/>
          <w:sz w:val="24"/>
          <w:szCs w:val="21"/>
          <w:u w:val="single"/>
          <w:lang w:val="en-US" w:eastAsia="zh-CN"/>
        </w:rPr>
        <w:t xml:space="preserve">                </w:t>
      </w:r>
      <w:r>
        <w:rPr>
          <w:rFonts w:hint="eastAsia" w:asciiTheme="minorEastAsia" w:hAnsiTheme="minorEastAsia" w:eastAsiaTheme="minorEastAsia" w:cstheme="minorEastAsia"/>
          <w:kern w:val="2"/>
          <w:sz w:val="24"/>
          <w:szCs w:val="21"/>
          <w:u w:val="single"/>
          <w:lang w:eastAsia="zh-CN"/>
        </w:rPr>
        <w:t xml:space="preserve"> </w:t>
      </w:r>
      <w:r>
        <w:rPr>
          <w:rFonts w:hint="eastAsia" w:asciiTheme="minorEastAsia" w:hAnsiTheme="minorEastAsia" w:eastAsiaTheme="minorEastAsia" w:cstheme="minorEastAsia"/>
          <w:kern w:val="2"/>
          <w:sz w:val="24"/>
          <w:szCs w:val="21"/>
          <w:lang w:eastAsia="zh-CN"/>
        </w:rPr>
        <w:t xml:space="preserve">     </w:t>
      </w:r>
    </w:p>
    <w:p>
      <w:pPr>
        <w:widowControl/>
        <w:autoSpaceDE/>
        <w:autoSpaceDN/>
        <w:spacing w:line="400" w:lineRule="exact"/>
        <w:ind w:firstLine="480" w:firstLineChars="200"/>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pPr>
        <w:widowControl/>
        <w:autoSpaceDE/>
        <w:autoSpaceDN/>
        <w:spacing w:line="400" w:lineRule="exact"/>
        <w:ind w:firstLine="480" w:firstLineChars="200"/>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一、我单位具有有效的营业执照（三证合一）；</w:t>
      </w:r>
    </w:p>
    <w:p>
      <w:pPr>
        <w:widowControl/>
        <w:autoSpaceDE/>
        <w:autoSpaceDN/>
        <w:spacing w:line="400" w:lineRule="exact"/>
        <w:ind w:firstLine="480" w:firstLineChars="200"/>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 xml:space="preserve">二、我单位符合《中华人民共和国政府采购法》第二十二条规定的条件： </w:t>
      </w:r>
    </w:p>
    <w:p>
      <w:pPr>
        <w:widowControl/>
        <w:autoSpaceDE/>
        <w:autoSpaceDN/>
        <w:spacing w:line="400" w:lineRule="exact"/>
        <w:ind w:firstLine="480" w:firstLineChars="200"/>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 xml:space="preserve">1.我单位具有符合采购文件资格要求的独立承担民事责任的能力； </w:t>
      </w:r>
    </w:p>
    <w:p>
      <w:pPr>
        <w:widowControl/>
        <w:autoSpaceDE/>
        <w:autoSpaceDN/>
        <w:spacing w:line="400" w:lineRule="exact"/>
        <w:ind w:firstLine="480" w:firstLineChars="200"/>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 xml:space="preserve">2.我单位具有符合采购文件资格要求的财务状况报告； </w:t>
      </w:r>
    </w:p>
    <w:p>
      <w:pPr>
        <w:widowControl/>
        <w:autoSpaceDE/>
        <w:autoSpaceDN/>
        <w:spacing w:line="400" w:lineRule="exact"/>
        <w:ind w:firstLine="480" w:firstLineChars="200"/>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 xml:space="preserve">3.我单位具有符合采购文件资格要求的依法缴纳税收和社会保障记录的良好记录。 </w:t>
      </w:r>
    </w:p>
    <w:p>
      <w:pPr>
        <w:widowControl/>
        <w:autoSpaceDE/>
        <w:autoSpaceDN/>
        <w:spacing w:line="400" w:lineRule="exact"/>
        <w:ind w:firstLine="480" w:firstLineChars="200"/>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 xml:space="preserve">4.我单位具有符合采购文件资格要求的履行合同所必需的设备和专业技术能力； </w:t>
      </w:r>
    </w:p>
    <w:p>
      <w:pPr>
        <w:widowControl/>
        <w:autoSpaceDE/>
        <w:autoSpaceDN/>
        <w:spacing w:line="400" w:lineRule="exact"/>
        <w:ind w:firstLine="480" w:firstLineChars="200"/>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 xml:space="preserve">5.我单位参加政府采购活动前三年内，在经营活动中没有重大违法记录。 </w:t>
      </w:r>
    </w:p>
    <w:p>
      <w:pPr>
        <w:widowControl/>
        <w:autoSpaceDE/>
        <w:autoSpaceDN/>
        <w:spacing w:line="400" w:lineRule="exact"/>
        <w:ind w:firstLine="480" w:firstLineChars="200"/>
        <w:rPr>
          <w:rFonts w:hint="eastAsia" w:asciiTheme="minorEastAsia" w:hAnsiTheme="minorEastAsia" w:eastAsiaTheme="minorEastAsia" w:cstheme="minorEastAsia"/>
          <w:color w:val="auto"/>
          <w:kern w:val="2"/>
          <w:sz w:val="24"/>
          <w:szCs w:val="21"/>
          <w:lang w:eastAsia="zh-CN"/>
        </w:rPr>
      </w:pPr>
      <w:r>
        <w:rPr>
          <w:rFonts w:hint="eastAsia" w:asciiTheme="minorEastAsia" w:hAnsiTheme="minorEastAsia" w:eastAsiaTheme="minorEastAsia" w:cstheme="minorEastAsia"/>
          <w:kern w:val="2"/>
          <w:sz w:val="24"/>
          <w:szCs w:val="21"/>
          <w:lang w:eastAsia="zh-CN"/>
        </w:rPr>
        <w:t>三、</w:t>
      </w:r>
      <w:r>
        <w:rPr>
          <w:rFonts w:hint="eastAsia" w:asciiTheme="minorEastAsia" w:hAnsiTheme="minorEastAsia" w:eastAsiaTheme="minorEastAsia" w:cstheme="minorEastAsia"/>
          <w:color w:val="auto"/>
          <w:kern w:val="2"/>
          <w:sz w:val="24"/>
          <w:szCs w:val="21"/>
          <w:lang w:eastAsia="zh-CN"/>
        </w:rPr>
        <w:t>我单位符合</w:t>
      </w:r>
      <w:r>
        <w:rPr>
          <w:rFonts w:hint="eastAsia" w:asciiTheme="minorEastAsia" w:hAnsiTheme="minorEastAsia" w:eastAsiaTheme="minorEastAsia" w:cstheme="minorEastAsia"/>
          <w:color w:val="auto"/>
          <w:kern w:val="2"/>
          <w:sz w:val="24"/>
          <w:szCs w:val="21"/>
          <w:lang w:val="en-US" w:eastAsia="zh-CN"/>
        </w:rPr>
        <w:t>建筑工程施工总承包三级及以上资质</w:t>
      </w:r>
      <w:r>
        <w:rPr>
          <w:rFonts w:hint="eastAsia" w:asciiTheme="minorEastAsia" w:hAnsiTheme="minorEastAsia" w:eastAsiaTheme="minorEastAsia" w:cstheme="minorEastAsia"/>
          <w:color w:val="auto"/>
          <w:kern w:val="2"/>
          <w:sz w:val="24"/>
          <w:szCs w:val="21"/>
          <w:lang w:eastAsia="zh-CN"/>
        </w:rPr>
        <w:t>，且必须具有独立法人资格，具备有效期范围内的企业营业执照（副本）、安全生产许可证（副本），并在人员、设备、资金等方面具有相应的施工能力；</w:t>
      </w:r>
    </w:p>
    <w:p>
      <w:pPr>
        <w:widowControl/>
        <w:autoSpaceDE/>
        <w:autoSpaceDN/>
        <w:spacing w:line="400" w:lineRule="exact"/>
        <w:ind w:firstLine="480" w:firstLineChars="200"/>
        <w:rPr>
          <w:rFonts w:hint="eastAsia" w:asciiTheme="minorEastAsia" w:hAnsiTheme="minorEastAsia" w:eastAsiaTheme="minorEastAsia" w:cstheme="minorEastAsia"/>
          <w:color w:val="auto"/>
          <w:kern w:val="2"/>
          <w:sz w:val="24"/>
          <w:szCs w:val="21"/>
          <w:lang w:eastAsia="zh-CN"/>
        </w:rPr>
      </w:pPr>
      <w:r>
        <w:rPr>
          <w:rFonts w:hint="eastAsia" w:asciiTheme="minorEastAsia" w:hAnsiTheme="minorEastAsia" w:eastAsiaTheme="minorEastAsia" w:cstheme="minorEastAsia"/>
          <w:color w:val="auto"/>
          <w:kern w:val="2"/>
          <w:sz w:val="24"/>
          <w:szCs w:val="21"/>
          <w:lang w:eastAsia="zh-CN"/>
        </w:rPr>
        <w:t>我单位项目经理符合建筑工程专业贰级及以上建造师资格（不含临时），具有有效期内项目经理安全生产考核合格证书（B证），且拟派项目技术负责人须具有相关专业中级及以上技术职称；</w:t>
      </w:r>
    </w:p>
    <w:p>
      <w:pPr>
        <w:pStyle w:val="6"/>
        <w:autoSpaceDE/>
        <w:autoSpaceDN/>
        <w:spacing w:line="400" w:lineRule="exact"/>
        <w:ind w:firstLine="480" w:firstLineChars="200"/>
        <w:rPr>
          <w:rFonts w:asciiTheme="minorEastAsia" w:hAnsiTheme="minorEastAsia" w:eastAsiaTheme="minorEastAsia" w:cstheme="minorEastAsia"/>
          <w:kern w:val="2"/>
          <w:sz w:val="24"/>
          <w:szCs w:val="21"/>
          <w:lang w:eastAsia="zh-CN"/>
        </w:rPr>
      </w:pPr>
      <w:bookmarkStart w:id="617" w:name="_Toc25215"/>
      <w:r>
        <w:rPr>
          <w:rFonts w:hint="eastAsia" w:asciiTheme="minorEastAsia" w:hAnsiTheme="minorEastAsia" w:eastAsiaTheme="minorEastAsia" w:cstheme="minorEastAsia"/>
          <w:kern w:val="2"/>
          <w:sz w:val="24"/>
          <w:szCs w:val="21"/>
          <w:lang w:eastAsia="zh-CN"/>
        </w:rPr>
        <w:t>若我单位承诺不实，自愿承担提供虚假材料谋取中标、成交的法律责任。</w:t>
      </w:r>
      <w:bookmarkEnd w:id="617"/>
      <w:r>
        <w:rPr>
          <w:rFonts w:hint="eastAsia" w:asciiTheme="minorEastAsia" w:hAnsiTheme="minorEastAsia" w:eastAsiaTheme="minorEastAsia" w:cstheme="minorEastAsia"/>
          <w:kern w:val="2"/>
          <w:sz w:val="24"/>
          <w:szCs w:val="21"/>
          <w:lang w:eastAsia="zh-CN"/>
        </w:rPr>
        <w:t xml:space="preserve"> </w:t>
      </w:r>
    </w:p>
    <w:p>
      <w:pPr>
        <w:widowControl/>
        <w:autoSpaceDE/>
        <w:autoSpaceDN/>
        <w:spacing w:line="480" w:lineRule="exact"/>
        <w:jc w:val="right"/>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 xml:space="preserve">承诺供应商（全称并加盖公章）：__________________ </w:t>
      </w:r>
    </w:p>
    <w:p>
      <w:pPr>
        <w:widowControl/>
        <w:autoSpaceDE/>
        <w:autoSpaceDN/>
        <w:spacing w:line="480" w:lineRule="exact"/>
        <w:jc w:val="right"/>
        <w:rPr>
          <w:rFonts w:asciiTheme="minorEastAsia" w:hAnsiTheme="minorEastAsia" w:eastAsiaTheme="minorEastAsia" w:cstheme="minorEastAsia"/>
          <w:kern w:val="2"/>
          <w:sz w:val="24"/>
          <w:szCs w:val="21"/>
          <w:lang w:eastAsia="zh-CN"/>
        </w:rPr>
      </w:pPr>
    </w:p>
    <w:p>
      <w:pPr>
        <w:widowControl/>
        <w:autoSpaceDE/>
        <w:autoSpaceDN/>
        <w:spacing w:line="480" w:lineRule="exact"/>
        <w:jc w:val="right"/>
        <w:rPr>
          <w:rFonts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 xml:space="preserve">法定代表人或授权代表(签字或盖章)：__________________ </w:t>
      </w:r>
    </w:p>
    <w:p>
      <w:pPr>
        <w:widowControl/>
        <w:autoSpaceDE/>
        <w:autoSpaceDN/>
        <w:spacing w:line="480" w:lineRule="exact"/>
        <w:jc w:val="right"/>
        <w:rPr>
          <w:rFonts w:asciiTheme="minorEastAsia" w:hAnsiTheme="minorEastAsia" w:eastAsiaTheme="minorEastAsia" w:cstheme="minorEastAsia"/>
          <w:kern w:val="2"/>
          <w:sz w:val="24"/>
          <w:szCs w:val="21"/>
          <w:lang w:eastAsia="zh-CN"/>
        </w:rPr>
      </w:pPr>
    </w:p>
    <w:p>
      <w:pPr>
        <w:widowControl/>
        <w:autoSpaceDE/>
        <w:autoSpaceDN/>
        <w:spacing w:line="480" w:lineRule="exact"/>
        <w:jc w:val="right"/>
        <w:rPr>
          <w:rFonts w:hint="eastAsia"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t>日期：_____年___ 月____ 日</w:t>
      </w:r>
    </w:p>
    <w:p>
      <w:pPr>
        <w:rPr>
          <w:rFonts w:hint="eastAsia" w:asciiTheme="minorEastAsia" w:hAnsiTheme="minorEastAsia" w:eastAsiaTheme="minorEastAsia" w:cstheme="minorEastAsia"/>
          <w:kern w:val="2"/>
          <w:sz w:val="24"/>
          <w:szCs w:val="21"/>
          <w:lang w:eastAsia="zh-CN"/>
        </w:rPr>
      </w:pPr>
      <w:r>
        <w:rPr>
          <w:rFonts w:hint="eastAsia" w:asciiTheme="minorEastAsia" w:hAnsiTheme="minorEastAsia" w:eastAsiaTheme="minorEastAsia" w:cstheme="minorEastAsia"/>
          <w:kern w:val="2"/>
          <w:sz w:val="24"/>
          <w:szCs w:val="21"/>
          <w:lang w:eastAsia="zh-CN"/>
        </w:rPr>
        <w:br w:type="page"/>
      </w:r>
    </w:p>
    <w:p>
      <w:pPr>
        <w:spacing w:line="440" w:lineRule="exact"/>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bCs/>
          <w:sz w:val="32"/>
          <w:szCs w:val="32"/>
        </w:rPr>
        <w:t>附件</w:t>
      </w:r>
      <w:r>
        <w:rPr>
          <w:rFonts w:hint="eastAsia" w:asciiTheme="minorEastAsia" w:hAnsiTheme="minorEastAsia" w:eastAsiaTheme="minorEastAsia" w:cstheme="minorEastAsia"/>
          <w:b/>
          <w:bCs/>
          <w:sz w:val="32"/>
          <w:szCs w:val="32"/>
          <w:lang w:eastAsia="zh-CN"/>
        </w:rPr>
        <w:t>6</w:t>
      </w:r>
      <w:r>
        <w:rPr>
          <w:rFonts w:hint="eastAsia" w:asciiTheme="minorEastAsia" w:hAnsiTheme="minorEastAsia" w:eastAsiaTheme="minorEastAsia" w:cstheme="minorEastAsia"/>
          <w:b/>
          <w:bCs/>
          <w:sz w:val="32"/>
          <w:szCs w:val="32"/>
        </w:rPr>
        <w:t xml:space="preserve">：  </w:t>
      </w: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44"/>
          <w:szCs w:val="44"/>
        </w:rPr>
        <w:t xml:space="preserve"> </w:t>
      </w:r>
    </w:p>
    <w:p>
      <w:pPr>
        <w:spacing w:line="440" w:lineRule="exact"/>
        <w:ind w:firstLine="3092" w:firstLineChars="7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44"/>
          <w:szCs w:val="44"/>
        </w:rPr>
        <w:t xml:space="preserve"> 谈判承诺函</w:t>
      </w:r>
    </w:p>
    <w:p>
      <w:pPr>
        <w:spacing w:line="440" w:lineRule="exact"/>
        <w:ind w:firstLine="720" w:firstLineChars="300"/>
        <w:rPr>
          <w:rFonts w:asciiTheme="minorEastAsia" w:hAnsiTheme="minorEastAsia" w:eastAsiaTheme="minorEastAsia" w:cstheme="minorEastAsia"/>
          <w:sz w:val="24"/>
          <w:szCs w:val="24"/>
        </w:rPr>
      </w:pPr>
    </w:p>
    <w:p>
      <w:pPr>
        <w:spacing w:line="440" w:lineRule="exact"/>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采购编号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）投标行为做出承诺，保证所提交材料的真实性。</w:t>
      </w:r>
    </w:p>
    <w:p>
      <w:pPr>
        <w:spacing w:line="440" w:lineRule="exact"/>
        <w:rPr>
          <w:rFonts w:asciiTheme="minorEastAsia" w:hAnsiTheme="minorEastAsia" w:eastAsiaTheme="minorEastAsia" w:cstheme="minorEastAsia"/>
          <w:sz w:val="24"/>
          <w:szCs w:val="24"/>
        </w:rPr>
      </w:pP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我单位承诺：</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2、若我单位中标，在接到成交通知书后，除不可抗力因素外，及时按规定与采购人签订合同并认真履约。</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4、不存在法律法规规定的其他违法违规行为。</w:t>
      </w:r>
    </w:p>
    <w:p>
      <w:pPr>
        <w:spacing w:line="440" w:lineRule="exact"/>
        <w:jc w:val="right"/>
        <w:rPr>
          <w:rFonts w:asciiTheme="minorEastAsia" w:hAnsiTheme="minorEastAsia" w:eastAsiaTheme="minorEastAsia" w:cstheme="minorEastAsia"/>
          <w:sz w:val="24"/>
          <w:szCs w:val="24"/>
        </w:rPr>
      </w:pPr>
    </w:p>
    <w:p>
      <w:pPr>
        <w:spacing w:line="440" w:lineRule="exact"/>
        <w:jc w:val="right"/>
        <w:rPr>
          <w:rFonts w:asciiTheme="minorEastAsia" w:hAnsiTheme="minorEastAsia" w:eastAsiaTheme="minorEastAsia" w:cstheme="minorEastAsia"/>
          <w:sz w:val="24"/>
          <w:szCs w:val="24"/>
        </w:rPr>
      </w:pPr>
    </w:p>
    <w:p>
      <w:pPr>
        <w:spacing w:line="440" w:lineRule="exact"/>
        <w:jc w:val="right"/>
        <w:rPr>
          <w:rFonts w:asciiTheme="minorEastAsia" w:hAnsiTheme="minorEastAsia" w:eastAsiaTheme="minorEastAsia" w:cstheme="minorEastAsia"/>
          <w:sz w:val="24"/>
          <w:szCs w:val="24"/>
        </w:rPr>
      </w:pPr>
    </w:p>
    <w:p>
      <w:pPr>
        <w:spacing w:line="440" w:lineRule="exact"/>
        <w:jc w:val="right"/>
        <w:rPr>
          <w:rFonts w:asciiTheme="minorEastAsia" w:hAnsiTheme="minorEastAsia" w:eastAsiaTheme="minorEastAsia" w:cstheme="minorEastAsia"/>
          <w:sz w:val="24"/>
          <w:szCs w:val="24"/>
        </w:rPr>
      </w:pPr>
    </w:p>
    <w:p>
      <w:pPr>
        <w:spacing w:line="440" w:lineRule="exact"/>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谈判供应商单位名称（盖章）：</w:t>
      </w:r>
    </w:p>
    <w:p>
      <w:pPr>
        <w:spacing w:line="440" w:lineRule="exact"/>
        <w:ind w:firstLine="480" w:firstLineChars="20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法人代表或授权委托人（</w:t>
      </w:r>
      <w:r>
        <w:rPr>
          <w:rFonts w:hint="eastAsia" w:asciiTheme="minorEastAsia" w:hAnsiTheme="minorEastAsia" w:eastAsiaTheme="minorEastAsia" w:cstheme="minorEastAsia"/>
          <w:kern w:val="2"/>
          <w:sz w:val="24"/>
          <w:szCs w:val="21"/>
          <w:lang w:eastAsia="zh-CN"/>
        </w:rPr>
        <w:t>签字或盖章</w:t>
      </w:r>
      <w:r>
        <w:rPr>
          <w:rFonts w:hint="eastAsia" w:asciiTheme="minorEastAsia" w:hAnsiTheme="minorEastAsia" w:eastAsiaTheme="minorEastAsia" w:cstheme="minorEastAsia"/>
          <w:sz w:val="24"/>
          <w:szCs w:val="24"/>
        </w:rPr>
        <w:t>）：</w:t>
      </w:r>
    </w:p>
    <w:p>
      <w:pPr>
        <w:spacing w:line="440" w:lineRule="exact"/>
        <w:ind w:right="96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 xml:space="preserve">  年   月   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44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32"/>
          <w:szCs w:val="32"/>
        </w:rPr>
        <w:t>附件</w:t>
      </w:r>
      <w:r>
        <w:rPr>
          <w:rFonts w:hint="eastAsia" w:asciiTheme="minorEastAsia" w:hAnsiTheme="minorEastAsia" w:eastAsiaTheme="minorEastAsia" w:cstheme="minorEastAsia"/>
          <w:b/>
          <w:bCs/>
          <w:sz w:val="32"/>
          <w:szCs w:val="32"/>
          <w:lang w:eastAsia="zh-CN"/>
        </w:rPr>
        <w:t>7</w:t>
      </w:r>
      <w:r>
        <w:rPr>
          <w:rFonts w:hint="eastAsia" w:asciiTheme="minorEastAsia" w:hAnsiTheme="minorEastAsia" w:eastAsiaTheme="minorEastAsia" w:cstheme="minorEastAsia"/>
          <w:b/>
          <w:bCs/>
          <w:sz w:val="32"/>
          <w:szCs w:val="32"/>
        </w:rPr>
        <w:t xml:space="preserve">： </w:t>
      </w:r>
      <w:r>
        <w:rPr>
          <w:rFonts w:hint="eastAsia" w:asciiTheme="minorEastAsia" w:hAnsiTheme="minorEastAsia" w:eastAsiaTheme="minorEastAsia" w:cstheme="minorEastAsia"/>
          <w:b/>
          <w:sz w:val="28"/>
          <w:szCs w:val="28"/>
        </w:rPr>
        <w:t xml:space="preserve">      </w:t>
      </w:r>
    </w:p>
    <w:p>
      <w:pPr>
        <w:spacing w:line="440" w:lineRule="exact"/>
        <w:ind w:firstLine="2570" w:firstLineChars="8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施工组织设计和项目管理机构</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spacing w:line="44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32"/>
          <w:szCs w:val="32"/>
        </w:rPr>
        <w:t>附件</w:t>
      </w:r>
      <w:r>
        <w:rPr>
          <w:rFonts w:hint="eastAsia" w:asciiTheme="minorEastAsia" w:hAnsiTheme="minorEastAsia" w:eastAsiaTheme="minorEastAsia" w:cstheme="minorEastAsia"/>
          <w:b/>
          <w:bCs/>
          <w:sz w:val="32"/>
          <w:szCs w:val="32"/>
          <w:lang w:eastAsia="zh-CN"/>
        </w:rPr>
        <w:t>8</w:t>
      </w:r>
      <w:r>
        <w:rPr>
          <w:rFonts w:hint="eastAsia" w:asciiTheme="minorEastAsia" w:hAnsiTheme="minorEastAsia" w:eastAsiaTheme="minorEastAsia" w:cstheme="minorEastAsia"/>
          <w:b/>
          <w:bCs/>
          <w:sz w:val="32"/>
          <w:szCs w:val="32"/>
        </w:rPr>
        <w:t>：</w:t>
      </w:r>
      <w:bookmarkStart w:id="618" w:name="_Toc483669667"/>
      <w:bookmarkStart w:id="619" w:name="_Toc454464368"/>
      <w:bookmarkStart w:id="620" w:name="_Toc466022194"/>
      <w:r>
        <w:rPr>
          <w:rFonts w:hint="eastAsia" w:asciiTheme="minorEastAsia" w:hAnsiTheme="minorEastAsia" w:eastAsiaTheme="minorEastAsia" w:cstheme="minorEastAsia"/>
          <w:b/>
          <w:sz w:val="28"/>
          <w:szCs w:val="28"/>
        </w:rPr>
        <w:t xml:space="preserve"> </w:t>
      </w:r>
    </w:p>
    <w:p>
      <w:pPr>
        <w:spacing w:line="440" w:lineRule="exact"/>
        <w:ind w:firstLine="3213" w:firstLineChars="10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服务承诺及优惠承诺</w:t>
      </w:r>
      <w:bookmarkEnd w:id="618"/>
      <w:bookmarkEnd w:id="619"/>
      <w:bookmarkEnd w:id="620"/>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pStyle w:val="16"/>
        <w:spacing w:before="120" w:after="120" w:line="460" w:lineRule="exact"/>
        <w:ind w:right="31" w:rightChars="14"/>
        <w:jc w:val="both"/>
        <w:outlineLvl w:val="1"/>
        <w:rPr>
          <w:rFonts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9</w:t>
      </w:r>
      <w:r>
        <w:rPr>
          <w:rFonts w:hint="eastAsia" w:asciiTheme="minorEastAsia" w:hAnsiTheme="minorEastAsia" w:eastAsiaTheme="minorEastAsia" w:cstheme="minorEastAsia"/>
        </w:rPr>
        <w:t>：</w:t>
      </w:r>
    </w:p>
    <w:p>
      <w:pPr>
        <w:spacing w:line="440" w:lineRule="exact"/>
        <w:jc w:val="center"/>
        <w:rPr>
          <w:rFonts w:asciiTheme="minorEastAsia" w:hAnsiTheme="minorEastAsia" w:eastAsiaTheme="minorEastAsia" w:cstheme="minorEastAsia"/>
          <w:b/>
          <w:sz w:val="32"/>
          <w:szCs w:val="32"/>
        </w:rPr>
      </w:pPr>
      <w:bookmarkStart w:id="621" w:name="_Toc454464369"/>
      <w:bookmarkStart w:id="622" w:name="_Toc483669668"/>
      <w:bookmarkStart w:id="623" w:name="_Toc466022195"/>
      <w:r>
        <w:rPr>
          <w:rFonts w:hint="eastAsia" w:asciiTheme="minorEastAsia" w:hAnsiTheme="minorEastAsia" w:eastAsiaTheme="minorEastAsia" w:cstheme="minorEastAsia"/>
          <w:b/>
          <w:sz w:val="32"/>
          <w:szCs w:val="32"/>
        </w:rPr>
        <w:t>项目经理无在建工程</w:t>
      </w:r>
      <w:bookmarkEnd w:id="621"/>
      <w:bookmarkEnd w:id="622"/>
      <w:bookmarkEnd w:id="623"/>
      <w:r>
        <w:rPr>
          <w:rFonts w:hint="eastAsia" w:asciiTheme="minorEastAsia" w:hAnsiTheme="minorEastAsia" w:eastAsiaTheme="minorEastAsia" w:cstheme="minorEastAsia"/>
          <w:b/>
          <w:sz w:val="32"/>
          <w:szCs w:val="32"/>
        </w:rPr>
        <w:t>证明</w:t>
      </w:r>
    </w:p>
    <w:p>
      <w:pPr>
        <w:spacing w:line="440" w:lineRule="exact"/>
        <w:jc w:val="center"/>
        <w:rPr>
          <w:rFonts w:asciiTheme="minorEastAsia" w:hAnsiTheme="minorEastAsia" w:eastAsiaTheme="minorEastAsia" w:cstheme="minorEastAsia"/>
          <w:b/>
          <w:sz w:val="36"/>
          <w:szCs w:val="36"/>
        </w:rPr>
      </w:pPr>
    </w:p>
    <w:p>
      <w:pPr>
        <w:spacing w:line="440" w:lineRule="exact"/>
        <w:jc w:val="center"/>
        <w:rPr>
          <w:rFonts w:asciiTheme="minorEastAsia" w:hAnsiTheme="minorEastAsia" w:eastAsiaTheme="minorEastAsia" w:cstheme="minorEastAsia"/>
          <w:sz w:val="24"/>
          <w:szCs w:val="24"/>
        </w:rPr>
      </w:pPr>
    </w:p>
    <w:p>
      <w:p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（采购单位名称） ：                   </w:t>
      </w:r>
    </w:p>
    <w:p>
      <w:pPr>
        <w:spacing w:line="440" w:lineRule="exact"/>
        <w:jc w:val="center"/>
        <w:rPr>
          <w:rFonts w:asciiTheme="minorEastAsia" w:hAnsiTheme="minorEastAsia" w:eastAsiaTheme="minorEastAsia" w:cstheme="minorEastAsia"/>
          <w:b/>
          <w:sz w:val="36"/>
          <w:szCs w:val="36"/>
        </w:rPr>
      </w:pPr>
    </w:p>
    <w:p>
      <w:pPr>
        <w:autoSpaceDE/>
        <w:autoSpaceDN/>
        <w:spacing w:line="440" w:lineRule="exact"/>
        <w:ind w:firstLine="720" w:firstLineChars="3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（项目名称）的项目经理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姓名</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现阶段没有担任任何在施建设工程项目的项目经</w:t>
      </w:r>
      <w:r>
        <w:rPr>
          <w:rFonts w:hint="eastAsia" w:asciiTheme="minorEastAsia" w:hAnsiTheme="minorEastAsia" w:eastAsiaTheme="minorEastAsia" w:cstheme="minorEastAsia"/>
          <w:b w:val="0"/>
          <w:bCs w:val="0"/>
          <w:color w:val="auto"/>
          <w:sz w:val="24"/>
          <w:szCs w:val="24"/>
        </w:rPr>
        <w:t>理</w:t>
      </w:r>
      <w:r>
        <w:rPr>
          <w:rFonts w:hint="eastAsia" w:asciiTheme="minorEastAsia" w:hAnsiTheme="minorEastAsia" w:eastAsiaTheme="minorEastAsia" w:cstheme="minorEastAsia"/>
          <w:b w:val="0"/>
          <w:bCs w:val="0"/>
          <w:color w:val="auto"/>
          <w:sz w:val="24"/>
          <w:szCs w:val="24"/>
          <w:lang w:val="en-US" w:eastAsia="zh-CN"/>
        </w:rPr>
        <w:t>。</w:t>
      </w:r>
    </w:p>
    <w:p>
      <w:pPr>
        <w:spacing w:line="440" w:lineRule="exact"/>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我方承诺上述信息的真实和准确性，并愿意承担因我方就此弄虚作假所引起的一切法律后果。</w:t>
      </w:r>
    </w:p>
    <w:p>
      <w:pPr>
        <w:spacing w:line="440" w:lineRule="exact"/>
        <w:ind w:firstLine="600" w:firstLineChars="250"/>
        <w:rPr>
          <w:rFonts w:asciiTheme="minorEastAsia" w:hAnsiTheme="minorEastAsia" w:eastAsiaTheme="minorEastAsia" w:cstheme="minorEastAsia"/>
          <w:sz w:val="24"/>
          <w:szCs w:val="24"/>
        </w:rPr>
      </w:pPr>
    </w:p>
    <w:p>
      <w:pPr>
        <w:spacing w:line="440" w:lineRule="exact"/>
        <w:ind w:firstLine="600" w:firstLineChars="250"/>
        <w:rPr>
          <w:rFonts w:asciiTheme="minorEastAsia" w:hAnsiTheme="minorEastAsia" w:eastAsiaTheme="minorEastAsia" w:cstheme="minorEastAsia"/>
          <w:sz w:val="24"/>
          <w:szCs w:val="24"/>
        </w:rPr>
      </w:pPr>
    </w:p>
    <w:p>
      <w:pPr>
        <w:spacing w:line="440" w:lineRule="exact"/>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特此承诺     </w:t>
      </w:r>
    </w:p>
    <w:p>
      <w:pPr>
        <w:spacing w:line="440" w:lineRule="exact"/>
        <w:ind w:firstLine="600" w:firstLineChars="250"/>
        <w:rPr>
          <w:rFonts w:asciiTheme="minorEastAsia" w:hAnsiTheme="minorEastAsia" w:eastAsiaTheme="minorEastAsia" w:cstheme="minorEastAsia"/>
          <w:sz w:val="24"/>
          <w:szCs w:val="24"/>
        </w:rPr>
      </w:pPr>
    </w:p>
    <w:p>
      <w:pPr>
        <w:spacing w:line="440" w:lineRule="exact"/>
        <w:ind w:firstLine="600" w:firstLineChars="250"/>
        <w:rPr>
          <w:rFonts w:asciiTheme="minorEastAsia" w:hAnsiTheme="minorEastAsia" w:eastAsiaTheme="minorEastAsia" w:cstheme="minorEastAsia"/>
          <w:sz w:val="24"/>
          <w:szCs w:val="24"/>
        </w:rPr>
      </w:pPr>
    </w:p>
    <w:p>
      <w:pPr>
        <w:spacing w:line="440" w:lineRule="exact"/>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（盖单位章）</w:t>
      </w:r>
    </w:p>
    <w:p>
      <w:pPr>
        <w:spacing w:line="440" w:lineRule="exact"/>
        <w:jc w:val="righ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rPr>
        <w:t>法定代表人或委托代理人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rPr>
        <w:t>或盖章</w:t>
      </w:r>
      <w:r>
        <w:rPr>
          <w:rFonts w:hint="eastAsia" w:asciiTheme="minorEastAsia" w:hAnsiTheme="minorEastAsia" w:eastAsiaTheme="minorEastAsia" w:cstheme="minorEastAsia"/>
          <w:sz w:val="24"/>
          <w:szCs w:val="24"/>
        </w:rPr>
        <w:t>）</w:t>
      </w:r>
    </w:p>
    <w:p>
      <w:pPr>
        <w:spacing w:line="440" w:lineRule="exact"/>
        <w:jc w:val="center"/>
        <w:rPr>
          <w:rFonts w:asciiTheme="minorEastAsia" w:hAnsiTheme="minorEastAsia" w:eastAsiaTheme="minorEastAsia" w:cstheme="minorEastAsia"/>
          <w:b/>
          <w:sz w:val="36"/>
          <w:szCs w:val="36"/>
        </w:rPr>
      </w:pPr>
    </w:p>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pPr>
        <w:spacing w:line="440" w:lineRule="exact"/>
        <w:jc w:val="center"/>
        <w:rPr>
          <w:rFonts w:asciiTheme="minorEastAsia" w:hAnsiTheme="minorEastAsia" w:eastAsiaTheme="minorEastAsia" w:cstheme="minorEastAsia"/>
          <w:b/>
          <w:sz w:val="36"/>
          <w:szCs w:val="36"/>
        </w:rPr>
      </w:pPr>
    </w:p>
    <w:p>
      <w:pPr>
        <w:spacing w:line="440" w:lineRule="exact"/>
        <w:jc w:val="center"/>
        <w:rPr>
          <w:rFonts w:asciiTheme="minorEastAsia" w:hAnsiTheme="minorEastAsia" w:eastAsiaTheme="minorEastAsia" w:cstheme="minorEastAsia"/>
          <w:b/>
          <w:sz w:val="36"/>
          <w:szCs w:val="36"/>
        </w:rPr>
      </w:pPr>
    </w:p>
    <w:p>
      <w:pPr>
        <w:spacing w:line="440" w:lineRule="exact"/>
        <w:jc w:val="center"/>
        <w:rPr>
          <w:rFonts w:asciiTheme="minorEastAsia" w:hAnsiTheme="minorEastAsia" w:eastAsiaTheme="minorEastAsia" w:cstheme="minorEastAsia"/>
          <w:b/>
          <w:sz w:val="36"/>
          <w:szCs w:val="36"/>
        </w:rPr>
      </w:pPr>
    </w:p>
    <w:p>
      <w:pPr>
        <w:spacing w:line="440" w:lineRule="exact"/>
        <w:jc w:val="center"/>
        <w:rPr>
          <w:rFonts w:asciiTheme="minorEastAsia" w:hAnsiTheme="minorEastAsia" w:eastAsiaTheme="minorEastAsia" w:cstheme="minorEastAsia"/>
          <w:b/>
          <w:sz w:val="36"/>
          <w:szCs w:val="36"/>
        </w:rPr>
      </w:pPr>
    </w:p>
    <w:p>
      <w:pPr>
        <w:spacing w:line="440" w:lineRule="exact"/>
        <w:jc w:val="center"/>
        <w:rPr>
          <w:rFonts w:asciiTheme="minorEastAsia" w:hAnsiTheme="minorEastAsia" w:eastAsiaTheme="minorEastAsia" w:cstheme="minorEastAsia"/>
          <w:b/>
          <w:sz w:val="36"/>
          <w:szCs w:val="36"/>
        </w:rPr>
      </w:pPr>
    </w:p>
    <w:p>
      <w:pPr>
        <w:spacing w:line="440" w:lineRule="exact"/>
        <w:jc w:val="center"/>
        <w:rPr>
          <w:rFonts w:asciiTheme="minorEastAsia" w:hAnsiTheme="minorEastAsia" w:eastAsiaTheme="minorEastAsia" w:cstheme="minorEastAsia"/>
          <w:b/>
          <w:sz w:val="36"/>
          <w:szCs w:val="36"/>
        </w:rPr>
      </w:pPr>
    </w:p>
    <w:p>
      <w:pPr>
        <w:adjustRightIn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注：若有在建项目变更请务必在文件中附上有关变更的证明材料，否则视为无变更。</w:t>
      </w:r>
    </w:p>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pStyle w:val="16"/>
        <w:spacing w:before="120" w:after="120" w:line="460" w:lineRule="exact"/>
        <w:ind w:right="31" w:rightChars="14"/>
        <w:jc w:val="both"/>
        <w:outlineLvl w:val="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附件10：</w:t>
      </w:r>
    </w:p>
    <w:p>
      <w:pPr>
        <w:spacing w:line="440" w:lineRule="exact"/>
        <w:jc w:val="center"/>
        <w:rPr>
          <w:rFonts w:asciiTheme="minorEastAsia" w:hAnsiTheme="minorEastAsia" w:eastAsiaTheme="minorEastAsia" w:cstheme="minorEastAsia"/>
          <w:b/>
          <w:sz w:val="36"/>
          <w:szCs w:val="36"/>
          <w:lang w:eastAsia="zh-CN"/>
        </w:rPr>
      </w:pPr>
    </w:p>
    <w:p>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pPr>
        <w:autoSpaceDE/>
        <w:autoSpaceDN/>
        <w:spacing w:line="360" w:lineRule="auto"/>
        <w:ind w:firstLine="560" w:firstLineChars="200"/>
        <w:jc w:val="both"/>
        <w:rPr>
          <w:rFonts w:ascii="仿宋_GB2312" w:hAnsi="Times New Roman" w:eastAsia="仿宋_GB2312" w:cs="Times New Roman"/>
          <w:kern w:val="2"/>
          <w:sz w:val="28"/>
          <w:szCs w:val="28"/>
          <w:lang w:eastAsia="zh-CN"/>
        </w:rPr>
      </w:pPr>
    </w:p>
    <w:p>
      <w:pPr>
        <w:autoSpaceDE/>
        <w:autoSpaceDN/>
        <w:spacing w:line="360" w:lineRule="auto"/>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在 </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采购活动中，我单位郑重承诺：</w:t>
      </w:r>
    </w:p>
    <w:p>
      <w:pPr>
        <w:autoSpaceDE/>
        <w:autoSpaceDN/>
        <w:spacing w:line="360" w:lineRule="auto"/>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一、公平竞争参加本次谈判活动。</w:t>
      </w:r>
    </w:p>
    <w:p>
      <w:pPr>
        <w:autoSpaceDE/>
        <w:autoSpaceDN/>
        <w:spacing w:line="360" w:lineRule="auto"/>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autoSpaceDE/>
        <w:autoSpaceDN/>
        <w:spacing w:line="360" w:lineRule="auto"/>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三、若出现上述行为，我单位及参与投标的工作人员愿意接受按照国家法律法规等有关规定给予的处罚。</w:t>
      </w:r>
    </w:p>
    <w:p>
      <w:pPr>
        <w:autoSpaceDE/>
        <w:autoSpaceDN/>
        <w:spacing w:line="360" w:lineRule="auto"/>
        <w:ind w:firstLine="480" w:firstLineChars="200"/>
        <w:jc w:val="both"/>
        <w:rPr>
          <w:rFonts w:ascii="宋体" w:hAnsi="宋体" w:eastAsia="宋体" w:cs="Times New Roman"/>
          <w:kern w:val="2"/>
          <w:sz w:val="24"/>
          <w:szCs w:val="24"/>
          <w:lang w:eastAsia="zh-CN"/>
        </w:rPr>
      </w:pPr>
    </w:p>
    <w:p>
      <w:pPr>
        <w:autoSpaceDE/>
        <w:autoSpaceDN/>
        <w:spacing w:line="360" w:lineRule="auto"/>
        <w:ind w:firstLine="480" w:firstLineChars="200"/>
        <w:jc w:val="both"/>
        <w:rPr>
          <w:rFonts w:ascii="宋体" w:hAnsi="宋体" w:eastAsia="宋体" w:cs="Times New Roman"/>
          <w:kern w:val="2"/>
          <w:sz w:val="24"/>
          <w:szCs w:val="24"/>
          <w:lang w:eastAsia="zh-CN"/>
        </w:rPr>
      </w:pPr>
    </w:p>
    <w:p>
      <w:pPr>
        <w:spacing w:line="440" w:lineRule="exact"/>
        <w:jc w:val="righ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                      谈判供应商：（盖单位章）</w:t>
      </w:r>
    </w:p>
    <w:p>
      <w:pPr>
        <w:spacing w:line="440" w:lineRule="exact"/>
        <w:jc w:val="right"/>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法定代表人或委托代理人：（签字或盖章）</w:t>
      </w:r>
    </w:p>
    <w:p>
      <w:pPr>
        <w:spacing w:line="440" w:lineRule="exact"/>
        <w:jc w:val="center"/>
        <w:rPr>
          <w:rFonts w:ascii="宋体" w:hAnsi="宋体" w:eastAsia="宋体" w:cs="Times New Roman"/>
          <w:kern w:val="2"/>
          <w:sz w:val="24"/>
          <w:szCs w:val="24"/>
          <w:lang w:eastAsia="zh-CN"/>
        </w:rPr>
      </w:pPr>
    </w:p>
    <w:p>
      <w:pPr>
        <w:spacing w:line="440" w:lineRule="exact"/>
        <w:jc w:val="center"/>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                                               年   月   日</w:t>
      </w:r>
    </w:p>
    <w:p>
      <w:r>
        <w:br w:type="page"/>
      </w:r>
    </w:p>
    <w:p>
      <w:pPr>
        <w:pStyle w:val="10"/>
        <w:sectPr>
          <w:footerReference r:id="rId7" w:type="default"/>
          <w:pgSz w:w="11910" w:h="16840"/>
          <w:pgMar w:top="1580" w:right="1300" w:bottom="1020" w:left="1300" w:header="0" w:footer="832" w:gutter="0"/>
          <w:cols w:space="720" w:num="1"/>
        </w:sectPr>
      </w:pPr>
    </w:p>
    <w:p>
      <w:pPr>
        <w:pStyle w:val="16"/>
        <w:spacing w:before="120" w:after="120" w:line="460" w:lineRule="exact"/>
        <w:ind w:right="31" w:rightChars="14"/>
        <w:jc w:val="both"/>
        <w:outlineLvl w:val="1"/>
        <w:rPr>
          <w:rFonts w:asciiTheme="minorEastAsia" w:hAnsiTheme="minorEastAsia" w:eastAsiaTheme="minorEastAsia" w:cstheme="minorEastAsia"/>
        </w:rPr>
      </w:pPr>
      <w:bookmarkStart w:id="624" w:name="_Toc16374"/>
      <w:bookmarkStart w:id="625" w:name="_Toc14566"/>
      <w:bookmarkStart w:id="626" w:name="_Toc17379"/>
      <w:bookmarkStart w:id="627" w:name="_Toc483669669"/>
      <w:bookmarkStart w:id="628" w:name="_Toc466022196"/>
      <w:bookmarkStart w:id="629" w:name="_Toc454464370"/>
      <w:r>
        <w:rPr>
          <w:rFonts w:hint="eastAsia" w:asciiTheme="minorEastAsia" w:hAnsiTheme="minorEastAsia" w:eastAsiaTheme="minorEastAsia" w:cstheme="minorEastAsia"/>
        </w:rPr>
        <w:t>附件1</w:t>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rPr>
        <w:t>：</w:t>
      </w:r>
      <w:bookmarkEnd w:id="624"/>
      <w:bookmarkEnd w:id="625"/>
      <w:bookmarkEnd w:id="626"/>
    </w:p>
    <w:bookmarkEnd w:id="627"/>
    <w:bookmarkEnd w:id="628"/>
    <w:p>
      <w:pPr>
        <w:spacing w:line="440" w:lineRule="exact"/>
        <w:jc w:val="center"/>
        <w:rPr>
          <w:rFonts w:asciiTheme="minorEastAsia" w:hAnsiTheme="minorEastAsia" w:eastAsiaTheme="minorEastAsia" w:cstheme="minorEastAsia"/>
          <w:b/>
          <w:sz w:val="32"/>
          <w:szCs w:val="32"/>
        </w:rPr>
      </w:pPr>
      <w:bookmarkStart w:id="630" w:name="_Toc466022197"/>
      <w:bookmarkStart w:id="631" w:name="_Toc483669670"/>
      <w:r>
        <w:rPr>
          <w:rFonts w:hint="eastAsia" w:asciiTheme="minorEastAsia" w:hAnsiTheme="minorEastAsia" w:eastAsiaTheme="minorEastAsia" w:cstheme="minorEastAsia"/>
          <w:b/>
          <w:sz w:val="32"/>
          <w:szCs w:val="32"/>
        </w:rPr>
        <w:t>谈判文件要求的及谈判供应商认为应提交的</w:t>
      </w:r>
      <w:bookmarkEnd w:id="629"/>
      <w:bookmarkEnd w:id="630"/>
      <w:bookmarkEnd w:id="631"/>
    </w:p>
    <w:p>
      <w:pPr>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32"/>
          <w:szCs w:val="32"/>
        </w:rPr>
        <w:t>其他资料</w:t>
      </w:r>
    </w:p>
    <w:p>
      <w:pPr>
        <w:spacing w:line="440" w:lineRule="exact"/>
        <w:rPr>
          <w:rFonts w:asciiTheme="minorEastAsia" w:hAnsiTheme="minorEastAsia" w:eastAsiaTheme="minorEastAsia" w:cstheme="minorEastAsia"/>
          <w:b/>
          <w:sz w:val="24"/>
        </w:rPr>
      </w:pP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1、中小企业声明函（格式见附件）</w:t>
      </w:r>
    </w:p>
    <w:p>
      <w:pPr>
        <w:spacing w:line="440" w:lineRule="exact"/>
        <w:rPr>
          <w:rFonts w:asciiTheme="minorEastAsia" w:hAnsiTheme="minorEastAsia" w:eastAsiaTheme="minorEastAsia" w:cstheme="minorEastAsia"/>
          <w:b/>
          <w:sz w:val="24"/>
        </w:rPr>
      </w:pPr>
    </w:p>
    <w:p>
      <w:pPr>
        <w:spacing w:line="440" w:lineRule="exact"/>
        <w:rPr>
          <w:rFonts w:asciiTheme="minorEastAsia" w:hAnsiTheme="minorEastAsia" w:eastAsiaTheme="minorEastAsia" w:cstheme="minorEastAsia"/>
          <w:b/>
          <w:sz w:val="24"/>
        </w:rPr>
      </w:pPr>
    </w:p>
    <w:p>
      <w:pPr>
        <w:spacing w:line="44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2.其他材料。</w:t>
      </w:r>
    </w:p>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pStyle w:val="16"/>
        <w:spacing w:before="120" w:after="120" w:line="460" w:lineRule="exact"/>
        <w:ind w:right="31" w:rightChars="14"/>
        <w:jc w:val="both"/>
        <w:outlineLvl w:val="1"/>
        <w:rPr>
          <w:rFonts w:asciiTheme="minorEastAsia" w:hAnsiTheme="minorEastAsia" w:eastAsiaTheme="minorEastAsia" w:cstheme="minorEastAsia"/>
        </w:rPr>
      </w:pPr>
      <w:r>
        <w:rPr>
          <w:rFonts w:hint="eastAsia" w:asciiTheme="minorEastAsia" w:hAnsiTheme="minorEastAsia" w:eastAsiaTheme="minorEastAsia" w:cstheme="minorEastAsia"/>
        </w:rPr>
        <w:t>附件：中小企业声明函</w:t>
      </w:r>
    </w:p>
    <w:p>
      <w:pPr>
        <w:pStyle w:val="16"/>
        <w:spacing w:before="120" w:after="120" w:line="460" w:lineRule="exact"/>
        <w:ind w:right="31" w:rightChars="14"/>
        <w:outlineLvl w:val="1"/>
        <w:rPr>
          <w:rFonts w:asciiTheme="minorEastAsia" w:hAnsiTheme="minorEastAsia" w:eastAsiaTheme="minorEastAsia" w:cstheme="minorEastAsia"/>
        </w:rPr>
      </w:pPr>
      <w:r>
        <w:rPr>
          <w:rFonts w:hint="eastAsia" w:asciiTheme="minorEastAsia" w:hAnsiTheme="minorEastAsia" w:eastAsiaTheme="minorEastAsia" w:cstheme="minorEastAsia"/>
        </w:rPr>
        <w:t>中小企业声明函（工程）</w:t>
      </w:r>
    </w:p>
    <w:p/>
    <w:p>
      <w:pPr>
        <w:pStyle w:val="9"/>
        <w:tabs>
          <w:tab w:val="left" w:pos="324"/>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9"/>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none"/>
          <w:lang w:val="en-US" w:eastAsia="zh-CN"/>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rPr>
        <w:t xml:space="preserve"> 万元，资产总额为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rPr>
        <w:t xml:space="preserve"> 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autoSpaceDE/>
        <w:autoSpaceDN/>
        <w:spacing w:line="440" w:lineRule="exact"/>
        <w:ind w:firstLine="480" w:firstLineChars="200"/>
        <w:jc w:val="both"/>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w:t>
      </w:r>
      <w:r>
        <w:rPr>
          <w:rFonts w:hint="eastAsia" w:ascii="宋体" w:hAnsi="宋体" w:eastAsia="宋体" w:cs="Times New Roman"/>
          <w:kern w:val="2"/>
          <w:sz w:val="24"/>
          <w:szCs w:val="24"/>
          <w:u w:val="single"/>
          <w:lang w:eastAsia="zh-CN"/>
        </w:rPr>
        <w:t xml:space="preserve"> (标的名称）</w:t>
      </w:r>
      <w:r>
        <w:rPr>
          <w:rFonts w:hint="eastAsia" w:ascii="宋体" w:hAnsi="宋体" w:eastAsia="宋体" w:cs="Times New Roman"/>
          <w:kern w:val="2"/>
          <w:sz w:val="24"/>
          <w:szCs w:val="24"/>
          <w:lang w:eastAsia="zh-CN"/>
        </w:rPr>
        <w:t>，属于</w:t>
      </w:r>
      <w:r>
        <w:rPr>
          <w:rFonts w:hint="eastAsia" w:ascii="宋体" w:hAnsi="宋体" w:eastAsia="宋体" w:cs="Times New Roman"/>
          <w:kern w:val="2"/>
          <w:sz w:val="24"/>
          <w:szCs w:val="24"/>
          <w:u w:val="single"/>
          <w:lang w:eastAsia="zh-CN"/>
        </w:rPr>
        <w:t>（采购文件中明确的所属行业）</w:t>
      </w:r>
      <w:r>
        <w:rPr>
          <w:rFonts w:hint="eastAsia" w:ascii="宋体" w:hAnsi="宋体" w:eastAsia="宋体" w:cs="Times New Roman"/>
          <w:kern w:val="2"/>
          <w:sz w:val="24"/>
          <w:szCs w:val="24"/>
          <w:lang w:eastAsia="zh-CN"/>
        </w:rPr>
        <w:t>行业；承建（承接）企业为</w:t>
      </w:r>
      <w:r>
        <w:rPr>
          <w:rFonts w:hint="eastAsia" w:ascii="宋体" w:hAnsi="宋体" w:eastAsia="宋体" w:cs="Times New Roman"/>
          <w:kern w:val="2"/>
          <w:sz w:val="24"/>
          <w:szCs w:val="24"/>
          <w:u w:val="single"/>
          <w:lang w:eastAsia="zh-CN"/>
        </w:rPr>
        <w:t>（企业名称）</w:t>
      </w:r>
      <w:r>
        <w:rPr>
          <w:rFonts w:hint="eastAsia" w:ascii="宋体" w:hAnsi="宋体" w:eastAsia="宋体" w:cs="Times New Roman"/>
          <w:kern w:val="2"/>
          <w:sz w:val="24"/>
          <w:szCs w:val="24"/>
          <w:lang w:eastAsia="zh-CN"/>
        </w:rPr>
        <w:t>， 从业人员＿人，营业收入为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u w:val="single"/>
          <w:lang w:val="en-US" w:eastAsia="zh-CN"/>
        </w:rPr>
        <w:t xml:space="preserve">     </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万元，资产总额为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u w:val="single"/>
          <w:lang w:val="en-US" w:eastAsia="zh-CN"/>
        </w:rPr>
        <w:t xml:space="preserve">     </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万元，属于</w:t>
      </w:r>
      <w:r>
        <w:rPr>
          <w:rFonts w:hint="eastAsia" w:ascii="宋体" w:hAnsi="宋体" w:eastAsia="宋体" w:cs="Times New Roman"/>
          <w:kern w:val="2"/>
          <w:sz w:val="24"/>
          <w:szCs w:val="24"/>
          <w:u w:val="single"/>
          <w:lang w:eastAsia="zh-CN"/>
        </w:rPr>
        <w:t xml:space="preserve">   （中型企业、小型企业、微型企业）</w:t>
      </w:r>
      <w:r>
        <w:rPr>
          <w:rFonts w:hint="eastAsia" w:ascii="宋体" w:hAnsi="宋体" w:eastAsia="宋体" w:cs="Times New Roman"/>
          <w:kern w:val="2"/>
          <w:sz w:val="24"/>
          <w:szCs w:val="24"/>
          <w:lang w:eastAsia="zh-CN"/>
        </w:rPr>
        <w:t>；</w:t>
      </w:r>
    </w:p>
    <w:p>
      <w:pPr>
        <w:pStyle w:val="10"/>
      </w:pPr>
    </w:p>
    <w:p>
      <w:pPr>
        <w:pStyle w:val="9"/>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pPr>
        <w:pStyle w:val="9"/>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本企业对上述声明内容的真实性负责。如有虚假，将依法承担相应责任。</w:t>
      </w:r>
      <w:r>
        <w:rPr>
          <w:rFonts w:hint="eastAsia" w:asciiTheme="minorEastAsia" w:hAnsiTheme="minorEastAsia" w:eastAsiaTheme="minorEastAsia" w:cstheme="minorEastAsia"/>
          <w:sz w:val="24"/>
          <w:szCs w:val="24"/>
          <w:lang w:eastAsia="zh-CN"/>
        </w:rPr>
        <w:t xml:space="preserve"> </w:t>
      </w:r>
    </w:p>
    <w:p>
      <w:pPr>
        <w:pStyle w:val="9"/>
        <w:spacing w:line="360" w:lineRule="auto"/>
        <w:ind w:firstLine="4800" w:firstLineChars="2000"/>
        <w:rPr>
          <w:rFonts w:asciiTheme="minorEastAsia" w:hAnsiTheme="minorEastAsia" w:eastAsiaTheme="minorEastAsia" w:cstheme="minorEastAsia"/>
          <w:sz w:val="24"/>
          <w:szCs w:val="24"/>
        </w:rPr>
      </w:pPr>
    </w:p>
    <w:p>
      <w:pPr>
        <w:pStyle w:val="9"/>
        <w:spacing w:line="360" w:lineRule="auto"/>
        <w:ind w:firstLine="4800" w:firstLineChars="2000"/>
        <w:rPr>
          <w:rFonts w:asciiTheme="minorEastAsia" w:hAnsiTheme="minorEastAsia" w:eastAsiaTheme="minorEastAsia" w:cstheme="minorEastAsia"/>
          <w:sz w:val="24"/>
          <w:szCs w:val="24"/>
        </w:rPr>
      </w:pPr>
    </w:p>
    <w:p>
      <w:pPr>
        <w:pStyle w:val="9"/>
        <w:spacing w:line="360" w:lineRule="auto"/>
        <w:ind w:firstLine="4800" w:firstLineChars="20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企业名称（电子签章）：</w:t>
      </w:r>
    </w:p>
    <w:p>
      <w:pPr>
        <w:pStyle w:val="9"/>
        <w:spacing w:line="360" w:lineRule="auto"/>
        <w:ind w:firstLine="6720" w:firstLineChars="28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pPr>
        <w:pStyle w:val="9"/>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pPr>
        <w:pStyle w:val="9"/>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1.从业人员、营业收入、资产总额填报上一年度数据，无上一年度数据的新成立企业</w:t>
      </w:r>
    </w:p>
    <w:p>
      <w:pPr>
        <w:pStyle w:val="9"/>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可不填报。</w:t>
      </w:r>
    </w:p>
    <w:p>
      <w:pPr>
        <w:pStyle w:val="9"/>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不符合《政府采购促进中小企业发展管理办法》规定的可不填写、不递交该声明；</w:t>
      </w:r>
    </w:p>
    <w:p>
      <w:pPr>
        <w:pStyle w:val="9"/>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本注的文字，仅为告知，不作为文件格式要求。</w:t>
      </w:r>
    </w:p>
    <w:p>
      <w:pPr>
        <w:pStyle w:val="9"/>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财政部、工信部关于印发《政府采购促进中小企业发展暂行办法》的通知（财库〔2011〕181号）第二条规定：中小企业（含中型、小型、微型企业）应当同时符合以下条件：</w:t>
      </w:r>
    </w:p>
    <w:p>
      <w:pPr>
        <w:pStyle w:val="9"/>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 符合中小企业划分标准（见工业和信息化部国家统计局国家发展和改革委员会财政部《关于印发中小企业划型标准规定的通知》（工信部联企业〔2011〕300号)）；</w:t>
      </w:r>
    </w:p>
    <w:p>
      <w:pPr>
        <w:pStyle w:val="9"/>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 提供本企业制造的货物、承担的工程或者服务，或者提供其他小微企业制造的货物。本项所称货物不包括使用大型企业注册商标的货物。</w:t>
      </w:r>
    </w:p>
    <w:p>
      <w:pPr>
        <w:pStyle w:val="9"/>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 本办法所称中小企业划分标准，是指国务院有关部门根据企业从业人员、营业收入、资产总额等指标制定的中小企业划型标准。</w:t>
      </w:r>
    </w:p>
    <w:p>
      <w:pPr>
        <w:pStyle w:val="10"/>
        <w:rPr>
          <w:rFonts w:hint="default" w:eastAsia="方正书宋_GBK"/>
          <w:color w:val="auto"/>
          <w:lang w:val="en-US" w:eastAsia="zh-CN"/>
        </w:rPr>
      </w:pPr>
    </w:p>
    <w:p>
      <w:pPr>
        <w:spacing w:line="440" w:lineRule="exact"/>
        <w:jc w:val="both"/>
        <w:rPr>
          <w:rFonts w:asciiTheme="minorEastAsia" w:hAnsiTheme="minorEastAsia" w:eastAsiaTheme="minorEastAsia" w:cstheme="minorEastAsia"/>
          <w:b/>
          <w:color w:val="auto"/>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spacing w:line="440" w:lineRule="exact"/>
        <w:jc w:val="center"/>
        <w:rPr>
          <w:rFonts w:hint="eastAsia" w:asciiTheme="minorEastAsia" w:hAnsiTheme="minorEastAsia" w:eastAsiaTheme="minorEastAsia" w:cstheme="minorEastAsia"/>
          <w:b/>
          <w:sz w:val="36"/>
          <w:szCs w:val="36"/>
        </w:rPr>
      </w:pPr>
    </w:p>
    <w:p>
      <w:pPr>
        <w:rPr>
          <w:rFonts w:hint="eastAsia" w:asciiTheme="minorEastAsia" w:hAnsiTheme="minorEastAsia" w:eastAsiaTheme="minorEastAsia" w:cstheme="minorEastAsia"/>
          <w:b/>
          <w:sz w:val="36"/>
          <w:szCs w:val="36"/>
        </w:rPr>
      </w:pPr>
    </w:p>
    <w:p>
      <w:pPr>
        <w:spacing w:line="44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河南省政府采购合同融资政策告知函</w:t>
      </w:r>
    </w:p>
    <w:p>
      <w:pPr>
        <w:spacing w:line="420" w:lineRule="exact"/>
        <w:ind w:firstLine="385"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各供应商：</w:t>
      </w:r>
    </w:p>
    <w:p>
      <w:pPr>
        <w:spacing w:line="420" w:lineRule="exact"/>
        <w:ind w:firstLine="385"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欢迎贵公司参与河南省政府采购活动！</w:t>
      </w:r>
    </w:p>
    <w:p>
      <w:pPr>
        <w:spacing w:line="420" w:lineRule="exact"/>
        <w:ind w:firstLine="385"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贷款渠道和提供贷款的金融机构，可在河南省政府采购网“河南省政府采购合同融资平台”查询联系。</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焦作市政府采购合同融资合作企业</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497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企业名称</w:t>
            </w:r>
          </w:p>
        </w:tc>
        <w:tc>
          <w:tcPr>
            <w:tcW w:w="1389"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联系人</w:t>
            </w:r>
          </w:p>
        </w:tc>
        <w:tc>
          <w:tcPr>
            <w:tcW w:w="21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p>
        </w:tc>
        <w:tc>
          <w:tcPr>
            <w:tcW w:w="497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农行焦作分行</w:t>
            </w:r>
          </w:p>
        </w:tc>
        <w:tc>
          <w:tcPr>
            <w:tcW w:w="138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张军萍</w:t>
            </w:r>
          </w:p>
        </w:tc>
        <w:tc>
          <w:tcPr>
            <w:tcW w:w="216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p>
        </w:tc>
        <w:tc>
          <w:tcPr>
            <w:tcW w:w="497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中行焦作分行</w:t>
            </w:r>
          </w:p>
        </w:tc>
        <w:tc>
          <w:tcPr>
            <w:tcW w:w="138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曹阳</w:t>
            </w:r>
          </w:p>
        </w:tc>
        <w:tc>
          <w:tcPr>
            <w:tcW w:w="216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p>
        </w:tc>
        <w:tc>
          <w:tcPr>
            <w:tcW w:w="497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建行焦作分行</w:t>
            </w:r>
          </w:p>
        </w:tc>
        <w:tc>
          <w:tcPr>
            <w:tcW w:w="138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王世峰</w:t>
            </w:r>
          </w:p>
        </w:tc>
        <w:tc>
          <w:tcPr>
            <w:tcW w:w="216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w:t>
            </w:r>
          </w:p>
        </w:tc>
        <w:tc>
          <w:tcPr>
            <w:tcW w:w="497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邮政储蓄焦作市分行</w:t>
            </w:r>
          </w:p>
        </w:tc>
        <w:tc>
          <w:tcPr>
            <w:tcW w:w="138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李天祥</w:t>
            </w:r>
          </w:p>
        </w:tc>
        <w:tc>
          <w:tcPr>
            <w:tcW w:w="216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w:t>
            </w:r>
          </w:p>
        </w:tc>
        <w:tc>
          <w:tcPr>
            <w:tcW w:w="497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中旅银行</w:t>
            </w:r>
          </w:p>
        </w:tc>
        <w:tc>
          <w:tcPr>
            <w:tcW w:w="138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周建林</w:t>
            </w:r>
          </w:p>
        </w:tc>
        <w:tc>
          <w:tcPr>
            <w:tcW w:w="216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w:t>
            </w:r>
          </w:p>
        </w:tc>
        <w:tc>
          <w:tcPr>
            <w:tcW w:w="497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中信银行焦作分行</w:t>
            </w:r>
          </w:p>
        </w:tc>
        <w:tc>
          <w:tcPr>
            <w:tcW w:w="138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陈韦翰</w:t>
            </w:r>
          </w:p>
        </w:tc>
        <w:tc>
          <w:tcPr>
            <w:tcW w:w="216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p>
        </w:tc>
        <w:tc>
          <w:tcPr>
            <w:tcW w:w="497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中国光大银行焦作分行</w:t>
            </w:r>
          </w:p>
        </w:tc>
        <w:tc>
          <w:tcPr>
            <w:tcW w:w="138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王海滨</w:t>
            </w:r>
          </w:p>
        </w:tc>
        <w:tc>
          <w:tcPr>
            <w:tcW w:w="216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8</w:t>
            </w:r>
          </w:p>
        </w:tc>
        <w:tc>
          <w:tcPr>
            <w:tcW w:w="497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中原银行焦作分行</w:t>
            </w:r>
          </w:p>
        </w:tc>
        <w:tc>
          <w:tcPr>
            <w:tcW w:w="138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赵伟</w:t>
            </w:r>
          </w:p>
        </w:tc>
        <w:tc>
          <w:tcPr>
            <w:tcW w:w="216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9</w:t>
            </w:r>
          </w:p>
        </w:tc>
        <w:tc>
          <w:tcPr>
            <w:tcW w:w="497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广发银行焦作分行</w:t>
            </w:r>
          </w:p>
        </w:tc>
        <w:tc>
          <w:tcPr>
            <w:tcW w:w="138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孙培旺</w:t>
            </w:r>
          </w:p>
        </w:tc>
        <w:tc>
          <w:tcPr>
            <w:tcW w:w="216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w:t>
            </w:r>
          </w:p>
        </w:tc>
        <w:tc>
          <w:tcPr>
            <w:tcW w:w="497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焦作市中站区亿利小额贷款有限公司</w:t>
            </w:r>
          </w:p>
        </w:tc>
        <w:tc>
          <w:tcPr>
            <w:tcW w:w="138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慕骞</w:t>
            </w:r>
          </w:p>
        </w:tc>
        <w:tc>
          <w:tcPr>
            <w:tcW w:w="216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w:t>
            </w:r>
          </w:p>
        </w:tc>
        <w:tc>
          <w:tcPr>
            <w:tcW w:w="497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焦作市中站区富多多小额贷款有限公司</w:t>
            </w:r>
          </w:p>
        </w:tc>
        <w:tc>
          <w:tcPr>
            <w:tcW w:w="138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李国华</w:t>
            </w:r>
          </w:p>
        </w:tc>
        <w:tc>
          <w:tcPr>
            <w:tcW w:w="216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18537409046</w:t>
            </w:r>
          </w:p>
        </w:tc>
      </w:tr>
    </w:tbl>
    <w:p>
      <w:pPr>
        <w:spacing w:line="520" w:lineRule="exact"/>
        <w:ind w:right="-330" w:rightChars="-150"/>
        <w:rPr>
          <w:rFonts w:asciiTheme="minorEastAsia" w:hAnsiTheme="minorEastAsia" w:eastAsiaTheme="minorEastAsia" w:cstheme="minorEastAsia"/>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MediumGap" w:color="auto" w:sz="18" w:space="1"/>
      </w:pBdr>
    </w:pPr>
  </w:p>
  <w:p>
    <w:pPr>
      <w:pStyle w:val="12"/>
      <w:jc w:val="right"/>
    </w:pPr>
    <w:r>
      <w:rPr>
        <w:rFonts w:hint="eastAsia"/>
        <w:lang w:eastAsia="zh-CN"/>
      </w:rPr>
      <w:t>河南山河项目管理有限公司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- 2 -</w:t>
                </w:r>
                <w:r>
                  <w:fldChar w:fldCharType="end"/>
                </w:r>
              </w:p>
            </w:txbxContent>
          </v:textbox>
        </v:shape>
      </w:pict>
    </w: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35f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7Q&#10;hw3qA9SYdx8wMw3v/IDJsx/QmXUPKtr8RUUE49je87W9ckhE5Efr1XpdYUhgbL4gPnt4HiKk99Jb&#10;ko2GRpxfaSs/fYQ0ps4puZrzd9qYMkPj/nEgZvawzH3kmK007IdJ0N63Z9TT4+gb6nDTKTEfHHY2&#10;b8lsxNnYz8YxRH3okNqy8IJwe0xIonDLFUbYqTDOrKib9isvxeN7yXr4p7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rfl9yQEAAJsDAAAOAAAAAAAAAAEAIAAAAB4BAABkcnMvZTJvRG9j&#10;LnhtbFBLBQYAAAAABgAGAFkBAABZBQAAAAA=&#10;">
          <v:path/>
          <v:fill on="f" focussize="0,0"/>
          <v:stroke on="f" joinstyle="miter"/>
          <v:imagedata o:title=""/>
          <o:lock v:ext="edit"/>
          <v:textbox inset="0mm,0mm,0mm,0mm" style="mso-fit-shape-to-text:t;">
            <w:txbxContent>
              <w:p>
                <w:pPr>
                  <w:pStyle w:val="12"/>
                </w:pPr>
              </w:p>
              <w:p>
                <w:pPr>
                  <w:pStyle w:val="12"/>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22</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0" o:spid="_x0000_s2050"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cczLbAAAADwEAAA8AAAAAAAAAAQAgAAAAIgAAAGRycy9kb3ducmV2LnhtbFBL&#10;AQIUABQAAAAIAIdO4kAXn2ssugEAAHMDAAAOAAAAAAAAAAEAIAAAACoBAABkcnMvZTJvRG9jLnht&#10;bFBLBQYAAAAABgAGAFkBAABWBQAAAAA=&#10;">
          <v:path/>
          <v:fill on="f" focussize="0,0"/>
          <v:stroke on="f" joinstyle="miter"/>
          <v:imagedata o:title=""/>
          <o:lock v:ext="edit"/>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5BD3E4B3"/>
    <w:multiLevelType w:val="singleLevel"/>
    <w:tmpl w:val="5BD3E4B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QxYjUyNjU2NWQwNjNlNGZlYThkZTMxNDU1ZDFkMjYifQ=="/>
  </w:docVars>
  <w:rsids>
    <w:rsidRoot w:val="77E00DCE"/>
    <w:rsid w:val="000B056C"/>
    <w:rsid w:val="001D29A2"/>
    <w:rsid w:val="00416146"/>
    <w:rsid w:val="006B6D1F"/>
    <w:rsid w:val="00CF45D3"/>
    <w:rsid w:val="00EB0B1C"/>
    <w:rsid w:val="00FB0C41"/>
    <w:rsid w:val="015D0D5E"/>
    <w:rsid w:val="01B701A0"/>
    <w:rsid w:val="01C26E13"/>
    <w:rsid w:val="01D628BE"/>
    <w:rsid w:val="01F176C7"/>
    <w:rsid w:val="0202673A"/>
    <w:rsid w:val="022E44A8"/>
    <w:rsid w:val="02722B76"/>
    <w:rsid w:val="02727202"/>
    <w:rsid w:val="02816CCE"/>
    <w:rsid w:val="02947211"/>
    <w:rsid w:val="029F0F02"/>
    <w:rsid w:val="029F53A6"/>
    <w:rsid w:val="03165668"/>
    <w:rsid w:val="032D29B2"/>
    <w:rsid w:val="033C49A3"/>
    <w:rsid w:val="03561F09"/>
    <w:rsid w:val="03685798"/>
    <w:rsid w:val="03802AE2"/>
    <w:rsid w:val="03815A4D"/>
    <w:rsid w:val="03A509A9"/>
    <w:rsid w:val="03CC3F79"/>
    <w:rsid w:val="03D0434A"/>
    <w:rsid w:val="03D472D2"/>
    <w:rsid w:val="03DD7F34"/>
    <w:rsid w:val="04082AD7"/>
    <w:rsid w:val="04243DB5"/>
    <w:rsid w:val="0433224A"/>
    <w:rsid w:val="045301F6"/>
    <w:rsid w:val="04561A95"/>
    <w:rsid w:val="046248DD"/>
    <w:rsid w:val="04D05CEB"/>
    <w:rsid w:val="04DA0918"/>
    <w:rsid w:val="04E02E2E"/>
    <w:rsid w:val="04F27A0F"/>
    <w:rsid w:val="05A52CD4"/>
    <w:rsid w:val="05F939C6"/>
    <w:rsid w:val="060D2627"/>
    <w:rsid w:val="06260321"/>
    <w:rsid w:val="06587D46"/>
    <w:rsid w:val="066F6E3E"/>
    <w:rsid w:val="069C4C8D"/>
    <w:rsid w:val="06AB60C8"/>
    <w:rsid w:val="06B70F10"/>
    <w:rsid w:val="06D27AF8"/>
    <w:rsid w:val="06DF3C7B"/>
    <w:rsid w:val="06F51A39"/>
    <w:rsid w:val="07342561"/>
    <w:rsid w:val="07434BCA"/>
    <w:rsid w:val="075C73C2"/>
    <w:rsid w:val="07691ADF"/>
    <w:rsid w:val="07B23486"/>
    <w:rsid w:val="07BD61DD"/>
    <w:rsid w:val="07DB478B"/>
    <w:rsid w:val="07E22BA6"/>
    <w:rsid w:val="081163FE"/>
    <w:rsid w:val="08123F24"/>
    <w:rsid w:val="086F1377"/>
    <w:rsid w:val="08A2766C"/>
    <w:rsid w:val="08AF60CA"/>
    <w:rsid w:val="09286706"/>
    <w:rsid w:val="096F5AD2"/>
    <w:rsid w:val="0999155E"/>
    <w:rsid w:val="09B5725D"/>
    <w:rsid w:val="09D05336"/>
    <w:rsid w:val="09D73678"/>
    <w:rsid w:val="09DC2A3C"/>
    <w:rsid w:val="09DF42DA"/>
    <w:rsid w:val="09F2400E"/>
    <w:rsid w:val="0A044412"/>
    <w:rsid w:val="0A3B0434"/>
    <w:rsid w:val="0A572D2D"/>
    <w:rsid w:val="0A60541B"/>
    <w:rsid w:val="0AA53699"/>
    <w:rsid w:val="0AB87005"/>
    <w:rsid w:val="0ABE2142"/>
    <w:rsid w:val="0AF12517"/>
    <w:rsid w:val="0AF12519"/>
    <w:rsid w:val="0B036CD6"/>
    <w:rsid w:val="0B61144B"/>
    <w:rsid w:val="0B7102DF"/>
    <w:rsid w:val="0BC32FB7"/>
    <w:rsid w:val="0BCB0FBA"/>
    <w:rsid w:val="0C6E782F"/>
    <w:rsid w:val="0D006B9D"/>
    <w:rsid w:val="0D1160FA"/>
    <w:rsid w:val="0D356241"/>
    <w:rsid w:val="0DF465A6"/>
    <w:rsid w:val="0DF93BBD"/>
    <w:rsid w:val="0E0A401C"/>
    <w:rsid w:val="0E25661F"/>
    <w:rsid w:val="0E2624D8"/>
    <w:rsid w:val="0E570AD1"/>
    <w:rsid w:val="0E76345F"/>
    <w:rsid w:val="0E7C659C"/>
    <w:rsid w:val="0E830776"/>
    <w:rsid w:val="0E8A0CB9"/>
    <w:rsid w:val="0E924011"/>
    <w:rsid w:val="0E9B68A8"/>
    <w:rsid w:val="0EF23CD1"/>
    <w:rsid w:val="0F134487"/>
    <w:rsid w:val="0F4D186A"/>
    <w:rsid w:val="0F4F6D89"/>
    <w:rsid w:val="0F5117D6"/>
    <w:rsid w:val="0F543075"/>
    <w:rsid w:val="0F655282"/>
    <w:rsid w:val="0F6E05DA"/>
    <w:rsid w:val="0F896F31"/>
    <w:rsid w:val="0FCD3553"/>
    <w:rsid w:val="0FDA17CC"/>
    <w:rsid w:val="10385510"/>
    <w:rsid w:val="103B757E"/>
    <w:rsid w:val="10414420"/>
    <w:rsid w:val="11082369"/>
    <w:rsid w:val="11667611"/>
    <w:rsid w:val="11967974"/>
    <w:rsid w:val="11987B90"/>
    <w:rsid w:val="11CF7D77"/>
    <w:rsid w:val="11DB2E96"/>
    <w:rsid w:val="12521AED"/>
    <w:rsid w:val="12923A73"/>
    <w:rsid w:val="129E2F84"/>
    <w:rsid w:val="12B04348"/>
    <w:rsid w:val="12D70244"/>
    <w:rsid w:val="131C20FB"/>
    <w:rsid w:val="133D798B"/>
    <w:rsid w:val="13741F37"/>
    <w:rsid w:val="13CB5FFB"/>
    <w:rsid w:val="13DB3D64"/>
    <w:rsid w:val="13E470BD"/>
    <w:rsid w:val="13F95243"/>
    <w:rsid w:val="141B5AD0"/>
    <w:rsid w:val="14407179"/>
    <w:rsid w:val="14F21366"/>
    <w:rsid w:val="15BB2387"/>
    <w:rsid w:val="15CE23CD"/>
    <w:rsid w:val="15F73AC9"/>
    <w:rsid w:val="15FB249C"/>
    <w:rsid w:val="160E0421"/>
    <w:rsid w:val="16157D43"/>
    <w:rsid w:val="164D719B"/>
    <w:rsid w:val="165D4F05"/>
    <w:rsid w:val="16946B78"/>
    <w:rsid w:val="169B7076"/>
    <w:rsid w:val="16C72A99"/>
    <w:rsid w:val="16CA52C0"/>
    <w:rsid w:val="16DE1BA1"/>
    <w:rsid w:val="16DE4297"/>
    <w:rsid w:val="16FE3FF2"/>
    <w:rsid w:val="171970C0"/>
    <w:rsid w:val="17493189"/>
    <w:rsid w:val="17872239"/>
    <w:rsid w:val="17BD7B4E"/>
    <w:rsid w:val="17CA0378"/>
    <w:rsid w:val="17DD454F"/>
    <w:rsid w:val="180C0990"/>
    <w:rsid w:val="180D1E0E"/>
    <w:rsid w:val="18293346"/>
    <w:rsid w:val="18351C95"/>
    <w:rsid w:val="183B58B1"/>
    <w:rsid w:val="18626802"/>
    <w:rsid w:val="189A5F9C"/>
    <w:rsid w:val="18B03A11"/>
    <w:rsid w:val="18BC23B6"/>
    <w:rsid w:val="18CF25C8"/>
    <w:rsid w:val="18D375F1"/>
    <w:rsid w:val="18F90F15"/>
    <w:rsid w:val="19540841"/>
    <w:rsid w:val="19856C4C"/>
    <w:rsid w:val="199724DC"/>
    <w:rsid w:val="19B84D76"/>
    <w:rsid w:val="19CA0B03"/>
    <w:rsid w:val="19EB7245"/>
    <w:rsid w:val="1A0758B3"/>
    <w:rsid w:val="1A22449B"/>
    <w:rsid w:val="1A42230A"/>
    <w:rsid w:val="1A7867B1"/>
    <w:rsid w:val="1A91364D"/>
    <w:rsid w:val="1A9D1D5D"/>
    <w:rsid w:val="1AA2738A"/>
    <w:rsid w:val="1AEF6A73"/>
    <w:rsid w:val="1B13719D"/>
    <w:rsid w:val="1B343A8A"/>
    <w:rsid w:val="1B66485B"/>
    <w:rsid w:val="1B800E24"/>
    <w:rsid w:val="1B8D1DE8"/>
    <w:rsid w:val="1BB235FD"/>
    <w:rsid w:val="1BC670A8"/>
    <w:rsid w:val="1BE20386"/>
    <w:rsid w:val="1BE91705"/>
    <w:rsid w:val="1BF95F5B"/>
    <w:rsid w:val="1BFC4616"/>
    <w:rsid w:val="1C0E6FF9"/>
    <w:rsid w:val="1C2C7853"/>
    <w:rsid w:val="1C383CCA"/>
    <w:rsid w:val="1C60574F"/>
    <w:rsid w:val="1C9B3A45"/>
    <w:rsid w:val="1CBF2475"/>
    <w:rsid w:val="1CCE4096"/>
    <w:rsid w:val="1CCF6956"/>
    <w:rsid w:val="1D287976"/>
    <w:rsid w:val="1D290F49"/>
    <w:rsid w:val="1D4E55A7"/>
    <w:rsid w:val="1DBE272D"/>
    <w:rsid w:val="1E021F2C"/>
    <w:rsid w:val="1E450758"/>
    <w:rsid w:val="1E4569AA"/>
    <w:rsid w:val="1E635082"/>
    <w:rsid w:val="1EB55259"/>
    <w:rsid w:val="1EC11B21"/>
    <w:rsid w:val="1ECA6F3F"/>
    <w:rsid w:val="1EE6018D"/>
    <w:rsid w:val="1F1C7177"/>
    <w:rsid w:val="1F220A99"/>
    <w:rsid w:val="1F3D2A3B"/>
    <w:rsid w:val="1F3D4794"/>
    <w:rsid w:val="1FE62791"/>
    <w:rsid w:val="1FF468DA"/>
    <w:rsid w:val="1FFB1A16"/>
    <w:rsid w:val="20107FA2"/>
    <w:rsid w:val="20692E24"/>
    <w:rsid w:val="207C7F06"/>
    <w:rsid w:val="20B322F1"/>
    <w:rsid w:val="20F070A1"/>
    <w:rsid w:val="215533A8"/>
    <w:rsid w:val="215E2BE5"/>
    <w:rsid w:val="21C27A5E"/>
    <w:rsid w:val="21DF35AE"/>
    <w:rsid w:val="22032E04"/>
    <w:rsid w:val="220522B0"/>
    <w:rsid w:val="222C235B"/>
    <w:rsid w:val="229D6DB5"/>
    <w:rsid w:val="22BB36DF"/>
    <w:rsid w:val="22DD18A7"/>
    <w:rsid w:val="22EC3898"/>
    <w:rsid w:val="22EC5740"/>
    <w:rsid w:val="22EF5136"/>
    <w:rsid w:val="237A5348"/>
    <w:rsid w:val="23A16740"/>
    <w:rsid w:val="23BF3B72"/>
    <w:rsid w:val="23DA080D"/>
    <w:rsid w:val="23DB2D9B"/>
    <w:rsid w:val="23DE58D7"/>
    <w:rsid w:val="23E629DD"/>
    <w:rsid w:val="23F15406"/>
    <w:rsid w:val="244871F4"/>
    <w:rsid w:val="2466767A"/>
    <w:rsid w:val="2471674B"/>
    <w:rsid w:val="24A937A1"/>
    <w:rsid w:val="24AE34FB"/>
    <w:rsid w:val="24ED56A6"/>
    <w:rsid w:val="253562DB"/>
    <w:rsid w:val="2540611D"/>
    <w:rsid w:val="25485F13"/>
    <w:rsid w:val="258E50DA"/>
    <w:rsid w:val="25CE2AD7"/>
    <w:rsid w:val="25D16D75"/>
    <w:rsid w:val="25FC38CE"/>
    <w:rsid w:val="260C76AA"/>
    <w:rsid w:val="261F21D6"/>
    <w:rsid w:val="264834DB"/>
    <w:rsid w:val="265B682A"/>
    <w:rsid w:val="267C13D7"/>
    <w:rsid w:val="267E0CAB"/>
    <w:rsid w:val="267E514F"/>
    <w:rsid w:val="2694371E"/>
    <w:rsid w:val="26A30712"/>
    <w:rsid w:val="26A83F7A"/>
    <w:rsid w:val="26CB1A16"/>
    <w:rsid w:val="26DE5BEE"/>
    <w:rsid w:val="26E72CF4"/>
    <w:rsid w:val="26F40F6D"/>
    <w:rsid w:val="27037402"/>
    <w:rsid w:val="271B474C"/>
    <w:rsid w:val="272741CC"/>
    <w:rsid w:val="27337CE7"/>
    <w:rsid w:val="27AC7A9A"/>
    <w:rsid w:val="27DC037F"/>
    <w:rsid w:val="2815563F"/>
    <w:rsid w:val="283C0E1E"/>
    <w:rsid w:val="285717B4"/>
    <w:rsid w:val="285C6DCA"/>
    <w:rsid w:val="28705F49"/>
    <w:rsid w:val="28C055AB"/>
    <w:rsid w:val="294402F1"/>
    <w:rsid w:val="29463C85"/>
    <w:rsid w:val="294A4A35"/>
    <w:rsid w:val="298A250D"/>
    <w:rsid w:val="29B449E4"/>
    <w:rsid w:val="29C25353"/>
    <w:rsid w:val="29FF1B7D"/>
    <w:rsid w:val="2A0B4F4C"/>
    <w:rsid w:val="2A162E07"/>
    <w:rsid w:val="2A2C466D"/>
    <w:rsid w:val="2A4B359A"/>
    <w:rsid w:val="2A5C57A7"/>
    <w:rsid w:val="2A667DF5"/>
    <w:rsid w:val="2B45451A"/>
    <w:rsid w:val="2B7974CB"/>
    <w:rsid w:val="2B7B1C5D"/>
    <w:rsid w:val="2B9D1BD3"/>
    <w:rsid w:val="2BCE6231"/>
    <w:rsid w:val="2BE710A1"/>
    <w:rsid w:val="2BED37C5"/>
    <w:rsid w:val="2BF32F75"/>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E022D1D"/>
    <w:rsid w:val="2E1168A9"/>
    <w:rsid w:val="2E415B63"/>
    <w:rsid w:val="2E4C5B33"/>
    <w:rsid w:val="2E6115DE"/>
    <w:rsid w:val="2EA81EEA"/>
    <w:rsid w:val="2EBC6814"/>
    <w:rsid w:val="2ED55B28"/>
    <w:rsid w:val="2F154177"/>
    <w:rsid w:val="2F640E7A"/>
    <w:rsid w:val="2F70571C"/>
    <w:rsid w:val="2FCD67FF"/>
    <w:rsid w:val="2FCF07C9"/>
    <w:rsid w:val="305A291D"/>
    <w:rsid w:val="30C65728"/>
    <w:rsid w:val="30D81900"/>
    <w:rsid w:val="30E97669"/>
    <w:rsid w:val="30F229C1"/>
    <w:rsid w:val="314274E8"/>
    <w:rsid w:val="315A2315"/>
    <w:rsid w:val="317A71D6"/>
    <w:rsid w:val="31937300"/>
    <w:rsid w:val="326A6587"/>
    <w:rsid w:val="329A7CCC"/>
    <w:rsid w:val="32B9674E"/>
    <w:rsid w:val="32BC134E"/>
    <w:rsid w:val="32F02F31"/>
    <w:rsid w:val="33346D74"/>
    <w:rsid w:val="33522074"/>
    <w:rsid w:val="335C6818"/>
    <w:rsid w:val="3381002D"/>
    <w:rsid w:val="338673F1"/>
    <w:rsid w:val="338D077F"/>
    <w:rsid w:val="345179FF"/>
    <w:rsid w:val="34604658"/>
    <w:rsid w:val="34930017"/>
    <w:rsid w:val="34BF2BBB"/>
    <w:rsid w:val="34F30AB6"/>
    <w:rsid w:val="3518051D"/>
    <w:rsid w:val="351A4295"/>
    <w:rsid w:val="35380BBF"/>
    <w:rsid w:val="35595EE2"/>
    <w:rsid w:val="35950512"/>
    <w:rsid w:val="35CD7559"/>
    <w:rsid w:val="35F44AE6"/>
    <w:rsid w:val="35FB40C6"/>
    <w:rsid w:val="35FE3BB6"/>
    <w:rsid w:val="36004DA0"/>
    <w:rsid w:val="361F239D"/>
    <w:rsid w:val="36392E40"/>
    <w:rsid w:val="363F1215"/>
    <w:rsid w:val="369A2F9E"/>
    <w:rsid w:val="36A06AB7"/>
    <w:rsid w:val="36A24542"/>
    <w:rsid w:val="36D36DF1"/>
    <w:rsid w:val="36E72755"/>
    <w:rsid w:val="37131F75"/>
    <w:rsid w:val="37225683"/>
    <w:rsid w:val="37441A9D"/>
    <w:rsid w:val="37517D16"/>
    <w:rsid w:val="37735EDE"/>
    <w:rsid w:val="378F1F55"/>
    <w:rsid w:val="37AE0C9F"/>
    <w:rsid w:val="37C72697"/>
    <w:rsid w:val="382611A3"/>
    <w:rsid w:val="383D31B7"/>
    <w:rsid w:val="38A30A45"/>
    <w:rsid w:val="38B16CBE"/>
    <w:rsid w:val="38B60778"/>
    <w:rsid w:val="38D429AD"/>
    <w:rsid w:val="38D96215"/>
    <w:rsid w:val="38E739C2"/>
    <w:rsid w:val="38F1355F"/>
    <w:rsid w:val="39697599"/>
    <w:rsid w:val="39B20F40"/>
    <w:rsid w:val="39CD7EE1"/>
    <w:rsid w:val="39D215E2"/>
    <w:rsid w:val="3A4B6C9E"/>
    <w:rsid w:val="3A704957"/>
    <w:rsid w:val="3AA52689"/>
    <w:rsid w:val="3ACC7DDF"/>
    <w:rsid w:val="3AEE28B7"/>
    <w:rsid w:val="3B651FE2"/>
    <w:rsid w:val="3B86669F"/>
    <w:rsid w:val="3BE23632"/>
    <w:rsid w:val="3C0B0DDB"/>
    <w:rsid w:val="3C1F03E3"/>
    <w:rsid w:val="3C2E7C1B"/>
    <w:rsid w:val="3C597D99"/>
    <w:rsid w:val="3C5A766D"/>
    <w:rsid w:val="3C714C26"/>
    <w:rsid w:val="3C990195"/>
    <w:rsid w:val="3CAF2B25"/>
    <w:rsid w:val="3CB13731"/>
    <w:rsid w:val="3CD410E5"/>
    <w:rsid w:val="3CF61143"/>
    <w:rsid w:val="3D1E5214"/>
    <w:rsid w:val="3D2757A1"/>
    <w:rsid w:val="3D7821F7"/>
    <w:rsid w:val="3D7A0C69"/>
    <w:rsid w:val="3DC6374A"/>
    <w:rsid w:val="3DCA19E4"/>
    <w:rsid w:val="3DF04E16"/>
    <w:rsid w:val="3DFC4E7F"/>
    <w:rsid w:val="3E1B1339"/>
    <w:rsid w:val="3E483328"/>
    <w:rsid w:val="3E691DE9"/>
    <w:rsid w:val="3E854E75"/>
    <w:rsid w:val="3F0C251E"/>
    <w:rsid w:val="3F1104B7"/>
    <w:rsid w:val="3F512FA9"/>
    <w:rsid w:val="3F5900B0"/>
    <w:rsid w:val="3F5C54AA"/>
    <w:rsid w:val="3F5E7474"/>
    <w:rsid w:val="3F636838"/>
    <w:rsid w:val="3F731171"/>
    <w:rsid w:val="3FA0183A"/>
    <w:rsid w:val="3FC01EDD"/>
    <w:rsid w:val="3FD44BBA"/>
    <w:rsid w:val="3FF43934"/>
    <w:rsid w:val="401F30A7"/>
    <w:rsid w:val="405A12A8"/>
    <w:rsid w:val="4081341A"/>
    <w:rsid w:val="408D0011"/>
    <w:rsid w:val="40956EC5"/>
    <w:rsid w:val="40D64BB5"/>
    <w:rsid w:val="40DB2273"/>
    <w:rsid w:val="40F55BB6"/>
    <w:rsid w:val="412169AB"/>
    <w:rsid w:val="41377F7D"/>
    <w:rsid w:val="41456B3D"/>
    <w:rsid w:val="416C1B7B"/>
    <w:rsid w:val="418807D8"/>
    <w:rsid w:val="41C83AD8"/>
    <w:rsid w:val="41CE1EEC"/>
    <w:rsid w:val="41D34149"/>
    <w:rsid w:val="420D6138"/>
    <w:rsid w:val="42246753"/>
    <w:rsid w:val="423D2174"/>
    <w:rsid w:val="42C92EC1"/>
    <w:rsid w:val="42E37DD1"/>
    <w:rsid w:val="430345BA"/>
    <w:rsid w:val="431A1904"/>
    <w:rsid w:val="439E0901"/>
    <w:rsid w:val="43CA10CC"/>
    <w:rsid w:val="43CC05E2"/>
    <w:rsid w:val="43D63A7D"/>
    <w:rsid w:val="43D9356D"/>
    <w:rsid w:val="445A645C"/>
    <w:rsid w:val="44664C9E"/>
    <w:rsid w:val="44BC1CA1"/>
    <w:rsid w:val="44BD634F"/>
    <w:rsid w:val="44E065DE"/>
    <w:rsid w:val="44F63392"/>
    <w:rsid w:val="44FF0DB1"/>
    <w:rsid w:val="45235FCB"/>
    <w:rsid w:val="453D1740"/>
    <w:rsid w:val="45433FFF"/>
    <w:rsid w:val="457572C5"/>
    <w:rsid w:val="457A1F48"/>
    <w:rsid w:val="45D93CF8"/>
    <w:rsid w:val="45DB487B"/>
    <w:rsid w:val="45F147B5"/>
    <w:rsid w:val="46132D66"/>
    <w:rsid w:val="461D3BE5"/>
    <w:rsid w:val="46364CA7"/>
    <w:rsid w:val="463A4797"/>
    <w:rsid w:val="464078D3"/>
    <w:rsid w:val="4646765A"/>
    <w:rsid w:val="4651685A"/>
    <w:rsid w:val="46623DF6"/>
    <w:rsid w:val="467B6B5D"/>
    <w:rsid w:val="46C6427C"/>
    <w:rsid w:val="46EE68F9"/>
    <w:rsid w:val="46FD7572"/>
    <w:rsid w:val="478D6B48"/>
    <w:rsid w:val="47A776E9"/>
    <w:rsid w:val="47D97FDF"/>
    <w:rsid w:val="47F073CA"/>
    <w:rsid w:val="48147269"/>
    <w:rsid w:val="48372154"/>
    <w:rsid w:val="48674EC9"/>
    <w:rsid w:val="48783354"/>
    <w:rsid w:val="48862C62"/>
    <w:rsid w:val="496E4757"/>
    <w:rsid w:val="497C6E74"/>
    <w:rsid w:val="499917D4"/>
    <w:rsid w:val="49B77EAC"/>
    <w:rsid w:val="49CA4084"/>
    <w:rsid w:val="4A1C41B3"/>
    <w:rsid w:val="4A27711F"/>
    <w:rsid w:val="4A282B58"/>
    <w:rsid w:val="4A314BC7"/>
    <w:rsid w:val="4A435BE4"/>
    <w:rsid w:val="4A7F3A12"/>
    <w:rsid w:val="4AA04DE4"/>
    <w:rsid w:val="4B0610EB"/>
    <w:rsid w:val="4B2B6DA4"/>
    <w:rsid w:val="4B424C81"/>
    <w:rsid w:val="4B427C4A"/>
    <w:rsid w:val="4B8D35BB"/>
    <w:rsid w:val="4C0D46FC"/>
    <w:rsid w:val="4C4D4AF8"/>
    <w:rsid w:val="4CBB4158"/>
    <w:rsid w:val="4CCA0131"/>
    <w:rsid w:val="4CD82614"/>
    <w:rsid w:val="4CF960E7"/>
    <w:rsid w:val="4D286889"/>
    <w:rsid w:val="4D325F94"/>
    <w:rsid w:val="4D3F6751"/>
    <w:rsid w:val="4D675EFC"/>
    <w:rsid w:val="4D8266AF"/>
    <w:rsid w:val="4DBA0AC7"/>
    <w:rsid w:val="4DD219B6"/>
    <w:rsid w:val="4DF72F6D"/>
    <w:rsid w:val="4DFA32ED"/>
    <w:rsid w:val="4E0B07C7"/>
    <w:rsid w:val="4E134DBE"/>
    <w:rsid w:val="4E2D698F"/>
    <w:rsid w:val="4E5A290A"/>
    <w:rsid w:val="4EAF35C0"/>
    <w:rsid w:val="4EF456FF"/>
    <w:rsid w:val="4F5239A7"/>
    <w:rsid w:val="4F90367A"/>
    <w:rsid w:val="4FCE7CFE"/>
    <w:rsid w:val="4FF05EC6"/>
    <w:rsid w:val="500779A0"/>
    <w:rsid w:val="5064585A"/>
    <w:rsid w:val="506C6E8D"/>
    <w:rsid w:val="506D7517"/>
    <w:rsid w:val="50A078EC"/>
    <w:rsid w:val="50B415EA"/>
    <w:rsid w:val="50E6054D"/>
    <w:rsid w:val="510D6018"/>
    <w:rsid w:val="51200A2D"/>
    <w:rsid w:val="513F7105"/>
    <w:rsid w:val="51556929"/>
    <w:rsid w:val="515725D9"/>
    <w:rsid w:val="51823496"/>
    <w:rsid w:val="51A927D1"/>
    <w:rsid w:val="51BF1FF4"/>
    <w:rsid w:val="51DC2BA6"/>
    <w:rsid w:val="520D3CAC"/>
    <w:rsid w:val="527F1783"/>
    <w:rsid w:val="52943213"/>
    <w:rsid w:val="52EB1E80"/>
    <w:rsid w:val="52EE5545"/>
    <w:rsid w:val="5314011E"/>
    <w:rsid w:val="53263601"/>
    <w:rsid w:val="53603363"/>
    <w:rsid w:val="53964FD7"/>
    <w:rsid w:val="5397440F"/>
    <w:rsid w:val="53B8637A"/>
    <w:rsid w:val="53BD3DF9"/>
    <w:rsid w:val="53D31D87"/>
    <w:rsid w:val="53F046E7"/>
    <w:rsid w:val="53FF0DCE"/>
    <w:rsid w:val="541303D5"/>
    <w:rsid w:val="54442C85"/>
    <w:rsid w:val="54AA534A"/>
    <w:rsid w:val="54B83EB0"/>
    <w:rsid w:val="54D5082E"/>
    <w:rsid w:val="55195EBF"/>
    <w:rsid w:val="552E22DE"/>
    <w:rsid w:val="55384597"/>
    <w:rsid w:val="553C5F22"/>
    <w:rsid w:val="5559450E"/>
    <w:rsid w:val="55627866"/>
    <w:rsid w:val="5596306C"/>
    <w:rsid w:val="55B1434A"/>
    <w:rsid w:val="5653208C"/>
    <w:rsid w:val="56890E23"/>
    <w:rsid w:val="56A22101"/>
    <w:rsid w:val="56A872AA"/>
    <w:rsid w:val="56B04601"/>
    <w:rsid w:val="56C704AC"/>
    <w:rsid w:val="57062473"/>
    <w:rsid w:val="572052E3"/>
    <w:rsid w:val="572702C8"/>
    <w:rsid w:val="578677FB"/>
    <w:rsid w:val="578F4217"/>
    <w:rsid w:val="57CF6D0C"/>
    <w:rsid w:val="581A7F84"/>
    <w:rsid w:val="5820534E"/>
    <w:rsid w:val="58354DBE"/>
    <w:rsid w:val="583D0117"/>
    <w:rsid w:val="58466FCB"/>
    <w:rsid w:val="58562F86"/>
    <w:rsid w:val="58661B1E"/>
    <w:rsid w:val="587B6C7C"/>
    <w:rsid w:val="589F66DB"/>
    <w:rsid w:val="58B55EFF"/>
    <w:rsid w:val="58E203E2"/>
    <w:rsid w:val="58F06F37"/>
    <w:rsid w:val="59205A6E"/>
    <w:rsid w:val="59FE5684"/>
    <w:rsid w:val="5A2F0D5A"/>
    <w:rsid w:val="5A56726E"/>
    <w:rsid w:val="5A696FA1"/>
    <w:rsid w:val="5A8738CB"/>
    <w:rsid w:val="5A93401E"/>
    <w:rsid w:val="5A965E87"/>
    <w:rsid w:val="5A9B522B"/>
    <w:rsid w:val="5AFC6067"/>
    <w:rsid w:val="5B314B0C"/>
    <w:rsid w:val="5B6D486F"/>
    <w:rsid w:val="5B745BFD"/>
    <w:rsid w:val="5BCA3A6F"/>
    <w:rsid w:val="5C107ADA"/>
    <w:rsid w:val="5C383883"/>
    <w:rsid w:val="5C454B70"/>
    <w:rsid w:val="5C7165E1"/>
    <w:rsid w:val="5CE32440"/>
    <w:rsid w:val="5CFB5EAA"/>
    <w:rsid w:val="5D0B7C6C"/>
    <w:rsid w:val="5D1F7DEB"/>
    <w:rsid w:val="5D291974"/>
    <w:rsid w:val="5DA14CA4"/>
    <w:rsid w:val="5DB23302"/>
    <w:rsid w:val="5DC10EA2"/>
    <w:rsid w:val="5DCB1913"/>
    <w:rsid w:val="5DE60909"/>
    <w:rsid w:val="5DF66D9E"/>
    <w:rsid w:val="5DF7516B"/>
    <w:rsid w:val="5E2C0A11"/>
    <w:rsid w:val="5E622CC7"/>
    <w:rsid w:val="5E644A03"/>
    <w:rsid w:val="5E800D5D"/>
    <w:rsid w:val="5EA22804"/>
    <w:rsid w:val="5ED56562"/>
    <w:rsid w:val="5EFD415C"/>
    <w:rsid w:val="5F0140EF"/>
    <w:rsid w:val="5F16742F"/>
    <w:rsid w:val="5F4341FC"/>
    <w:rsid w:val="5F864151"/>
    <w:rsid w:val="5F9347C8"/>
    <w:rsid w:val="5FA42829"/>
    <w:rsid w:val="60015AFF"/>
    <w:rsid w:val="601856F1"/>
    <w:rsid w:val="603C5150"/>
    <w:rsid w:val="603E5537"/>
    <w:rsid w:val="607B7A2E"/>
    <w:rsid w:val="60885CA7"/>
    <w:rsid w:val="60EB4BB4"/>
    <w:rsid w:val="61582D68"/>
    <w:rsid w:val="61903065"/>
    <w:rsid w:val="61B96A60"/>
    <w:rsid w:val="61DC720A"/>
    <w:rsid w:val="61E810F3"/>
    <w:rsid w:val="61FA067D"/>
    <w:rsid w:val="620D7E49"/>
    <w:rsid w:val="62140B91"/>
    <w:rsid w:val="621E68C3"/>
    <w:rsid w:val="624502F4"/>
    <w:rsid w:val="62455EA3"/>
    <w:rsid w:val="625B7B17"/>
    <w:rsid w:val="626A7867"/>
    <w:rsid w:val="62750026"/>
    <w:rsid w:val="628A3F58"/>
    <w:rsid w:val="629E5C56"/>
    <w:rsid w:val="62CA1297"/>
    <w:rsid w:val="62DD052C"/>
    <w:rsid w:val="62DE3FCA"/>
    <w:rsid w:val="62FB2670"/>
    <w:rsid w:val="632735EB"/>
    <w:rsid w:val="633D6B46"/>
    <w:rsid w:val="63AA7C63"/>
    <w:rsid w:val="63FC4849"/>
    <w:rsid w:val="645B635D"/>
    <w:rsid w:val="649E2054"/>
    <w:rsid w:val="65042E54"/>
    <w:rsid w:val="65136624"/>
    <w:rsid w:val="651A5A67"/>
    <w:rsid w:val="65B23EF2"/>
    <w:rsid w:val="65B37C6A"/>
    <w:rsid w:val="65D7044D"/>
    <w:rsid w:val="65F75DA9"/>
    <w:rsid w:val="661701F9"/>
    <w:rsid w:val="66210629"/>
    <w:rsid w:val="664D3C1B"/>
    <w:rsid w:val="667B0788"/>
    <w:rsid w:val="66BB6DD6"/>
    <w:rsid w:val="671604B0"/>
    <w:rsid w:val="67397CFB"/>
    <w:rsid w:val="67421B54"/>
    <w:rsid w:val="67803A84"/>
    <w:rsid w:val="67977B75"/>
    <w:rsid w:val="67C47F0C"/>
    <w:rsid w:val="67CD2BEE"/>
    <w:rsid w:val="67DF4D46"/>
    <w:rsid w:val="681F3663"/>
    <w:rsid w:val="68830F58"/>
    <w:rsid w:val="6884144A"/>
    <w:rsid w:val="689773CF"/>
    <w:rsid w:val="689A0C6D"/>
    <w:rsid w:val="68C06926"/>
    <w:rsid w:val="690D143F"/>
    <w:rsid w:val="69201173"/>
    <w:rsid w:val="692D1AE1"/>
    <w:rsid w:val="696A0640"/>
    <w:rsid w:val="69C67F6C"/>
    <w:rsid w:val="6A3D3FA6"/>
    <w:rsid w:val="6A5C267E"/>
    <w:rsid w:val="6A694D9B"/>
    <w:rsid w:val="6A910DF7"/>
    <w:rsid w:val="6A9E67F3"/>
    <w:rsid w:val="6ABE0C43"/>
    <w:rsid w:val="6AF1726A"/>
    <w:rsid w:val="6B231FF7"/>
    <w:rsid w:val="6B366956"/>
    <w:rsid w:val="6B3D2C0D"/>
    <w:rsid w:val="6B937C10"/>
    <w:rsid w:val="6BA53BB1"/>
    <w:rsid w:val="6BFB1A23"/>
    <w:rsid w:val="6C2B67AC"/>
    <w:rsid w:val="6C3F7B62"/>
    <w:rsid w:val="6C580466"/>
    <w:rsid w:val="6C941DFD"/>
    <w:rsid w:val="6CA9147F"/>
    <w:rsid w:val="6CDE381E"/>
    <w:rsid w:val="6CE30E35"/>
    <w:rsid w:val="6CE60925"/>
    <w:rsid w:val="6D0D5EB2"/>
    <w:rsid w:val="6D5701FF"/>
    <w:rsid w:val="6D6D06FE"/>
    <w:rsid w:val="6DA305C4"/>
    <w:rsid w:val="6DE05374"/>
    <w:rsid w:val="6E0E1EE1"/>
    <w:rsid w:val="6E201C15"/>
    <w:rsid w:val="6E297917"/>
    <w:rsid w:val="6E2F14C9"/>
    <w:rsid w:val="6E3B1707"/>
    <w:rsid w:val="6F03131A"/>
    <w:rsid w:val="6F0D3F47"/>
    <w:rsid w:val="6F3A0AB4"/>
    <w:rsid w:val="6F424854"/>
    <w:rsid w:val="6F4638FD"/>
    <w:rsid w:val="6FB97C2B"/>
    <w:rsid w:val="6FC72954"/>
    <w:rsid w:val="6FD131C7"/>
    <w:rsid w:val="70140A9A"/>
    <w:rsid w:val="701458EA"/>
    <w:rsid w:val="70531E2E"/>
    <w:rsid w:val="706758D9"/>
    <w:rsid w:val="70806B39"/>
    <w:rsid w:val="70BA1857"/>
    <w:rsid w:val="7131029F"/>
    <w:rsid w:val="71600CA6"/>
    <w:rsid w:val="719641E7"/>
    <w:rsid w:val="71AE2BE8"/>
    <w:rsid w:val="71F56147"/>
    <w:rsid w:val="722F68CA"/>
    <w:rsid w:val="7270009E"/>
    <w:rsid w:val="72C76B03"/>
    <w:rsid w:val="72F94E99"/>
    <w:rsid w:val="73041B05"/>
    <w:rsid w:val="732B52E4"/>
    <w:rsid w:val="73336B23"/>
    <w:rsid w:val="7367383F"/>
    <w:rsid w:val="737E3665"/>
    <w:rsid w:val="738844E4"/>
    <w:rsid w:val="738A2975"/>
    <w:rsid w:val="73B13A27"/>
    <w:rsid w:val="73F20662"/>
    <w:rsid w:val="7419513C"/>
    <w:rsid w:val="74195266"/>
    <w:rsid w:val="742D494E"/>
    <w:rsid w:val="742F2BB2"/>
    <w:rsid w:val="74681C20"/>
    <w:rsid w:val="746D7236"/>
    <w:rsid w:val="74882F25"/>
    <w:rsid w:val="749A5006"/>
    <w:rsid w:val="74D6127F"/>
    <w:rsid w:val="75153B55"/>
    <w:rsid w:val="75232716"/>
    <w:rsid w:val="75265D63"/>
    <w:rsid w:val="75297601"/>
    <w:rsid w:val="7533150D"/>
    <w:rsid w:val="75396BE3"/>
    <w:rsid w:val="75703482"/>
    <w:rsid w:val="75867BAE"/>
    <w:rsid w:val="759D0D09"/>
    <w:rsid w:val="75A61DBB"/>
    <w:rsid w:val="75AB6268"/>
    <w:rsid w:val="75B32F2F"/>
    <w:rsid w:val="75DB70F9"/>
    <w:rsid w:val="76291D70"/>
    <w:rsid w:val="762F6E99"/>
    <w:rsid w:val="76641C80"/>
    <w:rsid w:val="76A01B45"/>
    <w:rsid w:val="76BA72CB"/>
    <w:rsid w:val="76E934EC"/>
    <w:rsid w:val="77060364"/>
    <w:rsid w:val="770C0F88"/>
    <w:rsid w:val="77505319"/>
    <w:rsid w:val="777104A5"/>
    <w:rsid w:val="77866F8C"/>
    <w:rsid w:val="778E7BEF"/>
    <w:rsid w:val="77A13DC6"/>
    <w:rsid w:val="77BE04D4"/>
    <w:rsid w:val="77E00DCE"/>
    <w:rsid w:val="78063C29"/>
    <w:rsid w:val="782E1A35"/>
    <w:rsid w:val="784A1D68"/>
    <w:rsid w:val="784D5DC1"/>
    <w:rsid w:val="78601BAB"/>
    <w:rsid w:val="78D9133E"/>
    <w:rsid w:val="79780B57"/>
    <w:rsid w:val="798219D5"/>
    <w:rsid w:val="79D57D57"/>
    <w:rsid w:val="79FC3536"/>
    <w:rsid w:val="7A0F57DB"/>
    <w:rsid w:val="7A1A39BC"/>
    <w:rsid w:val="7A392094"/>
    <w:rsid w:val="7A5E5F9F"/>
    <w:rsid w:val="7A67399B"/>
    <w:rsid w:val="7A805F15"/>
    <w:rsid w:val="7A854498"/>
    <w:rsid w:val="7A8601AB"/>
    <w:rsid w:val="7A9935C9"/>
    <w:rsid w:val="7ACF47A6"/>
    <w:rsid w:val="7AD1051F"/>
    <w:rsid w:val="7B022DCE"/>
    <w:rsid w:val="7B14665D"/>
    <w:rsid w:val="7B8E01BE"/>
    <w:rsid w:val="7BC02341"/>
    <w:rsid w:val="7BD32074"/>
    <w:rsid w:val="7BF546E1"/>
    <w:rsid w:val="7C4C0FBC"/>
    <w:rsid w:val="7C684375"/>
    <w:rsid w:val="7CA103C5"/>
    <w:rsid w:val="7CAD0B17"/>
    <w:rsid w:val="7CAF6F7D"/>
    <w:rsid w:val="7CD9190C"/>
    <w:rsid w:val="7CE00AF7"/>
    <w:rsid w:val="7D014475"/>
    <w:rsid w:val="7D274C99"/>
    <w:rsid w:val="7D5B4A17"/>
    <w:rsid w:val="7D621902"/>
    <w:rsid w:val="7D711B45"/>
    <w:rsid w:val="7D7D04EA"/>
    <w:rsid w:val="7D8B0536"/>
    <w:rsid w:val="7D983B7A"/>
    <w:rsid w:val="7D9D6342"/>
    <w:rsid w:val="7E1E292B"/>
    <w:rsid w:val="7E581A35"/>
    <w:rsid w:val="7E891110"/>
    <w:rsid w:val="7E952391"/>
    <w:rsid w:val="7EAB1087"/>
    <w:rsid w:val="7EAE2E0B"/>
    <w:rsid w:val="7EE60311"/>
    <w:rsid w:val="7F197DA4"/>
    <w:rsid w:val="7F1E48C0"/>
    <w:rsid w:val="7F791185"/>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5">
    <w:name w:val="heading 1"/>
    <w:basedOn w:val="1"/>
    <w:next w:val="1"/>
    <w:qFormat/>
    <w:uiPriority w:val="1"/>
    <w:pPr>
      <w:spacing w:before="174"/>
      <w:outlineLvl w:val="0"/>
    </w:pPr>
    <w:rPr>
      <w:rFonts w:ascii="方正黑体_GBK" w:hAnsi="方正黑体_GBK" w:eastAsia="方正黑体_GBK" w:cs="方正黑体_GBK"/>
      <w:sz w:val="28"/>
      <w:szCs w:val="28"/>
    </w:rPr>
  </w:style>
  <w:style w:type="paragraph" w:styleId="6">
    <w:name w:val="heading 2"/>
    <w:basedOn w:val="1"/>
    <w:next w:val="1"/>
    <w:qFormat/>
    <w:uiPriority w:val="1"/>
    <w:pPr>
      <w:spacing w:before="1"/>
      <w:ind w:left="557"/>
      <w:outlineLvl w:val="1"/>
    </w:pPr>
    <w:rPr>
      <w:rFonts w:ascii="方正黑体_GBK" w:hAnsi="方正黑体_GBK" w:eastAsia="方正黑体_GBK" w:cs="方正黑体_GBK"/>
      <w:sz w:val="26"/>
      <w:szCs w:val="26"/>
    </w:rPr>
  </w:style>
  <w:style w:type="paragraph" w:styleId="7">
    <w:name w:val="heading 3"/>
    <w:basedOn w:val="1"/>
    <w:next w:val="1"/>
    <w:qFormat/>
    <w:uiPriority w:val="1"/>
    <w:pPr>
      <w:ind w:left="557"/>
      <w:outlineLvl w:val="2"/>
    </w:pPr>
    <w:rPr>
      <w:rFonts w:ascii="方正小标宋_GBK" w:hAnsi="方正小标宋_GBK" w:eastAsia="方正小标宋_GBK" w:cs="方正小标宋_GBK"/>
      <w:sz w:val="24"/>
      <w:szCs w:val="24"/>
    </w:rPr>
  </w:style>
  <w:style w:type="paragraph" w:styleId="8">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9">
    <w:name w:val="Body Text"/>
    <w:basedOn w:val="1"/>
    <w:next w:val="10"/>
    <w:qFormat/>
    <w:uiPriority w:val="0"/>
  </w:style>
  <w:style w:type="paragraph" w:styleId="10">
    <w:name w:val="Body Text 2"/>
    <w:basedOn w:val="1"/>
    <w:next w:val="9"/>
    <w:qFormat/>
    <w:uiPriority w:val="99"/>
    <w:pPr>
      <w:spacing w:after="120" w:line="480" w:lineRule="auto"/>
    </w:pPr>
    <w:rPr>
      <w:rFonts w:ascii="Times New Roman" w:hAnsi="Times New Roman"/>
      <w:sz w:val="24"/>
    </w:rPr>
  </w:style>
  <w:style w:type="paragraph" w:styleId="11">
    <w:name w:val="Plain Text"/>
    <w:basedOn w:val="1"/>
    <w:qFormat/>
    <w:uiPriority w:val="99"/>
    <w:rPr>
      <w:rFonts w:ascii="宋体" w:hAnsi="Courier New"/>
      <w:szCs w:val="21"/>
    </w:rPr>
  </w:style>
  <w:style w:type="paragraph" w:styleId="12">
    <w:name w:val="footer"/>
    <w:basedOn w:val="1"/>
    <w:qFormat/>
    <w:uiPriority w:val="99"/>
    <w:pPr>
      <w:tabs>
        <w:tab w:val="center" w:pos="4153"/>
        <w:tab w:val="right" w:pos="8306"/>
      </w:tabs>
      <w:snapToGrid w:val="0"/>
    </w:pPr>
    <w:rPr>
      <w:rFonts w:ascii="Times New Roman" w:hAnsi="Times New Roman"/>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toc 1"/>
    <w:basedOn w:val="1"/>
    <w:next w:val="1"/>
    <w:qFormat/>
    <w:uiPriority w:val="39"/>
  </w:style>
  <w:style w:type="paragraph" w:styleId="15">
    <w:name w:val="Normal (Web)"/>
    <w:basedOn w:val="1"/>
    <w:qFormat/>
    <w:uiPriority w:val="0"/>
    <w:pPr>
      <w:widowControl/>
      <w:spacing w:before="100" w:beforeAutospacing="1" w:after="100" w:afterAutospacing="1"/>
    </w:pPr>
    <w:rPr>
      <w:rFonts w:ascii="宋体" w:hAnsi="宋体" w:cs="宋体"/>
      <w:sz w:val="24"/>
    </w:rPr>
  </w:style>
  <w:style w:type="paragraph" w:styleId="16">
    <w:name w:val="Title"/>
    <w:basedOn w:val="1"/>
    <w:next w:val="1"/>
    <w:qFormat/>
    <w:uiPriority w:val="0"/>
    <w:pPr>
      <w:spacing w:before="240" w:after="60"/>
      <w:jc w:val="center"/>
      <w:outlineLvl w:val="0"/>
    </w:pPr>
    <w:rPr>
      <w:rFonts w:ascii="Arial" w:hAnsi="Arial" w:cs="Arial"/>
      <w:b/>
      <w:bCs/>
      <w:sz w:val="32"/>
      <w:szCs w:val="32"/>
    </w:rPr>
  </w:style>
  <w:style w:type="paragraph" w:styleId="17">
    <w:name w:val="Body Text First Indent"/>
    <w:basedOn w:val="9"/>
    <w:next w:val="2"/>
    <w:qFormat/>
    <w:uiPriority w:val="0"/>
    <w:pPr>
      <w:ind w:firstLine="420" w:firstLineChars="100"/>
    </w:p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qFormat/>
    <w:uiPriority w:val="0"/>
    <w:rPr>
      <w:color w:val="771CAA"/>
      <w:u w:val="none"/>
    </w:rPr>
  </w:style>
  <w:style w:type="character" w:styleId="22">
    <w:name w:val="Emphasis"/>
    <w:basedOn w:val="20"/>
    <w:qFormat/>
    <w:uiPriority w:val="0"/>
    <w:rPr>
      <w:color w:val="F73131"/>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2440B3"/>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rPr>
      <w:color w:val="008000"/>
    </w:rPr>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_Style 9"/>
    <w:basedOn w:val="5"/>
    <w:next w:val="1"/>
    <w:qFormat/>
    <w:uiPriority w:val="39"/>
    <w:pPr>
      <w:widowControl/>
      <w:spacing w:before="480" w:line="276" w:lineRule="auto"/>
      <w:outlineLvl w:val="9"/>
    </w:pPr>
    <w:rPr>
      <w:rFonts w:ascii="Cambria" w:hAnsi="Cambria" w:eastAsia="宋体" w:cs="Times New Roman"/>
      <w:color w:val="365F91"/>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sz w:val="28"/>
      <w:szCs w:val="20"/>
    </w:rPr>
  </w:style>
  <w:style w:type="paragraph" w:customStyle="1" w:styleId="39">
    <w:name w:val="p0"/>
    <w:basedOn w:val="1"/>
    <w:qFormat/>
    <w:uiPriority w:val="0"/>
    <w:pPr>
      <w:widowControl/>
    </w:pPr>
    <w:rPr>
      <w:szCs w:val="21"/>
    </w:rPr>
  </w:style>
  <w:style w:type="paragraph" w:customStyle="1" w:styleId="40">
    <w:name w:val="标题 3_0"/>
    <w:basedOn w:val="37"/>
    <w:next w:val="37"/>
    <w:qFormat/>
    <w:uiPriority w:val="0"/>
    <w:pPr>
      <w:keepNext/>
      <w:keepLines/>
      <w:spacing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0"/>
    <w:qFormat/>
    <w:uiPriority w:val="0"/>
  </w:style>
  <w:style w:type="character" w:customStyle="1" w:styleId="45">
    <w:name w:val="hover20"/>
    <w:basedOn w:val="20"/>
    <w:qFormat/>
    <w:uiPriority w:val="0"/>
  </w:style>
  <w:style w:type="character" w:customStyle="1" w:styleId="46">
    <w:name w:val="hover21"/>
    <w:basedOn w:val="20"/>
    <w:qFormat/>
    <w:uiPriority w:val="0"/>
    <w:rPr>
      <w:color w:val="315EFB"/>
    </w:rPr>
  </w:style>
  <w:style w:type="character" w:customStyle="1" w:styleId="47">
    <w:name w:val="hover22"/>
    <w:basedOn w:val="20"/>
    <w:qFormat/>
    <w:uiPriority w:val="0"/>
    <w:rPr>
      <w:color w:val="315EFB"/>
    </w:rPr>
  </w:style>
  <w:style w:type="character" w:customStyle="1" w:styleId="48">
    <w:name w:val="hover23"/>
    <w:basedOn w:val="20"/>
    <w:qFormat/>
    <w:uiPriority w:val="0"/>
    <w:rPr>
      <w:color w:val="315EFB"/>
      <w:shd w:val="clear" w:color="auto" w:fill="F0F3FD"/>
    </w:rPr>
  </w:style>
  <w:style w:type="character" w:customStyle="1" w:styleId="49">
    <w:name w:val="hover25"/>
    <w:basedOn w:val="20"/>
    <w:qFormat/>
    <w:uiPriority w:val="0"/>
  </w:style>
  <w:style w:type="character" w:customStyle="1" w:styleId="50">
    <w:name w:val="hover26"/>
    <w:basedOn w:val="20"/>
    <w:qFormat/>
    <w:uiPriority w:val="0"/>
    <w:rPr>
      <w:color w:val="315EFB"/>
    </w:rPr>
  </w:style>
  <w:style w:type="character" w:customStyle="1" w:styleId="51">
    <w:name w:val="hover27"/>
    <w:basedOn w:val="20"/>
    <w:qFormat/>
    <w:uiPriority w:val="0"/>
    <w:rPr>
      <w:color w:val="315EFB"/>
      <w:shd w:val="clear" w:color="auto" w:fill="F0F3FD"/>
    </w:rPr>
  </w:style>
  <w:style w:type="character" w:customStyle="1" w:styleId="52">
    <w:name w:val="hover28"/>
    <w:basedOn w:val="20"/>
    <w:qFormat/>
    <w:uiPriority w:val="0"/>
    <w:rPr>
      <w:color w:val="315EFB"/>
    </w:rPr>
  </w:style>
  <w:style w:type="character" w:customStyle="1" w:styleId="53">
    <w:name w:val="c-icon30"/>
    <w:basedOn w:val="20"/>
    <w:qFormat/>
    <w:uiPriority w:val="0"/>
  </w:style>
  <w:style w:type="table" w:customStyle="1" w:styleId="5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1"/>
    <customShpInfo spid="_x0000_s2050"/>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22596</Words>
  <Characters>24203</Characters>
  <Lines>50</Lines>
  <Paragraphs>42</Paragraphs>
  <TotalTime>42</TotalTime>
  <ScaleCrop>false</ScaleCrop>
  <LinksUpToDate>false</LinksUpToDate>
  <CharactersWithSpaces>32112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wangc</cp:lastModifiedBy>
  <cp:lastPrinted>2023-02-02T06:41:00Z</cp:lastPrinted>
  <dcterms:modified xsi:type="dcterms:W3CDTF">2023-09-01T03:10:34Z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7A893A85E1554CB0BCB103DC95A11631</vt:lpwstr>
  </property>
</Properties>
</file>