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both"/>
        <w:rPr>
          <w:rFonts w:hint="eastAsia" w:ascii="宋体" w:hAnsi="宋体" w:eastAsia="宋体" w:cs="宋体"/>
          <w:b/>
          <w:sz w:val="52"/>
          <w:szCs w:val="52"/>
          <w:lang w:val="en-US" w:eastAsia="zh-CN"/>
        </w:rPr>
      </w:pPr>
    </w:p>
    <w:p>
      <w:pPr>
        <w:snapToGrid w:val="0"/>
        <w:spacing w:line="360" w:lineRule="auto"/>
        <w:jc w:val="center"/>
        <w:rPr>
          <w:rFonts w:hint="eastAsia" w:ascii="宋体" w:hAnsi="宋体" w:eastAsia="宋体" w:cs="宋体"/>
          <w:b/>
          <w:sz w:val="44"/>
          <w:szCs w:val="44"/>
        </w:rPr>
      </w:pPr>
      <w:r>
        <w:rPr>
          <w:rFonts w:hint="eastAsia" w:ascii="宋体" w:hAnsi="宋体" w:eastAsia="宋体" w:cs="宋体"/>
          <w:b/>
          <w:sz w:val="44"/>
          <w:szCs w:val="44"/>
          <w:lang w:val="en-US" w:eastAsia="zh-CN"/>
        </w:rPr>
        <w:t>2023年博爱县许良镇养老服务中心提升项目</w:t>
      </w:r>
    </w:p>
    <w:p>
      <w:pPr>
        <w:snapToGrid w:val="0"/>
        <w:spacing w:line="360" w:lineRule="auto"/>
        <w:rPr>
          <w:rFonts w:hint="eastAsia" w:ascii="宋体" w:hAnsi="宋体" w:eastAsia="宋体" w:cs="宋体"/>
          <w:b/>
          <w:sz w:val="84"/>
          <w:szCs w:val="84"/>
        </w:rPr>
      </w:pPr>
    </w:p>
    <w:p>
      <w:pPr>
        <w:snapToGrid w:val="0"/>
        <w:spacing w:line="360" w:lineRule="auto"/>
        <w:ind w:firstLine="1687" w:firstLineChars="200"/>
        <w:rPr>
          <w:rFonts w:hint="eastAsia" w:ascii="宋体" w:hAnsi="宋体" w:eastAsia="宋体" w:cs="宋体"/>
          <w:b/>
          <w:sz w:val="84"/>
          <w:szCs w:val="84"/>
        </w:rPr>
      </w:pPr>
      <w:r>
        <w:rPr>
          <w:rFonts w:hint="eastAsia" w:ascii="宋体" w:hAnsi="宋体" w:eastAsia="宋体" w:cs="宋体"/>
          <w:b/>
          <w:sz w:val="84"/>
          <w:szCs w:val="84"/>
        </w:rPr>
        <w:t>竞争性谈判文件</w:t>
      </w:r>
    </w:p>
    <w:p>
      <w:pPr>
        <w:snapToGrid w:val="0"/>
        <w:spacing w:line="360" w:lineRule="auto"/>
        <w:ind w:firstLine="2157" w:firstLineChars="746"/>
        <w:jc w:val="both"/>
        <w:rPr>
          <w:rFonts w:hint="eastAsia" w:ascii="宋体" w:hAnsi="宋体" w:eastAsia="宋体" w:cs="宋体"/>
          <w:b/>
          <w:spacing w:val="-6"/>
          <w:sz w:val="30"/>
          <w:szCs w:val="30"/>
          <w:lang w:eastAsia="zh-CN"/>
        </w:rPr>
      </w:pPr>
      <w:r>
        <w:rPr>
          <w:rFonts w:hint="eastAsia" w:ascii="宋体" w:hAnsi="宋体" w:eastAsia="宋体" w:cs="宋体"/>
          <w:b/>
          <w:spacing w:val="-6"/>
          <w:sz w:val="30"/>
          <w:szCs w:val="30"/>
        </w:rPr>
        <w:t>采购编号：</w:t>
      </w:r>
      <w:r>
        <w:rPr>
          <w:rFonts w:hint="eastAsia" w:ascii="宋体" w:hAnsi="宋体" w:eastAsia="宋体" w:cs="宋体"/>
          <w:b/>
          <w:spacing w:val="-6"/>
          <w:sz w:val="30"/>
          <w:szCs w:val="30"/>
          <w:lang w:eastAsia="zh-CN"/>
        </w:rPr>
        <w:t>博政采购（2023）46号</w:t>
      </w:r>
    </w:p>
    <w:p>
      <w:pPr>
        <w:snapToGrid w:val="0"/>
        <w:spacing w:line="360" w:lineRule="auto"/>
        <w:ind w:firstLine="2397" w:firstLineChars="746"/>
        <w:jc w:val="both"/>
        <w:rPr>
          <w:rFonts w:hint="eastAsia" w:ascii="宋体" w:hAnsi="宋体" w:eastAsia="宋体" w:cs="宋体"/>
          <w:b/>
          <w:sz w:val="32"/>
          <w:szCs w:val="32"/>
          <w:u w:val="double"/>
        </w:rPr>
      </w:pPr>
      <w:r>
        <w:rPr>
          <w:rFonts w:hint="eastAsia" w:ascii="宋体" w:hAnsi="宋体" w:eastAsia="宋体" w:cs="宋体"/>
          <w:b/>
          <w:sz w:val="32"/>
          <w:szCs w:val="32"/>
          <w:u w:val="double"/>
          <w:lang w:eastAsia="zh-CN"/>
        </w:rPr>
        <w:t>该项目全额面向中小企业采购</w:t>
      </w:r>
    </w:p>
    <w:p>
      <w:pPr>
        <w:snapToGrid w:val="0"/>
        <w:spacing w:line="360" w:lineRule="auto"/>
        <w:ind w:firstLine="1423" w:firstLineChars="443"/>
        <w:rPr>
          <w:rFonts w:hint="eastAsia" w:ascii="宋体" w:hAnsi="宋体" w:eastAsia="宋体" w:cs="宋体"/>
          <w:b/>
          <w:bCs/>
          <w:sz w:val="32"/>
          <w:szCs w:val="32"/>
        </w:rPr>
      </w:pPr>
    </w:p>
    <w:p>
      <w:pPr>
        <w:snapToGrid w:val="0"/>
        <w:spacing w:line="360" w:lineRule="auto"/>
        <w:rPr>
          <w:rFonts w:hint="eastAsia" w:ascii="宋体" w:hAnsi="宋体" w:eastAsia="宋体" w:cs="宋体"/>
          <w:b/>
          <w:bCs/>
          <w:sz w:val="32"/>
          <w:szCs w:val="32"/>
        </w:rPr>
      </w:pPr>
    </w:p>
    <w:p>
      <w:pPr>
        <w:pStyle w:val="36"/>
        <w:rPr>
          <w:rFonts w:hint="eastAsia" w:ascii="宋体" w:hAnsi="宋体" w:eastAsia="宋体" w:cs="宋体"/>
        </w:rPr>
      </w:pPr>
    </w:p>
    <w:p>
      <w:pPr>
        <w:snapToGrid w:val="0"/>
        <w:spacing w:line="360" w:lineRule="auto"/>
        <w:ind w:firstLine="2146" w:firstLineChars="742"/>
        <w:rPr>
          <w:rFonts w:hint="eastAsia" w:ascii="宋体" w:hAnsi="宋体" w:eastAsia="宋体" w:cs="宋体"/>
          <w:b/>
          <w:spacing w:val="-6"/>
          <w:sz w:val="30"/>
          <w:szCs w:val="30"/>
        </w:rPr>
      </w:pPr>
    </w:p>
    <w:p>
      <w:pPr>
        <w:snapToGrid w:val="0"/>
        <w:spacing w:line="360" w:lineRule="auto"/>
        <w:ind w:firstLine="2295" w:firstLineChars="742"/>
        <w:rPr>
          <w:rFonts w:hint="eastAsia" w:ascii="宋体" w:hAnsi="宋体" w:eastAsia="宋体" w:cs="宋体"/>
          <w:b/>
          <w:spacing w:val="-6"/>
          <w:sz w:val="32"/>
          <w:szCs w:val="32"/>
        </w:rPr>
      </w:pPr>
    </w:p>
    <w:p>
      <w:pPr>
        <w:snapToGrid w:val="0"/>
        <w:spacing w:line="360" w:lineRule="auto"/>
        <w:ind w:firstLine="2249" w:firstLineChars="700"/>
        <w:rPr>
          <w:rFonts w:hint="eastAsia" w:ascii="宋体" w:hAnsi="宋体" w:eastAsia="宋体" w:cs="宋体"/>
          <w:b/>
          <w:bCs/>
          <w:sz w:val="32"/>
          <w:szCs w:val="32"/>
          <w:lang w:eastAsia="zh-CN"/>
        </w:rPr>
      </w:pPr>
      <w:r>
        <w:rPr>
          <w:rFonts w:hint="eastAsia" w:ascii="宋体" w:hAnsi="宋体" w:eastAsia="宋体" w:cs="宋体"/>
          <w:b/>
          <w:bCs/>
          <w:sz w:val="32"/>
          <w:szCs w:val="32"/>
        </w:rPr>
        <w:t>采 购 人：</w:t>
      </w:r>
      <w:r>
        <w:rPr>
          <w:rFonts w:hint="eastAsia" w:ascii="宋体" w:hAnsi="宋体" w:eastAsia="宋体" w:cs="宋体"/>
          <w:b/>
          <w:bCs/>
          <w:sz w:val="32"/>
          <w:szCs w:val="32"/>
          <w:lang w:eastAsia="zh-CN"/>
        </w:rPr>
        <w:t>博爱县许良镇人民政府</w:t>
      </w:r>
    </w:p>
    <w:p>
      <w:pPr>
        <w:snapToGrid w:val="0"/>
        <w:spacing w:line="360" w:lineRule="auto"/>
        <w:ind w:firstLine="2249" w:firstLineChars="700"/>
        <w:rPr>
          <w:rFonts w:hint="eastAsia" w:ascii="宋体" w:hAnsi="宋体" w:eastAsia="宋体" w:cs="宋体"/>
          <w:b/>
          <w:bCs/>
          <w:sz w:val="32"/>
          <w:szCs w:val="32"/>
        </w:rPr>
      </w:pPr>
      <w:r>
        <w:rPr>
          <w:rFonts w:hint="eastAsia" w:ascii="宋体" w:hAnsi="宋体" w:eastAsia="宋体" w:cs="宋体"/>
          <w:b/>
          <w:bCs/>
          <w:sz w:val="32"/>
          <w:szCs w:val="32"/>
        </w:rPr>
        <w:t>代理机构：</w:t>
      </w:r>
      <w:r>
        <w:rPr>
          <w:rFonts w:hint="eastAsia" w:ascii="宋体" w:hAnsi="宋体" w:eastAsia="宋体" w:cs="宋体"/>
          <w:b/>
          <w:bCs/>
          <w:sz w:val="32"/>
          <w:szCs w:val="32"/>
          <w:lang w:val="en-US" w:eastAsia="zh-CN"/>
        </w:rPr>
        <w:t>河南腾豫工程管理有限公司</w:t>
      </w:r>
    </w:p>
    <w:p>
      <w:pPr>
        <w:snapToGrid w:val="0"/>
        <w:spacing w:line="360" w:lineRule="auto"/>
        <w:ind w:firstLine="2249" w:firstLineChars="700"/>
        <w:rPr>
          <w:rFonts w:hint="eastAsia" w:ascii="宋体" w:hAnsi="宋体" w:eastAsia="宋体" w:cs="宋体"/>
          <w:b/>
          <w:bCs/>
          <w:sz w:val="32"/>
          <w:szCs w:val="32"/>
        </w:rPr>
        <w:sectPr>
          <w:footerReference r:id="rId3" w:type="first"/>
          <w:pgSz w:w="11907" w:h="16840"/>
          <w:pgMar w:top="1417" w:right="1474" w:bottom="1417" w:left="1474" w:header="567" w:footer="998" w:gutter="0"/>
          <w:pgNumType w:fmt="numberInDash" w:start="1"/>
          <w:cols w:space="720" w:num="1"/>
          <w:docGrid w:type="lines" w:linePitch="380" w:charSpace="0"/>
        </w:sectPr>
      </w:pPr>
      <w:r>
        <w:rPr>
          <w:rFonts w:hint="eastAsia" w:ascii="宋体" w:hAnsi="宋体" w:eastAsia="宋体" w:cs="宋体"/>
          <w:b/>
          <w:bCs/>
          <w:sz w:val="32"/>
          <w:szCs w:val="32"/>
        </w:rPr>
        <w:t xml:space="preserve">日    </w:t>
      </w:r>
      <w:r>
        <w:rPr>
          <w:rFonts w:hint="eastAsia" w:ascii="宋体" w:hAnsi="宋体" w:eastAsia="宋体" w:cs="宋体"/>
          <w:b/>
          <w:bCs/>
          <w:sz w:val="32"/>
          <w:szCs w:val="32"/>
          <w:lang w:eastAsia="zh-CN"/>
        </w:rPr>
        <w:t xml:space="preserve"> </w:t>
      </w:r>
      <w:r>
        <w:rPr>
          <w:rFonts w:hint="eastAsia" w:ascii="宋体" w:hAnsi="宋体" w:eastAsia="宋体" w:cs="宋体"/>
          <w:b/>
          <w:bCs/>
          <w:sz w:val="32"/>
          <w:szCs w:val="32"/>
        </w:rPr>
        <w:t>期：</w:t>
      </w:r>
      <w:r>
        <w:rPr>
          <w:rFonts w:hint="eastAsia" w:ascii="宋体" w:hAnsi="宋体" w:eastAsia="宋体" w:cs="宋体"/>
          <w:b/>
          <w:bCs/>
          <w:sz w:val="32"/>
          <w:szCs w:val="32"/>
          <w:lang w:eastAsia="zh-CN"/>
        </w:rPr>
        <w:t>2023</w:t>
      </w:r>
      <w:r>
        <w:rPr>
          <w:rFonts w:hint="eastAsia" w:ascii="宋体" w:hAnsi="宋体" w:eastAsia="宋体" w:cs="宋体"/>
          <w:b/>
          <w:bCs/>
          <w:sz w:val="32"/>
          <w:szCs w:val="32"/>
        </w:rPr>
        <w:t>年</w:t>
      </w:r>
      <w:r>
        <w:rPr>
          <w:rFonts w:hint="eastAsia" w:ascii="宋体" w:hAnsi="宋体" w:eastAsia="宋体" w:cs="宋体"/>
          <w:b/>
          <w:bCs/>
          <w:sz w:val="32"/>
          <w:szCs w:val="32"/>
          <w:lang w:val="en-US" w:eastAsia="zh-CN"/>
        </w:rPr>
        <w:t>8</w:t>
      </w:r>
      <w:r>
        <w:rPr>
          <w:rFonts w:hint="eastAsia" w:ascii="宋体" w:hAnsi="宋体" w:eastAsia="宋体" w:cs="宋体"/>
          <w:b/>
          <w:bCs/>
          <w:sz w:val="32"/>
          <w:szCs w:val="32"/>
        </w:rPr>
        <w:t>月</w:t>
      </w:r>
    </w:p>
    <w:p>
      <w:pPr>
        <w:pStyle w:val="37"/>
        <w:spacing w:line="480" w:lineRule="auto"/>
        <w:jc w:val="center"/>
        <w:rPr>
          <w:rFonts w:hint="eastAsia" w:ascii="宋体" w:hAnsi="宋体" w:eastAsia="宋体" w:cs="宋体"/>
          <w:color w:val="auto"/>
          <w:sz w:val="36"/>
        </w:rPr>
      </w:pPr>
      <w:bookmarkStart w:id="0" w:name="_Toc17757"/>
      <w:r>
        <w:rPr>
          <w:rFonts w:hint="eastAsia" w:ascii="宋体" w:hAnsi="宋体" w:eastAsia="宋体" w:cs="宋体"/>
          <w:color w:val="auto"/>
          <w:sz w:val="36"/>
          <w:lang w:val="zh-CN"/>
        </w:rPr>
        <w:t>目   录</w:t>
      </w:r>
      <w:bookmarkEnd w:id="0"/>
    </w:p>
    <w:p>
      <w:pPr>
        <w:pStyle w:val="16"/>
        <w:tabs>
          <w:tab w:val="right" w:leader="dot" w:pos="8820"/>
        </w:tabs>
        <w:rPr>
          <w:rFonts w:hint="eastAsia" w:ascii="宋体" w:hAnsi="宋体" w:eastAsia="宋体" w:cs="宋体"/>
          <w:sz w:val="30"/>
          <w:szCs w:val="30"/>
        </w:rPr>
      </w:pP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TOC \o "1-3" \h \z \u </w:instrText>
      </w:r>
      <w:r>
        <w:rPr>
          <w:rFonts w:hint="eastAsia" w:ascii="宋体" w:hAnsi="宋体" w:eastAsia="宋体" w:cs="宋体"/>
          <w:sz w:val="30"/>
          <w:szCs w:val="30"/>
        </w:rPr>
        <w:fldChar w:fldCharType="separate"/>
      </w:r>
      <w:r>
        <w:rPr>
          <w:rFonts w:hint="eastAsia" w:ascii="宋体" w:hAnsi="宋体" w:eastAsia="宋体" w:cs="宋体"/>
        </w:rPr>
        <w:fldChar w:fldCharType="begin"/>
      </w:r>
      <w:r>
        <w:rPr>
          <w:rFonts w:hint="eastAsia" w:ascii="宋体" w:hAnsi="宋体" w:eastAsia="宋体" w:cs="宋体"/>
        </w:rPr>
        <w:instrText xml:space="preserve"> HYPERLINK \l "_Toc17757" </w:instrText>
      </w:r>
      <w:r>
        <w:rPr>
          <w:rFonts w:hint="eastAsia" w:ascii="宋体" w:hAnsi="宋体" w:eastAsia="宋体" w:cs="宋体"/>
        </w:rPr>
        <w:fldChar w:fldCharType="separate"/>
      </w:r>
      <w:r>
        <w:rPr>
          <w:rFonts w:hint="eastAsia" w:ascii="宋体" w:hAnsi="宋体" w:eastAsia="宋体" w:cs="宋体"/>
          <w:sz w:val="30"/>
          <w:szCs w:val="30"/>
          <w:lang w:val="zh-CN"/>
        </w:rPr>
        <w:t>目   录</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_Toc17757 \h </w:instrText>
      </w:r>
      <w:r>
        <w:rPr>
          <w:rFonts w:hint="eastAsia" w:ascii="宋体" w:hAnsi="宋体" w:eastAsia="宋体" w:cs="宋体"/>
          <w:sz w:val="30"/>
          <w:szCs w:val="30"/>
        </w:rPr>
        <w:fldChar w:fldCharType="separate"/>
      </w:r>
      <w:r>
        <w:rPr>
          <w:rFonts w:hint="eastAsia" w:ascii="宋体" w:hAnsi="宋体" w:eastAsia="宋体" w:cs="宋体"/>
          <w:sz w:val="30"/>
          <w:szCs w:val="30"/>
        </w:rPr>
        <w:t>1</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hint="eastAsia" w:ascii="宋体" w:hAnsi="宋体" w:eastAsia="宋体" w:cs="宋体"/>
          <w:sz w:val="30"/>
          <w:szCs w:val="30"/>
        </w:rPr>
      </w:pPr>
      <w:r>
        <w:rPr>
          <w:rFonts w:hint="eastAsia" w:ascii="宋体" w:hAnsi="宋体" w:eastAsia="宋体" w:cs="宋体"/>
        </w:rPr>
        <w:fldChar w:fldCharType="begin"/>
      </w:r>
      <w:r>
        <w:rPr>
          <w:rFonts w:hint="eastAsia" w:ascii="宋体" w:hAnsi="宋体" w:eastAsia="宋体" w:cs="宋体"/>
        </w:rPr>
        <w:instrText xml:space="preserve"> HYPERLINK \l "_Toc16074" </w:instrText>
      </w:r>
      <w:r>
        <w:rPr>
          <w:rFonts w:hint="eastAsia" w:ascii="宋体" w:hAnsi="宋体" w:eastAsia="宋体" w:cs="宋体"/>
        </w:rPr>
        <w:fldChar w:fldCharType="separate"/>
      </w:r>
      <w:r>
        <w:rPr>
          <w:rFonts w:hint="eastAsia" w:ascii="宋体" w:hAnsi="宋体" w:eastAsia="宋体" w:cs="宋体"/>
          <w:bCs/>
          <w:sz w:val="30"/>
          <w:szCs w:val="30"/>
        </w:rPr>
        <w:t>竞争性谈判公告</w:t>
      </w:r>
      <w:r>
        <w:rPr>
          <w:rFonts w:hint="eastAsia" w:ascii="宋体" w:hAnsi="宋体" w:eastAsia="宋体" w:cs="宋体"/>
          <w:bCs/>
          <w:sz w:val="30"/>
          <w:szCs w:val="30"/>
          <w:lang w:eastAsia="zh-CN"/>
        </w:rPr>
        <w:t>（不见面开标）</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_Toc16074 \h </w:instrText>
      </w:r>
      <w:r>
        <w:rPr>
          <w:rFonts w:hint="eastAsia" w:ascii="宋体" w:hAnsi="宋体" w:eastAsia="宋体" w:cs="宋体"/>
          <w:sz w:val="30"/>
          <w:szCs w:val="30"/>
        </w:rPr>
        <w:fldChar w:fldCharType="separate"/>
      </w:r>
      <w:r>
        <w:rPr>
          <w:rFonts w:hint="eastAsia" w:ascii="宋体" w:hAnsi="宋体" w:eastAsia="宋体" w:cs="宋体"/>
          <w:sz w:val="30"/>
          <w:szCs w:val="30"/>
        </w:rPr>
        <w:t>4</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hint="eastAsia" w:ascii="宋体" w:hAnsi="宋体" w:eastAsia="宋体" w:cs="宋体"/>
          <w:sz w:val="30"/>
          <w:szCs w:val="30"/>
        </w:rPr>
      </w:pPr>
      <w:r>
        <w:rPr>
          <w:rFonts w:hint="eastAsia" w:ascii="宋体" w:hAnsi="宋体" w:eastAsia="宋体" w:cs="宋体"/>
        </w:rPr>
        <w:fldChar w:fldCharType="begin"/>
      </w:r>
      <w:r>
        <w:rPr>
          <w:rFonts w:hint="eastAsia" w:ascii="宋体" w:hAnsi="宋体" w:eastAsia="宋体" w:cs="宋体"/>
        </w:rPr>
        <w:instrText xml:space="preserve"> HYPERLINK \l "_Toc11286" </w:instrText>
      </w:r>
      <w:r>
        <w:rPr>
          <w:rFonts w:hint="eastAsia" w:ascii="宋体" w:hAnsi="宋体" w:eastAsia="宋体" w:cs="宋体"/>
        </w:rPr>
        <w:fldChar w:fldCharType="separate"/>
      </w:r>
      <w:r>
        <w:rPr>
          <w:rFonts w:hint="eastAsia" w:ascii="宋体" w:hAnsi="宋体" w:eastAsia="宋体" w:cs="宋体"/>
          <w:sz w:val="30"/>
          <w:szCs w:val="30"/>
        </w:rPr>
        <w:t>投标须知前附表</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_Toc11286 \h </w:instrText>
      </w:r>
      <w:r>
        <w:rPr>
          <w:rFonts w:hint="eastAsia" w:ascii="宋体" w:hAnsi="宋体" w:eastAsia="宋体" w:cs="宋体"/>
          <w:sz w:val="30"/>
          <w:szCs w:val="30"/>
        </w:rPr>
        <w:fldChar w:fldCharType="separate"/>
      </w:r>
      <w:r>
        <w:rPr>
          <w:rFonts w:hint="eastAsia" w:ascii="宋体" w:hAnsi="宋体" w:eastAsia="宋体" w:cs="宋体"/>
          <w:sz w:val="30"/>
          <w:szCs w:val="30"/>
        </w:rPr>
        <w:t>7</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hint="eastAsia" w:ascii="宋体" w:hAnsi="宋体" w:eastAsia="宋体" w:cs="宋体"/>
          <w:sz w:val="30"/>
          <w:szCs w:val="30"/>
        </w:rPr>
      </w:pPr>
      <w:r>
        <w:rPr>
          <w:rFonts w:hint="eastAsia" w:ascii="宋体" w:hAnsi="宋体" w:eastAsia="宋体" w:cs="宋体"/>
        </w:rPr>
        <w:fldChar w:fldCharType="begin"/>
      </w:r>
      <w:r>
        <w:rPr>
          <w:rFonts w:hint="eastAsia" w:ascii="宋体" w:hAnsi="宋体" w:eastAsia="宋体" w:cs="宋体"/>
        </w:rPr>
        <w:instrText xml:space="preserve"> HYPERLINK \l "_Toc17899" </w:instrText>
      </w:r>
      <w:r>
        <w:rPr>
          <w:rFonts w:hint="eastAsia" w:ascii="宋体" w:hAnsi="宋体" w:eastAsia="宋体" w:cs="宋体"/>
        </w:rPr>
        <w:fldChar w:fldCharType="separate"/>
      </w:r>
      <w:r>
        <w:rPr>
          <w:rFonts w:hint="eastAsia" w:ascii="宋体" w:hAnsi="宋体" w:eastAsia="宋体" w:cs="宋体"/>
          <w:sz w:val="30"/>
          <w:szCs w:val="30"/>
        </w:rPr>
        <w:t>第一部分 谈判项目相关内容及要求</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_Toc17899 \h </w:instrText>
      </w:r>
      <w:r>
        <w:rPr>
          <w:rFonts w:hint="eastAsia" w:ascii="宋体" w:hAnsi="宋体" w:eastAsia="宋体" w:cs="宋体"/>
          <w:sz w:val="30"/>
          <w:szCs w:val="30"/>
        </w:rPr>
        <w:fldChar w:fldCharType="separate"/>
      </w:r>
      <w:r>
        <w:rPr>
          <w:rFonts w:hint="eastAsia" w:ascii="宋体" w:hAnsi="宋体" w:eastAsia="宋体" w:cs="宋体"/>
          <w:sz w:val="30"/>
          <w:szCs w:val="30"/>
        </w:rPr>
        <w:t>10</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hint="eastAsia" w:ascii="宋体" w:hAnsi="宋体" w:eastAsia="宋体" w:cs="宋体"/>
          <w:sz w:val="30"/>
          <w:szCs w:val="30"/>
        </w:rPr>
      </w:pPr>
      <w:r>
        <w:rPr>
          <w:rFonts w:hint="eastAsia" w:ascii="宋体" w:hAnsi="宋体" w:eastAsia="宋体" w:cs="宋体"/>
        </w:rPr>
        <w:fldChar w:fldCharType="begin"/>
      </w:r>
      <w:r>
        <w:rPr>
          <w:rFonts w:hint="eastAsia" w:ascii="宋体" w:hAnsi="宋体" w:eastAsia="宋体" w:cs="宋体"/>
        </w:rPr>
        <w:instrText xml:space="preserve"> HYPERLINK \l "_Toc11122" </w:instrText>
      </w:r>
      <w:r>
        <w:rPr>
          <w:rFonts w:hint="eastAsia" w:ascii="宋体" w:hAnsi="宋体" w:eastAsia="宋体" w:cs="宋体"/>
        </w:rPr>
        <w:fldChar w:fldCharType="separate"/>
      </w:r>
      <w:r>
        <w:rPr>
          <w:rFonts w:hint="eastAsia" w:ascii="宋体" w:hAnsi="宋体" w:eastAsia="宋体" w:cs="宋体"/>
          <w:sz w:val="30"/>
          <w:szCs w:val="30"/>
        </w:rPr>
        <w:t>第二部分 谈判须知</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_Toc11122 \h </w:instrText>
      </w:r>
      <w:r>
        <w:rPr>
          <w:rFonts w:hint="eastAsia" w:ascii="宋体" w:hAnsi="宋体" w:eastAsia="宋体" w:cs="宋体"/>
          <w:sz w:val="30"/>
          <w:szCs w:val="30"/>
        </w:rPr>
        <w:fldChar w:fldCharType="separate"/>
      </w:r>
      <w:r>
        <w:rPr>
          <w:rFonts w:hint="eastAsia" w:ascii="宋体" w:hAnsi="宋体" w:eastAsia="宋体" w:cs="宋体"/>
          <w:sz w:val="30"/>
          <w:szCs w:val="30"/>
        </w:rPr>
        <w:t>11</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hint="eastAsia" w:ascii="宋体" w:hAnsi="宋体" w:eastAsia="宋体" w:cs="宋体"/>
          <w:sz w:val="30"/>
          <w:szCs w:val="30"/>
        </w:rPr>
      </w:pPr>
      <w:r>
        <w:rPr>
          <w:rFonts w:hint="eastAsia" w:ascii="宋体" w:hAnsi="宋体" w:eastAsia="宋体" w:cs="宋体"/>
        </w:rPr>
        <w:fldChar w:fldCharType="begin"/>
      </w:r>
      <w:r>
        <w:rPr>
          <w:rFonts w:hint="eastAsia" w:ascii="宋体" w:hAnsi="宋体" w:eastAsia="宋体" w:cs="宋体"/>
        </w:rPr>
        <w:instrText xml:space="preserve"> HYPERLINK \l "_Toc6457" </w:instrText>
      </w:r>
      <w:r>
        <w:rPr>
          <w:rFonts w:hint="eastAsia" w:ascii="宋体" w:hAnsi="宋体" w:eastAsia="宋体" w:cs="宋体"/>
        </w:rPr>
        <w:fldChar w:fldCharType="separate"/>
      </w:r>
      <w:r>
        <w:rPr>
          <w:rFonts w:hint="eastAsia" w:ascii="宋体" w:hAnsi="宋体" w:eastAsia="宋体" w:cs="宋体"/>
          <w:sz w:val="30"/>
          <w:szCs w:val="30"/>
        </w:rPr>
        <w:t>第三部分 其他要求</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_Toc6457 \h </w:instrText>
      </w:r>
      <w:r>
        <w:rPr>
          <w:rFonts w:hint="eastAsia" w:ascii="宋体" w:hAnsi="宋体" w:eastAsia="宋体" w:cs="宋体"/>
          <w:sz w:val="30"/>
          <w:szCs w:val="30"/>
        </w:rPr>
        <w:fldChar w:fldCharType="separate"/>
      </w:r>
      <w:r>
        <w:rPr>
          <w:rFonts w:hint="eastAsia" w:ascii="宋体" w:hAnsi="宋体" w:eastAsia="宋体" w:cs="宋体"/>
          <w:sz w:val="30"/>
          <w:szCs w:val="30"/>
        </w:rPr>
        <w:t>23</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hint="eastAsia" w:ascii="宋体" w:hAnsi="宋体" w:eastAsia="宋体" w:cs="宋体"/>
          <w:sz w:val="30"/>
          <w:szCs w:val="30"/>
        </w:rPr>
      </w:pPr>
      <w:r>
        <w:rPr>
          <w:rFonts w:hint="eastAsia" w:ascii="宋体" w:hAnsi="宋体" w:eastAsia="宋体" w:cs="宋体"/>
        </w:rPr>
        <w:fldChar w:fldCharType="begin"/>
      </w:r>
      <w:r>
        <w:rPr>
          <w:rFonts w:hint="eastAsia" w:ascii="宋体" w:hAnsi="宋体" w:eastAsia="宋体" w:cs="宋体"/>
        </w:rPr>
        <w:instrText xml:space="preserve"> HYPERLINK \l "_Toc3716" </w:instrText>
      </w:r>
      <w:r>
        <w:rPr>
          <w:rFonts w:hint="eastAsia" w:ascii="宋体" w:hAnsi="宋体" w:eastAsia="宋体" w:cs="宋体"/>
        </w:rPr>
        <w:fldChar w:fldCharType="separate"/>
      </w:r>
      <w:r>
        <w:rPr>
          <w:rFonts w:hint="eastAsia" w:ascii="宋体" w:hAnsi="宋体" w:eastAsia="宋体" w:cs="宋体"/>
          <w:sz w:val="30"/>
          <w:szCs w:val="30"/>
        </w:rPr>
        <w:t>第四部分 监督单位</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_Toc3716 \h </w:instrText>
      </w:r>
      <w:r>
        <w:rPr>
          <w:rFonts w:hint="eastAsia" w:ascii="宋体" w:hAnsi="宋体" w:eastAsia="宋体" w:cs="宋体"/>
          <w:sz w:val="30"/>
          <w:szCs w:val="30"/>
        </w:rPr>
        <w:fldChar w:fldCharType="separate"/>
      </w:r>
      <w:r>
        <w:rPr>
          <w:rFonts w:hint="eastAsia" w:ascii="宋体" w:hAnsi="宋体" w:eastAsia="宋体" w:cs="宋体"/>
          <w:sz w:val="30"/>
          <w:szCs w:val="30"/>
        </w:rPr>
        <w:t>23</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hint="eastAsia" w:ascii="宋体" w:hAnsi="宋体" w:eastAsia="宋体" w:cs="宋体"/>
          <w:sz w:val="30"/>
          <w:szCs w:val="30"/>
        </w:rPr>
      </w:pPr>
      <w:r>
        <w:rPr>
          <w:rFonts w:hint="eastAsia" w:ascii="宋体" w:hAnsi="宋体" w:eastAsia="宋体" w:cs="宋体"/>
        </w:rPr>
        <w:fldChar w:fldCharType="begin"/>
      </w:r>
      <w:r>
        <w:rPr>
          <w:rFonts w:hint="eastAsia" w:ascii="宋体" w:hAnsi="宋体" w:eastAsia="宋体" w:cs="宋体"/>
        </w:rPr>
        <w:instrText xml:space="preserve"> HYPERLINK \l "_Toc26034" </w:instrText>
      </w:r>
      <w:r>
        <w:rPr>
          <w:rFonts w:hint="eastAsia" w:ascii="宋体" w:hAnsi="宋体" w:eastAsia="宋体" w:cs="宋体"/>
        </w:rPr>
        <w:fldChar w:fldCharType="separate"/>
      </w:r>
      <w:r>
        <w:rPr>
          <w:rFonts w:hint="eastAsia" w:ascii="宋体" w:hAnsi="宋体" w:eastAsia="宋体" w:cs="宋体"/>
          <w:bCs/>
          <w:sz w:val="30"/>
          <w:szCs w:val="30"/>
          <w:lang w:eastAsia="zh-CN"/>
        </w:rPr>
        <w:t>第五部分 技术标准及要求</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_Toc26034 \h </w:instrText>
      </w:r>
      <w:r>
        <w:rPr>
          <w:rFonts w:hint="eastAsia" w:ascii="宋体" w:hAnsi="宋体" w:eastAsia="宋体" w:cs="宋体"/>
          <w:sz w:val="30"/>
          <w:szCs w:val="30"/>
        </w:rPr>
        <w:fldChar w:fldCharType="separate"/>
      </w:r>
      <w:r>
        <w:rPr>
          <w:rFonts w:hint="eastAsia" w:ascii="宋体" w:hAnsi="宋体" w:eastAsia="宋体" w:cs="宋体"/>
          <w:sz w:val="30"/>
          <w:szCs w:val="30"/>
        </w:rPr>
        <w:t>24</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hint="eastAsia" w:ascii="宋体" w:hAnsi="宋体" w:eastAsia="宋体" w:cs="宋体"/>
          <w:sz w:val="30"/>
          <w:szCs w:val="30"/>
        </w:rPr>
      </w:pPr>
      <w:r>
        <w:rPr>
          <w:rFonts w:hint="eastAsia" w:ascii="宋体" w:hAnsi="宋体" w:eastAsia="宋体" w:cs="宋体"/>
        </w:rPr>
        <w:fldChar w:fldCharType="begin"/>
      </w:r>
      <w:r>
        <w:rPr>
          <w:rFonts w:hint="eastAsia" w:ascii="宋体" w:hAnsi="宋体" w:eastAsia="宋体" w:cs="宋体"/>
        </w:rPr>
        <w:instrText xml:space="preserve"> HYPERLINK \l "_Toc12595" </w:instrText>
      </w:r>
      <w:r>
        <w:rPr>
          <w:rFonts w:hint="eastAsia" w:ascii="宋体" w:hAnsi="宋体" w:eastAsia="宋体" w:cs="宋体"/>
        </w:rPr>
        <w:fldChar w:fldCharType="separate"/>
      </w:r>
      <w:r>
        <w:rPr>
          <w:rFonts w:hint="eastAsia" w:ascii="宋体" w:hAnsi="宋体" w:eastAsia="宋体" w:cs="宋体"/>
          <w:bCs/>
          <w:sz w:val="30"/>
          <w:szCs w:val="30"/>
        </w:rPr>
        <w:t>第</w:t>
      </w:r>
      <w:r>
        <w:rPr>
          <w:rFonts w:hint="eastAsia" w:ascii="宋体" w:hAnsi="宋体" w:eastAsia="宋体" w:cs="宋体"/>
          <w:bCs/>
          <w:sz w:val="30"/>
          <w:szCs w:val="30"/>
          <w:lang w:eastAsia="zh-CN"/>
        </w:rPr>
        <w:t>六</w:t>
      </w:r>
      <w:r>
        <w:rPr>
          <w:rFonts w:hint="eastAsia" w:ascii="宋体" w:hAnsi="宋体" w:eastAsia="宋体" w:cs="宋体"/>
          <w:bCs/>
          <w:sz w:val="30"/>
          <w:szCs w:val="30"/>
        </w:rPr>
        <w:t>部分</w:t>
      </w:r>
      <w:r>
        <w:rPr>
          <w:rFonts w:hint="eastAsia" w:ascii="宋体" w:hAnsi="宋体" w:eastAsia="宋体" w:cs="宋体"/>
          <w:bCs/>
          <w:color w:val="FF0000"/>
          <w:sz w:val="30"/>
          <w:szCs w:val="30"/>
        </w:rPr>
        <w:t xml:space="preserve"> </w:t>
      </w:r>
      <w:r>
        <w:rPr>
          <w:rFonts w:hint="eastAsia" w:ascii="宋体" w:hAnsi="宋体" w:eastAsia="宋体" w:cs="宋体"/>
          <w:bCs/>
          <w:sz w:val="30"/>
          <w:szCs w:val="30"/>
        </w:rPr>
        <w:t>工程量清单</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_Toc12595 \h </w:instrText>
      </w:r>
      <w:r>
        <w:rPr>
          <w:rFonts w:hint="eastAsia" w:ascii="宋体" w:hAnsi="宋体" w:eastAsia="宋体" w:cs="宋体"/>
          <w:sz w:val="30"/>
          <w:szCs w:val="30"/>
        </w:rPr>
        <w:fldChar w:fldCharType="separate"/>
      </w:r>
      <w:r>
        <w:rPr>
          <w:rFonts w:hint="eastAsia" w:ascii="宋体" w:hAnsi="宋体" w:eastAsia="宋体" w:cs="宋体"/>
          <w:sz w:val="30"/>
          <w:szCs w:val="30"/>
        </w:rPr>
        <w:t>24</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hint="eastAsia" w:ascii="宋体" w:hAnsi="宋体" w:eastAsia="宋体" w:cs="宋体"/>
          <w:sz w:val="30"/>
          <w:szCs w:val="30"/>
        </w:rPr>
      </w:pPr>
      <w:r>
        <w:rPr>
          <w:rFonts w:hint="eastAsia" w:ascii="宋体" w:hAnsi="宋体" w:eastAsia="宋体" w:cs="宋体"/>
        </w:rPr>
        <w:fldChar w:fldCharType="begin"/>
      </w:r>
      <w:r>
        <w:rPr>
          <w:rFonts w:hint="eastAsia" w:ascii="宋体" w:hAnsi="宋体" w:eastAsia="宋体" w:cs="宋体"/>
        </w:rPr>
        <w:instrText xml:space="preserve"> HYPERLINK \l "_Toc22389" </w:instrText>
      </w:r>
      <w:r>
        <w:rPr>
          <w:rFonts w:hint="eastAsia" w:ascii="宋体" w:hAnsi="宋体" w:eastAsia="宋体" w:cs="宋体"/>
        </w:rPr>
        <w:fldChar w:fldCharType="separate"/>
      </w:r>
      <w:r>
        <w:rPr>
          <w:rFonts w:hint="eastAsia" w:ascii="宋体" w:hAnsi="宋体" w:eastAsia="宋体" w:cs="宋体"/>
          <w:sz w:val="30"/>
          <w:szCs w:val="30"/>
          <w:lang w:eastAsia="zh-CN"/>
        </w:rPr>
        <w:t xml:space="preserve">第七部分 </w:t>
      </w:r>
      <w:r>
        <w:rPr>
          <w:rFonts w:hint="eastAsia" w:ascii="宋体" w:hAnsi="宋体" w:eastAsia="宋体" w:cs="宋体"/>
          <w:sz w:val="30"/>
          <w:szCs w:val="30"/>
        </w:rPr>
        <w:t>合同条款及格式</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_Toc22389 \h </w:instrText>
      </w:r>
      <w:r>
        <w:rPr>
          <w:rFonts w:hint="eastAsia" w:ascii="宋体" w:hAnsi="宋体" w:eastAsia="宋体" w:cs="宋体"/>
          <w:sz w:val="30"/>
          <w:szCs w:val="30"/>
        </w:rPr>
        <w:fldChar w:fldCharType="separate"/>
      </w:r>
      <w:r>
        <w:rPr>
          <w:rFonts w:hint="eastAsia" w:ascii="宋体" w:hAnsi="宋体" w:eastAsia="宋体" w:cs="宋体"/>
          <w:sz w:val="30"/>
          <w:szCs w:val="30"/>
        </w:rPr>
        <w:t>25</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hint="eastAsia" w:ascii="宋体" w:hAnsi="宋体" w:eastAsia="宋体" w:cs="宋体"/>
          <w:lang w:val="en-US" w:eastAsia="zh-CN"/>
        </w:rPr>
      </w:pPr>
      <w:r>
        <w:rPr>
          <w:rFonts w:hint="eastAsia" w:ascii="宋体" w:hAnsi="宋体" w:eastAsia="宋体" w:cs="宋体"/>
        </w:rPr>
        <w:fldChar w:fldCharType="begin"/>
      </w:r>
      <w:r>
        <w:rPr>
          <w:rFonts w:hint="eastAsia" w:ascii="宋体" w:hAnsi="宋体" w:eastAsia="宋体" w:cs="宋体"/>
        </w:rPr>
        <w:instrText xml:space="preserve"> HYPERLINK \l "_Toc18562" </w:instrText>
      </w:r>
      <w:r>
        <w:rPr>
          <w:rFonts w:hint="eastAsia" w:ascii="宋体" w:hAnsi="宋体" w:eastAsia="宋体" w:cs="宋体"/>
        </w:rPr>
        <w:fldChar w:fldCharType="separate"/>
      </w:r>
      <w:r>
        <w:rPr>
          <w:rFonts w:hint="eastAsia" w:ascii="宋体" w:hAnsi="宋体" w:eastAsia="宋体" w:cs="宋体"/>
          <w:bCs/>
          <w:sz w:val="30"/>
          <w:szCs w:val="30"/>
        </w:rPr>
        <w:t>第</w:t>
      </w:r>
      <w:r>
        <w:rPr>
          <w:rFonts w:hint="eastAsia" w:ascii="宋体" w:hAnsi="宋体" w:eastAsia="宋体" w:cs="宋体"/>
          <w:bCs/>
          <w:sz w:val="30"/>
          <w:szCs w:val="30"/>
          <w:lang w:eastAsia="zh-CN"/>
        </w:rPr>
        <w:t>八</w:t>
      </w:r>
      <w:r>
        <w:rPr>
          <w:rFonts w:hint="eastAsia" w:ascii="宋体" w:hAnsi="宋体" w:eastAsia="宋体" w:cs="宋体"/>
          <w:bCs/>
          <w:sz w:val="30"/>
          <w:szCs w:val="30"/>
        </w:rPr>
        <w:t>部分 附件—谈判响应文件格式</w:t>
      </w:r>
      <w:r>
        <w:rPr>
          <w:rFonts w:hint="eastAsia" w:ascii="宋体" w:hAnsi="宋体" w:eastAsia="宋体" w:cs="宋体"/>
          <w:sz w:val="30"/>
          <w:szCs w:val="30"/>
        </w:rPr>
        <w:tab/>
      </w:r>
      <w:r>
        <w:rPr>
          <w:rFonts w:hint="eastAsia" w:ascii="宋体" w:hAnsi="宋体" w:eastAsia="宋体" w:cs="宋体"/>
          <w:sz w:val="30"/>
          <w:szCs w:val="30"/>
          <w:lang w:eastAsia="zh-CN"/>
        </w:rPr>
        <w:fldChar w:fldCharType="end"/>
      </w:r>
      <w:r>
        <w:rPr>
          <w:rFonts w:hint="eastAsia" w:ascii="宋体" w:hAnsi="宋体" w:eastAsia="宋体" w:cs="宋体"/>
          <w:sz w:val="30"/>
          <w:szCs w:val="30"/>
          <w:lang w:val="en-US" w:eastAsia="zh-CN"/>
        </w:rPr>
        <w:t>45</w:t>
      </w:r>
    </w:p>
    <w:p>
      <w:pPr>
        <w:spacing w:line="480" w:lineRule="auto"/>
        <w:rPr>
          <w:rFonts w:hint="eastAsia" w:ascii="宋体" w:hAnsi="宋体" w:eastAsia="宋体" w:cs="宋体"/>
          <w:sz w:val="30"/>
          <w:szCs w:val="30"/>
        </w:rPr>
      </w:pPr>
      <w:r>
        <w:rPr>
          <w:rFonts w:hint="eastAsia" w:ascii="宋体" w:hAnsi="宋体" w:eastAsia="宋体" w:cs="宋体"/>
          <w:szCs w:val="30"/>
        </w:rPr>
        <w:fldChar w:fldCharType="end"/>
      </w:r>
    </w:p>
    <w:p>
      <w:pPr>
        <w:pStyle w:val="11"/>
        <w:ind w:firstLine="420"/>
        <w:rPr>
          <w:rFonts w:hint="eastAsia" w:ascii="宋体" w:hAnsi="宋体" w:eastAsia="宋体" w:cs="宋体"/>
        </w:rPr>
      </w:pPr>
    </w:p>
    <w:p>
      <w:pPr>
        <w:pStyle w:val="5"/>
        <w:autoSpaceDN/>
        <w:spacing w:line="440" w:lineRule="exact"/>
        <w:jc w:val="center"/>
        <w:rPr>
          <w:rFonts w:hint="eastAsia" w:ascii="宋体" w:hAnsi="宋体" w:eastAsia="宋体" w:cs="宋体"/>
        </w:rPr>
      </w:pPr>
    </w:p>
    <w:p>
      <w:pPr>
        <w:pStyle w:val="5"/>
        <w:autoSpaceDN/>
        <w:spacing w:line="440" w:lineRule="exact"/>
        <w:jc w:val="center"/>
        <w:rPr>
          <w:rFonts w:hint="eastAsia" w:ascii="宋体" w:hAnsi="宋体" w:eastAsia="宋体" w:cs="宋体"/>
        </w:rPr>
      </w:pPr>
    </w:p>
    <w:p>
      <w:pPr>
        <w:rPr>
          <w:rFonts w:hint="eastAsia" w:ascii="宋体" w:hAnsi="宋体" w:eastAsia="宋体" w:cs="宋体"/>
        </w:rPr>
      </w:pPr>
    </w:p>
    <w:p>
      <w:pPr>
        <w:pStyle w:val="36"/>
        <w:rPr>
          <w:rFonts w:hint="eastAsia" w:ascii="宋体" w:hAnsi="宋体" w:eastAsia="宋体" w:cs="宋体"/>
          <w:color w:val="auto"/>
        </w:rPr>
      </w:pPr>
    </w:p>
    <w:p>
      <w:pPr>
        <w:rPr>
          <w:rFonts w:hint="eastAsia" w:ascii="宋体" w:hAnsi="宋体" w:eastAsia="宋体" w:cs="宋体"/>
        </w:rPr>
      </w:pPr>
    </w:p>
    <w:p>
      <w:pPr>
        <w:pStyle w:val="36"/>
        <w:rPr>
          <w:rFonts w:hint="eastAsia" w:ascii="宋体" w:hAnsi="宋体" w:eastAsia="宋体" w:cs="宋体"/>
          <w:color w:val="auto"/>
        </w:rPr>
      </w:pPr>
    </w:p>
    <w:p>
      <w:pPr>
        <w:rPr>
          <w:rFonts w:hint="eastAsia" w:ascii="宋体" w:hAnsi="宋体" w:eastAsia="宋体" w:cs="宋体"/>
        </w:rPr>
      </w:pPr>
    </w:p>
    <w:p>
      <w:pPr>
        <w:pStyle w:val="36"/>
        <w:rPr>
          <w:rFonts w:hint="eastAsia" w:ascii="宋体" w:hAnsi="宋体" w:eastAsia="宋体" w:cs="宋体"/>
          <w:color w:val="auto"/>
        </w:rPr>
      </w:pPr>
    </w:p>
    <w:p>
      <w:pPr>
        <w:spacing w:line="360" w:lineRule="auto"/>
        <w:ind w:firstLine="3092" w:firstLineChars="700"/>
        <w:jc w:val="both"/>
        <w:rPr>
          <w:rFonts w:hint="eastAsia" w:ascii="宋体" w:hAnsi="宋体" w:eastAsia="宋体" w:cs="宋体"/>
          <w:b/>
          <w:bCs/>
          <w:sz w:val="44"/>
          <w:szCs w:val="44"/>
          <w:lang w:eastAsia="zh-CN"/>
        </w:rPr>
      </w:pPr>
    </w:p>
    <w:p>
      <w:pPr>
        <w:spacing w:line="360" w:lineRule="auto"/>
        <w:ind w:firstLine="3092" w:firstLineChars="700"/>
        <w:jc w:val="both"/>
        <w:rPr>
          <w:rFonts w:hint="eastAsia" w:ascii="宋体" w:hAnsi="宋体" w:eastAsia="宋体" w:cs="宋体"/>
          <w:b/>
          <w:bCs/>
          <w:sz w:val="44"/>
          <w:szCs w:val="44"/>
          <w:lang w:eastAsia="zh-CN"/>
        </w:rPr>
      </w:pPr>
    </w:p>
    <w:p>
      <w:pPr>
        <w:spacing w:line="360" w:lineRule="auto"/>
        <w:ind w:firstLine="3092" w:firstLineChars="700"/>
        <w:jc w:val="both"/>
        <w:rPr>
          <w:rFonts w:hint="eastAsia" w:ascii="宋体" w:hAnsi="宋体" w:eastAsia="宋体" w:cs="宋体"/>
          <w:b/>
          <w:bCs/>
          <w:sz w:val="44"/>
          <w:szCs w:val="44"/>
          <w:lang w:eastAsia="zh-CN"/>
        </w:rPr>
      </w:pPr>
    </w:p>
    <w:p>
      <w:pPr>
        <w:spacing w:line="360" w:lineRule="auto"/>
        <w:ind w:firstLine="3092" w:firstLineChars="700"/>
        <w:jc w:val="both"/>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重要事项提示</w:t>
      </w:r>
    </w:p>
    <w:p>
      <w:pPr>
        <w:autoSpaceDE/>
        <w:autoSpaceDN/>
        <w:spacing w:line="360" w:lineRule="auto"/>
        <w:rPr>
          <w:rFonts w:hint="eastAsia" w:ascii="宋体" w:hAnsi="宋体" w:eastAsia="宋体" w:cs="宋体"/>
          <w:sz w:val="24"/>
          <w:szCs w:val="24"/>
          <w:lang w:eastAsia="zh-CN"/>
        </w:rPr>
      </w:pPr>
    </w:p>
    <w:p>
      <w:pPr>
        <w:autoSpaceDE/>
        <w:autoSpaceDN/>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各潜在供应商：</w:t>
      </w:r>
    </w:p>
    <w:p>
      <w:pPr>
        <w:autoSpaceDE/>
        <w:autoSpaceDN/>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以下环节是此采购文件中需要重点关注的环节，对以下内容的忽视，可能是影响贵公司中标的重要因素。请在编制响应性文件参与政府采购时高度重视。</w:t>
      </w:r>
    </w:p>
    <w:p>
      <w:pPr>
        <w:autoSpaceDE/>
        <w:autoSpaceDN/>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1、谈判文件应通过焦作市公共资源交易中心网站进行网上下载；未使用企业 CA 密匙登录焦作市公共资源交易中心网站进行网上下载文件的，投标视为无效；</w:t>
      </w:r>
    </w:p>
    <w:p>
      <w:pPr>
        <w:autoSpaceDE/>
        <w:autoSpaceDN/>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sz w:val="24"/>
          <w:szCs w:val="24"/>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w:t>
      </w:r>
      <w:r>
        <w:rPr>
          <w:rFonts w:hint="eastAsia" w:ascii="宋体" w:hAnsi="宋体" w:eastAsia="宋体" w:cs="宋体"/>
          <w:color w:val="auto"/>
          <w:sz w:val="24"/>
          <w:szCs w:val="24"/>
          <w:lang w:eastAsia="zh-CN"/>
        </w:rPr>
        <w:t>请提前上传响应性文件，并在开标截止时间前登录不见面开标大厅</w:t>
      </w:r>
    </w:p>
    <w:p>
      <w:pPr>
        <w:pStyle w:val="17"/>
        <w:autoSpaceDN/>
        <w:spacing w:before="0" w:beforeAutospacing="0" w:after="0" w:afterAutospacing="0" w:line="360" w:lineRule="auto"/>
        <w:ind w:firstLine="480" w:firstLineChars="200"/>
        <w:jc w:val="both"/>
        <w:rPr>
          <w:rFonts w:hint="eastAsia" w:ascii="宋体" w:hAnsi="宋体" w:eastAsia="宋体" w:cs="宋体"/>
          <w:szCs w:val="24"/>
          <w:lang w:eastAsia="zh-CN"/>
        </w:rPr>
      </w:pPr>
      <w:r>
        <w:rPr>
          <w:rFonts w:hint="eastAsia" w:ascii="宋体" w:hAnsi="宋体" w:eastAsia="宋体" w:cs="宋体"/>
          <w:color w:val="auto"/>
          <w:szCs w:val="24"/>
          <w:lang w:eastAsia="zh-CN"/>
        </w:rPr>
        <w:t>（http://ggzy.jiaozuo.gov.cn/BidOpeningHall/bidhall/default/login）</w:t>
      </w:r>
      <w:r>
        <w:rPr>
          <w:rFonts w:hint="eastAsia" w:ascii="宋体" w:hAnsi="宋体" w:eastAsia="宋体" w:cs="宋体"/>
          <w:szCs w:val="24"/>
          <w:lang w:eastAsia="zh-CN"/>
        </w:rPr>
        <w:t>进行签到，按要求解密投标文件。因文件未及时上传导致投标失败的责任由供应商自行承担，具体要求详见</w:t>
      </w:r>
      <w:r>
        <w:rPr>
          <w:rFonts w:hint="eastAsia" w:ascii="宋体" w:hAnsi="宋体" w:eastAsia="宋体" w:cs="宋体"/>
          <w:lang w:eastAsia="zh-CN"/>
        </w:rPr>
        <w:t>竞争性谈判</w:t>
      </w:r>
      <w:r>
        <w:rPr>
          <w:rFonts w:hint="eastAsia" w:ascii="宋体" w:hAnsi="宋体" w:eastAsia="宋体" w:cs="宋体"/>
          <w:szCs w:val="24"/>
          <w:lang w:eastAsia="zh-CN"/>
        </w:rPr>
        <w:t>文件。 平台统一技术服务电话：400-998-0000，服务 QQ：4008503300，服务时间：周一至周日 8：00-17：30。</w:t>
      </w:r>
    </w:p>
    <w:p>
      <w:pPr>
        <w:pStyle w:val="17"/>
        <w:autoSpaceDN/>
        <w:spacing w:before="0" w:beforeAutospacing="0" w:after="0" w:afterAutospacing="0" w:line="360" w:lineRule="auto"/>
        <w:ind w:firstLine="480" w:firstLineChars="200"/>
        <w:jc w:val="both"/>
        <w:rPr>
          <w:rFonts w:hint="eastAsia" w:ascii="宋体" w:hAnsi="宋体" w:eastAsia="宋体" w:cs="宋体"/>
          <w:szCs w:val="24"/>
          <w:lang w:eastAsia="zh-CN"/>
        </w:rPr>
      </w:pPr>
      <w:r>
        <w:rPr>
          <w:rFonts w:hint="eastAsia" w:ascii="宋体" w:hAnsi="宋体" w:eastAsia="宋体" w:cs="宋体"/>
          <w:szCs w:val="24"/>
          <w:lang w:eastAsia="zh-CN"/>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供应商，视为放弃投标。</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3、有下列情形之一的，将作为自动放弃、无效投标或废标处理：</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1、未按谈判文件明示的规定签字或盖章的；</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2、响应文件的关键内容（谈判报价、工期、质量标准等）未填写或填写字迹模糊、达不到要求的；</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3、谈判报价超出控制价的；</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5、相关资格证明文件不合格的；</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6、评标过程中，如有供应商人存在“投标文件制作机器码一致”，则视其投标无效，并按照相关规定进行处理；</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7、响应文件中附有采购人不能接受的条件的；</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8、响应文件有明显不符合谈判文件其它要求和有关法律法规的；</w:t>
      </w:r>
    </w:p>
    <w:p>
      <w:pPr>
        <w:widowControl/>
        <w:spacing w:line="540" w:lineRule="exact"/>
        <w:ind w:firstLine="480"/>
        <w:rPr>
          <w:rFonts w:hint="eastAsia" w:ascii="宋体" w:hAnsi="宋体" w:eastAsia="宋体" w:cs="宋体"/>
          <w:sz w:val="24"/>
          <w:lang w:eastAsia="zh-CN"/>
        </w:rPr>
      </w:pPr>
      <w:r>
        <w:rPr>
          <w:rFonts w:hint="eastAsia" w:ascii="宋体" w:hAnsi="宋体" w:eastAsia="宋体" w:cs="宋体"/>
          <w:sz w:val="24"/>
          <w:lang w:eastAsia="zh-CN"/>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360" w:lineRule="auto"/>
        <w:ind w:firstLine="480" w:firstLineChars="200"/>
        <w:rPr>
          <w:rFonts w:hint="eastAsia" w:ascii="宋体" w:hAnsi="宋体" w:eastAsia="宋体" w:cs="宋体"/>
          <w:sz w:val="24"/>
        </w:rPr>
      </w:pPr>
    </w:p>
    <w:p>
      <w:pPr>
        <w:pStyle w:val="17"/>
        <w:autoSpaceDN/>
        <w:spacing w:before="0" w:beforeAutospacing="0" w:after="0" w:afterAutospacing="0" w:line="360" w:lineRule="auto"/>
        <w:ind w:left="420"/>
        <w:jc w:val="both"/>
        <w:rPr>
          <w:rFonts w:hint="eastAsia" w:ascii="宋体" w:hAnsi="宋体" w:eastAsia="宋体" w:cs="宋体"/>
          <w:lang w:eastAsia="zh-CN"/>
        </w:rPr>
      </w:pPr>
    </w:p>
    <w:p>
      <w:pPr>
        <w:rPr>
          <w:rFonts w:hint="eastAsia" w:ascii="宋体" w:hAnsi="宋体" w:eastAsia="宋体" w:cs="宋体"/>
          <w:b/>
          <w:bCs/>
          <w:sz w:val="32"/>
          <w:szCs w:val="32"/>
          <w:lang w:eastAsia="zh-CN"/>
        </w:rPr>
      </w:pPr>
    </w:p>
    <w:p>
      <w:pPr>
        <w:pStyle w:val="6"/>
        <w:rPr>
          <w:rFonts w:hint="eastAsia" w:ascii="宋体" w:hAnsi="宋体" w:eastAsia="宋体" w:cs="宋体"/>
          <w:b/>
          <w:bCs/>
          <w:sz w:val="32"/>
          <w:szCs w:val="32"/>
          <w:lang w:eastAsia="zh-CN"/>
        </w:rPr>
      </w:pPr>
    </w:p>
    <w:p>
      <w:pPr>
        <w:rPr>
          <w:rFonts w:hint="eastAsia" w:ascii="宋体" w:hAnsi="宋体" w:eastAsia="宋体" w:cs="宋体"/>
          <w:lang w:eastAsia="zh-CN"/>
        </w:rPr>
      </w:pPr>
    </w:p>
    <w:p>
      <w:pPr>
        <w:pStyle w:val="5"/>
        <w:autoSpaceDN/>
        <w:spacing w:before="0" w:line="360" w:lineRule="auto"/>
        <w:ind w:firstLine="643" w:firstLineChars="200"/>
        <w:jc w:val="center"/>
        <w:rPr>
          <w:rFonts w:hint="eastAsia" w:ascii="宋体" w:hAnsi="宋体" w:eastAsia="宋体" w:cs="宋体"/>
          <w:b/>
          <w:bCs/>
          <w:sz w:val="32"/>
          <w:szCs w:val="32"/>
          <w:lang w:eastAsia="zh-CN"/>
        </w:rPr>
      </w:pPr>
    </w:p>
    <w:p>
      <w:pPr>
        <w:pStyle w:val="36"/>
        <w:rPr>
          <w:rFonts w:hint="eastAsia" w:ascii="宋体" w:hAnsi="宋体" w:eastAsia="宋体" w:cs="宋体"/>
        </w:rPr>
      </w:pPr>
    </w:p>
    <w:p>
      <w:pPr>
        <w:pStyle w:val="5"/>
        <w:autoSpaceDN/>
        <w:spacing w:line="440" w:lineRule="exact"/>
        <w:jc w:val="center"/>
        <w:rPr>
          <w:rFonts w:hint="eastAsia" w:ascii="宋体" w:hAnsi="宋体" w:eastAsia="宋体" w:cs="宋体"/>
          <w:b/>
          <w:bCs/>
          <w:sz w:val="24"/>
          <w:szCs w:val="24"/>
          <w:lang w:eastAsia="zh-CN"/>
        </w:rPr>
      </w:pPr>
      <w:r>
        <w:rPr>
          <w:rFonts w:hint="eastAsia" w:ascii="宋体" w:hAnsi="宋体" w:eastAsia="宋体" w:cs="宋体"/>
        </w:rPr>
        <w:br w:type="page"/>
      </w:r>
      <w:bookmarkStart w:id="1" w:name="_Toc16074"/>
      <w:r>
        <w:rPr>
          <w:rFonts w:hint="eastAsia" w:ascii="宋体" w:hAnsi="宋体" w:eastAsia="宋体" w:cs="宋体"/>
          <w:b/>
          <w:bCs/>
          <w:sz w:val="24"/>
          <w:szCs w:val="24"/>
          <w:lang w:val="en-US" w:eastAsia="zh-CN"/>
        </w:rPr>
        <w:t>2023年博爱县许良镇养老服务中心提升项目</w:t>
      </w:r>
      <w:r>
        <w:rPr>
          <w:rFonts w:hint="eastAsia" w:ascii="宋体" w:hAnsi="宋体" w:eastAsia="宋体" w:cs="宋体"/>
          <w:b/>
          <w:bCs/>
          <w:sz w:val="24"/>
          <w:szCs w:val="24"/>
        </w:rPr>
        <w:t>竞争性谈判公告</w:t>
      </w:r>
      <w:r>
        <w:rPr>
          <w:rFonts w:hint="eastAsia" w:ascii="宋体" w:hAnsi="宋体" w:eastAsia="宋体" w:cs="宋体"/>
          <w:b/>
          <w:bCs/>
          <w:sz w:val="24"/>
          <w:szCs w:val="24"/>
          <w:lang w:eastAsia="zh-CN"/>
        </w:rPr>
        <w:t>（不见面开标）</w:t>
      </w:r>
      <w:bookmarkEnd w:id="1"/>
    </w:p>
    <w:tbl>
      <w:tblPr>
        <w:tblStyle w:val="20"/>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61" w:type="dxa"/>
          </w:tcPr>
          <w:p>
            <w:pPr>
              <w:pStyle w:val="2"/>
              <w:autoSpaceDN/>
              <w:spacing w:line="440" w:lineRule="exact"/>
              <w:ind w:left="440" w:firstLine="480"/>
              <w:rPr>
                <w:rFonts w:hint="eastAsia" w:ascii="宋体" w:hAnsi="宋体" w:eastAsia="宋体" w:cs="宋体"/>
                <w:sz w:val="24"/>
                <w:szCs w:val="24"/>
                <w:lang w:eastAsia="zh-CN"/>
              </w:rPr>
            </w:pPr>
            <w:r>
              <w:rPr>
                <w:rFonts w:hint="eastAsia" w:ascii="宋体" w:hAnsi="宋体" w:eastAsia="宋体" w:cs="宋体"/>
                <w:sz w:val="24"/>
                <w:szCs w:val="24"/>
                <w:lang w:eastAsia="zh-CN"/>
              </w:rPr>
              <w:t>项目概况：</w:t>
            </w:r>
            <w:r>
              <w:rPr>
                <w:rFonts w:hint="eastAsia" w:ascii="宋体" w:hAnsi="宋体" w:eastAsia="宋体" w:cs="宋体"/>
                <w:sz w:val="24"/>
                <w:szCs w:val="24"/>
                <w:u w:val="single"/>
                <w:lang w:val="en-US" w:eastAsia="zh-CN"/>
              </w:rPr>
              <w:t>2023年博爱县许良镇养老服务中心提升项目</w:t>
            </w:r>
            <w:r>
              <w:rPr>
                <w:rFonts w:hint="eastAsia" w:ascii="宋体" w:hAnsi="宋体" w:eastAsia="宋体" w:cs="宋体"/>
                <w:sz w:val="24"/>
                <w:szCs w:val="24"/>
                <w:lang w:eastAsia="zh-CN"/>
              </w:rPr>
              <w:t>的潜在供应商应在</w:t>
            </w:r>
            <w:r>
              <w:rPr>
                <w:rFonts w:hint="eastAsia" w:ascii="宋体" w:hAnsi="宋体" w:eastAsia="宋体" w:cs="宋体"/>
                <w:sz w:val="24"/>
                <w:szCs w:val="24"/>
                <w:shd w:val="clear" w:color="auto" w:fill="FFFFFF"/>
                <w:lang w:eastAsia="zh-CN"/>
              </w:rPr>
              <w:t>焦作市公共资源交易中心网站获取采购文件</w:t>
            </w:r>
            <w:r>
              <w:rPr>
                <w:rFonts w:hint="eastAsia" w:ascii="宋体" w:hAnsi="宋体" w:eastAsia="宋体" w:cs="宋体"/>
                <w:sz w:val="24"/>
                <w:szCs w:val="24"/>
                <w:lang w:eastAsia="zh-CN"/>
              </w:rPr>
              <w:t>，并于</w:t>
            </w:r>
            <w:r>
              <w:rPr>
                <w:rFonts w:hint="eastAsia" w:ascii="宋体" w:hAnsi="宋体" w:eastAsia="宋体" w:cs="宋体"/>
                <w:b/>
                <w:bCs/>
                <w:color w:val="000000"/>
                <w:sz w:val="24"/>
                <w:szCs w:val="24"/>
                <w:u w:val="single"/>
                <w:lang w:eastAsia="zh-CN"/>
              </w:rPr>
              <w:t>2023年</w:t>
            </w:r>
            <w:r>
              <w:rPr>
                <w:rFonts w:hint="eastAsia" w:ascii="宋体" w:hAnsi="宋体" w:eastAsia="宋体" w:cs="宋体"/>
                <w:b/>
                <w:bCs/>
                <w:color w:val="000000"/>
                <w:sz w:val="24"/>
                <w:szCs w:val="24"/>
                <w:u w:val="single"/>
                <w:lang w:val="en-US" w:eastAsia="zh-CN"/>
              </w:rPr>
              <w:t>9</w:t>
            </w:r>
            <w:r>
              <w:rPr>
                <w:rFonts w:hint="eastAsia" w:ascii="宋体" w:hAnsi="宋体" w:eastAsia="宋体" w:cs="宋体"/>
                <w:b/>
                <w:bCs/>
                <w:color w:val="000000"/>
                <w:sz w:val="24"/>
                <w:szCs w:val="24"/>
                <w:u w:val="single"/>
                <w:lang w:eastAsia="zh-CN"/>
              </w:rPr>
              <w:t>月</w:t>
            </w:r>
            <w:r>
              <w:rPr>
                <w:rFonts w:hint="eastAsia" w:ascii="宋体" w:hAnsi="宋体" w:eastAsia="宋体" w:cs="宋体"/>
                <w:b/>
                <w:bCs/>
                <w:color w:val="000000"/>
                <w:sz w:val="24"/>
                <w:szCs w:val="24"/>
                <w:u w:val="single"/>
                <w:lang w:val="en-US" w:eastAsia="zh-CN"/>
              </w:rPr>
              <w:t>7</w:t>
            </w:r>
            <w:r>
              <w:rPr>
                <w:rFonts w:hint="eastAsia" w:ascii="宋体" w:hAnsi="宋体" w:eastAsia="宋体" w:cs="宋体"/>
                <w:b/>
                <w:bCs/>
                <w:color w:val="000000"/>
                <w:sz w:val="24"/>
                <w:szCs w:val="24"/>
                <w:u w:val="single"/>
                <w:lang w:eastAsia="zh-CN"/>
              </w:rPr>
              <w:t>日</w:t>
            </w:r>
            <w:r>
              <w:rPr>
                <w:rFonts w:hint="eastAsia" w:ascii="宋体" w:hAnsi="宋体" w:eastAsia="宋体" w:cs="宋体"/>
                <w:b/>
                <w:bCs/>
                <w:color w:val="000000"/>
                <w:sz w:val="24"/>
                <w:szCs w:val="24"/>
                <w:u w:val="single"/>
                <w:lang w:val="en-US" w:eastAsia="zh-CN"/>
              </w:rPr>
              <w:t>09时00</w:t>
            </w:r>
            <w:r>
              <w:rPr>
                <w:rFonts w:hint="eastAsia" w:ascii="宋体" w:hAnsi="宋体" w:eastAsia="宋体" w:cs="宋体"/>
                <w:b/>
                <w:bCs/>
                <w:color w:val="000000"/>
                <w:sz w:val="24"/>
                <w:szCs w:val="24"/>
                <w:u w:val="single"/>
                <w:lang w:eastAsia="zh-CN"/>
              </w:rPr>
              <w:t>分（北京时间）</w:t>
            </w:r>
            <w:r>
              <w:rPr>
                <w:rFonts w:hint="eastAsia" w:ascii="宋体" w:hAnsi="宋体" w:eastAsia="宋体" w:cs="宋体"/>
                <w:color w:val="000000"/>
                <w:sz w:val="24"/>
                <w:szCs w:val="24"/>
                <w:lang w:eastAsia="zh-CN"/>
              </w:rPr>
              <w:t>前提交响应文件。</w:t>
            </w:r>
          </w:p>
        </w:tc>
      </w:tr>
    </w:tbl>
    <w:p>
      <w:pPr>
        <w:pStyle w:val="34"/>
        <w:autoSpaceDN/>
        <w:spacing w:line="440" w:lineRule="exact"/>
        <w:ind w:firstLine="0"/>
        <w:rPr>
          <w:rFonts w:hint="eastAsia" w:ascii="宋体" w:hAnsi="宋体" w:eastAsia="宋体" w:cs="宋体"/>
          <w:b/>
          <w:bCs/>
          <w:sz w:val="24"/>
          <w:szCs w:val="24"/>
        </w:rPr>
      </w:pPr>
      <w:r>
        <w:rPr>
          <w:rFonts w:hint="eastAsia" w:ascii="宋体" w:hAnsi="宋体" w:eastAsia="宋体" w:cs="宋体"/>
          <w:b/>
          <w:bCs/>
          <w:sz w:val="24"/>
          <w:szCs w:val="24"/>
        </w:rPr>
        <w:t>一、项目基本情况</w:t>
      </w:r>
    </w:p>
    <w:p>
      <w:pPr>
        <w:autoSpaceDN/>
        <w:adjustRightInd w:val="0"/>
        <w:snapToGrid w:val="0"/>
        <w:spacing w:line="44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sz w:val="24"/>
          <w:szCs w:val="24"/>
        </w:rPr>
        <w:t>1．采购编号：</w:t>
      </w:r>
      <w:r>
        <w:rPr>
          <w:rFonts w:hint="eastAsia" w:ascii="宋体" w:hAnsi="宋体" w:eastAsia="宋体" w:cs="宋体"/>
          <w:color w:val="auto"/>
          <w:kern w:val="0"/>
          <w:sz w:val="24"/>
          <w:szCs w:val="24"/>
          <w:highlight w:val="none"/>
          <w:lang w:val="en-US" w:eastAsia="zh-CN"/>
        </w:rPr>
        <w:t>博政采购（2023）46号</w:t>
      </w:r>
    </w:p>
    <w:p>
      <w:pPr>
        <w:autoSpaceDN/>
        <w:adjustRightInd w:val="0"/>
        <w:snapToGrid w:val="0"/>
        <w:spacing w:line="44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sz w:val="24"/>
          <w:szCs w:val="24"/>
        </w:rPr>
        <w:t>2．项目名称：</w:t>
      </w:r>
      <w:r>
        <w:rPr>
          <w:rFonts w:hint="eastAsia" w:ascii="宋体" w:hAnsi="宋体" w:eastAsia="宋体" w:cs="宋体"/>
          <w:color w:val="auto"/>
          <w:kern w:val="0"/>
          <w:sz w:val="24"/>
          <w:szCs w:val="24"/>
          <w:highlight w:val="none"/>
          <w:lang w:val="en-US" w:eastAsia="zh-CN"/>
        </w:rPr>
        <w:t>2023年博爱县许良镇养老服务中心提升项目</w:t>
      </w:r>
    </w:p>
    <w:p>
      <w:pPr>
        <w:autoSpaceDN/>
        <w:adjustRightInd w:val="0"/>
        <w:snapToGrid w:val="0"/>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3．采购方式：竞争性谈判</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4．预算金额：</w:t>
      </w:r>
      <w:r>
        <w:rPr>
          <w:rFonts w:hint="eastAsia" w:ascii="宋体" w:hAnsi="宋体" w:eastAsia="宋体" w:cs="宋体"/>
          <w:color w:val="auto"/>
          <w:kern w:val="0"/>
          <w:sz w:val="24"/>
          <w:szCs w:val="24"/>
          <w:highlight w:val="none"/>
          <w:lang w:val="en-US" w:eastAsia="zh-CN"/>
        </w:rPr>
        <w:t>3052337.53</w:t>
      </w:r>
      <w:r>
        <w:rPr>
          <w:rFonts w:hint="eastAsia" w:ascii="宋体" w:hAnsi="宋体" w:eastAsia="宋体" w:cs="宋体"/>
          <w:sz w:val="24"/>
          <w:szCs w:val="24"/>
          <w:lang w:eastAsia="zh-CN"/>
        </w:rPr>
        <w:t>元</w:t>
      </w:r>
    </w:p>
    <w:p>
      <w:pPr>
        <w:autoSpaceDN/>
        <w:adjustRightInd w:val="0"/>
        <w:snapToGrid w:val="0"/>
        <w:spacing w:line="44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sz w:val="24"/>
          <w:szCs w:val="24"/>
        </w:rPr>
        <w:t>5．</w:t>
      </w:r>
      <w:r>
        <w:rPr>
          <w:rFonts w:hint="eastAsia" w:ascii="宋体" w:hAnsi="宋体" w:eastAsia="宋体" w:cs="宋体"/>
          <w:color w:val="auto"/>
          <w:kern w:val="0"/>
          <w:sz w:val="24"/>
          <w:szCs w:val="24"/>
          <w:highlight w:val="none"/>
          <w:lang w:val="en-US" w:eastAsia="zh-CN"/>
        </w:rPr>
        <w:t>资金来源：财政+自筹</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6．采购</w:t>
      </w:r>
      <w:r>
        <w:rPr>
          <w:rFonts w:hint="eastAsia" w:ascii="宋体" w:hAnsi="宋体" w:eastAsia="宋体" w:cs="宋体"/>
          <w:sz w:val="24"/>
          <w:szCs w:val="24"/>
          <w:lang w:eastAsia="zh-CN"/>
        </w:rPr>
        <w:t>内容</w:t>
      </w:r>
      <w:r>
        <w:rPr>
          <w:rFonts w:hint="eastAsia" w:ascii="宋体" w:hAnsi="宋体" w:eastAsia="宋体" w:cs="宋体"/>
          <w:sz w:val="24"/>
          <w:szCs w:val="24"/>
        </w:rPr>
        <w:t>：</w:t>
      </w:r>
      <w:r>
        <w:rPr>
          <w:rFonts w:hint="eastAsia" w:ascii="宋体" w:hAnsi="宋体" w:eastAsia="宋体" w:cs="宋体"/>
          <w:sz w:val="24"/>
          <w:szCs w:val="24"/>
          <w:lang w:eastAsia="zh-CN"/>
        </w:rPr>
        <w:t>博爱县许良镇养老服务中心提升项目，主要施工内容如下：建筑工程部分：内墙面为面砖</w:t>
      </w:r>
      <w:r>
        <w:rPr>
          <w:rFonts w:hint="eastAsia" w:ascii="宋体" w:hAnsi="宋体" w:eastAsia="宋体" w:cs="宋体"/>
          <w:sz w:val="24"/>
          <w:szCs w:val="24"/>
          <w:lang w:val="en-US" w:eastAsia="zh-CN"/>
        </w:rPr>
        <w:t>+乳胶漆，天棚面为硅酸钙板吊顶+集成吊顶+乳胶漆；楼地面为地板砖+塑胶面层；安装楼梯不锈钢扶手+木扶手；外墙干挂岩棉板。含包括室外管网安装工程、中心门岗房安装工程、消防泵土建工程、消防水池及泵房安装工程等</w:t>
      </w: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（具体详见谈判文件及工程量清单）</w:t>
      </w:r>
      <w:r>
        <w:rPr>
          <w:rFonts w:hint="eastAsia" w:ascii="宋体" w:hAnsi="宋体" w:eastAsia="宋体" w:cs="宋体"/>
          <w:sz w:val="24"/>
          <w:szCs w:val="24"/>
          <w:lang w:eastAsia="zh-CN"/>
        </w:rPr>
        <w:t>。</w:t>
      </w:r>
    </w:p>
    <w:p>
      <w:pPr>
        <w:autoSpaceDN/>
        <w:adjustRightInd w:val="0"/>
        <w:snapToGrid w:val="0"/>
        <w:spacing w:line="44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eastAsia="zh-CN"/>
        </w:rPr>
        <w:t>7．</w:t>
      </w:r>
      <w:r>
        <w:rPr>
          <w:rFonts w:hint="eastAsia" w:ascii="宋体" w:hAnsi="宋体" w:eastAsia="宋体" w:cs="宋体"/>
          <w:sz w:val="24"/>
          <w:szCs w:val="24"/>
          <w:lang w:val="en-US" w:eastAsia="zh-CN"/>
        </w:rPr>
        <w:t>工期（合同履行期限）：60日历天</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8．质量标准:合格</w:t>
      </w:r>
    </w:p>
    <w:p>
      <w:pPr>
        <w:autoSpaceDN/>
        <w:adjustRightInd w:val="0"/>
        <w:snapToGrid w:val="0"/>
        <w:spacing w:line="440" w:lineRule="exact"/>
        <w:rPr>
          <w:rFonts w:hint="eastAsia" w:ascii="宋体" w:hAnsi="宋体" w:eastAsia="宋体" w:cs="宋体"/>
          <w:sz w:val="24"/>
          <w:szCs w:val="24"/>
        </w:rPr>
      </w:pPr>
      <w:r>
        <w:rPr>
          <w:rFonts w:hint="eastAsia" w:ascii="宋体" w:hAnsi="宋体" w:eastAsia="宋体" w:cs="宋体"/>
          <w:b/>
          <w:bCs/>
          <w:sz w:val="24"/>
          <w:szCs w:val="24"/>
        </w:rPr>
        <w:t>二、申请人资格要求</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 符合《中华人民共和国政府采购法》第二十二条之规定；</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2. 落实政府采购政策需满足的资格要求：该项目全额面向中小企业采购，供应商需提供中小企业声明函。</w:t>
      </w:r>
    </w:p>
    <w:p>
      <w:pPr>
        <w:autoSpaceDN/>
        <w:adjustRightInd w:val="0"/>
        <w:snapToGrid w:val="0"/>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 xml:space="preserve">. </w:t>
      </w:r>
      <w:r>
        <w:rPr>
          <w:rFonts w:hint="eastAsia" w:ascii="宋体" w:hAnsi="宋体" w:eastAsia="宋体" w:cs="宋体"/>
          <w:sz w:val="24"/>
          <w:szCs w:val="24"/>
        </w:rPr>
        <w:t>本项目的特定资格要求：</w:t>
      </w:r>
    </w:p>
    <w:p>
      <w:pPr>
        <w:autoSpaceDN/>
        <w:adjustRightInd w:val="0"/>
        <w:snapToGrid w:val="0"/>
        <w:spacing w:line="440" w:lineRule="exact"/>
        <w:ind w:firstLine="480" w:firstLineChars="200"/>
        <w:rPr>
          <w:rFonts w:hint="eastAsia" w:asciiTheme="minorEastAsia" w:hAnsiTheme="minorEastAsia" w:eastAsiaTheme="minorEastAsia" w:cstheme="minorEastAsia"/>
          <w:sz w:val="24"/>
          <w:szCs w:val="24"/>
          <w:lang w:val="en-US" w:eastAsia="en-US"/>
        </w:rPr>
      </w:pPr>
      <w:r>
        <w:rPr>
          <w:rFonts w:hint="eastAsia" w:asciiTheme="minorEastAsia" w:hAnsiTheme="minorEastAsia" w:eastAsiaTheme="minorEastAsia" w:cstheme="minorEastAsia"/>
          <w:sz w:val="24"/>
          <w:szCs w:val="24"/>
          <w:lang w:val="en-US" w:eastAsia="zh-CN"/>
        </w:rPr>
        <w:t>3.1供应商须具有建筑工程施工总承包叁级及以上资质，</w:t>
      </w:r>
      <w:r>
        <w:rPr>
          <w:rFonts w:hint="eastAsia" w:eastAsia="宋体"/>
          <w:szCs w:val="24"/>
        </w:rPr>
        <w:t>且必须具有独立法人资格</w:t>
      </w:r>
      <w:r>
        <w:rPr>
          <w:rFonts w:hint="eastAsia" w:eastAsia="宋体"/>
          <w:szCs w:val="24"/>
          <w:lang w:eastAsia="zh-CN"/>
        </w:rPr>
        <w:t>，</w:t>
      </w:r>
      <w:r>
        <w:rPr>
          <w:rFonts w:hint="eastAsia" w:asciiTheme="minorEastAsia" w:hAnsiTheme="minorEastAsia" w:eastAsiaTheme="minorEastAsia" w:cstheme="minorEastAsia"/>
          <w:sz w:val="24"/>
          <w:szCs w:val="24"/>
          <w:lang w:val="en-US" w:eastAsia="zh-CN"/>
        </w:rPr>
        <w:t>具备有效期范围内的企业营业执照（副本）、安全生产许可证（副本），并在人员、设备、资金等方面具有相应的施工能力；</w:t>
      </w:r>
    </w:p>
    <w:p>
      <w:pPr>
        <w:pStyle w:val="10"/>
        <w:autoSpaceDN/>
        <w:spacing w:after="0" w:line="440" w:lineRule="exact"/>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3.2拟派项目经理须具备建筑工程专业贰级及以上建造师资格（不含临时），具有有效期内项目经理安全生产考核合格证书（B证），且未担任其他在建工程项目，拟派项目技术负责人须具有相关专业中级及以上技术职称；</w:t>
      </w:r>
    </w:p>
    <w:p>
      <w:pPr>
        <w:pStyle w:val="10"/>
        <w:autoSpaceDN/>
        <w:spacing w:after="0" w:line="440" w:lineRule="exact"/>
        <w:ind w:firstLine="480" w:firstLineChars="200"/>
        <w:rPr>
          <w:rFonts w:hint="eastAsia" w:ascii="宋体" w:hAnsi="宋体" w:eastAsia="宋体" w:cs="宋体"/>
          <w:szCs w:val="24"/>
        </w:rPr>
      </w:pPr>
      <w:r>
        <w:rPr>
          <w:rFonts w:hint="eastAsia" w:ascii="宋体" w:hAnsi="宋体" w:eastAsia="宋体" w:cs="宋体"/>
          <w:szCs w:val="24"/>
          <w:lang w:eastAsia="zh-CN"/>
        </w:rPr>
        <w:t xml:space="preserve">3.3 </w:t>
      </w:r>
      <w:r>
        <w:rPr>
          <w:rFonts w:hint="eastAsia" w:ascii="宋体" w:hAnsi="宋体" w:eastAsia="宋体" w:cs="宋体"/>
          <w:szCs w:val="24"/>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宋体" w:hAnsi="宋体" w:eastAsia="宋体" w:cs="宋体"/>
          <w:szCs w:val="24"/>
          <w:lang w:eastAsia="zh-CN"/>
        </w:rPr>
        <w:t>税收违法黑名单</w:t>
      </w:r>
      <w:r>
        <w:rPr>
          <w:rFonts w:hint="eastAsia" w:ascii="宋体" w:hAnsi="宋体" w:eastAsia="宋体" w:cs="宋体"/>
          <w:szCs w:val="24"/>
        </w:rPr>
        <w:t>、政府采购严重违法失信行为记录名单的供应商，拒绝参与政府采购活动，同时对信用信息查询记录和证据进行打印存档； </w:t>
      </w:r>
    </w:p>
    <w:p>
      <w:pPr>
        <w:autoSpaceDN/>
        <w:adjustRightInd w:val="0"/>
        <w:snapToGrid w:val="0"/>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lang w:val="en-US" w:eastAsia="zh-CN"/>
        </w:rPr>
        <w:t>4</w:t>
      </w:r>
      <w:r>
        <w:rPr>
          <w:rFonts w:hint="eastAsia" w:ascii="宋体" w:hAnsi="宋体" w:eastAsia="宋体" w:cs="宋体"/>
          <w:sz w:val="24"/>
          <w:szCs w:val="24"/>
        </w:rPr>
        <w:t>本项目不接受联合体投标；</w:t>
      </w:r>
    </w:p>
    <w:p>
      <w:pPr>
        <w:autoSpaceDN/>
        <w:adjustRightInd w:val="0"/>
        <w:snapToGrid w:val="0"/>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lang w:val="en-US" w:eastAsia="zh-CN"/>
        </w:rPr>
        <w:t>5</w:t>
      </w:r>
      <w:r>
        <w:rPr>
          <w:rFonts w:hint="eastAsia" w:ascii="宋体" w:hAnsi="宋体" w:eastAsia="宋体" w:cs="宋体"/>
          <w:sz w:val="24"/>
          <w:szCs w:val="24"/>
        </w:rPr>
        <w:t>资格审查方式：资格后审。</w:t>
      </w:r>
      <w:r>
        <w:rPr>
          <w:rFonts w:hint="eastAsia" w:ascii="宋体" w:hAnsi="宋体" w:eastAsia="宋体" w:cs="宋体"/>
          <w:sz w:val="24"/>
          <w:szCs w:val="24"/>
        </w:rPr>
        <w:tab/>
      </w:r>
    </w:p>
    <w:p>
      <w:pPr>
        <w:widowControl/>
        <w:autoSpaceDN/>
        <w:spacing w:line="440" w:lineRule="exact"/>
        <w:rPr>
          <w:rFonts w:hint="eastAsia" w:ascii="宋体" w:hAnsi="宋体" w:eastAsia="宋体" w:cs="宋体"/>
          <w:b/>
          <w:bCs/>
          <w:sz w:val="24"/>
          <w:szCs w:val="24"/>
        </w:rPr>
      </w:pPr>
      <w:r>
        <w:rPr>
          <w:rFonts w:hint="eastAsia" w:ascii="宋体" w:hAnsi="宋体" w:eastAsia="宋体" w:cs="宋体"/>
          <w:b/>
          <w:bCs/>
          <w:sz w:val="24"/>
          <w:szCs w:val="24"/>
        </w:rPr>
        <w:t>三、获取采购文件</w:t>
      </w:r>
    </w:p>
    <w:p>
      <w:pPr>
        <w:spacing w:before="163" w:line="227" w:lineRule="auto"/>
        <w:ind w:left="498"/>
        <w:rPr>
          <w:rFonts w:hint="eastAsia" w:ascii="宋体" w:hAnsi="宋体" w:eastAsia="宋体" w:cs="宋体"/>
          <w:sz w:val="23"/>
          <w:szCs w:val="23"/>
        </w:rPr>
      </w:pPr>
      <w:r>
        <w:rPr>
          <w:rFonts w:hint="eastAsia" w:ascii="宋体" w:hAnsi="宋体" w:eastAsia="宋体" w:cs="宋体"/>
          <w:b/>
          <w:bCs/>
          <w:sz w:val="24"/>
          <w:szCs w:val="24"/>
        </w:rPr>
        <w:t>1. 时间：</w:t>
      </w:r>
      <w:r>
        <w:rPr>
          <w:rFonts w:hint="eastAsia" w:ascii="宋体" w:hAnsi="宋体" w:eastAsia="宋体" w:cs="宋体"/>
          <w:b/>
          <w:bCs/>
          <w:sz w:val="24"/>
          <w:szCs w:val="24"/>
          <w:u w:val="single"/>
        </w:rPr>
        <w:t>2023 年</w:t>
      </w:r>
      <w:r>
        <w:rPr>
          <w:rFonts w:hint="eastAsia" w:ascii="宋体" w:hAnsi="宋体" w:eastAsia="宋体" w:cs="宋体"/>
          <w:b/>
          <w:bCs/>
          <w:sz w:val="24"/>
          <w:szCs w:val="24"/>
          <w:u w:val="single"/>
          <w:lang w:val="en-US" w:eastAsia="zh-CN"/>
        </w:rPr>
        <w:t>8</w:t>
      </w:r>
      <w:r>
        <w:rPr>
          <w:rFonts w:hint="eastAsia" w:ascii="宋体" w:hAnsi="宋体" w:eastAsia="宋体" w:cs="宋体"/>
          <w:b/>
          <w:bCs/>
          <w:sz w:val="24"/>
          <w:szCs w:val="24"/>
          <w:u w:val="single"/>
        </w:rPr>
        <w:t>月</w:t>
      </w:r>
      <w:r>
        <w:rPr>
          <w:rFonts w:hint="eastAsia" w:ascii="宋体" w:hAnsi="宋体" w:eastAsia="宋体" w:cs="宋体"/>
          <w:b/>
          <w:bCs/>
          <w:sz w:val="24"/>
          <w:szCs w:val="24"/>
          <w:u w:val="single"/>
          <w:lang w:val="en-US" w:eastAsia="zh-CN"/>
        </w:rPr>
        <w:t>30</w:t>
      </w:r>
      <w:r>
        <w:rPr>
          <w:rFonts w:hint="eastAsia" w:ascii="宋体" w:hAnsi="宋体" w:eastAsia="宋体" w:cs="宋体"/>
          <w:b/>
          <w:bCs/>
          <w:sz w:val="24"/>
          <w:szCs w:val="24"/>
          <w:u w:val="single"/>
        </w:rPr>
        <w:t>日至 2023 年</w:t>
      </w:r>
      <w:r>
        <w:rPr>
          <w:rFonts w:hint="eastAsia" w:ascii="宋体" w:hAnsi="宋体" w:eastAsia="宋体" w:cs="宋体"/>
          <w:b/>
          <w:bCs/>
          <w:sz w:val="24"/>
          <w:szCs w:val="24"/>
          <w:u w:val="single"/>
          <w:lang w:val="en-US" w:eastAsia="zh-CN"/>
        </w:rPr>
        <w:t>9</w:t>
      </w:r>
      <w:r>
        <w:rPr>
          <w:rFonts w:hint="eastAsia" w:ascii="宋体" w:hAnsi="宋体" w:eastAsia="宋体" w:cs="宋体"/>
          <w:b/>
          <w:bCs/>
          <w:sz w:val="24"/>
          <w:szCs w:val="24"/>
          <w:u w:val="single"/>
        </w:rPr>
        <w:t>月</w:t>
      </w:r>
      <w:r>
        <w:rPr>
          <w:rFonts w:hint="eastAsia" w:ascii="宋体" w:hAnsi="宋体" w:eastAsia="宋体" w:cs="宋体"/>
          <w:b/>
          <w:bCs/>
          <w:sz w:val="24"/>
          <w:szCs w:val="24"/>
          <w:u w:val="single"/>
          <w:lang w:val="en-US" w:eastAsia="zh-CN"/>
        </w:rPr>
        <w:t>1</w:t>
      </w:r>
      <w:r>
        <w:rPr>
          <w:rFonts w:hint="eastAsia" w:ascii="宋体" w:hAnsi="宋体" w:eastAsia="宋体" w:cs="宋体"/>
          <w:b/>
          <w:bCs/>
          <w:sz w:val="24"/>
          <w:szCs w:val="24"/>
          <w:u w:val="single"/>
        </w:rPr>
        <w:t xml:space="preserve">日 (北京时间) </w:t>
      </w:r>
      <w:r>
        <w:rPr>
          <w:rFonts w:hint="eastAsia" w:ascii="宋体" w:hAnsi="宋体" w:eastAsia="宋体" w:cs="宋体"/>
          <w:b/>
          <w:bCs/>
          <w:sz w:val="24"/>
          <w:szCs w:val="24"/>
        </w:rPr>
        <w:t>；</w:t>
      </w:r>
    </w:p>
    <w:p>
      <w:pPr>
        <w:autoSpaceDE/>
        <w:autoSpaceDN/>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 xml:space="preserve"> </w:t>
      </w:r>
      <w:r>
        <w:rPr>
          <w:rFonts w:hint="eastAsia" w:ascii="宋体" w:hAnsi="宋体" w:eastAsia="宋体" w:cs="宋体"/>
          <w:sz w:val="24"/>
          <w:szCs w:val="24"/>
        </w:rPr>
        <w:t>地点：凡有意参加投标者，请</w:t>
      </w:r>
      <w:r>
        <w:rPr>
          <w:rFonts w:hint="eastAsia" w:ascii="宋体" w:hAnsi="宋体" w:eastAsia="宋体" w:cs="宋体"/>
          <w:sz w:val="24"/>
          <w:szCs w:val="24"/>
          <w:lang w:eastAsia="zh-CN"/>
        </w:rPr>
        <w:t>登录</w:t>
      </w:r>
      <w:r>
        <w:rPr>
          <w:rFonts w:hint="eastAsia" w:ascii="宋体" w:hAnsi="宋体" w:eastAsia="宋体" w:cs="宋体"/>
          <w:sz w:val="24"/>
          <w:szCs w:val="24"/>
        </w:rPr>
        <w:t>焦作市公共资源交易中心</w:t>
      </w:r>
      <w:r>
        <w:rPr>
          <w:rFonts w:hint="eastAsia" w:ascii="宋体" w:hAnsi="宋体" w:eastAsia="宋体" w:cs="宋体"/>
          <w:sz w:val="24"/>
          <w:szCs w:val="24"/>
          <w:lang w:eastAsia="zh-CN"/>
        </w:rPr>
        <w:t>官</w:t>
      </w:r>
      <w:r>
        <w:rPr>
          <w:rFonts w:hint="eastAsia" w:ascii="宋体" w:hAnsi="宋体" w:eastAsia="宋体" w:cs="宋体"/>
          <w:sz w:val="24"/>
          <w:szCs w:val="24"/>
        </w:rPr>
        <w:t>网站进行网上下载</w:t>
      </w:r>
      <w:r>
        <w:rPr>
          <w:rFonts w:hint="eastAsia" w:ascii="宋体" w:hAnsi="宋体" w:eastAsia="宋体" w:cs="宋体"/>
          <w:sz w:val="24"/>
          <w:szCs w:val="24"/>
          <w:lang w:eastAsia="zh-CN"/>
        </w:rPr>
        <w:t>谈判文件；</w:t>
      </w:r>
    </w:p>
    <w:p>
      <w:pPr>
        <w:autoSpaceDE/>
        <w:autoSpaceDN/>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eastAsia="zh-CN"/>
        </w:rPr>
        <w:t xml:space="preserve"> </w:t>
      </w:r>
      <w:r>
        <w:rPr>
          <w:rFonts w:hint="eastAsia" w:ascii="宋体" w:hAnsi="宋体" w:eastAsia="宋体" w:cs="宋体"/>
          <w:sz w:val="24"/>
          <w:szCs w:val="24"/>
        </w:rPr>
        <w:t>方式：网上下载</w:t>
      </w:r>
      <w:r>
        <w:rPr>
          <w:rFonts w:hint="eastAsia" w:ascii="宋体" w:hAnsi="宋体" w:eastAsia="宋体" w:cs="宋体"/>
          <w:sz w:val="24"/>
          <w:szCs w:val="24"/>
          <w:lang w:eastAsia="zh-CN"/>
        </w:rPr>
        <w:t>。</w:t>
      </w:r>
    </w:p>
    <w:p>
      <w:pPr>
        <w:spacing w:before="163" w:line="227" w:lineRule="auto"/>
        <w:ind w:left="498"/>
        <w:rPr>
          <w:rFonts w:hint="eastAsia" w:ascii="宋体" w:hAnsi="宋体" w:eastAsia="宋体" w:cs="宋体"/>
          <w:b/>
          <w:sz w:val="24"/>
          <w:szCs w:val="24"/>
        </w:rPr>
      </w:pPr>
      <w:r>
        <w:rPr>
          <w:rFonts w:hint="eastAsia" w:ascii="宋体" w:hAnsi="宋体" w:eastAsia="宋体" w:cs="宋体"/>
          <w:b/>
          <w:sz w:val="24"/>
          <w:szCs w:val="24"/>
        </w:rPr>
        <w:t>四、响应文件提交</w:t>
      </w:r>
    </w:p>
    <w:p>
      <w:pPr>
        <w:autoSpaceDN/>
        <w:adjustRightInd w:val="0"/>
        <w:snapToGrid w:val="0"/>
        <w:spacing w:line="440" w:lineRule="exact"/>
        <w:ind w:firstLine="482" w:firstLineChars="200"/>
        <w:rPr>
          <w:rFonts w:hint="eastAsia" w:ascii="宋体" w:hAnsi="宋体" w:eastAsia="宋体" w:cs="宋体"/>
          <w:color w:val="000000"/>
          <w:sz w:val="24"/>
          <w:szCs w:val="24"/>
        </w:rPr>
      </w:pPr>
      <w:r>
        <w:rPr>
          <w:rFonts w:hint="eastAsia" w:ascii="宋体" w:hAnsi="宋体" w:eastAsia="宋体" w:cs="宋体"/>
          <w:b/>
          <w:bCs/>
          <w:sz w:val="24"/>
          <w:szCs w:val="24"/>
        </w:rPr>
        <w:t>1、截止时间</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u w:val="single"/>
          <w:lang w:eastAsia="zh-CN"/>
        </w:rPr>
        <w:t>2023年</w:t>
      </w:r>
      <w:r>
        <w:rPr>
          <w:rFonts w:hint="eastAsia" w:ascii="宋体" w:hAnsi="宋体" w:eastAsia="宋体" w:cs="宋体"/>
          <w:b/>
          <w:bCs/>
          <w:color w:val="000000"/>
          <w:sz w:val="24"/>
          <w:szCs w:val="24"/>
          <w:u w:val="single"/>
          <w:lang w:val="en-US" w:eastAsia="zh-CN"/>
        </w:rPr>
        <w:t>9</w:t>
      </w:r>
      <w:r>
        <w:rPr>
          <w:rFonts w:hint="eastAsia" w:ascii="宋体" w:hAnsi="宋体" w:eastAsia="宋体" w:cs="宋体"/>
          <w:b/>
          <w:bCs/>
          <w:color w:val="000000"/>
          <w:sz w:val="24"/>
          <w:szCs w:val="24"/>
          <w:u w:val="single"/>
          <w:lang w:eastAsia="zh-CN"/>
        </w:rPr>
        <w:t>月</w:t>
      </w:r>
      <w:r>
        <w:rPr>
          <w:rFonts w:hint="eastAsia" w:ascii="宋体" w:hAnsi="宋体" w:eastAsia="宋体" w:cs="宋体"/>
          <w:b/>
          <w:bCs/>
          <w:color w:val="000000"/>
          <w:sz w:val="24"/>
          <w:szCs w:val="24"/>
          <w:u w:val="single"/>
          <w:lang w:val="en-US" w:eastAsia="zh-CN"/>
        </w:rPr>
        <w:t>7</w:t>
      </w:r>
      <w:r>
        <w:rPr>
          <w:rFonts w:hint="eastAsia" w:ascii="宋体" w:hAnsi="宋体" w:eastAsia="宋体" w:cs="宋体"/>
          <w:b/>
          <w:bCs/>
          <w:color w:val="000000"/>
          <w:sz w:val="24"/>
          <w:szCs w:val="24"/>
          <w:u w:val="single"/>
          <w:lang w:eastAsia="zh-CN"/>
        </w:rPr>
        <w:t>日</w:t>
      </w:r>
      <w:r>
        <w:rPr>
          <w:rFonts w:hint="eastAsia" w:ascii="宋体" w:hAnsi="宋体" w:eastAsia="宋体" w:cs="宋体"/>
          <w:b/>
          <w:bCs/>
          <w:color w:val="000000"/>
          <w:sz w:val="24"/>
          <w:szCs w:val="24"/>
          <w:u w:val="single"/>
          <w:lang w:val="en-US" w:eastAsia="zh-CN"/>
        </w:rPr>
        <w:t>09</w:t>
      </w:r>
      <w:r>
        <w:rPr>
          <w:rFonts w:hint="eastAsia" w:ascii="宋体" w:hAnsi="宋体" w:eastAsia="宋体" w:cs="宋体"/>
          <w:b/>
          <w:bCs/>
          <w:color w:val="000000"/>
          <w:sz w:val="24"/>
          <w:szCs w:val="24"/>
          <w:u w:val="single"/>
          <w:lang w:eastAsia="zh-CN"/>
        </w:rPr>
        <w:t xml:space="preserve">时 </w:t>
      </w:r>
      <w:r>
        <w:rPr>
          <w:rFonts w:hint="eastAsia" w:ascii="宋体" w:hAnsi="宋体" w:eastAsia="宋体" w:cs="宋体"/>
          <w:b/>
          <w:bCs/>
          <w:color w:val="000000"/>
          <w:sz w:val="24"/>
          <w:szCs w:val="24"/>
          <w:u w:val="single"/>
          <w:lang w:val="en-US" w:eastAsia="zh-CN"/>
        </w:rPr>
        <w:t>00</w:t>
      </w:r>
      <w:r>
        <w:rPr>
          <w:rFonts w:hint="eastAsia" w:ascii="宋体" w:hAnsi="宋体" w:eastAsia="宋体" w:cs="宋体"/>
          <w:b/>
          <w:bCs/>
          <w:color w:val="000000"/>
          <w:sz w:val="24"/>
          <w:szCs w:val="24"/>
          <w:u w:val="single"/>
          <w:lang w:eastAsia="zh-CN"/>
        </w:rPr>
        <w:t>分</w:t>
      </w:r>
      <w:r>
        <w:rPr>
          <w:rFonts w:hint="eastAsia" w:ascii="宋体" w:hAnsi="宋体" w:eastAsia="宋体" w:cs="宋体"/>
          <w:b/>
          <w:bCs/>
          <w:color w:val="000000"/>
          <w:sz w:val="24"/>
          <w:szCs w:val="24"/>
          <w:u w:val="single"/>
        </w:rPr>
        <w:t>（北京时间）；</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2、地点：焦作市公共资源交易中心</w:t>
      </w:r>
      <w:r>
        <w:rPr>
          <w:rFonts w:hint="eastAsia" w:ascii="宋体" w:hAnsi="宋体" w:eastAsia="宋体" w:cs="宋体"/>
          <w:sz w:val="24"/>
          <w:szCs w:val="24"/>
          <w:shd w:val="clear" w:color="auto" w:fill="FFFFFF"/>
        </w:rPr>
        <w:t>网站系统</w:t>
      </w:r>
      <w:r>
        <w:rPr>
          <w:rFonts w:hint="eastAsia" w:ascii="宋体" w:hAnsi="宋体" w:eastAsia="宋体" w:cs="宋体"/>
          <w:sz w:val="24"/>
          <w:szCs w:val="24"/>
          <w:shd w:val="clear" w:color="auto" w:fill="FFFFFF"/>
          <w:lang w:eastAsia="zh-CN"/>
        </w:rPr>
        <w:t>。</w:t>
      </w:r>
    </w:p>
    <w:p>
      <w:pPr>
        <w:autoSpaceDN/>
        <w:adjustRightInd w:val="0"/>
        <w:snapToGrid w:val="0"/>
        <w:spacing w:line="440" w:lineRule="exact"/>
        <w:ind w:firstLine="482" w:firstLineChars="20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五、开启</w:t>
      </w:r>
    </w:p>
    <w:p>
      <w:pPr>
        <w:autoSpaceDN/>
        <w:adjustRightInd w:val="0"/>
        <w:snapToGrid w:val="0"/>
        <w:spacing w:line="440" w:lineRule="exact"/>
        <w:ind w:firstLine="482" w:firstLineChars="20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1、时间：</w:t>
      </w:r>
      <w:r>
        <w:rPr>
          <w:rFonts w:hint="eastAsia" w:ascii="宋体" w:hAnsi="宋体" w:eastAsia="宋体" w:cs="宋体"/>
          <w:b/>
          <w:bCs/>
          <w:color w:val="000000"/>
          <w:sz w:val="24"/>
          <w:szCs w:val="24"/>
          <w:u w:val="single"/>
          <w:lang w:eastAsia="zh-CN"/>
        </w:rPr>
        <w:t>2023年</w:t>
      </w:r>
      <w:r>
        <w:rPr>
          <w:rFonts w:hint="eastAsia" w:ascii="宋体" w:hAnsi="宋体" w:eastAsia="宋体" w:cs="宋体"/>
          <w:b/>
          <w:bCs/>
          <w:color w:val="000000"/>
          <w:sz w:val="24"/>
          <w:szCs w:val="24"/>
          <w:u w:val="single"/>
          <w:lang w:val="en-US" w:eastAsia="zh-CN"/>
        </w:rPr>
        <w:t>9</w:t>
      </w:r>
      <w:r>
        <w:rPr>
          <w:rFonts w:hint="eastAsia" w:ascii="宋体" w:hAnsi="宋体" w:eastAsia="宋体" w:cs="宋体"/>
          <w:b/>
          <w:bCs/>
          <w:color w:val="000000"/>
          <w:sz w:val="24"/>
          <w:szCs w:val="24"/>
          <w:u w:val="single"/>
          <w:lang w:eastAsia="zh-CN"/>
        </w:rPr>
        <w:t>月</w:t>
      </w:r>
      <w:r>
        <w:rPr>
          <w:rFonts w:hint="eastAsia" w:ascii="宋体" w:hAnsi="宋体" w:eastAsia="宋体" w:cs="宋体"/>
          <w:b/>
          <w:bCs/>
          <w:color w:val="000000"/>
          <w:sz w:val="24"/>
          <w:szCs w:val="24"/>
          <w:u w:val="single"/>
          <w:lang w:val="en-US" w:eastAsia="zh-CN"/>
        </w:rPr>
        <w:t>7</w:t>
      </w:r>
      <w:r>
        <w:rPr>
          <w:rFonts w:hint="eastAsia" w:ascii="宋体" w:hAnsi="宋体" w:eastAsia="宋体" w:cs="宋体"/>
          <w:b/>
          <w:bCs/>
          <w:color w:val="000000"/>
          <w:sz w:val="24"/>
          <w:szCs w:val="24"/>
          <w:u w:val="single"/>
          <w:lang w:eastAsia="zh-CN"/>
        </w:rPr>
        <w:t>日</w:t>
      </w:r>
      <w:r>
        <w:rPr>
          <w:rFonts w:hint="eastAsia" w:ascii="宋体" w:hAnsi="宋体" w:eastAsia="宋体" w:cs="宋体"/>
          <w:b/>
          <w:bCs/>
          <w:color w:val="000000"/>
          <w:sz w:val="24"/>
          <w:szCs w:val="24"/>
          <w:u w:val="single"/>
          <w:lang w:val="en-US" w:eastAsia="zh-CN"/>
        </w:rPr>
        <w:t>09</w:t>
      </w:r>
      <w:r>
        <w:rPr>
          <w:rFonts w:hint="eastAsia" w:ascii="宋体" w:hAnsi="宋体" w:eastAsia="宋体" w:cs="宋体"/>
          <w:b/>
          <w:bCs/>
          <w:color w:val="000000"/>
          <w:sz w:val="24"/>
          <w:szCs w:val="24"/>
          <w:u w:val="single"/>
          <w:lang w:eastAsia="zh-CN"/>
        </w:rPr>
        <w:t xml:space="preserve">时 </w:t>
      </w:r>
      <w:r>
        <w:rPr>
          <w:rFonts w:hint="eastAsia" w:ascii="宋体" w:hAnsi="宋体" w:eastAsia="宋体" w:cs="宋体"/>
          <w:b/>
          <w:bCs/>
          <w:color w:val="000000"/>
          <w:sz w:val="24"/>
          <w:szCs w:val="24"/>
          <w:u w:val="single"/>
          <w:lang w:val="en-US" w:eastAsia="zh-CN"/>
        </w:rPr>
        <w:t>00</w:t>
      </w:r>
      <w:r>
        <w:rPr>
          <w:rFonts w:hint="eastAsia" w:ascii="宋体" w:hAnsi="宋体" w:eastAsia="宋体" w:cs="宋体"/>
          <w:b/>
          <w:bCs/>
          <w:color w:val="000000"/>
          <w:sz w:val="24"/>
          <w:szCs w:val="24"/>
          <w:u w:val="single"/>
          <w:lang w:eastAsia="zh-CN"/>
        </w:rPr>
        <w:t>分</w:t>
      </w:r>
      <w:r>
        <w:rPr>
          <w:rFonts w:hint="eastAsia" w:ascii="宋体" w:hAnsi="宋体" w:eastAsia="宋体" w:cs="宋体"/>
          <w:b/>
          <w:bCs/>
          <w:sz w:val="24"/>
          <w:szCs w:val="24"/>
          <w:u w:val="single"/>
          <w:lang w:eastAsia="zh-CN"/>
        </w:rPr>
        <w:t>（</w:t>
      </w:r>
      <w:r>
        <w:rPr>
          <w:rFonts w:hint="eastAsia" w:ascii="宋体" w:hAnsi="宋体" w:eastAsia="宋体" w:cs="宋体"/>
          <w:b/>
          <w:bCs/>
          <w:sz w:val="24"/>
          <w:szCs w:val="24"/>
          <w:lang w:eastAsia="zh-CN"/>
        </w:rPr>
        <w:t>北京时间）；</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2、地点：博爱县公共资源交易中心二楼不见面开标</w:t>
      </w:r>
      <w:r>
        <w:rPr>
          <w:rFonts w:hint="eastAsia" w:ascii="宋体" w:hAnsi="宋体" w:eastAsia="宋体" w:cs="宋体"/>
          <w:sz w:val="24"/>
          <w:szCs w:val="24"/>
          <w:lang w:val="en-US" w:eastAsia="zh-CN"/>
        </w:rPr>
        <w:t>二</w:t>
      </w:r>
      <w:r>
        <w:rPr>
          <w:rFonts w:hint="eastAsia" w:ascii="宋体" w:hAnsi="宋体" w:eastAsia="宋体" w:cs="宋体"/>
          <w:sz w:val="24"/>
          <w:szCs w:val="24"/>
          <w:lang w:eastAsia="zh-CN"/>
        </w:rPr>
        <w:t>室。</w:t>
      </w:r>
      <w:bookmarkStart w:id="637" w:name="_GoBack"/>
      <w:bookmarkEnd w:id="637"/>
    </w:p>
    <w:p>
      <w:pPr>
        <w:autoSpaceDN/>
        <w:adjustRightInd w:val="0"/>
        <w:snapToGrid w:val="0"/>
        <w:spacing w:line="440" w:lineRule="exact"/>
        <w:ind w:firstLine="482" w:firstLineChars="20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六、公告期限</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自本公告发布之日起3个工作日。</w:t>
      </w:r>
    </w:p>
    <w:p>
      <w:pPr>
        <w:autoSpaceDN/>
        <w:adjustRightInd w:val="0"/>
        <w:snapToGrid w:val="0"/>
        <w:spacing w:line="440" w:lineRule="exact"/>
        <w:ind w:firstLine="482" w:firstLineChars="20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七、其他补充事宜</w:t>
      </w:r>
    </w:p>
    <w:p>
      <w:pPr>
        <w:pStyle w:val="17"/>
        <w:shd w:val="clear" w:color="auto" w:fill="FFFFFF"/>
        <w:autoSpaceDN/>
        <w:spacing w:before="0" w:beforeAutospacing="0" w:after="0" w:afterAutospacing="0" w:line="440" w:lineRule="exact"/>
        <w:ind w:firstLine="480" w:firstLineChars="200"/>
        <w:rPr>
          <w:rFonts w:hint="eastAsia" w:ascii="宋体" w:hAnsi="宋体" w:eastAsia="宋体" w:cs="宋体"/>
          <w:b w:val="0"/>
          <w:bCs/>
          <w:color w:val="auto"/>
          <w:szCs w:val="24"/>
          <w:shd w:val="clear" w:color="auto" w:fill="FFFFFF"/>
          <w:lang w:eastAsia="zh-CN"/>
        </w:rPr>
      </w:pPr>
      <w:r>
        <w:rPr>
          <w:rFonts w:hint="eastAsia" w:ascii="宋体" w:hAnsi="宋体" w:eastAsia="宋体" w:cs="宋体"/>
          <w:b w:val="0"/>
          <w:bCs/>
          <w:color w:val="auto"/>
          <w:szCs w:val="24"/>
          <w:shd w:val="clear" w:color="auto" w:fill="FFFFFF"/>
          <w:lang w:eastAsia="zh-CN"/>
        </w:rPr>
        <w:t>1、</w:t>
      </w:r>
      <w:r>
        <w:rPr>
          <w:rFonts w:hint="eastAsia" w:ascii="宋体" w:hAnsi="宋体" w:eastAsia="宋体" w:cs="宋体"/>
          <w:b w:val="0"/>
          <w:bCs/>
          <w:color w:val="auto"/>
          <w:szCs w:val="24"/>
          <w:shd w:val="clear" w:color="auto" w:fill="FFFFFF"/>
        </w:rPr>
        <w:t>本公告在</w:t>
      </w:r>
      <w:r>
        <w:rPr>
          <w:rFonts w:hint="eastAsia" w:ascii="宋体" w:hAnsi="宋体" w:eastAsia="宋体" w:cs="宋体"/>
          <w:b w:val="0"/>
          <w:bCs/>
          <w:color w:val="auto"/>
          <w:lang w:eastAsia="zh-CN"/>
        </w:rPr>
        <w:t>《中国招标投标公共服务平台》、《焦作市政府采购网》、《焦作市公共资源交易中心网》、《博爱县人民政府网》、《博爱县公共资源交易中心网》</w:t>
      </w:r>
      <w:r>
        <w:rPr>
          <w:rFonts w:hint="eastAsia" w:ascii="宋体" w:hAnsi="宋体" w:eastAsia="宋体" w:cs="宋体"/>
          <w:b w:val="0"/>
          <w:bCs/>
          <w:color w:val="auto"/>
          <w:szCs w:val="24"/>
          <w:shd w:val="clear" w:color="auto" w:fill="FFFFFF"/>
        </w:rPr>
        <w:t>http://www.baxggzyjyzx.cn/网上发布</w:t>
      </w:r>
      <w:r>
        <w:rPr>
          <w:rFonts w:hint="eastAsia" w:ascii="宋体" w:hAnsi="宋体" w:eastAsia="宋体" w:cs="宋体"/>
          <w:b w:val="0"/>
          <w:bCs/>
          <w:color w:val="auto"/>
          <w:szCs w:val="24"/>
          <w:shd w:val="clear" w:color="auto" w:fill="FFFFFF"/>
          <w:lang w:eastAsia="zh-CN"/>
        </w:rPr>
        <w:t>。</w:t>
      </w:r>
    </w:p>
    <w:p>
      <w:pPr>
        <w:pStyle w:val="17"/>
        <w:autoSpaceDN/>
        <w:spacing w:before="0" w:beforeAutospacing="0" w:after="0" w:afterAutospacing="0" w:line="440" w:lineRule="exact"/>
        <w:ind w:firstLine="480" w:firstLineChars="200"/>
        <w:jc w:val="both"/>
        <w:rPr>
          <w:rFonts w:hint="eastAsia" w:ascii="宋体" w:hAnsi="宋体" w:eastAsia="宋体" w:cs="宋体"/>
          <w:color w:val="auto"/>
          <w:szCs w:val="24"/>
          <w:lang w:eastAsia="zh-CN"/>
        </w:rPr>
      </w:pPr>
      <w:r>
        <w:rPr>
          <w:rFonts w:hint="eastAsia" w:ascii="宋体" w:hAnsi="宋体" w:eastAsia="宋体" w:cs="宋体"/>
          <w:szCs w:val="24"/>
          <w:lang w:eastAsia="zh-CN"/>
        </w:rPr>
        <w:t>2. 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w:t>
      </w:r>
      <w:r>
        <w:rPr>
          <w:rFonts w:hint="eastAsia" w:ascii="宋体" w:hAnsi="宋体" w:eastAsia="宋体" w:cs="宋体"/>
          <w:color w:val="auto"/>
          <w:szCs w:val="24"/>
          <w:lang w:eastAsia="zh-CN"/>
        </w:rPr>
        <w:t>请提前上传响应性文件，并在开标截止时间前登录不见面开标大厅</w:t>
      </w:r>
    </w:p>
    <w:p>
      <w:pPr>
        <w:pStyle w:val="17"/>
        <w:autoSpaceDN/>
        <w:spacing w:before="0" w:beforeAutospacing="0" w:after="0" w:afterAutospacing="0" w:line="440" w:lineRule="exact"/>
        <w:jc w:val="both"/>
        <w:rPr>
          <w:rFonts w:hint="eastAsia" w:ascii="宋体" w:hAnsi="宋体" w:eastAsia="宋体" w:cs="宋体"/>
          <w:szCs w:val="24"/>
          <w:lang w:eastAsia="zh-CN"/>
        </w:rPr>
      </w:pPr>
      <w:r>
        <w:rPr>
          <w:rFonts w:hint="eastAsia" w:ascii="宋体" w:hAnsi="宋体" w:eastAsia="宋体" w:cs="宋体"/>
          <w:color w:val="auto"/>
          <w:szCs w:val="24"/>
          <w:lang w:eastAsia="zh-CN"/>
        </w:rPr>
        <w:t>（http://ggzy.jiaozuo.gov.cn/BidOpeningHall/bidhall/default/login）</w:t>
      </w:r>
      <w:r>
        <w:rPr>
          <w:rFonts w:hint="eastAsia" w:ascii="宋体" w:hAnsi="宋体" w:eastAsia="宋体" w:cs="宋体"/>
          <w:szCs w:val="24"/>
          <w:lang w:eastAsia="zh-CN"/>
        </w:rPr>
        <w:t>进行签到，按要求解密响应性文件。因文件未及时上传导致投标失败的责任由供应商自行承担，具体要求详见竞争性谈判文件。 平台统一技术服务电话：400-998-0000，服务 QQ：4008503300，服务时间：周一至周日 8：00-17：30。</w:t>
      </w:r>
    </w:p>
    <w:p>
      <w:pPr>
        <w:pStyle w:val="17"/>
        <w:numPr>
          <w:ilvl w:val="0"/>
          <w:numId w:val="1"/>
        </w:numPr>
        <w:autoSpaceDN/>
        <w:spacing w:before="0" w:beforeAutospacing="0" w:after="0" w:afterAutospacing="0" w:line="440" w:lineRule="exact"/>
        <w:ind w:firstLine="480" w:firstLineChars="200"/>
        <w:jc w:val="both"/>
        <w:rPr>
          <w:rFonts w:hint="eastAsia" w:ascii="宋体" w:hAnsi="宋体" w:eastAsia="宋体" w:cs="宋体"/>
          <w:szCs w:val="24"/>
          <w:lang w:eastAsia="zh-CN"/>
        </w:rPr>
      </w:pPr>
      <w:r>
        <w:rPr>
          <w:rFonts w:hint="eastAsia" w:ascii="宋体" w:hAnsi="宋体" w:eastAsia="宋体" w:cs="宋体"/>
          <w:szCs w:val="24"/>
          <w:lang w:eastAsia="zh-CN"/>
        </w:rPr>
        <w:t>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keepNext w:val="0"/>
        <w:keepLines w:val="0"/>
        <w:pageBreakBefore w:val="0"/>
        <w:widowControl w:val="0"/>
        <w:kinsoku/>
        <w:wordWrap/>
        <w:overflowPunct/>
        <w:topLinePunct w:val="0"/>
        <w:autoSpaceDE w:val="0"/>
        <w:autoSpaceDN/>
        <w:bidi w:val="0"/>
        <w:adjustRightInd w:val="0"/>
        <w:snapToGrid w:val="0"/>
        <w:spacing w:before="0" w:beforeAutospacing="0" w:afterAutospacing="0" w:line="360" w:lineRule="auto"/>
        <w:ind w:left="0" w:leftChars="0" w:firstLine="482" w:firstLineChars="200"/>
        <w:textAlignment w:val="auto"/>
        <w:rPr>
          <w:rFonts w:hint="eastAsia" w:ascii="宋体" w:hAnsi="宋体" w:eastAsia="宋体" w:cs="宋体"/>
          <w:sz w:val="24"/>
          <w:szCs w:val="24"/>
          <w:lang w:val="en-US" w:eastAsia="zh-CN" w:bidi="ar-SA"/>
        </w:rPr>
      </w:pPr>
      <w:r>
        <w:rPr>
          <w:rFonts w:hint="eastAsia" w:ascii="宋体" w:hAnsi="宋体" w:eastAsia="宋体" w:cs="宋体"/>
          <w:b/>
          <w:sz w:val="24"/>
          <w:szCs w:val="24"/>
        </w:rPr>
        <w:t>八、</w:t>
      </w:r>
      <w:r>
        <w:rPr>
          <w:rFonts w:hint="eastAsia" w:ascii="宋体" w:hAnsi="宋体" w:eastAsia="宋体" w:cs="宋体"/>
          <w:b w:val="0"/>
          <w:bCs w:val="0"/>
          <w:sz w:val="24"/>
          <w:szCs w:val="24"/>
          <w:lang w:val="en-US" w:eastAsia="zh-CN" w:bidi="ar-SA"/>
        </w:rPr>
        <w:t>凡对本次采购提出询问，请按以下方式联系</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采购人信息：</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采购人：</w:t>
      </w:r>
      <w:r>
        <w:rPr>
          <w:rFonts w:hint="eastAsia" w:ascii="宋体" w:hAnsi="宋体" w:eastAsia="宋体" w:cs="宋体"/>
          <w:color w:val="auto"/>
          <w:sz w:val="24"/>
          <w:szCs w:val="24"/>
          <w:highlight w:val="none"/>
          <w:lang w:eastAsia="zh-CN"/>
        </w:rPr>
        <w:t>博爱县许良镇人民政府</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地  址：博爱县许良镇大街</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项目联系人：</w:t>
      </w:r>
      <w:r>
        <w:rPr>
          <w:rFonts w:hint="eastAsia" w:ascii="宋体" w:hAnsi="宋体" w:eastAsia="宋体" w:cs="宋体"/>
          <w:color w:val="auto"/>
          <w:sz w:val="24"/>
          <w:szCs w:val="24"/>
          <w:highlight w:val="none"/>
          <w:lang w:val="en-US" w:eastAsia="zh-CN"/>
        </w:rPr>
        <w:t>刘女士</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话：</w:t>
      </w:r>
      <w:r>
        <w:rPr>
          <w:rFonts w:hint="eastAsia" w:ascii="宋体" w:hAnsi="宋体" w:eastAsia="宋体" w:cs="宋体"/>
          <w:color w:val="auto"/>
          <w:sz w:val="24"/>
          <w:szCs w:val="24"/>
          <w:highlight w:val="none"/>
          <w:lang w:val="en-US" w:eastAsia="zh-CN"/>
        </w:rPr>
        <w:t>15939112583</w:t>
      </w:r>
    </w:p>
    <w:p>
      <w:pPr>
        <w:keepNext w:val="0"/>
        <w:keepLines w:val="0"/>
        <w:pageBreakBefore w:val="0"/>
        <w:numPr>
          <w:ilvl w:val="0"/>
          <w:numId w:val="2"/>
        </w:numPr>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采购代理机构信息：</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名</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称：</w:t>
      </w:r>
      <w:r>
        <w:rPr>
          <w:rFonts w:hint="eastAsia" w:ascii="宋体" w:hAnsi="宋体" w:eastAsia="宋体" w:cs="宋体"/>
          <w:color w:val="auto"/>
          <w:sz w:val="24"/>
          <w:szCs w:val="24"/>
          <w:highlight w:val="none"/>
          <w:lang w:eastAsia="zh-CN"/>
        </w:rPr>
        <w:t>河南腾豫工程管理有限公司</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址：</w:t>
      </w:r>
      <w:r>
        <w:rPr>
          <w:rFonts w:hint="eastAsia" w:ascii="宋体" w:hAnsi="宋体" w:eastAsia="宋体" w:cs="宋体"/>
          <w:color w:val="auto"/>
          <w:sz w:val="24"/>
          <w:szCs w:val="24"/>
          <w:highlight w:val="none"/>
          <w:lang w:val="en-US" w:eastAsia="zh-CN"/>
        </w:rPr>
        <w:t>焦作市博爱县葵城路与和谐路交叉口东300米路南</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联系人：宋先生</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话：</w:t>
      </w:r>
      <w:r>
        <w:rPr>
          <w:rFonts w:hint="eastAsia" w:ascii="宋体" w:hAnsi="宋体" w:eastAsia="宋体" w:cs="宋体"/>
          <w:color w:val="auto"/>
          <w:sz w:val="24"/>
          <w:szCs w:val="24"/>
          <w:highlight w:val="none"/>
          <w:lang w:val="en-US" w:eastAsia="zh-CN"/>
        </w:rPr>
        <w:t>18639183072     0391-8082888</w:t>
      </w:r>
    </w:p>
    <w:p>
      <w:pPr>
        <w:keepNext w:val="0"/>
        <w:keepLines w:val="0"/>
        <w:pageBreakBefore w:val="0"/>
        <w:numPr>
          <w:ilvl w:val="0"/>
          <w:numId w:val="2"/>
        </w:numPr>
        <w:kinsoku/>
        <w:wordWrap/>
        <w:overflowPunct/>
        <w:topLinePunct w:val="0"/>
        <w:autoSpaceDN/>
        <w:bidi w:val="0"/>
        <w:adjustRightInd w:val="0"/>
        <w:snapToGrid w:val="0"/>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项目联系方式</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szCs w:val="24"/>
          <w:highlight w:val="none"/>
        </w:rPr>
        <w:t>项目联系人：</w:t>
      </w:r>
      <w:r>
        <w:rPr>
          <w:rFonts w:hint="eastAsia" w:ascii="宋体" w:hAnsi="宋体" w:eastAsia="宋体" w:cs="宋体"/>
          <w:color w:val="auto"/>
          <w:sz w:val="24"/>
          <w:szCs w:val="24"/>
          <w:highlight w:val="none"/>
          <w:lang w:val="en-US" w:eastAsia="zh-CN"/>
        </w:rPr>
        <w:t>刘女士</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电</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话：</w:t>
      </w:r>
      <w:r>
        <w:rPr>
          <w:rFonts w:hint="eastAsia" w:ascii="宋体" w:hAnsi="宋体" w:eastAsia="宋体" w:cs="宋体"/>
          <w:color w:val="auto"/>
          <w:kern w:val="0"/>
          <w:sz w:val="24"/>
          <w:szCs w:val="24"/>
          <w:highlight w:val="none"/>
          <w:lang w:val="en-US" w:eastAsia="zh-CN"/>
        </w:rPr>
        <w:t>15939112583</w:t>
      </w:r>
    </w:p>
    <w:p>
      <w:pPr>
        <w:keepNext w:val="0"/>
        <w:keepLines w:val="0"/>
        <w:pageBreakBefore w:val="0"/>
        <w:widowControl w:val="0"/>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 xml:space="preserve">   </w:t>
      </w:r>
    </w:p>
    <w:p>
      <w:pPr>
        <w:keepNext w:val="0"/>
        <w:keepLines w:val="0"/>
        <w:pageBreakBefore w:val="0"/>
        <w:widowControl w:val="0"/>
        <w:kinsoku/>
        <w:wordWrap/>
        <w:overflowPunct/>
        <w:topLinePunct w:val="0"/>
        <w:autoSpaceDN/>
        <w:bidi w:val="0"/>
        <w:spacing w:before="0" w:beforeAutospacing="0" w:afterAutospacing="0" w:line="360" w:lineRule="auto"/>
        <w:ind w:left="0" w:leftChars="0" w:firstLine="240" w:firstLineChars="100"/>
        <w:jc w:val="right"/>
        <w:textAlignment w:val="auto"/>
        <w:rPr>
          <w:rFonts w:hint="eastAsia" w:ascii="宋体" w:hAnsi="宋体" w:eastAsia="宋体" w:cs="宋体"/>
          <w:sz w:val="24"/>
          <w:szCs w:val="24"/>
          <w:lang w:val="en-US" w:eastAsia="zh-CN" w:bidi="ar-SA"/>
        </w:rPr>
      </w:pPr>
    </w:p>
    <w:p>
      <w:pPr>
        <w:keepNext w:val="0"/>
        <w:keepLines w:val="0"/>
        <w:pageBreakBefore w:val="0"/>
        <w:widowControl w:val="0"/>
        <w:kinsoku/>
        <w:wordWrap/>
        <w:overflowPunct/>
        <w:topLinePunct w:val="0"/>
        <w:autoSpaceDN/>
        <w:bidi w:val="0"/>
        <w:spacing w:before="0" w:beforeAutospacing="0" w:afterAutospacing="0" w:line="360" w:lineRule="auto"/>
        <w:ind w:left="0" w:leftChars="0" w:firstLine="240" w:firstLineChars="100"/>
        <w:jc w:val="center"/>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sz w:val="24"/>
          <w:szCs w:val="24"/>
          <w:lang w:val="en-US" w:eastAsia="zh-CN" w:bidi="ar-SA"/>
        </w:rPr>
        <w:t xml:space="preserve">                                     发 布 人：博爱县许良镇人民政府</w:t>
      </w:r>
    </w:p>
    <w:p>
      <w:pPr>
        <w:widowControl/>
        <w:autoSpaceDN/>
        <w:spacing w:line="440" w:lineRule="exact"/>
        <w:ind w:left="3762" w:leftChars="1710" w:firstLine="240" w:firstLineChars="100"/>
        <w:jc w:val="center"/>
        <w:rPr>
          <w:rFonts w:hint="eastAsia" w:ascii="宋体" w:hAnsi="宋体" w:eastAsia="宋体" w:cs="宋体"/>
          <w:sz w:val="24"/>
          <w:szCs w:val="24"/>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sz w:val="24"/>
          <w:szCs w:val="24"/>
          <w:lang w:val="en-US" w:eastAsia="zh-CN" w:bidi="ar-SA"/>
        </w:rPr>
        <w:t>代理机构：河南腾豫工程管理有限公司发布时间：2023年8月29日</w:t>
      </w:r>
    </w:p>
    <w:p>
      <w:pPr>
        <w:pStyle w:val="5"/>
        <w:autoSpaceDN/>
        <w:spacing w:line="440" w:lineRule="exact"/>
        <w:ind w:firstLine="2891" w:firstLineChars="800"/>
        <w:jc w:val="both"/>
        <w:rPr>
          <w:rFonts w:hint="eastAsia" w:ascii="宋体" w:hAnsi="宋体" w:eastAsia="宋体" w:cs="宋体"/>
          <w:b/>
          <w:bCs/>
          <w:sz w:val="36"/>
          <w:szCs w:val="36"/>
        </w:rPr>
      </w:pPr>
      <w:bookmarkStart w:id="2" w:name="_Toc533668867"/>
      <w:bookmarkStart w:id="3" w:name="_Toc11286"/>
      <w:bookmarkStart w:id="4" w:name="_Toc19411"/>
      <w:bookmarkStart w:id="5" w:name="_Toc760"/>
    </w:p>
    <w:p>
      <w:pPr>
        <w:rPr>
          <w:rFonts w:hint="eastAsia" w:ascii="宋体" w:hAnsi="宋体" w:eastAsia="宋体" w:cs="宋体"/>
          <w:b/>
          <w:bCs/>
          <w:sz w:val="36"/>
          <w:szCs w:val="36"/>
        </w:rPr>
      </w:pPr>
      <w:r>
        <w:rPr>
          <w:rFonts w:hint="eastAsia" w:ascii="宋体" w:hAnsi="宋体" w:eastAsia="宋体" w:cs="宋体"/>
          <w:b/>
          <w:bCs/>
          <w:sz w:val="36"/>
          <w:szCs w:val="36"/>
        </w:rPr>
        <w:br w:type="page"/>
      </w:r>
    </w:p>
    <w:p>
      <w:pPr>
        <w:pStyle w:val="5"/>
        <w:autoSpaceDN/>
        <w:spacing w:line="440" w:lineRule="exact"/>
        <w:ind w:firstLine="2891" w:firstLineChars="800"/>
        <w:jc w:val="both"/>
        <w:rPr>
          <w:rFonts w:hint="eastAsia" w:ascii="宋体" w:hAnsi="宋体" w:eastAsia="宋体" w:cs="宋体"/>
          <w:b/>
          <w:bCs/>
          <w:sz w:val="36"/>
          <w:szCs w:val="36"/>
        </w:rPr>
      </w:pPr>
      <w:r>
        <w:rPr>
          <w:rFonts w:hint="eastAsia" w:ascii="宋体" w:hAnsi="宋体" w:eastAsia="宋体" w:cs="宋体"/>
          <w:b/>
          <w:bCs/>
          <w:sz w:val="36"/>
          <w:szCs w:val="36"/>
        </w:rPr>
        <w:t>投标须知前附表</w:t>
      </w:r>
      <w:bookmarkEnd w:id="2"/>
      <w:bookmarkEnd w:id="3"/>
      <w:bookmarkEnd w:id="4"/>
      <w:bookmarkEnd w:id="5"/>
    </w:p>
    <w:tbl>
      <w:tblPr>
        <w:tblStyle w:val="20"/>
        <w:tblpPr w:leftFromText="180" w:rightFromText="180" w:vertAnchor="text" w:horzAnchor="page" w:tblpX="1650" w:tblpY="596"/>
        <w:tblOverlap w:val="never"/>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tcPr>
          <w:p>
            <w:pPr>
              <w:pStyle w:val="38"/>
              <w:widowControl w:val="0"/>
              <w:pBdr>
                <w:bottom w:val="none" w:color="auto" w:sz="0" w:space="0"/>
              </w:pBdr>
              <w:spacing w:beforeAutospacing="0" w:afterAutospacing="0" w:line="400" w:lineRule="exact"/>
              <w:textAlignment w:val="auto"/>
              <w:rPr>
                <w:rFonts w:hint="eastAsia" w:ascii="宋体" w:hAnsi="宋体" w:eastAsia="宋体" w:cs="宋体"/>
                <w:sz w:val="24"/>
                <w:szCs w:val="24"/>
              </w:rPr>
            </w:pPr>
            <w:r>
              <w:rPr>
                <w:rFonts w:hint="eastAsia" w:ascii="宋体" w:hAnsi="宋体" w:eastAsia="宋体" w:cs="宋体"/>
                <w:sz w:val="24"/>
                <w:szCs w:val="24"/>
              </w:rPr>
              <w:t>序号</w:t>
            </w:r>
          </w:p>
        </w:tc>
        <w:tc>
          <w:tcPr>
            <w:tcW w:w="8168" w:type="dxa"/>
          </w:tcPr>
          <w:p>
            <w:pPr>
              <w:pStyle w:val="38"/>
              <w:widowControl w:val="0"/>
              <w:pBdr>
                <w:bottom w:val="none" w:color="auto" w:sz="0" w:space="0"/>
              </w:pBdr>
              <w:spacing w:beforeAutospacing="0" w:afterAutospacing="0" w:line="400" w:lineRule="exact"/>
              <w:textAlignment w:val="auto"/>
              <w:rPr>
                <w:rFonts w:hint="eastAsia" w:ascii="宋体" w:hAnsi="宋体" w:eastAsia="宋体" w:cs="宋体"/>
                <w:sz w:val="24"/>
                <w:szCs w:val="24"/>
              </w:rPr>
            </w:pPr>
            <w:r>
              <w:rPr>
                <w:rFonts w:hint="eastAsia" w:ascii="宋体" w:hAnsi="宋体" w:eastAsia="宋体" w:cs="宋体"/>
                <w:sz w:val="24"/>
                <w:szCs w:val="24"/>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hint="eastAsia" w:ascii="宋体" w:hAnsi="宋体" w:eastAsia="宋体" w:cs="宋体"/>
                <w:b w:val="0"/>
                <w:sz w:val="24"/>
                <w:szCs w:val="24"/>
              </w:rPr>
            </w:pPr>
            <w:r>
              <w:rPr>
                <w:rFonts w:hint="eastAsia" w:ascii="宋体" w:hAnsi="宋体" w:eastAsia="宋体" w:cs="宋体"/>
                <w:b w:val="0"/>
                <w:sz w:val="24"/>
                <w:szCs w:val="24"/>
              </w:rPr>
              <w:t>1</w:t>
            </w:r>
          </w:p>
        </w:tc>
        <w:tc>
          <w:tcPr>
            <w:tcW w:w="8168" w:type="dxa"/>
            <w:vAlign w:val="center"/>
          </w:tcPr>
          <w:p>
            <w:pPr>
              <w:pStyle w:val="38"/>
              <w:widowControl w:val="0"/>
              <w:pBdr>
                <w:bottom w:val="none" w:color="auto" w:sz="0" w:space="0"/>
              </w:pBdr>
              <w:spacing w:beforeAutospacing="0" w:afterAutospacing="0" w:line="360" w:lineRule="auto"/>
              <w:jc w:val="both"/>
              <w:textAlignment w:val="auto"/>
              <w:rPr>
                <w:rFonts w:hint="eastAsia" w:ascii="宋体" w:eastAsia="宋体" w:cs="宋体"/>
                <w:b w:val="0"/>
                <w:color w:val="auto"/>
                <w:sz w:val="24"/>
                <w:szCs w:val="24"/>
                <w:highlight w:val="none"/>
                <w:lang w:val="en-US" w:eastAsia="zh-CN"/>
              </w:rPr>
            </w:pPr>
            <w:r>
              <w:rPr>
                <w:rFonts w:hint="eastAsia" w:ascii="宋体" w:hAnsi="宋体" w:eastAsia="宋体" w:cs="宋体"/>
                <w:b w:val="0"/>
                <w:sz w:val="24"/>
                <w:szCs w:val="24"/>
                <w:lang w:eastAsia="zh-CN"/>
              </w:rPr>
              <w:t>项目名称:</w:t>
            </w:r>
            <w:r>
              <w:rPr>
                <w:rFonts w:hint="eastAsia" w:ascii="宋体" w:eastAsia="宋体" w:cs="宋体"/>
                <w:b w:val="0"/>
                <w:color w:val="auto"/>
                <w:sz w:val="24"/>
                <w:szCs w:val="24"/>
                <w:highlight w:val="none"/>
                <w:lang w:val="en-US" w:eastAsia="zh-CN"/>
              </w:rPr>
              <w:t>2023年博爱县许良镇养老服务中心提升项目</w:t>
            </w:r>
          </w:p>
          <w:p>
            <w:pPr>
              <w:pStyle w:val="38"/>
              <w:widowControl w:val="0"/>
              <w:pBdr>
                <w:bottom w:val="none" w:color="auto" w:sz="0" w:space="0"/>
              </w:pBdr>
              <w:spacing w:beforeAutospacing="0" w:afterAutospacing="0" w:line="360" w:lineRule="auto"/>
              <w:jc w:val="both"/>
              <w:textAlignment w:val="auto"/>
              <w:rPr>
                <w:rFonts w:hint="eastAsia" w:ascii="宋体" w:eastAsia="宋体" w:cs="宋体"/>
                <w:b w:val="0"/>
                <w:color w:val="auto"/>
                <w:sz w:val="24"/>
                <w:szCs w:val="24"/>
                <w:highlight w:val="none"/>
                <w:lang w:val="en-US" w:eastAsia="zh-CN"/>
              </w:rPr>
            </w:pPr>
            <w:r>
              <w:rPr>
                <w:rFonts w:hint="eastAsia" w:ascii="宋体" w:hAnsi="宋体" w:eastAsia="宋体" w:cs="宋体"/>
                <w:b w:val="0"/>
                <w:sz w:val="24"/>
                <w:szCs w:val="24"/>
                <w:lang w:eastAsia="zh-CN"/>
              </w:rPr>
              <w:t>采购内容：</w:t>
            </w:r>
            <w:r>
              <w:rPr>
                <w:rFonts w:hint="eastAsia" w:ascii="宋体" w:eastAsia="宋体" w:cs="宋体"/>
                <w:b w:val="0"/>
                <w:color w:val="auto"/>
                <w:sz w:val="24"/>
                <w:szCs w:val="24"/>
                <w:highlight w:val="none"/>
                <w:lang w:val="en-US" w:eastAsia="zh-CN"/>
              </w:rPr>
              <w:t>博爱县许良镇养老服务中心提升项目，主要施工内容如下：建筑工程部分：内墙面为面砖+乳胶漆，天棚面为硅酸钙板吊顶+集成吊顶+乳胶漆；楼地面为地板砖+塑胶面层；安装楼梯不锈钢扶手+木扶手；外墙干挂岩棉板。含包括室外管网安装工程、中心门岗房安装工程、消防泵土建工程、消防水池及泵房安装工程等。（具体详见谈判文件及工程量清单）。</w:t>
            </w:r>
          </w:p>
          <w:p>
            <w:pPr>
              <w:pStyle w:val="38"/>
              <w:widowControl w:val="0"/>
              <w:pBdr>
                <w:bottom w:val="none" w:color="auto" w:sz="0" w:space="0"/>
              </w:pBdr>
              <w:spacing w:beforeAutospacing="0" w:afterAutospacing="0" w:line="400" w:lineRule="exact"/>
              <w:jc w:val="both"/>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质量标准：合格</w:t>
            </w:r>
          </w:p>
          <w:p>
            <w:pPr>
              <w:pStyle w:val="38"/>
              <w:widowControl w:val="0"/>
              <w:pBdr>
                <w:bottom w:val="none" w:color="auto" w:sz="0" w:space="0"/>
              </w:pBdr>
              <w:spacing w:beforeAutospacing="0" w:afterAutospacing="0" w:line="360" w:lineRule="auto"/>
              <w:jc w:val="both"/>
              <w:textAlignment w:val="auto"/>
              <w:rPr>
                <w:rFonts w:hint="eastAsia" w:ascii="宋体" w:eastAsia="宋体" w:cs="宋体"/>
                <w:b w:val="0"/>
                <w:color w:val="auto"/>
                <w:sz w:val="24"/>
                <w:szCs w:val="24"/>
                <w:highlight w:val="none"/>
                <w:lang w:val="en-US" w:eastAsia="zh-CN"/>
              </w:rPr>
            </w:pPr>
            <w:r>
              <w:rPr>
                <w:rFonts w:hint="eastAsia" w:ascii="宋体" w:eastAsia="宋体" w:cs="宋体"/>
                <w:b w:val="0"/>
                <w:color w:val="auto"/>
                <w:sz w:val="24"/>
                <w:szCs w:val="24"/>
                <w:highlight w:val="none"/>
                <w:lang w:val="en-US" w:eastAsia="zh-CN"/>
              </w:rPr>
              <w:t>工 期（合同履行期限）：60日历天</w:t>
            </w:r>
          </w:p>
          <w:p>
            <w:pPr>
              <w:pStyle w:val="38"/>
              <w:widowControl w:val="0"/>
              <w:pBdr>
                <w:bottom w:val="none" w:color="auto" w:sz="0" w:space="0"/>
              </w:pBdr>
              <w:spacing w:beforeAutospacing="0" w:afterAutospacing="0" w:line="400" w:lineRule="exact"/>
              <w:jc w:val="both"/>
              <w:textAlignment w:val="auto"/>
              <w:rPr>
                <w:rFonts w:hint="eastAsia" w:ascii="宋体" w:hAnsi="宋体" w:eastAsia="宋体" w:cs="宋体"/>
                <w:b w:val="0"/>
                <w:bCs/>
                <w:kern w:val="2"/>
                <w:sz w:val="24"/>
                <w:szCs w:val="24"/>
                <w:lang w:eastAsia="zh-CN"/>
              </w:rPr>
            </w:pPr>
            <w:r>
              <w:rPr>
                <w:rFonts w:hint="eastAsia" w:ascii="宋体" w:hAnsi="宋体" w:eastAsia="宋体" w:cs="宋体"/>
                <w:b w:val="0"/>
                <w:bCs/>
                <w:kern w:val="2"/>
                <w:sz w:val="24"/>
                <w:szCs w:val="24"/>
                <w:lang w:eastAsia="zh-CN"/>
              </w:rPr>
              <w:t>采 购 方 式：竞争性谈判</w:t>
            </w:r>
          </w:p>
          <w:p>
            <w:pPr>
              <w:pStyle w:val="38"/>
              <w:widowControl w:val="0"/>
              <w:pBdr>
                <w:bottom w:val="none" w:color="auto" w:sz="0" w:space="0"/>
              </w:pBdr>
              <w:spacing w:beforeAutospacing="0" w:afterAutospacing="0" w:line="400" w:lineRule="exact"/>
              <w:jc w:val="both"/>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资格审查方式：资格后审</w:t>
            </w:r>
          </w:p>
          <w:p>
            <w:pPr>
              <w:widowControl/>
              <w:autoSpaceDE/>
              <w:autoSpaceDN/>
              <w:spacing w:line="440" w:lineRule="exact"/>
              <w:rPr>
                <w:rFonts w:hint="eastAsia" w:ascii="宋体" w:hAnsi="宋体" w:eastAsia="宋体" w:cs="宋体"/>
                <w:sz w:val="24"/>
                <w:szCs w:val="24"/>
                <w:lang w:eastAsia="zh-CN"/>
              </w:rPr>
            </w:pPr>
            <w:r>
              <w:rPr>
                <w:rFonts w:hint="eastAsia" w:ascii="宋体" w:hAnsi="宋体" w:eastAsia="宋体" w:cs="宋体"/>
                <w:color w:val="auto"/>
                <w:sz w:val="24"/>
              </w:rPr>
              <w:t>付款方式：</w:t>
            </w:r>
            <w:r>
              <w:rPr>
                <w:rFonts w:hint="eastAsia" w:asciiTheme="minorEastAsia" w:hAnsiTheme="minorEastAsia" w:eastAsiaTheme="minorEastAsia" w:cstheme="minorEastAsia"/>
                <w:b w:val="0"/>
                <w:bCs/>
                <w:sz w:val="24"/>
                <w:szCs w:val="24"/>
                <w:highlight w:val="none"/>
                <w:lang w:eastAsia="zh-CN"/>
              </w:rPr>
              <w:t>工程完工</w:t>
            </w:r>
            <w:r>
              <w:rPr>
                <w:rFonts w:hint="eastAsia" w:asciiTheme="minorEastAsia" w:hAnsiTheme="minorEastAsia" w:eastAsiaTheme="minorEastAsia" w:cstheme="minorEastAsia"/>
                <w:b w:val="0"/>
                <w:bCs/>
                <w:kern w:val="2"/>
                <w:sz w:val="24"/>
                <w:szCs w:val="24"/>
                <w:highlight w:val="none"/>
                <w:lang w:eastAsia="zh-CN"/>
              </w:rPr>
              <w:t>验收合格后</w:t>
            </w:r>
            <w:r>
              <w:rPr>
                <w:rFonts w:hint="eastAsia" w:asciiTheme="minorEastAsia" w:hAnsiTheme="minorEastAsia" w:eastAsiaTheme="minorEastAsia" w:cstheme="minorEastAsia"/>
                <w:b w:val="0"/>
                <w:bCs/>
                <w:sz w:val="24"/>
                <w:szCs w:val="24"/>
                <w:highlight w:val="none"/>
                <w:lang w:eastAsia="zh-CN"/>
              </w:rPr>
              <w:t>支付</w:t>
            </w:r>
            <w:r>
              <w:rPr>
                <w:rFonts w:hint="eastAsia" w:asciiTheme="minorEastAsia" w:hAnsiTheme="minorEastAsia" w:eastAsiaTheme="minorEastAsia" w:cstheme="minorEastAsia"/>
                <w:b w:val="0"/>
                <w:bCs/>
                <w:sz w:val="24"/>
                <w:szCs w:val="24"/>
                <w:highlight w:val="none"/>
                <w:lang w:val="en-US" w:eastAsia="zh-CN"/>
              </w:rPr>
              <w:t>工程</w:t>
            </w:r>
            <w:r>
              <w:rPr>
                <w:rFonts w:hint="eastAsia" w:asciiTheme="minorEastAsia" w:hAnsiTheme="minorEastAsia" w:eastAsiaTheme="minorEastAsia" w:cstheme="minorEastAsia"/>
                <w:b w:val="0"/>
                <w:bCs/>
                <w:sz w:val="24"/>
                <w:szCs w:val="24"/>
                <w:highlight w:val="none"/>
                <w:lang w:eastAsia="zh-CN"/>
              </w:rPr>
              <w:t>价款的7</w:t>
            </w:r>
            <w:r>
              <w:rPr>
                <w:rFonts w:hint="eastAsia" w:asciiTheme="minorEastAsia" w:hAnsiTheme="minorEastAsia" w:eastAsiaTheme="minorEastAsia" w:cstheme="minorEastAsia"/>
                <w:b w:val="0"/>
                <w:bCs/>
                <w:sz w:val="24"/>
                <w:szCs w:val="24"/>
                <w:highlight w:val="none"/>
                <w:lang w:val="en-US" w:eastAsia="zh-CN"/>
              </w:rPr>
              <w:t>5</w:t>
            </w:r>
            <w:r>
              <w:rPr>
                <w:rFonts w:hint="eastAsia" w:asciiTheme="minorEastAsia" w:hAnsiTheme="minorEastAsia" w:eastAsiaTheme="minorEastAsia" w:cstheme="minorEastAsia"/>
                <w:b w:val="0"/>
                <w:bCs/>
                <w:sz w:val="24"/>
                <w:szCs w:val="24"/>
                <w:highlight w:val="none"/>
                <w:lang w:eastAsia="zh-CN"/>
              </w:rPr>
              <w:t>%，</w:t>
            </w:r>
            <w:r>
              <w:rPr>
                <w:rFonts w:hint="eastAsia" w:asciiTheme="minorEastAsia" w:hAnsiTheme="minorEastAsia" w:eastAsiaTheme="minorEastAsia" w:cstheme="minorEastAsia"/>
                <w:b w:val="0"/>
                <w:bCs/>
                <w:sz w:val="24"/>
                <w:szCs w:val="24"/>
                <w:highlight w:val="none"/>
                <w:lang w:val="en-US" w:eastAsia="zh-CN"/>
              </w:rPr>
              <w:t>经</w:t>
            </w:r>
            <w:r>
              <w:rPr>
                <w:rFonts w:hint="eastAsia" w:asciiTheme="minorEastAsia" w:hAnsiTheme="minorEastAsia" w:eastAsiaTheme="minorEastAsia" w:cstheme="minorEastAsia"/>
                <w:b w:val="0"/>
                <w:bCs/>
                <w:sz w:val="24"/>
                <w:szCs w:val="24"/>
                <w:highlight w:val="none"/>
                <w:lang w:eastAsia="zh-CN"/>
              </w:rPr>
              <w:t>竣工验收决算，</w:t>
            </w:r>
            <w:r>
              <w:rPr>
                <w:rFonts w:hint="eastAsia" w:asciiTheme="minorEastAsia" w:hAnsiTheme="minorEastAsia" w:eastAsiaTheme="minorEastAsia" w:cstheme="minorEastAsia"/>
                <w:b w:val="0"/>
                <w:bCs/>
                <w:sz w:val="24"/>
                <w:szCs w:val="24"/>
                <w:highlight w:val="none"/>
                <w:lang w:val="en-US" w:eastAsia="zh-CN"/>
              </w:rPr>
              <w:t>承包人须提供合同价款3%的保函</w:t>
            </w:r>
            <w:r>
              <w:rPr>
                <w:rFonts w:hint="eastAsia" w:asciiTheme="minorEastAsia" w:hAnsiTheme="minorEastAsia" w:eastAsiaTheme="minorEastAsia" w:cstheme="minorEastAsia"/>
                <w:b w:val="0"/>
                <w:bCs/>
                <w:sz w:val="24"/>
                <w:szCs w:val="24"/>
                <w:highlight w:val="none"/>
                <w:lang w:eastAsia="zh-CN"/>
              </w:rPr>
              <w:t>作为质保金</w:t>
            </w:r>
            <w:r>
              <w:rPr>
                <w:rFonts w:hint="eastAsia" w:asciiTheme="minorEastAsia" w:hAnsiTheme="minorEastAsia" w:eastAsiaTheme="minorEastAsia" w:cstheme="minorEastAsia"/>
                <w:b w:val="0"/>
                <w:bCs/>
                <w:sz w:val="24"/>
                <w:szCs w:val="24"/>
                <w:highlight w:val="none"/>
                <w:lang w:val="en-US" w:eastAsia="zh-CN"/>
              </w:rPr>
              <w:t>后</w:t>
            </w:r>
            <w:r>
              <w:rPr>
                <w:rFonts w:hint="eastAsia" w:asciiTheme="minorEastAsia" w:hAnsiTheme="minorEastAsia" w:eastAsiaTheme="minorEastAsia" w:cstheme="minorEastAsia"/>
                <w:b w:val="0"/>
                <w:bCs/>
                <w:sz w:val="24"/>
                <w:szCs w:val="24"/>
                <w:highlight w:val="none"/>
                <w:lang w:eastAsia="zh-CN"/>
              </w:rPr>
              <w:t>，支付至决算价款的</w:t>
            </w:r>
            <w:r>
              <w:rPr>
                <w:rFonts w:hint="eastAsia" w:asciiTheme="minorEastAsia" w:hAnsiTheme="minorEastAsia" w:eastAsiaTheme="minorEastAsia" w:cstheme="minorEastAsia"/>
                <w:b w:val="0"/>
                <w:bCs/>
                <w:sz w:val="24"/>
                <w:szCs w:val="24"/>
                <w:highlight w:val="none"/>
                <w:lang w:val="en-US" w:eastAsia="zh-CN"/>
              </w:rPr>
              <w:t>100</w:t>
            </w:r>
            <w:r>
              <w:rPr>
                <w:rFonts w:hint="eastAsia" w:asciiTheme="minorEastAsia" w:hAnsiTheme="minorEastAsia" w:eastAsiaTheme="minorEastAsia" w:cstheme="minorEastAsia"/>
                <w:b w:val="0"/>
                <w:bCs/>
                <w:sz w:val="24"/>
                <w:szCs w:val="24"/>
                <w:highlight w:val="none"/>
                <w:lang w:eastAsia="zh-CN"/>
              </w:rPr>
              <w:t>%，质保期满</w:t>
            </w:r>
            <w:r>
              <w:rPr>
                <w:rFonts w:hint="eastAsia" w:asciiTheme="minorEastAsia" w:hAnsiTheme="minorEastAsia" w:eastAsiaTheme="minorEastAsia" w:cstheme="minorEastAsia"/>
                <w:b w:val="0"/>
                <w:bCs/>
                <w:sz w:val="24"/>
                <w:szCs w:val="24"/>
                <w:highlight w:val="none"/>
                <w:lang w:val="en-US" w:eastAsia="zh-CN"/>
              </w:rPr>
              <w:t>一</w:t>
            </w:r>
            <w:r>
              <w:rPr>
                <w:rFonts w:hint="eastAsia" w:asciiTheme="minorEastAsia" w:hAnsiTheme="minorEastAsia" w:eastAsiaTheme="minorEastAsia" w:cstheme="minorEastAsia"/>
                <w:b w:val="0"/>
                <w:bCs/>
                <w:sz w:val="24"/>
                <w:szCs w:val="24"/>
                <w:highlight w:val="none"/>
                <w:lang w:eastAsia="zh-CN"/>
              </w:rPr>
              <w:t>年无质量问题一次性</w:t>
            </w:r>
            <w:r>
              <w:rPr>
                <w:rFonts w:hint="eastAsia" w:asciiTheme="minorEastAsia" w:hAnsiTheme="minorEastAsia" w:eastAsiaTheme="minorEastAsia" w:cstheme="minorEastAsia"/>
                <w:b w:val="0"/>
                <w:bCs/>
                <w:sz w:val="24"/>
                <w:szCs w:val="24"/>
                <w:highlight w:val="none"/>
                <w:lang w:val="en-US" w:eastAsia="zh-CN"/>
              </w:rPr>
              <w:t>退还</w:t>
            </w:r>
            <w:r>
              <w:rPr>
                <w:rFonts w:hint="eastAsia" w:asciiTheme="minorEastAsia" w:hAnsiTheme="minorEastAsia" w:eastAsiaTheme="minorEastAsia" w:cstheme="minorEastAsia"/>
                <w:b w:val="0"/>
                <w:bCs/>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732" w:type="dxa"/>
            <w:vAlign w:val="center"/>
          </w:tcPr>
          <w:p>
            <w:pPr>
              <w:pStyle w:val="38"/>
              <w:widowControl w:val="0"/>
              <w:pBdr>
                <w:bottom w:val="none" w:color="auto" w:sz="0" w:space="0"/>
              </w:pBdr>
              <w:spacing w:beforeAutospacing="0" w:afterAutospacing="0" w:line="400" w:lineRule="exact"/>
              <w:ind w:firstLine="240" w:firstLineChars="100"/>
              <w:jc w:val="both"/>
              <w:textAlignment w:val="auto"/>
              <w:rPr>
                <w:rFonts w:hint="eastAsia" w:ascii="宋体" w:hAnsi="宋体" w:eastAsia="宋体" w:cs="宋体"/>
                <w:b w:val="0"/>
                <w:sz w:val="24"/>
                <w:szCs w:val="24"/>
              </w:rPr>
            </w:pPr>
            <w:r>
              <w:rPr>
                <w:rFonts w:hint="eastAsia" w:ascii="宋体" w:hAnsi="宋体" w:eastAsia="宋体" w:cs="宋体"/>
                <w:b w:val="0"/>
                <w:sz w:val="24"/>
                <w:szCs w:val="24"/>
              </w:rPr>
              <w:t>2</w:t>
            </w:r>
          </w:p>
        </w:tc>
        <w:tc>
          <w:tcPr>
            <w:tcW w:w="8168" w:type="dxa"/>
            <w:vAlign w:val="center"/>
          </w:tcPr>
          <w:p>
            <w:pPr>
              <w:pStyle w:val="38"/>
              <w:widowControl w:val="0"/>
              <w:pBdr>
                <w:bottom w:val="none" w:color="auto" w:sz="0" w:space="0"/>
              </w:pBdr>
              <w:spacing w:beforeAutospacing="0" w:afterAutospacing="0" w:line="400" w:lineRule="exact"/>
              <w:jc w:val="both"/>
              <w:textAlignment w:val="auto"/>
              <w:rPr>
                <w:rFonts w:hint="default" w:ascii="宋体" w:hAnsi="宋体" w:eastAsia="宋体" w:cs="宋体"/>
                <w:b w:val="0"/>
                <w:sz w:val="24"/>
                <w:szCs w:val="24"/>
                <w:lang w:val="en-US" w:eastAsia="zh-CN"/>
              </w:rPr>
            </w:pPr>
            <w:r>
              <w:rPr>
                <w:rFonts w:hint="eastAsia" w:ascii="宋体" w:hAnsi="宋体" w:eastAsia="宋体" w:cs="宋体"/>
                <w:b w:val="0"/>
                <w:sz w:val="24"/>
                <w:szCs w:val="24"/>
              </w:rPr>
              <w:t>资金来源：</w:t>
            </w:r>
            <w:r>
              <w:rPr>
                <w:rFonts w:hint="eastAsia" w:ascii="宋体" w:hAnsi="宋体" w:eastAsia="宋体" w:cs="宋体"/>
                <w:b w:val="0"/>
                <w:sz w:val="24"/>
                <w:szCs w:val="24"/>
                <w:lang w:val="en-US" w:eastAsia="zh-CN" w:bidi="ar-SA"/>
              </w:rPr>
              <w:t>财政+自筹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3</w:t>
            </w:r>
          </w:p>
        </w:tc>
        <w:tc>
          <w:tcPr>
            <w:tcW w:w="8168" w:type="dxa"/>
            <w:vAlign w:val="center"/>
          </w:tcPr>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 符合《中华人民共和国政府采购法》第二十二条之规定；</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2. 落实政府采购政策需满足的资格要求：该项目全额面向中小企业采购，供应商需提供中小企业声明函。</w:t>
            </w:r>
          </w:p>
          <w:p>
            <w:pPr>
              <w:autoSpaceDN/>
              <w:adjustRightInd w:val="0"/>
              <w:snapToGrid w:val="0"/>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 xml:space="preserve">. </w:t>
            </w:r>
            <w:r>
              <w:rPr>
                <w:rFonts w:hint="eastAsia" w:ascii="宋体" w:hAnsi="宋体" w:eastAsia="宋体" w:cs="宋体"/>
                <w:sz w:val="24"/>
                <w:szCs w:val="24"/>
              </w:rPr>
              <w:t>本项目的特定资格要求：</w:t>
            </w:r>
          </w:p>
          <w:p>
            <w:pPr>
              <w:autoSpaceDN/>
              <w:adjustRightInd w:val="0"/>
              <w:snapToGrid w:val="0"/>
              <w:spacing w:line="440" w:lineRule="exact"/>
              <w:ind w:firstLine="480" w:firstLineChars="200"/>
              <w:rPr>
                <w:rFonts w:hint="eastAsia" w:asciiTheme="minorEastAsia" w:hAnsiTheme="minorEastAsia" w:eastAsiaTheme="minorEastAsia" w:cstheme="minorEastAsia"/>
                <w:sz w:val="24"/>
                <w:szCs w:val="24"/>
                <w:lang w:val="en-US" w:eastAsia="en-US"/>
              </w:rPr>
            </w:pPr>
            <w:r>
              <w:rPr>
                <w:rFonts w:hint="eastAsia" w:asciiTheme="minorEastAsia" w:hAnsiTheme="minorEastAsia" w:eastAsiaTheme="minorEastAsia" w:cstheme="minorEastAsia"/>
                <w:sz w:val="24"/>
                <w:szCs w:val="24"/>
                <w:lang w:val="en-US" w:eastAsia="zh-CN"/>
              </w:rPr>
              <w:t>3.1供应商须具有建筑工程施工总承包叁级及以上资质，</w:t>
            </w:r>
            <w:r>
              <w:rPr>
                <w:rFonts w:hint="eastAsia" w:eastAsia="宋体"/>
                <w:szCs w:val="24"/>
              </w:rPr>
              <w:t>且必须具有独立法人资格</w:t>
            </w:r>
            <w:r>
              <w:rPr>
                <w:rFonts w:hint="eastAsia" w:eastAsia="宋体"/>
                <w:szCs w:val="24"/>
                <w:lang w:eastAsia="zh-CN"/>
              </w:rPr>
              <w:t>，</w:t>
            </w:r>
            <w:r>
              <w:rPr>
                <w:rFonts w:hint="eastAsia" w:asciiTheme="minorEastAsia" w:hAnsiTheme="minorEastAsia" w:eastAsiaTheme="minorEastAsia" w:cstheme="minorEastAsia"/>
                <w:sz w:val="24"/>
                <w:szCs w:val="24"/>
                <w:lang w:val="en-US" w:eastAsia="zh-CN"/>
              </w:rPr>
              <w:t>具备有效期范围内的企业营业执照（副本）、安全生产许可证（副本），并在人员、设备、资金等方面具有相应的施工能力；</w:t>
            </w:r>
          </w:p>
          <w:p>
            <w:pPr>
              <w:pStyle w:val="17"/>
              <w:spacing w:before="0" w:beforeAutospacing="0" w:after="0" w:afterAutospacing="0" w:line="435" w:lineRule="atLeast"/>
              <w:ind w:firstLine="480"/>
              <w:rPr>
                <w:rFonts w:hint="eastAsia" w:ascii="宋体" w:hAnsi="宋体" w:eastAsia="宋体" w:cs="宋体"/>
                <w:color w:val="0000FF"/>
                <w:szCs w:val="24"/>
                <w:shd w:val="clear" w:color="auto" w:fill="FFFFFF"/>
                <w:lang w:eastAsia="zh-CN"/>
              </w:rPr>
            </w:pPr>
            <w:r>
              <w:rPr>
                <w:rFonts w:hint="eastAsia" w:asciiTheme="minorEastAsia" w:hAnsiTheme="minorEastAsia" w:eastAsiaTheme="minorEastAsia" w:cstheme="minorEastAsia"/>
                <w:sz w:val="24"/>
                <w:szCs w:val="24"/>
                <w:lang w:val="en-US" w:eastAsia="zh-CN"/>
              </w:rPr>
              <w:t>3.2拟派项目经理须具备建筑工程专业贰级及以上建造师资格（不含临时），具有有效期内项目经理安全生产考核合格证书（B证），且未担任其他在建工程项目，拟派项目技术负责人须具有相关专业中级及以上技术职称；</w:t>
            </w:r>
          </w:p>
          <w:p>
            <w:pPr>
              <w:pStyle w:val="10"/>
              <w:autoSpaceDN/>
              <w:spacing w:after="0" w:line="440" w:lineRule="exact"/>
              <w:ind w:firstLine="480" w:firstLineChars="200"/>
              <w:rPr>
                <w:rFonts w:hint="eastAsia" w:ascii="宋体" w:hAnsi="宋体" w:eastAsia="宋体" w:cs="宋体"/>
                <w:szCs w:val="24"/>
              </w:rPr>
            </w:pPr>
            <w:r>
              <w:rPr>
                <w:rFonts w:hint="eastAsia" w:ascii="宋体" w:hAnsi="宋体" w:eastAsia="宋体" w:cs="宋体"/>
                <w:szCs w:val="24"/>
                <w:lang w:eastAsia="zh-CN"/>
              </w:rPr>
              <w:t xml:space="preserve">3.3 </w:t>
            </w:r>
            <w:r>
              <w:rPr>
                <w:rFonts w:hint="eastAsia" w:ascii="宋体" w:hAnsi="宋体" w:eastAsia="宋体" w:cs="宋体"/>
                <w:szCs w:val="24"/>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宋体" w:hAnsi="宋体" w:eastAsia="宋体" w:cs="宋体"/>
                <w:szCs w:val="24"/>
                <w:lang w:eastAsia="zh-CN"/>
              </w:rPr>
              <w:t>税收违法黑名单</w:t>
            </w:r>
            <w:r>
              <w:rPr>
                <w:rFonts w:hint="eastAsia" w:ascii="宋体" w:hAnsi="宋体" w:eastAsia="宋体" w:cs="宋体"/>
                <w:szCs w:val="24"/>
              </w:rPr>
              <w:t>、政府采购严重违法失信行为记录名单的供应商，拒绝参与政府采购活动，同时对信用信息查询记录和证据进行打印存档； </w:t>
            </w:r>
          </w:p>
          <w:p>
            <w:pPr>
              <w:autoSpaceDN/>
              <w:adjustRightInd w:val="0"/>
              <w:snapToGrid w:val="0"/>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lang w:val="en-US" w:eastAsia="zh-CN"/>
              </w:rPr>
              <w:t>4</w:t>
            </w:r>
            <w:r>
              <w:rPr>
                <w:rFonts w:hint="eastAsia" w:ascii="宋体" w:hAnsi="宋体" w:eastAsia="宋体" w:cs="宋体"/>
                <w:sz w:val="24"/>
                <w:szCs w:val="24"/>
              </w:rPr>
              <w:t>本项目不接受联合体投标；</w:t>
            </w:r>
          </w:p>
          <w:p>
            <w:pPr>
              <w:autoSpaceDN/>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lang w:val="en-US" w:eastAsia="zh-CN"/>
              </w:rPr>
              <w:t>5</w:t>
            </w:r>
            <w:r>
              <w:rPr>
                <w:rFonts w:hint="eastAsia" w:ascii="宋体" w:hAnsi="宋体" w:eastAsia="宋体" w:cs="宋体"/>
                <w:sz w:val="24"/>
                <w:szCs w:val="24"/>
              </w:rPr>
              <w:t>资格审查方式：资格后审。</w:t>
            </w:r>
            <w:r>
              <w:rPr>
                <w:rFonts w:hint="eastAsia" w:ascii="宋体" w:hAnsi="宋体" w:eastAsia="宋体" w:cs="宋体"/>
                <w:sz w:val="24"/>
                <w:szCs w:val="24"/>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4"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4</w:t>
            </w:r>
          </w:p>
        </w:tc>
        <w:tc>
          <w:tcPr>
            <w:tcW w:w="8168" w:type="dxa"/>
            <w:vAlign w:val="center"/>
          </w:tcPr>
          <w:p>
            <w:pPr>
              <w:adjustRightInd w:val="0"/>
              <w:snapToGrid w:val="0"/>
              <w:spacing w:line="440" w:lineRule="exac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获取采购文件时</w:t>
            </w:r>
            <w:r>
              <w:rPr>
                <w:rFonts w:hint="eastAsia" w:ascii="宋体" w:hAnsi="宋体" w:eastAsia="宋体" w:cs="宋体"/>
                <w:b/>
                <w:bCs/>
                <w:color w:val="000000" w:themeColor="text1"/>
                <w:sz w:val="24"/>
                <w:szCs w:val="24"/>
                <w:lang w:eastAsia="zh-CN"/>
                <w14:textFill>
                  <w14:solidFill>
                    <w14:schemeClr w14:val="tx1"/>
                  </w14:solidFill>
                </w14:textFill>
              </w:rPr>
              <w:t>间：</w:t>
            </w:r>
            <w:r>
              <w:rPr>
                <w:rFonts w:hint="eastAsia" w:ascii="宋体" w:hAnsi="宋体" w:eastAsia="宋体" w:cs="宋体"/>
                <w:b/>
                <w:bCs/>
                <w:color w:val="000000" w:themeColor="text1"/>
                <w:sz w:val="24"/>
                <w:szCs w:val="24"/>
                <w:u w:val="single"/>
                <w:lang w:eastAsia="zh-CN"/>
                <w14:textFill>
                  <w14:solidFill>
                    <w14:schemeClr w14:val="tx1"/>
                  </w14:solidFill>
                </w14:textFill>
              </w:rPr>
              <w:t>2023年</w:t>
            </w:r>
            <w:r>
              <w:rPr>
                <w:rFonts w:hint="eastAsia" w:ascii="宋体" w:hAnsi="宋体" w:eastAsia="宋体" w:cs="宋体"/>
                <w:b/>
                <w:bCs/>
                <w:color w:val="000000" w:themeColor="text1"/>
                <w:sz w:val="24"/>
                <w:szCs w:val="24"/>
                <w:u w:val="single"/>
                <w:lang w:val="en-US" w:eastAsia="zh-CN"/>
                <w14:textFill>
                  <w14:solidFill>
                    <w14:schemeClr w14:val="tx1"/>
                  </w14:solidFill>
                </w14:textFill>
              </w:rPr>
              <w:t>8</w:t>
            </w:r>
            <w:r>
              <w:rPr>
                <w:rFonts w:hint="eastAsia" w:ascii="宋体" w:hAnsi="宋体" w:eastAsia="宋体" w:cs="宋体"/>
                <w:b/>
                <w:bCs/>
                <w:color w:val="000000" w:themeColor="text1"/>
                <w:sz w:val="24"/>
                <w:szCs w:val="24"/>
                <w:u w:val="single"/>
                <w:lang w:eastAsia="zh-CN"/>
                <w14:textFill>
                  <w14:solidFill>
                    <w14:schemeClr w14:val="tx1"/>
                  </w14:solidFill>
                </w14:textFill>
              </w:rPr>
              <w:t>月</w:t>
            </w:r>
            <w:r>
              <w:rPr>
                <w:rFonts w:hint="eastAsia" w:ascii="宋体" w:hAnsi="宋体" w:eastAsia="宋体" w:cs="宋体"/>
                <w:b/>
                <w:bCs/>
                <w:color w:val="000000" w:themeColor="text1"/>
                <w:sz w:val="24"/>
                <w:szCs w:val="24"/>
                <w:u w:val="single"/>
                <w:lang w:val="en-US" w:eastAsia="zh-CN"/>
                <w14:textFill>
                  <w14:solidFill>
                    <w14:schemeClr w14:val="tx1"/>
                  </w14:solidFill>
                </w14:textFill>
              </w:rPr>
              <w:t>30</w:t>
            </w:r>
            <w:r>
              <w:rPr>
                <w:rFonts w:hint="eastAsia" w:ascii="宋体" w:hAnsi="宋体" w:eastAsia="宋体" w:cs="宋体"/>
                <w:b/>
                <w:bCs/>
                <w:color w:val="000000" w:themeColor="text1"/>
                <w:sz w:val="24"/>
                <w:szCs w:val="24"/>
                <w:u w:val="single"/>
                <w:lang w:eastAsia="zh-CN"/>
                <w14:textFill>
                  <w14:solidFill>
                    <w14:schemeClr w14:val="tx1"/>
                  </w14:solidFill>
                </w14:textFill>
              </w:rPr>
              <w:t>日至2023年</w:t>
            </w:r>
            <w:r>
              <w:rPr>
                <w:rFonts w:hint="eastAsia" w:ascii="宋体" w:hAnsi="宋体" w:eastAsia="宋体" w:cs="宋体"/>
                <w:b/>
                <w:bCs/>
                <w:color w:val="000000" w:themeColor="text1"/>
                <w:sz w:val="24"/>
                <w:szCs w:val="24"/>
                <w:u w:val="single"/>
                <w:lang w:val="en-US" w:eastAsia="zh-CN"/>
                <w14:textFill>
                  <w14:solidFill>
                    <w14:schemeClr w14:val="tx1"/>
                  </w14:solidFill>
                </w14:textFill>
              </w:rPr>
              <w:t>9</w:t>
            </w:r>
            <w:r>
              <w:rPr>
                <w:rFonts w:hint="eastAsia" w:ascii="宋体" w:hAnsi="宋体" w:eastAsia="宋体" w:cs="宋体"/>
                <w:b/>
                <w:bCs/>
                <w:color w:val="000000" w:themeColor="text1"/>
                <w:sz w:val="24"/>
                <w:szCs w:val="24"/>
                <w:u w:val="single"/>
                <w:lang w:eastAsia="zh-CN"/>
                <w14:textFill>
                  <w14:solidFill>
                    <w14:schemeClr w14:val="tx1"/>
                  </w14:solidFill>
                </w14:textFill>
              </w:rPr>
              <w:t>月</w:t>
            </w:r>
            <w:r>
              <w:rPr>
                <w:rFonts w:hint="eastAsia" w:ascii="宋体" w:hAnsi="宋体" w:eastAsia="宋体" w:cs="宋体"/>
                <w:b/>
                <w:bCs/>
                <w:color w:val="000000" w:themeColor="text1"/>
                <w:sz w:val="24"/>
                <w:szCs w:val="24"/>
                <w:u w:val="single"/>
                <w:lang w:val="en-US" w:eastAsia="zh-CN"/>
                <w14:textFill>
                  <w14:solidFill>
                    <w14:schemeClr w14:val="tx1"/>
                  </w14:solidFill>
                </w14:textFill>
              </w:rPr>
              <w:t>1</w:t>
            </w:r>
            <w:r>
              <w:rPr>
                <w:rFonts w:hint="eastAsia" w:ascii="宋体" w:hAnsi="宋体" w:eastAsia="宋体" w:cs="宋体"/>
                <w:b/>
                <w:bCs/>
                <w:color w:val="000000" w:themeColor="text1"/>
                <w:sz w:val="24"/>
                <w:szCs w:val="24"/>
                <w:u w:val="single"/>
                <w:lang w:eastAsia="zh-CN"/>
                <w14:textFill>
                  <w14:solidFill>
                    <w14:schemeClr w14:val="tx1"/>
                  </w14:solidFill>
                </w14:textFill>
              </w:rPr>
              <w:t>日</w:t>
            </w:r>
            <w:r>
              <w:rPr>
                <w:rFonts w:hint="eastAsia" w:ascii="宋体" w:hAnsi="宋体" w:eastAsia="宋体" w:cs="宋体"/>
                <w:b/>
                <w:bCs/>
                <w:color w:val="000000" w:themeColor="text1"/>
                <w:sz w:val="24"/>
                <w:szCs w:val="24"/>
                <w:lang w:eastAsia="zh-CN"/>
                <w14:textFill>
                  <w14:solidFill>
                    <w14:schemeClr w14:val="tx1"/>
                  </w14:solidFill>
                </w14:textFill>
              </w:rPr>
              <w:t>（北京时间）；</w:t>
            </w:r>
          </w:p>
          <w:p>
            <w:pPr>
              <w:pStyle w:val="36"/>
              <w:rPr>
                <w:rFonts w:hint="eastAsia" w:ascii="宋体" w:hAnsi="宋体" w:eastAsia="宋体" w:cs="宋体"/>
                <w:color w:val="auto"/>
              </w:rPr>
            </w:pPr>
            <w:r>
              <w:rPr>
                <w:rFonts w:hint="eastAsia" w:ascii="宋体" w:hAnsi="宋体" w:eastAsia="宋体" w:cs="宋体"/>
                <w:color w:val="auto"/>
              </w:rPr>
              <w:t>地点：凡有意参加投标者，请登录焦作市公共资源交易中心官网站进行网上下载谈判文件；</w:t>
            </w:r>
          </w:p>
          <w:p>
            <w:pPr>
              <w:pStyle w:val="36"/>
              <w:rPr>
                <w:rFonts w:hint="eastAsia" w:ascii="宋体" w:hAnsi="宋体" w:eastAsia="宋体" w:cs="宋体"/>
              </w:rPr>
            </w:pPr>
            <w:r>
              <w:rPr>
                <w:rFonts w:hint="eastAsia" w:ascii="宋体" w:hAnsi="宋体" w:eastAsia="宋体" w:cs="宋体"/>
                <w:color w:val="auto"/>
              </w:rPr>
              <w:t>方式：网上下载。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5</w:t>
            </w:r>
          </w:p>
        </w:tc>
        <w:tc>
          <w:tcPr>
            <w:tcW w:w="8168" w:type="dxa"/>
            <w:vAlign w:val="center"/>
          </w:tcPr>
          <w:p>
            <w:pPr>
              <w:pStyle w:val="38"/>
              <w:widowControl w:val="0"/>
              <w:pBdr>
                <w:bottom w:val="none" w:color="auto" w:sz="0" w:space="0"/>
              </w:pBdr>
              <w:spacing w:beforeAutospacing="0" w:afterAutospacing="0" w:line="400" w:lineRule="exact"/>
              <w:jc w:val="both"/>
              <w:textAlignment w:val="auto"/>
              <w:rPr>
                <w:rFonts w:hint="eastAsia" w:ascii="宋体" w:hAnsi="宋体" w:eastAsia="宋体" w:cs="宋体"/>
                <w:b w:val="0"/>
                <w:bCs/>
                <w:sz w:val="24"/>
                <w:szCs w:val="24"/>
                <w:lang w:eastAsia="zh-CN"/>
              </w:rPr>
            </w:pPr>
            <w:r>
              <w:rPr>
                <w:rFonts w:hint="eastAsia" w:ascii="宋体" w:hAnsi="宋体" w:eastAsia="宋体" w:cs="宋体"/>
                <w:b w:val="0"/>
                <w:bCs/>
                <w:sz w:val="24"/>
                <w:szCs w:val="24"/>
                <w:lang w:eastAsia="zh-CN"/>
              </w:rPr>
              <w:t>谈判文件份数：加密的电子投标文件壹份（.jztf 格式在指定位置上传）；自备非加密的电子投标文件一份，如有紧急情况，在不见面开标按要求上传。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8"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hint="eastAsia" w:ascii="宋体" w:hAnsi="宋体" w:eastAsia="宋体" w:cs="宋体"/>
                <w:b w:val="0"/>
                <w:bCs/>
                <w:sz w:val="24"/>
                <w:szCs w:val="24"/>
                <w:lang w:eastAsia="zh-CN"/>
              </w:rPr>
            </w:pPr>
            <w:r>
              <w:rPr>
                <w:rFonts w:hint="eastAsia" w:ascii="宋体" w:hAnsi="宋体" w:eastAsia="宋体" w:cs="宋体"/>
                <w:b w:val="0"/>
                <w:bCs/>
                <w:sz w:val="24"/>
                <w:szCs w:val="24"/>
                <w:lang w:eastAsia="zh-CN"/>
              </w:rPr>
              <w:t>6</w:t>
            </w:r>
          </w:p>
        </w:tc>
        <w:tc>
          <w:tcPr>
            <w:tcW w:w="8168" w:type="dxa"/>
            <w:vAlign w:val="center"/>
          </w:tcPr>
          <w:p>
            <w:pPr>
              <w:pStyle w:val="38"/>
              <w:widowControl w:val="0"/>
              <w:pBdr>
                <w:bottom w:val="none" w:color="auto" w:sz="0" w:space="0"/>
              </w:pBdr>
              <w:spacing w:beforeAutospacing="0" w:afterAutospacing="0" w:line="400" w:lineRule="exact"/>
              <w:jc w:val="both"/>
              <w:textAlignment w:val="auto"/>
              <w:rPr>
                <w:rFonts w:hint="eastAsia" w:ascii="宋体" w:hAnsi="宋体" w:eastAsia="宋体" w:cs="宋体"/>
                <w:bCs/>
                <w:sz w:val="24"/>
                <w:szCs w:val="24"/>
              </w:rPr>
            </w:pPr>
            <w:r>
              <w:rPr>
                <w:rFonts w:hint="eastAsia" w:ascii="宋体" w:hAnsi="宋体" w:eastAsia="宋体" w:cs="宋体"/>
                <w:bCs/>
                <w:sz w:val="24"/>
                <w:szCs w:val="24"/>
              </w:rPr>
              <w:t>响应文件递交截止时间</w:t>
            </w:r>
            <w:r>
              <w:rPr>
                <w:rFonts w:hint="eastAsia"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bCs/>
                <w:color w:val="000000" w:themeColor="text1"/>
                <w:sz w:val="24"/>
                <w:szCs w:val="24"/>
                <w:u w:val="single"/>
                <w:lang w:eastAsia="zh-CN"/>
                <w14:textFill>
                  <w14:solidFill>
                    <w14:schemeClr w14:val="tx1"/>
                  </w14:solidFill>
                </w14:textFill>
              </w:rPr>
              <w:t>2023年</w:t>
            </w:r>
            <w:r>
              <w:rPr>
                <w:rFonts w:hint="eastAsia" w:ascii="宋体" w:eastAsia="宋体" w:cs="宋体"/>
                <w:bCs/>
                <w:color w:val="000000" w:themeColor="text1"/>
                <w:sz w:val="24"/>
                <w:szCs w:val="24"/>
                <w:u w:val="single"/>
                <w:lang w:val="en-US" w:eastAsia="zh-CN"/>
                <w14:textFill>
                  <w14:solidFill>
                    <w14:schemeClr w14:val="tx1"/>
                  </w14:solidFill>
                </w14:textFill>
              </w:rPr>
              <w:t>9</w:t>
            </w:r>
            <w:r>
              <w:rPr>
                <w:rFonts w:hint="eastAsia" w:ascii="宋体" w:hAnsi="宋体" w:eastAsia="宋体" w:cs="宋体"/>
                <w:bCs/>
                <w:color w:val="000000" w:themeColor="text1"/>
                <w:sz w:val="24"/>
                <w:szCs w:val="24"/>
                <w:u w:val="single"/>
                <w:lang w:eastAsia="zh-CN"/>
                <w14:textFill>
                  <w14:solidFill>
                    <w14:schemeClr w14:val="tx1"/>
                  </w14:solidFill>
                </w14:textFill>
              </w:rPr>
              <w:t>月</w:t>
            </w:r>
            <w:r>
              <w:rPr>
                <w:rFonts w:hint="eastAsia" w:ascii="宋体" w:eastAsia="宋体" w:cs="宋体"/>
                <w:bCs/>
                <w:color w:val="000000" w:themeColor="text1"/>
                <w:sz w:val="24"/>
                <w:szCs w:val="24"/>
                <w:u w:val="single"/>
                <w:lang w:val="en-US" w:eastAsia="zh-CN"/>
                <w14:textFill>
                  <w14:solidFill>
                    <w14:schemeClr w14:val="tx1"/>
                  </w14:solidFill>
                </w14:textFill>
              </w:rPr>
              <w:t>7</w:t>
            </w:r>
            <w:r>
              <w:rPr>
                <w:rFonts w:hint="eastAsia" w:ascii="宋体" w:hAnsi="宋体" w:eastAsia="宋体" w:cs="宋体"/>
                <w:bCs/>
                <w:color w:val="000000" w:themeColor="text1"/>
                <w:sz w:val="24"/>
                <w:szCs w:val="24"/>
                <w:u w:val="single"/>
                <w:lang w:eastAsia="zh-CN"/>
                <w14:textFill>
                  <w14:solidFill>
                    <w14:schemeClr w14:val="tx1"/>
                  </w14:solidFill>
                </w14:textFill>
              </w:rPr>
              <w:t>日</w:t>
            </w:r>
            <w:r>
              <w:rPr>
                <w:rFonts w:hint="eastAsia" w:ascii="宋体" w:eastAsia="宋体" w:cs="宋体"/>
                <w:bCs/>
                <w:color w:val="000000" w:themeColor="text1"/>
                <w:sz w:val="24"/>
                <w:szCs w:val="24"/>
                <w:u w:val="single"/>
                <w:lang w:val="en-US" w:eastAsia="zh-CN"/>
                <w14:textFill>
                  <w14:solidFill>
                    <w14:schemeClr w14:val="tx1"/>
                  </w14:solidFill>
                </w14:textFill>
              </w:rPr>
              <w:t>09</w:t>
            </w:r>
            <w:r>
              <w:rPr>
                <w:rFonts w:hint="eastAsia" w:ascii="宋体" w:eastAsia="宋体" w:cs="宋体"/>
                <w:bCs/>
                <w:color w:val="000000" w:themeColor="text1"/>
                <w:sz w:val="24"/>
                <w:szCs w:val="24"/>
                <w:u w:val="single"/>
                <w:lang w:eastAsia="zh-CN"/>
                <w14:textFill>
                  <w14:solidFill>
                    <w14:schemeClr w14:val="tx1"/>
                  </w14:solidFill>
                </w14:textFill>
              </w:rPr>
              <w:t>时</w:t>
            </w:r>
            <w:r>
              <w:rPr>
                <w:rFonts w:hint="eastAsia" w:ascii="宋体" w:eastAsia="宋体" w:cs="宋体"/>
                <w:bCs/>
                <w:color w:val="000000" w:themeColor="text1"/>
                <w:sz w:val="24"/>
                <w:szCs w:val="24"/>
                <w:u w:val="single"/>
                <w:lang w:val="en-US" w:eastAsia="zh-CN"/>
                <w14:textFill>
                  <w14:solidFill>
                    <w14:schemeClr w14:val="tx1"/>
                  </w14:solidFill>
                </w14:textFill>
              </w:rPr>
              <w:t>00</w:t>
            </w:r>
            <w:r>
              <w:rPr>
                <w:rFonts w:hint="eastAsia" w:ascii="宋体" w:hAnsi="宋体" w:eastAsia="宋体" w:cs="宋体"/>
                <w:bCs/>
                <w:color w:val="000000" w:themeColor="text1"/>
                <w:sz w:val="24"/>
                <w:szCs w:val="24"/>
                <w:u w:val="single"/>
                <w:lang w:eastAsia="zh-CN"/>
                <w14:textFill>
                  <w14:solidFill>
                    <w14:schemeClr w14:val="tx1"/>
                  </w14:solidFill>
                </w14:textFill>
              </w:rPr>
              <w:t>分（北京时间）；</w:t>
            </w:r>
          </w:p>
          <w:p>
            <w:pPr>
              <w:pStyle w:val="38"/>
              <w:widowControl w:val="0"/>
              <w:pBdr>
                <w:bottom w:val="none" w:color="auto" w:sz="0" w:space="0"/>
              </w:pBdr>
              <w:spacing w:beforeAutospacing="0" w:afterAutospacing="0" w:line="400" w:lineRule="exact"/>
              <w:jc w:val="both"/>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rPr>
              <w:t>响应文件递交地点：焦作市公共资源交易中心网站</w:t>
            </w:r>
            <w:r>
              <w:rPr>
                <w:rFonts w:hint="eastAsia" w:ascii="宋体" w:hAnsi="宋体" w:eastAsia="宋体" w:cs="宋体"/>
                <w:b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7</w:t>
            </w:r>
          </w:p>
        </w:tc>
        <w:tc>
          <w:tcPr>
            <w:tcW w:w="8168" w:type="dxa"/>
            <w:vAlign w:val="center"/>
          </w:tcPr>
          <w:p>
            <w:pPr>
              <w:widowControl/>
              <w:spacing w:line="440" w:lineRule="exact"/>
              <w:rPr>
                <w:rFonts w:hint="eastAsia" w:ascii="宋体" w:hAnsi="宋体" w:eastAsia="宋体" w:cs="宋体"/>
                <w:sz w:val="24"/>
                <w:szCs w:val="24"/>
              </w:rPr>
            </w:pPr>
            <w:r>
              <w:rPr>
                <w:rFonts w:hint="eastAsia" w:ascii="宋体" w:hAnsi="宋体" w:eastAsia="宋体" w:cs="宋体"/>
                <w:sz w:val="24"/>
                <w:szCs w:val="24"/>
              </w:rPr>
              <w:t xml:space="preserve">招标答疑: </w:t>
            </w:r>
            <w:r>
              <w:rPr>
                <w:rFonts w:hint="eastAsia" w:ascii="宋体" w:hAnsi="宋体" w:eastAsia="宋体" w:cs="宋体"/>
                <w:sz w:val="24"/>
              </w:rPr>
              <w:t>本项目不再统一召开答疑会，如有疑问，请与采购人或采购代理机构联系。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1"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8</w:t>
            </w:r>
          </w:p>
        </w:tc>
        <w:tc>
          <w:tcPr>
            <w:tcW w:w="8168" w:type="dxa"/>
            <w:vAlign w:val="center"/>
          </w:tcPr>
          <w:p>
            <w:pPr>
              <w:adjustRightInd w:val="0"/>
              <w:spacing w:before="50" w:line="400" w:lineRule="exact"/>
              <w:ind w:right="35"/>
              <w:rPr>
                <w:rFonts w:hint="eastAsia" w:ascii="宋体" w:hAnsi="宋体" w:eastAsia="宋体" w:cs="宋体"/>
                <w:bCs/>
                <w:sz w:val="24"/>
                <w:szCs w:val="24"/>
                <w:lang w:eastAsia="zh-CN"/>
              </w:rPr>
            </w:pPr>
            <w:r>
              <w:rPr>
                <w:rFonts w:hint="eastAsia" w:ascii="宋体" w:hAnsi="宋体" w:eastAsia="宋体" w:cs="宋体"/>
                <w:bCs/>
                <w:sz w:val="24"/>
                <w:szCs w:val="24"/>
                <w:lang w:eastAsia="zh-CN"/>
              </w:rPr>
              <w:t>开标时间：同投标截止时间。</w:t>
            </w:r>
            <w:r>
              <w:rPr>
                <w:rFonts w:hint="eastAsia" w:ascii="宋体" w:hAnsi="宋体" w:eastAsia="宋体" w:cs="宋体"/>
                <w:sz w:val="24"/>
                <w:szCs w:val="24"/>
                <w:lang w:eastAsia="zh-CN"/>
              </w:rPr>
              <w:t>供应商</w:t>
            </w:r>
            <w:r>
              <w:rPr>
                <w:rFonts w:hint="eastAsia" w:ascii="宋体" w:hAnsi="宋体" w:eastAsia="宋体" w:cs="宋体"/>
                <w:bCs/>
                <w:sz w:val="24"/>
                <w:szCs w:val="24"/>
                <w:lang w:eastAsia="zh-CN"/>
              </w:rPr>
              <w:t>应当在投标截止时间前，登录远程开标大厅，凭制作投标文件所用的企业 CA 密匙在线签到、解密文件等，解密时间为投标截止时后30分钟内。</w:t>
            </w:r>
          </w:p>
          <w:p>
            <w:pPr>
              <w:adjustRightInd w:val="0"/>
              <w:spacing w:before="50" w:line="400" w:lineRule="exact"/>
              <w:ind w:right="35"/>
              <w:rPr>
                <w:rFonts w:hint="eastAsia" w:ascii="宋体" w:hAnsi="宋体" w:eastAsia="宋体" w:cs="宋体"/>
                <w:b/>
                <w:sz w:val="24"/>
                <w:szCs w:val="24"/>
              </w:rPr>
            </w:pPr>
            <w:r>
              <w:rPr>
                <w:rFonts w:hint="eastAsia" w:ascii="宋体" w:hAnsi="宋体" w:eastAsia="宋体" w:cs="宋体"/>
                <w:bCs/>
                <w:sz w:val="24"/>
                <w:szCs w:val="24"/>
                <w:lang w:eastAsia="zh-CN"/>
              </w:rPr>
              <w:t>开标地点：</w:t>
            </w:r>
            <w:r>
              <w:rPr>
                <w:rFonts w:hint="eastAsia" w:ascii="宋体" w:hAnsi="宋体" w:eastAsia="宋体" w:cs="宋体"/>
                <w:sz w:val="24"/>
                <w:szCs w:val="24"/>
              </w:rPr>
              <w:t>博爱县公共资源交易</w:t>
            </w:r>
            <w:r>
              <w:rPr>
                <w:rFonts w:hint="eastAsia" w:ascii="宋体" w:hAnsi="宋体" w:eastAsia="宋体" w:cs="宋体"/>
                <w:color w:val="auto"/>
                <w:sz w:val="24"/>
                <w:szCs w:val="24"/>
              </w:rPr>
              <w:t>中心二楼不见面开标</w:t>
            </w:r>
            <w:r>
              <w:rPr>
                <w:rFonts w:hint="eastAsia" w:ascii="宋体" w:hAnsi="宋体" w:eastAsia="宋体" w:cs="宋体"/>
                <w:color w:val="auto"/>
                <w:sz w:val="24"/>
                <w:szCs w:val="24"/>
                <w:u w:val="none"/>
                <w:lang w:val="en-US" w:eastAsia="zh-CN"/>
              </w:rPr>
              <w:t>二</w:t>
            </w:r>
            <w:r>
              <w:rPr>
                <w:rFonts w:hint="eastAsia" w:ascii="宋体" w:hAnsi="宋体" w:eastAsia="宋体" w:cs="宋体"/>
                <w:color w:val="auto"/>
                <w:sz w:val="24"/>
                <w:szCs w:val="24"/>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9</w:t>
            </w:r>
          </w:p>
        </w:tc>
        <w:tc>
          <w:tcPr>
            <w:tcW w:w="8168" w:type="dxa"/>
            <w:vAlign w:val="center"/>
          </w:tcPr>
          <w:p>
            <w:pPr>
              <w:pStyle w:val="13"/>
              <w:spacing w:line="360" w:lineRule="exact"/>
              <w:jc w:val="both"/>
              <w:rPr>
                <w:rFonts w:hint="eastAsia" w:ascii="宋体" w:hAnsi="宋体" w:eastAsia="宋体" w:cs="宋体"/>
                <w:sz w:val="24"/>
                <w:szCs w:val="24"/>
                <w:lang w:eastAsia="zh-CN"/>
              </w:rPr>
            </w:pPr>
            <w:r>
              <w:rPr>
                <w:rFonts w:hint="eastAsia" w:ascii="宋体" w:hAnsi="宋体" w:eastAsia="宋体" w:cs="宋体"/>
                <w:sz w:val="24"/>
                <w:szCs w:val="24"/>
              </w:rPr>
              <w:t>递交投标文件</w:t>
            </w:r>
            <w:r>
              <w:rPr>
                <w:rFonts w:hint="eastAsia" w:ascii="宋体" w:hAnsi="宋体" w:eastAsia="宋体" w:cs="宋体"/>
                <w:sz w:val="24"/>
                <w:szCs w:val="24"/>
                <w:lang w:eastAsia="zh-CN"/>
              </w:rPr>
              <w:t>方式：</w:t>
            </w:r>
          </w:p>
          <w:p>
            <w:pPr>
              <w:pStyle w:val="13"/>
              <w:spacing w:line="360" w:lineRule="exact"/>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本项目采用“远程不见面”开标方式，远程开标大厅网址为（http://ggzy.jiaozuo.gov.cn/BidOpeningHall/bidhall/default/login）供应商不需到开标现场参加开标会议，不需提交原件资料等。 </w:t>
            </w:r>
          </w:p>
          <w:p>
            <w:pPr>
              <w:pStyle w:val="13"/>
              <w:spacing w:line="360" w:lineRule="exact"/>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（1）电子投标文件的递交</w:t>
            </w:r>
          </w:p>
          <w:p>
            <w:pPr>
              <w:pStyle w:val="13"/>
              <w:spacing w:line="360" w:lineRule="exact"/>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a、各供应商应在投标截止时间前上传加密的电子投标文件</w:t>
            </w:r>
          </w:p>
          <w:p>
            <w:pPr>
              <w:pStyle w:val="13"/>
              <w:spacing w:line="360" w:lineRule="exact"/>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（.jztf 格式）到指定位置。上传时必须得到电脑“上传成功”的确认回复。请供应商在上传时认真检查上传投标文件是否完整、正确。</w:t>
            </w:r>
          </w:p>
          <w:p>
            <w:pPr>
              <w:pStyle w:val="13"/>
              <w:spacing w:line="360" w:lineRule="exact"/>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b、如系统故故障需上传非加密文件时，供应商应按照招标人指示将非加密文件递交给招标人。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93" w:hRule="atLeast"/>
        </w:trPr>
        <w:tc>
          <w:tcPr>
            <w:tcW w:w="732" w:type="dxa"/>
            <w:vAlign w:val="center"/>
          </w:tcPr>
          <w:p>
            <w:pPr>
              <w:pStyle w:val="13"/>
              <w:spacing w:line="360"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10</w:t>
            </w:r>
          </w:p>
        </w:tc>
        <w:tc>
          <w:tcPr>
            <w:tcW w:w="8168" w:type="dxa"/>
            <w:vAlign w:val="center"/>
          </w:tcPr>
          <w:p>
            <w:pPr>
              <w:pStyle w:val="13"/>
              <w:spacing w:line="360" w:lineRule="exact"/>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控制价：￥</w:t>
            </w:r>
            <w:r>
              <w:rPr>
                <w:rFonts w:hint="eastAsia" w:hAnsi="宋体" w:eastAsia="宋体" w:cs="宋体"/>
                <w:color w:val="auto"/>
                <w:sz w:val="24"/>
                <w:szCs w:val="24"/>
                <w:highlight w:val="none"/>
                <w:lang w:val="en-US" w:eastAsia="zh-CN"/>
              </w:rPr>
              <w:t>3052337.53</w:t>
            </w:r>
            <w:r>
              <w:rPr>
                <w:rFonts w:hint="eastAsia" w:ascii="宋体" w:hAnsi="宋体" w:eastAsia="宋体" w:cs="宋体"/>
                <w:sz w:val="24"/>
                <w:szCs w:val="24"/>
                <w:lang w:eastAsia="zh-CN"/>
              </w:rPr>
              <w:t>元（大写：</w:t>
            </w:r>
            <w:r>
              <w:rPr>
                <w:rFonts w:hint="eastAsia" w:hAnsi="宋体" w:eastAsia="宋体" w:cs="宋体"/>
                <w:sz w:val="24"/>
                <w:szCs w:val="24"/>
                <w:lang w:val="en-US" w:eastAsia="zh-CN"/>
              </w:rPr>
              <w:t>叁佰零伍万贰仟叁佰叁拾柒元伍角叁分</w:t>
            </w:r>
            <w:r>
              <w:rPr>
                <w:rFonts w:hint="eastAsia" w:ascii="宋体" w:hAnsi="宋体" w:eastAsia="宋体" w:cs="宋体"/>
                <w:sz w:val="24"/>
                <w:szCs w:val="24"/>
                <w:lang w:eastAsia="zh-CN"/>
              </w:rPr>
              <w:t>）</w:t>
            </w:r>
          </w:p>
          <w:p>
            <w:pPr>
              <w:pStyle w:val="13"/>
              <w:spacing w:line="360" w:lineRule="exact"/>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1、供应商的投标报价高于招标控制价的视为无效报价，其投标予以拒绝；</w:t>
            </w:r>
          </w:p>
          <w:p>
            <w:pPr>
              <w:pStyle w:val="13"/>
              <w:spacing w:line="360" w:lineRule="exact"/>
              <w:jc w:val="both"/>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2、当成交人的投标报价高于控制价的92%时，该成交人的成交价按控制价的92%执行。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11</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hint="eastAsia" w:ascii="宋体" w:hAnsi="宋体" w:eastAsia="宋体" w:cs="宋体"/>
                <w:b w:val="0"/>
                <w:sz w:val="24"/>
                <w:szCs w:val="24"/>
              </w:rPr>
            </w:pPr>
            <w:r>
              <w:rPr>
                <w:rFonts w:hint="eastAsia" w:ascii="宋体" w:hAnsi="宋体" w:eastAsia="宋体" w:cs="宋体"/>
                <w:b w:val="0"/>
                <w:sz w:val="24"/>
                <w:szCs w:val="24"/>
              </w:rPr>
              <w:t>谈判有效期：60日历天（从谈判截止之日算起）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12</w:t>
            </w:r>
          </w:p>
        </w:tc>
        <w:tc>
          <w:tcPr>
            <w:tcW w:w="8168" w:type="dxa"/>
            <w:vAlign w:val="center"/>
          </w:tcPr>
          <w:p>
            <w:pPr>
              <w:pStyle w:val="13"/>
              <w:spacing w:line="360" w:lineRule="exact"/>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采购人：</w:t>
            </w:r>
            <w:r>
              <w:rPr>
                <w:rFonts w:hint="eastAsia" w:hAnsi="宋体" w:eastAsia="宋体" w:cs="宋体"/>
                <w:sz w:val="24"/>
                <w:szCs w:val="24"/>
                <w:lang w:val="en-US" w:eastAsia="zh-CN"/>
              </w:rPr>
              <w:t>博爱县许良镇人民政府</w:t>
            </w:r>
          </w:p>
          <w:p>
            <w:pPr>
              <w:pStyle w:val="13"/>
              <w:spacing w:line="360" w:lineRule="exact"/>
              <w:jc w:val="both"/>
              <w:rPr>
                <w:rFonts w:hint="eastAsia" w:hAnsi="宋体" w:eastAsia="宋体" w:cs="宋体"/>
                <w:sz w:val="24"/>
                <w:szCs w:val="24"/>
                <w:lang w:val="en-US" w:eastAsia="zh-CN"/>
              </w:rPr>
            </w:pPr>
            <w:r>
              <w:rPr>
                <w:rFonts w:hint="eastAsia" w:ascii="宋体" w:hAnsi="宋体" w:eastAsia="宋体" w:cs="宋体"/>
                <w:sz w:val="24"/>
                <w:szCs w:val="24"/>
                <w:lang w:val="en-US" w:eastAsia="zh-CN"/>
              </w:rPr>
              <w:t xml:space="preserve">地  </w:t>
            </w:r>
            <w:r>
              <w:rPr>
                <w:rFonts w:hint="eastAsia" w:hAnsi="宋体" w:eastAsia="宋体" w:cs="宋体"/>
                <w:sz w:val="24"/>
                <w:szCs w:val="24"/>
                <w:lang w:val="en-US" w:eastAsia="zh-CN"/>
              </w:rPr>
              <w:t>址：博爱县许良镇大街</w:t>
            </w:r>
          </w:p>
          <w:p>
            <w:pPr>
              <w:pStyle w:val="13"/>
              <w:spacing w:line="360" w:lineRule="exact"/>
              <w:jc w:val="both"/>
              <w:rPr>
                <w:rFonts w:hint="eastAsia" w:hAnsi="宋体" w:eastAsia="宋体" w:cs="宋体"/>
                <w:sz w:val="24"/>
                <w:szCs w:val="24"/>
                <w:lang w:val="en-US" w:eastAsia="zh-CN"/>
              </w:rPr>
            </w:pPr>
            <w:r>
              <w:rPr>
                <w:rFonts w:hint="eastAsia" w:hAnsi="宋体" w:eastAsia="宋体" w:cs="宋体"/>
                <w:sz w:val="24"/>
                <w:szCs w:val="24"/>
                <w:lang w:val="en-US" w:eastAsia="zh-CN"/>
              </w:rPr>
              <w:t>联系人：刘女士</w:t>
            </w:r>
          </w:p>
          <w:p>
            <w:pPr>
              <w:pStyle w:val="13"/>
              <w:spacing w:line="360" w:lineRule="exact"/>
              <w:jc w:val="both"/>
              <w:rPr>
                <w:rFonts w:hint="eastAsia" w:ascii="宋体" w:hAnsi="宋体" w:eastAsia="宋体" w:cs="宋体"/>
                <w:color w:val="auto"/>
                <w:kern w:val="0"/>
                <w:sz w:val="24"/>
                <w:szCs w:val="24"/>
                <w:highlight w:val="none"/>
                <w:lang w:val="en-US" w:eastAsia="zh-CN"/>
              </w:rPr>
            </w:pPr>
            <w:r>
              <w:rPr>
                <w:rFonts w:hint="eastAsia" w:ascii="宋体" w:hAnsi="宋体" w:eastAsia="宋体" w:cs="宋体"/>
                <w:sz w:val="24"/>
                <w:szCs w:val="24"/>
                <w:lang w:val="en-US" w:eastAsia="zh-CN"/>
              </w:rPr>
              <w:t>电  话：</w:t>
            </w:r>
            <w:r>
              <w:rPr>
                <w:rFonts w:hint="eastAsia" w:hAnsi="宋体" w:eastAsia="宋体" w:cs="宋体"/>
                <w:color w:val="auto"/>
                <w:kern w:val="0"/>
                <w:sz w:val="24"/>
                <w:szCs w:val="24"/>
                <w:highlight w:val="none"/>
                <w:lang w:val="en-US" w:eastAsia="zh-CN"/>
              </w:rPr>
              <w:t>15939112583</w:t>
            </w:r>
          </w:p>
          <w:p>
            <w:pPr>
              <w:pStyle w:val="13"/>
              <w:spacing w:line="360" w:lineRule="exact"/>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代理机构：</w:t>
            </w:r>
            <w:r>
              <w:rPr>
                <w:rFonts w:hint="eastAsia" w:hAnsi="宋体" w:eastAsia="宋体" w:cs="宋体"/>
                <w:sz w:val="24"/>
                <w:szCs w:val="24"/>
                <w:lang w:val="en-US" w:eastAsia="zh-CN"/>
              </w:rPr>
              <w:t>河南腾豫工程管理有限公司</w:t>
            </w:r>
          </w:p>
          <w:p>
            <w:pPr>
              <w:pStyle w:val="13"/>
              <w:spacing w:line="360" w:lineRule="exact"/>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地  址：</w:t>
            </w:r>
            <w:r>
              <w:rPr>
                <w:rFonts w:hint="eastAsia" w:hAnsi="宋体" w:eastAsia="宋体" w:cs="宋体"/>
                <w:sz w:val="24"/>
                <w:szCs w:val="24"/>
                <w:lang w:val="en-US" w:eastAsia="zh-CN"/>
              </w:rPr>
              <w:t>焦作市博爱县葵城路与和谐路交叉口东300米路南</w:t>
            </w:r>
          </w:p>
          <w:p>
            <w:pPr>
              <w:pStyle w:val="13"/>
              <w:spacing w:line="360" w:lineRule="exact"/>
              <w:jc w:val="both"/>
              <w:rPr>
                <w:rFonts w:hint="eastAsia" w:hAnsi="宋体" w:eastAsia="宋体" w:cs="宋体"/>
                <w:sz w:val="24"/>
                <w:szCs w:val="24"/>
                <w:lang w:val="en-US" w:eastAsia="zh-CN"/>
              </w:rPr>
            </w:pPr>
            <w:r>
              <w:rPr>
                <w:rFonts w:hint="eastAsia" w:ascii="宋体" w:hAnsi="宋体" w:eastAsia="宋体" w:cs="宋体"/>
                <w:sz w:val="24"/>
                <w:szCs w:val="24"/>
                <w:lang w:val="en-US" w:eastAsia="zh-CN"/>
              </w:rPr>
              <w:t>联系人：</w:t>
            </w:r>
            <w:r>
              <w:rPr>
                <w:rFonts w:hint="eastAsia" w:hAnsi="宋体" w:eastAsia="宋体" w:cs="宋体"/>
                <w:sz w:val="24"/>
                <w:szCs w:val="24"/>
                <w:lang w:val="en-US" w:eastAsia="zh-CN"/>
              </w:rPr>
              <w:t>宋先生</w:t>
            </w:r>
          </w:p>
          <w:p>
            <w:pPr>
              <w:pStyle w:val="13"/>
              <w:spacing w:line="360" w:lineRule="exact"/>
              <w:jc w:val="both"/>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电  话：</w:t>
            </w:r>
            <w:r>
              <w:rPr>
                <w:rFonts w:hint="eastAsia" w:hAnsi="宋体" w:eastAsia="宋体" w:cs="宋体"/>
                <w:sz w:val="24"/>
                <w:szCs w:val="24"/>
                <w:lang w:val="en-US" w:eastAsia="zh-CN"/>
              </w:rPr>
              <w:t>18639183072     0391-8082888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13</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hint="eastAsia" w:ascii="宋体" w:hAnsi="宋体" w:eastAsia="宋体" w:cs="宋体"/>
                <w:b w:val="0"/>
                <w:sz w:val="24"/>
                <w:szCs w:val="24"/>
              </w:rPr>
            </w:pPr>
            <w:r>
              <w:rPr>
                <w:rFonts w:hint="eastAsia" w:ascii="宋体" w:hAnsi="宋体" w:eastAsia="宋体" w:cs="宋体"/>
                <w:b w:val="0"/>
                <w:kern w:val="2"/>
                <w:sz w:val="24"/>
                <w:szCs w:val="24"/>
                <w:lang w:eastAsia="zh-CN"/>
              </w:rPr>
              <w:t>代理服务费：招标代理服务费由成交供应商承担，参照《河南省招标代理服务收费指导意见》豫招协【2023】002号文件的规定计取由成交人向采购代理机构支付代理服务费。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14</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hint="eastAsia" w:ascii="宋体" w:hAnsi="宋体" w:eastAsia="宋体" w:cs="宋体"/>
                <w:b w:val="0"/>
                <w:sz w:val="24"/>
                <w:szCs w:val="24"/>
                <w:lang w:eastAsia="zh-CN"/>
              </w:rPr>
            </w:pPr>
            <w:r>
              <w:rPr>
                <w:rFonts w:hint="eastAsia" w:ascii="宋体" w:hAnsi="宋体" w:eastAsia="宋体" w:cs="宋体"/>
                <w:b w:val="0"/>
                <w:color w:val="auto"/>
                <w:kern w:val="2"/>
                <w:sz w:val="24"/>
                <w:szCs w:val="24"/>
                <w:lang w:eastAsia="zh-CN"/>
              </w:rPr>
              <w:t>本项目落实政府采购政策：《政府采购促进中小企业发展暂行办法》、《关于政府采购支持监狱企业发展有关问题的通知》、《关于促进残疾人就业政府采购政策的通知》、《河南省政府采购合同融资政策告知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15</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hint="eastAsia" w:ascii="宋体" w:hAnsi="宋体" w:eastAsia="宋体" w:cs="宋体"/>
                <w:b w:val="0"/>
                <w:sz w:val="24"/>
                <w:szCs w:val="24"/>
                <w:lang w:eastAsia="zh-CN"/>
              </w:rPr>
            </w:pPr>
            <w:r>
              <w:rPr>
                <w:rFonts w:hint="eastAsia" w:ascii="宋体" w:hAnsi="宋体" w:eastAsia="宋体" w:cs="宋体"/>
                <w:b w:val="0"/>
                <w:color w:val="auto"/>
                <w:sz w:val="24"/>
                <w:szCs w:val="24"/>
                <w:lang w:eastAsia="zh-CN"/>
              </w:rPr>
              <w:t>中小企业划分标准（所属行业）：建筑业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16</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本文件解释权归采购人所有。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hint="eastAsia" w:ascii="宋体" w:hAnsi="宋体" w:eastAsia="宋体" w:cs="宋体"/>
                <w:b w:val="0"/>
                <w:snapToGrid w:val="0"/>
                <w:sz w:val="21"/>
                <w:szCs w:val="21"/>
                <w:lang w:eastAsia="zh-CN"/>
              </w:rPr>
            </w:pPr>
            <w:r>
              <w:rPr>
                <w:rFonts w:hint="eastAsia" w:ascii="宋体" w:hAnsi="宋体" w:eastAsia="宋体" w:cs="宋体"/>
                <w:bCs/>
                <w:snapToGrid w:val="0"/>
                <w:color w:val="000000"/>
                <w:spacing w:val="13"/>
                <w:sz w:val="23"/>
                <w:szCs w:val="23"/>
                <w:lang w:eastAsia="zh-CN"/>
              </w:rPr>
              <w:t>特别 提醒</w:t>
            </w:r>
          </w:p>
        </w:tc>
        <w:tc>
          <w:tcPr>
            <w:tcW w:w="8168" w:type="dxa"/>
            <w:vAlign w:val="center"/>
          </w:tcPr>
          <w:p>
            <w:pPr>
              <w:spacing w:before="261" w:line="382" w:lineRule="auto"/>
              <w:ind w:left="116" w:right="106" w:hanging="2"/>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1、因电子化评标需要，谈判小组要求供应商进行二轮报价以及作出澄清、说明或补正均采用网上方式进行。</w:t>
            </w:r>
          </w:p>
          <w:p>
            <w:pPr>
              <w:spacing w:before="261" w:line="382" w:lineRule="auto"/>
              <w:ind w:left="116" w:right="106" w:hanging="2"/>
              <w:rPr>
                <w:rFonts w:hint="eastAsia" w:ascii="宋体" w:hAnsi="宋体" w:eastAsia="宋体" w:cs="宋体"/>
                <w:b/>
                <w:bCs/>
                <w:snapToGrid w:val="0"/>
                <w:kern w:val="2"/>
                <w:sz w:val="24"/>
                <w:szCs w:val="24"/>
                <w:lang w:eastAsia="zh-CN"/>
              </w:rPr>
            </w:pPr>
            <w:r>
              <w:rPr>
                <w:rFonts w:hint="eastAsia" w:ascii="宋体" w:hAnsi="宋体" w:eastAsia="宋体" w:cs="宋体"/>
                <w:b/>
                <w:bCs/>
                <w:sz w:val="24"/>
                <w:szCs w:val="24"/>
                <w:lang w:eastAsia="zh-CN"/>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bl>
    <w:p>
      <w:pPr>
        <w:pStyle w:val="5"/>
        <w:spacing w:line="240" w:lineRule="exact"/>
        <w:jc w:val="center"/>
        <w:rPr>
          <w:rFonts w:hint="eastAsia" w:ascii="宋体" w:hAnsi="宋体" w:eastAsia="宋体" w:cs="宋体"/>
          <w:b/>
          <w:bCs/>
        </w:rPr>
      </w:pPr>
      <w:bookmarkStart w:id="6" w:name="_Toc20290"/>
      <w:bookmarkStart w:id="7" w:name="_Toc17899"/>
      <w:bookmarkStart w:id="8" w:name="_Toc533668868"/>
      <w:bookmarkStart w:id="9" w:name="_Toc7945"/>
    </w:p>
    <w:p>
      <w:pPr>
        <w:pStyle w:val="5"/>
        <w:spacing w:line="240" w:lineRule="exact"/>
        <w:jc w:val="center"/>
        <w:rPr>
          <w:rFonts w:hint="eastAsia" w:ascii="宋体" w:hAnsi="宋体" w:eastAsia="宋体" w:cs="宋体"/>
          <w:b/>
          <w:bCs/>
          <w:sz w:val="36"/>
          <w:szCs w:val="36"/>
        </w:rPr>
      </w:pPr>
      <w:r>
        <w:rPr>
          <w:rFonts w:hint="eastAsia" w:ascii="宋体" w:hAnsi="宋体" w:eastAsia="宋体" w:cs="宋体"/>
          <w:b/>
          <w:bCs/>
        </w:rPr>
        <w:t>第一部分 谈判项目相关内容及要求</w:t>
      </w:r>
      <w:bookmarkEnd w:id="6"/>
      <w:bookmarkEnd w:id="7"/>
      <w:bookmarkEnd w:id="8"/>
      <w:bookmarkEnd w:id="9"/>
    </w:p>
    <w:p>
      <w:pPr>
        <w:widowControl/>
        <w:autoSpaceDE/>
        <w:autoSpaceDN/>
        <w:spacing w:line="440" w:lineRule="exact"/>
        <w:ind w:firstLine="480" w:firstLineChars="200"/>
        <w:rPr>
          <w:rFonts w:hint="eastAsia" w:ascii="宋体" w:hAnsi="宋体" w:eastAsia="宋体" w:cs="宋体"/>
          <w:sz w:val="24"/>
        </w:rPr>
      </w:pPr>
    </w:p>
    <w:p>
      <w:pPr>
        <w:widowControl/>
        <w:autoSpaceDE/>
        <w:autoSpaceDN/>
        <w:spacing w:line="440" w:lineRule="exact"/>
        <w:ind w:firstLine="480" w:firstLineChars="200"/>
        <w:rPr>
          <w:rFonts w:hint="eastAsia" w:ascii="宋体" w:hAnsi="宋体" w:eastAsia="宋体" w:cs="宋体"/>
          <w:sz w:val="24"/>
        </w:rPr>
      </w:pPr>
      <w:r>
        <w:rPr>
          <w:rFonts w:hint="eastAsia" w:ascii="宋体" w:hAnsi="宋体" w:eastAsia="宋体" w:cs="宋体"/>
          <w:sz w:val="24"/>
        </w:rPr>
        <w:t>1、项目基本情况</w:t>
      </w:r>
    </w:p>
    <w:p>
      <w:pPr>
        <w:widowControl/>
        <w:autoSpaceDE/>
        <w:autoSpaceDN/>
        <w:spacing w:line="440" w:lineRule="exact"/>
        <w:ind w:firstLine="480" w:firstLineChars="200"/>
        <w:rPr>
          <w:rFonts w:hint="eastAsia" w:ascii="宋体" w:hAnsi="宋体" w:eastAsia="宋体" w:cs="宋体"/>
          <w:sz w:val="24"/>
          <w:lang w:val="en-US" w:eastAsia="zh-CN"/>
        </w:rPr>
      </w:pPr>
      <w:r>
        <w:rPr>
          <w:rFonts w:hint="eastAsia" w:ascii="宋体" w:hAnsi="宋体" w:eastAsia="宋体" w:cs="宋体"/>
          <w:sz w:val="24"/>
        </w:rPr>
        <w:t xml:space="preserve">采 </w:t>
      </w:r>
      <w:r>
        <w:rPr>
          <w:rFonts w:hint="eastAsia" w:ascii="宋体" w:hAnsi="宋体" w:eastAsia="宋体" w:cs="宋体"/>
          <w:sz w:val="24"/>
          <w:lang w:eastAsia="zh-CN"/>
        </w:rPr>
        <w:t xml:space="preserve"> </w:t>
      </w:r>
      <w:r>
        <w:rPr>
          <w:rFonts w:hint="eastAsia" w:ascii="宋体" w:hAnsi="宋体" w:eastAsia="宋体" w:cs="宋体"/>
          <w:sz w:val="24"/>
        </w:rPr>
        <w:t xml:space="preserve"> 购  </w:t>
      </w:r>
      <w:r>
        <w:rPr>
          <w:rFonts w:hint="eastAsia" w:ascii="宋体" w:hAnsi="宋体" w:eastAsia="宋体" w:cs="宋体"/>
          <w:sz w:val="24"/>
          <w:lang w:eastAsia="zh-CN"/>
        </w:rPr>
        <w:t xml:space="preserve"> </w:t>
      </w:r>
      <w:r>
        <w:rPr>
          <w:rFonts w:hint="eastAsia" w:ascii="宋体" w:hAnsi="宋体" w:eastAsia="宋体" w:cs="宋体"/>
          <w:sz w:val="24"/>
        </w:rPr>
        <w:t>人：</w:t>
      </w:r>
      <w:r>
        <w:rPr>
          <w:rFonts w:hint="eastAsia" w:ascii="宋体" w:hAnsi="宋体" w:eastAsia="宋体" w:cs="宋体"/>
          <w:sz w:val="24"/>
          <w:lang w:val="en-US" w:eastAsia="zh-CN"/>
        </w:rPr>
        <w:t>博爱县许良镇人民政府</w:t>
      </w:r>
    </w:p>
    <w:p>
      <w:pPr>
        <w:widowControl/>
        <w:autoSpaceDE/>
        <w:autoSpaceDN/>
        <w:spacing w:line="440" w:lineRule="exact"/>
        <w:ind w:firstLine="480" w:firstLineChars="200"/>
        <w:rPr>
          <w:rFonts w:hint="eastAsia" w:ascii="宋体" w:hAnsi="宋体" w:eastAsia="宋体" w:cs="宋体"/>
          <w:sz w:val="24"/>
          <w:lang w:val="en-US" w:eastAsia="zh-CN"/>
        </w:rPr>
      </w:pPr>
      <w:r>
        <w:rPr>
          <w:rFonts w:hint="eastAsia" w:ascii="宋体" w:hAnsi="宋体" w:eastAsia="宋体" w:cs="宋体"/>
          <w:sz w:val="24"/>
        </w:rPr>
        <w:t>采购代理机构：</w:t>
      </w:r>
      <w:r>
        <w:rPr>
          <w:rFonts w:hint="eastAsia" w:ascii="宋体" w:hAnsi="宋体" w:eastAsia="宋体" w:cs="宋体"/>
          <w:sz w:val="24"/>
          <w:lang w:val="en-US" w:eastAsia="zh-CN"/>
        </w:rPr>
        <w:t>河南腾豫工程管理有限公司</w:t>
      </w:r>
    </w:p>
    <w:p>
      <w:pPr>
        <w:widowControl/>
        <w:autoSpaceDE/>
        <w:autoSpaceDN/>
        <w:spacing w:line="440" w:lineRule="exact"/>
        <w:ind w:firstLine="480" w:firstLineChars="200"/>
        <w:rPr>
          <w:rFonts w:hint="eastAsia" w:ascii="宋体" w:hAnsi="宋体" w:eastAsia="宋体" w:cs="宋体"/>
          <w:sz w:val="24"/>
          <w:lang w:val="en-US" w:eastAsia="zh-CN"/>
        </w:rPr>
      </w:pPr>
      <w:r>
        <w:rPr>
          <w:rFonts w:hint="eastAsia" w:ascii="宋体" w:hAnsi="宋体" w:eastAsia="宋体" w:cs="宋体"/>
          <w:sz w:val="24"/>
        </w:rPr>
        <w:t>项</w:t>
      </w:r>
      <w:r>
        <w:rPr>
          <w:rFonts w:hint="eastAsia" w:ascii="宋体" w:hAnsi="宋体" w:eastAsia="宋体" w:cs="宋体"/>
          <w:sz w:val="24"/>
          <w:lang w:val="en-US" w:eastAsia="zh-CN"/>
        </w:rPr>
        <w:t xml:space="preserve"> </w:t>
      </w:r>
      <w:r>
        <w:rPr>
          <w:rFonts w:hint="eastAsia" w:ascii="宋体" w:hAnsi="宋体" w:eastAsia="宋体" w:cs="宋体"/>
          <w:sz w:val="24"/>
        </w:rPr>
        <w:t>目</w:t>
      </w:r>
      <w:r>
        <w:rPr>
          <w:rFonts w:hint="eastAsia" w:ascii="宋体" w:hAnsi="宋体" w:eastAsia="宋体" w:cs="宋体"/>
          <w:sz w:val="24"/>
          <w:lang w:val="en-US" w:eastAsia="zh-CN"/>
        </w:rPr>
        <w:t xml:space="preserve"> </w:t>
      </w:r>
      <w:r>
        <w:rPr>
          <w:rFonts w:hint="eastAsia" w:ascii="宋体" w:hAnsi="宋体" w:eastAsia="宋体" w:cs="宋体"/>
          <w:sz w:val="24"/>
        </w:rPr>
        <w:t>名</w:t>
      </w:r>
      <w:r>
        <w:rPr>
          <w:rFonts w:hint="eastAsia" w:ascii="宋体" w:hAnsi="宋体" w:eastAsia="宋体" w:cs="宋体"/>
          <w:sz w:val="24"/>
          <w:lang w:val="en-US" w:eastAsia="zh-CN"/>
        </w:rPr>
        <w:t xml:space="preserve"> </w:t>
      </w:r>
      <w:r>
        <w:rPr>
          <w:rFonts w:hint="eastAsia" w:ascii="宋体" w:hAnsi="宋体" w:eastAsia="宋体" w:cs="宋体"/>
          <w:sz w:val="24"/>
        </w:rPr>
        <w:t>称：</w:t>
      </w:r>
      <w:r>
        <w:rPr>
          <w:rFonts w:hint="eastAsia" w:ascii="宋体" w:hAnsi="宋体" w:eastAsia="宋体" w:cs="宋体"/>
          <w:sz w:val="24"/>
          <w:lang w:val="en-US" w:eastAsia="zh-CN"/>
        </w:rPr>
        <w:t>2023年博爱县许良镇养老服务中心提升项目</w:t>
      </w:r>
    </w:p>
    <w:p>
      <w:pPr>
        <w:widowControl/>
        <w:autoSpaceDE/>
        <w:autoSpaceDN/>
        <w:spacing w:line="440" w:lineRule="exact"/>
        <w:ind w:firstLine="480" w:firstLineChars="200"/>
        <w:rPr>
          <w:rFonts w:hint="eastAsia" w:ascii="宋体" w:hAnsi="宋体" w:eastAsia="宋体" w:cs="宋体"/>
          <w:color w:val="0000FF"/>
          <w:sz w:val="24"/>
          <w:lang w:eastAsia="zh-CN"/>
        </w:rPr>
      </w:pPr>
      <w:r>
        <w:rPr>
          <w:rFonts w:hint="eastAsia" w:ascii="宋体" w:hAnsi="宋体" w:eastAsia="宋体" w:cs="宋体"/>
          <w:sz w:val="24"/>
        </w:rPr>
        <w:t>采</w:t>
      </w:r>
      <w:r>
        <w:rPr>
          <w:rFonts w:hint="eastAsia" w:ascii="宋体" w:hAnsi="宋体" w:eastAsia="宋体" w:cs="宋体"/>
          <w:sz w:val="24"/>
          <w:lang w:val="en-US" w:eastAsia="zh-CN"/>
        </w:rPr>
        <w:t xml:space="preserve"> </w:t>
      </w:r>
      <w:r>
        <w:rPr>
          <w:rFonts w:hint="eastAsia" w:ascii="宋体" w:hAnsi="宋体" w:eastAsia="宋体" w:cs="宋体"/>
          <w:sz w:val="24"/>
        </w:rPr>
        <w:t>购</w:t>
      </w:r>
      <w:r>
        <w:rPr>
          <w:rFonts w:hint="eastAsia" w:ascii="宋体" w:hAnsi="宋体" w:eastAsia="宋体" w:cs="宋体"/>
          <w:sz w:val="24"/>
          <w:lang w:val="en-US" w:eastAsia="zh-CN"/>
        </w:rPr>
        <w:t xml:space="preserve"> </w:t>
      </w:r>
      <w:r>
        <w:rPr>
          <w:rFonts w:hint="eastAsia" w:ascii="宋体" w:hAnsi="宋体" w:eastAsia="宋体" w:cs="宋体"/>
          <w:sz w:val="24"/>
        </w:rPr>
        <w:t>编</w:t>
      </w:r>
      <w:r>
        <w:rPr>
          <w:rFonts w:hint="eastAsia" w:ascii="宋体" w:hAnsi="宋体" w:eastAsia="宋体" w:cs="宋体"/>
          <w:sz w:val="24"/>
          <w:lang w:val="en-US" w:eastAsia="zh-CN"/>
        </w:rPr>
        <w:t xml:space="preserve"> </w:t>
      </w:r>
      <w:r>
        <w:rPr>
          <w:rFonts w:hint="eastAsia" w:ascii="宋体" w:hAnsi="宋体" w:eastAsia="宋体" w:cs="宋体"/>
          <w:sz w:val="24"/>
        </w:rPr>
        <w:t>号：</w:t>
      </w:r>
      <w:r>
        <w:rPr>
          <w:rFonts w:hint="eastAsia" w:ascii="宋体" w:hAnsi="宋体" w:eastAsia="宋体" w:cs="宋体"/>
          <w:sz w:val="24"/>
          <w:lang w:val="en-US" w:eastAsia="zh-CN"/>
        </w:rPr>
        <w:t>博政采购（2023）46号</w:t>
      </w:r>
    </w:p>
    <w:p>
      <w:pPr>
        <w:widowControl/>
        <w:autoSpaceDE/>
        <w:autoSpaceDN/>
        <w:spacing w:line="440" w:lineRule="exact"/>
        <w:ind w:firstLine="480" w:firstLineChars="200"/>
        <w:rPr>
          <w:rFonts w:hint="eastAsia" w:ascii="宋体" w:hAnsi="宋体" w:eastAsia="宋体" w:cs="宋体"/>
          <w:sz w:val="24"/>
          <w:lang w:val="en-US" w:eastAsia="zh-CN"/>
        </w:rPr>
      </w:pPr>
      <w:r>
        <w:rPr>
          <w:rFonts w:hint="eastAsia" w:ascii="宋体" w:hAnsi="宋体" w:eastAsia="宋体" w:cs="宋体"/>
          <w:sz w:val="24"/>
        </w:rPr>
        <w:t>资</w:t>
      </w:r>
      <w:r>
        <w:rPr>
          <w:rFonts w:hint="eastAsia" w:ascii="宋体" w:hAnsi="宋体" w:eastAsia="宋体" w:cs="宋体"/>
          <w:sz w:val="24"/>
          <w:lang w:val="en-US" w:eastAsia="zh-CN"/>
        </w:rPr>
        <w:t xml:space="preserve"> </w:t>
      </w:r>
      <w:r>
        <w:rPr>
          <w:rFonts w:hint="eastAsia" w:ascii="宋体" w:hAnsi="宋体" w:eastAsia="宋体" w:cs="宋体"/>
          <w:sz w:val="24"/>
        </w:rPr>
        <w:t>金</w:t>
      </w:r>
      <w:r>
        <w:rPr>
          <w:rFonts w:hint="eastAsia" w:ascii="宋体" w:hAnsi="宋体" w:eastAsia="宋体" w:cs="宋体"/>
          <w:sz w:val="24"/>
          <w:lang w:val="en-US" w:eastAsia="zh-CN"/>
        </w:rPr>
        <w:t xml:space="preserve"> </w:t>
      </w:r>
      <w:r>
        <w:rPr>
          <w:rFonts w:hint="eastAsia" w:ascii="宋体" w:hAnsi="宋体" w:eastAsia="宋体" w:cs="宋体"/>
          <w:sz w:val="24"/>
        </w:rPr>
        <w:t>来</w:t>
      </w:r>
      <w:r>
        <w:rPr>
          <w:rFonts w:hint="eastAsia" w:ascii="宋体" w:hAnsi="宋体" w:eastAsia="宋体" w:cs="宋体"/>
          <w:sz w:val="24"/>
          <w:lang w:val="en-US" w:eastAsia="zh-CN"/>
        </w:rPr>
        <w:t xml:space="preserve"> </w:t>
      </w:r>
      <w:r>
        <w:rPr>
          <w:rFonts w:hint="eastAsia" w:ascii="宋体" w:hAnsi="宋体" w:eastAsia="宋体" w:cs="宋体"/>
          <w:sz w:val="24"/>
        </w:rPr>
        <w:t>源：</w:t>
      </w:r>
      <w:r>
        <w:rPr>
          <w:rFonts w:hint="eastAsia" w:ascii="宋体" w:hAnsi="宋体" w:eastAsia="宋体" w:cs="宋体"/>
          <w:sz w:val="24"/>
          <w:lang w:val="en-US" w:eastAsia="zh-CN"/>
        </w:rPr>
        <w:t>财政+自筹</w:t>
      </w:r>
    </w:p>
    <w:p>
      <w:pPr>
        <w:widowControl/>
        <w:autoSpaceDE/>
        <w:autoSpaceDN/>
        <w:spacing w:line="440" w:lineRule="exact"/>
        <w:ind w:firstLine="480" w:firstLineChars="200"/>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szCs w:val="24"/>
        </w:rPr>
        <w:t>资格要求详见公告及前附表</w:t>
      </w:r>
    </w:p>
    <w:p>
      <w:pPr>
        <w:widowControl/>
        <w:autoSpaceDE/>
        <w:autoSpaceDN/>
        <w:spacing w:line="440" w:lineRule="exact"/>
        <w:ind w:firstLine="480" w:firstLineChars="200"/>
        <w:rPr>
          <w:rFonts w:hint="eastAsia" w:ascii="宋体" w:hAnsi="宋体" w:eastAsia="宋体" w:cs="宋体"/>
          <w:sz w:val="24"/>
        </w:rPr>
      </w:pPr>
      <w:r>
        <w:rPr>
          <w:rFonts w:hint="eastAsia" w:ascii="宋体" w:hAnsi="宋体" w:eastAsia="宋体" w:cs="宋体"/>
          <w:sz w:val="24"/>
        </w:rPr>
        <w:t>3、响应文件报价应是谈判文件和其他相关资料确定的全部工作内容的价格体现。</w:t>
      </w:r>
    </w:p>
    <w:p>
      <w:pPr>
        <w:widowControl/>
        <w:autoSpaceDE/>
        <w:autoSpaceDN/>
        <w:spacing w:line="440" w:lineRule="exact"/>
        <w:ind w:firstLine="480" w:firstLineChars="200"/>
        <w:rPr>
          <w:rFonts w:hint="eastAsia" w:ascii="宋体" w:hAnsi="宋体" w:eastAsia="宋体" w:cs="宋体"/>
          <w:sz w:val="24"/>
        </w:rPr>
      </w:pPr>
      <w:r>
        <w:rPr>
          <w:rFonts w:hint="eastAsia" w:ascii="宋体" w:hAnsi="宋体" w:eastAsia="宋体" w:cs="宋体"/>
          <w:sz w:val="24"/>
          <w:lang w:eastAsia="zh-CN"/>
        </w:rPr>
        <w:t>4</w:t>
      </w:r>
      <w:r>
        <w:rPr>
          <w:rFonts w:hint="eastAsia" w:ascii="宋体" w:hAnsi="宋体" w:eastAsia="宋体" w:cs="宋体"/>
          <w:sz w:val="24"/>
        </w:rPr>
        <w:t>、</w:t>
      </w:r>
      <w:r>
        <w:rPr>
          <w:rFonts w:hint="eastAsia" w:ascii="宋体" w:hAnsi="宋体" w:eastAsia="宋体" w:cs="宋体"/>
          <w:sz w:val="24"/>
          <w:szCs w:val="24"/>
          <w:lang w:eastAsia="zh-CN"/>
        </w:rPr>
        <w:t>供应商</w:t>
      </w:r>
      <w:r>
        <w:rPr>
          <w:rFonts w:hint="eastAsia" w:ascii="宋体" w:hAnsi="宋体" w:eastAsia="宋体" w:cs="宋体"/>
          <w:sz w:val="24"/>
        </w:rPr>
        <w:t>的响应文件应实质性响应谈判文件要求。</w:t>
      </w:r>
    </w:p>
    <w:p>
      <w:pPr>
        <w:widowControl/>
        <w:autoSpaceDE/>
        <w:autoSpaceDN/>
        <w:spacing w:line="440" w:lineRule="exact"/>
        <w:ind w:firstLine="480" w:firstLineChars="200"/>
        <w:rPr>
          <w:rFonts w:hint="eastAsia" w:ascii="宋体" w:hAnsi="宋体" w:eastAsia="宋体" w:cs="宋体"/>
          <w:sz w:val="24"/>
        </w:rPr>
      </w:pPr>
      <w:r>
        <w:rPr>
          <w:rFonts w:hint="eastAsia" w:ascii="宋体" w:hAnsi="宋体" w:eastAsia="宋体" w:cs="宋体"/>
          <w:sz w:val="24"/>
          <w:lang w:eastAsia="zh-CN"/>
        </w:rPr>
        <w:t>5</w:t>
      </w:r>
      <w:r>
        <w:rPr>
          <w:rFonts w:hint="eastAsia" w:ascii="宋体" w:hAnsi="宋体" w:eastAsia="宋体" w:cs="宋体"/>
          <w:sz w:val="24"/>
        </w:rPr>
        <w:t>、响应文件递交截止时间之后，任何人不得更改响应文件。</w:t>
      </w:r>
    </w:p>
    <w:p>
      <w:pPr>
        <w:widowControl/>
        <w:autoSpaceDE/>
        <w:autoSpaceDN/>
        <w:spacing w:line="440" w:lineRule="exact"/>
        <w:ind w:firstLine="480" w:firstLineChars="200"/>
        <w:rPr>
          <w:rFonts w:hint="eastAsia" w:ascii="宋体" w:hAnsi="宋体" w:eastAsia="宋体" w:cs="宋体"/>
          <w:sz w:val="24"/>
        </w:rPr>
      </w:pPr>
      <w:r>
        <w:rPr>
          <w:rFonts w:hint="eastAsia" w:ascii="宋体" w:hAnsi="宋体" w:eastAsia="宋体" w:cs="宋体"/>
          <w:sz w:val="24"/>
          <w:lang w:eastAsia="zh-CN"/>
        </w:rPr>
        <w:t>6</w:t>
      </w:r>
      <w:r>
        <w:rPr>
          <w:rFonts w:hint="eastAsia" w:ascii="宋体" w:hAnsi="宋体" w:eastAsia="宋体" w:cs="宋体"/>
          <w:sz w:val="24"/>
        </w:rPr>
        <w:t>、本项目不再统一召开答疑会，如有疑问，请与采购人或采购代理机构联系。</w:t>
      </w:r>
    </w:p>
    <w:p>
      <w:pPr>
        <w:widowControl/>
        <w:autoSpaceDE/>
        <w:autoSpaceDN/>
        <w:spacing w:line="440" w:lineRule="exact"/>
        <w:ind w:firstLine="480" w:firstLineChars="200"/>
        <w:rPr>
          <w:rFonts w:hint="eastAsia" w:ascii="宋体" w:hAnsi="宋体" w:eastAsia="宋体" w:cs="宋体"/>
          <w:sz w:val="24"/>
        </w:rPr>
      </w:pPr>
      <w:r>
        <w:rPr>
          <w:rFonts w:hint="eastAsia" w:ascii="宋体" w:hAnsi="宋体" w:eastAsia="宋体" w:cs="宋体"/>
          <w:sz w:val="24"/>
          <w:lang w:eastAsia="zh-CN"/>
        </w:rPr>
        <w:t>7</w:t>
      </w:r>
      <w:r>
        <w:rPr>
          <w:rFonts w:hint="eastAsia" w:ascii="宋体" w:hAnsi="宋体" w:eastAsia="宋体" w:cs="宋体"/>
          <w:sz w:val="24"/>
        </w:rPr>
        <w:t>、合同由成交人与</w:t>
      </w:r>
      <w:r>
        <w:rPr>
          <w:rFonts w:hint="eastAsia" w:ascii="宋体" w:hAnsi="宋体" w:eastAsia="宋体" w:cs="宋体"/>
          <w:sz w:val="24"/>
          <w:lang w:eastAsia="zh-CN"/>
        </w:rPr>
        <w:t>博爱县许良镇人民政府</w:t>
      </w:r>
      <w:r>
        <w:rPr>
          <w:rFonts w:hint="eastAsia" w:ascii="宋体" w:hAnsi="宋体" w:eastAsia="宋体" w:cs="宋体"/>
          <w:sz w:val="24"/>
        </w:rPr>
        <w:t>签订。</w:t>
      </w:r>
    </w:p>
    <w:p>
      <w:pPr>
        <w:widowControl/>
        <w:autoSpaceDE/>
        <w:autoSpaceDN/>
        <w:spacing w:line="440" w:lineRule="exact"/>
        <w:ind w:firstLine="480" w:firstLineChars="200"/>
        <w:rPr>
          <w:rFonts w:hint="eastAsia" w:ascii="宋体" w:hAnsi="宋体" w:eastAsia="宋体" w:cs="宋体"/>
          <w:sz w:val="24"/>
        </w:rPr>
      </w:pPr>
      <w:r>
        <w:rPr>
          <w:rFonts w:hint="eastAsia" w:ascii="宋体" w:hAnsi="宋体" w:eastAsia="宋体" w:cs="宋体"/>
          <w:sz w:val="24"/>
          <w:lang w:eastAsia="zh-CN"/>
        </w:rPr>
        <w:t>8</w:t>
      </w:r>
      <w:r>
        <w:rPr>
          <w:rFonts w:hint="eastAsia" w:ascii="宋体" w:hAnsi="宋体" w:eastAsia="宋体" w:cs="宋体"/>
          <w:sz w:val="24"/>
        </w:rPr>
        <w:t>、成交人不得转包项目，否则一经发现，采购人有权另行选择其它单位。</w:t>
      </w:r>
    </w:p>
    <w:p>
      <w:pPr>
        <w:widowControl/>
        <w:autoSpaceDE/>
        <w:autoSpaceDN/>
        <w:spacing w:line="440" w:lineRule="exact"/>
        <w:ind w:firstLine="480" w:firstLineChars="200"/>
        <w:rPr>
          <w:rFonts w:hint="eastAsia" w:ascii="宋体" w:hAnsi="宋体" w:eastAsia="宋体" w:cs="宋体"/>
          <w:sz w:val="24"/>
          <w:lang w:eastAsia="zh-CN"/>
        </w:rPr>
      </w:pPr>
      <w:r>
        <w:rPr>
          <w:rFonts w:hint="eastAsia" w:ascii="宋体" w:hAnsi="宋体" w:eastAsia="宋体" w:cs="宋体"/>
          <w:sz w:val="24"/>
          <w:lang w:eastAsia="zh-CN"/>
        </w:rPr>
        <w:t>9</w:t>
      </w:r>
      <w:r>
        <w:rPr>
          <w:rFonts w:hint="eastAsia" w:ascii="宋体" w:hAnsi="宋体" w:eastAsia="宋体" w:cs="宋体"/>
          <w:sz w:val="24"/>
        </w:rPr>
        <w:t>、</w:t>
      </w:r>
      <w:r>
        <w:rPr>
          <w:rFonts w:hint="eastAsia" w:ascii="宋体" w:hAnsi="宋体" w:eastAsia="宋体" w:cs="宋体"/>
          <w:color w:val="auto"/>
          <w:sz w:val="24"/>
        </w:rPr>
        <w:t>付款方式：</w:t>
      </w:r>
      <w:r>
        <w:rPr>
          <w:rFonts w:hint="eastAsia" w:ascii="宋体" w:hAnsi="宋体" w:eastAsia="宋体" w:cs="宋体"/>
          <w:sz w:val="24"/>
          <w:lang w:eastAsia="zh-CN"/>
        </w:rPr>
        <w:t>工程完工验收合格后支付</w:t>
      </w:r>
      <w:r>
        <w:rPr>
          <w:rFonts w:hint="eastAsia" w:ascii="宋体" w:hAnsi="宋体" w:eastAsia="宋体" w:cs="宋体"/>
          <w:sz w:val="24"/>
          <w:lang w:val="en-US" w:eastAsia="zh-CN"/>
        </w:rPr>
        <w:t>工程</w:t>
      </w:r>
      <w:r>
        <w:rPr>
          <w:rFonts w:hint="eastAsia" w:ascii="宋体" w:hAnsi="宋体" w:eastAsia="宋体" w:cs="宋体"/>
          <w:sz w:val="24"/>
          <w:lang w:eastAsia="zh-CN"/>
        </w:rPr>
        <w:t>价款的7</w:t>
      </w:r>
      <w:r>
        <w:rPr>
          <w:rFonts w:hint="eastAsia" w:ascii="宋体" w:hAnsi="宋体" w:eastAsia="宋体" w:cs="宋体"/>
          <w:sz w:val="24"/>
          <w:lang w:val="en-US" w:eastAsia="zh-CN"/>
        </w:rPr>
        <w:t>5</w:t>
      </w:r>
      <w:r>
        <w:rPr>
          <w:rFonts w:hint="eastAsia" w:ascii="宋体" w:hAnsi="宋体" w:eastAsia="宋体" w:cs="宋体"/>
          <w:sz w:val="24"/>
          <w:lang w:eastAsia="zh-CN"/>
        </w:rPr>
        <w:t>%，</w:t>
      </w:r>
      <w:r>
        <w:rPr>
          <w:rFonts w:hint="eastAsia" w:ascii="宋体" w:hAnsi="宋体" w:eastAsia="宋体" w:cs="宋体"/>
          <w:sz w:val="24"/>
          <w:lang w:val="en-US" w:eastAsia="zh-CN"/>
        </w:rPr>
        <w:t>经</w:t>
      </w:r>
      <w:r>
        <w:rPr>
          <w:rFonts w:hint="eastAsia" w:ascii="宋体" w:hAnsi="宋体" w:eastAsia="宋体" w:cs="宋体"/>
          <w:sz w:val="24"/>
          <w:lang w:eastAsia="zh-CN"/>
        </w:rPr>
        <w:t>竣工验收决算，</w:t>
      </w:r>
      <w:r>
        <w:rPr>
          <w:rFonts w:hint="eastAsia" w:ascii="宋体" w:hAnsi="宋体" w:eastAsia="宋体" w:cs="宋体"/>
          <w:sz w:val="24"/>
          <w:lang w:val="en-US" w:eastAsia="zh-CN"/>
        </w:rPr>
        <w:t>承包人须提供合同价款3%的保函</w:t>
      </w:r>
      <w:r>
        <w:rPr>
          <w:rFonts w:hint="eastAsia" w:ascii="宋体" w:hAnsi="宋体" w:eastAsia="宋体" w:cs="宋体"/>
          <w:sz w:val="24"/>
          <w:lang w:eastAsia="zh-CN"/>
        </w:rPr>
        <w:t>作为质保金</w:t>
      </w:r>
      <w:r>
        <w:rPr>
          <w:rFonts w:hint="eastAsia" w:ascii="宋体" w:hAnsi="宋体" w:eastAsia="宋体" w:cs="宋体"/>
          <w:sz w:val="24"/>
          <w:lang w:val="en-US" w:eastAsia="zh-CN"/>
        </w:rPr>
        <w:t>后</w:t>
      </w:r>
      <w:r>
        <w:rPr>
          <w:rFonts w:hint="eastAsia" w:ascii="宋体" w:hAnsi="宋体" w:eastAsia="宋体" w:cs="宋体"/>
          <w:sz w:val="24"/>
          <w:lang w:eastAsia="zh-CN"/>
        </w:rPr>
        <w:t>，支付至决算价款的</w:t>
      </w:r>
      <w:r>
        <w:rPr>
          <w:rFonts w:hint="eastAsia" w:ascii="宋体" w:hAnsi="宋体" w:eastAsia="宋体" w:cs="宋体"/>
          <w:sz w:val="24"/>
          <w:lang w:val="en-US" w:eastAsia="zh-CN"/>
        </w:rPr>
        <w:t>100</w:t>
      </w:r>
      <w:r>
        <w:rPr>
          <w:rFonts w:hint="eastAsia" w:ascii="宋体" w:hAnsi="宋体" w:eastAsia="宋体" w:cs="宋体"/>
          <w:sz w:val="24"/>
          <w:lang w:eastAsia="zh-CN"/>
        </w:rPr>
        <w:t>%，质保期满</w:t>
      </w:r>
      <w:r>
        <w:rPr>
          <w:rFonts w:hint="eastAsia" w:ascii="宋体" w:hAnsi="宋体" w:eastAsia="宋体" w:cs="宋体"/>
          <w:sz w:val="24"/>
          <w:lang w:val="en-US" w:eastAsia="zh-CN"/>
        </w:rPr>
        <w:t>一</w:t>
      </w:r>
      <w:r>
        <w:rPr>
          <w:rFonts w:hint="eastAsia" w:ascii="宋体" w:hAnsi="宋体" w:eastAsia="宋体" w:cs="宋体"/>
          <w:sz w:val="24"/>
          <w:lang w:eastAsia="zh-CN"/>
        </w:rPr>
        <w:t>年无质量问题一次性</w:t>
      </w:r>
      <w:r>
        <w:rPr>
          <w:rFonts w:hint="eastAsia" w:ascii="宋体" w:hAnsi="宋体" w:eastAsia="宋体" w:cs="宋体"/>
          <w:sz w:val="24"/>
          <w:lang w:val="en-US" w:eastAsia="zh-CN"/>
        </w:rPr>
        <w:t>退还</w:t>
      </w:r>
      <w:r>
        <w:rPr>
          <w:rFonts w:hint="eastAsia" w:ascii="宋体" w:hAnsi="宋体" w:eastAsia="宋体" w:cs="宋体"/>
          <w:sz w:val="24"/>
          <w:lang w:eastAsia="zh-CN"/>
        </w:rPr>
        <w:t>。</w:t>
      </w:r>
    </w:p>
    <w:p>
      <w:pPr>
        <w:widowControl/>
        <w:autoSpaceDE/>
        <w:autoSpaceDN/>
        <w:spacing w:line="440" w:lineRule="exact"/>
        <w:ind w:firstLine="480" w:firstLineChars="200"/>
        <w:rPr>
          <w:rFonts w:hint="eastAsia" w:ascii="宋体" w:hAnsi="宋体" w:eastAsia="宋体" w:cs="宋体"/>
          <w:sz w:val="24"/>
          <w:lang w:eastAsia="zh-CN"/>
        </w:rPr>
      </w:pPr>
      <w:r>
        <w:rPr>
          <w:rFonts w:hint="eastAsia" w:ascii="宋体" w:hAnsi="宋体" w:eastAsia="宋体" w:cs="宋体"/>
          <w:sz w:val="24"/>
          <w:lang w:eastAsia="zh-CN"/>
        </w:rPr>
        <w:t>10</w:t>
      </w:r>
      <w:r>
        <w:rPr>
          <w:rFonts w:hint="eastAsia" w:ascii="宋体" w:hAnsi="宋体" w:eastAsia="宋体" w:cs="宋体"/>
          <w:sz w:val="24"/>
        </w:rPr>
        <w:t>、质量标准：</w:t>
      </w:r>
      <w:r>
        <w:rPr>
          <w:rFonts w:hint="eastAsia" w:ascii="宋体" w:hAnsi="宋体" w:eastAsia="宋体" w:cs="宋体"/>
          <w:sz w:val="24"/>
          <w:lang w:eastAsia="zh-CN"/>
        </w:rPr>
        <w:t>合格。</w:t>
      </w:r>
    </w:p>
    <w:p>
      <w:pPr>
        <w:widowControl/>
        <w:autoSpaceDE/>
        <w:autoSpaceDN/>
        <w:spacing w:line="440" w:lineRule="exact"/>
        <w:ind w:firstLine="480" w:firstLineChars="200"/>
        <w:rPr>
          <w:rFonts w:hint="eastAsia" w:ascii="宋体" w:hAnsi="宋体" w:eastAsia="宋体" w:cs="宋体"/>
          <w:color w:val="0000FF"/>
          <w:sz w:val="24"/>
        </w:rPr>
      </w:pPr>
      <w:r>
        <w:rPr>
          <w:rFonts w:hint="eastAsia" w:ascii="宋体" w:hAnsi="宋体" w:eastAsia="宋体" w:cs="宋体"/>
          <w:sz w:val="24"/>
          <w:lang w:eastAsia="zh-CN"/>
        </w:rPr>
        <w:t>11、质保期：</w:t>
      </w:r>
      <w:r>
        <w:rPr>
          <w:rFonts w:hint="eastAsia" w:ascii="宋体" w:hAnsi="宋体" w:eastAsia="宋体" w:cs="宋体"/>
          <w:sz w:val="24"/>
          <w:u w:val="single"/>
          <w:lang w:eastAsia="zh-CN"/>
        </w:rPr>
        <w:t xml:space="preserve">  1  </w:t>
      </w:r>
      <w:r>
        <w:rPr>
          <w:rFonts w:hint="eastAsia" w:ascii="宋体" w:hAnsi="宋体" w:eastAsia="宋体" w:cs="宋体"/>
          <w:sz w:val="24"/>
          <w:lang w:eastAsia="zh-CN"/>
        </w:rPr>
        <w:t>年</w:t>
      </w:r>
    </w:p>
    <w:p>
      <w:pPr>
        <w:widowControl/>
        <w:autoSpaceDE/>
        <w:autoSpaceDN/>
        <w:spacing w:line="440" w:lineRule="exact"/>
        <w:ind w:firstLine="480" w:firstLineChars="200"/>
        <w:rPr>
          <w:rFonts w:hint="eastAsia" w:ascii="宋体" w:hAnsi="宋体" w:eastAsia="宋体" w:cs="宋体"/>
          <w:sz w:val="24"/>
          <w:lang w:eastAsia="zh-CN"/>
        </w:rPr>
      </w:pPr>
      <w:r>
        <w:rPr>
          <w:rFonts w:hint="eastAsia" w:ascii="宋体" w:hAnsi="宋体" w:eastAsia="宋体" w:cs="宋体"/>
          <w:sz w:val="24"/>
        </w:rPr>
        <w:t>1</w:t>
      </w:r>
      <w:r>
        <w:rPr>
          <w:rFonts w:hint="eastAsia" w:ascii="宋体" w:hAnsi="宋体" w:eastAsia="宋体" w:cs="宋体"/>
          <w:sz w:val="24"/>
          <w:lang w:eastAsia="zh-CN"/>
        </w:rPr>
        <w:t>2</w:t>
      </w:r>
      <w:r>
        <w:rPr>
          <w:rFonts w:hint="eastAsia" w:ascii="宋体" w:hAnsi="宋体" w:eastAsia="宋体" w:cs="宋体"/>
          <w:sz w:val="24"/>
        </w:rPr>
        <w:t>、</w:t>
      </w:r>
      <w:r>
        <w:rPr>
          <w:rFonts w:hint="eastAsia" w:ascii="宋体" w:hAnsi="宋体" w:eastAsia="宋体" w:cs="宋体"/>
          <w:sz w:val="24"/>
          <w:lang w:eastAsia="zh-CN"/>
        </w:rPr>
        <w:t>工期（合同履行期限）</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60日历天</w:t>
      </w:r>
      <w:r>
        <w:rPr>
          <w:rFonts w:hint="eastAsia" w:ascii="宋体" w:hAnsi="宋体" w:eastAsia="宋体" w:cs="宋体"/>
          <w:sz w:val="24"/>
          <w:szCs w:val="24"/>
          <w:lang w:eastAsia="zh-CN"/>
        </w:rPr>
        <w:t>。</w:t>
      </w:r>
    </w:p>
    <w:p>
      <w:pPr>
        <w:widowControl/>
        <w:autoSpaceDE/>
        <w:autoSpaceDN/>
        <w:spacing w:line="440" w:lineRule="exact"/>
        <w:ind w:firstLine="480" w:firstLineChars="200"/>
        <w:rPr>
          <w:rFonts w:hint="eastAsia" w:ascii="宋体" w:hAnsi="宋体" w:eastAsia="宋体" w:cs="宋体"/>
          <w:sz w:val="24"/>
          <w:lang w:eastAsia="zh-CN"/>
        </w:rPr>
      </w:pPr>
    </w:p>
    <w:p>
      <w:pPr>
        <w:pStyle w:val="11"/>
        <w:rPr>
          <w:rFonts w:hint="eastAsia" w:ascii="宋体" w:hAnsi="宋体" w:eastAsia="宋体" w:cs="宋体"/>
          <w:sz w:val="24"/>
          <w:lang w:eastAsia="zh-CN"/>
        </w:rPr>
      </w:pPr>
    </w:p>
    <w:p>
      <w:pPr>
        <w:pStyle w:val="10"/>
        <w:rPr>
          <w:rFonts w:hint="eastAsia"/>
          <w:lang w:eastAsia="zh-CN"/>
        </w:rPr>
      </w:pPr>
    </w:p>
    <w:p>
      <w:pPr>
        <w:pStyle w:val="36"/>
        <w:rPr>
          <w:rFonts w:hint="eastAsia" w:ascii="宋体" w:hAnsi="宋体" w:eastAsia="宋体" w:cs="宋体"/>
          <w:color w:val="auto"/>
        </w:rPr>
      </w:pPr>
    </w:p>
    <w:p>
      <w:pPr>
        <w:pStyle w:val="11"/>
        <w:ind w:firstLine="420"/>
        <w:rPr>
          <w:rFonts w:hint="eastAsia" w:ascii="宋体" w:hAnsi="宋体" w:eastAsia="宋体" w:cs="宋体"/>
        </w:rPr>
      </w:pPr>
      <w:bookmarkStart w:id="10" w:name="_Toc27926"/>
      <w:bookmarkStart w:id="11" w:name="_Toc533668869"/>
      <w:bookmarkStart w:id="12" w:name="_Toc31607"/>
    </w:p>
    <w:p>
      <w:pPr>
        <w:pStyle w:val="10"/>
        <w:rPr>
          <w:rFonts w:hint="eastAsia" w:ascii="宋体" w:hAnsi="宋体" w:eastAsia="宋体" w:cs="宋体"/>
        </w:rPr>
      </w:pPr>
    </w:p>
    <w:p>
      <w:pPr>
        <w:pStyle w:val="5"/>
        <w:keepNext/>
        <w:keepLines/>
        <w:autoSpaceDE/>
        <w:autoSpaceDN/>
        <w:spacing w:line="440" w:lineRule="exact"/>
        <w:jc w:val="cente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pStyle w:val="5"/>
        <w:keepNext/>
        <w:keepLines/>
        <w:autoSpaceDE/>
        <w:autoSpaceDN/>
        <w:spacing w:line="440" w:lineRule="exact"/>
        <w:jc w:val="center"/>
        <w:rPr>
          <w:rFonts w:hint="eastAsia" w:ascii="宋体" w:hAnsi="宋体" w:eastAsia="宋体" w:cs="宋体"/>
          <w:b/>
          <w:bCs/>
          <w:sz w:val="30"/>
          <w:szCs w:val="30"/>
        </w:rPr>
      </w:pPr>
      <w:bookmarkStart w:id="13" w:name="_Toc11122"/>
      <w:r>
        <w:rPr>
          <w:rFonts w:hint="eastAsia" w:ascii="宋体" w:hAnsi="宋体" w:eastAsia="宋体" w:cs="宋体"/>
          <w:b/>
          <w:bCs/>
          <w:sz w:val="30"/>
          <w:szCs w:val="30"/>
        </w:rPr>
        <w:t>第二部分  谈判须知</w:t>
      </w:r>
      <w:bookmarkEnd w:id="10"/>
      <w:bookmarkEnd w:id="11"/>
      <w:bookmarkEnd w:id="12"/>
      <w:bookmarkEnd w:id="13"/>
    </w:p>
    <w:p>
      <w:pPr>
        <w:widowControl/>
        <w:spacing w:line="580" w:lineRule="atLeast"/>
        <w:jc w:val="center"/>
        <w:rPr>
          <w:rFonts w:hint="eastAsia" w:ascii="宋体" w:hAnsi="宋体" w:eastAsia="宋体" w:cs="宋体"/>
          <w:b/>
          <w:bCs/>
          <w:sz w:val="30"/>
          <w:szCs w:val="30"/>
        </w:rPr>
      </w:pPr>
      <w:r>
        <w:rPr>
          <w:rFonts w:hint="eastAsia" w:ascii="宋体" w:hAnsi="宋体" w:eastAsia="宋体" w:cs="宋体"/>
          <w:b/>
          <w:bCs/>
          <w:sz w:val="30"/>
          <w:szCs w:val="30"/>
        </w:rPr>
        <w:t>一、总则</w:t>
      </w:r>
    </w:p>
    <w:p>
      <w:pPr>
        <w:widowControl/>
        <w:spacing w:line="580" w:lineRule="atLeast"/>
        <w:ind w:firstLine="480"/>
        <w:rPr>
          <w:rFonts w:hint="eastAsia" w:ascii="宋体" w:hAnsi="宋体" w:eastAsia="宋体" w:cs="宋体"/>
          <w:color w:val="000000"/>
          <w:sz w:val="24"/>
        </w:rPr>
      </w:pPr>
      <w:r>
        <w:rPr>
          <w:rFonts w:hint="eastAsia" w:ascii="宋体" w:hAnsi="宋体" w:eastAsia="宋体" w:cs="宋体"/>
          <w:color w:val="000000"/>
          <w:sz w:val="24"/>
        </w:rPr>
        <w:t>1、根据《中华人民共和国政府采购法》以及相关的法律、法规、规章等，择优选定成交人。</w:t>
      </w:r>
    </w:p>
    <w:p>
      <w:pPr>
        <w:widowControl/>
        <w:spacing w:line="580" w:lineRule="atLeast"/>
        <w:ind w:firstLine="480"/>
        <w:rPr>
          <w:rFonts w:hint="eastAsia" w:ascii="宋体" w:hAnsi="宋体" w:eastAsia="宋体" w:cs="宋体"/>
          <w:color w:val="000000"/>
          <w:sz w:val="24"/>
        </w:rPr>
      </w:pPr>
      <w:r>
        <w:rPr>
          <w:rFonts w:hint="eastAsia" w:ascii="宋体" w:hAnsi="宋体" w:eastAsia="宋体" w:cs="宋体"/>
          <w:color w:val="000000"/>
          <w:sz w:val="24"/>
        </w:rPr>
        <w:t>2、本次谈判已按照有关规定向博爱县财政局采购办备案。</w:t>
      </w:r>
    </w:p>
    <w:p>
      <w:pPr>
        <w:widowControl/>
        <w:spacing w:line="580" w:lineRule="atLeast"/>
        <w:ind w:firstLine="480"/>
        <w:rPr>
          <w:rFonts w:hint="eastAsia" w:ascii="宋体" w:hAnsi="宋体" w:eastAsia="宋体" w:cs="宋体"/>
          <w:color w:val="000000"/>
          <w:sz w:val="24"/>
        </w:rPr>
      </w:pPr>
      <w:r>
        <w:rPr>
          <w:rFonts w:hint="eastAsia" w:ascii="宋体" w:hAnsi="宋体" w:eastAsia="宋体" w:cs="宋体"/>
          <w:color w:val="000000"/>
          <w:sz w:val="24"/>
        </w:rPr>
        <w:t>3、维护双方当事人的合法权益，反对不正当竞争。</w:t>
      </w:r>
    </w:p>
    <w:p>
      <w:pPr>
        <w:widowControl/>
        <w:spacing w:line="580" w:lineRule="atLeast"/>
        <w:ind w:firstLine="480"/>
        <w:rPr>
          <w:rFonts w:hint="eastAsia" w:ascii="宋体" w:hAnsi="宋体" w:eastAsia="宋体" w:cs="宋体"/>
          <w:color w:val="000000"/>
          <w:sz w:val="24"/>
        </w:rPr>
      </w:pPr>
      <w:r>
        <w:rPr>
          <w:rFonts w:hint="eastAsia" w:ascii="宋体" w:hAnsi="宋体" w:eastAsia="宋体" w:cs="宋体"/>
          <w:color w:val="000000"/>
          <w:sz w:val="24"/>
        </w:rPr>
        <w:t>4、谈判单位应仔细阅读谈判文件，一旦参与谈判，均认为响应该谈判文件中采购人的有关要求。</w:t>
      </w:r>
    </w:p>
    <w:p>
      <w:pPr>
        <w:widowControl/>
        <w:spacing w:line="580" w:lineRule="atLeast"/>
        <w:ind w:firstLine="360"/>
        <w:rPr>
          <w:rFonts w:hint="eastAsia" w:ascii="宋体" w:hAnsi="宋体" w:eastAsia="宋体" w:cs="宋体"/>
          <w:color w:val="000000"/>
          <w:sz w:val="24"/>
        </w:rPr>
      </w:pPr>
      <w:r>
        <w:rPr>
          <w:rFonts w:hint="eastAsia" w:ascii="宋体" w:hAnsi="宋体" w:eastAsia="宋体" w:cs="宋体"/>
          <w:color w:val="000000"/>
          <w:sz w:val="24"/>
        </w:rPr>
        <w:t xml:space="preserve"> 5、投标费用：</w:t>
      </w:r>
      <w:r>
        <w:rPr>
          <w:rFonts w:hint="eastAsia" w:ascii="宋体" w:hAnsi="宋体" w:eastAsia="宋体" w:cs="宋体"/>
          <w:color w:val="000000"/>
          <w:sz w:val="24"/>
          <w:szCs w:val="24"/>
          <w:lang w:eastAsia="zh-CN"/>
        </w:rPr>
        <w:t>供应商</w:t>
      </w:r>
      <w:r>
        <w:rPr>
          <w:rFonts w:hint="eastAsia" w:ascii="宋体" w:hAnsi="宋体" w:eastAsia="宋体" w:cs="宋体"/>
          <w:color w:val="000000"/>
          <w:sz w:val="24"/>
        </w:rPr>
        <w:t>在投标过程中所发生的一切费用，不论成交与否，均由</w:t>
      </w:r>
      <w:r>
        <w:rPr>
          <w:rFonts w:hint="eastAsia" w:ascii="宋体" w:hAnsi="宋体" w:eastAsia="宋体" w:cs="宋体"/>
          <w:color w:val="000000"/>
          <w:sz w:val="24"/>
          <w:lang w:eastAsia="zh-CN"/>
        </w:rPr>
        <w:t>供应商</w:t>
      </w:r>
      <w:r>
        <w:rPr>
          <w:rFonts w:hint="eastAsia" w:ascii="宋体" w:hAnsi="宋体" w:eastAsia="宋体" w:cs="宋体"/>
          <w:color w:val="000000"/>
          <w:sz w:val="24"/>
        </w:rPr>
        <w:t>自负，采购</w:t>
      </w:r>
      <w:r>
        <w:rPr>
          <w:rFonts w:hint="eastAsia" w:ascii="宋体" w:hAnsi="宋体" w:eastAsia="宋体" w:cs="宋体"/>
          <w:color w:val="000000"/>
          <w:sz w:val="24"/>
          <w:lang w:eastAsia="zh-CN"/>
        </w:rPr>
        <w:t>人</w:t>
      </w:r>
      <w:r>
        <w:rPr>
          <w:rFonts w:hint="eastAsia" w:ascii="宋体" w:hAnsi="宋体" w:eastAsia="宋体" w:cs="宋体"/>
          <w:color w:val="000000"/>
          <w:sz w:val="24"/>
        </w:rPr>
        <w:t>不承担任何责任。</w:t>
      </w:r>
    </w:p>
    <w:p>
      <w:pPr>
        <w:widowControl/>
        <w:jc w:val="both"/>
        <w:rPr>
          <w:rFonts w:hint="eastAsia" w:ascii="宋体" w:hAnsi="宋体" w:eastAsia="宋体" w:cs="宋体"/>
          <w:b/>
          <w:bCs/>
          <w:color w:val="000000"/>
          <w:sz w:val="30"/>
          <w:szCs w:val="30"/>
        </w:rPr>
      </w:pPr>
    </w:p>
    <w:p>
      <w:pPr>
        <w:widowControl/>
        <w:jc w:val="center"/>
        <w:rPr>
          <w:rFonts w:hint="eastAsia" w:ascii="宋体" w:hAnsi="宋体" w:eastAsia="宋体" w:cs="宋体"/>
          <w:b/>
          <w:bCs/>
          <w:sz w:val="30"/>
          <w:szCs w:val="30"/>
        </w:rPr>
      </w:pPr>
    </w:p>
    <w:p>
      <w:pPr>
        <w:widowControl/>
        <w:jc w:val="center"/>
        <w:rPr>
          <w:rFonts w:hint="eastAsia" w:ascii="宋体" w:hAnsi="宋体" w:eastAsia="宋体" w:cs="宋体"/>
          <w:b/>
          <w:bCs/>
          <w:sz w:val="30"/>
          <w:szCs w:val="30"/>
        </w:rPr>
      </w:pPr>
      <w:r>
        <w:rPr>
          <w:rFonts w:hint="eastAsia" w:ascii="宋体" w:hAnsi="宋体" w:eastAsia="宋体" w:cs="宋体"/>
          <w:b/>
          <w:bCs/>
          <w:sz w:val="30"/>
          <w:szCs w:val="30"/>
        </w:rPr>
        <w:t>二、采购内容及要求</w:t>
      </w:r>
    </w:p>
    <w:p>
      <w:pPr>
        <w:widowControl/>
        <w:spacing w:line="580" w:lineRule="atLeast"/>
        <w:ind w:firstLine="480"/>
        <w:rPr>
          <w:rFonts w:hint="eastAsia" w:ascii="宋体" w:hAnsi="宋体" w:eastAsia="宋体" w:cs="宋体"/>
          <w:color w:val="000000"/>
          <w:sz w:val="24"/>
          <w:lang w:eastAsia="zh-CN"/>
        </w:rPr>
      </w:pPr>
      <w:r>
        <w:rPr>
          <w:rFonts w:hint="eastAsia" w:ascii="宋体" w:hAnsi="宋体" w:eastAsia="宋体" w:cs="宋体"/>
          <w:color w:val="000000"/>
          <w:sz w:val="24"/>
          <w:lang w:eastAsia="zh-CN"/>
        </w:rPr>
        <w:t>1、</w:t>
      </w:r>
      <w:r>
        <w:rPr>
          <w:rFonts w:hint="eastAsia" w:ascii="宋体" w:hAnsi="宋体" w:eastAsia="宋体" w:cs="宋体"/>
          <w:color w:val="000000"/>
          <w:sz w:val="24"/>
        </w:rPr>
        <w:t>项目名称：</w:t>
      </w:r>
      <w:r>
        <w:rPr>
          <w:rFonts w:hint="eastAsia" w:ascii="宋体" w:hAnsi="宋体" w:eastAsia="宋体" w:cs="宋体"/>
          <w:color w:val="auto"/>
          <w:kern w:val="0"/>
          <w:sz w:val="24"/>
          <w:highlight w:val="none"/>
          <w:lang w:val="en-US" w:eastAsia="zh-CN"/>
        </w:rPr>
        <w:t>2023年博爱县许良镇养老服务中心提升项目</w:t>
      </w:r>
      <w:r>
        <w:rPr>
          <w:rFonts w:hint="eastAsia" w:ascii="宋体" w:hAnsi="宋体" w:eastAsia="宋体" w:cs="宋体"/>
          <w:color w:val="000000"/>
          <w:sz w:val="24"/>
          <w:lang w:eastAsia="zh-CN"/>
        </w:rPr>
        <w:t xml:space="preserve"> </w:t>
      </w:r>
    </w:p>
    <w:p>
      <w:pPr>
        <w:widowControl/>
        <w:spacing w:line="580" w:lineRule="atLeast"/>
        <w:ind w:firstLine="480"/>
        <w:rPr>
          <w:rFonts w:hint="eastAsia" w:ascii="宋体" w:hAnsi="宋体" w:eastAsia="宋体" w:cs="宋体"/>
          <w:sz w:val="24"/>
          <w:szCs w:val="24"/>
          <w:lang w:eastAsia="zh-CN"/>
        </w:rPr>
      </w:pPr>
      <w:r>
        <w:rPr>
          <w:rFonts w:hint="eastAsia" w:ascii="宋体" w:hAnsi="宋体" w:eastAsia="宋体" w:cs="宋体"/>
          <w:color w:val="000000"/>
          <w:sz w:val="24"/>
        </w:rPr>
        <w:t>2、</w:t>
      </w:r>
      <w:r>
        <w:rPr>
          <w:rFonts w:hint="eastAsia" w:ascii="宋体" w:hAnsi="宋体" w:eastAsia="宋体" w:cs="宋体"/>
          <w:sz w:val="24"/>
          <w:szCs w:val="24"/>
          <w:lang w:eastAsia="zh-CN"/>
        </w:rPr>
        <w:t>采购内容：博爱县许良镇养老服务中心提升项目，主要施工内容如下：建筑工程部分：内墙面为面砖</w:t>
      </w:r>
      <w:r>
        <w:rPr>
          <w:rFonts w:hint="eastAsia" w:ascii="宋体" w:hAnsi="宋体" w:eastAsia="宋体" w:cs="宋体"/>
          <w:sz w:val="24"/>
          <w:szCs w:val="24"/>
          <w:lang w:val="en-US" w:eastAsia="zh-CN"/>
        </w:rPr>
        <w:t>+乳胶漆，天棚面为硅酸钙板吊顶+集成吊顶+乳胶漆；楼地面为地板砖+塑胶面层；安装楼梯不锈钢扶手+木扶手；外墙干挂岩棉板。含包括室外管网安装工程、中心门岗房安装工程、消防泵土建工程、消防水池及泵房安装工程等</w:t>
      </w: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（具体详见谈判文件及工程量清单）</w:t>
      </w:r>
      <w:r>
        <w:rPr>
          <w:rFonts w:hint="eastAsia" w:ascii="宋体" w:hAnsi="宋体" w:eastAsia="宋体" w:cs="宋体"/>
          <w:sz w:val="24"/>
          <w:szCs w:val="24"/>
          <w:lang w:eastAsia="zh-CN"/>
        </w:rPr>
        <w:t>。</w:t>
      </w:r>
    </w:p>
    <w:p>
      <w:pPr>
        <w:widowControl/>
        <w:autoSpaceDE/>
        <w:autoSpaceDN/>
        <w:spacing w:beforeLines="100"/>
        <w:jc w:val="center"/>
        <w:rPr>
          <w:rFonts w:hint="eastAsia" w:ascii="宋体" w:hAnsi="宋体" w:eastAsia="宋体" w:cs="宋体"/>
          <w:b/>
          <w:bCs/>
          <w:sz w:val="30"/>
          <w:szCs w:val="30"/>
        </w:rPr>
      </w:pPr>
      <w:r>
        <w:rPr>
          <w:rFonts w:hint="eastAsia" w:ascii="宋体" w:hAnsi="宋体" w:eastAsia="宋体" w:cs="宋体"/>
          <w:b/>
          <w:bCs/>
          <w:sz w:val="30"/>
          <w:szCs w:val="30"/>
        </w:rPr>
        <w:t>三、谈判文件</w:t>
      </w:r>
    </w:p>
    <w:p>
      <w:pPr>
        <w:widowControl/>
        <w:spacing w:line="560" w:lineRule="exact"/>
        <w:ind w:firstLine="480" w:firstLineChars="200"/>
        <w:rPr>
          <w:rFonts w:hint="eastAsia" w:ascii="宋体" w:hAnsi="宋体" w:eastAsia="宋体" w:cs="宋体"/>
          <w:sz w:val="24"/>
        </w:rPr>
      </w:pPr>
      <w:r>
        <w:rPr>
          <w:rFonts w:hint="eastAsia" w:ascii="宋体" w:hAnsi="宋体" w:eastAsia="宋体" w:cs="宋体"/>
          <w:sz w:val="24"/>
          <w:lang w:eastAsia="zh-CN"/>
        </w:rPr>
        <w:t>1、</w:t>
      </w:r>
      <w:r>
        <w:rPr>
          <w:rFonts w:hint="eastAsia" w:ascii="宋体" w:hAnsi="宋体" w:eastAsia="宋体" w:cs="宋体"/>
          <w:sz w:val="24"/>
        </w:rPr>
        <w:t>谈判文件包括本文件和所有按本文件规定发出的补充通知等。</w:t>
      </w:r>
    </w:p>
    <w:p>
      <w:pPr>
        <w:widowControl/>
        <w:spacing w:line="560" w:lineRule="exact"/>
        <w:ind w:firstLine="480" w:firstLineChars="200"/>
        <w:rPr>
          <w:rFonts w:hint="eastAsia" w:ascii="宋体" w:hAnsi="宋体" w:eastAsia="宋体" w:cs="宋体"/>
          <w:sz w:val="24"/>
          <w:lang w:eastAsia="zh-CN"/>
        </w:rPr>
      </w:pPr>
      <w:r>
        <w:rPr>
          <w:rFonts w:hint="eastAsia" w:ascii="宋体" w:hAnsi="宋体" w:eastAsia="宋体" w:cs="宋体"/>
          <w:sz w:val="24"/>
          <w:lang w:eastAsia="zh-CN"/>
        </w:rPr>
        <w:t>2、投标单位的响应文件应实质上响应谈判文件的要求，否则，响应文件将被拒绝。</w:t>
      </w:r>
    </w:p>
    <w:p>
      <w:pPr>
        <w:widowControl/>
        <w:spacing w:line="560" w:lineRule="exact"/>
        <w:ind w:firstLine="480" w:firstLineChars="200"/>
        <w:rPr>
          <w:rFonts w:hint="eastAsia" w:ascii="宋体" w:hAnsi="宋体" w:eastAsia="宋体" w:cs="宋体"/>
          <w:sz w:val="24"/>
        </w:rPr>
      </w:pPr>
      <w:r>
        <w:rPr>
          <w:rFonts w:hint="eastAsia" w:ascii="宋体" w:hAnsi="宋体" w:eastAsia="宋体" w:cs="宋体"/>
          <w:sz w:val="24"/>
          <w:lang w:eastAsia="zh-CN"/>
        </w:rPr>
        <w:t>3、谈</w:t>
      </w:r>
      <w:r>
        <w:rPr>
          <w:rFonts w:hint="eastAsia" w:ascii="宋体" w:hAnsi="宋体" w:eastAsia="宋体" w:cs="宋体"/>
          <w:sz w:val="24"/>
        </w:rPr>
        <w:t>判文件的解释。</w:t>
      </w:r>
    </w:p>
    <w:p>
      <w:pPr>
        <w:widowControl/>
        <w:spacing w:line="560" w:lineRule="exact"/>
        <w:ind w:firstLine="480" w:firstLineChars="200"/>
        <w:rPr>
          <w:rFonts w:hint="eastAsia" w:ascii="宋体" w:hAnsi="宋体" w:eastAsia="宋体" w:cs="宋体"/>
          <w:color w:val="auto"/>
          <w:sz w:val="24"/>
          <w:lang w:eastAsia="zh-CN"/>
        </w:rPr>
      </w:pPr>
      <w:r>
        <w:rPr>
          <w:rFonts w:hint="eastAsia" w:ascii="宋体" w:hAnsi="宋体" w:eastAsia="宋体" w:cs="宋体"/>
          <w:sz w:val="24"/>
          <w:szCs w:val="24"/>
          <w:lang w:eastAsia="zh-CN"/>
        </w:rPr>
        <w:t>供应商</w:t>
      </w:r>
      <w:r>
        <w:rPr>
          <w:rFonts w:hint="eastAsia" w:ascii="宋体" w:hAnsi="宋体" w:eastAsia="宋体" w:cs="宋体"/>
          <w:sz w:val="24"/>
        </w:rPr>
        <w:t>对收到的谈判文件若有疑问，应在响应性文件递交截止时间一个工作日前，</w:t>
      </w:r>
      <w:r>
        <w:rPr>
          <w:rFonts w:hint="eastAsia" w:ascii="宋体" w:hAnsi="宋体" w:eastAsia="宋体" w:cs="宋体"/>
          <w:bCs/>
          <w:sz w:val="24"/>
        </w:rPr>
        <w:t>应以书面形式向</w:t>
      </w:r>
      <w:r>
        <w:rPr>
          <w:rFonts w:hint="eastAsia" w:ascii="宋体" w:hAnsi="宋体" w:eastAsia="宋体" w:cs="宋体"/>
          <w:bCs/>
          <w:sz w:val="24"/>
          <w:lang w:eastAsia="zh-CN"/>
        </w:rPr>
        <w:t xml:space="preserve">博爱县许良镇人民政府 </w:t>
      </w:r>
      <w:r>
        <w:rPr>
          <w:rFonts w:hint="eastAsia" w:ascii="宋体" w:hAnsi="宋体" w:eastAsia="宋体" w:cs="宋体"/>
          <w:sz w:val="24"/>
        </w:rPr>
        <w:t>和</w:t>
      </w:r>
      <w:r>
        <w:rPr>
          <w:rFonts w:hint="eastAsia" w:ascii="宋体" w:hAnsi="宋体" w:eastAsia="宋体" w:cs="宋体"/>
          <w:sz w:val="24"/>
          <w:lang w:eastAsia="zh-CN"/>
        </w:rPr>
        <w:t>河南腾豫工程管理有限公司</w:t>
      </w:r>
      <w:r>
        <w:rPr>
          <w:rFonts w:hint="eastAsia" w:ascii="宋体" w:hAnsi="宋体" w:eastAsia="宋体" w:cs="宋体"/>
          <w:sz w:val="24"/>
        </w:rPr>
        <w:t>提出，</w:t>
      </w:r>
      <w:r>
        <w:rPr>
          <w:rFonts w:hint="eastAsia" w:ascii="宋体" w:hAnsi="宋体" w:eastAsia="宋体" w:cs="宋体"/>
          <w:sz w:val="24"/>
          <w:lang w:eastAsia="zh-CN"/>
        </w:rPr>
        <w:t xml:space="preserve">博爱县许良镇人民政府 </w:t>
      </w:r>
      <w:r>
        <w:rPr>
          <w:rFonts w:hint="eastAsia" w:ascii="宋体" w:hAnsi="宋体" w:eastAsia="宋体" w:cs="宋体"/>
          <w:sz w:val="24"/>
        </w:rPr>
        <w:t>和</w:t>
      </w:r>
      <w:r>
        <w:rPr>
          <w:rFonts w:hint="eastAsia" w:ascii="宋体" w:hAnsi="宋体" w:eastAsia="宋体" w:cs="宋体"/>
          <w:sz w:val="24"/>
          <w:lang w:eastAsia="zh-CN"/>
        </w:rPr>
        <w:t>河南腾豫工程管理有限公司</w:t>
      </w:r>
      <w:r>
        <w:rPr>
          <w:rFonts w:hint="eastAsia" w:ascii="宋体" w:hAnsi="宋体" w:eastAsia="宋体" w:cs="宋体"/>
          <w:sz w:val="24"/>
        </w:rPr>
        <w:t>将以补充通知或答疑纪要的形式予以解答，</w:t>
      </w:r>
      <w:r>
        <w:rPr>
          <w:rFonts w:hint="eastAsia" w:ascii="宋体" w:hAnsi="宋体" w:eastAsia="宋体" w:cs="宋体"/>
          <w:color w:val="auto"/>
          <w:sz w:val="24"/>
          <w:lang w:eastAsia="zh-CN"/>
        </w:rPr>
        <w:t>答复内容将在《中国招标投标公共服务平台》、《焦作市政府采购网》、《焦作市公共资源交易中心网》、《博爱县人民政府网》、《博爱县公共资源交易中心网》上以更正、变更公告的方式发布并作为谈判文件的补充组成部分。</w:t>
      </w:r>
    </w:p>
    <w:p>
      <w:pPr>
        <w:widowControl/>
        <w:spacing w:line="560" w:lineRule="exact"/>
        <w:ind w:firstLine="480" w:firstLineChars="200"/>
        <w:rPr>
          <w:rFonts w:hint="eastAsia" w:ascii="宋体" w:hAnsi="宋体" w:eastAsia="宋体" w:cs="宋体"/>
          <w:sz w:val="24"/>
        </w:rPr>
      </w:pPr>
      <w:r>
        <w:rPr>
          <w:rFonts w:hint="eastAsia" w:ascii="宋体" w:hAnsi="宋体" w:eastAsia="宋体" w:cs="宋体"/>
          <w:sz w:val="24"/>
        </w:rPr>
        <w:t>本谈判文件的解释权属于</w:t>
      </w:r>
      <w:r>
        <w:rPr>
          <w:rFonts w:hint="eastAsia" w:ascii="宋体" w:hAnsi="宋体" w:eastAsia="宋体" w:cs="宋体"/>
          <w:sz w:val="24"/>
          <w:lang w:eastAsia="zh-CN"/>
        </w:rPr>
        <w:t xml:space="preserve">博爱县许良镇人民政府 </w:t>
      </w:r>
      <w:r>
        <w:rPr>
          <w:rFonts w:hint="eastAsia" w:ascii="宋体" w:hAnsi="宋体" w:eastAsia="宋体" w:cs="宋体"/>
          <w:sz w:val="24"/>
        </w:rPr>
        <w:t>。</w:t>
      </w:r>
    </w:p>
    <w:p>
      <w:pPr>
        <w:widowControl/>
        <w:spacing w:line="560" w:lineRule="exact"/>
        <w:ind w:firstLine="480"/>
        <w:rPr>
          <w:rFonts w:hint="eastAsia" w:ascii="宋体" w:hAnsi="宋体" w:eastAsia="宋体" w:cs="宋体"/>
          <w:sz w:val="24"/>
        </w:rPr>
      </w:pPr>
      <w:r>
        <w:rPr>
          <w:rFonts w:hint="eastAsia" w:ascii="宋体" w:hAnsi="宋体" w:eastAsia="宋体" w:cs="宋体"/>
          <w:sz w:val="24"/>
        </w:rPr>
        <w:t>4、谈判文件的修改。</w:t>
      </w:r>
    </w:p>
    <w:p>
      <w:pPr>
        <w:widowControl/>
        <w:spacing w:line="560" w:lineRule="exact"/>
        <w:ind w:firstLine="360"/>
        <w:rPr>
          <w:rFonts w:hint="eastAsia" w:ascii="宋体" w:hAnsi="宋体" w:eastAsia="宋体" w:cs="宋体"/>
          <w:sz w:val="24"/>
        </w:rPr>
      </w:pPr>
      <w:r>
        <w:rPr>
          <w:rFonts w:hint="eastAsia" w:ascii="宋体" w:hAnsi="宋体" w:eastAsia="宋体" w:cs="宋体"/>
          <w:sz w:val="24"/>
        </w:rPr>
        <w:t xml:space="preserve"> 4．1在谈判文件发出后，如需对文件进行修改，应在谈判开始前以补充通知的形式在相关网站发布，通知领取谈判文件的投标供应商。</w:t>
      </w:r>
    </w:p>
    <w:p>
      <w:pPr>
        <w:widowControl/>
        <w:spacing w:line="560" w:lineRule="exact"/>
        <w:ind w:firstLine="480"/>
        <w:rPr>
          <w:rFonts w:hint="eastAsia" w:ascii="宋体" w:hAnsi="宋体" w:eastAsia="宋体" w:cs="宋体"/>
          <w:sz w:val="24"/>
        </w:rPr>
      </w:pPr>
      <w:r>
        <w:rPr>
          <w:rFonts w:hint="eastAsia" w:ascii="宋体" w:hAnsi="宋体" w:eastAsia="宋体" w:cs="宋体"/>
          <w:sz w:val="24"/>
        </w:rPr>
        <w:t>5、谈判文件、补充通知内容相互矛盾时，以最后发出的通知为准。</w:t>
      </w:r>
    </w:p>
    <w:p>
      <w:pPr>
        <w:widowControl/>
        <w:spacing w:line="560" w:lineRule="exact"/>
        <w:jc w:val="center"/>
        <w:rPr>
          <w:rFonts w:hint="eastAsia" w:ascii="宋体" w:hAnsi="宋体" w:eastAsia="宋体" w:cs="宋体"/>
          <w:b/>
          <w:bCs/>
          <w:sz w:val="30"/>
          <w:szCs w:val="30"/>
        </w:rPr>
      </w:pPr>
    </w:p>
    <w:p>
      <w:pPr>
        <w:widowControl/>
        <w:spacing w:line="560" w:lineRule="exact"/>
        <w:jc w:val="center"/>
        <w:rPr>
          <w:rFonts w:hint="eastAsia" w:ascii="宋体" w:hAnsi="宋体" w:eastAsia="宋体" w:cs="宋体"/>
          <w:b/>
          <w:bCs/>
          <w:sz w:val="30"/>
          <w:szCs w:val="30"/>
        </w:rPr>
      </w:pPr>
      <w:r>
        <w:rPr>
          <w:rFonts w:hint="eastAsia" w:ascii="宋体" w:hAnsi="宋体" w:eastAsia="宋体" w:cs="宋体"/>
          <w:b/>
          <w:bCs/>
          <w:sz w:val="30"/>
          <w:szCs w:val="30"/>
        </w:rPr>
        <w:t>四、谈判要求</w:t>
      </w:r>
    </w:p>
    <w:p>
      <w:pPr>
        <w:widowControl/>
        <w:spacing w:line="560" w:lineRule="exact"/>
        <w:ind w:firstLine="480"/>
        <w:rPr>
          <w:rFonts w:hint="eastAsia" w:ascii="宋体" w:hAnsi="宋体" w:eastAsia="宋体" w:cs="宋体"/>
          <w:sz w:val="24"/>
        </w:rPr>
      </w:pPr>
      <w:r>
        <w:rPr>
          <w:rFonts w:hint="eastAsia" w:ascii="宋体" w:hAnsi="宋体" w:eastAsia="宋体" w:cs="宋体"/>
          <w:sz w:val="24"/>
        </w:rPr>
        <w:t>1、确定成交人后，成交人要按照响应文件中承诺的内容履行合同。</w:t>
      </w:r>
    </w:p>
    <w:p>
      <w:pPr>
        <w:widowControl/>
        <w:spacing w:line="560" w:lineRule="exact"/>
        <w:ind w:firstLine="480"/>
        <w:rPr>
          <w:rFonts w:hint="eastAsia" w:ascii="宋体" w:hAnsi="宋体" w:eastAsia="宋体" w:cs="宋体"/>
          <w:sz w:val="24"/>
        </w:rPr>
      </w:pPr>
      <w:r>
        <w:rPr>
          <w:rFonts w:hint="eastAsia" w:ascii="宋体" w:hAnsi="宋体" w:eastAsia="宋体" w:cs="宋体"/>
          <w:sz w:val="24"/>
        </w:rPr>
        <w:t>2、参加谈判的</w:t>
      </w:r>
      <w:r>
        <w:rPr>
          <w:rFonts w:hint="eastAsia" w:ascii="宋体" w:hAnsi="宋体" w:eastAsia="宋体" w:cs="宋体"/>
          <w:sz w:val="24"/>
          <w:szCs w:val="24"/>
          <w:lang w:eastAsia="zh-CN"/>
        </w:rPr>
        <w:t>供应商</w:t>
      </w:r>
      <w:r>
        <w:rPr>
          <w:rFonts w:hint="eastAsia" w:ascii="宋体" w:hAnsi="宋体" w:eastAsia="宋体" w:cs="宋体"/>
          <w:sz w:val="24"/>
        </w:rPr>
        <w:t>应按谈判文件中提供的格式填写响应文件，否则将认为是对该谈判文件的不响应。</w:t>
      </w:r>
    </w:p>
    <w:p>
      <w:pPr>
        <w:widowControl/>
        <w:spacing w:line="560" w:lineRule="exact"/>
        <w:ind w:firstLine="480"/>
        <w:rPr>
          <w:rFonts w:hint="eastAsia" w:ascii="宋体" w:hAnsi="宋体" w:eastAsia="宋体" w:cs="宋体"/>
          <w:sz w:val="24"/>
        </w:rPr>
      </w:pPr>
      <w:r>
        <w:rPr>
          <w:rFonts w:hint="eastAsia" w:ascii="宋体" w:hAnsi="宋体" w:eastAsia="宋体" w:cs="宋体"/>
          <w:sz w:val="24"/>
        </w:rPr>
        <w:t>3、对谈判文件未作出实质性响应的</w:t>
      </w:r>
      <w:r>
        <w:rPr>
          <w:rFonts w:hint="eastAsia" w:ascii="宋体" w:hAnsi="宋体" w:eastAsia="宋体" w:cs="宋体"/>
          <w:sz w:val="24"/>
          <w:szCs w:val="24"/>
          <w:lang w:eastAsia="zh-CN"/>
        </w:rPr>
        <w:t>供应商</w:t>
      </w:r>
      <w:r>
        <w:rPr>
          <w:rFonts w:hint="eastAsia" w:ascii="宋体" w:hAnsi="宋体" w:eastAsia="宋体" w:cs="宋体"/>
          <w:sz w:val="24"/>
        </w:rPr>
        <w:t>将被拒绝参与谈判。</w:t>
      </w:r>
    </w:p>
    <w:p>
      <w:pPr>
        <w:widowControl/>
        <w:autoSpaceDE/>
        <w:autoSpaceDN/>
        <w:spacing w:line="560" w:lineRule="exact"/>
        <w:jc w:val="both"/>
        <w:rPr>
          <w:rFonts w:hint="eastAsia" w:ascii="宋体" w:hAnsi="宋体" w:eastAsia="宋体" w:cs="宋体"/>
          <w:b/>
          <w:bCs/>
          <w:sz w:val="30"/>
          <w:szCs w:val="30"/>
        </w:rPr>
      </w:pPr>
    </w:p>
    <w:p>
      <w:pPr>
        <w:widowControl/>
        <w:autoSpaceDE/>
        <w:autoSpaceDN/>
        <w:spacing w:line="560" w:lineRule="exact"/>
        <w:jc w:val="center"/>
        <w:rPr>
          <w:rFonts w:hint="eastAsia" w:ascii="宋体" w:hAnsi="宋体" w:eastAsia="宋体" w:cs="宋体"/>
          <w:b/>
          <w:bCs/>
          <w:sz w:val="30"/>
          <w:szCs w:val="30"/>
        </w:rPr>
      </w:pPr>
      <w:r>
        <w:rPr>
          <w:rFonts w:hint="eastAsia" w:ascii="宋体" w:hAnsi="宋体" w:eastAsia="宋体" w:cs="宋体"/>
          <w:b/>
          <w:bCs/>
          <w:sz w:val="30"/>
          <w:szCs w:val="30"/>
        </w:rPr>
        <w:t>五、响应文件的编制、递交和修改</w:t>
      </w:r>
    </w:p>
    <w:p>
      <w:pPr>
        <w:widowControl/>
        <w:spacing w:line="560" w:lineRule="exact"/>
        <w:ind w:firstLine="480"/>
        <w:rPr>
          <w:rFonts w:hint="eastAsia" w:ascii="宋体" w:hAnsi="宋体" w:eastAsia="宋体" w:cs="宋体"/>
          <w:sz w:val="24"/>
        </w:rPr>
      </w:pPr>
      <w:r>
        <w:rPr>
          <w:rFonts w:hint="eastAsia" w:ascii="宋体" w:hAnsi="宋体" w:eastAsia="宋体" w:cs="宋体"/>
          <w:sz w:val="24"/>
        </w:rPr>
        <w:t>一、响应文件的语言及格式。</w:t>
      </w:r>
    </w:p>
    <w:p>
      <w:pPr>
        <w:widowControl/>
        <w:spacing w:line="560" w:lineRule="exact"/>
        <w:ind w:firstLine="480"/>
        <w:rPr>
          <w:rFonts w:hint="eastAsia" w:ascii="宋体" w:hAnsi="宋体" w:eastAsia="宋体" w:cs="宋体"/>
          <w:sz w:val="24"/>
        </w:rPr>
      </w:pPr>
      <w:r>
        <w:rPr>
          <w:rFonts w:hint="eastAsia" w:ascii="宋体" w:hAnsi="宋体" w:eastAsia="宋体" w:cs="宋体"/>
          <w:sz w:val="24"/>
        </w:rPr>
        <w:t>与报价有关的所有文件必须使用中文，</w:t>
      </w:r>
      <w:r>
        <w:rPr>
          <w:rFonts w:hint="eastAsia" w:ascii="宋体" w:hAnsi="宋体" w:eastAsia="宋体" w:cs="宋体"/>
          <w:sz w:val="24"/>
          <w:szCs w:val="24"/>
          <w:lang w:eastAsia="zh-CN"/>
        </w:rPr>
        <w:t>供应商</w:t>
      </w:r>
      <w:r>
        <w:rPr>
          <w:rFonts w:hint="eastAsia" w:ascii="宋体" w:hAnsi="宋体" w:eastAsia="宋体" w:cs="宋体"/>
          <w:sz w:val="24"/>
        </w:rPr>
        <w:t>必须使用谈判文件中规定的文件格式。</w:t>
      </w:r>
    </w:p>
    <w:p>
      <w:pPr>
        <w:widowControl/>
        <w:spacing w:line="560" w:lineRule="exact"/>
        <w:ind w:firstLine="480"/>
        <w:rPr>
          <w:rFonts w:hint="eastAsia" w:ascii="宋体" w:hAnsi="宋体" w:eastAsia="宋体" w:cs="宋体"/>
          <w:b/>
          <w:bCs/>
          <w:sz w:val="24"/>
        </w:rPr>
      </w:pPr>
      <w:r>
        <w:rPr>
          <w:rFonts w:hint="eastAsia" w:ascii="宋体" w:hAnsi="宋体" w:eastAsia="宋体" w:cs="宋体"/>
          <w:b/>
          <w:bCs/>
          <w:sz w:val="24"/>
        </w:rPr>
        <w:t>二、响应文件的组成。</w:t>
      </w:r>
    </w:p>
    <w:p>
      <w:pPr>
        <w:widowControl/>
        <w:spacing w:line="580" w:lineRule="atLeast"/>
        <w:ind w:firstLine="470"/>
        <w:rPr>
          <w:rFonts w:hint="eastAsia" w:ascii="宋体" w:hAnsi="宋体" w:eastAsia="宋体" w:cs="宋体"/>
          <w:sz w:val="24"/>
        </w:rPr>
      </w:pPr>
      <w:r>
        <w:rPr>
          <w:rFonts w:hint="eastAsia" w:ascii="宋体" w:hAnsi="宋体" w:eastAsia="宋体" w:cs="宋体"/>
          <w:sz w:val="24"/>
        </w:rPr>
        <w:t>1、响应文件应主要包括下列部分：</w:t>
      </w:r>
    </w:p>
    <w:p>
      <w:pPr>
        <w:widowControl/>
        <w:spacing w:line="500" w:lineRule="exact"/>
        <w:ind w:firstLine="240" w:firstLineChars="100"/>
        <w:rPr>
          <w:rFonts w:hint="eastAsia" w:ascii="宋体" w:hAnsi="宋体" w:eastAsia="宋体" w:cs="宋体"/>
          <w:sz w:val="24"/>
        </w:rPr>
      </w:pPr>
      <w:r>
        <w:rPr>
          <w:rFonts w:hint="eastAsia" w:ascii="宋体" w:hAnsi="宋体" w:eastAsia="宋体" w:cs="宋体"/>
          <w:sz w:val="24"/>
        </w:rPr>
        <w:t>（1）谈判报价函；</w:t>
      </w:r>
    </w:p>
    <w:p>
      <w:pPr>
        <w:widowControl/>
        <w:spacing w:line="500" w:lineRule="exact"/>
        <w:ind w:firstLine="240" w:firstLineChars="100"/>
        <w:rPr>
          <w:rFonts w:hint="eastAsia" w:ascii="宋体" w:hAnsi="宋体" w:eastAsia="宋体" w:cs="宋体"/>
          <w:sz w:val="24"/>
        </w:rPr>
      </w:pPr>
      <w:r>
        <w:rPr>
          <w:rFonts w:hint="eastAsia" w:ascii="宋体" w:hAnsi="宋体" w:eastAsia="宋体" w:cs="宋体"/>
          <w:sz w:val="24"/>
        </w:rPr>
        <w:t xml:space="preserve">（2）第一轮报价表和已标价工程量清单； </w:t>
      </w:r>
    </w:p>
    <w:p>
      <w:pPr>
        <w:widowControl/>
        <w:spacing w:line="500" w:lineRule="exact"/>
        <w:ind w:firstLine="240" w:firstLineChars="100"/>
        <w:rPr>
          <w:rFonts w:hint="eastAsia" w:ascii="宋体" w:hAnsi="宋体" w:eastAsia="宋体" w:cs="宋体"/>
          <w:sz w:val="24"/>
          <w:lang w:eastAsia="zh-CN"/>
        </w:rPr>
      </w:pPr>
      <w:r>
        <w:rPr>
          <w:rFonts w:hint="eastAsia" w:ascii="宋体" w:hAnsi="宋体" w:eastAsia="宋体" w:cs="宋体"/>
          <w:sz w:val="24"/>
        </w:rPr>
        <w:t>（3）</w:t>
      </w:r>
      <w:r>
        <w:rPr>
          <w:rFonts w:hint="eastAsia" w:ascii="宋体" w:hAnsi="宋体" w:eastAsia="宋体" w:cs="宋体"/>
          <w:sz w:val="24"/>
          <w:lang w:eastAsia="zh-CN"/>
        </w:rPr>
        <w:t>法定代表人身份证明；</w:t>
      </w:r>
    </w:p>
    <w:p>
      <w:pPr>
        <w:widowControl/>
        <w:spacing w:line="500" w:lineRule="exact"/>
        <w:ind w:firstLine="240" w:firstLineChars="100"/>
        <w:rPr>
          <w:rFonts w:hint="eastAsia"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eastAsia="zh-CN"/>
        </w:rPr>
        <w:t>授权委托书</w:t>
      </w:r>
      <w:r>
        <w:rPr>
          <w:rFonts w:hint="eastAsia" w:ascii="宋体" w:hAnsi="宋体" w:eastAsia="宋体" w:cs="宋体"/>
          <w:sz w:val="24"/>
        </w:rPr>
        <w:t>；</w:t>
      </w:r>
    </w:p>
    <w:p>
      <w:pPr>
        <w:widowControl/>
        <w:spacing w:line="500" w:lineRule="exact"/>
        <w:ind w:firstLine="240" w:firstLineChars="100"/>
        <w:rPr>
          <w:rFonts w:hint="eastAsia" w:ascii="宋体" w:hAnsi="宋体" w:eastAsia="宋体" w:cs="宋体"/>
          <w:sz w:val="24"/>
          <w:lang w:eastAsia="zh-CN"/>
        </w:rPr>
      </w:pPr>
      <w:r>
        <w:rPr>
          <w:rFonts w:hint="eastAsia" w:ascii="宋体" w:hAnsi="宋体" w:eastAsia="宋体" w:cs="宋体"/>
          <w:sz w:val="24"/>
          <w:lang w:eastAsia="zh-CN"/>
        </w:rPr>
        <w:t>（5）供应商资格证明承诺函；</w:t>
      </w:r>
    </w:p>
    <w:p>
      <w:pPr>
        <w:widowControl/>
        <w:spacing w:line="500" w:lineRule="exact"/>
        <w:ind w:firstLine="240" w:firstLineChars="100"/>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6</w:t>
      </w:r>
      <w:r>
        <w:rPr>
          <w:rFonts w:hint="eastAsia" w:ascii="宋体" w:hAnsi="宋体" w:eastAsia="宋体" w:cs="宋体"/>
          <w:sz w:val="24"/>
        </w:rPr>
        <w:t>）谈判承诺函；</w:t>
      </w:r>
    </w:p>
    <w:p>
      <w:pPr>
        <w:widowControl/>
        <w:spacing w:line="500" w:lineRule="exact"/>
        <w:ind w:firstLine="240" w:firstLineChars="100"/>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7</w:t>
      </w:r>
      <w:r>
        <w:rPr>
          <w:rFonts w:hint="eastAsia" w:ascii="宋体" w:hAnsi="宋体" w:eastAsia="宋体" w:cs="宋体"/>
          <w:sz w:val="24"/>
        </w:rPr>
        <w:t>）施工组织设计和项目管理机构；</w:t>
      </w:r>
    </w:p>
    <w:p>
      <w:pPr>
        <w:widowControl/>
        <w:spacing w:line="500" w:lineRule="exact"/>
        <w:ind w:firstLine="240" w:firstLineChars="100"/>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8</w:t>
      </w:r>
      <w:r>
        <w:rPr>
          <w:rFonts w:hint="eastAsia" w:ascii="宋体" w:hAnsi="宋体" w:eastAsia="宋体" w:cs="宋体"/>
          <w:sz w:val="24"/>
        </w:rPr>
        <w:t>）优惠条件及服务承诺；</w:t>
      </w:r>
    </w:p>
    <w:p>
      <w:pPr>
        <w:widowControl/>
        <w:spacing w:line="500" w:lineRule="exact"/>
        <w:ind w:firstLine="240" w:firstLineChars="100"/>
        <w:rPr>
          <w:rFonts w:hint="eastAsia" w:ascii="宋体" w:hAnsi="宋体" w:eastAsia="宋体" w:cs="宋体"/>
          <w:lang w:eastAsia="zh-CN"/>
        </w:rPr>
      </w:pPr>
      <w:r>
        <w:rPr>
          <w:rFonts w:hint="eastAsia" w:ascii="宋体" w:hAnsi="宋体" w:eastAsia="宋体" w:cs="宋体"/>
          <w:sz w:val="24"/>
        </w:rPr>
        <w:t>（</w:t>
      </w:r>
      <w:r>
        <w:rPr>
          <w:rFonts w:hint="eastAsia" w:ascii="宋体" w:hAnsi="宋体" w:eastAsia="宋体" w:cs="宋体"/>
          <w:sz w:val="24"/>
          <w:lang w:eastAsia="zh-CN"/>
        </w:rPr>
        <w:t>9</w:t>
      </w:r>
      <w:r>
        <w:rPr>
          <w:rFonts w:hint="eastAsia" w:ascii="宋体" w:hAnsi="宋体" w:eastAsia="宋体" w:cs="宋体"/>
          <w:sz w:val="24"/>
        </w:rPr>
        <w:t>）</w:t>
      </w:r>
      <w:r>
        <w:rPr>
          <w:rFonts w:hint="eastAsia" w:ascii="宋体" w:hAnsi="宋体" w:eastAsia="宋体" w:cs="宋体"/>
          <w:sz w:val="24"/>
          <w:lang w:eastAsia="zh-CN"/>
        </w:rPr>
        <w:t>项目经理无在建工程证明；</w:t>
      </w:r>
    </w:p>
    <w:p>
      <w:pPr>
        <w:widowControl/>
        <w:spacing w:line="500" w:lineRule="exact"/>
        <w:ind w:firstLine="240" w:firstLineChars="100"/>
        <w:rPr>
          <w:rFonts w:hint="eastAsia" w:ascii="宋体" w:hAnsi="宋体" w:eastAsia="宋体" w:cs="宋体"/>
          <w:color w:val="auto"/>
          <w:sz w:val="24"/>
        </w:rPr>
      </w:pPr>
      <w:r>
        <w:rPr>
          <w:rFonts w:hint="eastAsia" w:ascii="宋体" w:hAnsi="宋体" w:eastAsia="宋体" w:cs="宋体"/>
          <w:color w:val="auto"/>
          <w:sz w:val="24"/>
        </w:rPr>
        <w:t>（10）谈判文件要求的及谈判供应商认为需要加以说明的其他内容。</w:t>
      </w:r>
    </w:p>
    <w:p>
      <w:pPr>
        <w:pStyle w:val="36"/>
        <w:spacing w:line="440" w:lineRule="exact"/>
        <w:ind w:firstLine="480" w:firstLineChars="200"/>
        <w:rPr>
          <w:rFonts w:hint="eastAsia" w:ascii="宋体" w:hAnsi="宋体" w:eastAsia="宋体" w:cs="宋体"/>
          <w:color w:val="auto"/>
        </w:rPr>
      </w:pPr>
      <w:r>
        <w:rPr>
          <w:rFonts w:hint="eastAsia" w:ascii="宋体" w:hAnsi="宋体" w:eastAsia="宋体" w:cs="宋体"/>
          <w:color w:val="auto"/>
        </w:rPr>
        <w:t>注：1、符合《政府采购法》第二十二条规定的资格条件，按照采购文件约定提供资格承诺，不再提供纸质资料，主要包括供应商在响应文件中无需再提供营业执照、财务状况报告、依法缴纳税收、具有履行合同所必须的设备和专业技术能力、参加政府采购活动前三年内在经营活动中没有重大违法纪律相关证明材料、企业施工资质证书和安全生产许可证</w:t>
      </w:r>
      <w:r>
        <w:rPr>
          <w:rFonts w:hint="eastAsia" w:asciiTheme="minorEastAsia" w:hAnsiTheme="minorEastAsia" w:eastAsiaTheme="minorEastAsia" w:cstheme="minorEastAsia"/>
          <w:color w:val="auto"/>
        </w:rPr>
        <w:t>、项目经理建造师证书和安全生产考核合格证、技术负责职称证书</w:t>
      </w:r>
      <w:r>
        <w:rPr>
          <w:rFonts w:hint="eastAsia" w:ascii="宋体" w:hAnsi="宋体" w:eastAsia="宋体" w:cs="宋体"/>
          <w:color w:val="auto"/>
        </w:rPr>
        <w:t>；</w:t>
      </w:r>
    </w:p>
    <w:p>
      <w:pPr>
        <w:pStyle w:val="36"/>
        <w:spacing w:line="440" w:lineRule="exact"/>
        <w:ind w:firstLine="480" w:firstLineChars="200"/>
        <w:rPr>
          <w:rFonts w:hint="eastAsia" w:ascii="宋体" w:hAnsi="宋体" w:eastAsia="宋体" w:cs="宋体"/>
          <w:color w:val="auto"/>
        </w:rPr>
      </w:pPr>
      <w:r>
        <w:rPr>
          <w:rFonts w:hint="eastAsia" w:ascii="宋体" w:hAnsi="宋体" w:eastAsia="宋体" w:cs="宋体"/>
          <w:color w:val="auto"/>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Style w:val="36"/>
        <w:spacing w:line="440" w:lineRule="exact"/>
        <w:ind w:firstLine="480" w:firstLineChars="200"/>
        <w:rPr>
          <w:rFonts w:hint="eastAsia" w:ascii="宋体" w:hAnsi="宋体" w:eastAsia="宋体" w:cs="宋体"/>
          <w:color w:val="auto"/>
        </w:rPr>
      </w:pPr>
      <w:r>
        <w:rPr>
          <w:rFonts w:hint="eastAsia" w:ascii="宋体" w:hAnsi="宋体" w:eastAsia="宋体" w:cs="宋体"/>
          <w:color w:val="auto"/>
        </w:rPr>
        <w:t>3、成交人在签订合同前需向采购人提供资格证明材料原件，资格证明材料包括：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建造师证书和安全生产考核合格证、技术负责职称证书；（所提供的各种证件等信息要全面、真实、准确，一经发现供应商提供虚假证明、材料报送失真的，将按有关规定进行处理，并在博爱县人民政府网和博爱县公共资源交易中心网站进行通报）</w:t>
      </w:r>
    </w:p>
    <w:p>
      <w:pPr>
        <w:spacing w:line="500" w:lineRule="exact"/>
        <w:ind w:firstLine="482" w:firstLineChars="200"/>
        <w:rPr>
          <w:rFonts w:hint="eastAsia" w:ascii="宋体" w:hAnsi="宋体" w:eastAsia="宋体" w:cs="宋体"/>
          <w:b/>
          <w:bCs/>
          <w:color w:val="auto"/>
          <w:sz w:val="24"/>
        </w:rPr>
      </w:pPr>
      <w:bookmarkStart w:id="14" w:name="_Toc426369503"/>
      <w:bookmarkStart w:id="15" w:name="_Toc279599793"/>
      <w:bookmarkStart w:id="16" w:name="_Toc403122514"/>
      <w:bookmarkStart w:id="17" w:name="_Toc274249597"/>
      <w:r>
        <w:rPr>
          <w:rFonts w:hint="eastAsia" w:ascii="宋体" w:hAnsi="宋体" w:eastAsia="宋体" w:cs="宋体"/>
          <w:b/>
          <w:bCs/>
          <w:color w:val="auto"/>
          <w:sz w:val="24"/>
          <w:lang w:eastAsia="zh-CN"/>
        </w:rPr>
        <w:t>三、</w:t>
      </w:r>
      <w:r>
        <w:rPr>
          <w:rFonts w:hint="eastAsia" w:ascii="宋体" w:hAnsi="宋体" w:eastAsia="宋体" w:cs="宋体"/>
          <w:b/>
          <w:bCs/>
          <w:color w:val="auto"/>
          <w:sz w:val="24"/>
        </w:rPr>
        <w:t xml:space="preserve"> 响应文件的编制</w:t>
      </w:r>
      <w:bookmarkEnd w:id="14"/>
      <w:bookmarkEnd w:id="15"/>
      <w:bookmarkEnd w:id="16"/>
      <w:bookmarkEnd w:id="17"/>
    </w:p>
    <w:p>
      <w:pPr>
        <w:widowControl/>
        <w:spacing w:line="580" w:lineRule="atLeast"/>
        <w:ind w:firstLine="480" w:firstLineChars="200"/>
        <w:rPr>
          <w:rFonts w:hint="eastAsia" w:ascii="宋体" w:hAnsi="宋体" w:eastAsia="宋体" w:cs="宋体"/>
          <w:color w:val="auto"/>
          <w:sz w:val="24"/>
        </w:rPr>
      </w:pPr>
      <w:r>
        <w:rPr>
          <w:rFonts w:hint="eastAsia" w:ascii="宋体" w:hAnsi="宋体" w:eastAsia="宋体" w:cs="宋体"/>
          <w:color w:val="auto"/>
          <w:sz w:val="24"/>
        </w:rPr>
        <w:t>1</w:t>
      </w:r>
      <w:r>
        <w:rPr>
          <w:rFonts w:hint="eastAsia" w:ascii="宋体" w:hAnsi="宋体" w:eastAsia="宋体" w:cs="宋体"/>
          <w:color w:val="auto"/>
          <w:sz w:val="24"/>
          <w:lang w:eastAsia="zh-CN"/>
        </w:rPr>
        <w:t>、</w:t>
      </w:r>
      <w:r>
        <w:rPr>
          <w:rFonts w:hint="eastAsia" w:ascii="宋体" w:hAnsi="宋体" w:eastAsia="宋体" w:cs="宋体"/>
          <w:color w:val="auto"/>
          <w:sz w:val="24"/>
        </w:rPr>
        <w:t>响应文件应按</w:t>
      </w:r>
      <w:r>
        <w:rPr>
          <w:rFonts w:hint="eastAsia" w:ascii="宋体" w:hAnsi="宋体" w:eastAsia="宋体" w:cs="宋体"/>
          <w:color w:val="auto"/>
          <w:sz w:val="24"/>
          <w:lang w:eastAsia="zh-CN"/>
        </w:rPr>
        <w:t>竞争性谈判</w:t>
      </w:r>
      <w:r>
        <w:rPr>
          <w:rFonts w:hint="eastAsia" w:ascii="宋体" w:hAnsi="宋体" w:eastAsia="宋体" w:cs="宋体"/>
          <w:color w:val="auto"/>
          <w:sz w:val="24"/>
        </w:rPr>
        <w:t xml:space="preserve">文件中要求使用焦作市公共资源交易系统投标文件制作专用工具软件编制。 </w:t>
      </w:r>
    </w:p>
    <w:p>
      <w:pPr>
        <w:pStyle w:val="8"/>
        <w:autoSpaceDE/>
        <w:autoSpaceDN/>
        <w:spacing w:line="440" w:lineRule="exact"/>
        <w:ind w:firstLine="480" w:firstLineChars="200"/>
        <w:rPr>
          <w:rFonts w:hint="eastAsia" w:ascii="宋体" w:hAnsi="宋体" w:eastAsia="宋体" w:cs="宋体"/>
          <w:b w:val="0"/>
          <w:color w:val="auto"/>
          <w:sz w:val="24"/>
          <w:szCs w:val="22"/>
          <w:lang w:eastAsia="zh-CN"/>
        </w:rPr>
      </w:pPr>
      <w:r>
        <w:rPr>
          <w:rFonts w:hint="eastAsia" w:ascii="宋体" w:hAnsi="宋体" w:eastAsia="宋体" w:cs="宋体"/>
          <w:b w:val="0"/>
          <w:color w:val="auto"/>
          <w:sz w:val="24"/>
          <w:szCs w:val="22"/>
          <w:lang w:eastAsia="zh-CN"/>
        </w:rPr>
        <w:t>2、响应文件应当对竞争性谈判文件有关工期、投标有效期、质量标准等实质性内容作出响应。</w:t>
      </w:r>
    </w:p>
    <w:p>
      <w:pPr>
        <w:pStyle w:val="8"/>
        <w:autoSpaceDE/>
        <w:autoSpaceDN/>
        <w:spacing w:line="440" w:lineRule="exact"/>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3</w:t>
      </w:r>
      <w:r>
        <w:rPr>
          <w:rFonts w:hint="eastAsia" w:ascii="宋体" w:hAnsi="宋体" w:eastAsia="宋体" w:cs="宋体"/>
          <w:b w:val="0"/>
          <w:bCs w:val="0"/>
          <w:color w:val="auto"/>
          <w:sz w:val="24"/>
          <w:lang w:eastAsia="zh-CN"/>
        </w:rPr>
        <w:t>、</w:t>
      </w:r>
      <w:r>
        <w:rPr>
          <w:rFonts w:hint="eastAsia" w:ascii="宋体" w:hAnsi="宋体" w:eastAsia="宋体" w:cs="宋体"/>
          <w:b w:val="0"/>
          <w:bCs w:val="0"/>
          <w:color w:val="auto"/>
          <w:sz w:val="24"/>
        </w:rPr>
        <w:t>本项目采用电子开评标方式，潜在</w:t>
      </w:r>
      <w:r>
        <w:rPr>
          <w:rFonts w:hint="eastAsia" w:ascii="宋体" w:hAnsi="宋体" w:eastAsia="宋体" w:cs="宋体"/>
          <w:b w:val="0"/>
          <w:bCs w:val="0"/>
          <w:color w:val="auto"/>
          <w:sz w:val="24"/>
          <w:szCs w:val="24"/>
          <w:lang w:eastAsia="zh-CN"/>
        </w:rPr>
        <w:t>供应商</w:t>
      </w:r>
      <w:r>
        <w:rPr>
          <w:rFonts w:hint="eastAsia" w:ascii="宋体" w:hAnsi="宋体" w:eastAsia="宋体" w:cs="宋体"/>
          <w:b w:val="0"/>
          <w:bCs w:val="0"/>
          <w:color w:val="auto"/>
          <w:sz w:val="24"/>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宋体" w:hAnsi="宋体" w:eastAsia="宋体" w:cs="宋体"/>
          <w:b w:val="0"/>
          <w:bCs w:val="0"/>
          <w:color w:val="auto"/>
          <w:sz w:val="24"/>
          <w:szCs w:val="24"/>
          <w:lang w:eastAsia="zh-CN"/>
        </w:rPr>
        <w:t>供应商</w:t>
      </w:r>
      <w:r>
        <w:rPr>
          <w:rFonts w:hint="eastAsia" w:ascii="宋体" w:hAnsi="宋体" w:eastAsia="宋体" w:cs="宋体"/>
          <w:b w:val="0"/>
          <w:bCs w:val="0"/>
          <w:color w:val="auto"/>
          <w:sz w:val="24"/>
        </w:rPr>
        <w:t>自行承担。</w:t>
      </w:r>
    </w:p>
    <w:p>
      <w:pPr>
        <w:pStyle w:val="38"/>
        <w:widowControl w:val="0"/>
        <w:pBdr>
          <w:bottom w:val="none" w:color="auto" w:sz="0" w:space="0"/>
        </w:pBdr>
        <w:autoSpaceDE/>
        <w:autoSpaceDN/>
        <w:spacing w:beforeAutospacing="0" w:afterAutospacing="0" w:line="440" w:lineRule="exact"/>
        <w:jc w:val="both"/>
        <w:textAlignment w:val="auto"/>
        <w:rPr>
          <w:rFonts w:hint="eastAsia" w:ascii="宋体" w:hAnsi="宋体" w:eastAsia="宋体" w:cs="宋体"/>
          <w:b w:val="0"/>
          <w:color w:val="auto"/>
          <w:kern w:val="2"/>
          <w:sz w:val="24"/>
          <w:szCs w:val="24"/>
          <w:lang w:eastAsia="zh-CN"/>
        </w:rPr>
      </w:pPr>
      <w:r>
        <w:rPr>
          <w:rFonts w:hint="eastAsia" w:ascii="宋体" w:hAnsi="宋体" w:eastAsia="宋体" w:cs="宋体"/>
          <w:b w:val="0"/>
          <w:color w:val="auto"/>
          <w:kern w:val="2"/>
          <w:sz w:val="24"/>
          <w:szCs w:val="24"/>
          <w:lang w:eastAsia="zh-CN"/>
        </w:rPr>
        <w:t xml:space="preserve">    4、签字盖章要求：</w:t>
      </w:r>
    </w:p>
    <w:p>
      <w:pPr>
        <w:pStyle w:val="38"/>
        <w:widowControl w:val="0"/>
        <w:pBdr>
          <w:bottom w:val="none" w:color="auto" w:sz="0" w:space="0"/>
        </w:pBdr>
        <w:autoSpaceDE/>
        <w:autoSpaceDN/>
        <w:spacing w:beforeAutospacing="0" w:afterAutospacing="0" w:line="440" w:lineRule="exact"/>
        <w:ind w:firstLine="480" w:firstLineChars="200"/>
        <w:jc w:val="both"/>
        <w:textAlignment w:val="auto"/>
        <w:rPr>
          <w:rFonts w:hint="eastAsia" w:ascii="宋体" w:hAnsi="宋体" w:eastAsia="宋体" w:cs="宋体"/>
          <w:b w:val="0"/>
          <w:color w:val="auto"/>
          <w:sz w:val="24"/>
          <w:szCs w:val="22"/>
          <w:lang w:eastAsia="zh-CN"/>
        </w:rPr>
      </w:pPr>
      <w:r>
        <w:rPr>
          <w:rFonts w:hint="eastAsia" w:ascii="宋体" w:hAnsi="宋体" w:eastAsia="宋体" w:cs="宋体"/>
          <w:b w:val="0"/>
          <w:color w:val="auto"/>
          <w:sz w:val="24"/>
          <w:szCs w:val="22"/>
          <w:lang w:eastAsia="zh-CN"/>
        </w:rPr>
        <w:t>（1）所有要求供应商加盖公章的地方都须加盖供应商单位的 CA 印章。</w:t>
      </w:r>
    </w:p>
    <w:p>
      <w:pPr>
        <w:pStyle w:val="8"/>
        <w:autoSpaceDE/>
        <w:autoSpaceDN/>
        <w:spacing w:line="440" w:lineRule="exact"/>
        <w:ind w:firstLine="480" w:firstLineChars="200"/>
        <w:rPr>
          <w:rFonts w:hint="eastAsia" w:ascii="宋体" w:hAnsi="宋体" w:eastAsia="宋体" w:cs="宋体"/>
          <w:b w:val="0"/>
          <w:color w:val="auto"/>
          <w:sz w:val="24"/>
          <w:szCs w:val="22"/>
          <w:lang w:eastAsia="zh-CN"/>
        </w:rPr>
      </w:pPr>
      <w:r>
        <w:rPr>
          <w:rFonts w:hint="eastAsia" w:ascii="宋体" w:hAnsi="宋体" w:eastAsia="宋体" w:cs="宋体"/>
          <w:b w:val="0"/>
          <w:color w:val="auto"/>
          <w:sz w:val="24"/>
          <w:szCs w:val="22"/>
          <w:lang w:eastAsia="zh-CN"/>
        </w:rPr>
        <w:t>（2）要求法定代表人签字或盖章的，法定代表人在签字或盖章的地方上传手写签名的扫描件或加盖法定代表人CA印章。</w:t>
      </w:r>
    </w:p>
    <w:p>
      <w:pPr>
        <w:spacing w:line="440" w:lineRule="exact"/>
        <w:ind w:firstLine="480" w:firstLineChars="200"/>
        <w:rPr>
          <w:rFonts w:hint="eastAsia" w:ascii="宋体" w:hAnsi="宋体" w:eastAsia="宋体" w:cs="宋体"/>
          <w:b w:val="0"/>
          <w:bCs w:val="0"/>
          <w:color w:val="auto"/>
          <w:kern w:val="0"/>
          <w:sz w:val="24"/>
          <w:szCs w:val="24"/>
          <w:highlight w:val="none"/>
          <w:lang w:eastAsia="zh-CN"/>
        </w:rPr>
      </w:pPr>
      <w:r>
        <w:rPr>
          <w:rFonts w:hint="eastAsia" w:ascii="宋体" w:hAnsi="宋体" w:eastAsia="宋体" w:cs="宋体"/>
          <w:b w:val="0"/>
          <w:bCs w:val="0"/>
          <w:color w:val="auto"/>
          <w:kern w:val="0"/>
          <w:sz w:val="24"/>
          <w:szCs w:val="24"/>
          <w:highlight w:val="none"/>
          <w:lang w:eastAsia="zh-CN"/>
        </w:rPr>
        <w:t>（</w:t>
      </w:r>
      <w:r>
        <w:rPr>
          <w:rFonts w:hint="eastAsia" w:ascii="宋体" w:hAnsi="宋体" w:eastAsia="宋体" w:cs="宋体"/>
          <w:b w:val="0"/>
          <w:bCs w:val="0"/>
          <w:color w:val="auto"/>
          <w:kern w:val="0"/>
          <w:sz w:val="24"/>
          <w:szCs w:val="24"/>
          <w:highlight w:val="none"/>
          <w:lang w:val="en-US" w:eastAsia="zh-CN"/>
        </w:rPr>
        <w:t>3</w:t>
      </w:r>
      <w:r>
        <w:rPr>
          <w:rFonts w:hint="eastAsia" w:ascii="宋体" w:hAnsi="宋体" w:eastAsia="宋体" w:cs="宋体"/>
          <w:b w:val="0"/>
          <w:bCs w:val="0"/>
          <w:color w:val="auto"/>
          <w:kern w:val="0"/>
          <w:sz w:val="24"/>
          <w:szCs w:val="24"/>
          <w:highlight w:val="none"/>
          <w:lang w:eastAsia="zh-CN"/>
        </w:rPr>
        <w:t>）要求委托代理人签字或盖章的，委托代理人在签字或盖章的地方上传手写签名的扫描件或加盖委托代理人CA印章。</w:t>
      </w:r>
    </w:p>
    <w:p>
      <w:pPr>
        <w:pStyle w:val="8"/>
        <w:autoSpaceDE/>
        <w:autoSpaceDN/>
        <w:spacing w:line="440" w:lineRule="exact"/>
        <w:rPr>
          <w:rFonts w:hint="eastAsia" w:ascii="宋体" w:hAnsi="宋体" w:eastAsia="宋体" w:cs="宋体"/>
          <w:bCs w:val="0"/>
          <w:kern w:val="2"/>
          <w:sz w:val="24"/>
          <w:szCs w:val="24"/>
          <w:lang w:eastAsia="zh-CN"/>
        </w:rPr>
      </w:pPr>
      <w:r>
        <w:rPr>
          <w:rFonts w:hint="eastAsia" w:ascii="宋体" w:hAnsi="宋体" w:eastAsia="宋体" w:cs="宋体"/>
          <w:bCs w:val="0"/>
          <w:kern w:val="2"/>
          <w:sz w:val="24"/>
          <w:szCs w:val="24"/>
          <w:lang w:eastAsia="zh-CN"/>
        </w:rPr>
        <w:t>四、响应文件的补充与撤回</w:t>
      </w:r>
    </w:p>
    <w:p>
      <w:pPr>
        <w:widowControl/>
        <w:autoSpaceDE/>
        <w:autoSpaceDN/>
        <w:spacing w:line="440" w:lineRule="exact"/>
        <w:ind w:firstLine="480" w:firstLineChars="200"/>
        <w:rPr>
          <w:rFonts w:hint="eastAsia" w:ascii="宋体" w:hAnsi="宋体" w:eastAsia="宋体" w:cs="宋体"/>
          <w:sz w:val="24"/>
        </w:rPr>
      </w:pPr>
      <w:r>
        <w:rPr>
          <w:rFonts w:hint="eastAsia" w:ascii="宋体" w:hAnsi="宋体" w:eastAsia="宋体" w:cs="宋体"/>
          <w:kern w:val="2"/>
          <w:sz w:val="24"/>
          <w:szCs w:val="24"/>
          <w:lang w:eastAsia="zh-CN"/>
        </w:rPr>
        <w:t>1、</w:t>
      </w:r>
      <w:r>
        <w:rPr>
          <w:rFonts w:hint="eastAsia" w:ascii="宋体" w:hAnsi="宋体" w:eastAsia="宋体" w:cs="宋体"/>
          <w:sz w:val="24"/>
          <w:szCs w:val="24"/>
          <w:lang w:eastAsia="zh-CN"/>
        </w:rPr>
        <w:t>供应商</w:t>
      </w:r>
      <w:r>
        <w:rPr>
          <w:rFonts w:hint="eastAsia" w:ascii="宋体" w:hAnsi="宋体" w:eastAsia="宋体" w:cs="宋体"/>
          <w:kern w:val="2"/>
          <w:sz w:val="24"/>
          <w:szCs w:val="24"/>
          <w:lang w:eastAsia="zh-CN"/>
        </w:rPr>
        <w:t>在响应文件</w:t>
      </w:r>
      <w:r>
        <w:rPr>
          <w:rFonts w:hint="eastAsia" w:ascii="宋体" w:hAnsi="宋体" w:eastAsia="宋体" w:cs="宋体"/>
          <w:sz w:val="24"/>
        </w:rPr>
        <w:t>递交截止时间之前可以以书面形式修改、补充、替代或撤回其响应文件，补充的内容应按要求进行密封递交。</w:t>
      </w:r>
    </w:p>
    <w:p>
      <w:pPr>
        <w:widowControl/>
        <w:spacing w:line="600" w:lineRule="atLeast"/>
        <w:ind w:firstLine="480" w:firstLineChars="200"/>
        <w:rPr>
          <w:rFonts w:hint="eastAsia" w:ascii="宋体" w:hAnsi="宋体" w:eastAsia="宋体" w:cs="宋体"/>
          <w:b/>
          <w:bCs/>
          <w:sz w:val="24"/>
        </w:rPr>
      </w:pPr>
      <w:r>
        <w:rPr>
          <w:rFonts w:hint="eastAsia" w:ascii="宋体" w:hAnsi="宋体" w:eastAsia="宋体" w:cs="宋体"/>
          <w:sz w:val="24"/>
        </w:rPr>
        <w:t>2、</w:t>
      </w:r>
      <w:r>
        <w:rPr>
          <w:rFonts w:hint="eastAsia" w:ascii="宋体" w:hAnsi="宋体" w:eastAsia="宋体" w:cs="宋体"/>
          <w:sz w:val="24"/>
          <w:szCs w:val="24"/>
          <w:lang w:eastAsia="zh-CN"/>
        </w:rPr>
        <w:t>供应商</w:t>
      </w:r>
      <w:r>
        <w:rPr>
          <w:rFonts w:hint="eastAsia" w:ascii="宋体" w:hAnsi="宋体" w:eastAsia="宋体" w:cs="宋体"/>
          <w:sz w:val="24"/>
        </w:rPr>
        <w:t>在响应文件递交截止时间后不能修改、补充替代或撤回其响应文件。</w:t>
      </w:r>
    </w:p>
    <w:p>
      <w:pPr>
        <w:widowControl/>
        <w:spacing w:line="580" w:lineRule="atLeast"/>
        <w:rPr>
          <w:rFonts w:hint="eastAsia" w:ascii="宋体" w:hAnsi="宋体" w:eastAsia="宋体" w:cs="宋体"/>
          <w:b/>
          <w:kern w:val="2"/>
          <w:sz w:val="24"/>
          <w:szCs w:val="24"/>
          <w:lang w:eastAsia="zh-CN"/>
        </w:rPr>
      </w:pPr>
      <w:r>
        <w:rPr>
          <w:rFonts w:hint="eastAsia" w:ascii="宋体" w:hAnsi="宋体" w:eastAsia="宋体" w:cs="宋体"/>
          <w:b/>
          <w:kern w:val="2"/>
          <w:sz w:val="24"/>
          <w:szCs w:val="24"/>
          <w:lang w:eastAsia="zh-CN"/>
        </w:rPr>
        <w:t>五、响应性文件有下列情形之一的，采购代理机构不予接收。</w:t>
      </w:r>
    </w:p>
    <w:p>
      <w:pPr>
        <w:widowControl/>
        <w:spacing w:line="580" w:lineRule="atLeast"/>
        <w:ind w:firstLine="361" w:firstLineChars="150"/>
        <w:rPr>
          <w:rFonts w:hint="eastAsia" w:ascii="宋体" w:hAnsi="宋体" w:eastAsia="宋体" w:cs="宋体"/>
          <w:sz w:val="24"/>
        </w:rPr>
      </w:pPr>
      <w:r>
        <w:rPr>
          <w:rFonts w:hint="eastAsia" w:ascii="宋体" w:hAnsi="宋体" w:eastAsia="宋体" w:cs="宋体"/>
          <w:b/>
          <w:bCs/>
          <w:sz w:val="24"/>
        </w:rPr>
        <w:t xml:space="preserve"> </w:t>
      </w:r>
      <w:r>
        <w:rPr>
          <w:rFonts w:hint="eastAsia" w:ascii="宋体" w:hAnsi="宋体" w:eastAsia="宋体" w:cs="宋体"/>
          <w:sz w:val="24"/>
        </w:rPr>
        <w:t>(1)在响应文件递交截止时间以后递交的响应性文件为无效文件，采购人将不予接收。</w:t>
      </w:r>
    </w:p>
    <w:p>
      <w:pPr>
        <w:widowControl/>
        <w:spacing w:line="580" w:lineRule="atLeast"/>
        <w:ind w:firstLine="360" w:firstLineChars="150"/>
        <w:rPr>
          <w:rFonts w:hint="eastAsia" w:ascii="宋体" w:hAnsi="宋体" w:eastAsia="宋体" w:cs="宋体"/>
          <w:sz w:val="24"/>
        </w:rPr>
      </w:pPr>
      <w:r>
        <w:rPr>
          <w:rFonts w:hint="eastAsia" w:ascii="宋体" w:hAnsi="宋体" w:eastAsia="宋体" w:cs="宋体"/>
          <w:sz w:val="24"/>
        </w:rPr>
        <w:t xml:space="preserve"> (2)未按竞争性谈判文件要求密封、签章的。</w:t>
      </w:r>
    </w:p>
    <w:p>
      <w:pPr>
        <w:widowControl/>
        <w:jc w:val="center"/>
        <w:rPr>
          <w:rFonts w:hint="eastAsia" w:ascii="宋体" w:hAnsi="宋体" w:eastAsia="宋体" w:cs="宋体"/>
          <w:sz w:val="24"/>
        </w:rPr>
      </w:pPr>
    </w:p>
    <w:p>
      <w:pPr>
        <w:widowControl/>
        <w:jc w:val="center"/>
        <w:rPr>
          <w:rFonts w:hint="eastAsia" w:ascii="宋体" w:hAnsi="宋体" w:eastAsia="宋体" w:cs="宋体"/>
          <w:b/>
          <w:bCs/>
          <w:sz w:val="30"/>
          <w:szCs w:val="30"/>
        </w:rPr>
      </w:pPr>
      <w:r>
        <w:rPr>
          <w:rFonts w:hint="eastAsia" w:ascii="宋体" w:hAnsi="宋体" w:eastAsia="宋体" w:cs="宋体"/>
          <w:b/>
          <w:bCs/>
          <w:sz w:val="30"/>
          <w:szCs w:val="30"/>
        </w:rPr>
        <w:t>六、投标报价</w:t>
      </w:r>
    </w:p>
    <w:p>
      <w:pPr>
        <w:widowControl/>
        <w:spacing w:line="580" w:lineRule="atLeast"/>
        <w:ind w:firstLine="480"/>
        <w:rPr>
          <w:rFonts w:hint="eastAsia" w:ascii="宋体" w:hAnsi="宋体" w:eastAsia="宋体" w:cs="宋体"/>
          <w:sz w:val="24"/>
        </w:rPr>
      </w:pPr>
      <w:r>
        <w:rPr>
          <w:rFonts w:hint="eastAsia" w:ascii="宋体" w:hAnsi="宋体" w:eastAsia="宋体" w:cs="宋体"/>
          <w:sz w:val="24"/>
        </w:rPr>
        <w:t>一、控制价</w:t>
      </w:r>
    </w:p>
    <w:p>
      <w:pPr>
        <w:widowControl/>
        <w:spacing w:line="560" w:lineRule="atLeast"/>
        <w:ind w:left="480" w:leftChars="218" w:firstLine="45" w:firstLineChars="19"/>
        <w:jc w:val="both"/>
        <w:rPr>
          <w:rFonts w:hint="eastAsia" w:ascii="宋体" w:hAnsi="宋体" w:eastAsia="宋体" w:cs="宋体"/>
          <w:sz w:val="24"/>
          <w:szCs w:val="24"/>
          <w:lang w:eastAsia="zh-CN"/>
        </w:rPr>
      </w:pPr>
      <w:r>
        <w:rPr>
          <w:rFonts w:hint="eastAsia" w:ascii="宋体" w:hAnsi="宋体" w:eastAsia="宋体" w:cs="宋体"/>
          <w:sz w:val="24"/>
        </w:rPr>
        <w:t>本项目</w:t>
      </w:r>
      <w:r>
        <w:rPr>
          <w:rFonts w:hint="eastAsia" w:ascii="宋体" w:hAnsi="宋体" w:eastAsia="宋体" w:cs="宋体"/>
          <w:sz w:val="24"/>
          <w:szCs w:val="24"/>
          <w:lang w:eastAsia="zh-CN"/>
        </w:rPr>
        <w:t>控制价</w:t>
      </w:r>
      <w:r>
        <w:rPr>
          <w:rFonts w:hint="eastAsia" w:ascii="宋体" w:hAnsi="宋体" w:eastAsia="宋体" w:cs="宋体"/>
          <w:color w:val="auto"/>
          <w:kern w:val="0"/>
          <w:sz w:val="24"/>
          <w:highlight w:val="none"/>
          <w:lang w:val="en-US" w:eastAsia="zh-CN"/>
        </w:rPr>
        <w:t>3052337.53</w:t>
      </w:r>
      <w:r>
        <w:rPr>
          <w:rFonts w:hint="eastAsia" w:ascii="宋体" w:hAnsi="宋体" w:eastAsia="宋体" w:cs="宋体"/>
          <w:color w:val="auto"/>
          <w:sz w:val="24"/>
          <w:szCs w:val="24"/>
          <w:highlight w:val="none"/>
          <w:lang w:val="en-US" w:eastAsia="zh-CN"/>
        </w:rPr>
        <w:t>元（大写：叁佰零伍万贰仟叁佰叁拾柒元伍角叁分）</w:t>
      </w:r>
      <w:r>
        <w:rPr>
          <w:rFonts w:hint="eastAsia" w:ascii="宋体" w:hAnsi="宋体" w:eastAsia="宋体" w:cs="宋体"/>
          <w:sz w:val="24"/>
          <w:szCs w:val="24"/>
          <w:lang w:eastAsia="zh-CN"/>
        </w:rPr>
        <w:t>,</w:t>
      </w:r>
    </w:p>
    <w:p>
      <w:pPr>
        <w:widowControl/>
        <w:spacing w:line="560" w:lineRule="atLeast"/>
        <w:jc w:val="both"/>
        <w:rPr>
          <w:rFonts w:hint="eastAsia" w:ascii="宋体" w:hAnsi="宋体" w:eastAsia="宋体" w:cs="宋体"/>
          <w:sz w:val="24"/>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highlight w:val="none"/>
          <w:lang w:eastAsia="zh-CN"/>
        </w:rPr>
        <w:t>的投标报价高于招标控制价的视为无效报价，其投标予以拒绝；当成交人的投标报价高于控制价的92%时，该成交人的成交价按控制价的92%执行。</w:t>
      </w:r>
    </w:p>
    <w:p>
      <w:pPr>
        <w:widowControl/>
        <w:spacing w:line="560" w:lineRule="exact"/>
        <w:ind w:firstLine="480" w:firstLineChars="200"/>
        <w:rPr>
          <w:rFonts w:hint="eastAsia" w:ascii="宋体" w:hAnsi="宋体" w:eastAsia="宋体" w:cs="宋体"/>
          <w:sz w:val="24"/>
        </w:rPr>
      </w:pPr>
      <w:r>
        <w:rPr>
          <w:rFonts w:hint="eastAsia" w:ascii="宋体" w:hAnsi="宋体" w:eastAsia="宋体" w:cs="宋体"/>
          <w:sz w:val="24"/>
        </w:rPr>
        <w:t>二、投标报价</w:t>
      </w:r>
    </w:p>
    <w:p>
      <w:pPr>
        <w:widowControl/>
        <w:spacing w:line="500" w:lineRule="exact"/>
        <w:ind w:firstLine="360" w:firstLineChars="150"/>
        <w:rPr>
          <w:rFonts w:hint="eastAsia" w:ascii="宋体" w:hAnsi="宋体" w:eastAsia="宋体" w:cs="宋体"/>
          <w:sz w:val="24"/>
        </w:rPr>
      </w:pPr>
      <w:r>
        <w:rPr>
          <w:rFonts w:hint="eastAsia" w:ascii="宋体" w:hAnsi="宋体" w:eastAsia="宋体" w:cs="宋体"/>
          <w:sz w:val="24"/>
        </w:rPr>
        <w:t>1、工程报价表中的报价应包括由承包人承担的直接费、间接费、其他费用、材料差价、税金等全部费用和要求获得的利润以及应由承包人承担的义务、责任和风险所发生的一切费用。</w:t>
      </w:r>
    </w:p>
    <w:p>
      <w:pPr>
        <w:widowControl/>
        <w:spacing w:line="500" w:lineRule="exact"/>
        <w:ind w:firstLine="360" w:firstLineChars="150"/>
        <w:rPr>
          <w:rFonts w:hint="eastAsia" w:ascii="宋体" w:hAnsi="宋体" w:eastAsia="宋体" w:cs="宋体"/>
          <w:sz w:val="24"/>
        </w:rPr>
      </w:pPr>
      <w:r>
        <w:rPr>
          <w:rFonts w:hint="eastAsia" w:ascii="宋体" w:hAnsi="宋体" w:eastAsia="宋体" w:cs="宋体"/>
          <w:sz w:val="24"/>
        </w:rPr>
        <w:t>2、谈判报价应包括谈判文件确定采购范围的全部工作内容以及其响应文件编制与递交所涉及的一切费用。</w:t>
      </w:r>
      <w:r>
        <w:rPr>
          <w:rFonts w:hint="eastAsia" w:ascii="宋体" w:hAnsi="宋体" w:eastAsia="宋体" w:cs="宋体"/>
          <w:spacing w:val="-6"/>
          <w:sz w:val="24"/>
        </w:rPr>
        <w:t>供应商</w:t>
      </w:r>
      <w:r>
        <w:rPr>
          <w:rFonts w:hint="eastAsia" w:ascii="宋体" w:hAnsi="宋体" w:eastAsia="宋体" w:cs="宋体"/>
          <w:sz w:val="24"/>
        </w:rPr>
        <w:t>以人民币为计量币种报价，并以人民币币种签约、结算。</w:t>
      </w:r>
    </w:p>
    <w:p>
      <w:pPr>
        <w:widowControl/>
        <w:spacing w:line="500" w:lineRule="exact"/>
        <w:rPr>
          <w:rFonts w:hint="eastAsia" w:ascii="宋体" w:hAnsi="宋体" w:eastAsia="宋体" w:cs="宋体"/>
          <w:b/>
          <w:bCs/>
          <w:sz w:val="30"/>
          <w:szCs w:val="30"/>
        </w:rPr>
      </w:pPr>
      <w:r>
        <w:rPr>
          <w:rFonts w:hint="eastAsia" w:ascii="宋体" w:hAnsi="宋体" w:eastAsia="宋体" w:cs="宋体"/>
          <w:sz w:val="24"/>
        </w:rPr>
        <w:t xml:space="preserve">   3、</w:t>
      </w:r>
      <w:r>
        <w:rPr>
          <w:rFonts w:hint="eastAsia" w:ascii="宋体" w:hAnsi="宋体" w:eastAsia="宋体" w:cs="宋体"/>
          <w:spacing w:val="-6"/>
          <w:sz w:val="24"/>
        </w:rPr>
        <w:t>供应商</w:t>
      </w:r>
      <w:r>
        <w:rPr>
          <w:rFonts w:hint="eastAsia" w:ascii="宋体" w:hAnsi="宋体" w:eastAsia="宋体" w:cs="宋体"/>
          <w:sz w:val="24"/>
        </w:rPr>
        <w:t>的谈判报价应包括所有服务工作以及由承包人承担的义务、责任和风险等全部费用。谈判价不是唯一的或不是固定不变的响应文件将被作为非响应性谈判而予以拒绝，</w:t>
      </w:r>
      <w:r>
        <w:rPr>
          <w:rFonts w:hint="eastAsia" w:ascii="宋体" w:hAnsi="宋体" w:eastAsia="宋体" w:cs="宋体"/>
          <w:spacing w:val="-6"/>
          <w:sz w:val="24"/>
        </w:rPr>
        <w:t>供应商</w:t>
      </w:r>
      <w:r>
        <w:rPr>
          <w:rFonts w:hint="eastAsia" w:ascii="宋体" w:hAnsi="宋体" w:eastAsia="宋体" w:cs="宋体"/>
          <w:sz w:val="24"/>
        </w:rPr>
        <w:t>所报的谈判价在谈判有效期内是固定不变的，</w:t>
      </w:r>
      <w:r>
        <w:rPr>
          <w:rFonts w:hint="eastAsia" w:ascii="宋体" w:hAnsi="宋体" w:eastAsia="宋体" w:cs="宋体"/>
          <w:spacing w:val="-6"/>
          <w:sz w:val="24"/>
        </w:rPr>
        <w:t>供应商</w:t>
      </w:r>
      <w:r>
        <w:rPr>
          <w:rFonts w:hint="eastAsia" w:ascii="宋体" w:hAnsi="宋体" w:eastAsia="宋体" w:cs="宋体"/>
          <w:sz w:val="24"/>
        </w:rPr>
        <w:t>不得以任何理由予以变更。</w:t>
      </w:r>
    </w:p>
    <w:p>
      <w:pPr>
        <w:spacing w:line="620" w:lineRule="exact"/>
        <w:ind w:firstLine="300" w:firstLineChars="100"/>
        <w:rPr>
          <w:rFonts w:hint="eastAsia" w:ascii="宋体" w:hAnsi="宋体" w:eastAsia="宋体" w:cs="宋体"/>
          <w:sz w:val="30"/>
          <w:szCs w:val="30"/>
        </w:rPr>
      </w:pPr>
    </w:p>
    <w:p>
      <w:pPr>
        <w:rPr>
          <w:rFonts w:hint="eastAsia" w:ascii="宋体" w:hAnsi="宋体" w:eastAsia="宋体" w:cs="宋体"/>
          <w:b/>
          <w:bCs/>
          <w:sz w:val="30"/>
          <w:szCs w:val="30"/>
        </w:rPr>
      </w:pPr>
      <w:r>
        <w:rPr>
          <w:rFonts w:hint="eastAsia" w:ascii="宋体" w:hAnsi="宋体" w:eastAsia="宋体" w:cs="宋体"/>
          <w:b/>
          <w:bCs/>
          <w:sz w:val="30"/>
          <w:szCs w:val="30"/>
        </w:rPr>
        <w:br w:type="page"/>
      </w:r>
    </w:p>
    <w:p>
      <w:pPr>
        <w:widowControl/>
        <w:ind w:firstLine="3313" w:firstLineChars="1100"/>
        <w:jc w:val="both"/>
        <w:rPr>
          <w:rFonts w:hint="eastAsia" w:ascii="宋体" w:hAnsi="宋体" w:eastAsia="宋体" w:cs="宋体"/>
          <w:b/>
          <w:bCs/>
          <w:sz w:val="30"/>
          <w:szCs w:val="30"/>
        </w:rPr>
      </w:pPr>
      <w:r>
        <w:rPr>
          <w:rFonts w:hint="eastAsia" w:ascii="宋体" w:hAnsi="宋体" w:eastAsia="宋体" w:cs="宋体"/>
          <w:b/>
          <w:bCs/>
          <w:sz w:val="30"/>
          <w:szCs w:val="30"/>
        </w:rPr>
        <w:t>七、谈判程序</w:t>
      </w:r>
    </w:p>
    <w:p>
      <w:pPr>
        <w:widowControl/>
        <w:spacing w:line="580" w:lineRule="atLeast"/>
        <w:ind w:firstLine="480"/>
        <w:rPr>
          <w:rFonts w:hint="eastAsia" w:ascii="宋体" w:hAnsi="宋体" w:eastAsia="宋体" w:cs="宋体"/>
          <w:sz w:val="24"/>
        </w:rPr>
      </w:pPr>
      <w:r>
        <w:rPr>
          <w:rFonts w:hint="eastAsia" w:ascii="宋体" w:hAnsi="宋体" w:eastAsia="宋体" w:cs="宋体"/>
          <w:sz w:val="24"/>
        </w:rPr>
        <w:t>一、谈判程序</w:t>
      </w:r>
    </w:p>
    <w:p>
      <w:pPr>
        <w:keepNext w:val="0"/>
        <w:keepLines w:val="0"/>
        <w:pageBreakBefore w:val="0"/>
        <w:widowControl/>
        <w:kinsoku/>
        <w:wordWrap w:val="0"/>
        <w:overflowPunct/>
        <w:topLinePunct w:val="0"/>
        <w:autoSpaceDE w:val="0"/>
        <w:autoSpaceDN w:val="0"/>
        <w:bidi w:val="0"/>
        <w:adjustRightInd/>
        <w:snapToGrid/>
        <w:spacing w:line="580" w:lineRule="atLeast"/>
        <w:ind w:firstLine="482"/>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采购人在规定的投标截止时间（开标时间）和</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lang w:eastAsia="zh-CN"/>
        </w:rPr>
        <w:t>须知前附表规定的地点公开开标。本项目采用“远程不见面”的开标方式,载明远程开标大厅网址</w:t>
      </w:r>
    </w:p>
    <w:p>
      <w:pPr>
        <w:keepNext w:val="0"/>
        <w:keepLines w:val="0"/>
        <w:pageBreakBefore w:val="0"/>
        <w:widowControl/>
        <w:kinsoku/>
        <w:wordWrap w:val="0"/>
        <w:overflowPunct/>
        <w:topLinePunct w:val="0"/>
        <w:autoSpaceDE w:val="0"/>
        <w:autoSpaceDN w:val="0"/>
        <w:bidi w:val="0"/>
        <w:adjustRightInd/>
        <w:snapToGrid/>
        <w:spacing w:line="580" w:lineRule="atLeast"/>
        <w:ind w:firstLine="482"/>
        <w:textAlignment w:val="auto"/>
        <w:rPr>
          <w:rFonts w:hint="eastAsia" w:ascii="宋体" w:hAnsi="宋体" w:eastAsia="宋体" w:cs="宋体"/>
          <w:sz w:val="24"/>
          <w:lang w:eastAsia="zh-CN"/>
        </w:rPr>
      </w:pPr>
      <w:r>
        <w:rPr>
          <w:rFonts w:hint="eastAsia" w:ascii="宋体" w:hAnsi="宋体" w:eastAsia="宋体" w:cs="宋体"/>
          <w:color w:val="auto"/>
          <w:sz w:val="24"/>
          <w:lang w:eastAsia="zh-CN"/>
        </w:rPr>
        <w:t>（http://ggzy.jiaozuo.gov.cn/BidOpeningHall/bidhall/default/login）。供</w:t>
      </w:r>
      <w:r>
        <w:rPr>
          <w:rFonts w:hint="eastAsia" w:ascii="宋体" w:hAnsi="宋体" w:eastAsia="宋体" w:cs="宋体"/>
          <w:sz w:val="24"/>
          <w:lang w:eastAsia="zh-CN"/>
        </w:rPr>
        <w:t>应商无需到现场参加开标会议，无需到达现场提交原件资料。供应商应当投标截止前，登录远程开标大厅，在线准时参加开标活动并进行文件解密、答疑澄清等。在规定时间内投标文件未解密的供应商，视为放弃投标。</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所有投标文件必须在本招标文件中规定的投标截止时间之前提前上传投标文件，并在开标截止时间前登录不见面开标大厅进行签到，按要求解密投标文件，不能按时上传、签到、解密者视为自动放弃投标。</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 xml:space="preserve">供应商不足3家的，不得开标。  </w:t>
      </w:r>
    </w:p>
    <w:p>
      <w:pPr>
        <w:spacing w:line="540" w:lineRule="exact"/>
        <w:ind w:firstLine="480"/>
        <w:rPr>
          <w:rFonts w:hint="eastAsia" w:ascii="宋体" w:hAnsi="宋体" w:eastAsia="宋体" w:cs="宋体"/>
          <w:sz w:val="24"/>
        </w:rPr>
      </w:pPr>
      <w:r>
        <w:rPr>
          <w:rFonts w:hint="eastAsia" w:ascii="宋体" w:hAnsi="宋体" w:eastAsia="宋体" w:cs="宋体"/>
          <w:sz w:val="24"/>
          <w:lang w:eastAsia="zh-CN"/>
        </w:rPr>
        <w:t>开标当日采购人、采购代理机构通过“信用中国”（www.creditchina.gov.cn）、中国政府采购网（www.ccgp.gov.cn），</w:t>
      </w:r>
      <w:r>
        <w:rPr>
          <w:rFonts w:hint="eastAsia" w:ascii="宋体" w:hAnsi="宋体" w:eastAsia="宋体" w:cs="宋体"/>
          <w:sz w:val="24"/>
        </w:rPr>
        <w:t>对参与投标供应商信用记录进行查询，对列入失信被执行人、重大税收违法案件当事人名单、政府采购严重违法失信行为记录名单的供应商，拒绝参与政府采购活动，同时对信用信息查询记录和证据进行打印存档。</w:t>
      </w:r>
    </w:p>
    <w:p>
      <w:pPr>
        <w:tabs>
          <w:tab w:val="left" w:pos="9127"/>
        </w:tabs>
        <w:spacing w:line="540" w:lineRule="exact"/>
        <w:ind w:right="-55" w:rightChars="-25" w:firstLine="470" w:firstLineChars="196"/>
        <w:rPr>
          <w:rFonts w:hint="eastAsia" w:ascii="宋体" w:hAnsi="宋体" w:eastAsia="宋体" w:cs="宋体"/>
          <w:sz w:val="24"/>
          <w:lang w:eastAsia="zh-CN"/>
        </w:rPr>
      </w:pPr>
      <w:r>
        <w:rPr>
          <w:rFonts w:hint="eastAsia" w:ascii="宋体" w:hAnsi="宋体" w:eastAsia="宋体" w:cs="宋体"/>
          <w:sz w:val="24"/>
          <w:lang w:eastAsia="zh-CN"/>
        </w:rPr>
        <w:t>供应商应准时参加开标会议并签到，迟到、未到或未按要求上传投标文件的视为自动放弃投标。</w:t>
      </w:r>
    </w:p>
    <w:p>
      <w:pPr>
        <w:widowControl/>
        <w:spacing w:line="580" w:lineRule="atLeast"/>
        <w:ind w:firstLine="480"/>
        <w:rPr>
          <w:rFonts w:hint="eastAsia" w:ascii="宋体" w:hAnsi="宋体" w:eastAsia="宋体" w:cs="宋体"/>
          <w:sz w:val="24"/>
        </w:rPr>
      </w:pPr>
      <w:r>
        <w:rPr>
          <w:rFonts w:hint="eastAsia" w:ascii="宋体" w:hAnsi="宋体" w:eastAsia="宋体" w:cs="宋体"/>
          <w:sz w:val="24"/>
        </w:rPr>
        <w:t>会议由</w:t>
      </w:r>
      <w:r>
        <w:rPr>
          <w:rFonts w:hint="eastAsia" w:ascii="宋体" w:hAnsi="宋体" w:eastAsia="宋体" w:cs="宋体"/>
          <w:sz w:val="24"/>
          <w:lang w:eastAsia="zh-CN"/>
        </w:rPr>
        <w:t>河南腾豫工程管理有限公司</w:t>
      </w:r>
      <w:r>
        <w:rPr>
          <w:rFonts w:hint="eastAsia" w:ascii="宋体" w:hAnsi="宋体" w:eastAsia="宋体" w:cs="宋体"/>
          <w:sz w:val="24"/>
        </w:rPr>
        <w:t>主持：</w:t>
      </w:r>
    </w:p>
    <w:p>
      <w:pPr>
        <w:widowControl/>
        <w:spacing w:line="560" w:lineRule="atLeast"/>
        <w:ind w:firstLine="482"/>
        <w:rPr>
          <w:rFonts w:hint="eastAsia" w:ascii="宋体" w:hAnsi="宋体" w:eastAsia="宋体" w:cs="宋体"/>
          <w:sz w:val="24"/>
        </w:rPr>
      </w:pPr>
      <w:r>
        <w:rPr>
          <w:rFonts w:hint="eastAsia" w:ascii="宋体" w:hAnsi="宋体" w:eastAsia="宋体" w:cs="宋体"/>
          <w:sz w:val="24"/>
        </w:rPr>
        <w:t>L</w:t>
      </w:r>
      <w:r>
        <w:rPr>
          <w:rFonts w:hint="eastAsia" w:ascii="宋体" w:hAnsi="宋体" w:eastAsia="宋体" w:cs="宋体"/>
          <w:sz w:val="24"/>
          <w:lang w:eastAsia="zh-CN"/>
        </w:rPr>
        <w:t>、</w:t>
      </w:r>
      <w:r>
        <w:rPr>
          <w:rFonts w:hint="eastAsia" w:ascii="宋体" w:hAnsi="宋体" w:eastAsia="宋体" w:cs="宋体"/>
          <w:sz w:val="24"/>
        </w:rPr>
        <w:t>宣布投标截止时间已到，不再接收投标文件；</w:t>
      </w:r>
    </w:p>
    <w:p>
      <w:pPr>
        <w:widowControl/>
        <w:spacing w:line="560" w:lineRule="atLeast"/>
        <w:ind w:firstLine="482"/>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eastAsia="zh-CN"/>
        </w:rPr>
        <w:t>、</w:t>
      </w:r>
      <w:r>
        <w:rPr>
          <w:rFonts w:hint="eastAsia" w:ascii="宋体" w:hAnsi="宋体" w:eastAsia="宋体" w:cs="宋体"/>
          <w:sz w:val="24"/>
        </w:rPr>
        <w:t>宣布开标纪律；</w:t>
      </w:r>
    </w:p>
    <w:p>
      <w:pPr>
        <w:widowControl/>
        <w:spacing w:line="560" w:lineRule="atLeast"/>
        <w:ind w:firstLine="482"/>
        <w:rPr>
          <w:rFonts w:hint="eastAsia" w:ascii="宋体" w:hAnsi="宋体" w:eastAsia="宋体" w:cs="宋体"/>
          <w:sz w:val="24"/>
        </w:rPr>
      </w:pPr>
      <w:r>
        <w:rPr>
          <w:rFonts w:hint="eastAsia" w:ascii="宋体" w:hAnsi="宋体" w:eastAsia="宋体" w:cs="宋体"/>
          <w:sz w:val="24"/>
        </w:rPr>
        <w:t>3</w:t>
      </w:r>
      <w:r>
        <w:rPr>
          <w:rFonts w:hint="eastAsia" w:ascii="宋体" w:hAnsi="宋体" w:eastAsia="宋体" w:cs="宋体"/>
          <w:sz w:val="24"/>
          <w:lang w:eastAsia="zh-CN"/>
        </w:rPr>
        <w:t>、</w:t>
      </w:r>
      <w:r>
        <w:rPr>
          <w:rFonts w:hint="eastAsia" w:ascii="宋体" w:hAnsi="宋体" w:eastAsia="宋体" w:cs="宋体"/>
          <w:sz w:val="24"/>
        </w:rPr>
        <w:t>宣布开标人</w:t>
      </w:r>
      <w:r>
        <w:rPr>
          <w:rFonts w:hint="eastAsia" w:ascii="宋体" w:hAnsi="宋体" w:eastAsia="宋体" w:cs="宋体"/>
          <w:sz w:val="24"/>
          <w:lang w:eastAsia="zh-CN"/>
        </w:rPr>
        <w:t>、</w:t>
      </w:r>
      <w:r>
        <w:rPr>
          <w:rFonts w:hint="eastAsia" w:ascii="宋体" w:hAnsi="宋体" w:eastAsia="宋体" w:cs="宋体"/>
          <w:sz w:val="24"/>
        </w:rPr>
        <w:t>记录人、监标人等有关人员姓名；</w:t>
      </w:r>
    </w:p>
    <w:p>
      <w:pPr>
        <w:widowControl/>
        <w:spacing w:line="560" w:lineRule="atLeast"/>
        <w:ind w:firstLine="482"/>
        <w:rPr>
          <w:rFonts w:hint="eastAsia"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eastAsia="zh-CN"/>
        </w:rPr>
        <w:t>、</w:t>
      </w:r>
      <w:r>
        <w:rPr>
          <w:rFonts w:hint="eastAsia" w:ascii="宋体" w:hAnsi="宋体" w:eastAsia="宋体" w:cs="宋体"/>
          <w:sz w:val="24"/>
        </w:rPr>
        <w:t>电子投标文件解密；</w:t>
      </w:r>
    </w:p>
    <w:p>
      <w:pPr>
        <w:widowControl/>
        <w:spacing w:line="560" w:lineRule="atLeast"/>
        <w:ind w:firstLine="482"/>
        <w:rPr>
          <w:rFonts w:hint="eastAsia" w:ascii="宋体" w:hAnsi="宋体" w:eastAsia="宋体" w:cs="宋体"/>
          <w:sz w:val="24"/>
        </w:rPr>
      </w:pPr>
      <w:r>
        <w:rPr>
          <w:rFonts w:hint="eastAsia" w:ascii="宋体" w:hAnsi="宋体" w:eastAsia="宋体" w:cs="宋体"/>
          <w:sz w:val="24"/>
          <w:lang w:eastAsia="zh-CN"/>
        </w:rPr>
        <w:t>5、</w:t>
      </w:r>
      <w:r>
        <w:rPr>
          <w:rFonts w:hint="eastAsia" w:ascii="宋体" w:hAnsi="宋体" w:eastAsia="宋体" w:cs="宋体"/>
          <w:sz w:val="24"/>
        </w:rPr>
        <w:t>采购人、监标人等有关人员在开标记录上签字确认；</w:t>
      </w:r>
    </w:p>
    <w:p>
      <w:pPr>
        <w:widowControl/>
        <w:spacing w:line="560" w:lineRule="atLeast"/>
        <w:ind w:firstLine="482"/>
        <w:rPr>
          <w:rFonts w:hint="eastAsia" w:ascii="宋体" w:hAnsi="宋体" w:eastAsia="宋体" w:cs="宋体"/>
          <w:sz w:val="24"/>
        </w:rPr>
      </w:pPr>
      <w:r>
        <w:rPr>
          <w:rFonts w:hint="eastAsia" w:ascii="宋体" w:hAnsi="宋体" w:eastAsia="宋体" w:cs="宋体"/>
          <w:sz w:val="24"/>
          <w:lang w:eastAsia="zh-CN"/>
        </w:rPr>
        <w:t>6、</w:t>
      </w:r>
      <w:r>
        <w:rPr>
          <w:rFonts w:hint="eastAsia" w:ascii="宋体" w:hAnsi="宋体" w:eastAsia="宋体" w:cs="宋体"/>
          <w:sz w:val="24"/>
        </w:rPr>
        <w:t>开标结束。</w:t>
      </w:r>
    </w:p>
    <w:p>
      <w:pPr>
        <w:widowControl/>
        <w:spacing w:line="560" w:lineRule="atLeast"/>
        <w:ind w:firstLine="482"/>
        <w:rPr>
          <w:rFonts w:hint="eastAsia" w:ascii="宋体" w:hAnsi="宋体" w:eastAsia="宋体" w:cs="宋体"/>
          <w:sz w:val="24"/>
        </w:rPr>
      </w:pPr>
      <w:r>
        <w:rPr>
          <w:rFonts w:hint="eastAsia" w:ascii="宋体" w:hAnsi="宋体" w:eastAsia="宋体" w:cs="宋体"/>
          <w:sz w:val="24"/>
          <w:lang w:eastAsia="zh-CN"/>
        </w:rPr>
        <w:t>7</w:t>
      </w:r>
      <w:r>
        <w:rPr>
          <w:rFonts w:hint="eastAsia" w:ascii="宋体" w:hAnsi="宋体" w:eastAsia="宋体" w:cs="宋体"/>
          <w:sz w:val="24"/>
        </w:rPr>
        <w:t>、进入谈判阶段，谈判小组由3人组成。谈判小组由采购人代表和政府采购专家库中随机抽取的评审专家共3人组成。</w:t>
      </w:r>
    </w:p>
    <w:p>
      <w:pPr>
        <w:widowControl/>
        <w:spacing w:line="560" w:lineRule="atLeast"/>
        <w:ind w:firstLine="482"/>
        <w:rPr>
          <w:rFonts w:hint="eastAsia" w:ascii="宋体" w:hAnsi="宋体" w:eastAsia="宋体" w:cs="宋体"/>
          <w:sz w:val="24"/>
        </w:rPr>
      </w:pPr>
      <w:r>
        <w:rPr>
          <w:rFonts w:hint="eastAsia" w:ascii="宋体" w:hAnsi="宋体" w:eastAsia="宋体" w:cs="宋体"/>
          <w:sz w:val="24"/>
          <w:lang w:eastAsia="zh-CN"/>
        </w:rPr>
        <w:t>8</w:t>
      </w:r>
      <w:r>
        <w:rPr>
          <w:rFonts w:hint="eastAsia" w:ascii="宋体" w:hAnsi="宋体" w:eastAsia="宋体" w:cs="宋体"/>
          <w:sz w:val="24"/>
        </w:rPr>
        <w:t>、谈判小组对谈判响应文件进行审查、质疑、评估和比较。</w:t>
      </w:r>
    </w:p>
    <w:p>
      <w:pPr>
        <w:widowControl/>
        <w:spacing w:line="560" w:lineRule="atLeast"/>
        <w:ind w:firstLine="482"/>
        <w:rPr>
          <w:rFonts w:hint="eastAsia" w:ascii="宋体" w:hAnsi="宋体" w:eastAsia="宋体" w:cs="宋体"/>
          <w:sz w:val="24"/>
        </w:rPr>
      </w:pPr>
      <w:r>
        <w:rPr>
          <w:rFonts w:hint="eastAsia" w:ascii="宋体" w:hAnsi="宋体" w:eastAsia="宋体" w:cs="宋体"/>
          <w:sz w:val="24"/>
        </w:rPr>
        <w:t>谈判小组在谈判文件规定的时间和地点对</w:t>
      </w:r>
      <w:r>
        <w:rPr>
          <w:rFonts w:hint="eastAsia" w:ascii="宋体" w:hAnsi="宋体" w:eastAsia="宋体" w:cs="宋体"/>
          <w:sz w:val="24"/>
          <w:szCs w:val="24"/>
          <w:lang w:eastAsia="zh-CN"/>
        </w:rPr>
        <w:t>供应商</w:t>
      </w:r>
      <w:r>
        <w:rPr>
          <w:rFonts w:hint="eastAsia" w:ascii="宋体" w:hAnsi="宋体" w:eastAsia="宋体" w:cs="宋体"/>
          <w:sz w:val="24"/>
        </w:rPr>
        <w:t>的响应性文件进行审查，</w:t>
      </w:r>
      <w:r>
        <w:rPr>
          <w:rFonts w:hint="eastAsia" w:ascii="宋体" w:hAnsi="宋体" w:eastAsia="宋体" w:cs="宋体"/>
          <w:sz w:val="24"/>
          <w:lang w:eastAsia="zh-CN"/>
        </w:rPr>
        <w:t>谈判小组发起二轮报价，</w:t>
      </w:r>
      <w:r>
        <w:rPr>
          <w:rFonts w:hint="eastAsia" w:ascii="宋体" w:hAnsi="宋体" w:eastAsia="宋体" w:cs="宋体"/>
          <w:sz w:val="24"/>
        </w:rPr>
        <w:t>通过初步审查的</w:t>
      </w:r>
      <w:r>
        <w:rPr>
          <w:rFonts w:hint="eastAsia" w:ascii="宋体" w:hAnsi="宋体" w:eastAsia="宋体" w:cs="宋体"/>
          <w:sz w:val="24"/>
          <w:szCs w:val="24"/>
          <w:lang w:eastAsia="zh-CN"/>
        </w:rPr>
        <w:t>供应商</w:t>
      </w:r>
      <w:r>
        <w:rPr>
          <w:rFonts w:hint="eastAsia" w:ascii="宋体" w:hAnsi="宋体" w:eastAsia="宋体" w:cs="宋体"/>
          <w:sz w:val="24"/>
          <w:lang w:eastAsia="zh-CN"/>
        </w:rPr>
        <w:t>在规定时间内通过不见面开标系统</w:t>
      </w:r>
      <w:r>
        <w:rPr>
          <w:rFonts w:hint="eastAsia" w:ascii="宋体" w:hAnsi="宋体" w:eastAsia="宋体" w:cs="宋体"/>
          <w:sz w:val="24"/>
        </w:rPr>
        <w:t>进行二轮报价。</w:t>
      </w:r>
    </w:p>
    <w:p>
      <w:pPr>
        <w:widowControl/>
        <w:spacing w:line="560" w:lineRule="atLeast"/>
        <w:ind w:firstLine="482"/>
        <w:rPr>
          <w:rFonts w:hint="eastAsia" w:ascii="宋体" w:hAnsi="宋体" w:eastAsia="宋体" w:cs="宋体"/>
          <w:b/>
          <w:bCs/>
          <w:sz w:val="24"/>
          <w:lang w:eastAsia="zh-CN"/>
        </w:rPr>
      </w:pPr>
      <w:r>
        <w:rPr>
          <w:rFonts w:hint="eastAsia" w:ascii="宋体" w:hAnsi="宋体" w:eastAsia="宋体" w:cs="宋体"/>
          <w:b/>
          <w:bCs/>
          <w:sz w:val="24"/>
          <w:lang w:eastAsia="zh-CN"/>
        </w:rPr>
        <w:t>投标供应商在系统进行第二轮报价时，需在提交第二轮报价的同时以附件方式上传已标价工程量清单电子版(PDF格式)和第二轮报价表。</w:t>
      </w:r>
    </w:p>
    <w:p>
      <w:pPr>
        <w:widowControl/>
        <w:spacing w:line="560" w:lineRule="atLeast"/>
        <w:ind w:firstLine="482"/>
        <w:rPr>
          <w:rFonts w:hint="eastAsia" w:ascii="宋体" w:hAnsi="宋体" w:eastAsia="宋体" w:cs="宋体"/>
          <w:b/>
          <w:bCs/>
          <w:sz w:val="24"/>
          <w:lang w:eastAsia="zh-CN"/>
        </w:rPr>
      </w:pPr>
      <w:r>
        <w:rPr>
          <w:rFonts w:hint="eastAsia" w:ascii="宋体" w:hAnsi="宋体" w:eastAsia="宋体" w:cs="宋体"/>
          <w:b/>
          <w:bCs/>
          <w:sz w:val="24"/>
          <w:lang w:eastAsia="zh-CN"/>
        </w:rPr>
        <w:t>投标供应商的第二轮报价高于第一轮报价时或投标供应商未在规定时间内递交第二轮谈判报价时，该投标供应商视为自动放弃投标。</w:t>
      </w:r>
    </w:p>
    <w:p>
      <w:pPr>
        <w:widowControl/>
        <w:spacing w:line="560" w:lineRule="atLeast"/>
        <w:ind w:firstLine="482"/>
        <w:rPr>
          <w:rFonts w:hint="eastAsia" w:ascii="宋体" w:hAnsi="宋体" w:eastAsia="宋体" w:cs="宋体"/>
          <w:sz w:val="24"/>
          <w:lang w:eastAsia="zh-CN"/>
        </w:rPr>
      </w:pPr>
      <w:r>
        <w:rPr>
          <w:rFonts w:hint="eastAsia" w:ascii="宋体" w:hAnsi="宋体" w:eastAsia="宋体" w:cs="宋体"/>
          <w:sz w:val="24"/>
          <w:lang w:eastAsia="zh-CN"/>
        </w:rPr>
        <w:t>9、根据最低评标价法原则，将投标报价按由低到高的顺序进行排序，推荐3名成交候选供应商。</w:t>
      </w:r>
    </w:p>
    <w:p>
      <w:pPr>
        <w:widowControl/>
        <w:spacing w:line="580" w:lineRule="atLeast"/>
        <w:ind w:firstLine="480" w:firstLineChars="200"/>
        <w:rPr>
          <w:rFonts w:hint="eastAsia" w:ascii="宋体" w:hAnsi="宋体" w:eastAsia="宋体" w:cs="宋体"/>
          <w:sz w:val="24"/>
        </w:rPr>
      </w:pPr>
      <w:r>
        <w:rPr>
          <w:rFonts w:hint="eastAsia" w:ascii="宋体" w:hAnsi="宋体" w:eastAsia="宋体" w:cs="宋体"/>
          <w:sz w:val="24"/>
          <w:lang w:eastAsia="zh-CN"/>
        </w:rPr>
        <w:t>10</w:t>
      </w:r>
      <w:r>
        <w:rPr>
          <w:rFonts w:hint="eastAsia" w:ascii="宋体" w:hAnsi="宋体" w:eastAsia="宋体" w:cs="宋体"/>
          <w:sz w:val="24"/>
        </w:rPr>
        <w:t>、签订合同：在约定的时间、地点，采购人与成交人根据有关谈判结果签订合同，合同</w:t>
      </w:r>
      <w:r>
        <w:rPr>
          <w:rFonts w:hint="eastAsia" w:ascii="宋体" w:hAnsi="宋体" w:eastAsia="宋体" w:cs="宋体"/>
          <w:sz w:val="24"/>
          <w:lang w:eastAsia="zh-CN"/>
        </w:rPr>
        <w:t>按规定进行公示</w:t>
      </w:r>
      <w:r>
        <w:rPr>
          <w:rFonts w:hint="eastAsia" w:ascii="宋体" w:hAnsi="宋体" w:eastAsia="宋体" w:cs="宋体"/>
          <w:sz w:val="24"/>
        </w:rPr>
        <w:t>。</w:t>
      </w:r>
    </w:p>
    <w:p>
      <w:pPr>
        <w:widowControl/>
        <w:spacing w:line="580" w:lineRule="atLeast"/>
        <w:ind w:firstLine="480"/>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1</w:t>
      </w:r>
      <w:r>
        <w:rPr>
          <w:rFonts w:hint="eastAsia" w:ascii="宋体" w:hAnsi="宋体" w:eastAsia="宋体" w:cs="宋体"/>
          <w:sz w:val="24"/>
        </w:rPr>
        <w:t>、在谈判期间，</w:t>
      </w:r>
      <w:r>
        <w:rPr>
          <w:rFonts w:hint="eastAsia" w:ascii="宋体" w:hAnsi="宋体" w:eastAsia="宋体" w:cs="宋体"/>
          <w:sz w:val="24"/>
          <w:lang w:eastAsia="zh-CN"/>
        </w:rPr>
        <w:t>供应商</w:t>
      </w:r>
      <w:r>
        <w:rPr>
          <w:rFonts w:hint="eastAsia" w:ascii="宋体" w:hAnsi="宋体" w:eastAsia="宋体" w:cs="宋体"/>
          <w:sz w:val="24"/>
        </w:rPr>
        <w:t>不得向谈判小组成员询问其它</w:t>
      </w:r>
      <w:r>
        <w:rPr>
          <w:rFonts w:hint="eastAsia" w:ascii="宋体" w:hAnsi="宋体" w:eastAsia="宋体" w:cs="宋体"/>
          <w:sz w:val="24"/>
          <w:lang w:eastAsia="zh-CN"/>
        </w:rPr>
        <w:t>供应商</w:t>
      </w:r>
      <w:r>
        <w:rPr>
          <w:rFonts w:hint="eastAsia" w:ascii="宋体" w:hAnsi="宋体" w:eastAsia="宋体" w:cs="宋体"/>
          <w:sz w:val="24"/>
        </w:rPr>
        <w:t>谈判情况，不得进行影响成交结果的活动。</w:t>
      </w:r>
    </w:p>
    <w:p>
      <w:pPr>
        <w:widowControl/>
        <w:spacing w:line="580" w:lineRule="atLeast"/>
        <w:ind w:firstLine="480" w:firstLineChars="200"/>
        <w:rPr>
          <w:rFonts w:hint="eastAsia" w:ascii="宋体" w:hAnsi="宋体" w:eastAsia="宋体" w:cs="宋体"/>
          <w:color w:val="auto"/>
          <w:sz w:val="24"/>
        </w:rPr>
      </w:pPr>
      <w:r>
        <w:rPr>
          <w:rFonts w:hint="eastAsia" w:ascii="宋体" w:hAnsi="宋体" w:eastAsia="宋体" w:cs="宋体"/>
          <w:sz w:val="24"/>
        </w:rPr>
        <w:t>二、</w:t>
      </w:r>
      <w:r>
        <w:rPr>
          <w:rFonts w:hint="eastAsia" w:ascii="宋体" w:hAnsi="宋体" w:eastAsia="宋体" w:cs="宋体"/>
          <w:color w:val="auto"/>
          <w:sz w:val="24"/>
        </w:rPr>
        <w:t>为保证成交结果的公正性，谈判小组成员不得与</w:t>
      </w:r>
      <w:r>
        <w:rPr>
          <w:rFonts w:hint="eastAsia" w:ascii="宋体" w:hAnsi="宋体" w:eastAsia="宋体" w:cs="宋体"/>
          <w:color w:val="auto"/>
          <w:sz w:val="24"/>
          <w:lang w:eastAsia="zh-CN"/>
        </w:rPr>
        <w:t>供应商</w:t>
      </w:r>
      <w:r>
        <w:rPr>
          <w:rFonts w:hint="eastAsia" w:ascii="宋体" w:hAnsi="宋体" w:eastAsia="宋体" w:cs="宋体"/>
          <w:color w:val="auto"/>
          <w:sz w:val="24"/>
        </w:rPr>
        <w:t>私下接触。确定成交人前，凡与谈判情况有接触的任何人不得将谈判情况泄密。</w:t>
      </w:r>
    </w:p>
    <w:p>
      <w:pPr>
        <w:widowControl/>
        <w:spacing w:line="580" w:lineRule="atLeast"/>
        <w:ind w:firstLine="360"/>
        <w:rPr>
          <w:rFonts w:hint="eastAsia" w:ascii="宋体" w:hAnsi="宋体" w:eastAsia="宋体" w:cs="宋体"/>
          <w:sz w:val="24"/>
        </w:rPr>
      </w:pPr>
      <w:r>
        <w:rPr>
          <w:rFonts w:hint="eastAsia" w:ascii="宋体" w:hAnsi="宋体" w:eastAsia="宋体" w:cs="宋体"/>
          <w:sz w:val="24"/>
        </w:rPr>
        <w:t>谈判小组不向未成交方解释原因，不退还响应文件。</w:t>
      </w:r>
    </w:p>
    <w:p>
      <w:pPr>
        <w:widowControl/>
        <w:spacing w:line="580" w:lineRule="atLeast"/>
        <w:ind w:firstLine="480"/>
        <w:rPr>
          <w:rFonts w:hint="eastAsia" w:ascii="宋体" w:hAnsi="宋体" w:eastAsia="宋体" w:cs="宋体"/>
          <w:sz w:val="24"/>
        </w:rPr>
      </w:pPr>
      <w:r>
        <w:rPr>
          <w:rFonts w:hint="eastAsia" w:ascii="宋体" w:hAnsi="宋体" w:eastAsia="宋体" w:cs="宋体"/>
          <w:sz w:val="24"/>
        </w:rPr>
        <w:t>三、谈判成交原则</w:t>
      </w:r>
    </w:p>
    <w:p>
      <w:pPr>
        <w:widowControl/>
        <w:spacing w:line="580" w:lineRule="atLeast"/>
        <w:ind w:firstLine="480"/>
        <w:rPr>
          <w:rFonts w:hint="eastAsia" w:ascii="宋体" w:hAnsi="宋体" w:eastAsia="宋体" w:cs="宋体"/>
          <w:sz w:val="24"/>
        </w:rPr>
      </w:pPr>
      <w:r>
        <w:rPr>
          <w:rFonts w:hint="eastAsia" w:ascii="宋体" w:hAnsi="宋体" w:eastAsia="宋体" w:cs="宋体"/>
          <w:sz w:val="24"/>
        </w:rPr>
        <w:t>1、成交原则和方法</w:t>
      </w:r>
    </w:p>
    <w:p>
      <w:pPr>
        <w:widowControl/>
        <w:spacing w:line="580" w:lineRule="atLeast"/>
        <w:ind w:firstLine="480"/>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.1</w:t>
      </w:r>
      <w:r>
        <w:rPr>
          <w:rFonts w:hint="eastAsia" w:ascii="宋体" w:hAnsi="宋体" w:eastAsia="宋体" w:cs="宋体"/>
          <w:sz w:val="24"/>
        </w:rPr>
        <w:t>公开、公平、公正</w:t>
      </w:r>
    </w:p>
    <w:p>
      <w:pPr>
        <w:widowControl/>
        <w:spacing w:line="580" w:lineRule="atLeast"/>
        <w:ind w:firstLine="480"/>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.2</w:t>
      </w:r>
      <w:r>
        <w:rPr>
          <w:rFonts w:hint="eastAsia" w:ascii="宋体" w:hAnsi="宋体" w:eastAsia="宋体" w:cs="宋体"/>
          <w:sz w:val="24"/>
        </w:rPr>
        <w:t>技术可行，措施得当</w:t>
      </w:r>
    </w:p>
    <w:p>
      <w:pPr>
        <w:widowControl/>
        <w:spacing w:line="580" w:lineRule="atLeast"/>
        <w:ind w:firstLine="480"/>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.3</w:t>
      </w:r>
      <w:r>
        <w:rPr>
          <w:rFonts w:hint="eastAsia" w:ascii="宋体" w:hAnsi="宋体" w:eastAsia="宋体" w:cs="宋体"/>
          <w:sz w:val="24"/>
        </w:rPr>
        <w:t>符合采购需求，价格低者优先成交。在价格同等情况下，依次按质量及服务、提供的优惠条件等进行排序，推荐3名成交候选供应商。</w:t>
      </w:r>
    </w:p>
    <w:p>
      <w:pPr>
        <w:widowControl/>
        <w:spacing w:line="580" w:lineRule="atLeast"/>
        <w:ind w:firstLine="480"/>
        <w:rPr>
          <w:rFonts w:hint="eastAsia" w:ascii="宋体" w:hAnsi="宋体" w:eastAsia="宋体" w:cs="宋体"/>
          <w:sz w:val="24"/>
        </w:rPr>
      </w:pPr>
      <w:r>
        <w:rPr>
          <w:rFonts w:hint="eastAsia" w:ascii="宋体" w:hAnsi="宋体" w:eastAsia="宋体" w:cs="宋体"/>
          <w:sz w:val="24"/>
        </w:rPr>
        <w:t>2、谈判小组对每个参加谈判单位的响应文件的实质内容进行比较。</w:t>
      </w:r>
    </w:p>
    <w:p>
      <w:pPr>
        <w:widowControl/>
        <w:spacing w:line="580" w:lineRule="atLeast"/>
        <w:ind w:firstLine="480"/>
        <w:rPr>
          <w:rFonts w:hint="eastAsia" w:ascii="宋体" w:hAnsi="宋体" w:eastAsia="宋体" w:cs="宋体"/>
          <w:sz w:val="24"/>
        </w:rPr>
      </w:pPr>
      <w:r>
        <w:rPr>
          <w:rFonts w:hint="eastAsia" w:ascii="宋体" w:hAnsi="宋体" w:eastAsia="宋体" w:cs="宋体"/>
          <w:sz w:val="24"/>
        </w:rPr>
        <w:t>3、谈判小组将符合谈判文件规定的最终有效投标报价按由低到高顺序排序，推荐3名成交候选供应商。</w:t>
      </w:r>
    </w:p>
    <w:p>
      <w:pPr>
        <w:widowControl/>
        <w:spacing w:line="580" w:lineRule="atLeast"/>
        <w:ind w:firstLine="480"/>
        <w:rPr>
          <w:rFonts w:hint="eastAsia" w:ascii="宋体" w:hAnsi="宋体" w:eastAsia="宋体" w:cs="宋体"/>
          <w:sz w:val="24"/>
        </w:rPr>
      </w:pPr>
      <w:r>
        <w:rPr>
          <w:rFonts w:hint="eastAsia" w:ascii="宋体" w:hAnsi="宋体" w:eastAsia="宋体" w:cs="宋体"/>
          <w:sz w:val="24"/>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rPr>
        <w:t>非因不可抗力因素放弃成交的，或排名第一的成交候选人未按规定期限与采购人签订合同的，应赔偿采购人由此造成的损失，损失费的计算方法为该成交候选人的投标价与重新确定的成交人成交价的差额，并</w:t>
      </w:r>
      <w:r>
        <w:rPr>
          <w:rFonts w:hint="eastAsia" w:ascii="宋体" w:hAnsi="宋体" w:eastAsia="宋体" w:cs="宋体"/>
          <w:sz w:val="24"/>
          <w:lang w:eastAsia="zh-CN"/>
        </w:rPr>
        <w:t>按照相关规定处理。</w:t>
      </w:r>
    </w:p>
    <w:p>
      <w:pPr>
        <w:widowControl/>
        <w:spacing w:line="580" w:lineRule="atLeast"/>
        <w:ind w:firstLine="480"/>
        <w:rPr>
          <w:rFonts w:hint="eastAsia" w:ascii="宋体" w:hAnsi="宋体" w:eastAsia="宋体" w:cs="宋体"/>
          <w:sz w:val="24"/>
        </w:rPr>
      </w:pPr>
      <w:r>
        <w:rPr>
          <w:rFonts w:hint="eastAsia" w:ascii="宋体" w:hAnsi="宋体" w:eastAsia="宋体" w:cs="宋体"/>
          <w:sz w:val="24"/>
          <w:lang w:eastAsia="zh-CN"/>
        </w:rPr>
        <w:t>4.1</w:t>
      </w:r>
      <w:r>
        <w:rPr>
          <w:rFonts w:hint="eastAsia" w:ascii="宋体" w:hAnsi="宋体" w:eastAsia="宋体" w:cs="宋体"/>
          <w:sz w:val="24"/>
        </w:rPr>
        <w:t>对</w:t>
      </w:r>
      <w:r>
        <w:rPr>
          <w:rFonts w:hint="eastAsia" w:ascii="宋体" w:hAnsi="宋体" w:eastAsia="宋体" w:cs="宋体"/>
          <w:sz w:val="24"/>
          <w:lang w:eastAsia="zh-CN"/>
        </w:rPr>
        <w:t>中</w:t>
      </w:r>
      <w:r>
        <w:rPr>
          <w:rFonts w:hint="eastAsia" w:ascii="宋体" w:hAnsi="宋体" w:eastAsia="宋体" w:cs="宋体"/>
          <w:sz w:val="24"/>
        </w:rPr>
        <w:t>小型或微型企业投标的扶持：</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4.</w:t>
      </w:r>
      <w:r>
        <w:rPr>
          <w:rFonts w:hint="eastAsia" w:ascii="宋体" w:hAnsi="宋体" w:eastAsia="宋体" w:cs="宋体"/>
          <w:sz w:val="24"/>
        </w:rPr>
        <w:t>1.1</w:t>
      </w:r>
      <w:r>
        <w:rPr>
          <w:rFonts w:hint="eastAsia" w:ascii="宋体" w:hAnsi="宋体" w:eastAsia="宋体" w:cs="宋体"/>
          <w:sz w:val="24"/>
          <w:lang w:eastAsia="zh-CN"/>
        </w:rPr>
        <w:t>投标供应商如是中小型或是微型企业需提供：《中小企业声明函》</w:t>
      </w:r>
      <w:r>
        <w:rPr>
          <w:rFonts w:hint="eastAsia" w:ascii="宋体" w:hAnsi="宋体" w:eastAsia="宋体" w:cs="宋体"/>
          <w:sz w:val="24"/>
        </w:rPr>
        <w:t>（见格式）。</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4.2 按照《政府采购促进中小企业发展管理办法》有关规定，中小企业的标准为：</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4.2.1提供本企业制造的货物、承担的工程或者服务，或者提供其他中小企业制造的货物，不包括提供或使用大型企业注册商标的货物；</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4.2.2本规定所称中小企业划分标准，是指国务院有关部门根据企业从业人员、营业收入、资产总额等指标制定的中小企业划型标准（工信部联企业﹝2011﹞300号）；</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4.2.3小型、微型企业提供有中型企业制造的货物的，视同为中型企业；小型、微型、中型企业提供有大型企业制造的货物的，视同为大型企业。</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widowControl/>
        <w:spacing w:line="580" w:lineRule="atLeast"/>
        <w:ind w:firstLine="480"/>
        <w:rPr>
          <w:rFonts w:hint="eastAsia" w:ascii="宋体" w:hAnsi="宋体" w:eastAsia="宋体" w:cs="宋体"/>
          <w:b/>
          <w:bCs/>
          <w:sz w:val="24"/>
          <w:lang w:eastAsia="zh-CN"/>
        </w:rPr>
      </w:pPr>
      <w:r>
        <w:rPr>
          <w:rFonts w:hint="eastAsia" w:ascii="宋体" w:hAnsi="宋体" w:eastAsia="宋体" w:cs="宋体"/>
          <w:sz w:val="24"/>
          <w:lang w:eastAsia="zh-CN"/>
        </w:rPr>
        <w:t xml:space="preserve"> </w:t>
      </w:r>
      <w:r>
        <w:rPr>
          <w:rFonts w:hint="eastAsia" w:ascii="宋体" w:hAnsi="宋体" w:eastAsia="宋体" w:cs="宋体"/>
          <w:b/>
          <w:bCs/>
          <w:sz w:val="24"/>
          <w:lang w:eastAsia="zh-CN"/>
        </w:rPr>
        <w:t>本项目全额面向中小企业采购，供应商需提供中小企业声明函。</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四、参加谈判单位的响应文件有下列情况之一的，视为无效响应文件。</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1、未按谈判文件明示的规定签字或盖章的；</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2、响应文件的关键内容（谈判报价、工期、质量标准等）未填写或填写字迹模糊、达不到要求的；</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3、谈判报价超出控制价的；</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5、相关资格证明文件不合格的；</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6、评标过程中，如有供应商存在“投标文件制作机器码一致”，则视其投标无效，并按照相关规定进行处理；</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7、响应文件中附有采购人不能接受的条件的；</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8、响应文件有明显不符合谈判文件其它要求和有关法律法规的；</w:t>
      </w:r>
    </w:p>
    <w:p>
      <w:pPr>
        <w:widowControl/>
        <w:spacing w:line="540" w:lineRule="exact"/>
        <w:ind w:firstLine="480"/>
        <w:rPr>
          <w:rFonts w:hint="eastAsia" w:ascii="宋体" w:hAnsi="宋体" w:eastAsia="宋体" w:cs="宋体"/>
          <w:sz w:val="24"/>
        </w:rPr>
      </w:pPr>
      <w:r>
        <w:rPr>
          <w:rFonts w:hint="eastAsia" w:ascii="宋体" w:hAnsi="宋体" w:eastAsia="宋体" w:cs="宋体"/>
          <w:sz w:val="24"/>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540" w:lineRule="exact"/>
        <w:ind w:firstLine="480"/>
        <w:rPr>
          <w:rFonts w:hint="eastAsia" w:ascii="宋体" w:hAnsi="宋体" w:eastAsia="宋体" w:cs="宋体"/>
          <w:sz w:val="24"/>
        </w:rPr>
      </w:pPr>
      <w:r>
        <w:rPr>
          <w:rFonts w:hint="eastAsia" w:ascii="宋体" w:hAnsi="宋体" w:eastAsia="宋体" w:cs="宋体"/>
          <w:sz w:val="24"/>
        </w:rPr>
        <w:t>五、授予合同</w:t>
      </w:r>
    </w:p>
    <w:p>
      <w:pPr>
        <w:widowControl/>
        <w:spacing w:line="540" w:lineRule="exact"/>
        <w:ind w:firstLine="480"/>
        <w:rPr>
          <w:rFonts w:hint="eastAsia" w:ascii="宋体" w:hAnsi="宋体" w:eastAsia="宋体" w:cs="宋体"/>
          <w:sz w:val="24"/>
        </w:rPr>
      </w:pPr>
      <w:r>
        <w:rPr>
          <w:rFonts w:hint="eastAsia" w:ascii="宋体" w:hAnsi="宋体" w:eastAsia="宋体" w:cs="宋体"/>
          <w:sz w:val="24"/>
        </w:rPr>
        <w:t>1、本合同将授予经过谈判小组确认的成交单位。</w:t>
      </w:r>
    </w:p>
    <w:p>
      <w:pPr>
        <w:widowControl/>
        <w:spacing w:line="540" w:lineRule="exact"/>
        <w:ind w:firstLine="480"/>
        <w:rPr>
          <w:rFonts w:hint="eastAsia" w:ascii="宋体" w:hAnsi="宋体" w:eastAsia="宋体" w:cs="宋体"/>
          <w:sz w:val="24"/>
        </w:rPr>
      </w:pPr>
      <w:r>
        <w:rPr>
          <w:rFonts w:hint="eastAsia" w:ascii="宋体" w:hAnsi="宋体" w:eastAsia="宋体" w:cs="宋体"/>
          <w:sz w:val="24"/>
        </w:rPr>
        <w:t>2、成交人应当自成交通知书发出之日起15日内，按照谈判文件和成交人的响应文件与采购</w:t>
      </w:r>
      <w:r>
        <w:rPr>
          <w:rFonts w:hint="eastAsia" w:ascii="宋体" w:hAnsi="宋体" w:eastAsia="宋体" w:cs="宋体"/>
          <w:sz w:val="24"/>
          <w:lang w:eastAsia="zh-CN"/>
        </w:rPr>
        <w:t>人</w:t>
      </w:r>
      <w:r>
        <w:rPr>
          <w:rFonts w:hint="eastAsia" w:ascii="宋体" w:hAnsi="宋体" w:eastAsia="宋体" w:cs="宋体"/>
          <w:sz w:val="24"/>
        </w:rPr>
        <w:t>签订合同。</w:t>
      </w:r>
    </w:p>
    <w:p>
      <w:pPr>
        <w:widowControl/>
        <w:spacing w:line="540" w:lineRule="exact"/>
        <w:ind w:firstLine="480"/>
        <w:rPr>
          <w:rFonts w:hint="eastAsia" w:ascii="宋体" w:hAnsi="宋体" w:eastAsia="宋体" w:cs="宋体"/>
          <w:sz w:val="24"/>
        </w:rPr>
      </w:pPr>
      <w:r>
        <w:rPr>
          <w:rFonts w:hint="eastAsia" w:ascii="宋体" w:hAnsi="宋体" w:eastAsia="宋体" w:cs="宋体"/>
          <w:sz w:val="24"/>
        </w:rPr>
        <w:t>3、谈判文件、成交人的谈判文件及其澄清文件等均为签订合同的依据。</w:t>
      </w:r>
    </w:p>
    <w:p>
      <w:pPr>
        <w:widowControl/>
        <w:spacing w:line="540" w:lineRule="exact"/>
        <w:ind w:firstLine="480"/>
        <w:rPr>
          <w:rFonts w:hint="eastAsia" w:ascii="宋体" w:hAnsi="宋体" w:eastAsia="宋体" w:cs="宋体"/>
          <w:sz w:val="24"/>
        </w:rPr>
      </w:pPr>
      <w:r>
        <w:rPr>
          <w:rFonts w:hint="eastAsia" w:ascii="宋体" w:hAnsi="宋体" w:eastAsia="宋体" w:cs="宋体"/>
          <w:sz w:val="24"/>
        </w:rPr>
        <w:t>4、合同签订后</w:t>
      </w:r>
      <w:r>
        <w:rPr>
          <w:rFonts w:hint="eastAsia" w:ascii="宋体" w:hAnsi="宋体" w:eastAsia="宋体" w:cs="宋体"/>
          <w:sz w:val="24"/>
          <w:lang w:eastAsia="zh-CN"/>
        </w:rPr>
        <w:t>应按照相关规定进行公示</w:t>
      </w:r>
      <w:r>
        <w:rPr>
          <w:rFonts w:hint="eastAsia" w:ascii="宋体" w:hAnsi="宋体" w:eastAsia="宋体" w:cs="宋体"/>
          <w:sz w:val="24"/>
        </w:rPr>
        <w:t>。</w:t>
      </w:r>
    </w:p>
    <w:p>
      <w:pPr>
        <w:spacing w:line="500" w:lineRule="atLeast"/>
        <w:ind w:firstLine="480" w:firstLineChars="200"/>
        <w:jc w:val="both"/>
        <w:rPr>
          <w:rFonts w:hint="eastAsia" w:ascii="宋体" w:hAnsi="宋体" w:eastAsia="宋体" w:cs="宋体"/>
          <w:b/>
          <w:bCs/>
          <w:color w:val="0000FF"/>
          <w:sz w:val="24"/>
          <w:szCs w:val="24"/>
        </w:rPr>
      </w:pPr>
      <w:r>
        <w:rPr>
          <w:rFonts w:hint="eastAsia" w:ascii="宋体" w:hAnsi="宋体" w:eastAsia="宋体" w:cs="宋体"/>
          <w:b w:val="0"/>
          <w:bCs w:val="0"/>
          <w:color w:val="auto"/>
          <w:sz w:val="24"/>
          <w:szCs w:val="24"/>
          <w:lang w:eastAsia="zh-CN"/>
        </w:rPr>
        <w:t>六、</w:t>
      </w:r>
      <w:r>
        <w:rPr>
          <w:rFonts w:hint="eastAsia" w:ascii="宋体" w:hAnsi="宋体" w:eastAsia="宋体" w:cs="宋体"/>
          <w:b w:val="0"/>
          <w:bCs w:val="0"/>
          <w:color w:val="auto"/>
          <w:sz w:val="24"/>
          <w:szCs w:val="24"/>
        </w:rPr>
        <w:t>质疑与投诉</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供应商认为</w:t>
      </w:r>
      <w:r>
        <w:rPr>
          <w:rFonts w:hint="eastAsia" w:ascii="宋体" w:hAnsi="宋体" w:eastAsia="宋体" w:cs="宋体"/>
          <w:color w:val="auto"/>
          <w:sz w:val="24"/>
          <w:szCs w:val="24"/>
          <w:lang w:eastAsia="zh-CN"/>
        </w:rPr>
        <w:t>谈判</w:t>
      </w:r>
      <w:r>
        <w:rPr>
          <w:rFonts w:hint="eastAsia" w:ascii="宋体" w:hAnsi="宋体" w:eastAsia="宋体" w:cs="宋体"/>
          <w:color w:val="auto"/>
          <w:sz w:val="24"/>
          <w:szCs w:val="24"/>
        </w:rPr>
        <w:t>文件、</w:t>
      </w:r>
      <w:r>
        <w:rPr>
          <w:rFonts w:hint="eastAsia" w:ascii="宋体" w:hAnsi="宋体" w:eastAsia="宋体" w:cs="宋体"/>
          <w:color w:val="auto"/>
          <w:sz w:val="24"/>
          <w:szCs w:val="24"/>
          <w:lang w:eastAsia="zh-CN"/>
        </w:rPr>
        <w:t>谈判</w:t>
      </w:r>
      <w:r>
        <w:rPr>
          <w:rFonts w:hint="eastAsia" w:ascii="宋体" w:hAnsi="宋体" w:eastAsia="宋体" w:cs="宋体"/>
          <w:color w:val="auto"/>
          <w:sz w:val="24"/>
          <w:szCs w:val="24"/>
        </w:rPr>
        <w:t>过程、中标结果使自己的权益受到损害的，可以在知道或者应知其权益受到损害之日起7个工作日内，以书面形式向招标人提出质疑。</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供应商应在法定质疑期内一次性提出针对同一采购程序环节的质疑。</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提出质疑的供应商应当是参与所质疑项目采购活动的供应商。</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 xml:space="preserve"> 潜在供应商已依法获取其可质疑的采购文件的，可以对该文件提出质疑。对采购文件提出质疑的，应当在获取采购文件或者采购文件公告期限届满之日起7个工作日内提出。</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供应商提出质疑应当提交质疑函和必要的证明材料。质疑函应当包括下列内容：</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（1）供应商的姓名或者名称、地址、邮编、联系人及联系电话</w:t>
      </w:r>
      <w:r>
        <w:rPr>
          <w:rFonts w:hint="eastAsia" w:ascii="宋体" w:hAnsi="宋体" w:eastAsia="宋体" w:cs="宋体"/>
          <w:color w:val="auto"/>
          <w:sz w:val="24"/>
          <w:szCs w:val="24"/>
          <w:lang w:eastAsia="zh-CN"/>
        </w:rPr>
        <w:t>、社保证明等</w:t>
      </w:r>
      <w:r>
        <w:rPr>
          <w:rFonts w:hint="eastAsia" w:ascii="宋体" w:hAnsi="宋体" w:eastAsia="宋体" w:cs="宋体"/>
          <w:color w:val="auto"/>
          <w:sz w:val="24"/>
          <w:szCs w:val="24"/>
        </w:rPr>
        <w:t>；</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（2）质疑项目的名称、编号；</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（3）具体、明确的质疑事项和与质疑事项相关的请求；</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（4）事实依据；</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（5）必要的法律依据；</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（6）提出质疑的日期；</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（7）以上资料一式二份（招标人、代理公司各执一份）。</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供应商不得虚假质疑和恶意质疑，并对质疑内容的真实性承担责任。供应商或者其他利害关系人通过捏造事实、伪造证明材料等方式提出异议或投诉，阻碍招投标活动正常进行的，属于严重不良行为，代理公司将提请政府采购监管部门将其列入不良行为记录名单，依法予以处罚。</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招标人应在收到符合上述条件的书面质疑后7个工作日内审查质疑事项，并作出答复，同时以书面形式（或网上公告方式）通知质疑供应商和其他相关权利人，但答复的内容不涉及商业秘密。</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质疑处理遵循“谁过错谁负担”的原则，有过错的一方承担调查论证费用。</w:t>
      </w:r>
    </w:p>
    <w:p>
      <w:pPr>
        <w:pStyle w:val="10"/>
        <w:ind w:firstLine="480" w:firstLineChars="200"/>
        <w:rPr>
          <w:rFonts w:hint="eastAsia" w:ascii="宋体" w:hAnsi="宋体" w:eastAsia="宋体" w:cs="宋体"/>
          <w:lang w:val="en-US" w:eastAsia="zh-CN"/>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质疑供应商对招标人的答复不满意以及招标人未在规定的时间内做出答复的，可以在答复期满后15个工作日内向同级财政部门投诉。</w:t>
      </w:r>
    </w:p>
    <w:p>
      <w:pPr>
        <w:spacing w:line="500" w:lineRule="atLeast"/>
        <w:rPr>
          <w:rFonts w:hint="eastAsia" w:ascii="宋体" w:hAnsi="宋体" w:eastAsia="宋体" w:cs="宋体"/>
          <w:b/>
          <w:bCs/>
          <w:color w:val="auto"/>
          <w:sz w:val="24"/>
          <w:szCs w:val="24"/>
        </w:rPr>
      </w:pPr>
      <w:r>
        <w:rPr>
          <w:rFonts w:hint="eastAsia" w:ascii="宋体" w:hAnsi="宋体" w:eastAsia="宋体" w:cs="宋体"/>
          <w:b/>
          <w:bCs/>
          <w:color w:val="auto"/>
          <w:sz w:val="24"/>
          <w:szCs w:val="24"/>
        </w:rPr>
        <w:t>质疑函范本</w:t>
      </w:r>
    </w:p>
    <w:p>
      <w:pPr>
        <w:spacing w:line="500" w:lineRule="atLeast"/>
        <w:ind w:firstLine="482" w:firstLineChars="200"/>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rPr>
        <w:t>一、质疑供应商基本信息</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质疑供应商：</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邮编：</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联系人：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授权代表：</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邮编：</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pPr>
        <w:spacing w:line="500" w:lineRule="atLeast"/>
        <w:ind w:firstLine="482" w:firstLineChars="200"/>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rPr>
        <w:t>二、质疑项目基本情况</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质疑项目的名称：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pPr>
        <w:spacing w:line="500" w:lineRule="atLeast"/>
        <w:ind w:firstLine="480" w:firstLineChars="200"/>
        <w:jc w:val="both"/>
        <w:rPr>
          <w:rFonts w:hint="eastAsia" w:ascii="宋体" w:hAnsi="宋体" w:eastAsia="宋体" w:cs="宋体"/>
          <w:color w:val="auto"/>
          <w:sz w:val="24"/>
          <w:szCs w:val="24"/>
          <w:u w:val="single"/>
        </w:rPr>
      </w:pPr>
      <w:r>
        <w:rPr>
          <w:rFonts w:hint="eastAsia" w:ascii="宋体" w:hAnsi="宋体" w:eastAsia="宋体" w:cs="宋体"/>
          <w:color w:val="auto"/>
          <w:sz w:val="24"/>
          <w:szCs w:val="24"/>
        </w:rPr>
        <w:t>质疑项目的编号：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包号：</w:t>
      </w:r>
      <w:r>
        <w:rPr>
          <w:rFonts w:hint="eastAsia" w:ascii="宋体" w:hAnsi="宋体" w:eastAsia="宋体" w:cs="宋体"/>
          <w:color w:val="auto"/>
          <w:sz w:val="24"/>
          <w:szCs w:val="24"/>
          <w:u w:val="single"/>
        </w:rPr>
        <w:t xml:space="preserve">                 </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招标人名称：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谈判</w:t>
      </w:r>
      <w:r>
        <w:rPr>
          <w:rFonts w:hint="eastAsia" w:ascii="宋体" w:hAnsi="宋体" w:eastAsia="宋体" w:cs="宋体"/>
          <w:color w:val="auto"/>
          <w:sz w:val="24"/>
          <w:szCs w:val="24"/>
        </w:rPr>
        <w:t xml:space="preserve">文件获取日期: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pPr>
        <w:spacing w:line="500" w:lineRule="atLeast"/>
        <w:ind w:firstLine="482" w:firstLineChars="200"/>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rPr>
        <w:t>三、质疑事项具体内容</w:t>
      </w:r>
    </w:p>
    <w:p>
      <w:pPr>
        <w:spacing w:line="500" w:lineRule="atLeast"/>
        <w:ind w:firstLine="480" w:firstLineChars="200"/>
        <w:jc w:val="both"/>
        <w:rPr>
          <w:rFonts w:hint="eastAsia" w:ascii="宋体" w:hAnsi="宋体" w:eastAsia="宋体" w:cs="宋体"/>
          <w:color w:val="auto"/>
          <w:sz w:val="24"/>
          <w:szCs w:val="24"/>
          <w:u w:val="single"/>
        </w:rPr>
      </w:pPr>
      <w:r>
        <w:rPr>
          <w:rFonts w:hint="eastAsia" w:ascii="宋体" w:hAnsi="宋体" w:eastAsia="宋体" w:cs="宋体"/>
          <w:color w:val="auto"/>
          <w:sz w:val="24"/>
          <w:szCs w:val="24"/>
        </w:rPr>
        <w:t>质疑事项1:</w:t>
      </w:r>
      <w:r>
        <w:rPr>
          <w:rFonts w:hint="eastAsia" w:ascii="宋体" w:hAnsi="宋体" w:eastAsia="宋体" w:cs="宋体"/>
          <w:color w:val="auto"/>
          <w:sz w:val="24"/>
          <w:szCs w:val="24"/>
          <w:u w:val="single"/>
        </w:rPr>
        <w:t xml:space="preserve">                    </w:t>
      </w:r>
    </w:p>
    <w:p>
      <w:pPr>
        <w:spacing w:line="500" w:lineRule="atLeast"/>
        <w:ind w:firstLine="480" w:firstLineChars="200"/>
        <w:jc w:val="both"/>
        <w:rPr>
          <w:rFonts w:hint="eastAsia" w:ascii="宋体" w:hAnsi="宋体" w:eastAsia="宋体" w:cs="宋体"/>
          <w:color w:val="auto"/>
          <w:sz w:val="24"/>
          <w:szCs w:val="24"/>
          <w:u w:val="single"/>
        </w:rPr>
      </w:pPr>
      <w:r>
        <w:rPr>
          <w:rFonts w:hint="eastAsia" w:ascii="宋体" w:hAnsi="宋体" w:eastAsia="宋体" w:cs="宋体"/>
          <w:color w:val="auto"/>
          <w:sz w:val="24"/>
          <w:szCs w:val="24"/>
        </w:rPr>
        <w:t>事实依据：</w:t>
      </w:r>
      <w:r>
        <w:rPr>
          <w:rFonts w:hint="eastAsia" w:ascii="宋体" w:hAnsi="宋体" w:eastAsia="宋体" w:cs="宋体"/>
          <w:color w:val="auto"/>
          <w:sz w:val="24"/>
          <w:szCs w:val="24"/>
          <w:u w:val="single"/>
        </w:rPr>
        <w:t xml:space="preserve">                     </w:t>
      </w:r>
    </w:p>
    <w:p>
      <w:pPr>
        <w:spacing w:line="500" w:lineRule="atLeast"/>
        <w:ind w:firstLine="480" w:firstLineChars="200"/>
        <w:jc w:val="both"/>
        <w:rPr>
          <w:rFonts w:hint="eastAsia" w:ascii="宋体" w:hAnsi="宋体" w:eastAsia="宋体" w:cs="宋体"/>
          <w:color w:val="auto"/>
          <w:sz w:val="24"/>
          <w:szCs w:val="24"/>
          <w:u w:val="single"/>
        </w:rPr>
      </w:pPr>
      <w:r>
        <w:rPr>
          <w:rFonts w:hint="eastAsia" w:ascii="宋体" w:hAnsi="宋体" w:eastAsia="宋体" w:cs="宋体"/>
          <w:color w:val="auto"/>
          <w:sz w:val="24"/>
          <w:szCs w:val="24"/>
        </w:rPr>
        <w:t>法律依据：</w:t>
      </w:r>
      <w:r>
        <w:rPr>
          <w:rFonts w:hint="eastAsia" w:ascii="宋体" w:hAnsi="宋体" w:eastAsia="宋体" w:cs="宋体"/>
          <w:color w:val="auto"/>
          <w:sz w:val="24"/>
          <w:szCs w:val="24"/>
          <w:u w:val="single"/>
        </w:rPr>
        <w:t xml:space="preserve">                     </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质疑事项2</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w:t>
      </w:r>
    </w:p>
    <w:p>
      <w:pPr>
        <w:spacing w:line="500" w:lineRule="atLeast"/>
        <w:ind w:firstLine="482" w:firstLineChars="200"/>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rPr>
        <w:t>四、与质疑事项相关的质疑请求</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请求：</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签字(签章)：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公章：                      </w:t>
      </w:r>
    </w:p>
    <w:p>
      <w:pPr>
        <w:spacing w:line="500" w:lineRule="atLeast"/>
        <w:ind w:firstLine="480" w:firstLineChars="200"/>
        <w:jc w:val="both"/>
        <w:rPr>
          <w:rFonts w:hint="eastAsia" w:ascii="宋体" w:hAnsi="宋体" w:eastAsia="宋体" w:cs="宋体"/>
          <w:color w:val="auto"/>
          <w:sz w:val="24"/>
          <w:szCs w:val="24"/>
          <w:u w:val="single"/>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p>
    <w:p>
      <w:pPr>
        <w:spacing w:line="500" w:lineRule="atLeast"/>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rPr>
        <w:t>质疑函制作说明：</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1.供应商提出质疑时，应提交质疑函和必要的证明材料。</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2.质疑供应商若委托代理人进行质疑的，质疑函应按要求列明“授权代表”的有关内容，并在附件中提交由质疑供应商</w:t>
      </w:r>
      <w:r>
        <w:rPr>
          <w:rFonts w:hint="eastAsia" w:ascii="宋体" w:hAnsi="宋体" w:eastAsia="宋体" w:cs="宋体"/>
          <w:color w:val="auto"/>
          <w:sz w:val="24"/>
          <w:szCs w:val="24"/>
          <w:lang w:eastAsia="zh-CN"/>
        </w:rPr>
        <w:t>及法人签字</w:t>
      </w:r>
      <w:r>
        <w:rPr>
          <w:rFonts w:hint="eastAsia" w:ascii="宋体" w:hAnsi="宋体" w:eastAsia="宋体" w:cs="宋体"/>
          <w:color w:val="auto"/>
          <w:sz w:val="24"/>
          <w:szCs w:val="24"/>
        </w:rPr>
        <w:t>的授权委托书。授权委托书应载明代理人的姓名或者名称、代理事项、具体权限、期限</w:t>
      </w:r>
      <w:r>
        <w:rPr>
          <w:rFonts w:hint="eastAsia" w:ascii="宋体" w:hAnsi="宋体" w:eastAsia="宋体" w:cs="宋体"/>
          <w:color w:val="auto"/>
          <w:sz w:val="24"/>
          <w:szCs w:val="24"/>
          <w:lang w:eastAsia="zh-CN"/>
        </w:rPr>
        <w:t>、代理人社保</w:t>
      </w:r>
      <w:r>
        <w:rPr>
          <w:rFonts w:hint="eastAsia" w:ascii="宋体" w:hAnsi="宋体" w:eastAsia="宋体" w:cs="宋体"/>
          <w:color w:val="auto"/>
          <w:sz w:val="24"/>
          <w:szCs w:val="24"/>
        </w:rPr>
        <w:t>和相关事项。</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3.质疑供应商若对项目的某一分包进行质疑，质疑函中应列明具体分包号。</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4.质疑函的质疑事项应具体、明确，并有必要的事实依据和法律依据。</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5.质疑函的质疑请求应与质疑事项相关。</w:t>
      </w:r>
    </w:p>
    <w:p>
      <w:pPr>
        <w:widowControl/>
        <w:spacing w:line="440" w:lineRule="exact"/>
        <w:ind w:firstLine="480" w:firstLineChars="200"/>
        <w:jc w:val="both"/>
        <w:outlineLvl w:val="0"/>
        <w:rPr>
          <w:rFonts w:hint="eastAsia" w:ascii="宋体" w:hAnsi="宋体" w:eastAsia="宋体" w:cs="宋体"/>
          <w:b/>
          <w:sz w:val="36"/>
          <w:szCs w:val="36"/>
        </w:rPr>
      </w:pPr>
      <w:r>
        <w:rPr>
          <w:rFonts w:hint="eastAsia" w:ascii="宋体" w:hAnsi="宋体" w:eastAsia="宋体" w:cs="宋体"/>
          <w:color w:val="auto"/>
          <w:sz w:val="24"/>
          <w:szCs w:val="24"/>
        </w:rPr>
        <w:t>6.质疑供应商为自然人的，质疑函应由本人签字；质疑供应商为法人或者其他组织的，质疑函应由法定代表人、主要负责人，或者其授权代表签字或者盖章，并加盖公章。</w:t>
      </w:r>
    </w:p>
    <w:p>
      <w:pPr>
        <w:rPr>
          <w:rFonts w:hint="eastAsia" w:ascii="宋体" w:hAnsi="宋体" w:eastAsia="宋体" w:cs="宋体"/>
          <w:b/>
          <w:sz w:val="36"/>
          <w:szCs w:val="36"/>
        </w:rPr>
      </w:pPr>
      <w:bookmarkStart w:id="18" w:name="_Toc6457"/>
      <w:r>
        <w:rPr>
          <w:rFonts w:hint="eastAsia" w:ascii="宋体" w:hAnsi="宋体" w:eastAsia="宋体" w:cs="宋体"/>
          <w:b/>
          <w:sz w:val="36"/>
          <w:szCs w:val="36"/>
        </w:rPr>
        <w:br w:type="page"/>
      </w:r>
    </w:p>
    <w:p>
      <w:pPr>
        <w:widowControl/>
        <w:spacing w:line="440" w:lineRule="exact"/>
        <w:jc w:val="center"/>
        <w:outlineLvl w:val="0"/>
        <w:rPr>
          <w:rFonts w:hint="eastAsia" w:ascii="宋体" w:hAnsi="宋体" w:eastAsia="宋体" w:cs="宋体"/>
          <w:b/>
          <w:sz w:val="36"/>
          <w:szCs w:val="36"/>
        </w:rPr>
      </w:pPr>
      <w:r>
        <w:rPr>
          <w:rFonts w:hint="eastAsia" w:ascii="宋体" w:hAnsi="宋体" w:eastAsia="宋体" w:cs="宋体"/>
          <w:b/>
          <w:sz w:val="36"/>
          <w:szCs w:val="36"/>
        </w:rPr>
        <w:t>第三部分   其他要求</w:t>
      </w:r>
      <w:bookmarkEnd w:id="18"/>
    </w:p>
    <w:p>
      <w:pPr>
        <w:widowControl/>
        <w:spacing w:line="440" w:lineRule="exact"/>
        <w:ind w:firstLine="480"/>
        <w:rPr>
          <w:rFonts w:hint="eastAsia" w:ascii="宋体" w:hAnsi="宋体" w:eastAsia="宋体" w:cs="宋体"/>
          <w:sz w:val="36"/>
          <w:szCs w:val="36"/>
        </w:rPr>
      </w:pPr>
    </w:p>
    <w:p>
      <w:pPr>
        <w:widowControl/>
        <w:spacing w:line="440" w:lineRule="exact"/>
        <w:ind w:firstLine="480"/>
        <w:rPr>
          <w:rFonts w:hint="eastAsia" w:ascii="宋体" w:hAnsi="宋体" w:eastAsia="宋体" w:cs="宋体"/>
          <w:sz w:val="24"/>
        </w:rPr>
      </w:pPr>
      <w:r>
        <w:rPr>
          <w:rFonts w:hint="eastAsia" w:ascii="宋体" w:hAnsi="宋体" w:eastAsia="宋体" w:cs="宋体"/>
          <w:sz w:val="24"/>
        </w:rPr>
        <w:t>谈判供应商如有不清楚的地方可与采购人或</w:t>
      </w:r>
      <w:r>
        <w:rPr>
          <w:rFonts w:hint="eastAsia" w:ascii="宋体" w:hAnsi="宋体" w:eastAsia="宋体" w:cs="宋体"/>
          <w:sz w:val="24"/>
          <w:lang w:eastAsia="zh-CN"/>
        </w:rPr>
        <w:t>河南腾豫工程管理有限公司</w:t>
      </w:r>
      <w:r>
        <w:rPr>
          <w:rFonts w:hint="eastAsia" w:ascii="宋体" w:hAnsi="宋体" w:eastAsia="宋体" w:cs="宋体"/>
          <w:sz w:val="24"/>
        </w:rPr>
        <w:t>联系。谈判报价应包含所有费用。成交人在成交后不得以任何理由增加任何费用。</w:t>
      </w:r>
    </w:p>
    <w:p>
      <w:pPr>
        <w:widowControl/>
        <w:spacing w:line="440" w:lineRule="exact"/>
        <w:jc w:val="center"/>
        <w:outlineLvl w:val="0"/>
        <w:rPr>
          <w:rFonts w:hint="eastAsia" w:ascii="宋体" w:hAnsi="宋体" w:eastAsia="宋体" w:cs="宋体"/>
          <w:b/>
          <w:sz w:val="30"/>
          <w:szCs w:val="30"/>
        </w:rPr>
      </w:pPr>
      <w:bookmarkStart w:id="19" w:name="_Toc522896384"/>
    </w:p>
    <w:p>
      <w:pPr>
        <w:widowControl/>
        <w:spacing w:line="440" w:lineRule="exact"/>
        <w:outlineLvl w:val="0"/>
        <w:rPr>
          <w:rFonts w:hint="eastAsia" w:ascii="宋体" w:hAnsi="宋体" w:eastAsia="宋体" w:cs="宋体"/>
          <w:b/>
          <w:sz w:val="30"/>
          <w:szCs w:val="30"/>
        </w:rPr>
      </w:pPr>
    </w:p>
    <w:p>
      <w:pPr>
        <w:pStyle w:val="11"/>
        <w:rPr>
          <w:rFonts w:hint="eastAsia" w:ascii="宋体" w:hAnsi="宋体" w:eastAsia="宋体" w:cs="宋体"/>
          <w:b/>
          <w:sz w:val="30"/>
          <w:szCs w:val="30"/>
        </w:rPr>
      </w:pPr>
    </w:p>
    <w:p>
      <w:pPr>
        <w:pStyle w:val="10"/>
        <w:rPr>
          <w:rFonts w:hint="eastAsia" w:ascii="宋体" w:hAnsi="宋体" w:eastAsia="宋体" w:cs="宋体"/>
        </w:rPr>
      </w:pPr>
    </w:p>
    <w:p>
      <w:pPr>
        <w:widowControl/>
        <w:spacing w:line="440" w:lineRule="exact"/>
        <w:jc w:val="center"/>
        <w:outlineLvl w:val="0"/>
        <w:rPr>
          <w:rFonts w:hint="eastAsia" w:ascii="宋体" w:hAnsi="宋体" w:eastAsia="宋体" w:cs="宋体"/>
          <w:b/>
          <w:sz w:val="36"/>
          <w:szCs w:val="36"/>
        </w:rPr>
      </w:pPr>
      <w:bookmarkStart w:id="20" w:name="_Toc3716"/>
      <w:r>
        <w:rPr>
          <w:rFonts w:hint="eastAsia" w:ascii="宋体" w:hAnsi="宋体" w:eastAsia="宋体" w:cs="宋体"/>
          <w:b/>
          <w:sz w:val="36"/>
          <w:szCs w:val="36"/>
        </w:rPr>
        <w:t>第四部分   监督单位</w:t>
      </w:r>
      <w:bookmarkEnd w:id="19"/>
      <w:bookmarkEnd w:id="20"/>
    </w:p>
    <w:p>
      <w:pPr>
        <w:spacing w:line="440" w:lineRule="exact"/>
        <w:ind w:firstLine="480" w:firstLineChars="200"/>
        <w:rPr>
          <w:rFonts w:hint="eastAsia" w:ascii="宋体" w:hAnsi="宋体" w:eastAsia="宋体" w:cs="宋体"/>
          <w:sz w:val="24"/>
        </w:rPr>
      </w:pPr>
    </w:p>
    <w:p>
      <w:pPr>
        <w:widowControl/>
        <w:spacing w:line="440" w:lineRule="exact"/>
        <w:ind w:firstLine="480"/>
        <w:jc w:val="center"/>
        <w:rPr>
          <w:rFonts w:hint="eastAsia" w:ascii="宋体" w:hAnsi="宋体" w:eastAsia="宋体" w:cs="宋体"/>
          <w:sz w:val="24"/>
        </w:rPr>
      </w:pPr>
      <w:r>
        <w:rPr>
          <w:rFonts w:hint="eastAsia" w:ascii="宋体" w:hAnsi="宋体" w:eastAsia="宋体" w:cs="宋体"/>
          <w:sz w:val="24"/>
        </w:rPr>
        <w:t>博爱县财政局  0391-8683273</w:t>
      </w:r>
    </w:p>
    <w:p>
      <w:pPr>
        <w:widowControl/>
        <w:spacing w:line="440" w:lineRule="exact"/>
        <w:jc w:val="center"/>
        <w:rPr>
          <w:rFonts w:hint="eastAsia" w:ascii="宋体" w:hAnsi="宋体" w:eastAsia="宋体" w:cs="宋体"/>
          <w:sz w:val="24"/>
        </w:rPr>
      </w:pPr>
    </w:p>
    <w:p>
      <w:pPr>
        <w:spacing w:line="440" w:lineRule="exact"/>
        <w:jc w:val="center"/>
        <w:outlineLvl w:val="0"/>
        <w:rPr>
          <w:rFonts w:hint="eastAsia" w:ascii="宋体" w:hAnsi="宋体" w:eastAsia="宋体" w:cs="宋体"/>
          <w:b/>
          <w:bCs/>
          <w:sz w:val="36"/>
          <w:szCs w:val="36"/>
        </w:rPr>
      </w:pPr>
    </w:p>
    <w:p>
      <w:pPr>
        <w:pStyle w:val="10"/>
        <w:jc w:val="center"/>
        <w:rPr>
          <w:rFonts w:hint="eastAsia" w:ascii="宋体" w:hAnsi="宋体" w:eastAsia="宋体" w:cs="宋体"/>
        </w:rPr>
      </w:pPr>
      <w:bookmarkStart w:id="21" w:name="_Toc522896385"/>
    </w:p>
    <w:p>
      <w:pPr>
        <w:pStyle w:val="11"/>
        <w:rPr>
          <w:rFonts w:hint="eastAsia" w:ascii="宋体" w:hAnsi="宋体" w:eastAsia="宋体" w:cs="宋体"/>
        </w:rPr>
      </w:pPr>
    </w:p>
    <w:p>
      <w:pPr>
        <w:pStyle w:val="11"/>
        <w:rPr>
          <w:rFonts w:hint="eastAsia" w:ascii="宋体" w:hAnsi="宋体" w:eastAsia="宋体" w:cs="宋体"/>
        </w:rPr>
      </w:pPr>
    </w:p>
    <w:p>
      <w:pPr>
        <w:rPr>
          <w:rFonts w:hint="eastAsia" w:ascii="宋体" w:hAnsi="宋体" w:eastAsia="宋体" w:cs="宋体"/>
          <w:lang w:eastAsia="zh-CN"/>
        </w:rPr>
      </w:pPr>
      <w:r>
        <w:rPr>
          <w:rFonts w:hint="eastAsia" w:ascii="宋体" w:hAnsi="宋体" w:eastAsia="宋体" w:cs="宋体"/>
          <w:lang w:eastAsia="zh-CN"/>
        </w:rPr>
        <w:br w:type="page"/>
      </w:r>
    </w:p>
    <w:bookmarkEnd w:id="21"/>
    <w:p>
      <w:pPr>
        <w:autoSpaceDE/>
        <w:autoSpaceDN/>
        <w:spacing w:line="240" w:lineRule="exact"/>
        <w:jc w:val="center"/>
        <w:outlineLvl w:val="0"/>
        <w:rPr>
          <w:rFonts w:hint="eastAsia" w:ascii="宋体" w:hAnsi="宋体" w:eastAsia="宋体" w:cs="宋体"/>
          <w:b/>
          <w:bCs/>
          <w:sz w:val="36"/>
          <w:szCs w:val="36"/>
          <w:lang w:eastAsia="zh-CN"/>
        </w:rPr>
      </w:pPr>
      <w:bookmarkStart w:id="22" w:name="_Toc25110"/>
    </w:p>
    <w:p>
      <w:pPr>
        <w:numPr>
          <w:ilvl w:val="0"/>
          <w:numId w:val="3"/>
        </w:numPr>
        <w:autoSpaceDE/>
        <w:autoSpaceDN/>
        <w:jc w:val="center"/>
        <w:outlineLvl w:val="0"/>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 xml:space="preserve"> </w:t>
      </w:r>
      <w:bookmarkStart w:id="23" w:name="_Toc26034"/>
      <w:r>
        <w:rPr>
          <w:rFonts w:hint="eastAsia" w:ascii="宋体" w:hAnsi="宋体" w:eastAsia="宋体" w:cs="宋体"/>
          <w:b/>
          <w:bCs/>
          <w:sz w:val="36"/>
          <w:szCs w:val="36"/>
          <w:lang w:eastAsia="zh-CN"/>
        </w:rPr>
        <w:t>技术标准及要求</w:t>
      </w:r>
      <w:bookmarkEnd w:id="23"/>
    </w:p>
    <w:p>
      <w:pPr>
        <w:pStyle w:val="18"/>
        <w:spacing w:line="360" w:lineRule="auto"/>
        <w:ind w:right="-22" w:rightChars="-10" w:firstLine="480" w:firstLineChars="200"/>
        <w:jc w:val="left"/>
        <w:rPr>
          <w:rFonts w:hint="eastAsia" w:ascii="宋体" w:hAnsi="宋体" w:eastAsia="宋体" w:cs="宋体"/>
          <w:b w:val="0"/>
          <w:bCs w:val="0"/>
          <w:sz w:val="24"/>
          <w:szCs w:val="24"/>
          <w:lang w:eastAsia="zh-CN"/>
        </w:rPr>
      </w:pPr>
      <w:bookmarkStart w:id="24" w:name="_Toc12368"/>
      <w:bookmarkStart w:id="25" w:name="_Toc8745"/>
      <w:r>
        <w:rPr>
          <w:rFonts w:hint="eastAsia" w:ascii="宋体" w:hAnsi="宋体" w:eastAsia="宋体" w:cs="宋体"/>
          <w:b w:val="0"/>
          <w:bCs w:val="0"/>
          <w:sz w:val="24"/>
          <w:szCs w:val="24"/>
          <w:lang w:eastAsia="zh-CN"/>
        </w:rPr>
        <w:t>本项目招标工程项目须达到现行中华人民共和国以及省、自治区、直辖市或行业的工程建设标准、规范的要求。</w:t>
      </w:r>
      <w:bookmarkEnd w:id="24"/>
      <w:bookmarkEnd w:id="25"/>
    </w:p>
    <w:p>
      <w:pPr>
        <w:autoSpaceDE/>
        <w:autoSpaceDN/>
        <w:spacing w:line="400" w:lineRule="exact"/>
        <w:jc w:val="center"/>
        <w:outlineLvl w:val="0"/>
        <w:rPr>
          <w:rFonts w:hint="eastAsia" w:ascii="宋体" w:hAnsi="宋体" w:eastAsia="宋体" w:cs="宋体"/>
          <w:b/>
          <w:bCs/>
          <w:sz w:val="36"/>
          <w:szCs w:val="36"/>
        </w:rPr>
      </w:pPr>
    </w:p>
    <w:p>
      <w:pPr>
        <w:autoSpaceDE/>
        <w:autoSpaceDN/>
        <w:spacing w:line="400" w:lineRule="exact"/>
        <w:jc w:val="center"/>
        <w:outlineLvl w:val="0"/>
        <w:rPr>
          <w:rFonts w:hint="eastAsia" w:ascii="宋体" w:hAnsi="宋体" w:eastAsia="宋体" w:cs="宋体"/>
          <w:b/>
          <w:bCs/>
          <w:sz w:val="36"/>
          <w:szCs w:val="36"/>
        </w:rPr>
      </w:pPr>
    </w:p>
    <w:p>
      <w:pPr>
        <w:spacing w:line="440" w:lineRule="exact"/>
        <w:jc w:val="center"/>
        <w:outlineLvl w:val="0"/>
        <w:rPr>
          <w:rFonts w:hint="eastAsia" w:ascii="宋体" w:hAnsi="宋体" w:eastAsia="宋体" w:cs="宋体"/>
          <w:b/>
          <w:bCs/>
          <w:sz w:val="36"/>
          <w:szCs w:val="36"/>
        </w:rPr>
      </w:pPr>
    </w:p>
    <w:p>
      <w:pPr>
        <w:spacing w:line="440" w:lineRule="exact"/>
        <w:jc w:val="center"/>
        <w:outlineLvl w:val="0"/>
        <w:rPr>
          <w:rFonts w:hint="eastAsia" w:ascii="宋体" w:hAnsi="宋体" w:eastAsia="宋体" w:cs="宋体"/>
          <w:b/>
          <w:bCs/>
          <w:sz w:val="36"/>
          <w:szCs w:val="36"/>
        </w:rPr>
      </w:pPr>
    </w:p>
    <w:p>
      <w:pPr>
        <w:pStyle w:val="36"/>
        <w:rPr>
          <w:rFonts w:hint="eastAsia" w:ascii="宋体" w:hAnsi="宋体" w:eastAsia="宋体" w:cs="宋体"/>
        </w:rPr>
      </w:pPr>
    </w:p>
    <w:p>
      <w:pPr>
        <w:spacing w:line="440" w:lineRule="exact"/>
        <w:jc w:val="center"/>
        <w:outlineLvl w:val="0"/>
        <w:rPr>
          <w:rFonts w:hint="eastAsia" w:ascii="宋体" w:hAnsi="宋体" w:eastAsia="宋体" w:cs="宋体"/>
          <w:b/>
          <w:bCs/>
          <w:sz w:val="36"/>
          <w:szCs w:val="36"/>
        </w:rPr>
      </w:pPr>
    </w:p>
    <w:p>
      <w:pPr>
        <w:spacing w:line="440" w:lineRule="exact"/>
        <w:jc w:val="center"/>
        <w:outlineLvl w:val="0"/>
        <w:rPr>
          <w:rFonts w:hint="eastAsia" w:ascii="宋体" w:hAnsi="宋体" w:eastAsia="宋体" w:cs="宋体"/>
          <w:b/>
          <w:bCs/>
          <w:sz w:val="36"/>
          <w:szCs w:val="36"/>
        </w:rPr>
      </w:pPr>
    </w:p>
    <w:p>
      <w:pPr>
        <w:numPr>
          <w:ilvl w:val="0"/>
          <w:numId w:val="3"/>
        </w:numPr>
        <w:spacing w:line="440" w:lineRule="exact"/>
        <w:ind w:left="0" w:leftChars="0" w:firstLine="0" w:firstLineChars="0"/>
        <w:jc w:val="center"/>
        <w:rPr>
          <w:rFonts w:hint="eastAsia" w:ascii="宋体" w:hAnsi="宋体" w:eastAsia="宋体" w:cs="宋体"/>
          <w:b/>
          <w:bCs/>
          <w:sz w:val="36"/>
          <w:szCs w:val="36"/>
        </w:rPr>
      </w:pPr>
      <w:bookmarkStart w:id="26" w:name="_Toc12595"/>
      <w:r>
        <w:rPr>
          <w:rFonts w:hint="eastAsia" w:ascii="宋体" w:hAnsi="宋体" w:eastAsia="宋体" w:cs="宋体"/>
          <w:b/>
          <w:bCs/>
          <w:sz w:val="36"/>
          <w:szCs w:val="36"/>
        </w:rPr>
        <w:t xml:space="preserve"> 工程量清单</w:t>
      </w:r>
      <w:bookmarkEnd w:id="22"/>
      <w:bookmarkEnd w:id="26"/>
    </w:p>
    <w:p>
      <w:pPr>
        <w:numPr>
          <w:ilvl w:val="0"/>
          <w:numId w:val="0"/>
        </w:numPr>
        <w:spacing w:line="440" w:lineRule="exact"/>
        <w:ind w:leftChars="0"/>
        <w:jc w:val="center"/>
        <w:rPr>
          <w:rFonts w:hint="eastAsia" w:ascii="宋体" w:hAnsi="宋体" w:eastAsia="宋体" w:cs="宋体"/>
          <w:b/>
          <w:bCs/>
          <w:sz w:val="36"/>
          <w:szCs w:val="36"/>
        </w:rPr>
      </w:pPr>
      <w:r>
        <w:rPr>
          <w:rFonts w:hint="eastAsia" w:ascii="宋体" w:hAnsi="宋体" w:eastAsia="宋体" w:cs="宋体"/>
          <w:sz w:val="24"/>
          <w:szCs w:val="24"/>
        </w:rPr>
        <w:t>（电子版另附）</w:t>
      </w:r>
    </w:p>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 xml:space="preserve"> </w:t>
      </w:r>
    </w:p>
    <w:p>
      <w:pPr>
        <w:pStyle w:val="36"/>
        <w:rPr>
          <w:rFonts w:hint="eastAsia" w:ascii="宋体" w:hAnsi="宋体" w:eastAsia="宋体" w:cs="宋体"/>
          <w:color w:val="auto"/>
        </w:rPr>
      </w:pPr>
    </w:p>
    <w:p>
      <w:pPr>
        <w:rPr>
          <w:rFonts w:hint="eastAsia" w:ascii="宋体" w:hAnsi="宋体" w:eastAsia="宋体" w:cs="宋体"/>
          <w:sz w:val="24"/>
          <w:szCs w:val="24"/>
        </w:rPr>
      </w:pPr>
    </w:p>
    <w:p>
      <w:pPr>
        <w:pStyle w:val="36"/>
        <w:rPr>
          <w:rFonts w:hint="eastAsia" w:ascii="宋体" w:hAnsi="宋体" w:eastAsia="宋体" w:cs="宋体"/>
          <w:color w:val="auto"/>
        </w:rPr>
      </w:pPr>
    </w:p>
    <w:p>
      <w:pPr>
        <w:widowControl/>
        <w:spacing w:line="440" w:lineRule="exact"/>
        <w:jc w:val="center"/>
        <w:outlineLvl w:val="0"/>
        <w:rPr>
          <w:rFonts w:hint="eastAsia" w:ascii="宋体" w:hAnsi="宋体" w:eastAsia="宋体" w:cs="宋体"/>
          <w:b/>
          <w:sz w:val="36"/>
          <w:szCs w:val="36"/>
        </w:rPr>
      </w:pPr>
    </w:p>
    <w:p>
      <w:pPr>
        <w:widowControl/>
        <w:spacing w:line="440" w:lineRule="exact"/>
        <w:jc w:val="center"/>
        <w:outlineLvl w:val="0"/>
        <w:rPr>
          <w:rFonts w:hint="eastAsia" w:ascii="宋体" w:hAnsi="宋体" w:eastAsia="宋体" w:cs="宋体"/>
          <w:b/>
          <w:sz w:val="36"/>
          <w:szCs w:val="36"/>
        </w:rPr>
      </w:pPr>
    </w:p>
    <w:p>
      <w:pPr>
        <w:pStyle w:val="18"/>
        <w:spacing w:line="440" w:lineRule="exact"/>
        <w:rPr>
          <w:rFonts w:hint="eastAsia" w:ascii="宋体" w:hAnsi="宋体" w:eastAsia="宋体" w:cs="宋体"/>
          <w:lang w:eastAsia="zh-CN"/>
        </w:rPr>
      </w:pPr>
    </w:p>
    <w:p>
      <w:pPr>
        <w:pStyle w:val="18"/>
        <w:spacing w:line="440" w:lineRule="exact"/>
        <w:rPr>
          <w:rFonts w:hint="eastAsia" w:ascii="宋体" w:hAnsi="宋体" w:eastAsia="宋体" w:cs="宋体"/>
          <w:lang w:eastAsia="zh-CN"/>
        </w:rPr>
      </w:pPr>
    </w:p>
    <w:p>
      <w:pPr>
        <w:pStyle w:val="18"/>
        <w:spacing w:line="440" w:lineRule="exact"/>
        <w:rPr>
          <w:rFonts w:hint="eastAsia" w:ascii="宋体" w:hAnsi="宋体" w:eastAsia="宋体" w:cs="宋体"/>
          <w:lang w:eastAsia="zh-CN"/>
        </w:rPr>
      </w:pPr>
    </w:p>
    <w:p>
      <w:pPr>
        <w:pStyle w:val="18"/>
        <w:spacing w:line="440" w:lineRule="exact"/>
        <w:rPr>
          <w:rFonts w:hint="eastAsia" w:ascii="宋体" w:hAnsi="宋体" w:eastAsia="宋体" w:cs="宋体"/>
          <w:lang w:eastAsia="zh-CN"/>
        </w:rPr>
      </w:pPr>
    </w:p>
    <w:p>
      <w:pPr>
        <w:pStyle w:val="18"/>
        <w:spacing w:line="440" w:lineRule="exact"/>
        <w:rPr>
          <w:rFonts w:hint="eastAsia" w:ascii="宋体" w:hAnsi="宋体" w:eastAsia="宋体" w:cs="宋体"/>
          <w:lang w:eastAsia="zh-CN"/>
        </w:rPr>
      </w:pPr>
    </w:p>
    <w:p>
      <w:pPr>
        <w:pStyle w:val="18"/>
        <w:spacing w:line="440" w:lineRule="exact"/>
        <w:rPr>
          <w:rFonts w:hint="eastAsia" w:ascii="宋体" w:hAnsi="宋体" w:eastAsia="宋体" w:cs="宋体"/>
          <w:highlight w:val="yellow"/>
          <w:lang w:eastAsia="zh-CN"/>
        </w:rPr>
      </w:pPr>
      <w:bookmarkStart w:id="27" w:name="_Toc22389"/>
    </w:p>
    <w:p>
      <w:pPr>
        <w:rPr>
          <w:rFonts w:hint="eastAsia" w:ascii="宋体" w:hAnsi="宋体" w:eastAsia="宋体" w:cs="宋体"/>
          <w:lang w:eastAsia="zh-CN"/>
        </w:rPr>
      </w:pPr>
      <w:r>
        <w:rPr>
          <w:rFonts w:hint="eastAsia" w:ascii="宋体" w:hAnsi="宋体" w:eastAsia="宋体" w:cs="宋体"/>
          <w:lang w:eastAsia="zh-CN"/>
        </w:rPr>
        <w:br w:type="page"/>
      </w:r>
    </w:p>
    <w:p>
      <w:pPr>
        <w:pStyle w:val="18"/>
        <w:spacing w:line="440" w:lineRule="exact"/>
        <w:rPr>
          <w:rFonts w:hint="eastAsia" w:ascii="宋体" w:hAnsi="宋体" w:eastAsia="宋体" w:cs="宋体"/>
        </w:rPr>
      </w:pPr>
      <w:r>
        <w:rPr>
          <w:rFonts w:hint="eastAsia" w:ascii="宋体" w:hAnsi="宋体" w:eastAsia="宋体" w:cs="宋体"/>
          <w:lang w:eastAsia="zh-CN"/>
        </w:rPr>
        <w:t xml:space="preserve">第七部分  </w:t>
      </w:r>
      <w:r>
        <w:rPr>
          <w:rFonts w:hint="eastAsia" w:ascii="宋体" w:hAnsi="宋体" w:eastAsia="宋体" w:cs="宋体"/>
        </w:rPr>
        <w:t>合同条款及格式</w:t>
      </w:r>
      <w:bookmarkEnd w:id="27"/>
    </w:p>
    <w:p>
      <w:pPr>
        <w:jc w:val="center"/>
        <w:rPr>
          <w:rFonts w:hint="eastAsia" w:ascii="宋体" w:hAnsi="宋体" w:eastAsia="宋体" w:cs="宋体"/>
          <w:lang w:eastAsia="zh-CN"/>
        </w:rPr>
      </w:pPr>
      <w:r>
        <w:rPr>
          <w:rFonts w:hint="eastAsia" w:ascii="宋体" w:hAnsi="宋体" w:eastAsia="宋体" w:cs="宋体"/>
          <w:lang w:eastAsia="zh-CN"/>
        </w:rPr>
        <w:t xml:space="preserve">              </w:t>
      </w:r>
    </w:p>
    <w:p>
      <w:pPr>
        <w:jc w:val="center"/>
        <w:rPr>
          <w:rFonts w:hint="eastAsia" w:ascii="宋体" w:hAnsi="宋体" w:eastAsia="宋体" w:cs="宋体"/>
          <w:b/>
          <w:sz w:val="44"/>
          <w:szCs w:val="44"/>
        </w:rPr>
      </w:pPr>
      <w:r>
        <w:rPr>
          <w:rFonts w:hint="eastAsia" w:ascii="宋体" w:hAnsi="宋体" w:eastAsia="宋体" w:cs="宋体"/>
          <w:b/>
          <w:sz w:val="44"/>
          <w:szCs w:val="44"/>
        </w:rPr>
        <w:t>建设工程施工合同</w:t>
      </w:r>
    </w:p>
    <w:p>
      <w:pPr>
        <w:jc w:val="center"/>
        <w:rPr>
          <w:rFonts w:hint="eastAsia" w:ascii="宋体" w:hAnsi="宋体" w:eastAsia="宋体" w:cs="宋体"/>
          <w:b/>
          <w:sz w:val="44"/>
          <w:szCs w:val="44"/>
        </w:rPr>
      </w:pPr>
      <w:r>
        <w:rPr>
          <w:rFonts w:hint="eastAsia" w:ascii="宋体" w:hAnsi="宋体" w:eastAsia="宋体" w:cs="宋体"/>
          <w:b/>
          <w:sz w:val="44"/>
          <w:szCs w:val="44"/>
        </w:rPr>
        <w:t>（示范文本）</w:t>
      </w:r>
    </w:p>
    <w:p>
      <w:pPr>
        <w:jc w:val="center"/>
        <w:rPr>
          <w:rFonts w:hint="eastAsia" w:ascii="宋体" w:hAnsi="宋体" w:eastAsia="宋体" w:cs="宋体"/>
          <w:b/>
          <w:sz w:val="52"/>
          <w:szCs w:val="52"/>
        </w:rPr>
      </w:pPr>
    </w:p>
    <w:p>
      <w:pPr>
        <w:jc w:val="center"/>
        <w:rPr>
          <w:rFonts w:hint="eastAsia" w:ascii="宋体" w:hAnsi="宋体" w:eastAsia="宋体" w:cs="宋体"/>
          <w:b/>
          <w:sz w:val="72"/>
          <w:szCs w:val="72"/>
        </w:rPr>
      </w:pPr>
    </w:p>
    <w:p>
      <w:pPr>
        <w:jc w:val="center"/>
        <w:rPr>
          <w:rFonts w:hint="eastAsia" w:ascii="宋体" w:hAnsi="宋体" w:eastAsia="宋体" w:cs="宋体"/>
          <w:b/>
          <w:sz w:val="72"/>
          <w:szCs w:val="72"/>
        </w:rPr>
      </w:pPr>
    </w:p>
    <w:p>
      <w:pPr>
        <w:rPr>
          <w:rFonts w:hint="eastAsia" w:ascii="宋体" w:hAnsi="宋体" w:eastAsia="宋体" w:cs="宋体"/>
          <w:b/>
          <w:sz w:val="28"/>
          <w:szCs w:val="28"/>
        </w:rPr>
      </w:pPr>
    </w:p>
    <w:p>
      <w:pPr>
        <w:rPr>
          <w:rFonts w:hint="eastAsia" w:ascii="宋体" w:hAnsi="宋体" w:eastAsia="宋体" w:cs="宋体"/>
          <w:b/>
          <w:sz w:val="28"/>
          <w:szCs w:val="28"/>
        </w:rPr>
      </w:pPr>
    </w:p>
    <w:p>
      <w:pPr>
        <w:rPr>
          <w:rFonts w:hint="eastAsia" w:ascii="宋体" w:hAnsi="宋体" w:eastAsia="宋体" w:cs="宋体"/>
          <w:b/>
          <w:sz w:val="28"/>
          <w:szCs w:val="28"/>
        </w:rPr>
      </w:pPr>
    </w:p>
    <w:p>
      <w:pPr>
        <w:rPr>
          <w:rFonts w:hint="eastAsia" w:ascii="宋体" w:hAnsi="宋体" w:eastAsia="宋体" w:cs="宋体"/>
          <w:b/>
          <w:sz w:val="28"/>
          <w:szCs w:val="28"/>
        </w:rPr>
      </w:pPr>
    </w:p>
    <w:p>
      <w:pPr>
        <w:ind w:right="2849" w:rightChars="1295" w:firstLine="2868" w:firstLineChars="1304"/>
        <w:jc w:val="distribute"/>
        <w:rPr>
          <w:rFonts w:hint="eastAsia" w:ascii="宋体" w:hAnsi="宋体" w:eastAsia="宋体" w:cs="宋体"/>
          <w:b/>
          <w:sz w:val="32"/>
          <w:szCs w:val="28"/>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4008120</wp:posOffset>
                </wp:positionH>
                <wp:positionV relativeFrom="paragraph">
                  <wp:posOffset>151130</wp:posOffset>
                </wp:positionV>
                <wp:extent cx="723900" cy="457200"/>
                <wp:effectExtent l="4445" t="4445" r="14605" b="14605"/>
                <wp:wrapNone/>
                <wp:docPr id="1"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pPr>
                              <w:rPr>
                                <w:b/>
                                <w:bCs/>
                                <w:sz w:val="32"/>
                              </w:rPr>
                            </w:pPr>
                            <w:r>
                              <w:rPr>
                                <w:rFonts w:hint="eastAsia"/>
                                <w:b/>
                                <w:bCs/>
                                <w:sz w:val="32"/>
                              </w:rPr>
                              <w:t>制定</w:t>
                            </w:r>
                          </w:p>
                        </w:txbxContent>
                      </wps:txbx>
                      <wps:bodyPr upright="1"/>
                    </wps:wsp>
                  </a:graphicData>
                </a:graphic>
              </wp:anchor>
            </w:drawing>
          </mc:Choice>
          <mc:Fallback>
            <w:pict>
              <v:shape id="文本框 3" o:spid="_x0000_s1026" o:spt="202" type="#_x0000_t202" style="position:absolute;left:0pt;margin-left:315.6pt;margin-top:11.9pt;height:36pt;width:57pt;z-index:251664384;mso-width-relative:page;mso-height-relative:page;" filled="f" stroked="t" coordsize="21600,21600" o:gfxdata="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4GttkAAAAJAQAADwAAAAAAAAABACAAAAAi&#10;AAAAZHJzL2Rvd25yZXYueG1sUEsBAhQAFAAAAAgAh07iQJj/t0AJAgAAGgQAAA4AAAAAAAAAAQAg&#10;AAAAKAEAAGRycy9lMm9Eb2MueG1sUEsFBgAAAAAGAAYAWQEAAKMFA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3970020</wp:posOffset>
                </wp:positionH>
                <wp:positionV relativeFrom="paragraph">
                  <wp:posOffset>120015</wp:posOffset>
                </wp:positionV>
                <wp:extent cx="723900" cy="4572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noFill/>
                          <a:prstDash val="solid"/>
                          <a:miter/>
                          <a:headEnd type="none" w="med" len="med"/>
                          <a:tailEnd type="none" w="med" len="med"/>
                        </a:ln>
                        <a:effectLst/>
                      </wps:spPr>
                      <wps:txbx>
                        <w:txbxContent>
                          <w:p>
                            <w:pPr>
                              <w:rPr>
                                <w:b/>
                                <w:bCs/>
                                <w:sz w:val="32"/>
                              </w:rPr>
                            </w:pPr>
                          </w:p>
                        </w:txbxContent>
                      </wps:txbx>
                      <wps:bodyPr upright="1"/>
                    </wps:wsp>
                  </a:graphicData>
                </a:graphic>
              </wp:anchor>
            </w:drawing>
          </mc:Choice>
          <mc:Fallback>
            <w:pict>
              <v:shape id="_x0000_s1026" o:spid="_x0000_s1026" o:spt="202" type="#_x0000_t202" style="position:absolute;left:0pt;margin-left:312.6pt;margin-top:9.45pt;height:36pt;width:57pt;z-index:251663360;mso-width-relative:page;mso-height-relative:page;" filled="f" stroked="f" coordsize="21600,21600" o:gfxdata="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C6db9tYAAAAJAQAADwAAAAAAAAABACAAAAAiAAAAZHJzL2Rvd25yZXYueG1sUEsB&#10;AhQAFAAAAAgAh07iQDG+Rt/3AQAA8QMAAA4AAAAAAAAAAQAgAAAAJQEAAGRycy9lMm9Eb2MueG1s&#10;UEsFBgAAAAAGAAYAWQEAAI4FAAAAAA==&#10;">
                <v:fill on="f" focussize="0,0"/>
                <v:stroke on="f" joinstyle="miter"/>
                <v:imagedata o:title=""/>
                <o:lock v:ext="edit" aspectratio="f"/>
                <v:textbox>
                  <w:txbxContent>
                    <w:p>
                      <w:pPr>
                        <w:rPr>
                          <w:b/>
                          <w:bCs/>
                          <w:sz w:val="32"/>
                        </w:rPr>
                      </w:pPr>
                    </w:p>
                  </w:txbxContent>
                </v:textbox>
              </v:shape>
            </w:pict>
          </mc:Fallback>
        </mc:AlternateContent>
      </w:r>
      <w:r>
        <w:rPr>
          <w:rFonts w:hint="eastAsia" w:ascii="宋体" w:hAnsi="宋体" w:eastAsia="宋体" w:cs="宋体"/>
          <w:b/>
          <w:sz w:val="32"/>
          <w:szCs w:val="28"/>
        </w:rPr>
        <w:t>住房城乡建设部</w:t>
      </w:r>
    </w:p>
    <w:p>
      <w:pPr>
        <w:ind w:right="2849" w:rightChars="1295" w:firstLine="2750" w:firstLineChars="856"/>
        <w:jc w:val="distribute"/>
        <w:rPr>
          <w:rFonts w:hint="eastAsia" w:ascii="宋体" w:hAnsi="宋体" w:eastAsia="宋体" w:cs="宋体"/>
          <w:b/>
          <w:sz w:val="32"/>
          <w:szCs w:val="28"/>
        </w:rPr>
      </w:pPr>
      <w:r>
        <w:rPr>
          <w:rFonts w:hint="eastAsia" w:ascii="宋体" w:hAnsi="宋体" w:eastAsia="宋体" w:cs="宋体"/>
          <w:b/>
          <w:sz w:val="32"/>
          <w:szCs w:val="28"/>
        </w:rPr>
        <w:t>国家工商行政管理总局</w:t>
      </w:r>
    </w:p>
    <w:p>
      <w:pPr>
        <w:rPr>
          <w:rFonts w:hint="eastAsia" w:ascii="宋体" w:hAnsi="宋体" w:eastAsia="宋体" w:cs="宋体"/>
          <w:b/>
        </w:rPr>
      </w:pPr>
    </w:p>
    <w:p>
      <w:pPr>
        <w:pStyle w:val="7"/>
        <w:rPr>
          <w:rFonts w:hint="eastAsia" w:ascii="宋体" w:hAnsi="宋体" w:eastAsia="宋体" w:cs="宋体"/>
          <w:sz w:val="28"/>
          <w:szCs w:val="28"/>
        </w:rPr>
        <w:sectPr>
          <w:footerReference r:id="rId5" w:type="first"/>
          <w:footerReference r:id="rId4" w:type="default"/>
          <w:pgSz w:w="11906" w:h="16838"/>
          <w:pgMar w:top="1418" w:right="1555" w:bottom="1418" w:left="1531" w:header="851" w:footer="992" w:gutter="0"/>
          <w:pgNumType w:start="1"/>
          <w:cols w:space="720" w:num="1"/>
          <w:titlePg/>
          <w:docGrid w:type="lines" w:linePitch="312" w:charSpace="0"/>
        </w:sectPr>
      </w:pPr>
      <w:bookmarkStart w:id="28" w:name="_Toc351203480"/>
      <w:bookmarkStart w:id="29" w:name="_Toc296503025"/>
      <w:bookmarkStart w:id="30" w:name="_Toc296890982"/>
    </w:p>
    <w:bookmarkEnd w:id="28"/>
    <w:bookmarkEnd w:id="29"/>
    <w:bookmarkEnd w:id="30"/>
    <w:p>
      <w:pPr>
        <w:pStyle w:val="39"/>
        <w:rPr>
          <w:rFonts w:hint="eastAsia" w:ascii="宋体" w:hAnsi="宋体" w:eastAsia="宋体" w:cs="宋体"/>
        </w:rPr>
      </w:pPr>
    </w:p>
    <w:p>
      <w:pPr>
        <w:ind w:right="2849" w:rightChars="1295"/>
        <w:jc w:val="center"/>
        <w:rPr>
          <w:rFonts w:hint="eastAsia" w:ascii="宋体" w:hAnsi="宋体" w:eastAsia="宋体" w:cs="宋体"/>
          <w:b/>
          <w:sz w:val="28"/>
        </w:rPr>
      </w:pPr>
      <w:r>
        <w:rPr>
          <w:rFonts w:hint="eastAsia" w:ascii="宋体" w:hAnsi="宋体" w:eastAsia="宋体" w:cs="宋体"/>
          <w:b/>
          <w:sz w:val="28"/>
          <w:lang w:eastAsia="zh-CN"/>
        </w:rPr>
        <w:t xml:space="preserve">                     </w:t>
      </w:r>
      <w:r>
        <w:rPr>
          <w:rFonts w:hint="eastAsia" w:ascii="宋体" w:hAnsi="宋体" w:eastAsia="宋体" w:cs="宋体"/>
          <w:b/>
          <w:sz w:val="28"/>
        </w:rPr>
        <w:t xml:space="preserve"> 第一</w:t>
      </w:r>
      <w:r>
        <w:rPr>
          <w:rFonts w:hint="eastAsia" w:ascii="宋体" w:hAnsi="宋体" w:eastAsia="宋体" w:cs="宋体"/>
          <w:b/>
          <w:sz w:val="28"/>
          <w:lang w:eastAsia="zh-CN"/>
        </w:rPr>
        <w:t>节</w:t>
      </w:r>
      <w:r>
        <w:rPr>
          <w:rFonts w:hint="eastAsia" w:ascii="宋体" w:hAnsi="宋体" w:eastAsia="宋体" w:cs="宋体"/>
          <w:b/>
          <w:sz w:val="28"/>
        </w:rPr>
        <w:t xml:space="preserve">  合同协议书</w:t>
      </w:r>
    </w:p>
    <w:p>
      <w:pPr>
        <w:pStyle w:val="13"/>
        <w:spacing w:line="440" w:lineRule="exact"/>
        <w:rPr>
          <w:rFonts w:hint="eastAsia" w:ascii="宋体" w:hAnsi="宋体" w:eastAsia="宋体" w:cs="宋体"/>
        </w:rPr>
      </w:pPr>
    </w:p>
    <w:p>
      <w:pPr>
        <w:pStyle w:val="13"/>
        <w:spacing w:line="440" w:lineRule="exact"/>
        <w:rPr>
          <w:rFonts w:hint="eastAsia" w:ascii="宋体" w:hAnsi="宋体" w:eastAsia="宋体" w:cs="宋体"/>
          <w:bCs/>
          <w:u w:val="single"/>
        </w:rPr>
      </w:pPr>
      <w:r>
        <w:rPr>
          <w:rFonts w:hint="eastAsia" w:ascii="宋体" w:hAnsi="宋体" w:eastAsia="宋体" w:cs="宋体"/>
        </w:rPr>
        <w:t>发包人（全称）：</w:t>
      </w:r>
      <w:r>
        <w:rPr>
          <w:rFonts w:hint="eastAsia" w:ascii="宋体" w:hAnsi="宋体" w:eastAsia="宋体" w:cs="宋体"/>
          <w:u w:val="single"/>
        </w:rPr>
        <w:t xml:space="preserve"> </w:t>
      </w:r>
      <w:r>
        <w:rPr>
          <w:rFonts w:hint="eastAsia" w:ascii="宋体" w:hAnsi="宋体" w:eastAsia="宋体" w:cs="宋体"/>
          <w:bCs/>
          <w:u w:val="single"/>
        </w:rPr>
        <w:t xml:space="preserve">                         </w:t>
      </w:r>
    </w:p>
    <w:p>
      <w:pPr>
        <w:pStyle w:val="13"/>
        <w:spacing w:line="440" w:lineRule="exact"/>
        <w:rPr>
          <w:rFonts w:hint="eastAsia" w:ascii="宋体" w:hAnsi="宋体" w:eastAsia="宋体" w:cs="宋体"/>
          <w:u w:val="single"/>
        </w:rPr>
      </w:pPr>
      <w:r>
        <w:rPr>
          <w:rFonts w:hint="eastAsia" w:ascii="宋体" w:hAnsi="宋体" w:eastAsia="宋体" w:cs="宋体"/>
        </w:rPr>
        <w:t>承包人（全称）：</w:t>
      </w:r>
      <w:r>
        <w:rPr>
          <w:rFonts w:hint="eastAsia" w:ascii="宋体" w:hAnsi="宋体" w:eastAsia="宋体" w:cs="宋体"/>
          <w:u w:val="single"/>
        </w:rPr>
        <w:t xml:space="preserve">                          </w:t>
      </w:r>
    </w:p>
    <w:p>
      <w:pPr>
        <w:pStyle w:val="13"/>
        <w:spacing w:line="440" w:lineRule="exact"/>
        <w:rPr>
          <w:rFonts w:hint="eastAsia" w:ascii="宋体" w:hAnsi="宋体" w:eastAsia="宋体" w:cs="宋体"/>
          <w:b/>
          <w:u w:val="single"/>
        </w:rPr>
      </w:pPr>
      <w:r>
        <w:rPr>
          <w:rFonts w:hint="eastAsia" w:ascii="宋体" w:hAnsi="宋体" w:eastAsia="宋体" w:cs="宋体"/>
        </w:rPr>
        <w:t xml:space="preserve">    根据《中华人民共和国合同法》、《中华人民共和国建筑法》及有关法律规定，遵循平等、自愿、公平和诚实信用的原则，双方就</w:t>
      </w:r>
      <w:r>
        <w:rPr>
          <w:rFonts w:hint="eastAsia" w:ascii="宋体" w:hAnsi="宋体" w:eastAsia="宋体" w:cs="宋体"/>
          <w:bCs/>
          <w:u w:val="single"/>
        </w:rPr>
        <w:t xml:space="preserve">                                   </w:t>
      </w:r>
      <w:r>
        <w:rPr>
          <w:rFonts w:hint="eastAsia" w:ascii="宋体" w:hAnsi="宋体" w:eastAsia="宋体" w:cs="宋体"/>
        </w:rPr>
        <w:t>工程施工及有关事项协商一致，共同达成如下协议：</w:t>
      </w:r>
    </w:p>
    <w:p>
      <w:pPr>
        <w:pStyle w:val="13"/>
        <w:spacing w:line="440" w:lineRule="exact"/>
        <w:rPr>
          <w:rFonts w:hint="eastAsia" w:ascii="宋体" w:hAnsi="宋体" w:eastAsia="宋体" w:cs="宋体"/>
        </w:rPr>
      </w:pPr>
      <w:bookmarkStart w:id="31" w:name="_Toc351203481"/>
      <w:r>
        <w:rPr>
          <w:rFonts w:hint="eastAsia" w:ascii="宋体" w:hAnsi="宋体" w:eastAsia="宋体" w:cs="宋体"/>
        </w:rPr>
        <w:t>一、工程概况</w:t>
      </w:r>
      <w:bookmarkEnd w:id="31"/>
    </w:p>
    <w:p>
      <w:pPr>
        <w:pStyle w:val="13"/>
        <w:spacing w:line="440" w:lineRule="exact"/>
        <w:rPr>
          <w:rFonts w:hint="eastAsia" w:ascii="宋体" w:hAnsi="宋体" w:eastAsia="宋体" w:cs="宋体"/>
          <w:b/>
          <w:lang w:eastAsia="zh-CN"/>
        </w:rPr>
      </w:pPr>
      <w:r>
        <w:rPr>
          <w:rFonts w:hint="eastAsia" w:ascii="宋体" w:hAnsi="宋体" w:eastAsia="宋体" w:cs="宋体"/>
          <w:bCs/>
        </w:rPr>
        <w:t>1.工程名称</w:t>
      </w:r>
      <w:r>
        <w:rPr>
          <w:rFonts w:hint="eastAsia" w:ascii="宋体" w:hAnsi="宋体" w:eastAsia="宋体" w:cs="宋体"/>
        </w:rPr>
        <w:t>：</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r>
        <w:rPr>
          <w:rFonts w:hint="eastAsia" w:ascii="宋体" w:hAnsi="宋体" w:eastAsia="宋体" w:cs="宋体"/>
          <w:lang w:eastAsia="zh-CN"/>
        </w:rPr>
        <w:t>。</w:t>
      </w:r>
    </w:p>
    <w:p>
      <w:pPr>
        <w:pStyle w:val="13"/>
        <w:spacing w:line="440" w:lineRule="exact"/>
        <w:rPr>
          <w:rFonts w:hint="eastAsia" w:ascii="宋体" w:hAnsi="宋体" w:eastAsia="宋体" w:cs="宋体"/>
          <w:bCs/>
        </w:rPr>
      </w:pPr>
      <w:r>
        <w:rPr>
          <w:rFonts w:hint="eastAsia" w:ascii="宋体" w:hAnsi="宋体" w:eastAsia="宋体" w:cs="宋体"/>
          <w:bCs/>
        </w:rPr>
        <w:t>2.工程地点：</w:t>
      </w:r>
      <w:r>
        <w:rPr>
          <w:rFonts w:hint="eastAsia" w:ascii="宋体" w:hAnsi="宋体" w:eastAsia="宋体" w:cs="宋体"/>
          <w:u w:val="single"/>
        </w:rPr>
        <w:t xml:space="preserve">                  </w:t>
      </w:r>
      <w:r>
        <w:rPr>
          <w:rFonts w:hint="eastAsia" w:ascii="宋体" w:hAnsi="宋体" w:eastAsia="宋体" w:cs="宋体"/>
          <w:bCs/>
          <w:u w:val="single"/>
        </w:rPr>
        <w:t xml:space="preserve">  </w:t>
      </w:r>
      <w:r>
        <w:rPr>
          <w:rFonts w:hint="eastAsia" w:ascii="宋体" w:hAnsi="宋体" w:eastAsia="宋体" w:cs="宋体"/>
          <w:bCs/>
          <w:u w:val="single"/>
          <w:lang w:eastAsia="zh-CN"/>
        </w:rPr>
        <w:t xml:space="preserve"> </w:t>
      </w:r>
      <w:r>
        <w:rPr>
          <w:rFonts w:hint="eastAsia" w:ascii="宋体" w:hAnsi="宋体" w:eastAsia="宋体" w:cs="宋体"/>
          <w:bCs/>
          <w:u w:val="single"/>
        </w:rPr>
        <w:t xml:space="preserve">          </w:t>
      </w:r>
      <w:r>
        <w:rPr>
          <w:rFonts w:hint="eastAsia" w:ascii="宋体" w:hAnsi="宋体" w:eastAsia="宋体" w:cs="宋体"/>
        </w:rPr>
        <w:t>。</w:t>
      </w:r>
    </w:p>
    <w:p>
      <w:pPr>
        <w:pStyle w:val="13"/>
        <w:spacing w:line="440" w:lineRule="exact"/>
        <w:rPr>
          <w:rFonts w:hint="eastAsia" w:ascii="宋体" w:hAnsi="宋体" w:eastAsia="宋体" w:cs="宋体"/>
          <w:bCs/>
        </w:rPr>
      </w:pPr>
      <w:r>
        <w:rPr>
          <w:rFonts w:hint="eastAsia" w:ascii="宋体" w:hAnsi="宋体" w:eastAsia="宋体" w:cs="宋体"/>
          <w:bCs/>
        </w:rPr>
        <w:t>3.工程立项批准文号：</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r>
        <w:rPr>
          <w:rFonts w:hint="eastAsia" w:ascii="宋体" w:hAnsi="宋体" w:eastAsia="宋体" w:cs="宋体"/>
          <w:bCs/>
        </w:rPr>
        <w:t>。</w:t>
      </w:r>
    </w:p>
    <w:p>
      <w:pPr>
        <w:pStyle w:val="13"/>
        <w:spacing w:line="440" w:lineRule="exact"/>
        <w:rPr>
          <w:rFonts w:hint="eastAsia" w:ascii="宋体" w:hAnsi="宋体" w:eastAsia="宋体" w:cs="宋体"/>
          <w:bCs/>
          <w:u w:val="single"/>
        </w:rPr>
      </w:pPr>
      <w:r>
        <w:rPr>
          <w:rFonts w:hint="eastAsia" w:ascii="宋体" w:hAnsi="宋体" w:eastAsia="宋体" w:cs="宋体"/>
          <w:bCs/>
        </w:rPr>
        <w:t>4.资金来源：</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r>
        <w:rPr>
          <w:rFonts w:hint="eastAsia" w:ascii="宋体" w:hAnsi="宋体" w:eastAsia="宋体" w:cs="宋体"/>
          <w:bCs/>
        </w:rPr>
        <w:t>。</w:t>
      </w:r>
    </w:p>
    <w:p>
      <w:pPr>
        <w:pStyle w:val="13"/>
        <w:spacing w:line="440" w:lineRule="exact"/>
        <w:rPr>
          <w:rFonts w:hint="eastAsia" w:ascii="宋体" w:hAnsi="宋体" w:eastAsia="宋体" w:cs="宋体"/>
          <w:u w:val="single"/>
        </w:rPr>
      </w:pPr>
      <w:r>
        <w:rPr>
          <w:rFonts w:hint="eastAsia" w:ascii="宋体" w:hAnsi="宋体" w:eastAsia="宋体" w:cs="宋体"/>
          <w:bCs/>
        </w:rPr>
        <w:t>5.工程内容：</w:t>
      </w:r>
      <w:r>
        <w:rPr>
          <w:rFonts w:hint="eastAsia" w:ascii="宋体" w:hAnsi="宋体" w:eastAsia="宋体" w:cs="宋体"/>
        </w:rPr>
        <w:t xml:space="preserve"> </w:t>
      </w:r>
    </w:p>
    <w:p>
      <w:pPr>
        <w:pStyle w:val="13"/>
        <w:spacing w:line="440" w:lineRule="exact"/>
        <w:rPr>
          <w:rFonts w:hint="eastAsia" w:ascii="宋体" w:hAnsi="宋体" w:eastAsia="宋体" w:cs="宋体"/>
          <w:bCs/>
          <w:u w:val="single"/>
        </w:rPr>
      </w:pPr>
      <w:r>
        <w:rPr>
          <w:rFonts w:hint="eastAsia" w:ascii="宋体" w:hAnsi="宋体" w:eastAsia="宋体" w:cs="宋体"/>
          <w:bCs/>
        </w:rPr>
        <w:t>6.工程承包范围：</w:t>
      </w:r>
      <w:r>
        <w:rPr>
          <w:rFonts w:hint="eastAsia" w:ascii="宋体" w:hAnsi="宋体" w:eastAsia="宋体" w:cs="宋体"/>
          <w:bCs/>
          <w:u w:val="single"/>
        </w:rPr>
        <w:t>招标文件、工程量清单、补充通知及答疑纪要等包含的全部内容。</w:t>
      </w:r>
    </w:p>
    <w:p>
      <w:pPr>
        <w:pStyle w:val="13"/>
        <w:spacing w:line="440" w:lineRule="exact"/>
        <w:rPr>
          <w:rFonts w:hint="eastAsia" w:ascii="宋体" w:hAnsi="宋体" w:eastAsia="宋体" w:cs="宋体"/>
        </w:rPr>
      </w:pPr>
      <w:r>
        <w:rPr>
          <w:rFonts w:hint="eastAsia" w:ascii="宋体" w:hAnsi="宋体" w:eastAsia="宋体" w:cs="宋体"/>
        </w:rPr>
        <w:t>二、合同工期</w:t>
      </w:r>
    </w:p>
    <w:p>
      <w:pPr>
        <w:pStyle w:val="13"/>
        <w:spacing w:line="440" w:lineRule="exact"/>
        <w:rPr>
          <w:rFonts w:hint="eastAsia" w:ascii="宋体" w:hAnsi="宋体" w:eastAsia="宋体" w:cs="宋体"/>
        </w:rPr>
      </w:pPr>
      <w:r>
        <w:rPr>
          <w:rFonts w:hint="eastAsia" w:ascii="宋体" w:hAnsi="宋体" w:eastAsia="宋体" w:cs="宋体"/>
        </w:rPr>
        <w:t>计划开工日期：</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pPr>
        <w:pStyle w:val="13"/>
        <w:spacing w:line="440" w:lineRule="exact"/>
        <w:rPr>
          <w:rFonts w:hint="eastAsia" w:ascii="宋体" w:hAnsi="宋体" w:eastAsia="宋体" w:cs="宋体"/>
        </w:rPr>
      </w:pPr>
      <w:r>
        <w:rPr>
          <w:rFonts w:hint="eastAsia" w:ascii="宋体" w:hAnsi="宋体" w:eastAsia="宋体" w:cs="宋体"/>
        </w:rPr>
        <w:t>计划竣工日期：</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r>
        <w:rPr>
          <w:rFonts w:hint="eastAsia" w:ascii="宋体" w:hAnsi="宋体" w:eastAsia="宋体" w:cs="宋体"/>
        </w:rPr>
        <w:t>日。</w:t>
      </w:r>
    </w:p>
    <w:p>
      <w:pPr>
        <w:pStyle w:val="13"/>
        <w:spacing w:line="440" w:lineRule="exact"/>
        <w:rPr>
          <w:rFonts w:hint="eastAsia" w:ascii="宋体" w:hAnsi="宋体" w:eastAsia="宋体" w:cs="宋体"/>
        </w:rPr>
      </w:pPr>
      <w:r>
        <w:rPr>
          <w:rFonts w:hint="eastAsia" w:ascii="宋体" w:hAnsi="宋体" w:eastAsia="宋体" w:cs="宋体"/>
        </w:rPr>
        <w:t>工期总日历天数：</w:t>
      </w:r>
      <w:r>
        <w:rPr>
          <w:rFonts w:hint="eastAsia" w:ascii="宋体" w:hAnsi="宋体" w:eastAsia="宋体" w:cs="宋体"/>
          <w:u w:val="single"/>
          <w:lang w:eastAsia="zh-CN"/>
        </w:rPr>
        <w:t xml:space="preserve">      </w:t>
      </w:r>
      <w:r>
        <w:rPr>
          <w:rFonts w:hint="eastAsia" w:ascii="宋体" w:hAnsi="宋体" w:eastAsia="宋体" w:cs="宋体"/>
          <w:lang w:eastAsia="zh-CN"/>
        </w:rPr>
        <w:t>天</w:t>
      </w:r>
      <w:r>
        <w:rPr>
          <w:rFonts w:hint="eastAsia" w:ascii="宋体" w:hAnsi="宋体" w:eastAsia="宋体" w:cs="宋体"/>
        </w:rPr>
        <w:t>。工期总日历天数与根据前述计划开竣工日期计算的工期天数不一致的，以工期总日历天数为准。</w:t>
      </w:r>
    </w:p>
    <w:p>
      <w:pPr>
        <w:pStyle w:val="13"/>
        <w:spacing w:line="440" w:lineRule="exact"/>
        <w:rPr>
          <w:rFonts w:hint="eastAsia" w:ascii="宋体" w:hAnsi="宋体" w:eastAsia="宋体" w:cs="宋体"/>
        </w:rPr>
      </w:pPr>
      <w:r>
        <w:rPr>
          <w:rFonts w:hint="eastAsia" w:ascii="宋体" w:hAnsi="宋体" w:eastAsia="宋体" w:cs="宋体"/>
        </w:rPr>
        <w:t>三、质量标准</w:t>
      </w:r>
    </w:p>
    <w:p>
      <w:pPr>
        <w:pStyle w:val="13"/>
        <w:spacing w:line="440" w:lineRule="exact"/>
        <w:rPr>
          <w:rFonts w:hint="eastAsia" w:ascii="宋体" w:hAnsi="宋体" w:eastAsia="宋体" w:cs="宋体"/>
        </w:rPr>
      </w:pPr>
      <w:r>
        <w:rPr>
          <w:rFonts w:hint="eastAsia" w:ascii="宋体" w:hAnsi="宋体" w:eastAsia="宋体" w:cs="宋体"/>
        </w:rPr>
        <w:t>工程质量符合</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合格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标准。</w:t>
      </w:r>
    </w:p>
    <w:p>
      <w:pPr>
        <w:pStyle w:val="13"/>
        <w:spacing w:line="440" w:lineRule="exact"/>
        <w:rPr>
          <w:rFonts w:hint="eastAsia" w:ascii="宋体" w:hAnsi="宋体" w:eastAsia="宋体" w:cs="宋体"/>
        </w:rPr>
      </w:pPr>
      <w:r>
        <w:rPr>
          <w:rFonts w:hint="eastAsia" w:ascii="宋体" w:hAnsi="宋体" w:eastAsia="宋体" w:cs="宋体"/>
        </w:rPr>
        <w:t>四、签约合同价与合同价格形式</w:t>
      </w:r>
    </w:p>
    <w:p>
      <w:pPr>
        <w:pStyle w:val="13"/>
        <w:spacing w:line="440" w:lineRule="exact"/>
        <w:rPr>
          <w:rFonts w:hint="eastAsia" w:ascii="宋体" w:hAnsi="宋体" w:eastAsia="宋体" w:cs="宋体"/>
        </w:rPr>
      </w:pPr>
      <w:r>
        <w:rPr>
          <w:rFonts w:hint="eastAsia" w:ascii="宋体" w:hAnsi="宋体" w:eastAsia="宋体" w:cs="宋体"/>
        </w:rPr>
        <w:t>1.签约合同价为：</w:t>
      </w:r>
    </w:p>
    <w:p>
      <w:pPr>
        <w:pStyle w:val="13"/>
        <w:spacing w:line="440" w:lineRule="exact"/>
        <w:rPr>
          <w:rFonts w:hint="eastAsia" w:ascii="宋体" w:hAnsi="宋体" w:eastAsia="宋体" w:cs="宋体"/>
        </w:rPr>
      </w:pPr>
      <w:r>
        <w:rPr>
          <w:rFonts w:hint="eastAsia" w:ascii="宋体" w:hAnsi="宋体" w:eastAsia="宋体" w:cs="宋体"/>
        </w:rPr>
        <w:t>人民币（大写）</w:t>
      </w:r>
      <w:r>
        <w:rPr>
          <w:rFonts w:hint="eastAsia" w:ascii="宋体" w:hAnsi="宋体" w:eastAsia="宋体" w:cs="宋体"/>
          <w:u w:val="single"/>
        </w:rPr>
        <w:t xml:space="preserve">                 </w:t>
      </w:r>
      <w:r>
        <w:rPr>
          <w:rFonts w:hint="eastAsia" w:ascii="宋体" w:hAnsi="宋体" w:eastAsia="宋体" w:cs="宋体"/>
        </w:rPr>
        <w:t>(¥</w:t>
      </w:r>
      <w:r>
        <w:rPr>
          <w:rFonts w:hint="eastAsia" w:ascii="宋体" w:hAnsi="宋体" w:eastAsia="宋体" w:cs="宋体"/>
          <w:u w:val="single"/>
        </w:rPr>
        <w:t xml:space="preserve">            </w:t>
      </w:r>
      <w:r>
        <w:rPr>
          <w:rFonts w:hint="eastAsia" w:ascii="宋体" w:hAnsi="宋体" w:eastAsia="宋体" w:cs="宋体"/>
        </w:rPr>
        <w:t>元)；</w:t>
      </w:r>
    </w:p>
    <w:p>
      <w:pPr>
        <w:pStyle w:val="13"/>
        <w:spacing w:line="440" w:lineRule="exact"/>
        <w:rPr>
          <w:rFonts w:hint="eastAsia" w:ascii="宋体" w:hAnsi="宋体" w:eastAsia="宋体" w:cs="宋体"/>
        </w:rPr>
      </w:pPr>
      <w:r>
        <w:rPr>
          <w:rFonts w:hint="eastAsia" w:ascii="宋体" w:hAnsi="宋体" w:eastAsia="宋体" w:cs="宋体"/>
        </w:rPr>
        <w:t>其中：</w:t>
      </w:r>
    </w:p>
    <w:p>
      <w:pPr>
        <w:pStyle w:val="13"/>
        <w:spacing w:line="440" w:lineRule="exact"/>
        <w:rPr>
          <w:rFonts w:hint="eastAsia" w:ascii="宋体" w:hAnsi="宋体" w:eastAsia="宋体" w:cs="宋体"/>
        </w:rPr>
      </w:pPr>
      <w:r>
        <w:rPr>
          <w:rFonts w:hint="eastAsia" w:ascii="宋体" w:hAnsi="宋体" w:eastAsia="宋体" w:cs="宋体"/>
        </w:rPr>
        <w:t>（1）安全文明施工费：</w:t>
      </w:r>
    </w:p>
    <w:p>
      <w:pPr>
        <w:pStyle w:val="13"/>
        <w:spacing w:line="440" w:lineRule="exact"/>
        <w:rPr>
          <w:rFonts w:hint="eastAsia" w:ascii="宋体" w:hAnsi="宋体" w:eastAsia="宋体" w:cs="宋体"/>
        </w:rPr>
      </w:pPr>
      <w:r>
        <w:rPr>
          <w:rFonts w:hint="eastAsia" w:ascii="宋体" w:hAnsi="宋体" w:eastAsia="宋体" w:cs="宋体"/>
        </w:rPr>
        <w:t>人民币（大写）</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元)；</w:t>
      </w:r>
    </w:p>
    <w:p>
      <w:pPr>
        <w:pStyle w:val="13"/>
        <w:spacing w:line="440" w:lineRule="exact"/>
        <w:rPr>
          <w:rFonts w:hint="eastAsia" w:ascii="宋体" w:hAnsi="宋体" w:eastAsia="宋体" w:cs="宋体"/>
        </w:rPr>
      </w:pPr>
      <w:r>
        <w:rPr>
          <w:rFonts w:hint="eastAsia" w:ascii="宋体" w:hAnsi="宋体" w:eastAsia="宋体" w:cs="宋体"/>
        </w:rPr>
        <w:t xml:space="preserve">（2）材料和工程设备暂估价金额： </w:t>
      </w:r>
    </w:p>
    <w:p>
      <w:pPr>
        <w:pStyle w:val="13"/>
        <w:spacing w:line="440" w:lineRule="exact"/>
        <w:rPr>
          <w:rFonts w:hint="eastAsia" w:ascii="宋体" w:hAnsi="宋体" w:eastAsia="宋体" w:cs="宋体"/>
        </w:rPr>
      </w:pPr>
      <w:r>
        <w:rPr>
          <w:rFonts w:hint="eastAsia" w:ascii="宋体" w:hAnsi="宋体" w:eastAsia="宋体" w:cs="宋体"/>
        </w:rPr>
        <w:t>人民币（大写）</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元)；</w:t>
      </w:r>
    </w:p>
    <w:p>
      <w:pPr>
        <w:pStyle w:val="13"/>
        <w:spacing w:line="440" w:lineRule="exact"/>
        <w:rPr>
          <w:rFonts w:hint="eastAsia" w:ascii="宋体" w:hAnsi="宋体" w:eastAsia="宋体" w:cs="宋体"/>
        </w:rPr>
      </w:pPr>
      <w:bookmarkStart w:id="32" w:name="_Toc344131789"/>
      <w:bookmarkStart w:id="33" w:name="_Toc246996256"/>
      <w:bookmarkStart w:id="34" w:name="_Toc247085771"/>
      <w:bookmarkStart w:id="35" w:name="_Toc246996999"/>
      <w:r>
        <w:rPr>
          <w:rFonts w:hint="eastAsia" w:ascii="宋体" w:hAnsi="宋体" w:eastAsia="宋体" w:cs="宋体"/>
        </w:rPr>
        <w:t>人民币（大写）</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元)；</w:t>
      </w:r>
    </w:p>
    <w:p>
      <w:pPr>
        <w:pStyle w:val="13"/>
        <w:spacing w:line="440" w:lineRule="exact"/>
        <w:rPr>
          <w:rFonts w:hint="eastAsia" w:ascii="宋体" w:hAnsi="宋体" w:eastAsia="宋体" w:cs="宋体"/>
        </w:rPr>
      </w:pPr>
      <w:r>
        <w:rPr>
          <w:rFonts w:hint="eastAsia" w:ascii="宋体" w:hAnsi="宋体" w:eastAsia="宋体" w:cs="宋体"/>
        </w:rPr>
        <w:t>（4）暂列金额：</w:t>
      </w:r>
    </w:p>
    <w:p>
      <w:pPr>
        <w:pStyle w:val="13"/>
        <w:spacing w:line="440" w:lineRule="exact"/>
        <w:rPr>
          <w:rFonts w:hint="eastAsia" w:ascii="宋体" w:hAnsi="宋体" w:eastAsia="宋体" w:cs="宋体"/>
        </w:rPr>
      </w:pPr>
      <w:r>
        <w:rPr>
          <w:rFonts w:hint="eastAsia" w:ascii="宋体" w:hAnsi="宋体" w:eastAsia="宋体" w:cs="宋体"/>
        </w:rPr>
        <w:t>人民币（大写）</w:t>
      </w:r>
      <w:r>
        <w:rPr>
          <w:rFonts w:hint="eastAsia" w:ascii="宋体" w:hAnsi="宋体" w:eastAsia="宋体" w:cs="宋体"/>
          <w:u w:val="single"/>
        </w:rPr>
        <w:t xml:space="preserve">       \         </w:t>
      </w: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元)。</w:t>
      </w:r>
    </w:p>
    <w:p>
      <w:pPr>
        <w:pStyle w:val="13"/>
        <w:numPr>
          <w:ilvl w:val="0"/>
          <w:numId w:val="4"/>
        </w:numPr>
        <w:spacing w:line="440" w:lineRule="exact"/>
        <w:rPr>
          <w:rFonts w:hint="eastAsia" w:ascii="宋体" w:hAnsi="宋体" w:eastAsia="宋体" w:cs="宋体"/>
          <w:u w:val="single"/>
        </w:rPr>
      </w:pPr>
      <w:r>
        <w:rPr>
          <w:rFonts w:hint="eastAsia" w:ascii="宋体" w:hAnsi="宋体" w:eastAsia="宋体" w:cs="宋体"/>
        </w:rPr>
        <w:t>合同价格形式：</w:t>
      </w:r>
      <w:r>
        <w:rPr>
          <w:rFonts w:hint="eastAsia" w:hAnsi="宋体" w:eastAsia="宋体" w:cs="宋体"/>
          <w:u w:val="single"/>
          <w:lang w:val="en-US" w:eastAsia="zh-CN"/>
        </w:rPr>
        <w:t xml:space="preserve">              </w:t>
      </w:r>
    </w:p>
    <w:p>
      <w:pPr>
        <w:pStyle w:val="13"/>
        <w:spacing w:line="440" w:lineRule="exact"/>
        <w:rPr>
          <w:rFonts w:hint="eastAsia" w:ascii="宋体" w:hAnsi="宋体" w:eastAsia="宋体" w:cs="宋体"/>
        </w:rPr>
      </w:pPr>
      <w:r>
        <w:rPr>
          <w:rFonts w:hint="eastAsia" w:ascii="宋体" w:hAnsi="宋体" w:eastAsia="宋体" w:cs="宋体"/>
        </w:rPr>
        <w:t>五、项目经理</w:t>
      </w:r>
    </w:p>
    <w:p>
      <w:pPr>
        <w:pStyle w:val="13"/>
        <w:spacing w:line="440" w:lineRule="exact"/>
        <w:rPr>
          <w:rFonts w:hint="eastAsia" w:ascii="宋体" w:hAnsi="宋体" w:eastAsia="宋体" w:cs="宋体"/>
          <w:u w:val="single"/>
        </w:rPr>
      </w:pPr>
      <w:r>
        <w:rPr>
          <w:rFonts w:hint="eastAsia" w:ascii="宋体" w:hAnsi="宋体" w:eastAsia="宋体" w:cs="宋体"/>
        </w:rPr>
        <w:t>承包人项目经理：</w:t>
      </w:r>
      <w:r>
        <w:rPr>
          <w:rFonts w:hint="eastAsia" w:ascii="宋体" w:hAnsi="宋体" w:eastAsia="宋体" w:cs="宋体"/>
          <w:u w:val="single"/>
        </w:rPr>
        <w:t xml:space="preserve">                                 </w:t>
      </w:r>
      <w:r>
        <w:rPr>
          <w:rFonts w:hint="eastAsia" w:ascii="宋体" w:hAnsi="宋体" w:eastAsia="宋体" w:cs="宋体"/>
        </w:rPr>
        <w:t>。</w:t>
      </w:r>
    </w:p>
    <w:p>
      <w:pPr>
        <w:pStyle w:val="13"/>
        <w:spacing w:line="440" w:lineRule="exact"/>
        <w:rPr>
          <w:rFonts w:hint="eastAsia" w:ascii="宋体" w:hAnsi="宋体" w:eastAsia="宋体" w:cs="宋体"/>
        </w:rPr>
      </w:pPr>
      <w:r>
        <w:rPr>
          <w:rFonts w:hint="eastAsia" w:ascii="宋体" w:hAnsi="宋体" w:eastAsia="宋体" w:cs="宋体"/>
        </w:rPr>
        <w:t>六、合同文件构成</w:t>
      </w:r>
    </w:p>
    <w:p>
      <w:pPr>
        <w:pStyle w:val="13"/>
        <w:spacing w:line="440" w:lineRule="exact"/>
        <w:rPr>
          <w:rFonts w:hint="eastAsia" w:ascii="宋体" w:hAnsi="宋体" w:eastAsia="宋体" w:cs="宋体"/>
          <w:bCs/>
        </w:rPr>
      </w:pPr>
      <w:r>
        <w:rPr>
          <w:rFonts w:hint="eastAsia" w:ascii="宋体" w:hAnsi="宋体" w:eastAsia="宋体" w:cs="宋体"/>
          <w:bCs/>
        </w:rPr>
        <w:t>本协议书与下列文件一起构成合同文件：</w:t>
      </w:r>
    </w:p>
    <w:p>
      <w:pPr>
        <w:pStyle w:val="13"/>
        <w:spacing w:line="440" w:lineRule="exact"/>
        <w:rPr>
          <w:rFonts w:hint="eastAsia" w:ascii="宋体" w:hAnsi="宋体" w:eastAsia="宋体" w:cs="宋体"/>
        </w:rPr>
      </w:pPr>
      <w:r>
        <w:rPr>
          <w:rFonts w:hint="eastAsia" w:ascii="宋体" w:hAnsi="宋体" w:eastAsia="宋体" w:cs="宋体"/>
        </w:rPr>
        <w:t>（1）中标通知书（如果有）；</w:t>
      </w:r>
    </w:p>
    <w:p>
      <w:pPr>
        <w:pStyle w:val="13"/>
        <w:spacing w:line="440" w:lineRule="exact"/>
        <w:rPr>
          <w:rFonts w:hint="eastAsia" w:ascii="宋体" w:hAnsi="宋体" w:eastAsia="宋体" w:cs="宋体"/>
        </w:rPr>
      </w:pPr>
      <w:r>
        <w:rPr>
          <w:rFonts w:hint="eastAsia" w:ascii="宋体" w:hAnsi="宋体" w:eastAsia="宋体" w:cs="宋体"/>
        </w:rPr>
        <w:t xml:space="preserve">（2）投标函及其附录（如果有）；                       </w:t>
      </w:r>
    </w:p>
    <w:p>
      <w:pPr>
        <w:pStyle w:val="13"/>
        <w:spacing w:line="440" w:lineRule="exact"/>
        <w:rPr>
          <w:rFonts w:hint="eastAsia" w:ascii="宋体" w:hAnsi="宋体" w:eastAsia="宋体" w:cs="宋体"/>
        </w:rPr>
      </w:pPr>
      <w:r>
        <w:rPr>
          <w:rFonts w:hint="eastAsia" w:ascii="宋体" w:hAnsi="宋体" w:eastAsia="宋体" w:cs="宋体"/>
        </w:rPr>
        <w:t>（3）本合同专用合同条款及其附件；</w:t>
      </w:r>
    </w:p>
    <w:p>
      <w:pPr>
        <w:pStyle w:val="13"/>
        <w:spacing w:line="440" w:lineRule="exact"/>
        <w:rPr>
          <w:rFonts w:hint="eastAsia" w:ascii="宋体" w:hAnsi="宋体" w:eastAsia="宋体" w:cs="宋体"/>
        </w:rPr>
      </w:pPr>
      <w:r>
        <w:rPr>
          <w:rFonts w:hint="eastAsia" w:ascii="宋体" w:hAnsi="宋体" w:eastAsia="宋体" w:cs="宋体"/>
        </w:rPr>
        <w:t>（4）本合同通用合同条款；</w:t>
      </w:r>
    </w:p>
    <w:p>
      <w:pPr>
        <w:pStyle w:val="13"/>
        <w:spacing w:line="440" w:lineRule="exact"/>
        <w:rPr>
          <w:rFonts w:hint="eastAsia" w:ascii="宋体" w:hAnsi="宋体" w:eastAsia="宋体" w:cs="宋体"/>
        </w:rPr>
      </w:pPr>
      <w:r>
        <w:rPr>
          <w:rFonts w:hint="eastAsia" w:ascii="宋体" w:hAnsi="宋体" w:eastAsia="宋体" w:cs="宋体"/>
        </w:rPr>
        <w:t>（5）技术标准和要求；</w:t>
      </w:r>
    </w:p>
    <w:p>
      <w:pPr>
        <w:pStyle w:val="13"/>
        <w:spacing w:line="440" w:lineRule="exact"/>
        <w:rPr>
          <w:rFonts w:hint="eastAsia" w:ascii="宋体" w:hAnsi="宋体" w:eastAsia="宋体" w:cs="宋体"/>
        </w:rPr>
      </w:pPr>
      <w:r>
        <w:rPr>
          <w:rFonts w:hint="eastAsia" w:ascii="宋体" w:hAnsi="宋体" w:eastAsia="宋体" w:cs="宋体"/>
        </w:rPr>
        <w:t>（</w:t>
      </w:r>
      <w:r>
        <w:rPr>
          <w:rFonts w:hint="eastAsia" w:hAnsi="宋体" w:eastAsia="宋体" w:cs="宋体"/>
          <w:lang w:val="en-US" w:eastAsia="zh-CN"/>
        </w:rPr>
        <w:t>6</w:t>
      </w:r>
      <w:r>
        <w:rPr>
          <w:rFonts w:hint="eastAsia" w:ascii="宋体" w:hAnsi="宋体" w:eastAsia="宋体" w:cs="宋体"/>
        </w:rPr>
        <w:t>）已标价工程量清单或预算书；</w:t>
      </w:r>
    </w:p>
    <w:p>
      <w:pPr>
        <w:pStyle w:val="13"/>
        <w:spacing w:line="440" w:lineRule="exact"/>
        <w:rPr>
          <w:rFonts w:hint="eastAsia" w:ascii="宋体" w:hAnsi="宋体" w:eastAsia="宋体" w:cs="宋体"/>
        </w:rPr>
      </w:pPr>
      <w:r>
        <w:rPr>
          <w:rFonts w:hint="eastAsia" w:ascii="宋体" w:hAnsi="宋体" w:eastAsia="宋体" w:cs="宋体"/>
        </w:rPr>
        <w:t>（</w:t>
      </w:r>
      <w:r>
        <w:rPr>
          <w:rFonts w:hint="eastAsia" w:hAnsi="宋体" w:eastAsia="宋体" w:cs="宋体"/>
          <w:lang w:val="en-US" w:eastAsia="zh-CN"/>
        </w:rPr>
        <w:t>7</w:t>
      </w:r>
      <w:r>
        <w:rPr>
          <w:rFonts w:hint="eastAsia" w:ascii="宋体" w:hAnsi="宋体" w:eastAsia="宋体" w:cs="宋体"/>
        </w:rPr>
        <w:t>）其他合同文件。</w:t>
      </w:r>
    </w:p>
    <w:p>
      <w:pPr>
        <w:pStyle w:val="13"/>
        <w:spacing w:line="440" w:lineRule="exact"/>
        <w:ind w:firstLine="110" w:firstLineChars="50"/>
        <w:rPr>
          <w:rFonts w:hint="eastAsia" w:ascii="宋体" w:hAnsi="宋体" w:eastAsia="宋体" w:cs="宋体"/>
        </w:rPr>
      </w:pPr>
      <w:r>
        <w:rPr>
          <w:rFonts w:hint="eastAsia" w:ascii="宋体" w:hAnsi="宋体" w:eastAsia="宋体" w:cs="宋体"/>
        </w:rPr>
        <w:t>在合同订立及履行过程中形成的与合同有关的文件均构成合同文件组成部分。</w:t>
      </w:r>
    </w:p>
    <w:p>
      <w:pPr>
        <w:pStyle w:val="13"/>
        <w:spacing w:line="440" w:lineRule="exact"/>
        <w:ind w:firstLine="440" w:firstLineChars="200"/>
        <w:rPr>
          <w:rFonts w:hint="eastAsia" w:ascii="宋体" w:hAnsi="宋体" w:eastAsia="宋体" w:cs="宋体"/>
        </w:rPr>
      </w:pPr>
      <w:r>
        <w:rPr>
          <w:rFonts w:hint="eastAsia" w:ascii="宋体" w:hAnsi="宋体" w:eastAsia="宋体" w:cs="宋体"/>
        </w:rPr>
        <w:t>上述各项合同文件包括合同当事人就该项合同文件所作出的补充和修改，属于同一类内容的文件，应以最新签署的为准。专用合同条款及其附件须经合同当事人签字或盖章。</w:t>
      </w:r>
    </w:p>
    <w:p>
      <w:pPr>
        <w:pStyle w:val="13"/>
        <w:spacing w:line="440" w:lineRule="exact"/>
        <w:rPr>
          <w:rFonts w:hint="eastAsia" w:ascii="宋体" w:hAnsi="宋体" w:eastAsia="宋体" w:cs="宋体"/>
          <w:spacing w:val="-4"/>
        </w:rPr>
      </w:pPr>
      <w:r>
        <w:rPr>
          <w:rFonts w:hint="eastAsia" w:ascii="宋体" w:hAnsi="宋体" w:eastAsia="宋体" w:cs="宋体"/>
        </w:rPr>
        <w:t>七、</w:t>
      </w:r>
      <w:r>
        <w:rPr>
          <w:rFonts w:hint="eastAsia" w:ascii="宋体" w:hAnsi="宋体" w:eastAsia="宋体" w:cs="宋体"/>
          <w:spacing w:val="-4"/>
        </w:rPr>
        <w:t>承诺</w:t>
      </w:r>
    </w:p>
    <w:p>
      <w:pPr>
        <w:pStyle w:val="13"/>
        <w:spacing w:line="440" w:lineRule="exact"/>
        <w:rPr>
          <w:rFonts w:hint="eastAsia" w:ascii="宋体" w:hAnsi="宋体" w:eastAsia="宋体" w:cs="宋体"/>
          <w:bCs/>
          <w:spacing w:val="-4"/>
        </w:rPr>
      </w:pPr>
      <w:r>
        <w:rPr>
          <w:rFonts w:hint="eastAsia" w:ascii="宋体" w:hAnsi="宋体" w:eastAsia="宋体" w:cs="宋体"/>
          <w:bCs/>
          <w:spacing w:val="-4"/>
        </w:rPr>
        <w:t>1.发包人承诺按照法律规定履行项目审批手续、筹集工程建设资金并按照合同约定的期限和方式支付合同价款。</w:t>
      </w:r>
    </w:p>
    <w:p>
      <w:pPr>
        <w:pStyle w:val="13"/>
        <w:spacing w:line="440" w:lineRule="exact"/>
        <w:rPr>
          <w:rFonts w:hint="eastAsia" w:ascii="宋体" w:hAnsi="宋体" w:eastAsia="宋体" w:cs="宋体"/>
          <w:bCs/>
          <w:spacing w:val="-4"/>
        </w:rPr>
      </w:pPr>
      <w:r>
        <w:rPr>
          <w:rFonts w:hint="eastAsia" w:ascii="宋体" w:hAnsi="宋体" w:eastAsia="宋体" w:cs="宋体"/>
          <w:bCs/>
          <w:spacing w:val="-4"/>
        </w:rPr>
        <w:t>2.承包人承诺按照法律规定及合同约定组织完成工程施工，确保工程质量和安全，不进行转包及违法分包，并在缺陷责任期及保修期内承担相应的工程维修责任。</w:t>
      </w:r>
    </w:p>
    <w:p>
      <w:pPr>
        <w:pStyle w:val="13"/>
        <w:spacing w:line="440" w:lineRule="exact"/>
        <w:rPr>
          <w:rFonts w:hint="eastAsia" w:ascii="宋体" w:hAnsi="宋体" w:eastAsia="宋体" w:cs="宋体"/>
          <w:bCs/>
          <w:spacing w:val="-4"/>
        </w:rPr>
      </w:pPr>
      <w:r>
        <w:rPr>
          <w:rFonts w:hint="eastAsia" w:ascii="宋体" w:hAnsi="宋体" w:eastAsia="宋体" w:cs="宋体"/>
          <w:bCs/>
          <w:spacing w:val="-4"/>
        </w:rPr>
        <w:t>3.发包人和承包人通过招投标形式签订合同的，双方理解并承诺不再就同一工程另行签订与合同实质性内容相背离的协议。</w:t>
      </w:r>
      <w:r>
        <w:rPr>
          <w:rFonts w:hint="eastAsia" w:ascii="宋体" w:hAnsi="宋体" w:eastAsia="宋体" w:cs="宋体"/>
          <w:bCs/>
          <w:spacing w:val="-4"/>
          <w:lang w:eastAsia="zh-CN"/>
        </w:rPr>
        <w:t>承包人须在投标文件中做出履行合同承诺，否则按无</w:t>
      </w:r>
      <w:r>
        <w:rPr>
          <w:rFonts w:hint="eastAsia" w:hAnsi="宋体" w:eastAsia="宋体" w:cs="宋体"/>
          <w:bCs/>
          <w:spacing w:val="-4"/>
          <w:lang w:val="en-US" w:eastAsia="zh-CN"/>
        </w:rPr>
        <w:t xml:space="preserve"> </w:t>
      </w:r>
      <w:r>
        <w:rPr>
          <w:rFonts w:hint="eastAsia" w:ascii="宋体" w:hAnsi="宋体" w:eastAsia="宋体" w:cs="宋体"/>
          <w:bCs/>
          <w:spacing w:val="-4"/>
          <w:lang w:eastAsia="zh-CN"/>
        </w:rPr>
        <w:t>效投标处理。</w:t>
      </w:r>
    </w:p>
    <w:p>
      <w:pPr>
        <w:pStyle w:val="13"/>
        <w:spacing w:line="440" w:lineRule="exact"/>
        <w:rPr>
          <w:rFonts w:hint="eastAsia" w:ascii="宋体" w:hAnsi="宋体" w:eastAsia="宋体" w:cs="宋体"/>
        </w:rPr>
      </w:pPr>
      <w:r>
        <w:rPr>
          <w:rFonts w:hint="eastAsia" w:ascii="宋体" w:hAnsi="宋体" w:eastAsia="宋体" w:cs="宋体"/>
        </w:rPr>
        <w:t>八、词语含义</w:t>
      </w:r>
    </w:p>
    <w:p>
      <w:pPr>
        <w:pStyle w:val="13"/>
        <w:spacing w:line="440" w:lineRule="exact"/>
        <w:rPr>
          <w:rFonts w:hint="eastAsia" w:ascii="宋体" w:hAnsi="宋体" w:eastAsia="宋体" w:cs="宋体"/>
          <w:bCs/>
        </w:rPr>
      </w:pPr>
      <w:r>
        <w:rPr>
          <w:rFonts w:hint="eastAsia" w:ascii="宋体" w:hAnsi="宋体" w:eastAsia="宋体" w:cs="宋体"/>
          <w:bCs/>
        </w:rPr>
        <w:t>本协议书中词语含义与第二部分通用合同条款中赋予的含义相同。</w:t>
      </w:r>
    </w:p>
    <w:p>
      <w:pPr>
        <w:pStyle w:val="13"/>
        <w:spacing w:line="440" w:lineRule="exact"/>
        <w:rPr>
          <w:rFonts w:hint="eastAsia" w:ascii="宋体" w:hAnsi="宋体" w:eastAsia="宋体" w:cs="宋体"/>
          <w:spacing w:val="-4"/>
        </w:rPr>
      </w:pPr>
      <w:r>
        <w:rPr>
          <w:rFonts w:hint="eastAsia" w:ascii="宋体" w:hAnsi="宋体" w:eastAsia="宋体" w:cs="宋体"/>
        </w:rPr>
        <w:t>九、</w:t>
      </w:r>
      <w:r>
        <w:rPr>
          <w:rFonts w:hint="eastAsia" w:ascii="宋体" w:hAnsi="宋体" w:eastAsia="宋体" w:cs="宋体"/>
          <w:spacing w:val="-4"/>
        </w:rPr>
        <w:t>签订时间</w:t>
      </w:r>
    </w:p>
    <w:p>
      <w:pPr>
        <w:pStyle w:val="13"/>
        <w:spacing w:line="440" w:lineRule="exact"/>
        <w:rPr>
          <w:rFonts w:hint="eastAsia" w:ascii="宋体" w:hAnsi="宋体" w:eastAsia="宋体" w:cs="宋体"/>
          <w:spacing w:val="-4"/>
        </w:rPr>
      </w:pPr>
      <w:r>
        <w:rPr>
          <w:rFonts w:hint="eastAsia" w:ascii="宋体" w:hAnsi="宋体" w:eastAsia="宋体" w:cs="宋体"/>
          <w:spacing w:val="-4"/>
        </w:rPr>
        <w:t>本合同于</w:t>
      </w:r>
      <w:r>
        <w:rPr>
          <w:rFonts w:hint="eastAsia" w:ascii="宋体" w:hAnsi="宋体" w:eastAsia="宋体" w:cs="宋体"/>
          <w:bCs/>
          <w:spacing w:val="-4"/>
          <w:u w:val="single"/>
        </w:rPr>
        <w:t xml:space="preserve">         </w:t>
      </w:r>
      <w:r>
        <w:rPr>
          <w:rFonts w:hint="eastAsia" w:ascii="宋体" w:hAnsi="宋体" w:eastAsia="宋体" w:cs="宋体"/>
          <w:bCs/>
          <w:spacing w:val="-4"/>
        </w:rPr>
        <w:t>年</w:t>
      </w:r>
      <w:r>
        <w:rPr>
          <w:rFonts w:hint="eastAsia" w:ascii="宋体" w:hAnsi="宋体" w:eastAsia="宋体" w:cs="宋体"/>
          <w:bCs/>
          <w:spacing w:val="-4"/>
          <w:u w:val="single"/>
        </w:rPr>
        <w:t xml:space="preserve">      </w:t>
      </w:r>
      <w:r>
        <w:rPr>
          <w:rFonts w:hint="eastAsia" w:ascii="宋体" w:hAnsi="宋体" w:eastAsia="宋体" w:cs="宋体"/>
          <w:bCs/>
          <w:spacing w:val="-4"/>
        </w:rPr>
        <w:t>月</w:t>
      </w:r>
      <w:r>
        <w:rPr>
          <w:rFonts w:hint="eastAsia" w:ascii="宋体" w:hAnsi="宋体" w:eastAsia="宋体" w:cs="宋体"/>
          <w:bCs/>
          <w:spacing w:val="-4"/>
          <w:u w:val="single"/>
        </w:rPr>
        <w:t xml:space="preserve">      </w:t>
      </w:r>
      <w:r>
        <w:rPr>
          <w:rFonts w:hint="eastAsia" w:ascii="宋体" w:hAnsi="宋体" w:eastAsia="宋体" w:cs="宋体"/>
          <w:bCs/>
          <w:spacing w:val="-4"/>
        </w:rPr>
        <w:t>日签订。</w:t>
      </w:r>
    </w:p>
    <w:bookmarkEnd w:id="32"/>
    <w:bookmarkEnd w:id="33"/>
    <w:bookmarkEnd w:id="34"/>
    <w:bookmarkEnd w:id="35"/>
    <w:p>
      <w:pPr>
        <w:pStyle w:val="13"/>
        <w:spacing w:line="440" w:lineRule="exact"/>
        <w:rPr>
          <w:rFonts w:hint="eastAsia" w:ascii="宋体" w:hAnsi="宋体" w:eastAsia="宋体" w:cs="宋体"/>
        </w:rPr>
      </w:pPr>
      <w:r>
        <w:rPr>
          <w:rFonts w:hint="eastAsia" w:ascii="宋体" w:hAnsi="宋体" w:eastAsia="宋体" w:cs="宋体"/>
        </w:rPr>
        <w:t>十、签订地点</w:t>
      </w:r>
    </w:p>
    <w:p>
      <w:pPr>
        <w:pStyle w:val="13"/>
        <w:spacing w:line="440" w:lineRule="exact"/>
        <w:rPr>
          <w:rFonts w:hint="eastAsia" w:ascii="宋体" w:hAnsi="宋体" w:eastAsia="宋体" w:cs="宋体"/>
          <w:bCs/>
        </w:rPr>
      </w:pPr>
      <w:r>
        <w:rPr>
          <w:rFonts w:hint="eastAsia" w:ascii="宋体" w:hAnsi="宋体" w:eastAsia="宋体" w:cs="宋体"/>
          <w:bCs/>
        </w:rPr>
        <w:t>本合同在</w:t>
      </w:r>
      <w:r>
        <w:rPr>
          <w:rFonts w:hint="eastAsia" w:ascii="宋体" w:hAnsi="宋体" w:eastAsia="宋体" w:cs="宋体"/>
          <w:bCs/>
          <w:u w:val="single"/>
        </w:rPr>
        <w:t xml:space="preserve">                                    </w:t>
      </w:r>
      <w:r>
        <w:rPr>
          <w:rFonts w:hint="eastAsia" w:ascii="宋体" w:hAnsi="宋体" w:eastAsia="宋体" w:cs="宋体"/>
          <w:bCs/>
        </w:rPr>
        <w:t>签订。</w:t>
      </w:r>
    </w:p>
    <w:p>
      <w:pPr>
        <w:pStyle w:val="13"/>
        <w:spacing w:line="440" w:lineRule="exact"/>
        <w:rPr>
          <w:rFonts w:hint="eastAsia" w:ascii="宋体" w:hAnsi="宋体" w:eastAsia="宋体" w:cs="宋体"/>
          <w:bCs/>
        </w:rPr>
      </w:pPr>
      <w:r>
        <w:rPr>
          <w:rFonts w:hint="eastAsia" w:ascii="宋体" w:hAnsi="宋体" w:eastAsia="宋体" w:cs="宋体"/>
          <w:bCs/>
        </w:rPr>
        <w:t>十一、补充协议</w:t>
      </w:r>
    </w:p>
    <w:p>
      <w:pPr>
        <w:pStyle w:val="13"/>
        <w:spacing w:line="440" w:lineRule="exact"/>
        <w:rPr>
          <w:rFonts w:hint="eastAsia" w:ascii="宋体" w:hAnsi="宋体" w:eastAsia="宋体" w:cs="宋体"/>
          <w:bCs/>
        </w:rPr>
      </w:pPr>
      <w:r>
        <w:rPr>
          <w:rFonts w:hint="eastAsia" w:ascii="宋体" w:hAnsi="宋体" w:eastAsia="宋体" w:cs="宋体"/>
          <w:bCs/>
        </w:rPr>
        <w:t>合同未尽事宜，合同当事人另行签订补充协议，补充协议是合同的组成部分。</w:t>
      </w:r>
    </w:p>
    <w:p>
      <w:pPr>
        <w:pStyle w:val="13"/>
        <w:spacing w:line="440" w:lineRule="exact"/>
        <w:rPr>
          <w:rFonts w:hint="eastAsia" w:ascii="宋体" w:hAnsi="宋体" w:eastAsia="宋体" w:cs="宋体"/>
          <w:bCs/>
        </w:rPr>
      </w:pPr>
      <w:bookmarkStart w:id="36" w:name="_Toc351203492"/>
      <w:r>
        <w:rPr>
          <w:rFonts w:hint="eastAsia" w:ascii="宋体" w:hAnsi="宋体" w:eastAsia="宋体" w:cs="宋体"/>
          <w:bCs/>
        </w:rPr>
        <w:t>十二、合同生效</w:t>
      </w:r>
      <w:bookmarkEnd w:id="36"/>
    </w:p>
    <w:p>
      <w:pPr>
        <w:pStyle w:val="13"/>
        <w:spacing w:line="440" w:lineRule="exact"/>
        <w:rPr>
          <w:rFonts w:hint="eastAsia" w:ascii="宋体" w:hAnsi="宋体" w:eastAsia="宋体" w:cs="宋体"/>
          <w:bCs/>
          <w:u w:val="single"/>
        </w:rPr>
      </w:pPr>
      <w:r>
        <w:rPr>
          <w:rFonts w:hint="eastAsia" w:ascii="宋体" w:hAnsi="宋体" w:eastAsia="宋体" w:cs="宋体"/>
          <w:bCs/>
        </w:rPr>
        <w:t>本合同自</w:t>
      </w:r>
      <w:r>
        <w:rPr>
          <w:rFonts w:hint="eastAsia" w:ascii="宋体" w:hAnsi="宋体" w:eastAsia="宋体" w:cs="宋体"/>
          <w:bCs/>
          <w:u w:val="single"/>
        </w:rPr>
        <w:t>发包方和承包方的法定代表人或其授权委托人在协议书上签字并盖单位章后本合同生效。</w:t>
      </w:r>
    </w:p>
    <w:p>
      <w:pPr>
        <w:pStyle w:val="13"/>
        <w:spacing w:line="440" w:lineRule="exact"/>
        <w:rPr>
          <w:rFonts w:hint="eastAsia" w:ascii="宋体" w:hAnsi="宋体" w:eastAsia="宋体" w:cs="宋体"/>
          <w:bCs/>
        </w:rPr>
      </w:pPr>
      <w:bookmarkStart w:id="37" w:name="_Toc351203493"/>
      <w:r>
        <w:rPr>
          <w:rFonts w:hint="eastAsia" w:ascii="宋体" w:hAnsi="宋体" w:eastAsia="宋体" w:cs="宋体"/>
          <w:bCs/>
        </w:rPr>
        <w:t>十三、合同份数</w:t>
      </w:r>
      <w:bookmarkEnd w:id="37"/>
    </w:p>
    <w:p>
      <w:pPr>
        <w:pStyle w:val="13"/>
        <w:spacing w:line="440" w:lineRule="exact"/>
        <w:rPr>
          <w:rFonts w:hint="eastAsia" w:ascii="宋体" w:hAnsi="宋体" w:eastAsia="宋体" w:cs="宋体"/>
          <w:bCs/>
        </w:rPr>
      </w:pPr>
      <w:r>
        <w:rPr>
          <w:rFonts w:hint="eastAsia" w:ascii="宋体" w:hAnsi="宋体" w:eastAsia="宋体" w:cs="宋体"/>
          <w:bCs/>
        </w:rPr>
        <w:t>本合同一式</w:t>
      </w:r>
      <w:r>
        <w:rPr>
          <w:rFonts w:hint="eastAsia" w:ascii="宋体" w:hAnsi="宋体" w:eastAsia="宋体" w:cs="宋体"/>
          <w:bCs/>
          <w:u w:val="single"/>
        </w:rPr>
        <w:t xml:space="preserve"> </w:t>
      </w:r>
      <w:r>
        <w:rPr>
          <w:rFonts w:hint="eastAsia" w:ascii="宋体" w:hAnsi="宋体" w:eastAsia="宋体" w:cs="宋体"/>
          <w:bCs/>
          <w:u w:val="single"/>
          <w:lang w:eastAsia="zh-CN"/>
        </w:rPr>
        <w:t xml:space="preserve">  </w:t>
      </w:r>
      <w:r>
        <w:rPr>
          <w:rFonts w:hint="eastAsia" w:ascii="宋体" w:hAnsi="宋体" w:eastAsia="宋体" w:cs="宋体"/>
          <w:bCs/>
          <w:u w:val="single"/>
        </w:rPr>
        <w:t xml:space="preserve"> </w:t>
      </w:r>
      <w:r>
        <w:rPr>
          <w:rFonts w:hint="eastAsia" w:ascii="宋体" w:hAnsi="宋体" w:eastAsia="宋体" w:cs="宋体"/>
          <w:bCs/>
        </w:rPr>
        <w:t>份，均具有同等法律效力，发包人执</w:t>
      </w:r>
      <w:r>
        <w:rPr>
          <w:rFonts w:hint="eastAsia" w:ascii="宋体" w:hAnsi="宋体" w:eastAsia="宋体" w:cs="宋体"/>
          <w:bCs/>
          <w:u w:val="single"/>
        </w:rPr>
        <w:t xml:space="preserve">  </w:t>
      </w:r>
      <w:r>
        <w:rPr>
          <w:rFonts w:hint="eastAsia" w:ascii="宋体" w:hAnsi="宋体" w:eastAsia="宋体" w:cs="宋体"/>
          <w:bCs/>
          <w:u w:val="single"/>
          <w:lang w:eastAsia="zh-CN"/>
        </w:rPr>
        <w:t xml:space="preserve"> </w:t>
      </w:r>
      <w:r>
        <w:rPr>
          <w:rFonts w:hint="eastAsia" w:ascii="宋体" w:hAnsi="宋体" w:eastAsia="宋体" w:cs="宋体"/>
          <w:bCs/>
          <w:u w:val="single"/>
        </w:rPr>
        <w:t xml:space="preserve"> </w:t>
      </w:r>
      <w:r>
        <w:rPr>
          <w:rFonts w:hint="eastAsia" w:ascii="宋体" w:hAnsi="宋体" w:eastAsia="宋体" w:cs="宋体"/>
          <w:bCs/>
        </w:rPr>
        <w:t>份，承包人执</w:t>
      </w:r>
      <w:r>
        <w:rPr>
          <w:rFonts w:hint="eastAsia" w:ascii="宋体" w:hAnsi="宋体" w:eastAsia="宋体" w:cs="宋体"/>
          <w:bCs/>
          <w:u w:val="single"/>
        </w:rPr>
        <w:t xml:space="preserve"> </w:t>
      </w:r>
      <w:r>
        <w:rPr>
          <w:rFonts w:hint="eastAsia" w:ascii="宋体" w:hAnsi="宋体" w:eastAsia="宋体" w:cs="宋体"/>
          <w:bCs/>
          <w:u w:val="single"/>
          <w:lang w:eastAsia="zh-CN"/>
        </w:rPr>
        <w:t xml:space="preserve">  </w:t>
      </w:r>
      <w:r>
        <w:rPr>
          <w:rFonts w:hint="eastAsia" w:ascii="宋体" w:hAnsi="宋体" w:eastAsia="宋体" w:cs="宋体"/>
          <w:bCs/>
          <w:u w:val="single"/>
        </w:rPr>
        <w:t xml:space="preserve"> </w:t>
      </w:r>
      <w:r>
        <w:rPr>
          <w:rFonts w:hint="eastAsia" w:ascii="宋体" w:hAnsi="宋体" w:eastAsia="宋体" w:cs="宋体"/>
          <w:bCs/>
        </w:rPr>
        <w:t>份。</w:t>
      </w:r>
    </w:p>
    <w:p>
      <w:pPr>
        <w:pStyle w:val="13"/>
        <w:spacing w:line="440" w:lineRule="exact"/>
        <w:rPr>
          <w:rFonts w:hint="eastAsia" w:ascii="宋体" w:hAnsi="宋体" w:eastAsia="宋体" w:cs="宋体"/>
          <w:b/>
          <w:bCs/>
        </w:rPr>
      </w:pPr>
    </w:p>
    <w:p>
      <w:pPr>
        <w:pStyle w:val="13"/>
        <w:spacing w:line="440" w:lineRule="exact"/>
        <w:rPr>
          <w:rFonts w:hint="eastAsia" w:ascii="宋体" w:hAnsi="宋体" w:eastAsia="宋体" w:cs="宋体"/>
        </w:rPr>
      </w:pPr>
      <w:r>
        <w:rPr>
          <w:rFonts w:hint="eastAsia" w:ascii="宋体" w:hAnsi="宋体" w:eastAsia="宋体" w:cs="宋体"/>
        </w:rPr>
        <w:t>发  包  人：（公章）                      承  包  人：（公章）</w:t>
      </w:r>
    </w:p>
    <w:p>
      <w:pPr>
        <w:pStyle w:val="13"/>
        <w:spacing w:line="440" w:lineRule="exact"/>
        <w:rPr>
          <w:rFonts w:hint="eastAsia" w:ascii="宋体" w:hAnsi="宋体" w:eastAsia="宋体" w:cs="宋体"/>
        </w:rPr>
      </w:pPr>
    </w:p>
    <w:p>
      <w:pPr>
        <w:pStyle w:val="13"/>
        <w:spacing w:line="440" w:lineRule="exact"/>
        <w:rPr>
          <w:rFonts w:hint="eastAsia" w:ascii="宋体" w:hAnsi="宋体" w:eastAsia="宋体" w:cs="宋体"/>
        </w:rPr>
      </w:pPr>
      <w:r>
        <w:rPr>
          <w:rFonts w:hint="eastAsia" w:ascii="宋体" w:hAnsi="宋体" w:eastAsia="宋体" w:cs="宋体"/>
        </w:rPr>
        <w:t>法定代表人或其委托代理人：                法定代表人或其委托代理人：</w:t>
      </w:r>
    </w:p>
    <w:p>
      <w:pPr>
        <w:pStyle w:val="13"/>
        <w:spacing w:line="440" w:lineRule="exact"/>
        <w:rPr>
          <w:rFonts w:hint="eastAsia" w:ascii="宋体" w:hAnsi="宋体" w:eastAsia="宋体" w:cs="宋体"/>
        </w:rPr>
      </w:pPr>
      <w:r>
        <w:rPr>
          <w:rFonts w:hint="eastAsia" w:ascii="宋体" w:hAnsi="宋体" w:eastAsia="宋体" w:cs="宋体"/>
        </w:rPr>
        <w:t>（签字）                                 （签字）</w:t>
      </w:r>
    </w:p>
    <w:p>
      <w:pPr>
        <w:pStyle w:val="13"/>
        <w:spacing w:line="440" w:lineRule="exact"/>
        <w:rPr>
          <w:rFonts w:hint="eastAsia" w:ascii="宋体" w:hAnsi="宋体" w:eastAsia="宋体" w:cs="宋体"/>
        </w:rPr>
      </w:pPr>
      <w:r>
        <w:rPr>
          <w:rFonts w:hint="eastAsia" w:ascii="宋体" w:hAnsi="宋体" w:eastAsia="宋体" w:cs="宋体"/>
        </w:rPr>
        <w:t>组织机构代码：</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组织机构代码：</w:t>
      </w:r>
      <w:r>
        <w:rPr>
          <w:rFonts w:hint="eastAsia" w:ascii="宋体" w:hAnsi="宋体" w:eastAsia="宋体" w:cs="宋体"/>
          <w:u w:val="single"/>
        </w:rPr>
        <w:t xml:space="preserve">          </w:t>
      </w:r>
      <w:r>
        <w:rPr>
          <w:rFonts w:hint="eastAsia" w:ascii="宋体" w:hAnsi="宋体" w:eastAsia="宋体" w:cs="宋体"/>
        </w:rPr>
        <w:t xml:space="preserve"> </w:t>
      </w:r>
    </w:p>
    <w:p>
      <w:pPr>
        <w:pStyle w:val="13"/>
        <w:spacing w:line="440" w:lineRule="exact"/>
        <w:rPr>
          <w:rFonts w:hint="eastAsia" w:ascii="宋体" w:hAnsi="宋体" w:eastAsia="宋体" w:cs="宋体"/>
        </w:rPr>
      </w:pPr>
      <w:r>
        <w:rPr>
          <w:rFonts w:hint="eastAsia" w:ascii="宋体" w:hAnsi="宋体" w:eastAsia="宋体" w:cs="宋体"/>
        </w:rPr>
        <w:t>地  址：</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地  址：</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p>
    <w:p>
      <w:pPr>
        <w:pStyle w:val="13"/>
        <w:spacing w:line="440" w:lineRule="exact"/>
        <w:rPr>
          <w:rFonts w:hint="eastAsia" w:ascii="宋体" w:hAnsi="宋体" w:eastAsia="宋体" w:cs="宋体"/>
        </w:rPr>
      </w:pPr>
      <w:r>
        <w:rPr>
          <w:rFonts w:hint="eastAsia" w:ascii="宋体" w:hAnsi="宋体" w:eastAsia="宋体" w:cs="宋体"/>
        </w:rPr>
        <w:t>邮政编码：</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邮政编码：</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p>
    <w:p>
      <w:pPr>
        <w:pStyle w:val="13"/>
        <w:spacing w:line="440" w:lineRule="exact"/>
        <w:rPr>
          <w:rFonts w:hint="eastAsia" w:ascii="宋体" w:hAnsi="宋体" w:eastAsia="宋体" w:cs="宋体"/>
        </w:rPr>
      </w:pPr>
      <w:r>
        <w:rPr>
          <w:rFonts w:hint="eastAsia" w:ascii="宋体" w:hAnsi="宋体" w:eastAsia="宋体" w:cs="宋体"/>
        </w:rPr>
        <w:t>法定代表人：</w:t>
      </w:r>
      <w:r>
        <w:rPr>
          <w:rFonts w:hint="eastAsia" w:ascii="宋体" w:hAnsi="宋体" w:eastAsia="宋体" w:cs="宋体"/>
          <w:u w:val="single"/>
        </w:rPr>
        <w:t xml:space="preserve">           </w:t>
      </w:r>
      <w:r>
        <w:rPr>
          <w:rFonts w:hint="eastAsia" w:ascii="宋体" w:hAnsi="宋体" w:eastAsia="宋体" w:cs="宋体"/>
        </w:rPr>
        <w:t xml:space="preserve">               法定代表人：</w:t>
      </w:r>
      <w:r>
        <w:rPr>
          <w:rFonts w:hint="eastAsia" w:ascii="宋体" w:hAnsi="宋体" w:eastAsia="宋体" w:cs="宋体"/>
          <w:u w:val="single"/>
        </w:rPr>
        <w:t xml:space="preserve">            </w:t>
      </w:r>
    </w:p>
    <w:p>
      <w:pPr>
        <w:pStyle w:val="13"/>
        <w:spacing w:line="440" w:lineRule="exact"/>
        <w:rPr>
          <w:rFonts w:hint="eastAsia" w:ascii="宋体" w:hAnsi="宋体" w:eastAsia="宋体" w:cs="宋体"/>
        </w:rPr>
      </w:pPr>
      <w:r>
        <w:rPr>
          <w:rFonts w:hint="eastAsia" w:ascii="宋体" w:hAnsi="宋体" w:eastAsia="宋体" w:cs="宋体"/>
        </w:rPr>
        <w:t>委托代理人：</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委托代理人：</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p>
    <w:p>
      <w:pPr>
        <w:pStyle w:val="13"/>
        <w:spacing w:line="440" w:lineRule="exact"/>
        <w:rPr>
          <w:rFonts w:hint="eastAsia" w:ascii="宋体" w:hAnsi="宋体" w:eastAsia="宋体" w:cs="宋体"/>
        </w:rPr>
      </w:pPr>
      <w:r>
        <w:rPr>
          <w:rFonts w:hint="eastAsia" w:ascii="宋体" w:hAnsi="宋体" w:eastAsia="宋体" w:cs="宋体"/>
        </w:rPr>
        <w:t>电  话：</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电  话：</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p>
    <w:p>
      <w:pPr>
        <w:pStyle w:val="13"/>
        <w:spacing w:line="440" w:lineRule="exact"/>
        <w:rPr>
          <w:rFonts w:hint="eastAsia" w:ascii="宋体" w:hAnsi="宋体" w:eastAsia="宋体" w:cs="宋体"/>
        </w:rPr>
      </w:pPr>
      <w:r>
        <w:rPr>
          <w:rFonts w:hint="eastAsia" w:ascii="宋体" w:hAnsi="宋体" w:eastAsia="宋体" w:cs="宋体"/>
        </w:rPr>
        <w:t>传  真：</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传  真：</w:t>
      </w:r>
      <w:r>
        <w:rPr>
          <w:rFonts w:hint="eastAsia" w:ascii="宋体" w:hAnsi="宋体" w:eastAsia="宋体" w:cs="宋体"/>
          <w:u w:val="single"/>
        </w:rPr>
        <w:t>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p>
    <w:p>
      <w:pPr>
        <w:pStyle w:val="13"/>
        <w:spacing w:line="440" w:lineRule="exact"/>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w:t>
      </w:r>
      <w:r>
        <w:rPr>
          <w:rFonts w:hint="eastAsia" w:ascii="宋体" w:hAnsi="宋体" w:eastAsia="宋体" w:cs="宋体"/>
        </w:rPr>
        <w:t xml:space="preserve">               电子信箱：</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p>
    <w:p>
      <w:pPr>
        <w:pStyle w:val="13"/>
        <w:spacing w:line="440" w:lineRule="exact"/>
        <w:rPr>
          <w:rFonts w:hint="eastAsia" w:ascii="宋体" w:hAnsi="宋体" w:eastAsia="宋体" w:cs="宋体"/>
        </w:rPr>
      </w:pPr>
      <w:r>
        <w:rPr>
          <w:rFonts w:hint="eastAsia" w:ascii="宋体" w:hAnsi="宋体" w:eastAsia="宋体" w:cs="宋体"/>
        </w:rPr>
        <w:t>开户银行：</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开户银行：</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p>
    <w:p>
      <w:pPr>
        <w:pStyle w:val="13"/>
        <w:spacing w:line="440" w:lineRule="exact"/>
        <w:rPr>
          <w:rFonts w:hint="eastAsia" w:ascii="宋体" w:hAnsi="宋体" w:eastAsia="宋体" w:cs="宋体"/>
        </w:rPr>
      </w:pPr>
      <w:r>
        <w:rPr>
          <w:rFonts w:hint="eastAsia" w:ascii="宋体" w:hAnsi="宋体" w:eastAsia="宋体" w:cs="宋体"/>
        </w:rPr>
        <w:t>账  号：</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账  号：</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p>
    <w:p>
      <w:pPr>
        <w:pStyle w:val="18"/>
        <w:spacing w:before="120" w:after="120" w:line="440" w:lineRule="exact"/>
        <w:ind w:right="-1080" w:rightChars="-491"/>
        <w:jc w:val="both"/>
        <w:outlineLvl w:val="9"/>
        <w:rPr>
          <w:rFonts w:hint="eastAsia" w:ascii="宋体" w:hAnsi="宋体" w:eastAsia="宋体" w:cs="宋体"/>
          <w:sz w:val="28"/>
          <w:szCs w:val="28"/>
        </w:rPr>
      </w:pPr>
      <w:bookmarkStart w:id="38" w:name="_Toc421800165"/>
      <w:bookmarkStart w:id="39" w:name="_Toc194909590"/>
      <w:bookmarkStart w:id="40" w:name="_Toc279599833"/>
      <w:bookmarkStart w:id="41" w:name="_Toc7954"/>
      <w:bookmarkStart w:id="42" w:name="_Toc311550401"/>
      <w:bookmarkStart w:id="43" w:name="_Toc139361809"/>
      <w:bookmarkStart w:id="44" w:name="_Toc254788525"/>
      <w:bookmarkStart w:id="45" w:name="_Toc399169291"/>
    </w:p>
    <w:bookmarkEnd w:id="38"/>
    <w:bookmarkEnd w:id="39"/>
    <w:bookmarkEnd w:id="40"/>
    <w:bookmarkEnd w:id="41"/>
    <w:bookmarkEnd w:id="42"/>
    <w:bookmarkEnd w:id="43"/>
    <w:bookmarkEnd w:id="44"/>
    <w:bookmarkEnd w:id="45"/>
    <w:p>
      <w:pPr>
        <w:pStyle w:val="42"/>
        <w:keepNext w:val="0"/>
        <w:keepLines w:val="0"/>
        <w:spacing w:line="240" w:lineRule="auto"/>
        <w:jc w:val="center"/>
        <w:rPr>
          <w:rFonts w:hint="eastAsia" w:ascii="宋体" w:hAnsi="宋体" w:eastAsia="宋体" w:cs="宋体"/>
          <w:sz w:val="28"/>
          <w:szCs w:val="28"/>
        </w:rPr>
      </w:pPr>
      <w:bookmarkStart w:id="46" w:name="_Toc17348"/>
      <w:bookmarkStart w:id="47" w:name="_Toc21964"/>
      <w:bookmarkStart w:id="48" w:name="_Toc486566670"/>
      <w:bookmarkStart w:id="49" w:name="_Toc20098"/>
      <w:r>
        <w:rPr>
          <w:rFonts w:hint="eastAsia" w:ascii="宋体" w:hAnsi="宋体" w:eastAsia="宋体" w:cs="宋体"/>
          <w:sz w:val="28"/>
          <w:szCs w:val="28"/>
        </w:rPr>
        <w:t>第二节   通用条款</w:t>
      </w:r>
      <w:bookmarkEnd w:id="46"/>
    </w:p>
    <w:p>
      <w:pPr>
        <w:pStyle w:val="39"/>
        <w:rPr>
          <w:rFonts w:hint="eastAsia" w:ascii="宋体" w:hAnsi="宋体" w:eastAsia="宋体" w:cs="宋体"/>
        </w:rPr>
      </w:pPr>
    </w:p>
    <w:p>
      <w:pPr>
        <w:pStyle w:val="39"/>
        <w:ind w:firstLine="420" w:firstLineChars="200"/>
        <w:jc w:val="center"/>
        <w:rPr>
          <w:rFonts w:hint="eastAsia" w:ascii="宋体" w:hAnsi="宋体" w:eastAsia="宋体" w:cs="宋体"/>
        </w:rPr>
      </w:pPr>
      <w:r>
        <w:rPr>
          <w:rFonts w:hint="eastAsia" w:ascii="宋体" w:hAnsi="宋体" w:eastAsia="宋体" w:cs="宋体"/>
        </w:rPr>
        <w:t>采用标准合同文件中通用合同条款（此处略）</w:t>
      </w:r>
    </w:p>
    <w:p>
      <w:pPr>
        <w:pStyle w:val="42"/>
        <w:keepNext w:val="0"/>
        <w:keepLines w:val="0"/>
        <w:spacing w:line="240" w:lineRule="auto"/>
        <w:jc w:val="center"/>
        <w:rPr>
          <w:rFonts w:hint="eastAsia" w:ascii="宋体" w:hAnsi="宋体" w:eastAsia="宋体" w:cs="宋体"/>
          <w:sz w:val="28"/>
          <w:szCs w:val="28"/>
        </w:rPr>
      </w:pPr>
      <w:bookmarkStart w:id="50" w:name="_Toc7854"/>
    </w:p>
    <w:p>
      <w:pPr>
        <w:pStyle w:val="42"/>
        <w:keepNext w:val="0"/>
        <w:keepLines w:val="0"/>
        <w:spacing w:line="240" w:lineRule="auto"/>
        <w:jc w:val="center"/>
        <w:rPr>
          <w:rFonts w:hint="eastAsia" w:ascii="宋体" w:hAnsi="宋体" w:eastAsia="宋体" w:cs="宋体"/>
          <w:sz w:val="28"/>
          <w:szCs w:val="28"/>
        </w:rPr>
      </w:pPr>
      <w:r>
        <w:rPr>
          <w:rFonts w:hint="eastAsia" w:ascii="宋体" w:hAnsi="宋体" w:eastAsia="宋体" w:cs="宋体"/>
          <w:sz w:val="28"/>
          <w:szCs w:val="28"/>
        </w:rPr>
        <w:t>第三节  专用合同条款</w:t>
      </w:r>
      <w:bookmarkEnd w:id="47"/>
      <w:bookmarkEnd w:id="48"/>
      <w:bookmarkEnd w:id="49"/>
      <w:bookmarkEnd w:id="50"/>
    </w:p>
    <w:p>
      <w:pPr>
        <w:jc w:val="center"/>
        <w:rPr>
          <w:rFonts w:hint="eastAsia" w:ascii="宋体" w:hAnsi="宋体" w:eastAsia="宋体" w:cs="宋体"/>
          <w:sz w:val="23"/>
          <w:szCs w:val="23"/>
        </w:rPr>
      </w:pPr>
    </w:p>
    <w:p>
      <w:pPr>
        <w:pStyle w:val="8"/>
        <w:spacing w:before="120" w:after="120" w:line="360" w:lineRule="auto"/>
        <w:rPr>
          <w:rFonts w:hint="eastAsia" w:ascii="宋体" w:hAnsi="宋体" w:eastAsia="宋体" w:cs="宋体"/>
          <w:b w:val="0"/>
          <w:color w:val="auto"/>
          <w:sz w:val="21"/>
          <w:szCs w:val="21"/>
        </w:rPr>
      </w:pPr>
      <w:bookmarkStart w:id="51" w:name="_Toc351203633"/>
      <w:r>
        <w:rPr>
          <w:rFonts w:hint="eastAsia" w:ascii="宋体" w:hAnsi="宋体" w:eastAsia="宋体" w:cs="宋体"/>
          <w:b w:val="0"/>
          <w:color w:val="auto"/>
          <w:sz w:val="21"/>
          <w:szCs w:val="21"/>
        </w:rPr>
        <w:t>1</w:t>
      </w:r>
      <w:bookmarkStart w:id="52" w:name="_Toc296890984"/>
      <w:bookmarkStart w:id="53" w:name="_Toc296347155"/>
      <w:bookmarkStart w:id="54" w:name="_Toc297120456"/>
      <w:bookmarkStart w:id="55" w:name="_Toc292559866"/>
      <w:bookmarkStart w:id="56" w:name="_Toc292559361"/>
      <w:bookmarkStart w:id="57" w:name="_Toc296503156"/>
      <w:bookmarkStart w:id="58" w:name="_Toc296346657"/>
      <w:bookmarkStart w:id="59" w:name="_Toc296891196"/>
      <w:bookmarkStart w:id="60" w:name="_Toc296944495"/>
      <w:bookmarkStart w:id="61" w:name="_Toc297048342"/>
      <w:r>
        <w:rPr>
          <w:rFonts w:hint="eastAsia" w:ascii="宋体" w:hAnsi="宋体" w:eastAsia="宋体" w:cs="宋体"/>
          <w:b w:val="0"/>
          <w:color w:val="auto"/>
          <w:sz w:val="21"/>
          <w:szCs w:val="21"/>
        </w:rPr>
        <w:t>. 一般约定</w:t>
      </w:r>
      <w:bookmarkEnd w:id="51"/>
    </w:p>
    <w:bookmarkEnd w:id="52"/>
    <w:bookmarkEnd w:id="53"/>
    <w:bookmarkEnd w:id="54"/>
    <w:bookmarkEnd w:id="55"/>
    <w:bookmarkEnd w:id="56"/>
    <w:bookmarkEnd w:id="57"/>
    <w:bookmarkEnd w:id="58"/>
    <w:bookmarkEnd w:id="59"/>
    <w:bookmarkEnd w:id="60"/>
    <w:bookmarkEnd w:id="61"/>
    <w:p>
      <w:pPr>
        <w:spacing w:after="120" w:line="360" w:lineRule="auto"/>
        <w:ind w:firstLine="420" w:firstLineChars="200"/>
        <w:outlineLvl w:val="0"/>
        <w:rPr>
          <w:rFonts w:hint="eastAsia" w:ascii="宋体" w:hAnsi="宋体" w:eastAsia="宋体" w:cs="宋体"/>
          <w:color w:val="auto"/>
          <w:sz w:val="21"/>
          <w:szCs w:val="21"/>
        </w:rPr>
      </w:pPr>
      <w:bookmarkStart w:id="62" w:name="_Toc26209"/>
      <w:r>
        <w:rPr>
          <w:rFonts w:hint="eastAsia" w:ascii="宋体" w:hAnsi="宋体" w:eastAsia="宋体" w:cs="宋体"/>
          <w:color w:val="auto"/>
          <w:sz w:val="21"/>
          <w:szCs w:val="21"/>
        </w:rPr>
        <w:t>1.1 词语定义</w:t>
      </w:r>
      <w:bookmarkEnd w:id="62"/>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1.1.1合同</w:t>
      </w:r>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1.1.1.10其他合同文件包括：</w:t>
      </w:r>
      <w:r>
        <w:rPr>
          <w:rFonts w:hint="eastAsia" w:ascii="宋体" w:hAnsi="宋体" w:eastAsia="宋体" w:cs="宋体"/>
          <w:color w:val="auto"/>
          <w:sz w:val="21"/>
          <w:szCs w:val="21"/>
          <w:u w:val="single"/>
        </w:rPr>
        <w:t xml:space="preserve">                      </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1.1.2 合同当事人及其他相关方</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1.1.2.4监理人：</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名    称：</w:t>
      </w:r>
      <w:r>
        <w:rPr>
          <w:rFonts w:hint="eastAsia" w:ascii="宋体" w:hAnsi="宋体" w:eastAsia="宋体" w:cs="宋体"/>
          <w:color w:val="auto"/>
          <w:sz w:val="21"/>
          <w:szCs w:val="21"/>
          <w:u w:val="single"/>
        </w:rPr>
        <w:t xml:space="preserve">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资质类别和等级：</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联系电话：</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通信地址：</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1.1.2.5 设计人：</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名    称：</w:t>
      </w:r>
      <w:r>
        <w:rPr>
          <w:rFonts w:hint="eastAsia" w:ascii="宋体" w:hAnsi="宋体" w:eastAsia="宋体" w:cs="宋体"/>
          <w:color w:val="auto"/>
          <w:sz w:val="21"/>
          <w:szCs w:val="21"/>
          <w:u w:val="single"/>
        </w:rPr>
        <w:t xml:space="preserve">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资质类别和等级：</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联系电话：</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sz w:val="21"/>
          <w:szCs w:val="21"/>
          <w:u w:val="single"/>
        </w:rPr>
        <w:t xml:space="preserve">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通信地址：</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1.1.3 工程和设备</w:t>
      </w:r>
    </w:p>
    <w:p>
      <w:pP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1.1.3.7 作为施工现场组成部分的其他场所包括：</w:t>
      </w:r>
      <w:r>
        <w:rPr>
          <w:rFonts w:hint="eastAsia" w:ascii="宋体" w:hAnsi="宋体" w:eastAsia="宋体" w:cs="宋体"/>
          <w:color w:val="auto"/>
          <w:sz w:val="21"/>
          <w:szCs w:val="21"/>
          <w:u w:val="single"/>
        </w:rPr>
        <w:t xml:space="preserve">           </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1.1.3.9 永久占地包括：</w:t>
      </w:r>
      <w:r>
        <w:rPr>
          <w:rFonts w:hint="eastAsia" w:ascii="宋体" w:hAnsi="宋体" w:eastAsia="宋体" w:cs="宋体"/>
          <w:color w:val="auto"/>
          <w:sz w:val="21"/>
          <w:szCs w:val="21"/>
          <w:u w:val="single"/>
        </w:rPr>
        <w:t xml:space="preserve">                        </w:t>
      </w:r>
      <w:r>
        <w:rPr>
          <w:rFonts w:hint="eastAsia" w:ascii="宋体" w:hAnsi="宋体" w:eastAsia="宋体" w:cs="宋体"/>
          <w:color w:val="auto"/>
          <w:kern w:val="0"/>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1.1.3.10 临时占地包括：</w:t>
      </w:r>
      <w:r>
        <w:rPr>
          <w:rFonts w:hint="eastAsia" w:ascii="宋体" w:hAnsi="宋体" w:eastAsia="宋体" w:cs="宋体"/>
          <w:color w:val="auto"/>
          <w:sz w:val="21"/>
          <w:szCs w:val="21"/>
          <w:u w:val="single"/>
        </w:rPr>
        <w:t xml:space="preserve">                       </w:t>
      </w:r>
      <w:r>
        <w:rPr>
          <w:rFonts w:hint="eastAsia" w:ascii="宋体" w:hAnsi="宋体" w:eastAsia="宋体" w:cs="宋体"/>
          <w:color w:val="auto"/>
          <w:kern w:val="0"/>
          <w:sz w:val="21"/>
          <w:szCs w:val="21"/>
        </w:rPr>
        <w:t>。</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 xml:space="preserve">1.3法律 </w:t>
      </w:r>
    </w:p>
    <w:p>
      <w:pPr>
        <w:autoSpaceDE w:val="0"/>
        <w:autoSpaceDN w:val="0"/>
        <w:adjustRightInd w:val="0"/>
        <w:spacing w:line="360" w:lineRule="auto"/>
        <w:ind w:left="625" w:leftChars="284"/>
        <w:jc w:val="left"/>
        <w:rPr>
          <w:rFonts w:hint="eastAsia" w:ascii="宋体" w:hAnsi="宋体" w:eastAsia="宋体" w:cs="宋体"/>
          <w:color w:val="auto"/>
          <w:sz w:val="21"/>
          <w:szCs w:val="21"/>
        </w:rPr>
      </w:pPr>
      <w:r>
        <w:rPr>
          <w:rFonts w:hint="eastAsia" w:ascii="宋体" w:hAnsi="宋体" w:eastAsia="宋体" w:cs="宋体"/>
          <w:color w:val="auto"/>
          <w:sz w:val="21"/>
          <w:szCs w:val="21"/>
        </w:rPr>
        <w:t>适用于合同的其他规范性文件：</w:t>
      </w:r>
      <w:r>
        <w:rPr>
          <w:rFonts w:hint="eastAsia" w:ascii="宋体" w:hAnsi="宋体" w:eastAsia="宋体" w:cs="宋体"/>
          <w:color w:val="auto"/>
          <w:sz w:val="21"/>
          <w:szCs w:val="21"/>
          <w:u w:val="single"/>
        </w:rPr>
        <w:t xml:space="preserve">    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1.4 标准和规范</w:t>
      </w:r>
    </w:p>
    <w:p>
      <w:pPr>
        <w:spacing w:line="360" w:lineRule="auto"/>
        <w:ind w:left="625" w:leftChars="284"/>
        <w:rPr>
          <w:rFonts w:hint="eastAsia" w:ascii="宋体" w:hAnsi="宋体" w:eastAsia="宋体" w:cs="宋体"/>
          <w:color w:val="auto"/>
          <w:sz w:val="21"/>
          <w:szCs w:val="21"/>
        </w:rPr>
      </w:pPr>
      <w:r>
        <w:rPr>
          <w:rFonts w:hint="eastAsia" w:ascii="宋体" w:hAnsi="宋体" w:eastAsia="宋体" w:cs="宋体"/>
          <w:color w:val="auto"/>
          <w:sz w:val="21"/>
          <w:szCs w:val="21"/>
        </w:rPr>
        <w:t>1.4.1适用于工程的标准规范包括：</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 xml:space="preserve"> </w:t>
      </w:r>
    </w:p>
    <w:p>
      <w:pPr>
        <w:spacing w:line="360" w:lineRule="auto"/>
        <w:ind w:firstLine="420" w:firstLineChars="200"/>
        <w:outlineLvl w:val="0"/>
        <w:rPr>
          <w:rFonts w:hint="eastAsia" w:ascii="宋体" w:hAnsi="宋体" w:eastAsia="宋体" w:cs="宋体"/>
          <w:color w:val="auto"/>
          <w:kern w:val="0"/>
          <w:sz w:val="21"/>
          <w:szCs w:val="21"/>
          <w:u w:val="single"/>
        </w:rPr>
      </w:pPr>
      <w:bookmarkStart w:id="63" w:name="_Toc29762"/>
      <w:r>
        <w:rPr>
          <w:rFonts w:hint="eastAsia" w:ascii="宋体" w:hAnsi="宋体" w:eastAsia="宋体" w:cs="宋体"/>
          <w:color w:val="auto"/>
          <w:kern w:val="0"/>
          <w:sz w:val="21"/>
          <w:szCs w:val="21"/>
        </w:rPr>
        <w:t>1.4.2 发包人提供国外标准、规范的名称：</w:t>
      </w:r>
      <w:bookmarkEnd w:id="63"/>
      <w:r>
        <w:rPr>
          <w:rFonts w:hint="eastAsia" w:ascii="宋体" w:hAnsi="宋体" w:eastAsia="宋体" w:cs="宋体"/>
          <w:color w:val="auto"/>
          <w:kern w:val="0"/>
          <w:sz w:val="21"/>
          <w:szCs w:val="21"/>
          <w:u w:val="single"/>
        </w:rPr>
        <w:t xml:space="preserve">                 </w:t>
      </w:r>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发包人提供国外标准、规范的份数：</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kern w:val="0"/>
          <w:sz w:val="21"/>
          <w:szCs w:val="21"/>
        </w:rPr>
        <w:t>发包人提供国外标准、规范的名称：</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pPr>
        <w:spacing w:line="360" w:lineRule="auto"/>
        <w:ind w:left="625" w:leftChars="284"/>
        <w:rPr>
          <w:rFonts w:hint="eastAsia" w:ascii="宋体" w:hAnsi="宋体" w:eastAsia="宋体" w:cs="宋体"/>
          <w:color w:val="auto"/>
          <w:sz w:val="21"/>
          <w:szCs w:val="21"/>
        </w:rPr>
      </w:pPr>
      <w:r>
        <w:rPr>
          <w:rFonts w:hint="eastAsia" w:ascii="宋体" w:hAnsi="宋体" w:eastAsia="宋体" w:cs="宋体"/>
          <w:color w:val="auto"/>
          <w:sz w:val="21"/>
          <w:szCs w:val="21"/>
        </w:rPr>
        <w:t>1.4.3发包人对工程的技术标准和功能要求的特殊要求：</w:t>
      </w:r>
      <w:r>
        <w:rPr>
          <w:rFonts w:hint="eastAsia" w:ascii="宋体" w:hAnsi="宋体" w:eastAsia="宋体" w:cs="宋体"/>
          <w:color w:val="auto"/>
          <w:sz w:val="21"/>
          <w:szCs w:val="21"/>
          <w:u w:val="single"/>
        </w:rPr>
        <w:t></w:t>
      </w:r>
    </w:p>
    <w:p>
      <w:pPr>
        <w:spacing w:after="120" w:line="360" w:lineRule="auto"/>
        <w:ind w:firstLine="420" w:firstLineChars="200"/>
        <w:outlineLvl w:val="0"/>
        <w:rPr>
          <w:rFonts w:hint="eastAsia" w:ascii="宋体" w:hAnsi="宋体" w:eastAsia="宋体" w:cs="宋体"/>
          <w:color w:val="auto"/>
          <w:sz w:val="21"/>
          <w:szCs w:val="21"/>
        </w:rPr>
      </w:pPr>
      <w:bookmarkStart w:id="64" w:name="_Toc12815"/>
      <w:r>
        <w:rPr>
          <w:rFonts w:hint="eastAsia" w:ascii="宋体" w:hAnsi="宋体" w:eastAsia="宋体" w:cs="宋体"/>
          <w:color w:val="auto"/>
          <w:sz w:val="21"/>
          <w:szCs w:val="21"/>
        </w:rPr>
        <w:t>1.5 合同文件的优先顺序</w:t>
      </w:r>
      <w:bookmarkEnd w:id="64"/>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合同文件组成及优先顺序为：</w:t>
      </w:r>
      <w:r>
        <w:rPr>
          <w:rFonts w:hint="eastAsia" w:ascii="宋体" w:hAnsi="宋体" w:eastAsia="宋体" w:cs="宋体"/>
          <w:color w:val="auto"/>
          <w:sz w:val="21"/>
          <w:szCs w:val="21"/>
          <w:u w:val="single"/>
        </w:rPr>
        <w:t></w:t>
      </w:r>
    </w:p>
    <w:p>
      <w:pPr>
        <w:spacing w:after="120" w:line="360" w:lineRule="auto"/>
        <w:ind w:firstLine="420" w:firstLineChars="200"/>
        <w:outlineLvl w:val="0"/>
        <w:rPr>
          <w:rFonts w:hint="eastAsia" w:ascii="宋体" w:hAnsi="宋体" w:eastAsia="宋体" w:cs="宋体"/>
          <w:color w:val="auto"/>
          <w:sz w:val="21"/>
          <w:szCs w:val="21"/>
        </w:rPr>
      </w:pPr>
      <w:bookmarkStart w:id="65" w:name="_Toc5259"/>
      <w:r>
        <w:rPr>
          <w:rFonts w:hint="eastAsia" w:ascii="宋体" w:hAnsi="宋体" w:eastAsia="宋体" w:cs="宋体"/>
          <w:color w:val="auto"/>
          <w:sz w:val="21"/>
          <w:szCs w:val="21"/>
        </w:rPr>
        <w:t>1.6 图纸和承包人文件</w:t>
      </w:r>
      <w:bookmarkEnd w:id="65"/>
      <w:r>
        <w:rPr>
          <w:rFonts w:hint="eastAsia" w:ascii="宋体" w:hAnsi="宋体" w:eastAsia="宋体" w:cs="宋体"/>
          <w:color w:val="auto"/>
          <w:sz w:val="21"/>
          <w:szCs w:val="21"/>
        </w:rPr>
        <w:tab/>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1.6.1 图纸的提供</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发包人向承包人提供图纸的期限：</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发包人向承包人提供图纸的数量：</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发包人向承包人提供图纸的内容：</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1.6.4 承包人文件</w:t>
      </w:r>
    </w:p>
    <w:p>
      <w:pPr>
        <w:spacing w:line="360" w:lineRule="auto"/>
        <w:ind w:left="625" w:leftChars="284"/>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需要由承包人提供的文件，包括：</w:t>
      </w:r>
      <w:r>
        <w:rPr>
          <w:rFonts w:hint="eastAsia" w:ascii="宋体" w:hAnsi="宋体" w:eastAsia="宋体" w:cs="宋体"/>
          <w:color w:val="auto"/>
          <w:sz w:val="21"/>
          <w:szCs w:val="21"/>
          <w:u w:val="single"/>
        </w:rPr>
        <w:t>          </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承包人提供的文件的期限为：</w:t>
      </w:r>
      <w:r>
        <w:rPr>
          <w:rFonts w:hint="eastAsia" w:ascii="宋体" w:hAnsi="宋体" w:eastAsia="宋体" w:cs="宋体"/>
          <w:color w:val="auto"/>
          <w:sz w:val="21"/>
          <w:szCs w:val="21"/>
          <w:u w:val="single"/>
        </w:rPr>
        <w:t> 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承包人提供的文件的数量为：</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承包人提供的文件的形式为：</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发包人审批承包人文件的期限：</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1.6.5 现场图纸准备</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关于现场图纸准备的约定：</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pPr>
        <w:spacing w:after="120" w:line="360" w:lineRule="auto"/>
        <w:ind w:firstLine="420" w:firstLineChars="200"/>
        <w:outlineLvl w:val="0"/>
        <w:rPr>
          <w:rFonts w:hint="eastAsia" w:ascii="宋体" w:hAnsi="宋体" w:eastAsia="宋体" w:cs="宋体"/>
          <w:color w:val="auto"/>
          <w:sz w:val="21"/>
          <w:szCs w:val="21"/>
        </w:rPr>
      </w:pPr>
      <w:bookmarkStart w:id="66" w:name="_Toc25307"/>
      <w:r>
        <w:rPr>
          <w:rFonts w:hint="eastAsia" w:ascii="宋体" w:hAnsi="宋体" w:eastAsia="宋体" w:cs="宋体"/>
          <w:color w:val="auto"/>
          <w:sz w:val="21"/>
          <w:szCs w:val="21"/>
        </w:rPr>
        <w:t>1.7 联络</w:t>
      </w:r>
      <w:bookmarkEnd w:id="66"/>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1.7.1发包人和承包人应当在</w:t>
      </w:r>
      <w:r>
        <w:rPr>
          <w:rFonts w:hint="eastAsia" w:ascii="宋体" w:hAnsi="宋体" w:eastAsia="宋体" w:cs="宋体"/>
          <w:color w:val="auto"/>
          <w:sz w:val="21"/>
          <w:szCs w:val="21"/>
          <w:u w:val="single"/>
        </w:rPr>
        <w:t xml:space="preserve">    </w:t>
      </w:r>
      <w:r>
        <w:rPr>
          <w:rFonts w:hint="eastAsia" w:ascii="宋体" w:hAnsi="宋体" w:eastAsia="宋体" w:cs="宋体"/>
          <w:color w:val="auto"/>
          <w:kern w:val="0"/>
          <w:sz w:val="21"/>
          <w:szCs w:val="21"/>
        </w:rPr>
        <w:t>天内将与合同有关的通知、批准、证明、证书、指示、指令、要求、请求、同意、意见、确定和决定等书面函件送达对方当事人。</w:t>
      </w:r>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1.7.2 发包人接收文件的地点：</w:t>
      </w:r>
      <w:r>
        <w:rPr>
          <w:rFonts w:hint="eastAsia" w:ascii="宋体" w:hAnsi="宋体" w:eastAsia="宋体" w:cs="宋体"/>
          <w:color w:val="auto"/>
          <w:sz w:val="21"/>
          <w:szCs w:val="21"/>
          <w:u w:val="single"/>
        </w:rPr>
        <w:t>      </w:t>
      </w:r>
      <w:r>
        <w:rPr>
          <w:rFonts w:hint="eastAsia" w:ascii="宋体" w:hAnsi="宋体" w:eastAsia="宋体" w:cs="宋体"/>
          <w:color w:val="auto"/>
          <w:kern w:val="0"/>
          <w:sz w:val="21"/>
          <w:szCs w:val="21"/>
        </w:rPr>
        <w:t>；</w:t>
      </w:r>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发包人指定的接收人为：</w:t>
      </w:r>
      <w:r>
        <w:rPr>
          <w:rFonts w:hint="eastAsia" w:ascii="宋体" w:hAnsi="宋体" w:eastAsia="宋体" w:cs="宋体"/>
          <w:color w:val="auto"/>
          <w:sz w:val="21"/>
          <w:szCs w:val="21"/>
          <w:u w:val="single"/>
        </w:rPr>
        <w:t>               </w:t>
      </w:r>
      <w:r>
        <w:rPr>
          <w:rFonts w:hint="eastAsia" w:ascii="宋体" w:hAnsi="宋体" w:eastAsia="宋体" w:cs="宋体"/>
          <w:color w:val="auto"/>
          <w:kern w:val="0"/>
          <w:sz w:val="21"/>
          <w:szCs w:val="21"/>
        </w:rPr>
        <w:t>。</w:t>
      </w:r>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承包人接收文件的地点：</w:t>
      </w:r>
      <w:r>
        <w:rPr>
          <w:rFonts w:hint="eastAsia" w:ascii="宋体" w:hAnsi="宋体" w:eastAsia="宋体" w:cs="宋体"/>
          <w:color w:val="auto"/>
          <w:sz w:val="21"/>
          <w:szCs w:val="21"/>
          <w:u w:val="single"/>
        </w:rPr>
        <w:t>             </w:t>
      </w:r>
      <w:r>
        <w:rPr>
          <w:rFonts w:hint="eastAsia" w:ascii="宋体" w:hAnsi="宋体" w:eastAsia="宋体" w:cs="宋体"/>
          <w:color w:val="auto"/>
          <w:kern w:val="0"/>
          <w:sz w:val="21"/>
          <w:szCs w:val="21"/>
        </w:rPr>
        <w:t>；</w:t>
      </w:r>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承包人指定的接收人为：</w:t>
      </w:r>
      <w:r>
        <w:rPr>
          <w:rFonts w:hint="eastAsia" w:ascii="宋体" w:hAnsi="宋体" w:eastAsia="宋体" w:cs="宋体"/>
          <w:color w:val="auto"/>
          <w:sz w:val="21"/>
          <w:szCs w:val="21"/>
          <w:u w:val="single"/>
        </w:rPr>
        <w:t>             </w:t>
      </w:r>
      <w:r>
        <w:rPr>
          <w:rFonts w:hint="eastAsia" w:ascii="宋体" w:hAnsi="宋体" w:eastAsia="宋体" w:cs="宋体"/>
          <w:color w:val="auto"/>
          <w:kern w:val="0"/>
          <w:sz w:val="21"/>
          <w:szCs w:val="21"/>
        </w:rPr>
        <w:t>。</w:t>
      </w:r>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监理人接收文件的地点：</w:t>
      </w:r>
      <w:r>
        <w:rPr>
          <w:rFonts w:hint="eastAsia" w:ascii="宋体" w:hAnsi="宋体" w:eastAsia="宋体" w:cs="宋体"/>
          <w:color w:val="auto"/>
          <w:sz w:val="21"/>
          <w:szCs w:val="21"/>
          <w:u w:val="single"/>
        </w:rPr>
        <w:t>            </w:t>
      </w:r>
      <w:r>
        <w:rPr>
          <w:rFonts w:hint="eastAsia" w:ascii="宋体" w:hAnsi="宋体" w:eastAsia="宋体" w:cs="宋体"/>
          <w:color w:val="auto"/>
          <w:kern w:val="0"/>
          <w:sz w:val="21"/>
          <w:szCs w:val="21"/>
        </w:rPr>
        <w:t>；</w:t>
      </w:r>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监理人指定的接收人为：</w:t>
      </w:r>
      <w:r>
        <w:rPr>
          <w:rFonts w:hint="eastAsia" w:ascii="宋体" w:hAnsi="宋体" w:eastAsia="宋体" w:cs="宋体"/>
          <w:color w:val="auto"/>
          <w:sz w:val="21"/>
          <w:szCs w:val="21"/>
          <w:u w:val="single"/>
        </w:rPr>
        <w:t>            </w:t>
      </w:r>
      <w:r>
        <w:rPr>
          <w:rFonts w:hint="eastAsia" w:ascii="宋体" w:hAnsi="宋体" w:eastAsia="宋体" w:cs="宋体"/>
          <w:color w:val="auto"/>
          <w:kern w:val="0"/>
          <w:sz w:val="21"/>
          <w:szCs w:val="21"/>
        </w:rPr>
        <w:t>。</w:t>
      </w:r>
    </w:p>
    <w:p>
      <w:pPr>
        <w:spacing w:after="120" w:line="360" w:lineRule="auto"/>
        <w:ind w:firstLine="420" w:firstLineChars="200"/>
        <w:outlineLvl w:val="0"/>
        <w:rPr>
          <w:rFonts w:hint="eastAsia" w:ascii="宋体" w:hAnsi="宋体" w:eastAsia="宋体" w:cs="宋体"/>
          <w:color w:val="auto"/>
          <w:sz w:val="21"/>
          <w:szCs w:val="21"/>
        </w:rPr>
      </w:pPr>
      <w:bookmarkStart w:id="67" w:name="_Toc31308"/>
      <w:r>
        <w:rPr>
          <w:rFonts w:hint="eastAsia" w:ascii="宋体" w:hAnsi="宋体" w:eastAsia="宋体" w:cs="宋体"/>
          <w:color w:val="auto"/>
          <w:sz w:val="21"/>
          <w:szCs w:val="21"/>
        </w:rPr>
        <w:t>1.10 交通运输</w:t>
      </w:r>
      <w:bookmarkEnd w:id="67"/>
    </w:p>
    <w:p>
      <w:pPr>
        <w:spacing w:line="360" w:lineRule="auto"/>
        <w:ind w:firstLine="420" w:firstLineChars="200"/>
        <w:outlineLvl w:val="0"/>
        <w:rPr>
          <w:rFonts w:hint="eastAsia" w:ascii="宋体" w:hAnsi="宋体" w:eastAsia="宋体" w:cs="宋体"/>
          <w:color w:val="auto"/>
          <w:sz w:val="21"/>
          <w:szCs w:val="21"/>
        </w:rPr>
      </w:pPr>
      <w:bookmarkStart w:id="68" w:name="_Toc16839"/>
      <w:r>
        <w:rPr>
          <w:rFonts w:hint="eastAsia" w:ascii="宋体" w:hAnsi="宋体" w:eastAsia="宋体" w:cs="宋体"/>
          <w:color w:val="auto"/>
          <w:sz w:val="21"/>
          <w:szCs w:val="21"/>
        </w:rPr>
        <w:t>1</w:t>
      </w:r>
      <w:bookmarkStart w:id="69" w:name="_Toc303539100"/>
      <w:bookmarkStart w:id="70" w:name="_Toc318581155"/>
      <w:bookmarkStart w:id="71" w:name="_Toc312677986"/>
      <w:bookmarkStart w:id="72" w:name="_Toc300934943"/>
      <w:bookmarkStart w:id="73" w:name="_Toc304295521"/>
      <w:r>
        <w:rPr>
          <w:rFonts w:hint="eastAsia" w:ascii="宋体" w:hAnsi="宋体" w:eastAsia="宋体" w:cs="宋体"/>
          <w:color w:val="auto"/>
          <w:sz w:val="21"/>
          <w:szCs w:val="21"/>
        </w:rPr>
        <w:t>.10.1 出入现场的权利</w:t>
      </w:r>
      <w:bookmarkEnd w:id="68"/>
    </w:p>
    <w:p>
      <w:pPr>
        <w:spacing w:line="360" w:lineRule="auto"/>
        <w:ind w:left="625" w:leftChars="284"/>
        <w:rPr>
          <w:rFonts w:hint="eastAsia" w:ascii="宋体" w:hAnsi="宋体" w:eastAsia="宋体" w:cs="宋体"/>
          <w:color w:val="auto"/>
          <w:sz w:val="21"/>
          <w:szCs w:val="21"/>
          <w:u w:val="single"/>
        </w:rPr>
      </w:pPr>
      <w:r>
        <w:rPr>
          <w:rFonts w:hint="eastAsia" w:ascii="宋体" w:hAnsi="宋体" w:eastAsia="宋体" w:cs="宋体"/>
          <w:color w:val="auto"/>
          <w:sz w:val="21"/>
          <w:szCs w:val="21"/>
        </w:rPr>
        <w:t>关于出入现场的权利的约定：</w:t>
      </w:r>
      <w:r>
        <w:rPr>
          <w:rFonts w:hint="eastAsia" w:ascii="宋体" w:hAnsi="宋体" w:eastAsia="宋体" w:cs="宋体"/>
          <w:color w:val="auto"/>
          <w:sz w:val="21"/>
          <w:szCs w:val="21"/>
          <w:u w:val="single"/>
        </w:rPr>
        <w:t>  </w:t>
      </w:r>
    </w:p>
    <w:bookmarkEnd w:id="69"/>
    <w:bookmarkEnd w:id="70"/>
    <w:bookmarkEnd w:id="71"/>
    <w:bookmarkEnd w:id="72"/>
    <w:bookmarkEnd w:id="73"/>
    <w:p>
      <w:pPr>
        <w:spacing w:line="360" w:lineRule="auto"/>
        <w:ind w:firstLine="420" w:firstLineChars="200"/>
        <w:jc w:val="left"/>
        <w:outlineLvl w:val="0"/>
        <w:rPr>
          <w:rFonts w:hint="eastAsia" w:ascii="宋体" w:hAnsi="宋体" w:eastAsia="宋体" w:cs="宋体"/>
          <w:color w:val="auto"/>
          <w:sz w:val="21"/>
          <w:szCs w:val="21"/>
        </w:rPr>
      </w:pPr>
      <w:bookmarkStart w:id="74" w:name="_Toc17179"/>
      <w:r>
        <w:rPr>
          <w:rFonts w:hint="eastAsia" w:ascii="宋体" w:hAnsi="宋体" w:eastAsia="宋体" w:cs="宋体"/>
          <w:color w:val="auto"/>
          <w:sz w:val="21"/>
          <w:szCs w:val="21"/>
        </w:rPr>
        <w:t>1</w:t>
      </w:r>
      <w:bookmarkStart w:id="75" w:name="_Toc312677987"/>
      <w:bookmarkStart w:id="76" w:name="_Toc300934944"/>
      <w:bookmarkStart w:id="77" w:name="_Toc303539101"/>
      <w:bookmarkStart w:id="78" w:name="_Toc318581156"/>
      <w:bookmarkStart w:id="79" w:name="_Toc304295522"/>
      <w:r>
        <w:rPr>
          <w:rFonts w:hint="eastAsia" w:ascii="宋体" w:hAnsi="宋体" w:eastAsia="宋体" w:cs="宋体"/>
          <w:color w:val="auto"/>
          <w:sz w:val="21"/>
          <w:szCs w:val="21"/>
        </w:rPr>
        <w:t>.10.3 场内交通</w:t>
      </w:r>
      <w:bookmarkEnd w:id="74"/>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关于场外交通和场内交通的边界的约定：</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关于发包人向承包人免费提供满足工程施工需要的场内道路和交通设施的约定：</w:t>
      </w:r>
      <w:r>
        <w:rPr>
          <w:rFonts w:hint="eastAsia" w:ascii="宋体" w:hAnsi="宋体" w:eastAsia="宋体" w:cs="宋体"/>
          <w:color w:val="auto"/>
          <w:sz w:val="21"/>
          <w:szCs w:val="21"/>
          <w:u w:val="single"/>
        </w:rPr>
        <w:t xml:space="preserve">  </w:t>
      </w:r>
      <w:bookmarkEnd w:id="75"/>
      <w:bookmarkEnd w:id="76"/>
      <w:bookmarkEnd w:id="77"/>
      <w:bookmarkEnd w:id="78"/>
      <w:bookmarkEnd w:id="79"/>
      <w:bookmarkStart w:id="80" w:name="_Toc318581157"/>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1.10.4超大件和超重件的运输</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运输超大件或超重件所需的道路和桥梁临时加固改造费用和其他有关费用由</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承担。</w:t>
      </w:r>
    </w:p>
    <w:bookmarkEnd w:id="80"/>
    <w:p>
      <w:pPr>
        <w:spacing w:after="120" w:line="360" w:lineRule="auto"/>
        <w:ind w:firstLine="420" w:firstLineChars="200"/>
        <w:outlineLvl w:val="0"/>
        <w:rPr>
          <w:rFonts w:hint="eastAsia" w:ascii="宋体" w:hAnsi="宋体" w:eastAsia="宋体" w:cs="宋体"/>
          <w:color w:val="auto"/>
          <w:sz w:val="21"/>
          <w:szCs w:val="21"/>
        </w:rPr>
      </w:pPr>
      <w:bookmarkStart w:id="81" w:name="_Toc29764"/>
      <w:r>
        <w:rPr>
          <w:rFonts w:hint="eastAsia" w:ascii="宋体" w:hAnsi="宋体" w:eastAsia="宋体" w:cs="宋体"/>
          <w:color w:val="auto"/>
          <w:sz w:val="21"/>
          <w:szCs w:val="21"/>
        </w:rPr>
        <w:t>1.11 知识产权</w:t>
      </w:r>
      <w:bookmarkEnd w:id="81"/>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1"/>
          <w:szCs w:val="21"/>
          <w:u w:val="single"/>
        </w:rPr>
        <w:t xml:space="preserve">                     </w:t>
      </w:r>
    </w:p>
    <w:p>
      <w:pPr>
        <w:spacing w:line="360" w:lineRule="auto"/>
        <w:ind w:left="625" w:leftChars="284"/>
        <w:rPr>
          <w:rFonts w:hint="eastAsia" w:ascii="宋体" w:hAnsi="宋体" w:eastAsia="宋体" w:cs="宋体"/>
          <w:color w:val="auto"/>
          <w:sz w:val="21"/>
          <w:szCs w:val="21"/>
        </w:rPr>
      </w:pPr>
      <w:r>
        <w:rPr>
          <w:rFonts w:hint="eastAsia" w:ascii="宋体" w:hAnsi="宋体" w:eastAsia="宋体" w:cs="宋体"/>
          <w:color w:val="auto"/>
          <w:sz w:val="21"/>
          <w:szCs w:val="21"/>
        </w:rPr>
        <w:t>关于发包人提供的上述文件的使用限制的要求：</w:t>
      </w:r>
      <w:r>
        <w:rPr>
          <w:rFonts w:hint="eastAsia" w:ascii="宋体" w:hAnsi="宋体" w:eastAsia="宋体" w:cs="宋体"/>
          <w:color w:val="auto"/>
          <w:sz w:val="21"/>
          <w:szCs w:val="21"/>
          <w:u w:val="single"/>
        </w:rPr>
        <w:t xml:space="preserve">             </w:t>
      </w:r>
    </w:p>
    <w:p>
      <w:pPr>
        <w:spacing w:line="360" w:lineRule="auto"/>
        <w:ind w:firstLine="420" w:firstLineChars="200"/>
        <w:outlineLvl w:val="0"/>
        <w:rPr>
          <w:rFonts w:hint="eastAsia" w:ascii="宋体" w:hAnsi="宋体" w:eastAsia="宋体" w:cs="宋体"/>
          <w:color w:val="auto"/>
          <w:sz w:val="21"/>
          <w:szCs w:val="21"/>
        </w:rPr>
      </w:pPr>
      <w:bookmarkStart w:id="82" w:name="_Toc19471"/>
      <w:r>
        <w:rPr>
          <w:rFonts w:hint="eastAsia" w:ascii="宋体" w:hAnsi="宋体" w:eastAsia="宋体" w:cs="宋体"/>
          <w:color w:val="auto"/>
          <w:sz w:val="21"/>
          <w:szCs w:val="21"/>
        </w:rPr>
        <w:t>1.11.2 关于承包人为实施工程所编制文件的著作权的归属：</w:t>
      </w:r>
      <w:bookmarkEnd w:id="82"/>
      <w:r>
        <w:rPr>
          <w:rFonts w:hint="eastAsia" w:ascii="宋体" w:hAnsi="宋体" w:eastAsia="宋体" w:cs="宋体"/>
          <w:color w:val="auto"/>
          <w:sz w:val="21"/>
          <w:szCs w:val="21"/>
          <w:u w:val="single"/>
        </w:rPr>
        <w:t xml:space="preserve">    </w:t>
      </w:r>
    </w:p>
    <w:p>
      <w:pP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关于承包人提供的上述文件的使用限制的要求：</w:t>
      </w:r>
      <w:r>
        <w:rPr>
          <w:rFonts w:hint="eastAsia" w:ascii="宋体" w:hAnsi="宋体" w:eastAsia="宋体" w:cs="宋体"/>
          <w:color w:val="auto"/>
          <w:sz w:val="21"/>
          <w:szCs w:val="21"/>
          <w:u w:val="single"/>
        </w:rPr>
        <w:t>   </w:t>
      </w:r>
    </w:p>
    <w:p>
      <w:pPr>
        <w:spacing w:line="360" w:lineRule="auto"/>
        <w:ind w:firstLine="420" w:firstLineChars="200"/>
        <w:outlineLvl w:val="0"/>
        <w:rPr>
          <w:rFonts w:hint="eastAsia" w:ascii="宋体" w:hAnsi="宋体" w:eastAsia="宋体" w:cs="宋体"/>
          <w:color w:val="auto"/>
          <w:kern w:val="0"/>
          <w:sz w:val="21"/>
          <w:szCs w:val="21"/>
        </w:rPr>
      </w:pPr>
      <w:bookmarkStart w:id="83" w:name="_Toc8904"/>
      <w:r>
        <w:rPr>
          <w:rFonts w:hint="eastAsia" w:ascii="宋体" w:hAnsi="宋体" w:eastAsia="宋体" w:cs="宋体"/>
          <w:color w:val="auto"/>
          <w:sz w:val="21"/>
          <w:szCs w:val="21"/>
        </w:rPr>
        <w:t>1.11.4 承包人在施工过程中所采用的专利、专有技术、技术秘密的使用费的承担方式：</w:t>
      </w:r>
      <w:r>
        <w:rPr>
          <w:rFonts w:hint="eastAsia" w:ascii="宋体" w:hAnsi="宋体" w:eastAsia="宋体" w:cs="宋体"/>
          <w:color w:val="auto"/>
          <w:sz w:val="21"/>
          <w:szCs w:val="21"/>
          <w:u w:val="single"/>
        </w:rPr>
        <w:t></w:t>
      </w:r>
      <w:bookmarkEnd w:id="83"/>
      <w:r>
        <w:rPr>
          <w:rFonts w:hint="eastAsia" w:ascii="宋体" w:hAnsi="宋体" w:eastAsia="宋体" w:cs="宋体"/>
          <w:color w:val="auto"/>
          <w:sz w:val="21"/>
          <w:szCs w:val="21"/>
          <w:u w:val="single"/>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1.13工程量清单错误的修正</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出现工程量清单错误时，是否调整合同价格：</w:t>
      </w:r>
      <w:r>
        <w:rPr>
          <w:rFonts w:hint="eastAsia" w:ascii="宋体" w:hAnsi="宋体" w:eastAsia="宋体" w:cs="宋体"/>
          <w:color w:val="auto"/>
          <w:sz w:val="21"/>
          <w:szCs w:val="21"/>
          <w:u w:val="single"/>
        </w:rPr>
        <w:t xml:space="preserve">            </w:t>
      </w:r>
      <w:r>
        <w:rPr>
          <w:rFonts w:hint="eastAsia" w:ascii="宋体" w:hAnsi="宋体" w:eastAsia="宋体" w:cs="宋体"/>
          <w:color w:val="auto"/>
          <w:kern w:val="0"/>
          <w:sz w:val="21"/>
          <w:szCs w:val="21"/>
        </w:rPr>
        <w:t>。</w:t>
      </w:r>
    </w:p>
    <w:p>
      <w:pP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允许调整合同价格的工程量偏差范围：</w:t>
      </w:r>
      <w:r>
        <w:rPr>
          <w:rFonts w:hint="eastAsia" w:ascii="宋体" w:hAnsi="宋体" w:eastAsia="宋体" w:cs="宋体"/>
          <w:color w:val="auto"/>
          <w:sz w:val="21"/>
          <w:szCs w:val="21"/>
          <w:u w:val="single"/>
        </w:rPr>
        <w:t xml:space="preserve">                  </w:t>
      </w:r>
    </w:p>
    <w:p>
      <w:pPr>
        <w:pStyle w:val="8"/>
        <w:spacing w:before="120" w:after="120" w:line="360" w:lineRule="auto"/>
        <w:rPr>
          <w:rFonts w:hint="eastAsia" w:ascii="宋体" w:hAnsi="宋体" w:eastAsia="宋体" w:cs="宋体"/>
          <w:b w:val="0"/>
          <w:color w:val="auto"/>
          <w:sz w:val="21"/>
          <w:szCs w:val="21"/>
        </w:rPr>
      </w:pPr>
      <w:bookmarkStart w:id="84" w:name="_Toc351203634"/>
      <w:r>
        <w:rPr>
          <w:rFonts w:hint="eastAsia" w:ascii="宋体" w:hAnsi="宋体" w:eastAsia="宋体" w:cs="宋体"/>
          <w:b w:val="0"/>
          <w:color w:val="auto"/>
          <w:sz w:val="21"/>
          <w:szCs w:val="21"/>
        </w:rPr>
        <w:t>2</w:t>
      </w:r>
      <w:bookmarkStart w:id="85" w:name="_Toc296346658"/>
      <w:bookmarkStart w:id="86" w:name="_Toc296891197"/>
      <w:bookmarkStart w:id="87" w:name="_Toc296503157"/>
      <w:bookmarkStart w:id="88" w:name="_Toc296347156"/>
      <w:bookmarkStart w:id="89" w:name="_Toc296890985"/>
      <w:bookmarkStart w:id="90" w:name="_Toc292559867"/>
      <w:bookmarkStart w:id="91" w:name="_Toc296944496"/>
      <w:bookmarkStart w:id="92" w:name="_Toc292559362"/>
      <w:bookmarkStart w:id="93" w:name="_Toc297120457"/>
      <w:bookmarkStart w:id="94" w:name="_Toc297048343"/>
      <w:r>
        <w:rPr>
          <w:rFonts w:hint="eastAsia" w:ascii="宋体" w:hAnsi="宋体" w:eastAsia="宋体" w:cs="宋体"/>
          <w:b w:val="0"/>
          <w:color w:val="auto"/>
          <w:sz w:val="21"/>
          <w:szCs w:val="21"/>
        </w:rPr>
        <w:t>. 发包人</w:t>
      </w:r>
      <w:bookmarkEnd w:id="84"/>
    </w:p>
    <w:bookmarkEnd w:id="85"/>
    <w:bookmarkEnd w:id="86"/>
    <w:bookmarkEnd w:id="87"/>
    <w:bookmarkEnd w:id="88"/>
    <w:bookmarkEnd w:id="89"/>
    <w:bookmarkEnd w:id="90"/>
    <w:bookmarkEnd w:id="91"/>
    <w:bookmarkEnd w:id="92"/>
    <w:bookmarkEnd w:id="93"/>
    <w:bookmarkEnd w:id="94"/>
    <w:p>
      <w:pPr>
        <w:spacing w:after="120" w:line="360" w:lineRule="auto"/>
        <w:ind w:firstLine="420" w:firstLineChars="200"/>
        <w:outlineLvl w:val="0"/>
        <w:rPr>
          <w:rFonts w:hint="eastAsia" w:ascii="宋体" w:hAnsi="宋体" w:eastAsia="宋体" w:cs="宋体"/>
          <w:color w:val="auto"/>
          <w:sz w:val="21"/>
          <w:szCs w:val="21"/>
        </w:rPr>
      </w:pPr>
      <w:bookmarkStart w:id="95" w:name="_Toc25728"/>
      <w:r>
        <w:rPr>
          <w:rFonts w:hint="eastAsia" w:ascii="宋体" w:hAnsi="宋体" w:eastAsia="宋体" w:cs="宋体"/>
          <w:color w:val="auto"/>
          <w:sz w:val="21"/>
          <w:szCs w:val="21"/>
        </w:rPr>
        <w:t>2.2 发包人代表</w:t>
      </w:r>
      <w:bookmarkEnd w:id="95"/>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发包人代表：</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姓    名：</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身份证号：</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职    务：</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联系电话：</w:t>
      </w:r>
      <w:r>
        <w:rPr>
          <w:rFonts w:hint="eastAsia" w:ascii="宋体" w:hAnsi="宋体" w:eastAsia="宋体" w:cs="宋体"/>
          <w:color w:val="auto"/>
          <w:sz w:val="21"/>
          <w:szCs w:val="21"/>
          <w:u w:val="single"/>
        </w:rPr>
        <w:t>  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sz w:val="21"/>
          <w:szCs w:val="21"/>
          <w:u w:val="single"/>
        </w:rPr>
        <w:t>  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通信地址：</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发包人对发包人代表的授权范围如下：</w:t>
      </w:r>
      <w:r>
        <w:rPr>
          <w:rFonts w:hint="eastAsia" w:ascii="宋体" w:hAnsi="宋体" w:eastAsia="宋体" w:cs="宋体"/>
          <w:color w:val="auto"/>
          <w:sz w:val="21"/>
          <w:szCs w:val="21"/>
          <w:u w:val="single"/>
        </w:rPr>
        <w:t>     </w:t>
      </w:r>
    </w:p>
    <w:p>
      <w:pPr>
        <w:spacing w:after="120" w:line="360" w:lineRule="auto"/>
        <w:ind w:firstLine="420" w:firstLineChars="200"/>
        <w:outlineLvl w:val="0"/>
        <w:rPr>
          <w:rFonts w:hint="eastAsia" w:ascii="宋体" w:hAnsi="宋体" w:eastAsia="宋体" w:cs="宋体"/>
          <w:color w:val="auto"/>
          <w:sz w:val="21"/>
          <w:szCs w:val="21"/>
        </w:rPr>
      </w:pPr>
      <w:bookmarkStart w:id="96" w:name="_Toc27941"/>
      <w:r>
        <w:rPr>
          <w:rFonts w:hint="eastAsia" w:ascii="宋体" w:hAnsi="宋体" w:eastAsia="宋体" w:cs="宋体"/>
          <w:color w:val="auto"/>
          <w:sz w:val="21"/>
          <w:szCs w:val="21"/>
        </w:rPr>
        <w:t>2.4 施工现场、施工条件和基础资料的提供</w:t>
      </w:r>
      <w:bookmarkEnd w:id="96"/>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2.4.1 提供施工现场</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关于发包人移交施工现场的期限要求：</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 xml:space="preserve"> </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2.4.2 提供施工条件</w:t>
      </w:r>
    </w:p>
    <w:p>
      <w:pP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关于发包人应负责提供施工所需要的条件，包括：</w:t>
      </w:r>
      <w:r>
        <w:rPr>
          <w:rFonts w:hint="eastAsia" w:ascii="宋体" w:hAnsi="宋体" w:eastAsia="宋体" w:cs="宋体"/>
          <w:color w:val="auto"/>
          <w:sz w:val="21"/>
          <w:szCs w:val="21"/>
          <w:u w:val="single"/>
        </w:rPr>
        <w:t xml:space="preserve">        </w:t>
      </w:r>
    </w:p>
    <w:p>
      <w:pPr>
        <w:spacing w:after="120" w:line="360" w:lineRule="auto"/>
        <w:ind w:firstLine="420" w:firstLineChars="200"/>
        <w:outlineLvl w:val="0"/>
        <w:rPr>
          <w:rFonts w:hint="eastAsia" w:ascii="宋体" w:hAnsi="宋体" w:eastAsia="宋体" w:cs="宋体"/>
          <w:color w:val="auto"/>
          <w:sz w:val="21"/>
          <w:szCs w:val="21"/>
        </w:rPr>
      </w:pPr>
      <w:bookmarkStart w:id="97" w:name="_Toc19327"/>
      <w:r>
        <w:rPr>
          <w:rFonts w:hint="eastAsia" w:ascii="宋体" w:hAnsi="宋体" w:eastAsia="宋体" w:cs="宋体"/>
          <w:color w:val="auto"/>
          <w:sz w:val="21"/>
          <w:szCs w:val="21"/>
        </w:rPr>
        <w:t>2.5 资金来源证明及支付担保</w:t>
      </w:r>
      <w:bookmarkEnd w:id="97"/>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发包人提供资金来源证明的期限要求：</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发包人是否提供支付担保：</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发包人提供支付担保的形式：</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w:t>
      </w:r>
    </w:p>
    <w:p>
      <w:pPr>
        <w:pStyle w:val="8"/>
        <w:spacing w:before="120" w:after="120" w:line="360" w:lineRule="auto"/>
        <w:rPr>
          <w:rFonts w:hint="eastAsia" w:ascii="宋体" w:hAnsi="宋体" w:eastAsia="宋体" w:cs="宋体"/>
          <w:b w:val="0"/>
          <w:color w:val="auto"/>
          <w:sz w:val="21"/>
          <w:szCs w:val="21"/>
        </w:rPr>
      </w:pPr>
      <w:bookmarkStart w:id="98" w:name="_Toc351203635"/>
      <w:r>
        <w:rPr>
          <w:rFonts w:hint="eastAsia" w:ascii="宋体" w:hAnsi="宋体" w:eastAsia="宋体" w:cs="宋体"/>
          <w:b w:val="0"/>
          <w:color w:val="auto"/>
          <w:sz w:val="21"/>
          <w:szCs w:val="21"/>
        </w:rPr>
        <w:t>3</w:t>
      </w:r>
      <w:bookmarkStart w:id="99" w:name="_Toc296890986"/>
      <w:bookmarkStart w:id="100" w:name="_Toc292559363"/>
      <w:bookmarkStart w:id="101" w:name="_Toc296891198"/>
      <w:bookmarkStart w:id="102" w:name="_Toc297120458"/>
      <w:bookmarkStart w:id="103" w:name="_Toc292559868"/>
      <w:bookmarkStart w:id="104" w:name="_Toc297048344"/>
      <w:bookmarkStart w:id="105" w:name="_Toc296944497"/>
      <w:bookmarkStart w:id="106" w:name="_Toc296503158"/>
      <w:bookmarkStart w:id="107" w:name="_Toc296346659"/>
      <w:bookmarkStart w:id="108" w:name="_Toc296347157"/>
      <w:r>
        <w:rPr>
          <w:rFonts w:hint="eastAsia" w:ascii="宋体" w:hAnsi="宋体" w:eastAsia="宋体" w:cs="宋体"/>
          <w:b w:val="0"/>
          <w:color w:val="auto"/>
          <w:sz w:val="21"/>
          <w:szCs w:val="21"/>
        </w:rPr>
        <w:t>. 承包人</w:t>
      </w:r>
      <w:bookmarkEnd w:id="98"/>
    </w:p>
    <w:bookmarkEnd w:id="99"/>
    <w:bookmarkEnd w:id="100"/>
    <w:bookmarkEnd w:id="101"/>
    <w:bookmarkEnd w:id="102"/>
    <w:bookmarkEnd w:id="103"/>
    <w:bookmarkEnd w:id="104"/>
    <w:bookmarkEnd w:id="105"/>
    <w:bookmarkEnd w:id="106"/>
    <w:bookmarkEnd w:id="107"/>
    <w:bookmarkEnd w:id="108"/>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3.1 承包人的一般义务</w:t>
      </w:r>
    </w:p>
    <w:p>
      <w:pP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kern w:val="0"/>
          <w:sz w:val="21"/>
          <w:szCs w:val="21"/>
        </w:rPr>
        <w:t>（9）</w:t>
      </w:r>
      <w:r>
        <w:rPr>
          <w:rFonts w:hint="eastAsia" w:ascii="宋体" w:hAnsi="宋体" w:eastAsia="宋体" w:cs="宋体"/>
          <w:color w:val="auto"/>
          <w:sz w:val="21"/>
          <w:szCs w:val="21"/>
        </w:rPr>
        <w:t>承包人提交的竣工资料的内容：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承包人需要提交的竣工资料套数：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left="669" w:leftChars="304"/>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承包人提交的竣工资料的费用承担：</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left="669" w:leftChars="304"/>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承包人提交的竣工资料移交时间：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承包人提交的竣工资料形式要求：</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kern w:val="0"/>
          <w:sz w:val="21"/>
          <w:szCs w:val="21"/>
        </w:rPr>
        <w:t>（10）承包人应履行的其他义务：</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3.2 项目经理</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kern w:val="0"/>
          <w:sz w:val="21"/>
          <w:szCs w:val="21"/>
        </w:rPr>
        <w:t xml:space="preserve">3.2.1 </w:t>
      </w:r>
      <w:r>
        <w:rPr>
          <w:rFonts w:hint="eastAsia" w:ascii="宋体" w:hAnsi="宋体" w:eastAsia="宋体" w:cs="宋体"/>
          <w:color w:val="auto"/>
          <w:sz w:val="21"/>
          <w:szCs w:val="21"/>
        </w:rPr>
        <w:t>项目经理：</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姓    名：</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身份证号：</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建造师执业资格等级：</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建造师注册证书号：</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建造师执业印章号：</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安全生产考核合格证书号：</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联系电话：</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通信地址：</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承包人对项目经理的授权范围如下：</w:t>
      </w:r>
      <w:r>
        <w:rPr>
          <w:rFonts w:hint="eastAsia" w:ascii="宋体" w:hAnsi="宋体" w:eastAsia="宋体" w:cs="宋体"/>
          <w:color w:val="auto"/>
          <w:sz w:val="21"/>
          <w:szCs w:val="21"/>
          <w:u w:val="single"/>
        </w:rPr>
        <w:t></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关于项目经理每月在施工现场的时间要求：</w:t>
      </w:r>
      <w:r>
        <w:rPr>
          <w:rFonts w:hint="eastAsia" w:ascii="宋体" w:hAnsi="宋体" w:eastAsia="宋体" w:cs="宋体"/>
          <w:color w:val="auto"/>
          <w:sz w:val="21"/>
          <w:szCs w:val="21"/>
          <w:u w:val="single"/>
        </w:rPr>
        <w:t xml:space="preserve">          </w:t>
      </w:r>
      <w:r>
        <w:rPr>
          <w:rFonts w:hint="eastAsia" w:ascii="宋体" w:hAnsi="宋体" w:eastAsia="宋体" w:cs="宋体"/>
          <w:color w:val="auto"/>
          <w:sz w:val="21"/>
          <w:szCs w:val="21"/>
        </w:rPr>
        <w:t xml:space="preserve">   </w:t>
      </w:r>
    </w:p>
    <w:p>
      <w:pP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kern w:val="0"/>
          <w:sz w:val="21"/>
          <w:szCs w:val="21"/>
        </w:rPr>
        <w:t>承包人未提交劳动合同，以及没有为项目经理缴纳社会保险证明的违约责任：</w:t>
      </w:r>
      <w:r>
        <w:rPr>
          <w:rFonts w:hint="eastAsia" w:ascii="宋体" w:hAnsi="宋体" w:eastAsia="宋体" w:cs="宋体"/>
          <w:color w:val="auto"/>
          <w:sz w:val="21"/>
          <w:szCs w:val="21"/>
          <w:u w:val="single"/>
        </w:rPr>
        <w:t xml:space="preserve">     </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kern w:val="0"/>
          <w:sz w:val="21"/>
          <w:szCs w:val="21"/>
        </w:rPr>
        <w:t>项目经理未经批准，擅自离开施工现场的违约责任：</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3.2.3 承包人擅自更换项目经理的违约责任：</w:t>
      </w:r>
      <w:r>
        <w:rPr>
          <w:rFonts w:hint="eastAsia" w:ascii="宋体" w:hAnsi="宋体" w:eastAsia="宋体" w:cs="宋体"/>
          <w:color w:val="auto"/>
          <w:sz w:val="21"/>
          <w:szCs w:val="21"/>
          <w:u w:val="single"/>
        </w:rPr>
        <w:t xml:space="preserve">              </w:t>
      </w:r>
    </w:p>
    <w:p>
      <w:pPr>
        <w:spacing w:line="360" w:lineRule="auto"/>
        <w:outlineLvl w:val="0"/>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bookmarkStart w:id="109" w:name="_Toc25218"/>
      <w:r>
        <w:rPr>
          <w:rFonts w:hint="eastAsia" w:ascii="宋体" w:hAnsi="宋体" w:eastAsia="宋体" w:cs="宋体"/>
          <w:color w:val="auto"/>
          <w:sz w:val="21"/>
          <w:szCs w:val="21"/>
        </w:rPr>
        <w:t>3.2.4 承包人无正当理由拒绝更换项目经理的违约责任：</w:t>
      </w:r>
      <w:r>
        <w:rPr>
          <w:rFonts w:hint="eastAsia" w:ascii="宋体" w:hAnsi="宋体" w:eastAsia="宋体" w:cs="宋体"/>
          <w:color w:val="auto"/>
          <w:sz w:val="21"/>
          <w:szCs w:val="21"/>
          <w:u w:val="single"/>
        </w:rPr>
        <w:t xml:space="preserve">  </w:t>
      </w:r>
      <w:bookmarkEnd w:id="109"/>
      <w:r>
        <w:rPr>
          <w:rFonts w:hint="eastAsia" w:ascii="宋体" w:hAnsi="宋体" w:eastAsia="宋体" w:cs="宋体"/>
          <w:color w:val="auto"/>
          <w:sz w:val="21"/>
          <w:szCs w:val="21"/>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3.3 承包人人员</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3.3.1 承包人提交项目管理机构及施工现场管理人员安排报告的期限：</w:t>
      </w:r>
      <w:r>
        <w:rPr>
          <w:rFonts w:hint="eastAsia" w:ascii="宋体" w:hAnsi="宋体" w:eastAsia="宋体" w:cs="宋体"/>
          <w:color w:val="auto"/>
          <w:sz w:val="21"/>
          <w:szCs w:val="21"/>
          <w:u w:val="single"/>
        </w:rPr>
        <w:t xml:space="preserve">                                       </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3.3.3 承包人无正当理由拒绝撤换主要施工管理人员的违约责任：</w:t>
      </w:r>
      <w:r>
        <w:rPr>
          <w:rFonts w:hint="eastAsia" w:ascii="宋体" w:hAnsi="宋体" w:eastAsia="宋体" w:cs="宋体"/>
          <w:color w:val="auto"/>
          <w:sz w:val="21"/>
          <w:szCs w:val="21"/>
          <w:u w:val="single"/>
        </w:rPr>
        <w:t xml:space="preserve">                          </w:t>
      </w:r>
    </w:p>
    <w:p>
      <w:pP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3.3.4 承包人主要施工管理人员离开施工现场的批准要求：   </w:t>
      </w:r>
      <w:r>
        <w:rPr>
          <w:rFonts w:hint="eastAsia" w:ascii="宋体" w:hAnsi="宋体" w:eastAsia="宋体" w:cs="宋体"/>
          <w:color w:val="auto"/>
          <w:sz w:val="21"/>
          <w:szCs w:val="21"/>
          <w:u w:val="single"/>
        </w:rPr>
        <w:t xml:space="preserve">                </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3.3.5承包人擅自更换主要施工管理人员的违约责任：</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承包人主要施工管理人员擅自离开施工现场的违约责任：</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w:t>
      </w:r>
      <w:bookmarkStart w:id="110" w:name="_Toc303539102"/>
      <w:bookmarkStart w:id="111" w:name="_Toc292559869"/>
      <w:bookmarkStart w:id="112" w:name="_Toc296503159"/>
      <w:bookmarkStart w:id="113" w:name="_Toc296346660"/>
      <w:bookmarkStart w:id="114" w:name="_Toc297216151"/>
      <w:bookmarkStart w:id="115" w:name="_Toc292559364"/>
      <w:bookmarkStart w:id="116" w:name="_Toc297048345"/>
      <w:bookmarkStart w:id="117" w:name="_Toc296944498"/>
      <w:bookmarkStart w:id="118" w:name="_Toc312677988"/>
      <w:bookmarkStart w:id="119" w:name="_Toc297120459"/>
      <w:bookmarkStart w:id="120" w:name="_Toc304295523"/>
      <w:bookmarkStart w:id="121" w:name="_Toc296890987"/>
      <w:bookmarkStart w:id="122" w:name="_Toc296891199"/>
      <w:bookmarkStart w:id="123" w:name="_Toc297123492"/>
      <w:bookmarkStart w:id="124" w:name="_Toc300934945"/>
      <w:bookmarkStart w:id="125" w:name="_Toc296347158"/>
      <w:r>
        <w:rPr>
          <w:rFonts w:hint="eastAsia" w:ascii="宋体" w:hAnsi="宋体" w:eastAsia="宋体" w:cs="宋体"/>
          <w:color w:val="auto"/>
          <w:sz w:val="21"/>
          <w:szCs w:val="21"/>
        </w:rPr>
        <w:t>.5 分包</w:t>
      </w:r>
    </w:p>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w:t>
      </w:r>
      <w:bookmarkStart w:id="126" w:name="_Toc297048346"/>
      <w:bookmarkStart w:id="127" w:name="_Toc292559870"/>
      <w:bookmarkStart w:id="128" w:name="_Toc304295524"/>
      <w:bookmarkStart w:id="129" w:name="_Toc296890988"/>
      <w:bookmarkStart w:id="130" w:name="_Toc297120460"/>
      <w:bookmarkStart w:id="131" w:name="_Toc296346661"/>
      <w:bookmarkStart w:id="132" w:name="_Toc300934946"/>
      <w:bookmarkStart w:id="133" w:name="_Toc297123493"/>
      <w:bookmarkStart w:id="134" w:name="_Toc312677989"/>
      <w:bookmarkStart w:id="135" w:name="_Toc303539103"/>
      <w:bookmarkStart w:id="136" w:name="_Toc292559365"/>
      <w:bookmarkStart w:id="137" w:name="_Toc297216152"/>
      <w:bookmarkStart w:id="138" w:name="_Toc296944499"/>
      <w:bookmarkStart w:id="139" w:name="_Toc318581158"/>
      <w:bookmarkStart w:id="140" w:name="_Toc296347159"/>
      <w:bookmarkStart w:id="141" w:name="_Toc296891200"/>
      <w:bookmarkStart w:id="142" w:name="_Toc296503160"/>
      <w:r>
        <w:rPr>
          <w:rFonts w:hint="eastAsia" w:ascii="宋体" w:hAnsi="宋体" w:eastAsia="宋体" w:cs="宋体"/>
          <w:color w:val="auto"/>
          <w:sz w:val="21"/>
          <w:szCs w:val="21"/>
        </w:rPr>
        <w:t>.5.1 分包的一般约定</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禁止分包的工程包括：</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主体结构、关键性工作的范围：</w:t>
      </w:r>
      <w:r>
        <w:rPr>
          <w:rFonts w:hint="eastAsia" w:ascii="宋体" w:hAnsi="宋体" w:eastAsia="宋体" w:cs="宋体"/>
          <w:color w:val="auto"/>
          <w:sz w:val="21"/>
          <w:szCs w:val="21"/>
          <w:u w:val="single"/>
        </w:rPr>
        <w:t xml:space="preserve">                      </w:t>
      </w:r>
    </w:p>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3</w:t>
      </w:r>
      <w:bookmarkStart w:id="143" w:name="_Toc318581159"/>
      <w:bookmarkStart w:id="144" w:name="_Toc312677990"/>
      <w:r>
        <w:rPr>
          <w:rFonts w:hint="eastAsia" w:ascii="宋体" w:hAnsi="宋体" w:eastAsia="宋体" w:cs="宋体"/>
          <w:color w:val="auto"/>
          <w:sz w:val="21"/>
          <w:szCs w:val="21"/>
        </w:rPr>
        <w:t>.5.2分包的确定</w:t>
      </w:r>
    </w:p>
    <w:p>
      <w:pP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允许分包的专业工程包括：</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其他关于分包的约定：</w:t>
      </w:r>
      <w:r>
        <w:rPr>
          <w:rFonts w:hint="eastAsia" w:ascii="宋体" w:hAnsi="宋体" w:eastAsia="宋体" w:cs="宋体"/>
          <w:color w:val="auto"/>
          <w:sz w:val="21"/>
          <w:szCs w:val="21"/>
          <w:u w:val="single"/>
        </w:rPr>
        <w:t xml:space="preserve">                                  </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3.5.4 分包合同价款</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关于分包合同价款支付的约定：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bookmarkEnd w:id="143"/>
    <w:bookmarkEnd w:id="144"/>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3.6 工程照管与成品、半成品保护</w:t>
      </w:r>
    </w:p>
    <w:p>
      <w:pPr>
        <w:spacing w:before="120" w:after="120" w:line="360" w:lineRule="auto"/>
        <w:ind w:firstLine="420" w:firstLineChars="200"/>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承包人负责照管工程及工程相关的材料、工程设备的起始时间：</w:t>
      </w:r>
      <w:r>
        <w:rPr>
          <w:rFonts w:hint="eastAsia" w:ascii="宋体" w:hAnsi="宋体" w:eastAsia="宋体" w:cs="宋体"/>
          <w:color w:val="auto"/>
          <w:kern w:val="0"/>
          <w:sz w:val="21"/>
          <w:szCs w:val="21"/>
          <w:u w:val="single"/>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3.7 履约担保</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承包人是否提供履约担保：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承包人提供履约担保的形式、金额及期限的：</w:t>
      </w:r>
      <w:r>
        <w:rPr>
          <w:rFonts w:hint="eastAsia" w:ascii="宋体" w:hAnsi="宋体" w:eastAsia="宋体" w:cs="宋体"/>
          <w:color w:val="auto"/>
          <w:sz w:val="21"/>
          <w:szCs w:val="21"/>
          <w:u w:val="single"/>
        </w:rPr>
        <w:t xml:space="preserve">              </w:t>
      </w:r>
    </w:p>
    <w:p>
      <w:pPr>
        <w:pStyle w:val="8"/>
        <w:spacing w:before="120" w:after="120" w:line="360" w:lineRule="auto"/>
        <w:rPr>
          <w:rFonts w:hint="eastAsia" w:ascii="宋体" w:hAnsi="宋体" w:eastAsia="宋体" w:cs="宋体"/>
          <w:b w:val="0"/>
          <w:color w:val="auto"/>
          <w:sz w:val="21"/>
          <w:szCs w:val="21"/>
        </w:rPr>
      </w:pPr>
      <w:bookmarkStart w:id="145" w:name="_Toc351203636"/>
      <w:r>
        <w:rPr>
          <w:rFonts w:hint="eastAsia" w:ascii="宋体" w:hAnsi="宋体" w:eastAsia="宋体" w:cs="宋体"/>
          <w:b w:val="0"/>
          <w:color w:val="auto"/>
          <w:sz w:val="21"/>
          <w:szCs w:val="21"/>
        </w:rPr>
        <w:t>4</w:t>
      </w:r>
      <w:bookmarkStart w:id="146" w:name="_Toc296346663"/>
      <w:bookmarkStart w:id="147" w:name="_Toc267251413"/>
      <w:bookmarkStart w:id="148" w:name="_Toc296891202"/>
      <w:bookmarkStart w:id="149" w:name="_Toc296944501"/>
      <w:bookmarkStart w:id="150" w:name="_Toc297120462"/>
      <w:bookmarkStart w:id="151" w:name="_Toc296347161"/>
      <w:bookmarkStart w:id="152" w:name="_Toc292559871"/>
      <w:bookmarkStart w:id="153" w:name="_Toc296503162"/>
      <w:bookmarkStart w:id="154" w:name="_Toc297048348"/>
      <w:bookmarkStart w:id="155" w:name="_Toc296890990"/>
      <w:bookmarkStart w:id="156" w:name="_Toc292559366"/>
      <w:r>
        <w:rPr>
          <w:rFonts w:hint="eastAsia" w:ascii="宋体" w:hAnsi="宋体" w:eastAsia="宋体" w:cs="宋体"/>
          <w:b w:val="0"/>
          <w:color w:val="auto"/>
          <w:sz w:val="21"/>
          <w:szCs w:val="21"/>
        </w:rPr>
        <w:t>. 监</w:t>
      </w:r>
      <w:bookmarkEnd w:id="146"/>
      <w:bookmarkEnd w:id="147"/>
      <w:bookmarkEnd w:id="148"/>
      <w:bookmarkEnd w:id="149"/>
      <w:bookmarkEnd w:id="150"/>
      <w:bookmarkEnd w:id="151"/>
      <w:bookmarkEnd w:id="152"/>
      <w:bookmarkEnd w:id="153"/>
      <w:bookmarkEnd w:id="154"/>
      <w:bookmarkEnd w:id="155"/>
      <w:bookmarkEnd w:id="156"/>
      <w:r>
        <w:rPr>
          <w:rFonts w:hint="eastAsia" w:ascii="宋体" w:hAnsi="宋体" w:eastAsia="宋体" w:cs="宋体"/>
          <w:b w:val="0"/>
          <w:color w:val="auto"/>
          <w:sz w:val="21"/>
          <w:szCs w:val="21"/>
        </w:rPr>
        <w:t>理人</w:t>
      </w:r>
      <w:bookmarkEnd w:id="145"/>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4.1监理人的一般规定</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关于监理人的监理内容：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关于监理人的监理权限：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关于监理人在施工现场的办公场所、生活场所的提供和费用承担的约定：</w:t>
      </w:r>
      <w:r>
        <w:rPr>
          <w:rFonts w:hint="eastAsia" w:ascii="宋体" w:hAnsi="宋体" w:eastAsia="宋体" w:cs="宋体"/>
          <w:color w:val="auto"/>
          <w:sz w:val="21"/>
          <w:szCs w:val="21"/>
          <w:u w:val="single"/>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4.2 监理人员</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总监理工程师：</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姓    名：</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职    务：</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监理工程师执业资格证书号：</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联系电话：</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通信地址：</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关于监理人的其他约定：</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4.4 商定或确定</w:t>
      </w:r>
    </w:p>
    <w:p>
      <w:pPr>
        <w:spacing w:line="360" w:lineRule="auto"/>
        <w:ind w:firstLine="420" w:firstLineChars="200"/>
        <w:rPr>
          <w:rFonts w:hint="eastAsia" w:ascii="宋体" w:hAnsi="宋体" w:eastAsia="宋体" w:cs="宋体"/>
          <w:color w:val="auto"/>
          <w:sz w:val="21"/>
          <w:szCs w:val="21"/>
        </w:rPr>
      </w:pPr>
      <w:bookmarkStart w:id="157" w:name="_Toc267251418"/>
      <w:r>
        <w:rPr>
          <w:rFonts w:hint="eastAsia" w:ascii="宋体" w:hAnsi="宋体" w:eastAsia="宋体" w:cs="宋体"/>
          <w:color w:val="auto"/>
          <w:sz w:val="21"/>
          <w:szCs w:val="21"/>
        </w:rPr>
        <w:t>在发包人和承包人不能通过协商达成一致意见时，发包人授权监理人对以下事项进行确定：</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pStyle w:val="8"/>
        <w:spacing w:before="120" w:after="120" w:line="360" w:lineRule="auto"/>
        <w:rPr>
          <w:rFonts w:hint="eastAsia" w:ascii="宋体" w:hAnsi="宋体" w:eastAsia="宋体" w:cs="宋体"/>
          <w:b w:val="0"/>
          <w:color w:val="auto"/>
          <w:sz w:val="21"/>
          <w:szCs w:val="21"/>
        </w:rPr>
      </w:pPr>
      <w:bookmarkStart w:id="158" w:name="_Toc351203637"/>
      <w:r>
        <w:rPr>
          <w:rFonts w:hint="eastAsia" w:ascii="宋体" w:hAnsi="宋体" w:eastAsia="宋体" w:cs="宋体"/>
          <w:b w:val="0"/>
          <w:color w:val="auto"/>
          <w:sz w:val="21"/>
          <w:szCs w:val="21"/>
        </w:rPr>
        <w:t>5</w:t>
      </w:r>
      <w:bookmarkEnd w:id="157"/>
      <w:bookmarkStart w:id="159" w:name="_Toc292559367"/>
      <w:bookmarkStart w:id="160" w:name="_Toc292559872"/>
      <w:bookmarkStart w:id="161" w:name="_Toc297120463"/>
      <w:bookmarkStart w:id="162" w:name="_Toc296346664"/>
      <w:bookmarkStart w:id="163" w:name="_Toc296347162"/>
      <w:bookmarkStart w:id="164" w:name="_Toc296891203"/>
      <w:bookmarkStart w:id="165" w:name="_Toc297048349"/>
      <w:bookmarkStart w:id="166" w:name="_Toc296503163"/>
      <w:bookmarkStart w:id="167" w:name="_Toc296890991"/>
      <w:bookmarkStart w:id="168" w:name="_Toc296944502"/>
      <w:r>
        <w:rPr>
          <w:rFonts w:hint="eastAsia" w:ascii="宋体" w:hAnsi="宋体" w:eastAsia="宋体" w:cs="宋体"/>
          <w:b w:val="0"/>
          <w:color w:val="auto"/>
          <w:sz w:val="21"/>
          <w:szCs w:val="21"/>
        </w:rPr>
        <w:t>. 工程质量</w:t>
      </w:r>
      <w:bookmarkEnd w:id="158"/>
    </w:p>
    <w:p>
      <w:pPr>
        <w:spacing w:after="120" w:line="360" w:lineRule="auto"/>
        <w:ind w:firstLine="420" w:firstLineChars="200"/>
        <w:outlineLvl w:val="0"/>
        <w:rPr>
          <w:rFonts w:hint="eastAsia" w:ascii="宋体" w:hAnsi="宋体" w:eastAsia="宋体" w:cs="宋体"/>
          <w:color w:val="auto"/>
          <w:sz w:val="21"/>
          <w:szCs w:val="21"/>
        </w:rPr>
      </w:pPr>
      <w:bookmarkStart w:id="169" w:name="_Toc30323"/>
      <w:r>
        <w:rPr>
          <w:rFonts w:hint="eastAsia" w:ascii="宋体" w:hAnsi="宋体" w:eastAsia="宋体" w:cs="宋体"/>
          <w:color w:val="auto"/>
          <w:sz w:val="21"/>
          <w:szCs w:val="21"/>
        </w:rPr>
        <w:t>5.1 质量要求</w:t>
      </w:r>
      <w:bookmarkEnd w:id="169"/>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5</w:t>
      </w:r>
      <w:bookmarkStart w:id="170" w:name="_Toc297216155"/>
      <w:bookmarkStart w:id="171" w:name="_Toc297123496"/>
      <w:bookmarkStart w:id="172" w:name="_Toc303539106"/>
      <w:bookmarkStart w:id="173" w:name="_Toc300934949"/>
      <w:bookmarkStart w:id="174" w:name="_Toc304295527"/>
      <w:bookmarkStart w:id="175" w:name="_Toc318581164"/>
      <w:bookmarkStart w:id="176" w:name="_Toc312677997"/>
      <w:r>
        <w:rPr>
          <w:rFonts w:hint="eastAsia" w:ascii="宋体" w:hAnsi="宋体" w:eastAsia="宋体" w:cs="宋体"/>
          <w:color w:val="auto"/>
          <w:sz w:val="21"/>
          <w:szCs w:val="21"/>
        </w:rPr>
        <w:t>.1.1 特殊质量标准和要求：</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关于工程奖项的约定：</w:t>
      </w:r>
      <w:r>
        <w:rPr>
          <w:rFonts w:hint="eastAsia" w:ascii="宋体" w:hAnsi="宋体" w:eastAsia="宋体" w:cs="宋体"/>
          <w:color w:val="auto"/>
          <w:sz w:val="21"/>
          <w:szCs w:val="21"/>
          <w:u w:val="single"/>
        </w:rPr>
        <w:t xml:space="preserve">                                  </w:t>
      </w:r>
    </w:p>
    <w:p>
      <w:pPr>
        <w:spacing w:after="120" w:line="360" w:lineRule="auto"/>
        <w:ind w:firstLine="420" w:firstLineChars="200"/>
        <w:outlineLvl w:val="0"/>
        <w:rPr>
          <w:rFonts w:hint="eastAsia" w:ascii="宋体" w:hAnsi="宋体" w:eastAsia="宋体" w:cs="宋体"/>
          <w:color w:val="auto"/>
          <w:sz w:val="21"/>
          <w:szCs w:val="21"/>
        </w:rPr>
      </w:pPr>
      <w:bookmarkStart w:id="177" w:name="_Toc8738"/>
      <w:r>
        <w:rPr>
          <w:rFonts w:hint="eastAsia" w:ascii="宋体" w:hAnsi="宋体" w:eastAsia="宋体" w:cs="宋体"/>
          <w:color w:val="auto"/>
          <w:sz w:val="21"/>
          <w:szCs w:val="21"/>
        </w:rPr>
        <w:t>5.3 隐蔽工程检查</w:t>
      </w:r>
      <w:bookmarkEnd w:id="177"/>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5.3.2承包人提前通知监理人隐蔽工程检查的期限的约定：</w:t>
      </w:r>
      <w:r>
        <w:rPr>
          <w:rFonts w:hint="eastAsia" w:ascii="宋体" w:hAnsi="宋体" w:eastAsia="宋体" w:cs="宋体"/>
          <w:color w:val="auto"/>
          <w:sz w:val="21"/>
          <w:szCs w:val="21"/>
          <w:u w:val="single"/>
        </w:rPr>
        <w:t xml:space="preserve">    </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监理人不能按时进行检查时，应提前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小时提交书面延期要求。</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关于延期最长不得超过：</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小时。</w:t>
      </w:r>
    </w:p>
    <w:p>
      <w:pPr>
        <w:pStyle w:val="8"/>
        <w:spacing w:before="120" w:after="120" w:line="360" w:lineRule="auto"/>
        <w:rPr>
          <w:rFonts w:hint="eastAsia" w:ascii="宋体" w:hAnsi="宋体" w:eastAsia="宋体" w:cs="宋体"/>
          <w:b w:val="0"/>
          <w:color w:val="auto"/>
          <w:sz w:val="21"/>
          <w:szCs w:val="21"/>
        </w:rPr>
      </w:pPr>
      <w:bookmarkStart w:id="178" w:name="_Toc351203638"/>
      <w:r>
        <w:rPr>
          <w:rFonts w:hint="eastAsia" w:ascii="宋体" w:hAnsi="宋体" w:eastAsia="宋体" w:cs="宋体"/>
          <w:b w:val="0"/>
          <w:color w:val="auto"/>
          <w:sz w:val="21"/>
          <w:szCs w:val="21"/>
        </w:rPr>
        <w:t>6. 安全文明施工与环境保护</w:t>
      </w:r>
      <w:bookmarkEnd w:id="178"/>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6.1安全文明施工</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6.1.1 项目安全生产的达标目标及相应事项的约定：</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6.1.4 关于治安保卫的特别约定：</w:t>
      </w:r>
      <w:r>
        <w:rPr>
          <w:rFonts w:hint="eastAsia" w:ascii="宋体" w:hAnsi="宋体" w:eastAsia="宋体" w:cs="宋体"/>
          <w:color w:val="auto"/>
          <w:sz w:val="21"/>
          <w:szCs w:val="21"/>
          <w:u w:val="single"/>
        </w:rPr>
        <w:t xml:space="preserve">                         </w:t>
      </w:r>
    </w:p>
    <w:p>
      <w:pP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关于编制施工场地治安管理计划的约定：</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6.1.5 文明施工</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合同当事人对文明施工的要求：</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6.1.6 关于安全文明施工费支付比例和支付期限的约定：</w:t>
      </w:r>
      <w:r>
        <w:rPr>
          <w:rFonts w:hint="eastAsia" w:ascii="宋体" w:hAnsi="宋体" w:eastAsia="宋体" w:cs="宋体"/>
          <w:color w:val="auto"/>
          <w:sz w:val="21"/>
          <w:szCs w:val="21"/>
          <w:u w:val="single"/>
        </w:rPr>
        <w:t xml:space="preserve">     </w:t>
      </w:r>
      <w:bookmarkEnd w:id="170"/>
      <w:bookmarkEnd w:id="171"/>
      <w:bookmarkEnd w:id="172"/>
      <w:bookmarkEnd w:id="173"/>
      <w:bookmarkEnd w:id="174"/>
      <w:bookmarkEnd w:id="175"/>
      <w:bookmarkEnd w:id="176"/>
      <w:bookmarkStart w:id="179" w:name="_Toc351203639"/>
    </w:p>
    <w:p>
      <w:pPr>
        <w:spacing w:line="360" w:lineRule="auto"/>
        <w:jc w:val="left"/>
        <w:rPr>
          <w:rFonts w:hint="eastAsia" w:ascii="宋体" w:hAnsi="宋体" w:eastAsia="宋体" w:cs="宋体"/>
          <w:b w:val="0"/>
          <w:color w:val="auto"/>
          <w:sz w:val="21"/>
          <w:szCs w:val="21"/>
        </w:rPr>
      </w:pPr>
      <w:r>
        <w:rPr>
          <w:rFonts w:hint="eastAsia" w:ascii="宋体" w:hAnsi="宋体" w:eastAsia="宋体" w:cs="宋体"/>
          <w:b w:val="0"/>
          <w:color w:val="auto"/>
          <w:sz w:val="21"/>
          <w:szCs w:val="21"/>
          <w:lang w:eastAsia="zh-CN"/>
        </w:rPr>
        <w:t>承包人须在投标文件中做出安全施工及文明施工保障措施等承诺，否则按无</w:t>
      </w:r>
      <w:r>
        <w:rPr>
          <w:rFonts w:hint="eastAsia" w:ascii="宋体" w:hAnsi="宋体" w:eastAsia="宋体" w:cs="宋体"/>
          <w:b w:val="0"/>
          <w:color w:val="auto"/>
          <w:sz w:val="21"/>
          <w:szCs w:val="21"/>
          <w:lang w:val="en-US" w:eastAsia="zh-CN"/>
        </w:rPr>
        <w:t xml:space="preserve"> </w:t>
      </w:r>
      <w:r>
        <w:rPr>
          <w:rFonts w:hint="eastAsia" w:ascii="宋体" w:hAnsi="宋体" w:eastAsia="宋体" w:cs="宋体"/>
          <w:b w:val="0"/>
          <w:color w:val="auto"/>
          <w:sz w:val="21"/>
          <w:szCs w:val="21"/>
          <w:lang w:eastAsia="zh-CN"/>
        </w:rPr>
        <w:t>效投标处理</w:t>
      </w:r>
      <w:r>
        <w:rPr>
          <w:rFonts w:hint="eastAsia" w:ascii="宋体" w:hAnsi="宋体" w:eastAsia="宋体" w:cs="宋体"/>
          <w:b w:val="0"/>
          <w:color w:val="auto"/>
          <w:sz w:val="21"/>
          <w:szCs w:val="21"/>
        </w:rPr>
        <w:t>。</w:t>
      </w:r>
    </w:p>
    <w:p>
      <w:pPr>
        <w:pStyle w:val="8"/>
        <w:spacing w:before="120" w:after="120" w:line="360" w:lineRule="auto"/>
        <w:rPr>
          <w:rFonts w:hint="eastAsia" w:ascii="宋体" w:hAnsi="宋体" w:eastAsia="宋体" w:cs="宋体"/>
          <w:b w:val="0"/>
          <w:color w:val="auto"/>
          <w:sz w:val="21"/>
          <w:szCs w:val="21"/>
        </w:rPr>
      </w:pPr>
      <w:r>
        <w:rPr>
          <w:rFonts w:hint="eastAsia" w:ascii="宋体" w:hAnsi="宋体" w:eastAsia="宋体" w:cs="宋体"/>
          <w:b w:val="0"/>
          <w:color w:val="auto"/>
          <w:sz w:val="21"/>
          <w:szCs w:val="21"/>
        </w:rPr>
        <w:t>7. 工期和进度</w:t>
      </w:r>
      <w:bookmarkEnd w:id="179"/>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7.1 施工组织设计</w:t>
      </w:r>
    </w:p>
    <w:p>
      <w:pPr>
        <w:autoSpaceDE w:val="0"/>
        <w:autoSpaceDN w:val="0"/>
        <w:adjustRightInd w:val="0"/>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7.1.1 合</w:t>
      </w:r>
      <w:r>
        <w:rPr>
          <w:rFonts w:hint="eastAsia" w:ascii="宋体" w:hAnsi="宋体" w:eastAsia="宋体" w:cs="宋体"/>
          <w:color w:val="auto"/>
          <w:kern w:val="0"/>
          <w:sz w:val="21"/>
          <w:szCs w:val="21"/>
        </w:rPr>
        <w:t>同当事人约定的施工组织设计应包括的其他内容：</w:t>
      </w:r>
      <w:r>
        <w:rPr>
          <w:rFonts w:hint="eastAsia" w:ascii="宋体" w:hAnsi="宋体" w:eastAsia="宋体" w:cs="宋体"/>
          <w:color w:val="auto"/>
          <w:sz w:val="21"/>
          <w:szCs w:val="21"/>
          <w:u w:val="single"/>
        </w:rPr>
        <w:t xml:space="preserve">   </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 xml:space="preserve">7.1.2 </w:t>
      </w:r>
      <w:r>
        <w:rPr>
          <w:rFonts w:hint="eastAsia" w:ascii="宋体" w:hAnsi="宋体" w:eastAsia="宋体" w:cs="宋体"/>
          <w:color w:val="auto"/>
          <w:kern w:val="0"/>
          <w:sz w:val="21"/>
          <w:szCs w:val="21"/>
        </w:rPr>
        <w:t>施工组织设计的提交和修改</w:t>
      </w:r>
    </w:p>
    <w:p>
      <w:pPr>
        <w:autoSpaceDE w:val="0"/>
        <w:autoSpaceDN w:val="0"/>
        <w:adjustRightInd w:val="0"/>
        <w:spacing w:line="360" w:lineRule="auto"/>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承包人提交详细施工组织设计的期限的约定：</w:t>
      </w:r>
      <w:r>
        <w:rPr>
          <w:rFonts w:hint="eastAsia" w:ascii="宋体" w:hAnsi="宋体" w:eastAsia="宋体" w:cs="宋体"/>
          <w:color w:val="auto"/>
          <w:sz w:val="21"/>
          <w:szCs w:val="21"/>
          <w:u w:val="single"/>
        </w:rPr>
        <w:t xml:space="preserve">              </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发包人和监理人在收到详细的施工组织设计后确认或提出修改意见的期限：</w:t>
      </w:r>
      <w:r>
        <w:rPr>
          <w:rFonts w:hint="eastAsia" w:ascii="宋体" w:hAnsi="宋体" w:eastAsia="宋体" w:cs="宋体"/>
          <w:color w:val="auto"/>
          <w:sz w:val="21"/>
          <w:szCs w:val="21"/>
          <w:u w:val="single"/>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7</w:t>
      </w:r>
      <w:bookmarkStart w:id="180" w:name="_Toc312678005"/>
      <w:bookmarkStart w:id="181" w:name="_Toc312677479"/>
      <w:bookmarkStart w:id="182" w:name="_Toc297123514"/>
      <w:bookmarkStart w:id="183" w:name="_Toc303539123"/>
      <w:bookmarkStart w:id="184" w:name="_Toc297216173"/>
      <w:bookmarkStart w:id="185" w:name="_Toc300934966"/>
      <w:bookmarkStart w:id="186" w:name="_Toc304295541"/>
      <w:r>
        <w:rPr>
          <w:rFonts w:hint="eastAsia" w:ascii="宋体" w:hAnsi="宋体" w:eastAsia="宋体" w:cs="宋体"/>
          <w:color w:val="auto"/>
          <w:sz w:val="21"/>
          <w:szCs w:val="21"/>
        </w:rPr>
        <w:t>.2 施工进度计划</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7.2.2 施工进度计划的修订</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发包人和监理人在收到修订的施工进度计划后确认或提出修改意见的期限：</w:t>
      </w:r>
      <w:r>
        <w:rPr>
          <w:rFonts w:hint="eastAsia" w:ascii="宋体" w:hAnsi="宋体" w:eastAsia="宋体" w:cs="宋体"/>
          <w:color w:val="auto"/>
          <w:sz w:val="21"/>
          <w:szCs w:val="21"/>
          <w:u w:val="single"/>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7.3 开工</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7.3.1 开工准备</w:t>
      </w:r>
    </w:p>
    <w:p>
      <w:pPr>
        <w:spacing w:line="360" w:lineRule="auto"/>
        <w:ind w:firstLine="645"/>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关于承包人提交</w:t>
      </w:r>
      <w:r>
        <w:rPr>
          <w:rFonts w:hint="eastAsia" w:ascii="宋体" w:hAnsi="宋体" w:eastAsia="宋体" w:cs="宋体"/>
          <w:color w:val="auto"/>
          <w:kern w:val="0"/>
          <w:sz w:val="21"/>
          <w:szCs w:val="21"/>
        </w:rPr>
        <w:t>工程开工报审表的期限：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645"/>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关于发包人应完成的其他开工准备工作及期限：</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关于承包人应完成的其他开工准备工作及期限：</w:t>
      </w:r>
      <w:r>
        <w:rPr>
          <w:rFonts w:hint="eastAsia" w:ascii="宋体" w:hAnsi="宋体" w:eastAsia="宋体" w:cs="宋体"/>
          <w:color w:val="auto"/>
          <w:sz w:val="21"/>
          <w:szCs w:val="21"/>
          <w:u w:val="single"/>
        </w:rPr>
        <w:t xml:space="preserve">            </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7.3.2开工通知</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因发包人原因造成监理人未能在计划开工日期之日起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天内发出开工通知的，承包人有权提出价格调整要求，或者解除合同。</w:t>
      </w:r>
    </w:p>
    <w:bookmarkEnd w:id="180"/>
    <w:bookmarkEnd w:id="181"/>
    <w:bookmarkEnd w:id="182"/>
    <w:bookmarkEnd w:id="183"/>
    <w:bookmarkEnd w:id="184"/>
    <w:bookmarkEnd w:id="185"/>
    <w:bookmarkEnd w:id="186"/>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7.4 测量放线</w:t>
      </w:r>
    </w:p>
    <w:p>
      <w:pP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7.4.1发包人通过监理人向承包人提供测量基准点、基准线和水准点及其书面资料的期限：</w:t>
      </w:r>
      <w:r>
        <w:rPr>
          <w:rFonts w:hint="eastAsia" w:ascii="宋体" w:hAnsi="宋体" w:eastAsia="宋体" w:cs="宋体"/>
          <w:color w:val="auto"/>
          <w:sz w:val="21"/>
          <w:szCs w:val="21"/>
          <w:u w:val="single"/>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7</w:t>
      </w:r>
      <w:bookmarkStart w:id="187" w:name="_Toc297123516"/>
      <w:bookmarkStart w:id="188" w:name="_Toc304295546"/>
      <w:bookmarkStart w:id="189" w:name="_Toc312677484"/>
      <w:bookmarkStart w:id="190" w:name="_Toc303539125"/>
      <w:bookmarkStart w:id="191" w:name="_Toc297216175"/>
      <w:bookmarkStart w:id="192" w:name="_Toc300934968"/>
      <w:bookmarkStart w:id="193" w:name="_Toc312678010"/>
      <w:r>
        <w:rPr>
          <w:rFonts w:hint="eastAsia" w:ascii="宋体" w:hAnsi="宋体" w:eastAsia="宋体" w:cs="宋体"/>
          <w:color w:val="auto"/>
          <w:sz w:val="21"/>
          <w:szCs w:val="21"/>
        </w:rPr>
        <w:t>.5 工期延误</w:t>
      </w:r>
    </w:p>
    <w:bookmarkEnd w:id="187"/>
    <w:bookmarkEnd w:id="188"/>
    <w:bookmarkEnd w:id="189"/>
    <w:bookmarkEnd w:id="190"/>
    <w:bookmarkEnd w:id="191"/>
    <w:bookmarkEnd w:id="192"/>
    <w:bookmarkEnd w:id="193"/>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7.5.1 因发包人原因导致工期延误</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（7）因发包人原因导致工期延误的其他情形：</w:t>
      </w:r>
      <w:r>
        <w:rPr>
          <w:rFonts w:hint="eastAsia" w:ascii="宋体" w:hAnsi="宋体" w:eastAsia="宋体" w:cs="宋体"/>
          <w:color w:val="auto"/>
          <w:sz w:val="21"/>
          <w:szCs w:val="21"/>
          <w:u w:val="single"/>
        </w:rPr>
        <w:t xml:space="preserve">              </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7</w:t>
      </w:r>
      <w:bookmarkStart w:id="194" w:name="_Toc312678012"/>
      <w:bookmarkStart w:id="195" w:name="_Toc312677486"/>
      <w:bookmarkStart w:id="196" w:name="_Toc318581169"/>
      <w:bookmarkStart w:id="197" w:name="_Toc304295548"/>
      <w:bookmarkStart w:id="198" w:name="_Toc300934970"/>
      <w:bookmarkStart w:id="199" w:name="_Toc303539127"/>
      <w:bookmarkStart w:id="200" w:name="_Toc297123518"/>
      <w:bookmarkStart w:id="201" w:name="_Toc297216177"/>
      <w:r>
        <w:rPr>
          <w:rFonts w:hint="eastAsia" w:ascii="宋体" w:hAnsi="宋体" w:eastAsia="宋体" w:cs="宋体"/>
          <w:color w:val="auto"/>
          <w:sz w:val="21"/>
          <w:szCs w:val="21"/>
        </w:rPr>
        <w:t>.5.2 因承包人原因导致工期延误</w:t>
      </w:r>
    </w:p>
    <w:bookmarkEnd w:id="194"/>
    <w:bookmarkEnd w:id="195"/>
    <w:bookmarkEnd w:id="196"/>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因</w:t>
      </w:r>
      <w:bookmarkStart w:id="202" w:name="_Toc312678013"/>
      <w:bookmarkStart w:id="203" w:name="_Toc312677487"/>
      <w:bookmarkStart w:id="204" w:name="_Toc318581170"/>
      <w:r>
        <w:rPr>
          <w:rFonts w:hint="eastAsia" w:ascii="宋体" w:hAnsi="宋体" w:eastAsia="宋体" w:cs="宋体"/>
          <w:color w:val="auto"/>
          <w:sz w:val="21"/>
          <w:szCs w:val="21"/>
        </w:rPr>
        <w:t>承包人原因造成工期延误，逾期竣工违约金的计算方法为：</w:t>
      </w:r>
      <w:r>
        <w:rPr>
          <w:rFonts w:hint="eastAsia" w:ascii="宋体" w:hAnsi="宋体" w:eastAsia="宋体" w:cs="宋体"/>
          <w:color w:val="auto"/>
          <w:sz w:val="21"/>
          <w:szCs w:val="21"/>
          <w:u w:val="single"/>
        </w:rPr>
        <w:t xml:space="preserve"> 每延误1日的误期赔偿金额为人民币：</w:t>
      </w:r>
      <w:r>
        <w:rPr>
          <w:rFonts w:hint="eastAsia" w:ascii="宋体" w:hAnsi="宋体" w:eastAsia="宋体" w:cs="宋体"/>
          <w:color w:val="auto"/>
          <w:sz w:val="21"/>
          <w:szCs w:val="21"/>
          <w:u w:val="single"/>
          <w:lang w:eastAsia="zh-CN"/>
        </w:rPr>
        <w:t>叁万元</w:t>
      </w:r>
      <w:r>
        <w:rPr>
          <w:rFonts w:hint="eastAsia" w:ascii="宋体" w:hAnsi="宋体" w:eastAsia="宋体" w:cs="宋体"/>
          <w:color w:val="auto"/>
          <w:sz w:val="21"/>
          <w:szCs w:val="21"/>
          <w:u w:val="single"/>
        </w:rPr>
        <w:t xml:space="preserve"> 、累计最高赔偿金额为合同协议书的合同价格的</w:t>
      </w:r>
      <w:r>
        <w:rPr>
          <w:rFonts w:hint="eastAsia" w:ascii="宋体" w:hAnsi="宋体" w:eastAsia="宋体" w:cs="宋体"/>
          <w:color w:val="auto"/>
          <w:sz w:val="21"/>
          <w:szCs w:val="21"/>
          <w:u w:val="single"/>
          <w:lang w:val="en-US" w:eastAsia="zh-CN"/>
        </w:rPr>
        <w:t>5</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eastAsia="zh-CN"/>
        </w:rPr>
        <w:t>，除承担罚款外，仍需要承担延误工期造成的损失</w:t>
      </w:r>
      <w:bookmarkEnd w:id="197"/>
      <w:bookmarkEnd w:id="198"/>
      <w:bookmarkEnd w:id="199"/>
      <w:bookmarkEnd w:id="200"/>
      <w:bookmarkEnd w:id="201"/>
      <w:bookmarkEnd w:id="202"/>
      <w:bookmarkEnd w:id="203"/>
      <w:r>
        <w:rPr>
          <w:rFonts w:hint="eastAsia" w:ascii="宋体" w:hAnsi="宋体" w:eastAsia="宋体" w:cs="宋体"/>
          <w:color w:val="auto"/>
          <w:sz w:val="21"/>
          <w:szCs w:val="21"/>
          <w:u w:val="single"/>
          <w:lang w:eastAsia="zh-CN"/>
        </w:rPr>
        <w:t>。</w:t>
      </w:r>
    </w:p>
    <w:bookmarkEnd w:id="204"/>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因承包人原因造成工期延误，逾</w:t>
      </w:r>
      <w:bookmarkStart w:id="205" w:name="_Toc312678014"/>
      <w:bookmarkStart w:id="206" w:name="_Toc318581171"/>
      <w:r>
        <w:rPr>
          <w:rFonts w:hint="eastAsia" w:ascii="宋体" w:hAnsi="宋体" w:eastAsia="宋体" w:cs="宋体"/>
          <w:color w:val="auto"/>
          <w:sz w:val="21"/>
          <w:szCs w:val="21"/>
        </w:rPr>
        <w:t>期竣工违约金的上限：</w:t>
      </w:r>
      <w:r>
        <w:rPr>
          <w:rFonts w:hint="eastAsia" w:ascii="宋体" w:hAnsi="宋体" w:eastAsia="宋体" w:cs="宋体"/>
          <w:color w:val="auto"/>
          <w:sz w:val="21"/>
          <w:szCs w:val="21"/>
          <w:u w:val="single"/>
        </w:rPr>
        <w:t xml:space="preserve">       </w:t>
      </w:r>
    </w:p>
    <w:bookmarkEnd w:id="205"/>
    <w:bookmarkEnd w:id="206"/>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7</w:t>
      </w:r>
      <w:bookmarkStart w:id="207" w:name="_Toc297216178"/>
      <w:bookmarkStart w:id="208" w:name="_Toc297123519"/>
      <w:bookmarkStart w:id="209" w:name="_Toc303539128"/>
      <w:bookmarkStart w:id="210" w:name="_Toc304295549"/>
      <w:bookmarkStart w:id="211" w:name="_Toc312678015"/>
      <w:bookmarkStart w:id="212" w:name="_Toc300934971"/>
      <w:r>
        <w:rPr>
          <w:rFonts w:hint="eastAsia" w:ascii="宋体" w:hAnsi="宋体" w:eastAsia="宋体" w:cs="宋体"/>
          <w:color w:val="auto"/>
          <w:sz w:val="21"/>
          <w:szCs w:val="21"/>
        </w:rPr>
        <w:t>.6 不</w:t>
      </w:r>
      <w:bookmarkEnd w:id="207"/>
      <w:bookmarkEnd w:id="208"/>
      <w:bookmarkEnd w:id="209"/>
      <w:bookmarkEnd w:id="210"/>
      <w:bookmarkEnd w:id="211"/>
      <w:bookmarkEnd w:id="212"/>
      <w:r>
        <w:rPr>
          <w:rFonts w:hint="eastAsia" w:ascii="宋体" w:hAnsi="宋体" w:eastAsia="宋体" w:cs="宋体"/>
          <w:color w:val="auto"/>
          <w:sz w:val="21"/>
          <w:szCs w:val="21"/>
        </w:rPr>
        <w:t>利物质条件</w:t>
      </w:r>
    </w:p>
    <w:p>
      <w:pPr>
        <w:spacing w:line="360" w:lineRule="auto"/>
        <w:jc w:val="left"/>
        <w:rPr>
          <w:rFonts w:hint="eastAsia" w:ascii="宋体" w:hAnsi="宋体" w:eastAsia="宋体" w:cs="宋体"/>
          <w:color w:val="auto"/>
          <w:sz w:val="21"/>
          <w:szCs w:val="21"/>
        </w:rPr>
      </w:pPr>
      <w:bookmarkStart w:id="213" w:name="_Toc300934972"/>
      <w:bookmarkStart w:id="214" w:name="_Toc297123520"/>
      <w:bookmarkStart w:id="215" w:name="_Toc297216179"/>
      <w:bookmarkStart w:id="216" w:name="_Toc304295550"/>
      <w:bookmarkStart w:id="217" w:name="_Toc312678016"/>
      <w:bookmarkStart w:id="218" w:name="_Toc318581172"/>
      <w:bookmarkStart w:id="219" w:name="_Toc303539129"/>
      <w:r>
        <w:rPr>
          <w:rFonts w:hint="eastAsia" w:ascii="宋体" w:hAnsi="宋体" w:eastAsia="宋体" w:cs="宋体"/>
          <w:color w:val="auto"/>
          <w:sz w:val="21"/>
          <w:szCs w:val="21"/>
        </w:rPr>
        <w:t>不利物质条件的其他情形和有关约定：</w:t>
      </w:r>
      <w:r>
        <w:rPr>
          <w:rFonts w:hint="eastAsia" w:ascii="宋体" w:hAnsi="宋体" w:eastAsia="宋体" w:cs="宋体"/>
          <w:color w:val="auto"/>
          <w:sz w:val="21"/>
          <w:szCs w:val="21"/>
          <w:u w:val="single"/>
        </w:rPr>
        <w:t xml:space="preserve">                    </w:t>
      </w:r>
    </w:p>
    <w:bookmarkEnd w:id="213"/>
    <w:bookmarkEnd w:id="214"/>
    <w:bookmarkEnd w:id="215"/>
    <w:bookmarkEnd w:id="216"/>
    <w:bookmarkEnd w:id="217"/>
    <w:bookmarkEnd w:id="218"/>
    <w:bookmarkEnd w:id="219"/>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7</w:t>
      </w:r>
      <w:bookmarkStart w:id="220" w:name="_Toc312678017"/>
      <w:bookmarkStart w:id="221" w:name="_Toc303539130"/>
      <w:bookmarkStart w:id="222" w:name="_Toc304295551"/>
      <w:bookmarkStart w:id="223" w:name="_Toc297123521"/>
      <w:bookmarkStart w:id="224" w:name="_Toc300934973"/>
      <w:bookmarkStart w:id="225" w:name="_Toc297216180"/>
      <w:r>
        <w:rPr>
          <w:rFonts w:hint="eastAsia" w:ascii="宋体" w:hAnsi="宋体" w:eastAsia="宋体" w:cs="宋体"/>
          <w:color w:val="auto"/>
          <w:sz w:val="21"/>
          <w:szCs w:val="21"/>
        </w:rPr>
        <w:t>.7异常恶劣的气候条件</w:t>
      </w:r>
    </w:p>
    <w:bookmarkEnd w:id="220"/>
    <w:bookmarkEnd w:id="221"/>
    <w:bookmarkEnd w:id="222"/>
    <w:bookmarkEnd w:id="223"/>
    <w:bookmarkEnd w:id="224"/>
    <w:bookmarkEnd w:id="225"/>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发包人和承包人同意以下情形视为异常恶劣的气候条件：</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after="120" w:line="360" w:lineRule="auto"/>
        <w:ind w:firstLine="420" w:firstLineChars="200"/>
        <w:outlineLvl w:val="0"/>
        <w:rPr>
          <w:rFonts w:hint="eastAsia" w:ascii="宋体" w:hAnsi="宋体" w:eastAsia="宋体" w:cs="宋体"/>
          <w:color w:val="auto"/>
          <w:sz w:val="21"/>
          <w:szCs w:val="21"/>
        </w:rPr>
      </w:pPr>
      <w:bookmarkStart w:id="226" w:name="_Toc20799"/>
      <w:r>
        <w:rPr>
          <w:rFonts w:hint="eastAsia" w:ascii="宋体" w:hAnsi="宋体" w:eastAsia="宋体" w:cs="宋体"/>
          <w:color w:val="auto"/>
          <w:sz w:val="21"/>
          <w:szCs w:val="21"/>
        </w:rPr>
        <w:t>7.9 提前竣工的奖励</w:t>
      </w:r>
      <w:bookmarkEnd w:id="226"/>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7.9.2提前竣工的奖励：</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pStyle w:val="8"/>
        <w:spacing w:before="120" w:after="120" w:line="360" w:lineRule="auto"/>
        <w:rPr>
          <w:rFonts w:hint="eastAsia" w:ascii="宋体" w:hAnsi="宋体" w:eastAsia="宋体" w:cs="宋体"/>
          <w:b w:val="0"/>
          <w:color w:val="auto"/>
          <w:sz w:val="21"/>
          <w:szCs w:val="21"/>
        </w:rPr>
      </w:pPr>
      <w:bookmarkStart w:id="227" w:name="_Toc351203640"/>
      <w:r>
        <w:rPr>
          <w:rFonts w:hint="eastAsia" w:ascii="宋体" w:hAnsi="宋体" w:eastAsia="宋体" w:cs="宋体"/>
          <w:b w:val="0"/>
          <w:color w:val="auto"/>
          <w:sz w:val="21"/>
          <w:szCs w:val="21"/>
        </w:rPr>
        <w:t>8. 材料与设备</w:t>
      </w:r>
      <w:bookmarkEnd w:id="227"/>
    </w:p>
    <w:bookmarkEnd w:id="159"/>
    <w:bookmarkEnd w:id="160"/>
    <w:bookmarkEnd w:id="161"/>
    <w:bookmarkEnd w:id="162"/>
    <w:bookmarkEnd w:id="163"/>
    <w:bookmarkEnd w:id="164"/>
    <w:bookmarkEnd w:id="165"/>
    <w:bookmarkEnd w:id="166"/>
    <w:bookmarkEnd w:id="167"/>
    <w:bookmarkEnd w:id="168"/>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8</w:t>
      </w:r>
      <w:bookmarkStart w:id="228" w:name="_Toc292559372"/>
      <w:bookmarkStart w:id="229" w:name="_Toc296347166"/>
      <w:bookmarkStart w:id="230" w:name="_Toc296503167"/>
      <w:bookmarkStart w:id="231" w:name="_Toc297123527"/>
      <w:bookmarkStart w:id="232" w:name="_Toc297048353"/>
      <w:bookmarkStart w:id="233" w:name="_Toc296346668"/>
      <w:bookmarkStart w:id="234" w:name="_Toc280868654"/>
      <w:bookmarkStart w:id="235" w:name="_Toc312678019"/>
      <w:bookmarkStart w:id="236" w:name="_Toc312677493"/>
      <w:bookmarkStart w:id="237" w:name="_Toc304295556"/>
      <w:bookmarkStart w:id="238" w:name="_Toc300934979"/>
      <w:bookmarkStart w:id="239" w:name="_Toc296890995"/>
      <w:bookmarkStart w:id="240" w:name="_Toc297216186"/>
      <w:bookmarkStart w:id="241" w:name="_Toc297120467"/>
      <w:bookmarkStart w:id="242" w:name="_Toc292559877"/>
      <w:bookmarkStart w:id="243" w:name="_Toc296891207"/>
      <w:bookmarkStart w:id="244" w:name="_Toc296944506"/>
      <w:bookmarkStart w:id="245" w:name="_Toc303539136"/>
      <w:bookmarkStart w:id="246" w:name="_Toc267251424"/>
      <w:bookmarkStart w:id="247" w:name="_Toc280868655"/>
      <w:bookmarkStart w:id="248" w:name="_Toc280868656"/>
      <w:r>
        <w:rPr>
          <w:rFonts w:hint="eastAsia" w:ascii="宋体" w:hAnsi="宋体" w:eastAsia="宋体" w:cs="宋体"/>
          <w:color w:val="auto"/>
          <w:sz w:val="21"/>
          <w:szCs w:val="21"/>
        </w:rPr>
        <w:t>.4材料与工程设备的保管与使用</w:t>
      </w:r>
    </w:p>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8</w:t>
      </w:r>
      <w:bookmarkStart w:id="249" w:name="_Toc292559878"/>
      <w:bookmarkStart w:id="250" w:name="_Toc292559373"/>
      <w:bookmarkStart w:id="251" w:name="_Toc296346669"/>
      <w:bookmarkStart w:id="252" w:name="_Toc300934980"/>
      <w:bookmarkStart w:id="253" w:name="_Toc296503168"/>
      <w:bookmarkStart w:id="254" w:name="_Toc297216187"/>
      <w:bookmarkStart w:id="255" w:name="_Toc296944507"/>
      <w:bookmarkStart w:id="256" w:name="_Toc297048354"/>
      <w:bookmarkStart w:id="257" w:name="_Toc303539137"/>
      <w:bookmarkStart w:id="258" w:name="_Toc296890996"/>
      <w:bookmarkStart w:id="259" w:name="_Toc296891208"/>
      <w:bookmarkStart w:id="260" w:name="_Toc304295557"/>
      <w:bookmarkStart w:id="261" w:name="_Toc297123528"/>
      <w:bookmarkStart w:id="262" w:name="_Toc318581173"/>
      <w:bookmarkStart w:id="263" w:name="_Toc312678020"/>
      <w:bookmarkStart w:id="264" w:name="_Toc296347167"/>
      <w:bookmarkStart w:id="265" w:name="_Toc312677494"/>
      <w:bookmarkStart w:id="266" w:name="_Toc297120468"/>
      <w:r>
        <w:rPr>
          <w:rFonts w:hint="eastAsia" w:ascii="宋体" w:hAnsi="宋体" w:eastAsia="宋体" w:cs="宋体"/>
          <w:color w:val="auto"/>
          <w:sz w:val="21"/>
          <w:szCs w:val="21"/>
        </w:rPr>
        <w:t>.4.1发包人供应的材料设备的保管费用的承担：</w:t>
      </w:r>
      <w:r>
        <w:rPr>
          <w:rFonts w:hint="eastAsia" w:ascii="宋体" w:hAnsi="宋体" w:eastAsia="宋体" w:cs="宋体"/>
          <w:color w:val="auto"/>
          <w:sz w:val="21"/>
          <w:szCs w:val="21"/>
          <w:u w:val="single"/>
        </w:rPr>
        <w:t xml:space="preserve">            </w:t>
      </w:r>
      <w:bookmarkEnd w:id="249"/>
      <w:bookmarkEnd w:id="250"/>
    </w:p>
    <w:p>
      <w:pPr>
        <w:spacing w:after="120" w:line="360" w:lineRule="auto"/>
        <w:ind w:firstLine="420" w:firstLineChars="200"/>
        <w:outlineLvl w:val="0"/>
        <w:rPr>
          <w:rFonts w:hint="eastAsia" w:ascii="宋体" w:hAnsi="宋体" w:eastAsia="宋体" w:cs="宋体"/>
          <w:color w:val="auto"/>
          <w:sz w:val="21"/>
          <w:szCs w:val="21"/>
        </w:rPr>
      </w:pPr>
      <w:bookmarkStart w:id="267" w:name="_Toc13150"/>
      <w:r>
        <w:rPr>
          <w:rFonts w:hint="eastAsia" w:ascii="宋体" w:hAnsi="宋体" w:eastAsia="宋体" w:cs="宋体"/>
          <w:color w:val="auto"/>
          <w:sz w:val="21"/>
          <w:szCs w:val="21"/>
        </w:rPr>
        <w:t>8.6 样品</w:t>
      </w:r>
      <w:bookmarkEnd w:id="267"/>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8.6.1</w:t>
      </w:r>
      <w:r>
        <w:rPr>
          <w:rFonts w:hint="eastAsia" w:ascii="宋体" w:hAnsi="宋体" w:eastAsia="宋体" w:cs="宋体"/>
          <w:color w:val="auto"/>
          <w:kern w:val="0"/>
          <w:sz w:val="21"/>
          <w:szCs w:val="21"/>
        </w:rPr>
        <w:tab/>
      </w:r>
      <w:r>
        <w:rPr>
          <w:rFonts w:hint="eastAsia" w:ascii="宋体" w:hAnsi="宋体" w:eastAsia="宋体" w:cs="宋体"/>
          <w:color w:val="auto"/>
          <w:kern w:val="0"/>
          <w:sz w:val="21"/>
          <w:szCs w:val="21"/>
        </w:rPr>
        <w:t>样品的报送与封存</w:t>
      </w:r>
    </w:p>
    <w:p>
      <w:pPr>
        <w:autoSpaceDE w:val="0"/>
        <w:autoSpaceDN w:val="0"/>
        <w:adjustRightInd w:val="0"/>
        <w:spacing w:line="360" w:lineRule="auto"/>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需要承包人报送样品的材料或工程设备，样品的种类、名称、规格、数量要求：</w:t>
      </w:r>
      <w:r>
        <w:rPr>
          <w:rFonts w:hint="eastAsia" w:ascii="宋体" w:hAnsi="宋体" w:eastAsia="宋体" w:cs="宋体"/>
          <w:color w:val="auto"/>
          <w:sz w:val="21"/>
          <w:szCs w:val="21"/>
          <w:u w:val="single"/>
        </w:rPr>
        <w:t xml:space="preserve">           </w:t>
      </w:r>
    </w:p>
    <w:p>
      <w:pPr>
        <w:spacing w:after="120" w:line="360" w:lineRule="auto"/>
        <w:ind w:firstLine="420" w:firstLineChars="200"/>
        <w:outlineLvl w:val="0"/>
        <w:rPr>
          <w:rFonts w:hint="eastAsia" w:ascii="宋体" w:hAnsi="宋体" w:eastAsia="宋体" w:cs="宋体"/>
          <w:color w:val="auto"/>
          <w:sz w:val="21"/>
          <w:szCs w:val="21"/>
        </w:rPr>
      </w:pPr>
      <w:bookmarkStart w:id="268" w:name="_Toc27855"/>
      <w:r>
        <w:rPr>
          <w:rFonts w:hint="eastAsia" w:ascii="宋体" w:hAnsi="宋体" w:eastAsia="宋体" w:cs="宋体"/>
          <w:color w:val="auto"/>
          <w:sz w:val="21"/>
          <w:szCs w:val="21"/>
        </w:rPr>
        <w:t>8.8 施工设备和临时设施</w:t>
      </w:r>
      <w:bookmarkEnd w:id="268"/>
    </w:p>
    <w:p>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8.8.1 承包人提供的施工设备和临时设施</w:t>
      </w:r>
    </w:p>
    <w:p>
      <w:pPr>
        <w:autoSpaceDE w:val="0"/>
        <w:autoSpaceDN w:val="0"/>
        <w:adjustRightInd w:val="0"/>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关于修建临时设施费用承担的约定：</w:t>
      </w:r>
      <w:r>
        <w:rPr>
          <w:rFonts w:hint="eastAsia" w:ascii="宋体" w:hAnsi="宋体" w:eastAsia="宋体" w:cs="宋体"/>
          <w:color w:val="auto"/>
          <w:sz w:val="21"/>
          <w:szCs w:val="21"/>
          <w:u w:val="single"/>
        </w:rPr>
        <w:t xml:space="preserve">                   </w:t>
      </w:r>
    </w:p>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Pr>
        <w:pStyle w:val="8"/>
        <w:spacing w:before="120" w:after="120" w:line="360" w:lineRule="auto"/>
        <w:rPr>
          <w:rFonts w:hint="eastAsia" w:ascii="宋体" w:hAnsi="宋体" w:eastAsia="宋体" w:cs="宋体"/>
          <w:b w:val="0"/>
          <w:color w:val="auto"/>
          <w:sz w:val="21"/>
          <w:szCs w:val="21"/>
        </w:rPr>
      </w:pPr>
      <w:bookmarkStart w:id="269" w:name="_Toc351203641"/>
      <w:r>
        <w:rPr>
          <w:rFonts w:hint="eastAsia" w:ascii="宋体" w:hAnsi="宋体" w:eastAsia="宋体" w:cs="宋体"/>
          <w:b w:val="0"/>
          <w:color w:val="auto"/>
          <w:sz w:val="21"/>
          <w:szCs w:val="21"/>
        </w:rPr>
        <w:t>9</w:t>
      </w:r>
      <w:bookmarkEnd w:id="246"/>
      <w:bookmarkEnd w:id="247"/>
      <w:bookmarkEnd w:id="248"/>
      <w:bookmarkStart w:id="270" w:name="_Toc304295559"/>
      <w:bookmarkStart w:id="271" w:name="_Toc312678021"/>
      <w:bookmarkStart w:id="272" w:name="_Toc297123533"/>
      <w:bookmarkStart w:id="273" w:name="_Toc303539139"/>
      <w:bookmarkStart w:id="274" w:name="_Toc297216192"/>
      <w:bookmarkStart w:id="275" w:name="_Toc312677495"/>
      <w:bookmarkStart w:id="276" w:name="_Toc300934982"/>
      <w:bookmarkStart w:id="277" w:name="_Toc296347172"/>
      <w:bookmarkStart w:id="278" w:name="_Toc267251428"/>
      <w:bookmarkStart w:id="279" w:name="_Toc297120473"/>
      <w:bookmarkStart w:id="280" w:name="_Toc296346674"/>
      <w:bookmarkStart w:id="281" w:name="_Toc296944512"/>
      <w:bookmarkStart w:id="282" w:name="_Toc296503173"/>
      <w:bookmarkStart w:id="283" w:name="_Toc292559883"/>
      <w:bookmarkStart w:id="284" w:name="_Toc297048359"/>
      <w:bookmarkStart w:id="285" w:name="_Toc296891001"/>
      <w:bookmarkStart w:id="286" w:name="_Toc267251427"/>
      <w:bookmarkStart w:id="287" w:name="_Toc292559378"/>
      <w:bookmarkStart w:id="288" w:name="_Toc296891213"/>
      <w:r>
        <w:rPr>
          <w:rFonts w:hint="eastAsia" w:ascii="宋体" w:hAnsi="宋体" w:eastAsia="宋体" w:cs="宋体"/>
          <w:b w:val="0"/>
          <w:color w:val="auto"/>
          <w:sz w:val="21"/>
          <w:szCs w:val="21"/>
        </w:rPr>
        <w:t>. 试验与检验</w:t>
      </w:r>
      <w:bookmarkEnd w:id="269"/>
    </w:p>
    <w:bookmarkEnd w:id="270"/>
    <w:bookmarkEnd w:id="271"/>
    <w:bookmarkEnd w:id="272"/>
    <w:bookmarkEnd w:id="273"/>
    <w:bookmarkEnd w:id="274"/>
    <w:bookmarkEnd w:id="275"/>
    <w:bookmarkEnd w:id="276"/>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9</w:t>
      </w:r>
      <w:bookmarkStart w:id="289" w:name="_Toc300934983"/>
      <w:bookmarkStart w:id="290" w:name="_Toc304295560"/>
      <w:bookmarkStart w:id="291" w:name="_Toc297123534"/>
      <w:bookmarkStart w:id="292" w:name="_Toc297216193"/>
      <w:bookmarkStart w:id="293" w:name="_Toc303539140"/>
      <w:bookmarkStart w:id="294" w:name="_Toc312678022"/>
      <w:bookmarkStart w:id="295" w:name="_Toc312677496"/>
      <w:r>
        <w:rPr>
          <w:rFonts w:hint="eastAsia" w:ascii="宋体" w:hAnsi="宋体" w:eastAsia="宋体" w:cs="宋体"/>
          <w:color w:val="auto"/>
          <w:sz w:val="21"/>
          <w:szCs w:val="21"/>
        </w:rPr>
        <w:t>.1试验设备与试验人员</w:t>
      </w:r>
    </w:p>
    <w:bookmarkEnd w:id="289"/>
    <w:bookmarkEnd w:id="290"/>
    <w:bookmarkEnd w:id="291"/>
    <w:bookmarkEnd w:id="292"/>
    <w:bookmarkEnd w:id="293"/>
    <w:bookmarkEnd w:id="294"/>
    <w:bookmarkEnd w:id="295"/>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9</w:t>
      </w:r>
      <w:bookmarkStart w:id="296" w:name="_Toc304295561"/>
      <w:bookmarkStart w:id="297" w:name="_Toc300934984"/>
      <w:bookmarkStart w:id="298" w:name="_Toc297216194"/>
      <w:bookmarkStart w:id="299" w:name="_Toc312678023"/>
      <w:bookmarkStart w:id="300" w:name="_Toc303539141"/>
      <w:bookmarkStart w:id="301" w:name="_Toc297123535"/>
      <w:bookmarkStart w:id="302" w:name="_Toc312677497"/>
      <w:bookmarkStart w:id="303" w:name="_Toc318581174"/>
      <w:r>
        <w:rPr>
          <w:rFonts w:hint="eastAsia" w:ascii="宋体" w:hAnsi="宋体" w:eastAsia="宋体" w:cs="宋体"/>
          <w:color w:val="auto"/>
          <w:sz w:val="21"/>
          <w:szCs w:val="21"/>
        </w:rPr>
        <w:t>.1.2 试验设备</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施工现场需要配置的试验场所：</w:t>
      </w:r>
      <w:bookmarkEnd w:id="296"/>
      <w:bookmarkEnd w:id="297"/>
      <w:bookmarkEnd w:id="298"/>
      <w:bookmarkEnd w:id="299"/>
      <w:bookmarkEnd w:id="300"/>
      <w:bookmarkEnd w:id="301"/>
      <w:bookmarkEnd w:id="302"/>
      <w:bookmarkStart w:id="304" w:name="_Toc303539142"/>
      <w:bookmarkStart w:id="305" w:name="_Toc304295562"/>
      <w:bookmarkStart w:id="306" w:name="_Toc297216195"/>
      <w:bookmarkStart w:id="307" w:name="_Toc312678024"/>
      <w:bookmarkStart w:id="308" w:name="_Toc297123536"/>
      <w:bookmarkStart w:id="309" w:name="_Toc312677498"/>
      <w:bookmarkStart w:id="310" w:name="_Toc300934985"/>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施工现场需要配备的试验设备：</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施工现场需要具备的其他试验条件：</w:t>
      </w:r>
      <w:r>
        <w:rPr>
          <w:rFonts w:hint="eastAsia" w:ascii="宋体" w:hAnsi="宋体" w:eastAsia="宋体" w:cs="宋体"/>
          <w:color w:val="auto"/>
          <w:sz w:val="21"/>
          <w:szCs w:val="21"/>
          <w:u w:val="single"/>
        </w:rPr>
        <w:t xml:space="preserve">                      </w:t>
      </w:r>
    </w:p>
    <w:p>
      <w:pPr>
        <w:spacing w:after="120" w:line="360" w:lineRule="auto"/>
        <w:ind w:firstLine="420" w:firstLineChars="200"/>
        <w:outlineLvl w:val="0"/>
        <w:rPr>
          <w:rFonts w:hint="eastAsia" w:ascii="宋体" w:hAnsi="宋体" w:eastAsia="宋体" w:cs="宋体"/>
          <w:color w:val="auto"/>
          <w:sz w:val="21"/>
          <w:szCs w:val="21"/>
        </w:rPr>
      </w:pPr>
      <w:bookmarkStart w:id="311" w:name="_Toc22143"/>
      <w:r>
        <w:rPr>
          <w:rFonts w:hint="eastAsia" w:ascii="宋体" w:hAnsi="宋体" w:eastAsia="宋体" w:cs="宋体"/>
          <w:color w:val="auto"/>
          <w:sz w:val="21"/>
          <w:szCs w:val="21"/>
        </w:rPr>
        <w:t>9.4 现场工艺试验</w:t>
      </w:r>
      <w:bookmarkEnd w:id="311"/>
      <w:r>
        <w:rPr>
          <w:rFonts w:hint="eastAsia" w:ascii="宋体" w:hAnsi="宋体" w:eastAsia="宋体" w:cs="宋体"/>
          <w:color w:val="auto"/>
          <w:sz w:val="21"/>
          <w:szCs w:val="21"/>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现场工艺试验的有关约定：</w:t>
      </w:r>
      <w:r>
        <w:rPr>
          <w:rFonts w:hint="eastAsia" w:ascii="宋体" w:hAnsi="宋体" w:eastAsia="宋体" w:cs="宋体"/>
          <w:color w:val="auto"/>
          <w:sz w:val="21"/>
          <w:szCs w:val="21"/>
          <w:u w:val="single"/>
        </w:rPr>
        <w:t xml:space="preserve">                           </w:t>
      </w:r>
    </w:p>
    <w:bookmarkEnd w:id="303"/>
    <w:bookmarkEnd w:id="304"/>
    <w:bookmarkEnd w:id="305"/>
    <w:bookmarkEnd w:id="306"/>
    <w:bookmarkEnd w:id="307"/>
    <w:bookmarkEnd w:id="308"/>
    <w:bookmarkEnd w:id="309"/>
    <w:bookmarkEnd w:id="310"/>
    <w:p>
      <w:pPr>
        <w:pStyle w:val="8"/>
        <w:spacing w:before="120" w:after="120" w:line="360" w:lineRule="auto"/>
        <w:rPr>
          <w:rFonts w:hint="eastAsia" w:ascii="宋体" w:hAnsi="宋体" w:eastAsia="宋体" w:cs="宋体"/>
          <w:b w:val="0"/>
          <w:color w:val="auto"/>
          <w:sz w:val="21"/>
          <w:szCs w:val="21"/>
        </w:rPr>
      </w:pPr>
      <w:bookmarkStart w:id="312" w:name="_Toc351203642"/>
      <w:r>
        <w:rPr>
          <w:rFonts w:hint="eastAsia" w:ascii="宋体" w:hAnsi="宋体" w:eastAsia="宋体" w:cs="宋体"/>
          <w:b w:val="0"/>
          <w:color w:val="auto"/>
          <w:sz w:val="21"/>
          <w:szCs w:val="21"/>
        </w:rPr>
        <w:t>1</w:t>
      </w:r>
      <w:bookmarkEnd w:id="277"/>
      <w:bookmarkEnd w:id="278"/>
      <w:bookmarkEnd w:id="279"/>
      <w:bookmarkEnd w:id="280"/>
      <w:bookmarkEnd w:id="281"/>
      <w:bookmarkEnd w:id="282"/>
      <w:bookmarkEnd w:id="283"/>
      <w:bookmarkEnd w:id="284"/>
      <w:bookmarkEnd w:id="285"/>
      <w:bookmarkEnd w:id="286"/>
      <w:bookmarkEnd w:id="287"/>
      <w:bookmarkEnd w:id="288"/>
      <w:bookmarkStart w:id="313" w:name="_Toc304295566"/>
      <w:bookmarkStart w:id="314" w:name="_Toc296503193"/>
      <w:bookmarkStart w:id="315" w:name="_Toc297120493"/>
      <w:bookmarkStart w:id="316" w:name="_Toc297216199"/>
      <w:bookmarkStart w:id="317" w:name="_Toc292559903"/>
      <w:bookmarkStart w:id="318" w:name="_Toc297048379"/>
      <w:bookmarkStart w:id="319" w:name="_Toc300934989"/>
      <w:bookmarkStart w:id="320" w:name="_Toc296944532"/>
      <w:bookmarkStart w:id="321" w:name="_Toc297123540"/>
      <w:bookmarkStart w:id="322" w:name="_Toc296346694"/>
      <w:bookmarkStart w:id="323" w:name="_Toc292559398"/>
      <w:bookmarkStart w:id="324" w:name="_Toc303539146"/>
      <w:bookmarkStart w:id="325" w:name="_Toc296891021"/>
      <w:bookmarkStart w:id="326" w:name="_Toc296891233"/>
      <w:bookmarkStart w:id="327" w:name="_Toc296347192"/>
      <w:bookmarkStart w:id="328" w:name="_Toc312678025"/>
      <w:bookmarkStart w:id="329" w:name="_Toc312677499"/>
      <w:bookmarkStart w:id="330" w:name="_Toc267251437"/>
      <w:bookmarkStart w:id="331" w:name="_Toc267251439"/>
      <w:bookmarkStart w:id="332" w:name="_Toc267251433"/>
      <w:bookmarkStart w:id="333" w:name="_Toc267251440"/>
      <w:bookmarkStart w:id="334" w:name="_Toc267251435"/>
      <w:bookmarkStart w:id="335" w:name="_Toc267251441"/>
      <w:bookmarkStart w:id="336" w:name="_Toc267251442"/>
      <w:r>
        <w:rPr>
          <w:rFonts w:hint="eastAsia" w:ascii="宋体" w:hAnsi="宋体" w:eastAsia="宋体" w:cs="宋体"/>
          <w:b w:val="0"/>
          <w:color w:val="auto"/>
          <w:sz w:val="21"/>
          <w:szCs w:val="21"/>
        </w:rPr>
        <w:t>0. 变更</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bookmarkEnd w:id="328"/>
    <w:bookmarkEnd w:id="329"/>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w:t>
      </w:r>
      <w:bookmarkStart w:id="337" w:name="_Toc303539147"/>
      <w:bookmarkStart w:id="338" w:name="_Toc296891022"/>
      <w:bookmarkStart w:id="339" w:name="_Toc296346695"/>
      <w:bookmarkStart w:id="340" w:name="_Toc296891234"/>
      <w:bookmarkStart w:id="341" w:name="_Toc292559904"/>
      <w:bookmarkStart w:id="342" w:name="_Toc312678026"/>
      <w:bookmarkStart w:id="343" w:name="_Toc297216200"/>
      <w:bookmarkStart w:id="344" w:name="_Toc297120494"/>
      <w:bookmarkStart w:id="345" w:name="_Toc296944533"/>
      <w:bookmarkStart w:id="346" w:name="_Toc297048380"/>
      <w:bookmarkStart w:id="347" w:name="_Toc304295567"/>
      <w:bookmarkStart w:id="348" w:name="_Toc292559399"/>
      <w:bookmarkStart w:id="349" w:name="_Toc296347193"/>
      <w:bookmarkStart w:id="350" w:name="_Toc297123541"/>
      <w:bookmarkStart w:id="351" w:name="_Toc300934990"/>
      <w:bookmarkStart w:id="352" w:name="_Toc296503194"/>
      <w:bookmarkStart w:id="353" w:name="_Toc312677500"/>
      <w:r>
        <w:rPr>
          <w:rFonts w:hint="eastAsia" w:ascii="宋体" w:hAnsi="宋体" w:eastAsia="宋体" w:cs="宋体"/>
          <w:color w:val="auto"/>
          <w:sz w:val="21"/>
          <w:szCs w:val="21"/>
        </w:rPr>
        <w:t>0.1变更的范围</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关于变更的范围的约定：</w:t>
      </w:r>
      <w:r>
        <w:rPr>
          <w:rFonts w:hint="eastAsia" w:ascii="宋体" w:hAnsi="宋体" w:eastAsia="宋体" w:cs="宋体"/>
          <w:color w:val="auto"/>
          <w:sz w:val="21"/>
          <w:szCs w:val="21"/>
          <w:u w:val="single"/>
        </w:rPr>
        <w:t xml:space="preserve">                             </w:t>
      </w:r>
    </w:p>
    <w:p>
      <w:pPr>
        <w:spacing w:after="120" w:line="360" w:lineRule="auto"/>
        <w:ind w:firstLine="420" w:firstLineChars="200"/>
        <w:outlineLvl w:val="0"/>
        <w:rPr>
          <w:rFonts w:hint="eastAsia" w:ascii="宋体" w:hAnsi="宋体" w:eastAsia="宋体" w:cs="宋体"/>
          <w:color w:val="auto"/>
          <w:sz w:val="21"/>
          <w:szCs w:val="21"/>
        </w:rPr>
      </w:pPr>
      <w:bookmarkStart w:id="354" w:name="_Toc30483"/>
      <w:r>
        <w:rPr>
          <w:rFonts w:hint="eastAsia" w:ascii="宋体" w:hAnsi="宋体" w:eastAsia="宋体" w:cs="宋体"/>
          <w:color w:val="auto"/>
          <w:sz w:val="21"/>
          <w:szCs w:val="21"/>
        </w:rPr>
        <w:t>10.4 变更估价</w:t>
      </w:r>
      <w:bookmarkEnd w:id="354"/>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10.4.1 变更估价原则</w:t>
      </w:r>
    </w:p>
    <w:p>
      <w:pPr>
        <w:spacing w:line="360" w:lineRule="auto"/>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关于变更估价的约定: </w:t>
      </w:r>
      <w:r>
        <w:rPr>
          <w:rFonts w:hint="eastAsia" w:ascii="宋体" w:hAnsi="宋体" w:eastAsia="宋体" w:cs="宋体"/>
          <w:color w:val="auto"/>
          <w:sz w:val="21"/>
          <w:szCs w:val="21"/>
          <w:u w:val="single"/>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Start w:id="355" w:name="_Toc297120497"/>
      <w:bookmarkStart w:id="356" w:name="_Toc297216203"/>
      <w:bookmarkStart w:id="357" w:name="_Toc292559907"/>
      <w:bookmarkStart w:id="358" w:name="_Toc296346698"/>
      <w:bookmarkStart w:id="359" w:name="_Toc296503197"/>
      <w:bookmarkStart w:id="360" w:name="_Toc303539150"/>
      <w:bookmarkStart w:id="361" w:name="_Toc297123544"/>
      <w:bookmarkStart w:id="362" w:name="_Toc300934993"/>
      <w:bookmarkStart w:id="363" w:name="_Toc296891237"/>
      <w:bookmarkStart w:id="364" w:name="_Toc296944536"/>
      <w:bookmarkStart w:id="365" w:name="_Toc296347196"/>
      <w:bookmarkStart w:id="366" w:name="_Toc296891025"/>
      <w:bookmarkStart w:id="367" w:name="_Toc297048383"/>
      <w:bookmarkStart w:id="368" w:name="_Toc292559402"/>
      <w:bookmarkStart w:id="369" w:name="_Toc312678029"/>
      <w:bookmarkStart w:id="370" w:name="_Toc312677503"/>
      <w:bookmarkStart w:id="371" w:name="_Toc304295570"/>
      <w:r>
        <w:rPr>
          <w:rFonts w:hint="eastAsia" w:ascii="宋体" w:hAnsi="宋体" w:eastAsia="宋体" w:cs="宋体"/>
          <w:color w:val="auto"/>
          <w:sz w:val="21"/>
          <w:szCs w:val="21"/>
        </w:rPr>
        <w:t>0.5承</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Start w:id="372" w:name="_Toc297123545"/>
      <w:bookmarkStart w:id="373" w:name="_Toc297120503"/>
      <w:bookmarkStart w:id="374" w:name="_Toc296891031"/>
      <w:bookmarkStart w:id="375" w:name="_Toc296944542"/>
      <w:bookmarkStart w:id="376" w:name="_Toc296347202"/>
      <w:bookmarkStart w:id="377" w:name="_Toc303539151"/>
      <w:bookmarkStart w:id="378" w:name="_Toc296346704"/>
      <w:bookmarkStart w:id="379" w:name="_Toc292559408"/>
      <w:bookmarkStart w:id="380" w:name="_Toc300934994"/>
      <w:bookmarkStart w:id="381" w:name="_Toc296503203"/>
      <w:bookmarkStart w:id="382" w:name="_Toc292559913"/>
      <w:bookmarkStart w:id="383" w:name="_Toc296891243"/>
      <w:bookmarkStart w:id="384" w:name="_Toc297048389"/>
      <w:bookmarkStart w:id="385" w:name="_Toc297216204"/>
      <w:r>
        <w:rPr>
          <w:rFonts w:hint="eastAsia" w:ascii="宋体" w:hAnsi="宋体" w:eastAsia="宋体" w:cs="宋体"/>
          <w:color w:val="auto"/>
          <w:sz w:val="21"/>
          <w:szCs w:val="21"/>
        </w:rPr>
        <w:t>包人的合理化建议</w:t>
      </w:r>
    </w:p>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监理人审查承包人合理化建议的期限：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发包人审批承包人合理化建议的期限：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承</w:t>
      </w:r>
      <w:bookmarkStart w:id="386" w:name="_Toc312677504"/>
      <w:bookmarkStart w:id="387" w:name="_Toc297216205"/>
      <w:bookmarkStart w:id="388" w:name="_Toc296891032"/>
      <w:bookmarkStart w:id="389" w:name="_Toc292559914"/>
      <w:bookmarkStart w:id="390" w:name="_Toc297048390"/>
      <w:bookmarkStart w:id="391" w:name="_Toc292559409"/>
      <w:bookmarkStart w:id="392" w:name="_Toc303539152"/>
      <w:bookmarkStart w:id="393" w:name="_Toc304295571"/>
      <w:bookmarkStart w:id="394" w:name="_Toc312678030"/>
      <w:bookmarkStart w:id="395" w:name="_Toc296944543"/>
      <w:bookmarkStart w:id="396" w:name="_Toc297123546"/>
      <w:bookmarkStart w:id="397" w:name="_Toc296891244"/>
      <w:bookmarkStart w:id="398" w:name="_Toc297120504"/>
      <w:bookmarkStart w:id="399" w:name="_Toc296347203"/>
      <w:bookmarkStart w:id="400" w:name="_Toc318581175"/>
      <w:bookmarkStart w:id="401" w:name="_Toc296503204"/>
      <w:bookmarkStart w:id="402" w:name="_Toc296346705"/>
      <w:bookmarkStart w:id="403" w:name="_Toc300934995"/>
      <w:r>
        <w:rPr>
          <w:rFonts w:hint="eastAsia" w:ascii="宋体" w:hAnsi="宋体" w:eastAsia="宋体" w:cs="宋体"/>
          <w:color w:val="auto"/>
          <w:sz w:val="21"/>
          <w:szCs w:val="21"/>
        </w:rPr>
        <w:t>包人提出的合理化建议降低了合同价格或者提高了工程经济效益的奖励的方法和金额为：</w:t>
      </w:r>
      <w:r>
        <w:rPr>
          <w:rFonts w:hint="eastAsia" w:ascii="宋体" w:hAnsi="宋体" w:eastAsia="宋体" w:cs="宋体"/>
          <w:color w:val="auto"/>
          <w:sz w:val="21"/>
          <w:szCs w:val="21"/>
          <w:u w:val="single"/>
        </w:rPr>
        <w:t xml:space="preserve">                                </w:t>
      </w:r>
    </w:p>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Pr>
        <w:spacing w:after="120" w:line="360" w:lineRule="auto"/>
        <w:ind w:firstLine="420" w:firstLineChars="200"/>
        <w:outlineLvl w:val="0"/>
        <w:rPr>
          <w:rFonts w:hint="eastAsia" w:ascii="宋体" w:hAnsi="宋体" w:eastAsia="宋体" w:cs="宋体"/>
          <w:color w:val="auto"/>
          <w:sz w:val="21"/>
          <w:szCs w:val="21"/>
        </w:rPr>
      </w:pPr>
      <w:bookmarkStart w:id="404" w:name="_Toc23900"/>
      <w:r>
        <w:rPr>
          <w:rFonts w:hint="eastAsia" w:ascii="宋体" w:hAnsi="宋体" w:eastAsia="宋体" w:cs="宋体"/>
          <w:color w:val="auto"/>
          <w:sz w:val="21"/>
          <w:szCs w:val="21"/>
        </w:rPr>
        <w:t>1</w:t>
      </w:r>
      <w:bookmarkStart w:id="405" w:name="_Toc296944538"/>
      <w:bookmarkStart w:id="406" w:name="_Toc296503199"/>
      <w:bookmarkStart w:id="407" w:name="_Toc312677507"/>
      <w:bookmarkStart w:id="408" w:name="_Toc297048385"/>
      <w:bookmarkStart w:id="409" w:name="_Toc297123548"/>
      <w:bookmarkStart w:id="410" w:name="_Toc303539154"/>
      <w:bookmarkStart w:id="411" w:name="_Toc292559909"/>
      <w:bookmarkStart w:id="412" w:name="_Toc297216207"/>
      <w:bookmarkStart w:id="413" w:name="_Toc296347198"/>
      <w:bookmarkStart w:id="414" w:name="_Toc296891027"/>
      <w:bookmarkStart w:id="415" w:name="_Toc300934997"/>
      <w:bookmarkStart w:id="416" w:name="_Toc296346700"/>
      <w:bookmarkStart w:id="417" w:name="_Toc292559404"/>
      <w:bookmarkStart w:id="418" w:name="_Toc297120499"/>
      <w:bookmarkStart w:id="419" w:name="_Toc312678033"/>
      <w:bookmarkStart w:id="420" w:name="_Toc304295574"/>
      <w:bookmarkStart w:id="421" w:name="_Toc296891239"/>
      <w:r>
        <w:rPr>
          <w:rFonts w:hint="eastAsia" w:ascii="宋体" w:hAnsi="宋体" w:eastAsia="宋体" w:cs="宋体"/>
          <w:color w:val="auto"/>
          <w:sz w:val="21"/>
          <w:szCs w:val="21"/>
        </w:rPr>
        <w:t>0.7 暂估价</w:t>
      </w:r>
      <w:bookmarkEnd w:id="404"/>
    </w:p>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暂</w:t>
      </w:r>
      <w:bookmarkStart w:id="422" w:name="_Toc318581176"/>
      <w:bookmarkStart w:id="423" w:name="_Toc312677508"/>
      <w:bookmarkStart w:id="424" w:name="_Toc312678034"/>
      <w:r>
        <w:rPr>
          <w:rFonts w:hint="eastAsia" w:ascii="宋体" w:hAnsi="宋体" w:eastAsia="宋体" w:cs="宋体"/>
          <w:color w:val="auto"/>
          <w:kern w:val="0"/>
          <w:sz w:val="21"/>
          <w:szCs w:val="21"/>
        </w:rPr>
        <w:t>估价材料和工程设备的明细详见附件11：《</w:t>
      </w:r>
      <w:r>
        <w:rPr>
          <w:rFonts w:hint="eastAsia" w:ascii="宋体" w:hAnsi="宋体" w:eastAsia="宋体" w:cs="宋体"/>
          <w:color w:val="auto"/>
          <w:sz w:val="21"/>
          <w:szCs w:val="21"/>
        </w:rPr>
        <w:t>暂估价一览表》</w:t>
      </w:r>
      <w:r>
        <w:rPr>
          <w:rFonts w:hint="eastAsia" w:ascii="宋体" w:hAnsi="宋体" w:eastAsia="宋体" w:cs="宋体"/>
          <w:color w:val="auto"/>
          <w:kern w:val="0"/>
          <w:sz w:val="21"/>
          <w:szCs w:val="21"/>
        </w:rPr>
        <w:t>。</w:t>
      </w:r>
    </w:p>
    <w:bookmarkEnd w:id="422"/>
    <w:bookmarkEnd w:id="423"/>
    <w:bookmarkEnd w:id="424"/>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w:t>
      </w:r>
      <w:bookmarkStart w:id="425" w:name="_Toc312678035"/>
      <w:bookmarkStart w:id="426" w:name="_Toc318581177"/>
      <w:bookmarkStart w:id="427" w:name="_Toc312677509"/>
      <w:r>
        <w:rPr>
          <w:rFonts w:hint="eastAsia" w:ascii="宋体" w:hAnsi="宋体" w:eastAsia="宋体" w:cs="宋体"/>
          <w:color w:val="auto"/>
          <w:sz w:val="21"/>
          <w:szCs w:val="21"/>
        </w:rPr>
        <w:t>0.7.1 依法必须招标的暂估价项目</w:t>
      </w:r>
    </w:p>
    <w:bookmarkEnd w:id="425"/>
    <w:bookmarkEnd w:id="426"/>
    <w:bookmarkEnd w:id="427"/>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对于依法必须招标的暂估价项目的确认和批准采取第</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种方式确定。</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10.7.2 不属于依法必须招标的暂估价项目</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对于不属于依法必须招标的暂估价项目的确认和批准采取第</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种方式确定。</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第3种方式：</w:t>
      </w:r>
      <w:r>
        <w:rPr>
          <w:rFonts w:hint="eastAsia" w:ascii="宋体" w:hAnsi="宋体" w:eastAsia="宋体" w:cs="宋体"/>
          <w:color w:val="auto"/>
          <w:kern w:val="0"/>
          <w:sz w:val="21"/>
          <w:szCs w:val="21"/>
        </w:rPr>
        <w:t>承包人直接实施的暂估价项目</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承包人直接实施的暂估价项目的约定：</w:t>
      </w:r>
      <w:r>
        <w:rPr>
          <w:rFonts w:hint="eastAsia" w:ascii="宋体" w:hAnsi="宋体" w:eastAsia="宋体" w:cs="宋体"/>
          <w:color w:val="auto"/>
          <w:sz w:val="21"/>
          <w:szCs w:val="21"/>
          <w:u w:val="single"/>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10.8 暂列金额</w:t>
      </w:r>
    </w:p>
    <w:p>
      <w:pPr>
        <w:autoSpaceDE w:val="0"/>
        <w:autoSpaceDN w:val="0"/>
        <w:adjustRightInd w:val="0"/>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合同当事人关于暂列金额使用的约定：</w:t>
      </w:r>
      <w:r>
        <w:rPr>
          <w:rFonts w:hint="eastAsia" w:ascii="宋体" w:hAnsi="宋体" w:eastAsia="宋体" w:cs="宋体"/>
          <w:color w:val="auto"/>
          <w:sz w:val="21"/>
          <w:szCs w:val="21"/>
          <w:u w:val="single"/>
        </w:rPr>
        <w:t xml:space="preserve">                     </w:t>
      </w:r>
    </w:p>
    <w:p>
      <w:pPr>
        <w:pStyle w:val="8"/>
        <w:spacing w:before="120" w:after="120" w:line="360" w:lineRule="auto"/>
        <w:rPr>
          <w:rFonts w:hint="eastAsia" w:ascii="宋体" w:hAnsi="宋体" w:eastAsia="宋体" w:cs="宋体"/>
          <w:b w:val="0"/>
          <w:color w:val="auto"/>
          <w:sz w:val="21"/>
          <w:szCs w:val="21"/>
        </w:rPr>
      </w:pPr>
      <w:bookmarkStart w:id="428" w:name="_Toc351203643"/>
      <w:r>
        <w:rPr>
          <w:rFonts w:hint="eastAsia" w:ascii="宋体" w:hAnsi="宋体" w:eastAsia="宋体" w:cs="宋体"/>
          <w:b w:val="0"/>
          <w:color w:val="auto"/>
          <w:sz w:val="21"/>
          <w:szCs w:val="21"/>
        </w:rPr>
        <w:t>11. 价格调整</w:t>
      </w:r>
      <w:bookmarkEnd w:id="428"/>
    </w:p>
    <w:p>
      <w:pPr>
        <w:spacing w:after="120" w:line="360" w:lineRule="auto"/>
        <w:ind w:firstLine="420" w:firstLineChars="200"/>
        <w:rPr>
          <w:rFonts w:hint="eastAsia" w:ascii="宋体" w:hAnsi="宋体" w:eastAsia="宋体" w:cs="宋体"/>
          <w:color w:val="auto"/>
          <w:sz w:val="21"/>
          <w:szCs w:val="21"/>
        </w:rPr>
      </w:pPr>
      <w:bookmarkStart w:id="429" w:name="_Toc292559911"/>
      <w:bookmarkStart w:id="430" w:name="_Toc296944540"/>
      <w:bookmarkStart w:id="431" w:name="_Toc312678039"/>
      <w:bookmarkStart w:id="432" w:name="_Toc292559406"/>
      <w:bookmarkStart w:id="433" w:name="_Toc304295577"/>
      <w:bookmarkStart w:id="434" w:name="_Toc296891241"/>
      <w:bookmarkStart w:id="435" w:name="_Toc303539157"/>
      <w:bookmarkStart w:id="436" w:name="_Toc297048387"/>
      <w:bookmarkStart w:id="437" w:name="_Toc296346702"/>
      <w:bookmarkStart w:id="438" w:name="_Toc300935000"/>
      <w:bookmarkStart w:id="439" w:name="_Toc296891029"/>
      <w:bookmarkStart w:id="440" w:name="_Toc297216209"/>
      <w:bookmarkStart w:id="441" w:name="_Toc297120501"/>
      <w:bookmarkStart w:id="442" w:name="_Toc297123550"/>
      <w:bookmarkStart w:id="443" w:name="_Toc296503201"/>
      <w:bookmarkStart w:id="444" w:name="_Toc296347200"/>
      <w:r>
        <w:rPr>
          <w:rFonts w:hint="eastAsia" w:ascii="宋体" w:hAnsi="宋体" w:eastAsia="宋体" w:cs="宋体"/>
          <w:color w:val="auto"/>
          <w:sz w:val="21"/>
          <w:szCs w:val="21"/>
        </w:rPr>
        <w:t>11.1 市场价格波动引起的调整</w:t>
      </w:r>
    </w:p>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市场价格波动是否调整合同价格的约定：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因市场价格波动调整合同价格，采用以下第</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种方式对合同价格进行调整：</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第1种方式：采用价格指数进行价格调整。</w:t>
      </w:r>
    </w:p>
    <w:p>
      <w:pP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关于各可调因子、定值和变值权重，以及基本价格指数及其来源的约定：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第2种方式：采用造价信息进行价格调整。</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（2）关于基准价格的约定：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%时，或材料单价跌幅以已标价工程量清单或预算书中载明材料单价为基础超过</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%时，其超过部分据实调整。</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%时，材料单价涨幅以已标价工程量清单或预算书中载明材料单价为基础超过</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%时，其超过部分据实调整。</w:t>
      </w:r>
    </w:p>
    <w:p>
      <w:pPr>
        <w:spacing w:line="360" w:lineRule="auto"/>
        <w:ind w:firstLine="645"/>
        <w:jc w:val="left"/>
        <w:rPr>
          <w:rFonts w:hint="eastAsia" w:ascii="宋体" w:hAnsi="宋体" w:eastAsia="宋体" w:cs="宋体"/>
          <w:color w:val="auto"/>
          <w:sz w:val="21"/>
          <w:szCs w:val="21"/>
        </w:rPr>
      </w:pPr>
      <w:r>
        <w:rPr>
          <w:rFonts w:hint="eastAsia" w:ascii="宋体" w:hAnsi="宋体" w:eastAsia="宋体" w:cs="宋体"/>
          <w:color w:val="auto"/>
          <w:sz w:val="21"/>
          <w:szCs w:val="21"/>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%时，其超过部分据实调整。</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第3种方式：其他价格调整方式：</w:t>
      </w:r>
      <w:r>
        <w:rPr>
          <w:rFonts w:hint="eastAsia" w:ascii="宋体" w:hAnsi="宋体" w:eastAsia="宋体" w:cs="宋体"/>
          <w:color w:val="auto"/>
          <w:sz w:val="21"/>
          <w:szCs w:val="21"/>
          <w:u w:val="single"/>
        </w:rPr>
        <w:t xml:space="preserve">                       </w:t>
      </w:r>
    </w:p>
    <w:bookmarkEnd w:id="330"/>
    <w:bookmarkEnd w:id="331"/>
    <w:bookmarkEnd w:id="332"/>
    <w:bookmarkEnd w:id="333"/>
    <w:bookmarkEnd w:id="334"/>
    <w:bookmarkEnd w:id="335"/>
    <w:p>
      <w:pPr>
        <w:pStyle w:val="8"/>
        <w:spacing w:before="120" w:after="120" w:line="360" w:lineRule="auto"/>
        <w:rPr>
          <w:rFonts w:hint="eastAsia" w:ascii="宋体" w:hAnsi="宋体" w:eastAsia="宋体" w:cs="宋体"/>
          <w:b w:val="0"/>
          <w:color w:val="auto"/>
          <w:sz w:val="21"/>
          <w:szCs w:val="21"/>
        </w:rPr>
      </w:pPr>
      <w:bookmarkStart w:id="445" w:name="_Toc292559915"/>
      <w:bookmarkStart w:id="446" w:name="_Toc296347204"/>
      <w:bookmarkStart w:id="447" w:name="_Toc296503205"/>
      <w:bookmarkStart w:id="448" w:name="_Toc296346706"/>
      <w:bookmarkStart w:id="449" w:name="_Toc297048391"/>
      <w:bookmarkStart w:id="450" w:name="_Toc296891033"/>
      <w:bookmarkStart w:id="451" w:name="_Toc292559410"/>
      <w:bookmarkStart w:id="452" w:name="_Toc297120505"/>
      <w:bookmarkStart w:id="453" w:name="_Toc296944544"/>
      <w:bookmarkStart w:id="454" w:name="_Toc296891245"/>
      <w:bookmarkStart w:id="455" w:name="_Toc351203644"/>
      <w:bookmarkStart w:id="456" w:name="_Toc297216211"/>
      <w:bookmarkStart w:id="457" w:name="_Toc304295579"/>
      <w:bookmarkStart w:id="458" w:name="_Toc297123552"/>
      <w:bookmarkStart w:id="459" w:name="_Toc312678040"/>
      <w:bookmarkStart w:id="460" w:name="_Toc303539159"/>
      <w:bookmarkStart w:id="461" w:name="_Toc300935002"/>
      <w:r>
        <w:rPr>
          <w:rFonts w:hint="eastAsia" w:ascii="宋体" w:hAnsi="宋体" w:eastAsia="宋体" w:cs="宋体"/>
          <w:b w:val="0"/>
          <w:color w:val="auto"/>
          <w:sz w:val="21"/>
          <w:szCs w:val="21"/>
        </w:rPr>
        <w:t xml:space="preserve">12. </w:t>
      </w:r>
      <w:bookmarkEnd w:id="445"/>
      <w:bookmarkEnd w:id="446"/>
      <w:bookmarkEnd w:id="447"/>
      <w:bookmarkEnd w:id="448"/>
      <w:bookmarkEnd w:id="449"/>
      <w:bookmarkEnd w:id="450"/>
      <w:bookmarkEnd w:id="451"/>
      <w:bookmarkEnd w:id="452"/>
      <w:bookmarkEnd w:id="453"/>
      <w:bookmarkEnd w:id="454"/>
      <w:r>
        <w:rPr>
          <w:rFonts w:hint="eastAsia" w:ascii="宋体" w:hAnsi="宋体" w:eastAsia="宋体" w:cs="宋体"/>
          <w:b w:val="0"/>
          <w:color w:val="auto"/>
          <w:sz w:val="21"/>
          <w:szCs w:val="21"/>
        </w:rPr>
        <w:t>合同价格、计量与支付</w:t>
      </w:r>
      <w:bookmarkEnd w:id="455"/>
    </w:p>
    <w:bookmarkEnd w:id="456"/>
    <w:bookmarkEnd w:id="457"/>
    <w:bookmarkEnd w:id="458"/>
    <w:bookmarkEnd w:id="459"/>
    <w:bookmarkEnd w:id="460"/>
    <w:bookmarkEnd w:id="461"/>
    <w:p>
      <w:pPr>
        <w:spacing w:after="120" w:line="360" w:lineRule="auto"/>
        <w:ind w:firstLine="420" w:firstLineChars="200"/>
        <w:rPr>
          <w:rFonts w:hint="eastAsia" w:ascii="宋体" w:hAnsi="宋体" w:eastAsia="宋体" w:cs="宋体"/>
          <w:color w:val="auto"/>
          <w:sz w:val="21"/>
          <w:szCs w:val="21"/>
        </w:rPr>
      </w:pPr>
      <w:bookmarkStart w:id="462" w:name="_Toc292559411"/>
      <w:bookmarkStart w:id="463" w:name="_Toc267251461"/>
      <w:bookmarkStart w:id="464" w:name="_Toc292559916"/>
      <w:bookmarkStart w:id="465" w:name="_Toc297120506"/>
      <w:bookmarkStart w:id="466" w:name="_Toc296347205"/>
      <w:bookmarkStart w:id="467" w:name="_Toc296346707"/>
      <w:bookmarkStart w:id="468" w:name="_Toc296944545"/>
      <w:bookmarkStart w:id="469" w:name="_Toc296891034"/>
      <w:bookmarkStart w:id="470" w:name="_Toc296503206"/>
      <w:bookmarkStart w:id="471" w:name="_Toc296891246"/>
      <w:bookmarkStart w:id="472" w:name="_Toc297048392"/>
      <w:bookmarkStart w:id="473" w:name="_Toc304295580"/>
      <w:bookmarkStart w:id="474" w:name="_Toc297123553"/>
      <w:bookmarkStart w:id="475" w:name="_Toc300935003"/>
      <w:bookmarkStart w:id="476" w:name="_Toc297216212"/>
      <w:bookmarkStart w:id="477" w:name="_Toc303539160"/>
      <w:bookmarkStart w:id="478" w:name="_Toc312678041"/>
      <w:r>
        <w:rPr>
          <w:rFonts w:hint="eastAsia" w:ascii="宋体" w:hAnsi="宋体" w:eastAsia="宋体" w:cs="宋体"/>
          <w:color w:val="auto"/>
          <w:sz w:val="21"/>
          <w:szCs w:val="21"/>
        </w:rPr>
        <w:t>12.1 合</w:t>
      </w:r>
      <w:bookmarkEnd w:id="462"/>
      <w:bookmarkEnd w:id="463"/>
      <w:bookmarkEnd w:id="464"/>
      <w:r>
        <w:rPr>
          <w:rFonts w:hint="eastAsia" w:ascii="宋体" w:hAnsi="宋体" w:eastAsia="宋体" w:cs="宋体"/>
          <w:color w:val="auto"/>
          <w:sz w:val="21"/>
          <w:szCs w:val="21"/>
        </w:rPr>
        <w:t>同价</w:t>
      </w:r>
      <w:bookmarkEnd w:id="465"/>
      <w:bookmarkEnd w:id="466"/>
      <w:bookmarkEnd w:id="467"/>
      <w:bookmarkEnd w:id="468"/>
      <w:bookmarkEnd w:id="469"/>
      <w:bookmarkEnd w:id="470"/>
      <w:bookmarkEnd w:id="471"/>
      <w:bookmarkEnd w:id="472"/>
      <w:r>
        <w:rPr>
          <w:rFonts w:hint="eastAsia" w:ascii="宋体" w:hAnsi="宋体" w:eastAsia="宋体" w:cs="宋体"/>
          <w:color w:val="auto"/>
          <w:sz w:val="21"/>
          <w:szCs w:val="21"/>
        </w:rPr>
        <w:t>格形式</w:t>
      </w:r>
    </w:p>
    <w:bookmarkEnd w:id="473"/>
    <w:bookmarkEnd w:id="474"/>
    <w:bookmarkEnd w:id="475"/>
    <w:bookmarkEnd w:id="476"/>
    <w:bookmarkEnd w:id="477"/>
    <w:bookmarkEnd w:id="478"/>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1、单价合同。</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综合单价包含的风险范围：</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风险费用的计算方法：</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风险范围以外合同价格的调整方法：</w:t>
      </w:r>
      <w:r>
        <w:rPr>
          <w:rFonts w:hint="eastAsia" w:ascii="宋体" w:hAnsi="宋体" w:eastAsia="宋体" w:cs="宋体"/>
          <w:color w:val="auto"/>
          <w:sz w:val="21"/>
          <w:szCs w:val="21"/>
          <w:u w:val="single"/>
        </w:rPr>
        <w:t xml:space="preserve">                     </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2、总价合同。</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总价包含的风险范围：</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风险费用的计算方法：</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风险范围以外合同价格的调整方法：</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3、其他价格方式：</w:t>
      </w:r>
      <w:r>
        <w:rPr>
          <w:rFonts w:hint="eastAsia" w:ascii="宋体" w:hAnsi="宋体" w:eastAsia="宋体" w:cs="宋体"/>
          <w:color w:val="auto"/>
          <w:sz w:val="21"/>
          <w:szCs w:val="21"/>
          <w:u w:val="single"/>
        </w:rPr>
        <w:t xml:space="preserve">                                    </w:t>
      </w:r>
    </w:p>
    <w:p>
      <w:pPr>
        <w:spacing w:after="120" w:line="360" w:lineRule="auto"/>
        <w:ind w:firstLine="420" w:firstLineChars="200"/>
        <w:rPr>
          <w:rFonts w:hint="eastAsia" w:ascii="宋体" w:hAnsi="宋体" w:eastAsia="宋体" w:cs="宋体"/>
          <w:color w:val="auto"/>
          <w:sz w:val="21"/>
          <w:szCs w:val="21"/>
        </w:rPr>
      </w:pPr>
      <w:bookmarkStart w:id="479" w:name="_Toc304295581"/>
      <w:bookmarkStart w:id="480" w:name="_Toc312678042"/>
      <w:bookmarkStart w:id="481" w:name="_Toc300935004"/>
      <w:bookmarkStart w:id="482" w:name="_Toc297123554"/>
      <w:bookmarkStart w:id="483" w:name="_Toc297216213"/>
      <w:bookmarkStart w:id="484" w:name="_Toc303539161"/>
      <w:bookmarkStart w:id="485" w:name="_Toc296346708"/>
      <w:bookmarkStart w:id="486" w:name="_Toc296503207"/>
      <w:bookmarkStart w:id="487" w:name="_Toc297120507"/>
      <w:bookmarkStart w:id="488" w:name="_Toc292559917"/>
      <w:bookmarkStart w:id="489" w:name="_Toc297048393"/>
      <w:bookmarkStart w:id="490" w:name="_Toc292559412"/>
      <w:bookmarkStart w:id="491" w:name="_Toc296891035"/>
      <w:bookmarkStart w:id="492" w:name="_Toc296944546"/>
      <w:bookmarkStart w:id="493" w:name="_Toc296891247"/>
      <w:bookmarkStart w:id="494" w:name="_Toc296347206"/>
      <w:r>
        <w:rPr>
          <w:rFonts w:hint="eastAsia" w:ascii="宋体" w:hAnsi="宋体" w:eastAsia="宋体" w:cs="宋体"/>
          <w:color w:val="auto"/>
          <w:sz w:val="21"/>
          <w:szCs w:val="21"/>
        </w:rPr>
        <w:t>12.2 预付款</w:t>
      </w:r>
    </w:p>
    <w:bookmarkEnd w:id="479"/>
    <w:bookmarkEnd w:id="480"/>
    <w:bookmarkEnd w:id="481"/>
    <w:bookmarkEnd w:id="482"/>
    <w:bookmarkEnd w:id="483"/>
    <w:bookmarkEnd w:id="484"/>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12.2.1 预付款的支付</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预付款支付比例或金额：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预付款支付期限：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预付款扣回的方式：</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12.2.2 预付款担保</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承包人提交预付款担保的期限：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预付款担保的形式为：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bookmarkEnd w:id="485"/>
    <w:bookmarkEnd w:id="486"/>
    <w:bookmarkEnd w:id="487"/>
    <w:bookmarkEnd w:id="488"/>
    <w:bookmarkEnd w:id="489"/>
    <w:bookmarkEnd w:id="490"/>
    <w:bookmarkEnd w:id="491"/>
    <w:bookmarkEnd w:id="492"/>
    <w:bookmarkEnd w:id="493"/>
    <w:bookmarkEnd w:id="494"/>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12.3 计量</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12.3.1 计量原则</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工程量计算规则：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12.3.2 计量周期</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关于计量周期的约定：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12.3.3 单价合同的计量</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关于单价合同计量的约定：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12.3.4 总价合同的计量</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关于总价合同计量的约定：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12.3.5总价合同采用支付分解表计量支付的，是否适用第</w:t>
      </w:r>
      <w:r>
        <w:rPr>
          <w:rFonts w:hint="eastAsia" w:ascii="宋体" w:hAnsi="宋体" w:eastAsia="宋体" w:cs="宋体"/>
          <w:color w:val="auto"/>
          <w:kern w:val="0"/>
          <w:sz w:val="21"/>
          <w:szCs w:val="21"/>
        </w:rPr>
        <w:t xml:space="preserve">12.3.4 </w:t>
      </w:r>
      <w:r>
        <w:rPr>
          <w:rFonts w:hint="eastAsia" w:ascii="宋体" w:hAnsi="宋体" w:eastAsia="宋体" w:cs="宋体"/>
          <w:color w:val="auto"/>
          <w:sz w:val="21"/>
          <w:szCs w:val="21"/>
        </w:rPr>
        <w:t>项</w:t>
      </w:r>
      <w:r>
        <w:rPr>
          <w:rFonts w:hint="eastAsia" w:ascii="宋体" w:hAnsi="宋体" w:eastAsia="宋体" w:cs="宋体"/>
          <w:color w:val="auto"/>
          <w:kern w:val="0"/>
          <w:sz w:val="21"/>
          <w:szCs w:val="21"/>
        </w:rPr>
        <w:t>〔总价合同的计量〕</w:t>
      </w:r>
      <w:r>
        <w:rPr>
          <w:rFonts w:hint="eastAsia" w:ascii="宋体" w:hAnsi="宋体" w:eastAsia="宋体" w:cs="宋体"/>
          <w:color w:val="auto"/>
          <w:sz w:val="21"/>
          <w:szCs w:val="21"/>
        </w:rPr>
        <w:t>约定进行计量：</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12.3.6 其他价格形式合同的计量</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其他价格形式的计量方式和程序：</w:t>
      </w:r>
      <w:r>
        <w:rPr>
          <w:rFonts w:hint="eastAsia" w:ascii="宋体" w:hAnsi="宋体" w:eastAsia="宋体" w:cs="宋体"/>
          <w:color w:val="auto"/>
          <w:sz w:val="21"/>
          <w:szCs w:val="21"/>
          <w:u w:val="single"/>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12.4 工程进度款支付</w:t>
      </w:r>
    </w:p>
    <w:p>
      <w:pPr>
        <w:spacing w:line="360" w:lineRule="auto"/>
        <w:ind w:firstLine="420" w:firstLineChars="200"/>
        <w:jc w:val="left"/>
        <w:rPr>
          <w:rFonts w:hint="eastAsia" w:ascii="宋体" w:hAnsi="宋体" w:eastAsia="宋体" w:cs="宋体"/>
          <w:color w:val="auto"/>
          <w:sz w:val="21"/>
          <w:szCs w:val="21"/>
        </w:rPr>
      </w:pPr>
      <w:bookmarkStart w:id="495" w:name="_Toc296891039"/>
      <w:bookmarkStart w:id="496" w:name="_Toc292559416"/>
      <w:bookmarkStart w:id="497" w:name="_Toc296346712"/>
      <w:bookmarkStart w:id="498" w:name="_Toc296503211"/>
      <w:bookmarkStart w:id="499" w:name="_Toc296347210"/>
      <w:bookmarkStart w:id="500" w:name="_Toc292559921"/>
      <w:bookmarkStart w:id="501" w:name="_Toc303539163"/>
      <w:bookmarkStart w:id="502" w:name="_Toc300935006"/>
      <w:bookmarkStart w:id="503" w:name="_Toc297216215"/>
      <w:bookmarkStart w:id="504" w:name="_Toc297120511"/>
      <w:bookmarkStart w:id="505" w:name="_Toc297123556"/>
      <w:bookmarkStart w:id="506" w:name="_Toc297048397"/>
      <w:bookmarkStart w:id="507" w:name="_Toc296944550"/>
      <w:bookmarkStart w:id="508" w:name="_Toc296891251"/>
      <w:r>
        <w:rPr>
          <w:rFonts w:hint="eastAsia" w:ascii="宋体" w:hAnsi="宋体" w:eastAsia="宋体" w:cs="宋体"/>
          <w:color w:val="auto"/>
          <w:sz w:val="21"/>
          <w:szCs w:val="21"/>
        </w:rPr>
        <w:t>12.4.1 付款周期</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关于付款周期的约定：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12.4.2 进度付款申请单的编制</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关于进度付款申请单编制的约定：</w:t>
      </w:r>
      <w:r>
        <w:rPr>
          <w:rFonts w:hint="eastAsia" w:ascii="宋体" w:hAnsi="宋体" w:eastAsia="宋体" w:cs="宋体"/>
          <w:color w:val="auto"/>
          <w:sz w:val="21"/>
          <w:szCs w:val="21"/>
          <w:u w:val="single"/>
        </w:rPr>
        <w:t xml:space="preserve">                      </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r>
        <w:rPr>
          <w:rFonts w:hint="eastAsia" w:ascii="宋体" w:hAnsi="宋体" w:eastAsia="宋体" w:cs="宋体"/>
          <w:color w:val="auto"/>
          <w:sz w:val="21"/>
          <w:szCs w:val="21"/>
        </w:rPr>
        <w:t>2.4.3 进度付款申请单的提交</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（1）单价合同进度付款申请单提交的约定：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（2）总价合同进度付款申请单提交的约定：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（3）其他价格形式合同进度付款申请单提交的约定：</w:t>
      </w:r>
      <w:r>
        <w:rPr>
          <w:rFonts w:hint="eastAsia" w:ascii="宋体" w:hAnsi="宋体" w:eastAsia="宋体" w:cs="宋体"/>
          <w:color w:val="auto"/>
          <w:sz w:val="21"/>
          <w:szCs w:val="21"/>
          <w:u w:val="single"/>
        </w:rPr>
        <w:t xml:space="preserve">       </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12.4.4 进度款审核和支付</w:t>
      </w:r>
    </w:p>
    <w:p>
      <w:pP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（1）监理人审查并报送发包人的期限：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发包人完成审批并签发进度款支付证书的期限：</w:t>
      </w:r>
      <w:r>
        <w:rPr>
          <w:rFonts w:hint="eastAsia" w:ascii="宋体" w:hAnsi="宋体" w:eastAsia="宋体" w:cs="宋体"/>
          <w:color w:val="auto"/>
          <w:sz w:val="21"/>
          <w:szCs w:val="21"/>
          <w:u w:val="single"/>
        </w:rPr>
        <w:t xml:space="preserve">          </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（2）发包人支付进度款的期限：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发包人逾期支付进度款的违约金的计算方式：</w:t>
      </w:r>
      <w:r>
        <w:rPr>
          <w:rFonts w:hint="eastAsia" w:ascii="宋体" w:hAnsi="宋体" w:eastAsia="宋体" w:cs="宋体"/>
          <w:color w:val="auto"/>
          <w:sz w:val="21"/>
          <w:szCs w:val="21"/>
          <w:u w:val="single"/>
        </w:rPr>
        <w:t xml:space="preserve">            </w:t>
      </w:r>
    </w:p>
    <w:p>
      <w:pPr>
        <w:spacing w:line="360" w:lineRule="auto"/>
        <w:ind w:firstLine="525" w:firstLineChars="250"/>
        <w:jc w:val="left"/>
        <w:rPr>
          <w:rFonts w:hint="eastAsia" w:ascii="宋体" w:hAnsi="宋体" w:eastAsia="宋体" w:cs="宋体"/>
          <w:color w:val="auto"/>
          <w:sz w:val="21"/>
          <w:szCs w:val="21"/>
        </w:rPr>
      </w:pPr>
      <w:r>
        <w:rPr>
          <w:rFonts w:hint="eastAsia" w:ascii="宋体" w:hAnsi="宋体" w:eastAsia="宋体" w:cs="宋体"/>
          <w:color w:val="auto"/>
          <w:sz w:val="21"/>
          <w:szCs w:val="21"/>
        </w:rPr>
        <w:t>12.4.6 支付分解表的编制</w:t>
      </w:r>
    </w:p>
    <w:p>
      <w:pPr>
        <w:spacing w:line="360" w:lineRule="auto"/>
        <w:ind w:left="6000" w:hanging="4200" w:hangingChars="2000"/>
        <w:jc w:val="left"/>
        <w:rPr>
          <w:rFonts w:hint="eastAsia" w:ascii="宋体" w:hAnsi="宋体" w:eastAsia="宋体" w:cs="宋体"/>
          <w:color w:val="auto"/>
          <w:sz w:val="21"/>
          <w:szCs w:val="21"/>
        </w:rPr>
      </w:pPr>
      <w:r>
        <w:rPr>
          <w:rFonts w:hint="eastAsia" w:ascii="宋体" w:hAnsi="宋体" w:eastAsia="宋体" w:cs="宋体"/>
          <w:color w:val="auto"/>
          <w:sz w:val="21"/>
          <w:szCs w:val="21"/>
        </w:rPr>
        <w:t>2、总价合同支付分解表的编制与审批：</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3、单价合同的总价项目支付分解表的编制与审批：</w:t>
      </w:r>
      <w:r>
        <w:rPr>
          <w:rFonts w:hint="eastAsia" w:ascii="宋体" w:hAnsi="宋体" w:eastAsia="宋体" w:cs="宋体"/>
          <w:color w:val="auto"/>
          <w:sz w:val="21"/>
          <w:szCs w:val="21"/>
          <w:u w:val="single"/>
        </w:rPr>
        <w:t xml:space="preserve">        </w:t>
      </w:r>
    </w:p>
    <w:bookmarkEnd w:id="336"/>
    <w:p>
      <w:pPr>
        <w:pStyle w:val="8"/>
        <w:spacing w:before="120" w:after="120" w:line="360" w:lineRule="auto"/>
        <w:rPr>
          <w:rFonts w:hint="eastAsia" w:ascii="宋体" w:hAnsi="宋体" w:eastAsia="宋体" w:cs="宋体"/>
          <w:b w:val="0"/>
          <w:color w:val="auto"/>
          <w:sz w:val="21"/>
          <w:szCs w:val="21"/>
        </w:rPr>
      </w:pPr>
      <w:bookmarkStart w:id="509" w:name="_Toc351203645"/>
      <w:bookmarkStart w:id="510" w:name="_Toc296347218"/>
      <w:bookmarkStart w:id="511" w:name="_Toc296891047"/>
      <w:bookmarkStart w:id="512" w:name="_Toc296891259"/>
      <w:bookmarkStart w:id="513" w:name="_Toc292559929"/>
      <w:bookmarkStart w:id="514" w:name="_Toc312678053"/>
      <w:bookmarkStart w:id="515" w:name="_Toc304295593"/>
      <w:bookmarkStart w:id="516" w:name="_Toc297216223"/>
      <w:bookmarkStart w:id="517" w:name="_Toc292559424"/>
      <w:bookmarkStart w:id="518" w:name="_Toc296503219"/>
      <w:bookmarkStart w:id="519" w:name="_Toc296944558"/>
      <w:bookmarkStart w:id="520" w:name="_Toc296346720"/>
      <w:bookmarkStart w:id="521" w:name="_Toc303539172"/>
      <w:bookmarkStart w:id="522" w:name="_Toc300935015"/>
      <w:bookmarkStart w:id="523" w:name="_Toc297120519"/>
      <w:bookmarkStart w:id="524" w:name="_Toc297123564"/>
      <w:bookmarkStart w:id="525" w:name="_Toc297048405"/>
      <w:r>
        <w:rPr>
          <w:rFonts w:hint="eastAsia" w:ascii="宋体" w:hAnsi="宋体" w:eastAsia="宋体" w:cs="宋体"/>
          <w:b w:val="0"/>
          <w:color w:val="auto"/>
          <w:sz w:val="21"/>
          <w:szCs w:val="21"/>
        </w:rPr>
        <w:t>13. 验收和工程试车</w:t>
      </w:r>
      <w:bookmarkEnd w:id="509"/>
    </w:p>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13.1 分部分项工程验收</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13.1.2监理人不能按时进行验收时，应提前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小时提交书面延期要求。</w:t>
      </w:r>
    </w:p>
    <w:p>
      <w:pPr>
        <w:spacing w:line="360" w:lineRule="auto"/>
        <w:ind w:firstLine="420" w:firstLineChars="200"/>
        <w:jc w:val="left"/>
        <w:rPr>
          <w:rFonts w:hint="eastAsia" w:ascii="宋体" w:hAnsi="宋体" w:eastAsia="宋体" w:cs="宋体"/>
          <w:b/>
          <w:color w:val="auto"/>
          <w:sz w:val="21"/>
          <w:szCs w:val="21"/>
        </w:rPr>
      </w:pPr>
      <w:r>
        <w:rPr>
          <w:rFonts w:hint="eastAsia" w:ascii="宋体" w:hAnsi="宋体" w:eastAsia="宋体" w:cs="宋体"/>
          <w:color w:val="auto"/>
          <w:sz w:val="21"/>
          <w:szCs w:val="21"/>
        </w:rPr>
        <w:t>关于延期最长不得超过：</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小时。</w:t>
      </w:r>
    </w:p>
    <w:p>
      <w:pPr>
        <w:spacing w:after="120" w:line="360" w:lineRule="auto"/>
        <w:ind w:firstLine="420" w:firstLineChars="200"/>
        <w:rPr>
          <w:rFonts w:hint="eastAsia" w:ascii="宋体" w:hAnsi="宋体" w:eastAsia="宋体" w:cs="宋体"/>
          <w:color w:val="auto"/>
          <w:sz w:val="21"/>
          <w:szCs w:val="21"/>
        </w:rPr>
      </w:pPr>
      <w:bookmarkStart w:id="526" w:name="_Toc296891051"/>
      <w:bookmarkStart w:id="527" w:name="_Toc303539173"/>
      <w:bookmarkStart w:id="528" w:name="_Toc297120523"/>
      <w:bookmarkStart w:id="529" w:name="_Toc300935016"/>
      <w:bookmarkStart w:id="530" w:name="_Toc296346724"/>
      <w:bookmarkStart w:id="531" w:name="_Toc296503223"/>
      <w:bookmarkStart w:id="532" w:name="_Toc296944562"/>
      <w:bookmarkStart w:id="533" w:name="_Toc292559933"/>
      <w:bookmarkStart w:id="534" w:name="_Toc296891263"/>
      <w:bookmarkStart w:id="535" w:name="_Toc312678056"/>
      <w:bookmarkStart w:id="536" w:name="_Toc292559428"/>
      <w:bookmarkStart w:id="537" w:name="_Toc297216224"/>
      <w:bookmarkStart w:id="538" w:name="_Toc297048409"/>
      <w:bookmarkStart w:id="539" w:name="_Toc297123565"/>
      <w:bookmarkStart w:id="540" w:name="_Toc296347222"/>
      <w:bookmarkStart w:id="541" w:name="_Toc304295596"/>
      <w:bookmarkStart w:id="542" w:name="_Toc267251475"/>
      <w:bookmarkStart w:id="543" w:name="_Toc267251476"/>
      <w:bookmarkStart w:id="544" w:name="_Toc267251470"/>
      <w:bookmarkStart w:id="545" w:name="_Toc267251472"/>
      <w:bookmarkStart w:id="546" w:name="_Toc267251473"/>
      <w:bookmarkStart w:id="547" w:name="_Toc267251471"/>
      <w:bookmarkStart w:id="548" w:name="_Toc267251474"/>
      <w:r>
        <w:rPr>
          <w:rFonts w:hint="eastAsia" w:ascii="宋体" w:hAnsi="宋体" w:eastAsia="宋体" w:cs="宋体"/>
          <w:color w:val="auto"/>
          <w:sz w:val="21"/>
          <w:szCs w:val="21"/>
        </w:rPr>
        <w:t>13.2 竣工验收</w:t>
      </w:r>
    </w:p>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Pr>
        <w:spacing w:line="360" w:lineRule="auto"/>
        <w:ind w:firstLine="420" w:firstLineChars="200"/>
        <w:jc w:val="left"/>
        <w:rPr>
          <w:rFonts w:hint="eastAsia" w:ascii="宋体" w:hAnsi="宋体" w:eastAsia="宋体" w:cs="宋体"/>
          <w:color w:val="auto"/>
          <w:sz w:val="21"/>
          <w:szCs w:val="21"/>
        </w:rPr>
      </w:pPr>
      <w:bookmarkStart w:id="549" w:name="_Toc280868704"/>
      <w:bookmarkStart w:id="550" w:name="_Toc280868705"/>
      <w:bookmarkStart w:id="551" w:name="_Toc280868706"/>
      <w:bookmarkStart w:id="552" w:name="_Toc280868707"/>
      <w:bookmarkStart w:id="553" w:name="_Toc280868708"/>
      <w:bookmarkStart w:id="554" w:name="_Toc280868709"/>
      <w:r>
        <w:rPr>
          <w:rFonts w:hint="eastAsia" w:ascii="宋体" w:hAnsi="宋体" w:eastAsia="宋体" w:cs="宋体"/>
          <w:color w:val="auto"/>
          <w:sz w:val="21"/>
          <w:szCs w:val="21"/>
        </w:rPr>
        <w:t>13.2.2竣工验收程序</w:t>
      </w:r>
    </w:p>
    <w:bookmarkEnd w:id="549"/>
    <w:p>
      <w:pPr>
        <w:spacing w:line="360" w:lineRule="auto"/>
        <w:ind w:left="6000" w:hanging="4200" w:hangingChars="20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关于竣工验收程序的约定：</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发包人不按照本项约定组织竣工验收、颁发工程接收证书的违约金的计算方法：</w:t>
      </w:r>
      <w:r>
        <w:rPr>
          <w:rFonts w:hint="eastAsia" w:ascii="宋体" w:hAnsi="宋体" w:eastAsia="宋体" w:cs="宋体"/>
          <w:color w:val="auto"/>
          <w:sz w:val="21"/>
          <w:szCs w:val="21"/>
          <w:u w:val="single"/>
        </w:rPr>
        <w:t xml:space="preserve">          </w:t>
      </w:r>
    </w:p>
    <w:bookmarkEnd w:id="550"/>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13.2.5移交、接收全部与部分工程</w:t>
      </w:r>
    </w:p>
    <w:bookmarkEnd w:id="551"/>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承包人向发包人移交工程的期限：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kern w:val="0"/>
          <w:sz w:val="21"/>
          <w:szCs w:val="21"/>
        </w:rPr>
        <w:t>发包人未按本合同约定接收全部或部分工程的，违约金的计算方法为：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bookmarkEnd w:id="552"/>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承包人未按时移交工程的，违约金的计算方法为：</w:t>
      </w:r>
      <w:r>
        <w:rPr>
          <w:rFonts w:hint="eastAsia" w:ascii="宋体" w:hAnsi="宋体" w:eastAsia="宋体" w:cs="宋体"/>
          <w:color w:val="auto"/>
          <w:sz w:val="21"/>
          <w:szCs w:val="21"/>
          <w:u w:val="single"/>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13.3 工程试车</w:t>
      </w:r>
    </w:p>
    <w:bookmarkEnd w:id="553"/>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13.3.1 试车程序</w:t>
      </w:r>
    </w:p>
    <w:p>
      <w:pPr>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工程试车内容：</w:t>
      </w:r>
      <w:r>
        <w:rPr>
          <w:rFonts w:hint="eastAsia" w:ascii="宋体" w:hAnsi="宋体" w:eastAsia="宋体" w:cs="宋体"/>
          <w:color w:val="auto"/>
          <w:sz w:val="21"/>
          <w:szCs w:val="21"/>
          <w:u w:val="single"/>
        </w:rPr>
        <w:t xml:space="preserve">                                       </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（1）单机无负荷试车费用由</w:t>
      </w:r>
      <w:r>
        <w:rPr>
          <w:rFonts w:hint="eastAsia" w:ascii="宋体" w:hAnsi="宋体" w:eastAsia="宋体" w:cs="宋体"/>
          <w:color w:val="auto"/>
          <w:sz w:val="21"/>
          <w:szCs w:val="21"/>
          <w:u w:val="single"/>
        </w:rPr>
        <w:t xml:space="preserve">                     </w:t>
      </w:r>
      <w:r>
        <w:rPr>
          <w:rFonts w:hint="eastAsia" w:ascii="宋体" w:hAnsi="宋体" w:eastAsia="宋体" w:cs="宋体"/>
          <w:color w:val="auto"/>
          <w:kern w:val="0"/>
          <w:sz w:val="21"/>
          <w:szCs w:val="21"/>
        </w:rPr>
        <w:t>承担；</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（2）无负荷联动试车费用由</w:t>
      </w:r>
      <w:r>
        <w:rPr>
          <w:rFonts w:hint="eastAsia" w:ascii="宋体" w:hAnsi="宋体" w:eastAsia="宋体" w:cs="宋体"/>
          <w:color w:val="auto"/>
          <w:sz w:val="21"/>
          <w:szCs w:val="21"/>
          <w:u w:val="single"/>
        </w:rPr>
        <w:t xml:space="preserve">                     </w:t>
      </w:r>
      <w:r>
        <w:rPr>
          <w:rFonts w:hint="eastAsia" w:ascii="宋体" w:hAnsi="宋体" w:eastAsia="宋体" w:cs="宋体"/>
          <w:color w:val="auto"/>
          <w:kern w:val="0"/>
          <w:sz w:val="21"/>
          <w:szCs w:val="21"/>
        </w:rPr>
        <w:t>承担。</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13.3.3 投料试车</w:t>
      </w:r>
    </w:p>
    <w:p>
      <w:pPr>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关于投料试车相关事项的约定：</w:t>
      </w:r>
      <w:r>
        <w:rPr>
          <w:rFonts w:hint="eastAsia" w:ascii="宋体" w:hAnsi="宋体" w:eastAsia="宋体" w:cs="宋体"/>
          <w:color w:val="auto"/>
          <w:sz w:val="21"/>
          <w:szCs w:val="21"/>
          <w:u w:val="single"/>
        </w:rPr>
        <w:t xml:space="preserve">                          </w:t>
      </w:r>
    </w:p>
    <w:p>
      <w:pPr>
        <w:spacing w:after="120" w:line="360" w:lineRule="auto"/>
        <w:ind w:firstLine="420" w:firstLineChars="200"/>
        <w:outlineLvl w:val="0"/>
        <w:rPr>
          <w:rFonts w:hint="eastAsia" w:ascii="宋体" w:hAnsi="宋体" w:eastAsia="宋体" w:cs="宋体"/>
          <w:color w:val="auto"/>
          <w:sz w:val="21"/>
          <w:szCs w:val="21"/>
        </w:rPr>
      </w:pPr>
      <w:bookmarkStart w:id="555" w:name="_Toc28577"/>
      <w:r>
        <w:rPr>
          <w:rFonts w:hint="eastAsia" w:ascii="宋体" w:hAnsi="宋体" w:eastAsia="宋体" w:cs="宋体"/>
          <w:color w:val="auto"/>
          <w:sz w:val="21"/>
          <w:szCs w:val="21"/>
        </w:rPr>
        <w:t>13.6 竣工退场</w:t>
      </w:r>
      <w:bookmarkEnd w:id="555"/>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13.6.1 竣工退场</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承包人完成竣工退场的期限：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kern w:val="0"/>
          <w:sz w:val="21"/>
          <w:szCs w:val="21"/>
        </w:rPr>
        <w:t>。</w:t>
      </w:r>
    </w:p>
    <w:p>
      <w:pPr>
        <w:pStyle w:val="8"/>
        <w:spacing w:before="120" w:after="120" w:line="360" w:lineRule="auto"/>
        <w:rPr>
          <w:rFonts w:hint="eastAsia" w:ascii="宋体" w:hAnsi="宋体" w:eastAsia="宋体" w:cs="宋体"/>
          <w:b w:val="0"/>
          <w:color w:val="auto"/>
          <w:sz w:val="21"/>
          <w:szCs w:val="21"/>
        </w:rPr>
      </w:pPr>
      <w:bookmarkStart w:id="556" w:name="_Toc351203646"/>
      <w:r>
        <w:rPr>
          <w:rFonts w:hint="eastAsia" w:ascii="宋体" w:hAnsi="宋体" w:eastAsia="宋体" w:cs="宋体"/>
          <w:b w:val="0"/>
          <w:color w:val="auto"/>
          <w:sz w:val="21"/>
          <w:szCs w:val="21"/>
        </w:rPr>
        <w:t>14. 竣工结算</w:t>
      </w:r>
      <w:bookmarkEnd w:id="556"/>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14.1 竣工结算申请</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承包人提交竣工结算申请单的期限：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竣工结算申请单应包括的内容：</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after="120" w:line="360" w:lineRule="auto"/>
        <w:ind w:firstLine="420" w:firstLineChars="200"/>
        <w:outlineLvl w:val="0"/>
        <w:rPr>
          <w:rFonts w:hint="eastAsia" w:ascii="宋体" w:hAnsi="宋体" w:eastAsia="宋体" w:cs="宋体"/>
          <w:color w:val="auto"/>
          <w:sz w:val="21"/>
          <w:szCs w:val="21"/>
        </w:rPr>
      </w:pPr>
      <w:bookmarkStart w:id="557" w:name="_Toc20963"/>
      <w:r>
        <w:rPr>
          <w:rFonts w:hint="eastAsia" w:ascii="宋体" w:hAnsi="宋体" w:eastAsia="宋体" w:cs="宋体"/>
          <w:color w:val="auto"/>
          <w:sz w:val="21"/>
          <w:szCs w:val="21"/>
        </w:rPr>
        <w:t>14.2 竣工结算审核</w:t>
      </w:r>
      <w:bookmarkEnd w:id="557"/>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发包人审批竣工付款申请单的期限：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发包人完成竣工付款的期限：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关于竣工付款证书异议部分复核的方式和程序：</w:t>
      </w:r>
      <w:r>
        <w:rPr>
          <w:rFonts w:hint="eastAsia" w:ascii="宋体" w:hAnsi="宋体" w:eastAsia="宋体" w:cs="宋体"/>
          <w:color w:val="auto"/>
          <w:sz w:val="21"/>
          <w:szCs w:val="21"/>
          <w:u w:val="single"/>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14.4 最终结清</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14.4.1 最终结清申请单</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承包人提交最终结清申请单的份数：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承包人提交最终结算申请单的期限：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14.4.2 最终结清证书和支付</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（1）发包人完成最终结清申请单的审批并颁发最终结清证书的期限：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（2）发包人完成支付的期限：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bookmarkEnd w:id="542"/>
    <w:bookmarkEnd w:id="543"/>
    <w:bookmarkEnd w:id="544"/>
    <w:bookmarkEnd w:id="545"/>
    <w:bookmarkEnd w:id="546"/>
    <w:bookmarkEnd w:id="547"/>
    <w:bookmarkEnd w:id="548"/>
    <w:bookmarkEnd w:id="554"/>
    <w:p>
      <w:pPr>
        <w:pStyle w:val="8"/>
        <w:spacing w:before="120" w:after="120" w:line="360" w:lineRule="auto"/>
        <w:rPr>
          <w:rFonts w:hint="eastAsia" w:ascii="宋体" w:hAnsi="宋体" w:eastAsia="宋体" w:cs="宋体"/>
          <w:b w:val="0"/>
          <w:color w:val="auto"/>
          <w:sz w:val="21"/>
          <w:szCs w:val="21"/>
        </w:rPr>
      </w:pPr>
      <w:bookmarkStart w:id="558" w:name="_Toc351203647"/>
      <w:bookmarkStart w:id="559" w:name="_Toc267251483"/>
      <w:bookmarkStart w:id="560" w:name="_Toc267251484"/>
      <w:bookmarkStart w:id="561" w:name="_Toc267251482"/>
      <w:bookmarkStart w:id="562" w:name="_Toc267251485"/>
      <w:bookmarkStart w:id="563" w:name="_Toc267251486"/>
      <w:bookmarkStart w:id="564" w:name="_Toc267251488"/>
      <w:bookmarkStart w:id="565" w:name="_Toc267251489"/>
      <w:bookmarkStart w:id="566" w:name="_Toc267251490"/>
      <w:bookmarkStart w:id="567" w:name="_Toc267251499"/>
      <w:bookmarkStart w:id="568" w:name="_Toc267251497"/>
      <w:bookmarkStart w:id="569" w:name="_Toc267251498"/>
      <w:bookmarkStart w:id="570" w:name="_Toc267251496"/>
      <w:bookmarkStart w:id="571" w:name="_Toc267251495"/>
      <w:bookmarkStart w:id="572" w:name="_Toc267251494"/>
      <w:bookmarkStart w:id="573" w:name="_Toc267251493"/>
      <w:bookmarkStart w:id="574" w:name="_Toc267251502"/>
      <w:bookmarkStart w:id="575" w:name="_Toc267251492"/>
      <w:bookmarkStart w:id="576" w:name="_Toc267251501"/>
      <w:bookmarkStart w:id="577" w:name="_Toc267251491"/>
      <w:bookmarkStart w:id="578" w:name="_Toc267251503"/>
      <w:bookmarkStart w:id="579" w:name="_Toc267251504"/>
      <w:bookmarkStart w:id="580" w:name="_Toc267251506"/>
      <w:bookmarkStart w:id="581" w:name="_Toc267251507"/>
      <w:bookmarkStart w:id="582" w:name="_Toc267251508"/>
      <w:bookmarkStart w:id="583" w:name="_Toc267251513"/>
      <w:bookmarkStart w:id="584" w:name="_Toc267251515"/>
      <w:bookmarkStart w:id="585" w:name="_Toc267251510"/>
      <w:bookmarkStart w:id="586" w:name="_Toc267251514"/>
      <w:bookmarkStart w:id="587" w:name="_Toc267251511"/>
      <w:bookmarkStart w:id="588" w:name="_Toc267251509"/>
      <w:r>
        <w:rPr>
          <w:rFonts w:hint="eastAsia" w:ascii="宋体" w:hAnsi="宋体" w:eastAsia="宋体" w:cs="宋体"/>
          <w:b w:val="0"/>
          <w:color w:val="auto"/>
          <w:sz w:val="21"/>
          <w:szCs w:val="21"/>
        </w:rPr>
        <w:t>15. 缺陷责任期与保修</w:t>
      </w:r>
      <w:bookmarkEnd w:id="558"/>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15.2缺陷责任期</w:t>
      </w:r>
      <w:bookmarkEnd w:id="559"/>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缺陷责任期的具体期限：</w:t>
      </w:r>
      <w:r>
        <w:rPr>
          <w:rFonts w:hint="eastAsia" w:ascii="宋体" w:hAnsi="宋体" w:eastAsia="宋体" w:cs="宋体"/>
          <w:color w:val="auto"/>
          <w:sz w:val="21"/>
          <w:szCs w:val="21"/>
          <w:u w:val="single"/>
        </w:rPr>
        <w:t xml:space="preserve">                                </w:t>
      </w:r>
    </w:p>
    <w:p>
      <w:pPr>
        <w:spacing w:after="120" w:line="360" w:lineRule="auto"/>
        <w:ind w:firstLine="420" w:firstLineChars="200"/>
        <w:outlineLvl w:val="0"/>
        <w:rPr>
          <w:rFonts w:hint="eastAsia" w:ascii="宋体" w:hAnsi="宋体" w:eastAsia="宋体" w:cs="宋体"/>
          <w:color w:val="auto"/>
          <w:sz w:val="21"/>
          <w:szCs w:val="21"/>
        </w:rPr>
      </w:pPr>
      <w:bookmarkStart w:id="589" w:name="_Toc26264"/>
      <w:r>
        <w:rPr>
          <w:rFonts w:hint="eastAsia" w:ascii="宋体" w:hAnsi="宋体" w:eastAsia="宋体" w:cs="宋体"/>
          <w:color w:val="auto"/>
          <w:sz w:val="21"/>
          <w:szCs w:val="21"/>
        </w:rPr>
        <w:t>15.3 质量保证金</w:t>
      </w:r>
      <w:bookmarkEnd w:id="589"/>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关于是否扣留质量保证金的约定：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。在工程项目竣工前，承包人按专用合同条款第3.7条提供履约担保的，发包人不得同时预留工程质量保证金。</w:t>
      </w:r>
    </w:p>
    <w:p>
      <w:pPr>
        <w:spacing w:line="360" w:lineRule="auto"/>
        <w:ind w:firstLine="420" w:firstLineChars="200"/>
        <w:jc w:val="left"/>
        <w:rPr>
          <w:rFonts w:hint="eastAsia" w:ascii="宋体" w:hAnsi="宋体" w:eastAsia="宋体" w:cs="宋体"/>
          <w:color w:val="auto"/>
          <w:sz w:val="21"/>
          <w:szCs w:val="21"/>
        </w:rPr>
      </w:pPr>
    </w:p>
    <w:p>
      <w:pPr>
        <w:spacing w:line="360" w:lineRule="auto"/>
        <w:ind w:firstLine="420" w:firstLineChars="200"/>
        <w:jc w:val="left"/>
        <w:outlineLvl w:val="0"/>
        <w:rPr>
          <w:rFonts w:hint="eastAsia" w:ascii="宋体" w:hAnsi="宋体" w:eastAsia="宋体" w:cs="宋体"/>
          <w:color w:val="auto"/>
          <w:sz w:val="21"/>
          <w:szCs w:val="21"/>
        </w:rPr>
      </w:pPr>
      <w:bookmarkStart w:id="590" w:name="_Toc8698"/>
      <w:r>
        <w:rPr>
          <w:rFonts w:hint="eastAsia" w:ascii="宋体" w:hAnsi="宋体" w:eastAsia="宋体" w:cs="宋体"/>
          <w:color w:val="auto"/>
          <w:sz w:val="21"/>
          <w:szCs w:val="21"/>
        </w:rPr>
        <w:t>15.3.1 承包人提供质量保证金的方式</w:t>
      </w:r>
      <w:bookmarkEnd w:id="590"/>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质量保证金采用以下第</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种方式：</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（1）质量保证金保函，保证金额为：</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 xml:space="preserve">； </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%的工程款；</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（3）其他方式:</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pPr>
        <w:spacing w:line="360" w:lineRule="auto"/>
        <w:ind w:firstLine="420" w:firstLineChars="200"/>
        <w:jc w:val="left"/>
        <w:outlineLvl w:val="0"/>
        <w:rPr>
          <w:rFonts w:hint="eastAsia" w:ascii="宋体" w:hAnsi="宋体" w:eastAsia="宋体" w:cs="宋体"/>
          <w:color w:val="auto"/>
          <w:sz w:val="21"/>
          <w:szCs w:val="21"/>
        </w:rPr>
      </w:pPr>
      <w:bookmarkStart w:id="591" w:name="_Toc16255"/>
      <w:r>
        <w:rPr>
          <w:rFonts w:hint="eastAsia" w:ascii="宋体" w:hAnsi="宋体" w:eastAsia="宋体" w:cs="宋体"/>
          <w:color w:val="auto"/>
          <w:sz w:val="21"/>
          <w:szCs w:val="21"/>
        </w:rPr>
        <w:t>15.3.2 质量保证金的扣留</w:t>
      </w:r>
      <w:bookmarkEnd w:id="591"/>
      <w:r>
        <w:rPr>
          <w:rFonts w:hint="eastAsia" w:ascii="宋体" w:hAnsi="宋体" w:eastAsia="宋体" w:cs="宋体"/>
          <w:color w:val="auto"/>
          <w:sz w:val="21"/>
          <w:szCs w:val="21"/>
        </w:rPr>
        <w:t xml:space="preserve"> </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质量保证金的扣留采取以下第</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种方式：</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（1）在支付工程进度款时逐次扣留，在此情形下，质量保证金的计算基数不包括预付款的支付、扣回以及价格调整的金额；</w:t>
      </w:r>
    </w:p>
    <w:p>
      <w:pPr>
        <w:autoSpaceDE w:val="0"/>
        <w:autoSpaceDN w:val="0"/>
        <w:adjustRightInd w:val="0"/>
        <w:spacing w:line="360" w:lineRule="auto"/>
        <w:ind w:firstLine="420" w:firstLineChars="200"/>
        <w:jc w:val="left"/>
        <w:outlineLvl w:val="0"/>
        <w:rPr>
          <w:rFonts w:hint="eastAsia" w:ascii="宋体" w:hAnsi="宋体" w:eastAsia="宋体" w:cs="宋体"/>
          <w:color w:val="auto"/>
          <w:kern w:val="0"/>
          <w:sz w:val="21"/>
          <w:szCs w:val="21"/>
        </w:rPr>
      </w:pPr>
      <w:bookmarkStart w:id="592" w:name="_Toc860"/>
      <w:r>
        <w:rPr>
          <w:rFonts w:hint="eastAsia" w:ascii="宋体" w:hAnsi="宋体" w:eastAsia="宋体" w:cs="宋体"/>
          <w:color w:val="auto"/>
          <w:kern w:val="0"/>
          <w:sz w:val="21"/>
          <w:szCs w:val="21"/>
        </w:rPr>
        <w:t>（2）工程竣工结算时一次性扣留质量保证金；</w:t>
      </w:r>
      <w:bookmarkEnd w:id="592"/>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（3）其他扣留方式:</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关于质量保证金的补充约定：</w:t>
      </w:r>
      <w:r>
        <w:rPr>
          <w:rFonts w:hint="eastAsia" w:ascii="宋体" w:hAnsi="宋体" w:eastAsia="宋体" w:cs="宋体"/>
          <w:color w:val="auto"/>
          <w:kern w:val="0"/>
          <w:sz w:val="21"/>
          <w:szCs w:val="21"/>
          <w:u w:val="single"/>
        </w:rPr>
        <w:t xml:space="preserve">                            </w:t>
      </w:r>
    </w:p>
    <w:bookmarkEnd w:id="560"/>
    <w:bookmarkEnd w:id="561"/>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15.4保修</w:t>
      </w:r>
    </w:p>
    <w:bookmarkEnd w:id="562"/>
    <w:p>
      <w:pPr>
        <w:spacing w:line="360" w:lineRule="auto"/>
        <w:ind w:firstLine="409" w:firstLineChars="195"/>
        <w:jc w:val="left"/>
        <w:rPr>
          <w:rFonts w:hint="eastAsia" w:ascii="宋体" w:hAnsi="宋体" w:eastAsia="宋体" w:cs="宋体"/>
          <w:color w:val="auto"/>
          <w:sz w:val="21"/>
          <w:szCs w:val="21"/>
        </w:rPr>
      </w:pPr>
      <w:r>
        <w:rPr>
          <w:rFonts w:hint="eastAsia" w:ascii="宋体" w:hAnsi="宋体" w:eastAsia="宋体" w:cs="宋体"/>
          <w:color w:val="auto"/>
          <w:sz w:val="21"/>
          <w:szCs w:val="21"/>
        </w:rPr>
        <w:t>15.4.1 保修责任</w:t>
      </w:r>
    </w:p>
    <w:p>
      <w:pPr>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工程保修期为：</w:t>
      </w:r>
      <w:r>
        <w:rPr>
          <w:rFonts w:hint="eastAsia" w:ascii="宋体" w:hAnsi="宋体" w:eastAsia="宋体" w:cs="宋体"/>
          <w:color w:val="auto"/>
          <w:kern w:val="0"/>
          <w:sz w:val="21"/>
          <w:szCs w:val="21"/>
          <w:u w:val="single"/>
        </w:rPr>
        <w:t xml:space="preserve">                                      </w:t>
      </w:r>
    </w:p>
    <w:p>
      <w:pPr>
        <w:spacing w:line="360" w:lineRule="auto"/>
        <w:ind w:firstLine="409" w:firstLineChars="195"/>
        <w:jc w:val="left"/>
        <w:rPr>
          <w:rFonts w:hint="eastAsia" w:ascii="宋体" w:hAnsi="宋体" w:eastAsia="宋体" w:cs="宋体"/>
          <w:color w:val="auto"/>
          <w:sz w:val="21"/>
          <w:szCs w:val="21"/>
        </w:rPr>
      </w:pPr>
      <w:r>
        <w:rPr>
          <w:rFonts w:hint="eastAsia" w:ascii="宋体" w:hAnsi="宋体" w:eastAsia="宋体" w:cs="宋体"/>
          <w:color w:val="auto"/>
          <w:sz w:val="21"/>
          <w:szCs w:val="21"/>
        </w:rPr>
        <w:t>15.4.3 修复通知</w:t>
      </w:r>
    </w:p>
    <w:p>
      <w:pPr>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承包人收到保修通知并到达工程现场的合理时间：</w:t>
      </w:r>
      <w:r>
        <w:rPr>
          <w:rFonts w:hint="eastAsia" w:ascii="宋体" w:hAnsi="宋体" w:eastAsia="宋体" w:cs="宋体"/>
          <w:color w:val="auto"/>
          <w:kern w:val="0"/>
          <w:sz w:val="21"/>
          <w:szCs w:val="21"/>
          <w:u w:val="single"/>
        </w:rPr>
        <w:t xml:space="preserve">         </w:t>
      </w:r>
    </w:p>
    <w:bookmarkEnd w:id="563"/>
    <w:bookmarkEnd w:id="564"/>
    <w:bookmarkEnd w:id="565"/>
    <w:bookmarkEnd w:id="566"/>
    <w:p>
      <w:pPr>
        <w:pStyle w:val="8"/>
        <w:spacing w:before="120" w:after="120" w:line="360" w:lineRule="auto"/>
        <w:rPr>
          <w:rFonts w:hint="eastAsia" w:ascii="宋体" w:hAnsi="宋体" w:eastAsia="宋体" w:cs="宋体"/>
          <w:b w:val="0"/>
          <w:color w:val="auto"/>
          <w:sz w:val="21"/>
          <w:szCs w:val="21"/>
        </w:rPr>
      </w:pPr>
      <w:bookmarkStart w:id="593" w:name="_Toc351203648"/>
      <w:bookmarkStart w:id="594" w:name="_Toc280868717"/>
      <w:bookmarkStart w:id="595" w:name="_Toc280868718"/>
      <w:r>
        <w:rPr>
          <w:rFonts w:hint="eastAsia" w:ascii="宋体" w:hAnsi="宋体" w:eastAsia="宋体" w:cs="宋体"/>
          <w:b w:val="0"/>
          <w:color w:val="auto"/>
          <w:sz w:val="21"/>
          <w:szCs w:val="21"/>
        </w:rPr>
        <w:t>16. 违约</w:t>
      </w:r>
      <w:bookmarkEnd w:id="593"/>
    </w:p>
    <w:p>
      <w:pPr>
        <w:spacing w:after="120" w:line="360" w:lineRule="auto"/>
        <w:ind w:firstLine="420" w:firstLineChars="200"/>
        <w:outlineLvl w:val="0"/>
        <w:rPr>
          <w:rFonts w:hint="eastAsia" w:ascii="宋体" w:hAnsi="宋体" w:eastAsia="宋体" w:cs="宋体"/>
          <w:color w:val="auto"/>
          <w:sz w:val="21"/>
          <w:szCs w:val="21"/>
        </w:rPr>
      </w:pPr>
      <w:bookmarkStart w:id="596" w:name="_Toc51"/>
      <w:r>
        <w:rPr>
          <w:rFonts w:hint="eastAsia" w:ascii="宋体" w:hAnsi="宋体" w:eastAsia="宋体" w:cs="宋体"/>
          <w:color w:val="auto"/>
          <w:sz w:val="21"/>
          <w:szCs w:val="21"/>
        </w:rPr>
        <w:t>16.1 发包人违约</w:t>
      </w:r>
      <w:bookmarkEnd w:id="596"/>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16.1.1发包人违约的情形</w:t>
      </w:r>
    </w:p>
    <w:p>
      <w:pPr>
        <w:spacing w:line="360" w:lineRule="auto"/>
        <w:ind w:left="1500" w:hanging="1050" w:hangingChars="5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发包人违约的其他情形：</w:t>
      </w:r>
      <w:r>
        <w:rPr>
          <w:rFonts w:hint="eastAsia" w:ascii="宋体" w:hAnsi="宋体" w:eastAsia="宋体" w:cs="宋体"/>
          <w:color w:val="auto"/>
          <w:kern w:val="0"/>
          <w:sz w:val="21"/>
          <w:szCs w:val="21"/>
          <w:u w:val="single"/>
        </w:rPr>
        <w:t xml:space="preserve">                                </w:t>
      </w:r>
    </w:p>
    <w:p>
      <w:pPr>
        <w:spacing w:line="360" w:lineRule="auto"/>
        <w:ind w:left="1500" w:hanging="1050" w:hangingChars="5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16.1.2 发包人违约的责任</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发包人违约责任的承担方式和计算方法：</w:t>
      </w:r>
    </w:p>
    <w:p>
      <w:pPr>
        <w:spacing w:line="360" w:lineRule="auto"/>
        <w:ind w:firstLine="420" w:firstLineChars="200"/>
        <w:jc w:val="left"/>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（1）因发包人原因未能在计划开工日期前7天内下达开工通知的违约责任：</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（2）因发包人原因未能按合同约定支付合同价款的违约责任：</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pPr>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（3）发包人违反第10.1款〔变更的范围〕第（2）项约定，自行实施被取消的工作或转由他人实施的违约责任：</w:t>
      </w:r>
      <w:r>
        <w:rPr>
          <w:rFonts w:hint="eastAsia" w:ascii="宋体" w:hAnsi="宋体" w:eastAsia="宋体" w:cs="宋体"/>
          <w:color w:val="auto"/>
          <w:kern w:val="0"/>
          <w:sz w:val="21"/>
          <w:szCs w:val="21"/>
          <w:u w:val="single"/>
        </w:rPr>
        <w:t xml:space="preserve">              </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pPr>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（5）因发包人违反合同约定造成暂停施工的违约责任：</w:t>
      </w:r>
      <w:r>
        <w:rPr>
          <w:rFonts w:hint="eastAsia" w:ascii="宋体" w:hAnsi="宋体" w:eastAsia="宋体" w:cs="宋体"/>
          <w:color w:val="auto"/>
          <w:kern w:val="0"/>
          <w:sz w:val="21"/>
          <w:szCs w:val="21"/>
          <w:u w:val="single"/>
        </w:rPr>
        <w:t xml:space="preserve">     </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（6）发包人无正当理由没有在约定期限内发出复工指示，导致承包人无法复工的违约责任：</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（7）其他：</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16.1.3 因发包人违约解除合同</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承包人按16.1.1项〔发包人违约的情形〕约定暂停施工满</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天后发包人仍不纠正其违约行为并致使合同目的不能实现的，承包人有权解除合同。</w:t>
      </w:r>
    </w:p>
    <w:p>
      <w:pPr>
        <w:spacing w:after="120" w:line="360" w:lineRule="auto"/>
        <w:ind w:firstLine="420" w:firstLineChars="200"/>
        <w:outlineLvl w:val="0"/>
        <w:rPr>
          <w:rFonts w:hint="eastAsia" w:ascii="宋体" w:hAnsi="宋体" w:eastAsia="宋体" w:cs="宋体"/>
          <w:color w:val="auto"/>
          <w:sz w:val="21"/>
          <w:szCs w:val="21"/>
        </w:rPr>
      </w:pPr>
      <w:bookmarkStart w:id="597" w:name="_Toc5977"/>
      <w:r>
        <w:rPr>
          <w:rFonts w:hint="eastAsia" w:ascii="宋体" w:hAnsi="宋体" w:eastAsia="宋体" w:cs="宋体"/>
          <w:color w:val="auto"/>
          <w:sz w:val="21"/>
          <w:szCs w:val="21"/>
        </w:rPr>
        <w:t>16.2 承包人违约</w:t>
      </w:r>
      <w:bookmarkEnd w:id="597"/>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16.2.1 承包人违约的情形</w:t>
      </w:r>
    </w:p>
    <w:p>
      <w:pPr>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承包人违约的其他情形：</w:t>
      </w:r>
      <w:r>
        <w:rPr>
          <w:rFonts w:hint="eastAsia" w:ascii="宋体" w:hAnsi="宋体" w:eastAsia="宋体" w:cs="宋体"/>
          <w:color w:val="auto"/>
          <w:kern w:val="0"/>
          <w:sz w:val="21"/>
          <w:szCs w:val="21"/>
          <w:u w:val="single"/>
        </w:rPr>
        <w:t xml:space="preserve">                                </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16.2.2承包人违约的责任</w:t>
      </w:r>
    </w:p>
    <w:p>
      <w:pPr>
        <w:spacing w:line="360" w:lineRule="auto"/>
        <w:ind w:left="1500" w:hanging="1050" w:hangingChars="500"/>
        <w:jc w:val="left"/>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承包人违约责任的承担方式和计算方法：</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sz w:val="21"/>
          <w:szCs w:val="21"/>
        </w:rPr>
        <w:t xml:space="preserve">  </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16.2.3 因承包人违约解除合同</w:t>
      </w:r>
    </w:p>
    <w:p>
      <w:pPr>
        <w:spacing w:before="120" w:after="120" w:line="360" w:lineRule="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关于承包人违约解除合同的特别约定：</w:t>
      </w:r>
      <w:r>
        <w:rPr>
          <w:rFonts w:hint="eastAsia" w:ascii="宋体" w:hAnsi="宋体" w:eastAsia="宋体" w:cs="宋体"/>
          <w:color w:val="auto"/>
          <w:kern w:val="0"/>
          <w:sz w:val="21"/>
          <w:szCs w:val="21"/>
          <w:u w:val="single"/>
        </w:rPr>
        <w:t xml:space="preserve">                    </w:t>
      </w:r>
    </w:p>
    <w:p>
      <w:pPr>
        <w:spacing w:before="120" w:after="120"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pPr>
        <w:pStyle w:val="8"/>
        <w:spacing w:before="120" w:after="120" w:line="360" w:lineRule="auto"/>
        <w:rPr>
          <w:rFonts w:hint="eastAsia" w:ascii="宋体" w:hAnsi="宋体" w:eastAsia="宋体" w:cs="宋体"/>
          <w:b w:val="0"/>
          <w:color w:val="auto"/>
          <w:sz w:val="21"/>
          <w:szCs w:val="21"/>
        </w:rPr>
      </w:pPr>
      <w:bookmarkStart w:id="598" w:name="_Toc351203649"/>
      <w:r>
        <w:rPr>
          <w:rFonts w:hint="eastAsia" w:ascii="宋体" w:hAnsi="宋体" w:eastAsia="宋体" w:cs="宋体"/>
          <w:b w:val="0"/>
          <w:color w:val="auto"/>
          <w:sz w:val="21"/>
          <w:szCs w:val="21"/>
        </w:rPr>
        <w:t>17. 不可抗力</w:t>
      </w:r>
      <w:bookmarkEnd w:id="598"/>
      <w:r>
        <w:rPr>
          <w:rFonts w:hint="eastAsia" w:ascii="宋体" w:hAnsi="宋体" w:eastAsia="宋体" w:cs="宋体"/>
          <w:b w:val="0"/>
          <w:color w:val="auto"/>
          <w:sz w:val="21"/>
          <w:szCs w:val="21"/>
        </w:rPr>
        <w:t xml:space="preserve"> </w:t>
      </w:r>
      <w:bookmarkEnd w:id="594"/>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17.1 不可抗力的确认</w:t>
      </w:r>
    </w:p>
    <w:p>
      <w:pPr>
        <w:spacing w:line="360" w:lineRule="auto"/>
        <w:ind w:firstLine="420" w:firstLineChars="200"/>
        <w:jc w:val="left"/>
        <w:rPr>
          <w:rFonts w:hint="eastAsia" w:ascii="宋体" w:hAnsi="宋体" w:eastAsia="宋体" w:cs="宋体"/>
          <w:color w:val="auto"/>
          <w:kern w:val="0"/>
          <w:sz w:val="21"/>
          <w:szCs w:val="21"/>
          <w:u w:val="single"/>
        </w:rPr>
      </w:pPr>
      <w:r>
        <w:rPr>
          <w:rFonts w:hint="eastAsia" w:ascii="宋体" w:hAnsi="宋体" w:eastAsia="宋体" w:cs="宋体"/>
          <w:color w:val="auto"/>
          <w:sz w:val="21"/>
          <w:szCs w:val="21"/>
        </w:rPr>
        <w:t xml:space="preserve">除通用合同条款约定的不可抗力事件之外，视为不可抗力的其他情形：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pPr>
        <w:spacing w:after="120" w:line="360" w:lineRule="auto"/>
        <w:ind w:firstLine="420" w:firstLineChars="200"/>
        <w:outlineLvl w:val="0"/>
        <w:rPr>
          <w:rFonts w:hint="eastAsia" w:ascii="宋体" w:hAnsi="宋体" w:eastAsia="宋体" w:cs="宋体"/>
          <w:color w:val="auto"/>
          <w:sz w:val="21"/>
          <w:szCs w:val="21"/>
        </w:rPr>
      </w:pPr>
      <w:bookmarkStart w:id="599" w:name="_Toc13340"/>
      <w:r>
        <w:rPr>
          <w:rFonts w:hint="eastAsia" w:ascii="宋体" w:hAnsi="宋体" w:eastAsia="宋体" w:cs="宋体"/>
          <w:color w:val="auto"/>
          <w:sz w:val="21"/>
          <w:szCs w:val="21"/>
        </w:rPr>
        <w:t>17.4 因不可抗力解除合同</w:t>
      </w:r>
      <w:bookmarkEnd w:id="599"/>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合同解除后，发包人应在商定或确定发包人应支付款项后</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天内完成款项的支付。</w:t>
      </w:r>
    </w:p>
    <w:p>
      <w:pPr>
        <w:pStyle w:val="8"/>
        <w:spacing w:before="120" w:after="120" w:line="360" w:lineRule="auto"/>
        <w:rPr>
          <w:rFonts w:hint="eastAsia" w:ascii="宋体" w:hAnsi="宋体" w:eastAsia="宋体" w:cs="宋体"/>
          <w:b w:val="0"/>
          <w:color w:val="auto"/>
          <w:sz w:val="21"/>
          <w:szCs w:val="21"/>
        </w:rPr>
      </w:pPr>
      <w:bookmarkStart w:id="600" w:name="_Toc351203650"/>
      <w:r>
        <w:rPr>
          <w:rFonts w:hint="eastAsia" w:ascii="宋体" w:hAnsi="宋体" w:eastAsia="宋体" w:cs="宋体"/>
          <w:b w:val="0"/>
          <w:color w:val="auto"/>
          <w:sz w:val="21"/>
          <w:szCs w:val="21"/>
        </w:rPr>
        <w:t>18. 保险</w:t>
      </w:r>
      <w:bookmarkEnd w:id="600"/>
    </w:p>
    <w:bookmarkEnd w:id="595"/>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18.1 工程保险</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关于工程保险的特别约定：</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pPr>
        <w:spacing w:after="120" w:line="360" w:lineRule="auto"/>
        <w:ind w:firstLine="420" w:firstLineChars="200"/>
        <w:outlineLvl w:val="0"/>
        <w:rPr>
          <w:rFonts w:hint="eastAsia" w:ascii="宋体" w:hAnsi="宋体" w:eastAsia="宋体" w:cs="宋体"/>
          <w:color w:val="auto"/>
          <w:sz w:val="21"/>
          <w:szCs w:val="21"/>
        </w:rPr>
      </w:pPr>
      <w:bookmarkStart w:id="601" w:name="_Toc21924"/>
      <w:r>
        <w:rPr>
          <w:rFonts w:hint="eastAsia" w:ascii="宋体" w:hAnsi="宋体" w:eastAsia="宋体" w:cs="宋体"/>
          <w:color w:val="auto"/>
          <w:sz w:val="21"/>
          <w:szCs w:val="21"/>
        </w:rPr>
        <w:t>18.3 其他保险</w:t>
      </w:r>
      <w:bookmarkEnd w:id="601"/>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关于其他保险的约定：</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pPr>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承包人是否应为其施工设备等办理财产保险：</w:t>
      </w:r>
      <w:r>
        <w:rPr>
          <w:rFonts w:hint="eastAsia" w:ascii="宋体" w:hAnsi="宋体" w:eastAsia="宋体" w:cs="宋体"/>
          <w:color w:val="auto"/>
          <w:sz w:val="21"/>
          <w:szCs w:val="21"/>
          <w:u w:val="single"/>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18.7 通知义务</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关于变更保险合同时的通知义务的约定：</w:t>
      </w:r>
      <w:r>
        <w:rPr>
          <w:rFonts w:hint="eastAsia" w:ascii="宋体" w:hAnsi="宋体" w:eastAsia="宋体" w:cs="宋体"/>
          <w:color w:val="auto"/>
          <w:sz w:val="21"/>
          <w:szCs w:val="21"/>
          <w:u w:val="single"/>
        </w:rPr>
        <w:t xml:space="preserve">                 </w:t>
      </w:r>
    </w:p>
    <w:bookmarkEnd w:id="567"/>
    <w:bookmarkEnd w:id="568"/>
    <w:bookmarkEnd w:id="569"/>
    <w:bookmarkEnd w:id="570"/>
    <w:bookmarkEnd w:id="571"/>
    <w:bookmarkEnd w:id="572"/>
    <w:bookmarkEnd w:id="573"/>
    <w:bookmarkEnd w:id="574"/>
    <w:bookmarkEnd w:id="575"/>
    <w:bookmarkEnd w:id="576"/>
    <w:bookmarkEnd w:id="577"/>
    <w:bookmarkEnd w:id="578"/>
    <w:p>
      <w:pPr>
        <w:pStyle w:val="8"/>
        <w:spacing w:before="120" w:after="120" w:line="360" w:lineRule="auto"/>
        <w:rPr>
          <w:rFonts w:hint="eastAsia" w:ascii="宋体" w:hAnsi="宋体" w:eastAsia="宋体" w:cs="宋体"/>
          <w:b w:val="0"/>
          <w:color w:val="auto"/>
          <w:sz w:val="21"/>
          <w:szCs w:val="21"/>
        </w:rPr>
      </w:pPr>
      <w:bookmarkStart w:id="602" w:name="_Toc351203651"/>
      <w:r>
        <w:rPr>
          <w:rFonts w:hint="eastAsia" w:ascii="宋体" w:hAnsi="宋体" w:eastAsia="宋体" w:cs="宋体"/>
          <w:b w:val="0"/>
          <w:color w:val="auto"/>
          <w:sz w:val="21"/>
          <w:szCs w:val="21"/>
        </w:rPr>
        <w:t>20. 争议解决</w:t>
      </w:r>
      <w:bookmarkEnd w:id="602"/>
    </w:p>
    <w:bookmarkEnd w:id="579"/>
    <w:bookmarkEnd w:id="580"/>
    <w:p>
      <w:pPr>
        <w:spacing w:after="120" w:line="360" w:lineRule="auto"/>
        <w:ind w:firstLine="420" w:firstLineChars="200"/>
        <w:outlineLvl w:val="0"/>
        <w:rPr>
          <w:rFonts w:hint="eastAsia" w:ascii="宋体" w:hAnsi="宋体" w:eastAsia="宋体" w:cs="宋体"/>
          <w:color w:val="auto"/>
          <w:sz w:val="21"/>
          <w:szCs w:val="21"/>
        </w:rPr>
      </w:pPr>
      <w:bookmarkStart w:id="603" w:name="_Toc28231"/>
      <w:r>
        <w:rPr>
          <w:rFonts w:hint="eastAsia" w:ascii="宋体" w:hAnsi="宋体" w:eastAsia="宋体" w:cs="宋体"/>
          <w:color w:val="auto"/>
          <w:sz w:val="21"/>
          <w:szCs w:val="21"/>
        </w:rPr>
        <w:t>20.3 争</w:t>
      </w:r>
      <w:bookmarkEnd w:id="581"/>
      <w:r>
        <w:rPr>
          <w:rFonts w:hint="eastAsia" w:ascii="宋体" w:hAnsi="宋体" w:eastAsia="宋体" w:cs="宋体"/>
          <w:color w:val="auto"/>
          <w:sz w:val="21"/>
          <w:szCs w:val="21"/>
        </w:rPr>
        <w:t>议评审</w:t>
      </w:r>
      <w:bookmarkEnd w:id="603"/>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合同当事人是否同意将工程争议提交争议评审小组决定：</w:t>
      </w:r>
      <w:r>
        <w:rPr>
          <w:rFonts w:hint="eastAsia" w:ascii="宋体" w:hAnsi="宋体" w:eastAsia="宋体" w:cs="宋体"/>
          <w:color w:val="auto"/>
          <w:sz w:val="21"/>
          <w:szCs w:val="21"/>
          <w:u w:val="single"/>
        </w:rPr>
        <w:t xml:space="preserve">    </w:t>
      </w:r>
    </w:p>
    <w:p>
      <w:pPr>
        <w:spacing w:line="360" w:lineRule="auto"/>
        <w:ind w:firstLine="420" w:firstLineChars="200"/>
        <w:jc w:val="left"/>
        <w:outlineLvl w:val="0"/>
        <w:rPr>
          <w:rFonts w:hint="eastAsia" w:ascii="宋体" w:hAnsi="宋体" w:eastAsia="宋体" w:cs="宋体"/>
          <w:color w:val="auto"/>
          <w:sz w:val="21"/>
          <w:szCs w:val="21"/>
        </w:rPr>
      </w:pPr>
      <w:bookmarkStart w:id="604" w:name="_Toc16027"/>
      <w:r>
        <w:rPr>
          <w:rFonts w:hint="eastAsia" w:ascii="宋体" w:hAnsi="宋体" w:eastAsia="宋体" w:cs="宋体"/>
          <w:color w:val="auto"/>
          <w:sz w:val="21"/>
          <w:szCs w:val="21"/>
        </w:rPr>
        <w:t>20.3.1 争议评审小组的确定</w:t>
      </w:r>
      <w:bookmarkEnd w:id="604"/>
    </w:p>
    <w:p>
      <w:pP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争议评审小组成员的确定：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选定争议评审员的期限：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争议评审小组成员的报酬承担方式：</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其他事项的约定：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autoSpaceDE w:val="0"/>
        <w:autoSpaceDN w:val="0"/>
        <w:adjustRightInd w:val="0"/>
        <w:spacing w:line="360" w:lineRule="auto"/>
        <w:ind w:firstLine="420" w:firstLineChars="200"/>
        <w:jc w:val="left"/>
        <w:outlineLvl w:val="0"/>
        <w:rPr>
          <w:rFonts w:hint="eastAsia" w:ascii="宋体" w:hAnsi="宋体" w:eastAsia="宋体" w:cs="宋体"/>
          <w:color w:val="auto"/>
          <w:kern w:val="0"/>
          <w:sz w:val="21"/>
          <w:szCs w:val="21"/>
        </w:rPr>
      </w:pPr>
      <w:bookmarkStart w:id="605" w:name="_Toc2329"/>
      <w:r>
        <w:rPr>
          <w:rFonts w:hint="eastAsia" w:ascii="宋体" w:hAnsi="宋体" w:eastAsia="宋体" w:cs="宋体"/>
          <w:color w:val="auto"/>
          <w:kern w:val="0"/>
          <w:sz w:val="21"/>
          <w:szCs w:val="21"/>
        </w:rPr>
        <w:t>20.3.2 争议评审小组的决定</w:t>
      </w:r>
      <w:bookmarkEnd w:id="605"/>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合同当事人关于本项的约定：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after="120" w:line="360" w:lineRule="auto"/>
        <w:ind w:firstLine="420" w:firstLineChars="200"/>
        <w:outlineLvl w:val="0"/>
        <w:rPr>
          <w:rFonts w:hint="eastAsia" w:ascii="宋体" w:hAnsi="宋体" w:eastAsia="宋体" w:cs="宋体"/>
          <w:color w:val="auto"/>
          <w:sz w:val="21"/>
          <w:szCs w:val="21"/>
        </w:rPr>
      </w:pPr>
      <w:bookmarkStart w:id="606" w:name="_Toc6307"/>
      <w:r>
        <w:rPr>
          <w:rFonts w:hint="eastAsia" w:ascii="宋体" w:hAnsi="宋体" w:eastAsia="宋体" w:cs="宋体"/>
          <w:color w:val="auto"/>
          <w:sz w:val="21"/>
          <w:szCs w:val="21"/>
        </w:rPr>
        <w:t>20.4仲裁或诉讼</w:t>
      </w:r>
      <w:bookmarkEnd w:id="582"/>
      <w:bookmarkEnd w:id="606"/>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因合同及合同有关事项发生的争议，按下列第</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种方式解决：</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（1）向</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仲裁委员会申请仲裁；</w:t>
      </w:r>
    </w:p>
    <w:p>
      <w:pPr>
        <w:pStyle w:val="11"/>
        <w:rPr>
          <w:rFonts w:hint="eastAsia" w:ascii="宋体" w:hAnsi="宋体" w:eastAsia="宋体" w:cs="宋体"/>
        </w:rPr>
      </w:pPr>
      <w:r>
        <w:rPr>
          <w:rFonts w:hint="eastAsia" w:ascii="宋体" w:hAnsi="宋体" w:eastAsia="宋体" w:cs="宋体"/>
          <w:color w:val="auto"/>
          <w:sz w:val="21"/>
          <w:szCs w:val="21"/>
        </w:rPr>
        <w:t>（2）向</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人民法院起诉。</w:t>
      </w:r>
      <w:bookmarkEnd w:id="583"/>
      <w:bookmarkEnd w:id="584"/>
      <w:bookmarkEnd w:id="585"/>
      <w:bookmarkEnd w:id="586"/>
      <w:bookmarkEnd w:id="587"/>
      <w:bookmarkEnd w:id="588"/>
    </w:p>
    <w:p>
      <w:pPr>
        <w:pStyle w:val="18"/>
        <w:ind w:right="-24" w:rightChars="-11"/>
        <w:jc w:val="left"/>
        <w:outlineLvl w:val="9"/>
        <w:rPr>
          <w:rFonts w:hint="eastAsia" w:ascii="宋体" w:hAnsi="宋体" w:eastAsia="宋体" w:cs="宋体"/>
          <w:sz w:val="24"/>
          <w:szCs w:val="24"/>
        </w:rPr>
      </w:pPr>
      <w:bookmarkStart w:id="607" w:name="_Toc27025"/>
      <w:bookmarkStart w:id="608" w:name="_Toc30897"/>
    </w:p>
    <w:p>
      <w:pPr>
        <w:pStyle w:val="18"/>
        <w:ind w:right="-24" w:rightChars="-11"/>
        <w:jc w:val="left"/>
        <w:outlineLvl w:val="9"/>
        <w:rPr>
          <w:rFonts w:hint="eastAsia" w:ascii="宋体" w:hAnsi="宋体" w:eastAsia="宋体" w:cs="宋体"/>
          <w:sz w:val="24"/>
          <w:szCs w:val="24"/>
        </w:rPr>
      </w:pPr>
    </w:p>
    <w:bookmarkEnd w:id="607"/>
    <w:bookmarkEnd w:id="608"/>
    <w:p>
      <w:pPr>
        <w:rPr>
          <w:rFonts w:hint="eastAsia" w:ascii="宋体" w:hAnsi="宋体" w:eastAsia="宋体" w:cs="宋体"/>
          <w:b/>
          <w:bCs/>
          <w:sz w:val="36"/>
          <w:szCs w:val="36"/>
        </w:rPr>
      </w:pPr>
      <w:bookmarkStart w:id="609" w:name="_Toc18562"/>
      <w:r>
        <w:rPr>
          <w:rFonts w:hint="eastAsia" w:ascii="宋体" w:hAnsi="宋体" w:eastAsia="宋体" w:cs="宋体"/>
          <w:b/>
          <w:bCs/>
          <w:sz w:val="36"/>
          <w:szCs w:val="36"/>
        </w:rPr>
        <w:br w:type="page"/>
      </w:r>
    </w:p>
    <w:p>
      <w:pPr>
        <w:spacing w:line="440" w:lineRule="exact"/>
        <w:ind w:firstLine="1265" w:firstLineChars="350"/>
        <w:outlineLvl w:val="0"/>
        <w:rPr>
          <w:rFonts w:hint="eastAsia" w:ascii="宋体" w:hAnsi="宋体" w:eastAsia="宋体" w:cs="宋体"/>
          <w:b/>
          <w:bCs/>
          <w:sz w:val="36"/>
          <w:szCs w:val="36"/>
        </w:rPr>
      </w:pPr>
      <w:r>
        <w:rPr>
          <w:rFonts w:hint="eastAsia" w:ascii="宋体" w:hAnsi="宋体" w:eastAsia="宋体" w:cs="宋体"/>
          <w:b/>
          <w:bCs/>
          <w:sz w:val="36"/>
          <w:szCs w:val="36"/>
        </w:rPr>
        <w:t>第</w:t>
      </w:r>
      <w:r>
        <w:rPr>
          <w:rFonts w:hint="eastAsia" w:ascii="宋体" w:hAnsi="宋体" w:eastAsia="宋体" w:cs="宋体"/>
          <w:b/>
          <w:bCs/>
          <w:sz w:val="36"/>
          <w:szCs w:val="36"/>
          <w:lang w:eastAsia="zh-CN"/>
        </w:rPr>
        <w:t>八</w:t>
      </w:r>
      <w:r>
        <w:rPr>
          <w:rFonts w:hint="eastAsia" w:ascii="宋体" w:hAnsi="宋体" w:eastAsia="宋体" w:cs="宋体"/>
          <w:b/>
          <w:bCs/>
          <w:sz w:val="36"/>
          <w:szCs w:val="36"/>
        </w:rPr>
        <w:t>部分  附件—谈判响应文件格式</w:t>
      </w:r>
      <w:bookmarkEnd w:id="609"/>
    </w:p>
    <w:p>
      <w:pPr>
        <w:spacing w:line="440" w:lineRule="exact"/>
        <w:jc w:val="center"/>
        <w:rPr>
          <w:rFonts w:hint="eastAsia" w:ascii="宋体" w:hAnsi="宋体" w:eastAsia="宋体" w:cs="宋体"/>
          <w:b/>
          <w:bCs/>
          <w:sz w:val="36"/>
          <w:szCs w:val="36"/>
        </w:rPr>
      </w:pPr>
    </w:p>
    <w:p>
      <w:pPr>
        <w:spacing w:line="440" w:lineRule="exact"/>
        <w:jc w:val="center"/>
        <w:rPr>
          <w:rFonts w:hint="eastAsia" w:ascii="宋体" w:hAnsi="宋体" w:eastAsia="宋体" w:cs="宋体"/>
          <w:b/>
          <w:bCs/>
          <w:sz w:val="36"/>
          <w:szCs w:val="36"/>
        </w:rPr>
      </w:pPr>
    </w:p>
    <w:p>
      <w:pPr>
        <w:spacing w:line="440" w:lineRule="exact"/>
        <w:jc w:val="center"/>
        <w:rPr>
          <w:rFonts w:hint="eastAsia" w:ascii="宋体" w:hAnsi="宋体" w:eastAsia="宋体" w:cs="宋体"/>
          <w:sz w:val="32"/>
          <w:szCs w:val="32"/>
        </w:rPr>
      </w:pPr>
      <w:r>
        <w:rPr>
          <w:rFonts w:hint="eastAsia" w:ascii="宋体" w:hAnsi="宋体" w:eastAsia="宋体" w:cs="宋体"/>
          <w:sz w:val="30"/>
          <w:szCs w:val="30"/>
        </w:rPr>
        <w:t xml:space="preserve">                                </w:t>
      </w:r>
    </w:p>
    <w:p>
      <w:pPr>
        <w:spacing w:line="440" w:lineRule="exact"/>
        <w:jc w:val="center"/>
        <w:rPr>
          <w:rFonts w:hint="eastAsia" w:ascii="宋体" w:hAnsi="宋体" w:eastAsia="宋体" w:cs="宋体"/>
          <w:b/>
          <w:sz w:val="32"/>
          <w:szCs w:val="32"/>
        </w:rPr>
      </w:pPr>
    </w:p>
    <w:p>
      <w:pPr>
        <w:spacing w:line="520" w:lineRule="exact"/>
        <w:ind w:left="164" w:leftChars="-171" w:hanging="540" w:hangingChars="112"/>
        <w:jc w:val="center"/>
        <w:rPr>
          <w:rFonts w:hint="eastAsia" w:ascii="宋体" w:hAnsi="宋体" w:eastAsia="宋体" w:cs="宋体"/>
          <w:b/>
          <w:sz w:val="48"/>
          <w:szCs w:val="48"/>
        </w:rPr>
      </w:pPr>
    </w:p>
    <w:p>
      <w:pPr>
        <w:spacing w:line="360" w:lineRule="auto"/>
        <w:jc w:val="center"/>
        <w:rPr>
          <w:rFonts w:hint="eastAsia" w:ascii="宋体" w:hAnsi="宋体" w:eastAsia="宋体" w:cs="宋体"/>
          <w:b/>
          <w:spacing w:val="-11"/>
          <w:sz w:val="44"/>
          <w:szCs w:val="44"/>
          <w:lang w:eastAsia="zh-CN"/>
        </w:rPr>
      </w:pPr>
      <w:r>
        <w:rPr>
          <w:rFonts w:hint="eastAsia" w:ascii="宋体" w:hAnsi="宋体" w:eastAsia="宋体" w:cs="宋体"/>
          <w:b/>
          <w:spacing w:val="-11"/>
          <w:sz w:val="44"/>
          <w:szCs w:val="44"/>
          <w:lang w:eastAsia="zh-CN"/>
        </w:rPr>
        <w:t>_________________________(项目名称)</w:t>
      </w:r>
    </w:p>
    <w:p>
      <w:pPr>
        <w:pStyle w:val="19"/>
        <w:ind w:firstLine="220"/>
        <w:rPr>
          <w:rFonts w:hint="eastAsia" w:ascii="宋体" w:hAnsi="宋体" w:eastAsia="宋体" w:cs="宋体"/>
        </w:rPr>
      </w:pPr>
    </w:p>
    <w:p>
      <w:pPr>
        <w:spacing w:line="360" w:lineRule="auto"/>
        <w:jc w:val="center"/>
        <w:rPr>
          <w:rFonts w:hint="eastAsia" w:ascii="宋体" w:hAnsi="宋体" w:eastAsia="宋体" w:cs="宋体"/>
          <w:b/>
          <w:sz w:val="72"/>
          <w:szCs w:val="72"/>
        </w:rPr>
      </w:pPr>
      <w:r>
        <w:rPr>
          <w:rFonts w:hint="eastAsia" w:ascii="宋体" w:hAnsi="宋体" w:eastAsia="宋体" w:cs="宋体"/>
          <w:b/>
          <w:sz w:val="72"/>
          <w:szCs w:val="72"/>
        </w:rPr>
        <w:t>谈判响应文件</w:t>
      </w:r>
    </w:p>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eastAsia="zh-CN"/>
        </w:rPr>
        <w:t>采购编号：博政采购〔2023〕 号</w:t>
      </w:r>
      <w:r>
        <w:rPr>
          <w:rFonts w:hint="eastAsia" w:ascii="宋体" w:hAnsi="宋体" w:eastAsia="宋体" w:cs="宋体"/>
          <w:sz w:val="28"/>
          <w:szCs w:val="28"/>
        </w:rPr>
        <w:t>〕</w:t>
      </w:r>
    </w:p>
    <w:p>
      <w:pPr>
        <w:spacing w:line="440" w:lineRule="exact"/>
        <w:ind w:firstLine="422" w:firstLineChars="192"/>
        <w:rPr>
          <w:rFonts w:hint="eastAsia" w:ascii="宋体" w:hAnsi="宋体" w:eastAsia="宋体" w:cs="宋体"/>
        </w:rPr>
      </w:pPr>
      <w:r>
        <w:rPr>
          <w:rFonts w:hint="eastAsia" w:ascii="宋体" w:hAnsi="宋体" w:eastAsia="宋体" w:cs="宋体"/>
        </w:rPr>
        <w:t xml:space="preserve">                    </w:t>
      </w:r>
    </w:p>
    <w:p>
      <w:pPr>
        <w:spacing w:line="440" w:lineRule="exact"/>
        <w:ind w:firstLine="422" w:firstLineChars="192"/>
        <w:rPr>
          <w:rFonts w:hint="eastAsia" w:ascii="宋体" w:hAnsi="宋体" w:eastAsia="宋体" w:cs="宋体"/>
        </w:rPr>
      </w:pPr>
      <w:r>
        <w:rPr>
          <w:rFonts w:hint="eastAsia" w:ascii="宋体" w:hAnsi="宋体" w:eastAsia="宋体" w:cs="宋体"/>
        </w:rPr>
        <w:t xml:space="preserve">                  </w:t>
      </w:r>
    </w:p>
    <w:p>
      <w:pPr>
        <w:spacing w:line="440" w:lineRule="exact"/>
        <w:ind w:left="770" w:leftChars="350" w:firstLine="614" w:firstLineChars="192"/>
        <w:rPr>
          <w:rFonts w:hint="eastAsia" w:ascii="宋体" w:hAnsi="宋体" w:eastAsia="宋体" w:cs="宋体"/>
          <w:sz w:val="32"/>
        </w:rPr>
      </w:pPr>
    </w:p>
    <w:p>
      <w:pPr>
        <w:spacing w:line="440" w:lineRule="exact"/>
        <w:rPr>
          <w:rFonts w:hint="eastAsia" w:ascii="宋体" w:hAnsi="宋体" w:eastAsia="宋体" w:cs="宋体"/>
          <w:sz w:val="32"/>
        </w:rPr>
      </w:pPr>
    </w:p>
    <w:p>
      <w:pPr>
        <w:spacing w:line="440" w:lineRule="exact"/>
        <w:rPr>
          <w:rFonts w:hint="eastAsia" w:ascii="宋体" w:hAnsi="宋体" w:eastAsia="宋体" w:cs="宋体"/>
          <w:sz w:val="30"/>
          <w:szCs w:val="30"/>
        </w:rPr>
      </w:pPr>
    </w:p>
    <w:p>
      <w:pPr>
        <w:spacing w:line="440" w:lineRule="exact"/>
        <w:ind w:left="770" w:leftChars="350" w:firstLine="576" w:firstLineChars="192"/>
        <w:rPr>
          <w:rFonts w:hint="eastAsia" w:ascii="宋体" w:hAnsi="宋体" w:eastAsia="宋体" w:cs="宋体"/>
          <w:sz w:val="30"/>
          <w:szCs w:val="30"/>
        </w:rPr>
      </w:pPr>
    </w:p>
    <w:p>
      <w:pPr>
        <w:spacing w:line="440" w:lineRule="exact"/>
        <w:ind w:left="770" w:leftChars="350" w:firstLine="576" w:firstLineChars="192"/>
        <w:rPr>
          <w:rFonts w:hint="eastAsia" w:ascii="宋体" w:hAnsi="宋体" w:eastAsia="宋体" w:cs="宋体"/>
          <w:sz w:val="30"/>
          <w:szCs w:val="30"/>
        </w:rPr>
      </w:pPr>
    </w:p>
    <w:p>
      <w:pPr>
        <w:spacing w:line="440" w:lineRule="exact"/>
        <w:ind w:left="770" w:leftChars="350" w:firstLine="576" w:firstLineChars="192"/>
        <w:rPr>
          <w:rFonts w:hint="eastAsia" w:ascii="宋体" w:hAnsi="宋体" w:eastAsia="宋体" w:cs="宋体"/>
          <w:sz w:val="30"/>
          <w:szCs w:val="30"/>
          <w:u w:val="single"/>
        </w:rPr>
      </w:pPr>
      <w:r>
        <w:rPr>
          <w:rFonts w:hint="eastAsia" w:ascii="宋体" w:hAnsi="宋体" w:eastAsia="宋体" w:cs="宋体"/>
          <w:sz w:val="30"/>
          <w:szCs w:val="30"/>
        </w:rPr>
        <w:t>谈判供应商：</w:t>
      </w:r>
      <w:r>
        <w:rPr>
          <w:rFonts w:hint="eastAsia" w:ascii="宋体" w:hAnsi="宋体" w:eastAsia="宋体" w:cs="宋体"/>
          <w:sz w:val="30"/>
          <w:szCs w:val="30"/>
          <w:u w:val="single"/>
        </w:rPr>
        <w:t xml:space="preserve">                            （盖章）</w:t>
      </w:r>
    </w:p>
    <w:p>
      <w:pPr>
        <w:spacing w:line="440" w:lineRule="exact"/>
        <w:ind w:left="770" w:leftChars="350" w:firstLine="576" w:firstLineChars="192"/>
        <w:rPr>
          <w:rFonts w:hint="eastAsia" w:ascii="宋体" w:hAnsi="宋体" w:eastAsia="宋体" w:cs="宋体"/>
          <w:sz w:val="30"/>
          <w:szCs w:val="30"/>
          <w:u w:val="single"/>
        </w:rPr>
      </w:pPr>
    </w:p>
    <w:p>
      <w:pPr>
        <w:spacing w:line="440" w:lineRule="exact"/>
        <w:ind w:left="770" w:leftChars="350" w:firstLine="576" w:firstLineChars="192"/>
        <w:rPr>
          <w:rFonts w:hint="eastAsia" w:ascii="宋体" w:hAnsi="宋体" w:eastAsia="宋体" w:cs="宋体"/>
          <w:sz w:val="30"/>
          <w:szCs w:val="30"/>
        </w:rPr>
      </w:pPr>
      <w:r>
        <w:rPr>
          <w:rFonts w:hint="eastAsia" w:ascii="宋体" w:hAnsi="宋体" w:eastAsia="宋体" w:cs="宋体"/>
          <w:sz w:val="30"/>
          <w:szCs w:val="30"/>
        </w:rPr>
        <w:t>法定代表人（或委托代理人）：</w:t>
      </w:r>
      <w:r>
        <w:rPr>
          <w:rFonts w:hint="eastAsia" w:ascii="宋体" w:hAnsi="宋体" w:eastAsia="宋体" w:cs="宋体"/>
          <w:sz w:val="30"/>
          <w:szCs w:val="30"/>
          <w:u w:val="single"/>
        </w:rPr>
        <w:t xml:space="preserve">      （签字或盖章）</w:t>
      </w:r>
      <w:r>
        <w:rPr>
          <w:rFonts w:hint="eastAsia" w:ascii="宋体" w:hAnsi="宋体" w:eastAsia="宋体" w:cs="宋体"/>
          <w:sz w:val="30"/>
          <w:szCs w:val="30"/>
        </w:rPr>
        <w:t xml:space="preserve"> </w:t>
      </w:r>
    </w:p>
    <w:p>
      <w:pPr>
        <w:spacing w:line="440" w:lineRule="exact"/>
        <w:ind w:left="770" w:leftChars="350" w:firstLine="576" w:firstLineChars="192"/>
        <w:rPr>
          <w:rFonts w:hint="eastAsia" w:ascii="宋体" w:hAnsi="宋体" w:eastAsia="宋体" w:cs="宋体"/>
          <w:sz w:val="30"/>
          <w:szCs w:val="30"/>
        </w:rPr>
      </w:pPr>
    </w:p>
    <w:p>
      <w:pPr>
        <w:spacing w:line="440" w:lineRule="exact"/>
        <w:ind w:firstLine="2550" w:firstLineChars="850"/>
        <w:rPr>
          <w:rFonts w:hint="eastAsia" w:ascii="宋体" w:hAnsi="宋体" w:eastAsia="宋体" w:cs="宋体"/>
        </w:rPr>
      </w:pPr>
      <w:r>
        <w:rPr>
          <w:rFonts w:hint="eastAsia" w:ascii="宋体" w:hAnsi="宋体" w:eastAsia="宋体" w:cs="宋体"/>
          <w:sz w:val="30"/>
          <w:szCs w:val="30"/>
        </w:rPr>
        <w:t>日      期：      年   月   日</w:t>
      </w:r>
    </w:p>
    <w:p>
      <w:pPr>
        <w:spacing w:line="440" w:lineRule="exact"/>
        <w:ind w:firstLine="1626" w:firstLineChars="450"/>
        <w:rPr>
          <w:rFonts w:hint="eastAsia" w:ascii="宋体" w:hAnsi="宋体" w:eastAsia="宋体" w:cs="宋体"/>
          <w:b/>
          <w:bCs/>
          <w:sz w:val="36"/>
          <w:szCs w:val="36"/>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spacing w:line="440" w:lineRule="exact"/>
        <w:ind w:right="-97" w:rightChars="-44"/>
        <w:jc w:val="center"/>
        <w:rPr>
          <w:rFonts w:hint="eastAsia" w:ascii="宋体" w:hAnsi="宋体" w:eastAsia="宋体" w:cs="宋体"/>
          <w:b/>
          <w:bCs/>
          <w:sz w:val="36"/>
          <w:szCs w:val="36"/>
        </w:rPr>
      </w:pPr>
    </w:p>
    <w:p>
      <w:pPr>
        <w:pStyle w:val="11"/>
        <w:rPr>
          <w:rFonts w:hint="eastAsia" w:ascii="宋体" w:hAnsi="宋体" w:eastAsia="宋体" w:cs="宋体"/>
          <w:b/>
          <w:bCs/>
          <w:sz w:val="36"/>
          <w:szCs w:val="36"/>
        </w:rPr>
      </w:pPr>
    </w:p>
    <w:p>
      <w:pPr>
        <w:pStyle w:val="10"/>
        <w:rPr>
          <w:rFonts w:hint="eastAsia" w:ascii="宋体" w:hAnsi="宋体" w:eastAsia="宋体" w:cs="宋体"/>
        </w:rPr>
      </w:pPr>
    </w:p>
    <w:p>
      <w:pPr>
        <w:spacing w:line="440" w:lineRule="exact"/>
        <w:ind w:right="-97" w:rightChars="-44"/>
        <w:jc w:val="center"/>
        <w:rPr>
          <w:rFonts w:hint="eastAsia" w:ascii="宋体" w:hAnsi="宋体" w:eastAsia="宋体" w:cs="宋体"/>
          <w:b/>
          <w:bCs/>
          <w:sz w:val="36"/>
          <w:szCs w:val="36"/>
        </w:rPr>
      </w:pPr>
      <w:r>
        <w:rPr>
          <w:rFonts w:hint="eastAsia" w:ascii="宋体" w:hAnsi="宋体" w:eastAsia="宋体" w:cs="宋体"/>
          <w:b/>
          <w:bCs/>
          <w:sz w:val="36"/>
          <w:szCs w:val="36"/>
        </w:rPr>
        <w:t>目     录</w:t>
      </w:r>
    </w:p>
    <w:p>
      <w:pPr>
        <w:pStyle w:val="11"/>
        <w:jc w:val="center"/>
        <w:rPr>
          <w:rFonts w:hint="eastAsia" w:ascii="宋体" w:hAnsi="宋体" w:eastAsia="宋体" w:cs="宋体"/>
          <w:sz w:val="28"/>
          <w:szCs w:val="28"/>
        </w:rPr>
      </w:pPr>
    </w:p>
    <w:p>
      <w:pPr>
        <w:pStyle w:val="11"/>
        <w:jc w:val="center"/>
        <w:rPr>
          <w:rFonts w:hint="eastAsia" w:ascii="宋体" w:hAnsi="宋体" w:eastAsia="宋体" w:cs="宋体"/>
          <w:sz w:val="18"/>
          <w:szCs w:val="16"/>
        </w:rPr>
      </w:pPr>
      <w:r>
        <w:rPr>
          <w:rFonts w:hint="eastAsia" w:ascii="宋体" w:hAnsi="宋体" w:eastAsia="宋体" w:cs="宋体"/>
          <w:sz w:val="28"/>
          <w:szCs w:val="28"/>
        </w:rPr>
        <w:t>（格式自拟）</w:t>
      </w:r>
    </w:p>
    <w:p>
      <w:pPr>
        <w:spacing w:line="440" w:lineRule="exact"/>
        <w:ind w:right="-97" w:rightChars="-44" w:firstLine="440" w:firstLineChars="200"/>
        <w:rPr>
          <w:rFonts w:hint="eastAsia" w:ascii="宋体" w:hAnsi="宋体" w:eastAsia="宋体" w:cs="宋体"/>
        </w:rPr>
      </w:pPr>
    </w:p>
    <w:p>
      <w:pPr>
        <w:spacing w:line="440" w:lineRule="exact"/>
        <w:ind w:right="-97" w:rightChars="-44" w:firstLine="442" w:firstLineChars="200"/>
        <w:rPr>
          <w:rFonts w:hint="eastAsia" w:ascii="宋体" w:hAnsi="宋体" w:eastAsia="宋体" w:cs="宋体"/>
          <w:b/>
          <w:bCs/>
        </w:rPr>
      </w:pPr>
    </w:p>
    <w:p>
      <w:pPr>
        <w:spacing w:line="440" w:lineRule="exact"/>
        <w:ind w:right="-97" w:rightChars="-44" w:firstLine="442" w:firstLineChars="200"/>
        <w:rPr>
          <w:rFonts w:hint="eastAsia" w:ascii="宋体" w:hAnsi="宋体" w:eastAsia="宋体" w:cs="宋体"/>
          <w:b/>
          <w:bCs/>
        </w:rPr>
      </w:pPr>
    </w:p>
    <w:p>
      <w:pPr>
        <w:spacing w:line="440" w:lineRule="exact"/>
        <w:ind w:right="-97" w:rightChars="-44" w:firstLine="442" w:firstLineChars="200"/>
        <w:rPr>
          <w:rFonts w:hint="eastAsia" w:ascii="宋体" w:hAnsi="宋体" w:eastAsia="宋体" w:cs="宋体"/>
          <w:b/>
          <w:bCs/>
        </w:rPr>
      </w:pPr>
    </w:p>
    <w:p>
      <w:pPr>
        <w:spacing w:line="440" w:lineRule="exact"/>
        <w:ind w:right="-97" w:rightChars="-44" w:firstLine="442" w:firstLineChars="200"/>
        <w:rPr>
          <w:rFonts w:hint="eastAsia" w:ascii="宋体" w:hAnsi="宋体" w:eastAsia="宋体" w:cs="宋体"/>
          <w:b/>
          <w:bCs/>
        </w:rPr>
      </w:pPr>
    </w:p>
    <w:p>
      <w:pPr>
        <w:spacing w:line="440" w:lineRule="exact"/>
        <w:ind w:right="-97" w:rightChars="-44" w:firstLine="442" w:firstLineChars="200"/>
        <w:rPr>
          <w:rFonts w:hint="eastAsia" w:ascii="宋体" w:hAnsi="宋体" w:eastAsia="宋体" w:cs="宋体"/>
          <w:b/>
          <w:bCs/>
        </w:rPr>
      </w:pPr>
    </w:p>
    <w:p>
      <w:pPr>
        <w:spacing w:line="440" w:lineRule="exact"/>
        <w:ind w:right="-97" w:rightChars="-44" w:firstLine="442" w:firstLineChars="200"/>
        <w:rPr>
          <w:rFonts w:hint="eastAsia" w:ascii="宋体" w:hAnsi="宋体" w:eastAsia="宋体" w:cs="宋体"/>
          <w:b/>
          <w:bCs/>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pStyle w:val="11"/>
        <w:rPr>
          <w:rFonts w:hint="eastAsia" w:ascii="宋体" w:hAnsi="宋体" w:eastAsia="宋体" w:cs="宋体"/>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rPr>
          <w:rFonts w:hint="eastAsia" w:ascii="宋体" w:hAnsi="宋体" w:eastAsia="宋体" w:cs="宋体"/>
          <w:b/>
          <w:sz w:val="28"/>
          <w:szCs w:val="28"/>
        </w:rPr>
      </w:pPr>
      <w:r>
        <w:rPr>
          <w:rFonts w:hint="eastAsia" w:ascii="宋体" w:hAnsi="宋体" w:eastAsia="宋体" w:cs="宋体"/>
          <w:b/>
          <w:sz w:val="28"/>
          <w:szCs w:val="28"/>
        </w:rPr>
        <w:br w:type="page"/>
      </w:r>
    </w:p>
    <w:p>
      <w:pPr>
        <w:widowControl/>
        <w:spacing w:line="440" w:lineRule="exact"/>
        <w:rPr>
          <w:rFonts w:hint="eastAsia" w:ascii="宋体" w:hAnsi="宋体" w:eastAsia="宋体" w:cs="宋体"/>
          <w:b/>
          <w:sz w:val="28"/>
          <w:szCs w:val="28"/>
        </w:rPr>
      </w:pPr>
      <w:r>
        <w:rPr>
          <w:rFonts w:hint="eastAsia" w:ascii="宋体" w:hAnsi="宋体" w:eastAsia="宋体" w:cs="宋体"/>
          <w:b/>
          <w:sz w:val="28"/>
          <w:szCs w:val="28"/>
        </w:rPr>
        <w:t>附件1：</w:t>
      </w:r>
    </w:p>
    <w:p>
      <w:pPr>
        <w:widowControl/>
        <w:spacing w:line="440" w:lineRule="exact"/>
        <w:rPr>
          <w:rFonts w:hint="eastAsia" w:ascii="宋体" w:hAnsi="宋体" w:eastAsia="宋体" w:cs="宋体"/>
          <w:b/>
          <w:bCs/>
          <w:sz w:val="32"/>
          <w:szCs w:val="32"/>
        </w:rPr>
      </w:pPr>
      <w:bookmarkStart w:id="610" w:name="_Toc466022185"/>
      <w:bookmarkStart w:id="611" w:name="_Toc454464358"/>
    </w:p>
    <w:p>
      <w:pPr>
        <w:widowControl/>
        <w:spacing w:line="440" w:lineRule="exact"/>
        <w:jc w:val="center"/>
        <w:rPr>
          <w:rFonts w:hint="eastAsia" w:ascii="宋体" w:hAnsi="宋体" w:eastAsia="宋体" w:cs="宋体"/>
          <w:b/>
          <w:bCs/>
          <w:sz w:val="32"/>
          <w:szCs w:val="32"/>
        </w:rPr>
      </w:pPr>
      <w:bookmarkStart w:id="612" w:name="_Toc483669658"/>
      <w:r>
        <w:rPr>
          <w:rFonts w:hint="eastAsia" w:ascii="宋体" w:hAnsi="宋体" w:eastAsia="宋体" w:cs="宋体"/>
          <w:b/>
          <w:bCs/>
          <w:sz w:val="32"/>
          <w:szCs w:val="32"/>
        </w:rPr>
        <w:t>谈判报价函</w:t>
      </w:r>
      <w:bookmarkEnd w:id="610"/>
      <w:bookmarkEnd w:id="611"/>
      <w:bookmarkEnd w:id="612"/>
    </w:p>
    <w:p>
      <w:pPr>
        <w:widowControl/>
        <w:spacing w:line="440" w:lineRule="exact"/>
        <w:jc w:val="center"/>
        <w:rPr>
          <w:rFonts w:hint="eastAsia" w:ascii="宋体" w:hAnsi="宋体" w:eastAsia="宋体" w:cs="宋体"/>
          <w:b/>
          <w:bCs/>
          <w:sz w:val="32"/>
          <w:szCs w:val="32"/>
        </w:rPr>
      </w:pPr>
    </w:p>
    <w:p>
      <w:pPr>
        <w:widowControl/>
        <w:spacing w:line="440" w:lineRule="exact"/>
        <w:ind w:firstLine="843" w:firstLineChars="300"/>
        <w:rPr>
          <w:rFonts w:hint="eastAsia" w:ascii="宋体" w:hAnsi="宋体" w:eastAsia="宋体" w:cs="宋体"/>
          <w:sz w:val="24"/>
        </w:rPr>
      </w:pPr>
      <w:r>
        <w:rPr>
          <w:rFonts w:hint="eastAsia" w:ascii="宋体" w:hAnsi="宋体" w:eastAsia="宋体" w:cs="宋体"/>
          <w:b/>
          <w:bCs/>
          <w:sz w:val="28"/>
          <w:szCs w:val="28"/>
        </w:rPr>
        <w:t>致：</w:t>
      </w:r>
      <w:r>
        <w:rPr>
          <w:rFonts w:hint="eastAsia" w:ascii="宋体" w:hAnsi="宋体" w:eastAsia="宋体" w:cs="宋体"/>
          <w:b/>
          <w:bCs/>
          <w:sz w:val="28"/>
          <w:szCs w:val="28"/>
          <w:lang w:eastAsia="zh-CN"/>
        </w:rPr>
        <w:t>博爱县许良镇人民政府</w:t>
      </w:r>
    </w:p>
    <w:p>
      <w:pPr>
        <w:widowControl/>
        <w:spacing w:line="440" w:lineRule="exact"/>
        <w:ind w:firstLine="720" w:firstLineChars="300"/>
        <w:rPr>
          <w:rFonts w:hint="eastAsia" w:ascii="宋体" w:hAnsi="宋体" w:eastAsia="宋体" w:cs="宋体"/>
          <w:sz w:val="24"/>
        </w:rPr>
      </w:pPr>
      <w:r>
        <w:rPr>
          <w:rFonts w:hint="eastAsia" w:ascii="宋体" w:hAnsi="宋体" w:eastAsia="宋体" w:cs="宋体"/>
          <w:sz w:val="24"/>
        </w:rPr>
        <w:t>1、根据已收到的</w:t>
      </w:r>
      <w:r>
        <w:rPr>
          <w:rFonts w:hint="eastAsia" w:ascii="宋体" w:hAnsi="宋体" w:eastAsia="宋体" w:cs="宋体"/>
          <w:sz w:val="24"/>
          <w:u w:val="single"/>
        </w:rPr>
        <w:t xml:space="preserve">                           </w:t>
      </w:r>
      <w:r>
        <w:rPr>
          <w:rFonts w:hint="eastAsia" w:ascii="宋体" w:hAnsi="宋体" w:eastAsia="宋体" w:cs="宋体"/>
          <w:sz w:val="24"/>
        </w:rPr>
        <w:t>项目谈判文件及有关纪要通知，我方经考察施工现场和研究上述工程谈判文件后，愿按照谈判文件中要求的条件和内容完成全部工程。总价为人民币（大写）</w:t>
      </w:r>
      <w:r>
        <w:rPr>
          <w:rFonts w:hint="eastAsia" w:ascii="宋体" w:hAnsi="宋体" w:eastAsia="宋体" w:cs="宋体"/>
          <w:sz w:val="24"/>
          <w:u w:val="single"/>
        </w:rPr>
        <w:t xml:space="preserve">             </w:t>
      </w:r>
      <w:r>
        <w:rPr>
          <w:rFonts w:hint="eastAsia" w:ascii="宋体" w:hAnsi="宋体" w:eastAsia="宋体" w:cs="宋体"/>
          <w:sz w:val="24"/>
        </w:rPr>
        <w:t>（小写）￥</w:t>
      </w:r>
      <w:r>
        <w:rPr>
          <w:rFonts w:hint="eastAsia" w:ascii="宋体" w:hAnsi="宋体" w:eastAsia="宋体" w:cs="宋体"/>
          <w:sz w:val="24"/>
          <w:u w:val="single"/>
        </w:rPr>
        <w:t xml:space="preserve">          </w:t>
      </w:r>
      <w:r>
        <w:rPr>
          <w:rFonts w:hint="eastAsia" w:ascii="宋体" w:hAnsi="宋体" w:eastAsia="宋体" w:cs="宋体"/>
          <w:sz w:val="24"/>
        </w:rPr>
        <w:t>元。工期为</w:t>
      </w:r>
      <w:r>
        <w:rPr>
          <w:rFonts w:hint="eastAsia" w:ascii="宋体" w:hAnsi="宋体" w:eastAsia="宋体" w:cs="宋体"/>
          <w:sz w:val="24"/>
          <w:u w:val="single"/>
        </w:rPr>
        <w:t xml:space="preserve">       </w:t>
      </w:r>
      <w:r>
        <w:rPr>
          <w:rFonts w:hint="eastAsia" w:ascii="宋体" w:hAnsi="宋体" w:eastAsia="宋体" w:cs="宋体"/>
          <w:sz w:val="24"/>
        </w:rPr>
        <w:t>日历天，按照合同约定实施和完成承包工程，质量标准达到</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p>
    <w:p>
      <w:pPr>
        <w:widowControl/>
        <w:spacing w:line="440" w:lineRule="exact"/>
        <w:ind w:firstLine="720" w:firstLineChars="300"/>
        <w:rPr>
          <w:rFonts w:hint="eastAsia" w:ascii="宋体" w:hAnsi="宋体" w:eastAsia="宋体" w:cs="宋体"/>
          <w:sz w:val="24"/>
        </w:rPr>
      </w:pPr>
      <w:r>
        <w:rPr>
          <w:rFonts w:hint="eastAsia" w:ascii="宋体" w:hAnsi="宋体" w:eastAsia="宋体" w:cs="宋体"/>
          <w:sz w:val="24"/>
        </w:rPr>
        <w:t>2、我方递交的谈判响应文件，在谈判文件规定的有效期内有效，在此期间我方若中标，将受此约束。</w:t>
      </w:r>
    </w:p>
    <w:p>
      <w:pPr>
        <w:widowControl/>
        <w:spacing w:line="440" w:lineRule="exact"/>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3、成交通知书和本谈判响应文件构成约束我们双方的合同。</w:t>
      </w:r>
    </w:p>
    <w:p>
      <w:pPr>
        <w:widowControl/>
        <w:spacing w:line="440" w:lineRule="exact"/>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4、我方明白采购人不一定接纳最低谈判报价，也不需要采购人解释选择或否决任何谈判供应商的原因和理由。</w:t>
      </w:r>
    </w:p>
    <w:p>
      <w:pPr>
        <w:widowControl/>
        <w:spacing w:line="440" w:lineRule="exact"/>
        <w:rPr>
          <w:rFonts w:hint="eastAsia" w:ascii="宋体" w:hAnsi="宋体" w:eastAsia="宋体" w:cs="宋体"/>
          <w:sz w:val="24"/>
        </w:rPr>
      </w:pPr>
      <w:r>
        <w:rPr>
          <w:rFonts w:hint="eastAsia" w:ascii="宋体" w:hAnsi="宋体" w:eastAsia="宋体" w:cs="宋体"/>
          <w:sz w:val="24"/>
        </w:rPr>
        <w:t xml:space="preserve"> </w:t>
      </w:r>
    </w:p>
    <w:p>
      <w:pPr>
        <w:widowControl/>
        <w:spacing w:line="440" w:lineRule="exact"/>
        <w:rPr>
          <w:rFonts w:hint="eastAsia" w:ascii="宋体" w:hAnsi="宋体" w:eastAsia="宋体" w:cs="宋体"/>
          <w:sz w:val="24"/>
        </w:rPr>
      </w:pPr>
    </w:p>
    <w:p>
      <w:pPr>
        <w:widowControl/>
        <w:spacing w:line="440" w:lineRule="exact"/>
        <w:rPr>
          <w:rFonts w:hint="eastAsia" w:ascii="宋体" w:hAnsi="宋体" w:eastAsia="宋体" w:cs="宋体"/>
          <w:sz w:val="24"/>
        </w:rPr>
      </w:pPr>
    </w:p>
    <w:p>
      <w:pPr>
        <w:widowControl/>
        <w:spacing w:line="440" w:lineRule="exact"/>
        <w:ind w:firstLine="4080" w:firstLineChars="1700"/>
        <w:rPr>
          <w:rFonts w:hint="eastAsia" w:ascii="宋体" w:hAnsi="宋体" w:eastAsia="宋体" w:cs="宋体"/>
          <w:sz w:val="24"/>
        </w:rPr>
      </w:pPr>
      <w:r>
        <w:rPr>
          <w:rFonts w:hint="eastAsia" w:ascii="宋体" w:hAnsi="宋体" w:eastAsia="宋体" w:cs="宋体"/>
          <w:sz w:val="24"/>
        </w:rPr>
        <w:t>谈判供应商：（盖章）</w:t>
      </w:r>
    </w:p>
    <w:p>
      <w:pPr>
        <w:widowControl/>
        <w:spacing w:line="440" w:lineRule="exact"/>
        <w:ind w:firstLine="4080" w:firstLineChars="1700"/>
        <w:rPr>
          <w:rFonts w:hint="eastAsia" w:ascii="宋体" w:hAnsi="宋体" w:eastAsia="宋体" w:cs="宋体"/>
          <w:sz w:val="24"/>
        </w:rPr>
      </w:pPr>
      <w:r>
        <w:rPr>
          <w:rFonts w:hint="eastAsia" w:ascii="宋体" w:hAnsi="宋体" w:eastAsia="宋体" w:cs="宋体"/>
          <w:sz w:val="24"/>
        </w:rPr>
        <w:t>法定代表人或委托代理人：（</w:t>
      </w:r>
      <w:r>
        <w:rPr>
          <w:rFonts w:hint="eastAsia" w:ascii="宋体" w:hAnsi="宋体" w:eastAsia="宋体" w:cs="宋体"/>
          <w:sz w:val="24"/>
          <w:lang w:val="en-US" w:eastAsia="zh-CN"/>
        </w:rPr>
        <w:t>签字或盖章</w:t>
      </w:r>
      <w:r>
        <w:rPr>
          <w:rFonts w:hint="eastAsia" w:ascii="宋体" w:hAnsi="宋体" w:eastAsia="宋体" w:cs="宋体"/>
          <w:sz w:val="24"/>
        </w:rPr>
        <w:t>）</w:t>
      </w:r>
    </w:p>
    <w:p>
      <w:pPr>
        <w:widowControl/>
        <w:spacing w:line="440" w:lineRule="exact"/>
        <w:rPr>
          <w:rFonts w:hint="eastAsia" w:ascii="宋体" w:hAnsi="宋体" w:eastAsia="宋体" w:cs="宋体"/>
          <w:sz w:val="24"/>
        </w:rPr>
      </w:pPr>
      <w:r>
        <w:rPr>
          <w:rFonts w:hint="eastAsia" w:ascii="宋体" w:hAnsi="宋体" w:eastAsia="宋体" w:cs="宋体"/>
          <w:sz w:val="24"/>
        </w:rPr>
        <w:t xml:space="preserve">                                          年      月      日</w:t>
      </w: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pStyle w:val="11"/>
        <w:rPr>
          <w:rFonts w:hint="eastAsia" w:ascii="宋体" w:hAnsi="宋体" w:eastAsia="宋体" w:cs="宋体"/>
          <w:b/>
          <w:sz w:val="28"/>
          <w:szCs w:val="28"/>
        </w:rPr>
      </w:pPr>
    </w:p>
    <w:p>
      <w:pPr>
        <w:pStyle w:val="10"/>
        <w:rPr>
          <w:rFonts w:hint="eastAsia" w:ascii="宋体" w:hAnsi="宋体" w:eastAsia="宋体" w:cs="宋体"/>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rPr>
          <w:rFonts w:hint="eastAsia" w:ascii="宋体" w:hAnsi="宋体" w:eastAsia="宋体" w:cs="宋体"/>
          <w:b/>
          <w:sz w:val="28"/>
          <w:szCs w:val="28"/>
        </w:rPr>
      </w:pPr>
      <w:r>
        <w:rPr>
          <w:rFonts w:hint="eastAsia" w:ascii="宋体" w:hAnsi="宋体" w:eastAsia="宋体" w:cs="宋体"/>
          <w:b/>
          <w:sz w:val="28"/>
          <w:szCs w:val="28"/>
        </w:rPr>
        <w:br w:type="page"/>
      </w:r>
    </w:p>
    <w:p>
      <w:pPr>
        <w:widowControl/>
        <w:spacing w:line="440" w:lineRule="exact"/>
        <w:rPr>
          <w:rFonts w:hint="eastAsia" w:ascii="宋体" w:hAnsi="宋体" w:eastAsia="宋体" w:cs="宋体"/>
          <w:b/>
          <w:sz w:val="32"/>
          <w:szCs w:val="32"/>
        </w:rPr>
      </w:pPr>
      <w:r>
        <w:rPr>
          <w:rFonts w:hint="eastAsia" w:ascii="宋体" w:hAnsi="宋体" w:eastAsia="宋体" w:cs="宋体"/>
          <w:b/>
          <w:sz w:val="28"/>
          <w:szCs w:val="28"/>
        </w:rPr>
        <w:t>附件2：</w:t>
      </w:r>
    </w:p>
    <w:p>
      <w:pPr>
        <w:widowControl/>
        <w:spacing w:line="440" w:lineRule="exact"/>
        <w:jc w:val="center"/>
        <w:rPr>
          <w:rFonts w:hint="eastAsia" w:ascii="宋体" w:hAnsi="宋体" w:eastAsia="宋体" w:cs="宋体"/>
          <w:b/>
          <w:bCs/>
          <w:sz w:val="32"/>
          <w:szCs w:val="32"/>
        </w:rPr>
      </w:pPr>
      <w:bookmarkStart w:id="613" w:name="_Toc483669659"/>
      <w:bookmarkStart w:id="614" w:name="_Toc466022186"/>
      <w:bookmarkStart w:id="615" w:name="_Toc454464359"/>
    </w:p>
    <w:p>
      <w:pPr>
        <w:widowControl/>
        <w:spacing w:line="440" w:lineRule="exact"/>
        <w:jc w:val="center"/>
        <w:rPr>
          <w:rFonts w:hint="eastAsia" w:ascii="宋体" w:hAnsi="宋体" w:eastAsia="宋体" w:cs="宋体"/>
          <w:b/>
          <w:bCs/>
          <w:sz w:val="32"/>
          <w:szCs w:val="32"/>
        </w:rPr>
      </w:pPr>
      <w:r>
        <w:rPr>
          <w:rFonts w:hint="eastAsia" w:ascii="宋体" w:hAnsi="宋体" w:eastAsia="宋体" w:cs="宋体"/>
          <w:b/>
          <w:bCs/>
          <w:sz w:val="32"/>
          <w:szCs w:val="32"/>
          <w:lang w:eastAsia="zh-CN"/>
        </w:rPr>
        <w:t>（1）</w:t>
      </w:r>
      <w:r>
        <w:rPr>
          <w:rFonts w:hint="eastAsia" w:ascii="宋体" w:hAnsi="宋体" w:eastAsia="宋体" w:cs="宋体"/>
          <w:b/>
          <w:bCs/>
          <w:sz w:val="32"/>
          <w:szCs w:val="32"/>
        </w:rPr>
        <w:t>第一轮报价表</w:t>
      </w:r>
      <w:bookmarkEnd w:id="613"/>
      <w:bookmarkEnd w:id="614"/>
      <w:bookmarkEnd w:id="615"/>
    </w:p>
    <w:p>
      <w:pPr>
        <w:widowControl/>
        <w:spacing w:line="440" w:lineRule="exact"/>
        <w:rPr>
          <w:rFonts w:hint="eastAsia" w:ascii="宋体" w:hAnsi="宋体" w:eastAsia="宋体" w:cs="宋体"/>
          <w:b/>
          <w:szCs w:val="21"/>
        </w:rPr>
      </w:pPr>
      <w:r>
        <w:rPr>
          <w:rFonts w:hint="eastAsia" w:ascii="宋体" w:hAnsi="宋体" w:eastAsia="宋体" w:cs="宋体"/>
          <w:b/>
          <w:szCs w:val="21"/>
        </w:rPr>
        <w:t>说明：</w:t>
      </w:r>
      <w:r>
        <w:rPr>
          <w:rFonts w:hint="eastAsia" w:ascii="宋体" w:hAnsi="宋体" w:eastAsia="宋体" w:cs="宋体"/>
          <w:b/>
          <w:szCs w:val="21"/>
          <w:lang w:eastAsia="zh-CN"/>
        </w:rPr>
        <w:t>供应商</w:t>
      </w:r>
      <w:r>
        <w:rPr>
          <w:rFonts w:hint="eastAsia" w:ascii="宋体" w:hAnsi="宋体" w:eastAsia="宋体" w:cs="宋体"/>
          <w:b/>
          <w:szCs w:val="21"/>
        </w:rPr>
        <w:t>单位应将报价填入下表并按要求签字盖章，第一轮报价表要附在响应文件中。</w:t>
      </w:r>
    </w:p>
    <w:p>
      <w:pPr>
        <w:spacing w:line="440" w:lineRule="exact"/>
        <w:ind w:left="6966" w:leftChars="912" w:hanging="4960" w:hangingChars="1550"/>
        <w:rPr>
          <w:rFonts w:hint="eastAsia" w:ascii="宋体" w:hAnsi="宋体" w:eastAsia="宋体" w:cs="宋体"/>
          <w:sz w:val="24"/>
        </w:rPr>
      </w:pPr>
      <w:r>
        <w:rPr>
          <w:rFonts w:hint="eastAsia" w:ascii="宋体" w:hAnsi="宋体" w:eastAsia="宋体" w:cs="宋体"/>
          <w:sz w:val="32"/>
          <w:szCs w:val="32"/>
        </w:rPr>
        <w:tab/>
      </w:r>
      <w:r>
        <w:rPr>
          <w:rFonts w:hint="eastAsia" w:ascii="宋体" w:hAnsi="宋体" w:eastAsia="宋体" w:cs="宋体"/>
          <w:sz w:val="32"/>
          <w:szCs w:val="32"/>
        </w:rPr>
        <w:t xml:space="preserve">     </w:t>
      </w:r>
      <w:r>
        <w:rPr>
          <w:rFonts w:hint="eastAsia" w:ascii="宋体" w:hAnsi="宋体" w:eastAsia="宋体" w:cs="宋体"/>
          <w:sz w:val="32"/>
        </w:rPr>
        <w:t xml:space="preserve">                                      </w:t>
      </w:r>
    </w:p>
    <w:tbl>
      <w:tblPr>
        <w:tblStyle w:val="20"/>
        <w:tblW w:w="927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3"/>
        <w:gridCol w:w="7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rPr>
        <w:tc>
          <w:tcPr>
            <w:tcW w:w="1813" w:type="dxa"/>
            <w:vAlign w:val="center"/>
          </w:tcPr>
          <w:p>
            <w:pPr>
              <w:pStyle w:val="40"/>
              <w:spacing w:line="440" w:lineRule="exact"/>
              <w:ind w:firstLine="0"/>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7466" w:type="dxa"/>
            <w:vAlign w:val="center"/>
          </w:tcPr>
          <w:p>
            <w:pPr>
              <w:pStyle w:val="40"/>
              <w:spacing w:line="440" w:lineRule="exact"/>
              <w:ind w:firstLine="0"/>
              <w:rPr>
                <w:rFonts w:hint="eastAsia" w:ascii="宋体" w:hAnsi="宋体" w:eastAsia="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813" w:type="dxa"/>
            <w:vAlign w:val="center"/>
          </w:tcPr>
          <w:p>
            <w:pPr>
              <w:spacing w:line="440" w:lineRule="exact"/>
              <w:jc w:val="center"/>
              <w:rPr>
                <w:rFonts w:hint="eastAsia" w:ascii="宋体" w:hAnsi="宋体" w:eastAsia="宋体" w:cs="宋体"/>
              </w:rPr>
            </w:pPr>
            <w:r>
              <w:rPr>
                <w:rFonts w:hint="eastAsia" w:ascii="宋体" w:hAnsi="宋体" w:eastAsia="宋体" w:cs="宋体"/>
              </w:rPr>
              <w:t>供应商名称</w:t>
            </w:r>
          </w:p>
        </w:tc>
        <w:tc>
          <w:tcPr>
            <w:tcW w:w="7466" w:type="dxa"/>
            <w:vAlign w:val="center"/>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1" w:hRule="atLeast"/>
        </w:trPr>
        <w:tc>
          <w:tcPr>
            <w:tcW w:w="1813" w:type="dxa"/>
            <w:tcBorders>
              <w:bottom w:val="single" w:color="auto" w:sz="4" w:space="0"/>
            </w:tcBorders>
            <w:vAlign w:val="center"/>
          </w:tcPr>
          <w:p>
            <w:pPr>
              <w:spacing w:line="440" w:lineRule="exact"/>
              <w:jc w:val="center"/>
              <w:rPr>
                <w:rFonts w:hint="eastAsia" w:ascii="宋体" w:hAnsi="宋体" w:eastAsia="宋体" w:cs="宋体"/>
              </w:rPr>
            </w:pPr>
            <w:r>
              <w:rPr>
                <w:rFonts w:hint="eastAsia" w:ascii="宋体" w:hAnsi="宋体" w:eastAsia="宋体" w:cs="宋体"/>
              </w:rPr>
              <w:t>总报价（元）</w:t>
            </w:r>
          </w:p>
        </w:tc>
        <w:tc>
          <w:tcPr>
            <w:tcW w:w="7466" w:type="dxa"/>
            <w:tcBorders>
              <w:bottom w:val="single" w:color="auto" w:sz="4" w:space="0"/>
            </w:tcBorders>
            <w:vAlign w:val="center"/>
          </w:tcPr>
          <w:p>
            <w:pPr>
              <w:spacing w:line="440" w:lineRule="exact"/>
              <w:rPr>
                <w:rFonts w:hint="eastAsia" w:ascii="宋体" w:hAnsi="宋体" w:eastAsia="宋体" w:cs="宋体"/>
              </w:rPr>
            </w:pPr>
            <w:r>
              <w:rPr>
                <w:rFonts w:hint="eastAsia" w:ascii="宋体" w:hAnsi="宋体" w:eastAsia="宋体" w:cs="宋体"/>
              </w:rPr>
              <w:t>大写：</w:t>
            </w:r>
            <w:r>
              <w:rPr>
                <w:rFonts w:hint="eastAsia" w:ascii="宋体" w:hAnsi="宋体" w:eastAsia="宋体" w:cs="宋体"/>
                <w:u w:val="single"/>
              </w:rPr>
              <w:t xml:space="preserve">                            </w:t>
            </w:r>
            <w:r>
              <w:rPr>
                <w:rFonts w:hint="eastAsia" w:ascii="宋体" w:hAnsi="宋体" w:eastAsia="宋体" w:cs="宋体"/>
              </w:rPr>
              <w:t xml:space="preserve">  </w:t>
            </w:r>
          </w:p>
          <w:p>
            <w:pPr>
              <w:spacing w:line="440" w:lineRule="exact"/>
              <w:rPr>
                <w:rFonts w:hint="eastAsia" w:ascii="宋体" w:hAnsi="宋体" w:eastAsia="宋体" w:cs="宋体"/>
                <w:u w:val="single"/>
              </w:rPr>
            </w:pPr>
            <w:r>
              <w:rPr>
                <w:rFonts w:hint="eastAsia" w:ascii="宋体" w:hAnsi="宋体" w:eastAsia="宋体" w:cs="宋体"/>
              </w:rPr>
              <w:t>小写：</w:t>
            </w:r>
            <w:r>
              <w:rPr>
                <w:rFonts w:hint="eastAsia" w:ascii="宋体" w:hAnsi="宋体" w:eastAsia="宋体" w:cs="宋体"/>
                <w:sz w:val="24"/>
              </w:rPr>
              <w:t>￥</w:t>
            </w:r>
            <w:r>
              <w:rPr>
                <w:rFonts w:hint="eastAsia" w:ascii="宋体" w:hAnsi="宋体" w:eastAsia="宋体" w:cs="宋体"/>
                <w:u w:val="single"/>
              </w:rPr>
              <w:t xml:space="preserve">             </w:t>
            </w:r>
            <w:r>
              <w:rPr>
                <w:rFonts w:hint="eastAsia" w:ascii="宋体" w:hAnsi="宋体" w:eastAsia="宋体" w:cs="宋体"/>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813" w:type="dxa"/>
            <w:vAlign w:val="center"/>
          </w:tcPr>
          <w:p>
            <w:pPr>
              <w:spacing w:line="440" w:lineRule="exact"/>
              <w:jc w:val="center"/>
              <w:rPr>
                <w:rFonts w:hint="eastAsia" w:ascii="宋体" w:hAnsi="宋体" w:eastAsia="宋体" w:cs="宋体"/>
              </w:rPr>
            </w:pPr>
            <w:r>
              <w:rPr>
                <w:rFonts w:hint="eastAsia" w:ascii="宋体" w:hAnsi="宋体" w:eastAsia="宋体" w:cs="宋体"/>
              </w:rPr>
              <w:t>工期</w:t>
            </w:r>
          </w:p>
        </w:tc>
        <w:tc>
          <w:tcPr>
            <w:tcW w:w="7466" w:type="dxa"/>
            <w:vAlign w:val="center"/>
          </w:tcPr>
          <w:p>
            <w:pPr>
              <w:spacing w:line="440" w:lineRule="exact"/>
              <w:jc w:val="both"/>
              <w:rPr>
                <w:rFonts w:hint="eastAsia" w:ascii="宋体" w:hAnsi="宋体" w:eastAsia="宋体" w:cs="宋体"/>
              </w:rPr>
            </w:pPr>
            <w:r>
              <w:rPr>
                <w:rFonts w:hint="eastAsia" w:ascii="宋体" w:hAnsi="宋体" w:eastAsia="宋体" w:cs="宋体"/>
                <w:lang w:eastAsia="zh-CN"/>
              </w:rPr>
              <w:t xml:space="preserve"> </w:t>
            </w:r>
            <w:r>
              <w:rPr>
                <w:rFonts w:hint="eastAsia" w:ascii="宋体" w:hAnsi="宋体" w:eastAsia="宋体" w:cs="宋体"/>
                <w:color w:val="auto"/>
                <w:u w:val="single"/>
              </w:rPr>
              <w:t xml:space="preserve">     </w:t>
            </w:r>
            <w:r>
              <w:rPr>
                <w:rFonts w:hint="eastAsia" w:ascii="宋体" w:hAnsi="宋体" w:eastAsia="宋体" w:cs="宋体"/>
                <w:color w:val="auto"/>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13" w:type="dxa"/>
            <w:vAlign w:val="center"/>
          </w:tcPr>
          <w:p>
            <w:pPr>
              <w:spacing w:line="440" w:lineRule="exact"/>
              <w:jc w:val="center"/>
              <w:rPr>
                <w:rFonts w:hint="eastAsia" w:ascii="宋体" w:hAnsi="宋体" w:eastAsia="宋体" w:cs="宋体"/>
                <w:lang w:eastAsia="zh-CN"/>
              </w:rPr>
            </w:pPr>
            <w:r>
              <w:rPr>
                <w:rFonts w:hint="eastAsia" w:ascii="宋体" w:hAnsi="宋体" w:eastAsia="宋体" w:cs="宋体"/>
                <w:lang w:eastAsia="zh-CN"/>
              </w:rPr>
              <w:t>质量标准</w:t>
            </w:r>
          </w:p>
        </w:tc>
        <w:tc>
          <w:tcPr>
            <w:tcW w:w="7466" w:type="dxa"/>
            <w:vAlign w:val="center"/>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1813" w:type="dxa"/>
            <w:vAlign w:val="center"/>
          </w:tcPr>
          <w:p>
            <w:pPr>
              <w:spacing w:line="440" w:lineRule="exact"/>
              <w:jc w:val="center"/>
              <w:rPr>
                <w:rFonts w:hint="eastAsia" w:ascii="宋体" w:hAnsi="宋体" w:eastAsia="宋体" w:cs="宋体"/>
              </w:rPr>
            </w:pPr>
            <w:r>
              <w:rPr>
                <w:rFonts w:hint="eastAsia" w:ascii="宋体" w:hAnsi="宋体" w:eastAsia="宋体" w:cs="宋体"/>
              </w:rPr>
              <w:t xml:space="preserve">投标有效期 </w:t>
            </w:r>
          </w:p>
        </w:tc>
        <w:tc>
          <w:tcPr>
            <w:tcW w:w="7466" w:type="dxa"/>
            <w:vAlign w:val="center"/>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trPr>
        <w:tc>
          <w:tcPr>
            <w:tcW w:w="1813" w:type="dxa"/>
            <w:vAlign w:val="center"/>
          </w:tcPr>
          <w:p>
            <w:pPr>
              <w:spacing w:line="440" w:lineRule="exact"/>
              <w:jc w:val="center"/>
              <w:rPr>
                <w:rFonts w:hint="eastAsia" w:ascii="宋体" w:hAnsi="宋体" w:eastAsia="宋体" w:cs="宋体"/>
              </w:rPr>
            </w:pPr>
            <w:r>
              <w:rPr>
                <w:rFonts w:hint="eastAsia" w:ascii="宋体" w:hAnsi="宋体" w:eastAsia="宋体" w:cs="宋体"/>
              </w:rPr>
              <w:t>项目经理</w:t>
            </w:r>
          </w:p>
        </w:tc>
        <w:tc>
          <w:tcPr>
            <w:tcW w:w="7466" w:type="dxa"/>
            <w:vAlign w:val="center"/>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1813" w:type="dxa"/>
            <w:vAlign w:val="center"/>
          </w:tcPr>
          <w:p>
            <w:pPr>
              <w:spacing w:line="440" w:lineRule="exact"/>
              <w:jc w:val="center"/>
              <w:rPr>
                <w:rFonts w:hint="eastAsia" w:ascii="宋体" w:hAnsi="宋体" w:eastAsia="宋体" w:cs="宋体"/>
                <w:lang w:eastAsia="zh-CN"/>
              </w:rPr>
            </w:pPr>
            <w:r>
              <w:rPr>
                <w:rFonts w:hint="eastAsia" w:ascii="宋体" w:hAnsi="宋体" w:eastAsia="宋体" w:cs="宋体"/>
                <w:lang w:eastAsia="zh-CN"/>
              </w:rPr>
              <w:t>项目经理</w:t>
            </w:r>
          </w:p>
          <w:p>
            <w:pPr>
              <w:spacing w:line="440" w:lineRule="exact"/>
              <w:jc w:val="center"/>
              <w:rPr>
                <w:rFonts w:hint="eastAsia" w:ascii="宋体" w:hAnsi="宋体" w:eastAsia="宋体" w:cs="宋体"/>
                <w:lang w:eastAsia="zh-CN"/>
              </w:rPr>
            </w:pPr>
            <w:r>
              <w:rPr>
                <w:rFonts w:hint="eastAsia" w:ascii="宋体" w:hAnsi="宋体" w:eastAsia="宋体" w:cs="宋体"/>
                <w:lang w:eastAsia="zh-CN"/>
              </w:rPr>
              <w:t>证书编号</w:t>
            </w:r>
          </w:p>
        </w:tc>
        <w:tc>
          <w:tcPr>
            <w:tcW w:w="7466" w:type="dxa"/>
            <w:vAlign w:val="center"/>
          </w:tcPr>
          <w:p>
            <w:pPr>
              <w:spacing w:line="440" w:lineRule="exact"/>
              <w:jc w:val="center"/>
              <w:rPr>
                <w:rFonts w:hint="eastAsia" w:ascii="宋体" w:hAnsi="宋体" w:eastAsia="宋体" w:cs="宋体"/>
              </w:rPr>
            </w:pPr>
          </w:p>
        </w:tc>
      </w:tr>
    </w:tbl>
    <w:p>
      <w:pPr>
        <w:spacing w:line="440" w:lineRule="exact"/>
        <w:rPr>
          <w:rFonts w:hint="eastAsia" w:ascii="宋体" w:hAnsi="宋体" w:eastAsia="宋体" w:cs="宋体"/>
          <w:color w:val="auto"/>
          <w:sz w:val="24"/>
          <w:lang w:eastAsia="zh-CN"/>
        </w:rPr>
      </w:pPr>
      <w:r>
        <w:rPr>
          <w:rFonts w:hint="eastAsia" w:ascii="宋体" w:hAnsi="宋体" w:eastAsia="宋体" w:cs="宋体"/>
          <w:sz w:val="24"/>
        </w:rPr>
        <w:t xml:space="preserve"> </w:t>
      </w:r>
      <w:r>
        <w:rPr>
          <w:rFonts w:hint="eastAsia" w:ascii="宋体" w:hAnsi="宋体" w:eastAsia="宋体" w:cs="宋体"/>
          <w:color w:val="auto"/>
          <w:sz w:val="24"/>
          <w:lang w:eastAsia="zh-CN"/>
        </w:rPr>
        <w:t>注：</w:t>
      </w:r>
    </w:p>
    <w:p>
      <w:pPr>
        <w:spacing w:line="44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1、供应商可根据实际情况自行添加表格内容。</w:t>
      </w:r>
    </w:p>
    <w:p>
      <w:pPr>
        <w:spacing w:line="44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2、报价一经涂改，应在涂改处加盖单位公章或供应商代表签字或盖章，否则其响应作无效响应性文件处理。</w:t>
      </w:r>
    </w:p>
    <w:p>
      <w:pPr>
        <w:spacing w:line="44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3、以上报价应与“已标价工程量清单”中的报价相一致。</w:t>
      </w:r>
    </w:p>
    <w:p>
      <w:pPr>
        <w:spacing w:line="44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4、供应商所报总价应包括其履行本项目合同（如果成交）所列项目所需的所有费用，包括所投入的全部人工成本、材料、机械、管理费、规费、利润、税金等全部费用。</w:t>
      </w:r>
    </w:p>
    <w:p>
      <w:pPr>
        <w:spacing w:line="440" w:lineRule="exact"/>
        <w:ind w:left="6660" w:hanging="6660" w:hangingChars="2775"/>
        <w:rPr>
          <w:rFonts w:hint="eastAsia" w:ascii="宋体" w:hAnsi="宋体" w:eastAsia="宋体" w:cs="宋体"/>
          <w:color w:val="auto"/>
          <w:sz w:val="24"/>
        </w:rPr>
      </w:pPr>
      <w:r>
        <w:rPr>
          <w:rFonts w:hint="eastAsia" w:ascii="宋体" w:hAnsi="宋体" w:eastAsia="宋体" w:cs="宋体"/>
          <w:color w:val="auto"/>
          <w:sz w:val="24"/>
        </w:rPr>
        <w:t xml:space="preserve">                                          </w:t>
      </w:r>
    </w:p>
    <w:p>
      <w:pPr>
        <w:spacing w:line="440" w:lineRule="exact"/>
        <w:jc w:val="center"/>
        <w:rPr>
          <w:rFonts w:hint="eastAsia" w:ascii="宋体" w:hAnsi="宋体" w:eastAsia="宋体" w:cs="宋体"/>
          <w:sz w:val="24"/>
          <w:lang w:val="en-US" w:eastAsia="zh-CN"/>
        </w:rPr>
      </w:pP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p>
    <w:p>
      <w:pPr>
        <w:spacing w:line="440" w:lineRule="exact"/>
        <w:jc w:val="center"/>
        <w:rPr>
          <w:rFonts w:hint="eastAsia"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rPr>
        <w:t xml:space="preserve">谈判供应商（盖章）：                                                               </w:t>
      </w:r>
    </w:p>
    <w:p>
      <w:pPr>
        <w:spacing w:line="440" w:lineRule="exact"/>
        <w:jc w:val="center"/>
        <w:rPr>
          <w:rFonts w:hint="eastAsia" w:ascii="宋体" w:hAnsi="宋体" w:eastAsia="宋体" w:cs="宋体"/>
          <w:sz w:val="24"/>
        </w:rPr>
      </w:pPr>
      <w:r>
        <w:rPr>
          <w:rFonts w:hint="eastAsia" w:ascii="宋体" w:hAnsi="宋体" w:eastAsia="宋体" w:cs="宋体"/>
          <w:sz w:val="24"/>
        </w:rPr>
        <w:t xml:space="preserve">         法人代表人或委托代理人（签字或盖章）：                                                </w:t>
      </w:r>
    </w:p>
    <w:p>
      <w:pPr>
        <w:spacing w:line="440" w:lineRule="exact"/>
        <w:jc w:val="center"/>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月     日   </w:t>
      </w:r>
    </w:p>
    <w:p>
      <w:pPr>
        <w:widowControl/>
        <w:spacing w:line="440" w:lineRule="exact"/>
        <w:jc w:val="center"/>
        <w:rPr>
          <w:rFonts w:hint="eastAsia" w:ascii="宋体" w:hAnsi="宋体" w:eastAsia="宋体" w:cs="宋体"/>
          <w:b/>
          <w:sz w:val="28"/>
          <w:szCs w:val="28"/>
        </w:rPr>
      </w:pPr>
    </w:p>
    <w:p>
      <w:pPr>
        <w:rPr>
          <w:rFonts w:hint="eastAsia" w:ascii="宋体" w:hAnsi="宋体" w:eastAsia="宋体" w:cs="宋体"/>
        </w:rPr>
      </w:pPr>
    </w:p>
    <w:p>
      <w:pPr>
        <w:widowControl/>
        <w:spacing w:line="440" w:lineRule="exact"/>
        <w:jc w:val="center"/>
        <w:rPr>
          <w:rFonts w:hint="eastAsia" w:ascii="宋体" w:hAnsi="宋体" w:eastAsia="宋体" w:cs="宋体"/>
          <w:b/>
          <w:sz w:val="28"/>
          <w:szCs w:val="28"/>
          <w:lang w:eastAsia="zh-CN"/>
        </w:rPr>
      </w:pPr>
    </w:p>
    <w:p>
      <w:pPr>
        <w:widowControl/>
        <w:spacing w:line="440" w:lineRule="exact"/>
        <w:jc w:val="center"/>
        <w:rPr>
          <w:rFonts w:hint="eastAsia" w:ascii="宋体" w:hAnsi="宋体" w:eastAsia="宋体" w:cs="宋体"/>
          <w:b/>
          <w:sz w:val="28"/>
          <w:szCs w:val="28"/>
        </w:rPr>
      </w:pPr>
      <w:r>
        <w:rPr>
          <w:rFonts w:hint="eastAsia" w:ascii="宋体" w:hAnsi="宋体" w:eastAsia="宋体" w:cs="宋体"/>
          <w:b/>
          <w:sz w:val="28"/>
          <w:szCs w:val="28"/>
          <w:lang w:eastAsia="zh-CN"/>
        </w:rPr>
        <w:t>（2）</w:t>
      </w:r>
      <w:r>
        <w:rPr>
          <w:rFonts w:hint="eastAsia" w:ascii="宋体" w:hAnsi="宋体" w:eastAsia="宋体" w:cs="宋体"/>
          <w:b/>
          <w:sz w:val="28"/>
          <w:szCs w:val="28"/>
        </w:rPr>
        <w:t xml:space="preserve">已标价工程量清单 </w:t>
      </w:r>
    </w:p>
    <w:p>
      <w:pPr>
        <w:widowControl/>
        <w:spacing w:line="440" w:lineRule="exact"/>
        <w:jc w:val="center"/>
        <w:rPr>
          <w:rFonts w:hint="eastAsia" w:ascii="宋体" w:hAnsi="宋体" w:eastAsia="宋体" w:cs="宋体"/>
          <w:b/>
          <w:szCs w:val="21"/>
        </w:rPr>
      </w:pPr>
      <w:r>
        <w:rPr>
          <w:rFonts w:hint="eastAsia" w:ascii="宋体" w:hAnsi="宋体" w:eastAsia="宋体" w:cs="宋体"/>
          <w:b/>
          <w:szCs w:val="21"/>
        </w:rPr>
        <w:t xml:space="preserve">（加盖供应商印章） </w:t>
      </w:r>
    </w:p>
    <w:p>
      <w:pPr>
        <w:widowControl/>
        <w:spacing w:line="440" w:lineRule="exact"/>
        <w:jc w:val="center"/>
        <w:rPr>
          <w:rFonts w:hint="eastAsia" w:ascii="宋体" w:hAnsi="宋体" w:eastAsia="宋体" w:cs="宋体"/>
          <w:b/>
          <w:sz w:val="28"/>
          <w:szCs w:val="28"/>
        </w:rPr>
      </w:pPr>
    </w:p>
    <w:p>
      <w:pPr>
        <w:widowControl/>
        <w:spacing w:line="440" w:lineRule="exact"/>
        <w:jc w:val="center"/>
        <w:rPr>
          <w:rFonts w:hint="eastAsia" w:ascii="宋体" w:hAnsi="宋体" w:eastAsia="宋体" w:cs="宋体"/>
          <w:b/>
          <w:bCs/>
          <w:sz w:val="32"/>
          <w:szCs w:val="32"/>
          <w:lang w:eastAsia="zh-CN"/>
        </w:rPr>
      </w:pPr>
      <w:bookmarkStart w:id="616" w:name="_Toc454464360"/>
      <w:bookmarkStart w:id="617" w:name="_Toc483669660"/>
      <w:bookmarkStart w:id="618" w:name="_Toc466022187"/>
    </w:p>
    <w:p>
      <w:pPr>
        <w:pStyle w:val="36"/>
        <w:rPr>
          <w:rFonts w:hint="eastAsia" w:ascii="宋体" w:hAnsi="宋体" w:eastAsia="宋体" w:cs="宋体"/>
          <w:b/>
          <w:bCs/>
          <w:color w:val="auto"/>
          <w:sz w:val="32"/>
          <w:szCs w:val="32"/>
        </w:rPr>
      </w:pPr>
    </w:p>
    <w:p>
      <w:pPr>
        <w:rPr>
          <w:rFonts w:hint="eastAsia" w:ascii="宋体" w:hAnsi="宋体" w:eastAsia="宋体" w:cs="宋体"/>
          <w:b/>
          <w:bCs/>
          <w:sz w:val="32"/>
          <w:szCs w:val="32"/>
          <w:lang w:eastAsia="zh-CN"/>
        </w:rPr>
      </w:pPr>
    </w:p>
    <w:p>
      <w:pPr>
        <w:pStyle w:val="36"/>
        <w:rPr>
          <w:rFonts w:hint="eastAsia" w:ascii="宋体" w:hAnsi="宋体" w:eastAsia="宋体" w:cs="宋体"/>
          <w:b/>
          <w:bCs/>
          <w:color w:val="auto"/>
          <w:sz w:val="32"/>
          <w:szCs w:val="32"/>
        </w:rPr>
      </w:pPr>
    </w:p>
    <w:p>
      <w:pPr>
        <w:rPr>
          <w:rFonts w:hint="eastAsia" w:ascii="宋体" w:hAnsi="宋体" w:eastAsia="宋体" w:cs="宋体"/>
          <w:b/>
          <w:bCs/>
          <w:sz w:val="32"/>
          <w:szCs w:val="32"/>
          <w:lang w:eastAsia="zh-CN"/>
        </w:rPr>
      </w:pPr>
    </w:p>
    <w:p>
      <w:pPr>
        <w:pStyle w:val="36"/>
        <w:rPr>
          <w:rFonts w:hint="eastAsia" w:ascii="宋体" w:hAnsi="宋体" w:eastAsia="宋体" w:cs="宋体"/>
          <w:b/>
          <w:bCs/>
          <w:color w:val="auto"/>
          <w:sz w:val="32"/>
          <w:szCs w:val="32"/>
        </w:rPr>
      </w:pPr>
    </w:p>
    <w:p>
      <w:pPr>
        <w:rPr>
          <w:rFonts w:hint="eastAsia" w:ascii="宋体" w:hAnsi="宋体" w:eastAsia="宋体" w:cs="宋体"/>
          <w:b/>
          <w:bCs/>
          <w:sz w:val="32"/>
          <w:szCs w:val="32"/>
          <w:lang w:eastAsia="zh-CN"/>
        </w:rPr>
      </w:pPr>
    </w:p>
    <w:p>
      <w:pPr>
        <w:pStyle w:val="36"/>
        <w:rPr>
          <w:rFonts w:hint="eastAsia" w:ascii="宋体" w:hAnsi="宋体" w:eastAsia="宋体" w:cs="宋体"/>
          <w:b/>
          <w:bCs/>
          <w:color w:val="auto"/>
          <w:sz w:val="32"/>
          <w:szCs w:val="32"/>
        </w:rPr>
      </w:pPr>
    </w:p>
    <w:p>
      <w:pPr>
        <w:rPr>
          <w:rFonts w:hint="eastAsia" w:ascii="宋体" w:hAnsi="宋体" w:eastAsia="宋体" w:cs="宋体"/>
          <w:b/>
          <w:bCs/>
          <w:sz w:val="32"/>
          <w:szCs w:val="32"/>
          <w:lang w:eastAsia="zh-CN"/>
        </w:rPr>
      </w:pPr>
    </w:p>
    <w:p>
      <w:pPr>
        <w:pStyle w:val="36"/>
        <w:rPr>
          <w:rFonts w:hint="eastAsia" w:ascii="宋体" w:hAnsi="宋体" w:eastAsia="宋体" w:cs="宋体"/>
          <w:b/>
          <w:bCs/>
          <w:color w:val="auto"/>
          <w:sz w:val="32"/>
          <w:szCs w:val="32"/>
        </w:rPr>
      </w:pPr>
    </w:p>
    <w:p>
      <w:pPr>
        <w:rPr>
          <w:rFonts w:hint="eastAsia" w:ascii="宋体" w:hAnsi="宋体" w:eastAsia="宋体" w:cs="宋体"/>
          <w:b/>
          <w:bCs/>
          <w:sz w:val="32"/>
          <w:szCs w:val="32"/>
          <w:lang w:eastAsia="zh-CN"/>
        </w:rPr>
      </w:pPr>
    </w:p>
    <w:p>
      <w:pPr>
        <w:pStyle w:val="36"/>
        <w:rPr>
          <w:rFonts w:hint="eastAsia" w:ascii="宋体" w:hAnsi="宋体" w:eastAsia="宋体" w:cs="宋体"/>
          <w:b/>
          <w:bCs/>
          <w:color w:val="auto"/>
          <w:sz w:val="32"/>
          <w:szCs w:val="32"/>
        </w:rPr>
      </w:pPr>
    </w:p>
    <w:p>
      <w:pPr>
        <w:rPr>
          <w:rFonts w:hint="eastAsia" w:ascii="宋体" w:hAnsi="宋体" w:eastAsia="宋体" w:cs="宋体"/>
          <w:b/>
          <w:bCs/>
          <w:sz w:val="32"/>
          <w:szCs w:val="32"/>
          <w:lang w:eastAsia="zh-CN"/>
        </w:rPr>
      </w:pPr>
    </w:p>
    <w:p>
      <w:pPr>
        <w:pStyle w:val="36"/>
        <w:rPr>
          <w:rFonts w:hint="eastAsia" w:ascii="宋体" w:hAnsi="宋体" w:eastAsia="宋体" w:cs="宋体"/>
          <w:b/>
          <w:bCs/>
          <w:color w:val="auto"/>
          <w:sz w:val="32"/>
          <w:szCs w:val="32"/>
        </w:rPr>
      </w:pPr>
    </w:p>
    <w:p>
      <w:pPr>
        <w:rPr>
          <w:rFonts w:hint="eastAsia" w:ascii="宋体" w:hAnsi="宋体" w:eastAsia="宋体" w:cs="宋体"/>
          <w:b/>
          <w:bCs/>
          <w:sz w:val="32"/>
          <w:szCs w:val="32"/>
          <w:lang w:eastAsia="zh-CN"/>
        </w:rPr>
      </w:pPr>
    </w:p>
    <w:p>
      <w:pPr>
        <w:pStyle w:val="36"/>
        <w:rPr>
          <w:rFonts w:hint="eastAsia" w:ascii="宋体" w:hAnsi="宋体" w:eastAsia="宋体" w:cs="宋体"/>
          <w:b/>
          <w:bCs/>
          <w:color w:val="auto"/>
          <w:sz w:val="32"/>
          <w:szCs w:val="32"/>
        </w:rPr>
      </w:pPr>
    </w:p>
    <w:p>
      <w:pPr>
        <w:rPr>
          <w:rFonts w:hint="eastAsia" w:ascii="宋体" w:hAnsi="宋体" w:eastAsia="宋体" w:cs="宋体"/>
          <w:b/>
          <w:bCs/>
          <w:sz w:val="32"/>
          <w:szCs w:val="32"/>
          <w:lang w:eastAsia="zh-CN"/>
        </w:rPr>
      </w:pPr>
    </w:p>
    <w:p>
      <w:pPr>
        <w:pStyle w:val="36"/>
        <w:rPr>
          <w:rFonts w:hint="eastAsia" w:ascii="宋体" w:hAnsi="宋体" w:eastAsia="宋体" w:cs="宋体"/>
          <w:b/>
          <w:bCs/>
          <w:color w:val="auto"/>
          <w:sz w:val="32"/>
          <w:szCs w:val="32"/>
        </w:rPr>
      </w:pPr>
    </w:p>
    <w:p>
      <w:pPr>
        <w:widowControl/>
        <w:spacing w:line="440" w:lineRule="exact"/>
        <w:jc w:val="both"/>
        <w:rPr>
          <w:rFonts w:hint="eastAsia" w:ascii="宋体" w:hAnsi="宋体" w:eastAsia="宋体" w:cs="宋体"/>
          <w:b/>
          <w:bCs/>
          <w:sz w:val="32"/>
          <w:szCs w:val="32"/>
          <w:lang w:eastAsia="zh-CN"/>
        </w:rPr>
      </w:pPr>
    </w:p>
    <w:p>
      <w:pPr>
        <w:widowControl/>
        <w:spacing w:line="440" w:lineRule="exact"/>
        <w:jc w:val="both"/>
        <w:rPr>
          <w:rFonts w:hint="eastAsia" w:ascii="宋体" w:hAnsi="宋体" w:eastAsia="宋体" w:cs="宋体"/>
          <w:b/>
          <w:bCs/>
          <w:sz w:val="32"/>
          <w:szCs w:val="32"/>
          <w:lang w:eastAsia="zh-CN"/>
        </w:rPr>
      </w:pPr>
    </w:p>
    <w:p>
      <w:pP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br w:type="page"/>
      </w:r>
    </w:p>
    <w:p>
      <w:pPr>
        <w:widowControl/>
        <w:spacing w:line="440" w:lineRule="exact"/>
        <w:ind w:firstLine="2891" w:firstLineChars="900"/>
        <w:jc w:val="both"/>
        <w:rPr>
          <w:rFonts w:hint="eastAsia" w:ascii="宋体" w:hAnsi="宋体" w:eastAsia="宋体" w:cs="宋体"/>
          <w:b/>
          <w:bCs/>
          <w:sz w:val="32"/>
          <w:szCs w:val="32"/>
        </w:rPr>
      </w:pPr>
      <w:r>
        <w:rPr>
          <w:rFonts w:hint="eastAsia" w:ascii="宋体" w:hAnsi="宋体" w:eastAsia="宋体" w:cs="宋体"/>
          <w:b/>
          <w:bCs/>
          <w:sz w:val="32"/>
          <w:szCs w:val="32"/>
          <w:lang w:eastAsia="zh-CN"/>
        </w:rPr>
        <w:t>（3）</w:t>
      </w:r>
      <w:r>
        <w:rPr>
          <w:rFonts w:hint="eastAsia" w:ascii="宋体" w:hAnsi="宋体" w:eastAsia="宋体" w:cs="宋体"/>
          <w:b/>
          <w:bCs/>
          <w:sz w:val="32"/>
          <w:szCs w:val="32"/>
        </w:rPr>
        <w:t>第二轮报价表</w:t>
      </w:r>
      <w:bookmarkEnd w:id="616"/>
      <w:bookmarkEnd w:id="617"/>
      <w:bookmarkEnd w:id="618"/>
    </w:p>
    <w:p>
      <w:pPr>
        <w:widowControl/>
        <w:spacing w:line="440" w:lineRule="exact"/>
        <w:jc w:val="center"/>
        <w:rPr>
          <w:rFonts w:hint="eastAsia" w:ascii="宋体" w:hAnsi="宋体" w:eastAsia="宋体" w:cs="宋体"/>
          <w:b/>
          <w:bCs/>
          <w:sz w:val="32"/>
          <w:szCs w:val="32"/>
        </w:rPr>
      </w:pPr>
    </w:p>
    <w:p>
      <w:pPr>
        <w:widowControl/>
        <w:spacing w:line="440" w:lineRule="exact"/>
        <w:rPr>
          <w:rFonts w:hint="eastAsia" w:ascii="宋体" w:hAnsi="宋体" w:eastAsia="宋体" w:cs="宋体"/>
          <w:sz w:val="24"/>
        </w:rPr>
      </w:pPr>
      <w:r>
        <w:rPr>
          <w:rFonts w:hint="eastAsia" w:ascii="宋体" w:hAnsi="宋体" w:eastAsia="宋体" w:cs="宋体"/>
          <w:sz w:val="24"/>
        </w:rPr>
        <w:t>说明：第二轮报价表（</w:t>
      </w:r>
      <w:r>
        <w:rPr>
          <w:rFonts w:hint="eastAsia" w:ascii="宋体" w:hAnsi="宋体" w:eastAsia="宋体" w:cs="宋体"/>
          <w:b/>
          <w:bCs/>
          <w:sz w:val="24"/>
        </w:rPr>
        <w:t>附已标价工程量清单</w:t>
      </w:r>
      <w:r>
        <w:rPr>
          <w:rFonts w:hint="eastAsia" w:ascii="宋体" w:hAnsi="宋体" w:eastAsia="宋体" w:cs="宋体"/>
          <w:sz w:val="24"/>
        </w:rPr>
        <w:t>）加盖公章。</w:t>
      </w:r>
    </w:p>
    <w:p>
      <w:pPr>
        <w:spacing w:line="440" w:lineRule="exact"/>
        <w:ind w:left="6966" w:leftChars="912" w:hanging="4960" w:hangingChars="1550"/>
        <w:rPr>
          <w:rFonts w:hint="eastAsia" w:ascii="宋体" w:hAnsi="宋体" w:eastAsia="宋体" w:cs="宋体"/>
          <w:sz w:val="24"/>
        </w:rPr>
      </w:pPr>
      <w:r>
        <w:rPr>
          <w:rFonts w:hint="eastAsia" w:ascii="宋体" w:hAnsi="宋体" w:eastAsia="宋体" w:cs="宋体"/>
          <w:sz w:val="32"/>
          <w:szCs w:val="32"/>
        </w:rPr>
        <w:tab/>
      </w:r>
      <w:r>
        <w:rPr>
          <w:rFonts w:hint="eastAsia" w:ascii="宋体" w:hAnsi="宋体" w:eastAsia="宋体" w:cs="宋体"/>
          <w:sz w:val="32"/>
          <w:szCs w:val="32"/>
        </w:rPr>
        <w:t xml:space="preserve">     </w:t>
      </w:r>
      <w:r>
        <w:rPr>
          <w:rFonts w:hint="eastAsia" w:ascii="宋体" w:hAnsi="宋体" w:eastAsia="宋体" w:cs="宋体"/>
          <w:sz w:val="32"/>
        </w:rPr>
        <w:t xml:space="preserve">                                      </w:t>
      </w:r>
    </w:p>
    <w:tbl>
      <w:tblPr>
        <w:tblStyle w:val="20"/>
        <w:tblW w:w="92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7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1800" w:type="dxa"/>
            <w:vAlign w:val="center"/>
          </w:tcPr>
          <w:p>
            <w:pPr>
              <w:pStyle w:val="40"/>
              <w:spacing w:line="440" w:lineRule="exact"/>
              <w:ind w:firstLine="0"/>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7410" w:type="dxa"/>
            <w:vAlign w:val="center"/>
          </w:tcPr>
          <w:p>
            <w:pPr>
              <w:pStyle w:val="40"/>
              <w:spacing w:line="440" w:lineRule="exact"/>
              <w:ind w:firstLine="0"/>
              <w:rPr>
                <w:rFonts w:hint="eastAsia" w:ascii="宋体" w:hAnsi="宋体" w:eastAsia="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1800" w:type="dxa"/>
            <w:vAlign w:val="center"/>
          </w:tcPr>
          <w:p>
            <w:pPr>
              <w:spacing w:line="440" w:lineRule="exact"/>
              <w:jc w:val="center"/>
              <w:rPr>
                <w:rFonts w:hint="eastAsia" w:ascii="宋体" w:hAnsi="宋体" w:eastAsia="宋体" w:cs="宋体"/>
              </w:rPr>
            </w:pPr>
            <w:r>
              <w:rPr>
                <w:rFonts w:hint="eastAsia" w:ascii="宋体" w:hAnsi="宋体" w:eastAsia="宋体" w:cs="宋体"/>
                <w:sz w:val="24"/>
                <w:szCs w:val="24"/>
              </w:rPr>
              <w:t>供应商名称</w:t>
            </w:r>
          </w:p>
        </w:tc>
        <w:tc>
          <w:tcPr>
            <w:tcW w:w="7410" w:type="dxa"/>
            <w:vAlign w:val="center"/>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trPr>
        <w:tc>
          <w:tcPr>
            <w:tcW w:w="1800" w:type="dxa"/>
            <w:tcBorders>
              <w:bottom w:val="single" w:color="auto" w:sz="4" w:space="0"/>
            </w:tcBorders>
            <w:vAlign w:val="center"/>
          </w:tcPr>
          <w:p>
            <w:pPr>
              <w:spacing w:line="440" w:lineRule="exact"/>
              <w:jc w:val="center"/>
              <w:rPr>
                <w:rFonts w:hint="eastAsia" w:ascii="宋体" w:hAnsi="宋体" w:eastAsia="宋体" w:cs="宋体"/>
              </w:rPr>
            </w:pPr>
            <w:r>
              <w:rPr>
                <w:rFonts w:hint="eastAsia" w:ascii="宋体" w:hAnsi="宋体" w:eastAsia="宋体" w:cs="宋体"/>
              </w:rPr>
              <w:t>总报价（元）</w:t>
            </w:r>
          </w:p>
        </w:tc>
        <w:tc>
          <w:tcPr>
            <w:tcW w:w="7410" w:type="dxa"/>
            <w:tcBorders>
              <w:bottom w:val="single" w:color="auto" w:sz="4" w:space="0"/>
            </w:tcBorders>
            <w:vAlign w:val="center"/>
          </w:tcPr>
          <w:p>
            <w:pPr>
              <w:spacing w:line="440" w:lineRule="exact"/>
              <w:rPr>
                <w:rFonts w:hint="eastAsia" w:ascii="宋体" w:hAnsi="宋体" w:eastAsia="宋体" w:cs="宋体"/>
              </w:rPr>
            </w:pPr>
            <w:r>
              <w:rPr>
                <w:rFonts w:hint="eastAsia" w:ascii="宋体" w:hAnsi="宋体" w:eastAsia="宋体" w:cs="宋体"/>
              </w:rPr>
              <w:t>大写：</w:t>
            </w:r>
            <w:r>
              <w:rPr>
                <w:rFonts w:hint="eastAsia" w:ascii="宋体" w:hAnsi="宋体" w:eastAsia="宋体" w:cs="宋体"/>
                <w:u w:val="single"/>
              </w:rPr>
              <w:t xml:space="preserve">                            </w:t>
            </w:r>
            <w:r>
              <w:rPr>
                <w:rFonts w:hint="eastAsia" w:ascii="宋体" w:hAnsi="宋体" w:eastAsia="宋体" w:cs="宋体"/>
              </w:rPr>
              <w:t xml:space="preserve">  </w:t>
            </w:r>
          </w:p>
          <w:p>
            <w:pPr>
              <w:spacing w:line="440" w:lineRule="exact"/>
              <w:rPr>
                <w:rFonts w:hint="eastAsia" w:ascii="宋体" w:hAnsi="宋体" w:eastAsia="宋体" w:cs="宋体"/>
                <w:u w:val="single"/>
              </w:rPr>
            </w:pPr>
            <w:r>
              <w:rPr>
                <w:rFonts w:hint="eastAsia" w:ascii="宋体" w:hAnsi="宋体" w:eastAsia="宋体" w:cs="宋体"/>
              </w:rPr>
              <w:t>小写：</w:t>
            </w:r>
            <w:r>
              <w:rPr>
                <w:rFonts w:hint="eastAsia" w:ascii="宋体" w:hAnsi="宋体" w:eastAsia="宋体" w:cs="宋体"/>
                <w:sz w:val="24"/>
              </w:rPr>
              <w:t>￥</w:t>
            </w:r>
            <w:r>
              <w:rPr>
                <w:rFonts w:hint="eastAsia" w:ascii="宋体" w:hAnsi="宋体" w:eastAsia="宋体" w:cs="宋体"/>
                <w:u w:val="single"/>
              </w:rPr>
              <w:t xml:space="preserve">                          </w:t>
            </w:r>
            <w:r>
              <w:rPr>
                <w:rFonts w:hint="eastAsia" w:ascii="宋体" w:hAnsi="宋体" w:eastAsia="宋体" w:cs="宋体"/>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1800" w:type="dxa"/>
            <w:vAlign w:val="center"/>
          </w:tcPr>
          <w:p>
            <w:pPr>
              <w:spacing w:line="440" w:lineRule="exact"/>
              <w:jc w:val="center"/>
              <w:rPr>
                <w:rFonts w:hint="eastAsia" w:ascii="宋体" w:hAnsi="宋体" w:eastAsia="宋体" w:cs="宋体"/>
              </w:rPr>
            </w:pPr>
            <w:r>
              <w:rPr>
                <w:rFonts w:hint="eastAsia" w:ascii="宋体" w:hAnsi="宋体" w:eastAsia="宋体" w:cs="宋体"/>
              </w:rPr>
              <w:t>工期</w:t>
            </w:r>
          </w:p>
        </w:tc>
        <w:tc>
          <w:tcPr>
            <w:tcW w:w="7410" w:type="dxa"/>
            <w:vAlign w:val="center"/>
          </w:tcPr>
          <w:p>
            <w:pPr>
              <w:spacing w:line="440" w:lineRule="exact"/>
              <w:jc w:val="both"/>
              <w:rPr>
                <w:rFonts w:hint="eastAsia" w:ascii="宋体" w:hAnsi="宋体" w:eastAsia="宋体" w:cs="宋体"/>
              </w:rPr>
            </w:pPr>
            <w:r>
              <w:rPr>
                <w:rFonts w:hint="eastAsia" w:ascii="宋体" w:hAnsi="宋体" w:eastAsia="宋体" w:cs="宋体"/>
                <w:color w:val="auto"/>
                <w:lang w:eastAsia="zh-CN"/>
              </w:rPr>
              <w:t xml:space="preserve"> </w:t>
            </w:r>
            <w:r>
              <w:rPr>
                <w:rFonts w:hint="eastAsia" w:ascii="宋体" w:hAnsi="宋体" w:eastAsia="宋体" w:cs="宋体"/>
                <w:color w:val="auto"/>
                <w:u w:val="single"/>
              </w:rPr>
              <w:t xml:space="preserve">     </w:t>
            </w:r>
            <w:r>
              <w:rPr>
                <w:rFonts w:hint="eastAsia" w:ascii="宋体" w:hAnsi="宋体" w:eastAsia="宋体" w:cs="宋体"/>
                <w:color w:val="auto"/>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00" w:type="dxa"/>
            <w:vAlign w:val="center"/>
          </w:tcPr>
          <w:p>
            <w:pPr>
              <w:spacing w:line="440" w:lineRule="exact"/>
              <w:jc w:val="center"/>
              <w:rPr>
                <w:rFonts w:hint="eastAsia" w:ascii="宋体" w:hAnsi="宋体" w:eastAsia="宋体" w:cs="宋体"/>
                <w:lang w:eastAsia="zh-CN"/>
              </w:rPr>
            </w:pPr>
            <w:r>
              <w:rPr>
                <w:rFonts w:hint="eastAsia" w:ascii="宋体" w:hAnsi="宋体" w:eastAsia="宋体" w:cs="宋体"/>
                <w:lang w:eastAsia="zh-CN"/>
              </w:rPr>
              <w:t>质量标准</w:t>
            </w:r>
          </w:p>
        </w:tc>
        <w:tc>
          <w:tcPr>
            <w:tcW w:w="7410" w:type="dxa"/>
            <w:vAlign w:val="center"/>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800" w:type="dxa"/>
            <w:vAlign w:val="center"/>
          </w:tcPr>
          <w:p>
            <w:pPr>
              <w:spacing w:line="440" w:lineRule="exact"/>
              <w:jc w:val="center"/>
              <w:rPr>
                <w:rFonts w:hint="eastAsia" w:ascii="宋体" w:hAnsi="宋体" w:eastAsia="宋体" w:cs="宋体"/>
              </w:rPr>
            </w:pPr>
            <w:r>
              <w:rPr>
                <w:rFonts w:hint="eastAsia" w:ascii="宋体" w:hAnsi="宋体" w:eastAsia="宋体" w:cs="宋体"/>
              </w:rPr>
              <w:t xml:space="preserve">投标有效期 </w:t>
            </w:r>
          </w:p>
        </w:tc>
        <w:tc>
          <w:tcPr>
            <w:tcW w:w="7410" w:type="dxa"/>
            <w:vAlign w:val="center"/>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1800" w:type="dxa"/>
            <w:vAlign w:val="center"/>
          </w:tcPr>
          <w:p>
            <w:pPr>
              <w:spacing w:line="440" w:lineRule="exact"/>
              <w:jc w:val="center"/>
              <w:rPr>
                <w:rFonts w:hint="eastAsia" w:ascii="宋体" w:hAnsi="宋体" w:eastAsia="宋体" w:cs="宋体"/>
              </w:rPr>
            </w:pPr>
            <w:r>
              <w:rPr>
                <w:rFonts w:hint="eastAsia" w:ascii="宋体" w:hAnsi="宋体" w:eastAsia="宋体" w:cs="宋体"/>
              </w:rPr>
              <w:t>项目经理</w:t>
            </w:r>
          </w:p>
        </w:tc>
        <w:tc>
          <w:tcPr>
            <w:tcW w:w="7410" w:type="dxa"/>
            <w:vAlign w:val="center"/>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0" w:hRule="atLeast"/>
        </w:trPr>
        <w:tc>
          <w:tcPr>
            <w:tcW w:w="1800" w:type="dxa"/>
            <w:vAlign w:val="center"/>
          </w:tcPr>
          <w:p>
            <w:pPr>
              <w:spacing w:line="440" w:lineRule="exact"/>
              <w:jc w:val="center"/>
              <w:rPr>
                <w:rFonts w:hint="eastAsia" w:ascii="宋体" w:hAnsi="宋体" w:eastAsia="宋体" w:cs="宋体"/>
                <w:lang w:eastAsia="zh-CN"/>
              </w:rPr>
            </w:pPr>
            <w:r>
              <w:rPr>
                <w:rFonts w:hint="eastAsia" w:ascii="宋体" w:hAnsi="宋体" w:eastAsia="宋体" w:cs="宋体"/>
                <w:lang w:eastAsia="zh-CN"/>
              </w:rPr>
              <w:t>项目经理</w:t>
            </w:r>
          </w:p>
          <w:p>
            <w:pPr>
              <w:spacing w:line="440" w:lineRule="exact"/>
              <w:jc w:val="center"/>
              <w:rPr>
                <w:rFonts w:hint="eastAsia" w:ascii="宋体" w:hAnsi="宋体" w:eastAsia="宋体" w:cs="宋体"/>
              </w:rPr>
            </w:pPr>
            <w:r>
              <w:rPr>
                <w:rFonts w:hint="eastAsia" w:ascii="宋体" w:hAnsi="宋体" w:eastAsia="宋体" w:cs="宋体"/>
                <w:lang w:eastAsia="zh-CN"/>
              </w:rPr>
              <w:t>证书编号</w:t>
            </w:r>
          </w:p>
        </w:tc>
        <w:tc>
          <w:tcPr>
            <w:tcW w:w="7410" w:type="dxa"/>
            <w:vAlign w:val="center"/>
          </w:tcPr>
          <w:p>
            <w:pPr>
              <w:spacing w:line="440" w:lineRule="exact"/>
              <w:jc w:val="center"/>
              <w:rPr>
                <w:rFonts w:hint="eastAsia" w:ascii="宋体" w:hAnsi="宋体" w:eastAsia="宋体" w:cs="宋体"/>
              </w:rPr>
            </w:pPr>
          </w:p>
        </w:tc>
      </w:tr>
    </w:tbl>
    <w:p>
      <w:pPr>
        <w:spacing w:line="440" w:lineRule="exact"/>
        <w:rPr>
          <w:rFonts w:hint="eastAsia" w:ascii="宋体" w:hAnsi="宋体" w:eastAsia="宋体" w:cs="宋体"/>
          <w:color w:val="auto"/>
          <w:sz w:val="24"/>
          <w:lang w:eastAsia="zh-CN"/>
        </w:rPr>
      </w:pPr>
      <w:r>
        <w:rPr>
          <w:rFonts w:hint="eastAsia" w:ascii="宋体" w:hAnsi="宋体" w:eastAsia="宋体" w:cs="宋体"/>
          <w:color w:val="auto"/>
          <w:sz w:val="24"/>
          <w:lang w:eastAsia="zh-CN"/>
        </w:rPr>
        <w:t>注：1、供应商可根据实际情况自行添加表格内容。</w:t>
      </w:r>
    </w:p>
    <w:p>
      <w:pPr>
        <w:spacing w:line="44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2、报价一经涂改，应在涂改处加盖单位公章或供应商代表签字或盖章，否则其响应作无效响应性文件处理。</w:t>
      </w:r>
    </w:p>
    <w:p>
      <w:pPr>
        <w:spacing w:line="44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3、以上报价应与“已标价工程量清单”中的报价相一致。</w:t>
      </w:r>
    </w:p>
    <w:p>
      <w:pPr>
        <w:spacing w:line="440" w:lineRule="exact"/>
        <w:ind w:firstLine="480" w:firstLineChars="200"/>
        <w:rPr>
          <w:rFonts w:hint="eastAsia" w:ascii="宋体" w:hAnsi="宋体" w:eastAsia="宋体" w:cs="宋体"/>
          <w:color w:val="FF0000"/>
          <w:sz w:val="24"/>
          <w:lang w:eastAsia="zh-CN"/>
        </w:rPr>
      </w:pPr>
      <w:r>
        <w:rPr>
          <w:rFonts w:hint="eastAsia" w:ascii="宋体" w:hAnsi="宋体" w:eastAsia="宋体" w:cs="宋体"/>
          <w:color w:val="auto"/>
          <w:sz w:val="24"/>
          <w:lang w:eastAsia="zh-CN"/>
        </w:rPr>
        <w:t>4、供应商所报总价应包括其履行本项目合同（如果成交）所列项目所需的所有费用，包括所投入的全部人工成本、材料、机械、管理费、规费、利润、税金等全部费用。</w:t>
      </w:r>
    </w:p>
    <w:p>
      <w:pPr>
        <w:spacing w:line="440" w:lineRule="exact"/>
        <w:ind w:left="6660" w:hanging="6660" w:hangingChars="2775"/>
        <w:rPr>
          <w:rFonts w:hint="eastAsia" w:ascii="宋体" w:hAnsi="宋体" w:eastAsia="宋体" w:cs="宋体"/>
          <w:color w:val="FF0000"/>
          <w:sz w:val="24"/>
        </w:rPr>
      </w:pPr>
      <w:r>
        <w:rPr>
          <w:rFonts w:hint="eastAsia" w:ascii="宋体" w:hAnsi="宋体" w:eastAsia="宋体" w:cs="宋体"/>
          <w:color w:val="FF0000"/>
          <w:sz w:val="24"/>
        </w:rPr>
        <w:t xml:space="preserve">                                             </w:t>
      </w:r>
    </w:p>
    <w:p>
      <w:pPr>
        <w:spacing w:line="440" w:lineRule="exact"/>
        <w:jc w:val="center"/>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谈判供应商（盖章）：                                                               </w:t>
      </w:r>
    </w:p>
    <w:p>
      <w:pPr>
        <w:spacing w:line="440" w:lineRule="exact"/>
        <w:jc w:val="center"/>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  法定代表人或委托代理人（</w:t>
      </w:r>
      <w:r>
        <w:rPr>
          <w:rFonts w:hint="eastAsia" w:ascii="宋体" w:hAnsi="宋体" w:eastAsia="宋体" w:cs="宋体"/>
          <w:sz w:val="24"/>
          <w:lang w:val="en-US" w:eastAsia="zh-CN"/>
        </w:rPr>
        <w:t>签字或盖章</w:t>
      </w:r>
      <w:r>
        <w:rPr>
          <w:rFonts w:hint="eastAsia" w:ascii="宋体" w:hAnsi="宋体" w:eastAsia="宋体" w:cs="宋体"/>
          <w:sz w:val="24"/>
        </w:rPr>
        <w:t xml:space="preserve">）：                                                          </w:t>
      </w:r>
    </w:p>
    <w:p>
      <w:pPr>
        <w:spacing w:line="440" w:lineRule="exact"/>
        <w:jc w:val="center"/>
        <w:rPr>
          <w:rFonts w:hint="eastAsia" w:ascii="宋体" w:hAnsi="宋体" w:eastAsia="宋体" w:cs="宋体"/>
          <w:sz w:val="24"/>
        </w:rPr>
      </w:pPr>
      <w:r>
        <w:rPr>
          <w:rFonts w:hint="eastAsia" w:ascii="宋体" w:hAnsi="宋体" w:eastAsia="宋体" w:cs="宋体"/>
          <w:sz w:val="24"/>
        </w:rPr>
        <w:t xml:space="preserve">                      年     月     日   </w:t>
      </w:r>
    </w:p>
    <w:p>
      <w:pPr>
        <w:widowControl/>
        <w:spacing w:line="560" w:lineRule="atLeast"/>
        <w:ind w:firstLine="482"/>
        <w:rPr>
          <w:rFonts w:hint="eastAsia" w:ascii="宋体" w:hAnsi="宋体" w:eastAsia="宋体" w:cs="宋体"/>
          <w:b/>
          <w:bCs/>
          <w:sz w:val="24"/>
          <w:lang w:eastAsia="zh-CN"/>
        </w:rPr>
      </w:pPr>
      <w:r>
        <w:rPr>
          <w:rFonts w:hint="eastAsia" w:ascii="宋体" w:hAnsi="宋体" w:eastAsia="宋体" w:cs="宋体"/>
          <w:b/>
          <w:bCs/>
          <w:sz w:val="24"/>
          <w:lang w:eastAsia="zh-CN"/>
        </w:rPr>
        <w:t>注：投标供应商在系统进行第二轮报价时，须提交第二轮报价表和已标价工程量清单电子版(PDF格式)。</w:t>
      </w: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附件3：</w:t>
      </w:r>
    </w:p>
    <w:p>
      <w:pPr>
        <w:pStyle w:val="6"/>
        <w:spacing w:before="0" w:line="440" w:lineRule="exact"/>
        <w:rPr>
          <w:rFonts w:hint="eastAsia" w:ascii="宋体" w:hAnsi="宋体" w:eastAsia="宋体" w:cs="宋体"/>
          <w:lang w:eastAsia="zh-CN"/>
        </w:rPr>
      </w:pPr>
    </w:p>
    <w:p>
      <w:pPr>
        <w:spacing w:line="360" w:lineRule="auto"/>
        <w:ind w:firstLine="643" w:firstLineChars="200"/>
        <w:jc w:val="cente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法定代表人身份证明</w:t>
      </w:r>
    </w:p>
    <w:p>
      <w:pPr>
        <w:pStyle w:val="6"/>
        <w:rPr>
          <w:rFonts w:hint="eastAsia" w:ascii="宋体" w:hAnsi="宋体" w:eastAsia="宋体" w:cs="宋体"/>
          <w:sz w:val="10"/>
          <w:szCs w:val="10"/>
          <w:lang w:eastAsia="zh-CN"/>
        </w:rPr>
      </w:pPr>
    </w:p>
    <w:p>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szCs w:val="18"/>
          <w:lang w:eastAsia="zh-CN"/>
        </w:rPr>
        <w:t>供应商</w:t>
      </w:r>
      <w:r>
        <w:rPr>
          <w:rFonts w:hint="eastAsia" w:ascii="宋体" w:hAnsi="宋体" w:eastAsia="宋体" w:cs="宋体"/>
          <w:sz w:val="24"/>
          <w:lang w:eastAsia="zh-CN"/>
        </w:rPr>
        <w:t>名称：</w:t>
      </w:r>
      <w:r>
        <w:rPr>
          <w:rFonts w:hint="eastAsia" w:ascii="宋体" w:hAnsi="宋体" w:eastAsia="宋体" w:cs="宋体"/>
          <w:sz w:val="24"/>
          <w:u w:val="single"/>
          <w:lang w:eastAsia="zh-CN"/>
        </w:rPr>
        <w:t xml:space="preserve">                              </w:t>
      </w:r>
    </w:p>
    <w:p>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单位性质：</w:t>
      </w:r>
      <w:r>
        <w:rPr>
          <w:rFonts w:hint="eastAsia" w:ascii="宋体" w:hAnsi="宋体" w:eastAsia="宋体" w:cs="宋体"/>
          <w:sz w:val="24"/>
          <w:u w:val="single"/>
          <w:lang w:eastAsia="zh-CN"/>
        </w:rPr>
        <w:t xml:space="preserve">                                </w:t>
      </w:r>
    </w:p>
    <w:p>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地址：</w:t>
      </w:r>
      <w:r>
        <w:rPr>
          <w:rFonts w:hint="eastAsia" w:ascii="宋体" w:hAnsi="宋体" w:eastAsia="宋体" w:cs="宋体"/>
          <w:sz w:val="24"/>
          <w:u w:val="single"/>
          <w:lang w:eastAsia="zh-CN"/>
        </w:rPr>
        <w:t xml:space="preserve">                                    </w:t>
      </w:r>
    </w:p>
    <w:p>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成立时间：</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年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月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日</w:t>
      </w:r>
    </w:p>
    <w:p>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经营期限：</w:t>
      </w:r>
    </w:p>
    <w:p>
      <w:pPr>
        <w:autoSpaceDE/>
        <w:autoSpaceDN/>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姓名：</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性别：</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年龄：</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职务：</w:t>
      </w:r>
      <w:r>
        <w:rPr>
          <w:rFonts w:hint="eastAsia" w:ascii="宋体" w:hAnsi="宋体" w:eastAsia="宋体" w:cs="宋体"/>
          <w:sz w:val="24"/>
          <w:u w:val="single"/>
          <w:lang w:eastAsia="zh-CN"/>
        </w:rPr>
        <w:t xml:space="preserve">      </w:t>
      </w:r>
    </w:p>
    <w:p>
      <w:pPr>
        <w:autoSpaceDE/>
        <w:autoSpaceDN/>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 xml:space="preserve">系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（供应商名称）的法定代表人。</w:t>
      </w:r>
    </w:p>
    <w:p>
      <w:pPr>
        <w:autoSpaceDE/>
        <w:autoSpaceDN/>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特此证明。</w:t>
      </w:r>
    </w:p>
    <w:p>
      <w:pPr>
        <w:autoSpaceDE/>
        <w:autoSpaceDN/>
        <w:spacing w:line="360" w:lineRule="auto"/>
        <w:ind w:firstLine="5760" w:firstLineChars="2400"/>
        <w:rPr>
          <w:rFonts w:hint="eastAsia" w:ascii="宋体" w:hAnsi="宋体" w:eastAsia="宋体" w:cs="宋体"/>
          <w:sz w:val="24"/>
          <w:lang w:eastAsia="zh-CN"/>
        </w:rPr>
      </w:pPr>
    </w:p>
    <w:p>
      <w:pPr>
        <w:autoSpaceDE/>
        <w:autoSpaceDN/>
        <w:spacing w:line="560" w:lineRule="exact"/>
        <w:ind w:firstLine="964" w:firstLineChars="400"/>
        <w:jc w:val="both"/>
        <w:rPr>
          <w:rFonts w:hint="eastAsia" w:ascii="宋体" w:hAnsi="宋体" w:eastAsia="宋体" w:cs="宋体"/>
          <w:b/>
          <w:kern w:val="2"/>
          <w:sz w:val="24"/>
          <w:szCs w:val="24"/>
          <w:lang w:eastAsia="zh-CN"/>
        </w:rPr>
      </w:pPr>
    </w:p>
    <w:tbl>
      <w:tblPr>
        <w:tblStyle w:val="20"/>
        <w:tblpPr w:leftFromText="180" w:rightFromText="180" w:vertAnchor="text" w:horzAnchor="page" w:tblpX="3362" w:tblpY="2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hint="eastAsia" w:ascii="宋体" w:hAnsi="宋体" w:eastAsia="宋体" w:cs="宋体"/>
                <w:b/>
                <w:bCs/>
                <w:kern w:val="2"/>
                <w:sz w:val="24"/>
                <w:szCs w:val="24"/>
                <w:lang w:eastAsia="zh-CN"/>
              </w:rPr>
            </w:pPr>
          </w:p>
          <w:p>
            <w:pPr>
              <w:autoSpaceDE/>
              <w:autoSpaceDN/>
              <w:spacing w:line="560" w:lineRule="exact"/>
              <w:jc w:val="both"/>
              <w:rPr>
                <w:rFonts w:hint="eastAsia" w:ascii="宋体" w:hAnsi="宋体" w:eastAsia="宋体" w:cs="宋体"/>
                <w:b/>
                <w:bCs/>
                <w:kern w:val="2"/>
                <w:sz w:val="24"/>
                <w:szCs w:val="24"/>
                <w:lang w:eastAsia="zh-CN"/>
              </w:rPr>
            </w:pPr>
          </w:p>
          <w:p>
            <w:pPr>
              <w:autoSpaceDE/>
              <w:autoSpaceDN/>
              <w:spacing w:line="560" w:lineRule="exact"/>
              <w:jc w:val="center"/>
              <w:rPr>
                <w:rFonts w:hint="eastAsia" w:ascii="宋体" w:hAnsi="宋体" w:eastAsia="宋体" w:cs="宋体"/>
                <w:b/>
                <w:bCs/>
                <w:kern w:val="2"/>
                <w:sz w:val="24"/>
                <w:szCs w:val="24"/>
                <w:lang w:eastAsia="zh-CN"/>
              </w:rPr>
            </w:pPr>
            <w:r>
              <w:rPr>
                <w:rFonts w:hint="eastAsia" w:ascii="宋体" w:hAnsi="宋体" w:eastAsia="宋体" w:cs="宋体"/>
                <w:b/>
                <w:bCs/>
                <w:kern w:val="2"/>
                <w:sz w:val="24"/>
                <w:szCs w:val="24"/>
                <w:lang w:eastAsia="zh-CN"/>
              </w:rPr>
              <w:t>（※附：法定代表人身份证正反面※）</w:t>
            </w:r>
          </w:p>
          <w:p>
            <w:pPr>
              <w:autoSpaceDE/>
              <w:autoSpaceDN/>
              <w:spacing w:line="560" w:lineRule="exact"/>
              <w:jc w:val="both"/>
              <w:rPr>
                <w:rFonts w:hint="eastAsia" w:ascii="宋体" w:hAnsi="宋体" w:eastAsia="宋体" w:cs="宋体"/>
                <w:kern w:val="2"/>
                <w:sz w:val="24"/>
                <w:szCs w:val="24"/>
                <w:lang w:eastAsia="zh-CN"/>
              </w:rPr>
            </w:pPr>
          </w:p>
          <w:p>
            <w:pPr>
              <w:autoSpaceDE/>
              <w:autoSpaceDN/>
              <w:spacing w:line="560" w:lineRule="exact"/>
              <w:jc w:val="both"/>
              <w:rPr>
                <w:rFonts w:hint="eastAsia" w:ascii="宋体" w:hAnsi="宋体" w:eastAsia="宋体" w:cs="宋体"/>
                <w:kern w:val="2"/>
                <w:sz w:val="24"/>
                <w:szCs w:val="24"/>
                <w:lang w:eastAsia="zh-CN"/>
              </w:rPr>
            </w:pPr>
          </w:p>
        </w:tc>
      </w:tr>
    </w:tbl>
    <w:p>
      <w:pPr>
        <w:autoSpaceDE/>
        <w:autoSpaceDN/>
        <w:spacing w:line="560" w:lineRule="exact"/>
        <w:ind w:firstLine="964" w:firstLineChars="400"/>
        <w:jc w:val="both"/>
        <w:rPr>
          <w:rFonts w:hint="eastAsia" w:ascii="宋体" w:hAnsi="宋体" w:eastAsia="宋体" w:cs="宋体"/>
          <w:kern w:val="2"/>
          <w:sz w:val="24"/>
          <w:szCs w:val="24"/>
          <w:lang w:eastAsia="zh-CN"/>
        </w:rPr>
      </w:pPr>
      <w:r>
        <w:rPr>
          <w:rFonts w:hint="eastAsia" w:ascii="宋体" w:hAnsi="宋体" w:eastAsia="宋体" w:cs="宋体"/>
          <w:b/>
          <w:kern w:val="2"/>
          <w:sz w:val="24"/>
          <w:szCs w:val="24"/>
          <w:lang w:eastAsia="zh-CN"/>
        </w:rPr>
        <w:t xml:space="preserve">               </w:t>
      </w:r>
    </w:p>
    <w:p>
      <w:pPr>
        <w:autoSpaceDE/>
        <w:autoSpaceDN/>
        <w:spacing w:line="560" w:lineRule="exact"/>
        <w:ind w:firstLine="3840" w:firstLineChars="1600"/>
        <w:jc w:val="both"/>
        <w:rPr>
          <w:rFonts w:hint="eastAsia" w:ascii="宋体" w:hAnsi="宋体" w:eastAsia="宋体" w:cs="宋体"/>
          <w:kern w:val="2"/>
          <w:sz w:val="24"/>
          <w:szCs w:val="24"/>
          <w:lang w:eastAsia="zh-CN"/>
        </w:rPr>
      </w:pPr>
    </w:p>
    <w:p>
      <w:pPr>
        <w:autoSpaceDE/>
        <w:autoSpaceDN/>
        <w:spacing w:line="560" w:lineRule="exact"/>
        <w:ind w:firstLine="3840" w:firstLineChars="1600"/>
        <w:jc w:val="both"/>
        <w:rPr>
          <w:rFonts w:hint="eastAsia" w:ascii="宋体" w:hAnsi="宋体" w:eastAsia="宋体" w:cs="宋体"/>
          <w:kern w:val="2"/>
          <w:sz w:val="24"/>
          <w:szCs w:val="24"/>
          <w:lang w:eastAsia="zh-CN"/>
        </w:rPr>
      </w:pPr>
    </w:p>
    <w:p>
      <w:pPr>
        <w:autoSpaceDE/>
        <w:autoSpaceDN/>
        <w:spacing w:line="560" w:lineRule="exact"/>
        <w:ind w:firstLine="3840" w:firstLineChars="1600"/>
        <w:jc w:val="both"/>
        <w:rPr>
          <w:rFonts w:hint="eastAsia" w:ascii="宋体" w:hAnsi="宋体" w:eastAsia="宋体" w:cs="宋体"/>
          <w:kern w:val="2"/>
          <w:sz w:val="24"/>
          <w:szCs w:val="24"/>
          <w:lang w:eastAsia="zh-CN"/>
        </w:rPr>
      </w:pPr>
    </w:p>
    <w:p>
      <w:pPr>
        <w:autoSpaceDE/>
        <w:autoSpaceDN/>
        <w:spacing w:line="360" w:lineRule="auto"/>
        <w:ind w:firstLine="5760" w:firstLineChars="2400"/>
        <w:rPr>
          <w:rFonts w:hint="eastAsia" w:ascii="宋体" w:hAnsi="宋体" w:eastAsia="宋体" w:cs="宋体"/>
          <w:sz w:val="24"/>
          <w:lang w:eastAsia="zh-CN"/>
        </w:rPr>
      </w:pPr>
    </w:p>
    <w:p>
      <w:pPr>
        <w:autoSpaceDE/>
        <w:autoSpaceDN/>
        <w:spacing w:line="360" w:lineRule="auto"/>
        <w:ind w:firstLine="5760" w:firstLineChars="2400"/>
        <w:rPr>
          <w:rFonts w:hint="eastAsia" w:ascii="宋体" w:hAnsi="宋体" w:eastAsia="宋体" w:cs="宋体"/>
          <w:sz w:val="24"/>
          <w:lang w:eastAsia="zh-CN"/>
        </w:rPr>
      </w:pPr>
    </w:p>
    <w:p>
      <w:pPr>
        <w:autoSpaceDE/>
        <w:autoSpaceDN/>
        <w:spacing w:line="360" w:lineRule="auto"/>
        <w:ind w:firstLine="5760" w:firstLineChars="2400"/>
        <w:rPr>
          <w:rFonts w:hint="eastAsia" w:ascii="宋体" w:hAnsi="宋体" w:eastAsia="宋体" w:cs="宋体"/>
          <w:sz w:val="24"/>
          <w:lang w:eastAsia="zh-CN"/>
        </w:rPr>
      </w:pPr>
    </w:p>
    <w:p>
      <w:pPr>
        <w:spacing w:line="440" w:lineRule="exact"/>
        <w:jc w:val="center"/>
        <w:rPr>
          <w:rFonts w:hint="eastAsia" w:ascii="宋体" w:hAnsi="宋体" w:eastAsia="宋体" w:cs="宋体"/>
          <w:b/>
          <w:sz w:val="32"/>
          <w:szCs w:val="32"/>
          <w:lang w:eastAsia="zh-CN"/>
        </w:rPr>
      </w:pPr>
      <w:r>
        <w:rPr>
          <w:rFonts w:hint="eastAsia" w:ascii="宋体" w:hAnsi="宋体" w:eastAsia="宋体" w:cs="宋体"/>
          <w:sz w:val="24"/>
          <w:lang w:val="en-US" w:eastAsia="zh-CN"/>
        </w:rPr>
        <w:t xml:space="preserve">                </w:t>
      </w:r>
      <w:r>
        <w:rPr>
          <w:rFonts w:hint="eastAsia" w:ascii="宋体" w:hAnsi="宋体" w:eastAsia="宋体" w:cs="宋体"/>
          <w:sz w:val="24"/>
          <w:lang w:eastAsia="zh-CN"/>
        </w:rPr>
        <w:t>供应商：</w:t>
      </w:r>
      <w:r>
        <w:rPr>
          <w:rFonts w:hint="eastAsia" w:ascii="宋体" w:hAnsi="宋体" w:eastAsia="宋体" w:cs="宋体"/>
          <w:sz w:val="24"/>
          <w:lang w:val="en-US" w:eastAsia="zh-CN"/>
        </w:rPr>
        <w:t xml:space="preserve">   </w:t>
      </w:r>
      <w:r>
        <w:rPr>
          <w:rFonts w:hint="eastAsia" w:ascii="宋体" w:hAnsi="宋体" w:eastAsia="宋体" w:cs="宋体"/>
          <w:sz w:val="24"/>
          <w:lang w:eastAsia="zh-CN"/>
        </w:rPr>
        <w:t>（盖单位公章）</w:t>
      </w:r>
    </w:p>
    <w:p>
      <w:pPr>
        <w:autoSpaceDE/>
        <w:autoSpaceDN/>
        <w:spacing w:line="360" w:lineRule="auto"/>
        <w:ind w:firstLine="5040" w:firstLineChars="2100"/>
        <w:rPr>
          <w:rFonts w:hint="eastAsia" w:ascii="宋体" w:hAnsi="宋体" w:eastAsia="宋体" w:cs="宋体"/>
          <w:sz w:val="24"/>
          <w:lang w:eastAsia="zh-CN"/>
        </w:rPr>
      </w:pPr>
    </w:p>
    <w:p>
      <w:pPr>
        <w:autoSpaceDE/>
        <w:autoSpaceDN/>
        <w:spacing w:line="360" w:lineRule="auto"/>
        <w:ind w:firstLine="5040" w:firstLineChars="2100"/>
        <w:rPr>
          <w:rFonts w:hint="eastAsia" w:ascii="宋体" w:hAnsi="宋体" w:eastAsia="宋体" w:cs="宋体"/>
          <w:sz w:val="24"/>
          <w:lang w:eastAsia="zh-CN"/>
        </w:rPr>
      </w:pPr>
      <w:r>
        <w:rPr>
          <w:rFonts w:hint="eastAsia" w:ascii="宋体" w:hAnsi="宋体" w:eastAsia="宋体" w:cs="宋体"/>
          <w:sz w:val="24"/>
          <w:lang w:eastAsia="zh-CN"/>
        </w:rPr>
        <w:t>年    月    日</w:t>
      </w:r>
    </w:p>
    <w:p>
      <w:pPr>
        <w:widowControl/>
        <w:spacing w:line="440" w:lineRule="exact"/>
        <w:jc w:val="center"/>
        <w:rPr>
          <w:rFonts w:hint="eastAsia" w:ascii="宋体" w:hAnsi="宋体" w:eastAsia="宋体" w:cs="宋体"/>
          <w:b/>
          <w:bCs/>
          <w:sz w:val="32"/>
          <w:szCs w:val="32"/>
        </w:rPr>
      </w:pPr>
    </w:p>
    <w:p>
      <w:pPr>
        <w:widowControl/>
        <w:spacing w:line="440" w:lineRule="exact"/>
        <w:jc w:val="center"/>
        <w:rPr>
          <w:rFonts w:hint="eastAsia" w:ascii="宋体" w:hAnsi="宋体" w:eastAsia="宋体" w:cs="宋体"/>
          <w:b/>
          <w:bCs/>
          <w:sz w:val="32"/>
          <w:szCs w:val="32"/>
        </w:rPr>
      </w:pP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28"/>
          <w:szCs w:val="28"/>
        </w:rPr>
      </w:pPr>
    </w:p>
    <w:p>
      <w:pP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br w:type="page"/>
      </w:r>
    </w:p>
    <w:p>
      <w:pPr>
        <w:spacing w:line="440" w:lineRule="exact"/>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附件4：</w:t>
      </w:r>
    </w:p>
    <w:p>
      <w:pPr>
        <w:autoSpaceDE/>
        <w:autoSpaceDN/>
        <w:spacing w:line="360" w:lineRule="auto"/>
        <w:ind w:firstLine="643" w:firstLineChars="200"/>
        <w:jc w:val="center"/>
        <w:rPr>
          <w:rFonts w:hint="eastAsia" w:ascii="宋体" w:hAnsi="宋体" w:eastAsia="宋体" w:cs="宋体"/>
          <w:b/>
          <w:sz w:val="32"/>
          <w:szCs w:val="32"/>
          <w:lang w:eastAsia="zh-CN"/>
        </w:rPr>
      </w:pPr>
      <w:r>
        <w:rPr>
          <w:rFonts w:hint="eastAsia" w:ascii="宋体" w:hAnsi="宋体" w:eastAsia="宋体" w:cs="宋体"/>
          <w:b/>
          <w:sz w:val="32"/>
          <w:szCs w:val="32"/>
          <w:lang w:eastAsia="zh-CN"/>
        </w:rPr>
        <w:t>授权委托书</w:t>
      </w:r>
    </w:p>
    <w:p>
      <w:pPr>
        <w:pStyle w:val="6"/>
        <w:rPr>
          <w:rFonts w:hint="eastAsia" w:ascii="宋体" w:hAnsi="宋体" w:eastAsia="宋体" w:cs="宋体"/>
          <w:lang w:eastAsia="zh-CN"/>
        </w:rPr>
      </w:pPr>
    </w:p>
    <w:p>
      <w:pPr>
        <w:autoSpaceDE/>
        <w:autoSpaceDN/>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本人</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（姓名）系</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（供应商名称）的法定代表人，现委托（姓名）</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为我方代理人。代理人根据授权，以我方名义签署、澄清、说明、补正、递交、撤回、修改</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（项目名称）项目响应文件、签订合同和处理有关事宜，其法律后果由我方承担。</w:t>
      </w:r>
    </w:p>
    <w:p>
      <w:pPr>
        <w:autoSpaceDE/>
        <w:autoSpaceDN/>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委托期限：</w:t>
      </w:r>
      <w:r>
        <w:rPr>
          <w:rFonts w:hint="eastAsia" w:ascii="宋体" w:hAnsi="宋体" w:eastAsia="宋体" w:cs="宋体"/>
          <w:sz w:val="24"/>
          <w:u w:val="single"/>
          <w:lang w:eastAsia="zh-CN"/>
        </w:rPr>
        <w:t xml:space="preserve">                 </w:t>
      </w:r>
    </w:p>
    <w:p>
      <w:pPr>
        <w:autoSpaceDE/>
        <w:autoSpaceDN/>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代理人无转委托权。</w:t>
      </w:r>
    </w:p>
    <w:p>
      <w:pPr>
        <w:autoSpaceDE/>
        <w:autoSpaceDN/>
        <w:spacing w:line="560" w:lineRule="exact"/>
        <w:ind w:firstLine="964" w:firstLineChars="400"/>
        <w:jc w:val="both"/>
        <w:rPr>
          <w:rFonts w:hint="eastAsia" w:ascii="宋体" w:hAnsi="宋体" w:eastAsia="宋体" w:cs="宋体"/>
          <w:b/>
          <w:kern w:val="2"/>
          <w:sz w:val="24"/>
          <w:szCs w:val="24"/>
          <w:lang w:eastAsia="zh-CN"/>
        </w:rPr>
      </w:pPr>
    </w:p>
    <w:tbl>
      <w:tblPr>
        <w:tblStyle w:val="20"/>
        <w:tblpPr w:leftFromText="180" w:rightFromText="180" w:vertAnchor="text" w:horzAnchor="page" w:tblpX="3501" w:tblpY="4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hint="eastAsia" w:ascii="宋体" w:hAnsi="宋体" w:eastAsia="宋体" w:cs="宋体"/>
                <w:b/>
                <w:bCs/>
                <w:kern w:val="2"/>
                <w:sz w:val="24"/>
                <w:szCs w:val="24"/>
                <w:lang w:eastAsia="zh-CN"/>
              </w:rPr>
            </w:pPr>
          </w:p>
          <w:p>
            <w:pPr>
              <w:autoSpaceDE/>
              <w:autoSpaceDN/>
              <w:spacing w:line="560" w:lineRule="exact"/>
              <w:jc w:val="both"/>
              <w:rPr>
                <w:rFonts w:hint="eastAsia" w:ascii="宋体" w:hAnsi="宋体" w:eastAsia="宋体" w:cs="宋体"/>
                <w:b/>
                <w:bCs/>
                <w:kern w:val="2"/>
                <w:sz w:val="24"/>
                <w:szCs w:val="24"/>
                <w:lang w:eastAsia="zh-CN"/>
              </w:rPr>
            </w:pPr>
          </w:p>
          <w:p>
            <w:pPr>
              <w:autoSpaceDE/>
              <w:autoSpaceDN/>
              <w:spacing w:line="560" w:lineRule="exact"/>
              <w:jc w:val="center"/>
              <w:rPr>
                <w:rFonts w:hint="eastAsia" w:ascii="宋体" w:hAnsi="宋体" w:eastAsia="宋体" w:cs="宋体"/>
                <w:b/>
                <w:bCs/>
                <w:kern w:val="2"/>
                <w:sz w:val="24"/>
                <w:szCs w:val="24"/>
                <w:lang w:eastAsia="zh-CN"/>
              </w:rPr>
            </w:pPr>
            <w:r>
              <w:rPr>
                <w:rFonts w:hint="eastAsia" w:ascii="宋体" w:hAnsi="宋体" w:eastAsia="宋体" w:cs="宋体"/>
                <w:b/>
                <w:bCs/>
                <w:kern w:val="2"/>
                <w:sz w:val="24"/>
                <w:szCs w:val="24"/>
                <w:lang w:eastAsia="zh-CN"/>
              </w:rPr>
              <w:t>（※附：委托代理人身份证正反面※）</w:t>
            </w:r>
          </w:p>
          <w:p>
            <w:pPr>
              <w:autoSpaceDE/>
              <w:autoSpaceDN/>
              <w:spacing w:line="560" w:lineRule="exact"/>
              <w:jc w:val="both"/>
              <w:rPr>
                <w:rFonts w:hint="eastAsia" w:ascii="宋体" w:hAnsi="宋体" w:eastAsia="宋体" w:cs="宋体"/>
                <w:kern w:val="2"/>
                <w:sz w:val="24"/>
                <w:szCs w:val="24"/>
                <w:lang w:eastAsia="zh-CN"/>
              </w:rPr>
            </w:pPr>
          </w:p>
          <w:p>
            <w:pPr>
              <w:autoSpaceDE/>
              <w:autoSpaceDN/>
              <w:spacing w:line="560" w:lineRule="exact"/>
              <w:jc w:val="both"/>
              <w:rPr>
                <w:rFonts w:hint="eastAsia" w:ascii="宋体" w:hAnsi="宋体" w:eastAsia="宋体" w:cs="宋体"/>
                <w:kern w:val="2"/>
                <w:sz w:val="24"/>
                <w:szCs w:val="24"/>
                <w:lang w:eastAsia="zh-CN"/>
              </w:rPr>
            </w:pPr>
          </w:p>
        </w:tc>
      </w:tr>
    </w:tbl>
    <w:p>
      <w:pPr>
        <w:autoSpaceDE/>
        <w:autoSpaceDN/>
        <w:spacing w:line="560" w:lineRule="exact"/>
        <w:ind w:firstLine="964" w:firstLineChars="400"/>
        <w:jc w:val="both"/>
        <w:rPr>
          <w:rFonts w:hint="eastAsia" w:ascii="宋体" w:hAnsi="宋体" w:eastAsia="宋体" w:cs="宋体"/>
          <w:b/>
          <w:kern w:val="2"/>
          <w:sz w:val="24"/>
          <w:szCs w:val="24"/>
          <w:lang w:eastAsia="zh-CN"/>
        </w:rPr>
      </w:pPr>
    </w:p>
    <w:p>
      <w:pPr>
        <w:autoSpaceDE/>
        <w:autoSpaceDN/>
        <w:spacing w:line="560" w:lineRule="exact"/>
        <w:ind w:firstLine="964" w:firstLineChars="400"/>
        <w:jc w:val="both"/>
        <w:rPr>
          <w:rFonts w:hint="eastAsia" w:ascii="宋体" w:hAnsi="宋体" w:eastAsia="宋体" w:cs="宋体"/>
          <w:b/>
          <w:kern w:val="2"/>
          <w:sz w:val="24"/>
          <w:szCs w:val="24"/>
          <w:lang w:eastAsia="zh-CN"/>
        </w:rPr>
      </w:pPr>
    </w:p>
    <w:p>
      <w:pPr>
        <w:autoSpaceDE/>
        <w:autoSpaceDN/>
        <w:spacing w:line="560" w:lineRule="exact"/>
        <w:ind w:firstLine="964" w:firstLineChars="400"/>
        <w:jc w:val="both"/>
        <w:rPr>
          <w:rFonts w:hint="eastAsia" w:ascii="宋体" w:hAnsi="宋体" w:eastAsia="宋体" w:cs="宋体"/>
          <w:kern w:val="2"/>
          <w:sz w:val="24"/>
          <w:szCs w:val="24"/>
          <w:lang w:eastAsia="zh-CN"/>
        </w:rPr>
      </w:pPr>
      <w:r>
        <w:rPr>
          <w:rFonts w:hint="eastAsia" w:ascii="宋体" w:hAnsi="宋体" w:eastAsia="宋体" w:cs="宋体"/>
          <w:b/>
          <w:kern w:val="2"/>
          <w:sz w:val="24"/>
          <w:szCs w:val="24"/>
          <w:lang w:eastAsia="zh-CN"/>
        </w:rPr>
        <w:t xml:space="preserve">               </w:t>
      </w:r>
    </w:p>
    <w:p>
      <w:pPr>
        <w:autoSpaceDE/>
        <w:autoSpaceDN/>
        <w:spacing w:line="560" w:lineRule="exact"/>
        <w:ind w:firstLine="3840" w:firstLineChars="1600"/>
        <w:jc w:val="both"/>
        <w:rPr>
          <w:rFonts w:hint="eastAsia" w:ascii="宋体" w:hAnsi="宋体" w:eastAsia="宋体" w:cs="宋体"/>
          <w:kern w:val="2"/>
          <w:sz w:val="24"/>
          <w:szCs w:val="24"/>
          <w:lang w:eastAsia="zh-CN"/>
        </w:rPr>
      </w:pPr>
    </w:p>
    <w:p>
      <w:pPr>
        <w:autoSpaceDE/>
        <w:autoSpaceDN/>
        <w:spacing w:line="560" w:lineRule="exact"/>
        <w:ind w:firstLine="3840" w:firstLineChars="1600"/>
        <w:jc w:val="both"/>
        <w:rPr>
          <w:rFonts w:hint="eastAsia" w:ascii="宋体" w:hAnsi="宋体" w:eastAsia="宋体" w:cs="宋体"/>
          <w:kern w:val="2"/>
          <w:sz w:val="24"/>
          <w:szCs w:val="24"/>
          <w:lang w:eastAsia="zh-CN"/>
        </w:rPr>
      </w:pPr>
    </w:p>
    <w:p>
      <w:pPr>
        <w:autoSpaceDE/>
        <w:autoSpaceDN/>
        <w:spacing w:line="560" w:lineRule="exact"/>
        <w:ind w:firstLine="3840" w:firstLineChars="1600"/>
        <w:jc w:val="both"/>
        <w:rPr>
          <w:rFonts w:hint="eastAsia" w:ascii="宋体" w:hAnsi="宋体" w:eastAsia="宋体" w:cs="宋体"/>
          <w:kern w:val="2"/>
          <w:sz w:val="24"/>
          <w:szCs w:val="24"/>
          <w:lang w:eastAsia="zh-CN"/>
        </w:rPr>
      </w:pPr>
    </w:p>
    <w:p>
      <w:pPr>
        <w:autoSpaceDE/>
        <w:autoSpaceDN/>
        <w:spacing w:line="360" w:lineRule="auto"/>
        <w:rPr>
          <w:rFonts w:hint="eastAsia" w:ascii="宋体" w:hAnsi="宋体" w:eastAsia="宋体" w:cs="宋体"/>
          <w:sz w:val="24"/>
          <w:lang w:eastAsia="zh-CN"/>
        </w:rPr>
      </w:pPr>
    </w:p>
    <w:p>
      <w:pPr>
        <w:autoSpaceDE/>
        <w:autoSpaceDN/>
        <w:spacing w:line="360" w:lineRule="auto"/>
        <w:rPr>
          <w:rFonts w:hint="eastAsia" w:ascii="宋体" w:hAnsi="宋体" w:eastAsia="宋体" w:cs="宋体"/>
          <w:sz w:val="24"/>
          <w:lang w:eastAsia="zh-CN"/>
        </w:rPr>
      </w:pPr>
    </w:p>
    <w:p>
      <w:pPr>
        <w:autoSpaceDE/>
        <w:autoSpaceDN/>
        <w:spacing w:line="360" w:lineRule="auto"/>
        <w:ind w:firstLine="5520" w:firstLineChars="2300"/>
        <w:rPr>
          <w:rFonts w:hint="eastAsia" w:ascii="宋体" w:hAnsi="宋体" w:eastAsia="宋体" w:cs="宋体"/>
          <w:sz w:val="24"/>
          <w:lang w:eastAsia="zh-CN"/>
        </w:rPr>
      </w:pPr>
      <w:r>
        <w:rPr>
          <w:rFonts w:hint="eastAsia" w:ascii="宋体" w:hAnsi="宋体" w:eastAsia="宋体" w:cs="宋体"/>
          <w:sz w:val="24"/>
          <w:lang w:eastAsia="zh-CN"/>
        </w:rPr>
        <w:t>供应商：（盖单位公章）</w:t>
      </w:r>
    </w:p>
    <w:p>
      <w:pPr>
        <w:autoSpaceDE/>
        <w:autoSpaceDN/>
        <w:spacing w:line="360" w:lineRule="auto"/>
        <w:ind w:firstLine="5040" w:firstLineChars="2100"/>
        <w:rPr>
          <w:rFonts w:hint="eastAsia" w:ascii="宋体" w:hAnsi="宋体" w:eastAsia="宋体" w:cs="宋体"/>
          <w:sz w:val="24"/>
          <w:lang w:eastAsia="zh-CN"/>
        </w:rPr>
      </w:pPr>
      <w:r>
        <w:rPr>
          <w:rFonts w:hint="eastAsia" w:ascii="宋体" w:hAnsi="宋体" w:eastAsia="宋体" w:cs="宋体"/>
          <w:sz w:val="24"/>
          <w:lang w:eastAsia="zh-CN"/>
        </w:rPr>
        <w:t>法定代表人：（签字或盖章）</w:t>
      </w:r>
    </w:p>
    <w:p>
      <w:pPr>
        <w:autoSpaceDE/>
        <w:autoSpaceDN/>
        <w:spacing w:line="360" w:lineRule="auto"/>
        <w:ind w:firstLine="5040" w:firstLineChars="2100"/>
        <w:rPr>
          <w:rFonts w:hint="eastAsia" w:ascii="宋体" w:hAnsi="宋体" w:eastAsia="宋体" w:cs="宋体"/>
          <w:sz w:val="24"/>
          <w:lang w:eastAsia="zh-CN"/>
        </w:rPr>
      </w:pPr>
      <w:r>
        <w:rPr>
          <w:rFonts w:hint="eastAsia" w:ascii="宋体" w:hAnsi="宋体" w:eastAsia="宋体" w:cs="宋体"/>
          <w:sz w:val="24"/>
          <w:lang w:eastAsia="zh-CN"/>
        </w:rPr>
        <w:t>委托代理人：（签字或盖章）</w:t>
      </w:r>
    </w:p>
    <w:p>
      <w:pPr>
        <w:autoSpaceDE/>
        <w:autoSpaceDN/>
        <w:spacing w:line="360" w:lineRule="auto"/>
        <w:ind w:firstLine="6240" w:firstLineChars="2600"/>
        <w:rPr>
          <w:rFonts w:hint="eastAsia" w:ascii="宋体" w:hAnsi="宋体" w:eastAsia="宋体" w:cs="宋体"/>
          <w:sz w:val="24"/>
          <w:lang w:eastAsia="zh-CN"/>
        </w:rPr>
      </w:pPr>
      <w:r>
        <w:rPr>
          <w:rFonts w:hint="eastAsia" w:ascii="宋体" w:hAnsi="宋体" w:eastAsia="宋体" w:cs="宋体"/>
          <w:sz w:val="24"/>
          <w:lang w:eastAsia="zh-CN"/>
        </w:rPr>
        <w:t>年    月    日</w:t>
      </w:r>
    </w:p>
    <w:p>
      <w:pPr>
        <w:spacing w:line="440" w:lineRule="exact"/>
        <w:rPr>
          <w:rFonts w:hint="eastAsia" w:ascii="宋体" w:hAnsi="宋体" w:eastAsia="宋体" w:cs="宋体"/>
          <w:b/>
          <w:bCs/>
          <w:sz w:val="32"/>
          <w:szCs w:val="32"/>
        </w:rPr>
      </w:pPr>
    </w:p>
    <w:p>
      <w:pPr>
        <w:rPr>
          <w:rFonts w:hint="eastAsia" w:ascii="宋体" w:hAnsi="宋体" w:eastAsia="宋体" w:cs="宋体"/>
          <w:b/>
          <w:bCs/>
          <w:sz w:val="32"/>
          <w:szCs w:val="32"/>
        </w:rPr>
      </w:pPr>
      <w:r>
        <w:rPr>
          <w:rFonts w:hint="eastAsia" w:ascii="宋体" w:hAnsi="宋体" w:eastAsia="宋体" w:cs="宋体"/>
          <w:b/>
          <w:bCs/>
          <w:sz w:val="32"/>
          <w:szCs w:val="32"/>
        </w:rPr>
        <w:br w:type="page"/>
      </w:r>
    </w:p>
    <w:p>
      <w:pPr>
        <w:spacing w:line="440" w:lineRule="exact"/>
        <w:rPr>
          <w:rFonts w:hint="eastAsia" w:ascii="宋体" w:hAnsi="宋体" w:eastAsia="宋体" w:cs="宋体"/>
          <w:b/>
          <w:bCs/>
          <w:sz w:val="32"/>
          <w:szCs w:val="32"/>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5</w:t>
      </w:r>
      <w:r>
        <w:rPr>
          <w:rFonts w:hint="eastAsia" w:ascii="宋体" w:hAnsi="宋体" w:eastAsia="宋体" w:cs="宋体"/>
          <w:b/>
          <w:bCs/>
          <w:sz w:val="32"/>
          <w:szCs w:val="32"/>
        </w:rPr>
        <w:t>：</w:t>
      </w:r>
    </w:p>
    <w:p>
      <w:pPr>
        <w:pStyle w:val="36"/>
        <w:rPr>
          <w:rFonts w:hint="eastAsia" w:ascii="宋体" w:hAnsi="宋体" w:eastAsia="宋体" w:cs="宋体"/>
          <w:color w:val="auto"/>
        </w:rPr>
      </w:pPr>
    </w:p>
    <w:p>
      <w:pPr>
        <w:widowControl/>
        <w:spacing w:line="360" w:lineRule="auto"/>
        <w:jc w:val="center"/>
        <w:rPr>
          <w:rFonts w:hint="eastAsia" w:ascii="宋体" w:hAnsi="宋体" w:eastAsia="宋体" w:cs="宋体"/>
          <w:b/>
          <w:bCs/>
          <w:sz w:val="44"/>
          <w:szCs w:val="44"/>
          <w:lang w:eastAsia="zh-CN"/>
        </w:rPr>
      </w:pPr>
      <w:r>
        <w:rPr>
          <w:rFonts w:hint="eastAsia" w:ascii="宋体" w:hAnsi="宋体" w:eastAsia="宋体" w:cs="宋体"/>
          <w:b/>
          <w:bCs/>
          <w:sz w:val="44"/>
          <w:szCs w:val="44"/>
        </w:rPr>
        <w:t>供应商的资格证明</w:t>
      </w:r>
      <w:r>
        <w:rPr>
          <w:rFonts w:hint="eastAsia" w:ascii="宋体" w:hAnsi="宋体" w:eastAsia="宋体" w:cs="宋体"/>
          <w:b/>
          <w:bCs/>
          <w:sz w:val="44"/>
          <w:szCs w:val="44"/>
          <w:lang w:eastAsia="zh-CN"/>
        </w:rPr>
        <w:t>承诺函</w:t>
      </w:r>
    </w:p>
    <w:p>
      <w:pPr>
        <w:spacing w:line="360" w:lineRule="auto"/>
        <w:ind w:left="240" w:firstLine="480" w:firstLineChars="200"/>
        <w:jc w:val="center"/>
        <w:rPr>
          <w:rFonts w:hint="eastAsia" w:ascii="宋体" w:hAnsi="宋体" w:eastAsia="宋体" w:cs="宋体"/>
          <w:sz w:val="24"/>
          <w:lang w:eastAsia="zh-CN"/>
        </w:rPr>
      </w:pPr>
    </w:p>
    <w:p>
      <w:pPr>
        <w:widowControl/>
        <w:autoSpaceDE/>
        <w:autoSpaceDN/>
        <w:spacing w:line="400" w:lineRule="exact"/>
        <w:rPr>
          <w:rFonts w:hint="eastAsia" w:ascii="宋体" w:hAnsi="宋体" w:eastAsia="宋体" w:cs="宋体"/>
          <w:kern w:val="2"/>
          <w:sz w:val="24"/>
          <w:szCs w:val="21"/>
          <w:u w:val="single"/>
          <w:lang w:eastAsia="zh-CN"/>
        </w:rPr>
      </w:pPr>
      <w:r>
        <w:rPr>
          <w:rFonts w:hint="eastAsia" w:ascii="宋体" w:hAnsi="宋体" w:eastAsia="宋体" w:cs="宋体"/>
          <w:kern w:val="2"/>
          <w:sz w:val="24"/>
          <w:szCs w:val="21"/>
          <w:lang w:eastAsia="zh-CN"/>
        </w:rPr>
        <w:t>致(采购人)：</w:t>
      </w:r>
      <w:r>
        <w:rPr>
          <w:rFonts w:hint="eastAsia" w:ascii="宋体" w:hAnsi="宋体" w:eastAsia="宋体" w:cs="宋体"/>
          <w:kern w:val="2"/>
          <w:sz w:val="24"/>
          <w:szCs w:val="21"/>
          <w:u w:val="single"/>
          <w:lang w:val="en-US" w:eastAsia="zh-CN"/>
        </w:rPr>
        <w:t xml:space="preserve">                </w:t>
      </w:r>
      <w:r>
        <w:rPr>
          <w:rFonts w:hint="eastAsia" w:ascii="宋体" w:hAnsi="宋体" w:eastAsia="宋体" w:cs="宋体"/>
          <w:kern w:val="2"/>
          <w:sz w:val="24"/>
          <w:szCs w:val="21"/>
          <w:u w:val="single"/>
          <w:lang w:eastAsia="zh-CN"/>
        </w:rPr>
        <w:t xml:space="preserve"> </w:t>
      </w:r>
    </w:p>
    <w:p>
      <w:pPr>
        <w:widowControl/>
        <w:autoSpaceDE/>
        <w:autoSpaceDN/>
        <w:spacing w:line="400" w:lineRule="exact"/>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供应商名称： </w:t>
      </w:r>
      <w:r>
        <w:rPr>
          <w:rFonts w:hint="eastAsia" w:ascii="宋体" w:hAnsi="宋体" w:eastAsia="宋体" w:cs="宋体"/>
          <w:kern w:val="2"/>
          <w:sz w:val="24"/>
          <w:szCs w:val="21"/>
          <w:u w:val="single"/>
          <w:lang w:val="en-US" w:eastAsia="zh-CN"/>
        </w:rPr>
        <w:t xml:space="preserve">                </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统一社会信用代码：</w:t>
      </w:r>
      <w:r>
        <w:rPr>
          <w:rFonts w:hint="eastAsia" w:ascii="宋体" w:hAnsi="宋体" w:eastAsia="宋体" w:cs="宋体"/>
          <w:kern w:val="2"/>
          <w:sz w:val="24"/>
          <w:szCs w:val="21"/>
          <w:u w:val="single"/>
          <w:lang w:val="en-US" w:eastAsia="zh-CN"/>
        </w:rPr>
        <w:t xml:space="preserve">                </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供应商地址：</w:t>
      </w:r>
      <w:r>
        <w:rPr>
          <w:rFonts w:hint="eastAsia" w:ascii="宋体" w:hAnsi="宋体" w:eastAsia="宋体" w:cs="宋体"/>
          <w:kern w:val="2"/>
          <w:sz w:val="24"/>
          <w:szCs w:val="21"/>
          <w:u w:val="single"/>
          <w:lang w:val="en-US" w:eastAsia="zh-CN"/>
        </w:rPr>
        <w:t xml:space="preserve">                </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ind w:firstLine="480" w:firstLineChars="200"/>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我单位自愿参加本次政府采购活动，严格遵守《中华人民共和国政府采购法》及相关法律法规，依法诚信经营，无条件遵守本次政府采购活动的各项规定。我单位郑重承诺：</w:t>
      </w:r>
    </w:p>
    <w:p>
      <w:pPr>
        <w:widowControl/>
        <w:autoSpaceDE/>
        <w:autoSpaceDN/>
        <w:spacing w:line="400" w:lineRule="exact"/>
        <w:ind w:firstLine="480" w:firstLineChars="200"/>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一、我单位具有有效的营业执照（三证合一）；</w:t>
      </w:r>
    </w:p>
    <w:p>
      <w:pPr>
        <w:widowControl/>
        <w:autoSpaceDE/>
        <w:autoSpaceDN/>
        <w:spacing w:line="400" w:lineRule="exact"/>
        <w:ind w:firstLine="480" w:firstLineChars="200"/>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二、我单位符合《中华人民共和国政府采购法》第二十二条规定的条件： </w:t>
      </w:r>
    </w:p>
    <w:p>
      <w:pPr>
        <w:widowControl/>
        <w:autoSpaceDE/>
        <w:autoSpaceDN/>
        <w:spacing w:line="400" w:lineRule="exact"/>
        <w:ind w:firstLine="480" w:firstLineChars="200"/>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1.我单位具有符合采购文件资格要求的独立承担民事责任的能力； </w:t>
      </w:r>
    </w:p>
    <w:p>
      <w:pPr>
        <w:widowControl/>
        <w:autoSpaceDE/>
        <w:autoSpaceDN/>
        <w:spacing w:line="400" w:lineRule="exact"/>
        <w:ind w:firstLine="480" w:firstLineChars="200"/>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2.我单位具有符合采购文件资格要求的财务状况报告； </w:t>
      </w:r>
    </w:p>
    <w:p>
      <w:pPr>
        <w:widowControl/>
        <w:autoSpaceDE/>
        <w:autoSpaceDN/>
        <w:spacing w:line="400" w:lineRule="exact"/>
        <w:ind w:firstLine="480" w:firstLineChars="200"/>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3.我单位具有符合采购文件资格要求的依法缴纳税收和社会保障记录的良好记录。 </w:t>
      </w:r>
    </w:p>
    <w:p>
      <w:pPr>
        <w:widowControl/>
        <w:autoSpaceDE/>
        <w:autoSpaceDN/>
        <w:spacing w:line="400" w:lineRule="exact"/>
        <w:ind w:firstLine="480" w:firstLineChars="200"/>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4.我单位具有符合采购文件资格要求的履行合同所必需的设备和专业技术能力； </w:t>
      </w:r>
    </w:p>
    <w:p>
      <w:pPr>
        <w:widowControl/>
        <w:autoSpaceDE/>
        <w:autoSpaceDN/>
        <w:spacing w:line="400" w:lineRule="exact"/>
        <w:ind w:firstLine="480" w:firstLineChars="200"/>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5.我单位参加政府采购活动前三年内，在经营活动中没有重大违法记录。 </w:t>
      </w:r>
    </w:p>
    <w:p>
      <w:pPr>
        <w:pStyle w:val="17"/>
        <w:spacing w:before="0" w:beforeAutospacing="0" w:after="0" w:afterAutospacing="0" w:line="435" w:lineRule="atLeast"/>
        <w:ind w:firstLine="480"/>
        <w:rPr>
          <w:rFonts w:hint="eastAsia" w:ascii="宋体" w:hAnsi="宋体" w:eastAsia="宋体" w:cs="宋体"/>
          <w:kern w:val="2"/>
          <w:sz w:val="24"/>
          <w:szCs w:val="21"/>
          <w:lang w:val="en-US" w:eastAsia="zh-CN" w:bidi="ar-SA"/>
        </w:rPr>
      </w:pPr>
      <w:r>
        <w:rPr>
          <w:rFonts w:hint="eastAsia" w:ascii="宋体" w:hAnsi="宋体" w:eastAsia="宋体" w:cs="宋体"/>
          <w:color w:val="auto"/>
          <w:kern w:val="2"/>
          <w:sz w:val="24"/>
          <w:szCs w:val="24"/>
          <w:lang w:eastAsia="zh-CN"/>
        </w:rPr>
        <w:t>三、我单位符合</w:t>
      </w:r>
      <w:r>
        <w:rPr>
          <w:rFonts w:hint="eastAsia" w:asciiTheme="minorEastAsia" w:hAnsiTheme="minorEastAsia" w:eastAsiaTheme="minorEastAsia" w:cstheme="minorEastAsia"/>
          <w:sz w:val="24"/>
          <w:szCs w:val="24"/>
          <w:lang w:val="en-US" w:eastAsia="zh-CN"/>
        </w:rPr>
        <w:t>建筑工程施工总承包叁级及</w:t>
      </w:r>
      <w:r>
        <w:rPr>
          <w:rFonts w:hint="eastAsia" w:ascii="宋体" w:hAnsi="宋体" w:eastAsia="宋体" w:cs="宋体"/>
          <w:kern w:val="2"/>
          <w:sz w:val="24"/>
          <w:szCs w:val="21"/>
          <w:lang w:val="en-US" w:eastAsia="zh-CN" w:bidi="ar-SA"/>
        </w:rPr>
        <w:t>以上资质，且必须具有独立法人资格，具备有效期范围内的企业营业执照（副本）、安全生产许可证（副本），并在人员、设备、资金等方面具有相应的施工能力；</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kern w:val="2"/>
          <w:sz w:val="24"/>
          <w:szCs w:val="21"/>
          <w:lang w:val="en-US" w:eastAsia="zh-CN" w:bidi="ar-SA"/>
        </w:rPr>
        <w:t>我单位项目经理符合建筑工程专业贰级及以上建造师资格（</w:t>
      </w:r>
      <w:r>
        <w:rPr>
          <w:rFonts w:hint="eastAsia" w:ascii="宋体" w:hAnsi="宋体" w:eastAsia="宋体" w:cs="宋体"/>
          <w:sz w:val="24"/>
          <w:szCs w:val="24"/>
        </w:rPr>
        <w:t>不含临时），具有有效期内项目经理安全生产考核合格证书（B证），且未担任其他在建工程项目，拟派项目技术负责人须具有相关专业中级及以上技术职称</w:t>
      </w:r>
      <w:r>
        <w:rPr>
          <w:rFonts w:hint="eastAsia" w:ascii="宋体" w:hAnsi="宋体" w:eastAsia="宋体" w:cs="宋体"/>
          <w:sz w:val="24"/>
          <w:szCs w:val="24"/>
          <w:lang w:eastAsia="zh-CN"/>
        </w:rPr>
        <w:t>；</w:t>
      </w:r>
    </w:p>
    <w:p>
      <w:pPr>
        <w:pStyle w:val="6"/>
        <w:autoSpaceDE/>
        <w:autoSpaceDN/>
        <w:spacing w:line="400" w:lineRule="exact"/>
        <w:ind w:left="0" w:leftChars="0" w:firstLine="480" w:firstLineChars="200"/>
        <w:rPr>
          <w:rFonts w:hint="eastAsia" w:ascii="宋体" w:hAnsi="宋体" w:eastAsia="宋体" w:cs="宋体"/>
          <w:kern w:val="2"/>
          <w:sz w:val="24"/>
          <w:szCs w:val="21"/>
          <w:lang w:eastAsia="zh-CN"/>
        </w:rPr>
      </w:pPr>
      <w:bookmarkStart w:id="619" w:name="_Toc25215"/>
      <w:r>
        <w:rPr>
          <w:rFonts w:hint="eastAsia" w:ascii="宋体" w:hAnsi="宋体" w:eastAsia="宋体" w:cs="宋体"/>
          <w:kern w:val="2"/>
          <w:sz w:val="24"/>
          <w:szCs w:val="21"/>
          <w:lang w:eastAsia="zh-CN"/>
        </w:rPr>
        <w:t>若我单位承诺不实，自愿承担提供虚假材料谋取中标、成交的法律责任。</w:t>
      </w:r>
      <w:bookmarkEnd w:id="619"/>
      <w:r>
        <w:rPr>
          <w:rFonts w:hint="eastAsia" w:ascii="宋体" w:hAnsi="宋体" w:eastAsia="宋体" w:cs="宋体"/>
          <w:kern w:val="2"/>
          <w:sz w:val="24"/>
          <w:szCs w:val="21"/>
          <w:lang w:eastAsia="zh-CN"/>
        </w:rPr>
        <w:t xml:space="preserve"> </w:t>
      </w:r>
    </w:p>
    <w:p>
      <w:pPr>
        <w:widowControl/>
        <w:autoSpaceDE/>
        <w:autoSpaceDN/>
        <w:spacing w:line="480" w:lineRule="exact"/>
        <w:jc w:val="right"/>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承诺供应商（全称并加盖公章）：__________________ </w:t>
      </w:r>
    </w:p>
    <w:p>
      <w:pPr>
        <w:widowControl/>
        <w:autoSpaceDE/>
        <w:autoSpaceDN/>
        <w:spacing w:line="480" w:lineRule="exact"/>
        <w:jc w:val="right"/>
        <w:rPr>
          <w:rFonts w:hint="eastAsia" w:ascii="宋体" w:hAnsi="宋体" w:eastAsia="宋体" w:cs="宋体"/>
          <w:kern w:val="2"/>
          <w:sz w:val="24"/>
          <w:szCs w:val="21"/>
          <w:lang w:eastAsia="zh-CN"/>
        </w:rPr>
      </w:pPr>
    </w:p>
    <w:p>
      <w:pPr>
        <w:widowControl/>
        <w:autoSpaceDE/>
        <w:autoSpaceDN/>
        <w:spacing w:line="480" w:lineRule="exact"/>
        <w:jc w:val="right"/>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法定代表人或授权代表(签字或盖章)：__________________ </w:t>
      </w:r>
    </w:p>
    <w:p>
      <w:pPr>
        <w:widowControl/>
        <w:autoSpaceDE/>
        <w:autoSpaceDN/>
        <w:spacing w:line="480" w:lineRule="exact"/>
        <w:jc w:val="right"/>
        <w:rPr>
          <w:rFonts w:hint="eastAsia" w:ascii="宋体" w:hAnsi="宋体" w:eastAsia="宋体" w:cs="宋体"/>
          <w:kern w:val="2"/>
          <w:sz w:val="24"/>
          <w:szCs w:val="21"/>
          <w:lang w:eastAsia="zh-CN"/>
        </w:rPr>
      </w:pPr>
    </w:p>
    <w:p>
      <w:pPr>
        <w:widowControl/>
        <w:autoSpaceDE/>
        <w:autoSpaceDN/>
        <w:spacing w:line="480" w:lineRule="exact"/>
        <w:jc w:val="right"/>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日期：_____年___ 月____ 日</w:t>
      </w: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44"/>
          <w:szCs w:val="44"/>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6</w:t>
      </w:r>
      <w:r>
        <w:rPr>
          <w:rFonts w:hint="eastAsia" w:ascii="宋体" w:hAnsi="宋体" w:eastAsia="宋体" w:cs="宋体"/>
          <w:b/>
          <w:bCs/>
          <w:sz w:val="32"/>
          <w:szCs w:val="32"/>
        </w:rPr>
        <w:t xml:space="preserve">：  </w:t>
      </w:r>
      <w:r>
        <w:rPr>
          <w:rFonts w:hint="eastAsia" w:ascii="宋体" w:hAnsi="宋体" w:eastAsia="宋体" w:cs="宋体"/>
          <w:b/>
          <w:sz w:val="28"/>
          <w:szCs w:val="28"/>
        </w:rPr>
        <w:t xml:space="preserve">              </w:t>
      </w:r>
      <w:r>
        <w:rPr>
          <w:rFonts w:hint="eastAsia" w:ascii="宋体" w:hAnsi="宋体" w:eastAsia="宋体" w:cs="宋体"/>
          <w:b/>
          <w:sz w:val="44"/>
          <w:szCs w:val="44"/>
        </w:rPr>
        <w:t xml:space="preserve"> </w:t>
      </w:r>
    </w:p>
    <w:p>
      <w:pPr>
        <w:spacing w:line="440" w:lineRule="exact"/>
        <w:ind w:firstLine="3092" w:firstLineChars="700"/>
        <w:rPr>
          <w:rFonts w:hint="eastAsia" w:ascii="宋体" w:hAnsi="宋体" w:eastAsia="宋体" w:cs="宋体"/>
          <w:b/>
          <w:sz w:val="32"/>
          <w:szCs w:val="32"/>
        </w:rPr>
      </w:pPr>
      <w:r>
        <w:rPr>
          <w:rFonts w:hint="eastAsia" w:ascii="宋体" w:hAnsi="宋体" w:eastAsia="宋体" w:cs="宋体"/>
          <w:b/>
          <w:sz w:val="44"/>
          <w:szCs w:val="44"/>
        </w:rPr>
        <w:t xml:space="preserve"> 谈判承诺函</w:t>
      </w:r>
    </w:p>
    <w:p>
      <w:pPr>
        <w:spacing w:line="440" w:lineRule="exact"/>
        <w:ind w:firstLine="720" w:firstLineChars="300"/>
        <w:rPr>
          <w:rFonts w:hint="eastAsia" w:ascii="宋体" w:hAnsi="宋体" w:eastAsia="宋体" w:cs="宋体"/>
          <w:sz w:val="24"/>
          <w:szCs w:val="24"/>
        </w:rPr>
      </w:pPr>
    </w:p>
    <w:p>
      <w:pPr>
        <w:spacing w:line="440" w:lineRule="exact"/>
        <w:ind w:firstLine="720" w:firstLineChars="300"/>
        <w:rPr>
          <w:rFonts w:hint="eastAsia" w:ascii="宋体" w:hAnsi="宋体" w:eastAsia="宋体" w:cs="宋体"/>
          <w:sz w:val="24"/>
          <w:szCs w:val="24"/>
        </w:rPr>
      </w:pPr>
      <w:r>
        <w:rPr>
          <w:rFonts w:hint="eastAsia" w:ascii="宋体" w:hAnsi="宋体" w:eastAsia="宋体" w:cs="宋体"/>
          <w:sz w:val="24"/>
          <w:szCs w:val="24"/>
        </w:rPr>
        <w:t>我单位对</w:t>
      </w:r>
      <w:r>
        <w:rPr>
          <w:rFonts w:hint="eastAsia" w:ascii="宋体" w:hAnsi="宋体" w:eastAsia="宋体" w:cs="宋体"/>
          <w:sz w:val="24"/>
          <w:szCs w:val="24"/>
          <w:u w:val="single"/>
        </w:rPr>
        <w:t xml:space="preserve">                        </w:t>
      </w:r>
      <w:r>
        <w:rPr>
          <w:rFonts w:hint="eastAsia" w:ascii="宋体" w:hAnsi="宋体" w:eastAsia="宋体" w:cs="宋体"/>
          <w:sz w:val="24"/>
          <w:szCs w:val="24"/>
        </w:rPr>
        <w:t>项目（</w:t>
      </w:r>
      <w:r>
        <w:rPr>
          <w:rFonts w:hint="eastAsia" w:ascii="宋体" w:hAnsi="宋体" w:eastAsia="宋体" w:cs="宋体"/>
          <w:sz w:val="24"/>
          <w:szCs w:val="24"/>
          <w:lang w:eastAsia="zh-CN"/>
        </w:rPr>
        <w:t>采购编号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）投标行为做出承诺，保证所提交材料的真实性。</w:t>
      </w:r>
    </w:p>
    <w:p>
      <w:pPr>
        <w:spacing w:line="440" w:lineRule="exact"/>
        <w:rPr>
          <w:rFonts w:hint="eastAsia" w:ascii="宋体" w:hAnsi="宋体" w:eastAsia="宋体" w:cs="宋体"/>
          <w:sz w:val="24"/>
          <w:szCs w:val="24"/>
        </w:rPr>
      </w:pPr>
    </w:p>
    <w:p>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我单位承诺：</w:t>
      </w:r>
    </w:p>
    <w:p>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1、在投标文件递交截止时间后至确定成交人的投标有效期内，我单位不得要求退出竞标或者修改投标文件且对递交的投标文件负责，受其约束。</w:t>
      </w:r>
    </w:p>
    <w:p>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2、若我单位中标，在接到成交通知书后，除不可抗力因素外，及时按规定与采购人签订合同并认真履约。</w:t>
      </w:r>
    </w:p>
    <w:p>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4、不存在法律法规规定的其他违法违规行为。</w:t>
      </w:r>
    </w:p>
    <w:p>
      <w:pPr>
        <w:spacing w:line="440" w:lineRule="exact"/>
        <w:jc w:val="right"/>
        <w:rPr>
          <w:rFonts w:hint="eastAsia" w:ascii="宋体" w:hAnsi="宋体" w:eastAsia="宋体" w:cs="宋体"/>
          <w:sz w:val="24"/>
          <w:szCs w:val="24"/>
        </w:rPr>
      </w:pPr>
    </w:p>
    <w:p>
      <w:pPr>
        <w:spacing w:line="440" w:lineRule="exact"/>
        <w:jc w:val="right"/>
        <w:rPr>
          <w:rFonts w:hint="eastAsia" w:ascii="宋体" w:hAnsi="宋体" w:eastAsia="宋体" w:cs="宋体"/>
          <w:sz w:val="24"/>
          <w:szCs w:val="24"/>
        </w:rPr>
      </w:pPr>
    </w:p>
    <w:p>
      <w:pPr>
        <w:spacing w:line="440" w:lineRule="exact"/>
        <w:jc w:val="right"/>
        <w:rPr>
          <w:rFonts w:hint="eastAsia" w:ascii="宋体" w:hAnsi="宋体" w:eastAsia="宋体" w:cs="宋体"/>
          <w:sz w:val="24"/>
          <w:szCs w:val="24"/>
        </w:rPr>
      </w:pPr>
    </w:p>
    <w:p>
      <w:pPr>
        <w:spacing w:line="440" w:lineRule="exact"/>
        <w:jc w:val="right"/>
        <w:rPr>
          <w:rFonts w:hint="eastAsia" w:ascii="宋体" w:hAnsi="宋体" w:eastAsia="宋体" w:cs="宋体"/>
          <w:sz w:val="24"/>
          <w:szCs w:val="24"/>
        </w:rPr>
      </w:pPr>
    </w:p>
    <w:p>
      <w:pPr>
        <w:spacing w:line="440" w:lineRule="exact"/>
        <w:jc w:val="right"/>
        <w:rPr>
          <w:rFonts w:hint="eastAsia" w:ascii="宋体" w:hAnsi="宋体" w:eastAsia="宋体" w:cs="宋体"/>
          <w:sz w:val="24"/>
          <w:szCs w:val="24"/>
        </w:rPr>
      </w:pPr>
      <w:r>
        <w:rPr>
          <w:rFonts w:hint="eastAsia" w:ascii="宋体" w:hAnsi="宋体" w:eastAsia="宋体" w:cs="宋体"/>
          <w:sz w:val="24"/>
          <w:szCs w:val="24"/>
        </w:rPr>
        <w:t>谈判供应商单位名称（盖章）：</w:t>
      </w:r>
    </w:p>
    <w:p>
      <w:pPr>
        <w:spacing w:line="440" w:lineRule="exact"/>
        <w:ind w:firstLine="480" w:firstLineChars="200"/>
        <w:jc w:val="right"/>
        <w:rPr>
          <w:rFonts w:hint="eastAsia" w:ascii="宋体" w:hAnsi="宋体" w:eastAsia="宋体" w:cs="宋体"/>
          <w:sz w:val="24"/>
          <w:szCs w:val="24"/>
        </w:rPr>
      </w:pPr>
      <w:r>
        <w:rPr>
          <w:rFonts w:hint="eastAsia" w:ascii="宋体" w:hAnsi="宋体" w:eastAsia="宋体" w:cs="宋体"/>
          <w:sz w:val="24"/>
          <w:szCs w:val="24"/>
        </w:rPr>
        <w:t>法人代表或授权委托人（</w:t>
      </w:r>
      <w:r>
        <w:rPr>
          <w:rFonts w:hint="eastAsia" w:ascii="宋体" w:hAnsi="宋体" w:eastAsia="宋体" w:cs="宋体"/>
          <w:kern w:val="2"/>
          <w:sz w:val="24"/>
          <w:szCs w:val="21"/>
          <w:lang w:eastAsia="zh-CN"/>
        </w:rPr>
        <w:t>签字或盖章</w:t>
      </w:r>
      <w:r>
        <w:rPr>
          <w:rFonts w:hint="eastAsia" w:ascii="宋体" w:hAnsi="宋体" w:eastAsia="宋体" w:cs="宋体"/>
          <w:sz w:val="24"/>
          <w:szCs w:val="24"/>
        </w:rPr>
        <w:t>）：</w:t>
      </w:r>
    </w:p>
    <w:p>
      <w:pPr>
        <w:spacing w:line="440" w:lineRule="exact"/>
        <w:ind w:right="960"/>
        <w:jc w:val="center"/>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eastAsia="zh-CN"/>
        </w:rPr>
        <w:t xml:space="preserve">              </w:t>
      </w:r>
      <w:r>
        <w:rPr>
          <w:rFonts w:hint="eastAsia" w:ascii="宋体" w:hAnsi="宋体" w:eastAsia="宋体" w:cs="宋体"/>
          <w:sz w:val="24"/>
          <w:szCs w:val="24"/>
        </w:rPr>
        <w:t xml:space="preserve">  年   月   日</w:t>
      </w:r>
    </w:p>
    <w:p>
      <w:pPr>
        <w:spacing w:line="440" w:lineRule="exact"/>
        <w:jc w:val="center"/>
        <w:rPr>
          <w:rFonts w:hint="eastAsia" w:ascii="宋体" w:hAnsi="宋体" w:eastAsia="宋体" w:cs="宋体"/>
          <w:b/>
          <w:bCs/>
          <w:sz w:val="32"/>
          <w:szCs w:val="32"/>
        </w:rPr>
      </w:pPr>
      <w:bookmarkStart w:id="620" w:name="_Toc483669664"/>
      <w:bookmarkStart w:id="621" w:name="_Toc454464364"/>
      <w:bookmarkStart w:id="622" w:name="_Toc466022191"/>
    </w:p>
    <w:bookmarkEnd w:id="620"/>
    <w:bookmarkEnd w:id="621"/>
    <w:bookmarkEnd w:id="622"/>
    <w:p>
      <w:pPr>
        <w:spacing w:line="440" w:lineRule="exact"/>
        <w:jc w:val="center"/>
        <w:rPr>
          <w:rFonts w:hint="eastAsia" w:ascii="宋体" w:hAnsi="宋体" w:eastAsia="宋体" w:cs="宋体"/>
          <w:b/>
          <w:bCs/>
          <w:sz w:val="32"/>
          <w:szCs w:val="32"/>
        </w:rPr>
      </w:pPr>
    </w:p>
    <w:p>
      <w:pPr>
        <w:spacing w:line="440" w:lineRule="exact"/>
        <w:rPr>
          <w:rFonts w:hint="eastAsia" w:ascii="宋体" w:hAnsi="宋体" w:eastAsia="宋体" w:cs="宋体"/>
          <w:b/>
          <w:sz w:val="28"/>
          <w:szCs w:val="28"/>
        </w:rPr>
      </w:pPr>
    </w:p>
    <w:p>
      <w:pPr>
        <w:spacing w:line="440" w:lineRule="exact"/>
        <w:ind w:firstLine="321" w:firstLineChars="100"/>
        <w:rPr>
          <w:rFonts w:hint="eastAsia" w:ascii="宋体" w:hAnsi="宋体" w:eastAsia="宋体" w:cs="宋体"/>
          <w:b/>
          <w:bCs/>
          <w:sz w:val="32"/>
          <w:szCs w:val="32"/>
        </w:rPr>
      </w:pPr>
    </w:p>
    <w:p>
      <w:pPr>
        <w:spacing w:line="440" w:lineRule="exact"/>
        <w:ind w:firstLine="321" w:firstLineChars="100"/>
        <w:rPr>
          <w:rFonts w:hint="eastAsia" w:ascii="宋体" w:hAnsi="宋体" w:eastAsia="宋体" w:cs="宋体"/>
          <w:b/>
          <w:bCs/>
          <w:sz w:val="32"/>
          <w:szCs w:val="32"/>
        </w:rPr>
      </w:pPr>
    </w:p>
    <w:p>
      <w:pPr>
        <w:spacing w:line="440" w:lineRule="exact"/>
        <w:ind w:firstLine="321" w:firstLineChars="100"/>
        <w:rPr>
          <w:rFonts w:hint="eastAsia" w:ascii="宋体" w:hAnsi="宋体" w:eastAsia="宋体" w:cs="宋体"/>
          <w:b/>
          <w:bCs/>
          <w:sz w:val="32"/>
          <w:szCs w:val="32"/>
        </w:rPr>
      </w:pPr>
    </w:p>
    <w:p>
      <w:pPr>
        <w:spacing w:line="440" w:lineRule="exact"/>
        <w:ind w:firstLine="321" w:firstLineChars="100"/>
        <w:rPr>
          <w:rFonts w:hint="eastAsia" w:ascii="宋体" w:hAnsi="宋体" w:eastAsia="宋体" w:cs="宋体"/>
          <w:b/>
          <w:bCs/>
          <w:sz w:val="32"/>
          <w:szCs w:val="32"/>
        </w:rPr>
      </w:pPr>
    </w:p>
    <w:p>
      <w:pPr>
        <w:spacing w:line="440" w:lineRule="exact"/>
        <w:ind w:firstLine="321" w:firstLineChars="100"/>
        <w:rPr>
          <w:rFonts w:hint="eastAsia" w:ascii="宋体" w:hAnsi="宋体" w:eastAsia="宋体" w:cs="宋体"/>
          <w:b/>
          <w:bCs/>
          <w:sz w:val="32"/>
          <w:szCs w:val="32"/>
        </w:rPr>
      </w:pPr>
    </w:p>
    <w:p>
      <w:pPr>
        <w:spacing w:line="440" w:lineRule="exact"/>
        <w:ind w:firstLine="321" w:firstLineChars="100"/>
        <w:rPr>
          <w:rFonts w:hint="eastAsia" w:ascii="宋体" w:hAnsi="宋体" w:eastAsia="宋体" w:cs="宋体"/>
          <w:b/>
          <w:bCs/>
          <w:sz w:val="32"/>
          <w:szCs w:val="32"/>
        </w:rPr>
      </w:pPr>
    </w:p>
    <w:p>
      <w:pPr>
        <w:spacing w:line="440" w:lineRule="exact"/>
        <w:rPr>
          <w:rFonts w:hint="eastAsia" w:ascii="宋体" w:hAnsi="宋体" w:eastAsia="宋体" w:cs="宋体"/>
          <w:b/>
          <w:sz w:val="28"/>
          <w:szCs w:val="28"/>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7</w:t>
      </w:r>
      <w:r>
        <w:rPr>
          <w:rFonts w:hint="eastAsia" w:ascii="宋体" w:hAnsi="宋体" w:eastAsia="宋体" w:cs="宋体"/>
          <w:b/>
          <w:bCs/>
          <w:sz w:val="32"/>
          <w:szCs w:val="32"/>
        </w:rPr>
        <w:t xml:space="preserve">： </w:t>
      </w:r>
      <w:r>
        <w:rPr>
          <w:rFonts w:hint="eastAsia" w:ascii="宋体" w:hAnsi="宋体" w:eastAsia="宋体" w:cs="宋体"/>
          <w:b/>
          <w:sz w:val="28"/>
          <w:szCs w:val="28"/>
        </w:rPr>
        <w:t xml:space="preserve">      </w:t>
      </w:r>
    </w:p>
    <w:p>
      <w:pPr>
        <w:spacing w:line="440" w:lineRule="exact"/>
        <w:ind w:firstLine="2570" w:firstLineChars="800"/>
        <w:rPr>
          <w:rFonts w:hint="eastAsia" w:ascii="宋体" w:hAnsi="宋体" w:eastAsia="宋体" w:cs="宋体"/>
          <w:b/>
          <w:bCs/>
          <w:sz w:val="32"/>
          <w:szCs w:val="32"/>
        </w:rPr>
      </w:pPr>
      <w:r>
        <w:rPr>
          <w:rFonts w:hint="eastAsia" w:ascii="宋体" w:hAnsi="宋体" w:eastAsia="宋体" w:cs="宋体"/>
          <w:b/>
          <w:bCs/>
          <w:sz w:val="32"/>
          <w:szCs w:val="32"/>
        </w:rPr>
        <w:t>施工组织设计和项目管理机构</w:t>
      </w:r>
    </w:p>
    <w:p>
      <w:pPr>
        <w:spacing w:line="440" w:lineRule="exact"/>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 xml:space="preserve">                        （格式自拟）</w:t>
      </w: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bCs/>
          <w:sz w:val="32"/>
          <w:szCs w:val="32"/>
        </w:rPr>
      </w:pPr>
    </w:p>
    <w:p>
      <w:pPr>
        <w:spacing w:line="440" w:lineRule="exact"/>
        <w:rPr>
          <w:rFonts w:hint="eastAsia" w:ascii="宋体" w:hAnsi="宋体" w:eastAsia="宋体" w:cs="宋体"/>
          <w:b/>
          <w:bCs/>
          <w:sz w:val="32"/>
          <w:szCs w:val="32"/>
        </w:rPr>
      </w:pPr>
    </w:p>
    <w:p>
      <w:pPr>
        <w:spacing w:line="440" w:lineRule="exact"/>
        <w:rPr>
          <w:rFonts w:hint="eastAsia" w:ascii="宋体" w:hAnsi="宋体" w:eastAsia="宋体" w:cs="宋体"/>
          <w:b/>
          <w:bCs/>
          <w:sz w:val="32"/>
          <w:szCs w:val="32"/>
        </w:rPr>
      </w:pPr>
    </w:p>
    <w:p>
      <w:pPr>
        <w:spacing w:line="440" w:lineRule="exact"/>
        <w:rPr>
          <w:rFonts w:hint="eastAsia" w:ascii="宋体" w:hAnsi="宋体" w:eastAsia="宋体" w:cs="宋体"/>
          <w:b/>
          <w:bCs/>
          <w:sz w:val="32"/>
          <w:szCs w:val="32"/>
        </w:rPr>
      </w:pPr>
    </w:p>
    <w:p>
      <w:pPr>
        <w:spacing w:line="440" w:lineRule="exact"/>
        <w:rPr>
          <w:rFonts w:hint="eastAsia" w:ascii="宋体" w:hAnsi="宋体" w:eastAsia="宋体" w:cs="宋体"/>
          <w:b/>
          <w:sz w:val="28"/>
          <w:szCs w:val="28"/>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8</w:t>
      </w:r>
      <w:r>
        <w:rPr>
          <w:rFonts w:hint="eastAsia" w:ascii="宋体" w:hAnsi="宋体" w:eastAsia="宋体" w:cs="宋体"/>
          <w:b/>
          <w:bCs/>
          <w:sz w:val="32"/>
          <w:szCs w:val="32"/>
        </w:rPr>
        <w:t>：</w:t>
      </w:r>
      <w:bookmarkStart w:id="623" w:name="_Toc454464368"/>
      <w:bookmarkStart w:id="624" w:name="_Toc466022194"/>
      <w:bookmarkStart w:id="625" w:name="_Toc483669667"/>
      <w:r>
        <w:rPr>
          <w:rFonts w:hint="eastAsia" w:ascii="宋体" w:hAnsi="宋体" w:eastAsia="宋体" w:cs="宋体"/>
          <w:b/>
          <w:sz w:val="28"/>
          <w:szCs w:val="28"/>
        </w:rPr>
        <w:t xml:space="preserve"> </w:t>
      </w:r>
    </w:p>
    <w:p>
      <w:pPr>
        <w:spacing w:line="440" w:lineRule="exact"/>
        <w:ind w:firstLine="3213" w:firstLineChars="1000"/>
        <w:rPr>
          <w:rFonts w:hint="eastAsia" w:ascii="宋体" w:hAnsi="宋体" w:eastAsia="宋体" w:cs="宋体"/>
          <w:b/>
          <w:sz w:val="32"/>
          <w:szCs w:val="32"/>
        </w:rPr>
      </w:pPr>
      <w:r>
        <w:rPr>
          <w:rFonts w:hint="eastAsia" w:ascii="宋体" w:hAnsi="宋体" w:eastAsia="宋体" w:cs="宋体"/>
          <w:b/>
          <w:sz w:val="32"/>
          <w:szCs w:val="32"/>
        </w:rPr>
        <w:t>服务承诺及优惠承诺</w:t>
      </w:r>
      <w:bookmarkEnd w:id="623"/>
      <w:bookmarkEnd w:id="624"/>
      <w:bookmarkEnd w:id="625"/>
    </w:p>
    <w:p>
      <w:pPr>
        <w:spacing w:line="440" w:lineRule="exact"/>
        <w:rPr>
          <w:rFonts w:hint="default" w:ascii="宋体" w:hAnsi="宋体" w:eastAsia="宋体" w:cs="宋体"/>
          <w:b/>
          <w:sz w:val="28"/>
          <w:szCs w:val="28"/>
          <w:lang w:val="en-US" w:eastAsia="zh-CN"/>
        </w:rPr>
      </w:pPr>
      <w:r>
        <w:rPr>
          <w:rFonts w:hint="eastAsia" w:ascii="宋体" w:hAnsi="宋体" w:eastAsia="宋体" w:cs="宋体"/>
          <w:b/>
          <w:sz w:val="28"/>
          <w:szCs w:val="28"/>
          <w:lang w:val="en-US" w:eastAsia="zh-CN"/>
        </w:rPr>
        <w:t xml:space="preserve">                           （格式自拟）</w:t>
      </w:r>
    </w:p>
    <w:p>
      <w:pPr>
        <w:spacing w:line="440" w:lineRule="exact"/>
        <w:rPr>
          <w:rFonts w:hint="eastAsia" w:ascii="宋体" w:hAnsi="宋体" w:eastAsia="宋体" w:cs="宋体"/>
          <w:b/>
          <w:sz w:val="28"/>
          <w:szCs w:val="28"/>
        </w:rPr>
      </w:pPr>
    </w:p>
    <w:p>
      <w:pPr>
        <w:spacing w:line="440" w:lineRule="exact"/>
        <w:jc w:val="center"/>
        <w:rPr>
          <w:rFonts w:hint="eastAsia" w:ascii="宋体" w:hAnsi="宋体" w:eastAsia="宋体" w:cs="宋体"/>
          <w:b/>
          <w:sz w:val="32"/>
          <w:szCs w:val="32"/>
        </w:rPr>
      </w:pPr>
    </w:p>
    <w:p>
      <w:pPr>
        <w:spacing w:line="440" w:lineRule="exact"/>
        <w:jc w:val="center"/>
        <w:rPr>
          <w:rFonts w:hint="eastAsia" w:ascii="宋体" w:hAnsi="宋体" w:eastAsia="宋体" w:cs="宋体"/>
          <w:b/>
          <w:sz w:val="32"/>
          <w:szCs w:val="32"/>
        </w:rPr>
      </w:pPr>
    </w:p>
    <w:p>
      <w:pPr>
        <w:spacing w:line="440" w:lineRule="exact"/>
        <w:jc w:val="center"/>
        <w:rPr>
          <w:rFonts w:hint="eastAsia" w:ascii="宋体" w:hAnsi="宋体" w:eastAsia="宋体" w:cs="宋体"/>
          <w:b/>
          <w:sz w:val="32"/>
          <w:szCs w:val="32"/>
        </w:rPr>
      </w:pP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32"/>
          <w:szCs w:val="32"/>
        </w:rPr>
      </w:pPr>
    </w:p>
    <w:p>
      <w:pPr>
        <w:spacing w:line="440" w:lineRule="exact"/>
        <w:rPr>
          <w:rFonts w:hint="eastAsia" w:ascii="宋体" w:hAnsi="宋体" w:eastAsia="宋体" w:cs="宋体"/>
          <w:sz w:val="24"/>
        </w:rPr>
      </w:pPr>
    </w:p>
    <w:p>
      <w:pPr>
        <w:spacing w:line="440" w:lineRule="exact"/>
        <w:rPr>
          <w:rFonts w:hint="eastAsia" w:ascii="宋体" w:hAnsi="宋体" w:eastAsia="宋体" w:cs="宋体"/>
          <w:sz w:val="24"/>
        </w:rPr>
      </w:pPr>
    </w:p>
    <w:p>
      <w:pPr>
        <w:spacing w:line="440" w:lineRule="exact"/>
        <w:rPr>
          <w:rFonts w:hint="eastAsia" w:ascii="宋体" w:hAnsi="宋体" w:eastAsia="宋体" w:cs="宋体"/>
          <w:sz w:val="24"/>
        </w:rPr>
      </w:pPr>
    </w:p>
    <w:p>
      <w:pPr>
        <w:spacing w:line="440" w:lineRule="exact"/>
        <w:rPr>
          <w:rFonts w:hint="eastAsia" w:ascii="宋体" w:hAnsi="宋体" w:eastAsia="宋体" w:cs="宋体"/>
          <w:sz w:val="24"/>
        </w:rPr>
      </w:pPr>
    </w:p>
    <w:p>
      <w:pPr>
        <w:spacing w:line="440" w:lineRule="exact"/>
        <w:rPr>
          <w:rFonts w:hint="eastAsia" w:ascii="宋体" w:hAnsi="宋体" w:eastAsia="宋体" w:cs="宋体"/>
          <w:sz w:val="24"/>
        </w:rPr>
      </w:pPr>
    </w:p>
    <w:p>
      <w:pPr>
        <w:spacing w:line="440" w:lineRule="exact"/>
        <w:rPr>
          <w:rFonts w:hint="eastAsia" w:ascii="宋体" w:hAnsi="宋体" w:eastAsia="宋体" w:cs="宋体"/>
          <w:sz w:val="24"/>
        </w:rPr>
      </w:pPr>
    </w:p>
    <w:p>
      <w:pPr>
        <w:spacing w:line="440" w:lineRule="exact"/>
        <w:rPr>
          <w:rFonts w:hint="eastAsia" w:ascii="宋体" w:hAnsi="宋体" w:eastAsia="宋体" w:cs="宋体"/>
          <w:sz w:val="24"/>
        </w:rPr>
      </w:pPr>
    </w:p>
    <w:p>
      <w:pPr>
        <w:pStyle w:val="18"/>
        <w:spacing w:before="120" w:after="120" w:line="460" w:lineRule="exact"/>
        <w:ind w:right="31" w:rightChars="14"/>
        <w:jc w:val="both"/>
        <w:outlineLvl w:val="1"/>
        <w:rPr>
          <w:rFonts w:hint="eastAsia" w:ascii="宋体" w:hAnsi="宋体" w:eastAsia="宋体" w:cs="宋体"/>
        </w:rPr>
      </w:pPr>
      <w:r>
        <w:rPr>
          <w:rFonts w:hint="eastAsia" w:ascii="宋体" w:hAnsi="宋体" w:eastAsia="宋体" w:cs="宋体"/>
        </w:rPr>
        <w:t>附件</w:t>
      </w:r>
      <w:r>
        <w:rPr>
          <w:rFonts w:hint="eastAsia" w:ascii="宋体" w:hAnsi="宋体" w:eastAsia="宋体" w:cs="宋体"/>
          <w:lang w:eastAsia="zh-CN"/>
        </w:rPr>
        <w:t>9</w:t>
      </w:r>
      <w:r>
        <w:rPr>
          <w:rFonts w:hint="eastAsia" w:ascii="宋体" w:hAnsi="宋体" w:eastAsia="宋体" w:cs="宋体"/>
        </w:rPr>
        <w:t>：</w:t>
      </w:r>
    </w:p>
    <w:p>
      <w:pPr>
        <w:spacing w:line="440" w:lineRule="exact"/>
        <w:jc w:val="center"/>
        <w:rPr>
          <w:rFonts w:hint="eastAsia" w:ascii="宋体" w:hAnsi="宋体" w:eastAsia="宋体" w:cs="宋体"/>
          <w:b/>
          <w:sz w:val="32"/>
          <w:szCs w:val="32"/>
        </w:rPr>
      </w:pPr>
      <w:bookmarkStart w:id="626" w:name="_Toc466022195"/>
      <w:bookmarkStart w:id="627" w:name="_Toc483669668"/>
      <w:bookmarkStart w:id="628" w:name="_Toc454464369"/>
      <w:r>
        <w:rPr>
          <w:rFonts w:hint="eastAsia" w:ascii="宋体" w:hAnsi="宋体" w:eastAsia="宋体" w:cs="宋体"/>
          <w:b/>
          <w:sz w:val="32"/>
          <w:szCs w:val="32"/>
        </w:rPr>
        <w:t>项目经理无在建工程</w:t>
      </w:r>
      <w:bookmarkEnd w:id="626"/>
      <w:bookmarkEnd w:id="627"/>
      <w:bookmarkEnd w:id="628"/>
      <w:r>
        <w:rPr>
          <w:rFonts w:hint="eastAsia" w:ascii="宋体" w:hAnsi="宋体" w:eastAsia="宋体" w:cs="宋体"/>
          <w:b/>
          <w:sz w:val="32"/>
          <w:szCs w:val="32"/>
        </w:rPr>
        <w:t>证明</w:t>
      </w: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sz w:val="24"/>
          <w:szCs w:val="24"/>
        </w:rPr>
      </w:pPr>
    </w:p>
    <w:p>
      <w:pPr>
        <w:spacing w:line="440" w:lineRule="exact"/>
        <w:rPr>
          <w:rFonts w:hint="eastAsia" w:ascii="宋体" w:hAnsi="宋体" w:eastAsia="宋体" w:cs="宋体"/>
          <w:sz w:val="24"/>
          <w:szCs w:val="24"/>
        </w:rPr>
      </w:pPr>
      <w:r>
        <w:rPr>
          <w:rFonts w:hint="eastAsia" w:ascii="宋体" w:hAnsi="宋体" w:eastAsia="宋体" w:cs="宋体"/>
          <w:sz w:val="24"/>
          <w:szCs w:val="24"/>
        </w:rPr>
        <w:t xml:space="preserve">（采购单位名称） ：                   </w:t>
      </w:r>
    </w:p>
    <w:p>
      <w:pPr>
        <w:spacing w:line="440" w:lineRule="exact"/>
        <w:jc w:val="center"/>
        <w:rPr>
          <w:rFonts w:hint="eastAsia" w:ascii="宋体" w:hAnsi="宋体" w:eastAsia="宋体" w:cs="宋体"/>
          <w:b/>
          <w:sz w:val="36"/>
          <w:szCs w:val="36"/>
        </w:rPr>
      </w:pPr>
    </w:p>
    <w:p>
      <w:pPr>
        <w:autoSpaceDE/>
        <w:autoSpaceDN/>
        <w:spacing w:line="440" w:lineRule="exact"/>
        <w:ind w:firstLine="720" w:firstLineChars="300"/>
        <w:rPr>
          <w:rFonts w:hint="eastAsia" w:ascii="宋体" w:hAnsi="宋体" w:eastAsia="宋体" w:cs="宋体"/>
          <w:sz w:val="24"/>
          <w:szCs w:val="24"/>
        </w:rPr>
      </w:pPr>
      <w:r>
        <w:rPr>
          <w:rFonts w:hint="eastAsia" w:ascii="宋体" w:hAnsi="宋体" w:eastAsia="宋体" w:cs="宋体"/>
          <w:sz w:val="24"/>
          <w:szCs w:val="24"/>
        </w:rPr>
        <w:t>我方在此声明，我方拟派往</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（项目名称）的项目经理</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姓名）</w:t>
      </w:r>
      <w:r>
        <w:rPr>
          <w:rFonts w:hint="eastAsia" w:ascii="宋体" w:hAnsi="宋体" w:eastAsia="宋体" w:cs="宋体"/>
          <w:sz w:val="24"/>
          <w:szCs w:val="24"/>
          <w:lang w:eastAsia="zh-CN"/>
        </w:rPr>
        <w:t xml:space="preserve"> </w:t>
      </w:r>
      <w:r>
        <w:rPr>
          <w:rFonts w:hint="eastAsia" w:ascii="宋体" w:hAnsi="宋体" w:eastAsia="宋体" w:cs="宋体"/>
          <w:sz w:val="24"/>
          <w:szCs w:val="24"/>
        </w:rPr>
        <w:t>现阶段没有担任任何在施建设工程项目的项目经理。</w:t>
      </w:r>
    </w:p>
    <w:p>
      <w:pPr>
        <w:spacing w:line="44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我方承诺上述信息的真实和准确性，并愿意承担因我方就此弄虚作假所引起的一切法律后果。</w:t>
      </w:r>
    </w:p>
    <w:p>
      <w:pPr>
        <w:spacing w:line="440" w:lineRule="exact"/>
        <w:ind w:firstLine="600" w:firstLineChars="250"/>
        <w:rPr>
          <w:rFonts w:hint="eastAsia" w:ascii="宋体" w:hAnsi="宋体" w:eastAsia="宋体" w:cs="宋体"/>
          <w:sz w:val="24"/>
          <w:szCs w:val="24"/>
        </w:rPr>
      </w:pPr>
    </w:p>
    <w:p>
      <w:pPr>
        <w:spacing w:line="440" w:lineRule="exact"/>
        <w:ind w:firstLine="600" w:firstLineChars="250"/>
        <w:rPr>
          <w:rFonts w:hint="eastAsia" w:ascii="宋体" w:hAnsi="宋体" w:eastAsia="宋体" w:cs="宋体"/>
          <w:sz w:val="24"/>
          <w:szCs w:val="24"/>
        </w:rPr>
      </w:pPr>
    </w:p>
    <w:p>
      <w:pPr>
        <w:spacing w:line="44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特此承诺      </w:t>
      </w:r>
    </w:p>
    <w:p>
      <w:pPr>
        <w:spacing w:line="440" w:lineRule="exact"/>
        <w:ind w:firstLine="600" w:firstLineChars="250"/>
        <w:rPr>
          <w:rFonts w:hint="eastAsia" w:ascii="宋体" w:hAnsi="宋体" w:eastAsia="宋体" w:cs="宋体"/>
          <w:sz w:val="24"/>
          <w:szCs w:val="24"/>
        </w:rPr>
      </w:pPr>
    </w:p>
    <w:p>
      <w:pPr>
        <w:spacing w:line="440" w:lineRule="exact"/>
        <w:ind w:firstLine="600" w:firstLineChars="250"/>
        <w:rPr>
          <w:rFonts w:hint="eastAsia" w:ascii="宋体" w:hAnsi="宋体" w:eastAsia="宋体" w:cs="宋体"/>
          <w:sz w:val="24"/>
          <w:szCs w:val="24"/>
        </w:rPr>
      </w:pPr>
    </w:p>
    <w:p>
      <w:pPr>
        <w:spacing w:line="440" w:lineRule="exact"/>
        <w:jc w:val="right"/>
        <w:rPr>
          <w:rFonts w:hint="eastAsia" w:ascii="宋体" w:hAnsi="宋体" w:eastAsia="宋体" w:cs="宋体"/>
          <w:sz w:val="24"/>
          <w:szCs w:val="24"/>
        </w:rPr>
      </w:pPr>
      <w:r>
        <w:rPr>
          <w:rFonts w:hint="eastAsia" w:ascii="宋体" w:hAnsi="宋体" w:eastAsia="宋体" w:cs="宋体"/>
          <w:sz w:val="24"/>
          <w:szCs w:val="24"/>
        </w:rPr>
        <w:t>谈判供应商：</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pPr>
        <w:spacing w:line="440" w:lineRule="exact"/>
        <w:jc w:val="right"/>
        <w:rPr>
          <w:rFonts w:hint="eastAsia" w:ascii="宋体" w:hAnsi="宋体" w:eastAsia="宋体" w:cs="宋体"/>
          <w:sz w:val="24"/>
          <w:szCs w:val="24"/>
          <w:u w:val="single"/>
        </w:rPr>
      </w:pPr>
      <w:r>
        <w:rPr>
          <w:rFonts w:hint="eastAsia" w:ascii="宋体" w:hAnsi="宋体" w:eastAsia="宋体" w:cs="宋体"/>
          <w:sz w:val="24"/>
        </w:rPr>
        <w:t>法定代表人或委托代理人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r>
        <w:rPr>
          <w:rFonts w:hint="eastAsia" w:ascii="宋体" w:hAnsi="宋体" w:eastAsia="宋体" w:cs="宋体"/>
          <w:sz w:val="24"/>
        </w:rPr>
        <w:t>或盖章</w:t>
      </w:r>
      <w:r>
        <w:rPr>
          <w:rFonts w:hint="eastAsia" w:ascii="宋体" w:hAnsi="宋体" w:eastAsia="宋体" w:cs="宋体"/>
          <w:sz w:val="24"/>
          <w:szCs w:val="24"/>
        </w:rPr>
        <w:t>）</w:t>
      </w: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 xml:space="preserve">                                                年   月   日</w:t>
      </w: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adjustRightInd w:val="0"/>
        <w:spacing w:line="360" w:lineRule="auto"/>
        <w:rPr>
          <w:rFonts w:hint="eastAsia" w:ascii="宋体" w:hAnsi="宋体" w:eastAsia="宋体" w:cs="宋体"/>
          <w:sz w:val="24"/>
        </w:rPr>
      </w:pPr>
      <w:r>
        <w:rPr>
          <w:rFonts w:hint="eastAsia" w:ascii="宋体" w:hAnsi="宋体" w:eastAsia="宋体" w:cs="宋体"/>
          <w:b/>
          <w:sz w:val="24"/>
        </w:rPr>
        <w:t>注：若有在建项目变更请务必在文件中附上有关变更的证明材料，否则视为无变更。</w:t>
      </w:r>
    </w:p>
    <w:p>
      <w:pPr>
        <w:spacing w:line="440" w:lineRule="exact"/>
        <w:jc w:val="center"/>
        <w:rPr>
          <w:rFonts w:hint="eastAsia" w:ascii="宋体" w:hAnsi="宋体" w:eastAsia="宋体" w:cs="宋体"/>
          <w:b/>
          <w:sz w:val="36"/>
          <w:szCs w:val="36"/>
        </w:rPr>
      </w:pPr>
    </w:p>
    <w:p>
      <w:pPr>
        <w:spacing w:line="440" w:lineRule="exact"/>
        <w:jc w:val="both"/>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sectPr>
          <w:footerReference r:id="rId6" w:type="default"/>
          <w:footerReference r:id="rId7" w:type="even"/>
          <w:pgSz w:w="11910" w:h="16840"/>
          <w:pgMar w:top="1580" w:right="1300" w:bottom="1020" w:left="1300" w:header="0" w:footer="832" w:gutter="0"/>
          <w:cols w:space="720" w:num="1"/>
        </w:sectPr>
      </w:pPr>
    </w:p>
    <w:p>
      <w:pPr>
        <w:pStyle w:val="18"/>
        <w:spacing w:before="120" w:after="120" w:line="460" w:lineRule="exact"/>
        <w:ind w:right="31" w:rightChars="14"/>
        <w:jc w:val="both"/>
        <w:outlineLvl w:val="1"/>
        <w:rPr>
          <w:rFonts w:hint="eastAsia" w:ascii="宋体" w:hAnsi="宋体" w:eastAsia="宋体" w:cs="宋体"/>
          <w:lang w:eastAsia="zh-CN"/>
        </w:rPr>
      </w:pPr>
      <w:r>
        <w:rPr>
          <w:rFonts w:hint="eastAsia" w:ascii="宋体" w:hAnsi="宋体" w:eastAsia="宋体" w:cs="宋体"/>
          <w:lang w:eastAsia="zh-CN"/>
        </w:rPr>
        <w:t>附件10：</w:t>
      </w:r>
    </w:p>
    <w:p>
      <w:pPr>
        <w:spacing w:line="440" w:lineRule="exact"/>
        <w:jc w:val="center"/>
        <w:rPr>
          <w:rFonts w:hint="eastAsia" w:ascii="宋体" w:hAnsi="宋体" w:eastAsia="宋体" w:cs="宋体"/>
          <w:b/>
          <w:sz w:val="36"/>
          <w:szCs w:val="36"/>
          <w:lang w:eastAsia="zh-CN"/>
        </w:rPr>
      </w:pPr>
    </w:p>
    <w:p>
      <w:pPr>
        <w:autoSpaceDE/>
        <w:autoSpaceDN/>
        <w:spacing w:line="360" w:lineRule="auto"/>
        <w:ind w:firstLine="3213" w:firstLineChars="1000"/>
        <w:rPr>
          <w:rFonts w:hint="eastAsia" w:ascii="宋体" w:hAnsi="宋体" w:eastAsia="宋体" w:cs="宋体"/>
          <w:b/>
          <w:bCs/>
          <w:kern w:val="2"/>
          <w:sz w:val="32"/>
          <w:szCs w:val="24"/>
          <w:lang w:eastAsia="zh-CN"/>
        </w:rPr>
      </w:pPr>
      <w:r>
        <w:rPr>
          <w:rFonts w:hint="eastAsia" w:ascii="宋体" w:hAnsi="宋体" w:eastAsia="宋体" w:cs="宋体"/>
          <w:b/>
          <w:bCs/>
          <w:kern w:val="2"/>
          <w:sz w:val="32"/>
          <w:szCs w:val="24"/>
          <w:lang w:eastAsia="zh-CN"/>
        </w:rPr>
        <w:t>反商业贿赂承诺书</w:t>
      </w:r>
    </w:p>
    <w:p>
      <w:pPr>
        <w:autoSpaceDE/>
        <w:autoSpaceDN/>
        <w:spacing w:line="360" w:lineRule="auto"/>
        <w:ind w:firstLine="560" w:firstLineChars="200"/>
        <w:jc w:val="both"/>
        <w:rPr>
          <w:rFonts w:hint="eastAsia" w:ascii="宋体" w:hAnsi="宋体" w:eastAsia="宋体" w:cs="宋体"/>
          <w:kern w:val="2"/>
          <w:sz w:val="28"/>
          <w:szCs w:val="28"/>
          <w:lang w:eastAsia="zh-CN"/>
        </w:rPr>
      </w:pPr>
    </w:p>
    <w:p>
      <w:pPr>
        <w:autoSpaceDE/>
        <w:autoSpaceDN/>
        <w:spacing w:line="360" w:lineRule="auto"/>
        <w:ind w:firstLine="480" w:firstLineChars="200"/>
        <w:jc w:val="both"/>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在 </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采购活动中，我单位郑重承诺：</w:t>
      </w:r>
    </w:p>
    <w:p>
      <w:pPr>
        <w:autoSpaceDE/>
        <w:autoSpaceDN/>
        <w:spacing w:line="360" w:lineRule="auto"/>
        <w:ind w:firstLine="480" w:firstLineChars="200"/>
        <w:jc w:val="both"/>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一、公平竞争参加本次谈判活动。</w:t>
      </w:r>
    </w:p>
    <w:p>
      <w:pPr>
        <w:autoSpaceDE/>
        <w:autoSpaceDN/>
        <w:spacing w:line="360" w:lineRule="auto"/>
        <w:ind w:firstLine="480" w:firstLineChars="200"/>
        <w:jc w:val="both"/>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autoSpaceDE/>
        <w:autoSpaceDN/>
        <w:spacing w:line="360" w:lineRule="auto"/>
        <w:ind w:firstLine="480" w:firstLineChars="200"/>
        <w:jc w:val="both"/>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三、若出现上述行为，我单位及参与投标的工作人员愿意接受按照国家法律法规等有关规定给予的处罚。</w:t>
      </w:r>
    </w:p>
    <w:p>
      <w:pPr>
        <w:autoSpaceDE/>
        <w:autoSpaceDN/>
        <w:spacing w:line="360" w:lineRule="auto"/>
        <w:ind w:firstLine="480" w:firstLineChars="200"/>
        <w:jc w:val="both"/>
        <w:rPr>
          <w:rFonts w:hint="eastAsia" w:ascii="宋体" w:hAnsi="宋体" w:eastAsia="宋体" w:cs="宋体"/>
          <w:kern w:val="2"/>
          <w:sz w:val="24"/>
          <w:szCs w:val="24"/>
          <w:lang w:eastAsia="zh-CN"/>
        </w:rPr>
      </w:pPr>
    </w:p>
    <w:p>
      <w:pPr>
        <w:autoSpaceDE/>
        <w:autoSpaceDN/>
        <w:spacing w:line="360" w:lineRule="auto"/>
        <w:ind w:firstLine="480" w:firstLineChars="200"/>
        <w:jc w:val="both"/>
        <w:rPr>
          <w:rFonts w:hint="eastAsia" w:ascii="宋体" w:hAnsi="宋体" w:eastAsia="宋体" w:cs="宋体"/>
          <w:kern w:val="2"/>
          <w:sz w:val="24"/>
          <w:szCs w:val="24"/>
          <w:lang w:eastAsia="zh-CN"/>
        </w:rPr>
      </w:pPr>
    </w:p>
    <w:p>
      <w:pPr>
        <w:spacing w:line="440" w:lineRule="exact"/>
        <w:jc w:val="right"/>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                      谈判供应商：（盖单位章）</w:t>
      </w:r>
    </w:p>
    <w:p>
      <w:pPr>
        <w:spacing w:line="440" w:lineRule="exact"/>
        <w:jc w:val="right"/>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法定代表人或委托代理人：（签字或盖章）</w:t>
      </w:r>
    </w:p>
    <w:p>
      <w:pPr>
        <w:spacing w:line="440" w:lineRule="exact"/>
        <w:jc w:val="center"/>
        <w:rPr>
          <w:rFonts w:hint="eastAsia" w:ascii="宋体" w:hAnsi="宋体" w:eastAsia="宋体" w:cs="宋体"/>
          <w:kern w:val="2"/>
          <w:sz w:val="24"/>
          <w:szCs w:val="24"/>
          <w:lang w:eastAsia="zh-CN"/>
        </w:rPr>
      </w:pPr>
    </w:p>
    <w:p>
      <w:pPr>
        <w:spacing w:line="440" w:lineRule="exact"/>
        <w:jc w:val="center"/>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                                                年   月   日</w:t>
      </w:r>
    </w:p>
    <w:p>
      <w:pPr>
        <w:pStyle w:val="11"/>
        <w:rPr>
          <w:rFonts w:hint="eastAsia" w:ascii="宋体" w:hAnsi="宋体" w:eastAsia="宋体" w:cs="宋体"/>
        </w:rPr>
        <w:sectPr>
          <w:pgSz w:w="11910" w:h="16840"/>
          <w:pgMar w:top="1580" w:right="1300" w:bottom="1020" w:left="1300" w:header="0" w:footer="832" w:gutter="0"/>
          <w:cols w:space="720" w:num="1"/>
        </w:sectPr>
      </w:pPr>
    </w:p>
    <w:p>
      <w:pPr>
        <w:pStyle w:val="18"/>
        <w:spacing w:before="120" w:after="120" w:line="460" w:lineRule="exact"/>
        <w:ind w:right="31" w:rightChars="14"/>
        <w:jc w:val="both"/>
        <w:outlineLvl w:val="1"/>
        <w:rPr>
          <w:rFonts w:hint="eastAsia" w:ascii="宋体" w:hAnsi="宋体" w:eastAsia="宋体" w:cs="宋体"/>
        </w:rPr>
      </w:pPr>
      <w:bookmarkStart w:id="629" w:name="_Toc17379"/>
      <w:bookmarkStart w:id="630" w:name="_Toc16374"/>
      <w:bookmarkStart w:id="631" w:name="_Toc14566"/>
      <w:bookmarkStart w:id="632" w:name="_Toc466022196"/>
      <w:bookmarkStart w:id="633" w:name="_Toc483669669"/>
      <w:bookmarkStart w:id="634" w:name="_Toc454464370"/>
      <w:r>
        <w:rPr>
          <w:rFonts w:hint="eastAsia" w:ascii="宋体" w:hAnsi="宋体" w:eastAsia="宋体" w:cs="宋体"/>
        </w:rPr>
        <w:t>附件1</w:t>
      </w:r>
      <w:r>
        <w:rPr>
          <w:rFonts w:hint="eastAsia" w:ascii="宋体" w:hAnsi="宋体" w:eastAsia="宋体" w:cs="宋体"/>
          <w:lang w:eastAsia="zh-CN"/>
        </w:rPr>
        <w:t>1</w:t>
      </w:r>
      <w:r>
        <w:rPr>
          <w:rFonts w:hint="eastAsia" w:ascii="宋体" w:hAnsi="宋体" w:eastAsia="宋体" w:cs="宋体"/>
        </w:rPr>
        <w:t>：</w:t>
      </w:r>
      <w:bookmarkEnd w:id="629"/>
      <w:bookmarkEnd w:id="630"/>
      <w:bookmarkEnd w:id="631"/>
    </w:p>
    <w:bookmarkEnd w:id="632"/>
    <w:bookmarkEnd w:id="633"/>
    <w:p>
      <w:pPr>
        <w:spacing w:line="440" w:lineRule="exact"/>
        <w:jc w:val="center"/>
        <w:rPr>
          <w:rFonts w:hint="eastAsia" w:ascii="宋体" w:hAnsi="宋体" w:eastAsia="宋体" w:cs="宋体"/>
          <w:b/>
          <w:sz w:val="32"/>
          <w:szCs w:val="32"/>
        </w:rPr>
      </w:pPr>
      <w:bookmarkStart w:id="635" w:name="_Toc466022197"/>
      <w:bookmarkStart w:id="636" w:name="_Toc483669670"/>
      <w:r>
        <w:rPr>
          <w:rFonts w:hint="eastAsia" w:ascii="宋体" w:hAnsi="宋体" w:eastAsia="宋体" w:cs="宋体"/>
          <w:b/>
          <w:sz w:val="32"/>
          <w:szCs w:val="32"/>
        </w:rPr>
        <w:t>谈判文件要求的及谈判供应商认为应提交的</w:t>
      </w:r>
      <w:bookmarkEnd w:id="634"/>
      <w:bookmarkEnd w:id="635"/>
      <w:bookmarkEnd w:id="636"/>
    </w:p>
    <w:p>
      <w:pPr>
        <w:spacing w:line="440" w:lineRule="exact"/>
        <w:jc w:val="center"/>
        <w:rPr>
          <w:rFonts w:hint="eastAsia" w:ascii="宋体" w:hAnsi="宋体" w:eastAsia="宋体" w:cs="宋体"/>
          <w:b/>
          <w:sz w:val="24"/>
        </w:rPr>
      </w:pPr>
      <w:r>
        <w:rPr>
          <w:rFonts w:hint="eastAsia" w:ascii="宋体" w:hAnsi="宋体" w:eastAsia="宋体" w:cs="宋体"/>
          <w:b/>
          <w:sz w:val="32"/>
          <w:szCs w:val="32"/>
        </w:rPr>
        <w:t>其他资料</w:t>
      </w:r>
    </w:p>
    <w:p>
      <w:pPr>
        <w:spacing w:line="440" w:lineRule="exact"/>
        <w:rPr>
          <w:rFonts w:hint="eastAsia" w:ascii="宋体" w:hAnsi="宋体" w:eastAsia="宋体" w:cs="宋体"/>
          <w:b/>
          <w:sz w:val="24"/>
        </w:rPr>
      </w:pPr>
    </w:p>
    <w:p>
      <w:pPr>
        <w:spacing w:line="440" w:lineRule="exact"/>
        <w:rPr>
          <w:rFonts w:hint="eastAsia" w:ascii="宋体" w:hAnsi="宋体" w:eastAsia="宋体" w:cs="宋体"/>
          <w:b/>
          <w:sz w:val="24"/>
        </w:rPr>
      </w:pPr>
      <w:r>
        <w:rPr>
          <w:rFonts w:hint="eastAsia" w:ascii="宋体" w:hAnsi="宋体" w:eastAsia="宋体" w:cs="宋体"/>
          <w:b/>
          <w:sz w:val="24"/>
        </w:rPr>
        <w:t>1、中小企业声明函（格式见附件）</w:t>
      </w:r>
    </w:p>
    <w:p>
      <w:pPr>
        <w:spacing w:line="440" w:lineRule="exact"/>
        <w:rPr>
          <w:rFonts w:hint="eastAsia" w:ascii="宋体" w:hAnsi="宋体" w:eastAsia="宋体" w:cs="宋体"/>
          <w:b/>
          <w:sz w:val="24"/>
        </w:rPr>
      </w:pPr>
    </w:p>
    <w:p>
      <w:pPr>
        <w:spacing w:line="440" w:lineRule="exact"/>
        <w:rPr>
          <w:rFonts w:hint="eastAsia" w:ascii="宋体" w:hAnsi="宋体" w:eastAsia="宋体" w:cs="宋体"/>
          <w:b/>
          <w:sz w:val="24"/>
        </w:rPr>
      </w:pPr>
    </w:p>
    <w:p>
      <w:pPr>
        <w:spacing w:line="440" w:lineRule="exact"/>
        <w:rPr>
          <w:rFonts w:hint="eastAsia" w:ascii="宋体" w:hAnsi="宋体" w:eastAsia="宋体" w:cs="宋体"/>
          <w:b/>
          <w:sz w:val="24"/>
        </w:rPr>
      </w:pPr>
      <w:r>
        <w:rPr>
          <w:rFonts w:hint="eastAsia" w:ascii="宋体" w:hAnsi="宋体" w:eastAsia="宋体" w:cs="宋体"/>
          <w:b/>
          <w:sz w:val="24"/>
        </w:rPr>
        <w:t>2.其他材料。</w:t>
      </w:r>
    </w:p>
    <w:p>
      <w:pPr>
        <w:spacing w:line="440" w:lineRule="exact"/>
        <w:rPr>
          <w:rFonts w:hint="eastAsia" w:ascii="宋体" w:hAnsi="宋体" w:eastAsia="宋体" w:cs="宋体"/>
          <w:b/>
          <w:sz w:val="24"/>
        </w:rPr>
      </w:pPr>
    </w:p>
    <w:p>
      <w:pPr>
        <w:spacing w:line="580" w:lineRule="exact"/>
        <w:rPr>
          <w:rFonts w:hint="eastAsia" w:ascii="宋体" w:hAnsi="宋体" w:eastAsia="宋体" w:cs="宋体"/>
          <w:b/>
          <w:sz w:val="24"/>
        </w:rPr>
      </w:pPr>
    </w:p>
    <w:p>
      <w:pPr>
        <w:spacing w:line="580" w:lineRule="exact"/>
        <w:rPr>
          <w:rFonts w:hint="eastAsia" w:ascii="宋体" w:hAnsi="宋体" w:eastAsia="宋体" w:cs="宋体"/>
          <w:b/>
          <w:sz w:val="24"/>
        </w:rPr>
      </w:pPr>
    </w:p>
    <w:p>
      <w:pPr>
        <w:spacing w:line="580" w:lineRule="exact"/>
        <w:rPr>
          <w:rFonts w:hint="eastAsia" w:ascii="宋体" w:hAnsi="宋体" w:eastAsia="宋体" w:cs="宋体"/>
          <w:b/>
          <w:sz w:val="24"/>
        </w:rPr>
      </w:pPr>
    </w:p>
    <w:p>
      <w:pPr>
        <w:spacing w:line="580" w:lineRule="exact"/>
        <w:rPr>
          <w:rFonts w:hint="eastAsia" w:ascii="宋体" w:hAnsi="宋体" w:eastAsia="宋体" w:cs="宋体"/>
          <w:b/>
          <w:sz w:val="24"/>
        </w:rPr>
      </w:pPr>
    </w:p>
    <w:p>
      <w:pPr>
        <w:spacing w:line="580" w:lineRule="exact"/>
        <w:rPr>
          <w:rFonts w:hint="eastAsia" w:ascii="宋体" w:hAnsi="宋体" w:eastAsia="宋体" w:cs="宋体"/>
          <w:b/>
          <w:sz w:val="24"/>
        </w:rPr>
      </w:pPr>
    </w:p>
    <w:p>
      <w:pPr>
        <w:spacing w:line="580" w:lineRule="exact"/>
        <w:rPr>
          <w:rFonts w:hint="eastAsia" w:ascii="宋体" w:hAnsi="宋体" w:eastAsia="宋体" w:cs="宋体"/>
          <w:b/>
          <w:sz w:val="24"/>
        </w:rPr>
      </w:pPr>
    </w:p>
    <w:p>
      <w:pPr>
        <w:spacing w:line="580" w:lineRule="exact"/>
        <w:rPr>
          <w:rFonts w:hint="eastAsia" w:ascii="宋体" w:hAnsi="宋体" w:eastAsia="宋体" w:cs="宋体"/>
          <w:b/>
          <w:sz w:val="24"/>
        </w:rPr>
      </w:pPr>
    </w:p>
    <w:p>
      <w:pPr>
        <w:spacing w:line="580" w:lineRule="exact"/>
        <w:rPr>
          <w:rFonts w:hint="eastAsia" w:ascii="宋体" w:hAnsi="宋体" w:eastAsia="宋体" w:cs="宋体"/>
          <w:b/>
          <w:sz w:val="24"/>
        </w:rPr>
      </w:pPr>
    </w:p>
    <w:p>
      <w:pPr>
        <w:spacing w:line="580" w:lineRule="exact"/>
        <w:rPr>
          <w:rFonts w:hint="eastAsia" w:ascii="宋体" w:hAnsi="宋体" w:eastAsia="宋体" w:cs="宋体"/>
          <w:b/>
          <w:sz w:val="24"/>
        </w:rPr>
      </w:pPr>
    </w:p>
    <w:p>
      <w:pPr>
        <w:spacing w:line="580" w:lineRule="exact"/>
        <w:rPr>
          <w:rFonts w:hint="eastAsia" w:ascii="宋体" w:hAnsi="宋体" w:eastAsia="宋体" w:cs="宋体"/>
          <w:b/>
          <w:sz w:val="24"/>
        </w:rPr>
      </w:pPr>
    </w:p>
    <w:p>
      <w:pPr>
        <w:spacing w:line="580" w:lineRule="exact"/>
        <w:rPr>
          <w:rFonts w:hint="eastAsia" w:ascii="宋体" w:hAnsi="宋体" w:eastAsia="宋体" w:cs="宋体"/>
          <w:b/>
          <w:sz w:val="24"/>
        </w:rPr>
      </w:pPr>
    </w:p>
    <w:p>
      <w:pPr>
        <w:spacing w:line="580" w:lineRule="exact"/>
        <w:rPr>
          <w:rFonts w:hint="eastAsia" w:ascii="宋体" w:hAnsi="宋体" w:eastAsia="宋体" w:cs="宋体"/>
          <w:b/>
          <w:sz w:val="24"/>
        </w:rPr>
      </w:pPr>
    </w:p>
    <w:p>
      <w:pPr>
        <w:spacing w:line="580" w:lineRule="exact"/>
        <w:rPr>
          <w:rFonts w:hint="eastAsia" w:ascii="宋体" w:hAnsi="宋体" w:eastAsia="宋体" w:cs="宋体"/>
          <w:b/>
          <w:sz w:val="24"/>
        </w:rPr>
      </w:pPr>
    </w:p>
    <w:p>
      <w:pPr>
        <w:pStyle w:val="18"/>
        <w:spacing w:before="120" w:after="120" w:line="460" w:lineRule="exact"/>
        <w:ind w:right="31" w:rightChars="14"/>
        <w:jc w:val="both"/>
        <w:outlineLvl w:val="1"/>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pStyle w:val="11"/>
        <w:rPr>
          <w:rFonts w:hint="eastAsia" w:ascii="宋体" w:hAnsi="宋体" w:eastAsia="宋体" w:cs="宋体"/>
        </w:rPr>
      </w:pPr>
    </w:p>
    <w:p>
      <w:pPr>
        <w:pStyle w:val="18"/>
        <w:spacing w:before="120" w:after="120" w:line="460" w:lineRule="exact"/>
        <w:ind w:right="31" w:rightChars="14"/>
        <w:jc w:val="both"/>
        <w:outlineLvl w:val="1"/>
        <w:rPr>
          <w:rFonts w:hint="eastAsia" w:ascii="宋体" w:hAnsi="宋体" w:eastAsia="宋体" w:cs="宋体"/>
        </w:rPr>
      </w:pPr>
    </w:p>
    <w:p>
      <w:pPr>
        <w:pStyle w:val="18"/>
        <w:spacing w:before="120" w:after="120" w:line="460" w:lineRule="exact"/>
        <w:ind w:right="31" w:rightChars="14"/>
        <w:jc w:val="both"/>
        <w:outlineLvl w:val="1"/>
        <w:rPr>
          <w:rFonts w:hint="eastAsia" w:ascii="宋体" w:hAnsi="宋体" w:eastAsia="宋体" w:cs="宋体"/>
        </w:rPr>
      </w:pPr>
      <w:r>
        <w:rPr>
          <w:rFonts w:hint="eastAsia" w:ascii="宋体" w:hAnsi="宋体" w:eastAsia="宋体" w:cs="宋体"/>
        </w:rPr>
        <w:t>附件：中小企业声明函</w:t>
      </w:r>
    </w:p>
    <w:p>
      <w:pPr>
        <w:pStyle w:val="18"/>
        <w:spacing w:before="120" w:after="120" w:line="460" w:lineRule="exact"/>
        <w:ind w:right="31" w:rightChars="14"/>
        <w:outlineLvl w:val="1"/>
        <w:rPr>
          <w:rFonts w:hint="eastAsia" w:ascii="宋体" w:hAnsi="宋体" w:eastAsia="宋体" w:cs="宋体"/>
        </w:rPr>
      </w:pPr>
      <w:r>
        <w:rPr>
          <w:rFonts w:hint="eastAsia" w:ascii="宋体" w:hAnsi="宋体" w:eastAsia="宋体" w:cs="宋体"/>
        </w:rPr>
        <w:t>中小企业声明函（工程）</w:t>
      </w:r>
    </w:p>
    <w:p>
      <w:pPr>
        <w:rPr>
          <w:rFonts w:hint="eastAsia" w:ascii="宋体" w:hAnsi="宋体" w:eastAsia="宋体" w:cs="宋体"/>
        </w:rPr>
      </w:pPr>
    </w:p>
    <w:p>
      <w:pPr>
        <w:pStyle w:val="11"/>
        <w:tabs>
          <w:tab w:val="left" w:pos="32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本公司（联合体）郑重声明，根据《政府采购促进中小企业发展管理办法》（财库﹝2020﹞46号）的规定，本公司（联合体）参加</w:t>
      </w:r>
      <w:r>
        <w:rPr>
          <w:rFonts w:hint="eastAsia" w:ascii="宋体" w:hAnsi="宋体" w:eastAsia="宋体" w:cs="宋体"/>
          <w:sz w:val="24"/>
          <w:szCs w:val="24"/>
          <w:u w:val="single"/>
        </w:rPr>
        <w:t>（单位名称）</w:t>
      </w:r>
      <w:r>
        <w:rPr>
          <w:rFonts w:hint="eastAsia" w:ascii="宋体" w:hAnsi="宋体" w:eastAsia="宋体" w:cs="宋体"/>
          <w:sz w:val="24"/>
          <w:szCs w:val="24"/>
        </w:rPr>
        <w:t>的</w:t>
      </w:r>
      <w:r>
        <w:rPr>
          <w:rFonts w:hint="eastAsia" w:ascii="宋体" w:hAnsi="宋体" w:eastAsia="宋体" w:cs="宋体"/>
          <w:sz w:val="24"/>
          <w:szCs w:val="24"/>
          <w:u w:val="single"/>
        </w:rPr>
        <w:t>（项目名称）</w:t>
      </w:r>
      <w:r>
        <w:rPr>
          <w:rFonts w:hint="eastAsia" w:ascii="宋体" w:hAnsi="宋体" w:eastAsia="宋体" w:cs="宋体"/>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pPr>
        <w:pStyle w:val="11"/>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u w:val="none"/>
          <w:lang w:val="en-US" w:eastAsia="zh-CN"/>
        </w:rPr>
        <w:t>1.</w:t>
      </w:r>
      <w:r>
        <w:rPr>
          <w:rFonts w:hint="eastAsia" w:ascii="宋体" w:hAnsi="宋体" w:eastAsia="宋体" w:cs="宋体"/>
          <w:sz w:val="24"/>
          <w:szCs w:val="24"/>
          <w:u w:val="single"/>
        </w:rPr>
        <w:t>（标的名称）</w:t>
      </w:r>
      <w:r>
        <w:rPr>
          <w:rFonts w:hint="eastAsia" w:ascii="宋体" w:hAnsi="宋体" w:eastAsia="宋体" w:cs="宋体"/>
          <w:sz w:val="24"/>
          <w:szCs w:val="24"/>
        </w:rPr>
        <w:t>，属于</w:t>
      </w:r>
      <w:r>
        <w:rPr>
          <w:rFonts w:hint="eastAsia" w:ascii="宋体" w:hAnsi="宋体" w:eastAsia="宋体" w:cs="宋体"/>
          <w:sz w:val="24"/>
          <w:szCs w:val="24"/>
          <w:u w:val="single"/>
        </w:rPr>
        <w:t>（采购文件中明确的所属行业）</w:t>
      </w:r>
      <w:r>
        <w:rPr>
          <w:rFonts w:hint="eastAsia" w:ascii="宋体" w:hAnsi="宋体" w:eastAsia="宋体" w:cs="宋体"/>
          <w:sz w:val="24"/>
          <w:szCs w:val="24"/>
        </w:rPr>
        <w:t>；承建（承接）企业为</w:t>
      </w:r>
      <w:r>
        <w:rPr>
          <w:rFonts w:hint="eastAsia" w:ascii="宋体" w:hAnsi="宋体" w:eastAsia="宋体" w:cs="宋体"/>
          <w:sz w:val="24"/>
          <w:szCs w:val="24"/>
          <w:u w:val="single"/>
        </w:rPr>
        <w:t>（企业名称）</w:t>
      </w:r>
      <w:r>
        <w:rPr>
          <w:rFonts w:hint="eastAsia" w:ascii="宋体" w:hAnsi="宋体" w:eastAsia="宋体" w:cs="宋体"/>
          <w:sz w:val="24"/>
          <w:szCs w:val="24"/>
        </w:rPr>
        <w:t>，从业人员</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人，营业收入为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 xml:space="preserve"> 万元，资产总额为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 xml:space="preserve"> 万元，属于（</w:t>
      </w:r>
      <w:r>
        <w:rPr>
          <w:rFonts w:hint="eastAsia" w:ascii="宋体" w:hAnsi="宋体" w:eastAsia="宋体" w:cs="宋体"/>
          <w:sz w:val="24"/>
          <w:szCs w:val="24"/>
          <w:u w:val="single"/>
        </w:rPr>
        <w:t>中型企业、小型企业、微型企业</w:t>
      </w:r>
      <w:r>
        <w:rPr>
          <w:rFonts w:hint="eastAsia" w:ascii="宋体" w:hAnsi="宋体" w:eastAsia="宋体" w:cs="宋体"/>
          <w:sz w:val="24"/>
          <w:szCs w:val="24"/>
          <w:lang w:eastAsia="zh-CN"/>
        </w:rPr>
        <w:t>）</w:t>
      </w:r>
      <w:r>
        <w:rPr>
          <w:rFonts w:hint="eastAsia" w:ascii="宋体" w:hAnsi="宋体" w:eastAsia="宋体" w:cs="宋体"/>
          <w:sz w:val="24"/>
          <w:szCs w:val="24"/>
        </w:rPr>
        <w:t>；</w:t>
      </w:r>
    </w:p>
    <w:p>
      <w:pPr>
        <w:autoSpaceDE/>
        <w:autoSpaceDN/>
        <w:spacing w:line="440" w:lineRule="exact"/>
        <w:ind w:firstLine="480" w:firstLineChars="200"/>
        <w:jc w:val="both"/>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2.</w:t>
      </w:r>
      <w:r>
        <w:rPr>
          <w:rFonts w:hint="eastAsia" w:ascii="宋体" w:hAnsi="宋体" w:eastAsia="宋体" w:cs="宋体"/>
          <w:kern w:val="2"/>
          <w:sz w:val="24"/>
          <w:szCs w:val="24"/>
          <w:u w:val="single"/>
          <w:lang w:eastAsia="zh-CN"/>
        </w:rPr>
        <w:t xml:space="preserve"> (标的名称）</w:t>
      </w:r>
      <w:r>
        <w:rPr>
          <w:rFonts w:hint="eastAsia" w:ascii="宋体" w:hAnsi="宋体" w:eastAsia="宋体" w:cs="宋体"/>
          <w:kern w:val="2"/>
          <w:sz w:val="24"/>
          <w:szCs w:val="24"/>
          <w:lang w:eastAsia="zh-CN"/>
        </w:rPr>
        <w:t>，属于</w:t>
      </w:r>
      <w:r>
        <w:rPr>
          <w:rFonts w:hint="eastAsia" w:ascii="宋体" w:hAnsi="宋体" w:eastAsia="宋体" w:cs="宋体"/>
          <w:kern w:val="2"/>
          <w:sz w:val="24"/>
          <w:szCs w:val="24"/>
          <w:u w:val="single"/>
          <w:lang w:eastAsia="zh-CN"/>
        </w:rPr>
        <w:t>（采购文件中明确的所属行业）</w:t>
      </w:r>
      <w:r>
        <w:rPr>
          <w:rFonts w:hint="eastAsia" w:ascii="宋体" w:hAnsi="宋体" w:eastAsia="宋体" w:cs="宋体"/>
          <w:kern w:val="2"/>
          <w:sz w:val="24"/>
          <w:szCs w:val="24"/>
          <w:lang w:eastAsia="zh-CN"/>
        </w:rPr>
        <w:t>行业；承建（承接）企业为</w:t>
      </w:r>
      <w:r>
        <w:rPr>
          <w:rFonts w:hint="eastAsia" w:ascii="宋体" w:hAnsi="宋体" w:eastAsia="宋体" w:cs="宋体"/>
          <w:kern w:val="2"/>
          <w:sz w:val="24"/>
          <w:szCs w:val="24"/>
          <w:u w:val="single"/>
          <w:lang w:eastAsia="zh-CN"/>
        </w:rPr>
        <w:t>（企业名称）</w:t>
      </w:r>
      <w:r>
        <w:rPr>
          <w:rFonts w:hint="eastAsia" w:ascii="宋体" w:hAnsi="宋体" w:eastAsia="宋体" w:cs="宋体"/>
          <w:kern w:val="2"/>
          <w:sz w:val="24"/>
          <w:szCs w:val="24"/>
          <w:lang w:eastAsia="zh-CN"/>
        </w:rPr>
        <w:t>， 从业人员＿人，营业收入为</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万元，资产总额为</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万元，属于</w:t>
      </w:r>
      <w:r>
        <w:rPr>
          <w:rFonts w:hint="eastAsia" w:ascii="宋体" w:hAnsi="宋体" w:eastAsia="宋体" w:cs="宋体"/>
          <w:kern w:val="2"/>
          <w:sz w:val="24"/>
          <w:szCs w:val="24"/>
          <w:u w:val="single"/>
          <w:lang w:eastAsia="zh-CN"/>
        </w:rPr>
        <w:t xml:space="preserve">   （中型企业、小型企业、微型企业）</w:t>
      </w:r>
      <w:r>
        <w:rPr>
          <w:rFonts w:hint="eastAsia" w:ascii="宋体" w:hAnsi="宋体" w:eastAsia="宋体" w:cs="宋体"/>
          <w:kern w:val="2"/>
          <w:sz w:val="24"/>
          <w:szCs w:val="24"/>
          <w:lang w:eastAsia="zh-CN"/>
        </w:rPr>
        <w:t>；</w:t>
      </w:r>
    </w:p>
    <w:p>
      <w:pPr>
        <w:pStyle w:val="10"/>
        <w:rPr>
          <w:rFonts w:hint="eastAsia" w:ascii="宋体" w:hAnsi="宋体" w:eastAsia="宋体" w:cs="宋体"/>
        </w:rPr>
      </w:pPr>
    </w:p>
    <w:p>
      <w:pPr>
        <w:pStyle w:val="11"/>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以上企业，不属于大企业的分支机构，不存在控股股东为大企业的情形，也不存在与大企业的负责人为同一人的情形。</w:t>
      </w:r>
    </w:p>
    <w:p>
      <w:pPr>
        <w:pStyle w:val="11"/>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本企业对上述声明内容的真实性负责。如有虚假，将依法承担相应责任。</w:t>
      </w:r>
      <w:r>
        <w:rPr>
          <w:rFonts w:hint="eastAsia" w:ascii="宋体" w:hAnsi="宋体" w:eastAsia="宋体" w:cs="宋体"/>
          <w:sz w:val="24"/>
          <w:szCs w:val="24"/>
          <w:lang w:eastAsia="zh-CN"/>
        </w:rPr>
        <w:t xml:space="preserve"> </w:t>
      </w:r>
    </w:p>
    <w:p>
      <w:pPr>
        <w:pStyle w:val="11"/>
        <w:spacing w:line="360" w:lineRule="auto"/>
        <w:ind w:firstLine="4800" w:firstLineChars="2000"/>
        <w:rPr>
          <w:rFonts w:hint="eastAsia" w:ascii="宋体" w:hAnsi="宋体" w:eastAsia="宋体" w:cs="宋体"/>
          <w:sz w:val="24"/>
          <w:szCs w:val="24"/>
        </w:rPr>
      </w:pPr>
    </w:p>
    <w:p>
      <w:pPr>
        <w:pStyle w:val="11"/>
        <w:spacing w:line="360" w:lineRule="auto"/>
        <w:ind w:firstLine="4800" w:firstLineChars="2000"/>
        <w:rPr>
          <w:rFonts w:hint="eastAsia" w:ascii="宋体" w:hAnsi="宋体" w:eastAsia="宋体" w:cs="宋体"/>
          <w:sz w:val="24"/>
          <w:szCs w:val="24"/>
        </w:rPr>
      </w:pPr>
    </w:p>
    <w:p>
      <w:pPr>
        <w:pStyle w:val="11"/>
        <w:spacing w:line="360" w:lineRule="auto"/>
        <w:ind w:firstLine="4800" w:firstLineChars="2000"/>
        <w:rPr>
          <w:rFonts w:hint="eastAsia" w:ascii="宋体" w:hAnsi="宋体" w:eastAsia="宋体" w:cs="宋体"/>
          <w:sz w:val="24"/>
          <w:szCs w:val="24"/>
        </w:rPr>
      </w:pPr>
      <w:r>
        <w:rPr>
          <w:rFonts w:hint="eastAsia" w:ascii="宋体" w:hAnsi="宋体" w:eastAsia="宋体" w:cs="宋体"/>
          <w:sz w:val="24"/>
          <w:szCs w:val="24"/>
        </w:rPr>
        <w:t>企业名称（电子签章）：</w:t>
      </w:r>
    </w:p>
    <w:p>
      <w:pPr>
        <w:pStyle w:val="11"/>
        <w:spacing w:line="360" w:lineRule="auto"/>
        <w:ind w:firstLine="6720" w:firstLineChars="2800"/>
        <w:rPr>
          <w:rFonts w:hint="eastAsia" w:ascii="宋体" w:hAnsi="宋体" w:eastAsia="宋体" w:cs="宋体"/>
          <w:sz w:val="24"/>
          <w:szCs w:val="24"/>
        </w:rPr>
      </w:pPr>
      <w:r>
        <w:rPr>
          <w:rFonts w:hint="eastAsia" w:ascii="宋体" w:hAnsi="宋体" w:eastAsia="宋体" w:cs="宋体"/>
          <w:sz w:val="24"/>
          <w:szCs w:val="24"/>
        </w:rPr>
        <w:t>日 期：</w:t>
      </w:r>
    </w:p>
    <w:p>
      <w:pPr>
        <w:pStyle w:val="11"/>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注：</w:t>
      </w:r>
    </w:p>
    <w:p>
      <w:pPr>
        <w:pStyle w:val="11"/>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1.从业人员、营业收入、资产总额填报上一年度数据，无上一年度数据的新成立企业</w:t>
      </w:r>
    </w:p>
    <w:p>
      <w:pPr>
        <w:pStyle w:val="11"/>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可不填报。</w:t>
      </w:r>
    </w:p>
    <w:p>
      <w:pPr>
        <w:pStyle w:val="11"/>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不符合《政府采购促进中小企业发展管理办法》规定的可不填写、不递交该声明；</w:t>
      </w:r>
    </w:p>
    <w:p>
      <w:pPr>
        <w:pStyle w:val="11"/>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本注的文字，仅为告知，不作为文件格式要求。</w:t>
      </w:r>
    </w:p>
    <w:p>
      <w:pPr>
        <w:pStyle w:val="11"/>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财政部、工信部关于印发《政府采购促进中小企业发展暂行办法》的通知（财库〔2011〕181号）第二条规定：中小企业（含中型、小型、微型企业）应当同时符合以下条件：</w:t>
      </w:r>
    </w:p>
    <w:p>
      <w:pPr>
        <w:pStyle w:val="11"/>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 符合中小企业划分标准（见工业和信息化部国家统计局国家发展和改革委员会财政部《关于印发中小企业划型标准规定的通知》（工信部联企业〔2011〕300号)）；</w:t>
      </w:r>
    </w:p>
    <w:p>
      <w:pPr>
        <w:pStyle w:val="11"/>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 提供本企业制造的货物、承担的工程或者服务，或者提供其他小微企业制造的货物。本项所称货物不包括使用大型企业注册商标的货物。</w:t>
      </w:r>
    </w:p>
    <w:p>
      <w:pPr>
        <w:pStyle w:val="11"/>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 本办法所称中小企业划分标准，是指国务院有关部门根据企业从业人员、营业收入、资产总额等指标制定的中小企业划型标准。</w:t>
      </w:r>
    </w:p>
    <w:p>
      <w:pPr>
        <w:pStyle w:val="10"/>
        <w:rPr>
          <w:rFonts w:hint="eastAsia" w:ascii="宋体" w:hAnsi="宋体" w:eastAsia="宋体" w:cs="宋体"/>
          <w:color w:val="auto"/>
          <w:lang w:val="en-US" w:eastAsia="zh-CN"/>
        </w:rPr>
      </w:pPr>
    </w:p>
    <w:p>
      <w:pPr>
        <w:spacing w:line="440" w:lineRule="exact"/>
        <w:jc w:val="both"/>
        <w:rPr>
          <w:rFonts w:hint="eastAsia" w:ascii="宋体" w:hAnsi="宋体" w:eastAsia="宋体" w:cs="宋体"/>
          <w:b/>
          <w:color w:val="auto"/>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r>
        <w:rPr>
          <w:rFonts w:hint="eastAsia" w:ascii="宋体" w:hAnsi="宋体" w:eastAsia="宋体" w:cs="宋体"/>
          <w:b/>
          <w:sz w:val="36"/>
          <w:szCs w:val="36"/>
        </w:rPr>
        <w:t>河南省政府采购合同融资政策告知函</w:t>
      </w:r>
    </w:p>
    <w:p>
      <w:pPr>
        <w:spacing w:line="420" w:lineRule="exact"/>
        <w:ind w:firstLine="385" w:firstLineChars="175"/>
        <w:rPr>
          <w:rFonts w:hint="eastAsia" w:ascii="宋体" w:hAnsi="宋体" w:eastAsia="宋体" w:cs="宋体"/>
          <w:szCs w:val="21"/>
        </w:rPr>
      </w:pPr>
      <w:r>
        <w:rPr>
          <w:rFonts w:hint="eastAsia" w:ascii="宋体" w:hAnsi="宋体" w:eastAsia="宋体" w:cs="宋体"/>
          <w:szCs w:val="21"/>
        </w:rPr>
        <w:t>各供应商：</w:t>
      </w:r>
    </w:p>
    <w:p>
      <w:pPr>
        <w:spacing w:line="420" w:lineRule="exact"/>
        <w:ind w:firstLine="385" w:firstLineChars="175"/>
        <w:rPr>
          <w:rFonts w:hint="eastAsia" w:ascii="宋体" w:hAnsi="宋体" w:eastAsia="宋体" w:cs="宋体"/>
          <w:szCs w:val="21"/>
        </w:rPr>
      </w:pPr>
      <w:r>
        <w:rPr>
          <w:rFonts w:hint="eastAsia" w:ascii="宋体" w:hAnsi="宋体" w:eastAsia="宋体" w:cs="宋体"/>
          <w:szCs w:val="21"/>
        </w:rPr>
        <w:t xml:space="preserve">   欢迎贵公司参与河南省政府采购活动！</w:t>
      </w:r>
    </w:p>
    <w:p>
      <w:pPr>
        <w:spacing w:line="420" w:lineRule="exact"/>
        <w:ind w:firstLine="385" w:firstLineChars="175"/>
        <w:rPr>
          <w:rFonts w:hint="eastAsia" w:ascii="宋体" w:hAnsi="宋体" w:eastAsia="宋体" w:cs="宋体"/>
          <w:szCs w:val="21"/>
        </w:rPr>
      </w:pPr>
      <w:r>
        <w:rPr>
          <w:rFonts w:hint="eastAsia" w:ascii="宋体" w:hAnsi="宋体" w:eastAsia="宋体" w:cs="宋体"/>
          <w:szCs w:val="21"/>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385" w:firstLineChars="175"/>
        <w:rPr>
          <w:rFonts w:hint="eastAsia" w:ascii="宋体" w:hAnsi="宋体" w:eastAsia="宋体" w:cs="宋体"/>
          <w:szCs w:val="21"/>
        </w:rPr>
      </w:pPr>
      <w:r>
        <w:rPr>
          <w:rFonts w:hint="eastAsia" w:ascii="宋体" w:hAnsi="宋体" w:eastAsia="宋体" w:cs="宋体"/>
          <w:szCs w:val="21"/>
        </w:rPr>
        <w:t xml:space="preserve"> 贷款渠道和提供贷款的金融机构，可在河南省政府采购网“河南省政府采购合同融资平台”查询联系。</w:t>
      </w:r>
    </w:p>
    <w:p>
      <w:pPr>
        <w:jc w:val="center"/>
        <w:rPr>
          <w:rFonts w:hint="eastAsia" w:ascii="宋体" w:hAnsi="宋体" w:eastAsia="宋体" w:cs="宋体"/>
          <w:b/>
          <w:sz w:val="32"/>
          <w:szCs w:val="32"/>
        </w:rPr>
      </w:pPr>
      <w:r>
        <w:rPr>
          <w:rFonts w:hint="eastAsia" w:ascii="宋体" w:hAnsi="宋体" w:eastAsia="宋体" w:cs="宋体"/>
          <w:b/>
          <w:sz w:val="32"/>
          <w:szCs w:val="32"/>
        </w:rPr>
        <w:t>焦作市政府采购合同融资合作企业</w:t>
      </w:r>
    </w:p>
    <w:tbl>
      <w:tblPr>
        <w:tblStyle w:val="21"/>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hint="eastAsia" w:ascii="宋体" w:hAnsi="宋体" w:eastAsia="宋体" w:cs="宋体"/>
                <w:b/>
                <w:sz w:val="24"/>
              </w:rPr>
            </w:pPr>
            <w:r>
              <w:rPr>
                <w:rFonts w:hint="eastAsia" w:ascii="宋体" w:hAnsi="宋体" w:eastAsia="宋体" w:cs="宋体"/>
                <w:b/>
                <w:sz w:val="24"/>
              </w:rPr>
              <w:t>序号</w:t>
            </w:r>
          </w:p>
        </w:tc>
        <w:tc>
          <w:tcPr>
            <w:tcW w:w="4970" w:type="dxa"/>
            <w:vAlign w:val="center"/>
          </w:tcPr>
          <w:p>
            <w:pPr>
              <w:jc w:val="center"/>
              <w:rPr>
                <w:rFonts w:hint="eastAsia" w:ascii="宋体" w:hAnsi="宋体" w:eastAsia="宋体" w:cs="宋体"/>
                <w:b/>
                <w:sz w:val="24"/>
              </w:rPr>
            </w:pPr>
            <w:r>
              <w:rPr>
                <w:rFonts w:hint="eastAsia" w:ascii="宋体" w:hAnsi="宋体" w:eastAsia="宋体" w:cs="宋体"/>
                <w:b/>
                <w:sz w:val="24"/>
              </w:rPr>
              <w:t>企业名称</w:t>
            </w:r>
          </w:p>
        </w:tc>
        <w:tc>
          <w:tcPr>
            <w:tcW w:w="1389" w:type="dxa"/>
            <w:vAlign w:val="center"/>
          </w:tcPr>
          <w:p>
            <w:pPr>
              <w:jc w:val="center"/>
              <w:rPr>
                <w:rFonts w:hint="eastAsia" w:ascii="宋体" w:hAnsi="宋体" w:eastAsia="宋体" w:cs="宋体"/>
                <w:b/>
                <w:sz w:val="24"/>
              </w:rPr>
            </w:pPr>
            <w:r>
              <w:rPr>
                <w:rFonts w:hint="eastAsia" w:ascii="宋体" w:hAnsi="宋体" w:eastAsia="宋体" w:cs="宋体"/>
                <w:b/>
                <w:sz w:val="24"/>
              </w:rPr>
              <w:t>联系人</w:t>
            </w:r>
          </w:p>
        </w:tc>
        <w:tc>
          <w:tcPr>
            <w:tcW w:w="2160" w:type="dxa"/>
            <w:vAlign w:val="center"/>
          </w:tcPr>
          <w:p>
            <w:pPr>
              <w:jc w:val="center"/>
              <w:rPr>
                <w:rFonts w:hint="eastAsia" w:ascii="宋体" w:hAnsi="宋体" w:eastAsia="宋体" w:cs="宋体"/>
                <w:b/>
                <w:sz w:val="24"/>
              </w:rPr>
            </w:pPr>
            <w:r>
              <w:rPr>
                <w:rFonts w:hint="eastAsia" w:ascii="宋体" w:hAnsi="宋体" w:eastAsia="宋体" w:cs="宋体"/>
                <w:b/>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hint="eastAsia" w:ascii="宋体" w:hAnsi="宋体" w:eastAsia="宋体" w:cs="宋体"/>
                <w:b/>
                <w:sz w:val="24"/>
              </w:rPr>
            </w:pPr>
            <w:r>
              <w:rPr>
                <w:rFonts w:hint="eastAsia" w:ascii="宋体" w:hAnsi="宋体" w:eastAsia="宋体" w:cs="宋体"/>
                <w:b/>
                <w:sz w:val="24"/>
              </w:rPr>
              <w:t>1</w:t>
            </w:r>
          </w:p>
        </w:tc>
        <w:tc>
          <w:tcPr>
            <w:tcW w:w="4970" w:type="dxa"/>
            <w:vAlign w:val="center"/>
          </w:tcPr>
          <w:p>
            <w:pPr>
              <w:jc w:val="center"/>
              <w:rPr>
                <w:rFonts w:hint="eastAsia" w:ascii="宋体" w:hAnsi="宋体" w:eastAsia="宋体" w:cs="宋体"/>
                <w:b/>
                <w:sz w:val="24"/>
              </w:rPr>
            </w:pPr>
            <w:r>
              <w:rPr>
                <w:rFonts w:hint="eastAsia" w:ascii="宋体" w:hAnsi="宋体" w:eastAsia="宋体" w:cs="宋体"/>
                <w:b/>
                <w:sz w:val="24"/>
              </w:rPr>
              <w:t>农行焦作分行</w:t>
            </w:r>
          </w:p>
        </w:tc>
        <w:tc>
          <w:tcPr>
            <w:tcW w:w="1389" w:type="dxa"/>
            <w:vAlign w:val="center"/>
          </w:tcPr>
          <w:p>
            <w:pPr>
              <w:jc w:val="center"/>
              <w:rPr>
                <w:rFonts w:hint="eastAsia" w:ascii="宋体" w:hAnsi="宋体" w:eastAsia="宋体" w:cs="宋体"/>
                <w:sz w:val="24"/>
              </w:rPr>
            </w:pPr>
            <w:r>
              <w:rPr>
                <w:rFonts w:hint="eastAsia" w:ascii="宋体" w:hAnsi="宋体" w:eastAsia="宋体" w:cs="宋体"/>
                <w:sz w:val="24"/>
              </w:rPr>
              <w:t>张军萍</w:t>
            </w:r>
          </w:p>
        </w:tc>
        <w:tc>
          <w:tcPr>
            <w:tcW w:w="2160" w:type="dxa"/>
            <w:vAlign w:val="center"/>
          </w:tcPr>
          <w:p>
            <w:pPr>
              <w:jc w:val="center"/>
              <w:rPr>
                <w:rFonts w:hint="eastAsia" w:ascii="宋体" w:hAnsi="宋体" w:eastAsia="宋体" w:cs="宋体"/>
                <w:sz w:val="24"/>
              </w:rPr>
            </w:pPr>
            <w:r>
              <w:rPr>
                <w:rFonts w:hint="eastAsia" w:ascii="宋体" w:hAnsi="宋体" w:eastAsia="宋体" w:cs="宋体"/>
                <w:sz w:val="24"/>
              </w:rPr>
              <w:t>13598526103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vAlign w:val="center"/>
          </w:tcPr>
          <w:p>
            <w:pPr>
              <w:jc w:val="center"/>
              <w:rPr>
                <w:rFonts w:hint="eastAsia" w:ascii="宋体" w:hAnsi="宋体" w:eastAsia="宋体" w:cs="宋体"/>
                <w:b/>
                <w:sz w:val="24"/>
              </w:rPr>
            </w:pPr>
            <w:r>
              <w:rPr>
                <w:rFonts w:hint="eastAsia" w:ascii="宋体" w:hAnsi="宋体" w:eastAsia="宋体" w:cs="宋体"/>
                <w:b/>
                <w:sz w:val="24"/>
              </w:rPr>
              <w:t>2</w:t>
            </w:r>
          </w:p>
        </w:tc>
        <w:tc>
          <w:tcPr>
            <w:tcW w:w="4970" w:type="dxa"/>
            <w:vAlign w:val="center"/>
          </w:tcPr>
          <w:p>
            <w:pPr>
              <w:jc w:val="center"/>
              <w:rPr>
                <w:rFonts w:hint="eastAsia" w:ascii="宋体" w:hAnsi="宋体" w:eastAsia="宋体" w:cs="宋体"/>
                <w:b/>
                <w:sz w:val="24"/>
              </w:rPr>
            </w:pPr>
            <w:r>
              <w:rPr>
                <w:rFonts w:hint="eastAsia" w:ascii="宋体" w:hAnsi="宋体" w:eastAsia="宋体" w:cs="宋体"/>
                <w:b/>
                <w:sz w:val="24"/>
              </w:rPr>
              <w:t>中行焦作分行</w:t>
            </w:r>
          </w:p>
        </w:tc>
        <w:tc>
          <w:tcPr>
            <w:tcW w:w="1389" w:type="dxa"/>
            <w:vAlign w:val="center"/>
          </w:tcPr>
          <w:p>
            <w:pPr>
              <w:jc w:val="center"/>
              <w:rPr>
                <w:rFonts w:hint="eastAsia" w:ascii="宋体" w:hAnsi="宋体" w:eastAsia="宋体" w:cs="宋体"/>
                <w:sz w:val="24"/>
              </w:rPr>
            </w:pPr>
            <w:r>
              <w:rPr>
                <w:rFonts w:hint="eastAsia" w:ascii="宋体" w:hAnsi="宋体" w:eastAsia="宋体" w:cs="宋体"/>
                <w:sz w:val="24"/>
              </w:rPr>
              <w:t>曹阳</w:t>
            </w:r>
          </w:p>
        </w:tc>
        <w:tc>
          <w:tcPr>
            <w:tcW w:w="2160" w:type="dxa"/>
            <w:vAlign w:val="center"/>
          </w:tcPr>
          <w:p>
            <w:pPr>
              <w:jc w:val="center"/>
              <w:rPr>
                <w:rFonts w:hint="eastAsia" w:ascii="宋体" w:hAnsi="宋体" w:eastAsia="宋体" w:cs="宋体"/>
                <w:sz w:val="24"/>
              </w:rPr>
            </w:pPr>
            <w:r>
              <w:rPr>
                <w:rFonts w:hint="eastAsia" w:ascii="宋体" w:hAnsi="宋体" w:eastAsia="宋体" w:cs="宋体"/>
                <w:sz w:val="24"/>
              </w:rPr>
              <w:t>13839118160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60" w:type="dxa"/>
            <w:vAlign w:val="center"/>
          </w:tcPr>
          <w:p>
            <w:pPr>
              <w:jc w:val="center"/>
              <w:rPr>
                <w:rFonts w:hint="eastAsia" w:ascii="宋体" w:hAnsi="宋体" w:eastAsia="宋体" w:cs="宋体"/>
                <w:b/>
                <w:sz w:val="24"/>
              </w:rPr>
            </w:pPr>
            <w:r>
              <w:rPr>
                <w:rFonts w:hint="eastAsia" w:ascii="宋体" w:hAnsi="宋体" w:eastAsia="宋体" w:cs="宋体"/>
                <w:b/>
                <w:sz w:val="24"/>
              </w:rPr>
              <w:t>3</w:t>
            </w:r>
          </w:p>
        </w:tc>
        <w:tc>
          <w:tcPr>
            <w:tcW w:w="4970" w:type="dxa"/>
            <w:vAlign w:val="center"/>
          </w:tcPr>
          <w:p>
            <w:pPr>
              <w:jc w:val="center"/>
              <w:rPr>
                <w:rFonts w:hint="eastAsia" w:ascii="宋体" w:hAnsi="宋体" w:eastAsia="宋体" w:cs="宋体"/>
                <w:b/>
                <w:sz w:val="24"/>
              </w:rPr>
            </w:pPr>
            <w:r>
              <w:rPr>
                <w:rFonts w:hint="eastAsia" w:ascii="宋体" w:hAnsi="宋体" w:eastAsia="宋体" w:cs="宋体"/>
                <w:b/>
                <w:sz w:val="24"/>
              </w:rPr>
              <w:t>建行焦作分行</w:t>
            </w:r>
          </w:p>
        </w:tc>
        <w:tc>
          <w:tcPr>
            <w:tcW w:w="1389" w:type="dxa"/>
            <w:vAlign w:val="center"/>
          </w:tcPr>
          <w:p>
            <w:pPr>
              <w:jc w:val="center"/>
              <w:rPr>
                <w:rFonts w:hint="eastAsia" w:ascii="宋体" w:hAnsi="宋体" w:eastAsia="宋体" w:cs="宋体"/>
                <w:sz w:val="24"/>
              </w:rPr>
            </w:pPr>
            <w:r>
              <w:rPr>
                <w:rFonts w:hint="eastAsia" w:ascii="宋体" w:hAnsi="宋体" w:eastAsia="宋体" w:cs="宋体"/>
                <w:sz w:val="24"/>
              </w:rPr>
              <w:t>王世峰</w:t>
            </w:r>
          </w:p>
        </w:tc>
        <w:tc>
          <w:tcPr>
            <w:tcW w:w="2160" w:type="dxa"/>
            <w:vAlign w:val="center"/>
          </w:tcPr>
          <w:p>
            <w:pPr>
              <w:jc w:val="center"/>
              <w:rPr>
                <w:rFonts w:hint="eastAsia" w:ascii="宋体" w:hAnsi="宋体" w:eastAsia="宋体" w:cs="宋体"/>
                <w:sz w:val="24"/>
              </w:rPr>
            </w:pPr>
            <w:r>
              <w:rPr>
                <w:rFonts w:hint="eastAsia" w:ascii="宋体" w:hAnsi="宋体" w:eastAsia="宋体" w:cs="宋体"/>
                <w:sz w:val="24"/>
              </w:rPr>
              <w:t>2630018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0" w:type="dxa"/>
            <w:vAlign w:val="center"/>
          </w:tcPr>
          <w:p>
            <w:pPr>
              <w:jc w:val="center"/>
              <w:rPr>
                <w:rFonts w:hint="eastAsia" w:ascii="宋体" w:hAnsi="宋体" w:eastAsia="宋体" w:cs="宋体"/>
                <w:b/>
                <w:sz w:val="24"/>
              </w:rPr>
            </w:pPr>
            <w:r>
              <w:rPr>
                <w:rFonts w:hint="eastAsia" w:ascii="宋体" w:hAnsi="宋体" w:eastAsia="宋体" w:cs="宋体"/>
                <w:b/>
                <w:sz w:val="24"/>
              </w:rPr>
              <w:t>4</w:t>
            </w:r>
          </w:p>
        </w:tc>
        <w:tc>
          <w:tcPr>
            <w:tcW w:w="4970" w:type="dxa"/>
            <w:vAlign w:val="center"/>
          </w:tcPr>
          <w:p>
            <w:pPr>
              <w:jc w:val="center"/>
              <w:rPr>
                <w:rFonts w:hint="eastAsia" w:ascii="宋体" w:hAnsi="宋体" w:eastAsia="宋体" w:cs="宋体"/>
                <w:b/>
                <w:sz w:val="24"/>
              </w:rPr>
            </w:pPr>
            <w:r>
              <w:rPr>
                <w:rFonts w:hint="eastAsia" w:ascii="宋体" w:hAnsi="宋体" w:eastAsia="宋体" w:cs="宋体"/>
                <w:b/>
                <w:sz w:val="24"/>
              </w:rPr>
              <w:t>邮政储蓄焦作市分行</w:t>
            </w:r>
          </w:p>
        </w:tc>
        <w:tc>
          <w:tcPr>
            <w:tcW w:w="1389" w:type="dxa"/>
            <w:vAlign w:val="center"/>
          </w:tcPr>
          <w:p>
            <w:pPr>
              <w:jc w:val="center"/>
              <w:rPr>
                <w:rFonts w:hint="eastAsia" w:ascii="宋体" w:hAnsi="宋体" w:eastAsia="宋体" w:cs="宋体"/>
                <w:sz w:val="24"/>
              </w:rPr>
            </w:pPr>
            <w:r>
              <w:rPr>
                <w:rFonts w:hint="eastAsia" w:ascii="宋体" w:hAnsi="宋体" w:eastAsia="宋体" w:cs="宋体"/>
                <w:sz w:val="24"/>
              </w:rPr>
              <w:t>李天祥</w:t>
            </w:r>
          </w:p>
        </w:tc>
        <w:tc>
          <w:tcPr>
            <w:tcW w:w="2160" w:type="dxa"/>
            <w:vAlign w:val="center"/>
          </w:tcPr>
          <w:p>
            <w:pPr>
              <w:jc w:val="center"/>
              <w:rPr>
                <w:rFonts w:hint="eastAsia" w:ascii="宋体" w:hAnsi="宋体" w:eastAsia="宋体" w:cs="宋体"/>
                <w:sz w:val="24"/>
              </w:rPr>
            </w:pPr>
            <w:r>
              <w:rPr>
                <w:rFonts w:hint="eastAsia" w:ascii="宋体" w:hAnsi="宋体" w:eastAsia="宋体" w:cs="宋体"/>
                <w:sz w:val="24"/>
              </w:rPr>
              <w:t>2981968135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0" w:type="dxa"/>
            <w:vAlign w:val="center"/>
          </w:tcPr>
          <w:p>
            <w:pPr>
              <w:jc w:val="center"/>
              <w:rPr>
                <w:rFonts w:hint="eastAsia" w:ascii="宋体" w:hAnsi="宋体" w:eastAsia="宋体" w:cs="宋体"/>
                <w:b/>
                <w:sz w:val="24"/>
              </w:rPr>
            </w:pPr>
            <w:r>
              <w:rPr>
                <w:rFonts w:hint="eastAsia" w:ascii="宋体" w:hAnsi="宋体" w:eastAsia="宋体" w:cs="宋体"/>
                <w:b/>
                <w:sz w:val="24"/>
              </w:rPr>
              <w:t>5</w:t>
            </w:r>
          </w:p>
        </w:tc>
        <w:tc>
          <w:tcPr>
            <w:tcW w:w="4970" w:type="dxa"/>
            <w:vAlign w:val="center"/>
          </w:tcPr>
          <w:p>
            <w:pPr>
              <w:jc w:val="center"/>
              <w:rPr>
                <w:rFonts w:hint="eastAsia" w:ascii="宋体" w:hAnsi="宋体" w:eastAsia="宋体" w:cs="宋体"/>
                <w:b/>
                <w:sz w:val="24"/>
              </w:rPr>
            </w:pPr>
            <w:r>
              <w:rPr>
                <w:rFonts w:hint="eastAsia" w:ascii="宋体" w:hAnsi="宋体" w:eastAsia="宋体" w:cs="宋体"/>
                <w:b/>
                <w:sz w:val="24"/>
              </w:rPr>
              <w:t>中旅银行</w:t>
            </w:r>
          </w:p>
        </w:tc>
        <w:tc>
          <w:tcPr>
            <w:tcW w:w="1389" w:type="dxa"/>
            <w:vAlign w:val="center"/>
          </w:tcPr>
          <w:p>
            <w:pPr>
              <w:jc w:val="center"/>
              <w:rPr>
                <w:rFonts w:hint="eastAsia" w:ascii="宋体" w:hAnsi="宋体" w:eastAsia="宋体" w:cs="宋体"/>
                <w:sz w:val="24"/>
              </w:rPr>
            </w:pPr>
            <w:r>
              <w:rPr>
                <w:rFonts w:hint="eastAsia" w:ascii="宋体" w:hAnsi="宋体" w:eastAsia="宋体" w:cs="宋体"/>
                <w:sz w:val="24"/>
              </w:rPr>
              <w:t>周建林</w:t>
            </w:r>
          </w:p>
        </w:tc>
        <w:tc>
          <w:tcPr>
            <w:tcW w:w="2160" w:type="dxa"/>
            <w:vAlign w:val="center"/>
          </w:tcPr>
          <w:p>
            <w:pPr>
              <w:jc w:val="center"/>
              <w:rPr>
                <w:rFonts w:hint="eastAsia" w:ascii="宋体" w:hAnsi="宋体" w:eastAsia="宋体" w:cs="宋体"/>
                <w:sz w:val="24"/>
              </w:rPr>
            </w:pPr>
            <w:r>
              <w:rPr>
                <w:rFonts w:hint="eastAsia" w:ascii="宋体" w:hAnsi="宋体" w:eastAsia="宋体" w:cs="宋体"/>
                <w:sz w:val="24"/>
              </w:rPr>
              <w:t>2116963158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vAlign w:val="center"/>
          </w:tcPr>
          <w:p>
            <w:pPr>
              <w:jc w:val="center"/>
              <w:rPr>
                <w:rFonts w:hint="eastAsia" w:ascii="宋体" w:hAnsi="宋体" w:eastAsia="宋体" w:cs="宋体"/>
                <w:b/>
                <w:sz w:val="24"/>
              </w:rPr>
            </w:pPr>
            <w:r>
              <w:rPr>
                <w:rFonts w:hint="eastAsia" w:ascii="宋体" w:hAnsi="宋体" w:eastAsia="宋体" w:cs="宋体"/>
                <w:b/>
                <w:sz w:val="24"/>
              </w:rPr>
              <w:t>6</w:t>
            </w:r>
          </w:p>
        </w:tc>
        <w:tc>
          <w:tcPr>
            <w:tcW w:w="4970" w:type="dxa"/>
            <w:vAlign w:val="center"/>
          </w:tcPr>
          <w:p>
            <w:pPr>
              <w:jc w:val="center"/>
              <w:rPr>
                <w:rFonts w:hint="eastAsia" w:ascii="宋体" w:hAnsi="宋体" w:eastAsia="宋体" w:cs="宋体"/>
                <w:b/>
                <w:sz w:val="24"/>
              </w:rPr>
            </w:pPr>
            <w:r>
              <w:rPr>
                <w:rFonts w:hint="eastAsia" w:ascii="宋体" w:hAnsi="宋体" w:eastAsia="宋体" w:cs="宋体"/>
                <w:b/>
                <w:sz w:val="24"/>
              </w:rPr>
              <w:t>中信银行焦作分行</w:t>
            </w:r>
          </w:p>
        </w:tc>
        <w:tc>
          <w:tcPr>
            <w:tcW w:w="1389" w:type="dxa"/>
            <w:vAlign w:val="center"/>
          </w:tcPr>
          <w:p>
            <w:pPr>
              <w:jc w:val="center"/>
              <w:rPr>
                <w:rFonts w:hint="eastAsia" w:ascii="宋体" w:hAnsi="宋体" w:eastAsia="宋体" w:cs="宋体"/>
                <w:sz w:val="24"/>
              </w:rPr>
            </w:pPr>
            <w:r>
              <w:rPr>
                <w:rFonts w:hint="eastAsia" w:ascii="宋体" w:hAnsi="宋体" w:eastAsia="宋体" w:cs="宋体"/>
                <w:sz w:val="24"/>
              </w:rPr>
              <w:t>陈韦翰</w:t>
            </w:r>
          </w:p>
        </w:tc>
        <w:tc>
          <w:tcPr>
            <w:tcW w:w="2160" w:type="dxa"/>
            <w:vAlign w:val="center"/>
          </w:tcPr>
          <w:p>
            <w:pPr>
              <w:jc w:val="center"/>
              <w:rPr>
                <w:rFonts w:hint="eastAsia" w:ascii="宋体" w:hAnsi="宋体" w:eastAsia="宋体" w:cs="宋体"/>
                <w:sz w:val="24"/>
              </w:rPr>
            </w:pPr>
            <w:r>
              <w:rPr>
                <w:rFonts w:hint="eastAsia" w:ascii="宋体" w:hAnsi="宋体" w:eastAsia="宋体" w:cs="宋体"/>
                <w:sz w:val="24"/>
              </w:rPr>
              <w:t>18539139326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60" w:type="dxa"/>
            <w:vAlign w:val="center"/>
          </w:tcPr>
          <w:p>
            <w:pPr>
              <w:jc w:val="center"/>
              <w:rPr>
                <w:rFonts w:hint="eastAsia" w:ascii="宋体" w:hAnsi="宋体" w:eastAsia="宋体" w:cs="宋体"/>
                <w:b/>
                <w:sz w:val="24"/>
              </w:rPr>
            </w:pPr>
            <w:r>
              <w:rPr>
                <w:rFonts w:hint="eastAsia" w:ascii="宋体" w:hAnsi="宋体" w:eastAsia="宋体" w:cs="宋体"/>
                <w:b/>
                <w:sz w:val="24"/>
              </w:rPr>
              <w:t>7</w:t>
            </w:r>
          </w:p>
        </w:tc>
        <w:tc>
          <w:tcPr>
            <w:tcW w:w="4970" w:type="dxa"/>
            <w:vAlign w:val="center"/>
          </w:tcPr>
          <w:p>
            <w:pPr>
              <w:jc w:val="center"/>
              <w:rPr>
                <w:rFonts w:hint="eastAsia" w:ascii="宋体" w:hAnsi="宋体" w:eastAsia="宋体" w:cs="宋体"/>
                <w:b/>
                <w:sz w:val="24"/>
              </w:rPr>
            </w:pPr>
            <w:r>
              <w:rPr>
                <w:rFonts w:hint="eastAsia" w:ascii="宋体" w:hAnsi="宋体" w:eastAsia="宋体" w:cs="宋体"/>
                <w:b/>
                <w:sz w:val="24"/>
              </w:rPr>
              <w:t>中国光大银行焦作分行</w:t>
            </w:r>
          </w:p>
        </w:tc>
        <w:tc>
          <w:tcPr>
            <w:tcW w:w="1389" w:type="dxa"/>
            <w:vAlign w:val="center"/>
          </w:tcPr>
          <w:p>
            <w:pPr>
              <w:jc w:val="center"/>
              <w:rPr>
                <w:rFonts w:hint="eastAsia" w:ascii="宋体" w:hAnsi="宋体" w:eastAsia="宋体" w:cs="宋体"/>
                <w:sz w:val="24"/>
              </w:rPr>
            </w:pPr>
            <w:r>
              <w:rPr>
                <w:rFonts w:hint="eastAsia" w:ascii="宋体" w:hAnsi="宋体" w:eastAsia="宋体" w:cs="宋体"/>
                <w:sz w:val="24"/>
              </w:rPr>
              <w:t>王海滨</w:t>
            </w:r>
          </w:p>
        </w:tc>
        <w:tc>
          <w:tcPr>
            <w:tcW w:w="2160" w:type="dxa"/>
            <w:vAlign w:val="center"/>
          </w:tcPr>
          <w:p>
            <w:pPr>
              <w:jc w:val="center"/>
              <w:rPr>
                <w:rFonts w:hint="eastAsia" w:ascii="宋体" w:hAnsi="宋体" w:eastAsia="宋体" w:cs="宋体"/>
                <w:sz w:val="24"/>
              </w:rPr>
            </w:pPr>
            <w:r>
              <w:rPr>
                <w:rFonts w:hint="eastAsia" w:ascii="宋体" w:hAnsi="宋体" w:eastAsia="宋体" w:cs="宋体"/>
                <w:sz w:val="24"/>
              </w:rPr>
              <w:t>13598534626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0" w:type="dxa"/>
            <w:vAlign w:val="center"/>
          </w:tcPr>
          <w:p>
            <w:pPr>
              <w:jc w:val="center"/>
              <w:rPr>
                <w:rFonts w:hint="eastAsia" w:ascii="宋体" w:hAnsi="宋体" w:eastAsia="宋体" w:cs="宋体"/>
                <w:b/>
                <w:sz w:val="24"/>
              </w:rPr>
            </w:pPr>
            <w:r>
              <w:rPr>
                <w:rFonts w:hint="eastAsia" w:ascii="宋体" w:hAnsi="宋体" w:eastAsia="宋体" w:cs="宋体"/>
                <w:b/>
                <w:sz w:val="24"/>
              </w:rPr>
              <w:t>8</w:t>
            </w:r>
          </w:p>
        </w:tc>
        <w:tc>
          <w:tcPr>
            <w:tcW w:w="4970" w:type="dxa"/>
            <w:vAlign w:val="center"/>
          </w:tcPr>
          <w:p>
            <w:pPr>
              <w:jc w:val="center"/>
              <w:rPr>
                <w:rFonts w:hint="eastAsia" w:ascii="宋体" w:hAnsi="宋体" w:eastAsia="宋体" w:cs="宋体"/>
                <w:b/>
                <w:sz w:val="24"/>
              </w:rPr>
            </w:pPr>
            <w:r>
              <w:rPr>
                <w:rFonts w:hint="eastAsia" w:ascii="宋体" w:hAnsi="宋体" w:eastAsia="宋体" w:cs="宋体"/>
                <w:b/>
                <w:sz w:val="24"/>
              </w:rPr>
              <w:t>中原银行焦作分行</w:t>
            </w:r>
          </w:p>
        </w:tc>
        <w:tc>
          <w:tcPr>
            <w:tcW w:w="1389" w:type="dxa"/>
            <w:vAlign w:val="center"/>
          </w:tcPr>
          <w:p>
            <w:pPr>
              <w:jc w:val="center"/>
              <w:rPr>
                <w:rFonts w:hint="eastAsia" w:ascii="宋体" w:hAnsi="宋体" w:eastAsia="宋体" w:cs="宋体"/>
                <w:sz w:val="24"/>
              </w:rPr>
            </w:pPr>
            <w:r>
              <w:rPr>
                <w:rFonts w:hint="eastAsia" w:ascii="宋体" w:hAnsi="宋体" w:eastAsia="宋体" w:cs="宋体"/>
                <w:sz w:val="24"/>
              </w:rPr>
              <w:t>赵伟</w:t>
            </w:r>
          </w:p>
        </w:tc>
        <w:tc>
          <w:tcPr>
            <w:tcW w:w="2160" w:type="dxa"/>
            <w:vAlign w:val="center"/>
          </w:tcPr>
          <w:p>
            <w:pPr>
              <w:jc w:val="center"/>
              <w:rPr>
                <w:rFonts w:hint="eastAsia" w:ascii="宋体" w:hAnsi="宋体" w:eastAsia="宋体" w:cs="宋体"/>
                <w:sz w:val="24"/>
              </w:rPr>
            </w:pPr>
            <w:r>
              <w:rPr>
                <w:rFonts w:hint="eastAsia" w:ascii="宋体" w:hAnsi="宋体" w:eastAsia="宋体" w:cs="宋体"/>
                <w:sz w:val="24"/>
              </w:rPr>
              <w:t>8796520157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60" w:type="dxa"/>
            <w:vAlign w:val="center"/>
          </w:tcPr>
          <w:p>
            <w:pPr>
              <w:jc w:val="center"/>
              <w:rPr>
                <w:rFonts w:hint="eastAsia" w:ascii="宋体" w:hAnsi="宋体" w:eastAsia="宋体" w:cs="宋体"/>
                <w:b/>
                <w:sz w:val="24"/>
              </w:rPr>
            </w:pPr>
            <w:r>
              <w:rPr>
                <w:rFonts w:hint="eastAsia" w:ascii="宋体" w:hAnsi="宋体" w:eastAsia="宋体" w:cs="宋体"/>
                <w:b/>
                <w:sz w:val="24"/>
              </w:rPr>
              <w:t>9</w:t>
            </w:r>
          </w:p>
        </w:tc>
        <w:tc>
          <w:tcPr>
            <w:tcW w:w="4970" w:type="dxa"/>
            <w:vAlign w:val="center"/>
          </w:tcPr>
          <w:p>
            <w:pPr>
              <w:jc w:val="center"/>
              <w:rPr>
                <w:rFonts w:hint="eastAsia" w:ascii="宋体" w:hAnsi="宋体" w:eastAsia="宋体" w:cs="宋体"/>
                <w:b/>
                <w:sz w:val="24"/>
              </w:rPr>
            </w:pPr>
            <w:r>
              <w:rPr>
                <w:rFonts w:hint="eastAsia" w:ascii="宋体" w:hAnsi="宋体" w:eastAsia="宋体" w:cs="宋体"/>
                <w:b/>
                <w:sz w:val="24"/>
              </w:rPr>
              <w:t>广发银行焦作分行</w:t>
            </w:r>
          </w:p>
        </w:tc>
        <w:tc>
          <w:tcPr>
            <w:tcW w:w="1389" w:type="dxa"/>
            <w:vAlign w:val="center"/>
          </w:tcPr>
          <w:p>
            <w:pPr>
              <w:jc w:val="center"/>
              <w:rPr>
                <w:rFonts w:hint="eastAsia" w:ascii="宋体" w:hAnsi="宋体" w:eastAsia="宋体" w:cs="宋体"/>
                <w:sz w:val="24"/>
              </w:rPr>
            </w:pPr>
            <w:r>
              <w:rPr>
                <w:rFonts w:hint="eastAsia" w:ascii="宋体" w:hAnsi="宋体" w:eastAsia="宋体" w:cs="宋体"/>
                <w:sz w:val="24"/>
              </w:rPr>
              <w:t>孙培旺</w:t>
            </w:r>
          </w:p>
        </w:tc>
        <w:tc>
          <w:tcPr>
            <w:tcW w:w="2160" w:type="dxa"/>
            <w:vAlign w:val="center"/>
          </w:tcPr>
          <w:p>
            <w:pPr>
              <w:jc w:val="center"/>
              <w:rPr>
                <w:rFonts w:hint="eastAsia" w:ascii="宋体" w:hAnsi="宋体" w:eastAsia="宋体" w:cs="宋体"/>
                <w:sz w:val="24"/>
              </w:rPr>
            </w:pPr>
            <w:r>
              <w:rPr>
                <w:rFonts w:hint="eastAsia" w:ascii="宋体" w:hAnsi="宋体" w:eastAsia="宋体" w:cs="宋体"/>
                <w:sz w:val="24"/>
              </w:rPr>
              <w:t>17335715737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60" w:type="dxa"/>
            <w:vAlign w:val="center"/>
          </w:tcPr>
          <w:p>
            <w:pPr>
              <w:jc w:val="center"/>
              <w:rPr>
                <w:rFonts w:hint="eastAsia" w:ascii="宋体" w:hAnsi="宋体" w:eastAsia="宋体" w:cs="宋体"/>
                <w:b/>
                <w:sz w:val="24"/>
              </w:rPr>
            </w:pPr>
            <w:r>
              <w:rPr>
                <w:rFonts w:hint="eastAsia" w:ascii="宋体" w:hAnsi="宋体" w:eastAsia="宋体" w:cs="宋体"/>
                <w:b/>
                <w:sz w:val="24"/>
              </w:rPr>
              <w:t>10</w:t>
            </w:r>
          </w:p>
        </w:tc>
        <w:tc>
          <w:tcPr>
            <w:tcW w:w="4970" w:type="dxa"/>
            <w:vAlign w:val="center"/>
          </w:tcPr>
          <w:p>
            <w:pPr>
              <w:jc w:val="center"/>
              <w:rPr>
                <w:rFonts w:hint="eastAsia" w:ascii="宋体" w:hAnsi="宋体" w:eastAsia="宋体" w:cs="宋体"/>
                <w:b/>
                <w:sz w:val="24"/>
              </w:rPr>
            </w:pPr>
            <w:r>
              <w:rPr>
                <w:rFonts w:hint="eastAsia" w:ascii="宋体" w:hAnsi="宋体" w:eastAsia="宋体" w:cs="宋体"/>
                <w:b/>
                <w:sz w:val="24"/>
              </w:rPr>
              <w:t>焦作市中站区亿利小额贷款有限公司</w:t>
            </w:r>
          </w:p>
        </w:tc>
        <w:tc>
          <w:tcPr>
            <w:tcW w:w="1389" w:type="dxa"/>
            <w:vAlign w:val="center"/>
          </w:tcPr>
          <w:p>
            <w:pPr>
              <w:jc w:val="center"/>
              <w:rPr>
                <w:rFonts w:hint="eastAsia" w:ascii="宋体" w:hAnsi="宋体" w:eastAsia="宋体" w:cs="宋体"/>
                <w:sz w:val="24"/>
              </w:rPr>
            </w:pPr>
            <w:r>
              <w:rPr>
                <w:rFonts w:hint="eastAsia" w:ascii="宋体" w:hAnsi="宋体" w:eastAsia="宋体" w:cs="宋体"/>
                <w:sz w:val="24"/>
              </w:rPr>
              <w:t>慕骞</w:t>
            </w:r>
          </w:p>
        </w:tc>
        <w:tc>
          <w:tcPr>
            <w:tcW w:w="2160" w:type="dxa"/>
            <w:vAlign w:val="center"/>
          </w:tcPr>
          <w:p>
            <w:pPr>
              <w:jc w:val="center"/>
              <w:rPr>
                <w:rFonts w:hint="eastAsia" w:ascii="宋体" w:hAnsi="宋体" w:eastAsia="宋体" w:cs="宋体"/>
                <w:sz w:val="24"/>
              </w:rPr>
            </w:pPr>
            <w:r>
              <w:rPr>
                <w:rFonts w:hint="eastAsia" w:ascii="宋体" w:hAnsi="宋体" w:eastAsia="宋体" w:cs="宋体"/>
                <w:sz w:val="24"/>
              </w:rPr>
              <w:t>18839193857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60" w:type="dxa"/>
            <w:vAlign w:val="center"/>
          </w:tcPr>
          <w:p>
            <w:pPr>
              <w:jc w:val="center"/>
              <w:rPr>
                <w:rFonts w:hint="eastAsia" w:ascii="宋体" w:hAnsi="宋体" w:eastAsia="宋体" w:cs="宋体"/>
                <w:b/>
                <w:sz w:val="24"/>
              </w:rPr>
            </w:pPr>
            <w:r>
              <w:rPr>
                <w:rFonts w:hint="eastAsia" w:ascii="宋体" w:hAnsi="宋体" w:eastAsia="宋体" w:cs="宋体"/>
                <w:b/>
                <w:sz w:val="24"/>
              </w:rPr>
              <w:t>11</w:t>
            </w:r>
          </w:p>
        </w:tc>
        <w:tc>
          <w:tcPr>
            <w:tcW w:w="4970" w:type="dxa"/>
            <w:vAlign w:val="center"/>
          </w:tcPr>
          <w:p>
            <w:pPr>
              <w:jc w:val="center"/>
              <w:rPr>
                <w:rFonts w:hint="eastAsia" w:ascii="宋体" w:hAnsi="宋体" w:eastAsia="宋体" w:cs="宋体"/>
                <w:b/>
                <w:sz w:val="24"/>
              </w:rPr>
            </w:pPr>
            <w:r>
              <w:rPr>
                <w:rFonts w:hint="eastAsia" w:ascii="宋体" w:hAnsi="宋体" w:eastAsia="宋体" w:cs="宋体"/>
                <w:b/>
                <w:sz w:val="24"/>
              </w:rPr>
              <w:t>焦作市中站区富多多小额贷款有限公司</w:t>
            </w:r>
          </w:p>
        </w:tc>
        <w:tc>
          <w:tcPr>
            <w:tcW w:w="1389" w:type="dxa"/>
            <w:vAlign w:val="center"/>
          </w:tcPr>
          <w:p>
            <w:pPr>
              <w:jc w:val="center"/>
              <w:rPr>
                <w:rFonts w:hint="eastAsia" w:ascii="宋体" w:hAnsi="宋体" w:eastAsia="宋体" w:cs="宋体"/>
                <w:sz w:val="24"/>
              </w:rPr>
            </w:pPr>
            <w:r>
              <w:rPr>
                <w:rFonts w:hint="eastAsia" w:ascii="宋体" w:hAnsi="宋体" w:eastAsia="宋体" w:cs="宋体"/>
                <w:sz w:val="24"/>
              </w:rPr>
              <w:t>李国华</w:t>
            </w:r>
          </w:p>
        </w:tc>
        <w:tc>
          <w:tcPr>
            <w:tcW w:w="2160" w:type="dxa"/>
            <w:vAlign w:val="center"/>
          </w:tcPr>
          <w:p>
            <w:pPr>
              <w:jc w:val="center"/>
              <w:rPr>
                <w:rFonts w:hint="eastAsia" w:ascii="宋体" w:hAnsi="宋体" w:eastAsia="宋体" w:cs="宋体"/>
                <w:sz w:val="24"/>
              </w:rPr>
            </w:pPr>
            <w:r>
              <w:rPr>
                <w:rFonts w:hint="eastAsia" w:ascii="宋体" w:hAnsi="宋体" w:eastAsia="宋体" w:cs="宋体"/>
                <w:sz w:val="24"/>
              </w:rPr>
              <w:t>18537409046</w:t>
            </w:r>
          </w:p>
        </w:tc>
      </w:tr>
    </w:tbl>
    <w:p>
      <w:pPr>
        <w:spacing w:line="520" w:lineRule="exact"/>
        <w:ind w:right="-330" w:rightChars="-150"/>
        <w:rPr>
          <w:rFonts w:hint="eastAsia" w:ascii="宋体" w:hAnsi="宋体" w:eastAsia="宋体" w:cs="宋体"/>
          <w:sz w:val="24"/>
        </w:rPr>
      </w:pPr>
    </w:p>
    <w:sectPr>
      <w:pgSz w:w="11910" w:h="16840"/>
      <w:pgMar w:top="1580" w:right="1300" w:bottom="1020" w:left="1300" w:header="0" w:footer="83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书宋_GBK">
    <w:altName w:val="微软雅黑"/>
    <w:panose1 w:val="00000000000000000000"/>
    <w:charset w:val="86"/>
    <w:family w:val="script"/>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r>
                            <w:fldChar w:fldCharType="begin"/>
                          </w:r>
                          <w:r>
                            <w:instrText xml:space="preserve"> PAGE  \* MERGEFORMAT </w:instrText>
                          </w:r>
                          <w:r>
                            <w:fldChar w:fldCharType="separate"/>
                          </w:r>
                          <w:r>
                            <w:t>- 2 -</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MQkJac0BAACpAwAADgAAAAAAAAABACAAAAAeAQAAZHJzL2Uy&#10;b0RvYy54bWxQSwUGAAAAAAYABgBZAQAAXQU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- 2 -</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p>
                        <w:p>
                          <w:pPr>
                            <w:pStyle w:val="14"/>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OlRGjM0BAACpAwAADgAAAAAAAAABACAAAAAeAQAAZHJzL2Uy&#10;b0RvYy54bWxQSwUGAAAAAAYABgBZAQAAXQUAAAAA&#10;">
              <v:fill on="f" focussize="0,0"/>
              <v:stroke on="f"/>
              <v:imagedata o:title=""/>
              <o:lock v:ext="edit" aspectratio="f"/>
              <v:textbox inset="0mm,0mm,0mm,0mm" style="mso-fit-shape-to-text:t;">
                <w:txbxContent>
                  <w:p>
                    <w:pPr>
                      <w:pStyle w:val="14"/>
                    </w:pPr>
                  </w:p>
                  <w:p>
                    <w:pPr>
                      <w:pStyle w:val="14"/>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22</w:t>
    </w:r>
    <w:r>
      <w:rPr>
        <w:rFonts w:eastAsia="仿宋_GB2312"/>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6507480</wp:posOffset>
              </wp:positionH>
              <wp:positionV relativeFrom="page">
                <wp:posOffset>10023475</wp:posOffset>
              </wp:positionV>
              <wp:extent cx="177800" cy="16637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77800" cy="166370"/>
                      </a:xfrm>
                      <a:prstGeom prst="rect">
                        <a:avLst/>
                      </a:prstGeom>
                      <a:noFill/>
                      <a:ln>
                        <a:noFill/>
                      </a:ln>
                      <a:effectLst/>
                    </wps:spPr>
                    <wps:txbx>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42</w:t>
                          </w:r>
                          <w:r>
                            <w:fldChar w:fldCharType="end"/>
                          </w:r>
                        </w:p>
                      </w:txbxContent>
                    </wps:txbx>
                    <wps:bodyPr lIns="0" tIns="0" rIns="0" bIns="0" upright="1"/>
                  </wps:wsp>
                </a:graphicData>
              </a:graphic>
            </wp:anchor>
          </w:drawing>
        </mc:Choice>
        <mc:Fallback>
          <w:pict>
            <v:shape id="_x0000_s1026" o:spid="_x0000_s1026" o:spt="202" type="#_x0000_t202" style="position:absolute;left:0pt;margin-left:512.4pt;margin-top:789.25pt;height:13.1pt;width:14pt;mso-position-horizontal-relative:page;mso-position-vertical-relative:page;z-index:-251655168;mso-width-relative:page;mso-height-relative:page;" filled="f" stroked="f" coordsize="21600,21600" o:gfxdata="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rnHMy2wAAAA8BAAAPAAAAAAAAAAEAIAAAACIAAABkcnMvZG93bnJldi54&#10;bWxQSwECFAAUAAAACACHTuJApMvyUb4BAACBAwAADgAAAAAAAAABACAAAAAqAQAAZHJzL2Uyb0Rv&#10;Yy54bWxQSwUGAAAAAAYABgBZAQAAWgUAAAAA&#10;">
              <v:fill on="f" focussize="0,0"/>
              <v:stroke on="f"/>
              <v:imagedata o:title=""/>
              <o:lock v:ext="edit" aspectratio="f"/>
              <v:textbox inset="0mm,0mm,0mm,0mm">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42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887095</wp:posOffset>
              </wp:positionH>
              <wp:positionV relativeFrom="page">
                <wp:posOffset>10023475</wp:posOffset>
              </wp:positionV>
              <wp:extent cx="215900" cy="16637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215900" cy="166370"/>
                      </a:xfrm>
                      <a:prstGeom prst="rect">
                        <a:avLst/>
                      </a:prstGeom>
                      <a:noFill/>
                      <a:ln>
                        <a:noFill/>
                      </a:ln>
                      <a:effectLst/>
                    </wps:spPr>
                    <wps:txbx>
                      <w:txbxContent>
                        <w:p>
                          <w:pPr>
                            <w:spacing w:before="11"/>
                            <w:ind w:left="20"/>
                            <w:rPr>
                              <w:rFonts w:ascii="Times New Roman"/>
                              <w:sz w:val="20"/>
                            </w:rPr>
                          </w:pPr>
                          <w:r>
                            <w:rPr>
                              <w:rFonts w:ascii="Times New Roman"/>
                              <w:color w:val="231F20"/>
                              <w:sz w:val="20"/>
                            </w:rPr>
                            <w:t>100</w:t>
                          </w:r>
                        </w:p>
                      </w:txbxContent>
                    </wps:txbx>
                    <wps:bodyPr lIns="0" tIns="0" rIns="0" bIns="0" upright="1"/>
                  </wps:wsp>
                </a:graphicData>
              </a:graphic>
            </wp:anchor>
          </w:drawing>
        </mc:Choice>
        <mc:Fallback>
          <w:pict>
            <v:shape id="_x0000_s1026" o:spid="_x0000_s1026" o:spt="202" type="#_x0000_t202" style="position:absolute;left:0pt;margin-left:69.85pt;margin-top:789.25pt;height:13.1pt;width:17pt;mso-position-horizontal-relative:page;mso-position-vertical-relative:page;z-index:-251654144;mso-width-relative:page;mso-height-relative:page;" filled="f" stroked="f" coordsize="21600,21600" o:gfxdata="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P0Vvs7aAAAADQEAAA8AAAAAAAAAAQAgAAAAIgAAAGRycy9kb3ducmV2Lnht&#10;bFBLAQIUABQAAAAIAIdO4kCkPmL0vgEAAIEDAAAOAAAAAAAAAAEAIAAAACkBAABkcnMvZTJvRG9j&#10;LnhtbFBLBQYAAAAABgAGAFkBAABZBQAAAAA=&#10;">
              <v:fill on="f" focussize="0,0"/>
              <v:stroke on="f"/>
              <v:imagedata o:title=""/>
              <o:lock v:ext="edit" aspectratio="f"/>
              <v:textbox inset="0mm,0mm,0mm,0mm">
                <w:txbxContent>
                  <w:p>
                    <w:pPr>
                      <w:spacing w:before="11"/>
                      <w:ind w:left="20"/>
                      <w:rPr>
                        <w:rFonts w:ascii="Times New Roman"/>
                        <w:sz w:val="20"/>
                      </w:rPr>
                    </w:pPr>
                    <w:r>
                      <w:rPr>
                        <w:rFonts w:ascii="Times New Roman"/>
                        <w:color w:val="231F20"/>
                        <w:sz w:val="20"/>
                      </w:rPr>
                      <w:t>100</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9209D"/>
    <w:multiLevelType w:val="singleLevel"/>
    <w:tmpl w:val="B189209D"/>
    <w:lvl w:ilvl="0" w:tentative="0">
      <w:start w:val="5"/>
      <w:numFmt w:val="chineseCounting"/>
      <w:suff w:val="space"/>
      <w:lvlText w:val="第%1部分"/>
      <w:lvlJc w:val="left"/>
      <w:rPr>
        <w:rFonts w:hint="eastAsia"/>
      </w:rPr>
    </w:lvl>
  </w:abstractNum>
  <w:abstractNum w:abstractNumId="1">
    <w:nsid w:val="00692078"/>
    <w:multiLevelType w:val="singleLevel"/>
    <w:tmpl w:val="00692078"/>
    <w:lvl w:ilvl="0" w:tentative="0">
      <w:start w:val="2"/>
      <w:numFmt w:val="decimal"/>
      <w:suff w:val="space"/>
      <w:lvlText w:val="%1."/>
      <w:lvlJc w:val="left"/>
    </w:lvl>
  </w:abstractNum>
  <w:abstractNum w:abstractNumId="2">
    <w:nsid w:val="55C46416"/>
    <w:multiLevelType w:val="singleLevel"/>
    <w:tmpl w:val="55C46416"/>
    <w:lvl w:ilvl="0" w:tentative="0">
      <w:start w:val="2"/>
      <w:numFmt w:val="decimal"/>
      <w:suff w:val="nothing"/>
      <w:lvlText w:val="%1."/>
      <w:lvlJc w:val="left"/>
    </w:lvl>
  </w:abstractNum>
  <w:abstractNum w:abstractNumId="3">
    <w:nsid w:val="5D1E5981"/>
    <w:multiLevelType w:val="singleLevel"/>
    <w:tmpl w:val="5D1E5981"/>
    <w:lvl w:ilvl="0" w:tentative="0">
      <w:start w:val="3"/>
      <w:numFmt w:val="decimal"/>
      <w:suff w:val="space"/>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NiZmYzMTk0ZDlkMWY0OTU4ZmNkODIzY2E3MWIyZDYifQ=="/>
  </w:docVars>
  <w:rsids>
    <w:rsidRoot w:val="77E00DCE"/>
    <w:rsid w:val="000B056C"/>
    <w:rsid w:val="001D29A2"/>
    <w:rsid w:val="0041530C"/>
    <w:rsid w:val="00416146"/>
    <w:rsid w:val="00552797"/>
    <w:rsid w:val="006B6D1F"/>
    <w:rsid w:val="008C3DCE"/>
    <w:rsid w:val="00CF45D3"/>
    <w:rsid w:val="00EB0B1C"/>
    <w:rsid w:val="00FB0C41"/>
    <w:rsid w:val="01C26E13"/>
    <w:rsid w:val="01F176C7"/>
    <w:rsid w:val="0202673A"/>
    <w:rsid w:val="022E44A8"/>
    <w:rsid w:val="024B50E5"/>
    <w:rsid w:val="02722B76"/>
    <w:rsid w:val="02727202"/>
    <w:rsid w:val="02816CCE"/>
    <w:rsid w:val="02947211"/>
    <w:rsid w:val="029F53A6"/>
    <w:rsid w:val="032D29B2"/>
    <w:rsid w:val="033C49A3"/>
    <w:rsid w:val="03561F09"/>
    <w:rsid w:val="03685798"/>
    <w:rsid w:val="03802AE2"/>
    <w:rsid w:val="03815A4D"/>
    <w:rsid w:val="03A509A9"/>
    <w:rsid w:val="03CC3F79"/>
    <w:rsid w:val="03D472D2"/>
    <w:rsid w:val="03DD7F34"/>
    <w:rsid w:val="04243DB5"/>
    <w:rsid w:val="043F299D"/>
    <w:rsid w:val="045301F6"/>
    <w:rsid w:val="04561A95"/>
    <w:rsid w:val="046248DD"/>
    <w:rsid w:val="04A9038E"/>
    <w:rsid w:val="04D05CEB"/>
    <w:rsid w:val="04DA0918"/>
    <w:rsid w:val="04E02E2E"/>
    <w:rsid w:val="04F27A0F"/>
    <w:rsid w:val="053165B2"/>
    <w:rsid w:val="05721E18"/>
    <w:rsid w:val="05A52CD4"/>
    <w:rsid w:val="060D2627"/>
    <w:rsid w:val="06260321"/>
    <w:rsid w:val="06587D46"/>
    <w:rsid w:val="066F6E3E"/>
    <w:rsid w:val="069C4C8D"/>
    <w:rsid w:val="06AB60C8"/>
    <w:rsid w:val="06B70F10"/>
    <w:rsid w:val="06D27AF8"/>
    <w:rsid w:val="06DF3C7B"/>
    <w:rsid w:val="06E4782C"/>
    <w:rsid w:val="06F51A39"/>
    <w:rsid w:val="07342561"/>
    <w:rsid w:val="07434BCA"/>
    <w:rsid w:val="075C73C2"/>
    <w:rsid w:val="07691ADF"/>
    <w:rsid w:val="07B23486"/>
    <w:rsid w:val="07BD61DD"/>
    <w:rsid w:val="07E22BA6"/>
    <w:rsid w:val="08114650"/>
    <w:rsid w:val="081163FE"/>
    <w:rsid w:val="08123F24"/>
    <w:rsid w:val="08332819"/>
    <w:rsid w:val="086F1377"/>
    <w:rsid w:val="08A2766C"/>
    <w:rsid w:val="08AF60CA"/>
    <w:rsid w:val="08D94112"/>
    <w:rsid w:val="09286706"/>
    <w:rsid w:val="096F5AD2"/>
    <w:rsid w:val="0999155E"/>
    <w:rsid w:val="09B5725D"/>
    <w:rsid w:val="09D05336"/>
    <w:rsid w:val="09D73678"/>
    <w:rsid w:val="09DC2A3C"/>
    <w:rsid w:val="09DF42DA"/>
    <w:rsid w:val="09F2400E"/>
    <w:rsid w:val="0A0C3321"/>
    <w:rsid w:val="0A3B0434"/>
    <w:rsid w:val="0A572D2D"/>
    <w:rsid w:val="0A60541B"/>
    <w:rsid w:val="0AA53699"/>
    <w:rsid w:val="0AB87005"/>
    <w:rsid w:val="0ABE2142"/>
    <w:rsid w:val="0AF12517"/>
    <w:rsid w:val="0AF12519"/>
    <w:rsid w:val="0B036CD6"/>
    <w:rsid w:val="0B7102DF"/>
    <w:rsid w:val="0BC32FB7"/>
    <w:rsid w:val="0BCB0FBA"/>
    <w:rsid w:val="0BDE2A9B"/>
    <w:rsid w:val="0C50326D"/>
    <w:rsid w:val="0C6E782F"/>
    <w:rsid w:val="0D006B9D"/>
    <w:rsid w:val="0D1160FA"/>
    <w:rsid w:val="0D197B03"/>
    <w:rsid w:val="0D356241"/>
    <w:rsid w:val="0D817B82"/>
    <w:rsid w:val="0DF465A6"/>
    <w:rsid w:val="0DF93BBD"/>
    <w:rsid w:val="0E0A401C"/>
    <w:rsid w:val="0E2624D8"/>
    <w:rsid w:val="0E570AD1"/>
    <w:rsid w:val="0E6F0323"/>
    <w:rsid w:val="0E7C659C"/>
    <w:rsid w:val="0E830776"/>
    <w:rsid w:val="0E8A0CB9"/>
    <w:rsid w:val="0E9B68A8"/>
    <w:rsid w:val="0EF23CD1"/>
    <w:rsid w:val="0F134487"/>
    <w:rsid w:val="0F4D186A"/>
    <w:rsid w:val="0F4F6D89"/>
    <w:rsid w:val="0F5117D6"/>
    <w:rsid w:val="0F543075"/>
    <w:rsid w:val="0F6E05DA"/>
    <w:rsid w:val="0F706100"/>
    <w:rsid w:val="0F803E6A"/>
    <w:rsid w:val="0F8A3A66"/>
    <w:rsid w:val="0FCD3553"/>
    <w:rsid w:val="0FDA17CC"/>
    <w:rsid w:val="10385510"/>
    <w:rsid w:val="103B757E"/>
    <w:rsid w:val="10414420"/>
    <w:rsid w:val="108B0D18"/>
    <w:rsid w:val="10E87B4B"/>
    <w:rsid w:val="11082369"/>
    <w:rsid w:val="11667611"/>
    <w:rsid w:val="11967974"/>
    <w:rsid w:val="11987B90"/>
    <w:rsid w:val="11CF7D77"/>
    <w:rsid w:val="11DB2E96"/>
    <w:rsid w:val="12521AED"/>
    <w:rsid w:val="129E2F84"/>
    <w:rsid w:val="12B04348"/>
    <w:rsid w:val="12D70244"/>
    <w:rsid w:val="130D1EB8"/>
    <w:rsid w:val="13113756"/>
    <w:rsid w:val="131C20FB"/>
    <w:rsid w:val="13741F37"/>
    <w:rsid w:val="13A71E97"/>
    <w:rsid w:val="13CB5FFB"/>
    <w:rsid w:val="13DB3D64"/>
    <w:rsid w:val="13E470BD"/>
    <w:rsid w:val="13F95243"/>
    <w:rsid w:val="141B5AD0"/>
    <w:rsid w:val="14407179"/>
    <w:rsid w:val="14F21366"/>
    <w:rsid w:val="159D7523"/>
    <w:rsid w:val="15BB2387"/>
    <w:rsid w:val="15CE23CD"/>
    <w:rsid w:val="15F73AC9"/>
    <w:rsid w:val="15FB249C"/>
    <w:rsid w:val="164D719B"/>
    <w:rsid w:val="165D4F05"/>
    <w:rsid w:val="16946B78"/>
    <w:rsid w:val="169B7076"/>
    <w:rsid w:val="16C72A99"/>
    <w:rsid w:val="16CA52C0"/>
    <w:rsid w:val="16DE4297"/>
    <w:rsid w:val="16FE3FF2"/>
    <w:rsid w:val="17493189"/>
    <w:rsid w:val="17742506"/>
    <w:rsid w:val="17872239"/>
    <w:rsid w:val="17BD7B4E"/>
    <w:rsid w:val="17CA0378"/>
    <w:rsid w:val="17D6488F"/>
    <w:rsid w:val="17DD454F"/>
    <w:rsid w:val="180D1E0E"/>
    <w:rsid w:val="18293346"/>
    <w:rsid w:val="18351C95"/>
    <w:rsid w:val="183B58B1"/>
    <w:rsid w:val="18626802"/>
    <w:rsid w:val="189A5F9C"/>
    <w:rsid w:val="18B03A11"/>
    <w:rsid w:val="18BC23B6"/>
    <w:rsid w:val="18CF25C8"/>
    <w:rsid w:val="18D375F1"/>
    <w:rsid w:val="18F90F15"/>
    <w:rsid w:val="192F4936"/>
    <w:rsid w:val="193D7D1B"/>
    <w:rsid w:val="19540841"/>
    <w:rsid w:val="199724DC"/>
    <w:rsid w:val="19B84D76"/>
    <w:rsid w:val="19CA0B03"/>
    <w:rsid w:val="19CC6629"/>
    <w:rsid w:val="19EB7245"/>
    <w:rsid w:val="1A0758B3"/>
    <w:rsid w:val="1A22449B"/>
    <w:rsid w:val="1A42230A"/>
    <w:rsid w:val="1A553DE7"/>
    <w:rsid w:val="1A9D1D5D"/>
    <w:rsid w:val="1AA2738A"/>
    <w:rsid w:val="1B343A8A"/>
    <w:rsid w:val="1B66485B"/>
    <w:rsid w:val="1B800E24"/>
    <w:rsid w:val="1B943177"/>
    <w:rsid w:val="1BB235FD"/>
    <w:rsid w:val="1BC51582"/>
    <w:rsid w:val="1BC670A8"/>
    <w:rsid w:val="1BE20386"/>
    <w:rsid w:val="1BE91705"/>
    <w:rsid w:val="1BF95F5B"/>
    <w:rsid w:val="1C0E6FF9"/>
    <w:rsid w:val="1C2C7853"/>
    <w:rsid w:val="1C383CCA"/>
    <w:rsid w:val="1C60574F"/>
    <w:rsid w:val="1C9B3A45"/>
    <w:rsid w:val="1CB05D8E"/>
    <w:rsid w:val="1CB25946"/>
    <w:rsid w:val="1CBF2475"/>
    <w:rsid w:val="1CCE4096"/>
    <w:rsid w:val="1CCF6956"/>
    <w:rsid w:val="1D18211F"/>
    <w:rsid w:val="1D287976"/>
    <w:rsid w:val="1D290F49"/>
    <w:rsid w:val="1D4E55A7"/>
    <w:rsid w:val="1E021F2C"/>
    <w:rsid w:val="1E450758"/>
    <w:rsid w:val="1E4569AA"/>
    <w:rsid w:val="1E635082"/>
    <w:rsid w:val="1EB55259"/>
    <w:rsid w:val="1EC11B21"/>
    <w:rsid w:val="1ECA6F3F"/>
    <w:rsid w:val="1ECF02F5"/>
    <w:rsid w:val="1EE6018D"/>
    <w:rsid w:val="1EF81C6E"/>
    <w:rsid w:val="1F063983"/>
    <w:rsid w:val="1F1771CC"/>
    <w:rsid w:val="1F1C7177"/>
    <w:rsid w:val="1F220A99"/>
    <w:rsid w:val="1F3D4794"/>
    <w:rsid w:val="1FE62791"/>
    <w:rsid w:val="1FF468DA"/>
    <w:rsid w:val="1FFB1A16"/>
    <w:rsid w:val="20576D4C"/>
    <w:rsid w:val="20B322F1"/>
    <w:rsid w:val="20F070A1"/>
    <w:rsid w:val="215533A8"/>
    <w:rsid w:val="215E2BE5"/>
    <w:rsid w:val="21DF35AE"/>
    <w:rsid w:val="21E0250F"/>
    <w:rsid w:val="22032E04"/>
    <w:rsid w:val="222C235B"/>
    <w:rsid w:val="229D6DB5"/>
    <w:rsid w:val="22DD18A7"/>
    <w:rsid w:val="22EC3898"/>
    <w:rsid w:val="22EC5740"/>
    <w:rsid w:val="22EF5136"/>
    <w:rsid w:val="23314B3A"/>
    <w:rsid w:val="2362735A"/>
    <w:rsid w:val="237A5348"/>
    <w:rsid w:val="23BF3B72"/>
    <w:rsid w:val="23DA080D"/>
    <w:rsid w:val="23DB2D9B"/>
    <w:rsid w:val="23DE58D7"/>
    <w:rsid w:val="23F15406"/>
    <w:rsid w:val="23FB6A9C"/>
    <w:rsid w:val="244871F4"/>
    <w:rsid w:val="2471674B"/>
    <w:rsid w:val="24A937A1"/>
    <w:rsid w:val="24AE34FB"/>
    <w:rsid w:val="24ED56A6"/>
    <w:rsid w:val="2540611D"/>
    <w:rsid w:val="25485F13"/>
    <w:rsid w:val="25597A2A"/>
    <w:rsid w:val="258E50DA"/>
    <w:rsid w:val="25CE2AD7"/>
    <w:rsid w:val="25D16D75"/>
    <w:rsid w:val="25FC38CE"/>
    <w:rsid w:val="260C76AA"/>
    <w:rsid w:val="261F21D6"/>
    <w:rsid w:val="264834DB"/>
    <w:rsid w:val="265B682A"/>
    <w:rsid w:val="267C13D7"/>
    <w:rsid w:val="267E0CAB"/>
    <w:rsid w:val="267E514F"/>
    <w:rsid w:val="2694371E"/>
    <w:rsid w:val="26A30712"/>
    <w:rsid w:val="26A83F7A"/>
    <w:rsid w:val="26DC3B41"/>
    <w:rsid w:val="26DE5BEE"/>
    <w:rsid w:val="26E72CF4"/>
    <w:rsid w:val="26F40F6D"/>
    <w:rsid w:val="27037402"/>
    <w:rsid w:val="271B474C"/>
    <w:rsid w:val="272741CC"/>
    <w:rsid w:val="27337CE7"/>
    <w:rsid w:val="27AC7A9A"/>
    <w:rsid w:val="27DC037F"/>
    <w:rsid w:val="2815563F"/>
    <w:rsid w:val="283C0E1E"/>
    <w:rsid w:val="28705F49"/>
    <w:rsid w:val="294402F1"/>
    <w:rsid w:val="29463C85"/>
    <w:rsid w:val="29B449E4"/>
    <w:rsid w:val="29C25353"/>
    <w:rsid w:val="29FF1B7D"/>
    <w:rsid w:val="2A0B4F4C"/>
    <w:rsid w:val="2A162E07"/>
    <w:rsid w:val="2A2C466D"/>
    <w:rsid w:val="2A4B359A"/>
    <w:rsid w:val="2A570191"/>
    <w:rsid w:val="2A5C57A7"/>
    <w:rsid w:val="2A667DF5"/>
    <w:rsid w:val="2B45451A"/>
    <w:rsid w:val="2B7974CB"/>
    <w:rsid w:val="2B7B1C5D"/>
    <w:rsid w:val="2B9D1BD3"/>
    <w:rsid w:val="2BCE6231"/>
    <w:rsid w:val="2BE710A1"/>
    <w:rsid w:val="2C0C4FAB"/>
    <w:rsid w:val="2C22657D"/>
    <w:rsid w:val="2C2560F7"/>
    <w:rsid w:val="2C363846"/>
    <w:rsid w:val="2C6D3C9C"/>
    <w:rsid w:val="2C792640"/>
    <w:rsid w:val="2C8D6B30"/>
    <w:rsid w:val="2CA425F5"/>
    <w:rsid w:val="2CBE44F7"/>
    <w:rsid w:val="2CCF379C"/>
    <w:rsid w:val="2CD0356E"/>
    <w:rsid w:val="2D482013"/>
    <w:rsid w:val="2D527F4E"/>
    <w:rsid w:val="2D572256"/>
    <w:rsid w:val="2D9E2024"/>
    <w:rsid w:val="2DB2631F"/>
    <w:rsid w:val="2DD04887"/>
    <w:rsid w:val="2E022D1D"/>
    <w:rsid w:val="2E1168A9"/>
    <w:rsid w:val="2E415B63"/>
    <w:rsid w:val="2E4C5B33"/>
    <w:rsid w:val="2E6115DE"/>
    <w:rsid w:val="2EA81EEA"/>
    <w:rsid w:val="2EBC6814"/>
    <w:rsid w:val="2ED55B28"/>
    <w:rsid w:val="2EF958DA"/>
    <w:rsid w:val="2F640E7A"/>
    <w:rsid w:val="2F70571C"/>
    <w:rsid w:val="2FA5367F"/>
    <w:rsid w:val="2FCD67FF"/>
    <w:rsid w:val="2FCF07C9"/>
    <w:rsid w:val="305D53D5"/>
    <w:rsid w:val="30C65728"/>
    <w:rsid w:val="30D81900"/>
    <w:rsid w:val="30E97669"/>
    <w:rsid w:val="30F229C1"/>
    <w:rsid w:val="314274E8"/>
    <w:rsid w:val="315A2315"/>
    <w:rsid w:val="317A71D6"/>
    <w:rsid w:val="31937300"/>
    <w:rsid w:val="3199108F"/>
    <w:rsid w:val="31DC087C"/>
    <w:rsid w:val="328A077D"/>
    <w:rsid w:val="329A7CCC"/>
    <w:rsid w:val="32B9674E"/>
    <w:rsid w:val="32F02F31"/>
    <w:rsid w:val="335C6818"/>
    <w:rsid w:val="3381002D"/>
    <w:rsid w:val="338673F1"/>
    <w:rsid w:val="338D077F"/>
    <w:rsid w:val="34930017"/>
    <w:rsid w:val="34BF2BBB"/>
    <w:rsid w:val="3518051D"/>
    <w:rsid w:val="351A4295"/>
    <w:rsid w:val="35380BBF"/>
    <w:rsid w:val="35475F40"/>
    <w:rsid w:val="35595EE2"/>
    <w:rsid w:val="35950512"/>
    <w:rsid w:val="35F44AE6"/>
    <w:rsid w:val="35FB40C6"/>
    <w:rsid w:val="35FE3BB6"/>
    <w:rsid w:val="36004DA0"/>
    <w:rsid w:val="361F239D"/>
    <w:rsid w:val="36392E40"/>
    <w:rsid w:val="363F1215"/>
    <w:rsid w:val="365F1D83"/>
    <w:rsid w:val="369A2F9E"/>
    <w:rsid w:val="36A24542"/>
    <w:rsid w:val="36D36DF1"/>
    <w:rsid w:val="36E72755"/>
    <w:rsid w:val="37131F75"/>
    <w:rsid w:val="37225683"/>
    <w:rsid w:val="37441A9D"/>
    <w:rsid w:val="37517D16"/>
    <w:rsid w:val="37620175"/>
    <w:rsid w:val="37691503"/>
    <w:rsid w:val="37735EDE"/>
    <w:rsid w:val="378F1F55"/>
    <w:rsid w:val="37AE0C9F"/>
    <w:rsid w:val="37C72697"/>
    <w:rsid w:val="37F512DC"/>
    <w:rsid w:val="382611A3"/>
    <w:rsid w:val="383D31B7"/>
    <w:rsid w:val="38A30A45"/>
    <w:rsid w:val="38B16CBE"/>
    <w:rsid w:val="38B60778"/>
    <w:rsid w:val="38D96215"/>
    <w:rsid w:val="38F2435D"/>
    <w:rsid w:val="39697599"/>
    <w:rsid w:val="39B20F40"/>
    <w:rsid w:val="39B6136D"/>
    <w:rsid w:val="39D215E2"/>
    <w:rsid w:val="39D83AD0"/>
    <w:rsid w:val="3A4B6C9E"/>
    <w:rsid w:val="3A704957"/>
    <w:rsid w:val="3ACC7DDF"/>
    <w:rsid w:val="3AEE28B7"/>
    <w:rsid w:val="3B42431F"/>
    <w:rsid w:val="3B457B92"/>
    <w:rsid w:val="3B651FE2"/>
    <w:rsid w:val="3B86669F"/>
    <w:rsid w:val="3BE23632"/>
    <w:rsid w:val="3C0B0DDB"/>
    <w:rsid w:val="3C1F03E3"/>
    <w:rsid w:val="3C2E7C1B"/>
    <w:rsid w:val="3C597D99"/>
    <w:rsid w:val="3C5A766D"/>
    <w:rsid w:val="3C714C26"/>
    <w:rsid w:val="3C990195"/>
    <w:rsid w:val="3CAF2B25"/>
    <w:rsid w:val="3CB13731"/>
    <w:rsid w:val="3CD410E5"/>
    <w:rsid w:val="3CE33B06"/>
    <w:rsid w:val="3CEF1916"/>
    <w:rsid w:val="3D1E5214"/>
    <w:rsid w:val="3D2757A1"/>
    <w:rsid w:val="3D7821F7"/>
    <w:rsid w:val="3D7A0C69"/>
    <w:rsid w:val="3DC6374A"/>
    <w:rsid w:val="3DCA19E4"/>
    <w:rsid w:val="3DDF314B"/>
    <w:rsid w:val="3DFC4E7F"/>
    <w:rsid w:val="3E691DE9"/>
    <w:rsid w:val="3E7E7642"/>
    <w:rsid w:val="3E854E75"/>
    <w:rsid w:val="3F0C251E"/>
    <w:rsid w:val="3F1104B7"/>
    <w:rsid w:val="3F512FA9"/>
    <w:rsid w:val="3F5900B0"/>
    <w:rsid w:val="3F5E3BBF"/>
    <w:rsid w:val="3F636838"/>
    <w:rsid w:val="3F731171"/>
    <w:rsid w:val="3FA0183A"/>
    <w:rsid w:val="3FC01EDD"/>
    <w:rsid w:val="3FD44BBA"/>
    <w:rsid w:val="3FF43934"/>
    <w:rsid w:val="401F30A7"/>
    <w:rsid w:val="40477F08"/>
    <w:rsid w:val="405A12A8"/>
    <w:rsid w:val="4081341A"/>
    <w:rsid w:val="408D0011"/>
    <w:rsid w:val="40956EC5"/>
    <w:rsid w:val="40D64BB5"/>
    <w:rsid w:val="40F55BB6"/>
    <w:rsid w:val="41377F7D"/>
    <w:rsid w:val="41456B3D"/>
    <w:rsid w:val="4151770E"/>
    <w:rsid w:val="416C1B7B"/>
    <w:rsid w:val="418807D8"/>
    <w:rsid w:val="41C83AD8"/>
    <w:rsid w:val="41D34149"/>
    <w:rsid w:val="41E654B1"/>
    <w:rsid w:val="42091919"/>
    <w:rsid w:val="420D6138"/>
    <w:rsid w:val="42246753"/>
    <w:rsid w:val="423D2174"/>
    <w:rsid w:val="425D3A13"/>
    <w:rsid w:val="42B86E9B"/>
    <w:rsid w:val="42E37DD1"/>
    <w:rsid w:val="431A1904"/>
    <w:rsid w:val="439E0901"/>
    <w:rsid w:val="43CA10CC"/>
    <w:rsid w:val="43CC05E2"/>
    <w:rsid w:val="43D63A7D"/>
    <w:rsid w:val="43D9356D"/>
    <w:rsid w:val="445A645C"/>
    <w:rsid w:val="44664C9E"/>
    <w:rsid w:val="44A1052F"/>
    <w:rsid w:val="44BC1CA1"/>
    <w:rsid w:val="44BD634F"/>
    <w:rsid w:val="44E065DE"/>
    <w:rsid w:val="44F63392"/>
    <w:rsid w:val="44FF0DB1"/>
    <w:rsid w:val="45136051"/>
    <w:rsid w:val="45235FCB"/>
    <w:rsid w:val="453D1740"/>
    <w:rsid w:val="45433FFF"/>
    <w:rsid w:val="457572C5"/>
    <w:rsid w:val="457A1F48"/>
    <w:rsid w:val="45D93CF8"/>
    <w:rsid w:val="45F468CD"/>
    <w:rsid w:val="46132D66"/>
    <w:rsid w:val="461D3BE5"/>
    <w:rsid w:val="46364CA7"/>
    <w:rsid w:val="463B22BD"/>
    <w:rsid w:val="46405B25"/>
    <w:rsid w:val="464078D3"/>
    <w:rsid w:val="4646765A"/>
    <w:rsid w:val="4651685A"/>
    <w:rsid w:val="46623DF6"/>
    <w:rsid w:val="467B6B5D"/>
    <w:rsid w:val="4691012F"/>
    <w:rsid w:val="46C6427C"/>
    <w:rsid w:val="46EE68F9"/>
    <w:rsid w:val="46FD7572"/>
    <w:rsid w:val="47727F60"/>
    <w:rsid w:val="47861C3D"/>
    <w:rsid w:val="478D6B48"/>
    <w:rsid w:val="47A776E9"/>
    <w:rsid w:val="47D97FDF"/>
    <w:rsid w:val="47F073CA"/>
    <w:rsid w:val="48147269"/>
    <w:rsid w:val="48372154"/>
    <w:rsid w:val="48674EC9"/>
    <w:rsid w:val="48783354"/>
    <w:rsid w:val="496E4757"/>
    <w:rsid w:val="497C6E74"/>
    <w:rsid w:val="499917D4"/>
    <w:rsid w:val="49B77EAC"/>
    <w:rsid w:val="49CA4084"/>
    <w:rsid w:val="4A1C41B3"/>
    <w:rsid w:val="4A27711F"/>
    <w:rsid w:val="4A282B58"/>
    <w:rsid w:val="4A314BC7"/>
    <w:rsid w:val="4A435BE4"/>
    <w:rsid w:val="4A5751EC"/>
    <w:rsid w:val="4A796A71"/>
    <w:rsid w:val="4A7F3A12"/>
    <w:rsid w:val="4B0610EB"/>
    <w:rsid w:val="4B424C81"/>
    <w:rsid w:val="4B427C4A"/>
    <w:rsid w:val="4B8D35BB"/>
    <w:rsid w:val="4C0D46FC"/>
    <w:rsid w:val="4C4D4AF8"/>
    <w:rsid w:val="4C667968"/>
    <w:rsid w:val="4CBB4158"/>
    <w:rsid w:val="4CD82614"/>
    <w:rsid w:val="4CF960E7"/>
    <w:rsid w:val="4D007D4E"/>
    <w:rsid w:val="4D325F94"/>
    <w:rsid w:val="4D675EFC"/>
    <w:rsid w:val="4D8266AF"/>
    <w:rsid w:val="4DD219B6"/>
    <w:rsid w:val="4DF72F6D"/>
    <w:rsid w:val="4DFA32ED"/>
    <w:rsid w:val="4DFE3463"/>
    <w:rsid w:val="4E0B07C7"/>
    <w:rsid w:val="4E134DBE"/>
    <w:rsid w:val="4E2D698F"/>
    <w:rsid w:val="4EAF35C0"/>
    <w:rsid w:val="4EF456FF"/>
    <w:rsid w:val="4F5239A7"/>
    <w:rsid w:val="4F683249"/>
    <w:rsid w:val="4F90367A"/>
    <w:rsid w:val="4FA703F4"/>
    <w:rsid w:val="4FCE7CFE"/>
    <w:rsid w:val="4FF05EC6"/>
    <w:rsid w:val="5064585A"/>
    <w:rsid w:val="506D7517"/>
    <w:rsid w:val="50A078EC"/>
    <w:rsid w:val="50B415EA"/>
    <w:rsid w:val="50E6054D"/>
    <w:rsid w:val="510D6018"/>
    <w:rsid w:val="51200A2D"/>
    <w:rsid w:val="513F7105"/>
    <w:rsid w:val="51556929"/>
    <w:rsid w:val="515725D9"/>
    <w:rsid w:val="51823496"/>
    <w:rsid w:val="51A927D1"/>
    <w:rsid w:val="51DC2BA6"/>
    <w:rsid w:val="52EB1E80"/>
    <w:rsid w:val="52EE5545"/>
    <w:rsid w:val="5314011E"/>
    <w:rsid w:val="53263601"/>
    <w:rsid w:val="532C336D"/>
    <w:rsid w:val="535C57C5"/>
    <w:rsid w:val="53603363"/>
    <w:rsid w:val="53964FD7"/>
    <w:rsid w:val="5397440F"/>
    <w:rsid w:val="53F046E7"/>
    <w:rsid w:val="53FF0DCE"/>
    <w:rsid w:val="543D2946"/>
    <w:rsid w:val="54C60350"/>
    <w:rsid w:val="55195EBF"/>
    <w:rsid w:val="552E22DE"/>
    <w:rsid w:val="55384597"/>
    <w:rsid w:val="553C5F22"/>
    <w:rsid w:val="5559450E"/>
    <w:rsid w:val="555D5AC1"/>
    <w:rsid w:val="55627866"/>
    <w:rsid w:val="558961E0"/>
    <w:rsid w:val="55B1434A"/>
    <w:rsid w:val="562D4FF4"/>
    <w:rsid w:val="5653208C"/>
    <w:rsid w:val="56890E23"/>
    <w:rsid w:val="56A22101"/>
    <w:rsid w:val="56B04601"/>
    <w:rsid w:val="56BE38A3"/>
    <w:rsid w:val="56C704AC"/>
    <w:rsid w:val="57062473"/>
    <w:rsid w:val="572052E3"/>
    <w:rsid w:val="572702C8"/>
    <w:rsid w:val="57603931"/>
    <w:rsid w:val="578677FB"/>
    <w:rsid w:val="578F4217"/>
    <w:rsid w:val="57CF6D0C"/>
    <w:rsid w:val="581A7F84"/>
    <w:rsid w:val="58354DBE"/>
    <w:rsid w:val="583D0117"/>
    <w:rsid w:val="58466FCB"/>
    <w:rsid w:val="58661B1E"/>
    <w:rsid w:val="587B6C7C"/>
    <w:rsid w:val="587E7C60"/>
    <w:rsid w:val="589F66DB"/>
    <w:rsid w:val="58A71801"/>
    <w:rsid w:val="58B55EFF"/>
    <w:rsid w:val="58E203E2"/>
    <w:rsid w:val="58F06F37"/>
    <w:rsid w:val="59205A6E"/>
    <w:rsid w:val="596D0588"/>
    <w:rsid w:val="59FE5684"/>
    <w:rsid w:val="5A2F0D5A"/>
    <w:rsid w:val="5A4367B1"/>
    <w:rsid w:val="5A56726E"/>
    <w:rsid w:val="5A696FA1"/>
    <w:rsid w:val="5A8738CB"/>
    <w:rsid w:val="5A93401E"/>
    <w:rsid w:val="5A965E87"/>
    <w:rsid w:val="5A9B522B"/>
    <w:rsid w:val="5AFC6067"/>
    <w:rsid w:val="5B314B0C"/>
    <w:rsid w:val="5B6D486F"/>
    <w:rsid w:val="5B745BFD"/>
    <w:rsid w:val="5BCA3A6F"/>
    <w:rsid w:val="5BF671C1"/>
    <w:rsid w:val="5C107ADA"/>
    <w:rsid w:val="5C2238AB"/>
    <w:rsid w:val="5C383883"/>
    <w:rsid w:val="5C454B70"/>
    <w:rsid w:val="5C7165E1"/>
    <w:rsid w:val="5CFB5EAA"/>
    <w:rsid w:val="5D0B7C6C"/>
    <w:rsid w:val="5D1F7DEB"/>
    <w:rsid w:val="5D291974"/>
    <w:rsid w:val="5D700646"/>
    <w:rsid w:val="5D8A15D3"/>
    <w:rsid w:val="5DA14CA4"/>
    <w:rsid w:val="5DB23302"/>
    <w:rsid w:val="5DCB1913"/>
    <w:rsid w:val="5DE60909"/>
    <w:rsid w:val="5DF66D9E"/>
    <w:rsid w:val="5E2C0A11"/>
    <w:rsid w:val="5E5166CA"/>
    <w:rsid w:val="5E644A03"/>
    <w:rsid w:val="5E800D5D"/>
    <w:rsid w:val="5ED56562"/>
    <w:rsid w:val="5EFD415C"/>
    <w:rsid w:val="5F047779"/>
    <w:rsid w:val="5F16742F"/>
    <w:rsid w:val="5F864151"/>
    <w:rsid w:val="5FA42829"/>
    <w:rsid w:val="60015AFF"/>
    <w:rsid w:val="601856F1"/>
    <w:rsid w:val="603E5537"/>
    <w:rsid w:val="607B7A2E"/>
    <w:rsid w:val="607C1773"/>
    <w:rsid w:val="60885CA7"/>
    <w:rsid w:val="608C39E9"/>
    <w:rsid w:val="60EB4BB4"/>
    <w:rsid w:val="61582D68"/>
    <w:rsid w:val="61903065"/>
    <w:rsid w:val="61B96A60"/>
    <w:rsid w:val="61E810F3"/>
    <w:rsid w:val="61FA067D"/>
    <w:rsid w:val="621E68C3"/>
    <w:rsid w:val="625B7B17"/>
    <w:rsid w:val="626A7867"/>
    <w:rsid w:val="62CA1297"/>
    <w:rsid w:val="62DD052C"/>
    <w:rsid w:val="62DE3FCA"/>
    <w:rsid w:val="62FB2670"/>
    <w:rsid w:val="632735EB"/>
    <w:rsid w:val="633D6B46"/>
    <w:rsid w:val="63AA7C63"/>
    <w:rsid w:val="63CB1CCB"/>
    <w:rsid w:val="64306D81"/>
    <w:rsid w:val="648838AB"/>
    <w:rsid w:val="64DF3AE7"/>
    <w:rsid w:val="65042E54"/>
    <w:rsid w:val="65136624"/>
    <w:rsid w:val="65864B9B"/>
    <w:rsid w:val="65B23EF2"/>
    <w:rsid w:val="65B37C6A"/>
    <w:rsid w:val="65D7044D"/>
    <w:rsid w:val="65F75DA9"/>
    <w:rsid w:val="66210629"/>
    <w:rsid w:val="664D3C1B"/>
    <w:rsid w:val="667B0788"/>
    <w:rsid w:val="66BB6DD6"/>
    <w:rsid w:val="671604B0"/>
    <w:rsid w:val="67421B54"/>
    <w:rsid w:val="67803A84"/>
    <w:rsid w:val="67977B75"/>
    <w:rsid w:val="67CD2BEE"/>
    <w:rsid w:val="67DF4D46"/>
    <w:rsid w:val="681F3663"/>
    <w:rsid w:val="68830F58"/>
    <w:rsid w:val="689773CF"/>
    <w:rsid w:val="68AA0ED1"/>
    <w:rsid w:val="690D143F"/>
    <w:rsid w:val="69201173"/>
    <w:rsid w:val="692D1AE1"/>
    <w:rsid w:val="694D713E"/>
    <w:rsid w:val="696A0640"/>
    <w:rsid w:val="69C67F6C"/>
    <w:rsid w:val="6A0E1204"/>
    <w:rsid w:val="6A3D3FA6"/>
    <w:rsid w:val="6A441664"/>
    <w:rsid w:val="6A5C0392"/>
    <w:rsid w:val="6A5C267E"/>
    <w:rsid w:val="6A694D9B"/>
    <w:rsid w:val="6A910DF7"/>
    <w:rsid w:val="6A9E67F3"/>
    <w:rsid w:val="6ABE0C43"/>
    <w:rsid w:val="6B19231D"/>
    <w:rsid w:val="6B231FF7"/>
    <w:rsid w:val="6B290818"/>
    <w:rsid w:val="6B3D2C0D"/>
    <w:rsid w:val="6B937C10"/>
    <w:rsid w:val="6BA53BB1"/>
    <w:rsid w:val="6BDC57CB"/>
    <w:rsid w:val="6BEA5A68"/>
    <w:rsid w:val="6BFB1A23"/>
    <w:rsid w:val="6C2B67AC"/>
    <w:rsid w:val="6C3F7B62"/>
    <w:rsid w:val="6C580466"/>
    <w:rsid w:val="6C9003BD"/>
    <w:rsid w:val="6C941DFD"/>
    <w:rsid w:val="6CDE381E"/>
    <w:rsid w:val="6CE30E35"/>
    <w:rsid w:val="6CE60925"/>
    <w:rsid w:val="6D0D5EB2"/>
    <w:rsid w:val="6D5701FF"/>
    <w:rsid w:val="6D6D06FE"/>
    <w:rsid w:val="6D9D5488"/>
    <w:rsid w:val="6DA305C4"/>
    <w:rsid w:val="6DE05374"/>
    <w:rsid w:val="6E201C15"/>
    <w:rsid w:val="6E2F14C9"/>
    <w:rsid w:val="6E3B1707"/>
    <w:rsid w:val="6E480C51"/>
    <w:rsid w:val="6E4F6056"/>
    <w:rsid w:val="6F03131A"/>
    <w:rsid w:val="6F0D3F47"/>
    <w:rsid w:val="6F3A0AB4"/>
    <w:rsid w:val="6F424854"/>
    <w:rsid w:val="6F4638FD"/>
    <w:rsid w:val="6F540DFD"/>
    <w:rsid w:val="6FC72954"/>
    <w:rsid w:val="70140A9A"/>
    <w:rsid w:val="701458EA"/>
    <w:rsid w:val="70531E2E"/>
    <w:rsid w:val="706758D9"/>
    <w:rsid w:val="70BA1857"/>
    <w:rsid w:val="7131029F"/>
    <w:rsid w:val="71600CA6"/>
    <w:rsid w:val="719641E7"/>
    <w:rsid w:val="71AE2BE8"/>
    <w:rsid w:val="71F56147"/>
    <w:rsid w:val="722F68CA"/>
    <w:rsid w:val="725D553B"/>
    <w:rsid w:val="7270009E"/>
    <w:rsid w:val="72C76B03"/>
    <w:rsid w:val="73041B05"/>
    <w:rsid w:val="732B52E4"/>
    <w:rsid w:val="73336B23"/>
    <w:rsid w:val="737E3665"/>
    <w:rsid w:val="738844E4"/>
    <w:rsid w:val="738A2975"/>
    <w:rsid w:val="73B13A27"/>
    <w:rsid w:val="73F20662"/>
    <w:rsid w:val="7419513C"/>
    <w:rsid w:val="74195266"/>
    <w:rsid w:val="742D494E"/>
    <w:rsid w:val="742F2BB2"/>
    <w:rsid w:val="74456901"/>
    <w:rsid w:val="74882F25"/>
    <w:rsid w:val="749A5006"/>
    <w:rsid w:val="74D6127F"/>
    <w:rsid w:val="74E26CD6"/>
    <w:rsid w:val="75153B55"/>
    <w:rsid w:val="75232716"/>
    <w:rsid w:val="75265D63"/>
    <w:rsid w:val="75297601"/>
    <w:rsid w:val="7533150D"/>
    <w:rsid w:val="75357D54"/>
    <w:rsid w:val="75396BE3"/>
    <w:rsid w:val="75703482"/>
    <w:rsid w:val="75867BAE"/>
    <w:rsid w:val="759D0D09"/>
    <w:rsid w:val="75A61DBB"/>
    <w:rsid w:val="75AB6268"/>
    <w:rsid w:val="75C954B4"/>
    <w:rsid w:val="75DB70F9"/>
    <w:rsid w:val="761C7166"/>
    <w:rsid w:val="76291D70"/>
    <w:rsid w:val="762F6E99"/>
    <w:rsid w:val="76641C80"/>
    <w:rsid w:val="76BA72CB"/>
    <w:rsid w:val="76E934EC"/>
    <w:rsid w:val="77060364"/>
    <w:rsid w:val="77505319"/>
    <w:rsid w:val="77866F8C"/>
    <w:rsid w:val="778E7BEF"/>
    <w:rsid w:val="77A13DC6"/>
    <w:rsid w:val="77BE04D4"/>
    <w:rsid w:val="77E00DCE"/>
    <w:rsid w:val="784A1D68"/>
    <w:rsid w:val="784D5DC1"/>
    <w:rsid w:val="78601BAB"/>
    <w:rsid w:val="78D9133E"/>
    <w:rsid w:val="792841C7"/>
    <w:rsid w:val="79780B57"/>
    <w:rsid w:val="798219D5"/>
    <w:rsid w:val="79907C4E"/>
    <w:rsid w:val="79F46526"/>
    <w:rsid w:val="79FC3536"/>
    <w:rsid w:val="7A0F57DB"/>
    <w:rsid w:val="7A1A39BC"/>
    <w:rsid w:val="7A392094"/>
    <w:rsid w:val="7A5E5F9F"/>
    <w:rsid w:val="7A67399B"/>
    <w:rsid w:val="7A805F15"/>
    <w:rsid w:val="7A854498"/>
    <w:rsid w:val="7A8601AB"/>
    <w:rsid w:val="7ACF47A6"/>
    <w:rsid w:val="7AD1051F"/>
    <w:rsid w:val="7B022DCE"/>
    <w:rsid w:val="7B14665D"/>
    <w:rsid w:val="7B8F5129"/>
    <w:rsid w:val="7B902188"/>
    <w:rsid w:val="7BC02341"/>
    <w:rsid w:val="7BD32074"/>
    <w:rsid w:val="7C4C0FBC"/>
    <w:rsid w:val="7C684375"/>
    <w:rsid w:val="7C9F0231"/>
    <w:rsid w:val="7CA103C5"/>
    <w:rsid w:val="7CAD0B17"/>
    <w:rsid w:val="7CD9190C"/>
    <w:rsid w:val="7CE00AF7"/>
    <w:rsid w:val="7D014475"/>
    <w:rsid w:val="7D274C99"/>
    <w:rsid w:val="7D5B4A17"/>
    <w:rsid w:val="7D621902"/>
    <w:rsid w:val="7D7D04EA"/>
    <w:rsid w:val="7D8B0536"/>
    <w:rsid w:val="7D983B7A"/>
    <w:rsid w:val="7E1E292B"/>
    <w:rsid w:val="7E581A35"/>
    <w:rsid w:val="7E891110"/>
    <w:rsid w:val="7EAB1087"/>
    <w:rsid w:val="7EE60311"/>
    <w:rsid w:val="7F080287"/>
    <w:rsid w:val="7F197DA4"/>
    <w:rsid w:val="7F791185"/>
    <w:rsid w:val="7FA91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方正书宋_GBK" w:hAnsi="方正书宋_GBK" w:eastAsia="方正书宋_GBK" w:cs="方正书宋_GBK"/>
      <w:sz w:val="22"/>
      <w:szCs w:val="22"/>
      <w:lang w:val="en-US" w:eastAsia="en-US" w:bidi="ar-SA"/>
    </w:rPr>
  </w:style>
  <w:style w:type="paragraph" w:styleId="5">
    <w:name w:val="heading 1"/>
    <w:basedOn w:val="1"/>
    <w:next w:val="1"/>
    <w:qFormat/>
    <w:uiPriority w:val="1"/>
    <w:pPr>
      <w:spacing w:before="174"/>
      <w:outlineLvl w:val="0"/>
    </w:pPr>
    <w:rPr>
      <w:rFonts w:ascii="方正黑体_GBK" w:hAnsi="方正黑体_GBK" w:eastAsia="方正黑体_GBK" w:cs="方正黑体_GBK"/>
      <w:sz w:val="28"/>
      <w:szCs w:val="28"/>
    </w:rPr>
  </w:style>
  <w:style w:type="paragraph" w:styleId="6">
    <w:name w:val="heading 2"/>
    <w:basedOn w:val="1"/>
    <w:next w:val="1"/>
    <w:qFormat/>
    <w:uiPriority w:val="1"/>
    <w:pPr>
      <w:spacing w:before="1"/>
      <w:ind w:left="557"/>
      <w:outlineLvl w:val="1"/>
    </w:pPr>
    <w:rPr>
      <w:rFonts w:ascii="方正黑体_GBK" w:hAnsi="方正黑体_GBK" w:eastAsia="方正黑体_GBK" w:cs="方正黑体_GBK"/>
      <w:sz w:val="26"/>
      <w:szCs w:val="26"/>
    </w:rPr>
  </w:style>
  <w:style w:type="paragraph" w:styleId="7">
    <w:name w:val="heading 3"/>
    <w:basedOn w:val="1"/>
    <w:next w:val="1"/>
    <w:qFormat/>
    <w:uiPriority w:val="1"/>
    <w:pPr>
      <w:ind w:left="557"/>
      <w:outlineLvl w:val="2"/>
    </w:pPr>
    <w:rPr>
      <w:rFonts w:ascii="方正小标宋_GBK" w:hAnsi="方正小标宋_GBK" w:eastAsia="方正小标宋_GBK" w:cs="方正小标宋_GBK"/>
      <w:sz w:val="24"/>
      <w:szCs w:val="24"/>
    </w:rPr>
  </w:style>
  <w:style w:type="paragraph" w:styleId="8">
    <w:name w:val="heading 4"/>
    <w:basedOn w:val="1"/>
    <w:next w:val="1"/>
    <w:qFormat/>
    <w:uiPriority w:val="99"/>
    <w:pPr>
      <w:keepNext/>
      <w:keepLines/>
      <w:spacing w:before="280" w:after="290" w:line="376" w:lineRule="auto"/>
      <w:outlineLvl w:val="3"/>
    </w:pPr>
    <w:rPr>
      <w:rFonts w:ascii="Cambria" w:hAnsi="Cambria"/>
      <w:b/>
      <w:bCs/>
      <w:sz w:val="28"/>
      <w:szCs w:val="28"/>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unhideWhenUsed/>
    <w:qFormat/>
    <w:uiPriority w:val="99"/>
    <w:pPr>
      <w:spacing w:after="120"/>
      <w:ind w:left="420" w:leftChars="200"/>
    </w:pPr>
  </w:style>
  <w:style w:type="paragraph" w:styleId="4">
    <w:name w:val="envelope return"/>
    <w:basedOn w:val="1"/>
    <w:qFormat/>
    <w:uiPriority w:val="99"/>
    <w:pPr>
      <w:snapToGrid w:val="0"/>
    </w:pPr>
    <w:rPr>
      <w:rFonts w:ascii="Arial" w:hAnsi="Arial" w:cs="Arial"/>
    </w:rPr>
  </w:style>
  <w:style w:type="paragraph" w:styleId="9">
    <w:name w:val="Normal Indent"/>
    <w:basedOn w:val="1"/>
    <w:next w:val="10"/>
    <w:qFormat/>
    <w:uiPriority w:val="0"/>
    <w:pPr>
      <w:adjustRightInd w:val="0"/>
      <w:spacing w:line="360" w:lineRule="atLeast"/>
      <w:ind w:firstLine="420" w:firstLineChars="200"/>
      <w:jc w:val="left"/>
      <w:textAlignment w:val="baseline"/>
    </w:pPr>
    <w:rPr>
      <w:kern w:val="0"/>
      <w:sz w:val="24"/>
      <w:szCs w:val="20"/>
    </w:rPr>
  </w:style>
  <w:style w:type="paragraph" w:styleId="10">
    <w:name w:val="Body Text 2"/>
    <w:basedOn w:val="1"/>
    <w:next w:val="11"/>
    <w:qFormat/>
    <w:uiPriority w:val="99"/>
    <w:pPr>
      <w:spacing w:after="120" w:line="480" w:lineRule="auto"/>
    </w:pPr>
    <w:rPr>
      <w:rFonts w:ascii="Times New Roman" w:hAnsi="Times New Roman"/>
      <w:sz w:val="24"/>
    </w:rPr>
  </w:style>
  <w:style w:type="paragraph" w:styleId="11">
    <w:name w:val="Body Text"/>
    <w:basedOn w:val="1"/>
    <w:next w:val="10"/>
    <w:qFormat/>
    <w:uiPriority w:val="0"/>
  </w:style>
  <w:style w:type="paragraph" w:styleId="12">
    <w:name w:val="annotation text"/>
    <w:basedOn w:val="1"/>
    <w:qFormat/>
    <w:uiPriority w:val="0"/>
    <w:pPr>
      <w:jc w:val="left"/>
    </w:pPr>
  </w:style>
  <w:style w:type="paragraph" w:styleId="13">
    <w:name w:val="Plain Text"/>
    <w:basedOn w:val="1"/>
    <w:qFormat/>
    <w:uiPriority w:val="99"/>
    <w:rPr>
      <w:rFonts w:ascii="宋体" w:hAnsi="Courier New"/>
      <w:szCs w:val="21"/>
    </w:rPr>
  </w:style>
  <w:style w:type="paragraph" w:styleId="14">
    <w:name w:val="footer"/>
    <w:basedOn w:val="1"/>
    <w:qFormat/>
    <w:uiPriority w:val="99"/>
    <w:pPr>
      <w:tabs>
        <w:tab w:val="center" w:pos="4153"/>
        <w:tab w:val="right" w:pos="8306"/>
      </w:tabs>
      <w:snapToGrid w:val="0"/>
    </w:pPr>
    <w:rPr>
      <w:rFonts w:ascii="Times New Roman" w:hAnsi="Times New Roman"/>
      <w:sz w:val="18"/>
      <w:szCs w:val="18"/>
    </w:rPr>
  </w:style>
  <w:style w:type="paragraph" w:styleId="15">
    <w:name w:val="header"/>
    <w:basedOn w:val="1"/>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6">
    <w:name w:val="toc 1"/>
    <w:basedOn w:val="1"/>
    <w:next w:val="1"/>
    <w:qFormat/>
    <w:uiPriority w:val="39"/>
  </w:style>
  <w:style w:type="paragraph" w:styleId="17">
    <w:name w:val="Normal (Web)"/>
    <w:basedOn w:val="1"/>
    <w:qFormat/>
    <w:uiPriority w:val="0"/>
    <w:pPr>
      <w:widowControl/>
      <w:spacing w:before="100" w:beforeAutospacing="1" w:after="100" w:afterAutospacing="1"/>
    </w:pPr>
    <w:rPr>
      <w:rFonts w:ascii="宋体" w:hAnsi="宋体" w:cs="宋体"/>
      <w:sz w:val="24"/>
    </w:rPr>
  </w:style>
  <w:style w:type="paragraph" w:styleId="18">
    <w:name w:val="Title"/>
    <w:basedOn w:val="1"/>
    <w:next w:val="1"/>
    <w:qFormat/>
    <w:uiPriority w:val="0"/>
    <w:pPr>
      <w:spacing w:before="240" w:after="60"/>
      <w:jc w:val="center"/>
      <w:outlineLvl w:val="0"/>
    </w:pPr>
    <w:rPr>
      <w:rFonts w:ascii="Arial" w:hAnsi="Arial" w:cs="Arial"/>
      <w:b/>
      <w:bCs/>
      <w:sz w:val="32"/>
      <w:szCs w:val="32"/>
    </w:rPr>
  </w:style>
  <w:style w:type="paragraph" w:styleId="19">
    <w:name w:val="Body Text First Indent"/>
    <w:basedOn w:val="11"/>
    <w:next w:val="2"/>
    <w:qFormat/>
    <w:uiPriority w:val="0"/>
    <w:pPr>
      <w:ind w:firstLine="420" w:firstLineChars="100"/>
    </w:pPr>
  </w:style>
  <w:style w:type="table" w:styleId="21">
    <w:name w:val="Table Grid"/>
    <w:basedOn w:val="20"/>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3">
    <w:name w:val="FollowedHyperlink"/>
    <w:basedOn w:val="22"/>
    <w:qFormat/>
    <w:uiPriority w:val="0"/>
    <w:rPr>
      <w:color w:val="771CAA"/>
      <w:u w:val="none"/>
    </w:rPr>
  </w:style>
  <w:style w:type="character" w:styleId="24">
    <w:name w:val="Emphasis"/>
    <w:basedOn w:val="22"/>
    <w:qFormat/>
    <w:uiPriority w:val="0"/>
    <w:rPr>
      <w:color w:val="F73131"/>
    </w:rPr>
  </w:style>
  <w:style w:type="character" w:styleId="25">
    <w:name w:val="HTML Definition"/>
    <w:basedOn w:val="22"/>
    <w:qFormat/>
    <w:uiPriority w:val="0"/>
  </w:style>
  <w:style w:type="character" w:styleId="26">
    <w:name w:val="HTML Typewriter"/>
    <w:basedOn w:val="22"/>
    <w:qFormat/>
    <w:uiPriority w:val="0"/>
    <w:rPr>
      <w:rFonts w:ascii="monospace" w:hAnsi="monospace" w:eastAsia="monospace" w:cs="monospace"/>
      <w:sz w:val="20"/>
    </w:rPr>
  </w:style>
  <w:style w:type="character" w:styleId="27">
    <w:name w:val="HTML Acronym"/>
    <w:basedOn w:val="22"/>
    <w:qFormat/>
    <w:uiPriority w:val="0"/>
  </w:style>
  <w:style w:type="character" w:styleId="28">
    <w:name w:val="HTML Variable"/>
    <w:basedOn w:val="22"/>
    <w:qFormat/>
    <w:uiPriority w:val="0"/>
  </w:style>
  <w:style w:type="character" w:styleId="29">
    <w:name w:val="Hyperlink"/>
    <w:basedOn w:val="22"/>
    <w:qFormat/>
    <w:uiPriority w:val="0"/>
    <w:rPr>
      <w:color w:val="2440B3"/>
      <w:u w:val="none"/>
    </w:rPr>
  </w:style>
  <w:style w:type="character" w:styleId="30">
    <w:name w:val="HTML Code"/>
    <w:basedOn w:val="22"/>
    <w:qFormat/>
    <w:uiPriority w:val="0"/>
    <w:rPr>
      <w:rFonts w:hint="default" w:ascii="monospace" w:hAnsi="monospace" w:eastAsia="monospace" w:cs="monospace"/>
      <w:sz w:val="20"/>
    </w:rPr>
  </w:style>
  <w:style w:type="character" w:styleId="31">
    <w:name w:val="HTML Cite"/>
    <w:basedOn w:val="22"/>
    <w:qFormat/>
    <w:uiPriority w:val="0"/>
    <w:rPr>
      <w:color w:val="008000"/>
    </w:rPr>
  </w:style>
  <w:style w:type="character" w:styleId="32">
    <w:name w:val="HTML Keyboard"/>
    <w:basedOn w:val="22"/>
    <w:qFormat/>
    <w:uiPriority w:val="0"/>
    <w:rPr>
      <w:rFonts w:hint="default" w:ascii="monospace" w:hAnsi="monospace" w:eastAsia="monospace" w:cs="monospace"/>
      <w:sz w:val="20"/>
    </w:rPr>
  </w:style>
  <w:style w:type="character" w:styleId="33">
    <w:name w:val="HTML Sample"/>
    <w:basedOn w:val="22"/>
    <w:qFormat/>
    <w:uiPriority w:val="0"/>
    <w:rPr>
      <w:rFonts w:hint="default" w:ascii="monospace" w:hAnsi="monospace" w:eastAsia="monospace" w:cs="monospace"/>
    </w:rPr>
  </w:style>
  <w:style w:type="paragraph" w:customStyle="1" w:styleId="34">
    <w:name w:val="列出段落1"/>
    <w:basedOn w:val="1"/>
    <w:qFormat/>
    <w:uiPriority w:val="1"/>
    <w:pPr>
      <w:spacing w:before="109"/>
      <w:ind w:left="117" w:firstLine="440"/>
    </w:pPr>
  </w:style>
  <w:style w:type="paragraph" w:customStyle="1" w:styleId="35">
    <w:name w:val="Table Paragraph"/>
    <w:basedOn w:val="1"/>
    <w:qFormat/>
    <w:uiPriority w:val="1"/>
  </w:style>
  <w:style w:type="paragraph" w:customStyle="1" w:styleId="36">
    <w:name w:val="Default"/>
    <w:next w:val="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7">
    <w:name w:val="_Style 9"/>
    <w:basedOn w:val="5"/>
    <w:next w:val="1"/>
    <w:qFormat/>
    <w:uiPriority w:val="39"/>
    <w:pPr>
      <w:widowControl/>
      <w:spacing w:before="480" w:line="276" w:lineRule="auto"/>
      <w:outlineLvl w:val="9"/>
    </w:pPr>
    <w:rPr>
      <w:rFonts w:ascii="Cambria" w:hAnsi="Cambria" w:eastAsia="宋体" w:cs="Times New Roman"/>
      <w:color w:val="365F91"/>
    </w:rPr>
  </w:style>
  <w:style w:type="paragraph" w:customStyle="1" w:styleId="38">
    <w:name w:val="xl41"/>
    <w:basedOn w:val="1"/>
    <w:qFormat/>
    <w:uiPriority w:val="0"/>
    <w:pPr>
      <w:widowControl/>
      <w:pBdr>
        <w:bottom w:val="single" w:color="auto" w:sz="4" w:space="0"/>
      </w:pBdr>
      <w:spacing w:beforeAutospacing="1" w:afterAutospacing="1"/>
      <w:jc w:val="center"/>
      <w:textAlignment w:val="center"/>
    </w:pPr>
    <w:rPr>
      <w:rFonts w:ascii="黑体" w:hAnsi="宋体" w:eastAsia="黑体"/>
      <w:b/>
      <w:sz w:val="32"/>
      <w:szCs w:val="20"/>
    </w:rPr>
  </w:style>
  <w:style w:type="paragraph" w:customStyle="1" w:styleId="39">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0">
    <w:name w:val="文档正文"/>
    <w:basedOn w:val="1"/>
    <w:qFormat/>
    <w:uiPriority w:val="0"/>
    <w:pPr>
      <w:adjustRightInd w:val="0"/>
      <w:spacing w:line="480" w:lineRule="atLeast"/>
      <w:ind w:firstLine="567"/>
    </w:pPr>
    <w:rPr>
      <w:rFonts w:ascii="仿宋_GB2312" w:hAnsi="Times New Roman" w:eastAsia="仿宋_GB2312"/>
      <w:sz w:val="28"/>
      <w:szCs w:val="20"/>
    </w:rPr>
  </w:style>
  <w:style w:type="paragraph" w:customStyle="1" w:styleId="41">
    <w:name w:val="p0"/>
    <w:basedOn w:val="1"/>
    <w:qFormat/>
    <w:uiPriority w:val="0"/>
    <w:pPr>
      <w:widowControl/>
    </w:pPr>
    <w:rPr>
      <w:szCs w:val="21"/>
    </w:rPr>
  </w:style>
  <w:style w:type="paragraph" w:customStyle="1" w:styleId="42">
    <w:name w:val="标题 3_0"/>
    <w:basedOn w:val="39"/>
    <w:next w:val="39"/>
    <w:qFormat/>
    <w:uiPriority w:val="0"/>
    <w:pPr>
      <w:keepNext/>
      <w:keepLines/>
      <w:spacing w:line="416" w:lineRule="auto"/>
      <w:outlineLvl w:val="2"/>
    </w:pPr>
    <w:rPr>
      <w:b/>
      <w:bCs/>
      <w:sz w:val="32"/>
      <w:szCs w:val="32"/>
    </w:rPr>
  </w:style>
  <w:style w:type="paragraph" w:customStyle="1" w:styleId="43">
    <w:name w:val="无间隔1"/>
    <w:basedOn w:val="1"/>
    <w:qFormat/>
    <w:uiPriority w:val="0"/>
    <w:pPr>
      <w:spacing w:line="400" w:lineRule="exact"/>
    </w:pPr>
    <w:rPr>
      <w:sz w:val="24"/>
    </w:rPr>
  </w:style>
  <w:style w:type="paragraph" w:customStyle="1" w:styleId="44">
    <w:name w:val="标题 4_0"/>
    <w:basedOn w:val="39"/>
    <w:next w:val="45"/>
    <w:qFormat/>
    <w:uiPriority w:val="0"/>
    <w:pPr>
      <w:keepNext/>
      <w:keepLines/>
      <w:spacing w:line="376" w:lineRule="auto"/>
      <w:outlineLvl w:val="3"/>
    </w:pPr>
    <w:rPr>
      <w:rFonts w:ascii="Arial" w:hAnsi="Arial" w:eastAsia="黑体"/>
      <w:b/>
      <w:bCs/>
      <w:sz w:val="28"/>
      <w:szCs w:val="28"/>
    </w:rPr>
  </w:style>
  <w:style w:type="paragraph" w:customStyle="1" w:styleId="45">
    <w:name w:val="正文_2"/>
    <w:basedOn w:val="1"/>
    <w:qFormat/>
    <w:uiPriority w:val="0"/>
    <w:rPr>
      <w:rFonts w:ascii="Times New Roman" w:hAnsi="Times New Roman" w:eastAsia="宋体" w:cs="Times New Roman"/>
      <w:szCs w:val="24"/>
    </w:rPr>
  </w:style>
  <w:style w:type="character" w:customStyle="1" w:styleId="46">
    <w:name w:val="c-icon28"/>
    <w:basedOn w:val="22"/>
    <w:qFormat/>
    <w:uiPriority w:val="0"/>
  </w:style>
  <w:style w:type="character" w:customStyle="1" w:styleId="47">
    <w:name w:val="hover20"/>
    <w:basedOn w:val="22"/>
    <w:qFormat/>
    <w:uiPriority w:val="0"/>
  </w:style>
  <w:style w:type="character" w:customStyle="1" w:styleId="48">
    <w:name w:val="hover21"/>
    <w:basedOn w:val="22"/>
    <w:qFormat/>
    <w:uiPriority w:val="0"/>
    <w:rPr>
      <w:color w:val="315EFB"/>
    </w:rPr>
  </w:style>
  <w:style w:type="character" w:customStyle="1" w:styleId="49">
    <w:name w:val="hover22"/>
    <w:basedOn w:val="22"/>
    <w:qFormat/>
    <w:uiPriority w:val="0"/>
    <w:rPr>
      <w:color w:val="315EFB"/>
    </w:rPr>
  </w:style>
  <w:style w:type="character" w:customStyle="1" w:styleId="50">
    <w:name w:val="hover23"/>
    <w:basedOn w:val="22"/>
    <w:qFormat/>
    <w:uiPriority w:val="0"/>
    <w:rPr>
      <w:color w:val="315EFB"/>
      <w:shd w:val="clear" w:color="auto" w:fill="F0F3FD"/>
    </w:rPr>
  </w:style>
  <w:style w:type="character" w:customStyle="1" w:styleId="51">
    <w:name w:val="hover25"/>
    <w:basedOn w:val="22"/>
    <w:qFormat/>
    <w:uiPriority w:val="0"/>
  </w:style>
  <w:style w:type="character" w:customStyle="1" w:styleId="52">
    <w:name w:val="hover26"/>
    <w:basedOn w:val="22"/>
    <w:qFormat/>
    <w:uiPriority w:val="0"/>
    <w:rPr>
      <w:color w:val="315EFB"/>
    </w:rPr>
  </w:style>
  <w:style w:type="character" w:customStyle="1" w:styleId="53">
    <w:name w:val="hover27"/>
    <w:basedOn w:val="22"/>
    <w:qFormat/>
    <w:uiPriority w:val="0"/>
    <w:rPr>
      <w:color w:val="315EFB"/>
      <w:shd w:val="clear" w:color="auto" w:fill="F0F3FD"/>
    </w:rPr>
  </w:style>
  <w:style w:type="character" w:customStyle="1" w:styleId="54">
    <w:name w:val="hover28"/>
    <w:basedOn w:val="22"/>
    <w:qFormat/>
    <w:uiPriority w:val="0"/>
    <w:rPr>
      <w:color w:val="315EFB"/>
    </w:rPr>
  </w:style>
  <w:style w:type="character" w:customStyle="1" w:styleId="55">
    <w:name w:val="c-icon30"/>
    <w:basedOn w:val="22"/>
    <w:qFormat/>
    <w:uiPriority w:val="0"/>
  </w:style>
  <w:style w:type="table" w:customStyle="1" w:styleId="5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61</Pages>
  <Words>24283</Words>
  <Characters>25941</Characters>
  <Lines>50</Lines>
  <Paragraphs>42</Paragraphs>
  <TotalTime>105</TotalTime>
  <ScaleCrop>false</ScaleCrop>
  <LinksUpToDate>false</LinksUpToDate>
  <CharactersWithSpaces>34501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2022-09-05T01:34:00Z</dcterms:created>
  <dc:creator>Trumen</dc:creator>
  <cp:lastModifiedBy>123456</cp:lastModifiedBy>
  <cp:lastPrinted>2023-08-10T02:34:00Z</cp:lastPrinted>
  <dcterms:modified xsi:type="dcterms:W3CDTF">2023-08-29T08:11:00Z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20ADF772CDC946A0B41BF572D479613A_13</vt:lpwstr>
  </property>
</Properties>
</file>