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70" w:lineRule="auto"/>
      </w:pPr>
    </w:p>
    <w:p>
      <w:pPr>
        <w:pStyle w:val="4"/>
        <w:spacing w:line="270" w:lineRule="auto"/>
      </w:pPr>
    </w:p>
    <w:p>
      <w:pPr>
        <w:pStyle w:val="4"/>
        <w:spacing w:line="270" w:lineRule="auto"/>
        <w:jc w:val="center"/>
      </w:pPr>
    </w:p>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t>博爱县农业农村局2023年奶业</w:t>
      </w:r>
    </w:p>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t>新型经营主体培育采购项目</w:t>
      </w:r>
    </w:p>
    <w:p>
      <w:pPr>
        <w:wordWrap/>
        <w:spacing w:before="170" w:line="219" w:lineRule="auto"/>
        <w:jc w:val="center"/>
        <w:rPr>
          <w:rFonts w:hint="default" w:ascii="宋体" w:hAnsi="宋体" w:eastAsia="宋体" w:cs="宋体"/>
          <w:sz w:val="52"/>
          <w:szCs w:val="52"/>
          <w:lang w:val="en-US" w:eastAsia="zh-CN"/>
        </w:rPr>
      </w:pPr>
      <w: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t>（二标段）（三次）</w:t>
      </w:r>
    </w:p>
    <w:p>
      <w:pPr>
        <w:pStyle w:val="4"/>
        <w:spacing w:line="280" w:lineRule="auto"/>
      </w:pPr>
    </w:p>
    <w:p>
      <w:pPr>
        <w:pStyle w:val="4"/>
        <w:spacing w:line="280" w:lineRule="auto"/>
      </w:pPr>
    </w:p>
    <w:p>
      <w:pPr>
        <w:pStyle w:val="4"/>
        <w:spacing w:line="281" w:lineRule="auto"/>
      </w:pPr>
    </w:p>
    <w:p>
      <w:pPr>
        <w:pStyle w:val="4"/>
        <w:spacing w:line="281" w:lineRule="auto"/>
      </w:pPr>
    </w:p>
    <w:p>
      <w:pPr>
        <w:pStyle w:val="4"/>
        <w:spacing w:line="281" w:lineRule="auto"/>
      </w:pPr>
    </w:p>
    <w:p>
      <w:pPr>
        <w:spacing w:before="234" w:line="220" w:lineRule="auto"/>
        <w:ind w:left="1673"/>
        <w:outlineLvl w:val="0"/>
        <w:rPr>
          <w:rFonts w:ascii="宋体" w:hAnsi="宋体" w:eastAsia="宋体" w:cs="宋体"/>
          <w:sz w:val="72"/>
          <w:szCs w:val="72"/>
        </w:rPr>
      </w:pPr>
      <w:r>
        <w:rPr>
          <w:rFonts w:ascii="宋体" w:hAnsi="宋体" w:eastAsia="宋体" w:cs="宋体"/>
          <w:spacing w:val="-4"/>
          <w:sz w:val="72"/>
          <w:szCs w:val="72"/>
          <w14:textOutline w14:w="13063" w14:cap="flat" w14:cmpd="sng">
            <w14:solidFill>
              <w14:srgbClr w14:val="000000"/>
            </w14:solidFill>
            <w14:prstDash w14:val="solid"/>
            <w14:miter w14:val="0"/>
          </w14:textOutline>
        </w:rPr>
        <w:t>竞争性谈判文件</w:t>
      </w:r>
    </w:p>
    <w:p>
      <w:pPr>
        <w:pStyle w:val="4"/>
        <w:spacing w:line="383" w:lineRule="auto"/>
      </w:pPr>
    </w:p>
    <w:p>
      <w:pPr>
        <w:spacing w:before="98" w:line="219" w:lineRule="auto"/>
        <w:ind w:left="1971"/>
        <w:rPr>
          <w:rFonts w:ascii="宋体" w:hAnsi="宋体" w:eastAsia="宋体" w:cs="宋体"/>
          <w:sz w:val="30"/>
          <w:szCs w:val="30"/>
          <w:highlight w:val="none"/>
        </w:rPr>
      </w:pPr>
      <w:r>
        <w:rPr>
          <w:rFonts w:ascii="宋体" w:hAnsi="宋体" w:eastAsia="宋体" w:cs="宋体"/>
          <w:spacing w:val="-9"/>
          <w:sz w:val="30"/>
          <w:szCs w:val="30"/>
          <w:highlight w:val="none"/>
          <w14:textOutline w14:w="5442" w14:cap="flat" w14:cmpd="sng">
            <w14:solidFill>
              <w14:srgbClr w14:val="000000"/>
            </w14:solidFill>
            <w14:prstDash w14:val="solid"/>
            <w14:miter w14:val="0"/>
          </w14:textOutline>
        </w:rPr>
        <w:t>采购编号</w:t>
      </w:r>
      <w:r>
        <w:rPr>
          <w:rFonts w:ascii="宋体" w:hAnsi="宋体" w:eastAsia="宋体" w:cs="宋体"/>
          <w:color w:val="0000FF"/>
          <w:spacing w:val="-9"/>
          <w:sz w:val="30"/>
          <w:szCs w:val="30"/>
          <w:highlight w:val="none"/>
          <w14:textOutline w14:w="5442" w14:cap="flat" w14:cmpd="sng">
            <w14:solidFill>
              <w14:srgbClr w14:val="000000"/>
            </w14:solidFill>
            <w14:prstDash w14:val="solid"/>
            <w14:miter w14:val="0"/>
          </w14:textOutline>
        </w:rPr>
        <w:t>：博政采购（202</w:t>
      </w:r>
      <w:r>
        <w:rPr>
          <w:rFonts w:hint="eastAsia" w:ascii="宋体" w:hAnsi="宋体" w:eastAsia="宋体" w:cs="宋体"/>
          <w:color w:val="0000FF"/>
          <w:spacing w:val="-9"/>
          <w:sz w:val="30"/>
          <w:szCs w:val="30"/>
          <w:highlight w:val="none"/>
          <w:lang w:val="en-US" w:eastAsia="zh-CN"/>
          <w14:textOutline w14:w="5442" w14:cap="flat" w14:cmpd="sng">
            <w14:solidFill>
              <w14:srgbClr w14:val="000000"/>
            </w14:solidFill>
            <w14:prstDash w14:val="solid"/>
            <w14:miter w14:val="0"/>
          </w14:textOutline>
        </w:rPr>
        <w:t>4</w:t>
      </w:r>
      <w:r>
        <w:rPr>
          <w:rFonts w:ascii="宋体" w:hAnsi="宋体" w:eastAsia="宋体" w:cs="宋体"/>
          <w:color w:val="0000FF"/>
          <w:spacing w:val="-9"/>
          <w:sz w:val="30"/>
          <w:szCs w:val="30"/>
          <w:highlight w:val="none"/>
          <w14:textOutline w14:w="5442" w14:cap="flat" w14:cmpd="sng">
            <w14:solidFill>
              <w14:srgbClr w14:val="000000"/>
            </w14:solidFill>
            <w14:prstDash w14:val="solid"/>
            <w14:miter w14:val="0"/>
          </w14:textOutline>
        </w:rPr>
        <w:t>）</w:t>
      </w:r>
      <w:r>
        <w:rPr>
          <w:rFonts w:hint="eastAsia" w:ascii="宋体" w:hAnsi="宋体" w:eastAsia="宋体" w:cs="宋体"/>
          <w:color w:val="0000FF"/>
          <w:spacing w:val="-9"/>
          <w:sz w:val="30"/>
          <w:szCs w:val="30"/>
          <w:highlight w:val="none"/>
          <w:lang w:val="en-US" w:eastAsia="zh-CN"/>
          <w14:textOutline w14:w="5442" w14:cap="flat" w14:cmpd="sng">
            <w14:solidFill>
              <w14:srgbClr w14:val="000000"/>
            </w14:solidFill>
            <w14:prstDash w14:val="solid"/>
            <w14:miter w14:val="0"/>
          </w14:textOutline>
        </w:rPr>
        <w:t>3</w:t>
      </w:r>
      <w:r>
        <w:rPr>
          <w:rFonts w:ascii="宋体" w:hAnsi="宋体" w:eastAsia="宋体" w:cs="宋体"/>
          <w:color w:val="0000FF"/>
          <w:spacing w:val="-9"/>
          <w:sz w:val="30"/>
          <w:szCs w:val="30"/>
          <w:highlight w:val="none"/>
          <w14:textOutline w14:w="5442" w14:cap="flat" w14:cmpd="sng">
            <w14:solidFill>
              <w14:srgbClr w14:val="000000"/>
            </w14:solidFill>
            <w14:prstDash w14:val="solid"/>
            <w14:miter w14:val="0"/>
          </w14:textOutline>
        </w:rPr>
        <w:t>号</w:t>
      </w: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spacing w:before="97" w:line="219" w:lineRule="auto"/>
        <w:ind w:left="1536"/>
        <w:rPr>
          <w:rFonts w:hint="eastAsia" w:ascii="宋体" w:hAnsi="宋体" w:eastAsia="宋体" w:cs="宋体"/>
          <w:sz w:val="30"/>
          <w:szCs w:val="30"/>
          <w:lang w:eastAsia="zh-CN"/>
        </w:rPr>
      </w:pPr>
      <w:r>
        <w:rPr>
          <w:rFonts w:ascii="宋体" w:hAnsi="宋体" w:eastAsia="宋体" w:cs="宋体"/>
          <w:spacing w:val="-11"/>
          <w:sz w:val="30"/>
          <w:szCs w:val="30"/>
          <w14:textOutline w14:w="5442" w14:cap="flat" w14:cmpd="sng">
            <w14:solidFill>
              <w14:srgbClr w14:val="000000"/>
            </w14:solidFill>
            <w14:prstDash w14:val="solid"/>
            <w14:miter w14:val="0"/>
          </w14:textOutline>
        </w:rPr>
        <w:t>采</w:t>
      </w:r>
      <w:r>
        <w:rPr>
          <w:rFonts w:ascii="宋体" w:hAnsi="宋体" w:eastAsia="宋体" w:cs="宋体"/>
          <w:spacing w:val="-11"/>
          <w:sz w:val="30"/>
          <w:szCs w:val="30"/>
        </w:rPr>
        <w:t xml:space="preserve"> </w:t>
      </w:r>
      <w:r>
        <w:rPr>
          <w:rFonts w:ascii="宋体" w:hAnsi="宋体" w:eastAsia="宋体" w:cs="宋体"/>
          <w:spacing w:val="-11"/>
          <w:sz w:val="30"/>
          <w:szCs w:val="30"/>
          <w14:textOutline w14:w="5442" w14:cap="flat" w14:cmpd="sng">
            <w14:solidFill>
              <w14:srgbClr w14:val="000000"/>
            </w14:solidFill>
            <w14:prstDash w14:val="solid"/>
            <w14:miter w14:val="0"/>
          </w14:textOutline>
        </w:rPr>
        <w:t>购</w:t>
      </w:r>
      <w:r>
        <w:rPr>
          <w:rFonts w:ascii="宋体" w:hAnsi="宋体" w:eastAsia="宋体" w:cs="宋体"/>
          <w:spacing w:val="-11"/>
          <w:sz w:val="30"/>
          <w:szCs w:val="30"/>
        </w:rPr>
        <w:t xml:space="preserve"> </w:t>
      </w:r>
      <w:r>
        <w:rPr>
          <w:rFonts w:ascii="宋体" w:hAnsi="宋体" w:eastAsia="宋体" w:cs="宋体"/>
          <w:spacing w:val="-11"/>
          <w:sz w:val="30"/>
          <w:szCs w:val="30"/>
          <w14:textOutline w14:w="5442" w14:cap="flat" w14:cmpd="sng">
            <w14:solidFill>
              <w14:srgbClr w14:val="000000"/>
            </w14:solidFill>
            <w14:prstDash w14:val="solid"/>
            <w14:miter w14:val="0"/>
          </w14:textOutline>
        </w:rPr>
        <w:t>人：</w:t>
      </w: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t xml:space="preserve">博爱县农业农村局 </w:t>
      </w:r>
    </w:p>
    <w:p>
      <w:pPr>
        <w:spacing w:before="227" w:line="219" w:lineRule="auto"/>
        <w:ind w:left="1536"/>
        <w:rPr>
          <w:rFonts w:hint="eastAsia" w:ascii="宋体" w:hAnsi="宋体" w:eastAsia="宋体" w:cs="宋体"/>
          <w:sz w:val="30"/>
          <w:szCs w:val="30"/>
          <w:lang w:eastAsia="zh-CN"/>
        </w:rPr>
      </w:pPr>
      <w:r>
        <w:rPr>
          <w:rFonts w:ascii="宋体" w:hAnsi="宋体" w:eastAsia="宋体" w:cs="宋体"/>
          <w:spacing w:val="-11"/>
          <w:sz w:val="30"/>
          <w:szCs w:val="30"/>
          <w14:textOutline w14:w="5442" w14:cap="flat" w14:cmpd="sng">
            <w14:solidFill>
              <w14:srgbClr w14:val="000000"/>
            </w14:solidFill>
            <w14:prstDash w14:val="solid"/>
            <w14:miter w14:val="0"/>
          </w14:textOutline>
        </w:rPr>
        <w:t>代理机构：</w:t>
      </w: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t>河南古基工程管理有限公司</w:t>
      </w:r>
    </w:p>
    <w:p>
      <w:pPr>
        <w:spacing w:before="227" w:line="220" w:lineRule="auto"/>
        <w:ind w:left="1589"/>
        <w:rPr>
          <w:rFonts w:ascii="宋体" w:hAnsi="宋体" w:eastAsia="宋体" w:cs="宋体"/>
          <w:spacing w:val="-21"/>
          <w:sz w:val="30"/>
          <w:szCs w:val="30"/>
          <w14:textOutline w14:w="5442" w14:cap="flat" w14:cmpd="sng">
            <w14:solidFill>
              <w14:srgbClr w14:val="000000"/>
            </w14:solidFill>
            <w14:prstDash w14:val="solid"/>
            <w14:miter w14:val="0"/>
          </w14:textOutline>
        </w:rPr>
      </w:pPr>
      <w:r>
        <w:rPr>
          <w:rFonts w:ascii="宋体" w:hAnsi="宋体" w:eastAsia="宋体" w:cs="宋体"/>
          <w:spacing w:val="-21"/>
          <w:sz w:val="30"/>
          <w:szCs w:val="30"/>
          <w14:textOutline w14:w="5442" w14:cap="flat" w14:cmpd="sng">
            <w14:solidFill>
              <w14:srgbClr w14:val="000000"/>
            </w14:solidFill>
            <w14:prstDash w14:val="solid"/>
            <w14:miter w14:val="0"/>
          </w14:textOutline>
        </w:rPr>
        <w:t>日</w:t>
      </w:r>
      <w:r>
        <w:rPr>
          <w:rFonts w:ascii="宋体" w:hAnsi="宋体" w:eastAsia="宋体" w:cs="宋体"/>
          <w:spacing w:val="-21"/>
          <w:sz w:val="30"/>
          <w:szCs w:val="30"/>
        </w:rPr>
        <w:t xml:space="preserve">    </w:t>
      </w:r>
      <w:r>
        <w:rPr>
          <w:rFonts w:ascii="宋体" w:hAnsi="宋体" w:eastAsia="宋体" w:cs="宋体"/>
          <w:spacing w:val="-21"/>
          <w:sz w:val="30"/>
          <w:szCs w:val="30"/>
          <w14:textOutline w14:w="5442" w14:cap="flat" w14:cmpd="sng">
            <w14:solidFill>
              <w14:srgbClr w14:val="000000"/>
            </w14:solidFill>
            <w14:prstDash w14:val="solid"/>
            <w14:miter w14:val="0"/>
          </w14:textOutline>
        </w:rPr>
        <w:t>期：</w:t>
      </w:r>
      <w:r>
        <w:rPr>
          <w:rFonts w:ascii="宋体" w:hAnsi="宋体" w:eastAsia="宋体" w:cs="宋体"/>
          <w:spacing w:val="-40"/>
          <w:sz w:val="30"/>
          <w:szCs w:val="30"/>
        </w:rPr>
        <w:t xml:space="preserve"> </w:t>
      </w:r>
      <w:r>
        <w:rPr>
          <w:rFonts w:ascii="宋体" w:hAnsi="宋体" w:eastAsia="宋体" w:cs="宋体"/>
          <w:spacing w:val="-21"/>
          <w:sz w:val="30"/>
          <w:szCs w:val="30"/>
          <w14:textOutline w14:w="5442" w14:cap="flat" w14:cmpd="sng">
            <w14:solidFill>
              <w14:srgbClr w14:val="000000"/>
            </w14:solidFill>
            <w14:prstDash w14:val="solid"/>
            <w14:miter w14:val="0"/>
          </w14:textOutline>
        </w:rPr>
        <w:t>202</w:t>
      </w:r>
      <w:r>
        <w:rPr>
          <w:rFonts w:hint="eastAsia" w:ascii="宋体" w:hAnsi="宋体" w:eastAsia="宋体" w:cs="宋体"/>
          <w:spacing w:val="-21"/>
          <w:sz w:val="30"/>
          <w:szCs w:val="30"/>
          <w:lang w:val="en-US" w:eastAsia="zh-CN"/>
          <w14:textOutline w14:w="5442" w14:cap="flat" w14:cmpd="sng">
            <w14:solidFill>
              <w14:srgbClr w14:val="000000"/>
            </w14:solidFill>
            <w14:prstDash w14:val="solid"/>
            <w14:miter w14:val="0"/>
          </w14:textOutline>
        </w:rPr>
        <w:t xml:space="preserve">4 </w:t>
      </w:r>
      <w:r>
        <w:rPr>
          <w:rFonts w:ascii="宋体" w:hAnsi="宋体" w:eastAsia="宋体" w:cs="宋体"/>
          <w:spacing w:val="-21"/>
          <w:sz w:val="30"/>
          <w:szCs w:val="30"/>
          <w14:textOutline w14:w="5442" w14:cap="flat" w14:cmpd="sng">
            <w14:solidFill>
              <w14:srgbClr w14:val="000000"/>
            </w14:solidFill>
            <w14:prstDash w14:val="solid"/>
            <w14:miter w14:val="0"/>
          </w14:textOutline>
        </w:rPr>
        <w:t xml:space="preserve">年 </w:t>
      </w:r>
      <w:r>
        <w:rPr>
          <w:rFonts w:hint="eastAsia" w:ascii="宋体" w:hAnsi="宋体" w:eastAsia="宋体" w:cs="宋体"/>
          <w:spacing w:val="-21"/>
          <w:sz w:val="30"/>
          <w:szCs w:val="30"/>
          <w:lang w:val="en-US" w:eastAsia="zh-CN"/>
          <w14:textOutline w14:w="5442" w14:cap="flat" w14:cmpd="sng">
            <w14:solidFill>
              <w14:srgbClr w14:val="000000"/>
            </w14:solidFill>
            <w14:prstDash w14:val="solid"/>
            <w14:miter w14:val="0"/>
          </w14:textOutline>
        </w:rPr>
        <w:t>02</w:t>
      </w:r>
      <w:r>
        <w:rPr>
          <w:rFonts w:hint="eastAsia" w:ascii="宋体" w:hAnsi="宋体" w:eastAsia="宋体" w:cs="宋体"/>
          <w:spacing w:val="-21"/>
          <w:sz w:val="30"/>
          <w:szCs w:val="30"/>
          <w:lang w:val="en-US" w:eastAsia="zh-CN"/>
          <w14:textOutline w14:w="5442" w14:cap="flat" w14:cmpd="sng">
            <w14:solidFill>
              <w14:srgbClr w14:val="000000"/>
            </w14:solidFill>
            <w14:prstDash w14:val="solid"/>
            <w14:miter w14:val="0"/>
          </w14:textOutline>
        </w:rPr>
        <w:t xml:space="preserve"> </w:t>
      </w:r>
      <w:r>
        <w:rPr>
          <w:rFonts w:ascii="宋体" w:hAnsi="宋体" w:eastAsia="宋体" w:cs="宋体"/>
          <w:spacing w:val="-21"/>
          <w:sz w:val="30"/>
          <w:szCs w:val="30"/>
          <w14:textOutline w14:w="5442" w14:cap="flat" w14:cmpd="sng">
            <w14:solidFill>
              <w14:srgbClr w14:val="000000"/>
            </w14:solidFill>
            <w14:prstDash w14:val="solid"/>
            <w14:miter w14:val="0"/>
          </w14:textOutline>
        </w:rPr>
        <w:t>月</w:t>
      </w:r>
    </w:p>
    <w:p>
      <w:pPr>
        <w:spacing w:before="227" w:line="220" w:lineRule="auto"/>
        <w:ind w:left="1589"/>
        <w:rPr>
          <w:rFonts w:ascii="宋体" w:hAnsi="宋体" w:eastAsia="宋体" w:cs="宋体"/>
          <w:spacing w:val="-21"/>
          <w:sz w:val="30"/>
          <w:szCs w:val="30"/>
          <w14:textOutline w14:w="5442" w14:cap="flat" w14:cmpd="sng">
            <w14:solidFill>
              <w14:srgbClr w14:val="000000"/>
            </w14:solidFill>
            <w14:prstDash w14:val="solid"/>
            <w14:miter w14:val="0"/>
          </w14:textOutline>
        </w:rPr>
        <w:sectPr>
          <w:footerReference r:id="rId5" w:type="default"/>
          <w:pgSz w:w="11907" w:h="16841"/>
          <w:pgMar w:top="1431" w:right="1776" w:bottom="1160" w:left="1785" w:header="0" w:footer="1000" w:gutter="0"/>
          <w:pgNumType w:fmt="numberInDash" w:start="1"/>
          <w:cols w:space="720" w:num="1"/>
        </w:sectPr>
      </w:pPr>
      <w:bookmarkStart w:id="9" w:name="_GoBack"/>
      <w:bookmarkEnd w:id="9"/>
    </w:p>
    <w:p>
      <w:pPr>
        <w:pStyle w:val="4"/>
        <w:spacing w:line="264" w:lineRule="auto"/>
      </w:pPr>
    </w:p>
    <w:p>
      <w:pPr>
        <w:pStyle w:val="4"/>
        <w:spacing w:line="265" w:lineRule="auto"/>
      </w:pPr>
    </w:p>
    <w:p>
      <w:pPr>
        <w:pStyle w:val="4"/>
        <w:spacing w:line="265" w:lineRule="auto"/>
      </w:pPr>
    </w:p>
    <w:p>
      <w:pPr>
        <w:pStyle w:val="4"/>
        <w:spacing w:line="265" w:lineRule="auto"/>
      </w:pPr>
    </w:p>
    <w:sdt>
      <w:sdtPr>
        <w:rPr>
          <w:rFonts w:ascii="宋体" w:hAnsi="宋体" w:eastAsia="宋体" w:cs="宋体"/>
          <w:sz w:val="43"/>
          <w:szCs w:val="43"/>
        </w:rPr>
        <w:id w:val="1"/>
        <w:docPartObj>
          <w:docPartGallery w:val="Table of Contents"/>
          <w:docPartUnique/>
        </w:docPartObj>
      </w:sdtPr>
      <w:sdtEndPr>
        <w:rPr>
          <w:rFonts w:hint="default" w:ascii="宋体" w:hAnsi="宋体" w:eastAsia="宋体" w:cs="宋体"/>
          <w:sz w:val="24"/>
          <w:szCs w:val="24"/>
          <w:lang w:val="en-US"/>
        </w:rPr>
      </w:sdtEndPr>
      <w:sdtContent>
        <w:p>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pPr>
            <w:tabs>
              <w:tab w:val="right" w:leader="dot" w:pos="8195"/>
            </w:tabs>
            <w:spacing w:before="298" w:line="220" w:lineRule="auto"/>
            <w:ind w:left="406"/>
            <w:rPr>
              <w:rFonts w:ascii="宋体" w:hAnsi="宋体" w:eastAsia="宋体" w:cs="宋体"/>
              <w:sz w:val="24"/>
              <w:szCs w:val="24"/>
            </w:rPr>
          </w:pPr>
          <w:r>
            <w:rPr>
              <w:rFonts w:ascii="宋体" w:hAnsi="宋体" w:eastAsia="宋体" w:cs="宋体"/>
              <w:spacing w:val="-2"/>
              <w:sz w:val="24"/>
              <w:szCs w:val="24"/>
            </w:rPr>
            <w:t>重要事项提示</w:t>
          </w:r>
          <w:r>
            <w:rPr>
              <w:rFonts w:ascii="宋体" w:hAnsi="宋体" w:eastAsia="宋体" w:cs="宋体"/>
              <w:sz w:val="24"/>
              <w:szCs w:val="24"/>
            </w:rPr>
            <w:tab/>
          </w:r>
          <w:r>
            <w:fldChar w:fldCharType="begin"/>
          </w:r>
          <w:r>
            <w:instrText xml:space="preserve"> HYPERLINK \l "bookmark1" </w:instrText>
          </w:r>
          <w:r>
            <w:fldChar w:fldCharType="separate"/>
          </w:r>
          <w:r>
            <w:rPr>
              <w:rFonts w:ascii="宋体" w:hAnsi="宋体" w:eastAsia="宋体" w:cs="宋体"/>
              <w:sz w:val="24"/>
              <w:szCs w:val="24"/>
            </w:rPr>
            <w:t>1</w:t>
          </w:r>
          <w:r>
            <w:rPr>
              <w:rFonts w:ascii="宋体" w:hAnsi="宋体" w:eastAsia="宋体" w:cs="宋体"/>
              <w:sz w:val="24"/>
              <w:szCs w:val="24"/>
            </w:rPr>
            <w:fldChar w:fldCharType="end"/>
          </w:r>
        </w:p>
        <w:p>
          <w:pPr>
            <w:pStyle w:val="4"/>
            <w:spacing w:line="258" w:lineRule="auto"/>
          </w:pPr>
        </w:p>
        <w:p>
          <w:pPr>
            <w:tabs>
              <w:tab w:val="right" w:leader="dot" w:pos="8197"/>
            </w:tabs>
            <w:spacing w:before="78" w:line="218" w:lineRule="auto"/>
            <w:ind w:left="404"/>
            <w:rPr>
              <w:rFonts w:ascii="宋体" w:hAnsi="宋体" w:eastAsia="宋体" w:cs="宋体"/>
              <w:sz w:val="24"/>
              <w:szCs w:val="24"/>
              <w:u w:val="none" w:color="auto"/>
            </w:rPr>
          </w:pPr>
          <w:r>
            <w:rPr>
              <w:rFonts w:ascii="宋体" w:hAnsi="宋体" w:eastAsia="宋体" w:cs="宋体"/>
              <w:spacing w:val="-3"/>
              <w:sz w:val="24"/>
              <w:szCs w:val="24"/>
            </w:rPr>
            <w:t>采购公告</w:t>
          </w:r>
          <w:r>
            <w:rPr>
              <w:rFonts w:ascii="宋体" w:hAnsi="宋体" w:eastAsia="宋体" w:cs="宋体"/>
              <w:spacing w:val="-102"/>
              <w:sz w:val="24"/>
              <w:szCs w:val="24"/>
            </w:rPr>
            <w:t xml:space="preserve"> </w:t>
          </w:r>
          <w:r>
            <w:rPr>
              <w:rFonts w:ascii="宋体" w:hAnsi="宋体" w:eastAsia="宋体" w:cs="宋体"/>
              <w:sz w:val="24"/>
              <w:szCs w:val="24"/>
            </w:rPr>
            <w:tab/>
          </w:r>
          <w:r>
            <w:rPr>
              <w:rFonts w:ascii="宋体" w:hAnsi="宋体" w:eastAsia="宋体" w:cs="宋体"/>
              <w:spacing w:val="1"/>
              <w:sz w:val="24"/>
              <w:szCs w:val="24"/>
              <w:u w:val="none" w:color="auto"/>
            </w:rPr>
            <w:t>3</w:t>
          </w:r>
        </w:p>
        <w:p>
          <w:pPr>
            <w:pStyle w:val="4"/>
            <w:spacing w:line="258" w:lineRule="auto"/>
          </w:pPr>
        </w:p>
        <w:p>
          <w:pPr>
            <w:tabs>
              <w:tab w:val="right" w:leader="dot" w:pos="8197"/>
            </w:tabs>
            <w:spacing w:before="78" w:line="219" w:lineRule="auto"/>
            <w:ind w:left="408"/>
            <w:rPr>
              <w:rFonts w:hint="eastAsia" w:ascii="宋体" w:hAnsi="宋体" w:eastAsia="宋体" w:cs="宋体"/>
              <w:sz w:val="24"/>
              <w:szCs w:val="24"/>
              <w:lang w:eastAsia="zh-CN"/>
            </w:rPr>
          </w:pPr>
          <w:r>
            <w:rPr>
              <w:rFonts w:ascii="宋体" w:hAnsi="宋体" w:eastAsia="宋体" w:cs="宋体"/>
              <w:spacing w:val="-2"/>
              <w:sz w:val="24"/>
              <w:szCs w:val="24"/>
            </w:rPr>
            <w:t>投标须知前附表</w:t>
          </w:r>
          <w:r>
            <w:rPr>
              <w:rFonts w:ascii="宋体" w:hAnsi="宋体" w:eastAsia="宋体" w:cs="宋体"/>
              <w:spacing w:val="-104"/>
              <w:sz w:val="24"/>
              <w:szCs w:val="24"/>
            </w:rPr>
            <w:t xml:space="preserve"> </w:t>
          </w:r>
          <w:r>
            <w:rPr>
              <w:rFonts w:ascii="宋体" w:hAnsi="宋体" w:eastAsia="宋体" w:cs="宋体"/>
              <w:sz w:val="24"/>
              <w:szCs w:val="24"/>
            </w:rPr>
            <w:tab/>
          </w:r>
          <w:r>
            <w:rPr>
              <w:rFonts w:hint="eastAsia" w:eastAsia="宋体"/>
              <w:lang w:val="en-US" w:eastAsia="zh-CN"/>
            </w:rPr>
            <w:t>7</w:t>
          </w:r>
        </w:p>
        <w:p>
          <w:pPr>
            <w:pStyle w:val="4"/>
            <w:spacing w:line="257" w:lineRule="auto"/>
          </w:pPr>
        </w:p>
        <w:p>
          <w:pPr>
            <w:tabs>
              <w:tab w:val="right" w:leader="dot" w:pos="8317"/>
            </w:tabs>
            <w:spacing w:before="78" w:line="185" w:lineRule="auto"/>
            <w:ind w:left="405"/>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rPr>
            <w:t>第一部分 采购项目相关内容及要求</w:t>
          </w:r>
          <w:r>
            <w:rPr>
              <w:rFonts w:ascii="宋体" w:hAnsi="宋体" w:eastAsia="宋体" w:cs="宋体"/>
              <w:sz w:val="24"/>
              <w:szCs w:val="24"/>
            </w:rPr>
            <w:tab/>
          </w: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0</w:t>
          </w:r>
          <w:r>
            <w:rPr>
              <w:rFonts w:ascii="宋体" w:hAnsi="宋体" w:eastAsia="宋体" w:cs="宋体"/>
              <w:spacing w:val="1"/>
              <w:sz w:val="24"/>
              <w:szCs w:val="24"/>
            </w:rPr>
            <w:fldChar w:fldCharType="end"/>
          </w:r>
        </w:p>
        <w:p>
          <w:pPr>
            <w:pStyle w:val="4"/>
            <w:spacing w:line="269" w:lineRule="auto"/>
          </w:pPr>
        </w:p>
        <w:p>
          <w:pPr>
            <w:tabs>
              <w:tab w:val="right" w:leader="dot" w:pos="8197"/>
            </w:tabs>
            <w:spacing w:before="78" w:line="479" w:lineRule="auto"/>
            <w:ind w:left="405"/>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第二部分  参与采购须知</w:t>
          </w:r>
          <w:r>
            <w:rPr>
              <w:rFonts w:ascii="宋体" w:hAnsi="宋体" w:eastAsia="宋体" w:cs="宋体"/>
              <w:spacing w:val="-1"/>
              <w:sz w:val="24"/>
              <w:szCs w:val="24"/>
            </w:rPr>
            <w:fldChar w:fldCharType="end"/>
          </w:r>
          <w:r>
            <w:rPr>
              <w:rFonts w:ascii="宋体" w:hAnsi="宋体" w:eastAsia="宋体" w:cs="宋体"/>
              <w:sz w:val="24"/>
              <w:szCs w:val="24"/>
            </w:rPr>
            <w:tab/>
          </w:r>
          <w:r>
            <w:rPr>
              <w:rFonts w:ascii="宋体" w:hAnsi="宋体" w:eastAsia="宋体" w:cs="宋体"/>
              <w:sz w:val="24"/>
              <w:szCs w:val="24"/>
              <w:u w:val="none" w:color="auto"/>
            </w:rPr>
            <w:t>12</w:t>
          </w:r>
        </w:p>
        <w:p>
          <w:pPr>
            <w:tabs>
              <w:tab w:val="right" w:leader="dot" w:pos="8197"/>
            </w:tabs>
            <w:spacing w:before="34" w:line="212" w:lineRule="auto"/>
            <w:ind w:left="405"/>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1"/>
              <w:sz w:val="24"/>
              <w:szCs w:val="24"/>
            </w:rPr>
            <w:t>第三部分  其他要求</w:t>
          </w:r>
          <w:r>
            <w:rPr>
              <w:rFonts w:ascii="宋体" w:hAnsi="宋体" w:eastAsia="宋体" w:cs="宋体"/>
              <w:sz w:val="24"/>
              <w:szCs w:val="24"/>
            </w:rPr>
            <w:tab/>
          </w: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fldChar w:fldCharType="end"/>
          </w:r>
        </w:p>
        <w:p>
          <w:pPr>
            <w:pStyle w:val="4"/>
            <w:spacing w:line="267" w:lineRule="auto"/>
          </w:pPr>
        </w:p>
        <w:p>
          <w:pPr>
            <w:tabs>
              <w:tab w:val="right" w:leader="dot" w:pos="8197"/>
            </w:tabs>
            <w:spacing w:before="79" w:line="220" w:lineRule="auto"/>
            <w:ind w:left="405"/>
            <w:rPr>
              <w:rFonts w:ascii="宋体" w:hAnsi="宋体" w:eastAsia="宋体" w:cs="宋体"/>
              <w:sz w:val="24"/>
              <w:szCs w:val="24"/>
            </w:rPr>
          </w:pPr>
          <w:r>
            <w:rPr>
              <w:rFonts w:ascii="宋体" w:hAnsi="宋体" w:eastAsia="宋体" w:cs="宋体"/>
              <w:spacing w:val="-1"/>
              <w:sz w:val="24"/>
              <w:szCs w:val="24"/>
            </w:rPr>
            <w:t>第四部分  质疑与投诉</w:t>
          </w:r>
          <w:r>
            <w:rPr>
              <w:rFonts w:ascii="宋体" w:hAnsi="宋体" w:eastAsia="宋体" w:cs="宋体"/>
              <w:spacing w:val="-103"/>
              <w:sz w:val="24"/>
              <w:szCs w:val="24"/>
            </w:rPr>
            <w:t xml:space="preserve"> </w:t>
          </w:r>
          <w:r>
            <w:rPr>
              <w:rFonts w:ascii="宋体" w:hAnsi="宋体" w:eastAsia="宋体" w:cs="宋体"/>
              <w:sz w:val="24"/>
              <w:szCs w:val="24"/>
            </w:rPr>
            <w:tab/>
          </w:r>
          <w:r>
            <w:fldChar w:fldCharType="begin"/>
          </w:r>
          <w:r>
            <w:instrText xml:space="preserve"> HYPERLINK \l "bookmark6" </w:instrText>
          </w:r>
          <w:r>
            <w:fldChar w:fldCharType="separate"/>
          </w: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fldChar w:fldCharType="end"/>
          </w:r>
        </w:p>
        <w:p>
          <w:pPr>
            <w:pStyle w:val="4"/>
            <w:spacing w:line="256" w:lineRule="auto"/>
          </w:pPr>
        </w:p>
        <w:p>
          <w:pPr>
            <w:tabs>
              <w:tab w:val="right" w:leader="dot" w:pos="8197"/>
            </w:tabs>
            <w:spacing w:before="78" w:line="185" w:lineRule="auto"/>
            <w:ind w:left="405"/>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第五部分  采购内容及要求</w:t>
          </w:r>
          <w:r>
            <w:rPr>
              <w:rFonts w:ascii="宋体" w:hAnsi="宋体" w:eastAsia="宋体" w:cs="宋体"/>
              <w:sz w:val="24"/>
              <w:szCs w:val="24"/>
            </w:rPr>
            <w:tab/>
          </w: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fldChar w:fldCharType="end"/>
          </w:r>
        </w:p>
        <w:p>
          <w:pPr>
            <w:pStyle w:val="4"/>
            <w:spacing w:line="301" w:lineRule="auto"/>
          </w:pPr>
        </w:p>
        <w:p>
          <w:pPr>
            <w:tabs>
              <w:tab w:val="right" w:leader="dot" w:pos="8197"/>
            </w:tabs>
            <w:spacing w:before="79" w:line="185" w:lineRule="auto"/>
            <w:ind w:left="405"/>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第六部分  合同格式及主要条款</w:t>
          </w:r>
          <w:r>
            <w:rPr>
              <w:rFonts w:ascii="宋体" w:hAnsi="宋体" w:eastAsia="宋体" w:cs="宋体"/>
              <w:sz w:val="24"/>
              <w:szCs w:val="24"/>
            </w:rPr>
            <w:tab/>
          </w: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9</w:t>
          </w:r>
          <w:r>
            <w:rPr>
              <w:rFonts w:ascii="宋体" w:hAnsi="宋体" w:eastAsia="宋体" w:cs="宋体"/>
              <w:spacing w:val="1"/>
              <w:sz w:val="24"/>
              <w:szCs w:val="24"/>
            </w:rPr>
            <w:fldChar w:fldCharType="end"/>
          </w:r>
        </w:p>
        <w:p>
          <w:pPr>
            <w:pStyle w:val="4"/>
            <w:spacing w:line="303" w:lineRule="auto"/>
          </w:pPr>
        </w:p>
        <w:p>
          <w:pPr>
            <w:tabs>
              <w:tab w:val="right" w:leader="dot" w:pos="8195"/>
            </w:tabs>
            <w:spacing w:before="78" w:line="185" w:lineRule="auto"/>
            <w:ind w:left="405"/>
            <w:rPr>
              <w:rFonts w:hint="eastAsia" w:ascii="宋体" w:hAnsi="宋体" w:eastAsia="宋体" w:cs="宋体"/>
              <w:sz w:val="24"/>
              <w:szCs w:val="24"/>
              <w:lang w:val="en-US" w:eastAsia="zh-CN"/>
            </w:rPr>
          </w:pPr>
          <w:r>
            <w:fldChar w:fldCharType="begin"/>
          </w:r>
          <w:r>
            <w:instrText xml:space="preserve"> HYPERLINK \l "bookmark9" </w:instrText>
          </w:r>
          <w:r>
            <w:fldChar w:fldCharType="separate"/>
          </w:r>
          <w:r>
            <w:rPr>
              <w:rFonts w:ascii="宋体" w:hAnsi="宋体" w:eastAsia="宋体" w:cs="宋体"/>
              <w:spacing w:val="-1"/>
              <w:sz w:val="24"/>
              <w:szCs w:val="24"/>
            </w:rPr>
            <w:t>第七部分  履约验收</w:t>
          </w:r>
          <w:r>
            <w:rPr>
              <w:rFonts w:ascii="宋体" w:hAnsi="宋体" w:eastAsia="宋体" w:cs="宋体"/>
              <w:sz w:val="24"/>
              <w:szCs w:val="24"/>
            </w:rPr>
            <w:tab/>
          </w:r>
          <w:r>
            <w:rPr>
              <w:rFonts w:hint="eastAsia" w:ascii="宋体" w:hAnsi="宋体" w:eastAsia="宋体" w:cs="宋体"/>
              <w:sz w:val="24"/>
              <w:szCs w:val="24"/>
              <w:lang w:val="en-US" w:eastAsia="zh-CN"/>
            </w:rPr>
            <w:t>3</w:t>
          </w:r>
          <w:r>
            <w:rPr>
              <w:rFonts w:ascii="宋体" w:hAnsi="宋体" w:eastAsia="宋体" w:cs="宋体"/>
              <w:sz w:val="24"/>
              <w:szCs w:val="24"/>
            </w:rPr>
            <w:fldChar w:fldCharType="end"/>
          </w:r>
          <w:r>
            <w:rPr>
              <w:rFonts w:hint="eastAsia" w:ascii="宋体" w:hAnsi="宋体" w:eastAsia="宋体" w:cs="宋体"/>
              <w:sz w:val="24"/>
              <w:szCs w:val="24"/>
              <w:lang w:val="en-US" w:eastAsia="zh-CN"/>
            </w:rPr>
            <w:t>1</w:t>
          </w:r>
        </w:p>
        <w:p>
          <w:pPr>
            <w:pStyle w:val="4"/>
            <w:spacing w:line="301" w:lineRule="auto"/>
          </w:pPr>
        </w:p>
        <w:p>
          <w:pPr>
            <w:tabs>
              <w:tab w:val="right" w:leader="dot" w:pos="8197"/>
            </w:tabs>
            <w:spacing w:before="79" w:line="211" w:lineRule="auto"/>
            <w:ind w:left="405"/>
            <w:rPr>
              <w:rFonts w:hint="eastAsia" w:ascii="宋体" w:hAnsi="宋体" w:eastAsia="宋体" w:cs="宋体"/>
              <w:sz w:val="24"/>
              <w:szCs w:val="24"/>
              <w:lang w:val="en-US" w:eastAsia="zh-CN"/>
            </w:rPr>
          </w:pPr>
          <w:r>
            <w:fldChar w:fldCharType="begin"/>
          </w:r>
          <w:r>
            <w:instrText xml:space="preserve"> HYPERLINK \l "bookmark10" </w:instrText>
          </w:r>
          <w:r>
            <w:fldChar w:fldCharType="separate"/>
          </w:r>
          <w:r>
            <w:rPr>
              <w:rFonts w:ascii="宋体" w:hAnsi="宋体" w:eastAsia="宋体" w:cs="宋体"/>
              <w:spacing w:val="-1"/>
              <w:sz w:val="24"/>
              <w:szCs w:val="24"/>
            </w:rPr>
            <w:t>第八部分  附件—供应商响应文件格式</w:t>
          </w:r>
          <w:r>
            <w:rPr>
              <w:rFonts w:ascii="宋体" w:hAnsi="宋体" w:eastAsia="宋体" w:cs="宋体"/>
              <w:sz w:val="24"/>
              <w:szCs w:val="24"/>
            </w:rPr>
            <w:tab/>
          </w:r>
          <w:r>
            <w:rPr>
              <w:rFonts w:hint="eastAsia" w:ascii="宋体" w:hAnsi="宋体" w:eastAsia="宋体" w:cs="宋体"/>
              <w:spacing w:val="1"/>
              <w:sz w:val="24"/>
              <w:szCs w:val="24"/>
              <w:u w:val="none" w:color="auto"/>
              <w:lang w:val="en-US" w:eastAsia="zh-CN"/>
            </w:rPr>
            <w:t>3</w:t>
          </w:r>
          <w:r>
            <w:rPr>
              <w:rFonts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2</w:t>
          </w:r>
        </w:p>
        <w:p>
          <w:pPr>
            <w:pStyle w:val="4"/>
            <w:spacing w:line="267" w:lineRule="auto"/>
          </w:pPr>
        </w:p>
        <w:p>
          <w:pPr>
            <w:tabs>
              <w:tab w:val="right" w:leader="dot" w:pos="8195"/>
            </w:tabs>
            <w:spacing w:before="78" w:line="219" w:lineRule="auto"/>
            <w:ind w:left="406"/>
            <w:rPr>
              <w:rFonts w:hint="default" w:ascii="宋体" w:hAnsi="宋体" w:eastAsia="宋体" w:cs="宋体"/>
              <w:sz w:val="24"/>
              <w:szCs w:val="24"/>
              <w:lang w:val="en-US"/>
            </w:rPr>
          </w:pPr>
          <w:r>
            <w:rPr>
              <w:rFonts w:ascii="宋体" w:hAnsi="宋体" w:eastAsia="宋体" w:cs="宋体"/>
              <w:spacing w:val="-1"/>
              <w:sz w:val="24"/>
              <w:szCs w:val="24"/>
            </w:rPr>
            <w:t>提升政府采购营商环境相关政策</w:t>
          </w:r>
          <w:r>
            <w:rPr>
              <w:rFonts w:ascii="宋体" w:hAnsi="宋体" w:eastAsia="宋体" w:cs="宋体"/>
              <w:sz w:val="24"/>
              <w:szCs w:val="24"/>
            </w:rPr>
            <w:tab/>
          </w:r>
          <w:r>
            <w:rPr>
              <w:rFonts w:hint="eastAsia" w:eastAsia="宋体"/>
              <w:lang w:val="en-US" w:eastAsia="zh-CN"/>
            </w:rPr>
            <w:t>47</w:t>
          </w:r>
        </w:p>
      </w:sdtContent>
    </w:sdt>
    <w:p>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numberInDash" w:start="1"/>
          <w:cols w:space="720" w:num="1"/>
        </w:sectPr>
      </w:pPr>
    </w:p>
    <w:p>
      <w:pPr>
        <w:pStyle w:val="4"/>
        <w:spacing w:line="290" w:lineRule="auto"/>
      </w:pPr>
    </w:p>
    <w:p>
      <w:pPr>
        <w:pStyle w:val="4"/>
        <w:spacing w:line="290" w:lineRule="auto"/>
      </w:pPr>
    </w:p>
    <w:p>
      <w:pPr>
        <w:spacing w:before="140" w:line="224" w:lineRule="auto"/>
        <w:ind w:left="3242"/>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pPr>
        <w:pStyle w:val="4"/>
        <w:spacing w:line="255" w:lineRule="auto"/>
      </w:pPr>
    </w:p>
    <w:p>
      <w:pPr>
        <w:pStyle w:val="4"/>
        <w:spacing w:line="255" w:lineRule="auto"/>
      </w:pPr>
    </w:p>
    <w:p>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w:t>
      </w:r>
      <w:r>
        <w:rPr>
          <w:rFonts w:ascii="宋体" w:hAnsi="宋体" w:eastAsia="宋体" w:cs="宋体"/>
          <w:spacing w:val="64"/>
          <w:sz w:val="24"/>
          <w:szCs w:val="24"/>
        </w:rPr>
        <w:t xml:space="preserve">  </w:t>
      </w:r>
      <w:r>
        <w:rPr>
          <w:rFonts w:ascii="宋体" w:hAnsi="宋体" w:eastAsia="宋体" w:cs="宋体"/>
          <w:spacing w:val="24"/>
          <w:sz w:val="24"/>
          <w:szCs w:val="24"/>
        </w:rPr>
        <w:t>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p>
    <w:p>
      <w:pPr>
        <w:spacing w:line="219" w:lineRule="auto"/>
        <w:ind w:left="20"/>
        <w:rPr>
          <w:rFonts w:ascii="宋体" w:hAnsi="宋体" w:eastAsia="宋体" w:cs="宋体"/>
          <w:sz w:val="24"/>
          <w:szCs w:val="24"/>
        </w:rPr>
      </w:pP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pPr>
        <w:spacing w:before="182" w:line="220" w:lineRule="auto"/>
        <w:ind w:left="506"/>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pPr>
        <w:spacing w:before="183" w:line="468" w:lineRule="exact"/>
        <w:ind w:left="506"/>
        <w:rPr>
          <w:rFonts w:ascii="宋体" w:hAnsi="宋体" w:eastAsia="宋体" w:cs="宋体"/>
          <w:sz w:val="24"/>
          <w:szCs w:val="24"/>
        </w:rPr>
      </w:pPr>
      <w:r>
        <w:rPr>
          <w:rFonts w:ascii="宋体" w:hAnsi="宋体" w:eastAsia="宋体" w:cs="宋体"/>
          <w:spacing w:val="-3"/>
          <w:position w:val="17"/>
          <w:sz w:val="24"/>
          <w:szCs w:val="24"/>
        </w:rPr>
        <w:t>3.2. 响应文件的关键内容（投标报价、供货安装期、质量要求、品牌、型</w:t>
      </w:r>
    </w:p>
    <w:p>
      <w:pPr>
        <w:spacing w:before="1" w:line="219" w:lineRule="auto"/>
        <w:ind w:left="27"/>
        <w:rPr>
          <w:rFonts w:ascii="宋体" w:hAnsi="宋体" w:eastAsia="宋体" w:cs="宋体"/>
          <w:sz w:val="24"/>
          <w:szCs w:val="24"/>
        </w:rPr>
      </w:pPr>
      <w:r>
        <w:rPr>
          <w:rFonts w:ascii="宋体" w:hAnsi="宋体" w:eastAsia="宋体" w:cs="宋体"/>
          <w:spacing w:val="-4"/>
          <w:sz w:val="24"/>
          <w:szCs w:val="24"/>
        </w:rPr>
        <w:t>号等）未填写或填写字迹模糊无法辨认的；</w:t>
      </w:r>
    </w:p>
    <w:p>
      <w:pPr>
        <w:spacing w:line="219" w:lineRule="auto"/>
        <w:rPr>
          <w:rFonts w:ascii="宋体" w:hAnsi="宋体" w:eastAsia="宋体" w:cs="宋体"/>
          <w:sz w:val="24"/>
          <w:szCs w:val="24"/>
        </w:rPr>
        <w:sectPr>
          <w:footerReference r:id="rId7" w:type="default"/>
          <w:pgSz w:w="11907" w:h="16839"/>
          <w:pgMar w:top="1431" w:right="1674" w:bottom="1569" w:left="1785" w:header="0" w:footer="1408" w:gutter="0"/>
          <w:pgNumType w:fmt="numberInDash" w:start="1"/>
          <w:cols w:space="720" w:num="1"/>
        </w:sectPr>
      </w:pPr>
    </w:p>
    <w:p>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pPr>
        <w:spacing w:line="220" w:lineRule="auto"/>
        <w:ind w:left="22"/>
        <w:rPr>
          <w:rFonts w:ascii="宋体" w:hAnsi="宋体" w:eastAsia="宋体" w:cs="宋体"/>
          <w:sz w:val="24"/>
          <w:szCs w:val="24"/>
        </w:rPr>
      </w:pPr>
      <w:r>
        <w:rPr>
          <w:rFonts w:ascii="宋体" w:hAnsi="宋体" w:eastAsia="宋体" w:cs="宋体"/>
          <w:spacing w:val="-9"/>
          <w:sz w:val="24"/>
          <w:szCs w:val="24"/>
        </w:rPr>
        <w:t>标处理。</w:t>
      </w:r>
    </w:p>
    <w:p>
      <w:pPr>
        <w:spacing w:line="220" w:lineRule="auto"/>
        <w:rPr>
          <w:rFonts w:ascii="宋体" w:hAnsi="宋体" w:eastAsia="宋体" w:cs="宋体"/>
          <w:sz w:val="24"/>
          <w:szCs w:val="24"/>
        </w:rPr>
        <w:sectPr>
          <w:footerReference r:id="rId8" w:type="default"/>
          <w:pgSz w:w="11907" w:h="16839"/>
          <w:pgMar w:top="1431" w:right="1785" w:bottom="1569" w:left="1785" w:header="0" w:footer="1408" w:gutter="0"/>
          <w:pgNumType w:fmt="numberInDash"/>
          <w:cols w:space="720" w:num="1"/>
        </w:sectPr>
      </w:pPr>
    </w:p>
    <w:p>
      <w:pPr>
        <w:keepNext w:val="0"/>
        <w:keepLines w:val="0"/>
        <w:pageBreakBefore w:val="0"/>
        <w:widowControl/>
        <w:wordWrap/>
        <w:overflowPunct/>
        <w:topLinePunct w:val="0"/>
        <w:autoSpaceDE w:val="0"/>
        <w:bidi w:val="0"/>
        <w:adjustRightInd w:val="0"/>
        <w:snapToGrid w:val="0"/>
        <w:spacing w:before="268" w:line="44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博爱县农业农村局2023年奶业新型经营主体培育采购项目（</w:t>
      </w:r>
      <w:r>
        <w:rPr>
          <w:rFonts w:hint="eastAsia" w:ascii="宋体" w:hAnsi="宋体" w:eastAsia="宋体" w:cs="宋体"/>
          <w:b/>
          <w:bCs/>
          <w:sz w:val="28"/>
          <w:szCs w:val="28"/>
          <w:lang w:val="en-US" w:eastAsia="zh-CN"/>
        </w:rPr>
        <w:t>三次）</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宋体" w:hAnsi="宋体" w:eastAsia="宋体" w:cs="宋体"/>
          <w:sz w:val="28"/>
          <w:szCs w:val="28"/>
        </w:rPr>
      </w:pPr>
      <w:r>
        <w:rPr>
          <w:rFonts w:hint="eastAsia" w:ascii="宋体" w:hAnsi="宋体" w:eastAsia="宋体" w:cs="宋体"/>
          <w:b/>
          <w:bCs/>
          <w:spacing w:val="-1"/>
          <w:sz w:val="28"/>
          <w:szCs w:val="28"/>
        </w:rPr>
        <w:t>竞争性谈判公告（不见面开标）</w:t>
      </w:r>
    </w:p>
    <w:tbl>
      <w:tblPr>
        <w:tblStyle w:val="26"/>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pPr>
              <w:pStyle w:val="27"/>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重要提醒：</w:t>
            </w:r>
            <w:r>
              <w:rPr>
                <w:rFonts w:hint="eastAsia" w:ascii="宋体" w:hAnsi="宋体" w:eastAsia="宋体" w:cs="宋体"/>
                <w:spacing w:val="-5"/>
                <w:sz w:val="24"/>
                <w:szCs w:val="24"/>
                <w:highlight w:val="none"/>
                <w:lang w:eastAsia="zh-CN"/>
              </w:rPr>
              <w:t>博爱县农业农村局2023年奶业新型经营主体培育</w:t>
            </w:r>
            <w:r>
              <w:rPr>
                <w:rFonts w:hint="eastAsia" w:ascii="宋体" w:hAnsi="宋体" w:eastAsia="宋体" w:cs="宋体"/>
                <w:spacing w:val="-5"/>
                <w:sz w:val="24"/>
                <w:szCs w:val="24"/>
                <w:highlight w:val="none"/>
                <w:lang w:val="en-US" w:eastAsia="zh-CN"/>
              </w:rPr>
              <w:t>采购</w:t>
            </w:r>
            <w:r>
              <w:rPr>
                <w:rFonts w:hint="eastAsia" w:ascii="宋体" w:hAnsi="宋体" w:eastAsia="宋体" w:cs="宋体"/>
                <w:spacing w:val="-5"/>
                <w:sz w:val="24"/>
                <w:szCs w:val="24"/>
                <w:highlight w:val="none"/>
                <w:lang w:eastAsia="zh-CN"/>
              </w:rPr>
              <w:t>项目（</w:t>
            </w:r>
            <w:r>
              <w:rPr>
                <w:rFonts w:hint="eastAsia" w:ascii="宋体" w:hAnsi="宋体" w:eastAsia="宋体" w:cs="宋体"/>
                <w:spacing w:val="-5"/>
                <w:sz w:val="24"/>
                <w:szCs w:val="24"/>
                <w:highlight w:val="none"/>
                <w:lang w:val="en-US" w:eastAsia="zh-CN"/>
              </w:rPr>
              <w:t>三次）</w:t>
            </w:r>
            <w:r>
              <w:rPr>
                <w:rFonts w:hint="eastAsia" w:ascii="宋体" w:hAnsi="宋体" w:eastAsia="宋体" w:cs="宋体"/>
                <w:spacing w:val="-5"/>
                <w:sz w:val="24"/>
                <w:szCs w:val="24"/>
                <w:highlight w:val="none"/>
              </w:rPr>
              <w:t>的潜在供应商,须在焦作市公共资源交易中心网站获取采购文件及相关补充文件，并于</w:t>
            </w:r>
            <w:r>
              <w:rPr>
                <w:rFonts w:hint="eastAsia" w:ascii="宋体" w:hAnsi="宋体" w:eastAsia="宋体" w:cs="宋体"/>
                <w:spacing w:val="-5"/>
                <w:sz w:val="24"/>
                <w:szCs w:val="24"/>
                <w:highlight w:val="none"/>
                <w:u w:val="single" w:color="000000"/>
              </w:rPr>
              <w:t>202</w:t>
            </w:r>
            <w:r>
              <w:rPr>
                <w:rFonts w:hint="eastAsia" w:ascii="宋体" w:hAnsi="宋体" w:eastAsia="宋体" w:cs="宋体"/>
                <w:spacing w:val="-5"/>
                <w:sz w:val="24"/>
                <w:szCs w:val="24"/>
                <w:highlight w:val="none"/>
                <w:u w:val="single" w:color="000000"/>
                <w:lang w:val="en-US" w:eastAsia="zh-CN"/>
              </w:rPr>
              <w:t>4</w:t>
            </w:r>
            <w:r>
              <w:rPr>
                <w:rFonts w:hint="eastAsia" w:ascii="宋体" w:hAnsi="宋体" w:eastAsia="宋体" w:cs="宋体"/>
                <w:spacing w:val="-5"/>
                <w:sz w:val="24"/>
                <w:szCs w:val="24"/>
                <w:highlight w:val="none"/>
                <w:u w:val="single" w:color="000000"/>
              </w:rPr>
              <w:t>年</w:t>
            </w:r>
            <w:r>
              <w:rPr>
                <w:rFonts w:hint="eastAsia" w:cs="宋体"/>
                <w:spacing w:val="-5"/>
                <w:sz w:val="24"/>
                <w:szCs w:val="24"/>
                <w:highlight w:val="none"/>
                <w:u w:val="single" w:color="000000"/>
                <w:lang w:val="en-US" w:eastAsia="zh-CN"/>
              </w:rPr>
              <w:t>02</w:t>
            </w:r>
            <w:r>
              <w:rPr>
                <w:rFonts w:hint="eastAsia" w:ascii="宋体" w:hAnsi="宋体" w:eastAsia="宋体" w:cs="宋体"/>
                <w:spacing w:val="-5"/>
                <w:sz w:val="24"/>
                <w:szCs w:val="24"/>
                <w:highlight w:val="none"/>
                <w:u w:val="single" w:color="000000"/>
              </w:rPr>
              <w:t>月</w:t>
            </w:r>
            <w:r>
              <w:rPr>
                <w:rFonts w:hint="eastAsia" w:cs="宋体"/>
                <w:spacing w:val="-5"/>
                <w:sz w:val="24"/>
                <w:szCs w:val="24"/>
                <w:highlight w:val="none"/>
                <w:u w:val="single" w:color="000000"/>
                <w:lang w:val="en-US" w:eastAsia="zh-CN"/>
              </w:rPr>
              <w:t>27</w:t>
            </w:r>
            <w:r>
              <w:rPr>
                <w:rFonts w:hint="eastAsia" w:ascii="宋体" w:hAnsi="宋体" w:eastAsia="宋体" w:cs="宋体"/>
                <w:spacing w:val="-5"/>
                <w:sz w:val="24"/>
                <w:szCs w:val="24"/>
                <w:highlight w:val="none"/>
                <w:u w:val="single" w:color="000000"/>
              </w:rPr>
              <w:t>日</w:t>
            </w:r>
            <w:r>
              <w:rPr>
                <w:rFonts w:hint="eastAsia" w:ascii="宋体" w:hAnsi="宋体" w:eastAsia="宋体" w:cs="宋体"/>
                <w:spacing w:val="-48"/>
                <w:sz w:val="24"/>
                <w:szCs w:val="24"/>
                <w:highlight w:val="none"/>
                <w:u w:val="single" w:color="auto"/>
                <w:lang w:val="en-US" w:eastAsia="zh-CN"/>
              </w:rPr>
              <w:t xml:space="preserve">09 </w:t>
            </w:r>
            <w:r>
              <w:rPr>
                <w:rFonts w:hint="eastAsia" w:ascii="宋体" w:hAnsi="宋体" w:eastAsia="宋体" w:cs="宋体"/>
                <w:spacing w:val="-5"/>
                <w:sz w:val="24"/>
                <w:szCs w:val="24"/>
                <w:highlight w:val="none"/>
                <w:u w:val="single" w:color="000000"/>
              </w:rPr>
              <w:t>时</w:t>
            </w:r>
            <w:r>
              <w:rPr>
                <w:rFonts w:hint="eastAsia" w:cs="宋体"/>
                <w:spacing w:val="-1"/>
                <w:sz w:val="24"/>
                <w:szCs w:val="24"/>
                <w:highlight w:val="none"/>
                <w:u w:val="single" w:color="000000"/>
                <w:lang w:val="en-US" w:eastAsia="zh-CN"/>
              </w:rPr>
              <w:t>00</w:t>
            </w:r>
            <w:r>
              <w:rPr>
                <w:rFonts w:hint="eastAsia" w:ascii="宋体" w:hAnsi="宋体" w:eastAsia="宋体" w:cs="宋体"/>
                <w:spacing w:val="-48"/>
                <w:sz w:val="24"/>
                <w:szCs w:val="24"/>
                <w:highlight w:val="none"/>
                <w:u w:val="single" w:color="auto"/>
              </w:rPr>
              <w:t xml:space="preserve"> </w:t>
            </w:r>
            <w:r>
              <w:rPr>
                <w:rFonts w:hint="eastAsia" w:ascii="宋体" w:hAnsi="宋体" w:eastAsia="宋体" w:cs="宋体"/>
                <w:spacing w:val="-1"/>
                <w:sz w:val="24"/>
                <w:szCs w:val="24"/>
                <w:highlight w:val="none"/>
                <w:u w:val="single" w:color="000000"/>
              </w:rPr>
              <w:t>分（北京时间）</w:t>
            </w:r>
            <w:r>
              <w:rPr>
                <w:rFonts w:hint="eastAsia" w:ascii="宋体" w:hAnsi="宋体" w:eastAsia="宋体" w:cs="宋体"/>
                <w:spacing w:val="-1"/>
                <w:sz w:val="24"/>
                <w:szCs w:val="24"/>
                <w:highlight w:val="none"/>
              </w:rPr>
              <w:t>前提交响应文件。</w:t>
            </w:r>
          </w:p>
        </w:tc>
      </w:tr>
    </w:tbl>
    <w:p>
      <w:pPr>
        <w:keepNext w:val="0"/>
        <w:keepLines w:val="0"/>
        <w:pageBreakBefore w:val="0"/>
        <w:widowControl/>
        <w:wordWrap/>
        <w:overflowPunct/>
        <w:topLinePunct w:val="0"/>
        <w:autoSpaceDE w:val="0"/>
        <w:bidi w:val="0"/>
        <w:adjustRightInd w:val="0"/>
        <w:snapToGrid w:val="0"/>
        <w:spacing w:before="139" w:line="440" w:lineRule="exact"/>
        <w:ind w:firstLine="474" w:firstLineChars="200"/>
        <w:outlineLvl w:val="0"/>
        <w:rPr>
          <w:rFonts w:hint="eastAsia" w:ascii="宋体" w:hAnsi="宋体" w:eastAsia="宋体" w:cs="宋体"/>
          <w:b/>
          <w:bCs/>
          <w:sz w:val="24"/>
          <w:szCs w:val="24"/>
          <w:highlight w:val="none"/>
        </w:rPr>
      </w:pPr>
      <w:r>
        <w:rPr>
          <w:rFonts w:hint="eastAsia" w:ascii="宋体" w:hAnsi="宋体" w:eastAsia="宋体" w:cs="宋体"/>
          <w:b/>
          <w:bCs/>
          <w:spacing w:val="-2"/>
          <w:sz w:val="24"/>
          <w:szCs w:val="24"/>
          <w:highlight w:val="none"/>
        </w:rPr>
        <w:t>一、项目基本情况</w:t>
      </w:r>
    </w:p>
    <w:p>
      <w:pPr>
        <w:keepNext w:val="0"/>
        <w:keepLines w:val="0"/>
        <w:pageBreakBefore w:val="0"/>
        <w:widowControl/>
        <w:wordWrap/>
        <w:overflowPunct/>
        <w:topLinePunct w:val="0"/>
        <w:autoSpaceDE w:val="0"/>
        <w:bidi w:val="0"/>
        <w:adjustRightInd w:val="0"/>
        <w:snapToGrid w:val="0"/>
        <w:spacing w:before="147" w:line="440" w:lineRule="exact"/>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1．采购编号：博政采购（202</w:t>
      </w: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号</w:t>
      </w:r>
    </w:p>
    <w:p>
      <w:pPr>
        <w:keepNext w:val="0"/>
        <w:keepLines w:val="0"/>
        <w:pageBreakBefore w:val="0"/>
        <w:widowControl/>
        <w:wordWrap/>
        <w:overflowPunct/>
        <w:topLinePunct w:val="0"/>
        <w:autoSpaceDE w:val="0"/>
        <w:bidi w:val="0"/>
        <w:adjustRightInd w:val="0"/>
        <w:snapToGrid w:val="0"/>
        <w:spacing w:line="440" w:lineRule="exact"/>
        <w:ind w:firstLine="476" w:firstLineChars="200"/>
        <w:jc w:val="left"/>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2</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博爱县农业农村局2023年奶业新型经营主体培育采购项目（</w:t>
      </w:r>
      <w:r>
        <w:rPr>
          <w:rFonts w:hint="eastAsia" w:ascii="宋体" w:hAnsi="宋体" w:eastAsia="宋体" w:cs="宋体"/>
          <w:sz w:val="24"/>
          <w:szCs w:val="24"/>
          <w:highlight w:val="none"/>
          <w:lang w:val="en-US" w:eastAsia="zh-CN"/>
        </w:rPr>
        <w:t>三次）</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3．采购方式：竞争性谈判</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1331100.00元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1331100.00元  </w:t>
      </w:r>
    </w:p>
    <w:tbl>
      <w:tblPr>
        <w:tblStyle w:val="13"/>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94"/>
        <w:gridCol w:w="3106"/>
        <w:gridCol w:w="1731"/>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6"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94"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包号</w:t>
            </w:r>
          </w:p>
        </w:tc>
        <w:tc>
          <w:tcPr>
            <w:tcW w:w="3106"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731"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233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756"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94"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博政采购（202</w:t>
            </w: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号</w:t>
            </w:r>
            <w:r>
              <w:rPr>
                <w:rFonts w:hint="eastAsia" w:ascii="宋体" w:hAnsi="宋体" w:eastAsia="宋体" w:cs="宋体"/>
                <w:spacing w:val="-2"/>
                <w:sz w:val="24"/>
                <w:szCs w:val="24"/>
                <w:highlight w:val="none"/>
                <w:lang w:val="en-US" w:eastAsia="zh-CN"/>
              </w:rPr>
              <w:t>-2</w:t>
            </w:r>
          </w:p>
        </w:tc>
        <w:tc>
          <w:tcPr>
            <w:tcW w:w="3106"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博爱县农业农村局2023年奶业新型经营主体培育采购项目（</w:t>
            </w:r>
            <w:r>
              <w:rPr>
                <w:rFonts w:hint="eastAsia" w:ascii="宋体" w:hAnsi="宋体" w:eastAsia="宋体" w:cs="宋体"/>
                <w:sz w:val="24"/>
                <w:szCs w:val="24"/>
                <w:highlight w:val="none"/>
                <w:lang w:val="en-US" w:eastAsia="zh-CN"/>
              </w:rPr>
              <w:t>二标段）（</w:t>
            </w:r>
            <w:r>
              <w:rPr>
                <w:rFonts w:hint="eastAsia" w:ascii="宋体" w:hAnsi="宋体" w:eastAsia="宋体" w:cs="宋体"/>
                <w:spacing w:val="-5"/>
                <w:sz w:val="24"/>
                <w:szCs w:val="24"/>
                <w:highlight w:val="none"/>
                <w:lang w:val="en-US" w:eastAsia="zh-CN"/>
              </w:rPr>
              <w:t>三</w:t>
            </w:r>
            <w:r>
              <w:rPr>
                <w:rFonts w:hint="eastAsia" w:ascii="宋体" w:hAnsi="宋体" w:eastAsia="宋体" w:cs="宋体"/>
                <w:sz w:val="24"/>
                <w:szCs w:val="24"/>
                <w:highlight w:val="none"/>
                <w:lang w:val="en-US" w:eastAsia="zh-CN"/>
              </w:rPr>
              <w:t>次）</w:t>
            </w:r>
          </w:p>
        </w:tc>
        <w:tc>
          <w:tcPr>
            <w:tcW w:w="1731"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326000.00</w:t>
            </w:r>
            <w:r>
              <w:rPr>
                <w:rFonts w:hint="eastAsia" w:ascii="宋体" w:hAnsi="宋体" w:eastAsia="宋体" w:cs="宋体"/>
                <w:color w:val="auto"/>
                <w:sz w:val="24"/>
                <w:szCs w:val="24"/>
                <w:lang w:eastAsia="zh-CN"/>
              </w:rPr>
              <w:t>元</w:t>
            </w:r>
          </w:p>
        </w:tc>
        <w:tc>
          <w:tcPr>
            <w:tcW w:w="233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326000.00</w:t>
            </w:r>
            <w:r>
              <w:rPr>
                <w:rFonts w:hint="eastAsia" w:ascii="宋体" w:hAnsi="宋体" w:eastAsia="宋体" w:cs="宋体"/>
                <w:color w:val="auto"/>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756"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94"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博政采购（202</w:t>
            </w: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号</w:t>
            </w:r>
            <w:r>
              <w:rPr>
                <w:rFonts w:hint="eastAsia" w:ascii="宋体" w:hAnsi="宋体" w:eastAsia="宋体" w:cs="宋体"/>
                <w:spacing w:val="-2"/>
                <w:sz w:val="24"/>
                <w:szCs w:val="24"/>
                <w:highlight w:val="none"/>
                <w:lang w:val="en-US" w:eastAsia="zh-CN"/>
              </w:rPr>
              <w:t>-4</w:t>
            </w:r>
          </w:p>
        </w:tc>
        <w:tc>
          <w:tcPr>
            <w:tcW w:w="3106"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博爱县农业农村局2023年奶业新型经营主体培育采购项目（</w:t>
            </w:r>
            <w:r>
              <w:rPr>
                <w:rFonts w:hint="eastAsia" w:ascii="宋体" w:hAnsi="宋体" w:eastAsia="宋体" w:cs="宋体"/>
                <w:sz w:val="24"/>
                <w:szCs w:val="24"/>
                <w:highlight w:val="none"/>
                <w:lang w:val="en-US" w:eastAsia="zh-CN"/>
              </w:rPr>
              <w:t>四标段）（</w:t>
            </w:r>
            <w:r>
              <w:rPr>
                <w:rFonts w:hint="eastAsia" w:ascii="宋体" w:hAnsi="宋体" w:eastAsia="宋体" w:cs="宋体"/>
                <w:spacing w:val="-5"/>
                <w:sz w:val="24"/>
                <w:szCs w:val="24"/>
                <w:highlight w:val="none"/>
                <w:lang w:val="en-US" w:eastAsia="zh-CN"/>
              </w:rPr>
              <w:t>三</w:t>
            </w:r>
            <w:r>
              <w:rPr>
                <w:rFonts w:hint="eastAsia" w:ascii="宋体" w:hAnsi="宋体" w:eastAsia="宋体" w:cs="宋体"/>
                <w:sz w:val="24"/>
                <w:szCs w:val="24"/>
                <w:highlight w:val="none"/>
                <w:lang w:val="en-US" w:eastAsia="zh-CN"/>
              </w:rPr>
              <w:t>次）</w:t>
            </w:r>
          </w:p>
        </w:tc>
        <w:tc>
          <w:tcPr>
            <w:tcW w:w="1731"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319100.00</w:t>
            </w:r>
            <w:r>
              <w:rPr>
                <w:rFonts w:hint="eastAsia" w:ascii="宋体" w:hAnsi="宋体" w:eastAsia="宋体" w:cs="宋体"/>
                <w:color w:val="auto"/>
                <w:sz w:val="24"/>
                <w:szCs w:val="24"/>
                <w:lang w:eastAsia="zh-CN"/>
              </w:rPr>
              <w:t>元</w:t>
            </w:r>
          </w:p>
        </w:tc>
        <w:tc>
          <w:tcPr>
            <w:tcW w:w="233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319100.00</w:t>
            </w:r>
            <w:r>
              <w:rPr>
                <w:rFonts w:hint="eastAsia" w:ascii="宋体" w:hAnsi="宋体" w:eastAsia="宋体" w:cs="宋体"/>
                <w:color w:val="auto"/>
                <w:sz w:val="24"/>
                <w:szCs w:val="24"/>
                <w:lang w:eastAsia="zh-CN"/>
              </w:rPr>
              <w:t>元</w:t>
            </w:r>
          </w:p>
        </w:tc>
      </w:tr>
    </w:tbl>
    <w:p>
      <w:pPr>
        <w:pStyle w:val="12"/>
        <w:keepNext w:val="0"/>
        <w:keepLines w:val="0"/>
        <w:pageBreakBefore w:val="0"/>
        <w:widowControl/>
        <w:wordWrap/>
        <w:overflowPunct/>
        <w:topLinePunct w:val="0"/>
        <w:autoSpaceDE w:val="0"/>
        <w:bidi w:val="0"/>
        <w:adjustRightInd w:val="0"/>
        <w:snapToGrid w:val="0"/>
        <w:spacing w:line="440" w:lineRule="exact"/>
        <w:rPr>
          <w:rFonts w:hint="eastAsia" w:ascii="宋体" w:hAnsi="宋体" w:eastAsia="宋体" w:cs="宋体"/>
          <w:sz w:val="24"/>
          <w:szCs w:val="24"/>
        </w:rPr>
      </w:pP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．采购内容：</w:t>
      </w:r>
      <w:r>
        <w:rPr>
          <w:rFonts w:hint="eastAsia" w:ascii="宋体" w:hAnsi="宋体" w:eastAsia="宋体" w:cs="宋体"/>
          <w:sz w:val="24"/>
          <w:szCs w:val="24"/>
          <w:highlight w:val="none"/>
          <w:lang w:val="en-US" w:eastAsia="zh-CN"/>
        </w:rPr>
        <w:t>二标段：采购牛卧床200位、橡胶垫500平方米、粪污干湿分离机1台等 ；四标段：采购1.5吨装载机1台，装载一体式青贮取料机1台，牛颈枷270位，饮水槽30个等</w:t>
      </w:r>
      <w:r>
        <w:rPr>
          <w:rFonts w:hint="eastAsia" w:ascii="宋体" w:hAnsi="宋体" w:eastAsia="宋体" w:cs="宋体"/>
          <w:sz w:val="24"/>
          <w:szCs w:val="24"/>
          <w:highlight w:val="none"/>
        </w:rPr>
        <w:t>（具体要求详见谈判文件）。</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供货安装期（供货期）</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合同签订后20</w:t>
      </w:r>
      <w:r>
        <w:rPr>
          <w:rFonts w:hint="eastAsia" w:ascii="宋体" w:hAnsi="宋体" w:eastAsia="宋体" w:cs="宋体"/>
          <w:sz w:val="24"/>
          <w:szCs w:val="24"/>
          <w:highlight w:val="none"/>
        </w:rPr>
        <w:t>日历天。</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．质量要求：合格。</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．是否接受进口产品：否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.是否只面向中小企业采购：否</w:t>
      </w:r>
    </w:p>
    <w:p>
      <w:pPr>
        <w:keepNext w:val="0"/>
        <w:keepLines w:val="0"/>
        <w:pageBreakBefore w:val="0"/>
        <w:widowControl/>
        <w:wordWrap/>
        <w:overflowPunct/>
        <w:topLinePunct w:val="0"/>
        <w:autoSpaceDE w:val="0"/>
        <w:bidi w:val="0"/>
        <w:adjustRightInd w:val="0"/>
        <w:snapToGrid w:val="0"/>
        <w:spacing w:before="145" w:line="440" w:lineRule="exact"/>
        <w:ind w:left="723"/>
        <w:outlineLvl w:val="0"/>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br w:type="page"/>
      </w:r>
      <w:r>
        <w:rPr>
          <w:rFonts w:hint="eastAsia" w:ascii="宋体" w:hAnsi="宋体" w:eastAsia="宋体" w:cs="宋体"/>
          <w:b/>
          <w:bCs/>
          <w:spacing w:val="-1"/>
          <w:sz w:val="24"/>
          <w:szCs w:val="24"/>
          <w:highlight w:val="none"/>
        </w:rPr>
        <w:t>二、申请人资格要求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1.符合《中华人民共和国政府采购法》第二十二条之规定；</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2.落实政府采购政策需满足的资格要求：促进中小企业和监狱企业发展扶持政策、政府强制采购节能产品、节能产品及环境标志产品优先采购。</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 供应商须具有有效的营业执照，并具有实施完成本项目的经营实力和完善的售后服务体系；</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3.3 本项目不接受联合体投标；</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3.4 资格审查方式：资格后审。</w:t>
      </w:r>
    </w:p>
    <w:p>
      <w:pPr>
        <w:keepNext w:val="0"/>
        <w:keepLines w:val="0"/>
        <w:pageBreakBefore w:val="0"/>
        <w:widowControl/>
        <w:wordWrap/>
        <w:overflowPunct/>
        <w:topLinePunct w:val="0"/>
        <w:autoSpaceDE w:val="0"/>
        <w:bidi w:val="0"/>
        <w:adjustRightInd w:val="0"/>
        <w:snapToGrid w:val="0"/>
        <w:spacing w:before="144" w:line="440" w:lineRule="exact"/>
        <w:ind w:left="503"/>
        <w:outlineLvl w:val="0"/>
        <w:rPr>
          <w:rFonts w:hint="eastAsia" w:ascii="宋体" w:hAnsi="宋体" w:eastAsia="宋体" w:cs="宋体"/>
          <w:b/>
          <w:bCs/>
          <w:sz w:val="24"/>
          <w:szCs w:val="24"/>
          <w:highlight w:val="none"/>
        </w:rPr>
      </w:pPr>
      <w:r>
        <w:rPr>
          <w:rFonts w:hint="eastAsia" w:ascii="宋体" w:hAnsi="宋体" w:eastAsia="宋体" w:cs="宋体"/>
          <w:b/>
          <w:bCs/>
          <w:spacing w:val="-1"/>
          <w:sz w:val="24"/>
          <w:szCs w:val="24"/>
          <w:highlight w:val="none"/>
        </w:rPr>
        <w:t>三、获取采购文件</w:t>
      </w:r>
    </w:p>
    <w:p>
      <w:pPr>
        <w:keepNext w:val="0"/>
        <w:keepLines w:val="0"/>
        <w:pageBreakBefore w:val="0"/>
        <w:widowControl/>
        <w:wordWrap/>
        <w:overflowPunct/>
        <w:topLinePunct w:val="0"/>
        <w:autoSpaceDE w:val="0"/>
        <w:bidi w:val="0"/>
        <w:adjustRightInd w:val="0"/>
        <w:snapToGrid w:val="0"/>
        <w:spacing w:before="145" w:line="440" w:lineRule="exact"/>
        <w:ind w:left="521"/>
        <w:outlineLvl w:val="0"/>
        <w:rPr>
          <w:rFonts w:hint="eastAsia" w:ascii="宋体" w:hAnsi="宋体" w:eastAsia="宋体" w:cs="宋体"/>
          <w:spacing w:val="-5"/>
          <w:sz w:val="24"/>
          <w:szCs w:val="24"/>
          <w:highlight w:val="none"/>
          <w:u w:val="none"/>
        </w:rPr>
      </w:pPr>
      <w:r>
        <w:rPr>
          <w:rFonts w:hint="eastAsia" w:ascii="宋体" w:hAnsi="宋体" w:eastAsia="宋体" w:cs="宋体"/>
          <w:spacing w:val="-13"/>
          <w:sz w:val="24"/>
          <w:szCs w:val="24"/>
          <w:highlight w:val="none"/>
        </w:rPr>
        <w:t>1.</w:t>
      </w:r>
      <w:r>
        <w:rPr>
          <w:rFonts w:hint="eastAsia" w:ascii="宋体" w:hAnsi="宋体" w:eastAsia="宋体" w:cs="宋体"/>
          <w:spacing w:val="21"/>
          <w:sz w:val="24"/>
          <w:szCs w:val="24"/>
          <w:highlight w:val="none"/>
        </w:rPr>
        <w:t xml:space="preserve"> </w:t>
      </w:r>
      <w:r>
        <w:rPr>
          <w:rFonts w:hint="eastAsia" w:ascii="宋体" w:hAnsi="宋体" w:eastAsia="宋体" w:cs="宋体"/>
          <w:spacing w:val="-13"/>
          <w:sz w:val="24"/>
          <w:szCs w:val="24"/>
          <w:highlight w:val="none"/>
        </w:rPr>
        <w:t>时间：</w:t>
      </w:r>
      <w:r>
        <w:rPr>
          <w:rFonts w:hint="eastAsia" w:ascii="宋体" w:hAnsi="宋体" w:eastAsia="宋体" w:cs="宋体"/>
          <w:spacing w:val="-13"/>
          <w:sz w:val="24"/>
          <w:szCs w:val="24"/>
          <w:highlight w:val="none"/>
          <w:u w:val="single"/>
          <w:lang w:val="en-US" w:eastAsia="zh-CN"/>
        </w:rPr>
        <w:t xml:space="preserve"> 2024</w:t>
      </w:r>
      <w:r>
        <w:rPr>
          <w:rFonts w:hint="eastAsia" w:ascii="宋体" w:hAnsi="宋体" w:eastAsia="宋体" w:cs="宋体"/>
          <w:spacing w:val="-13"/>
          <w:sz w:val="24"/>
          <w:szCs w:val="24"/>
          <w:highlight w:val="none"/>
          <w:u w:val="single"/>
        </w:rPr>
        <w:t>年</w:t>
      </w:r>
      <w:r>
        <w:rPr>
          <w:rFonts w:hint="eastAsia" w:ascii="宋体" w:hAnsi="宋体" w:eastAsia="宋体" w:cs="宋体"/>
          <w:spacing w:val="-30"/>
          <w:sz w:val="24"/>
          <w:szCs w:val="24"/>
          <w:highlight w:val="none"/>
          <w:u w:val="single"/>
        </w:rPr>
        <w:t xml:space="preserve"> </w:t>
      </w:r>
      <w:r>
        <w:rPr>
          <w:rFonts w:hint="eastAsia" w:ascii="宋体" w:hAnsi="宋体" w:eastAsia="宋体" w:cs="宋体"/>
          <w:spacing w:val="-30"/>
          <w:sz w:val="24"/>
          <w:szCs w:val="24"/>
          <w:highlight w:val="none"/>
          <w:u w:val="single"/>
          <w:lang w:val="en-US" w:eastAsia="zh-CN"/>
        </w:rPr>
        <w:t>02</w:t>
      </w:r>
      <w:r>
        <w:rPr>
          <w:rFonts w:hint="eastAsia" w:ascii="宋体" w:hAnsi="宋体" w:eastAsia="宋体" w:cs="宋体"/>
          <w:spacing w:val="-13"/>
          <w:sz w:val="24"/>
          <w:szCs w:val="24"/>
          <w:highlight w:val="none"/>
          <w:u w:val="single"/>
        </w:rPr>
        <w:t>月</w:t>
      </w:r>
      <w:r>
        <w:rPr>
          <w:rFonts w:hint="eastAsia" w:ascii="宋体" w:hAnsi="宋体" w:eastAsia="宋体" w:cs="宋体"/>
          <w:spacing w:val="-31"/>
          <w:sz w:val="24"/>
          <w:szCs w:val="24"/>
          <w:highlight w:val="none"/>
          <w:u w:val="single"/>
          <w:lang w:val="en-US" w:eastAsia="zh-CN"/>
        </w:rPr>
        <w:t>21</w:t>
      </w:r>
      <w:r>
        <w:rPr>
          <w:rFonts w:hint="eastAsia" w:ascii="宋体" w:hAnsi="宋体" w:eastAsia="宋体" w:cs="宋体"/>
          <w:spacing w:val="-13"/>
          <w:sz w:val="24"/>
          <w:szCs w:val="24"/>
          <w:highlight w:val="none"/>
          <w:u w:val="single"/>
        </w:rPr>
        <w:t>日</w:t>
      </w:r>
      <w:r>
        <w:rPr>
          <w:rFonts w:hint="eastAsia" w:ascii="宋体" w:hAnsi="宋体" w:eastAsia="宋体" w:cs="宋体"/>
          <w:spacing w:val="-13"/>
          <w:sz w:val="24"/>
          <w:szCs w:val="24"/>
          <w:highlight w:val="none"/>
          <w:u w:val="single"/>
          <w:lang w:val="en-US" w:eastAsia="zh-CN"/>
        </w:rPr>
        <w:t xml:space="preserve"> </w:t>
      </w:r>
      <w:r>
        <w:rPr>
          <w:rFonts w:hint="eastAsia" w:ascii="宋体" w:hAnsi="宋体" w:eastAsia="宋体" w:cs="宋体"/>
          <w:spacing w:val="-13"/>
          <w:sz w:val="24"/>
          <w:szCs w:val="24"/>
          <w:highlight w:val="none"/>
          <w:u w:val="single"/>
        </w:rPr>
        <w:t>至</w:t>
      </w:r>
      <w:r>
        <w:rPr>
          <w:rFonts w:hint="eastAsia" w:ascii="宋体" w:hAnsi="宋体" w:eastAsia="宋体" w:cs="宋体"/>
          <w:spacing w:val="-47"/>
          <w:sz w:val="24"/>
          <w:szCs w:val="24"/>
          <w:highlight w:val="none"/>
          <w:u w:val="single"/>
          <w:lang w:val="en-US" w:eastAsia="zh-CN"/>
        </w:rPr>
        <w:t xml:space="preserve">  </w:t>
      </w:r>
      <w:r>
        <w:rPr>
          <w:rFonts w:hint="eastAsia" w:ascii="宋体" w:hAnsi="宋体" w:eastAsia="宋体" w:cs="宋体"/>
          <w:spacing w:val="-13"/>
          <w:sz w:val="24"/>
          <w:szCs w:val="24"/>
          <w:highlight w:val="none"/>
          <w:u w:val="single"/>
          <w:lang w:val="en-US" w:eastAsia="zh-CN"/>
        </w:rPr>
        <w:t>2024</w:t>
      </w:r>
      <w:r>
        <w:rPr>
          <w:rFonts w:hint="eastAsia" w:ascii="宋体" w:hAnsi="宋体" w:eastAsia="宋体" w:cs="宋体"/>
          <w:spacing w:val="-47"/>
          <w:sz w:val="24"/>
          <w:szCs w:val="24"/>
          <w:highlight w:val="none"/>
          <w:u w:val="single"/>
          <w:lang w:val="en-US" w:eastAsia="zh-CN"/>
        </w:rPr>
        <w:t xml:space="preserve">  </w:t>
      </w:r>
      <w:r>
        <w:rPr>
          <w:rFonts w:hint="eastAsia" w:ascii="宋体" w:hAnsi="宋体" w:eastAsia="宋体" w:cs="宋体"/>
          <w:spacing w:val="-13"/>
          <w:sz w:val="24"/>
          <w:szCs w:val="24"/>
          <w:highlight w:val="none"/>
          <w:u w:val="single"/>
        </w:rPr>
        <w:t>年</w:t>
      </w:r>
      <w:r>
        <w:rPr>
          <w:rFonts w:hint="eastAsia" w:ascii="宋体" w:hAnsi="宋体" w:eastAsia="宋体" w:cs="宋体"/>
          <w:spacing w:val="-32"/>
          <w:sz w:val="24"/>
          <w:szCs w:val="24"/>
          <w:highlight w:val="none"/>
          <w:u w:val="single"/>
          <w:lang w:val="en-US" w:eastAsia="zh-CN"/>
        </w:rPr>
        <w:t>02</w:t>
      </w:r>
      <w:r>
        <w:rPr>
          <w:rFonts w:hint="eastAsia" w:ascii="宋体" w:hAnsi="宋体" w:eastAsia="宋体" w:cs="宋体"/>
          <w:spacing w:val="-13"/>
          <w:sz w:val="24"/>
          <w:szCs w:val="24"/>
          <w:highlight w:val="none"/>
          <w:u w:val="single"/>
        </w:rPr>
        <w:t>月</w:t>
      </w:r>
      <w:r>
        <w:rPr>
          <w:rFonts w:hint="eastAsia" w:ascii="宋体" w:hAnsi="宋体" w:eastAsia="宋体" w:cs="宋体"/>
          <w:spacing w:val="-43"/>
          <w:sz w:val="24"/>
          <w:szCs w:val="24"/>
          <w:highlight w:val="none"/>
          <w:u w:val="single"/>
          <w:lang w:val="en-US" w:eastAsia="zh-CN"/>
        </w:rPr>
        <w:t>23</w:t>
      </w:r>
      <w:r>
        <w:rPr>
          <w:rFonts w:hint="eastAsia" w:ascii="宋体" w:hAnsi="宋体" w:eastAsia="宋体" w:cs="宋体"/>
          <w:spacing w:val="-13"/>
          <w:sz w:val="24"/>
          <w:szCs w:val="24"/>
          <w:highlight w:val="none"/>
          <w:u w:val="single"/>
        </w:rPr>
        <w:t>日</w:t>
      </w:r>
      <w:r>
        <w:rPr>
          <w:rFonts w:hint="eastAsia" w:ascii="宋体" w:hAnsi="宋体" w:eastAsia="宋体" w:cs="宋体"/>
          <w:spacing w:val="-13"/>
          <w:sz w:val="24"/>
          <w:szCs w:val="24"/>
          <w:highlight w:val="none"/>
          <w:u w:val="none"/>
          <w:lang w:eastAsia="zh-CN"/>
        </w:rPr>
        <w:t>，</w:t>
      </w:r>
      <w:r>
        <w:rPr>
          <w:rFonts w:hint="eastAsia" w:ascii="宋体" w:hAnsi="宋体" w:eastAsia="宋体" w:cs="宋体"/>
          <w:spacing w:val="-13"/>
          <w:sz w:val="24"/>
          <w:szCs w:val="24"/>
          <w:highlight w:val="none"/>
          <w:u w:val="none"/>
        </w:rPr>
        <w:t>每天上午08:00至11:59，下午12:00至23:59（北京时间，法定节假日除外） ；</w:t>
      </w:r>
    </w:p>
    <w:p>
      <w:pPr>
        <w:pStyle w:val="28"/>
        <w:keepNext w:val="0"/>
        <w:keepLines w:val="0"/>
        <w:pageBreakBefore w:val="0"/>
        <w:widowControl/>
        <w:wordWrap/>
        <w:overflowPunct/>
        <w:topLinePunct w:val="0"/>
        <w:autoSpaceDE w:val="0"/>
        <w:bidi w:val="0"/>
        <w:adjustRightInd w:val="0"/>
        <w:snapToGrid w:val="0"/>
        <w:spacing w:line="440" w:lineRule="exact"/>
        <w:rPr>
          <w:rFonts w:hint="eastAsia" w:ascii="宋体" w:hAnsi="宋体" w:eastAsia="宋体" w:cs="宋体"/>
          <w:sz w:val="24"/>
          <w:szCs w:val="24"/>
          <w:u w:val="none"/>
          <w:lang w:val="en-US" w:eastAsia="zh-CN"/>
        </w:rPr>
      </w:pPr>
      <w:r>
        <w:rPr>
          <w:rFonts w:hint="eastAsia" w:ascii="宋体" w:hAnsi="宋体" w:eastAsia="宋体" w:cs="宋体"/>
          <w:spacing w:val="-5"/>
          <w:sz w:val="24"/>
          <w:szCs w:val="24"/>
          <w:highlight w:val="none"/>
          <w:u w:val="none"/>
          <w:lang w:val="en-US" w:eastAsia="zh-CN"/>
        </w:rPr>
        <w:t xml:space="preserve">     2.</w:t>
      </w:r>
      <w:r>
        <w:rPr>
          <w:rFonts w:hint="eastAsia" w:ascii="宋体" w:hAnsi="宋体" w:eastAsia="宋体" w:cs="宋体"/>
          <w:color w:val="auto"/>
          <w:sz w:val="24"/>
          <w:szCs w:val="24"/>
          <w:highlight w:val="none"/>
          <w:u w:val="none"/>
          <w:shd w:val="clear" w:color="auto" w:fill="FFFFFF"/>
        </w:rPr>
        <w:t>地点：焦作市公共资源交易中心网站；</w:t>
      </w:r>
    </w:p>
    <w:p>
      <w:pPr>
        <w:keepNext w:val="0"/>
        <w:keepLines w:val="0"/>
        <w:pageBreakBefore w:val="0"/>
        <w:widowControl/>
        <w:wordWrap/>
        <w:overflowPunct/>
        <w:topLinePunct w:val="0"/>
        <w:autoSpaceDE w:val="0"/>
        <w:bidi w:val="0"/>
        <w:adjustRightInd w:val="0"/>
        <w:snapToGrid w:val="0"/>
        <w:spacing w:before="210" w:line="440" w:lineRule="exact"/>
        <w:ind w:left="506"/>
        <w:rPr>
          <w:rFonts w:hint="eastAsia" w:ascii="宋体" w:hAnsi="宋体" w:eastAsia="宋体" w:cs="宋体"/>
          <w:sz w:val="24"/>
          <w:szCs w:val="24"/>
          <w:highlight w:val="none"/>
        </w:rPr>
      </w:pPr>
      <w:r>
        <w:rPr>
          <w:rFonts w:hint="eastAsia" w:ascii="宋体" w:hAnsi="宋体" w:eastAsia="宋体" w:cs="宋体"/>
          <w:spacing w:val="-15"/>
          <w:position w:val="17"/>
          <w:sz w:val="24"/>
          <w:szCs w:val="24"/>
          <w:highlight w:val="none"/>
          <w:lang w:val="en-US" w:eastAsia="zh-CN"/>
        </w:rPr>
        <w:t xml:space="preserve"> </w:t>
      </w:r>
      <w:r>
        <w:rPr>
          <w:rFonts w:hint="eastAsia" w:ascii="宋体" w:hAnsi="宋体" w:eastAsia="宋体" w:cs="宋体"/>
          <w:spacing w:val="-4"/>
          <w:sz w:val="24"/>
          <w:szCs w:val="24"/>
          <w:highlight w:val="none"/>
        </w:rPr>
        <w:t>3. 方式：本项目采用电子开评标（不见面开标），凡有意参加投标者，请登陆焦作市公共资源交易中心网站交易平台“交易主体登录”栏目下载采购文</w:t>
      </w:r>
      <w:r>
        <w:rPr>
          <w:rFonts w:hint="eastAsia" w:ascii="宋体" w:hAnsi="宋体" w:eastAsia="宋体" w:cs="宋体"/>
          <w:spacing w:val="-4"/>
          <w:sz w:val="24"/>
          <w:szCs w:val="24"/>
          <w:highlight w:val="none"/>
          <w:lang w:val="en-US" w:eastAsia="zh-CN"/>
        </w:rPr>
        <w:t>件</w:t>
      </w:r>
      <w:r>
        <w:rPr>
          <w:rFonts w:hint="eastAsia" w:ascii="宋体" w:hAnsi="宋体" w:eastAsia="宋体" w:cs="宋体"/>
          <w:spacing w:val="-4"/>
          <w:sz w:val="24"/>
          <w:szCs w:val="24"/>
          <w:highlight w:val="none"/>
        </w:rPr>
        <w:t>。</w:t>
      </w:r>
    </w:p>
    <w:p>
      <w:pPr>
        <w:keepNext w:val="0"/>
        <w:keepLines w:val="0"/>
        <w:pageBreakBefore w:val="0"/>
        <w:widowControl/>
        <w:wordWrap/>
        <w:overflowPunct/>
        <w:topLinePunct w:val="0"/>
        <w:autoSpaceDE w:val="0"/>
        <w:bidi w:val="0"/>
        <w:adjustRightInd w:val="0"/>
        <w:snapToGrid w:val="0"/>
        <w:spacing w:before="143" w:line="440" w:lineRule="exact"/>
        <w:ind w:left="526"/>
        <w:outlineLvl w:val="0"/>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四、响应文件提交截止时间及地点</w:t>
      </w:r>
    </w:p>
    <w:p>
      <w:pPr>
        <w:keepNext w:val="0"/>
        <w:keepLines w:val="0"/>
        <w:pageBreakBefore w:val="0"/>
        <w:widowControl/>
        <w:wordWrap/>
        <w:overflowPunct/>
        <w:topLinePunct w:val="0"/>
        <w:autoSpaceDE w:val="0"/>
        <w:bidi w:val="0"/>
        <w:adjustRightInd w:val="0"/>
        <w:snapToGrid w:val="0"/>
        <w:spacing w:before="146" w:line="440" w:lineRule="exact"/>
        <w:ind w:left="521"/>
        <w:outlineLvl w:val="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 xml:space="preserve">1. 截止时间： </w:t>
      </w:r>
      <w:r>
        <w:rPr>
          <w:rFonts w:hint="eastAsia" w:ascii="宋体" w:hAnsi="宋体" w:eastAsia="宋体" w:cs="宋体"/>
          <w:spacing w:val="-5"/>
          <w:sz w:val="24"/>
          <w:szCs w:val="24"/>
          <w:highlight w:val="none"/>
          <w:u w:val="single" w:color="000000"/>
          <w:lang w:val="en-US" w:eastAsia="zh-CN"/>
        </w:rPr>
        <w:t>2024</w:t>
      </w:r>
      <w:r>
        <w:rPr>
          <w:rFonts w:hint="eastAsia" w:ascii="宋体" w:hAnsi="宋体" w:eastAsia="宋体" w:cs="宋体"/>
          <w:spacing w:val="-5"/>
          <w:sz w:val="24"/>
          <w:szCs w:val="24"/>
          <w:highlight w:val="none"/>
          <w:u w:val="single" w:color="000000"/>
        </w:rPr>
        <w:t>年</w:t>
      </w:r>
      <w:r>
        <w:rPr>
          <w:rFonts w:hint="eastAsia" w:ascii="宋体" w:hAnsi="宋体" w:eastAsia="宋体" w:cs="宋体"/>
          <w:spacing w:val="-5"/>
          <w:sz w:val="24"/>
          <w:szCs w:val="24"/>
          <w:highlight w:val="none"/>
          <w:u w:val="single" w:color="000000"/>
          <w:lang w:val="en-US" w:eastAsia="zh-CN"/>
        </w:rPr>
        <w:t>02</w:t>
      </w:r>
      <w:r>
        <w:rPr>
          <w:rFonts w:hint="eastAsia" w:ascii="宋体" w:hAnsi="宋体" w:eastAsia="宋体" w:cs="宋体"/>
          <w:spacing w:val="-5"/>
          <w:sz w:val="24"/>
          <w:szCs w:val="24"/>
          <w:highlight w:val="none"/>
          <w:u w:val="single" w:color="000000"/>
        </w:rPr>
        <w:t>月</w:t>
      </w:r>
      <w:r>
        <w:rPr>
          <w:rFonts w:hint="eastAsia" w:ascii="宋体" w:hAnsi="宋体" w:eastAsia="宋体" w:cs="宋体"/>
          <w:spacing w:val="-5"/>
          <w:sz w:val="24"/>
          <w:szCs w:val="24"/>
          <w:highlight w:val="none"/>
          <w:u w:val="single" w:color="000000"/>
          <w:lang w:val="en-US" w:eastAsia="zh-CN"/>
        </w:rPr>
        <w:t>27</w:t>
      </w:r>
      <w:r>
        <w:rPr>
          <w:rFonts w:hint="eastAsia" w:ascii="宋体" w:hAnsi="宋体" w:eastAsia="宋体" w:cs="宋体"/>
          <w:spacing w:val="-5"/>
          <w:sz w:val="24"/>
          <w:szCs w:val="24"/>
          <w:highlight w:val="none"/>
          <w:u w:val="single" w:color="000000"/>
        </w:rPr>
        <w:t>日</w:t>
      </w:r>
      <w:r>
        <w:rPr>
          <w:rFonts w:hint="eastAsia" w:ascii="宋体" w:hAnsi="宋体" w:eastAsia="宋体" w:cs="宋体"/>
          <w:spacing w:val="-48"/>
          <w:sz w:val="24"/>
          <w:szCs w:val="24"/>
          <w:highlight w:val="none"/>
          <w:u w:val="single" w:color="auto"/>
          <w:lang w:val="en-US" w:eastAsia="zh-CN"/>
        </w:rPr>
        <w:t xml:space="preserve">09 </w:t>
      </w:r>
      <w:r>
        <w:rPr>
          <w:rFonts w:hint="eastAsia" w:ascii="宋体" w:hAnsi="宋体" w:eastAsia="宋体" w:cs="宋体"/>
          <w:spacing w:val="-5"/>
          <w:sz w:val="24"/>
          <w:szCs w:val="24"/>
          <w:highlight w:val="none"/>
          <w:u w:val="single" w:color="000000"/>
        </w:rPr>
        <w:t>时</w:t>
      </w:r>
      <w:r>
        <w:rPr>
          <w:rFonts w:hint="eastAsia" w:ascii="宋体" w:hAnsi="宋体" w:eastAsia="宋体" w:cs="宋体"/>
          <w:spacing w:val="-1"/>
          <w:sz w:val="24"/>
          <w:szCs w:val="24"/>
          <w:highlight w:val="none"/>
          <w:u w:val="single" w:color="000000"/>
          <w:lang w:val="en-US" w:eastAsia="zh-CN"/>
        </w:rPr>
        <w:t>00</w:t>
      </w:r>
      <w:r>
        <w:rPr>
          <w:rFonts w:hint="eastAsia" w:ascii="宋体" w:hAnsi="宋体" w:eastAsia="宋体" w:cs="宋体"/>
          <w:spacing w:val="-1"/>
          <w:sz w:val="24"/>
          <w:szCs w:val="24"/>
          <w:highlight w:val="none"/>
          <w:u w:val="single" w:color="000000"/>
        </w:rPr>
        <w:t>分</w:t>
      </w:r>
      <w:r>
        <w:rPr>
          <w:rFonts w:hint="eastAsia" w:ascii="宋体" w:hAnsi="宋体" w:eastAsia="宋体" w:cs="宋体"/>
          <w:spacing w:val="-10"/>
          <w:sz w:val="24"/>
          <w:szCs w:val="24"/>
          <w:highlight w:val="none"/>
          <w:u w:val="single"/>
        </w:rPr>
        <w:t>（北</w:t>
      </w:r>
      <w:r>
        <w:rPr>
          <w:rFonts w:hint="eastAsia" w:ascii="宋体" w:hAnsi="宋体" w:eastAsia="宋体" w:cs="宋体"/>
          <w:spacing w:val="-11"/>
          <w:sz w:val="24"/>
          <w:szCs w:val="24"/>
          <w:highlight w:val="none"/>
          <w:u w:val="single"/>
        </w:rPr>
        <w:t>京时间</w:t>
      </w:r>
      <w:r>
        <w:rPr>
          <w:rFonts w:hint="eastAsia" w:ascii="宋体" w:hAnsi="宋体" w:eastAsia="宋体" w:cs="宋体"/>
          <w:spacing w:val="-13"/>
          <w:sz w:val="24"/>
          <w:szCs w:val="24"/>
          <w:highlight w:val="none"/>
          <w:u w:val="single"/>
        </w:rPr>
        <w:t>）；</w:t>
      </w:r>
    </w:p>
    <w:p>
      <w:pPr>
        <w:keepNext w:val="0"/>
        <w:keepLines w:val="0"/>
        <w:pageBreakBefore w:val="0"/>
        <w:widowControl/>
        <w:wordWrap/>
        <w:overflowPunct/>
        <w:topLinePunct w:val="0"/>
        <w:autoSpaceDE w:val="0"/>
        <w:bidi w:val="0"/>
        <w:adjustRightInd w:val="0"/>
        <w:snapToGrid w:val="0"/>
        <w:spacing w:before="143" w:line="440" w:lineRule="exact"/>
        <w:ind w:left="504"/>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2. 地点： </w:t>
      </w:r>
      <w:r>
        <w:rPr>
          <w:rFonts w:hint="eastAsia" w:ascii="宋体" w:hAnsi="宋体" w:eastAsia="宋体" w:cs="宋体"/>
          <w:spacing w:val="-1"/>
          <w:sz w:val="24"/>
          <w:szCs w:val="24"/>
          <w:highlight w:val="none"/>
        </w:rPr>
        <w:t>博爱县公共资源交易中心不见面开</w:t>
      </w:r>
      <w:r>
        <w:rPr>
          <w:rFonts w:hint="eastAsia" w:ascii="宋体" w:hAnsi="宋体" w:eastAsia="宋体" w:cs="宋体"/>
          <w:spacing w:val="-1"/>
          <w:sz w:val="24"/>
          <w:szCs w:val="24"/>
          <w:highlight w:val="none"/>
          <w:u w:val="single"/>
        </w:rPr>
        <w:t>标</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u w:val="single"/>
          <w:lang w:val="en-US" w:eastAsia="zh-CN"/>
        </w:rPr>
        <w:t>一</w:t>
      </w:r>
      <w:r>
        <w:rPr>
          <w:rFonts w:hint="eastAsia" w:ascii="宋体" w:hAnsi="宋体" w:eastAsia="宋体" w:cs="宋体"/>
          <w:spacing w:val="-2"/>
          <w:sz w:val="24"/>
          <w:szCs w:val="24"/>
          <w:highlight w:val="none"/>
          <w:u w:val="single"/>
        </w:rPr>
        <w:t xml:space="preserve"> 室</w:t>
      </w:r>
      <w:r>
        <w:rPr>
          <w:rFonts w:hint="eastAsia" w:ascii="宋体" w:hAnsi="宋体" w:eastAsia="宋体" w:cs="宋体"/>
          <w:spacing w:val="-8"/>
          <w:sz w:val="24"/>
          <w:szCs w:val="24"/>
          <w:highlight w:val="none"/>
        </w:rPr>
        <w:t>；</w:t>
      </w:r>
    </w:p>
    <w:p>
      <w:pPr>
        <w:keepNext w:val="0"/>
        <w:keepLines w:val="0"/>
        <w:pageBreakBefore w:val="0"/>
        <w:widowControl/>
        <w:wordWrap/>
        <w:overflowPunct/>
        <w:topLinePunct w:val="0"/>
        <w:autoSpaceDE w:val="0"/>
        <w:bidi w:val="0"/>
        <w:adjustRightInd w:val="0"/>
        <w:snapToGrid w:val="0"/>
        <w:spacing w:before="145" w:line="440" w:lineRule="exact"/>
        <w:ind w:left="507"/>
        <w:outlineLvl w:val="0"/>
        <w:rPr>
          <w:rFonts w:hint="eastAsia" w:ascii="宋体" w:hAnsi="宋体" w:eastAsia="宋体" w:cs="宋体"/>
          <w:b/>
          <w:bCs/>
          <w:sz w:val="24"/>
          <w:szCs w:val="24"/>
          <w:highlight w:val="none"/>
        </w:rPr>
      </w:pPr>
      <w:r>
        <w:rPr>
          <w:rFonts w:hint="eastAsia" w:ascii="宋体" w:hAnsi="宋体" w:eastAsia="宋体" w:cs="宋体"/>
          <w:b/>
          <w:bCs/>
          <w:spacing w:val="-3"/>
          <w:sz w:val="24"/>
          <w:szCs w:val="24"/>
          <w:highlight w:val="none"/>
        </w:rPr>
        <w:t>五、开标时间及地点</w:t>
      </w:r>
    </w:p>
    <w:p>
      <w:pPr>
        <w:keepNext w:val="0"/>
        <w:keepLines w:val="0"/>
        <w:pageBreakBefore w:val="0"/>
        <w:widowControl/>
        <w:wordWrap/>
        <w:overflowPunct/>
        <w:topLinePunct w:val="0"/>
        <w:autoSpaceDE w:val="0"/>
        <w:bidi w:val="0"/>
        <w:adjustRightInd w:val="0"/>
        <w:snapToGrid w:val="0"/>
        <w:spacing w:before="141" w:line="440" w:lineRule="exact"/>
        <w:ind w:left="521"/>
        <w:outlineLvl w:val="0"/>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w:t>
      </w:r>
      <w:r>
        <w:rPr>
          <w:rFonts w:hint="eastAsia" w:ascii="宋体" w:hAnsi="宋体" w:eastAsia="宋体" w:cs="宋体"/>
          <w:spacing w:val="21"/>
          <w:sz w:val="24"/>
          <w:szCs w:val="24"/>
          <w:highlight w:val="none"/>
        </w:rPr>
        <w:t xml:space="preserve"> </w:t>
      </w:r>
      <w:r>
        <w:rPr>
          <w:rFonts w:hint="eastAsia" w:ascii="宋体" w:hAnsi="宋体" w:eastAsia="宋体" w:cs="宋体"/>
          <w:spacing w:val="-13"/>
          <w:sz w:val="24"/>
          <w:szCs w:val="24"/>
          <w:highlight w:val="none"/>
        </w:rPr>
        <w:t>时间：</w:t>
      </w:r>
      <w:r>
        <w:rPr>
          <w:rFonts w:hint="eastAsia" w:ascii="宋体" w:hAnsi="宋体" w:eastAsia="宋体" w:cs="宋体"/>
          <w:spacing w:val="-10"/>
          <w:sz w:val="24"/>
          <w:szCs w:val="24"/>
          <w:highlight w:val="none"/>
          <w:u w:val="single" w:color="auto"/>
          <w:lang w:val="en-US" w:eastAsia="zh-CN"/>
        </w:rPr>
        <w:t xml:space="preserve"> </w:t>
      </w:r>
      <w:r>
        <w:rPr>
          <w:rFonts w:hint="eastAsia" w:ascii="宋体" w:hAnsi="宋体" w:eastAsia="宋体" w:cs="宋体"/>
          <w:spacing w:val="-5"/>
          <w:sz w:val="24"/>
          <w:szCs w:val="24"/>
          <w:highlight w:val="none"/>
          <w:u w:val="single" w:color="000000"/>
          <w:lang w:val="en-US" w:eastAsia="zh-CN"/>
        </w:rPr>
        <w:t>2024</w:t>
      </w:r>
      <w:r>
        <w:rPr>
          <w:rFonts w:hint="eastAsia" w:ascii="宋体" w:hAnsi="宋体" w:eastAsia="宋体" w:cs="宋体"/>
          <w:spacing w:val="-5"/>
          <w:sz w:val="24"/>
          <w:szCs w:val="24"/>
          <w:highlight w:val="none"/>
          <w:u w:val="single" w:color="000000"/>
        </w:rPr>
        <w:t>年</w:t>
      </w:r>
      <w:r>
        <w:rPr>
          <w:rFonts w:hint="eastAsia" w:ascii="宋体" w:hAnsi="宋体" w:eastAsia="宋体" w:cs="宋体"/>
          <w:spacing w:val="-5"/>
          <w:sz w:val="24"/>
          <w:szCs w:val="24"/>
          <w:highlight w:val="none"/>
          <w:u w:val="single" w:color="000000"/>
          <w:lang w:val="en-US" w:eastAsia="zh-CN"/>
        </w:rPr>
        <w:t>02</w:t>
      </w:r>
      <w:r>
        <w:rPr>
          <w:rFonts w:hint="eastAsia" w:ascii="宋体" w:hAnsi="宋体" w:eastAsia="宋体" w:cs="宋体"/>
          <w:spacing w:val="-5"/>
          <w:sz w:val="24"/>
          <w:szCs w:val="24"/>
          <w:highlight w:val="none"/>
          <w:u w:val="single" w:color="000000"/>
        </w:rPr>
        <w:t>月</w:t>
      </w:r>
      <w:r>
        <w:rPr>
          <w:rFonts w:hint="eastAsia" w:ascii="宋体" w:hAnsi="宋体" w:eastAsia="宋体" w:cs="宋体"/>
          <w:spacing w:val="-5"/>
          <w:sz w:val="24"/>
          <w:szCs w:val="24"/>
          <w:highlight w:val="none"/>
          <w:u w:val="single" w:color="000000"/>
          <w:lang w:val="en-US" w:eastAsia="zh-CN"/>
        </w:rPr>
        <w:t>27</w:t>
      </w:r>
      <w:r>
        <w:rPr>
          <w:rFonts w:hint="eastAsia" w:ascii="宋体" w:hAnsi="宋体" w:eastAsia="宋体" w:cs="宋体"/>
          <w:spacing w:val="-5"/>
          <w:sz w:val="24"/>
          <w:szCs w:val="24"/>
          <w:highlight w:val="none"/>
          <w:u w:val="single" w:color="000000"/>
        </w:rPr>
        <w:t>日</w:t>
      </w:r>
      <w:r>
        <w:rPr>
          <w:rFonts w:hint="eastAsia" w:ascii="宋体" w:hAnsi="宋体" w:eastAsia="宋体" w:cs="宋体"/>
          <w:spacing w:val="-48"/>
          <w:sz w:val="24"/>
          <w:szCs w:val="24"/>
          <w:highlight w:val="none"/>
          <w:u w:val="single" w:color="auto"/>
          <w:lang w:val="en-US" w:eastAsia="zh-CN"/>
        </w:rPr>
        <w:t xml:space="preserve">09 </w:t>
      </w:r>
      <w:r>
        <w:rPr>
          <w:rFonts w:hint="eastAsia" w:ascii="宋体" w:hAnsi="宋体" w:eastAsia="宋体" w:cs="宋体"/>
          <w:spacing w:val="-5"/>
          <w:sz w:val="24"/>
          <w:szCs w:val="24"/>
          <w:highlight w:val="none"/>
          <w:u w:val="single" w:color="000000"/>
        </w:rPr>
        <w:t>时</w:t>
      </w:r>
      <w:r>
        <w:rPr>
          <w:rFonts w:hint="eastAsia" w:ascii="宋体" w:hAnsi="宋体" w:eastAsia="宋体" w:cs="宋体"/>
          <w:spacing w:val="-1"/>
          <w:sz w:val="24"/>
          <w:szCs w:val="24"/>
          <w:highlight w:val="none"/>
          <w:u w:val="single" w:color="000000"/>
          <w:lang w:val="en-US" w:eastAsia="zh-CN"/>
        </w:rPr>
        <w:t>00</w:t>
      </w:r>
      <w:r>
        <w:rPr>
          <w:rFonts w:hint="eastAsia" w:ascii="宋体" w:hAnsi="宋体" w:eastAsia="宋体" w:cs="宋体"/>
          <w:spacing w:val="-1"/>
          <w:sz w:val="24"/>
          <w:szCs w:val="24"/>
          <w:highlight w:val="none"/>
          <w:u w:val="single" w:color="000000"/>
        </w:rPr>
        <w:t>分</w:t>
      </w:r>
      <w:r>
        <w:rPr>
          <w:rFonts w:hint="eastAsia" w:ascii="宋体" w:hAnsi="宋体" w:eastAsia="宋体" w:cs="宋体"/>
          <w:spacing w:val="-13"/>
          <w:sz w:val="24"/>
          <w:szCs w:val="24"/>
          <w:highlight w:val="none"/>
          <w:u w:val="single"/>
        </w:rPr>
        <w:t>（北京时间</w:t>
      </w:r>
      <w:r>
        <w:rPr>
          <w:rFonts w:hint="eastAsia" w:ascii="宋体" w:hAnsi="宋体" w:eastAsia="宋体" w:cs="宋体"/>
          <w:spacing w:val="-5"/>
          <w:sz w:val="24"/>
          <w:szCs w:val="24"/>
          <w:highlight w:val="none"/>
          <w:u w:val="single"/>
        </w:rPr>
        <w:t>）；</w:t>
      </w:r>
    </w:p>
    <w:p>
      <w:pPr>
        <w:keepNext w:val="0"/>
        <w:keepLines w:val="0"/>
        <w:pageBreakBefore w:val="0"/>
        <w:widowControl/>
        <w:wordWrap/>
        <w:overflowPunct/>
        <w:topLinePunct w:val="0"/>
        <w:autoSpaceDE w:val="0"/>
        <w:bidi w:val="0"/>
        <w:adjustRightInd w:val="0"/>
        <w:snapToGrid w:val="0"/>
        <w:spacing w:before="144" w:line="440" w:lineRule="exact"/>
        <w:ind w:left="50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 地点：博爱县公共资源交易中心不见面开</w:t>
      </w:r>
      <w:r>
        <w:rPr>
          <w:rFonts w:hint="eastAsia" w:ascii="宋体" w:hAnsi="宋体" w:eastAsia="宋体" w:cs="宋体"/>
          <w:spacing w:val="-1"/>
          <w:sz w:val="24"/>
          <w:szCs w:val="24"/>
          <w:highlight w:val="none"/>
          <w:u w:val="single"/>
        </w:rPr>
        <w:t>标</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u w:val="single"/>
          <w:lang w:val="en-US" w:eastAsia="zh-CN"/>
        </w:rPr>
        <w:t>一</w:t>
      </w:r>
      <w:r>
        <w:rPr>
          <w:rFonts w:hint="eastAsia" w:ascii="宋体" w:hAnsi="宋体" w:eastAsia="宋体" w:cs="宋体"/>
          <w:spacing w:val="-2"/>
          <w:sz w:val="24"/>
          <w:szCs w:val="24"/>
          <w:highlight w:val="none"/>
          <w:u w:val="single"/>
        </w:rPr>
        <w:t xml:space="preserve"> 室</w:t>
      </w:r>
      <w:r>
        <w:rPr>
          <w:rFonts w:hint="eastAsia" w:ascii="宋体" w:hAnsi="宋体" w:eastAsia="宋体" w:cs="宋体"/>
          <w:spacing w:val="-2"/>
          <w:sz w:val="24"/>
          <w:szCs w:val="24"/>
          <w:highlight w:val="none"/>
        </w:rPr>
        <w:t>；</w:t>
      </w:r>
    </w:p>
    <w:p>
      <w:pPr>
        <w:keepNext w:val="0"/>
        <w:keepLines w:val="0"/>
        <w:pageBreakBefore w:val="0"/>
        <w:widowControl/>
        <w:kinsoku/>
        <w:wordWrap/>
        <w:overflowPunct/>
        <w:topLinePunct w:val="0"/>
        <w:autoSpaceDE w:val="0"/>
        <w:autoSpaceDN/>
        <w:bidi w:val="0"/>
        <w:adjustRightInd w:val="0"/>
        <w:snapToGrid w:val="0"/>
        <w:spacing w:beforeAutospacing="0" w:afterAutospacing="0" w:line="440" w:lineRule="exact"/>
        <w:ind w:firstLine="474" w:firstLineChars="200"/>
        <w:textAlignment w:val="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六、发布公告的媒介及公告期限</w:t>
      </w:r>
    </w:p>
    <w:p>
      <w:pPr>
        <w:keepNext w:val="0"/>
        <w:keepLines w:val="0"/>
        <w:pageBreakBefore w:val="0"/>
        <w:widowControl/>
        <w:kinsoku/>
        <w:wordWrap/>
        <w:overflowPunct/>
        <w:topLinePunct w:val="0"/>
        <w:autoSpaceDE w:val="0"/>
        <w:autoSpaceDN/>
        <w:bidi w:val="0"/>
        <w:adjustRightInd w:val="0"/>
        <w:snapToGrid w:val="0"/>
        <w:spacing w:beforeAutospacing="0" w:afterAutospacing="0" w:line="44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 xml:space="preserve"> 本公告在</w:t>
      </w:r>
      <w:r>
        <w:rPr>
          <w:rFonts w:hint="eastAsia" w:ascii="宋体" w:hAnsi="宋体" w:eastAsia="宋体" w:cs="宋体"/>
          <w:color w:val="auto"/>
          <w:sz w:val="24"/>
          <w:szCs w:val="24"/>
          <w:highlight w:val="none"/>
        </w:rPr>
        <w:t>《中国招标投标公共服务平台》《河南省政府采购网》《焦作市政府采购网》《焦作市公共资源交易中心网》《博爱县人民政府网》《博爱县公共资源交易中心网》http://www.baxggzyjyzx.cn/上发布。公告期限为三个工作日</w:t>
      </w:r>
      <w:r>
        <w:rPr>
          <w:rFonts w:hint="eastAsia" w:ascii="宋体" w:hAnsi="宋体" w:eastAsia="宋体" w:cs="宋体"/>
          <w:spacing w:val="-4"/>
          <w:sz w:val="24"/>
          <w:szCs w:val="24"/>
        </w:rPr>
        <w:t>。</w:t>
      </w:r>
    </w:p>
    <w:p>
      <w:pPr>
        <w:keepNext w:val="0"/>
        <w:keepLines w:val="0"/>
        <w:pageBreakBefore w:val="0"/>
        <w:widowControl/>
        <w:kinsoku/>
        <w:wordWrap/>
        <w:overflowPunct/>
        <w:topLinePunct w:val="0"/>
        <w:autoSpaceDE w:val="0"/>
        <w:autoSpaceDN/>
        <w:bidi w:val="0"/>
        <w:adjustRightInd w:val="0"/>
        <w:snapToGrid w:val="0"/>
        <w:spacing w:beforeAutospacing="0" w:after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t>七、其他补充事宜</w:t>
      </w:r>
    </w:p>
    <w:p>
      <w:pPr>
        <w:keepNext w:val="0"/>
        <w:keepLines w:val="0"/>
        <w:pageBreakBefore w:val="0"/>
        <w:widowControl/>
        <w:wordWrap/>
        <w:overflowPunct/>
        <w:topLinePunct w:val="0"/>
        <w:autoSpaceDE w:val="0"/>
        <w:bidi w:val="0"/>
        <w:adjustRightInd w:val="0"/>
        <w:snapToGrid w:val="0"/>
        <w:spacing w:before="145" w:line="440" w:lineRule="exact"/>
        <w:ind w:left="507"/>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507"/>
        <w:textAlignment w:val="baseline"/>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45" w:line="440" w:lineRule="exact"/>
        <w:ind w:left="507"/>
        <w:textAlignment w:val="baseline"/>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 xml:space="preserve">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663" w:firstLineChars="300"/>
        <w:textAlignment w:val="baseline"/>
        <w:outlineLvl w:val="0"/>
        <w:rPr>
          <w:rFonts w:hint="eastAsia" w:ascii="宋体" w:hAnsi="宋体" w:eastAsia="宋体" w:cs="宋体"/>
          <w:b/>
          <w:bCs/>
          <w:sz w:val="24"/>
          <w:szCs w:val="24"/>
        </w:rPr>
      </w:pPr>
      <w:r>
        <w:rPr>
          <w:rFonts w:hint="eastAsia" w:ascii="宋体" w:hAnsi="宋体" w:eastAsia="宋体" w:cs="宋体"/>
          <w:b/>
          <w:bCs/>
          <w:spacing w:val="-10"/>
          <w:sz w:val="24"/>
          <w:szCs w:val="24"/>
        </w:rPr>
        <w:t>八、</w:t>
      </w:r>
      <w:r>
        <w:rPr>
          <w:rFonts w:hint="eastAsia" w:ascii="宋体" w:hAnsi="宋体" w:eastAsia="宋体" w:cs="宋体"/>
          <w:b/>
          <w:bCs/>
          <w:spacing w:val="-17"/>
          <w:sz w:val="24"/>
          <w:szCs w:val="24"/>
        </w:rPr>
        <w:t xml:space="preserve"> </w:t>
      </w:r>
      <w:r>
        <w:rPr>
          <w:rFonts w:hint="eastAsia" w:ascii="宋体" w:hAnsi="宋体" w:eastAsia="宋体" w:cs="宋体"/>
          <w:b/>
          <w:bCs/>
          <w:spacing w:val="-10"/>
          <w:sz w:val="24"/>
          <w:szCs w:val="24"/>
        </w:rPr>
        <w:t>凡对本次采购提出询问， 请按以下方式联系</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519"/>
        <w:textAlignment w:val="baseline"/>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采购人信息：</w:t>
      </w:r>
    </w:p>
    <w:p>
      <w:pPr>
        <w:keepNext w:val="0"/>
        <w:keepLines w:val="0"/>
        <w:pageBreakBefore w:val="0"/>
        <w:widowControl/>
        <w:kinsoku w:val="0"/>
        <w:wordWrap/>
        <w:overflowPunct/>
        <w:topLinePunct w:val="0"/>
        <w:autoSpaceDE w:val="0"/>
        <w:autoSpaceDN w:val="0"/>
        <w:bidi w:val="0"/>
        <w:adjustRightInd w:val="0"/>
        <w:snapToGrid w:val="0"/>
        <w:spacing w:before="147" w:line="440" w:lineRule="exact"/>
        <w:ind w:left="5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采购人：</w:t>
      </w:r>
      <w:r>
        <w:rPr>
          <w:rFonts w:hint="eastAsia" w:ascii="宋体" w:hAnsi="宋体" w:eastAsia="宋体" w:cs="宋体"/>
          <w:spacing w:val="-1"/>
          <w:sz w:val="24"/>
          <w:szCs w:val="24"/>
          <w:lang w:eastAsia="zh-CN"/>
        </w:rPr>
        <w:t xml:space="preserve">博爱县农业农村局 </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501"/>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position w:val="14"/>
          <w:sz w:val="24"/>
          <w:szCs w:val="24"/>
          <w:highlight w:val="none"/>
        </w:rPr>
        <w:t>地  址：博爱县电商大厦东配楼</w:t>
      </w:r>
      <w:r>
        <w:rPr>
          <w:rFonts w:hint="eastAsia" w:ascii="宋体" w:hAnsi="宋体" w:eastAsia="宋体" w:cs="宋体"/>
          <w:spacing w:val="-1"/>
          <w:position w:val="14"/>
          <w:sz w:val="24"/>
          <w:szCs w:val="24"/>
          <w:highlight w:val="none"/>
          <w:lang w:val="en-US" w:eastAsia="zh-CN"/>
        </w:rPr>
        <w:t>7</w:t>
      </w:r>
      <w:r>
        <w:rPr>
          <w:rFonts w:hint="eastAsia" w:ascii="宋体" w:hAnsi="宋体" w:eastAsia="宋体" w:cs="宋体"/>
          <w:spacing w:val="-1"/>
          <w:position w:val="14"/>
          <w:sz w:val="24"/>
          <w:szCs w:val="24"/>
          <w:highlight w:val="none"/>
        </w:rPr>
        <w:t>楼</w:t>
      </w:r>
      <w:r>
        <w:rPr>
          <w:rFonts w:hint="eastAsia" w:ascii="宋体" w:hAnsi="宋体" w:eastAsia="宋体" w:cs="宋体"/>
          <w:spacing w:val="-1"/>
          <w:position w:val="14"/>
          <w:sz w:val="24"/>
          <w:szCs w:val="24"/>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5"/>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项目联系人：</w:t>
      </w:r>
      <w:r>
        <w:rPr>
          <w:rFonts w:hint="eastAsia" w:ascii="宋体" w:hAnsi="宋体" w:eastAsia="宋体" w:cs="宋体"/>
          <w:spacing w:val="-3"/>
          <w:sz w:val="24"/>
          <w:szCs w:val="24"/>
          <w:highlight w:val="none"/>
          <w:lang w:val="en-US" w:eastAsia="zh-CN"/>
        </w:rPr>
        <w:t xml:space="preserve">闫先生 </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529"/>
        <w:textAlignment w:val="baseline"/>
        <w:rPr>
          <w:rFonts w:hint="eastAsia" w:ascii="宋体" w:hAnsi="宋体" w:eastAsia="宋体" w:cs="宋体"/>
          <w:sz w:val="24"/>
          <w:szCs w:val="24"/>
          <w:highlight w:val="none"/>
          <w:lang w:eastAsia="zh-CN"/>
        </w:rPr>
      </w:pPr>
      <w:r>
        <w:rPr>
          <w:rFonts w:hint="eastAsia" w:ascii="宋体" w:hAnsi="宋体" w:eastAsia="宋体" w:cs="宋体"/>
          <w:spacing w:val="-11"/>
          <w:position w:val="14"/>
          <w:sz w:val="24"/>
          <w:szCs w:val="24"/>
          <w:highlight w:val="none"/>
        </w:rPr>
        <w:t>电</w:t>
      </w:r>
      <w:r>
        <w:rPr>
          <w:rFonts w:hint="eastAsia" w:ascii="宋体" w:hAnsi="宋体" w:eastAsia="宋体" w:cs="宋体"/>
          <w:spacing w:val="4"/>
          <w:position w:val="14"/>
          <w:sz w:val="24"/>
          <w:szCs w:val="24"/>
          <w:highlight w:val="none"/>
        </w:rPr>
        <w:t xml:space="preserve">  </w:t>
      </w:r>
      <w:r>
        <w:rPr>
          <w:rFonts w:hint="eastAsia" w:ascii="宋体" w:hAnsi="宋体" w:eastAsia="宋体" w:cs="宋体"/>
          <w:spacing w:val="-11"/>
          <w:position w:val="14"/>
          <w:sz w:val="24"/>
          <w:szCs w:val="24"/>
          <w:highlight w:val="none"/>
        </w:rPr>
        <w:t>话：</w:t>
      </w:r>
      <w:r>
        <w:rPr>
          <w:rFonts w:hint="eastAsia" w:ascii="宋体" w:hAnsi="宋体" w:eastAsia="宋体" w:cs="宋体"/>
          <w:spacing w:val="-11"/>
          <w:position w:val="14"/>
          <w:sz w:val="24"/>
          <w:szCs w:val="24"/>
          <w:highlight w:val="none"/>
          <w:lang w:val="en-US" w:eastAsia="zh-CN"/>
        </w:rPr>
        <w:t>15039133301</w:t>
      </w:r>
      <w:r>
        <w:rPr>
          <w:rFonts w:hint="eastAsia" w:ascii="宋体" w:hAnsi="宋体" w:eastAsia="宋体" w:cs="宋体"/>
          <w:spacing w:val="-11"/>
          <w:position w:val="14"/>
          <w:sz w:val="24"/>
          <w:szCs w:val="24"/>
          <w:highlight w:val="none"/>
        </w:rPr>
        <w:t xml:space="preserve"> </w:t>
      </w:r>
      <w:r>
        <w:rPr>
          <w:rFonts w:hint="eastAsia" w:ascii="宋体" w:hAnsi="宋体" w:eastAsia="宋体" w:cs="宋体"/>
          <w:spacing w:val="-11"/>
          <w:position w:val="14"/>
          <w:sz w:val="24"/>
          <w:szCs w:val="24"/>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采购代理机构信息：</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504"/>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名  称：</w:t>
      </w:r>
      <w:r>
        <w:rPr>
          <w:rFonts w:hint="eastAsia" w:ascii="宋体" w:hAnsi="宋体" w:eastAsia="宋体" w:cs="宋体"/>
          <w:spacing w:val="-1"/>
          <w:sz w:val="24"/>
          <w:szCs w:val="24"/>
          <w:lang w:eastAsia="zh-CN"/>
        </w:rPr>
        <w:t>河南古基工程管理有限公司</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地址：河南省安阳市汤阴县城关镇集贤路15号院</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联系人：王</w:t>
      </w:r>
      <w:r>
        <w:rPr>
          <w:rFonts w:hint="eastAsia" w:ascii="宋体" w:hAnsi="宋体" w:eastAsia="宋体" w:cs="宋体"/>
          <w:kern w:val="0"/>
          <w:sz w:val="24"/>
          <w:szCs w:val="24"/>
          <w:highlight w:val="none"/>
          <w:lang w:val="en-US" w:eastAsia="zh-CN"/>
        </w:rPr>
        <w:t>先生</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电话：13137209872</w:t>
      </w:r>
    </w:p>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506"/>
        <w:textAlignment w:val="baseline"/>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项目联系方式</w:t>
      </w:r>
    </w:p>
    <w:p>
      <w:pPr>
        <w:keepNext w:val="0"/>
        <w:keepLines w:val="0"/>
        <w:pageBreakBefore w:val="0"/>
        <w:widowControl/>
        <w:kinsoku w:val="0"/>
        <w:wordWrap/>
        <w:overflowPunct/>
        <w:topLinePunct w:val="0"/>
        <w:autoSpaceDE w:val="0"/>
        <w:autoSpaceDN w:val="0"/>
        <w:bidi w:val="0"/>
        <w:adjustRightInd w:val="0"/>
        <w:snapToGrid w:val="0"/>
        <w:spacing w:before="143" w:line="440" w:lineRule="exact"/>
        <w:ind w:left="505"/>
        <w:textAlignment w:val="baseline"/>
        <w:rPr>
          <w:rFonts w:hint="eastAsia" w:ascii="宋体" w:hAnsi="宋体" w:eastAsia="宋体" w:cs="宋体"/>
          <w:sz w:val="24"/>
          <w:szCs w:val="24"/>
          <w:lang w:eastAsia="zh-CN"/>
        </w:rPr>
      </w:pPr>
      <w:r>
        <w:rPr>
          <w:rFonts w:hint="eastAsia" w:ascii="宋体" w:hAnsi="宋体" w:eastAsia="宋体" w:cs="宋体"/>
          <w:spacing w:val="-2"/>
          <w:position w:val="14"/>
          <w:sz w:val="24"/>
          <w:szCs w:val="24"/>
        </w:rPr>
        <w:t>项目联系人：</w:t>
      </w:r>
      <w:r>
        <w:rPr>
          <w:rFonts w:hint="eastAsia" w:ascii="宋体" w:hAnsi="宋体" w:eastAsia="宋体" w:cs="宋体"/>
          <w:spacing w:val="-2"/>
          <w:position w:val="14"/>
          <w:sz w:val="24"/>
          <w:szCs w:val="24"/>
          <w:lang w:val="en-US" w:eastAsia="zh-CN"/>
        </w:rPr>
        <w:t>闫先生</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spacing w:val="-2"/>
          <w:position w:val="14"/>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29"/>
        <w:textAlignment w:val="baseline"/>
        <w:rPr>
          <w:rFonts w:hint="eastAsia" w:ascii="宋体" w:hAnsi="宋体" w:eastAsia="宋体" w:cs="宋体"/>
          <w:sz w:val="24"/>
          <w:szCs w:val="24"/>
        </w:rPr>
      </w:pPr>
      <w:r>
        <w:rPr>
          <w:rFonts w:hint="eastAsia" w:ascii="宋体" w:hAnsi="宋体" w:eastAsia="宋体" w:cs="宋体"/>
          <w:spacing w:val="-11"/>
          <w:sz w:val="24"/>
          <w:szCs w:val="24"/>
        </w:rPr>
        <w:t>电</w:t>
      </w:r>
      <w:r>
        <w:rPr>
          <w:rFonts w:hint="eastAsia" w:ascii="宋体" w:hAnsi="宋体" w:eastAsia="宋体" w:cs="宋体"/>
          <w:spacing w:val="4"/>
          <w:sz w:val="24"/>
          <w:szCs w:val="24"/>
        </w:rPr>
        <w:t xml:space="preserve">  </w:t>
      </w:r>
      <w:r>
        <w:rPr>
          <w:rFonts w:hint="eastAsia" w:ascii="宋体" w:hAnsi="宋体" w:eastAsia="宋体" w:cs="宋体"/>
          <w:spacing w:val="-11"/>
          <w:sz w:val="24"/>
          <w:szCs w:val="24"/>
        </w:rPr>
        <w:t>话：</w:t>
      </w:r>
      <w:r>
        <w:rPr>
          <w:rFonts w:hint="eastAsia" w:ascii="宋体" w:hAnsi="宋体" w:eastAsia="宋体" w:cs="宋体"/>
          <w:spacing w:val="-11"/>
          <w:sz w:val="24"/>
          <w:szCs w:val="24"/>
          <w:lang w:val="en-US" w:eastAsia="zh-CN"/>
        </w:rPr>
        <w:t>15039133301</w:t>
      </w:r>
      <w:r>
        <w:rPr>
          <w:rFonts w:hint="eastAsia"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3385"/>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 xml:space="preserve"> 采购人：</w:t>
      </w:r>
      <w:r>
        <w:rPr>
          <w:rFonts w:hint="eastAsia" w:ascii="宋体" w:hAnsi="宋体" w:eastAsia="宋体" w:cs="宋体"/>
          <w:spacing w:val="-1"/>
          <w:sz w:val="24"/>
          <w:szCs w:val="24"/>
          <w:lang w:eastAsia="zh-CN"/>
        </w:rPr>
        <w:t xml:space="preserve">博爱县农业农村局 </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3373"/>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position w:val="14"/>
          <w:sz w:val="24"/>
          <w:szCs w:val="24"/>
        </w:rPr>
        <w:t>代理机构</w:t>
      </w:r>
      <w:r>
        <w:rPr>
          <w:rFonts w:hint="eastAsia" w:ascii="宋体" w:hAnsi="宋体" w:eastAsia="宋体" w:cs="宋体"/>
          <w:spacing w:val="-1"/>
          <w:position w:val="14"/>
          <w:sz w:val="24"/>
          <w:szCs w:val="24"/>
          <w:highlight w:val="none"/>
        </w:rPr>
        <w:t>：</w:t>
      </w:r>
      <w:r>
        <w:rPr>
          <w:rFonts w:hint="eastAsia" w:ascii="宋体" w:hAnsi="宋体" w:eastAsia="宋体" w:cs="宋体"/>
          <w:spacing w:val="-1"/>
          <w:position w:val="14"/>
          <w:sz w:val="24"/>
          <w:szCs w:val="24"/>
          <w:highlight w:val="none"/>
          <w:lang w:eastAsia="zh-CN"/>
        </w:rPr>
        <w:t>河南古基工程管理有限公司</w:t>
      </w:r>
    </w:p>
    <w:p>
      <w:pPr>
        <w:keepNext w:val="0"/>
        <w:keepLines w:val="0"/>
        <w:pageBreakBefore w:val="0"/>
        <w:widowControl/>
        <w:wordWrap/>
        <w:overflowPunct/>
        <w:topLinePunct w:val="0"/>
        <w:autoSpaceDE w:val="0"/>
        <w:bidi w:val="0"/>
        <w:adjustRightInd w:val="0"/>
        <w:snapToGrid w:val="0"/>
        <w:spacing w:before="1" w:line="440" w:lineRule="exact"/>
        <w:ind w:left="3378"/>
        <w:rPr>
          <w:sz w:val="28"/>
          <w:szCs w:val="28"/>
        </w:rPr>
      </w:pPr>
      <w:r>
        <w:rPr>
          <w:rFonts w:hint="eastAsia" w:ascii="宋体" w:hAnsi="宋体" w:eastAsia="宋体" w:cs="宋体"/>
          <w:spacing w:val="-15"/>
          <w:sz w:val="24"/>
          <w:szCs w:val="24"/>
          <w:highlight w:val="none"/>
        </w:rPr>
        <w:t>发布时间：</w:t>
      </w:r>
      <w:r>
        <w:rPr>
          <w:rFonts w:hint="eastAsia" w:ascii="宋体" w:hAnsi="宋体" w:eastAsia="宋体" w:cs="宋体"/>
          <w:spacing w:val="-15"/>
          <w:sz w:val="24"/>
          <w:szCs w:val="24"/>
          <w:highlight w:val="none"/>
          <w:lang w:val="en-US" w:eastAsia="zh-CN"/>
        </w:rPr>
        <w:t>2024</w:t>
      </w:r>
      <w:r>
        <w:rPr>
          <w:rFonts w:hint="eastAsia" w:ascii="宋体" w:hAnsi="宋体" w:eastAsia="宋体" w:cs="宋体"/>
          <w:spacing w:val="-15"/>
          <w:sz w:val="24"/>
          <w:szCs w:val="24"/>
          <w:highlight w:val="none"/>
        </w:rPr>
        <w:t>年</w:t>
      </w:r>
      <w:r>
        <w:rPr>
          <w:rFonts w:hint="eastAsia" w:ascii="宋体" w:hAnsi="宋体" w:eastAsia="宋体" w:cs="宋体"/>
          <w:spacing w:val="-33"/>
          <w:sz w:val="24"/>
          <w:szCs w:val="24"/>
          <w:highlight w:val="none"/>
          <w:lang w:val="en-US" w:eastAsia="zh-CN"/>
        </w:rPr>
        <w:t xml:space="preserve"> 02</w:t>
      </w:r>
      <w:r>
        <w:rPr>
          <w:rFonts w:hint="eastAsia" w:ascii="宋体" w:hAnsi="宋体" w:eastAsia="宋体" w:cs="宋体"/>
          <w:spacing w:val="-15"/>
          <w:sz w:val="24"/>
          <w:szCs w:val="24"/>
          <w:highlight w:val="none"/>
        </w:rPr>
        <w:t>月</w:t>
      </w:r>
      <w:r>
        <w:rPr>
          <w:rFonts w:hint="eastAsia" w:ascii="宋体" w:hAnsi="宋体" w:eastAsia="宋体" w:cs="宋体"/>
          <w:spacing w:val="-15"/>
          <w:sz w:val="24"/>
          <w:szCs w:val="24"/>
          <w:highlight w:val="none"/>
          <w:lang w:val="en-US" w:eastAsia="zh-CN"/>
        </w:rPr>
        <w:t>20</w:t>
      </w:r>
      <w:r>
        <w:rPr>
          <w:rFonts w:hint="eastAsia" w:ascii="宋体" w:hAnsi="宋体" w:eastAsia="宋体" w:cs="宋体"/>
          <w:spacing w:val="-46"/>
          <w:sz w:val="24"/>
          <w:szCs w:val="24"/>
          <w:highlight w:val="none"/>
          <w:lang w:val="en-US" w:eastAsia="zh-CN"/>
        </w:rPr>
        <w:t xml:space="preserve"> 日</w:t>
      </w:r>
    </w:p>
    <w:p>
      <w:pPr>
        <w:keepNext w:val="0"/>
        <w:keepLines w:val="0"/>
        <w:pageBreakBefore w:val="0"/>
        <w:widowControl/>
        <w:wordWrap/>
        <w:overflowPunct/>
        <w:topLinePunct w:val="0"/>
        <w:autoSpaceDE w:val="0"/>
        <w:bidi w:val="0"/>
        <w:adjustRightInd w:val="0"/>
        <w:snapToGrid w:val="0"/>
        <w:spacing w:before="1" w:line="440" w:lineRule="exact"/>
        <w:ind w:left="3378"/>
        <w:rPr>
          <w:sz w:val="28"/>
          <w:szCs w:val="28"/>
        </w:rPr>
      </w:pPr>
    </w:p>
    <w:p>
      <w:pPr>
        <w:rPr>
          <w:rFonts w:ascii="宋体" w:hAnsi="宋体" w:eastAsia="宋体" w:cs="宋体"/>
          <w:spacing w:val="8"/>
          <w:sz w:val="43"/>
          <w:szCs w:val="43"/>
          <w14:textOutline w14:w="7968" w14:cap="flat" w14:cmpd="sng">
            <w14:solidFill>
              <w14:srgbClr w14:val="000000"/>
            </w14:solidFill>
            <w14:prstDash w14:val="solid"/>
            <w14:miter w14:val="0"/>
          </w14:textOutline>
        </w:rPr>
      </w:pPr>
      <w:r>
        <w:rPr>
          <w:rFonts w:ascii="宋体" w:hAnsi="宋体" w:eastAsia="宋体" w:cs="宋体"/>
          <w:spacing w:val="8"/>
          <w:sz w:val="43"/>
          <w:szCs w:val="43"/>
          <w14:textOutline w14:w="7968" w14:cap="flat" w14:cmpd="sng">
            <w14:solidFill>
              <w14:srgbClr w14:val="000000"/>
            </w14:solidFill>
            <w14:prstDash w14:val="solid"/>
            <w14:miter w14:val="0"/>
          </w14:textOutline>
        </w:rPr>
        <w:br w:type="page"/>
      </w:r>
    </w:p>
    <w:p>
      <w:pPr>
        <w:spacing w:before="99" w:line="223" w:lineRule="auto"/>
        <w:ind w:left="3126"/>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投标须知前附表</w:t>
      </w:r>
    </w:p>
    <w:p>
      <w:pPr>
        <w:spacing w:before="84"/>
      </w:pPr>
    </w:p>
    <w:tbl>
      <w:tblPr>
        <w:tblStyle w:val="26"/>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0" w:type="dxa"/>
            <w:vAlign w:val="top"/>
          </w:tcPr>
          <w:p>
            <w:pPr>
              <w:pStyle w:val="27"/>
              <w:spacing w:before="117" w:line="221" w:lineRule="auto"/>
              <w:ind w:left="133"/>
            </w:pPr>
            <w:r>
              <w:rPr>
                <w:spacing w:val="-2"/>
                <w14:textOutline w14:w="4354" w14:cap="flat" w14:cmpd="sng">
                  <w14:solidFill>
                    <w14:srgbClr w14:val="000000"/>
                  </w14:solidFill>
                  <w14:prstDash w14:val="solid"/>
                  <w14:miter w14:val="0"/>
                </w14:textOutline>
              </w:rPr>
              <w:t>序号</w:t>
            </w:r>
          </w:p>
        </w:tc>
        <w:tc>
          <w:tcPr>
            <w:tcW w:w="8879" w:type="dxa"/>
            <w:vAlign w:val="top"/>
          </w:tcPr>
          <w:p>
            <w:pPr>
              <w:pStyle w:val="27"/>
              <w:spacing w:before="117" w:line="220" w:lineRule="auto"/>
              <w:ind w:left="3634"/>
            </w:pPr>
            <w:r>
              <w:rPr>
                <w:spacing w:val="-9"/>
                <w14:textOutline w14:w="4354" w14:cap="flat" w14:cmpd="sng">
                  <w14:solidFill>
                    <w14:srgbClr w14:val="000000"/>
                  </w14:solidFill>
                  <w14:prstDash w14:val="solid"/>
                  <w14:miter w14:val="0"/>
                </w14:textOutli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8" w:hRule="atLeast"/>
        </w:trPr>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b w:val="0"/>
                <w:bCs w:val="0"/>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b w:val="0"/>
                <w:bCs w:val="0"/>
                <w:sz w:val="21"/>
                <w:highlight w:val="none"/>
              </w:rPr>
            </w:pPr>
          </w:p>
          <w:p>
            <w:pPr>
              <w:pStyle w:val="27"/>
              <w:keepNext w:val="0"/>
              <w:keepLines w:val="0"/>
              <w:pageBreakBefore w:val="0"/>
              <w:widowControl/>
              <w:kinsoku w:val="0"/>
              <w:wordWrap/>
              <w:overflowPunct/>
              <w:topLinePunct w:val="0"/>
              <w:autoSpaceDE w:val="0"/>
              <w:autoSpaceDN w:val="0"/>
              <w:bidi w:val="0"/>
              <w:adjustRightInd w:val="0"/>
              <w:snapToGrid w:val="0"/>
              <w:spacing w:before="68" w:line="300" w:lineRule="exact"/>
              <w:ind w:left="335"/>
              <w:textAlignment w:val="baseline"/>
              <w:rPr>
                <w:b w:val="0"/>
                <w:bCs w:val="0"/>
                <w:sz w:val="21"/>
                <w:szCs w:val="21"/>
                <w:highlight w:val="none"/>
              </w:rPr>
            </w:pPr>
            <w:r>
              <w:rPr>
                <w:b w:val="0"/>
                <w:bCs w:val="0"/>
                <w:sz w:val="21"/>
                <w:szCs w:val="21"/>
                <w:highlight w:val="none"/>
              </w:rPr>
              <w:t>1</w:t>
            </w:r>
          </w:p>
        </w:tc>
        <w:tc>
          <w:tcPr>
            <w:tcW w:w="8879" w:type="dxa"/>
            <w:vAlign w:val="top"/>
          </w:tcPr>
          <w:p>
            <w:pPr>
              <w:pStyle w:val="27"/>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default" w:ascii="宋体" w:hAnsi="宋体" w:eastAsia="宋体" w:cs="宋体"/>
                <w:b w:val="0"/>
                <w:bCs w:val="0"/>
                <w:spacing w:val="-4"/>
                <w:highlight w:val="none"/>
                <w:lang w:val="en-US"/>
              </w:rPr>
            </w:pPr>
            <w:r>
              <w:rPr>
                <w:rFonts w:ascii="宋体" w:hAnsi="宋体" w:eastAsia="宋体" w:cs="宋体"/>
                <w:b w:val="0"/>
                <w:bCs w:val="0"/>
                <w:spacing w:val="-4"/>
                <w:highlight w:val="none"/>
              </w:rPr>
              <w:t>项 目 名 称:</w:t>
            </w:r>
            <w:r>
              <w:rPr>
                <w:rFonts w:hint="eastAsia" w:ascii="宋体" w:hAnsi="宋体" w:eastAsia="宋体" w:cs="宋体"/>
                <w:b w:val="0"/>
                <w:bCs w:val="0"/>
                <w:spacing w:val="-4"/>
                <w:highlight w:val="none"/>
                <w:lang w:eastAsia="zh-CN"/>
              </w:rPr>
              <w:t>博爱县农业农村局2023年奶业新型经营主体培育采购项目</w:t>
            </w:r>
            <w:r>
              <w:rPr>
                <w:rFonts w:hint="eastAsia" w:ascii="宋体" w:hAnsi="宋体" w:eastAsia="宋体" w:cs="宋体"/>
                <w:b w:val="0"/>
                <w:bCs w:val="0"/>
                <w:spacing w:val="-4"/>
                <w:highlight w:val="none"/>
                <w:lang w:val="en-US" w:eastAsia="zh-CN"/>
              </w:rPr>
              <w:t>（</w:t>
            </w:r>
            <w:r>
              <w:rPr>
                <w:rFonts w:hint="eastAsia" w:cs="宋体"/>
                <w:b w:val="0"/>
                <w:bCs w:val="0"/>
                <w:spacing w:val="-4"/>
                <w:highlight w:val="none"/>
                <w:lang w:val="en-US" w:eastAsia="zh-CN"/>
              </w:rPr>
              <w:t>二标段</w:t>
            </w:r>
            <w:r>
              <w:rPr>
                <w:rFonts w:hint="eastAsia" w:ascii="宋体" w:hAnsi="宋体" w:eastAsia="宋体" w:cs="宋体"/>
                <w:b w:val="0"/>
                <w:bCs w:val="0"/>
                <w:spacing w:val="-4"/>
                <w:highlight w:val="none"/>
                <w:lang w:val="en-US" w:eastAsia="zh-CN"/>
              </w:rPr>
              <w:t>）</w:t>
            </w:r>
            <w:r>
              <w:rPr>
                <w:rFonts w:hint="eastAsia" w:cs="宋体"/>
                <w:b w:val="0"/>
                <w:bCs w:val="0"/>
                <w:spacing w:val="-4"/>
                <w:highlight w:val="none"/>
                <w:lang w:val="en-US" w:eastAsia="zh-CN"/>
              </w:rPr>
              <w:t>（三次）</w:t>
            </w:r>
          </w:p>
          <w:p>
            <w:pPr>
              <w:pStyle w:val="27"/>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ascii="宋体" w:hAnsi="宋体" w:eastAsia="宋体" w:cs="宋体"/>
                <w:b w:val="0"/>
                <w:bCs w:val="0"/>
                <w:spacing w:val="-4"/>
                <w:highlight w:val="none"/>
                <w:lang w:eastAsia="zh-CN"/>
              </w:rPr>
            </w:pPr>
            <w:r>
              <w:rPr>
                <w:rFonts w:ascii="宋体" w:hAnsi="宋体" w:eastAsia="宋体" w:cs="宋体"/>
                <w:b w:val="0"/>
                <w:bCs w:val="0"/>
                <w:spacing w:val="-4"/>
                <w:highlight w:val="none"/>
              </w:rPr>
              <w:t>采购内容：</w:t>
            </w:r>
            <w:r>
              <w:rPr>
                <w:rFonts w:hint="eastAsia" w:ascii="宋体" w:hAnsi="宋体" w:eastAsia="宋体" w:cs="宋体"/>
                <w:b w:val="0"/>
                <w:bCs w:val="0"/>
                <w:spacing w:val="-4"/>
                <w:highlight w:val="none"/>
                <w:lang w:val="en-US" w:eastAsia="zh-CN"/>
              </w:rPr>
              <w:t>采购牛卧床200位、橡胶垫500</w:t>
            </w:r>
            <w:r>
              <w:rPr>
                <w:rFonts w:hint="eastAsia" w:cs="宋体"/>
                <w:b w:val="0"/>
                <w:bCs w:val="0"/>
                <w:spacing w:val="-4"/>
                <w:highlight w:val="none"/>
                <w:lang w:val="en-US" w:eastAsia="zh-CN"/>
              </w:rPr>
              <w:t>平方米</w:t>
            </w:r>
            <w:r>
              <w:rPr>
                <w:rFonts w:hint="eastAsia" w:ascii="宋体" w:hAnsi="宋体" w:eastAsia="宋体" w:cs="宋体"/>
                <w:b w:val="0"/>
                <w:bCs w:val="0"/>
                <w:spacing w:val="-4"/>
                <w:highlight w:val="none"/>
                <w:lang w:val="en-US" w:eastAsia="zh-CN"/>
              </w:rPr>
              <w:t>、粪污干湿分离机1台等</w:t>
            </w:r>
            <w:r>
              <w:rPr>
                <w:rFonts w:hint="eastAsia" w:ascii="宋体" w:hAnsi="宋体" w:eastAsia="宋体" w:cs="宋体"/>
                <w:b w:val="0"/>
                <w:bCs w:val="0"/>
                <w:spacing w:val="-4"/>
                <w:highlight w:val="none"/>
                <w:lang w:eastAsia="zh-CN"/>
              </w:rPr>
              <w:t>（</w:t>
            </w:r>
            <w:r>
              <w:rPr>
                <w:rFonts w:hint="eastAsia" w:cs="宋体"/>
                <w:b w:val="0"/>
                <w:bCs w:val="0"/>
                <w:spacing w:val="-4"/>
                <w:highlight w:val="none"/>
                <w:lang w:val="en-US" w:eastAsia="zh-CN"/>
              </w:rPr>
              <w:t>具体详见</w:t>
            </w:r>
            <w:r>
              <w:rPr>
                <w:rFonts w:hint="eastAsia" w:ascii="宋体" w:hAnsi="宋体" w:eastAsia="宋体" w:cs="宋体"/>
                <w:b w:val="0"/>
                <w:bCs w:val="0"/>
                <w:spacing w:val="-4"/>
                <w:highlight w:val="none"/>
                <w:lang w:eastAsia="zh-CN"/>
              </w:rPr>
              <w:t>第五部分采购内容及要求</w:t>
            </w:r>
            <w:r>
              <w:rPr>
                <w:rFonts w:hint="eastAsia" w:cs="宋体"/>
                <w:b w:val="0"/>
                <w:bCs w:val="0"/>
                <w:spacing w:val="-4"/>
                <w:highlight w:val="none"/>
                <w:lang w:eastAsia="zh-CN"/>
              </w:rPr>
              <w:t>）。</w:t>
            </w:r>
          </w:p>
          <w:p>
            <w:pPr>
              <w:pStyle w:val="27"/>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ascii="宋体" w:hAnsi="宋体" w:eastAsia="宋体" w:cs="宋体"/>
                <w:b w:val="0"/>
                <w:bCs w:val="0"/>
                <w:spacing w:val="-4"/>
                <w:highlight w:val="none"/>
              </w:rPr>
            </w:pPr>
            <w:r>
              <w:rPr>
                <w:rFonts w:ascii="宋体" w:hAnsi="宋体" w:eastAsia="宋体" w:cs="宋体"/>
                <w:b w:val="0"/>
                <w:bCs w:val="0"/>
                <w:spacing w:val="-4"/>
                <w:highlight w:val="none"/>
              </w:rPr>
              <w:t>质 量 标 准：合格。</w:t>
            </w:r>
          </w:p>
          <w:p>
            <w:pPr>
              <w:pStyle w:val="27"/>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ascii="宋体" w:hAnsi="宋体" w:eastAsia="宋体" w:cs="宋体"/>
                <w:b w:val="0"/>
                <w:bCs w:val="0"/>
                <w:spacing w:val="-4"/>
                <w:highlight w:val="none"/>
                <w:lang w:eastAsia="zh-CN"/>
              </w:rPr>
            </w:pPr>
            <w:r>
              <w:rPr>
                <w:rFonts w:hint="eastAsia" w:ascii="宋体" w:hAnsi="宋体" w:eastAsia="宋体" w:cs="宋体"/>
                <w:b w:val="0"/>
                <w:bCs w:val="0"/>
                <w:spacing w:val="-4"/>
                <w:highlight w:val="none"/>
                <w:lang w:val="en-US" w:eastAsia="zh-CN"/>
              </w:rPr>
              <w:t>供货安装期：合同签订后</w:t>
            </w:r>
            <w:r>
              <w:rPr>
                <w:rFonts w:hint="eastAsia" w:cs="宋体"/>
                <w:b w:val="0"/>
                <w:bCs w:val="0"/>
                <w:spacing w:val="-4"/>
                <w:highlight w:val="none"/>
                <w:lang w:val="en-US" w:eastAsia="zh-CN"/>
              </w:rPr>
              <w:t>20</w:t>
            </w:r>
            <w:r>
              <w:rPr>
                <w:rFonts w:hint="eastAsia" w:ascii="宋体" w:hAnsi="宋体" w:eastAsia="宋体" w:cs="宋体"/>
                <w:b w:val="0"/>
                <w:bCs w:val="0"/>
                <w:spacing w:val="-4"/>
                <w:highlight w:val="none"/>
                <w:lang w:val="en-US" w:eastAsia="zh-CN"/>
              </w:rPr>
              <w:t xml:space="preserve">日历天 </w:t>
            </w:r>
          </w:p>
          <w:p>
            <w:pPr>
              <w:pStyle w:val="27"/>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b w:val="0"/>
                <w:bCs w:val="0"/>
                <w:highlight w:val="none"/>
              </w:rPr>
            </w:pPr>
            <w:r>
              <w:rPr>
                <w:b w:val="0"/>
                <w:bCs w:val="0"/>
                <w:spacing w:val="-4"/>
                <w:highlight w:val="none"/>
              </w:rPr>
              <w:t>采 购 方</w:t>
            </w:r>
            <w:r>
              <w:rPr>
                <w:b w:val="0"/>
                <w:bCs w:val="0"/>
                <w:spacing w:val="15"/>
                <w:highlight w:val="none"/>
              </w:rPr>
              <w:t xml:space="preserve"> </w:t>
            </w:r>
            <w:r>
              <w:rPr>
                <w:b w:val="0"/>
                <w:bCs w:val="0"/>
                <w:spacing w:val="-4"/>
                <w:highlight w:val="none"/>
              </w:rPr>
              <w:t>式：竞争性谈判。</w:t>
            </w:r>
          </w:p>
          <w:p>
            <w:pPr>
              <w:pStyle w:val="27"/>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b w:val="0"/>
                <w:bCs w:val="0"/>
                <w:spacing w:val="-5"/>
                <w:highlight w:val="none"/>
              </w:rPr>
            </w:pPr>
            <w:r>
              <w:rPr>
                <w:b w:val="0"/>
                <w:bCs w:val="0"/>
                <w:spacing w:val="-5"/>
                <w:highlight w:val="none"/>
              </w:rPr>
              <w:t>资格审查方式：资格后审。</w:t>
            </w:r>
          </w:p>
          <w:p>
            <w:pPr>
              <w:pStyle w:val="27"/>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eastAsia" w:eastAsia="宋体"/>
                <w:b w:val="0"/>
                <w:bCs w:val="0"/>
                <w:highlight w:val="none"/>
                <w:lang w:eastAsia="zh-CN"/>
              </w:rPr>
            </w:pPr>
            <w:r>
              <w:rPr>
                <w:b w:val="0"/>
                <w:bCs w:val="0"/>
                <w:i w:val="0"/>
                <w:iCs w:val="0"/>
                <w:spacing w:val="-3"/>
                <w:position w:val="17"/>
                <w:highlight w:val="none"/>
              </w:rPr>
              <w:t>付款方式：</w:t>
            </w:r>
            <w:r>
              <w:rPr>
                <w:rFonts w:hint="eastAsia"/>
                <w:b w:val="0"/>
                <w:bCs w:val="0"/>
                <w:i w:val="0"/>
                <w:iCs w:val="0"/>
                <w:spacing w:val="-3"/>
                <w:position w:val="17"/>
                <w:highlight w:val="none"/>
                <w:lang w:val="en-US" w:eastAsia="zh-CN"/>
              </w:rPr>
              <w:t>供货安装完毕</w:t>
            </w:r>
            <w:r>
              <w:rPr>
                <w:b w:val="0"/>
                <w:bCs w:val="0"/>
                <w:i w:val="0"/>
                <w:iCs w:val="0"/>
                <w:spacing w:val="-3"/>
                <w:position w:val="17"/>
                <w:highlight w:val="none"/>
              </w:rPr>
              <w:t>验收</w:t>
            </w:r>
            <w:r>
              <w:rPr>
                <w:rFonts w:hint="eastAsia"/>
                <w:b w:val="0"/>
                <w:bCs w:val="0"/>
                <w:i w:val="0"/>
                <w:iCs w:val="0"/>
                <w:spacing w:val="-3"/>
                <w:position w:val="17"/>
                <w:highlight w:val="none"/>
                <w:lang w:val="en-US" w:eastAsia="zh-CN"/>
              </w:rPr>
              <w:t>合格</w:t>
            </w:r>
            <w:r>
              <w:rPr>
                <w:b w:val="0"/>
                <w:bCs w:val="0"/>
                <w:i w:val="0"/>
                <w:iCs w:val="0"/>
                <w:spacing w:val="-3"/>
                <w:position w:val="17"/>
                <w:highlight w:val="none"/>
              </w:rPr>
              <w:t xml:space="preserve">后支付合同价的 </w:t>
            </w:r>
            <w:r>
              <w:rPr>
                <w:rFonts w:hint="eastAsia"/>
                <w:b w:val="0"/>
                <w:bCs w:val="0"/>
                <w:i w:val="0"/>
                <w:iCs w:val="0"/>
                <w:spacing w:val="-3"/>
                <w:position w:val="17"/>
                <w:highlight w:val="none"/>
                <w:lang w:val="en-US" w:eastAsia="zh-CN"/>
              </w:rPr>
              <w:t>100</w:t>
            </w:r>
            <w:r>
              <w:rPr>
                <w:b w:val="0"/>
                <w:bCs w:val="0"/>
                <w:i w:val="0"/>
                <w:iCs w:val="0"/>
                <w:spacing w:val="-3"/>
                <w:position w:val="17"/>
                <w:highlight w:val="none"/>
              </w:rPr>
              <w:t xml:space="preserve">%。 </w:t>
            </w:r>
            <w:r>
              <w:rPr>
                <w:rFonts w:hint="eastAsia"/>
                <w:b w:val="0"/>
                <w:bCs w:val="0"/>
                <w:i w:val="0"/>
                <w:iCs w:val="0"/>
                <w:spacing w:val="-3"/>
                <w:position w:val="17"/>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0" w:type="dxa"/>
            <w:vAlign w:val="top"/>
          </w:tcPr>
          <w:p>
            <w:pPr>
              <w:pStyle w:val="27"/>
              <w:spacing w:before="244" w:line="182" w:lineRule="auto"/>
              <w:ind w:left="322"/>
              <w:rPr>
                <w:sz w:val="21"/>
                <w:szCs w:val="21"/>
              </w:rPr>
            </w:pPr>
            <w:r>
              <w:rPr>
                <w:sz w:val="21"/>
                <w:szCs w:val="21"/>
              </w:rPr>
              <w:t>2</w:t>
            </w:r>
          </w:p>
        </w:tc>
        <w:tc>
          <w:tcPr>
            <w:tcW w:w="8879" w:type="dxa"/>
            <w:vAlign w:val="top"/>
          </w:tcPr>
          <w:p>
            <w:pPr>
              <w:pStyle w:val="27"/>
              <w:spacing w:before="193" w:line="220" w:lineRule="auto"/>
              <w:ind w:left="123"/>
              <w:rPr>
                <w:rFonts w:hint="eastAsia" w:eastAsia="宋体"/>
                <w:lang w:eastAsia="zh-CN"/>
              </w:rPr>
            </w:pPr>
            <w:r>
              <w:rPr>
                <w:spacing w:val="-2"/>
              </w:rPr>
              <w:t>资金来源：</w:t>
            </w:r>
            <w:r>
              <w:rPr>
                <w:rFonts w:hint="eastAsia"/>
                <w:spacing w:val="-2"/>
                <w:lang w:val="en-US" w:eastAsia="zh-CN"/>
              </w:rPr>
              <w:t xml:space="preserve"> </w:t>
            </w:r>
            <w:r>
              <w:rPr>
                <w:rFonts w:hint="eastAsia" w:ascii="宋体" w:hAnsi="宋体" w:eastAsia="宋体" w:cs="宋体"/>
                <w:spacing w:val="-2"/>
                <w:sz w:val="24"/>
                <w:szCs w:val="24"/>
                <w:highlight w:val="none"/>
                <w:lang w:val="en-US" w:eastAsia="zh-CN"/>
              </w:rPr>
              <w:t>财政</w:t>
            </w:r>
            <w:r>
              <w:rPr>
                <w:rFonts w:ascii="宋体" w:hAnsi="宋体" w:eastAsia="宋体" w:cs="宋体"/>
                <w:spacing w:val="-2"/>
                <w:sz w:val="24"/>
                <w:szCs w:val="24"/>
                <w:highlight w:val="none"/>
              </w:rPr>
              <w:t>资金</w:t>
            </w:r>
            <w:r>
              <w:rPr>
                <w:rFonts w:hint="eastAsia" w:ascii="宋体" w:hAnsi="宋体" w:eastAsia="宋体" w:cs="宋体"/>
                <w:spacing w:val="-2"/>
                <w:sz w:val="24"/>
                <w:szCs w:val="24"/>
                <w:highlight w:val="none"/>
                <w:lang w:val="en-US" w:eastAsia="zh-CN"/>
              </w:rPr>
              <w:t>＋自筹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0" w:hRule="atLeast"/>
        </w:trPr>
        <w:tc>
          <w:tcPr>
            <w:tcW w:w="80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7"/>
              <w:spacing w:before="68" w:line="182" w:lineRule="auto"/>
              <w:ind w:left="324"/>
              <w:rPr>
                <w:sz w:val="21"/>
                <w:szCs w:val="21"/>
              </w:rPr>
            </w:pPr>
            <w:r>
              <w:rPr>
                <w:sz w:val="21"/>
                <w:szCs w:val="21"/>
              </w:rPr>
              <w:t>3</w:t>
            </w:r>
          </w:p>
        </w:tc>
        <w:tc>
          <w:tcPr>
            <w:tcW w:w="8879" w:type="dxa"/>
            <w:vAlign w:val="top"/>
          </w:tcPr>
          <w:p>
            <w:pPr>
              <w:pStyle w:val="27"/>
              <w:keepNext w:val="0"/>
              <w:keepLines w:val="0"/>
              <w:pageBreakBefore w:val="0"/>
              <w:widowControl/>
              <w:kinsoku w:val="0"/>
              <w:wordWrap/>
              <w:overflowPunct/>
              <w:topLinePunct w:val="0"/>
              <w:autoSpaceDE w:val="0"/>
              <w:autoSpaceDN w:val="0"/>
              <w:bidi w:val="0"/>
              <w:adjustRightInd w:val="0"/>
              <w:snapToGrid w:val="0"/>
              <w:spacing w:before="100" w:line="360" w:lineRule="auto"/>
              <w:ind w:left="0"/>
              <w:textAlignment w:val="baseline"/>
            </w:pPr>
            <w:r>
              <w:rPr>
                <w:spacing w:val="-5"/>
                <w14:textOutline w14:w="4354" w14:cap="flat" w14:cmpd="sng">
                  <w14:solidFill>
                    <w14:srgbClr w14:val="000000"/>
                  </w14:solidFill>
                  <w14:prstDash w14:val="solid"/>
                  <w14:miter w14:val="0"/>
                </w14:textOutline>
              </w:rPr>
              <w:t>获取采购文件时间：</w:t>
            </w:r>
            <w:r>
              <w:rPr>
                <w:rFonts w:hint="eastAsia"/>
                <w:spacing w:val="-5"/>
                <w:u w:val="single"/>
                <w:lang w:val="en-US" w:eastAsia="zh-CN"/>
                <w14:textOutline w14:w="4354" w14:cap="flat" w14:cmpd="sng">
                  <w14:solidFill>
                    <w14:srgbClr w14:val="000000"/>
                  </w14:solidFill>
                  <w14:prstDash w14:val="solid"/>
                  <w14:miter w14:val="0"/>
                </w14:textOutline>
              </w:rPr>
              <w:t xml:space="preserve"> 2024</w:t>
            </w:r>
            <w:r>
              <w:rPr>
                <w:rFonts w:hint="eastAsia"/>
                <w:spacing w:val="-5"/>
                <w:u w:val="single"/>
                <w14:textOutline w14:w="4354" w14:cap="flat" w14:cmpd="sng">
                  <w14:solidFill>
                    <w14:srgbClr w14:val="000000"/>
                  </w14:solidFill>
                  <w14:prstDash w14:val="solid"/>
                  <w14:miter w14:val="0"/>
                </w14:textOutline>
              </w:rPr>
              <w:t xml:space="preserve">年 </w:t>
            </w:r>
            <w:r>
              <w:rPr>
                <w:rFonts w:hint="eastAsia"/>
                <w:spacing w:val="-5"/>
                <w:u w:val="single"/>
                <w:lang w:val="en-US" w:eastAsia="zh-CN"/>
                <w14:textOutline w14:w="4354" w14:cap="flat" w14:cmpd="sng">
                  <w14:solidFill>
                    <w14:srgbClr w14:val="000000"/>
                  </w14:solidFill>
                  <w14:prstDash w14:val="solid"/>
                  <w14:miter w14:val="0"/>
                </w14:textOutline>
              </w:rPr>
              <w:t>02</w:t>
            </w:r>
            <w:r>
              <w:rPr>
                <w:rFonts w:hint="eastAsia"/>
                <w:spacing w:val="-5"/>
                <w:u w:val="single"/>
                <w14:textOutline w14:w="4354" w14:cap="flat" w14:cmpd="sng">
                  <w14:solidFill>
                    <w14:srgbClr w14:val="000000"/>
                  </w14:solidFill>
                  <w14:prstDash w14:val="solid"/>
                  <w14:miter w14:val="0"/>
                </w14:textOutline>
              </w:rPr>
              <w:t>月</w:t>
            </w:r>
            <w:r>
              <w:rPr>
                <w:rFonts w:hint="eastAsia"/>
                <w:spacing w:val="-5"/>
                <w:u w:val="single"/>
                <w:lang w:val="en-US" w:eastAsia="zh-CN"/>
                <w14:textOutline w14:w="4354" w14:cap="flat" w14:cmpd="sng">
                  <w14:solidFill>
                    <w14:srgbClr w14:val="000000"/>
                  </w14:solidFill>
                  <w14:prstDash w14:val="solid"/>
                  <w14:miter w14:val="0"/>
                </w14:textOutline>
              </w:rPr>
              <w:t>21</w:t>
            </w:r>
            <w:r>
              <w:rPr>
                <w:rFonts w:hint="eastAsia"/>
                <w:spacing w:val="-5"/>
                <w:u w:val="single"/>
                <w14:textOutline w14:w="4354" w14:cap="flat" w14:cmpd="sng">
                  <w14:solidFill>
                    <w14:srgbClr w14:val="000000"/>
                  </w14:solidFill>
                  <w14:prstDash w14:val="solid"/>
                  <w14:miter w14:val="0"/>
                </w14:textOutline>
              </w:rPr>
              <w:t>日</w:t>
            </w:r>
            <w:r>
              <w:rPr>
                <w:rFonts w:hint="eastAsia"/>
                <w:spacing w:val="-5"/>
                <w:u w:val="single"/>
                <w:lang w:val="en-US" w:eastAsia="zh-CN"/>
                <w14:textOutline w14:w="4354" w14:cap="flat" w14:cmpd="sng">
                  <w14:solidFill>
                    <w14:srgbClr w14:val="000000"/>
                  </w14:solidFill>
                  <w14:prstDash w14:val="solid"/>
                  <w14:miter w14:val="0"/>
                </w14:textOutline>
              </w:rPr>
              <w:t xml:space="preserve"> </w:t>
            </w:r>
            <w:r>
              <w:rPr>
                <w:rFonts w:hint="eastAsia"/>
                <w:spacing w:val="-5"/>
                <w:u w:val="single"/>
                <w14:textOutline w14:w="4354" w14:cap="flat" w14:cmpd="sng">
                  <w14:solidFill>
                    <w14:srgbClr w14:val="000000"/>
                  </w14:solidFill>
                  <w14:prstDash w14:val="solid"/>
                  <w14:miter w14:val="0"/>
                </w14:textOutline>
              </w:rPr>
              <w:t>至</w:t>
            </w:r>
            <w:r>
              <w:rPr>
                <w:rFonts w:hint="eastAsia"/>
                <w:spacing w:val="-5"/>
                <w:u w:val="single"/>
                <w:lang w:val="en-US" w:eastAsia="zh-CN"/>
                <w14:textOutline w14:w="4354" w14:cap="flat" w14:cmpd="sng">
                  <w14:solidFill>
                    <w14:srgbClr w14:val="000000"/>
                  </w14:solidFill>
                  <w14:prstDash w14:val="solid"/>
                  <w14:miter w14:val="0"/>
                </w14:textOutline>
              </w:rPr>
              <w:t>2024</w:t>
            </w:r>
            <w:r>
              <w:rPr>
                <w:rFonts w:hint="eastAsia"/>
                <w:spacing w:val="-5"/>
                <w:u w:val="single"/>
                <w14:textOutline w14:w="4354" w14:cap="flat" w14:cmpd="sng">
                  <w14:solidFill>
                    <w14:srgbClr w14:val="000000"/>
                  </w14:solidFill>
                  <w14:prstDash w14:val="solid"/>
                  <w14:miter w14:val="0"/>
                </w14:textOutline>
              </w:rPr>
              <w:t>年</w:t>
            </w:r>
            <w:r>
              <w:rPr>
                <w:rFonts w:hint="eastAsia"/>
                <w:spacing w:val="-5"/>
                <w:u w:val="single"/>
                <w:lang w:val="en-US" w:eastAsia="zh-CN"/>
                <w14:textOutline w14:w="4354" w14:cap="flat" w14:cmpd="sng">
                  <w14:solidFill>
                    <w14:srgbClr w14:val="000000"/>
                  </w14:solidFill>
                  <w14:prstDash w14:val="solid"/>
                  <w14:miter w14:val="0"/>
                </w14:textOutline>
              </w:rPr>
              <w:t>02</w:t>
            </w:r>
            <w:r>
              <w:rPr>
                <w:rFonts w:hint="eastAsia"/>
                <w:spacing w:val="-5"/>
                <w:u w:val="single"/>
                <w14:textOutline w14:w="4354" w14:cap="flat" w14:cmpd="sng">
                  <w14:solidFill>
                    <w14:srgbClr w14:val="000000"/>
                  </w14:solidFill>
                  <w14:prstDash w14:val="solid"/>
                  <w14:miter w14:val="0"/>
                </w14:textOutline>
              </w:rPr>
              <w:t>月</w:t>
            </w:r>
            <w:r>
              <w:rPr>
                <w:rFonts w:hint="eastAsia"/>
                <w:spacing w:val="-5"/>
                <w:u w:val="single"/>
                <w:lang w:val="en-US" w:eastAsia="zh-CN"/>
                <w14:textOutline w14:w="4354" w14:cap="flat" w14:cmpd="sng">
                  <w14:solidFill>
                    <w14:srgbClr w14:val="000000"/>
                  </w14:solidFill>
                  <w14:prstDash w14:val="solid"/>
                  <w14:miter w14:val="0"/>
                </w14:textOutline>
              </w:rPr>
              <w:t>23</w:t>
            </w:r>
            <w:r>
              <w:rPr>
                <w:rFonts w:hint="eastAsia"/>
                <w:spacing w:val="-5"/>
                <w:u w:val="single"/>
                <w14:textOutline w14:w="4354" w14:cap="flat" w14:cmpd="sng">
                  <w14:solidFill>
                    <w14:srgbClr w14:val="000000"/>
                  </w14:solidFill>
                  <w14:prstDash w14:val="solid"/>
                  <w14:miter w14:val="0"/>
                </w14:textOutline>
              </w:rPr>
              <w:t>日</w:t>
            </w:r>
            <w:r>
              <w:rPr>
                <w:spacing w:val="-8"/>
                <w:u w:val="single"/>
                <w14:textOutline w14:w="4354" w14:cap="flat" w14:cmpd="sng">
                  <w14:solidFill>
                    <w14:srgbClr w14:val="000000"/>
                  </w14:solidFill>
                  <w14:prstDash w14:val="solid"/>
                  <w14:miter w14:val="0"/>
                </w14:textOutline>
              </w:rPr>
              <w:t>（北京时间</w:t>
            </w:r>
            <w:r>
              <w:rPr>
                <w:spacing w:val="-13"/>
                <w:u w:val="single"/>
                <w14:textOutline w14:w="4354" w14:cap="flat" w14:cmpd="sng">
                  <w14:solidFill>
                    <w14:srgbClr w14:val="000000"/>
                  </w14:solidFill>
                  <w14:prstDash w14:val="solid"/>
                  <w14:miter w14:val="0"/>
                </w14:textOutline>
              </w:rPr>
              <w:t>）</w:t>
            </w:r>
            <w:r>
              <w:rPr>
                <w:spacing w:val="-13"/>
                <w14:textOutline w14:w="4354" w14:cap="flat" w14:cmpd="sng">
                  <w14:solidFill>
                    <w14:srgbClr w14:val="000000"/>
                  </w14:solidFill>
                  <w14:prstDash w14:val="solid"/>
                  <w14:miter w14:val="0"/>
                </w14:textOutline>
              </w:rPr>
              <w:t>；</w:t>
            </w:r>
          </w:p>
          <w:p>
            <w:pPr>
              <w:pStyle w:val="27"/>
              <w:spacing w:before="180" w:line="219" w:lineRule="auto"/>
              <w:ind w:left="593"/>
            </w:pPr>
            <w:r>
              <w:rPr>
                <w:spacing w:val="-1"/>
              </w:rPr>
              <w:t>地点：焦作市公共资源交易中心网站会员系统</w:t>
            </w:r>
          </w:p>
          <w:p>
            <w:pPr>
              <w:pStyle w:val="27"/>
              <w:spacing w:before="183" w:line="359" w:lineRule="auto"/>
              <w:ind w:left="131" w:right="105" w:firstLine="462"/>
            </w:pPr>
            <w:r>
              <w:rPr>
                <w:spacing w:val="-3"/>
              </w:rPr>
              <w:t>方式： 凡有意参加投标者，请登录焦作市公共资源交易中心官网站进行</w:t>
            </w:r>
            <w:r>
              <w:t xml:space="preserve"> </w:t>
            </w:r>
            <w:r>
              <w:rPr>
                <w:spacing w:val="-7"/>
              </w:rPr>
              <w:t>网上下载谈判文件。</w:t>
            </w:r>
            <w:r>
              <w:rPr>
                <w:spacing w:val="-7"/>
                <w14:textOutline w14:w="4354" w14:cap="flat" w14:cmpd="sng">
                  <w14:solidFill>
                    <w14:srgbClr w14:val="000000"/>
                  </w14:solidFill>
                  <w14:prstDash w14:val="solid"/>
                  <w14:miter w14:val="0"/>
                </w14:textOutline>
              </w:rPr>
              <w:t>未通过会员系统完成下载文件，响应性文件视为无</w:t>
            </w:r>
            <w:r>
              <w:rPr>
                <w:spacing w:val="-8"/>
                <w14:textOutline w14:w="4354" w14:cap="flat" w14:cmpd="sng">
                  <w14:solidFill>
                    <w14:srgbClr w14:val="000000"/>
                  </w14:solidFill>
                  <w14:prstDash w14:val="solid"/>
                  <w14:miter w14:val="0"/>
                </w14:textOutline>
              </w:rPr>
              <w:t>效</w:t>
            </w:r>
            <w:r>
              <w:rPr>
                <w:spacing w:val="-8"/>
              </w:rPr>
              <w:t>（联</w:t>
            </w:r>
          </w:p>
          <w:p>
            <w:pPr>
              <w:pStyle w:val="27"/>
              <w:spacing w:line="219" w:lineRule="auto"/>
              <w:ind w:left="117"/>
            </w:pPr>
            <w:r>
              <w:rPr>
                <w:spacing w:val="-3"/>
              </w:rPr>
              <w:t>系电话：0391-3568920，QQ：232</w:t>
            </w:r>
            <w:r>
              <w:rPr>
                <w:spacing w:val="-4"/>
              </w:rPr>
              <w:t>850725、361532918（群</w:t>
            </w:r>
            <w:r>
              <w:rPr>
                <w:spacing w:val="-7"/>
              </w:rPr>
              <w:t>））</w:t>
            </w:r>
            <w:r>
              <w:rPr>
                <w:spacing w:val="-4"/>
              </w:rPr>
              <w:t>。</w:t>
            </w:r>
          </w:p>
          <w:p>
            <w:pPr>
              <w:pStyle w:val="27"/>
              <w:spacing w:before="181" w:line="218" w:lineRule="auto"/>
              <w:ind w:left="592"/>
            </w:pPr>
            <w:r>
              <w:rPr>
                <w:spacing w:val="-22"/>
              </w:rPr>
              <w:t>采购文件售价：</w:t>
            </w:r>
            <w:r>
              <w:rPr>
                <w:spacing w:val="69"/>
              </w:rPr>
              <w:t xml:space="preserve"> </w:t>
            </w:r>
            <w:r>
              <w:rPr>
                <w:spacing w:val="-22"/>
              </w:rPr>
              <w:t>0</w:t>
            </w:r>
            <w:r>
              <w:rPr>
                <w:spacing w:val="-49"/>
              </w:rPr>
              <w:t xml:space="preserve"> </w:t>
            </w:r>
            <w:r>
              <w:rPr>
                <w:spacing w:val="-22"/>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2" w:hRule="atLeast"/>
        </w:trPr>
        <w:tc>
          <w:tcPr>
            <w:tcW w:w="80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7"/>
              <w:spacing w:before="68" w:line="182" w:lineRule="auto"/>
              <w:ind w:left="319"/>
              <w:rPr>
                <w:sz w:val="21"/>
                <w:szCs w:val="21"/>
              </w:rPr>
            </w:pPr>
            <w:r>
              <w:rPr>
                <w:sz w:val="21"/>
                <w:szCs w:val="21"/>
              </w:rPr>
              <w:t>4</w:t>
            </w:r>
          </w:p>
        </w:tc>
        <w:tc>
          <w:tcPr>
            <w:tcW w:w="8879" w:type="dxa"/>
            <w:vAlign w:val="top"/>
          </w:tcPr>
          <w:p>
            <w:pPr>
              <w:pStyle w:val="27"/>
              <w:spacing w:before="116" w:line="468" w:lineRule="exact"/>
              <w:ind w:left="605"/>
            </w:pPr>
            <w:r>
              <w:rPr>
                <w:spacing w:val="-5"/>
                <w:position w:val="17"/>
              </w:rPr>
              <w:t>响应文件份数： 加密的电子响应文件壹份（</w:t>
            </w:r>
            <w:r>
              <w:rPr>
                <w:spacing w:val="-57"/>
                <w:position w:val="17"/>
              </w:rPr>
              <w:t xml:space="preserve"> </w:t>
            </w:r>
            <w:r>
              <w:rPr>
                <w:spacing w:val="-5"/>
                <w:position w:val="17"/>
              </w:rPr>
              <w:t>.jztf 格式在会员系统指定</w:t>
            </w:r>
          </w:p>
          <w:p>
            <w:pPr>
              <w:pStyle w:val="27"/>
              <w:spacing w:before="1" w:line="218" w:lineRule="auto"/>
              <w:ind w:left="113"/>
            </w:pPr>
            <w:r>
              <w:rPr>
                <w:spacing w:val="-6"/>
              </w:rPr>
              <w:t>位置上传）。</w:t>
            </w:r>
          </w:p>
          <w:p>
            <w:pPr>
              <w:pStyle w:val="27"/>
              <w:spacing w:before="183" w:line="469" w:lineRule="exact"/>
              <w:ind w:left="595"/>
            </w:pPr>
            <w:r>
              <w:rPr>
                <w:spacing w:val="-2"/>
                <w:position w:val="17"/>
              </w:rPr>
              <w:t>投标保证金：无</w:t>
            </w:r>
          </w:p>
          <w:p>
            <w:pPr>
              <w:pStyle w:val="27"/>
              <w:spacing w:line="220" w:lineRule="auto"/>
              <w:ind w:left="596"/>
            </w:pPr>
            <w:r>
              <w:rPr>
                <w:spacing w:val="-2"/>
              </w:rPr>
              <w:t>履约保证金：无</w:t>
            </w:r>
          </w:p>
          <w:p>
            <w:pPr>
              <w:pStyle w:val="27"/>
              <w:spacing w:before="181" w:line="220" w:lineRule="auto"/>
              <w:ind w:left="594"/>
            </w:pPr>
            <w:r>
              <w:rPr>
                <w:spacing w:val="-2"/>
              </w:rPr>
              <w:t>质保金：无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800" w:type="dxa"/>
            <w:vAlign w:val="top"/>
          </w:tcPr>
          <w:p>
            <w:pPr>
              <w:spacing w:line="273" w:lineRule="auto"/>
              <w:rPr>
                <w:rFonts w:ascii="Arial"/>
                <w:sz w:val="21"/>
              </w:rPr>
            </w:pPr>
          </w:p>
          <w:p>
            <w:pPr>
              <w:spacing w:line="273" w:lineRule="auto"/>
              <w:rPr>
                <w:rFonts w:ascii="Arial"/>
                <w:sz w:val="21"/>
              </w:rPr>
            </w:pPr>
          </w:p>
          <w:p>
            <w:pPr>
              <w:pStyle w:val="27"/>
              <w:spacing w:before="78" w:line="180" w:lineRule="auto"/>
              <w:ind w:left="318"/>
            </w:pPr>
            <w:r>
              <w:t>5</w:t>
            </w:r>
          </w:p>
        </w:tc>
        <w:tc>
          <w:tcPr>
            <w:tcW w:w="8879" w:type="dxa"/>
            <w:vAlign w:val="top"/>
          </w:tcPr>
          <w:p>
            <w:pPr>
              <w:pStyle w:val="27"/>
              <w:spacing w:line="221" w:lineRule="auto"/>
              <w:ind w:left="131" w:firstLine="466" w:firstLineChars="200"/>
              <w:rPr>
                <w:rFonts w:hint="eastAsia" w:eastAsia="宋体"/>
                <w:highlight w:val="none"/>
                <w:lang w:eastAsia="zh-CN"/>
              </w:rPr>
            </w:pPr>
            <w:r>
              <w:rPr>
                <w:b/>
                <w:bCs/>
                <w:spacing w:val="-4"/>
                <w:highlight w:val="none"/>
              </w:rPr>
              <w:t>响应文件递交截止时间：</w:t>
            </w:r>
            <w:r>
              <w:rPr>
                <w:rFonts w:hint="eastAsia"/>
                <w:b/>
                <w:bCs/>
                <w:spacing w:val="-4"/>
                <w:highlight w:val="none"/>
                <w:u w:val="single"/>
                <w:lang w:val="en-US" w:eastAsia="zh-CN"/>
              </w:rPr>
              <w:t>2024</w:t>
            </w:r>
            <w:r>
              <w:rPr>
                <w:rFonts w:hint="eastAsia"/>
                <w:b/>
                <w:bCs/>
                <w:spacing w:val="-4"/>
                <w:highlight w:val="none"/>
                <w:u w:val="single"/>
              </w:rPr>
              <w:t>年</w:t>
            </w:r>
            <w:r>
              <w:rPr>
                <w:rFonts w:hint="eastAsia"/>
                <w:b/>
                <w:bCs/>
                <w:spacing w:val="-4"/>
                <w:highlight w:val="none"/>
                <w:u w:val="single"/>
                <w:lang w:val="en-US" w:eastAsia="zh-CN"/>
              </w:rPr>
              <w:t>02</w:t>
            </w:r>
            <w:r>
              <w:rPr>
                <w:rFonts w:hint="eastAsia"/>
                <w:b/>
                <w:bCs/>
                <w:spacing w:val="-4"/>
                <w:highlight w:val="none"/>
                <w:u w:val="single"/>
              </w:rPr>
              <w:t>月</w:t>
            </w:r>
            <w:r>
              <w:rPr>
                <w:rFonts w:hint="eastAsia"/>
                <w:b/>
                <w:bCs/>
                <w:spacing w:val="-4"/>
                <w:highlight w:val="none"/>
                <w:u w:val="single"/>
                <w:lang w:val="en-US" w:eastAsia="zh-CN"/>
              </w:rPr>
              <w:t>27</w:t>
            </w:r>
            <w:r>
              <w:rPr>
                <w:rFonts w:hint="eastAsia"/>
                <w:b/>
                <w:bCs/>
                <w:spacing w:val="-4"/>
                <w:highlight w:val="none"/>
                <w:u w:val="single"/>
              </w:rPr>
              <w:t>日</w:t>
            </w:r>
            <w:r>
              <w:rPr>
                <w:rFonts w:hint="eastAsia"/>
                <w:b/>
                <w:bCs/>
                <w:spacing w:val="-4"/>
                <w:highlight w:val="none"/>
                <w:u w:val="single"/>
                <w:lang w:val="en-US" w:eastAsia="zh-CN"/>
              </w:rPr>
              <w:t>09</w:t>
            </w:r>
            <w:r>
              <w:rPr>
                <w:rFonts w:hint="eastAsia"/>
                <w:b/>
                <w:bCs/>
                <w:spacing w:val="-4"/>
                <w:highlight w:val="none"/>
                <w:u w:val="single"/>
              </w:rPr>
              <w:t>时</w:t>
            </w:r>
            <w:r>
              <w:rPr>
                <w:rFonts w:hint="eastAsia"/>
                <w:b/>
                <w:bCs/>
                <w:spacing w:val="-4"/>
                <w:highlight w:val="none"/>
                <w:u w:val="single"/>
                <w:lang w:val="en-US" w:eastAsia="zh-CN"/>
              </w:rPr>
              <w:t>00</w:t>
            </w:r>
            <w:r>
              <w:rPr>
                <w:rFonts w:hint="eastAsia"/>
                <w:b/>
                <w:bCs/>
                <w:spacing w:val="-4"/>
                <w:highlight w:val="none"/>
                <w:u w:val="single"/>
              </w:rPr>
              <w:t>分（北京时间）</w:t>
            </w:r>
            <w:r>
              <w:rPr>
                <w:rFonts w:hint="eastAsia"/>
                <w:b/>
                <w:bCs/>
                <w:spacing w:val="-5"/>
                <w:highlight w:val="none"/>
                <w:u w:val="single"/>
                <w:lang w:eastAsia="zh-CN"/>
                <w14:textOutline w14:w="4354" w14:cap="flat" w14:cmpd="sng">
                  <w14:solidFill>
                    <w14:srgbClr w14:val="000000"/>
                  </w14:solidFill>
                  <w14:prstDash w14:val="solid"/>
                  <w14:miter w14:val="0"/>
                </w14:textOutline>
              </w:rPr>
              <w:t>；</w:t>
            </w:r>
          </w:p>
          <w:p>
            <w:pPr>
              <w:pStyle w:val="27"/>
              <w:spacing w:before="179" w:line="220" w:lineRule="auto"/>
              <w:ind w:left="605"/>
              <w:rPr>
                <w:highlight w:val="none"/>
              </w:rPr>
            </w:pPr>
            <w:r>
              <w:rPr>
                <w:highlight w:val="none"/>
              </w:rPr>
              <w:t>响应文件递交地点：博爱县公共资源交易中心不见面开</w:t>
            </w:r>
            <w:r>
              <w:rPr>
                <w:spacing w:val="-1"/>
                <w:highlight w:val="none"/>
              </w:rPr>
              <w:t>标</w:t>
            </w:r>
            <w:r>
              <w:rPr>
                <w:spacing w:val="-1"/>
                <w:highlight w:val="none"/>
                <w:u w:val="single"/>
              </w:rPr>
              <w:t xml:space="preserve"> </w:t>
            </w:r>
            <w:r>
              <w:rPr>
                <w:rFonts w:hint="eastAsia" w:ascii="宋体" w:hAnsi="宋体" w:eastAsia="宋体" w:cs="宋体"/>
                <w:spacing w:val="-2"/>
                <w:sz w:val="24"/>
                <w:szCs w:val="24"/>
                <w:highlight w:val="none"/>
                <w:u w:val="single"/>
                <w:lang w:val="en-US" w:eastAsia="zh-CN"/>
              </w:rPr>
              <w:t>一</w:t>
            </w:r>
            <w:r>
              <w:rPr>
                <w:spacing w:val="-1"/>
                <w:highlight w:val="none"/>
                <w:u w:val="single"/>
              </w:rPr>
              <w:t xml:space="preserve">  </w:t>
            </w:r>
            <w:r>
              <w:rPr>
                <w:spacing w:val="-1"/>
                <w:highlight w:val="none"/>
              </w:rPr>
              <w:t>室</w:t>
            </w:r>
          </w:p>
        </w:tc>
      </w:tr>
    </w:tbl>
    <w:p>
      <w:pPr>
        <w:pStyle w:val="4"/>
        <w:spacing w:line="91" w:lineRule="exact"/>
        <w:rPr>
          <w:sz w:val="7"/>
        </w:rPr>
      </w:pPr>
    </w:p>
    <w:p>
      <w:pPr>
        <w:spacing w:line="91" w:lineRule="exact"/>
        <w:rPr>
          <w:sz w:val="7"/>
          <w:szCs w:val="7"/>
        </w:rPr>
        <w:sectPr>
          <w:footerReference r:id="rId9" w:type="default"/>
          <w:pgSz w:w="11907" w:h="16839"/>
          <w:pgMar w:top="1440" w:right="1080" w:bottom="1440" w:left="1080" w:header="0" w:footer="1408" w:gutter="0"/>
          <w:pgNumType w:fmt="numberInDash"/>
          <w:cols w:space="720" w:num="1"/>
        </w:sectPr>
      </w:pPr>
    </w:p>
    <w:p>
      <w:pPr>
        <w:spacing w:line="91" w:lineRule="auto"/>
        <w:rPr>
          <w:rFonts w:ascii="Arial"/>
          <w:sz w:val="2"/>
        </w:rPr>
      </w:pPr>
    </w:p>
    <w:tbl>
      <w:tblPr>
        <w:tblStyle w:val="26"/>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pPr>
              <w:spacing w:line="314" w:lineRule="auto"/>
              <w:rPr>
                <w:rFonts w:ascii="Arial"/>
                <w:sz w:val="21"/>
              </w:rPr>
            </w:pPr>
          </w:p>
          <w:p>
            <w:pPr>
              <w:pStyle w:val="27"/>
              <w:spacing w:before="68" w:line="182" w:lineRule="auto"/>
              <w:ind w:left="321"/>
              <w:rPr>
                <w:sz w:val="21"/>
                <w:szCs w:val="21"/>
              </w:rPr>
            </w:pPr>
            <w:r>
              <w:rPr>
                <w:sz w:val="21"/>
                <w:szCs w:val="21"/>
              </w:rPr>
              <w:t>6</w:t>
            </w:r>
          </w:p>
        </w:tc>
        <w:tc>
          <w:tcPr>
            <w:tcW w:w="8169" w:type="dxa"/>
            <w:vAlign w:val="top"/>
          </w:tcPr>
          <w:p>
            <w:pPr>
              <w:spacing w:line="254" w:lineRule="auto"/>
              <w:rPr>
                <w:rFonts w:ascii="Arial"/>
                <w:sz w:val="21"/>
              </w:rPr>
            </w:pPr>
          </w:p>
          <w:p>
            <w:pPr>
              <w:pStyle w:val="27"/>
              <w:spacing w:before="78" w:line="219" w:lineRule="auto"/>
              <w:ind w:left="112"/>
            </w:pPr>
            <w:r>
              <w:rPr>
                <w:spacing w:val="-2"/>
              </w:rPr>
              <w:t>采购事项答疑: 如有疑问，请与采购人或采购代理机构联系。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7"/>
              <w:spacing w:before="69" w:line="181" w:lineRule="auto"/>
              <w:ind w:left="325"/>
              <w:rPr>
                <w:sz w:val="21"/>
                <w:szCs w:val="21"/>
              </w:rPr>
            </w:pPr>
            <w:r>
              <w:rPr>
                <w:sz w:val="21"/>
                <w:szCs w:val="21"/>
              </w:rPr>
              <w:t>7</w:t>
            </w:r>
          </w:p>
        </w:tc>
        <w:tc>
          <w:tcPr>
            <w:tcW w:w="8169" w:type="dxa"/>
            <w:vAlign w:val="top"/>
          </w:tcPr>
          <w:p>
            <w:pPr>
              <w:pStyle w:val="27"/>
              <w:spacing w:before="113" w:line="360" w:lineRule="auto"/>
              <w:ind w:left="117" w:right="142" w:firstLine="476"/>
            </w:pPr>
            <w:r>
              <w:rPr>
                <w:spacing w:val="-2"/>
              </w:rPr>
              <w:t>开标时间：同响应文件递交截止时间。供应商应当登录远程开标大厅，</w:t>
            </w:r>
            <w:r>
              <w:t xml:space="preserve"> </w:t>
            </w:r>
            <w:r>
              <w:rPr>
                <w:spacing w:val="-6"/>
              </w:rPr>
              <w:t>凭制作响应性文件所用的企业 CA 密匙在线签到、解密文件等，</w:t>
            </w:r>
            <w:r>
              <w:rPr>
                <w:spacing w:val="72"/>
              </w:rPr>
              <w:t xml:space="preserve"> </w:t>
            </w:r>
            <w:r>
              <w:rPr>
                <w:spacing w:val="-6"/>
              </w:rPr>
              <w:t>解密时间为</w:t>
            </w:r>
          </w:p>
          <w:p>
            <w:pPr>
              <w:pStyle w:val="27"/>
              <w:spacing w:line="219" w:lineRule="auto"/>
              <w:ind w:left="115"/>
            </w:pPr>
            <w:r>
              <w:rPr>
                <w:spacing w:val="-4"/>
              </w:rPr>
              <w:t>投标截止时后30分钟内。</w:t>
            </w:r>
          </w:p>
          <w:p>
            <w:pPr>
              <w:pStyle w:val="27"/>
              <w:spacing w:before="181" w:line="220" w:lineRule="auto"/>
              <w:ind w:left="596"/>
            </w:pPr>
            <w:r>
              <w:rPr>
                <w:spacing w:val="-1"/>
              </w:rPr>
              <w:t>不见面开标地点：博爱</w:t>
            </w:r>
            <w:r>
              <w:rPr>
                <w:color w:val="auto"/>
                <w:spacing w:val="-1"/>
                <w:highlight w:val="none"/>
                <w:shd w:val="clear"/>
              </w:rPr>
              <w:t>县公共资源交易中</w:t>
            </w:r>
            <w:r>
              <w:rPr>
                <w:color w:val="auto"/>
                <w:spacing w:val="-1"/>
                <w:highlight w:val="none"/>
                <w:u w:val="single"/>
                <w:shd w:val="clear"/>
              </w:rPr>
              <w:t>心第</w:t>
            </w:r>
            <w:r>
              <w:rPr>
                <w:rFonts w:hint="eastAsia" w:ascii="宋体" w:hAnsi="宋体" w:eastAsia="宋体" w:cs="宋体"/>
                <w:spacing w:val="-2"/>
                <w:sz w:val="24"/>
                <w:szCs w:val="24"/>
                <w:highlight w:val="none"/>
                <w:u w:val="single"/>
                <w:lang w:val="en-US" w:eastAsia="zh-CN"/>
              </w:rPr>
              <w:t>一</w:t>
            </w:r>
            <w:r>
              <w:rPr>
                <w:color w:val="auto"/>
                <w:spacing w:val="-1"/>
                <w:highlight w:val="none"/>
                <w:u w:val="single"/>
                <w:shd w:val="clear"/>
              </w:rPr>
              <w:t>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9" w:hRule="atLeast"/>
        </w:trPr>
        <w:tc>
          <w:tcPr>
            <w:tcW w:w="73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27"/>
              <w:spacing w:before="69" w:line="182" w:lineRule="auto"/>
              <w:ind w:left="320"/>
              <w:rPr>
                <w:sz w:val="21"/>
                <w:szCs w:val="21"/>
              </w:rPr>
            </w:pPr>
            <w:r>
              <w:rPr>
                <w:sz w:val="21"/>
                <w:szCs w:val="21"/>
              </w:rPr>
              <w:t>8</w:t>
            </w:r>
          </w:p>
        </w:tc>
        <w:tc>
          <w:tcPr>
            <w:tcW w:w="8169" w:type="dxa"/>
            <w:vAlign w:val="top"/>
          </w:tcPr>
          <w:p>
            <w:pPr>
              <w:spacing w:line="388" w:lineRule="auto"/>
              <w:rPr>
                <w:rFonts w:ascii="Arial"/>
                <w:sz w:val="21"/>
              </w:rPr>
            </w:pPr>
          </w:p>
          <w:p>
            <w:pPr>
              <w:pStyle w:val="27"/>
              <w:spacing w:before="78" w:line="220" w:lineRule="auto"/>
              <w:ind w:left="594"/>
            </w:pPr>
            <w:r>
              <w:rPr>
                <w:spacing w:val="-6"/>
              </w:rPr>
              <w:t>递交响应性文件方式：</w:t>
            </w:r>
          </w:p>
          <w:p>
            <w:pPr>
              <w:pStyle w:val="27"/>
              <w:spacing w:before="182" w:line="219" w:lineRule="auto"/>
              <w:ind w:left="594"/>
            </w:pPr>
            <w:r>
              <w:rPr>
                <w:spacing w:val="-1"/>
              </w:rPr>
              <w:t>本项目采用“远程不见面”开标方式，远程开标大厅网址为</w:t>
            </w:r>
          </w:p>
          <w:p>
            <w:pPr>
              <w:pStyle w:val="27"/>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pPr>
              <w:pStyle w:val="27"/>
              <w:spacing w:before="1" w:line="218" w:lineRule="auto"/>
              <w:ind w:left="113"/>
            </w:pPr>
            <w:r>
              <w:rPr>
                <w:spacing w:val="-1"/>
              </w:rPr>
              <w:t>供应商不需到开标现场参加开标会议，不需提交</w:t>
            </w:r>
            <w:r>
              <w:rPr>
                <w:spacing w:val="-2"/>
              </w:rPr>
              <w:t>原件资料等。</w:t>
            </w:r>
          </w:p>
          <w:p>
            <w:pPr>
              <w:pStyle w:val="27"/>
              <w:spacing w:before="182" w:line="220" w:lineRule="auto"/>
              <w:ind w:left="610"/>
            </w:pPr>
            <w:r>
              <w:rPr>
                <w:spacing w:val="-6"/>
              </w:rPr>
              <w:t>1. 电子响应性文件的递交</w:t>
            </w:r>
          </w:p>
          <w:p>
            <w:pPr>
              <w:pStyle w:val="27"/>
              <w:spacing w:before="182" w:line="219" w:lineRule="auto"/>
              <w:ind w:left="610"/>
            </w:pPr>
            <w:r>
              <w:rPr>
                <w:spacing w:val="-1"/>
              </w:rPr>
              <w:t>1.1 各供应商应在投标截止时间前上传加密的电子响应性文件</w:t>
            </w:r>
          </w:p>
          <w:p>
            <w:pPr>
              <w:pStyle w:val="27"/>
              <w:spacing w:before="183" w:line="360" w:lineRule="auto"/>
              <w:ind w:left="116" w:right="139" w:firstLine="482"/>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pPr>
              <w:pStyle w:val="27"/>
              <w:spacing w:line="220" w:lineRule="auto"/>
              <w:ind w:left="113"/>
            </w:pPr>
            <w:r>
              <w:rPr>
                <w:spacing w:val="-11"/>
              </w:rPr>
              <w:t>确。</w:t>
            </w:r>
          </w:p>
          <w:p>
            <w:pPr>
              <w:pStyle w:val="27"/>
              <w:spacing w:before="182" w:line="468" w:lineRule="exact"/>
              <w:ind w:left="610"/>
            </w:pPr>
            <w:r>
              <w:rPr>
                <w:spacing w:val="-1"/>
                <w:position w:val="17"/>
              </w:rPr>
              <w:t>1.2 如系统故障需上传非加密文件时，供应商应按照采购人指示将非加</w:t>
            </w:r>
          </w:p>
          <w:p>
            <w:pPr>
              <w:pStyle w:val="27"/>
              <w:spacing w:before="1" w:line="218" w:lineRule="auto"/>
              <w:ind w:left="114"/>
            </w:pPr>
            <w:r>
              <w:rPr>
                <w:spacing w:val="-4"/>
              </w:rPr>
              <w:t>密文件递交给采购人。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7"/>
              <w:spacing w:before="68" w:line="182" w:lineRule="auto"/>
              <w:ind w:left="320"/>
              <w:rPr>
                <w:sz w:val="21"/>
                <w:szCs w:val="21"/>
              </w:rPr>
            </w:pPr>
            <w:r>
              <w:rPr>
                <w:sz w:val="21"/>
                <w:szCs w:val="21"/>
              </w:rPr>
              <w:t>9</w:t>
            </w:r>
          </w:p>
        </w:tc>
        <w:tc>
          <w:tcPr>
            <w:tcW w:w="8169" w:type="dxa"/>
            <w:vAlign w:val="top"/>
          </w:tcPr>
          <w:p>
            <w:pPr>
              <w:pStyle w:val="27"/>
              <w:spacing w:before="183" w:line="468" w:lineRule="exact"/>
              <w:ind w:left="547"/>
              <w:rPr>
                <w:position w:val="17"/>
              </w:rPr>
            </w:pPr>
            <w:r>
              <w:rPr>
                <w:position w:val="17"/>
              </w:rPr>
              <w:t>采购预算控制金额（大写）：</w:t>
            </w:r>
            <w:r>
              <w:rPr>
                <w:rFonts w:hint="eastAsia"/>
                <w:position w:val="17"/>
                <w:lang w:val="en-US" w:eastAsia="zh-CN"/>
              </w:rPr>
              <w:t>叁拾贰万陆仟元整</w:t>
            </w:r>
            <w:r>
              <w:rPr>
                <w:rFonts w:hint="eastAsia"/>
                <w:position w:val="17"/>
                <w:lang w:eastAsia="zh-CN"/>
              </w:rPr>
              <w:t>（</w:t>
            </w:r>
            <w:r>
              <w:rPr>
                <w:position w:val="17"/>
              </w:rPr>
              <w:t>￥</w:t>
            </w:r>
            <w:r>
              <w:rPr>
                <w:rFonts w:hint="eastAsia"/>
                <w:position w:val="17"/>
                <w:lang w:val="en-US" w:eastAsia="zh-CN"/>
              </w:rPr>
              <w:t>326000.00 元</w:t>
            </w:r>
            <w:r>
              <w:rPr>
                <w:position w:val="17"/>
              </w:rPr>
              <w:t>）</w:t>
            </w:r>
          </w:p>
          <w:p>
            <w:pPr>
              <w:pStyle w:val="27"/>
              <w:spacing w:before="183" w:line="468" w:lineRule="exact"/>
              <w:ind w:left="547"/>
            </w:pPr>
            <w:r>
              <w:rPr>
                <w:position w:val="17"/>
                <w:sz w:val="21"/>
                <w:szCs w:val="21"/>
              </w:rPr>
              <w:t>1</w:t>
            </w:r>
            <w:r>
              <w:rPr>
                <w:rFonts w:hint="eastAsia"/>
                <w:position w:val="17"/>
                <w:sz w:val="21"/>
                <w:szCs w:val="21"/>
                <w:lang w:eastAsia="zh-CN"/>
              </w:rPr>
              <w:t>、</w:t>
            </w:r>
            <w:r>
              <w:rPr>
                <w:position w:val="17"/>
              </w:rPr>
              <w:t>供应商的投标报价高于采购预算控制金额的视</w:t>
            </w:r>
            <w:r>
              <w:rPr>
                <w:spacing w:val="-1"/>
                <w:position w:val="17"/>
              </w:rPr>
              <w:t>为无效报价，其投标予</w:t>
            </w:r>
          </w:p>
          <w:p>
            <w:pPr>
              <w:pStyle w:val="27"/>
              <w:spacing w:line="220" w:lineRule="auto"/>
              <w:ind w:left="80"/>
            </w:pPr>
            <w:r>
              <w:rPr>
                <w:spacing w:val="-18"/>
              </w:rPr>
              <w:t>以拒绝；</w:t>
            </w:r>
          </w:p>
          <w:p>
            <w:pPr>
              <w:pStyle w:val="27"/>
              <w:spacing w:before="232" w:line="439" w:lineRule="exact"/>
              <w:ind w:left="355" w:firstLine="226" w:firstLineChars="100"/>
            </w:pPr>
            <w:r>
              <w:rPr>
                <w:spacing w:val="-7"/>
                <w:position w:val="15"/>
              </w:rPr>
              <w:t>2、当成交人投标报价高于控制价</w:t>
            </w:r>
            <w:r>
              <w:rPr>
                <w:spacing w:val="-34"/>
                <w:position w:val="15"/>
              </w:rPr>
              <w:t xml:space="preserve"> </w:t>
            </w:r>
            <w:r>
              <w:rPr>
                <w:spacing w:val="-7"/>
                <w:position w:val="15"/>
              </w:rPr>
              <w:t>95%时，该成交人的成交价按控制价的</w:t>
            </w:r>
            <w:r>
              <w:rPr>
                <w:spacing w:val="-49"/>
                <w:position w:val="15"/>
              </w:rPr>
              <w:t xml:space="preserve"> </w:t>
            </w:r>
            <w:r>
              <w:rPr>
                <w:spacing w:val="-7"/>
                <w:position w:val="15"/>
              </w:rPr>
              <w:t>95%</w:t>
            </w:r>
          </w:p>
          <w:p>
            <w:pPr>
              <w:pStyle w:val="27"/>
              <w:spacing w:line="219" w:lineRule="auto"/>
              <w:ind w:left="113"/>
            </w:pPr>
            <w:r>
              <w:rPr>
                <w:spacing w:val="-3"/>
              </w:rPr>
              <w:t>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pPr>
              <w:spacing w:line="320" w:lineRule="auto"/>
              <w:rPr>
                <w:rFonts w:ascii="Arial"/>
                <w:sz w:val="21"/>
              </w:rPr>
            </w:pPr>
          </w:p>
          <w:p>
            <w:pPr>
              <w:pStyle w:val="27"/>
              <w:spacing w:before="69" w:line="183" w:lineRule="auto"/>
              <w:ind w:left="282"/>
              <w:rPr>
                <w:sz w:val="21"/>
                <w:szCs w:val="21"/>
              </w:rPr>
            </w:pPr>
            <w:r>
              <w:rPr>
                <w:spacing w:val="-6"/>
                <w:sz w:val="21"/>
                <w:szCs w:val="21"/>
              </w:rPr>
              <w:t>10</w:t>
            </w:r>
          </w:p>
        </w:tc>
        <w:tc>
          <w:tcPr>
            <w:tcW w:w="8169" w:type="dxa"/>
            <w:vAlign w:val="top"/>
          </w:tcPr>
          <w:p>
            <w:pPr>
              <w:spacing w:line="262" w:lineRule="auto"/>
              <w:rPr>
                <w:rFonts w:ascii="Arial"/>
                <w:sz w:val="21"/>
              </w:rPr>
            </w:pPr>
          </w:p>
          <w:p>
            <w:pPr>
              <w:pStyle w:val="27"/>
              <w:spacing w:before="78" w:line="220" w:lineRule="auto"/>
              <w:ind w:left="595"/>
            </w:pPr>
            <w:r>
              <w:rPr>
                <w:spacing w:val="-21"/>
              </w:rPr>
              <w:t>投标有效期：</w:t>
            </w:r>
            <w:r>
              <w:rPr>
                <w:spacing w:val="76"/>
              </w:rPr>
              <w:t xml:space="preserve"> </w:t>
            </w:r>
            <w:r>
              <w:rPr>
                <w:spacing w:val="-21"/>
              </w:rPr>
              <w:t>60 日历天</w:t>
            </w:r>
          </w:p>
        </w:tc>
      </w:tr>
    </w:tbl>
    <w:p>
      <w:pPr>
        <w:pStyle w:val="4"/>
      </w:pPr>
    </w:p>
    <w:p>
      <w:pPr>
        <w:sectPr>
          <w:footerReference r:id="rId10" w:type="default"/>
          <w:pgSz w:w="11907" w:h="16839"/>
          <w:pgMar w:top="1431" w:right="1310" w:bottom="1569" w:left="1685" w:header="0" w:footer="1408" w:gutter="0"/>
          <w:pgNumType w:fmt="numberInDash"/>
          <w:cols w:space="720" w:num="1"/>
        </w:sectPr>
      </w:pPr>
    </w:p>
    <w:p>
      <w:pPr>
        <w:spacing w:line="91" w:lineRule="auto"/>
        <w:rPr>
          <w:rFonts w:ascii="Arial"/>
          <w:sz w:val="2"/>
        </w:rPr>
      </w:pPr>
    </w:p>
    <w:tbl>
      <w:tblPr>
        <w:tblStyle w:val="26"/>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736"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7"/>
              <w:spacing w:before="68" w:line="183" w:lineRule="auto"/>
              <w:ind w:left="282"/>
              <w:rPr>
                <w:sz w:val="21"/>
                <w:szCs w:val="21"/>
              </w:rPr>
            </w:pPr>
            <w:r>
              <w:rPr>
                <w:spacing w:val="-6"/>
                <w:sz w:val="21"/>
                <w:szCs w:val="21"/>
              </w:rPr>
              <w:t>11</w:t>
            </w:r>
          </w:p>
        </w:tc>
        <w:tc>
          <w:tcPr>
            <w:tcW w:w="8169" w:type="dxa"/>
            <w:vAlign w:val="top"/>
          </w:tcPr>
          <w:p>
            <w:pPr>
              <w:pStyle w:val="27"/>
              <w:spacing w:before="117" w:line="219" w:lineRule="auto"/>
              <w:ind w:left="610"/>
              <w:rPr>
                <w:rFonts w:hint="eastAsia" w:eastAsia="宋体"/>
                <w:lang w:eastAsia="zh-CN"/>
              </w:rPr>
            </w:pPr>
            <w:r>
              <w:rPr>
                <w:spacing w:val="-3"/>
              </w:rPr>
              <w:t>1、采购人：</w:t>
            </w:r>
            <w:r>
              <w:rPr>
                <w:rFonts w:hint="eastAsia"/>
                <w:spacing w:val="-3"/>
                <w:lang w:eastAsia="zh-CN"/>
              </w:rPr>
              <w:t xml:space="preserve">博爱县农业农村局 </w:t>
            </w:r>
          </w:p>
          <w:p>
            <w:pPr>
              <w:pStyle w:val="27"/>
              <w:spacing w:before="180" w:line="220" w:lineRule="auto"/>
              <w:ind w:left="594"/>
              <w:rPr>
                <w:rFonts w:hint="eastAsia" w:eastAsia="宋体"/>
                <w:lang w:eastAsia="zh-CN"/>
              </w:rPr>
            </w:pPr>
            <w:r>
              <w:rPr>
                <w:rFonts w:hint="eastAsia" w:eastAsia="宋体"/>
                <w:lang w:eastAsia="zh-CN"/>
              </w:rPr>
              <w:t>地  址：博爱县电商大厦东配楼6楼</w:t>
            </w:r>
            <w:r>
              <w:rPr>
                <w:rFonts w:hint="eastAsia" w:eastAsia="宋体"/>
                <w:lang w:val="en-US" w:eastAsia="zh-CN"/>
              </w:rPr>
              <w:t xml:space="preserve"> </w:t>
            </w:r>
          </w:p>
          <w:p>
            <w:pPr>
              <w:pStyle w:val="27"/>
              <w:spacing w:before="180" w:line="220" w:lineRule="auto"/>
              <w:ind w:left="594"/>
              <w:rPr>
                <w:rFonts w:hint="eastAsia" w:eastAsia="宋体"/>
                <w:lang w:eastAsia="zh-CN"/>
              </w:rPr>
            </w:pPr>
            <w:r>
              <w:rPr>
                <w:rFonts w:hint="eastAsia" w:eastAsia="宋体"/>
                <w:lang w:eastAsia="zh-CN"/>
              </w:rPr>
              <w:t>项目联系人：</w:t>
            </w:r>
            <w:r>
              <w:rPr>
                <w:rFonts w:hint="eastAsia" w:eastAsia="宋体"/>
                <w:lang w:val="en-US" w:eastAsia="zh-CN"/>
              </w:rPr>
              <w:t xml:space="preserve">闫先生 </w:t>
            </w:r>
          </w:p>
          <w:p>
            <w:pPr>
              <w:pStyle w:val="27"/>
              <w:spacing w:before="180" w:line="220" w:lineRule="auto"/>
              <w:ind w:left="594"/>
              <w:rPr>
                <w:rFonts w:hint="eastAsia" w:eastAsia="宋体"/>
                <w:lang w:eastAsia="zh-CN"/>
              </w:rPr>
            </w:pPr>
            <w:r>
              <w:rPr>
                <w:rFonts w:hint="eastAsia" w:eastAsia="宋体"/>
                <w:lang w:eastAsia="zh-CN"/>
              </w:rPr>
              <w:t>电  话：</w:t>
            </w:r>
            <w:r>
              <w:rPr>
                <w:rFonts w:hint="eastAsia" w:eastAsia="宋体"/>
                <w:lang w:val="en-US" w:eastAsia="zh-CN"/>
              </w:rPr>
              <w:t>15039133301</w:t>
            </w:r>
            <w:r>
              <w:rPr>
                <w:rFonts w:hint="eastAsia" w:eastAsia="宋体"/>
                <w:lang w:eastAsia="zh-CN"/>
              </w:rPr>
              <w:t xml:space="preserve"> </w:t>
            </w:r>
            <w:r>
              <w:rPr>
                <w:rFonts w:hint="eastAsia" w:eastAsia="宋体"/>
                <w:lang w:val="en-US" w:eastAsia="zh-CN"/>
              </w:rPr>
              <w:t xml:space="preserve"> </w:t>
            </w:r>
          </w:p>
          <w:p>
            <w:pPr>
              <w:pStyle w:val="27"/>
              <w:spacing w:before="180" w:line="220" w:lineRule="auto"/>
              <w:ind w:left="594"/>
              <w:rPr>
                <w:rFonts w:hint="eastAsia" w:eastAsia="宋体"/>
                <w:lang w:eastAsia="zh-CN"/>
              </w:rPr>
            </w:pPr>
            <w:r>
              <w:rPr>
                <w:rFonts w:hint="eastAsia" w:eastAsia="宋体"/>
                <w:lang w:eastAsia="zh-CN"/>
              </w:rPr>
              <w:t>2、采购代理机构信息：</w:t>
            </w:r>
          </w:p>
          <w:p>
            <w:pPr>
              <w:pStyle w:val="27"/>
              <w:spacing w:before="180" w:line="220" w:lineRule="auto"/>
              <w:ind w:left="594"/>
              <w:rPr>
                <w:rFonts w:hint="eastAsia" w:eastAsia="宋体"/>
                <w:lang w:eastAsia="zh-CN"/>
              </w:rPr>
            </w:pPr>
            <w:r>
              <w:rPr>
                <w:rFonts w:hint="eastAsia" w:eastAsia="宋体"/>
                <w:lang w:eastAsia="zh-CN"/>
              </w:rPr>
              <w:t>名  称：河南古基工程管理有限公司</w:t>
            </w:r>
          </w:p>
          <w:p>
            <w:pPr>
              <w:pStyle w:val="27"/>
              <w:spacing w:before="180" w:line="220" w:lineRule="auto"/>
              <w:ind w:left="594"/>
              <w:rPr>
                <w:rFonts w:hint="eastAsia" w:eastAsia="宋体"/>
                <w:lang w:eastAsia="zh-CN"/>
              </w:rPr>
            </w:pPr>
            <w:r>
              <w:rPr>
                <w:rFonts w:hint="eastAsia" w:eastAsia="宋体"/>
                <w:lang w:eastAsia="zh-CN"/>
              </w:rPr>
              <w:t>地址：河南省安阳市汤阴县城关镇集贤路15号院</w:t>
            </w:r>
          </w:p>
          <w:p>
            <w:pPr>
              <w:pStyle w:val="27"/>
              <w:spacing w:before="180" w:line="220" w:lineRule="auto"/>
              <w:ind w:left="594"/>
              <w:rPr>
                <w:rFonts w:hint="eastAsia" w:eastAsia="宋体"/>
                <w:lang w:eastAsia="zh-CN"/>
              </w:rPr>
            </w:pPr>
            <w:r>
              <w:rPr>
                <w:rFonts w:hint="eastAsia" w:eastAsia="宋体"/>
                <w:lang w:eastAsia="zh-CN"/>
              </w:rPr>
              <w:t>联系人：王</w:t>
            </w:r>
            <w:r>
              <w:rPr>
                <w:rFonts w:hint="eastAsia" w:eastAsia="宋体"/>
                <w:lang w:val="en-US" w:eastAsia="zh-CN"/>
              </w:rPr>
              <w:t>先生</w:t>
            </w:r>
          </w:p>
          <w:p>
            <w:pPr>
              <w:pStyle w:val="27"/>
              <w:spacing w:before="180" w:line="220" w:lineRule="auto"/>
              <w:ind w:left="594"/>
              <w:rPr>
                <w:rFonts w:hint="eastAsia" w:eastAsia="宋体"/>
                <w:lang w:eastAsia="zh-CN"/>
              </w:rPr>
            </w:pPr>
            <w:r>
              <w:rPr>
                <w:rFonts w:hint="eastAsia" w:eastAsia="宋体"/>
                <w:lang w:eastAsia="zh-CN"/>
              </w:rPr>
              <w:t>电话：13137209872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Align w:val="top"/>
          </w:tcPr>
          <w:p>
            <w:pPr>
              <w:spacing w:line="329" w:lineRule="auto"/>
              <w:rPr>
                <w:rFonts w:ascii="Arial"/>
                <w:sz w:val="21"/>
              </w:rPr>
            </w:pPr>
          </w:p>
          <w:p>
            <w:pPr>
              <w:pStyle w:val="27"/>
              <w:spacing w:before="68" w:line="183" w:lineRule="auto"/>
              <w:ind w:left="282"/>
              <w:rPr>
                <w:sz w:val="21"/>
                <w:szCs w:val="21"/>
              </w:rPr>
            </w:pPr>
            <w:r>
              <w:rPr>
                <w:spacing w:val="-6"/>
                <w:sz w:val="21"/>
                <w:szCs w:val="21"/>
              </w:rPr>
              <w:t>12</w:t>
            </w:r>
          </w:p>
        </w:tc>
        <w:tc>
          <w:tcPr>
            <w:tcW w:w="8169" w:type="dxa"/>
            <w:vAlign w:val="top"/>
          </w:tcPr>
          <w:p>
            <w:pPr>
              <w:pStyle w:val="27"/>
              <w:spacing w:before="114" w:line="469" w:lineRule="exact"/>
              <w:ind w:left="112"/>
            </w:pPr>
            <w:r>
              <w:rPr>
                <w:position w:val="17"/>
              </w:rPr>
              <w:t>代理服务费：参照河南省招标投标协会关于印发《河南省招标代理服务收费</w:t>
            </w:r>
          </w:p>
          <w:p>
            <w:pPr>
              <w:pStyle w:val="27"/>
              <w:spacing w:line="219" w:lineRule="auto"/>
              <w:ind w:left="115"/>
            </w:pPr>
            <w:r>
              <w:rPr>
                <w:spacing w:val="-2"/>
              </w:rPr>
              <w:t>指导意见》的通知（豫招协【2023】002</w:t>
            </w:r>
            <w:r>
              <w:rPr>
                <w:spacing w:val="-36"/>
              </w:rPr>
              <w:t xml:space="preserve"> </w:t>
            </w:r>
            <w:r>
              <w:rPr>
                <w:spacing w:val="-2"/>
              </w:rPr>
              <w:t>号）规定，由成交人支付。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Align w:val="top"/>
          </w:tcPr>
          <w:p>
            <w:pPr>
              <w:pStyle w:val="27"/>
              <w:spacing w:before="68" w:line="183" w:lineRule="auto"/>
              <w:ind w:left="282"/>
              <w:rPr>
                <w:rFonts w:hint="eastAsia"/>
                <w:spacing w:val="-6"/>
                <w:sz w:val="21"/>
                <w:szCs w:val="21"/>
                <w:lang w:val="en-US" w:eastAsia="zh-CN"/>
              </w:rPr>
            </w:pPr>
          </w:p>
          <w:p>
            <w:pPr>
              <w:pStyle w:val="27"/>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169" w:type="dxa"/>
            <w:vAlign w:val="top"/>
          </w:tcPr>
          <w:p>
            <w:pPr>
              <w:pStyle w:val="27"/>
              <w:keepNext w:val="0"/>
              <w:keepLines w:val="0"/>
              <w:pageBreakBefore w:val="0"/>
              <w:widowControl/>
              <w:kinsoku w:val="0"/>
              <w:wordWrap/>
              <w:overflowPunct/>
              <w:topLinePunct w:val="0"/>
              <w:autoSpaceDE w:val="0"/>
              <w:autoSpaceDN w:val="0"/>
              <w:bidi w:val="0"/>
              <w:adjustRightInd w:val="0"/>
              <w:snapToGrid w:val="0"/>
              <w:spacing w:before="0" w:beforeLines="50" w:line="219" w:lineRule="auto"/>
              <w:ind w:left="113" w:firstLine="480" w:firstLineChars="200"/>
              <w:textAlignment w:val="baseline"/>
              <w:rPr>
                <w:spacing w:val="-2"/>
              </w:rPr>
            </w:pPr>
            <w:r>
              <w:rPr>
                <w:rFonts w:hint="eastAsia" w:ascii="宋体" w:eastAsia="宋体" w:cs="宋体"/>
                <w:b w:val="0"/>
                <w:kern w:val="2"/>
                <w:sz w:val="24"/>
                <w:szCs w:val="24"/>
                <w:highlight w:val="none"/>
              </w:rPr>
              <w:t>本项目采购货物在质保期内属于货物质量问题的，成交供应商应免费维修，不能维修的应及时更换新货物，供应商须针对质保期内的质量问题提供承诺函。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Align w:val="top"/>
          </w:tcPr>
          <w:p>
            <w:pPr>
              <w:pStyle w:val="27"/>
              <w:spacing w:before="68" w:line="183" w:lineRule="auto"/>
              <w:ind w:left="282"/>
              <w:rPr>
                <w:rFonts w:hint="default"/>
                <w:spacing w:val="-6"/>
                <w:sz w:val="21"/>
                <w:szCs w:val="21"/>
                <w:lang w:val="en-US" w:eastAsia="zh-CN"/>
              </w:rPr>
            </w:pPr>
            <w:r>
              <w:rPr>
                <w:rFonts w:hint="eastAsia"/>
                <w:spacing w:val="-6"/>
                <w:sz w:val="21"/>
                <w:szCs w:val="21"/>
                <w:lang w:val="en-US" w:eastAsia="zh-CN"/>
              </w:rPr>
              <w:t>14</w:t>
            </w:r>
          </w:p>
        </w:tc>
        <w:tc>
          <w:tcPr>
            <w:tcW w:w="8169" w:type="dxa"/>
            <w:vAlign w:val="top"/>
          </w:tcPr>
          <w:p>
            <w:pPr>
              <w:pStyle w:val="27"/>
              <w:keepNext w:val="0"/>
              <w:keepLines w:val="0"/>
              <w:pageBreakBefore w:val="0"/>
              <w:widowControl/>
              <w:kinsoku w:val="0"/>
              <w:wordWrap/>
              <w:overflowPunct/>
              <w:topLinePunct w:val="0"/>
              <w:autoSpaceDE w:val="0"/>
              <w:autoSpaceDN w:val="0"/>
              <w:bidi w:val="0"/>
              <w:adjustRightInd w:val="0"/>
              <w:snapToGrid w:val="0"/>
              <w:spacing w:before="0" w:beforeLines="50" w:line="219" w:lineRule="auto"/>
              <w:ind w:left="113" w:firstLine="480" w:firstLineChars="200"/>
              <w:textAlignment w:val="baseline"/>
              <w:rPr>
                <w:rFonts w:hint="default" w:ascii="宋体" w:eastAsia="宋体" w:cs="宋体"/>
                <w:b w:val="0"/>
                <w:kern w:val="2"/>
                <w:sz w:val="24"/>
                <w:szCs w:val="24"/>
                <w:highlight w:val="none"/>
                <w:lang w:val="en-US" w:eastAsia="zh-CN"/>
              </w:rPr>
            </w:pPr>
            <w:r>
              <w:rPr>
                <w:rFonts w:hint="eastAsia" w:cs="宋体"/>
                <w:b w:val="0"/>
                <w:kern w:val="2"/>
                <w:sz w:val="24"/>
                <w:szCs w:val="24"/>
                <w:highlight w:val="none"/>
                <w:lang w:val="en-US" w:eastAsia="zh-CN"/>
              </w:rPr>
              <w:t>项目发布成交公告后，成交供应商应及时与采购人签订采购合同，供应商针对此项作出承诺。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36" w:type="dxa"/>
            <w:vAlign w:val="top"/>
          </w:tcPr>
          <w:p>
            <w:pPr>
              <w:spacing w:line="294" w:lineRule="auto"/>
              <w:rPr>
                <w:rFonts w:ascii="Arial"/>
                <w:sz w:val="21"/>
              </w:rPr>
            </w:pPr>
          </w:p>
          <w:p>
            <w:pPr>
              <w:pStyle w:val="27"/>
              <w:spacing w:before="68" w:line="183" w:lineRule="auto"/>
              <w:ind w:left="282"/>
              <w:rPr>
                <w:rFonts w:hint="default" w:eastAsia="宋体"/>
                <w:sz w:val="21"/>
                <w:szCs w:val="21"/>
                <w:lang w:val="en-US" w:eastAsia="zh-CN"/>
              </w:rPr>
            </w:pPr>
            <w:r>
              <w:rPr>
                <w:rFonts w:hint="eastAsia"/>
                <w:sz w:val="21"/>
                <w:szCs w:val="21"/>
                <w:lang w:val="en-US" w:eastAsia="zh-CN"/>
              </w:rPr>
              <w:t>15</w:t>
            </w:r>
          </w:p>
        </w:tc>
        <w:tc>
          <w:tcPr>
            <w:tcW w:w="8169" w:type="dxa"/>
            <w:vAlign w:val="top"/>
          </w:tcPr>
          <w:p>
            <w:pPr>
              <w:pStyle w:val="27"/>
              <w:spacing w:before="314" w:line="219" w:lineRule="auto"/>
              <w:ind w:left="114"/>
            </w:pPr>
            <w:r>
              <w:rPr>
                <w14:textOutline w14:w="4354" w14:cap="flat" w14:cmpd="sng">
                  <w14:solidFill>
                    <w14:srgbClr w14:val="000000"/>
                  </w14:solidFill>
                  <w14:prstDash w14:val="solid"/>
                  <w14:miter w14:val="0"/>
                </w14:textOutline>
              </w:rPr>
              <w:t>本竞争性谈判文件解释权归采购人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73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7"/>
              <w:spacing w:before="78" w:line="263" w:lineRule="auto"/>
              <w:ind w:left="133" w:right="123"/>
            </w:pPr>
            <w:r>
              <w:rPr>
                <w:spacing w:val="-4"/>
                <w14:textOutline w14:w="4354" w14:cap="flat" w14:cmpd="sng">
                  <w14:solidFill>
                    <w14:srgbClr w14:val="000000"/>
                  </w14:solidFill>
                  <w14:prstDash w14:val="solid"/>
                  <w14:miter w14:val="0"/>
                </w14:textOutline>
              </w:rPr>
              <w:t>特别</w:t>
            </w:r>
            <w:r>
              <w:t xml:space="preserve"> </w:t>
            </w:r>
            <w:r>
              <w:rPr>
                <w:spacing w:val="-4"/>
                <w14:textOutline w14:w="4354" w14:cap="flat" w14:cmpd="sng">
                  <w14:solidFill>
                    <w14:srgbClr w14:val="000000"/>
                  </w14:solidFill>
                  <w14:prstDash w14:val="solid"/>
                  <w14:miter w14:val="0"/>
                </w14:textOutline>
              </w:rPr>
              <w:t>提醒</w:t>
            </w:r>
          </w:p>
        </w:tc>
        <w:tc>
          <w:tcPr>
            <w:tcW w:w="8169" w:type="dxa"/>
            <w:vAlign w:val="top"/>
          </w:tcPr>
          <w:p>
            <w:pPr>
              <w:pStyle w:val="27"/>
              <w:spacing w:before="181" w:line="480" w:lineRule="exact"/>
              <w:ind w:left="130"/>
            </w:pPr>
            <w:r>
              <w:rPr>
                <w:spacing w:val="-4"/>
                <w:position w:val="18"/>
                <w14:textOutline w14:w="4354" w14:cap="flat" w14:cmpd="sng">
                  <w14:solidFill>
                    <w14:srgbClr w14:val="000000"/>
                  </w14:solidFill>
                  <w14:prstDash w14:val="solid"/>
                  <w14:miter w14:val="0"/>
                </w14:textOutline>
              </w:rPr>
              <w:t>1、因电子化评标需要，谈判小组要求供应商进行二轮报价以及作出澄清、说</w:t>
            </w:r>
          </w:p>
          <w:p>
            <w:pPr>
              <w:pStyle w:val="27"/>
              <w:spacing w:before="1" w:line="218" w:lineRule="auto"/>
              <w:ind w:left="135"/>
            </w:pPr>
            <w:r>
              <w:rPr>
                <w:spacing w:val="-2"/>
                <w14:textOutline w14:w="4354" w14:cap="flat" w14:cmpd="sng">
                  <w14:solidFill>
                    <w14:srgbClr w14:val="000000"/>
                  </w14:solidFill>
                  <w14:prstDash w14:val="solid"/>
                  <w14:miter w14:val="0"/>
                </w14:textOutline>
              </w:rPr>
              <w:t>明或补正均采用网上方式进行。</w:t>
            </w:r>
          </w:p>
          <w:p>
            <w:pPr>
              <w:pStyle w:val="27"/>
              <w:spacing w:before="197" w:line="369" w:lineRule="auto"/>
              <w:ind w:left="111" w:right="112" w:firstLine="4"/>
              <w:jc w:val="both"/>
            </w:pPr>
            <w:r>
              <w:rPr>
                <w:spacing w:val="-3"/>
                <w14:textOutline w14:w="4354" w14:cap="flat" w14:cmpd="sng">
                  <w14:solidFill>
                    <w14:srgbClr w14:val="000000"/>
                  </w14:solidFill>
                  <w14:prstDash w14:val="solid"/>
                  <w14:miter w14:val="0"/>
                </w14:textOutline>
              </w:rPr>
              <w:t>2、供应商在开标结束后，应实时保持交易系统处于登录状态，时刻</w:t>
            </w:r>
            <w:r>
              <w:rPr>
                <w:spacing w:val="-4"/>
                <w14:textOutline w14:w="4354" w14:cap="flat" w14:cmpd="sng">
                  <w14:solidFill>
                    <w14:srgbClr w14:val="000000"/>
                  </w14:solidFill>
                  <w14:prstDash w14:val="solid"/>
                  <w14:miter w14:val="0"/>
                </w14:textOutline>
              </w:rPr>
              <w:t>关注谈判</w:t>
            </w:r>
            <w:r>
              <w:t xml:space="preserve"> </w:t>
            </w:r>
            <w:r>
              <w:rPr>
                <w:spacing w:val="-2"/>
                <w14:textOutline w14:w="4354" w14:cap="flat" w14:cmpd="sng">
                  <w14:solidFill>
                    <w14:srgbClr w14:val="000000"/>
                  </w14:solidFill>
                  <w14:prstDash w14:val="solid"/>
                  <w14:miter w14:val="0"/>
                </w14:textOutline>
              </w:rPr>
              <w:t>进程，</w:t>
            </w:r>
            <w:r>
              <w:rPr>
                <w:spacing w:val="-22"/>
              </w:rPr>
              <w:t xml:space="preserve"> </w:t>
            </w:r>
            <w:r>
              <w:rPr>
                <w:spacing w:val="-2"/>
                <w14:textOutline w14:w="4354" w14:cap="flat" w14:cmpd="sng">
                  <w14:solidFill>
                    <w14:srgbClr w14:val="000000"/>
                  </w14:solidFill>
                  <w14:prstDash w14:val="solid"/>
                  <w14:miter w14:val="0"/>
                </w14:textOutline>
              </w:rPr>
              <w:t>确保能及时收到谈判小组的报价、澄清</w:t>
            </w:r>
            <w:r>
              <w:rPr>
                <w:spacing w:val="-3"/>
                <w14:textOutline w14:w="4354" w14:cap="flat" w14:cmpd="sng">
                  <w14:solidFill>
                    <w14:srgbClr w14:val="000000"/>
                  </w14:solidFill>
                  <w14:prstDash w14:val="solid"/>
                  <w14:miter w14:val="0"/>
                </w14:textOutline>
              </w:rPr>
              <w:t>、说明或者补正的要求。由于</w:t>
            </w:r>
            <w:r>
              <w:t xml:space="preserve"> </w:t>
            </w:r>
            <w:r>
              <w:rPr>
                <w:spacing w:val="1"/>
                <w14:textOutline w14:w="4354" w14:cap="flat" w14:cmpd="sng">
                  <w14:solidFill>
                    <w14:srgbClr w14:val="000000"/>
                  </w14:solidFill>
                  <w14:prstDash w14:val="solid"/>
                  <w14:miter w14:val="0"/>
                </w14:textOutline>
              </w:rPr>
              <w:t>在评标过程中，谈判小组对供应商进行报价</w:t>
            </w:r>
            <w:r>
              <w:rPr>
                <w14:textOutline w14:w="4354" w14:cap="flat" w14:cmpd="sng">
                  <w14:solidFill>
                    <w14:srgbClr w14:val="000000"/>
                  </w14:solidFill>
                  <w14:prstDash w14:val="solid"/>
                  <w14:miter w14:val="0"/>
                </w14:textOutline>
              </w:rPr>
              <w:t>、澄清、说明或者补正的要求均</w:t>
            </w:r>
            <w:r>
              <w:t xml:space="preserve"> </w:t>
            </w:r>
            <w:r>
              <w:rPr>
                <w:spacing w:val="-6"/>
                <w14:textOutline w14:w="4354" w14:cap="flat" w14:cmpd="sng">
                  <w14:solidFill>
                    <w14:srgbClr w14:val="000000"/>
                  </w14:solidFill>
                  <w14:prstDash w14:val="solid"/>
                  <w14:miter w14:val="0"/>
                </w14:textOutline>
              </w:rPr>
              <w:t>有时间限制，</w:t>
            </w:r>
            <w:r>
              <w:rPr>
                <w:spacing w:val="-6"/>
              </w:rPr>
              <w:t xml:space="preserve"> </w:t>
            </w:r>
            <w:r>
              <w:rPr>
                <w:spacing w:val="-6"/>
                <w14:textOutline w14:w="4354" w14:cap="flat" w14:cmpd="sng">
                  <w14:solidFill>
                    <w14:srgbClr w14:val="000000"/>
                  </w14:solidFill>
                  <w14:prstDash w14:val="solid"/>
                  <w14:miter w14:val="0"/>
                </w14:textOutline>
              </w:rPr>
              <w:t>并且在供应商澄清页面有倒计时提示，</w:t>
            </w:r>
            <w:r>
              <w:rPr>
                <w:spacing w:val="-7"/>
              </w:rPr>
              <w:t xml:space="preserve"> </w:t>
            </w:r>
            <w:r>
              <w:rPr>
                <w:spacing w:val="-7"/>
                <w14:textOutline w14:w="4354" w14:cap="flat" w14:cmpd="sng">
                  <w14:solidFill>
                    <w14:srgbClr w14:val="000000"/>
                  </w14:solidFill>
                  <w14:prstDash w14:val="solid"/>
                  <w14:miter w14:val="0"/>
                </w14:textOutline>
              </w:rPr>
              <w:t>供应商应在谈判小组规</w:t>
            </w:r>
            <w:r>
              <w:t xml:space="preserve"> </w:t>
            </w:r>
            <w:r>
              <w:rPr>
                <w:spacing w:val="1"/>
                <w14:textOutline w14:w="4354" w14:cap="flat" w14:cmpd="sng">
                  <w14:solidFill>
                    <w14:srgbClr w14:val="000000"/>
                  </w14:solidFill>
                  <w14:prstDash w14:val="solid"/>
                  <w14:miter w14:val="0"/>
                </w14:textOutline>
              </w:rPr>
              <w:t>定时间内完成所有操作。如由于供应商未看</w:t>
            </w:r>
            <w:r>
              <w:rPr>
                <w14:textOutline w14:w="4354" w14:cap="flat" w14:cmpd="sng">
                  <w14:solidFill>
                    <w14:srgbClr w14:val="000000"/>
                  </w14:solidFill>
                  <w14:prstDash w14:val="solid"/>
                  <w14:miter w14:val="0"/>
                </w14:textOutline>
              </w:rPr>
              <w:t>到报价、澄清、说明或者补正的</w:t>
            </w:r>
          </w:p>
          <w:p>
            <w:pPr>
              <w:pStyle w:val="27"/>
              <w:spacing w:before="1" w:line="218" w:lineRule="auto"/>
              <w:ind w:left="114"/>
            </w:pPr>
            <w:r>
              <w:rPr>
                <w14:textOutline w14:w="4354" w14:cap="flat" w14:cmpd="sng">
                  <w14:solidFill>
                    <w14:srgbClr w14:val="000000"/>
                  </w14:solidFill>
                  <w14:prstDash w14:val="solid"/>
                  <w14:miter w14:val="0"/>
                </w14:textOutline>
              </w:rPr>
              <w:t>要求而带来的风险，采购人和采购代理机构均不承</w:t>
            </w:r>
            <w:r>
              <w:rPr>
                <w:spacing w:val="-1"/>
                <w14:textOutline w14:w="4354" w14:cap="flat" w14:cmpd="sng">
                  <w14:solidFill>
                    <w14:srgbClr w14:val="000000"/>
                  </w14:solidFill>
                  <w14:prstDash w14:val="solid"/>
                  <w14:miter w14:val="0"/>
                </w14:textOutline>
              </w:rPr>
              <w:t>担任何责任。</w:t>
            </w:r>
          </w:p>
        </w:tc>
      </w:tr>
    </w:tbl>
    <w:p>
      <w:pPr>
        <w:pStyle w:val="4"/>
      </w:pPr>
    </w:p>
    <w:p>
      <w:pPr>
        <w:sectPr>
          <w:footerReference r:id="rId11" w:type="default"/>
          <w:pgSz w:w="11907" w:h="16839"/>
          <w:pgMar w:top="1431" w:right="1310" w:bottom="1569" w:left="1685" w:header="0" w:footer="1408" w:gutter="0"/>
          <w:pgNumType w:fmt="numberInDash"/>
          <w:cols w:space="720" w:num="1"/>
        </w:sectPr>
      </w:pPr>
    </w:p>
    <w:p>
      <w:pPr>
        <w:pStyle w:val="4"/>
        <w:spacing w:line="290" w:lineRule="auto"/>
      </w:pPr>
    </w:p>
    <w:p>
      <w:pPr>
        <w:spacing w:before="140" w:line="223" w:lineRule="auto"/>
        <w:ind w:left="1142"/>
        <w:rPr>
          <w:rFonts w:ascii="宋体" w:hAnsi="宋体" w:eastAsia="宋体" w:cs="宋体"/>
          <w:sz w:val="43"/>
          <w:szCs w:val="43"/>
        </w:rPr>
      </w:pPr>
      <w:bookmarkStart w:id="0" w:name="bookmark3"/>
      <w:bookmarkEnd w:id="0"/>
      <w:r>
        <w:rPr>
          <w:rFonts w:ascii="宋体" w:hAnsi="宋体" w:eastAsia="宋体" w:cs="宋体"/>
          <w:spacing w:val="9"/>
          <w:sz w:val="43"/>
          <w:szCs w:val="43"/>
          <w14:textOutline w14:w="7968" w14:cap="flat" w14:cmpd="sng">
            <w14:solidFill>
              <w14:srgbClr w14:val="000000"/>
            </w14:solidFill>
            <w14:prstDash w14:val="solid"/>
            <w14:miter w14:val="0"/>
          </w14:textOutline>
        </w:rPr>
        <w:t>第一部分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采购项目相关内容及要求</w:t>
      </w:r>
    </w:p>
    <w:p>
      <w:pPr>
        <w:pStyle w:val="4"/>
        <w:spacing w:line="257" w:lineRule="auto"/>
      </w:pPr>
    </w:p>
    <w:p>
      <w:pPr>
        <w:pStyle w:val="4"/>
        <w:spacing w:line="257" w:lineRule="auto"/>
      </w:pP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pPr>
        <w:spacing w:line="56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   购   人：</w:t>
      </w:r>
      <w:r>
        <w:rPr>
          <w:rFonts w:hint="eastAsia" w:asciiTheme="minorEastAsia" w:hAnsiTheme="minorEastAsia" w:eastAsiaTheme="minorEastAsia" w:cstheme="minorEastAsia"/>
          <w:sz w:val="24"/>
          <w:szCs w:val="24"/>
          <w:lang w:eastAsia="zh-CN"/>
        </w:rPr>
        <w:t xml:space="preserve">博爱县农业农村局 </w:t>
      </w:r>
    </w:p>
    <w:p>
      <w:pPr>
        <w:spacing w:line="56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eastAsia="zh-CN"/>
        </w:rPr>
        <w:t>河南古基工程管理有限公司</w:t>
      </w:r>
    </w:p>
    <w:p>
      <w:pPr>
        <w:spacing w:line="56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 目  名 称:</w:t>
      </w:r>
      <w:r>
        <w:rPr>
          <w:rFonts w:hint="eastAsia" w:asciiTheme="minorEastAsia" w:hAnsiTheme="minorEastAsia" w:eastAsiaTheme="minorEastAsia" w:cstheme="minorEastAsia"/>
          <w:sz w:val="24"/>
          <w:szCs w:val="24"/>
          <w:lang w:eastAsia="zh-CN"/>
        </w:rPr>
        <w:t>博爱县农业农村局2023年奶业新型经营主体培育采购项目</w:t>
      </w:r>
      <w:r>
        <w:rPr>
          <w:rFonts w:hint="eastAsia" w:asciiTheme="minorEastAsia" w:hAnsiTheme="minorEastAsia" w:eastAsiaTheme="minorEastAsia" w:cstheme="minorEastAsia"/>
          <w:sz w:val="24"/>
          <w:szCs w:val="24"/>
          <w:lang w:val="en-US" w:eastAsia="zh-CN"/>
        </w:rPr>
        <w:t>（二标段）（三次）</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 购  编 号： 博政采购（202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号</w:t>
      </w:r>
      <w:r>
        <w:rPr>
          <w:rFonts w:hint="eastAsia" w:ascii="宋体" w:hAnsi="宋体" w:eastAsia="宋体" w:cs="宋体"/>
          <w:spacing w:val="-2"/>
          <w:sz w:val="24"/>
          <w:szCs w:val="24"/>
          <w:highlight w:val="none"/>
          <w:lang w:val="en-US" w:eastAsia="zh-CN"/>
        </w:rPr>
        <w:t>-2</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 金  来 源：</w:t>
      </w:r>
      <w:r>
        <w:rPr>
          <w:rFonts w:hint="eastAsia" w:ascii="宋体" w:hAnsi="宋体" w:eastAsia="宋体" w:cs="宋体"/>
          <w:spacing w:val="-2"/>
          <w:sz w:val="24"/>
          <w:szCs w:val="24"/>
          <w:highlight w:val="none"/>
          <w:lang w:val="en-US" w:eastAsia="zh-CN"/>
        </w:rPr>
        <w:t>财政</w:t>
      </w:r>
      <w:r>
        <w:rPr>
          <w:rFonts w:ascii="宋体" w:hAnsi="宋体" w:eastAsia="宋体" w:cs="宋体"/>
          <w:spacing w:val="-2"/>
          <w:sz w:val="24"/>
          <w:szCs w:val="24"/>
          <w:highlight w:val="none"/>
        </w:rPr>
        <w:t>资金</w:t>
      </w:r>
      <w:r>
        <w:rPr>
          <w:rFonts w:hint="eastAsia" w:ascii="宋体" w:hAnsi="宋体" w:eastAsia="宋体" w:cs="宋体"/>
          <w:spacing w:val="-2"/>
          <w:sz w:val="24"/>
          <w:szCs w:val="24"/>
          <w:highlight w:val="none"/>
          <w:lang w:val="en-US" w:eastAsia="zh-CN"/>
        </w:rPr>
        <w:t>＋自筹</w:t>
      </w:r>
    </w:p>
    <w:p>
      <w:pPr>
        <w:spacing w:before="1" w:line="218" w:lineRule="auto"/>
        <w:ind w:left="444"/>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8"/>
          <w:sz w:val="24"/>
          <w:szCs w:val="24"/>
        </w:rPr>
        <w:t xml:space="preserve"> </w:t>
      </w:r>
      <w:r>
        <w:rPr>
          <w:rFonts w:ascii="宋体" w:hAnsi="宋体" w:eastAsia="宋体" w:cs="宋体"/>
          <w:spacing w:val="-3"/>
          <w:sz w:val="24"/>
          <w:szCs w:val="24"/>
        </w:rPr>
        <w:t>供应商资格要求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2.落实政府采购政策需满足的资格要求：促进中小企业和监狱企业发展扶持政策、政府强制采购节能产品、节能产品及环境标志产品优先采购。</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供应商须具有有效的营业执照，并具有实施完成本项目的经营实力和完善的售后服务体系；</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pPr>
        <w:spacing w:before="182" w:line="468" w:lineRule="exact"/>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pPr>
        <w:spacing w:line="218" w:lineRule="auto"/>
        <w:ind w:left="18"/>
        <w:rPr>
          <w:rFonts w:ascii="宋体" w:hAnsi="宋体" w:eastAsia="宋体" w:cs="宋体"/>
          <w:sz w:val="24"/>
          <w:szCs w:val="24"/>
        </w:rPr>
      </w:pPr>
      <w:r>
        <w:rPr>
          <w:rFonts w:ascii="宋体" w:hAnsi="宋体" w:eastAsia="宋体" w:cs="宋体"/>
          <w:spacing w:val="-9"/>
          <w:sz w:val="24"/>
          <w:szCs w:val="24"/>
        </w:rPr>
        <w:t>的价格体现。</w:t>
      </w:r>
    </w:p>
    <w:p>
      <w:pPr>
        <w:spacing w:before="184" w:line="219" w:lineRule="auto"/>
        <w:ind w:left="478"/>
        <w:rPr>
          <w:rFonts w:ascii="宋体" w:hAnsi="宋体" w:eastAsia="宋体" w:cs="宋体"/>
          <w:sz w:val="24"/>
          <w:szCs w:val="24"/>
        </w:rPr>
      </w:pPr>
      <w:r>
        <w:rPr>
          <w:rFonts w:ascii="宋体" w:hAnsi="宋体" w:eastAsia="宋体" w:cs="宋体"/>
          <w:spacing w:val="-2"/>
          <w:sz w:val="24"/>
          <w:szCs w:val="24"/>
        </w:rPr>
        <w:t>4.供应商的响应文件应实质性响应竞争性谈判文件要求。</w:t>
      </w:r>
    </w:p>
    <w:p>
      <w:pPr>
        <w:spacing w:before="184" w:line="468" w:lineRule="exact"/>
        <w:ind w:left="483"/>
        <w:rPr>
          <w:rFonts w:ascii="宋体" w:hAnsi="宋体" w:eastAsia="宋体" w:cs="宋体"/>
          <w:sz w:val="24"/>
          <w:szCs w:val="24"/>
        </w:rPr>
      </w:pPr>
      <w:r>
        <w:rPr>
          <w:rFonts w:ascii="宋体" w:hAnsi="宋体" w:eastAsia="宋体" w:cs="宋体"/>
          <w:spacing w:val="-2"/>
          <w:position w:val="17"/>
          <w:sz w:val="24"/>
          <w:szCs w:val="24"/>
        </w:rPr>
        <w:t>5.响应文件递交截止时间之后，任何人不得更改响应文件。</w:t>
      </w:r>
    </w:p>
    <w:p>
      <w:pPr>
        <w:spacing w:before="2" w:line="218" w:lineRule="auto"/>
        <w:ind w:left="480"/>
        <w:rPr>
          <w:rFonts w:ascii="宋体" w:hAnsi="宋体" w:eastAsia="宋体" w:cs="宋体"/>
          <w:sz w:val="24"/>
          <w:szCs w:val="24"/>
        </w:rPr>
      </w:pPr>
      <w:r>
        <w:rPr>
          <w:rFonts w:ascii="宋体" w:hAnsi="宋体" w:eastAsia="宋体" w:cs="宋体"/>
          <w:spacing w:val="-2"/>
          <w:sz w:val="24"/>
          <w:szCs w:val="24"/>
        </w:rPr>
        <w:t>6.如有疑问，请与采购人或采购代理机构联系。</w:t>
      </w:r>
    </w:p>
    <w:p>
      <w:pPr>
        <w:spacing w:before="182" w:line="220" w:lineRule="auto"/>
        <w:ind w:left="484"/>
        <w:rPr>
          <w:rFonts w:ascii="宋体" w:hAnsi="宋体" w:eastAsia="宋体" w:cs="宋体"/>
          <w:sz w:val="24"/>
          <w:szCs w:val="24"/>
        </w:rPr>
      </w:pPr>
      <w:r>
        <w:rPr>
          <w:rFonts w:ascii="宋体" w:hAnsi="宋体" w:eastAsia="宋体" w:cs="宋体"/>
          <w:spacing w:val="-3"/>
          <w:sz w:val="24"/>
          <w:szCs w:val="24"/>
        </w:rPr>
        <w:t>7.合同由成交人与</w:t>
      </w:r>
      <w:r>
        <w:rPr>
          <w:rFonts w:hint="eastAsia" w:ascii="宋体" w:hAnsi="宋体" w:eastAsia="宋体" w:cs="宋体"/>
          <w:spacing w:val="-3"/>
          <w:sz w:val="24"/>
          <w:szCs w:val="24"/>
          <w:lang w:eastAsia="zh-CN"/>
        </w:rPr>
        <w:t xml:space="preserve">博爱县农业农村局 </w:t>
      </w:r>
      <w:r>
        <w:rPr>
          <w:rFonts w:ascii="宋体" w:hAnsi="宋体" w:eastAsia="宋体" w:cs="宋体"/>
          <w:spacing w:val="-3"/>
          <w:sz w:val="24"/>
          <w:szCs w:val="24"/>
        </w:rPr>
        <w:t>签订。</w:t>
      </w:r>
    </w:p>
    <w:p>
      <w:pPr>
        <w:spacing w:before="183" w:line="219" w:lineRule="auto"/>
        <w:ind w:left="479"/>
        <w:rPr>
          <w:rFonts w:ascii="宋体" w:hAnsi="宋体" w:eastAsia="宋体" w:cs="宋体"/>
          <w:sz w:val="24"/>
          <w:szCs w:val="24"/>
        </w:rPr>
      </w:pPr>
      <w:r>
        <w:rPr>
          <w:rFonts w:ascii="宋体" w:hAnsi="宋体" w:eastAsia="宋体" w:cs="宋体"/>
          <w:spacing w:val="-1"/>
          <w:sz w:val="24"/>
          <w:szCs w:val="24"/>
        </w:rPr>
        <w:t>8.成交人不得转包项目，否则一经发现，采购人</w:t>
      </w:r>
      <w:r>
        <w:rPr>
          <w:rFonts w:ascii="宋体" w:hAnsi="宋体" w:eastAsia="宋体" w:cs="宋体"/>
          <w:spacing w:val="-2"/>
          <w:sz w:val="24"/>
          <w:szCs w:val="24"/>
        </w:rPr>
        <w:t>有权另行选择其它单位。</w:t>
      </w:r>
    </w:p>
    <w:p>
      <w:pPr>
        <w:spacing w:before="184" w:line="468" w:lineRule="exact"/>
        <w:ind w:left="483"/>
        <w:rPr>
          <w:rFonts w:hint="eastAsia" w:ascii="宋体" w:hAnsi="宋体" w:eastAsia="宋体" w:cs="宋体"/>
          <w:spacing w:val="-6"/>
          <w:position w:val="17"/>
          <w:sz w:val="24"/>
          <w:szCs w:val="24"/>
          <w:highlight w:val="none"/>
          <w:lang w:eastAsia="zh-CN"/>
        </w:rPr>
      </w:pPr>
      <w:r>
        <w:rPr>
          <w:rFonts w:ascii="宋体" w:hAnsi="宋体" w:eastAsia="宋体" w:cs="宋体"/>
          <w:spacing w:val="-6"/>
          <w:position w:val="17"/>
          <w:sz w:val="24"/>
          <w:szCs w:val="24"/>
          <w:highlight w:val="none"/>
        </w:rPr>
        <w:t>9.付款方式：</w:t>
      </w:r>
      <w:r>
        <w:rPr>
          <w:rFonts w:hint="eastAsia" w:ascii="宋体" w:hAnsi="宋体" w:eastAsia="宋体" w:cs="宋体"/>
          <w:spacing w:val="-6"/>
          <w:position w:val="17"/>
          <w:sz w:val="24"/>
          <w:szCs w:val="24"/>
          <w:highlight w:val="none"/>
          <w:lang w:val="en-US" w:eastAsia="zh-CN"/>
        </w:rPr>
        <w:t>供货安装完毕</w:t>
      </w:r>
      <w:r>
        <w:rPr>
          <w:rFonts w:ascii="宋体" w:hAnsi="宋体" w:eastAsia="宋体" w:cs="宋体"/>
          <w:spacing w:val="-6"/>
          <w:position w:val="17"/>
          <w:sz w:val="24"/>
          <w:szCs w:val="24"/>
          <w:highlight w:val="none"/>
        </w:rPr>
        <w:t>验收</w:t>
      </w:r>
      <w:r>
        <w:rPr>
          <w:rFonts w:hint="eastAsia" w:ascii="宋体" w:hAnsi="宋体" w:eastAsia="宋体" w:cs="宋体"/>
          <w:spacing w:val="-6"/>
          <w:position w:val="17"/>
          <w:sz w:val="24"/>
          <w:szCs w:val="24"/>
          <w:highlight w:val="none"/>
          <w:lang w:val="en-US" w:eastAsia="zh-CN"/>
        </w:rPr>
        <w:t>合格</w:t>
      </w:r>
      <w:r>
        <w:rPr>
          <w:rFonts w:ascii="宋体" w:hAnsi="宋体" w:eastAsia="宋体" w:cs="宋体"/>
          <w:spacing w:val="-6"/>
          <w:position w:val="17"/>
          <w:sz w:val="24"/>
          <w:szCs w:val="24"/>
          <w:highlight w:val="none"/>
        </w:rPr>
        <w:t xml:space="preserve">后支付合同价的 </w:t>
      </w:r>
      <w:r>
        <w:rPr>
          <w:rFonts w:hint="eastAsia" w:ascii="宋体" w:hAnsi="宋体" w:eastAsia="宋体" w:cs="宋体"/>
          <w:spacing w:val="-6"/>
          <w:position w:val="17"/>
          <w:sz w:val="24"/>
          <w:szCs w:val="24"/>
          <w:highlight w:val="none"/>
          <w:lang w:val="en-US" w:eastAsia="zh-CN"/>
        </w:rPr>
        <w:t>100</w:t>
      </w:r>
      <w:r>
        <w:rPr>
          <w:rFonts w:ascii="宋体" w:hAnsi="宋体" w:eastAsia="宋体" w:cs="宋体"/>
          <w:spacing w:val="-6"/>
          <w:position w:val="17"/>
          <w:sz w:val="24"/>
          <w:szCs w:val="24"/>
          <w:highlight w:val="none"/>
        </w:rPr>
        <w:t>%</w:t>
      </w:r>
      <w:r>
        <w:rPr>
          <w:rFonts w:hint="eastAsia" w:ascii="宋体" w:hAnsi="宋体" w:eastAsia="宋体" w:cs="宋体"/>
          <w:spacing w:val="-6"/>
          <w:position w:val="17"/>
          <w:sz w:val="24"/>
          <w:szCs w:val="24"/>
          <w:highlight w:val="none"/>
          <w:lang w:eastAsia="zh-CN"/>
        </w:rPr>
        <w:t>。</w:t>
      </w:r>
    </w:p>
    <w:p>
      <w:pPr>
        <w:spacing w:before="184" w:line="468" w:lineRule="exact"/>
        <w:ind w:left="483"/>
        <w:rPr>
          <w:rFonts w:ascii="宋体" w:hAnsi="宋体" w:eastAsia="宋体" w:cs="宋体"/>
          <w:spacing w:val="-2"/>
          <w:position w:val="17"/>
          <w:sz w:val="24"/>
          <w:szCs w:val="24"/>
        </w:rPr>
      </w:pPr>
      <w:r>
        <w:rPr>
          <w:rFonts w:ascii="宋体" w:hAnsi="宋体" w:eastAsia="宋体" w:cs="宋体"/>
          <w:spacing w:val="-2"/>
          <w:position w:val="17"/>
          <w:sz w:val="24"/>
          <w:szCs w:val="24"/>
        </w:rPr>
        <w:t>10.质量要求：合格</w:t>
      </w:r>
      <w:r>
        <w:rPr>
          <w:rFonts w:hint="eastAsia" w:ascii="宋体" w:hAnsi="宋体" w:eastAsia="宋体" w:cs="宋体"/>
          <w:spacing w:val="-2"/>
          <w:position w:val="17"/>
          <w:sz w:val="24"/>
          <w:szCs w:val="24"/>
          <w:lang w:val="en-US" w:eastAsia="zh-CN"/>
        </w:rPr>
        <w:t xml:space="preserve"> </w:t>
      </w:r>
    </w:p>
    <w:p>
      <w:pPr>
        <w:spacing w:before="184" w:line="468" w:lineRule="exact"/>
        <w:ind w:left="483"/>
        <w:rPr>
          <w:rFonts w:ascii="宋体" w:hAnsi="宋体" w:eastAsia="宋体" w:cs="宋体"/>
          <w:spacing w:val="-2"/>
          <w:position w:val="17"/>
          <w:sz w:val="24"/>
          <w:szCs w:val="24"/>
        </w:rPr>
      </w:pPr>
      <w:r>
        <w:rPr>
          <w:rFonts w:ascii="宋体" w:hAnsi="宋体" w:eastAsia="宋体" w:cs="宋体"/>
          <w:spacing w:val="-2"/>
          <w:position w:val="17"/>
          <w:sz w:val="24"/>
          <w:szCs w:val="24"/>
        </w:rPr>
        <w:t>11. 质保期： 1 年。</w:t>
      </w:r>
    </w:p>
    <w:p>
      <w:pPr>
        <w:spacing w:before="184" w:line="468" w:lineRule="exact"/>
        <w:ind w:left="483"/>
        <w:rPr>
          <w:rFonts w:ascii="宋体" w:hAnsi="宋体" w:eastAsia="宋体" w:cs="宋体"/>
          <w:spacing w:val="-2"/>
          <w:position w:val="17"/>
          <w:sz w:val="24"/>
          <w:szCs w:val="24"/>
        </w:rPr>
        <w:sectPr>
          <w:footerReference r:id="rId12" w:type="default"/>
          <w:pgSz w:w="11907" w:h="16839"/>
          <w:pgMar w:top="1431" w:right="1785" w:bottom="1569" w:left="1748" w:header="0" w:footer="1408" w:gutter="0"/>
          <w:pgNumType w:fmt="numberInDash"/>
          <w:cols w:space="720" w:num="1"/>
        </w:sectPr>
      </w:pPr>
      <w:bookmarkStart w:id="1" w:name="bookmark4"/>
      <w:bookmarkEnd w:id="1"/>
      <w:r>
        <w:rPr>
          <w:rFonts w:ascii="宋体" w:hAnsi="宋体" w:eastAsia="宋体" w:cs="宋体"/>
          <w:spacing w:val="-2"/>
          <w:position w:val="17"/>
          <w:sz w:val="24"/>
          <w:szCs w:val="24"/>
        </w:rPr>
        <w:t>12.</w:t>
      </w:r>
      <w:r>
        <w:rPr>
          <w:rFonts w:hint="eastAsia" w:ascii="宋体" w:hAnsi="宋体" w:eastAsia="宋体" w:cs="宋体"/>
          <w:spacing w:val="-2"/>
          <w:position w:val="17"/>
          <w:sz w:val="24"/>
          <w:szCs w:val="24"/>
          <w:lang w:val="en-US" w:eastAsia="zh-CN"/>
        </w:rPr>
        <w:t>供货安装期</w:t>
      </w:r>
      <w:r>
        <w:rPr>
          <w:rFonts w:hint="eastAsia" w:ascii="宋体" w:hAnsi="宋体" w:eastAsia="宋体" w:cs="宋体"/>
          <w:spacing w:val="-2"/>
          <w:position w:val="17"/>
          <w:sz w:val="24"/>
          <w:szCs w:val="24"/>
        </w:rPr>
        <w:t>：</w:t>
      </w:r>
      <w:r>
        <w:rPr>
          <w:rFonts w:hint="eastAsia" w:ascii="宋体" w:hAnsi="宋体" w:eastAsia="宋体" w:cs="宋体"/>
          <w:spacing w:val="-2"/>
          <w:position w:val="17"/>
          <w:sz w:val="24"/>
          <w:szCs w:val="24"/>
          <w:lang w:val="en-US" w:eastAsia="zh-CN"/>
        </w:rPr>
        <w:t>合同签订后20</w:t>
      </w:r>
      <w:r>
        <w:rPr>
          <w:rFonts w:hint="eastAsia" w:ascii="宋体" w:hAnsi="宋体" w:eastAsia="宋体" w:cs="宋体"/>
          <w:spacing w:val="-2"/>
          <w:position w:val="17"/>
          <w:sz w:val="24"/>
          <w:szCs w:val="24"/>
        </w:rPr>
        <w:t>日历天</w:t>
      </w:r>
    </w:p>
    <w:p>
      <w:pPr>
        <w:spacing w:before="99" w:line="223" w:lineRule="auto"/>
        <w:ind w:left="2136"/>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第二部分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参与采购须知</w:t>
      </w:r>
    </w:p>
    <w:p>
      <w:pPr>
        <w:pStyle w:val="4"/>
        <w:spacing w:line="334" w:lineRule="auto"/>
      </w:pPr>
    </w:p>
    <w:p>
      <w:pPr>
        <w:pStyle w:val="4"/>
        <w:spacing w:line="335" w:lineRule="auto"/>
      </w:pPr>
    </w:p>
    <w:p>
      <w:pPr>
        <w:spacing w:before="78" w:line="220" w:lineRule="auto"/>
        <w:ind w:left="507"/>
        <w:outlineLvl w:val="0"/>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一、总则</w:t>
      </w:r>
    </w:p>
    <w:p>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pPr>
        <w:spacing w:before="183" w:line="468" w:lineRule="exact"/>
        <w:ind w:left="504"/>
        <w:rPr>
          <w:rFonts w:ascii="宋体" w:hAnsi="宋体" w:eastAsia="宋体" w:cs="宋体"/>
          <w:sz w:val="24"/>
          <w:szCs w:val="24"/>
        </w:rPr>
      </w:pPr>
      <w:r>
        <w:rPr>
          <w:rFonts w:ascii="宋体" w:hAnsi="宋体" w:eastAsia="宋体" w:cs="宋体"/>
          <w:spacing w:val="-2"/>
          <w:position w:val="17"/>
          <w:sz w:val="24"/>
          <w:szCs w:val="24"/>
        </w:rPr>
        <w:t>2. 本次竞争性谈判已按照有关规定向博爱县财政局采购办备案。</w:t>
      </w:r>
    </w:p>
    <w:p>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pPr>
        <w:spacing w:before="183" w:line="468" w:lineRule="exact"/>
        <w:ind w:left="506"/>
        <w:rPr>
          <w:rFonts w:ascii="宋体" w:hAnsi="宋体" w:eastAsia="宋体" w:cs="宋体"/>
          <w:sz w:val="24"/>
          <w:szCs w:val="24"/>
        </w:rPr>
      </w:pPr>
      <w:r>
        <w:rPr>
          <w:rFonts w:ascii="宋体" w:hAnsi="宋体" w:eastAsia="宋体" w:cs="宋体"/>
          <w:spacing w:val="-13"/>
          <w:position w:val="17"/>
          <w:sz w:val="24"/>
          <w:szCs w:val="24"/>
        </w:rPr>
        <w:t>5. 投标费用： 供应商在投标过程中所发</w:t>
      </w:r>
      <w:r>
        <w:rPr>
          <w:rFonts w:ascii="宋体" w:hAnsi="宋体" w:eastAsia="宋体" w:cs="宋体"/>
          <w:spacing w:val="-14"/>
          <w:position w:val="17"/>
          <w:sz w:val="24"/>
          <w:szCs w:val="24"/>
        </w:rPr>
        <w:t>生的一切费用， 不论成交与否，</w:t>
      </w:r>
      <w:r>
        <w:rPr>
          <w:rFonts w:ascii="宋体" w:hAnsi="宋体" w:eastAsia="宋体" w:cs="宋体"/>
          <w:spacing w:val="33"/>
          <w:position w:val="17"/>
          <w:sz w:val="24"/>
          <w:szCs w:val="24"/>
        </w:rPr>
        <w:t xml:space="preserve"> </w:t>
      </w:r>
      <w:r>
        <w:rPr>
          <w:rFonts w:ascii="宋体" w:hAnsi="宋体" w:eastAsia="宋体" w:cs="宋体"/>
          <w:spacing w:val="-14"/>
          <w:position w:val="17"/>
          <w:sz w:val="24"/>
          <w:szCs w:val="24"/>
        </w:rPr>
        <w:t>均</w:t>
      </w:r>
    </w:p>
    <w:p>
      <w:pPr>
        <w:spacing w:before="1" w:line="218" w:lineRule="auto"/>
        <w:ind w:left="50"/>
        <w:rPr>
          <w:rFonts w:ascii="宋体" w:hAnsi="宋体" w:eastAsia="宋体" w:cs="宋体"/>
          <w:sz w:val="24"/>
          <w:szCs w:val="24"/>
        </w:rPr>
      </w:pPr>
      <w:r>
        <w:rPr>
          <w:rFonts w:ascii="宋体" w:hAnsi="宋体" w:eastAsia="宋体" w:cs="宋体"/>
          <w:spacing w:val="-4"/>
          <w:sz w:val="24"/>
          <w:szCs w:val="24"/>
        </w:rPr>
        <w:t>由供应商自负，采购单位不承担任何责任。</w:t>
      </w:r>
    </w:p>
    <w:p>
      <w:pPr>
        <w:spacing w:before="184" w:line="219" w:lineRule="auto"/>
        <w:ind w:left="507"/>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二、采购内容及要求</w:t>
      </w:r>
    </w:p>
    <w:p>
      <w:pPr>
        <w:keepNext w:val="0"/>
        <w:keepLines w:val="0"/>
        <w:pageBreakBefore w:val="0"/>
        <w:widowControl/>
        <w:kinsoku w:val="0"/>
        <w:wordWrap/>
        <w:overflowPunct/>
        <w:topLinePunct w:val="0"/>
        <w:autoSpaceDE w:val="0"/>
        <w:autoSpaceDN w:val="0"/>
        <w:bidi w:val="0"/>
        <w:adjustRightInd w:val="0"/>
        <w:snapToGrid w:val="0"/>
        <w:spacing w:before="184" w:line="440" w:lineRule="exact"/>
        <w:ind w:left="522"/>
        <w:textAlignment w:val="baseline"/>
        <w:rPr>
          <w:rFonts w:hint="default" w:ascii="宋体" w:hAnsi="宋体" w:eastAsia="宋体" w:cs="宋体"/>
          <w:spacing w:val="-2"/>
          <w:sz w:val="24"/>
          <w:szCs w:val="24"/>
          <w:lang w:val="en-US" w:eastAsia="zh-CN"/>
        </w:rPr>
      </w:pPr>
      <w:r>
        <w:rPr>
          <w:rFonts w:ascii="宋体" w:hAnsi="宋体" w:eastAsia="宋体" w:cs="宋体"/>
          <w:spacing w:val="-2"/>
          <w:sz w:val="24"/>
          <w:szCs w:val="24"/>
        </w:rPr>
        <w:t>1. 项目名称：</w:t>
      </w:r>
      <w:r>
        <w:rPr>
          <w:rFonts w:hint="eastAsia" w:ascii="宋体" w:hAnsi="宋体" w:eastAsia="宋体" w:cs="宋体"/>
          <w:spacing w:val="-2"/>
          <w:sz w:val="24"/>
          <w:szCs w:val="24"/>
          <w:lang w:eastAsia="zh-CN"/>
        </w:rPr>
        <w:t>博爱县农业农村局2023年奶业新型经营主体培育采购项目（</w:t>
      </w:r>
      <w:r>
        <w:rPr>
          <w:rFonts w:hint="eastAsia" w:ascii="宋体" w:hAnsi="宋体" w:eastAsia="宋体" w:cs="宋体"/>
          <w:spacing w:val="-2"/>
          <w:sz w:val="24"/>
          <w:szCs w:val="24"/>
          <w:lang w:val="en-US" w:eastAsia="zh-CN"/>
        </w:rPr>
        <w:t>二标段）（三次）</w:t>
      </w:r>
    </w:p>
    <w:p>
      <w:pPr>
        <w:keepNext w:val="0"/>
        <w:keepLines w:val="0"/>
        <w:pageBreakBefore w:val="0"/>
        <w:widowControl/>
        <w:kinsoku w:val="0"/>
        <w:wordWrap/>
        <w:overflowPunct/>
        <w:topLinePunct w:val="0"/>
        <w:autoSpaceDE w:val="0"/>
        <w:autoSpaceDN w:val="0"/>
        <w:bidi w:val="0"/>
        <w:adjustRightInd w:val="0"/>
        <w:snapToGrid w:val="0"/>
        <w:spacing w:before="184" w:line="440" w:lineRule="exact"/>
        <w:ind w:left="522"/>
        <w:textAlignment w:val="baseline"/>
        <w:rPr>
          <w:rFonts w:hint="eastAsia" w:ascii="宋体" w:hAnsi="宋体" w:eastAsia="宋体" w:cs="宋体"/>
          <w:spacing w:val="-2"/>
          <w:sz w:val="24"/>
          <w:szCs w:val="24"/>
          <w:lang w:eastAsia="zh-CN"/>
        </w:rPr>
      </w:pPr>
      <w:r>
        <w:rPr>
          <w:rFonts w:ascii="宋体" w:hAnsi="宋体" w:eastAsia="宋体" w:cs="宋体"/>
          <w:spacing w:val="-2"/>
          <w:sz w:val="24"/>
          <w:szCs w:val="24"/>
        </w:rPr>
        <w:t>2. 采购内容：</w:t>
      </w:r>
      <w:r>
        <w:rPr>
          <w:rFonts w:hint="eastAsia" w:ascii="宋体" w:hAnsi="宋体" w:eastAsia="宋体" w:cs="宋体"/>
          <w:spacing w:val="-2"/>
          <w:sz w:val="24"/>
          <w:szCs w:val="24"/>
          <w:lang w:val="en-US" w:eastAsia="zh-CN"/>
        </w:rPr>
        <w:t>采购牛卧床200位、橡胶垫500平方米、粪污干湿分离机1台等</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具体详见</w:t>
      </w:r>
      <w:r>
        <w:rPr>
          <w:rFonts w:hint="eastAsia" w:ascii="宋体" w:hAnsi="宋体" w:eastAsia="宋体" w:cs="宋体"/>
          <w:spacing w:val="-2"/>
          <w:sz w:val="24"/>
          <w:szCs w:val="24"/>
          <w:lang w:eastAsia="zh-CN"/>
        </w:rPr>
        <w:t>第五部分采购内容及要求）。</w:t>
      </w:r>
      <w:r>
        <w:rPr>
          <w:rFonts w:hint="eastAsia" w:ascii="宋体" w:hAnsi="宋体" w:eastAsia="宋体" w:cs="宋体"/>
          <w:spacing w:val="-2"/>
          <w:sz w:val="24"/>
          <w:szCs w:val="24"/>
          <w:lang w:val="en-US" w:eastAsia="zh-CN"/>
        </w:rPr>
        <w:t xml:space="preserve"> </w:t>
      </w:r>
    </w:p>
    <w:p>
      <w:pPr>
        <w:spacing w:before="183" w:line="219" w:lineRule="auto"/>
        <w:ind w:left="503"/>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三、采购文件</w:t>
      </w:r>
    </w:p>
    <w:p>
      <w:pPr>
        <w:spacing w:before="184" w:line="219" w:lineRule="auto"/>
        <w:ind w:left="519"/>
        <w:rPr>
          <w:rFonts w:ascii="宋体" w:hAnsi="宋体" w:eastAsia="宋体" w:cs="宋体"/>
          <w:sz w:val="24"/>
          <w:szCs w:val="24"/>
        </w:rPr>
      </w:pPr>
      <w:r>
        <w:rPr>
          <w:rFonts w:ascii="宋体" w:hAnsi="宋体" w:eastAsia="宋体" w:cs="宋体"/>
          <w:spacing w:val="-2"/>
          <w:sz w:val="24"/>
          <w:szCs w:val="24"/>
        </w:rPr>
        <w:t>1. 竞争性谈判文件包括本文件和所有按本文件规定发出的补充通知等。</w:t>
      </w:r>
    </w:p>
    <w:p>
      <w:pPr>
        <w:spacing w:before="184" w:line="468" w:lineRule="exact"/>
        <w:ind w:left="504"/>
        <w:rPr>
          <w:rFonts w:ascii="宋体" w:hAnsi="宋体" w:eastAsia="宋体" w:cs="宋体"/>
          <w:sz w:val="24"/>
          <w:szCs w:val="24"/>
        </w:rPr>
      </w:pPr>
      <w:r>
        <w:rPr>
          <w:rFonts w:ascii="宋体" w:hAnsi="宋体" w:eastAsia="宋体" w:cs="宋体"/>
          <w:spacing w:val="-9"/>
          <w:position w:val="17"/>
          <w:sz w:val="24"/>
          <w:szCs w:val="24"/>
        </w:rPr>
        <w:t>2. 供应商的响应文件应实质上响应竞争性谈判文件的要求， 否则，</w:t>
      </w:r>
      <w:r>
        <w:rPr>
          <w:rFonts w:ascii="宋体" w:hAnsi="宋体" w:eastAsia="宋体" w:cs="宋体"/>
          <w:spacing w:val="-20"/>
          <w:position w:val="17"/>
          <w:sz w:val="24"/>
          <w:szCs w:val="24"/>
        </w:rPr>
        <w:t xml:space="preserve"> </w:t>
      </w:r>
      <w:r>
        <w:rPr>
          <w:rFonts w:ascii="宋体" w:hAnsi="宋体" w:eastAsia="宋体" w:cs="宋体"/>
          <w:spacing w:val="-9"/>
          <w:position w:val="17"/>
          <w:sz w:val="24"/>
          <w:szCs w:val="24"/>
        </w:rPr>
        <w:t>响应文</w:t>
      </w:r>
    </w:p>
    <w:p>
      <w:pPr>
        <w:spacing w:line="219" w:lineRule="auto"/>
        <w:ind w:left="20"/>
        <w:rPr>
          <w:rFonts w:ascii="宋体" w:hAnsi="宋体" w:eastAsia="宋体" w:cs="宋体"/>
          <w:sz w:val="24"/>
          <w:szCs w:val="24"/>
        </w:rPr>
      </w:pPr>
      <w:r>
        <w:rPr>
          <w:rFonts w:ascii="宋体" w:hAnsi="宋体" w:eastAsia="宋体" w:cs="宋体"/>
          <w:spacing w:val="-6"/>
          <w:sz w:val="24"/>
          <w:szCs w:val="24"/>
        </w:rPr>
        <w:t>件将被拒绝。</w:t>
      </w:r>
    </w:p>
    <w:p>
      <w:pPr>
        <w:spacing w:before="182" w:line="220" w:lineRule="auto"/>
        <w:ind w:left="506"/>
        <w:rPr>
          <w:rFonts w:ascii="宋体" w:hAnsi="宋体" w:eastAsia="宋体" w:cs="宋体"/>
          <w:sz w:val="24"/>
          <w:szCs w:val="24"/>
        </w:rPr>
      </w:pPr>
      <w:r>
        <w:rPr>
          <w:rFonts w:ascii="宋体" w:hAnsi="宋体" w:eastAsia="宋体" w:cs="宋体"/>
          <w:spacing w:val="-4"/>
          <w:sz w:val="24"/>
          <w:szCs w:val="24"/>
        </w:rPr>
        <w:t>3. 竞争性谈判文件的解释。</w:t>
      </w:r>
    </w:p>
    <w:p>
      <w:pPr>
        <w:spacing w:before="183" w:line="360" w:lineRule="auto"/>
        <w:ind w:left="20" w:right="44" w:firstLine="480"/>
        <w:rPr>
          <w:rFonts w:ascii="宋体" w:hAnsi="宋体" w:eastAsia="宋体" w:cs="宋体"/>
          <w:sz w:val="24"/>
          <w:szCs w:val="24"/>
        </w:rPr>
      </w:pPr>
      <w:r>
        <w:rPr>
          <w:rFonts w:ascii="宋体" w:hAnsi="宋体" w:eastAsia="宋体" w:cs="宋体"/>
          <w:spacing w:val="-7"/>
          <w:sz w:val="24"/>
          <w:szCs w:val="24"/>
        </w:rPr>
        <w:t>供应商对收到的本项目竞争性谈判文件若有疑问，</w:t>
      </w:r>
      <w:r>
        <w:rPr>
          <w:rFonts w:ascii="宋体" w:hAnsi="宋体" w:eastAsia="宋体" w:cs="宋体"/>
          <w:spacing w:val="-22"/>
          <w:sz w:val="24"/>
          <w:szCs w:val="24"/>
        </w:rPr>
        <w:t xml:space="preserve"> </w:t>
      </w:r>
      <w:r>
        <w:rPr>
          <w:rFonts w:ascii="宋体" w:hAnsi="宋体" w:eastAsia="宋体" w:cs="宋体"/>
          <w:spacing w:val="-7"/>
          <w:sz w:val="24"/>
          <w:szCs w:val="24"/>
        </w:rPr>
        <w:t>应以书面形式向采购人、</w:t>
      </w:r>
      <w:r>
        <w:rPr>
          <w:rFonts w:ascii="宋体" w:hAnsi="宋体" w:eastAsia="宋体" w:cs="宋体"/>
          <w:sz w:val="24"/>
          <w:szCs w:val="24"/>
        </w:rPr>
        <w:t xml:space="preserve"> </w:t>
      </w:r>
      <w:r>
        <w:rPr>
          <w:rFonts w:ascii="宋体" w:hAnsi="宋体" w:eastAsia="宋体" w:cs="宋体"/>
          <w:spacing w:val="1"/>
          <w:sz w:val="24"/>
          <w:szCs w:val="24"/>
        </w:rPr>
        <w:t>采购代理机构提出，采购人和采购代理机构</w:t>
      </w:r>
      <w:r>
        <w:rPr>
          <w:rFonts w:ascii="宋体" w:hAnsi="宋体" w:eastAsia="宋体" w:cs="宋体"/>
          <w:sz w:val="24"/>
          <w:szCs w:val="24"/>
        </w:rPr>
        <w:t>将在提起之日起七个工作日内以书</w:t>
      </w:r>
    </w:p>
    <w:p>
      <w:pPr>
        <w:spacing w:line="220" w:lineRule="auto"/>
        <w:ind w:left="22"/>
        <w:rPr>
          <w:rFonts w:ascii="宋体" w:hAnsi="宋体" w:eastAsia="宋体" w:cs="宋体"/>
          <w:sz w:val="24"/>
          <w:szCs w:val="24"/>
        </w:rPr>
      </w:pPr>
      <w:r>
        <w:rPr>
          <w:rFonts w:ascii="宋体" w:hAnsi="宋体" w:eastAsia="宋体" w:cs="宋体"/>
          <w:spacing w:val="-5"/>
          <w:sz w:val="24"/>
          <w:szCs w:val="24"/>
        </w:rPr>
        <w:t>面形式给予答复。</w:t>
      </w:r>
    </w:p>
    <w:p>
      <w:pPr>
        <w:spacing w:before="182" w:line="468" w:lineRule="exact"/>
        <w:ind w:left="502"/>
        <w:rPr>
          <w:rFonts w:ascii="宋体" w:hAnsi="宋体" w:eastAsia="宋体" w:cs="宋体"/>
          <w:sz w:val="24"/>
          <w:szCs w:val="24"/>
        </w:rPr>
      </w:pPr>
      <w:r>
        <w:rPr>
          <w:rFonts w:ascii="宋体" w:hAnsi="宋体" w:eastAsia="宋体" w:cs="宋体"/>
          <w:spacing w:val="-1"/>
          <w:position w:val="17"/>
          <w:sz w:val="24"/>
          <w:szCs w:val="24"/>
        </w:rPr>
        <w:t>本竞争性谈判文件的解释权属于采购人。</w:t>
      </w:r>
    </w:p>
    <w:p>
      <w:pPr>
        <w:spacing w:before="1" w:line="219" w:lineRule="auto"/>
        <w:ind w:left="440"/>
        <w:rPr>
          <w:rFonts w:ascii="宋体" w:hAnsi="宋体" w:eastAsia="宋体" w:cs="宋体"/>
          <w:sz w:val="24"/>
          <w:szCs w:val="24"/>
        </w:rPr>
      </w:pPr>
      <w:r>
        <w:rPr>
          <w:rFonts w:ascii="宋体" w:hAnsi="宋体" w:eastAsia="宋体" w:cs="宋体"/>
          <w:spacing w:val="-4"/>
          <w:sz w:val="24"/>
          <w:szCs w:val="24"/>
        </w:rPr>
        <w:t>4.竞争性谈判文件的修改。</w:t>
      </w:r>
    </w:p>
    <w:p>
      <w:pPr>
        <w:spacing w:before="183" w:line="468" w:lineRule="exact"/>
        <w:ind w:left="500"/>
        <w:rPr>
          <w:rFonts w:ascii="宋体" w:hAnsi="宋体" w:eastAsia="宋体" w:cs="宋体"/>
          <w:sz w:val="24"/>
          <w:szCs w:val="24"/>
        </w:rPr>
      </w:pPr>
      <w:r>
        <w:rPr>
          <w:rFonts w:ascii="宋体" w:hAnsi="宋体" w:eastAsia="宋体" w:cs="宋体"/>
          <w:position w:val="17"/>
          <w:sz w:val="24"/>
          <w:szCs w:val="24"/>
        </w:rPr>
        <w:t>4.1 在竞争性谈判文件发出后，如需对文件进行修改，应在竞争性谈判开</w:t>
      </w:r>
    </w:p>
    <w:p>
      <w:pPr>
        <w:spacing w:before="1" w:line="218" w:lineRule="auto"/>
        <w:ind w:left="22"/>
        <w:rPr>
          <w:rFonts w:ascii="宋体" w:hAnsi="宋体" w:eastAsia="宋体" w:cs="宋体"/>
          <w:sz w:val="24"/>
          <w:szCs w:val="24"/>
        </w:rPr>
      </w:pPr>
      <w:r>
        <w:rPr>
          <w:rFonts w:ascii="宋体" w:hAnsi="宋体" w:eastAsia="宋体" w:cs="宋体"/>
          <w:spacing w:val="-3"/>
          <w:sz w:val="24"/>
          <w:szCs w:val="24"/>
        </w:rPr>
        <w:t>始前以补充通知的形式在相关网站发布。</w:t>
      </w:r>
    </w:p>
    <w:p>
      <w:pPr>
        <w:spacing w:before="183" w:line="219" w:lineRule="auto"/>
        <w:ind w:left="506"/>
        <w:rPr>
          <w:rFonts w:ascii="宋体" w:hAnsi="宋体" w:eastAsia="宋体" w:cs="宋体"/>
          <w:sz w:val="24"/>
          <w:szCs w:val="24"/>
        </w:rPr>
      </w:pPr>
      <w:r>
        <w:rPr>
          <w:rFonts w:ascii="宋体" w:hAnsi="宋体" w:eastAsia="宋体" w:cs="宋体"/>
          <w:spacing w:val="-1"/>
          <w:sz w:val="24"/>
          <w:szCs w:val="24"/>
        </w:rPr>
        <w:t>5. 竞争性谈判文件、补充通知内容相互矛</w:t>
      </w:r>
      <w:r>
        <w:rPr>
          <w:rFonts w:ascii="宋体" w:hAnsi="宋体" w:eastAsia="宋体" w:cs="宋体"/>
          <w:spacing w:val="-2"/>
          <w:sz w:val="24"/>
          <w:szCs w:val="24"/>
        </w:rPr>
        <w:t>盾时，以最后发出的通知为准。</w:t>
      </w:r>
    </w:p>
    <w:p>
      <w:pPr>
        <w:spacing w:before="184" w:line="219" w:lineRule="auto"/>
        <w:ind w:left="526"/>
        <w:outlineLvl w:val="0"/>
        <w:rPr>
          <w:rFonts w:ascii="宋体" w:hAnsi="宋体" w:eastAsia="宋体" w:cs="宋体"/>
          <w:spacing w:val="-5"/>
          <w:sz w:val="24"/>
          <w:szCs w:val="24"/>
          <w14:textOutline w14:w="4354" w14:cap="flat" w14:cmpd="sng">
            <w14:solidFill>
              <w14:srgbClr w14:val="000000"/>
            </w14:solidFill>
            <w14:prstDash w14:val="solid"/>
            <w14:miter w14:val="0"/>
          </w14:textOutline>
        </w:rPr>
      </w:pPr>
      <w:r>
        <w:rPr>
          <w:rFonts w:ascii="宋体" w:hAnsi="宋体" w:eastAsia="宋体" w:cs="宋体"/>
          <w:spacing w:val="-5"/>
          <w:sz w:val="24"/>
          <w:szCs w:val="24"/>
          <w14:textOutline w14:w="4354" w14:cap="flat" w14:cmpd="sng">
            <w14:solidFill>
              <w14:srgbClr w14:val="000000"/>
            </w14:solidFill>
            <w14:prstDash w14:val="solid"/>
            <w14:miter w14:val="0"/>
          </w14:textOutline>
        </w:rPr>
        <w:t>四、采购要求</w:t>
      </w:r>
    </w:p>
    <w:p>
      <w:pPr>
        <w:spacing w:before="121" w:line="220" w:lineRule="auto"/>
        <w:ind w:firstLine="472" w:firstLineChars="200"/>
        <w:rPr>
          <w:rFonts w:ascii="宋体" w:hAnsi="宋体" w:eastAsia="宋体" w:cs="宋体"/>
          <w:sz w:val="24"/>
          <w:szCs w:val="24"/>
        </w:rPr>
      </w:pPr>
      <w:r>
        <w:rPr>
          <w:rFonts w:ascii="宋体" w:hAnsi="宋体" w:eastAsia="宋体" w:cs="宋体"/>
          <w:spacing w:val="-2"/>
          <w:sz w:val="24"/>
          <w:szCs w:val="24"/>
        </w:rPr>
        <w:t>1. 确定成交人后，成交人要按照响应文件中承诺的内容履行合同。</w:t>
      </w:r>
    </w:p>
    <w:p>
      <w:pPr>
        <w:spacing w:before="183" w:line="468" w:lineRule="exact"/>
        <w:ind w:left="504"/>
        <w:rPr>
          <w:rFonts w:ascii="宋体" w:hAnsi="宋体" w:eastAsia="宋体" w:cs="宋体"/>
          <w:sz w:val="24"/>
          <w:szCs w:val="24"/>
        </w:rPr>
      </w:pPr>
      <w:r>
        <w:rPr>
          <w:rFonts w:ascii="宋体" w:hAnsi="宋体" w:eastAsia="宋体" w:cs="宋体"/>
          <w:spacing w:val="4"/>
          <w:position w:val="17"/>
          <w:sz w:val="24"/>
          <w:szCs w:val="24"/>
        </w:rPr>
        <w:t>2. 参加竞争性谈判的供应商应按竞争性谈判文件中提供的格式填写响应</w:t>
      </w:r>
    </w:p>
    <w:p>
      <w:pPr>
        <w:spacing w:line="219" w:lineRule="auto"/>
        <w:ind w:left="23"/>
        <w:rPr>
          <w:rFonts w:ascii="宋体" w:hAnsi="宋体" w:eastAsia="宋体" w:cs="宋体"/>
          <w:sz w:val="24"/>
          <w:szCs w:val="24"/>
        </w:rPr>
      </w:pPr>
      <w:r>
        <w:rPr>
          <w:rFonts w:ascii="宋体" w:hAnsi="宋体" w:eastAsia="宋体" w:cs="宋体"/>
          <w:spacing w:val="-2"/>
          <w:sz w:val="24"/>
          <w:szCs w:val="24"/>
        </w:rPr>
        <w:t>文件，否则将认为是对该竞争性谈判文件的不响应。</w:t>
      </w:r>
    </w:p>
    <w:p>
      <w:pPr>
        <w:spacing w:before="182" w:line="219" w:lineRule="auto"/>
        <w:ind w:left="506"/>
        <w:rPr>
          <w:rFonts w:ascii="宋体" w:hAnsi="宋体" w:eastAsia="宋体" w:cs="宋体"/>
          <w:sz w:val="24"/>
          <w:szCs w:val="24"/>
        </w:rPr>
      </w:pPr>
      <w:r>
        <w:rPr>
          <w:rFonts w:ascii="宋体" w:hAnsi="宋体" w:eastAsia="宋体" w:cs="宋体"/>
          <w:spacing w:val="-2"/>
          <w:sz w:val="24"/>
          <w:szCs w:val="24"/>
        </w:rPr>
        <w:t>3. 对竞争性谈判文件未作出实质性响应的供应商将被拒绝参与谈判。</w:t>
      </w:r>
    </w:p>
    <w:p>
      <w:pPr>
        <w:spacing w:before="183" w:line="468" w:lineRule="exact"/>
        <w:ind w:left="507"/>
        <w:rPr>
          <w:rFonts w:ascii="宋体" w:hAnsi="宋体" w:eastAsia="宋体" w:cs="宋体"/>
          <w:sz w:val="24"/>
          <w:szCs w:val="24"/>
        </w:rPr>
      </w:pPr>
      <w:r>
        <w:rPr>
          <w:rFonts w:ascii="宋体" w:hAnsi="宋体" w:eastAsia="宋体" w:cs="宋体"/>
          <w:spacing w:val="-1"/>
          <w:position w:val="17"/>
          <w:sz w:val="24"/>
          <w:szCs w:val="24"/>
          <w14:textOutline w14:w="4354" w14:cap="flat" w14:cmpd="sng">
            <w14:solidFill>
              <w14:srgbClr w14:val="000000"/>
            </w14:solidFill>
            <w14:prstDash w14:val="solid"/>
            <w14:miter w14:val="0"/>
          </w14:textOutline>
        </w:rPr>
        <w:t>五、响应文件的编制、递交和修改</w:t>
      </w:r>
    </w:p>
    <w:p>
      <w:pPr>
        <w:spacing w:line="219" w:lineRule="auto"/>
        <w:ind w:left="521"/>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响应文件的语言及格式</w:t>
      </w:r>
    </w:p>
    <w:p>
      <w:pPr>
        <w:spacing w:before="183" w:line="360" w:lineRule="auto"/>
        <w:ind w:left="22" w:right="136" w:firstLine="496"/>
        <w:jc w:val="both"/>
        <w:rPr>
          <w:rFonts w:ascii="宋体" w:hAnsi="宋体" w:eastAsia="宋体" w:cs="宋体"/>
          <w:sz w:val="24"/>
          <w:szCs w:val="24"/>
        </w:rPr>
      </w:pPr>
      <w:r>
        <w:rPr>
          <w:rFonts w:ascii="宋体" w:hAnsi="宋体" w:eastAsia="宋体" w:cs="宋体"/>
          <w:spacing w:val="-4"/>
          <w:sz w:val="24"/>
          <w:szCs w:val="24"/>
        </w:rPr>
        <w:t>1.1 供应商应按照竞争性谈判文件提供的格式编写响应性文件， 但不得缺</w:t>
      </w:r>
      <w:r>
        <w:rPr>
          <w:rFonts w:ascii="宋体" w:hAnsi="宋体" w:eastAsia="宋体" w:cs="宋体"/>
          <w:spacing w:val="17"/>
          <w:sz w:val="24"/>
          <w:szCs w:val="24"/>
        </w:rPr>
        <w:t xml:space="preserve"> </w:t>
      </w:r>
      <w:r>
        <w:rPr>
          <w:rFonts w:ascii="宋体" w:hAnsi="宋体" w:eastAsia="宋体" w:cs="宋体"/>
          <w:sz w:val="24"/>
          <w:szCs w:val="24"/>
        </w:rPr>
        <w:t>少或私自更改任何谈判文件要求填写的表格或提交的资料。谈判文件提供格式</w:t>
      </w:r>
    </w:p>
    <w:p>
      <w:pPr>
        <w:spacing w:before="1" w:line="218" w:lineRule="auto"/>
        <w:ind w:left="41"/>
        <w:rPr>
          <w:rFonts w:ascii="宋体" w:hAnsi="宋体" w:eastAsia="宋体" w:cs="宋体"/>
          <w:sz w:val="24"/>
          <w:szCs w:val="24"/>
        </w:rPr>
      </w:pPr>
      <w:r>
        <w:rPr>
          <w:rFonts w:ascii="宋体" w:hAnsi="宋体" w:eastAsia="宋体" w:cs="宋体"/>
          <w:spacing w:val="-3"/>
          <w:sz w:val="24"/>
          <w:szCs w:val="24"/>
        </w:rPr>
        <w:t>的可按格式填列，未提供格式的可自行拟定。</w:t>
      </w:r>
    </w:p>
    <w:p>
      <w:pPr>
        <w:spacing w:before="184" w:line="468" w:lineRule="exact"/>
        <w:ind w:left="519"/>
        <w:rPr>
          <w:rFonts w:ascii="宋体" w:hAnsi="宋体" w:eastAsia="宋体" w:cs="宋体"/>
          <w:sz w:val="24"/>
          <w:szCs w:val="24"/>
        </w:rPr>
      </w:pPr>
      <w:r>
        <w:rPr>
          <w:rFonts w:ascii="宋体" w:hAnsi="宋体" w:eastAsia="宋体" w:cs="宋体"/>
          <w:position w:val="17"/>
          <w:sz w:val="24"/>
          <w:szCs w:val="24"/>
        </w:rPr>
        <w:t>1.2 与报价有关的所有文件必须使用中文（本竞争性谈判文件中有</w:t>
      </w:r>
      <w:r>
        <w:rPr>
          <w:rFonts w:ascii="宋体" w:hAnsi="宋体" w:eastAsia="宋体" w:cs="宋体"/>
          <w:spacing w:val="-1"/>
          <w:position w:val="17"/>
          <w:sz w:val="24"/>
          <w:szCs w:val="24"/>
        </w:rPr>
        <w:t>特殊要</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求的情形除外</w:t>
      </w:r>
      <w:r>
        <w:rPr>
          <w:rFonts w:ascii="宋体" w:hAnsi="宋体" w:eastAsia="宋体" w:cs="宋体"/>
          <w:spacing w:val="6"/>
          <w:sz w:val="24"/>
          <w:szCs w:val="24"/>
        </w:rPr>
        <w:t>），</w:t>
      </w:r>
      <w:r>
        <w:rPr>
          <w:rFonts w:ascii="宋体" w:hAnsi="宋体" w:eastAsia="宋体" w:cs="宋体"/>
          <w:spacing w:val="-2"/>
          <w:sz w:val="24"/>
          <w:szCs w:val="24"/>
        </w:rPr>
        <w:t>供应商必须使用竞争性谈判文件中规定的文件格式。</w:t>
      </w:r>
    </w:p>
    <w:p>
      <w:pPr>
        <w:spacing w:before="183" w:line="220" w:lineRule="auto"/>
        <w:ind w:left="506"/>
        <w:outlineLvl w:val="0"/>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2.</w:t>
      </w:r>
      <w:r>
        <w:rPr>
          <w:rFonts w:ascii="宋体" w:hAnsi="宋体" w:eastAsia="宋体" w:cs="宋体"/>
          <w:spacing w:val="-3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响应文件的组成</w:t>
      </w:r>
    </w:p>
    <w:p>
      <w:pPr>
        <w:spacing w:before="182" w:line="220" w:lineRule="auto"/>
        <w:ind w:left="504"/>
        <w:rPr>
          <w:rFonts w:ascii="宋体" w:hAnsi="宋体" w:eastAsia="宋体" w:cs="宋体"/>
          <w:sz w:val="24"/>
          <w:szCs w:val="24"/>
        </w:rPr>
      </w:pPr>
      <w:r>
        <w:rPr>
          <w:rFonts w:ascii="宋体" w:hAnsi="宋体" w:eastAsia="宋体" w:cs="宋体"/>
          <w:spacing w:val="-4"/>
          <w:sz w:val="24"/>
          <w:szCs w:val="24"/>
        </w:rPr>
        <w:t>2. 响应文件应主要包括下列部分：</w:t>
      </w:r>
    </w:p>
    <w:p>
      <w:pPr>
        <w:spacing w:before="182" w:line="218" w:lineRule="auto"/>
        <w:ind w:left="504"/>
        <w:rPr>
          <w:rFonts w:ascii="宋体" w:hAnsi="宋体" w:eastAsia="宋体" w:cs="宋体"/>
          <w:sz w:val="24"/>
          <w:szCs w:val="24"/>
        </w:rPr>
      </w:pPr>
      <w:r>
        <w:rPr>
          <w:rFonts w:ascii="宋体" w:hAnsi="宋体" w:eastAsia="宋体" w:cs="宋体"/>
          <w:spacing w:val="-4"/>
          <w:sz w:val="24"/>
          <w:szCs w:val="24"/>
        </w:rPr>
        <w:t>2.1 投标函、投标报价明细表；</w:t>
      </w:r>
    </w:p>
    <w:p>
      <w:pPr>
        <w:spacing w:before="184" w:line="220" w:lineRule="auto"/>
        <w:ind w:left="504"/>
        <w:rPr>
          <w:rFonts w:ascii="宋体" w:hAnsi="宋体" w:eastAsia="宋体" w:cs="宋体"/>
          <w:sz w:val="24"/>
          <w:szCs w:val="24"/>
        </w:rPr>
      </w:pPr>
      <w:r>
        <w:rPr>
          <w:rFonts w:ascii="宋体" w:hAnsi="宋体" w:eastAsia="宋体" w:cs="宋体"/>
          <w:spacing w:val="-3"/>
          <w:sz w:val="24"/>
          <w:szCs w:val="24"/>
        </w:rPr>
        <w:t>2.2 法定代表人身份证明；</w:t>
      </w:r>
    </w:p>
    <w:p>
      <w:pPr>
        <w:spacing w:before="183" w:line="219" w:lineRule="auto"/>
        <w:ind w:left="504"/>
        <w:rPr>
          <w:rFonts w:ascii="宋体" w:hAnsi="宋体" w:eastAsia="宋体" w:cs="宋体"/>
          <w:sz w:val="24"/>
          <w:szCs w:val="24"/>
        </w:rPr>
      </w:pPr>
      <w:r>
        <w:rPr>
          <w:rFonts w:ascii="宋体" w:hAnsi="宋体" w:eastAsia="宋体" w:cs="宋体"/>
          <w:spacing w:val="-2"/>
          <w:sz w:val="24"/>
          <w:szCs w:val="24"/>
        </w:rPr>
        <w:t>2.3 授权人委托书；</w:t>
      </w:r>
    </w:p>
    <w:p>
      <w:pPr>
        <w:spacing w:before="183" w:line="219" w:lineRule="auto"/>
        <w:ind w:left="504"/>
        <w:rPr>
          <w:rFonts w:ascii="宋体" w:hAnsi="宋体" w:eastAsia="宋体" w:cs="宋体"/>
          <w:sz w:val="24"/>
          <w:szCs w:val="24"/>
        </w:rPr>
      </w:pPr>
      <w:r>
        <w:rPr>
          <w:rFonts w:ascii="宋体" w:hAnsi="宋体" w:eastAsia="宋体" w:cs="宋体"/>
          <w:spacing w:val="-4"/>
          <w:sz w:val="24"/>
          <w:szCs w:val="24"/>
        </w:rPr>
        <w:t>2.4 政府采购供应商资格信用承诺函；</w:t>
      </w:r>
    </w:p>
    <w:p>
      <w:pPr>
        <w:spacing w:before="184" w:line="219" w:lineRule="auto"/>
        <w:ind w:left="504"/>
        <w:rPr>
          <w:rFonts w:ascii="宋体" w:hAnsi="宋体" w:eastAsia="宋体" w:cs="宋体"/>
          <w:sz w:val="24"/>
          <w:szCs w:val="24"/>
        </w:rPr>
      </w:pPr>
      <w:r>
        <w:rPr>
          <w:rFonts w:ascii="宋体" w:hAnsi="宋体" w:eastAsia="宋体" w:cs="宋体"/>
          <w:spacing w:val="-4"/>
          <w:sz w:val="24"/>
          <w:szCs w:val="24"/>
        </w:rPr>
        <w:t>2.5 供应商服务承诺和优惠承诺；</w:t>
      </w:r>
    </w:p>
    <w:p>
      <w:pPr>
        <w:spacing w:before="183" w:line="219" w:lineRule="auto"/>
        <w:ind w:left="504"/>
        <w:rPr>
          <w:rFonts w:ascii="宋体" w:hAnsi="宋体" w:eastAsia="宋体" w:cs="宋体"/>
          <w:sz w:val="24"/>
          <w:szCs w:val="24"/>
        </w:rPr>
      </w:pPr>
      <w:r>
        <w:rPr>
          <w:rFonts w:ascii="宋体" w:hAnsi="宋体" w:eastAsia="宋体" w:cs="宋体"/>
          <w:sz w:val="24"/>
          <w:szCs w:val="24"/>
        </w:rPr>
        <w:t>2.6 供应商所投产品属于当期政府采购清单规定的节能环保产品的证明材</w:t>
      </w:r>
    </w:p>
    <w:p>
      <w:pPr>
        <w:spacing w:before="184" w:line="220" w:lineRule="auto"/>
        <w:ind w:left="21"/>
        <w:rPr>
          <w:rFonts w:ascii="宋体" w:hAnsi="宋体" w:eastAsia="宋体" w:cs="宋体"/>
          <w:sz w:val="24"/>
          <w:szCs w:val="24"/>
        </w:rPr>
      </w:pPr>
      <w:r>
        <w:rPr>
          <w:rFonts w:ascii="宋体" w:hAnsi="宋体" w:eastAsia="宋体" w:cs="宋体"/>
          <w:spacing w:val="-2"/>
          <w:sz w:val="24"/>
          <w:szCs w:val="24"/>
        </w:rPr>
        <w:t>料(如有)；</w:t>
      </w:r>
    </w:p>
    <w:p>
      <w:pPr>
        <w:spacing w:before="181" w:line="220" w:lineRule="auto"/>
        <w:ind w:left="504"/>
        <w:rPr>
          <w:rFonts w:ascii="宋体" w:hAnsi="宋体" w:eastAsia="宋体" w:cs="宋体"/>
          <w:sz w:val="24"/>
          <w:szCs w:val="24"/>
        </w:rPr>
      </w:pPr>
      <w:r>
        <w:rPr>
          <w:rFonts w:ascii="宋体" w:hAnsi="宋体" w:eastAsia="宋体" w:cs="宋体"/>
          <w:spacing w:val="-6"/>
          <w:sz w:val="24"/>
          <w:szCs w:val="24"/>
        </w:rPr>
        <w:t>2.7 投标承诺函；</w:t>
      </w:r>
    </w:p>
    <w:p>
      <w:pPr>
        <w:spacing w:before="182" w:line="220" w:lineRule="auto"/>
        <w:ind w:left="504"/>
        <w:rPr>
          <w:rFonts w:ascii="宋体" w:hAnsi="宋体" w:eastAsia="宋体" w:cs="宋体"/>
          <w:sz w:val="24"/>
          <w:szCs w:val="24"/>
        </w:rPr>
      </w:pPr>
      <w:r>
        <w:rPr>
          <w:rFonts w:ascii="宋体" w:hAnsi="宋体" w:eastAsia="宋体" w:cs="宋体"/>
          <w:spacing w:val="-7"/>
          <w:sz w:val="24"/>
          <w:szCs w:val="24"/>
        </w:rPr>
        <w:t>2.8</w:t>
      </w:r>
      <w:r>
        <w:rPr>
          <w:rFonts w:ascii="宋体" w:hAnsi="宋体" w:eastAsia="宋体" w:cs="宋体"/>
          <w:spacing w:val="33"/>
          <w:sz w:val="24"/>
          <w:szCs w:val="24"/>
        </w:rPr>
        <w:t xml:space="preserve"> </w:t>
      </w:r>
      <w:r>
        <w:rPr>
          <w:rFonts w:ascii="宋体" w:hAnsi="宋体" w:eastAsia="宋体" w:cs="宋体"/>
          <w:spacing w:val="-7"/>
          <w:sz w:val="24"/>
          <w:szCs w:val="24"/>
        </w:rPr>
        <w:t>中小企业声明函（如有</w:t>
      </w:r>
      <w:r>
        <w:rPr>
          <w:rFonts w:ascii="宋体" w:hAnsi="宋体" w:eastAsia="宋体" w:cs="宋体"/>
          <w:spacing w:val="-2"/>
          <w:sz w:val="24"/>
          <w:szCs w:val="24"/>
        </w:rPr>
        <w:t>）；</w:t>
      </w:r>
    </w:p>
    <w:p>
      <w:pPr>
        <w:spacing w:before="182" w:line="220" w:lineRule="auto"/>
        <w:ind w:left="504"/>
        <w:rPr>
          <w:rFonts w:ascii="宋体" w:hAnsi="宋体" w:eastAsia="宋体" w:cs="宋体"/>
          <w:sz w:val="24"/>
          <w:szCs w:val="24"/>
        </w:rPr>
      </w:pPr>
      <w:r>
        <w:rPr>
          <w:rFonts w:ascii="宋体" w:hAnsi="宋体" w:eastAsia="宋体" w:cs="宋体"/>
          <w:spacing w:val="-4"/>
          <w:sz w:val="24"/>
          <w:szCs w:val="24"/>
        </w:rPr>
        <w:t>2.9 残疾人福利性单位声明函（如有</w:t>
      </w:r>
      <w:r>
        <w:rPr>
          <w:rFonts w:ascii="宋体" w:hAnsi="宋体" w:eastAsia="宋体" w:cs="宋体"/>
          <w:spacing w:val="3"/>
          <w:sz w:val="24"/>
          <w:szCs w:val="24"/>
        </w:rPr>
        <w:t>）；</w:t>
      </w:r>
    </w:p>
    <w:p>
      <w:pPr>
        <w:spacing w:before="182" w:line="219" w:lineRule="auto"/>
        <w:ind w:left="504"/>
        <w:rPr>
          <w:rFonts w:ascii="宋体" w:hAnsi="宋体" w:eastAsia="宋体" w:cs="宋体"/>
          <w:sz w:val="24"/>
          <w:szCs w:val="24"/>
        </w:rPr>
      </w:pPr>
      <w:r>
        <w:rPr>
          <w:rFonts w:ascii="宋体" w:hAnsi="宋体" w:eastAsia="宋体" w:cs="宋体"/>
          <w:spacing w:val="-1"/>
          <w:sz w:val="24"/>
          <w:szCs w:val="24"/>
        </w:rPr>
        <w:t>2.10 竞争性谈判文件要求的或供应商认</w:t>
      </w:r>
      <w:r>
        <w:rPr>
          <w:rFonts w:ascii="宋体" w:hAnsi="宋体" w:eastAsia="宋体" w:cs="宋体"/>
          <w:spacing w:val="-2"/>
          <w:sz w:val="24"/>
          <w:szCs w:val="24"/>
        </w:rPr>
        <w:t>为需要加以说明的其他内容。</w:t>
      </w:r>
    </w:p>
    <w:p>
      <w:pPr>
        <w:spacing w:before="184" w:line="468" w:lineRule="exact"/>
        <w:ind w:left="501"/>
        <w:rPr>
          <w:rFonts w:ascii="宋体" w:hAnsi="宋体" w:eastAsia="宋体" w:cs="宋体"/>
          <w:sz w:val="24"/>
          <w:szCs w:val="24"/>
        </w:rPr>
      </w:pPr>
      <w:r>
        <w:rPr>
          <w:rFonts w:ascii="宋体" w:hAnsi="宋体" w:eastAsia="宋体" w:cs="宋体"/>
          <w:position w:val="17"/>
          <w:sz w:val="24"/>
          <w:szCs w:val="24"/>
        </w:rPr>
        <w:t>全套响应文件应无涂改和行间插字，如有修改应</w:t>
      </w:r>
      <w:r>
        <w:rPr>
          <w:rFonts w:ascii="宋体" w:hAnsi="宋体" w:eastAsia="宋体" w:cs="宋体"/>
          <w:spacing w:val="-1"/>
          <w:position w:val="17"/>
          <w:sz w:val="24"/>
          <w:szCs w:val="24"/>
        </w:rPr>
        <w:t>在修改处加盖供应商的企</w:t>
      </w:r>
    </w:p>
    <w:p>
      <w:pPr>
        <w:spacing w:before="2" w:line="218" w:lineRule="auto"/>
        <w:ind w:left="20"/>
        <w:rPr>
          <w:rFonts w:ascii="宋体" w:hAnsi="宋体" w:eastAsia="宋体" w:cs="宋体"/>
          <w:sz w:val="24"/>
          <w:szCs w:val="24"/>
        </w:rPr>
      </w:pPr>
      <w:r>
        <w:rPr>
          <w:rFonts w:ascii="宋体" w:hAnsi="宋体" w:eastAsia="宋体" w:cs="宋体"/>
          <w:spacing w:val="-1"/>
          <w:sz w:val="24"/>
          <w:szCs w:val="24"/>
        </w:rPr>
        <w:t>业印章（即公章）或企业法定代表人或其委托</w:t>
      </w:r>
      <w:r>
        <w:rPr>
          <w:rFonts w:ascii="宋体" w:hAnsi="宋体" w:eastAsia="宋体" w:cs="宋体"/>
          <w:spacing w:val="-2"/>
          <w:sz w:val="24"/>
          <w:szCs w:val="24"/>
        </w:rPr>
        <w:t>代理人印章（或签字）。</w:t>
      </w:r>
    </w:p>
    <w:p>
      <w:pPr>
        <w:spacing w:before="211" w:line="330" w:lineRule="auto"/>
        <w:ind w:left="27" w:right="8" w:firstLine="476"/>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注：</w:t>
      </w:r>
      <w:r>
        <w:rPr>
          <w:rFonts w:ascii="宋体" w:hAnsi="宋体" w:eastAsia="宋体" w:cs="宋体"/>
          <w:spacing w:val="-6"/>
          <w:sz w:val="24"/>
          <w:szCs w:val="24"/>
        </w:rPr>
        <w:t xml:space="preserve"> 1、符合《政府采购法》第二十二条规定的</w:t>
      </w:r>
      <w:r>
        <w:rPr>
          <w:rFonts w:ascii="宋体" w:hAnsi="宋体" w:eastAsia="宋体" w:cs="宋体"/>
          <w:spacing w:val="-7"/>
          <w:sz w:val="24"/>
          <w:szCs w:val="24"/>
        </w:rPr>
        <w:t>资格条件，按照采购文件约</w:t>
      </w:r>
      <w:r>
        <w:rPr>
          <w:rFonts w:ascii="宋体" w:hAnsi="宋体" w:eastAsia="宋体" w:cs="宋体"/>
          <w:sz w:val="24"/>
          <w:szCs w:val="24"/>
        </w:rPr>
        <w:t xml:space="preserve"> </w:t>
      </w:r>
      <w:r>
        <w:rPr>
          <w:rFonts w:ascii="宋体" w:hAnsi="宋体" w:eastAsia="宋体" w:cs="宋体"/>
          <w:spacing w:val="-9"/>
          <w:sz w:val="24"/>
          <w:szCs w:val="24"/>
        </w:rPr>
        <w:t>定提供资格承诺， 不再提供资质资料， 主要包括供应商在</w:t>
      </w:r>
      <w:r>
        <w:rPr>
          <w:rFonts w:ascii="宋体" w:hAnsi="宋体" w:eastAsia="宋体" w:cs="宋体"/>
          <w:spacing w:val="-10"/>
          <w:sz w:val="24"/>
          <w:szCs w:val="24"/>
        </w:rPr>
        <w:t>响应文件中无需再提供</w:t>
      </w:r>
    </w:p>
    <w:p>
      <w:pPr>
        <w:spacing w:before="119" w:line="360" w:lineRule="auto"/>
        <w:ind w:left="23" w:right="94" w:firstLine="480"/>
        <w:rPr>
          <w:rFonts w:ascii="宋体" w:hAnsi="宋体" w:eastAsia="宋体" w:cs="宋体"/>
          <w:sz w:val="24"/>
          <w:szCs w:val="24"/>
        </w:rPr>
      </w:pPr>
      <w:r>
        <w:rPr>
          <w:rFonts w:ascii="宋体" w:hAnsi="宋体" w:eastAsia="宋体" w:cs="宋体"/>
          <w:sz w:val="24"/>
          <w:szCs w:val="24"/>
        </w:rPr>
        <w:t>营业执照、财务状况报告、依法缴纳税收和社会保障资金、具有履行合同所必须的设备和专业技术能力、参加政府采购活动前三年内在经营活动中没有重大违法 记录</w:t>
      </w:r>
      <w:r>
        <w:rPr>
          <w:rFonts w:hint="eastAsia" w:ascii="宋体" w:hAnsi="宋体" w:eastAsia="宋体" w:cs="宋体"/>
          <w:sz w:val="24"/>
          <w:szCs w:val="24"/>
          <w:lang w:val="en-US" w:eastAsia="zh-CN"/>
        </w:rPr>
        <w:t>等</w:t>
      </w:r>
      <w:r>
        <w:rPr>
          <w:rFonts w:ascii="宋体" w:hAnsi="宋体" w:eastAsia="宋体" w:cs="宋体"/>
          <w:sz w:val="24"/>
          <w:szCs w:val="24"/>
        </w:rPr>
        <w:t>相关证明材料。</w:t>
      </w:r>
    </w:p>
    <w:p>
      <w:pPr>
        <w:spacing w:before="119" w:line="360" w:lineRule="auto"/>
        <w:ind w:left="23" w:right="94" w:firstLine="480"/>
        <w:rPr>
          <w:rFonts w:ascii="宋体" w:hAnsi="宋体" w:eastAsia="宋体" w:cs="宋体"/>
          <w:sz w:val="24"/>
          <w:szCs w:val="24"/>
        </w:rPr>
      </w:pPr>
      <w:r>
        <w:rPr>
          <w:rFonts w:ascii="宋体" w:hAnsi="宋体" w:eastAsia="宋体" w:cs="宋体"/>
          <w:spacing w:val="-2"/>
          <w:sz w:val="24"/>
          <w:szCs w:val="24"/>
        </w:rPr>
        <w:t>2、供应商应当遵循诚实信用原则，不得作虚假承诺。供应商承诺不实的，</w:t>
      </w:r>
      <w:r>
        <w:rPr>
          <w:rFonts w:ascii="宋体" w:hAnsi="宋体" w:eastAsia="宋体" w:cs="宋体"/>
          <w:spacing w:val="1"/>
          <w:sz w:val="24"/>
          <w:szCs w:val="24"/>
        </w:rPr>
        <w:t xml:space="preserve"> </w:t>
      </w:r>
      <w:r>
        <w:rPr>
          <w:rFonts w:ascii="宋体" w:hAnsi="宋体" w:eastAsia="宋体" w:cs="宋体"/>
          <w:sz w:val="24"/>
          <w:szCs w:val="24"/>
        </w:rPr>
        <w:t>属于提供虚假材料谋取中标、成交。按照《政府</w:t>
      </w:r>
      <w:r>
        <w:rPr>
          <w:rFonts w:ascii="宋体" w:hAnsi="宋体" w:eastAsia="宋体" w:cs="宋体"/>
          <w:spacing w:val="-1"/>
          <w:sz w:val="24"/>
          <w:szCs w:val="24"/>
        </w:rPr>
        <w:t>采购法》第七十七条规定，处</w:t>
      </w:r>
      <w:r>
        <w:rPr>
          <w:rFonts w:ascii="宋体" w:hAnsi="宋体" w:eastAsia="宋体" w:cs="宋体"/>
          <w:sz w:val="24"/>
          <w:szCs w:val="24"/>
        </w:rPr>
        <w:t xml:space="preserve"> 以采购金额千分之五以上千分之十以下的罚款，</w:t>
      </w:r>
      <w:r>
        <w:rPr>
          <w:rFonts w:ascii="宋体" w:hAnsi="宋体" w:eastAsia="宋体" w:cs="宋体"/>
          <w:spacing w:val="-1"/>
          <w:sz w:val="24"/>
          <w:szCs w:val="24"/>
        </w:rPr>
        <w:t>列入不良行为记录名单，在一</w:t>
      </w:r>
      <w:r>
        <w:rPr>
          <w:rFonts w:ascii="宋体" w:hAnsi="宋体" w:eastAsia="宋体" w:cs="宋体"/>
          <w:sz w:val="24"/>
          <w:szCs w:val="24"/>
        </w:rPr>
        <w:t xml:space="preserve"> 至三年内禁止参加政府采购活动；有违法所得的，</w:t>
      </w:r>
      <w:r>
        <w:rPr>
          <w:rFonts w:ascii="宋体" w:hAnsi="宋体" w:eastAsia="宋体" w:cs="宋体"/>
          <w:spacing w:val="-1"/>
          <w:sz w:val="24"/>
          <w:szCs w:val="24"/>
        </w:rPr>
        <w:t>并处没收违法所得，情节严</w:t>
      </w:r>
    </w:p>
    <w:p>
      <w:pPr>
        <w:spacing w:before="182" w:line="220" w:lineRule="auto"/>
        <w:outlineLvl w:val="0"/>
        <w:rPr>
          <w:rFonts w:hint="eastAsia" w:ascii="宋体" w:hAnsi="宋体" w:eastAsia="宋体" w:cs="宋体"/>
          <w:spacing w:val="-2"/>
          <w:sz w:val="24"/>
          <w:szCs w:val="24"/>
          <w:lang w:eastAsia="zh-CN"/>
        </w:rPr>
      </w:pPr>
      <w:r>
        <w:rPr>
          <w:rFonts w:ascii="宋体" w:hAnsi="宋体" w:eastAsia="宋体" w:cs="宋体"/>
          <w:spacing w:val="-2"/>
          <w:sz w:val="24"/>
          <w:szCs w:val="24"/>
        </w:rPr>
        <w:t>重的，吊销营业执照；构成犯罪的，依法追究刑事责任</w:t>
      </w:r>
      <w:r>
        <w:rPr>
          <w:rFonts w:hint="eastAsia" w:ascii="宋体" w:hAnsi="宋体" w:eastAsia="宋体" w:cs="宋体"/>
          <w:spacing w:val="-2"/>
          <w:sz w:val="24"/>
          <w:szCs w:val="24"/>
          <w:lang w:eastAsia="zh-CN"/>
        </w:rPr>
        <w:t>。</w:t>
      </w:r>
    </w:p>
    <w:p>
      <w:pPr>
        <w:spacing w:before="182" w:line="220" w:lineRule="auto"/>
        <w:ind w:left="508"/>
        <w:outlineLvl w:val="0"/>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3.</w:t>
      </w:r>
      <w:r>
        <w:rPr>
          <w:rFonts w:ascii="宋体" w:hAnsi="宋体" w:eastAsia="宋体" w:cs="宋体"/>
          <w:spacing w:val="2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响应文件的编制</w:t>
      </w:r>
    </w:p>
    <w:p>
      <w:pPr>
        <w:spacing w:before="183" w:line="468" w:lineRule="exact"/>
        <w:ind w:left="506"/>
        <w:rPr>
          <w:rFonts w:ascii="宋体" w:hAnsi="宋体" w:eastAsia="宋体" w:cs="宋体"/>
          <w:sz w:val="24"/>
          <w:szCs w:val="24"/>
        </w:rPr>
      </w:pPr>
      <w:r>
        <w:rPr>
          <w:rFonts w:ascii="宋体" w:hAnsi="宋体" w:eastAsia="宋体" w:cs="宋体"/>
          <w:position w:val="17"/>
          <w:sz w:val="24"/>
          <w:szCs w:val="24"/>
        </w:rPr>
        <w:t>3.1 响应文件应按竞争性谈判文件中要求</w:t>
      </w:r>
      <w:r>
        <w:rPr>
          <w:rFonts w:ascii="宋体" w:hAnsi="宋体" w:eastAsia="宋体" w:cs="宋体"/>
          <w:spacing w:val="-1"/>
          <w:position w:val="17"/>
          <w:sz w:val="24"/>
          <w:szCs w:val="24"/>
        </w:rPr>
        <w:t>使用焦作市公共资源交易系统响</w:t>
      </w:r>
    </w:p>
    <w:p>
      <w:pPr>
        <w:spacing w:before="1" w:line="219" w:lineRule="auto"/>
        <w:ind w:left="21"/>
        <w:rPr>
          <w:rFonts w:ascii="宋体" w:hAnsi="宋体" w:eastAsia="宋体" w:cs="宋体"/>
          <w:sz w:val="24"/>
          <w:szCs w:val="24"/>
        </w:rPr>
      </w:pPr>
      <w:r>
        <w:rPr>
          <w:rFonts w:ascii="宋体" w:hAnsi="宋体" w:eastAsia="宋体" w:cs="宋体"/>
          <w:spacing w:val="-3"/>
          <w:sz w:val="24"/>
          <w:szCs w:val="24"/>
        </w:rPr>
        <w:t>应性文件制作专用工具软件编制。</w:t>
      </w:r>
    </w:p>
    <w:p>
      <w:pPr>
        <w:spacing w:before="182" w:line="469" w:lineRule="exact"/>
        <w:ind w:right="35"/>
        <w:jc w:val="right"/>
        <w:rPr>
          <w:rFonts w:ascii="宋体" w:hAnsi="宋体" w:eastAsia="宋体" w:cs="宋体"/>
          <w:sz w:val="24"/>
          <w:szCs w:val="24"/>
        </w:rPr>
      </w:pPr>
      <w:r>
        <w:rPr>
          <w:rFonts w:ascii="宋体" w:hAnsi="宋体" w:eastAsia="宋体" w:cs="宋体"/>
          <w:spacing w:val="-4"/>
          <w:position w:val="17"/>
          <w:sz w:val="24"/>
          <w:szCs w:val="24"/>
        </w:rPr>
        <w:t>3.2 响应文件应</w:t>
      </w:r>
      <w:r>
        <w:rPr>
          <w:rFonts w:ascii="宋体" w:hAnsi="宋体" w:eastAsia="宋体" w:cs="宋体"/>
          <w:spacing w:val="-4"/>
          <w:position w:val="17"/>
          <w:sz w:val="24"/>
          <w:szCs w:val="24"/>
          <w:highlight w:val="none"/>
        </w:rPr>
        <w:t>当对竞争性谈判文件有关</w:t>
      </w:r>
      <w:r>
        <w:rPr>
          <w:rFonts w:hint="eastAsia" w:ascii="宋体" w:hAnsi="宋体" w:eastAsia="宋体" w:cs="宋体"/>
          <w:spacing w:val="-4"/>
          <w:position w:val="17"/>
          <w:sz w:val="24"/>
          <w:szCs w:val="24"/>
          <w:highlight w:val="none"/>
          <w:lang w:val="en-US" w:eastAsia="zh-CN"/>
        </w:rPr>
        <w:t>供货安装期</w:t>
      </w:r>
      <w:r>
        <w:rPr>
          <w:rFonts w:ascii="宋体" w:hAnsi="宋体" w:eastAsia="宋体" w:cs="宋体"/>
          <w:spacing w:val="-4"/>
          <w:position w:val="17"/>
          <w:sz w:val="24"/>
          <w:szCs w:val="24"/>
          <w:highlight w:val="none"/>
        </w:rPr>
        <w:t>、投标有效期、质量要求、</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采购要求及服务内容、等实质性内容作出承诺及响应。</w:t>
      </w:r>
    </w:p>
    <w:p>
      <w:pPr>
        <w:spacing w:before="183" w:line="360" w:lineRule="auto"/>
        <w:ind w:left="24" w:right="130" w:firstLine="481"/>
        <w:rPr>
          <w:rFonts w:ascii="宋体" w:hAnsi="宋体" w:eastAsia="宋体" w:cs="宋体"/>
          <w:sz w:val="24"/>
          <w:szCs w:val="24"/>
        </w:rPr>
      </w:pPr>
      <w:r>
        <w:rPr>
          <w:rFonts w:ascii="宋体" w:hAnsi="宋体" w:eastAsia="宋体" w:cs="宋体"/>
          <w:spacing w:val="-1"/>
          <w:sz w:val="24"/>
          <w:szCs w:val="24"/>
        </w:rPr>
        <w:t>3.3 本项目采用电子开评标方式，潜在供应商可提前在焦作市交易中心官</w:t>
      </w:r>
      <w:r>
        <w:rPr>
          <w:rFonts w:ascii="宋体" w:hAnsi="宋体" w:eastAsia="宋体" w:cs="宋体"/>
          <w:spacing w:val="18"/>
          <w:sz w:val="24"/>
          <w:szCs w:val="24"/>
        </w:rPr>
        <w:t xml:space="preserve"> </w:t>
      </w:r>
      <w:r>
        <w:rPr>
          <w:rFonts w:ascii="宋体" w:hAnsi="宋体" w:eastAsia="宋体" w:cs="宋体"/>
          <w:spacing w:val="-3"/>
          <w:sz w:val="24"/>
          <w:szCs w:val="24"/>
        </w:rPr>
        <w:t>网首页---下载中心--下载《焦作市电子招投标系统操作手册》、《焦作市公共</w:t>
      </w:r>
      <w:r>
        <w:rPr>
          <w:rFonts w:ascii="宋体" w:hAnsi="宋体" w:eastAsia="宋体" w:cs="宋体"/>
          <w:spacing w:val="9"/>
          <w:sz w:val="24"/>
          <w:szCs w:val="24"/>
        </w:rPr>
        <w:t xml:space="preserve"> </w:t>
      </w:r>
      <w:r>
        <w:rPr>
          <w:rFonts w:ascii="宋体" w:hAnsi="宋体" w:eastAsia="宋体" w:cs="宋体"/>
          <w:sz w:val="24"/>
          <w:szCs w:val="24"/>
        </w:rPr>
        <w:t>资源交易平台不见面开标操作手册》和《投标</w:t>
      </w:r>
      <w:r>
        <w:rPr>
          <w:rFonts w:ascii="宋体" w:hAnsi="宋体" w:eastAsia="宋体" w:cs="宋体"/>
          <w:spacing w:val="-1"/>
          <w:sz w:val="24"/>
          <w:szCs w:val="24"/>
        </w:rPr>
        <w:t>文件制作工作工具》等查看操作</w:t>
      </w:r>
      <w:r>
        <w:rPr>
          <w:rFonts w:ascii="宋体" w:hAnsi="宋体" w:eastAsia="宋体" w:cs="宋体"/>
          <w:sz w:val="24"/>
          <w:szCs w:val="24"/>
        </w:rPr>
        <w:t xml:space="preserve"> 说明，按要求进行响应性文件制作和上传等。为</w:t>
      </w:r>
      <w:r>
        <w:rPr>
          <w:rFonts w:ascii="宋体" w:hAnsi="宋体" w:eastAsia="宋体" w:cs="宋体"/>
          <w:spacing w:val="-1"/>
          <w:sz w:val="24"/>
          <w:szCs w:val="24"/>
        </w:rPr>
        <w:t>避免网络拥堵等不可控因素影</w:t>
      </w:r>
      <w:r>
        <w:rPr>
          <w:rFonts w:ascii="宋体" w:hAnsi="宋体" w:eastAsia="宋体" w:cs="宋体"/>
          <w:sz w:val="24"/>
          <w:szCs w:val="24"/>
        </w:rPr>
        <w:t xml:space="preserve"> </w:t>
      </w:r>
      <w:r>
        <w:rPr>
          <w:rFonts w:ascii="宋体" w:hAnsi="宋体" w:eastAsia="宋体" w:cs="宋体"/>
          <w:spacing w:val="-6"/>
          <w:sz w:val="24"/>
          <w:szCs w:val="24"/>
        </w:rPr>
        <w:t>响投标文件的上传，</w:t>
      </w:r>
      <w:r>
        <w:rPr>
          <w:rFonts w:ascii="宋体" w:hAnsi="宋体" w:eastAsia="宋体" w:cs="宋体"/>
          <w:spacing w:val="71"/>
          <w:sz w:val="24"/>
          <w:szCs w:val="24"/>
        </w:rPr>
        <w:t xml:space="preserve"> </w:t>
      </w:r>
      <w:r>
        <w:rPr>
          <w:rFonts w:ascii="宋体" w:hAnsi="宋体" w:eastAsia="宋体" w:cs="宋体"/>
          <w:spacing w:val="-6"/>
          <w:sz w:val="24"/>
          <w:szCs w:val="24"/>
        </w:rPr>
        <w:t>请提前上传响应性文件，按要求解密响应性文件。因文件</w:t>
      </w:r>
    </w:p>
    <w:p>
      <w:pPr>
        <w:spacing w:before="1" w:line="218" w:lineRule="auto"/>
        <w:ind w:left="25"/>
        <w:rPr>
          <w:rFonts w:ascii="宋体" w:hAnsi="宋体" w:eastAsia="宋体" w:cs="宋体"/>
          <w:sz w:val="24"/>
          <w:szCs w:val="24"/>
        </w:rPr>
      </w:pPr>
      <w:r>
        <w:rPr>
          <w:rFonts w:ascii="宋体" w:hAnsi="宋体" w:eastAsia="宋体" w:cs="宋体"/>
          <w:spacing w:val="-2"/>
          <w:sz w:val="24"/>
          <w:szCs w:val="24"/>
        </w:rPr>
        <w:t>未及时上传导致投标失败的责任由供应商自行承担。</w:t>
      </w:r>
    </w:p>
    <w:p>
      <w:pPr>
        <w:spacing w:before="184" w:line="219" w:lineRule="auto"/>
        <w:ind w:left="506"/>
        <w:rPr>
          <w:rFonts w:ascii="宋体" w:hAnsi="宋体" w:eastAsia="宋体" w:cs="宋体"/>
          <w:sz w:val="24"/>
          <w:szCs w:val="24"/>
        </w:rPr>
      </w:pPr>
      <w:r>
        <w:rPr>
          <w:rFonts w:ascii="宋体" w:hAnsi="宋体" w:eastAsia="宋体" w:cs="宋体"/>
          <w:spacing w:val="-6"/>
          <w:sz w:val="24"/>
          <w:szCs w:val="24"/>
        </w:rPr>
        <w:t>3.4 签字盖章要求：</w:t>
      </w:r>
    </w:p>
    <w:p>
      <w:pPr>
        <w:spacing w:before="184" w:line="219" w:lineRule="auto"/>
        <w:ind w:left="506"/>
        <w:rPr>
          <w:rFonts w:ascii="宋体" w:hAnsi="宋体" w:eastAsia="宋体" w:cs="宋体"/>
          <w:sz w:val="24"/>
          <w:szCs w:val="24"/>
        </w:rPr>
      </w:pPr>
      <w:r>
        <w:rPr>
          <w:rFonts w:ascii="宋体" w:hAnsi="宋体" w:eastAsia="宋体" w:cs="宋体"/>
          <w:spacing w:val="-1"/>
          <w:sz w:val="24"/>
          <w:szCs w:val="24"/>
        </w:rPr>
        <w:t>3.4.1 要求供应商加盖公章的地方都应加盖供应商单位的 CA 印章。</w:t>
      </w:r>
    </w:p>
    <w:p>
      <w:pPr>
        <w:spacing w:before="183" w:line="468" w:lineRule="exact"/>
        <w:ind w:left="506"/>
        <w:rPr>
          <w:rFonts w:ascii="宋体" w:hAnsi="宋体" w:eastAsia="宋体" w:cs="宋体"/>
          <w:sz w:val="24"/>
          <w:szCs w:val="24"/>
        </w:rPr>
      </w:pPr>
      <w:r>
        <w:rPr>
          <w:rFonts w:ascii="宋体" w:hAnsi="宋体" w:eastAsia="宋体" w:cs="宋体"/>
          <w:position w:val="17"/>
          <w:sz w:val="24"/>
          <w:szCs w:val="24"/>
        </w:rPr>
        <w:t>3.4.2 要求法定代表人签字或盖章的，</w:t>
      </w:r>
      <w:r>
        <w:rPr>
          <w:rFonts w:ascii="宋体" w:hAnsi="宋体" w:eastAsia="宋体" w:cs="宋体"/>
          <w:spacing w:val="-1"/>
          <w:position w:val="17"/>
          <w:sz w:val="24"/>
          <w:szCs w:val="24"/>
        </w:rPr>
        <w:t>法定代表人在签字或盖章的地方上</w:t>
      </w:r>
    </w:p>
    <w:p>
      <w:pPr>
        <w:spacing w:before="1" w:line="218" w:lineRule="auto"/>
        <w:ind w:left="19"/>
        <w:rPr>
          <w:rFonts w:ascii="宋体" w:hAnsi="宋体" w:eastAsia="宋体" w:cs="宋体"/>
          <w:sz w:val="24"/>
          <w:szCs w:val="24"/>
        </w:rPr>
      </w:pPr>
      <w:r>
        <w:rPr>
          <w:rFonts w:ascii="宋体" w:hAnsi="宋体" w:eastAsia="宋体" w:cs="宋体"/>
          <w:spacing w:val="-1"/>
          <w:sz w:val="24"/>
          <w:szCs w:val="24"/>
        </w:rPr>
        <w:t>传手写签名的扫描件或加盖法定代表人 CA 印章。</w:t>
      </w:r>
    </w:p>
    <w:p>
      <w:pPr>
        <w:spacing w:before="184" w:line="468" w:lineRule="exact"/>
        <w:ind w:left="506"/>
        <w:rPr>
          <w:rFonts w:ascii="宋体" w:hAnsi="宋体" w:eastAsia="宋体" w:cs="宋体"/>
          <w:sz w:val="24"/>
          <w:szCs w:val="24"/>
        </w:rPr>
      </w:pPr>
      <w:r>
        <w:rPr>
          <w:rFonts w:ascii="宋体" w:hAnsi="宋体" w:eastAsia="宋体" w:cs="宋体"/>
          <w:position w:val="17"/>
          <w:sz w:val="24"/>
          <w:szCs w:val="24"/>
        </w:rPr>
        <w:t>3.4.3 要求委托代理人签字或盖章的，</w:t>
      </w:r>
      <w:r>
        <w:rPr>
          <w:rFonts w:ascii="宋体" w:hAnsi="宋体" w:eastAsia="宋体" w:cs="宋体"/>
          <w:spacing w:val="-1"/>
          <w:position w:val="17"/>
          <w:sz w:val="24"/>
          <w:szCs w:val="24"/>
        </w:rPr>
        <w:t>委托代理人在签字或盖章的地方上</w:t>
      </w:r>
    </w:p>
    <w:p>
      <w:pPr>
        <w:spacing w:before="1" w:line="218" w:lineRule="auto"/>
        <w:ind w:left="19"/>
        <w:rPr>
          <w:rFonts w:hint="eastAsia" w:ascii="宋体" w:hAnsi="宋体" w:eastAsia="宋体" w:cs="宋体"/>
          <w:spacing w:val="-1"/>
          <w:sz w:val="24"/>
          <w:szCs w:val="24"/>
          <w:lang w:eastAsia="zh-CN"/>
        </w:rPr>
      </w:pPr>
      <w:r>
        <w:rPr>
          <w:rFonts w:ascii="宋体" w:hAnsi="宋体" w:eastAsia="宋体" w:cs="宋体"/>
          <w:spacing w:val="-1"/>
          <w:sz w:val="24"/>
          <w:szCs w:val="24"/>
        </w:rPr>
        <w:t>传手写签名的扫描件或加盖委托代理人 CA 印章</w:t>
      </w:r>
      <w:r>
        <w:rPr>
          <w:rFonts w:hint="eastAsia" w:ascii="宋体" w:hAnsi="宋体" w:eastAsia="宋体" w:cs="宋体"/>
          <w:spacing w:val="-1"/>
          <w:sz w:val="24"/>
          <w:szCs w:val="24"/>
          <w:lang w:eastAsia="zh-CN"/>
        </w:rPr>
        <w:t>。</w:t>
      </w:r>
    </w:p>
    <w:p>
      <w:pPr>
        <w:spacing w:before="182" w:line="220" w:lineRule="auto"/>
        <w:ind w:left="508"/>
        <w:outlineLvl w:val="0"/>
        <w:rPr>
          <w:rFonts w:ascii="宋体" w:hAnsi="宋体" w:eastAsia="宋体" w:cs="宋体"/>
          <w:spacing w:val="-3"/>
          <w:sz w:val="24"/>
          <w:szCs w:val="24"/>
          <w14:textOutline w14:w="4354" w14:cap="flat" w14:cmpd="sng">
            <w14:solidFill>
              <w14:srgbClr w14:val="000000"/>
            </w14:solidFill>
            <w14:prstDash w14:val="solid"/>
            <w14:miter w14:val="0"/>
          </w14:textOutline>
        </w:rPr>
      </w:pPr>
      <w:r>
        <w:rPr>
          <w:rFonts w:ascii="宋体" w:hAnsi="宋体" w:eastAsia="宋体" w:cs="宋体"/>
          <w:spacing w:val="-3"/>
          <w:sz w:val="24"/>
          <w:szCs w:val="24"/>
          <w14:textOutline w14:w="4354" w14:cap="flat" w14:cmpd="sng">
            <w14:solidFill>
              <w14:srgbClr w14:val="000000"/>
            </w14:solidFill>
            <w14:prstDash w14:val="solid"/>
            <w14:miter w14:val="0"/>
          </w14:textOutline>
        </w:rPr>
        <w:t>4.  响应性文件的语言和计量单位</w:t>
      </w:r>
    </w:p>
    <w:p>
      <w:pPr>
        <w:spacing w:before="184" w:line="360" w:lineRule="auto"/>
        <w:ind w:firstLine="456" w:firstLineChars="200"/>
        <w:rPr>
          <w:rFonts w:ascii="宋体" w:hAnsi="宋体" w:eastAsia="宋体" w:cs="宋体"/>
          <w:spacing w:val="-6"/>
          <w:sz w:val="24"/>
          <w:szCs w:val="24"/>
        </w:rPr>
      </w:pPr>
      <w:r>
        <w:rPr>
          <w:rFonts w:ascii="宋体" w:hAnsi="宋体" w:eastAsia="宋体" w:cs="宋体"/>
          <w:spacing w:val="-6"/>
          <w:sz w:val="24"/>
          <w:szCs w:val="24"/>
        </w:rPr>
        <w:t>4.1 谈判文件以及供应商与采购人、采购代理机构就有关投标事宜的所有来往函电均应使用简体中文书写。</w:t>
      </w:r>
    </w:p>
    <w:p>
      <w:pPr>
        <w:spacing w:before="184" w:line="219" w:lineRule="auto"/>
        <w:ind w:left="506"/>
        <w:rPr>
          <w:rFonts w:ascii="宋体" w:hAnsi="宋体" w:eastAsia="宋体" w:cs="宋体"/>
          <w:spacing w:val="-6"/>
          <w:sz w:val="24"/>
          <w:szCs w:val="24"/>
        </w:rPr>
      </w:pPr>
      <w:r>
        <w:rPr>
          <w:rFonts w:ascii="宋体" w:hAnsi="宋体" w:eastAsia="宋体" w:cs="宋体"/>
          <w:spacing w:val="-6"/>
          <w:sz w:val="24"/>
          <w:szCs w:val="24"/>
        </w:rPr>
        <w:t>4.2 关于投标计量单位，谈判文件已有明确规定的，使用响应性文件规定</w:t>
      </w:r>
    </w:p>
    <w:p>
      <w:pPr>
        <w:spacing w:before="184" w:line="219" w:lineRule="auto"/>
        <w:rPr>
          <w:rFonts w:ascii="宋体" w:hAnsi="宋体" w:eastAsia="宋体" w:cs="宋体"/>
          <w:spacing w:val="-6"/>
          <w:sz w:val="24"/>
          <w:szCs w:val="24"/>
        </w:rPr>
      </w:pPr>
      <w:r>
        <w:rPr>
          <w:rFonts w:ascii="宋体" w:hAnsi="宋体" w:eastAsia="宋体" w:cs="宋体"/>
          <w:spacing w:val="-6"/>
          <w:sz w:val="24"/>
          <w:szCs w:val="24"/>
        </w:rPr>
        <w:t>的计量单位；谈判文件没有规定的，应采用中华人民共和国法定计量单位。</w:t>
      </w:r>
    </w:p>
    <w:p>
      <w:pPr>
        <w:spacing w:before="184" w:line="360" w:lineRule="auto"/>
        <w:ind w:left="25" w:right="45" w:firstLine="475"/>
        <w:rPr>
          <w:rFonts w:ascii="宋体" w:hAnsi="宋体" w:eastAsia="宋体" w:cs="宋体"/>
          <w:sz w:val="24"/>
          <w:szCs w:val="24"/>
        </w:rPr>
      </w:pPr>
      <w:r>
        <w:rPr>
          <w:rFonts w:ascii="宋体" w:hAnsi="宋体" w:eastAsia="宋体" w:cs="宋体"/>
          <w:sz w:val="24"/>
          <w:szCs w:val="24"/>
        </w:rPr>
        <w:t>4.3 原版为外文的证书类文件，以及由外国人做出</w:t>
      </w:r>
      <w:r>
        <w:rPr>
          <w:rFonts w:ascii="宋体" w:hAnsi="宋体" w:eastAsia="宋体" w:cs="宋体"/>
          <w:spacing w:val="-1"/>
          <w:sz w:val="24"/>
          <w:szCs w:val="24"/>
        </w:rPr>
        <w:t>的本人签名、外国公司</w:t>
      </w:r>
      <w:r>
        <w:rPr>
          <w:rFonts w:ascii="宋体" w:hAnsi="宋体" w:eastAsia="宋体" w:cs="宋体"/>
          <w:sz w:val="24"/>
          <w:szCs w:val="24"/>
        </w:rPr>
        <w:t xml:space="preserve">  </w:t>
      </w:r>
      <w:r>
        <w:rPr>
          <w:rFonts w:ascii="宋体" w:hAnsi="宋体" w:eastAsia="宋体" w:cs="宋体"/>
          <w:spacing w:val="-7"/>
          <w:sz w:val="24"/>
          <w:szCs w:val="24"/>
        </w:rPr>
        <w:t>的名称或外国印章等可以是外文，</w:t>
      </w:r>
      <w:r>
        <w:rPr>
          <w:rFonts w:ascii="宋体" w:hAnsi="宋体" w:eastAsia="宋体" w:cs="宋体"/>
          <w:spacing w:val="-12"/>
          <w:sz w:val="24"/>
          <w:szCs w:val="24"/>
        </w:rPr>
        <w:t xml:space="preserve"> </w:t>
      </w:r>
      <w:r>
        <w:rPr>
          <w:rFonts w:ascii="宋体" w:hAnsi="宋体" w:eastAsia="宋体" w:cs="宋体"/>
          <w:spacing w:val="-7"/>
          <w:sz w:val="24"/>
          <w:szCs w:val="24"/>
        </w:rPr>
        <w:t>但应当提供中文翻译文件并加盖供应商公章。</w:t>
      </w:r>
      <w:r>
        <w:rPr>
          <w:rFonts w:ascii="宋体" w:hAnsi="宋体" w:eastAsia="宋体" w:cs="宋体"/>
          <w:sz w:val="24"/>
          <w:szCs w:val="24"/>
        </w:rPr>
        <w:t xml:space="preserve"> 必要时谈判小组可以要求供应商提供附有公证</w:t>
      </w:r>
      <w:r>
        <w:rPr>
          <w:rFonts w:ascii="宋体" w:hAnsi="宋体" w:eastAsia="宋体" w:cs="宋体"/>
          <w:spacing w:val="-1"/>
          <w:sz w:val="24"/>
          <w:szCs w:val="24"/>
        </w:rPr>
        <w:t>书的中文翻译文件或者与原版文</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件签章相一致的中文翻译文件。</w:t>
      </w:r>
    </w:p>
    <w:p>
      <w:pPr>
        <w:spacing w:before="183" w:line="219" w:lineRule="auto"/>
        <w:ind w:left="500"/>
        <w:rPr>
          <w:rFonts w:ascii="宋体" w:hAnsi="宋体" w:eastAsia="宋体" w:cs="宋体"/>
          <w:sz w:val="24"/>
          <w:szCs w:val="24"/>
        </w:rPr>
      </w:pPr>
      <w:r>
        <w:rPr>
          <w:rFonts w:ascii="宋体" w:hAnsi="宋体" w:eastAsia="宋体" w:cs="宋体"/>
          <w:spacing w:val="-2"/>
          <w:sz w:val="24"/>
          <w:szCs w:val="24"/>
        </w:rPr>
        <w:t>4.4 本响应性文件所表述的时间均为北京时间。</w:t>
      </w:r>
    </w:p>
    <w:p>
      <w:pPr>
        <w:spacing w:before="182" w:line="220" w:lineRule="auto"/>
        <w:ind w:left="508"/>
        <w:outlineLvl w:val="6"/>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5.</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响应文件的补充与撤回</w:t>
      </w:r>
    </w:p>
    <w:p>
      <w:pPr>
        <w:spacing w:before="183" w:line="468" w:lineRule="exact"/>
        <w:ind w:left="506"/>
        <w:rPr>
          <w:rFonts w:ascii="宋体" w:hAnsi="宋体" w:eastAsia="宋体" w:cs="宋体"/>
          <w:sz w:val="24"/>
          <w:szCs w:val="24"/>
        </w:rPr>
      </w:pPr>
      <w:r>
        <w:rPr>
          <w:rFonts w:ascii="宋体" w:hAnsi="宋体" w:eastAsia="宋体" w:cs="宋体"/>
          <w:position w:val="17"/>
          <w:sz w:val="24"/>
          <w:szCs w:val="24"/>
        </w:rPr>
        <w:t>5.1 供应商在投标截止时间前可对其响应性文件进行修改并重新上传或在</w:t>
      </w:r>
    </w:p>
    <w:p>
      <w:pPr>
        <w:spacing w:before="1" w:line="219" w:lineRule="auto"/>
        <w:ind w:left="21"/>
        <w:rPr>
          <w:rFonts w:ascii="宋体" w:hAnsi="宋体" w:eastAsia="宋体" w:cs="宋体"/>
          <w:sz w:val="24"/>
          <w:szCs w:val="24"/>
        </w:rPr>
      </w:pPr>
      <w:r>
        <w:rPr>
          <w:rFonts w:ascii="宋体" w:hAnsi="宋体" w:eastAsia="宋体" w:cs="宋体"/>
          <w:spacing w:val="-2"/>
          <w:sz w:val="24"/>
          <w:szCs w:val="24"/>
        </w:rPr>
        <w:t>焦作市电子招投标交易平台上进行撤回投标的操作。</w:t>
      </w:r>
    </w:p>
    <w:p>
      <w:pPr>
        <w:spacing w:before="182" w:line="468" w:lineRule="exact"/>
        <w:ind w:left="506"/>
        <w:rPr>
          <w:rFonts w:ascii="宋体" w:hAnsi="宋体" w:eastAsia="宋体" w:cs="宋体"/>
          <w:sz w:val="24"/>
          <w:szCs w:val="24"/>
        </w:rPr>
      </w:pPr>
      <w:r>
        <w:rPr>
          <w:rFonts w:ascii="宋体" w:hAnsi="宋体" w:eastAsia="宋体" w:cs="宋体"/>
          <w:position w:val="17"/>
          <w:sz w:val="24"/>
          <w:szCs w:val="24"/>
        </w:rPr>
        <w:t>5.2 供应商在响应文件递交截止时间后不能修改、补充替代或撤回其响应</w:t>
      </w:r>
    </w:p>
    <w:p>
      <w:pPr>
        <w:spacing w:before="1" w:line="219" w:lineRule="auto"/>
        <w:ind w:left="23"/>
        <w:rPr>
          <w:rFonts w:ascii="宋体" w:hAnsi="宋体" w:eastAsia="宋体" w:cs="宋体"/>
          <w:sz w:val="24"/>
          <w:szCs w:val="24"/>
        </w:rPr>
      </w:pPr>
      <w:r>
        <w:rPr>
          <w:rFonts w:ascii="宋体" w:hAnsi="宋体" w:eastAsia="宋体" w:cs="宋体"/>
          <w:spacing w:val="-11"/>
          <w:sz w:val="24"/>
          <w:szCs w:val="24"/>
        </w:rPr>
        <w:t>文件。</w:t>
      </w:r>
    </w:p>
    <w:p>
      <w:pPr>
        <w:spacing w:before="241" w:line="219" w:lineRule="auto"/>
        <w:ind w:left="3558"/>
        <w:outlineLvl w:val="6"/>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六、投标报价</w:t>
      </w:r>
    </w:p>
    <w:p>
      <w:pPr>
        <w:spacing w:before="234" w:line="218" w:lineRule="auto"/>
        <w:ind w:left="519"/>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9"/>
          <w:sz w:val="24"/>
          <w:szCs w:val="24"/>
        </w:rPr>
        <w:t xml:space="preserve"> </w:t>
      </w:r>
      <w:r>
        <w:rPr>
          <w:rFonts w:ascii="宋体" w:hAnsi="宋体" w:eastAsia="宋体" w:cs="宋体"/>
          <w:spacing w:val="-7"/>
          <w:sz w:val="24"/>
          <w:szCs w:val="24"/>
        </w:rPr>
        <w:t>控制价</w:t>
      </w:r>
    </w:p>
    <w:p>
      <w:pPr>
        <w:spacing w:before="185" w:line="360" w:lineRule="auto"/>
        <w:ind w:left="22" w:right="136" w:firstLine="481"/>
        <w:rPr>
          <w:rFonts w:hint="eastAsia" w:ascii="宋体" w:hAnsi="宋体" w:eastAsia="宋体" w:cs="宋体"/>
          <w:spacing w:val="-3"/>
          <w:sz w:val="24"/>
          <w:szCs w:val="24"/>
          <w:lang w:eastAsia="zh-CN"/>
        </w:rPr>
      </w:pPr>
      <w:r>
        <w:rPr>
          <w:rFonts w:ascii="宋体" w:hAnsi="宋体" w:eastAsia="宋体" w:cs="宋体"/>
          <w:spacing w:val="-3"/>
          <w:sz w:val="24"/>
          <w:szCs w:val="24"/>
        </w:rPr>
        <w:t>本项目预算控制金额</w:t>
      </w:r>
      <w:r>
        <w:rPr>
          <w:rFonts w:hint="eastAsia" w:ascii="宋体" w:hAnsi="宋体" w:eastAsia="宋体" w:cs="宋体"/>
          <w:spacing w:val="-3"/>
          <w:sz w:val="24"/>
          <w:szCs w:val="24"/>
          <w:u w:val="single"/>
          <w:lang w:val="en-US" w:eastAsia="zh-CN"/>
        </w:rPr>
        <w:t xml:space="preserve">￥326000.00 </w:t>
      </w:r>
      <w:r>
        <w:rPr>
          <w:rFonts w:ascii="宋体" w:hAnsi="宋体" w:eastAsia="宋体" w:cs="宋体"/>
          <w:spacing w:val="-3"/>
          <w:sz w:val="24"/>
          <w:szCs w:val="24"/>
          <w:u w:val="single"/>
        </w:rPr>
        <w:t xml:space="preserve">元 </w:t>
      </w:r>
      <w:r>
        <w:rPr>
          <w:rFonts w:ascii="宋体" w:hAnsi="宋体" w:eastAsia="宋体" w:cs="宋体"/>
          <w:spacing w:val="-3"/>
          <w:sz w:val="24"/>
          <w:szCs w:val="24"/>
        </w:rPr>
        <w:t xml:space="preserve">（大写 </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叁拾贰万陆仟元整</w:t>
      </w:r>
      <w:r>
        <w:rPr>
          <w:rFonts w:hint="eastAsia" w:ascii="宋体" w:hAnsi="宋体" w:eastAsia="宋体" w:cs="宋体"/>
          <w:spacing w:val="-3"/>
          <w:sz w:val="24"/>
          <w:szCs w:val="24"/>
          <w:lang w:eastAsia="zh-CN"/>
        </w:rPr>
        <w:t>）。</w:t>
      </w:r>
    </w:p>
    <w:p>
      <w:pPr>
        <w:spacing w:before="185" w:line="360" w:lineRule="auto"/>
        <w:ind w:left="22" w:right="136" w:firstLine="481"/>
        <w:rPr>
          <w:rFonts w:ascii="宋体" w:hAnsi="宋体" w:eastAsia="宋体" w:cs="宋体"/>
          <w:sz w:val="24"/>
          <w:szCs w:val="24"/>
        </w:rPr>
      </w:pPr>
      <w:r>
        <w:rPr>
          <w:rFonts w:ascii="宋体" w:hAnsi="宋体" w:eastAsia="宋体" w:cs="宋体"/>
          <w:spacing w:val="-3"/>
          <w:sz w:val="24"/>
          <w:szCs w:val="24"/>
        </w:rPr>
        <w:t>供应商的投标报价高</w:t>
      </w:r>
      <w:r>
        <w:rPr>
          <w:rFonts w:ascii="宋体" w:hAnsi="宋体" w:eastAsia="宋体" w:cs="宋体"/>
          <w:spacing w:val="-1"/>
          <w:sz w:val="24"/>
          <w:szCs w:val="24"/>
        </w:rPr>
        <w:t>于招标控制价的视为无</w:t>
      </w:r>
      <w:r>
        <w:rPr>
          <w:rFonts w:ascii="宋体" w:hAnsi="宋体" w:eastAsia="宋体" w:cs="宋体"/>
          <w:spacing w:val="-2"/>
          <w:sz w:val="24"/>
          <w:szCs w:val="24"/>
        </w:rPr>
        <w:t>效报价，其投标予以拒绝。</w:t>
      </w:r>
    </w:p>
    <w:p>
      <w:pPr>
        <w:spacing w:before="235" w:line="218" w:lineRule="auto"/>
        <w:ind w:left="276"/>
        <w:rPr>
          <w:rFonts w:ascii="宋体" w:hAnsi="宋体" w:eastAsia="宋体" w:cs="宋体"/>
          <w:sz w:val="24"/>
          <w:szCs w:val="24"/>
        </w:rPr>
      </w:pPr>
      <w:r>
        <w:rPr>
          <w:rFonts w:ascii="宋体" w:hAnsi="宋体" w:eastAsia="宋体" w:cs="宋体"/>
          <w:spacing w:val="-4"/>
          <w:sz w:val="24"/>
          <w:szCs w:val="24"/>
        </w:rPr>
        <w:t>当成交人投标报价高于控制价</w:t>
      </w:r>
      <w:r>
        <w:rPr>
          <w:rFonts w:ascii="宋体" w:hAnsi="宋体" w:eastAsia="宋体" w:cs="宋体"/>
          <w:spacing w:val="-40"/>
          <w:sz w:val="24"/>
          <w:szCs w:val="24"/>
        </w:rPr>
        <w:t xml:space="preserve"> </w:t>
      </w:r>
      <w:r>
        <w:rPr>
          <w:rFonts w:ascii="宋体" w:hAnsi="宋体" w:eastAsia="宋体" w:cs="宋体"/>
          <w:spacing w:val="-4"/>
          <w:sz w:val="24"/>
          <w:szCs w:val="24"/>
        </w:rPr>
        <w:t>95%时，该成交人的成交价按控制价的</w:t>
      </w:r>
      <w:r>
        <w:rPr>
          <w:rFonts w:ascii="宋体" w:hAnsi="宋体" w:eastAsia="宋体" w:cs="宋体"/>
          <w:spacing w:val="-49"/>
          <w:sz w:val="24"/>
          <w:szCs w:val="24"/>
        </w:rPr>
        <w:t xml:space="preserve"> </w:t>
      </w:r>
      <w:r>
        <w:rPr>
          <w:rFonts w:ascii="宋体" w:hAnsi="宋体" w:eastAsia="宋体" w:cs="宋体"/>
          <w:spacing w:val="-4"/>
          <w:sz w:val="24"/>
          <w:szCs w:val="24"/>
        </w:rPr>
        <w:t>95%执行</w:t>
      </w:r>
    </w:p>
    <w:p>
      <w:pPr>
        <w:spacing w:before="225" w:line="218" w:lineRule="auto"/>
        <w:ind w:left="50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13"/>
          <w:sz w:val="24"/>
          <w:szCs w:val="24"/>
        </w:rPr>
        <w:t xml:space="preserve"> </w:t>
      </w:r>
      <w:r>
        <w:rPr>
          <w:rFonts w:ascii="宋体" w:hAnsi="宋体" w:eastAsia="宋体" w:cs="宋体"/>
          <w:spacing w:val="-4"/>
          <w:sz w:val="24"/>
          <w:szCs w:val="24"/>
        </w:rPr>
        <w:t>投标报价</w:t>
      </w:r>
    </w:p>
    <w:p>
      <w:pPr>
        <w:spacing w:before="185" w:line="360" w:lineRule="auto"/>
        <w:ind w:left="22" w:right="136" w:firstLine="481"/>
        <w:rPr>
          <w:rFonts w:ascii="宋体" w:hAnsi="宋体" w:eastAsia="宋体" w:cs="宋体"/>
          <w:sz w:val="24"/>
          <w:szCs w:val="24"/>
        </w:rPr>
      </w:pPr>
      <w:r>
        <w:rPr>
          <w:rFonts w:ascii="宋体" w:hAnsi="宋体" w:eastAsia="宋体" w:cs="宋体"/>
          <w:spacing w:val="-3"/>
          <w:sz w:val="24"/>
          <w:szCs w:val="24"/>
        </w:rPr>
        <w:t>2.1 投标报价应包括竞争性谈判文件确定采购范围的全部工作内容，</w:t>
      </w:r>
      <w:r>
        <w:rPr>
          <w:rFonts w:ascii="宋体" w:hAnsi="宋体" w:eastAsia="宋体" w:cs="宋体"/>
          <w:spacing w:val="-4"/>
          <w:sz w:val="24"/>
          <w:szCs w:val="24"/>
        </w:rPr>
        <w:t xml:space="preserve"> 以及</w:t>
      </w:r>
      <w:r>
        <w:rPr>
          <w:rFonts w:ascii="宋体" w:hAnsi="宋体" w:eastAsia="宋体" w:cs="宋体"/>
          <w:sz w:val="24"/>
          <w:szCs w:val="24"/>
        </w:rPr>
        <w:t xml:space="preserve"> </w:t>
      </w:r>
      <w:r>
        <w:rPr>
          <w:rFonts w:ascii="宋体" w:hAnsi="宋体" w:eastAsia="宋体" w:cs="宋体"/>
          <w:spacing w:val="-1"/>
          <w:sz w:val="24"/>
          <w:szCs w:val="24"/>
        </w:rPr>
        <w:t>其响应文件编制与递交所涉及的一切费用。供应商以人民币为计量币种报价，</w:t>
      </w:r>
    </w:p>
    <w:p>
      <w:pPr>
        <w:spacing w:before="1" w:line="218" w:lineRule="auto"/>
        <w:ind w:left="27"/>
        <w:rPr>
          <w:rFonts w:ascii="宋体" w:hAnsi="宋体" w:eastAsia="宋体" w:cs="宋体"/>
          <w:sz w:val="24"/>
          <w:szCs w:val="24"/>
        </w:rPr>
      </w:pPr>
      <w:r>
        <w:rPr>
          <w:rFonts w:ascii="宋体" w:hAnsi="宋体" w:eastAsia="宋体" w:cs="宋体"/>
          <w:spacing w:val="-4"/>
          <w:sz w:val="24"/>
          <w:szCs w:val="24"/>
        </w:rPr>
        <w:t>并以人民币币种签约、结算。</w:t>
      </w:r>
    </w:p>
    <w:p>
      <w:pPr>
        <w:spacing w:before="184" w:line="360" w:lineRule="auto"/>
        <w:ind w:left="21" w:right="46" w:firstLine="482"/>
        <w:rPr>
          <w:rFonts w:ascii="宋体" w:hAnsi="宋体" w:eastAsia="宋体" w:cs="宋体"/>
          <w:sz w:val="24"/>
          <w:szCs w:val="24"/>
        </w:rPr>
      </w:pPr>
      <w:r>
        <w:rPr>
          <w:rFonts w:ascii="宋体" w:hAnsi="宋体" w:eastAsia="宋体" w:cs="宋体"/>
          <w:spacing w:val="-4"/>
          <w:sz w:val="24"/>
          <w:szCs w:val="24"/>
        </w:rPr>
        <w:t>2.2 供应商的投标报价应包括货物本身的费用、</w:t>
      </w:r>
      <w:r>
        <w:rPr>
          <w:rFonts w:hint="eastAsia" w:ascii="宋体" w:hAnsi="宋体" w:eastAsia="宋体" w:cs="宋体"/>
          <w:spacing w:val="-4"/>
          <w:sz w:val="24"/>
          <w:szCs w:val="24"/>
          <w:lang w:val="en-US" w:eastAsia="zh-CN"/>
        </w:rPr>
        <w:t>安装费、</w:t>
      </w:r>
      <w:r>
        <w:rPr>
          <w:rFonts w:ascii="宋体" w:hAnsi="宋体" w:eastAsia="宋体" w:cs="宋体"/>
          <w:spacing w:val="-4"/>
          <w:sz w:val="24"/>
          <w:szCs w:val="24"/>
        </w:rPr>
        <w:t>包装费、运输费、装卸费、</w:t>
      </w:r>
      <w:r>
        <w:rPr>
          <w:rFonts w:ascii="宋体" w:hAnsi="宋体" w:eastAsia="宋体" w:cs="宋体"/>
          <w:spacing w:val="3"/>
          <w:sz w:val="24"/>
          <w:szCs w:val="24"/>
        </w:rPr>
        <w:t xml:space="preserve"> </w:t>
      </w:r>
      <w:r>
        <w:rPr>
          <w:rFonts w:ascii="宋体" w:hAnsi="宋体" w:eastAsia="宋体" w:cs="宋体"/>
          <w:sz w:val="24"/>
          <w:szCs w:val="24"/>
        </w:rPr>
        <w:t xml:space="preserve">运输过程保险费、质量保证费、验收交付、相关的伴随服务费、货物 </w:t>
      </w:r>
      <w:r>
        <w:rPr>
          <w:rFonts w:ascii="宋体" w:hAnsi="宋体" w:eastAsia="宋体" w:cs="宋体"/>
          <w:spacing w:val="-5"/>
          <w:sz w:val="24"/>
          <w:szCs w:val="24"/>
        </w:rPr>
        <w:t>本身已支付或将支付的各种税费以及其它交付使用前的所有费用。</w:t>
      </w:r>
      <w:r>
        <w:rPr>
          <w:rFonts w:ascii="宋体" w:hAnsi="宋体" w:eastAsia="宋体" w:cs="宋体"/>
          <w:spacing w:val="78"/>
          <w:sz w:val="24"/>
          <w:szCs w:val="24"/>
        </w:rPr>
        <w:t xml:space="preserve"> </w:t>
      </w:r>
      <w:r>
        <w:rPr>
          <w:rFonts w:ascii="宋体" w:hAnsi="宋体" w:eastAsia="宋体" w:cs="宋体"/>
          <w:spacing w:val="-5"/>
          <w:sz w:val="24"/>
          <w:szCs w:val="24"/>
        </w:rPr>
        <w:t>投</w:t>
      </w:r>
      <w:r>
        <w:rPr>
          <w:rFonts w:ascii="宋体" w:hAnsi="宋体" w:eastAsia="宋体" w:cs="宋体"/>
          <w:spacing w:val="-6"/>
          <w:sz w:val="24"/>
          <w:szCs w:val="24"/>
        </w:rPr>
        <w:t>标价不是</w:t>
      </w:r>
    </w:p>
    <w:p>
      <w:pPr>
        <w:spacing w:before="184" w:line="360" w:lineRule="auto"/>
        <w:ind w:left="25" w:right="137" w:firstLine="493"/>
      </w:pPr>
      <w:r>
        <w:rPr>
          <w:rFonts w:ascii="宋体" w:hAnsi="宋体" w:eastAsia="宋体" w:cs="宋体"/>
          <w:spacing w:val="-3"/>
          <w:sz w:val="24"/>
          <w:szCs w:val="24"/>
        </w:rPr>
        <w:t>唯一的或不是固定不变的响应文件将被作为非响应性投标而予以拒绝，供应商所报的投标价在投标有效期内是固定不变的， 供应商不得以任何理由予以变更</w:t>
      </w:r>
      <w:r>
        <w:rPr>
          <w:rFonts w:hint="eastAsia" w:ascii="宋体" w:hAnsi="宋体" w:eastAsia="宋体" w:cs="宋体"/>
          <w:spacing w:val="-3"/>
          <w:sz w:val="24"/>
          <w:szCs w:val="24"/>
          <w:lang w:eastAsia="zh-CN"/>
        </w:rPr>
        <w:t>。</w:t>
      </w:r>
    </w:p>
    <w:p>
      <w:pPr>
        <w:spacing w:before="97" w:line="220" w:lineRule="auto"/>
        <w:ind w:left="3515"/>
        <w:outlineLvl w:val="6"/>
        <w:rPr>
          <w:rFonts w:ascii="宋体" w:hAnsi="宋体" w:eastAsia="宋体" w:cs="宋体"/>
          <w:sz w:val="30"/>
          <w:szCs w:val="30"/>
        </w:rPr>
      </w:pPr>
      <w:r>
        <w:rPr>
          <w:rFonts w:ascii="宋体" w:hAnsi="宋体" w:eastAsia="宋体" w:cs="宋体"/>
          <w:spacing w:val="-1"/>
          <w:sz w:val="30"/>
          <w:szCs w:val="30"/>
          <w14:textOutline w14:w="5442" w14:cap="flat" w14:cmpd="sng">
            <w14:solidFill>
              <w14:srgbClr w14:val="000000"/>
            </w14:solidFill>
            <w14:prstDash w14:val="solid"/>
            <w14:miter w14:val="0"/>
          </w14:textOutline>
        </w:rPr>
        <w:t>七、谈判程序</w:t>
      </w:r>
    </w:p>
    <w:p>
      <w:pPr>
        <w:spacing w:before="218" w:line="219" w:lineRule="auto"/>
        <w:ind w:left="507"/>
        <w:rPr>
          <w:rFonts w:ascii="宋体" w:hAnsi="宋体" w:eastAsia="宋体" w:cs="宋体"/>
          <w:sz w:val="24"/>
          <w:szCs w:val="24"/>
        </w:rPr>
      </w:pPr>
      <w:r>
        <w:rPr>
          <w:rFonts w:ascii="宋体" w:hAnsi="宋体" w:eastAsia="宋体" w:cs="宋体"/>
          <w:spacing w:val="-2"/>
          <w:sz w:val="24"/>
          <w:szCs w:val="24"/>
        </w:rPr>
        <w:t>（一） 采购程序</w:t>
      </w:r>
    </w:p>
    <w:p>
      <w:pPr>
        <w:spacing w:before="184" w:line="360" w:lineRule="auto"/>
        <w:ind w:left="25" w:right="137" w:firstLine="493"/>
        <w:rPr>
          <w:rFonts w:ascii="宋体" w:hAnsi="宋体" w:eastAsia="宋体" w:cs="宋体"/>
          <w:sz w:val="24"/>
          <w:szCs w:val="24"/>
        </w:rPr>
      </w:pPr>
      <w:r>
        <w:rPr>
          <w:rFonts w:ascii="宋体" w:hAnsi="宋体" w:eastAsia="宋体" w:cs="宋体"/>
          <w:spacing w:val="-3"/>
          <w:sz w:val="24"/>
          <w:szCs w:val="24"/>
        </w:rPr>
        <w:t>1. 采购人在规定的投标截止时间（开标时间）</w:t>
      </w:r>
      <w:r>
        <w:rPr>
          <w:rFonts w:ascii="宋体" w:hAnsi="宋体" w:eastAsia="宋体" w:cs="宋体"/>
          <w:spacing w:val="-4"/>
          <w:sz w:val="24"/>
          <w:szCs w:val="24"/>
        </w:rPr>
        <w:t>和投标须知前附表规定的地</w:t>
      </w:r>
      <w:r>
        <w:rPr>
          <w:rFonts w:ascii="宋体" w:hAnsi="宋体" w:eastAsia="宋体" w:cs="宋体"/>
          <w:sz w:val="24"/>
          <w:szCs w:val="24"/>
        </w:rPr>
        <w:t xml:space="preserve"> </w:t>
      </w:r>
      <w:r>
        <w:rPr>
          <w:rFonts w:ascii="宋体" w:hAnsi="宋体" w:eastAsia="宋体" w:cs="宋体"/>
          <w:spacing w:val="4"/>
          <w:sz w:val="24"/>
          <w:szCs w:val="24"/>
        </w:rPr>
        <w:t>点公开开标。本项目采用“远程不见面”的开标方式,载明远程开标大厅网址</w:t>
      </w:r>
      <w:r>
        <w:rPr>
          <w:rFonts w:ascii="宋体" w:hAnsi="宋体" w:eastAsia="宋体" w:cs="宋体"/>
          <w:sz w:val="24"/>
          <w:szCs w:val="24"/>
        </w:rPr>
        <w:t xml:space="preserve"> （  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/BidOpening/bidopeninghallaction/hall/login</w:t>
      </w:r>
      <w:r>
        <w:rPr>
          <w:rFonts w:ascii="宋体" w:hAnsi="宋体" w:eastAsia="宋体" w:cs="宋体"/>
          <w:spacing w:val="16"/>
          <w:sz w:val="24"/>
          <w:szCs w:val="24"/>
        </w:rPr>
        <w:t xml:space="preserve"> </w:t>
      </w:r>
      <w:r>
        <w:rPr>
          <w:rFonts w:ascii="宋体" w:hAnsi="宋体" w:eastAsia="宋体" w:cs="宋体"/>
          <w:spacing w:val="4"/>
          <w:sz w:val="24"/>
          <w:szCs w:val="24"/>
        </w:rPr>
        <w:t>)。供应商无需到现场参加开标会议，无需到达现场提交原件资料</w:t>
      </w:r>
      <w:r>
        <w:rPr>
          <w:rFonts w:ascii="宋体" w:hAnsi="宋体" w:eastAsia="宋体" w:cs="宋体"/>
          <w:spacing w:val="3"/>
          <w:sz w:val="24"/>
          <w:szCs w:val="24"/>
        </w:rPr>
        <w:t>。登录远程</w:t>
      </w:r>
      <w:r>
        <w:rPr>
          <w:rFonts w:ascii="宋体" w:hAnsi="宋体" w:eastAsia="宋体" w:cs="宋体"/>
          <w:sz w:val="24"/>
          <w:szCs w:val="24"/>
        </w:rPr>
        <w:t xml:space="preserve"> </w:t>
      </w:r>
      <w:r>
        <w:rPr>
          <w:rFonts w:ascii="宋体" w:hAnsi="宋体" w:eastAsia="宋体" w:cs="宋体"/>
          <w:spacing w:val="-3"/>
          <w:sz w:val="24"/>
          <w:szCs w:val="24"/>
        </w:rPr>
        <w:t>不见面开标大厅，</w:t>
      </w:r>
      <w:r>
        <w:rPr>
          <w:rFonts w:ascii="宋体" w:hAnsi="宋体" w:eastAsia="宋体" w:cs="宋体"/>
          <w:spacing w:val="-7"/>
          <w:sz w:val="24"/>
          <w:szCs w:val="24"/>
        </w:rPr>
        <w:t xml:space="preserve"> </w:t>
      </w:r>
      <w:r>
        <w:rPr>
          <w:rFonts w:ascii="宋体" w:hAnsi="宋体" w:eastAsia="宋体" w:cs="宋体"/>
          <w:spacing w:val="-3"/>
          <w:sz w:val="24"/>
          <w:szCs w:val="24"/>
        </w:rPr>
        <w:t>在线准时参加开标活动。在规定时间内响应性文件未解密的</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供应商，视为放弃投标。</w:t>
      </w:r>
    </w:p>
    <w:p>
      <w:pPr>
        <w:spacing w:before="184" w:line="468" w:lineRule="exact"/>
        <w:ind w:left="504"/>
        <w:rPr>
          <w:rFonts w:ascii="宋体" w:hAnsi="宋体" w:eastAsia="宋体" w:cs="宋体"/>
          <w:sz w:val="24"/>
          <w:szCs w:val="24"/>
        </w:rPr>
      </w:pPr>
      <w:r>
        <w:rPr>
          <w:rFonts w:ascii="宋体" w:hAnsi="宋体" w:eastAsia="宋体" w:cs="宋体"/>
          <w:spacing w:val="-3"/>
          <w:position w:val="17"/>
          <w:sz w:val="24"/>
          <w:szCs w:val="24"/>
        </w:rPr>
        <w:t>2. 所有响应性文件必须在本竞争性谈判文件中规定的时间进行签到、文件</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解密、答疑澄清等，不能按时上传、解密者视为自动放弃投标。</w:t>
      </w:r>
    </w:p>
    <w:p>
      <w:pPr>
        <w:spacing w:before="183" w:line="219" w:lineRule="auto"/>
        <w:ind w:left="506"/>
        <w:rPr>
          <w:rFonts w:ascii="宋体" w:hAnsi="宋体" w:eastAsia="宋体" w:cs="宋体"/>
          <w:sz w:val="24"/>
          <w:szCs w:val="24"/>
        </w:rPr>
      </w:pPr>
      <w:r>
        <w:rPr>
          <w:rFonts w:ascii="宋体" w:hAnsi="宋体" w:eastAsia="宋体" w:cs="宋体"/>
          <w:spacing w:val="-4"/>
          <w:sz w:val="24"/>
          <w:szCs w:val="24"/>
        </w:rPr>
        <w:t>3. 供应商不足</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家的，不得开标。</w:t>
      </w:r>
    </w:p>
    <w:p>
      <w:pPr>
        <w:spacing w:before="184" w:line="360" w:lineRule="auto"/>
        <w:ind w:left="23" w:right="25" w:firstLine="477"/>
        <w:rPr>
          <w:rFonts w:ascii="宋体" w:hAnsi="宋体" w:eastAsia="宋体" w:cs="宋体"/>
          <w:sz w:val="24"/>
          <w:szCs w:val="24"/>
        </w:rPr>
      </w:pPr>
      <w:r>
        <w:rPr>
          <w:rFonts w:ascii="宋体" w:hAnsi="宋体" w:eastAsia="宋体" w:cs="宋体"/>
          <w:spacing w:val="-8"/>
          <w:sz w:val="24"/>
          <w:szCs w:val="24"/>
        </w:rPr>
        <w:t>4. 开 标 当</w:t>
      </w:r>
      <w:r>
        <w:rPr>
          <w:rFonts w:ascii="宋体" w:hAnsi="宋体" w:eastAsia="宋体" w:cs="宋体"/>
          <w:spacing w:val="40"/>
          <w:sz w:val="24"/>
          <w:szCs w:val="24"/>
        </w:rPr>
        <w:t xml:space="preserve"> </w:t>
      </w:r>
      <w:r>
        <w:rPr>
          <w:rFonts w:ascii="宋体" w:hAnsi="宋体" w:eastAsia="宋体" w:cs="宋体"/>
          <w:spacing w:val="-8"/>
          <w:sz w:val="24"/>
          <w:szCs w:val="24"/>
        </w:rPr>
        <w:t>日 采 购 人 、 采 购 代 理 机 构</w:t>
      </w:r>
      <w:r>
        <w:rPr>
          <w:rFonts w:ascii="宋体" w:hAnsi="宋体" w:eastAsia="宋体" w:cs="宋体"/>
          <w:spacing w:val="-12"/>
          <w:sz w:val="24"/>
          <w:szCs w:val="24"/>
        </w:rPr>
        <w:t xml:space="preserve"> </w:t>
      </w:r>
      <w:r>
        <w:rPr>
          <w:rFonts w:ascii="宋体" w:hAnsi="宋体" w:eastAsia="宋体" w:cs="宋体"/>
          <w:spacing w:val="-8"/>
          <w:sz w:val="24"/>
          <w:szCs w:val="24"/>
        </w:rPr>
        <w:t>通</w:t>
      </w:r>
      <w:r>
        <w:rPr>
          <w:rFonts w:ascii="宋体" w:hAnsi="宋体" w:eastAsia="宋体" w:cs="宋体"/>
          <w:spacing w:val="-9"/>
          <w:sz w:val="24"/>
          <w:szCs w:val="24"/>
        </w:rPr>
        <w:t xml:space="preserve"> </w:t>
      </w:r>
      <w:r>
        <w:rPr>
          <w:rFonts w:ascii="宋体" w:hAnsi="宋体" w:eastAsia="宋体" w:cs="宋体"/>
          <w:spacing w:val="-8"/>
          <w:sz w:val="24"/>
          <w:szCs w:val="24"/>
        </w:rPr>
        <w:t>过</w:t>
      </w:r>
      <w:r>
        <w:rPr>
          <w:rFonts w:ascii="宋体" w:hAnsi="宋体" w:eastAsia="宋体" w:cs="宋体"/>
          <w:spacing w:val="-22"/>
          <w:sz w:val="24"/>
          <w:szCs w:val="24"/>
        </w:rPr>
        <w:t xml:space="preserve"> </w:t>
      </w:r>
      <w:r>
        <w:rPr>
          <w:rFonts w:ascii="宋体" w:hAnsi="宋体" w:eastAsia="宋体" w:cs="宋体"/>
          <w:spacing w:val="-8"/>
          <w:sz w:val="24"/>
          <w:szCs w:val="24"/>
        </w:rPr>
        <w:t>“</w:t>
      </w:r>
      <w:r>
        <w:rPr>
          <w:rFonts w:ascii="宋体" w:hAnsi="宋体" w:eastAsia="宋体" w:cs="宋体"/>
          <w:spacing w:val="-10"/>
          <w:sz w:val="24"/>
          <w:szCs w:val="24"/>
        </w:rPr>
        <w:t xml:space="preserve"> </w:t>
      </w:r>
      <w:r>
        <w:rPr>
          <w:rFonts w:ascii="宋体" w:hAnsi="宋体" w:eastAsia="宋体" w:cs="宋体"/>
          <w:spacing w:val="-8"/>
          <w:sz w:val="24"/>
          <w:szCs w:val="24"/>
        </w:rPr>
        <w:t>信</w:t>
      </w:r>
      <w:r>
        <w:rPr>
          <w:rFonts w:ascii="宋体" w:hAnsi="宋体" w:eastAsia="宋体" w:cs="宋体"/>
          <w:spacing w:val="-11"/>
          <w:sz w:val="24"/>
          <w:szCs w:val="24"/>
        </w:rPr>
        <w:t xml:space="preserve"> </w:t>
      </w:r>
      <w:r>
        <w:rPr>
          <w:rFonts w:ascii="宋体" w:hAnsi="宋体" w:eastAsia="宋体" w:cs="宋体"/>
          <w:spacing w:val="-8"/>
          <w:sz w:val="24"/>
          <w:szCs w:val="24"/>
        </w:rPr>
        <w:t>用 中 国 ”</w:t>
      </w:r>
      <w:r>
        <w:rPr>
          <w:rFonts w:ascii="宋体" w:hAnsi="宋体" w:eastAsia="宋体" w:cs="宋体"/>
          <w:sz w:val="24"/>
          <w:szCs w:val="24"/>
        </w:rPr>
        <w:t xml:space="preserve"> </w:t>
      </w:r>
      <w:r>
        <w:rPr>
          <w:rFonts w:ascii="宋体" w:hAnsi="宋体" w:eastAsia="宋体" w:cs="宋体"/>
          <w:spacing w:val="-1"/>
          <w:sz w:val="24"/>
          <w:szCs w:val="24"/>
        </w:rPr>
        <w:t>（www.creditchina.gov.cn）、中国政府</w:t>
      </w:r>
      <w:r>
        <w:rPr>
          <w:rFonts w:ascii="宋体" w:hAnsi="宋体" w:eastAsia="宋体" w:cs="宋体"/>
          <w:spacing w:val="-2"/>
          <w:sz w:val="24"/>
          <w:szCs w:val="24"/>
        </w:rPr>
        <w:t>采购网（www.ccgp.gov.cn</w:t>
      </w:r>
      <w:r>
        <w:rPr>
          <w:rFonts w:ascii="宋体" w:hAnsi="宋体" w:eastAsia="宋体" w:cs="宋体"/>
          <w:spacing w:val="-13"/>
          <w:sz w:val="24"/>
          <w:szCs w:val="24"/>
        </w:rPr>
        <w:t>），</w:t>
      </w:r>
      <w:r>
        <w:rPr>
          <w:rFonts w:ascii="宋体" w:hAnsi="宋体" w:eastAsia="宋体" w:cs="宋体"/>
          <w:spacing w:val="-2"/>
          <w:sz w:val="24"/>
          <w:szCs w:val="24"/>
        </w:rPr>
        <w:t>对参与</w:t>
      </w:r>
      <w:r>
        <w:rPr>
          <w:rFonts w:ascii="宋体" w:hAnsi="宋体" w:eastAsia="宋体" w:cs="宋体"/>
          <w:sz w:val="24"/>
          <w:szCs w:val="24"/>
        </w:rPr>
        <w:t xml:space="preserve">  投标供应商信用记录进行查询，对列入失信被执行人、重大税收违法案件当事</w:t>
      </w:r>
      <w:r>
        <w:rPr>
          <w:rFonts w:ascii="宋体" w:hAnsi="宋体" w:eastAsia="宋体" w:cs="宋体"/>
          <w:spacing w:val="7"/>
          <w:sz w:val="24"/>
          <w:szCs w:val="24"/>
        </w:rPr>
        <w:t xml:space="preserve">  </w:t>
      </w:r>
      <w:r>
        <w:rPr>
          <w:rFonts w:ascii="宋体" w:hAnsi="宋体" w:eastAsia="宋体" w:cs="宋体"/>
          <w:sz w:val="24"/>
          <w:szCs w:val="24"/>
        </w:rPr>
        <w:t>人名单、政府采购严重违法失信行为记录名单的供应商，拒绝参与政府采购活</w:t>
      </w:r>
    </w:p>
    <w:p>
      <w:pPr>
        <w:spacing w:before="1" w:line="219" w:lineRule="auto"/>
        <w:ind w:left="22"/>
        <w:rPr>
          <w:rFonts w:ascii="宋体" w:hAnsi="宋体" w:eastAsia="宋体" w:cs="宋体"/>
          <w:sz w:val="24"/>
          <w:szCs w:val="24"/>
        </w:rPr>
      </w:pPr>
      <w:r>
        <w:rPr>
          <w:rFonts w:ascii="宋体" w:hAnsi="宋体" w:eastAsia="宋体" w:cs="宋体"/>
          <w:spacing w:val="-3"/>
          <w:sz w:val="24"/>
          <w:szCs w:val="24"/>
        </w:rPr>
        <w:t>动，同时对信用信息查询记录和证据进行打印存档；</w:t>
      </w:r>
    </w:p>
    <w:p>
      <w:pPr>
        <w:spacing w:before="182" w:line="219" w:lineRule="auto"/>
        <w:jc w:val="right"/>
        <w:rPr>
          <w:rFonts w:ascii="宋体" w:hAnsi="宋体" w:eastAsia="宋体" w:cs="宋体"/>
          <w:sz w:val="24"/>
          <w:szCs w:val="24"/>
        </w:rPr>
      </w:pPr>
      <w:r>
        <w:rPr>
          <w:rFonts w:ascii="宋体" w:hAnsi="宋体" w:eastAsia="宋体" w:cs="宋体"/>
          <w:spacing w:val="-9"/>
          <w:sz w:val="24"/>
          <w:szCs w:val="24"/>
        </w:rPr>
        <w:t>5. 供应商应准时参加开标会议， 不能按时上传、解密者视为自动放弃投标。</w:t>
      </w:r>
    </w:p>
    <w:p>
      <w:pPr>
        <w:spacing w:before="183" w:line="219" w:lineRule="auto"/>
        <w:ind w:left="503"/>
        <w:rPr>
          <w:rFonts w:ascii="宋体" w:hAnsi="宋体" w:eastAsia="宋体" w:cs="宋体"/>
          <w:sz w:val="24"/>
          <w:szCs w:val="24"/>
        </w:rPr>
      </w:pPr>
      <w:r>
        <w:rPr>
          <w:rFonts w:ascii="宋体" w:hAnsi="宋体" w:eastAsia="宋体" w:cs="宋体"/>
          <w:spacing w:val="-3"/>
          <w:sz w:val="24"/>
          <w:szCs w:val="24"/>
        </w:rPr>
        <w:t>6. 会议由</w:t>
      </w:r>
      <w:r>
        <w:rPr>
          <w:rFonts w:hint="eastAsia" w:ascii="宋体" w:hAnsi="宋体" w:eastAsia="宋体" w:cs="宋体"/>
          <w:spacing w:val="-3"/>
          <w:sz w:val="24"/>
          <w:szCs w:val="24"/>
          <w:lang w:eastAsia="zh-CN"/>
        </w:rPr>
        <w:t>河南古基工程管理有限公司</w:t>
      </w:r>
      <w:r>
        <w:rPr>
          <w:rFonts w:ascii="宋体" w:hAnsi="宋体" w:eastAsia="宋体" w:cs="宋体"/>
          <w:spacing w:val="-3"/>
          <w:sz w:val="24"/>
          <w:szCs w:val="24"/>
        </w:rPr>
        <w:t>主持：</w:t>
      </w:r>
    </w:p>
    <w:p>
      <w:pPr>
        <w:spacing w:before="184" w:line="219" w:lineRule="auto"/>
        <w:ind w:left="503"/>
        <w:rPr>
          <w:rFonts w:ascii="宋体" w:hAnsi="宋体" w:eastAsia="宋体" w:cs="宋体"/>
          <w:sz w:val="24"/>
          <w:szCs w:val="24"/>
        </w:rPr>
      </w:pPr>
      <w:r>
        <w:rPr>
          <w:rFonts w:ascii="宋体" w:hAnsi="宋体" w:eastAsia="宋体" w:cs="宋体"/>
          <w:spacing w:val="-2"/>
          <w:sz w:val="24"/>
          <w:szCs w:val="24"/>
        </w:rPr>
        <w:t>6.1 公布在投标截止时间前递交响应性文</w:t>
      </w:r>
      <w:r>
        <w:rPr>
          <w:rFonts w:ascii="宋体" w:hAnsi="宋体" w:eastAsia="宋体" w:cs="宋体"/>
          <w:spacing w:val="-3"/>
          <w:sz w:val="24"/>
          <w:szCs w:val="24"/>
        </w:rPr>
        <w:t>件的供应商名称；</w:t>
      </w:r>
    </w:p>
    <w:p>
      <w:pPr>
        <w:spacing w:before="183" w:line="468" w:lineRule="exact"/>
        <w:ind w:left="503"/>
        <w:rPr>
          <w:rFonts w:ascii="宋体" w:hAnsi="宋体" w:eastAsia="宋体" w:cs="宋体"/>
          <w:sz w:val="24"/>
          <w:szCs w:val="24"/>
        </w:rPr>
      </w:pPr>
      <w:r>
        <w:rPr>
          <w:rFonts w:ascii="宋体" w:hAnsi="宋体" w:eastAsia="宋体" w:cs="宋体"/>
          <w:position w:val="17"/>
          <w:sz w:val="24"/>
          <w:szCs w:val="24"/>
        </w:rPr>
        <w:t>6.2 供应商通过电子招标投标交易平台对已递交的电子响应性文件在规定</w:t>
      </w:r>
    </w:p>
    <w:p>
      <w:pPr>
        <w:spacing w:before="1" w:line="219" w:lineRule="auto"/>
        <w:ind w:left="32"/>
        <w:rPr>
          <w:rFonts w:ascii="宋体" w:hAnsi="宋体" w:eastAsia="宋体" w:cs="宋体"/>
          <w:sz w:val="24"/>
          <w:szCs w:val="24"/>
        </w:rPr>
      </w:pPr>
      <w:r>
        <w:rPr>
          <w:rFonts w:ascii="宋体" w:hAnsi="宋体" w:eastAsia="宋体" w:cs="宋体"/>
          <w:spacing w:val="-9"/>
          <w:sz w:val="24"/>
          <w:szCs w:val="24"/>
        </w:rPr>
        <w:t>时间内进行解密；</w:t>
      </w:r>
    </w:p>
    <w:p>
      <w:pPr>
        <w:spacing w:before="182" w:line="220" w:lineRule="auto"/>
        <w:ind w:left="503"/>
        <w:rPr>
          <w:rFonts w:ascii="宋体" w:hAnsi="宋体" w:eastAsia="宋体" w:cs="宋体"/>
          <w:sz w:val="24"/>
          <w:szCs w:val="24"/>
        </w:rPr>
      </w:pPr>
      <w:r>
        <w:rPr>
          <w:rFonts w:ascii="宋体" w:hAnsi="宋体" w:eastAsia="宋体" w:cs="宋体"/>
          <w:spacing w:val="-6"/>
          <w:sz w:val="24"/>
          <w:szCs w:val="24"/>
        </w:rPr>
        <w:t>6.3 批量导入文件；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6.4 代理机构将通过焦作市电子招投标交易平台进行唱标，并公布采购项目名称、供应商名称、</w:t>
      </w:r>
      <w:r>
        <w:rPr>
          <w:rFonts w:hint="eastAsia" w:ascii="宋体" w:hAnsi="宋体" w:eastAsia="宋体" w:cs="宋体"/>
          <w:spacing w:val="-2"/>
          <w:sz w:val="24"/>
          <w:szCs w:val="24"/>
          <w:lang w:val="en-US" w:eastAsia="zh-CN"/>
        </w:rPr>
        <w:t>供货安装期</w:t>
      </w:r>
      <w:r>
        <w:rPr>
          <w:rFonts w:ascii="宋体" w:hAnsi="宋体" w:eastAsia="宋体" w:cs="宋体"/>
          <w:spacing w:val="-2"/>
          <w:sz w:val="24"/>
          <w:szCs w:val="24"/>
        </w:rPr>
        <w:t>等其他内容，并记录在案；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6.5 采购人代表、监督人等有关人员按具体现场系统情况在开标记录上签字确认；</w:t>
      </w:r>
    </w:p>
    <w:p>
      <w:pPr>
        <w:spacing w:before="121" w:line="220" w:lineRule="auto"/>
        <w:ind w:left="503"/>
        <w:rPr>
          <w:rFonts w:ascii="宋体" w:hAnsi="宋体" w:eastAsia="宋体" w:cs="宋体"/>
          <w:sz w:val="24"/>
          <w:szCs w:val="24"/>
        </w:rPr>
      </w:pPr>
      <w:r>
        <w:rPr>
          <w:rFonts w:ascii="宋体" w:hAnsi="宋体" w:eastAsia="宋体" w:cs="宋体"/>
          <w:spacing w:val="-5"/>
          <w:sz w:val="24"/>
          <w:szCs w:val="24"/>
        </w:rPr>
        <w:t>6.6 开标结束。</w:t>
      </w:r>
    </w:p>
    <w:p>
      <w:pPr>
        <w:spacing w:before="182" w:line="220" w:lineRule="auto"/>
        <w:ind w:left="503"/>
        <w:rPr>
          <w:rFonts w:ascii="宋体" w:hAnsi="宋体" w:eastAsia="宋体" w:cs="宋体"/>
          <w:sz w:val="24"/>
          <w:szCs w:val="24"/>
        </w:rPr>
      </w:pPr>
      <w:r>
        <w:rPr>
          <w:rFonts w:ascii="宋体" w:hAnsi="宋体" w:eastAsia="宋体" w:cs="宋体"/>
          <w:spacing w:val="-3"/>
          <w:sz w:val="24"/>
          <w:szCs w:val="24"/>
        </w:rPr>
        <w:t>6.7</w:t>
      </w:r>
      <w:r>
        <w:rPr>
          <w:rFonts w:ascii="宋体" w:hAnsi="宋体" w:eastAsia="宋体" w:cs="宋体"/>
          <w:spacing w:val="-49"/>
          <w:sz w:val="24"/>
          <w:szCs w:val="24"/>
        </w:rPr>
        <w:t xml:space="preserve"> </w:t>
      </w:r>
      <w:r>
        <w:rPr>
          <w:rFonts w:ascii="宋体" w:hAnsi="宋体" w:eastAsia="宋体" w:cs="宋体"/>
          <w:spacing w:val="-3"/>
          <w:sz w:val="24"/>
          <w:szCs w:val="24"/>
        </w:rPr>
        <w:t>开标异议</w:t>
      </w:r>
    </w:p>
    <w:p>
      <w:pPr>
        <w:spacing w:before="182" w:line="468" w:lineRule="exact"/>
        <w:ind w:left="501"/>
        <w:rPr>
          <w:rFonts w:ascii="宋体" w:hAnsi="宋体" w:eastAsia="宋体" w:cs="宋体"/>
          <w:sz w:val="24"/>
          <w:szCs w:val="24"/>
        </w:rPr>
      </w:pPr>
      <w:r>
        <w:rPr>
          <w:rFonts w:ascii="宋体" w:hAnsi="宋体" w:eastAsia="宋体" w:cs="宋体"/>
          <w:position w:val="17"/>
          <w:sz w:val="24"/>
          <w:szCs w:val="24"/>
        </w:rPr>
        <w:t>供应商对开标有异议的，应当在开标现场提出（语音异议、文字异议</w:t>
      </w:r>
      <w:r>
        <w:rPr>
          <w:rFonts w:ascii="宋体" w:hAnsi="宋体" w:eastAsia="宋体" w:cs="宋体"/>
          <w:spacing w:val="-6"/>
          <w:position w:val="17"/>
          <w:sz w:val="24"/>
          <w:szCs w:val="24"/>
        </w:rPr>
        <w:t>），</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采购人当场作出答复，并制作记录。</w:t>
      </w:r>
    </w:p>
    <w:p>
      <w:pPr>
        <w:spacing w:before="182" w:line="220" w:lineRule="auto"/>
        <w:ind w:left="503"/>
        <w:rPr>
          <w:rFonts w:ascii="宋体" w:hAnsi="宋体" w:eastAsia="宋体" w:cs="宋体"/>
          <w:sz w:val="24"/>
          <w:szCs w:val="24"/>
        </w:rPr>
      </w:pPr>
      <w:r>
        <w:rPr>
          <w:rFonts w:ascii="宋体" w:hAnsi="宋体" w:eastAsia="宋体" w:cs="宋体"/>
          <w:spacing w:val="-3"/>
          <w:sz w:val="24"/>
          <w:szCs w:val="24"/>
        </w:rPr>
        <w:t>6.8</w:t>
      </w:r>
      <w:r>
        <w:rPr>
          <w:rFonts w:ascii="宋体" w:hAnsi="宋体" w:eastAsia="宋体" w:cs="宋体"/>
          <w:spacing w:val="-44"/>
          <w:sz w:val="24"/>
          <w:szCs w:val="24"/>
        </w:rPr>
        <w:t xml:space="preserve"> </w:t>
      </w:r>
      <w:r>
        <w:rPr>
          <w:rFonts w:ascii="宋体" w:hAnsi="宋体" w:eastAsia="宋体" w:cs="宋体"/>
          <w:spacing w:val="-3"/>
          <w:sz w:val="24"/>
          <w:szCs w:val="24"/>
        </w:rPr>
        <w:t>开标异常处理</w:t>
      </w:r>
    </w:p>
    <w:p>
      <w:pPr>
        <w:spacing w:before="182" w:line="468" w:lineRule="exact"/>
        <w:ind w:left="516"/>
        <w:rPr>
          <w:rFonts w:ascii="宋体" w:hAnsi="宋体" w:eastAsia="宋体" w:cs="宋体"/>
          <w:sz w:val="24"/>
          <w:szCs w:val="24"/>
        </w:rPr>
      </w:pPr>
      <w:r>
        <w:rPr>
          <w:rFonts w:ascii="宋体" w:hAnsi="宋体" w:eastAsia="宋体" w:cs="宋体"/>
          <w:position w:val="17"/>
          <w:sz w:val="24"/>
          <w:szCs w:val="24"/>
        </w:rPr>
        <w:t>当出现以下情况时，应对未开标的项目中止电子开标，对原有资料及信息</w:t>
      </w:r>
    </w:p>
    <w:p>
      <w:pPr>
        <w:spacing w:before="1" w:line="219" w:lineRule="auto"/>
        <w:ind w:left="22"/>
        <w:rPr>
          <w:rFonts w:ascii="宋体" w:hAnsi="宋体" w:eastAsia="宋体" w:cs="宋体"/>
          <w:sz w:val="24"/>
          <w:szCs w:val="24"/>
        </w:rPr>
      </w:pPr>
      <w:r>
        <w:rPr>
          <w:rFonts w:ascii="宋体" w:hAnsi="宋体" w:eastAsia="宋体" w:cs="宋体"/>
          <w:spacing w:val="-3"/>
          <w:sz w:val="24"/>
          <w:szCs w:val="24"/>
        </w:rPr>
        <w:t>作出妥善保密处理，并在恢复正常后及时安排时间开标：</w:t>
      </w:r>
    </w:p>
    <w:p>
      <w:pPr>
        <w:spacing w:before="182" w:line="220" w:lineRule="auto"/>
        <w:ind w:left="503"/>
        <w:rPr>
          <w:rFonts w:ascii="宋体" w:hAnsi="宋体" w:eastAsia="宋体" w:cs="宋体"/>
          <w:sz w:val="24"/>
          <w:szCs w:val="24"/>
        </w:rPr>
      </w:pPr>
      <w:r>
        <w:rPr>
          <w:rFonts w:ascii="宋体" w:hAnsi="宋体" w:eastAsia="宋体" w:cs="宋体"/>
          <w:spacing w:val="-2"/>
          <w:sz w:val="24"/>
          <w:szCs w:val="24"/>
        </w:rPr>
        <w:t>6.8.1 系统服务器发生故障，无法访</w:t>
      </w:r>
      <w:r>
        <w:rPr>
          <w:rFonts w:ascii="宋体" w:hAnsi="宋体" w:eastAsia="宋体" w:cs="宋体"/>
          <w:spacing w:val="-3"/>
          <w:sz w:val="24"/>
          <w:szCs w:val="24"/>
        </w:rPr>
        <w:t>问或无法使用系统；</w:t>
      </w:r>
    </w:p>
    <w:p>
      <w:pPr>
        <w:spacing w:before="182" w:line="220" w:lineRule="auto"/>
        <w:ind w:left="503"/>
        <w:rPr>
          <w:rFonts w:ascii="宋体" w:hAnsi="宋体" w:eastAsia="宋体" w:cs="宋体"/>
          <w:sz w:val="24"/>
          <w:szCs w:val="24"/>
        </w:rPr>
      </w:pPr>
      <w:r>
        <w:rPr>
          <w:rFonts w:ascii="宋体" w:hAnsi="宋体" w:eastAsia="宋体" w:cs="宋体"/>
          <w:spacing w:val="-2"/>
          <w:sz w:val="24"/>
          <w:szCs w:val="24"/>
        </w:rPr>
        <w:t>6.8.2 系统的软件或数据库出现错误，不能</w:t>
      </w:r>
      <w:r>
        <w:rPr>
          <w:rFonts w:ascii="宋体" w:hAnsi="宋体" w:eastAsia="宋体" w:cs="宋体"/>
          <w:spacing w:val="-3"/>
          <w:sz w:val="24"/>
          <w:szCs w:val="24"/>
        </w:rPr>
        <w:t>进行正常操作；</w:t>
      </w:r>
    </w:p>
    <w:p>
      <w:pPr>
        <w:spacing w:before="183" w:line="220" w:lineRule="auto"/>
        <w:ind w:left="503"/>
        <w:rPr>
          <w:rFonts w:ascii="宋体" w:hAnsi="宋体" w:eastAsia="宋体" w:cs="宋体"/>
          <w:sz w:val="24"/>
          <w:szCs w:val="24"/>
        </w:rPr>
      </w:pPr>
      <w:r>
        <w:rPr>
          <w:rFonts w:ascii="宋体" w:hAnsi="宋体" w:eastAsia="宋体" w:cs="宋体"/>
          <w:spacing w:val="-3"/>
          <w:sz w:val="24"/>
          <w:szCs w:val="24"/>
        </w:rPr>
        <w:t>6.8.3 系统发现有安全漏洞，有潜在的泄密危险；</w:t>
      </w:r>
    </w:p>
    <w:p>
      <w:pPr>
        <w:spacing w:before="182" w:line="219" w:lineRule="auto"/>
        <w:ind w:left="503"/>
        <w:rPr>
          <w:rFonts w:ascii="宋体" w:hAnsi="宋体" w:eastAsia="宋体" w:cs="宋体"/>
          <w:sz w:val="24"/>
          <w:szCs w:val="24"/>
        </w:rPr>
      </w:pPr>
      <w:r>
        <w:rPr>
          <w:rFonts w:ascii="宋体" w:hAnsi="宋体" w:eastAsia="宋体" w:cs="宋体"/>
          <w:spacing w:val="-4"/>
          <w:sz w:val="24"/>
          <w:szCs w:val="24"/>
        </w:rPr>
        <w:t>6.8.4</w:t>
      </w:r>
      <w:r>
        <w:rPr>
          <w:rFonts w:ascii="宋体" w:hAnsi="宋体" w:eastAsia="宋体" w:cs="宋体"/>
          <w:spacing w:val="30"/>
          <w:sz w:val="24"/>
          <w:szCs w:val="24"/>
        </w:rPr>
        <w:t xml:space="preserve"> </w:t>
      </w:r>
      <w:r>
        <w:rPr>
          <w:rFonts w:ascii="宋体" w:hAnsi="宋体" w:eastAsia="宋体" w:cs="宋体"/>
          <w:spacing w:val="-4"/>
          <w:sz w:val="24"/>
          <w:szCs w:val="24"/>
        </w:rPr>
        <w:t>出现断电事故且短时间内无法恢复供电；</w:t>
      </w:r>
    </w:p>
    <w:p>
      <w:pPr>
        <w:spacing w:before="184" w:line="220" w:lineRule="auto"/>
        <w:ind w:left="503"/>
        <w:rPr>
          <w:rFonts w:ascii="宋体" w:hAnsi="宋体" w:eastAsia="宋体" w:cs="宋体"/>
          <w:sz w:val="24"/>
          <w:szCs w:val="24"/>
        </w:rPr>
      </w:pPr>
      <w:r>
        <w:rPr>
          <w:rFonts w:ascii="宋体" w:hAnsi="宋体" w:eastAsia="宋体" w:cs="宋体"/>
          <w:spacing w:val="-3"/>
          <w:sz w:val="24"/>
          <w:szCs w:val="24"/>
        </w:rPr>
        <w:t>6.8.5 其他无法保证招投标过程正常进行的情形；</w:t>
      </w:r>
    </w:p>
    <w:p>
      <w:pPr>
        <w:spacing w:before="182" w:line="290" w:lineRule="auto"/>
        <w:ind w:left="506" w:right="3581" w:hanging="3"/>
        <w:rPr>
          <w:rFonts w:ascii="宋体" w:hAnsi="宋体" w:eastAsia="宋体" w:cs="宋体"/>
          <w:sz w:val="24"/>
          <w:szCs w:val="24"/>
        </w:rPr>
      </w:pPr>
      <w:r>
        <w:rPr>
          <w:rFonts w:ascii="宋体" w:hAnsi="宋体" w:eastAsia="宋体" w:cs="宋体"/>
          <w:spacing w:val="-3"/>
          <w:sz w:val="24"/>
          <w:szCs w:val="24"/>
        </w:rPr>
        <w:t>6.9</w:t>
      </w:r>
      <w:r>
        <w:rPr>
          <w:rFonts w:ascii="宋体" w:hAnsi="宋体" w:eastAsia="宋体" w:cs="宋体"/>
          <w:spacing w:val="-41"/>
          <w:sz w:val="24"/>
          <w:szCs w:val="24"/>
        </w:rPr>
        <w:t xml:space="preserve"> </w:t>
      </w:r>
      <w:r>
        <w:rPr>
          <w:rFonts w:ascii="宋体" w:hAnsi="宋体" w:eastAsia="宋体" w:cs="宋体"/>
          <w:spacing w:val="-3"/>
          <w:sz w:val="24"/>
          <w:szCs w:val="24"/>
        </w:rPr>
        <w:t>合格供应商不足</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家的，将不再评标</w:t>
      </w:r>
      <w:r>
        <w:rPr>
          <w:rFonts w:ascii="宋体" w:hAnsi="宋体" w:eastAsia="宋体" w:cs="宋体"/>
          <w:sz w:val="24"/>
          <w:szCs w:val="24"/>
        </w:rPr>
        <w:t xml:space="preserve"> </w:t>
      </w:r>
      <w:r>
        <w:rPr>
          <w:rFonts w:ascii="宋体" w:hAnsi="宋体" w:eastAsia="宋体" w:cs="宋体"/>
          <w:spacing w:val="-4"/>
          <w:sz w:val="24"/>
          <w:szCs w:val="24"/>
        </w:rPr>
        <w:t>7.</w:t>
      </w:r>
      <w:r>
        <w:rPr>
          <w:rFonts w:ascii="宋体" w:hAnsi="宋体" w:eastAsia="宋体" w:cs="宋体"/>
          <w:spacing w:val="-35"/>
          <w:sz w:val="24"/>
          <w:szCs w:val="24"/>
        </w:rPr>
        <w:t xml:space="preserve"> </w:t>
      </w:r>
      <w:r>
        <w:rPr>
          <w:rFonts w:ascii="宋体" w:hAnsi="宋体" w:eastAsia="宋体" w:cs="宋体"/>
          <w:spacing w:val="-4"/>
          <w:sz w:val="24"/>
          <w:szCs w:val="24"/>
        </w:rPr>
        <w:t>组建谈判小组</w:t>
      </w:r>
    </w:p>
    <w:p>
      <w:pPr>
        <w:spacing w:before="181" w:line="219" w:lineRule="auto"/>
        <w:ind w:left="507"/>
        <w:rPr>
          <w:rFonts w:ascii="宋体" w:hAnsi="宋体" w:eastAsia="宋体" w:cs="宋体"/>
          <w:sz w:val="24"/>
          <w:szCs w:val="24"/>
        </w:rPr>
      </w:pPr>
      <w:r>
        <w:rPr>
          <w:rFonts w:ascii="宋体" w:hAnsi="宋体" w:eastAsia="宋体" w:cs="宋体"/>
          <w:spacing w:val="-2"/>
          <w:sz w:val="24"/>
          <w:szCs w:val="24"/>
        </w:rPr>
        <w:t>7.1 采购人根据采购项目的特点依法组建竞争性谈判小组。</w:t>
      </w:r>
    </w:p>
    <w:p>
      <w:pPr>
        <w:spacing w:before="184" w:line="468" w:lineRule="exact"/>
        <w:ind w:left="502"/>
        <w:rPr>
          <w:rFonts w:ascii="宋体" w:hAnsi="宋体" w:eastAsia="宋体" w:cs="宋体"/>
          <w:sz w:val="24"/>
          <w:szCs w:val="24"/>
        </w:rPr>
      </w:pPr>
      <w:r>
        <w:rPr>
          <w:rFonts w:ascii="宋体" w:hAnsi="宋体" w:eastAsia="宋体" w:cs="宋体"/>
          <w:position w:val="17"/>
          <w:sz w:val="24"/>
          <w:szCs w:val="24"/>
        </w:rPr>
        <w:t>本项目采用远程异地评标，竞争性谈判小组由采购人代表和政府采购专家</w:t>
      </w:r>
    </w:p>
    <w:p>
      <w:pPr>
        <w:spacing w:before="1" w:line="218" w:lineRule="auto"/>
        <w:ind w:left="22"/>
        <w:rPr>
          <w:rFonts w:ascii="宋体" w:hAnsi="宋体" w:eastAsia="宋体" w:cs="宋体"/>
          <w:sz w:val="24"/>
          <w:szCs w:val="24"/>
        </w:rPr>
      </w:pPr>
      <w:r>
        <w:rPr>
          <w:rFonts w:ascii="宋体" w:hAnsi="宋体" w:eastAsia="宋体" w:cs="宋体"/>
          <w:spacing w:val="-4"/>
          <w:sz w:val="24"/>
          <w:szCs w:val="24"/>
        </w:rPr>
        <w:t>库中随机抽取的评审专家共</w:t>
      </w:r>
      <w:r>
        <w:rPr>
          <w:rFonts w:ascii="宋体" w:hAnsi="宋体" w:eastAsia="宋体" w:cs="宋体"/>
          <w:spacing w:val="-37"/>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人组成。</w:t>
      </w:r>
    </w:p>
    <w:p>
      <w:pPr>
        <w:spacing w:before="183" w:line="220" w:lineRule="auto"/>
        <w:ind w:left="507"/>
        <w:rPr>
          <w:rFonts w:ascii="宋体" w:hAnsi="宋体" w:eastAsia="宋体" w:cs="宋体"/>
          <w:sz w:val="24"/>
          <w:szCs w:val="24"/>
        </w:rPr>
      </w:pPr>
      <w:r>
        <w:rPr>
          <w:rFonts w:ascii="宋体" w:hAnsi="宋体" w:eastAsia="宋体" w:cs="宋体"/>
          <w:spacing w:val="-3"/>
          <w:sz w:val="24"/>
          <w:szCs w:val="24"/>
        </w:rPr>
        <w:t>7.2 谈判小组负责具体的评标事务，并独立履行以下职责：</w:t>
      </w:r>
    </w:p>
    <w:p>
      <w:pPr>
        <w:spacing w:before="183" w:line="218" w:lineRule="auto"/>
        <w:ind w:left="507"/>
        <w:rPr>
          <w:rFonts w:ascii="宋体" w:hAnsi="宋体" w:eastAsia="宋体" w:cs="宋体"/>
          <w:sz w:val="24"/>
          <w:szCs w:val="24"/>
        </w:rPr>
      </w:pPr>
      <w:r>
        <w:rPr>
          <w:rFonts w:ascii="宋体" w:hAnsi="宋体" w:eastAsia="宋体" w:cs="宋体"/>
          <w:spacing w:val="-2"/>
          <w:sz w:val="24"/>
          <w:szCs w:val="24"/>
        </w:rPr>
        <w:t>7.2.1 审查、评价响应性文件是否符合谈判文件</w:t>
      </w:r>
      <w:r>
        <w:rPr>
          <w:rFonts w:ascii="宋体" w:hAnsi="宋体" w:eastAsia="宋体" w:cs="宋体"/>
          <w:spacing w:val="-3"/>
          <w:sz w:val="24"/>
          <w:szCs w:val="24"/>
        </w:rPr>
        <w:t>的实质性要求；</w:t>
      </w:r>
    </w:p>
    <w:p>
      <w:pPr>
        <w:spacing w:before="184" w:line="219" w:lineRule="auto"/>
        <w:ind w:left="507"/>
        <w:rPr>
          <w:rFonts w:ascii="宋体" w:hAnsi="宋体" w:eastAsia="宋体" w:cs="宋体"/>
          <w:sz w:val="24"/>
          <w:szCs w:val="24"/>
        </w:rPr>
      </w:pPr>
      <w:r>
        <w:rPr>
          <w:rFonts w:ascii="宋体" w:hAnsi="宋体" w:eastAsia="宋体" w:cs="宋体"/>
          <w:spacing w:val="-2"/>
          <w:sz w:val="24"/>
          <w:szCs w:val="24"/>
        </w:rPr>
        <w:t>7.2.2 要求供应商对响应性文件有关事项</w:t>
      </w:r>
      <w:r>
        <w:rPr>
          <w:rFonts w:ascii="宋体" w:hAnsi="宋体" w:eastAsia="宋体" w:cs="宋体"/>
          <w:spacing w:val="-3"/>
          <w:sz w:val="24"/>
          <w:szCs w:val="24"/>
        </w:rPr>
        <w:t>作出澄清或者说明；</w:t>
      </w:r>
    </w:p>
    <w:p>
      <w:pPr>
        <w:spacing w:before="184" w:line="218" w:lineRule="auto"/>
        <w:ind w:left="507"/>
        <w:rPr>
          <w:rFonts w:ascii="宋体" w:hAnsi="宋体" w:eastAsia="宋体" w:cs="宋体"/>
          <w:sz w:val="24"/>
          <w:szCs w:val="24"/>
        </w:rPr>
      </w:pPr>
      <w:r>
        <w:rPr>
          <w:rFonts w:ascii="宋体" w:hAnsi="宋体" w:eastAsia="宋体" w:cs="宋体"/>
          <w:spacing w:val="-4"/>
          <w:sz w:val="24"/>
          <w:szCs w:val="24"/>
        </w:rPr>
        <w:t>7.2.3 对响应性文件进行比较和评价；</w:t>
      </w:r>
    </w:p>
    <w:p>
      <w:pPr>
        <w:spacing w:before="184" w:line="219" w:lineRule="auto"/>
        <w:ind w:left="507"/>
        <w:rPr>
          <w:rFonts w:ascii="宋体" w:hAnsi="宋体" w:eastAsia="宋体" w:cs="宋体"/>
          <w:sz w:val="24"/>
          <w:szCs w:val="24"/>
        </w:rPr>
      </w:pPr>
      <w:r>
        <w:rPr>
          <w:rFonts w:ascii="宋体" w:hAnsi="宋体" w:eastAsia="宋体" w:cs="宋体"/>
          <w:spacing w:val="-5"/>
          <w:sz w:val="24"/>
          <w:szCs w:val="24"/>
        </w:rPr>
        <w:t>7.2.4</w:t>
      </w:r>
      <w:r>
        <w:rPr>
          <w:rFonts w:ascii="宋体" w:hAnsi="宋体" w:eastAsia="宋体" w:cs="宋体"/>
          <w:spacing w:val="-50"/>
          <w:sz w:val="24"/>
          <w:szCs w:val="24"/>
        </w:rPr>
        <w:t xml:space="preserve"> </w:t>
      </w:r>
      <w:r>
        <w:rPr>
          <w:rFonts w:ascii="宋体" w:hAnsi="宋体" w:eastAsia="宋体" w:cs="宋体"/>
          <w:spacing w:val="-5"/>
          <w:sz w:val="24"/>
          <w:szCs w:val="24"/>
        </w:rPr>
        <w:t>推荐成交供应商名单；</w:t>
      </w:r>
    </w:p>
    <w:p>
      <w:pPr>
        <w:spacing w:before="184" w:line="218" w:lineRule="auto"/>
        <w:ind w:left="507"/>
        <w:rPr>
          <w:rFonts w:ascii="宋体" w:hAnsi="宋体" w:eastAsia="宋体" w:cs="宋体"/>
          <w:sz w:val="24"/>
          <w:szCs w:val="24"/>
        </w:rPr>
      </w:pPr>
      <w:r>
        <w:rPr>
          <w:rFonts w:ascii="宋体" w:hAnsi="宋体" w:eastAsia="宋体" w:cs="宋体"/>
          <w:spacing w:val="-5"/>
          <w:sz w:val="24"/>
          <w:szCs w:val="24"/>
        </w:rPr>
        <w:t>7.2.5</w:t>
      </w:r>
      <w:r>
        <w:rPr>
          <w:rFonts w:ascii="宋体" w:hAnsi="宋体" w:eastAsia="宋体" w:cs="宋体"/>
          <w:spacing w:val="36"/>
          <w:sz w:val="24"/>
          <w:szCs w:val="24"/>
        </w:rPr>
        <w:t xml:space="preserve"> </w:t>
      </w:r>
      <w:r>
        <w:rPr>
          <w:rFonts w:ascii="宋体" w:hAnsi="宋体" w:eastAsia="宋体" w:cs="宋体"/>
          <w:spacing w:val="-5"/>
          <w:sz w:val="24"/>
          <w:szCs w:val="24"/>
        </w:rPr>
        <w:t>向采购人、采购代理机构或者有关部门报告评标中发现的违法行为。</w:t>
      </w:r>
    </w:p>
    <w:p>
      <w:pPr>
        <w:spacing w:before="184" w:line="220" w:lineRule="auto"/>
        <w:ind w:left="507"/>
        <w:rPr>
          <w:rFonts w:ascii="宋体" w:hAnsi="宋体" w:eastAsia="宋体" w:cs="宋体"/>
          <w:sz w:val="24"/>
          <w:szCs w:val="24"/>
        </w:rPr>
      </w:pPr>
      <w:r>
        <w:rPr>
          <w:rFonts w:ascii="宋体" w:hAnsi="宋体" w:eastAsia="宋体" w:cs="宋体"/>
          <w:sz w:val="24"/>
          <w:szCs w:val="24"/>
        </w:rPr>
        <w:t>7.3 评标中因谈判小组的缺席、回避或者健康等特殊原因导致谈判小组组</w:t>
      </w:r>
    </w:p>
    <w:p>
      <w:pPr>
        <w:spacing w:before="182" w:line="469" w:lineRule="exact"/>
        <w:ind w:left="23"/>
        <w:rPr>
          <w:rFonts w:ascii="宋体" w:hAnsi="宋体" w:eastAsia="宋体" w:cs="宋体"/>
          <w:sz w:val="24"/>
          <w:szCs w:val="24"/>
        </w:rPr>
      </w:pPr>
      <w:r>
        <w:rPr>
          <w:rFonts w:ascii="宋体" w:hAnsi="宋体" w:eastAsia="宋体" w:cs="宋体"/>
          <w:position w:val="17"/>
          <w:sz w:val="24"/>
          <w:szCs w:val="24"/>
        </w:rPr>
        <w:t>成不符合本办法规定的，采购人或者采购代理机构应当</w:t>
      </w:r>
      <w:r>
        <w:rPr>
          <w:rFonts w:ascii="宋体" w:hAnsi="宋体" w:eastAsia="宋体" w:cs="宋体"/>
          <w:spacing w:val="-1"/>
          <w:position w:val="17"/>
          <w:sz w:val="24"/>
          <w:szCs w:val="24"/>
        </w:rPr>
        <w:t>依法补足后继续评标。</w:t>
      </w:r>
    </w:p>
    <w:p>
      <w:pPr>
        <w:spacing w:line="219" w:lineRule="auto"/>
        <w:ind w:left="21"/>
        <w:rPr>
          <w:rFonts w:ascii="宋体" w:hAnsi="宋体" w:eastAsia="宋体" w:cs="宋体"/>
          <w:sz w:val="24"/>
          <w:szCs w:val="24"/>
        </w:rPr>
      </w:pPr>
      <w:r>
        <w:rPr>
          <w:rFonts w:ascii="宋体" w:hAnsi="宋体" w:eastAsia="宋体" w:cs="宋体"/>
          <w:spacing w:val="-2"/>
          <w:sz w:val="24"/>
          <w:szCs w:val="24"/>
        </w:rPr>
        <w:t>被更换的谈判小组成员所作出的评标意见无效。</w:t>
      </w:r>
    </w:p>
    <w:p>
      <w:pPr>
        <w:spacing w:before="183" w:line="360" w:lineRule="auto"/>
        <w:ind w:left="22" w:right="136" w:firstLine="484"/>
        <w:jc w:val="both"/>
        <w:rPr>
          <w:rFonts w:ascii="宋体" w:hAnsi="宋体" w:eastAsia="宋体" w:cs="宋体"/>
          <w:sz w:val="24"/>
          <w:szCs w:val="24"/>
        </w:rPr>
      </w:pPr>
      <w:r>
        <w:rPr>
          <w:rFonts w:ascii="宋体" w:hAnsi="宋体" w:eastAsia="宋体" w:cs="宋体"/>
          <w:sz w:val="24"/>
          <w:szCs w:val="24"/>
        </w:rPr>
        <w:t>7.4 无法及时补足谈判小组成员的，采购人或者采购代理机构应当停止评</w:t>
      </w:r>
      <w:r>
        <w:rPr>
          <w:rFonts w:ascii="宋体" w:hAnsi="宋体" w:eastAsia="宋体" w:cs="宋体"/>
          <w:spacing w:val="9"/>
          <w:sz w:val="24"/>
          <w:szCs w:val="24"/>
        </w:rPr>
        <w:t xml:space="preserve"> </w:t>
      </w:r>
      <w:r>
        <w:rPr>
          <w:rFonts w:ascii="宋体" w:hAnsi="宋体" w:eastAsia="宋体" w:cs="宋体"/>
          <w:sz w:val="24"/>
          <w:szCs w:val="24"/>
        </w:rPr>
        <w:t>标活动，封存所有响应性文件和开标、评标资料，依法重新组建谈判小组进行</w:t>
      </w:r>
    </w:p>
    <w:p>
      <w:pPr>
        <w:spacing w:before="1" w:line="219" w:lineRule="auto"/>
        <w:ind w:left="20"/>
        <w:rPr>
          <w:rFonts w:ascii="宋体" w:hAnsi="宋体" w:eastAsia="宋体" w:cs="宋体"/>
          <w:sz w:val="24"/>
          <w:szCs w:val="24"/>
        </w:rPr>
      </w:pPr>
      <w:r>
        <w:rPr>
          <w:rFonts w:ascii="宋体" w:hAnsi="宋体" w:eastAsia="宋体" w:cs="宋体"/>
          <w:spacing w:val="-3"/>
          <w:sz w:val="24"/>
          <w:szCs w:val="24"/>
        </w:rPr>
        <w:t>评标。原谈判小组所作出的评标意见无效。</w:t>
      </w:r>
    </w:p>
    <w:p>
      <w:pPr>
        <w:spacing w:line="219" w:lineRule="auto"/>
        <w:rPr>
          <w:rFonts w:ascii="宋体" w:hAnsi="宋体" w:eastAsia="宋体" w:cs="宋体"/>
          <w:sz w:val="24"/>
          <w:szCs w:val="24"/>
        </w:rPr>
        <w:sectPr>
          <w:footerReference r:id="rId13" w:type="default"/>
          <w:pgSz w:w="11907" w:h="16839"/>
          <w:pgMar w:top="1431" w:right="1785" w:bottom="1569" w:left="1785" w:header="0" w:footer="1408" w:gutter="0"/>
          <w:pgNumType w:fmt="numberInDash"/>
          <w:cols w:space="720" w:num="1"/>
        </w:sectPr>
      </w:pPr>
    </w:p>
    <w:p>
      <w:pPr>
        <w:spacing w:before="121" w:line="469" w:lineRule="exact"/>
        <w:ind w:left="507"/>
        <w:rPr>
          <w:rFonts w:ascii="宋体" w:hAnsi="宋体" w:eastAsia="宋体" w:cs="宋体"/>
          <w:sz w:val="24"/>
          <w:szCs w:val="24"/>
        </w:rPr>
      </w:pPr>
      <w:r>
        <w:rPr>
          <w:rFonts w:ascii="宋体" w:hAnsi="宋体" w:eastAsia="宋体" w:cs="宋体"/>
          <w:position w:val="17"/>
          <w:sz w:val="24"/>
          <w:szCs w:val="24"/>
        </w:rPr>
        <w:t>7.5 采购人或者采购代理机构应当将变更、重新组建谈判小组的情况予以</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记录，并随采购文件一并存档。</w:t>
      </w:r>
    </w:p>
    <w:p>
      <w:pPr>
        <w:spacing w:before="183" w:line="468" w:lineRule="exact"/>
        <w:ind w:left="507"/>
        <w:rPr>
          <w:rFonts w:ascii="宋体" w:hAnsi="宋体" w:eastAsia="宋体" w:cs="宋体"/>
          <w:sz w:val="24"/>
          <w:szCs w:val="24"/>
        </w:rPr>
      </w:pPr>
      <w:r>
        <w:rPr>
          <w:rFonts w:ascii="宋体" w:hAnsi="宋体" w:eastAsia="宋体" w:cs="宋体"/>
          <w:position w:val="17"/>
          <w:sz w:val="24"/>
          <w:szCs w:val="24"/>
        </w:rPr>
        <w:t>7.6 谈判小组应当对符合资格的供应商的响应性文件进行资格性审</w:t>
      </w:r>
      <w:r>
        <w:rPr>
          <w:rFonts w:ascii="宋体" w:hAnsi="宋体" w:eastAsia="宋体" w:cs="宋体"/>
          <w:spacing w:val="-1"/>
          <w:position w:val="17"/>
          <w:sz w:val="24"/>
          <w:szCs w:val="24"/>
        </w:rPr>
        <w:t>查，以</w:t>
      </w:r>
    </w:p>
    <w:p>
      <w:pPr>
        <w:spacing w:line="219" w:lineRule="auto"/>
        <w:ind w:left="21"/>
        <w:rPr>
          <w:rFonts w:ascii="宋体" w:hAnsi="宋体" w:eastAsia="宋体" w:cs="宋体"/>
          <w:sz w:val="24"/>
          <w:szCs w:val="24"/>
        </w:rPr>
      </w:pPr>
      <w:r>
        <w:rPr>
          <w:rFonts w:ascii="宋体" w:hAnsi="宋体" w:eastAsia="宋体" w:cs="宋体"/>
          <w:spacing w:val="-2"/>
          <w:sz w:val="24"/>
          <w:szCs w:val="24"/>
        </w:rPr>
        <w:t>确定其是否满足竞争性谈判文件的实质性要求。</w:t>
      </w:r>
    </w:p>
    <w:p>
      <w:pPr>
        <w:spacing w:before="182" w:line="360" w:lineRule="auto"/>
        <w:ind w:left="24" w:right="133" w:firstLine="482"/>
        <w:rPr>
          <w:rFonts w:ascii="宋体" w:hAnsi="宋体" w:eastAsia="宋体" w:cs="宋体"/>
          <w:sz w:val="24"/>
          <w:szCs w:val="24"/>
        </w:rPr>
      </w:pPr>
      <w:r>
        <w:rPr>
          <w:rFonts w:ascii="宋体" w:hAnsi="宋体" w:eastAsia="宋体" w:cs="宋体"/>
          <w:sz w:val="24"/>
          <w:szCs w:val="24"/>
        </w:rPr>
        <w:t>7.7 谈判小组成员要依法独立评审，并对评审意见承担个人责任。谈判小</w:t>
      </w:r>
      <w:r>
        <w:rPr>
          <w:rFonts w:ascii="宋体" w:hAnsi="宋体" w:eastAsia="宋体" w:cs="宋体"/>
          <w:spacing w:val="12"/>
          <w:sz w:val="24"/>
          <w:szCs w:val="24"/>
        </w:rPr>
        <w:t xml:space="preserve"> </w:t>
      </w:r>
      <w:r>
        <w:rPr>
          <w:rFonts w:ascii="宋体" w:hAnsi="宋体" w:eastAsia="宋体" w:cs="宋体"/>
          <w:sz w:val="24"/>
          <w:szCs w:val="24"/>
        </w:rPr>
        <w:t>组对需要共同认定的事项存在争议的，按照少数服从多数的原则做出结论。持</w:t>
      </w:r>
      <w:r>
        <w:rPr>
          <w:rFonts w:ascii="宋体" w:hAnsi="宋体" w:eastAsia="宋体" w:cs="宋体"/>
          <w:spacing w:val="12"/>
          <w:sz w:val="24"/>
          <w:szCs w:val="24"/>
        </w:rPr>
        <w:t xml:space="preserve"> </w:t>
      </w:r>
      <w:r>
        <w:rPr>
          <w:rFonts w:ascii="宋体" w:hAnsi="宋体" w:eastAsia="宋体" w:cs="宋体"/>
          <w:sz w:val="24"/>
          <w:szCs w:val="24"/>
        </w:rPr>
        <w:t>不同意见的谈判小组成员应当在评标报告上签署不同意见并说明理由，否则视</w:t>
      </w:r>
    </w:p>
    <w:p>
      <w:pPr>
        <w:spacing w:before="1" w:line="220" w:lineRule="auto"/>
        <w:ind w:left="24"/>
        <w:rPr>
          <w:rFonts w:ascii="宋体" w:hAnsi="宋体" w:eastAsia="宋体" w:cs="宋体"/>
          <w:sz w:val="24"/>
          <w:szCs w:val="24"/>
        </w:rPr>
      </w:pPr>
      <w:r>
        <w:rPr>
          <w:rFonts w:ascii="宋体" w:hAnsi="宋体" w:eastAsia="宋体" w:cs="宋体"/>
          <w:spacing w:val="-9"/>
          <w:sz w:val="24"/>
          <w:szCs w:val="24"/>
        </w:rPr>
        <w:t>为同意。</w:t>
      </w:r>
    </w:p>
    <w:p>
      <w:pPr>
        <w:spacing w:before="180" w:line="220" w:lineRule="auto"/>
        <w:ind w:left="502"/>
        <w:rPr>
          <w:rFonts w:ascii="宋体" w:hAnsi="宋体" w:eastAsia="宋体" w:cs="宋体"/>
          <w:sz w:val="24"/>
          <w:szCs w:val="24"/>
        </w:rPr>
      </w:pPr>
      <w:r>
        <w:rPr>
          <w:rFonts w:ascii="宋体" w:hAnsi="宋体" w:eastAsia="宋体" w:cs="宋体"/>
          <w:spacing w:val="-2"/>
          <w:sz w:val="24"/>
          <w:szCs w:val="24"/>
        </w:rPr>
        <w:t>8. 符合性审查</w:t>
      </w:r>
    </w:p>
    <w:p>
      <w:pPr>
        <w:spacing w:before="183" w:line="360" w:lineRule="auto"/>
        <w:ind w:left="41" w:right="136" w:firstLine="461"/>
        <w:rPr>
          <w:rFonts w:ascii="宋体" w:hAnsi="宋体" w:eastAsia="宋体" w:cs="宋体"/>
          <w:sz w:val="24"/>
          <w:szCs w:val="24"/>
        </w:rPr>
      </w:pPr>
      <w:r>
        <w:rPr>
          <w:rFonts w:ascii="宋体" w:hAnsi="宋体" w:eastAsia="宋体" w:cs="宋体"/>
          <w:spacing w:val="-3"/>
          <w:sz w:val="24"/>
          <w:szCs w:val="24"/>
        </w:rPr>
        <w:t>8.1 对资格性检查合格的供应商递交的响应性文件， 依据竞争性谈判文件</w:t>
      </w:r>
      <w:r>
        <w:rPr>
          <w:rFonts w:ascii="宋体" w:hAnsi="宋体" w:eastAsia="宋体" w:cs="宋体"/>
          <w:sz w:val="24"/>
          <w:szCs w:val="24"/>
        </w:rPr>
        <w:t xml:space="preserve"> </w:t>
      </w:r>
      <w:r>
        <w:rPr>
          <w:rFonts w:ascii="宋体" w:hAnsi="宋体" w:eastAsia="宋体" w:cs="宋体"/>
          <w:spacing w:val="-4"/>
          <w:sz w:val="24"/>
          <w:szCs w:val="24"/>
        </w:rPr>
        <w:t>的规定，从响应性文件的有效性、完整性和对谈判文件的响应程度， 审查响应</w:t>
      </w:r>
    </w:p>
    <w:p>
      <w:pPr>
        <w:spacing w:before="1" w:line="219" w:lineRule="auto"/>
        <w:ind w:left="21"/>
        <w:rPr>
          <w:rFonts w:ascii="宋体" w:hAnsi="宋体" w:eastAsia="宋体" w:cs="宋体"/>
          <w:sz w:val="24"/>
          <w:szCs w:val="24"/>
        </w:rPr>
      </w:pPr>
      <w:r>
        <w:rPr>
          <w:rFonts w:ascii="宋体" w:hAnsi="宋体" w:eastAsia="宋体" w:cs="宋体"/>
          <w:spacing w:val="-2"/>
          <w:sz w:val="24"/>
          <w:szCs w:val="24"/>
        </w:rPr>
        <w:t>性文件是否对谈判文件的实质性要求作出了响应。</w:t>
      </w:r>
    </w:p>
    <w:p>
      <w:pPr>
        <w:spacing w:before="182" w:line="360" w:lineRule="auto"/>
        <w:ind w:left="23" w:right="136" w:firstLine="478"/>
        <w:rPr>
          <w:rFonts w:ascii="宋体" w:hAnsi="宋体" w:eastAsia="宋体" w:cs="宋体"/>
          <w:sz w:val="24"/>
          <w:szCs w:val="24"/>
        </w:rPr>
      </w:pPr>
      <w:r>
        <w:rPr>
          <w:rFonts w:ascii="宋体" w:hAnsi="宋体" w:eastAsia="宋体" w:cs="宋体"/>
          <w:sz w:val="24"/>
          <w:szCs w:val="24"/>
        </w:rPr>
        <w:t>8.2 本次招标采用电子化评标，如“焦作市电子招投标交易平台”系统出</w:t>
      </w:r>
      <w:r>
        <w:rPr>
          <w:rFonts w:ascii="宋体" w:hAnsi="宋体" w:eastAsia="宋体" w:cs="宋体"/>
          <w:spacing w:val="14"/>
          <w:sz w:val="24"/>
          <w:szCs w:val="24"/>
        </w:rPr>
        <w:t xml:space="preserve"> </w:t>
      </w:r>
      <w:r>
        <w:rPr>
          <w:rFonts w:ascii="宋体" w:hAnsi="宋体" w:eastAsia="宋体" w:cs="宋体"/>
          <w:spacing w:val="-3"/>
          <w:sz w:val="24"/>
          <w:szCs w:val="24"/>
        </w:rPr>
        <w:t>现故障，导致无法继续评审工作的， 可暂停评标，对原有资料及信息作出</w:t>
      </w:r>
      <w:r>
        <w:rPr>
          <w:rFonts w:ascii="宋体" w:hAnsi="宋体" w:eastAsia="宋体" w:cs="宋体"/>
          <w:spacing w:val="-4"/>
          <w:sz w:val="24"/>
          <w:szCs w:val="24"/>
        </w:rPr>
        <w:t>妥善</w:t>
      </w:r>
    </w:p>
    <w:p>
      <w:pPr>
        <w:spacing w:before="1" w:line="219" w:lineRule="auto"/>
        <w:ind w:left="22"/>
        <w:rPr>
          <w:rFonts w:ascii="宋体" w:hAnsi="宋体" w:eastAsia="宋体" w:cs="宋体"/>
          <w:sz w:val="24"/>
          <w:szCs w:val="24"/>
        </w:rPr>
      </w:pPr>
      <w:r>
        <w:rPr>
          <w:rFonts w:ascii="宋体" w:hAnsi="宋体" w:eastAsia="宋体" w:cs="宋体"/>
          <w:spacing w:val="-2"/>
          <w:sz w:val="24"/>
          <w:szCs w:val="24"/>
        </w:rPr>
        <w:t>保密处理，待电子评标系统恢复正常之后组织评审。</w:t>
      </w:r>
    </w:p>
    <w:p>
      <w:pPr>
        <w:spacing w:before="183" w:line="468" w:lineRule="exact"/>
        <w:ind w:left="502"/>
        <w:rPr>
          <w:rFonts w:ascii="宋体" w:hAnsi="宋体" w:eastAsia="宋体" w:cs="宋体"/>
          <w:sz w:val="24"/>
          <w:szCs w:val="24"/>
        </w:rPr>
      </w:pPr>
      <w:r>
        <w:rPr>
          <w:rFonts w:ascii="宋体" w:hAnsi="宋体" w:eastAsia="宋体" w:cs="宋体"/>
          <w:position w:val="17"/>
          <w:sz w:val="24"/>
          <w:szCs w:val="24"/>
        </w:rPr>
        <w:t>8.3 实质性响应的投标是指与谈判文件的全部条款、条件和规格相符，没</w:t>
      </w:r>
    </w:p>
    <w:p>
      <w:pPr>
        <w:spacing w:line="219" w:lineRule="auto"/>
        <w:ind w:left="22"/>
        <w:rPr>
          <w:rFonts w:ascii="宋体" w:hAnsi="宋体" w:eastAsia="宋体" w:cs="宋体"/>
          <w:sz w:val="24"/>
          <w:szCs w:val="24"/>
        </w:rPr>
      </w:pPr>
      <w:r>
        <w:rPr>
          <w:rFonts w:ascii="宋体" w:hAnsi="宋体" w:eastAsia="宋体" w:cs="宋体"/>
          <w:spacing w:val="-7"/>
          <w:sz w:val="24"/>
          <w:szCs w:val="24"/>
        </w:rPr>
        <w:t>有重大偏离。</w:t>
      </w:r>
    </w:p>
    <w:p>
      <w:pPr>
        <w:spacing w:before="183" w:line="360" w:lineRule="auto"/>
        <w:ind w:left="23" w:right="136" w:firstLine="478"/>
        <w:rPr>
          <w:rFonts w:ascii="宋体" w:hAnsi="宋体" w:eastAsia="宋体" w:cs="宋体"/>
          <w:sz w:val="24"/>
          <w:szCs w:val="24"/>
        </w:rPr>
      </w:pPr>
      <w:r>
        <w:rPr>
          <w:rFonts w:ascii="宋体" w:hAnsi="宋体" w:eastAsia="宋体" w:cs="宋体"/>
          <w:sz w:val="24"/>
          <w:szCs w:val="24"/>
        </w:rPr>
        <w:t>8.4 重大偏离是指供应商所投标的范围、质量、服务等明显不能满足招标</w:t>
      </w:r>
      <w:r>
        <w:rPr>
          <w:rFonts w:ascii="宋体" w:hAnsi="宋体" w:eastAsia="宋体" w:cs="宋体"/>
          <w:spacing w:val="14"/>
          <w:sz w:val="24"/>
          <w:szCs w:val="24"/>
        </w:rPr>
        <w:t xml:space="preserve"> </w:t>
      </w:r>
      <w:r>
        <w:rPr>
          <w:rFonts w:ascii="宋体" w:hAnsi="宋体" w:eastAsia="宋体" w:cs="宋体"/>
          <w:spacing w:val="-6"/>
          <w:sz w:val="24"/>
          <w:szCs w:val="24"/>
        </w:rPr>
        <w:t>文件的要求， 或者实质上与谈判文件不一致， 而且限</w:t>
      </w:r>
      <w:r>
        <w:rPr>
          <w:rFonts w:ascii="宋体" w:hAnsi="宋体" w:eastAsia="宋体" w:cs="宋体"/>
          <w:spacing w:val="-7"/>
          <w:sz w:val="24"/>
          <w:szCs w:val="24"/>
        </w:rPr>
        <w:t>制了采购人的权利或投标</w:t>
      </w:r>
      <w:r>
        <w:rPr>
          <w:rFonts w:ascii="宋体" w:hAnsi="宋体" w:eastAsia="宋体" w:cs="宋体"/>
          <w:sz w:val="24"/>
          <w:szCs w:val="24"/>
        </w:rPr>
        <w:t xml:space="preserve"> 的义务，纠正这些偏离将对其他实质性响应要求的供应商的竞争地位产生不公</w:t>
      </w:r>
    </w:p>
    <w:p>
      <w:pPr>
        <w:spacing w:before="1" w:line="219" w:lineRule="auto"/>
        <w:ind w:left="26"/>
        <w:rPr>
          <w:rFonts w:ascii="宋体" w:hAnsi="宋体" w:eastAsia="宋体" w:cs="宋体"/>
          <w:sz w:val="24"/>
          <w:szCs w:val="24"/>
        </w:rPr>
      </w:pPr>
      <w:r>
        <w:rPr>
          <w:rFonts w:ascii="宋体" w:hAnsi="宋体" w:eastAsia="宋体" w:cs="宋体"/>
          <w:spacing w:val="-2"/>
          <w:sz w:val="24"/>
          <w:szCs w:val="24"/>
        </w:rPr>
        <w:t>正的影响。重大偏离的认定须经谈判小组三分之二以上同意。</w:t>
      </w:r>
    </w:p>
    <w:p>
      <w:pPr>
        <w:spacing w:before="183" w:line="360" w:lineRule="auto"/>
        <w:ind w:left="24" w:right="136" w:firstLine="478"/>
        <w:rPr>
          <w:rFonts w:ascii="宋体" w:hAnsi="宋体" w:eastAsia="宋体" w:cs="宋体"/>
          <w:sz w:val="24"/>
          <w:szCs w:val="24"/>
        </w:rPr>
      </w:pPr>
      <w:r>
        <w:rPr>
          <w:rFonts w:ascii="宋体" w:hAnsi="宋体" w:eastAsia="宋体" w:cs="宋体"/>
          <w:sz w:val="24"/>
          <w:szCs w:val="24"/>
        </w:rPr>
        <w:t>8.5 如果响应性文件实质上没有响应谈判文件的要求，将作为无效投标处</w:t>
      </w:r>
      <w:r>
        <w:rPr>
          <w:rFonts w:ascii="宋体" w:hAnsi="宋体" w:eastAsia="宋体" w:cs="宋体"/>
          <w:spacing w:val="14"/>
          <w:sz w:val="24"/>
          <w:szCs w:val="24"/>
        </w:rPr>
        <w:t xml:space="preserve"> </w:t>
      </w:r>
      <w:r>
        <w:rPr>
          <w:rFonts w:ascii="宋体" w:hAnsi="宋体" w:eastAsia="宋体" w:cs="宋体"/>
          <w:sz w:val="24"/>
          <w:szCs w:val="24"/>
        </w:rPr>
        <w:t>理，供应商不得再对响应性文件进行任何修正从而使其投标成为实质上响应的</w:t>
      </w:r>
    </w:p>
    <w:p>
      <w:pPr>
        <w:spacing w:line="220" w:lineRule="auto"/>
        <w:ind w:left="24"/>
        <w:rPr>
          <w:rFonts w:ascii="宋体" w:hAnsi="宋体" w:eastAsia="宋体" w:cs="宋体"/>
          <w:sz w:val="24"/>
          <w:szCs w:val="24"/>
        </w:rPr>
      </w:pPr>
      <w:r>
        <w:rPr>
          <w:rFonts w:ascii="宋体" w:hAnsi="宋体" w:eastAsia="宋体" w:cs="宋体"/>
          <w:spacing w:val="-5"/>
          <w:sz w:val="24"/>
          <w:szCs w:val="24"/>
        </w:rPr>
        <w:t>投标。</w:t>
      </w:r>
    </w:p>
    <w:p>
      <w:pPr>
        <w:spacing w:before="182" w:line="468" w:lineRule="exact"/>
        <w:ind w:left="502"/>
        <w:rPr>
          <w:rFonts w:ascii="宋体" w:hAnsi="宋体" w:eastAsia="宋体" w:cs="宋体"/>
          <w:sz w:val="24"/>
          <w:szCs w:val="24"/>
        </w:rPr>
      </w:pPr>
      <w:r>
        <w:rPr>
          <w:rFonts w:ascii="宋体" w:hAnsi="宋体" w:eastAsia="宋体" w:cs="宋体"/>
          <w:position w:val="17"/>
          <w:sz w:val="24"/>
          <w:szCs w:val="24"/>
        </w:rPr>
        <w:t>8.6 竞争性谈判小组审定响应文件的响应性只根据响应文件本身的内容而</w:t>
      </w:r>
    </w:p>
    <w:p>
      <w:pPr>
        <w:spacing w:before="1" w:line="219" w:lineRule="auto"/>
        <w:ind w:left="25"/>
        <w:rPr>
          <w:rFonts w:ascii="宋体" w:hAnsi="宋体" w:eastAsia="宋体" w:cs="宋体"/>
          <w:sz w:val="24"/>
          <w:szCs w:val="24"/>
        </w:rPr>
      </w:pPr>
      <w:r>
        <w:rPr>
          <w:rFonts w:ascii="宋体" w:hAnsi="宋体" w:eastAsia="宋体" w:cs="宋体"/>
          <w:spacing w:val="-6"/>
          <w:sz w:val="24"/>
          <w:szCs w:val="24"/>
        </w:rPr>
        <w:t>不寻求外部证据。</w:t>
      </w:r>
    </w:p>
    <w:p>
      <w:pPr>
        <w:spacing w:before="183" w:line="218" w:lineRule="auto"/>
        <w:ind w:right="34"/>
        <w:jc w:val="right"/>
        <w:rPr>
          <w:rFonts w:ascii="宋体" w:hAnsi="宋体" w:eastAsia="宋体" w:cs="宋体"/>
          <w:sz w:val="24"/>
          <w:szCs w:val="24"/>
        </w:rPr>
      </w:pPr>
      <w:r>
        <w:rPr>
          <w:rFonts w:ascii="宋体" w:hAnsi="宋体" w:eastAsia="宋体" w:cs="宋体"/>
          <w:spacing w:val="-4"/>
          <w:sz w:val="24"/>
          <w:szCs w:val="24"/>
        </w:rPr>
        <w:t>8.7 竞争性谈判小组对竞争性谈判响应文件进行审查、质疑、评估和比较。</w:t>
      </w:r>
    </w:p>
    <w:p>
      <w:pPr>
        <w:spacing w:line="218" w:lineRule="auto"/>
        <w:rPr>
          <w:rFonts w:ascii="宋体" w:hAnsi="宋体" w:eastAsia="宋体" w:cs="宋体"/>
          <w:sz w:val="24"/>
          <w:szCs w:val="24"/>
        </w:rPr>
        <w:sectPr>
          <w:footerReference r:id="rId14" w:type="default"/>
          <w:pgSz w:w="11907" w:h="16839"/>
          <w:pgMar w:top="1431" w:right="1785" w:bottom="1569" w:left="1785" w:header="0" w:footer="1408" w:gutter="0"/>
          <w:pgNumType w:fmt="numberInDash"/>
          <w:cols w:space="720" w:num="1"/>
        </w:sectPr>
      </w:pPr>
    </w:p>
    <w:p>
      <w:pPr>
        <w:spacing w:before="122" w:line="360" w:lineRule="auto"/>
        <w:ind w:left="21" w:right="136" w:firstLine="480"/>
        <w:jc w:val="both"/>
        <w:rPr>
          <w:rFonts w:ascii="宋体" w:hAnsi="宋体" w:eastAsia="宋体" w:cs="宋体"/>
          <w:sz w:val="24"/>
          <w:szCs w:val="24"/>
        </w:rPr>
      </w:pPr>
      <w:r>
        <w:rPr>
          <w:rFonts w:ascii="宋体" w:hAnsi="宋体" w:eastAsia="宋体" w:cs="宋体"/>
          <w:sz w:val="24"/>
          <w:szCs w:val="24"/>
        </w:rPr>
        <w:t>8.8 竞争性谈判小组在竞争性谈判文件规定的时间和地点对供应商的响应</w:t>
      </w:r>
      <w:r>
        <w:rPr>
          <w:rFonts w:ascii="宋体" w:hAnsi="宋体" w:eastAsia="宋体" w:cs="宋体"/>
          <w:spacing w:val="14"/>
          <w:sz w:val="24"/>
          <w:szCs w:val="24"/>
        </w:rPr>
        <w:t xml:space="preserve"> </w:t>
      </w:r>
      <w:r>
        <w:rPr>
          <w:rFonts w:ascii="宋体" w:hAnsi="宋体" w:eastAsia="宋体" w:cs="宋体"/>
          <w:spacing w:val="-3"/>
          <w:sz w:val="24"/>
          <w:szCs w:val="24"/>
        </w:rPr>
        <w:t>性文件进行审查， 竞争性谈判小组发起二轮报价，通过初步审查的供应商在规</w:t>
      </w:r>
    </w:p>
    <w:p>
      <w:pPr>
        <w:spacing w:line="218" w:lineRule="auto"/>
        <w:ind w:left="27"/>
        <w:rPr>
          <w:rFonts w:ascii="宋体" w:hAnsi="宋体" w:eastAsia="宋体" w:cs="宋体"/>
          <w:sz w:val="24"/>
          <w:szCs w:val="24"/>
        </w:rPr>
      </w:pPr>
      <w:r>
        <w:rPr>
          <w:rFonts w:ascii="宋体" w:hAnsi="宋体" w:eastAsia="宋体" w:cs="宋体"/>
          <w:spacing w:val="-3"/>
          <w:sz w:val="24"/>
          <w:szCs w:val="24"/>
        </w:rPr>
        <w:t>定时间内通过不见面开标系统进行二轮报价。</w:t>
      </w:r>
    </w:p>
    <w:p>
      <w:pPr>
        <w:spacing w:before="184" w:line="468" w:lineRule="exact"/>
        <w:ind w:left="506"/>
        <w:rPr>
          <w:rFonts w:ascii="宋体" w:hAnsi="宋体" w:eastAsia="宋体" w:cs="宋体"/>
          <w:sz w:val="24"/>
          <w:szCs w:val="24"/>
        </w:rPr>
      </w:pPr>
      <w:r>
        <w:rPr>
          <w:rFonts w:ascii="宋体" w:hAnsi="宋体" w:eastAsia="宋体" w:cs="宋体"/>
          <w:spacing w:val="-4"/>
          <w:position w:val="17"/>
          <w:sz w:val="24"/>
          <w:szCs w:val="24"/>
          <w14:textOutline w14:w="4354" w14:cap="flat" w14:cmpd="sng">
            <w14:solidFill>
              <w14:srgbClr w14:val="000000"/>
            </w14:solidFill>
            <w14:prstDash w14:val="solid"/>
            <w14:miter w14:val="0"/>
          </w14:textOutline>
        </w:rPr>
        <w:t>投标供应商在系统进行第二轮报价时，</w:t>
      </w:r>
      <w:r>
        <w:rPr>
          <w:rFonts w:ascii="宋体" w:hAnsi="宋体" w:eastAsia="宋体" w:cs="宋体"/>
          <w:spacing w:val="32"/>
          <w:position w:val="17"/>
          <w:sz w:val="24"/>
          <w:szCs w:val="24"/>
        </w:rPr>
        <w:t xml:space="preserve"> </w:t>
      </w:r>
      <w:r>
        <w:rPr>
          <w:rFonts w:ascii="宋体" w:hAnsi="宋体" w:eastAsia="宋体" w:cs="宋体"/>
          <w:spacing w:val="-4"/>
          <w:position w:val="17"/>
          <w:sz w:val="24"/>
          <w:szCs w:val="24"/>
          <w14:textOutline w14:w="4354" w14:cap="flat" w14:cmpd="sng">
            <w14:solidFill>
              <w14:srgbClr w14:val="000000"/>
            </w14:solidFill>
            <w14:prstDash w14:val="solid"/>
            <w14:miter w14:val="0"/>
          </w14:textOutline>
        </w:rPr>
        <w:t>需以附件方</w:t>
      </w:r>
      <w:r>
        <w:rPr>
          <w:rFonts w:ascii="宋体" w:hAnsi="宋体" w:eastAsia="宋体" w:cs="宋体"/>
          <w:spacing w:val="-5"/>
          <w:position w:val="17"/>
          <w:sz w:val="24"/>
          <w:szCs w:val="24"/>
          <w14:textOutline w14:w="4354" w14:cap="flat" w14:cmpd="sng">
            <w14:solidFill>
              <w14:srgbClr w14:val="000000"/>
            </w14:solidFill>
            <w14:prstDash w14:val="solid"/>
            <w14:miter w14:val="0"/>
          </w14:textOutline>
        </w:rPr>
        <w:t>式上传第二轮报价表电</w:t>
      </w:r>
    </w:p>
    <w:p>
      <w:pPr>
        <w:spacing w:line="218" w:lineRule="auto"/>
        <w:ind w:left="22"/>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子版(PDF</w:t>
      </w:r>
      <w:r>
        <w:rPr>
          <w:rFonts w:ascii="宋体" w:hAnsi="宋体" w:eastAsia="宋体" w:cs="宋体"/>
          <w:spacing w:val="-48"/>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格式)，未提供第二轮报价表电子版（PDF）的</w:t>
      </w:r>
      <w:r>
        <w:rPr>
          <w:rFonts w:ascii="宋体" w:hAnsi="宋体" w:eastAsia="宋体" w:cs="宋体"/>
          <w:spacing w:val="-1"/>
          <w:sz w:val="24"/>
          <w:szCs w:val="24"/>
          <w14:textOutline w14:w="4354" w14:cap="flat" w14:cmpd="sng">
            <w14:solidFill>
              <w14:srgbClr w14:val="000000"/>
            </w14:solidFill>
            <w14:prstDash w14:val="solid"/>
            <w14:miter w14:val="0"/>
          </w14:textOutline>
        </w:rPr>
        <w:t>视为无效标处理。</w:t>
      </w:r>
    </w:p>
    <w:p>
      <w:pPr>
        <w:spacing w:before="184" w:line="468" w:lineRule="exact"/>
        <w:ind w:left="506"/>
        <w:rPr>
          <w:rFonts w:ascii="宋体" w:hAnsi="宋体" w:eastAsia="宋体" w:cs="宋体"/>
          <w:sz w:val="24"/>
          <w:szCs w:val="24"/>
        </w:rPr>
      </w:pPr>
      <w:r>
        <w:rPr>
          <w:rFonts w:ascii="宋体" w:hAnsi="宋体" w:eastAsia="宋体" w:cs="宋体"/>
          <w:position w:val="17"/>
          <w:sz w:val="24"/>
          <w:szCs w:val="24"/>
          <w14:textOutline w14:w="4354" w14:cap="flat" w14:cmpd="sng">
            <w14:solidFill>
              <w14:srgbClr w14:val="000000"/>
            </w14:solidFill>
            <w14:prstDash w14:val="solid"/>
            <w14:miter w14:val="0"/>
          </w14:textOutline>
        </w:rPr>
        <w:t>投标供应商的第二轮报价高于第一轮报价时，该投标供应商的投标价以第</w:t>
      </w:r>
    </w:p>
    <w:p>
      <w:pPr>
        <w:spacing w:line="218" w:lineRule="auto"/>
        <w:ind w:left="2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一轮报价为准。</w:t>
      </w:r>
    </w:p>
    <w:p>
      <w:pPr>
        <w:spacing w:before="184" w:line="468" w:lineRule="exact"/>
        <w:ind w:left="502"/>
        <w:rPr>
          <w:rFonts w:ascii="宋体" w:hAnsi="宋体" w:eastAsia="宋体" w:cs="宋体"/>
          <w:sz w:val="24"/>
          <w:szCs w:val="24"/>
        </w:rPr>
      </w:pPr>
      <w:r>
        <w:rPr>
          <w:rFonts w:ascii="宋体" w:hAnsi="宋体" w:eastAsia="宋体" w:cs="宋体"/>
          <w:spacing w:val="-2"/>
          <w:position w:val="17"/>
          <w:sz w:val="24"/>
          <w:szCs w:val="24"/>
        </w:rPr>
        <w:t>9. 根据符合采购需求报价最低，将投标报价按由低到高的顺序进行排序，</w:t>
      </w:r>
    </w:p>
    <w:p>
      <w:pPr>
        <w:spacing w:before="1" w:line="218" w:lineRule="auto"/>
        <w:ind w:left="21"/>
        <w:rPr>
          <w:rFonts w:ascii="宋体" w:hAnsi="宋体" w:eastAsia="宋体" w:cs="宋体"/>
          <w:sz w:val="24"/>
          <w:szCs w:val="24"/>
        </w:rPr>
      </w:pPr>
      <w:r>
        <w:rPr>
          <w:rFonts w:ascii="宋体" w:hAnsi="宋体" w:eastAsia="宋体" w:cs="宋体"/>
          <w:spacing w:val="-6"/>
          <w:sz w:val="24"/>
          <w:szCs w:val="24"/>
        </w:rPr>
        <w:t>推荐</w:t>
      </w:r>
      <w:r>
        <w:rPr>
          <w:rFonts w:ascii="宋体" w:hAnsi="宋体" w:eastAsia="宋体" w:cs="宋体"/>
          <w:spacing w:val="-40"/>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名成交候选供应商。</w:t>
      </w:r>
    </w:p>
    <w:p>
      <w:pPr>
        <w:spacing w:before="184" w:line="360" w:lineRule="auto"/>
        <w:ind w:left="19" w:right="130" w:firstLine="499"/>
        <w:rPr>
          <w:rFonts w:ascii="宋体" w:hAnsi="宋体" w:eastAsia="宋体" w:cs="宋体"/>
          <w:sz w:val="24"/>
          <w:szCs w:val="24"/>
        </w:rPr>
      </w:pPr>
      <w:r>
        <w:rPr>
          <w:rFonts w:ascii="宋体" w:hAnsi="宋体" w:eastAsia="宋体" w:cs="宋体"/>
          <w:spacing w:val="-1"/>
          <w:sz w:val="24"/>
          <w:szCs w:val="24"/>
        </w:rPr>
        <w:t>10. 采购代理机构应当自评审结束之日起</w:t>
      </w:r>
      <w:r>
        <w:rPr>
          <w:rFonts w:ascii="宋体" w:hAnsi="宋体" w:eastAsia="宋体" w:cs="宋体"/>
          <w:spacing w:val="-32"/>
          <w:sz w:val="24"/>
          <w:szCs w:val="24"/>
        </w:rPr>
        <w:t xml:space="preserve"> </w:t>
      </w: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个工作日内将评审报告送交采</w:t>
      </w:r>
      <w:r>
        <w:rPr>
          <w:rFonts w:ascii="宋体" w:hAnsi="宋体" w:eastAsia="宋体" w:cs="宋体"/>
          <w:sz w:val="24"/>
          <w:szCs w:val="24"/>
        </w:rPr>
        <w:t xml:space="preserve"> </w:t>
      </w:r>
      <w:r>
        <w:rPr>
          <w:rFonts w:ascii="宋体" w:hAnsi="宋体" w:eastAsia="宋体" w:cs="宋体"/>
          <w:spacing w:val="-1"/>
          <w:sz w:val="24"/>
          <w:szCs w:val="24"/>
        </w:rPr>
        <w:t>购人。采购人应当自收到评审报告之日起</w:t>
      </w:r>
      <w:r>
        <w:rPr>
          <w:rFonts w:ascii="宋体" w:hAnsi="宋体" w:eastAsia="宋体" w:cs="宋体"/>
          <w:spacing w:val="-27"/>
          <w:sz w:val="24"/>
          <w:szCs w:val="24"/>
        </w:rPr>
        <w:t xml:space="preserve"> </w:t>
      </w:r>
      <w:r>
        <w:rPr>
          <w:rFonts w:ascii="宋体" w:hAnsi="宋体" w:eastAsia="宋体" w:cs="宋体"/>
          <w:spacing w:val="-1"/>
          <w:sz w:val="24"/>
          <w:szCs w:val="24"/>
        </w:rPr>
        <w:t>5</w:t>
      </w:r>
      <w:r>
        <w:rPr>
          <w:rFonts w:ascii="宋体" w:hAnsi="宋体" w:eastAsia="宋体" w:cs="宋体"/>
          <w:spacing w:val="-36"/>
          <w:sz w:val="24"/>
          <w:szCs w:val="24"/>
        </w:rPr>
        <w:t xml:space="preserve"> </w:t>
      </w:r>
      <w:r>
        <w:rPr>
          <w:rFonts w:ascii="宋体" w:hAnsi="宋体" w:eastAsia="宋体" w:cs="宋体"/>
          <w:spacing w:val="-1"/>
          <w:sz w:val="24"/>
          <w:szCs w:val="24"/>
        </w:rPr>
        <w:t>个工作日内，在评审报告推荐的成</w:t>
      </w:r>
    </w:p>
    <w:p>
      <w:pPr>
        <w:spacing w:before="1" w:line="218" w:lineRule="auto"/>
        <w:ind w:left="26"/>
        <w:rPr>
          <w:rFonts w:ascii="宋体" w:hAnsi="宋体" w:eastAsia="宋体" w:cs="宋体"/>
          <w:sz w:val="24"/>
          <w:szCs w:val="24"/>
        </w:rPr>
      </w:pPr>
      <w:r>
        <w:rPr>
          <w:rFonts w:ascii="宋体" w:hAnsi="宋体" w:eastAsia="宋体" w:cs="宋体"/>
          <w:spacing w:val="-3"/>
          <w:sz w:val="24"/>
          <w:szCs w:val="24"/>
        </w:rPr>
        <w:t>交候选人中按顺序确定成交供应商。</w:t>
      </w:r>
    </w:p>
    <w:p>
      <w:pPr>
        <w:spacing w:before="183" w:line="360" w:lineRule="auto"/>
        <w:ind w:left="41" w:right="128" w:firstLine="478"/>
        <w:rPr>
          <w:rFonts w:ascii="宋体" w:hAnsi="宋体" w:eastAsia="宋体" w:cs="宋体"/>
          <w:sz w:val="24"/>
          <w:szCs w:val="24"/>
        </w:rPr>
      </w:pPr>
      <w:r>
        <w:rPr>
          <w:rFonts w:ascii="宋体" w:hAnsi="宋体" w:eastAsia="宋体" w:cs="宋体"/>
          <w:spacing w:val="-10"/>
          <w:sz w:val="24"/>
          <w:szCs w:val="24"/>
        </w:rPr>
        <w:t>11. 签订合同： 成交通知书发出之日起</w:t>
      </w:r>
      <w:r>
        <w:rPr>
          <w:rFonts w:ascii="宋体" w:hAnsi="宋体" w:eastAsia="宋体" w:cs="宋体"/>
          <w:spacing w:val="-32"/>
          <w:sz w:val="24"/>
          <w:szCs w:val="24"/>
        </w:rPr>
        <w:t xml:space="preserve"> </w:t>
      </w:r>
      <w:r>
        <w:rPr>
          <w:rFonts w:ascii="宋体" w:hAnsi="宋体" w:eastAsia="宋体" w:cs="宋体"/>
          <w:spacing w:val="-10"/>
          <w:sz w:val="24"/>
          <w:szCs w:val="24"/>
        </w:rPr>
        <w:t>15</w:t>
      </w:r>
      <w:r>
        <w:rPr>
          <w:rFonts w:ascii="宋体" w:hAnsi="宋体" w:eastAsia="宋体" w:cs="宋体"/>
          <w:spacing w:val="-11"/>
          <w:sz w:val="24"/>
          <w:szCs w:val="24"/>
        </w:rPr>
        <w:t xml:space="preserve"> 日内，</w:t>
      </w:r>
      <w:r>
        <w:rPr>
          <w:rFonts w:ascii="宋体" w:hAnsi="宋体" w:eastAsia="宋体" w:cs="宋体"/>
          <w:spacing w:val="-57"/>
          <w:sz w:val="24"/>
          <w:szCs w:val="24"/>
        </w:rPr>
        <w:t xml:space="preserve"> </w:t>
      </w:r>
      <w:r>
        <w:rPr>
          <w:rFonts w:ascii="宋体" w:hAnsi="宋体" w:eastAsia="宋体" w:cs="宋体"/>
          <w:spacing w:val="-11"/>
          <w:sz w:val="24"/>
          <w:szCs w:val="24"/>
        </w:rPr>
        <w:t>按照竞争性谈判文件确定</w:t>
      </w:r>
      <w:r>
        <w:rPr>
          <w:rFonts w:ascii="宋体" w:hAnsi="宋体" w:eastAsia="宋体" w:cs="宋体"/>
          <w:sz w:val="24"/>
          <w:szCs w:val="24"/>
        </w:rPr>
        <w:t xml:space="preserve"> 的事项签订政府采购合同。采购人与成交人签订政府采购合同。合</w:t>
      </w:r>
      <w:r>
        <w:rPr>
          <w:rFonts w:ascii="宋体" w:hAnsi="宋体" w:eastAsia="宋体" w:cs="宋体"/>
          <w:spacing w:val="-1"/>
          <w:sz w:val="24"/>
          <w:szCs w:val="24"/>
        </w:rPr>
        <w:t>同中的主要</w:t>
      </w:r>
    </w:p>
    <w:p>
      <w:pPr>
        <w:spacing w:before="1" w:line="219" w:lineRule="auto"/>
        <w:ind w:left="23"/>
        <w:rPr>
          <w:rFonts w:ascii="宋体" w:hAnsi="宋体" w:eastAsia="宋体" w:cs="宋体"/>
          <w:sz w:val="24"/>
          <w:szCs w:val="24"/>
        </w:rPr>
      </w:pPr>
      <w:r>
        <w:rPr>
          <w:rFonts w:ascii="宋体" w:hAnsi="宋体" w:eastAsia="宋体" w:cs="宋体"/>
          <w:spacing w:val="-2"/>
          <w:sz w:val="24"/>
          <w:szCs w:val="24"/>
        </w:rPr>
        <w:t>条款要与竞争性谈判文件中的合同条款一致。</w:t>
      </w:r>
    </w:p>
    <w:p>
      <w:pPr>
        <w:spacing w:before="183" w:line="468" w:lineRule="exact"/>
        <w:ind w:left="519"/>
        <w:rPr>
          <w:rFonts w:ascii="宋体" w:hAnsi="宋体" w:eastAsia="宋体" w:cs="宋体"/>
          <w:sz w:val="24"/>
          <w:szCs w:val="24"/>
        </w:rPr>
      </w:pPr>
      <w:r>
        <w:rPr>
          <w:rFonts w:ascii="宋体" w:hAnsi="宋体" w:eastAsia="宋体" w:cs="宋体"/>
          <w:spacing w:val="-1"/>
          <w:position w:val="17"/>
          <w:sz w:val="24"/>
          <w:szCs w:val="24"/>
        </w:rPr>
        <w:t>12. 合同签订后，采购人要在</w:t>
      </w:r>
      <w:r>
        <w:rPr>
          <w:rFonts w:ascii="宋体" w:hAnsi="宋体" w:eastAsia="宋体" w:cs="宋体"/>
          <w:spacing w:val="-34"/>
          <w:position w:val="17"/>
          <w:sz w:val="24"/>
          <w:szCs w:val="24"/>
        </w:rPr>
        <w:t xml:space="preserve"> </w:t>
      </w:r>
      <w:r>
        <w:rPr>
          <w:rFonts w:ascii="宋体" w:hAnsi="宋体" w:eastAsia="宋体" w:cs="宋体"/>
          <w:spacing w:val="-1"/>
          <w:position w:val="17"/>
          <w:sz w:val="24"/>
          <w:szCs w:val="24"/>
        </w:rPr>
        <w:t>2</w:t>
      </w:r>
      <w:r>
        <w:rPr>
          <w:rFonts w:ascii="宋体" w:hAnsi="宋体" w:eastAsia="宋体" w:cs="宋体"/>
          <w:spacing w:val="-36"/>
          <w:position w:val="17"/>
          <w:sz w:val="24"/>
          <w:szCs w:val="24"/>
        </w:rPr>
        <w:t xml:space="preserve"> </w:t>
      </w:r>
      <w:r>
        <w:rPr>
          <w:rFonts w:ascii="宋体" w:hAnsi="宋体" w:eastAsia="宋体" w:cs="宋体"/>
          <w:spacing w:val="-1"/>
          <w:position w:val="17"/>
          <w:sz w:val="24"/>
          <w:szCs w:val="24"/>
        </w:rPr>
        <w:t>个工作日内</w:t>
      </w:r>
      <w:r>
        <w:rPr>
          <w:rFonts w:ascii="宋体" w:hAnsi="宋体" w:eastAsia="宋体" w:cs="宋体"/>
          <w:spacing w:val="-2"/>
          <w:position w:val="17"/>
          <w:sz w:val="24"/>
          <w:szCs w:val="24"/>
        </w:rPr>
        <w:t>将采购合同在焦作市政府采购</w:t>
      </w:r>
    </w:p>
    <w:p>
      <w:pPr>
        <w:spacing w:before="1" w:line="218" w:lineRule="auto"/>
        <w:ind w:left="40"/>
        <w:rPr>
          <w:rFonts w:ascii="宋体" w:hAnsi="宋体" w:eastAsia="宋体" w:cs="宋体"/>
          <w:sz w:val="24"/>
          <w:szCs w:val="24"/>
        </w:rPr>
      </w:pPr>
      <w:r>
        <w:rPr>
          <w:rFonts w:ascii="宋体" w:hAnsi="宋体" w:eastAsia="宋体" w:cs="宋体"/>
          <w:spacing w:val="-4"/>
          <w:sz w:val="24"/>
          <w:szCs w:val="24"/>
        </w:rPr>
        <w:t>网公示并备案（签订合同时由成交人提供合同样本</w:t>
      </w:r>
      <w:r>
        <w:rPr>
          <w:rFonts w:ascii="宋体" w:hAnsi="宋体" w:eastAsia="宋体" w:cs="宋体"/>
          <w:spacing w:val="3"/>
          <w:sz w:val="24"/>
          <w:szCs w:val="24"/>
        </w:rPr>
        <w:t>）；</w:t>
      </w:r>
    </w:p>
    <w:p>
      <w:pPr>
        <w:spacing w:before="184" w:line="468" w:lineRule="exact"/>
        <w:ind w:left="519"/>
        <w:rPr>
          <w:rFonts w:ascii="宋体" w:hAnsi="宋体" w:eastAsia="宋体" w:cs="宋体"/>
          <w:sz w:val="24"/>
          <w:szCs w:val="24"/>
        </w:rPr>
      </w:pPr>
      <w:r>
        <w:rPr>
          <w:rFonts w:ascii="宋体" w:hAnsi="宋体" w:eastAsia="宋体" w:cs="宋体"/>
          <w:spacing w:val="-3"/>
          <w:position w:val="17"/>
          <w:sz w:val="24"/>
          <w:szCs w:val="24"/>
        </w:rPr>
        <w:t>13. 在谈判期间，</w:t>
      </w:r>
      <w:r>
        <w:rPr>
          <w:rFonts w:ascii="宋体" w:hAnsi="宋体" w:eastAsia="宋体" w:cs="宋体"/>
          <w:spacing w:val="-21"/>
          <w:position w:val="17"/>
          <w:sz w:val="24"/>
          <w:szCs w:val="24"/>
        </w:rPr>
        <w:t xml:space="preserve"> </w:t>
      </w:r>
      <w:r>
        <w:rPr>
          <w:rFonts w:ascii="宋体" w:hAnsi="宋体" w:eastAsia="宋体" w:cs="宋体"/>
          <w:spacing w:val="-3"/>
          <w:position w:val="17"/>
          <w:sz w:val="24"/>
          <w:szCs w:val="24"/>
        </w:rPr>
        <w:t>供应商不得向竞争性谈判小组成员询问其它供应商谈判</w:t>
      </w:r>
    </w:p>
    <w:p>
      <w:pPr>
        <w:spacing w:line="219" w:lineRule="auto"/>
        <w:ind w:left="19"/>
        <w:rPr>
          <w:rFonts w:ascii="宋体" w:hAnsi="宋体" w:eastAsia="宋体" w:cs="宋体"/>
          <w:sz w:val="24"/>
          <w:szCs w:val="24"/>
        </w:rPr>
      </w:pPr>
      <w:r>
        <w:rPr>
          <w:rFonts w:ascii="宋体" w:hAnsi="宋体" w:eastAsia="宋体" w:cs="宋体"/>
          <w:spacing w:val="-3"/>
          <w:sz w:val="24"/>
          <w:szCs w:val="24"/>
        </w:rPr>
        <w:t>情况，不得进行影响成交结果的活动。</w:t>
      </w:r>
    </w:p>
    <w:p>
      <w:pPr>
        <w:spacing w:before="183" w:line="360" w:lineRule="auto"/>
        <w:ind w:left="19" w:right="94" w:firstLine="488"/>
        <w:rPr>
          <w:rFonts w:ascii="宋体" w:hAnsi="宋体" w:eastAsia="宋体" w:cs="宋体"/>
          <w:sz w:val="24"/>
          <w:szCs w:val="24"/>
        </w:rPr>
      </w:pPr>
      <w:r>
        <w:rPr>
          <w:rFonts w:ascii="宋体" w:hAnsi="宋体" w:eastAsia="宋体" w:cs="宋体"/>
          <w:spacing w:val="-5"/>
          <w:sz w:val="24"/>
          <w:szCs w:val="24"/>
        </w:rPr>
        <w:t>（二）</w:t>
      </w:r>
      <w:r>
        <w:rPr>
          <w:rFonts w:ascii="宋体" w:hAnsi="宋体" w:eastAsia="宋体" w:cs="宋体"/>
          <w:spacing w:val="97"/>
          <w:sz w:val="24"/>
          <w:szCs w:val="24"/>
        </w:rPr>
        <w:t xml:space="preserve"> </w:t>
      </w:r>
      <w:r>
        <w:rPr>
          <w:rFonts w:ascii="宋体" w:hAnsi="宋体" w:eastAsia="宋体" w:cs="宋体"/>
          <w:spacing w:val="-5"/>
          <w:sz w:val="24"/>
          <w:szCs w:val="24"/>
        </w:rPr>
        <w:t>竞争性谈判小组将对响应文件中有关问题分别向供应</w:t>
      </w:r>
      <w:r>
        <w:rPr>
          <w:rFonts w:ascii="宋体" w:hAnsi="宋体" w:eastAsia="宋体" w:cs="宋体"/>
          <w:spacing w:val="-6"/>
          <w:sz w:val="24"/>
          <w:szCs w:val="24"/>
        </w:rPr>
        <w:t>商进行询问，</w:t>
      </w:r>
      <w:r>
        <w:rPr>
          <w:rFonts w:ascii="宋体" w:hAnsi="宋体" w:eastAsia="宋体" w:cs="宋体"/>
          <w:sz w:val="24"/>
          <w:szCs w:val="24"/>
        </w:rPr>
        <w:t xml:space="preserve"> </w:t>
      </w:r>
      <w:r>
        <w:rPr>
          <w:rFonts w:ascii="宋体" w:hAnsi="宋体" w:eastAsia="宋体" w:cs="宋体"/>
          <w:spacing w:val="-3"/>
          <w:sz w:val="24"/>
          <w:szCs w:val="24"/>
        </w:rPr>
        <w:t>请各供应商予以口头答复，并形成书面答复， 经法定代表人或其委托代理人签</w:t>
      </w:r>
      <w:r>
        <w:rPr>
          <w:rFonts w:ascii="宋体" w:hAnsi="宋体" w:eastAsia="宋体" w:cs="宋体"/>
          <w:spacing w:val="2"/>
          <w:sz w:val="24"/>
          <w:szCs w:val="24"/>
        </w:rPr>
        <w:t xml:space="preserve"> </w:t>
      </w:r>
      <w:r>
        <w:rPr>
          <w:rFonts w:ascii="宋体" w:hAnsi="宋体" w:eastAsia="宋体" w:cs="宋体"/>
          <w:sz w:val="24"/>
          <w:szCs w:val="24"/>
        </w:rPr>
        <w:t>署。答复文件将作为投标的组成部分。为保证成交结果的公正性，竞争性谈判</w:t>
      </w:r>
      <w:r>
        <w:rPr>
          <w:rFonts w:ascii="宋体" w:hAnsi="宋体" w:eastAsia="宋体" w:cs="宋体"/>
          <w:spacing w:val="17"/>
          <w:sz w:val="24"/>
          <w:szCs w:val="24"/>
        </w:rPr>
        <w:t xml:space="preserve"> </w:t>
      </w:r>
      <w:r>
        <w:rPr>
          <w:rFonts w:ascii="宋体" w:hAnsi="宋体" w:eastAsia="宋体" w:cs="宋体"/>
          <w:sz w:val="24"/>
          <w:szCs w:val="24"/>
        </w:rPr>
        <w:t>小组成员不得与供应商私下接触。确定成交人前，凡与谈判情况有接触的任何</w:t>
      </w:r>
    </w:p>
    <w:p>
      <w:pPr>
        <w:spacing w:before="1" w:line="219" w:lineRule="auto"/>
        <w:ind w:left="23"/>
        <w:rPr>
          <w:rFonts w:ascii="宋体" w:hAnsi="宋体" w:eastAsia="宋体" w:cs="宋体"/>
          <w:sz w:val="24"/>
          <w:szCs w:val="24"/>
        </w:rPr>
      </w:pPr>
      <w:r>
        <w:rPr>
          <w:rFonts w:ascii="宋体" w:hAnsi="宋体" w:eastAsia="宋体" w:cs="宋体"/>
          <w:spacing w:val="-4"/>
          <w:sz w:val="24"/>
          <w:szCs w:val="24"/>
        </w:rPr>
        <w:t>人不得将谈判情况泄密。</w:t>
      </w:r>
    </w:p>
    <w:p>
      <w:pPr>
        <w:spacing w:before="182" w:line="219" w:lineRule="auto"/>
        <w:ind w:left="500"/>
        <w:rPr>
          <w:rFonts w:ascii="宋体" w:hAnsi="宋体" w:eastAsia="宋体" w:cs="宋体"/>
          <w:sz w:val="24"/>
          <w:szCs w:val="24"/>
        </w:rPr>
      </w:pPr>
      <w:r>
        <w:rPr>
          <w:rFonts w:ascii="宋体" w:hAnsi="宋体" w:eastAsia="宋体" w:cs="宋体"/>
          <w:spacing w:val="-2"/>
          <w:sz w:val="24"/>
          <w:szCs w:val="24"/>
        </w:rPr>
        <w:t>采购小组不向未成交方解释原因，不退还响应文件。</w:t>
      </w:r>
    </w:p>
    <w:p>
      <w:pPr>
        <w:spacing w:before="184" w:line="468" w:lineRule="exact"/>
        <w:ind w:left="507"/>
        <w:rPr>
          <w:rFonts w:ascii="宋体" w:hAnsi="宋体" w:eastAsia="宋体" w:cs="宋体"/>
          <w:sz w:val="24"/>
          <w:szCs w:val="24"/>
        </w:rPr>
      </w:pPr>
      <w:r>
        <w:rPr>
          <w:rFonts w:ascii="宋体" w:hAnsi="宋体" w:eastAsia="宋体" w:cs="宋体"/>
          <w:spacing w:val="-13"/>
          <w:position w:val="17"/>
          <w:sz w:val="24"/>
          <w:szCs w:val="24"/>
        </w:rPr>
        <w:t>（三）</w:t>
      </w:r>
      <w:r>
        <w:rPr>
          <w:rFonts w:ascii="宋体" w:hAnsi="宋体" w:eastAsia="宋体" w:cs="宋体"/>
          <w:spacing w:val="101"/>
          <w:position w:val="17"/>
          <w:sz w:val="24"/>
          <w:szCs w:val="24"/>
        </w:rPr>
        <w:t xml:space="preserve"> </w:t>
      </w:r>
      <w:r>
        <w:rPr>
          <w:rFonts w:ascii="宋体" w:hAnsi="宋体" w:eastAsia="宋体" w:cs="宋体"/>
          <w:spacing w:val="-13"/>
          <w:position w:val="17"/>
          <w:sz w:val="24"/>
          <w:szCs w:val="24"/>
        </w:rPr>
        <w:t>采购成交原则</w:t>
      </w:r>
    </w:p>
    <w:p>
      <w:pPr>
        <w:spacing w:line="220" w:lineRule="auto"/>
        <w:ind w:left="519"/>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5"/>
          <w:sz w:val="24"/>
          <w:szCs w:val="24"/>
        </w:rPr>
        <w:t xml:space="preserve"> </w:t>
      </w:r>
      <w:r>
        <w:rPr>
          <w:rFonts w:ascii="宋体" w:hAnsi="宋体" w:eastAsia="宋体" w:cs="宋体"/>
          <w:spacing w:val="-5"/>
          <w:sz w:val="24"/>
          <w:szCs w:val="24"/>
        </w:rPr>
        <w:t>成交原则和方法</w:t>
      </w:r>
    </w:p>
    <w:p>
      <w:pPr>
        <w:spacing w:before="182" w:line="221" w:lineRule="auto"/>
        <w:ind w:left="519"/>
        <w:rPr>
          <w:rFonts w:ascii="宋体" w:hAnsi="宋体" w:eastAsia="宋体" w:cs="宋体"/>
          <w:sz w:val="24"/>
          <w:szCs w:val="24"/>
        </w:rPr>
      </w:pPr>
      <w:r>
        <w:rPr>
          <w:rFonts w:ascii="宋体" w:hAnsi="宋体" w:eastAsia="宋体" w:cs="宋体"/>
          <w:spacing w:val="-3"/>
          <w:sz w:val="24"/>
          <w:szCs w:val="24"/>
        </w:rPr>
        <w:t>1.1 公开、公平、公正</w:t>
      </w:r>
    </w:p>
    <w:p>
      <w:pPr>
        <w:spacing w:before="180" w:line="220" w:lineRule="auto"/>
        <w:ind w:left="519"/>
        <w:rPr>
          <w:rFonts w:ascii="宋体" w:hAnsi="宋体" w:eastAsia="宋体" w:cs="宋体"/>
          <w:sz w:val="24"/>
          <w:szCs w:val="24"/>
        </w:rPr>
      </w:pPr>
      <w:r>
        <w:rPr>
          <w:rFonts w:ascii="宋体" w:hAnsi="宋体" w:eastAsia="宋体" w:cs="宋体"/>
          <w:spacing w:val="-2"/>
          <w:sz w:val="24"/>
          <w:szCs w:val="24"/>
        </w:rPr>
        <w:t>1.2 技术可行，措施得当</w:t>
      </w:r>
    </w:p>
    <w:p>
      <w:pPr>
        <w:spacing w:line="220" w:lineRule="auto"/>
        <w:rPr>
          <w:rFonts w:ascii="宋体" w:hAnsi="宋体" w:eastAsia="宋体" w:cs="宋体"/>
          <w:sz w:val="24"/>
          <w:szCs w:val="24"/>
        </w:rPr>
        <w:sectPr>
          <w:footerReference r:id="rId15" w:type="default"/>
          <w:pgSz w:w="11907" w:h="16839"/>
          <w:pgMar w:top="1431" w:right="1785" w:bottom="1569" w:left="1785" w:header="0" w:footer="1408" w:gutter="0"/>
          <w:pgNumType w:fmt="numberInDash"/>
          <w:cols w:space="720" w:num="1"/>
        </w:sectPr>
      </w:pPr>
    </w:p>
    <w:p>
      <w:pPr>
        <w:spacing w:before="121" w:line="469" w:lineRule="exact"/>
        <w:ind w:left="519"/>
        <w:rPr>
          <w:rFonts w:ascii="宋体" w:hAnsi="宋体" w:eastAsia="宋体" w:cs="宋体"/>
          <w:sz w:val="24"/>
          <w:szCs w:val="24"/>
        </w:rPr>
      </w:pPr>
      <w:r>
        <w:rPr>
          <w:rFonts w:ascii="宋体" w:hAnsi="宋体" w:eastAsia="宋体" w:cs="宋体"/>
          <w:spacing w:val="-7"/>
          <w:position w:val="17"/>
          <w:sz w:val="24"/>
          <w:szCs w:val="24"/>
        </w:rPr>
        <w:t>1.3 符合采购需求,价格低者优先成交。在价格同等情况下， 依次按质量及</w:t>
      </w:r>
    </w:p>
    <w:p>
      <w:pPr>
        <w:spacing w:before="1" w:line="218" w:lineRule="auto"/>
        <w:ind w:left="21"/>
        <w:rPr>
          <w:rFonts w:ascii="宋体" w:hAnsi="宋体" w:eastAsia="宋体" w:cs="宋体"/>
          <w:sz w:val="24"/>
          <w:szCs w:val="24"/>
        </w:rPr>
      </w:pPr>
      <w:r>
        <w:rPr>
          <w:rFonts w:ascii="宋体" w:hAnsi="宋体" w:eastAsia="宋体" w:cs="宋体"/>
          <w:spacing w:val="-3"/>
          <w:sz w:val="24"/>
          <w:szCs w:val="24"/>
        </w:rPr>
        <w:t>服务、提供的优惠条件等进行排序，推荐</w:t>
      </w:r>
      <w:r>
        <w:rPr>
          <w:rFonts w:ascii="宋体" w:hAnsi="宋体" w:eastAsia="宋体" w:cs="宋体"/>
          <w:spacing w:val="-27"/>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名成交候选供应商。</w:t>
      </w:r>
    </w:p>
    <w:p>
      <w:pPr>
        <w:spacing w:before="183" w:line="219" w:lineRule="auto"/>
        <w:ind w:left="504"/>
        <w:rPr>
          <w:rFonts w:ascii="宋体" w:hAnsi="宋体" w:eastAsia="宋体" w:cs="宋体"/>
          <w:sz w:val="24"/>
          <w:szCs w:val="24"/>
        </w:rPr>
      </w:pPr>
      <w:r>
        <w:rPr>
          <w:rFonts w:ascii="宋体" w:hAnsi="宋体" w:eastAsia="宋体" w:cs="宋体"/>
          <w:spacing w:val="-1"/>
          <w:sz w:val="24"/>
          <w:szCs w:val="24"/>
        </w:rPr>
        <w:t>2. 竞争性谈判小组对每个参加采购单位的响应</w:t>
      </w:r>
      <w:r>
        <w:rPr>
          <w:rFonts w:ascii="宋体" w:hAnsi="宋体" w:eastAsia="宋体" w:cs="宋体"/>
          <w:spacing w:val="-2"/>
          <w:sz w:val="24"/>
          <w:szCs w:val="24"/>
        </w:rPr>
        <w:t>文件的实质内容进行比较。</w:t>
      </w:r>
    </w:p>
    <w:p>
      <w:pPr>
        <w:spacing w:before="183" w:line="468" w:lineRule="exact"/>
        <w:ind w:left="506"/>
        <w:rPr>
          <w:rFonts w:ascii="宋体" w:hAnsi="宋体" w:eastAsia="宋体" w:cs="宋体"/>
          <w:sz w:val="24"/>
          <w:szCs w:val="24"/>
        </w:rPr>
      </w:pPr>
      <w:r>
        <w:rPr>
          <w:rFonts w:ascii="宋体" w:hAnsi="宋体" w:eastAsia="宋体" w:cs="宋体"/>
          <w:spacing w:val="4"/>
          <w:position w:val="17"/>
          <w:sz w:val="24"/>
          <w:szCs w:val="24"/>
        </w:rPr>
        <w:t>3. 竞争性谈判小组将符合竞争性谈判文件规定的最终有效投标报价按由</w:t>
      </w:r>
    </w:p>
    <w:p>
      <w:pPr>
        <w:spacing w:before="1" w:line="218" w:lineRule="auto"/>
        <w:ind w:left="20"/>
        <w:rPr>
          <w:rFonts w:ascii="宋体" w:hAnsi="宋体" w:eastAsia="宋体" w:cs="宋体"/>
          <w:sz w:val="24"/>
          <w:szCs w:val="24"/>
        </w:rPr>
      </w:pPr>
      <w:r>
        <w:rPr>
          <w:rFonts w:ascii="宋体" w:hAnsi="宋体" w:eastAsia="宋体" w:cs="宋体"/>
          <w:spacing w:val="-4"/>
          <w:sz w:val="24"/>
          <w:szCs w:val="24"/>
        </w:rPr>
        <w:t>低到高顺序排序，推荐</w:t>
      </w:r>
      <w:r>
        <w:rPr>
          <w:rFonts w:ascii="宋体" w:hAnsi="宋体" w:eastAsia="宋体" w:cs="宋体"/>
          <w:spacing w:val="-30"/>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名成交候选供应商。</w:t>
      </w:r>
    </w:p>
    <w:p>
      <w:pPr>
        <w:spacing w:before="183" w:line="360" w:lineRule="auto"/>
        <w:ind w:left="23" w:right="131" w:firstLine="477"/>
        <w:rPr>
          <w:rFonts w:ascii="宋体" w:hAnsi="宋体" w:eastAsia="宋体" w:cs="宋体"/>
          <w:sz w:val="24"/>
          <w:szCs w:val="24"/>
        </w:rPr>
      </w:pPr>
      <w:r>
        <w:rPr>
          <w:rFonts w:ascii="宋体" w:hAnsi="宋体" w:eastAsia="宋体" w:cs="宋体"/>
          <w:spacing w:val="-3"/>
          <w:sz w:val="24"/>
          <w:szCs w:val="24"/>
        </w:rPr>
        <w:t>4. 采购人应当确定排名第一的成交候选人为成交人。排名第一的成交候选</w:t>
      </w:r>
      <w:r>
        <w:rPr>
          <w:rFonts w:ascii="宋体" w:hAnsi="宋体" w:eastAsia="宋体" w:cs="宋体"/>
          <w:spacing w:val="3"/>
          <w:sz w:val="24"/>
          <w:szCs w:val="24"/>
        </w:rPr>
        <w:t xml:space="preserve"> </w:t>
      </w:r>
      <w:r>
        <w:rPr>
          <w:rFonts w:ascii="宋体" w:hAnsi="宋体" w:eastAsia="宋体" w:cs="宋体"/>
          <w:spacing w:val="-3"/>
          <w:sz w:val="24"/>
          <w:szCs w:val="24"/>
        </w:rPr>
        <w:t>人放弃成交、因不可抗力不能履行合同， 或者被查实存在影响成交结果的违法</w:t>
      </w:r>
      <w:r>
        <w:rPr>
          <w:rFonts w:ascii="宋体" w:hAnsi="宋体" w:eastAsia="宋体" w:cs="宋体"/>
          <w:sz w:val="24"/>
          <w:szCs w:val="24"/>
        </w:rPr>
        <w:t xml:space="preserve"> </w:t>
      </w:r>
      <w:r>
        <w:rPr>
          <w:rFonts w:ascii="宋体" w:hAnsi="宋体" w:eastAsia="宋体" w:cs="宋体"/>
          <w:spacing w:val="-3"/>
          <w:sz w:val="24"/>
          <w:szCs w:val="24"/>
        </w:rPr>
        <w:t>行为等情形， 不符合成交条件的，采购人可以按照竞争性谈判小组提出的</w:t>
      </w:r>
      <w:r>
        <w:rPr>
          <w:rFonts w:ascii="宋体" w:hAnsi="宋体" w:eastAsia="宋体" w:cs="宋体"/>
          <w:spacing w:val="-4"/>
          <w:sz w:val="24"/>
          <w:szCs w:val="24"/>
        </w:rPr>
        <w:t>成交</w:t>
      </w:r>
    </w:p>
    <w:p>
      <w:pPr>
        <w:spacing w:before="1" w:line="218" w:lineRule="auto"/>
        <w:ind w:left="22"/>
        <w:rPr>
          <w:rFonts w:ascii="宋体" w:hAnsi="宋体" w:eastAsia="宋体" w:cs="宋体"/>
          <w:sz w:val="24"/>
          <w:szCs w:val="24"/>
        </w:rPr>
      </w:pPr>
      <w:r>
        <w:rPr>
          <w:rFonts w:ascii="宋体" w:hAnsi="宋体" w:eastAsia="宋体" w:cs="宋体"/>
          <w:spacing w:val="-2"/>
          <w:sz w:val="24"/>
          <w:szCs w:val="24"/>
        </w:rPr>
        <w:t>候选人名单排序依次确定其他成交候选人为成交人。</w:t>
      </w:r>
    </w:p>
    <w:p>
      <w:pPr>
        <w:spacing w:before="184" w:line="360" w:lineRule="auto"/>
        <w:ind w:left="19" w:right="45" w:firstLine="486"/>
        <w:rPr>
          <w:rFonts w:ascii="宋体" w:hAnsi="宋体" w:eastAsia="宋体" w:cs="宋体"/>
          <w:sz w:val="24"/>
          <w:szCs w:val="24"/>
        </w:rPr>
      </w:pPr>
      <w:r>
        <w:rPr>
          <w:rFonts w:ascii="宋体" w:hAnsi="宋体" w:eastAsia="宋体" w:cs="宋体"/>
          <w:spacing w:val="-6"/>
          <w:sz w:val="24"/>
          <w:szCs w:val="24"/>
        </w:rPr>
        <w:t>5. 非因不可抗力因素放弃成交的，</w:t>
      </w:r>
      <w:r>
        <w:rPr>
          <w:rFonts w:ascii="宋体" w:hAnsi="宋体" w:eastAsia="宋体" w:cs="宋体"/>
          <w:spacing w:val="-25"/>
          <w:sz w:val="24"/>
          <w:szCs w:val="24"/>
        </w:rPr>
        <w:t xml:space="preserve"> </w:t>
      </w:r>
      <w:r>
        <w:rPr>
          <w:rFonts w:ascii="宋体" w:hAnsi="宋体" w:eastAsia="宋体" w:cs="宋体"/>
          <w:spacing w:val="-6"/>
          <w:sz w:val="24"/>
          <w:szCs w:val="24"/>
        </w:rPr>
        <w:t>或排名第一的成交候选人未按规定</w:t>
      </w:r>
      <w:r>
        <w:rPr>
          <w:rFonts w:ascii="宋体" w:hAnsi="宋体" w:eastAsia="宋体" w:cs="宋体"/>
          <w:spacing w:val="-7"/>
          <w:sz w:val="24"/>
          <w:szCs w:val="24"/>
        </w:rPr>
        <w:t xml:space="preserve">期限 </w:t>
      </w:r>
      <w:r>
        <w:rPr>
          <w:rFonts w:ascii="宋体" w:hAnsi="宋体" w:eastAsia="宋体" w:cs="宋体"/>
          <w:spacing w:val="-3"/>
          <w:sz w:val="24"/>
          <w:szCs w:val="24"/>
        </w:rPr>
        <w:t>与采购人签订合同的，</w:t>
      </w:r>
      <w:r>
        <w:rPr>
          <w:rFonts w:ascii="宋体" w:hAnsi="宋体" w:eastAsia="宋体" w:cs="宋体"/>
          <w:spacing w:val="-7"/>
          <w:sz w:val="24"/>
          <w:szCs w:val="24"/>
        </w:rPr>
        <w:t xml:space="preserve"> </w:t>
      </w:r>
      <w:r>
        <w:rPr>
          <w:rFonts w:ascii="宋体" w:hAnsi="宋体" w:eastAsia="宋体" w:cs="宋体"/>
          <w:spacing w:val="-3"/>
          <w:sz w:val="24"/>
          <w:szCs w:val="24"/>
        </w:rPr>
        <w:t xml:space="preserve">根据《政府采购法实施条例》第七十二条，按照《政府 </w:t>
      </w:r>
      <w:r>
        <w:rPr>
          <w:rFonts w:ascii="宋体" w:hAnsi="宋体" w:eastAsia="宋体" w:cs="宋体"/>
          <w:spacing w:val="-4"/>
          <w:sz w:val="24"/>
          <w:szCs w:val="24"/>
        </w:rPr>
        <w:t>采购法》第七十七条之规定： 处以采购金额</w:t>
      </w:r>
      <w:r>
        <w:rPr>
          <w:rFonts w:ascii="宋体" w:hAnsi="宋体" w:eastAsia="宋体" w:cs="宋体"/>
          <w:spacing w:val="-5"/>
          <w:sz w:val="24"/>
          <w:szCs w:val="24"/>
        </w:rPr>
        <w:t>千分之五以上千分之十以下罚款，</w:t>
      </w:r>
      <w:r>
        <w:rPr>
          <w:rFonts w:ascii="宋体" w:hAnsi="宋体" w:eastAsia="宋体" w:cs="宋体"/>
          <w:sz w:val="24"/>
          <w:szCs w:val="24"/>
        </w:rPr>
        <w:t xml:space="preserve">  </w:t>
      </w:r>
      <w:r>
        <w:rPr>
          <w:rFonts w:ascii="宋体" w:hAnsi="宋体" w:eastAsia="宋体" w:cs="宋体"/>
          <w:spacing w:val="-6"/>
          <w:sz w:val="24"/>
          <w:szCs w:val="24"/>
        </w:rPr>
        <w:t>将其列入不良行为记录名单，</w:t>
      </w:r>
      <w:r>
        <w:rPr>
          <w:rFonts w:ascii="宋体" w:hAnsi="宋体" w:eastAsia="宋体" w:cs="宋体"/>
          <w:spacing w:val="-29"/>
          <w:sz w:val="24"/>
          <w:szCs w:val="24"/>
        </w:rPr>
        <w:t xml:space="preserve"> </w:t>
      </w:r>
      <w:r>
        <w:rPr>
          <w:rFonts w:ascii="宋体" w:hAnsi="宋体" w:eastAsia="宋体" w:cs="宋体"/>
          <w:spacing w:val="-6"/>
          <w:sz w:val="24"/>
          <w:szCs w:val="24"/>
        </w:rPr>
        <w:t>在一至三年内禁止参</w:t>
      </w:r>
      <w:r>
        <w:rPr>
          <w:rFonts w:ascii="宋体" w:hAnsi="宋体" w:eastAsia="宋体" w:cs="宋体"/>
          <w:spacing w:val="-7"/>
          <w:sz w:val="24"/>
          <w:szCs w:val="24"/>
        </w:rPr>
        <w:t>加政府采购活动等相应处罚。</w:t>
      </w:r>
      <w:r>
        <w:rPr>
          <w:rFonts w:ascii="宋体" w:hAnsi="宋体" w:eastAsia="宋体" w:cs="宋体"/>
          <w:sz w:val="24"/>
          <w:szCs w:val="24"/>
        </w:rPr>
        <w:t xml:space="preserve"> </w:t>
      </w:r>
      <w:r>
        <w:rPr>
          <w:rFonts w:ascii="宋体" w:hAnsi="宋体" w:eastAsia="宋体" w:cs="宋体"/>
          <w:spacing w:val="-3"/>
          <w:sz w:val="24"/>
          <w:szCs w:val="24"/>
        </w:rPr>
        <w:t>同时， 应赔偿采购人由此造成的损失，损失费的计算方法为该成交候选人的投</w:t>
      </w:r>
    </w:p>
    <w:p>
      <w:pPr>
        <w:spacing w:line="218" w:lineRule="auto"/>
        <w:ind w:left="22"/>
        <w:rPr>
          <w:rFonts w:ascii="宋体" w:hAnsi="宋体" w:eastAsia="宋体" w:cs="宋体"/>
          <w:sz w:val="24"/>
          <w:szCs w:val="24"/>
        </w:rPr>
      </w:pPr>
      <w:r>
        <w:rPr>
          <w:rFonts w:ascii="宋体" w:hAnsi="宋体" w:eastAsia="宋体" w:cs="宋体"/>
          <w:spacing w:val="-3"/>
          <w:sz w:val="24"/>
          <w:szCs w:val="24"/>
        </w:rPr>
        <w:t>标价与重新确定的成交人成交价的差额。</w:t>
      </w:r>
    </w:p>
    <w:p>
      <w:pPr>
        <w:spacing w:before="183" w:line="220" w:lineRule="auto"/>
        <w:ind w:left="503"/>
        <w:rPr>
          <w:rFonts w:ascii="宋体" w:hAnsi="宋体" w:eastAsia="宋体" w:cs="宋体"/>
          <w:sz w:val="24"/>
          <w:szCs w:val="24"/>
        </w:rPr>
      </w:pPr>
      <w:r>
        <w:rPr>
          <w:rFonts w:ascii="宋体" w:hAnsi="宋体" w:eastAsia="宋体" w:cs="宋体"/>
          <w:spacing w:val="-4"/>
          <w:sz w:val="24"/>
          <w:szCs w:val="24"/>
        </w:rPr>
        <w:t>6.对中小型或微型企业投标的扶持：</w:t>
      </w:r>
    </w:p>
    <w:p>
      <w:pPr>
        <w:spacing w:before="182" w:line="220" w:lineRule="auto"/>
        <w:ind w:left="503"/>
        <w:rPr>
          <w:rFonts w:ascii="宋体" w:hAnsi="宋体" w:eastAsia="宋体" w:cs="宋体"/>
          <w:sz w:val="24"/>
          <w:szCs w:val="24"/>
        </w:rPr>
      </w:pPr>
      <w:r>
        <w:rPr>
          <w:rFonts w:ascii="宋体" w:hAnsi="宋体" w:eastAsia="宋体" w:cs="宋体"/>
          <w:spacing w:val="-13"/>
          <w:sz w:val="24"/>
          <w:szCs w:val="24"/>
        </w:rPr>
        <w:t>6.1</w:t>
      </w:r>
      <w:r>
        <w:rPr>
          <w:rFonts w:ascii="宋体" w:hAnsi="宋体" w:eastAsia="宋体" w:cs="宋体"/>
          <w:spacing w:val="-52"/>
          <w:sz w:val="24"/>
          <w:szCs w:val="24"/>
        </w:rPr>
        <w:t xml:space="preserve"> </w:t>
      </w:r>
      <w:r>
        <w:rPr>
          <w:rFonts w:ascii="宋体" w:hAnsi="宋体" w:eastAsia="宋体" w:cs="宋体"/>
          <w:spacing w:val="-13"/>
          <w:sz w:val="24"/>
          <w:szCs w:val="24"/>
        </w:rPr>
        <w:t>对小微企业投标的扶持：  (如有)</w:t>
      </w:r>
    </w:p>
    <w:p>
      <w:pPr>
        <w:spacing w:before="183" w:line="468" w:lineRule="exact"/>
        <w:ind w:left="503"/>
        <w:rPr>
          <w:rFonts w:ascii="宋体" w:hAnsi="宋体" w:eastAsia="宋体" w:cs="宋体"/>
          <w:sz w:val="24"/>
          <w:szCs w:val="24"/>
        </w:rPr>
      </w:pPr>
      <w:r>
        <w:rPr>
          <w:rFonts w:ascii="宋体" w:hAnsi="宋体" w:eastAsia="宋体" w:cs="宋体"/>
          <w:spacing w:val="-2"/>
          <w:position w:val="17"/>
          <w:sz w:val="24"/>
          <w:szCs w:val="24"/>
        </w:rPr>
        <w:t>6.1.1</w:t>
      </w:r>
      <w:r>
        <w:rPr>
          <w:rFonts w:ascii="宋体" w:hAnsi="宋体" w:eastAsia="宋体" w:cs="宋体"/>
          <w:spacing w:val="-41"/>
          <w:position w:val="17"/>
          <w:sz w:val="24"/>
          <w:szCs w:val="24"/>
        </w:rPr>
        <w:t xml:space="preserve"> </w:t>
      </w:r>
      <w:r>
        <w:rPr>
          <w:rFonts w:ascii="宋体" w:hAnsi="宋体" w:eastAsia="宋体" w:cs="宋体"/>
          <w:spacing w:val="-2"/>
          <w:position w:val="17"/>
          <w:sz w:val="24"/>
          <w:szCs w:val="24"/>
        </w:rPr>
        <w:t>投标供应商为小型或微型企业时，报价给予</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C1</w:t>
      </w:r>
      <w:r>
        <w:rPr>
          <w:rFonts w:ascii="宋体" w:hAnsi="宋体" w:eastAsia="宋体" w:cs="宋体"/>
          <w:spacing w:val="-24"/>
          <w:position w:val="17"/>
          <w:sz w:val="24"/>
          <w:szCs w:val="24"/>
        </w:rPr>
        <w:t xml:space="preserve"> </w:t>
      </w:r>
      <w:r>
        <w:rPr>
          <w:rFonts w:ascii="宋体" w:hAnsi="宋体" w:eastAsia="宋体" w:cs="宋体"/>
          <w:spacing w:val="-2"/>
          <w:position w:val="17"/>
          <w:sz w:val="24"/>
          <w:szCs w:val="24"/>
        </w:rPr>
        <w:t>的价格扣除(C1</w:t>
      </w:r>
      <w:r>
        <w:rPr>
          <w:rFonts w:ascii="宋体" w:hAnsi="宋体" w:eastAsia="宋体" w:cs="宋体"/>
          <w:spacing w:val="-23"/>
          <w:position w:val="17"/>
          <w:sz w:val="24"/>
          <w:szCs w:val="24"/>
        </w:rPr>
        <w:t xml:space="preserve"> </w:t>
      </w:r>
      <w:r>
        <w:rPr>
          <w:rFonts w:ascii="宋体" w:hAnsi="宋体" w:eastAsia="宋体" w:cs="宋体"/>
          <w:spacing w:val="-2"/>
          <w:position w:val="17"/>
          <w:sz w:val="24"/>
          <w:szCs w:val="24"/>
        </w:rPr>
        <w:t>的取</w:t>
      </w:r>
    </w:p>
    <w:p>
      <w:pPr>
        <w:spacing w:line="218" w:lineRule="auto"/>
        <w:ind w:left="21"/>
        <w:rPr>
          <w:rFonts w:ascii="宋体" w:hAnsi="宋体" w:eastAsia="宋体" w:cs="宋体"/>
          <w:sz w:val="24"/>
          <w:szCs w:val="24"/>
        </w:rPr>
      </w:pPr>
      <w:r>
        <w:rPr>
          <w:rFonts w:ascii="宋体" w:hAnsi="宋体" w:eastAsia="宋体" w:cs="宋体"/>
          <w:spacing w:val="-1"/>
          <w:sz w:val="24"/>
          <w:szCs w:val="24"/>
        </w:rPr>
        <w:t>值为</w:t>
      </w:r>
      <w:r>
        <w:rPr>
          <w:rFonts w:ascii="宋体" w:hAnsi="宋体" w:eastAsia="宋体" w:cs="宋体"/>
          <w:spacing w:val="-39"/>
          <w:sz w:val="24"/>
          <w:szCs w:val="24"/>
        </w:rPr>
        <w:t xml:space="preserve"> </w:t>
      </w:r>
      <w:r>
        <w:rPr>
          <w:rFonts w:ascii="宋体" w:hAnsi="宋体" w:eastAsia="宋体" w:cs="宋体"/>
          <w:spacing w:val="-1"/>
          <w:sz w:val="24"/>
          <w:szCs w:val="24"/>
        </w:rPr>
        <w:t>20%)，即：评标价＝投标报价(最后报价)×(1－C1)；</w:t>
      </w:r>
    </w:p>
    <w:p>
      <w:pPr>
        <w:spacing w:before="185" w:line="219" w:lineRule="auto"/>
        <w:ind w:left="503"/>
        <w:rPr>
          <w:rFonts w:ascii="宋体" w:hAnsi="宋体" w:eastAsia="宋体" w:cs="宋体"/>
          <w:sz w:val="24"/>
          <w:szCs w:val="24"/>
        </w:rPr>
      </w:pPr>
      <w:r>
        <w:rPr>
          <w:rFonts w:ascii="宋体" w:hAnsi="宋体" w:eastAsia="宋体" w:cs="宋体"/>
          <w:spacing w:val="-8"/>
          <w:sz w:val="24"/>
          <w:szCs w:val="24"/>
        </w:rPr>
        <w:t>6.1.2</w:t>
      </w:r>
      <w:r>
        <w:rPr>
          <w:rFonts w:ascii="宋体" w:hAnsi="宋体" w:eastAsia="宋体" w:cs="宋体"/>
          <w:spacing w:val="-28"/>
          <w:sz w:val="24"/>
          <w:szCs w:val="24"/>
        </w:rPr>
        <w:t xml:space="preserve"> </w:t>
      </w:r>
      <w:r>
        <w:rPr>
          <w:rFonts w:ascii="宋体" w:hAnsi="宋体" w:eastAsia="宋体" w:cs="宋体"/>
          <w:spacing w:val="-8"/>
          <w:sz w:val="24"/>
          <w:szCs w:val="24"/>
        </w:rPr>
        <w:t>中小企业应当提供《中小企业声明函》</w:t>
      </w:r>
      <w:r>
        <w:rPr>
          <w:rFonts w:ascii="宋体" w:hAnsi="宋体" w:eastAsia="宋体" w:cs="宋体"/>
          <w:spacing w:val="62"/>
          <w:sz w:val="24"/>
          <w:szCs w:val="24"/>
        </w:rPr>
        <w:t xml:space="preserve"> </w:t>
      </w:r>
      <w:r>
        <w:rPr>
          <w:rFonts w:ascii="宋体" w:hAnsi="宋体" w:eastAsia="宋体" w:cs="宋体"/>
          <w:spacing w:val="-8"/>
          <w:sz w:val="24"/>
          <w:szCs w:val="24"/>
        </w:rPr>
        <w:t>(见格式</w:t>
      </w:r>
      <w:r>
        <w:rPr>
          <w:rFonts w:ascii="宋体" w:hAnsi="宋体" w:eastAsia="宋体" w:cs="宋体"/>
          <w:spacing w:val="-9"/>
          <w:sz w:val="24"/>
          <w:szCs w:val="24"/>
        </w:rPr>
        <w:t>)。</w:t>
      </w:r>
    </w:p>
    <w:p>
      <w:pPr>
        <w:spacing w:before="183" w:line="468" w:lineRule="exact"/>
        <w:ind w:left="503"/>
        <w:rPr>
          <w:rFonts w:ascii="宋体" w:hAnsi="宋体" w:eastAsia="宋体" w:cs="宋体"/>
          <w:sz w:val="24"/>
          <w:szCs w:val="24"/>
        </w:rPr>
      </w:pPr>
      <w:r>
        <w:rPr>
          <w:rFonts w:ascii="宋体" w:hAnsi="宋体" w:eastAsia="宋体" w:cs="宋体"/>
          <w:position w:val="17"/>
          <w:sz w:val="24"/>
          <w:szCs w:val="24"/>
        </w:rPr>
        <w:t>6.2 按照《政府采购促进中小企业发展管理办法》有关规定，中小企业的</w:t>
      </w:r>
    </w:p>
    <w:p>
      <w:pPr>
        <w:spacing w:before="1" w:line="220" w:lineRule="auto"/>
        <w:ind w:left="22"/>
        <w:rPr>
          <w:rFonts w:ascii="宋体" w:hAnsi="宋体" w:eastAsia="宋体" w:cs="宋体"/>
          <w:sz w:val="24"/>
          <w:szCs w:val="24"/>
        </w:rPr>
      </w:pPr>
      <w:r>
        <w:rPr>
          <w:rFonts w:ascii="宋体" w:hAnsi="宋体" w:eastAsia="宋体" w:cs="宋体"/>
          <w:spacing w:val="-13"/>
          <w:sz w:val="24"/>
          <w:szCs w:val="24"/>
        </w:rPr>
        <w:t>标准为：</w:t>
      </w:r>
    </w:p>
    <w:p>
      <w:pPr>
        <w:spacing w:before="181" w:line="468" w:lineRule="exact"/>
        <w:ind w:left="503"/>
        <w:rPr>
          <w:rFonts w:ascii="宋体" w:hAnsi="宋体" w:eastAsia="宋体" w:cs="宋体"/>
          <w:sz w:val="24"/>
          <w:szCs w:val="24"/>
        </w:rPr>
      </w:pPr>
      <w:r>
        <w:rPr>
          <w:rFonts w:ascii="宋体" w:hAnsi="宋体" w:eastAsia="宋体" w:cs="宋体"/>
          <w:position w:val="17"/>
          <w:sz w:val="24"/>
          <w:szCs w:val="24"/>
        </w:rPr>
        <w:t>6.2.1 提供本企业制造的货物、承担的工程或者服务，或者提供其他中小</w:t>
      </w:r>
    </w:p>
    <w:p>
      <w:pPr>
        <w:spacing w:before="1" w:line="218" w:lineRule="auto"/>
        <w:ind w:left="25"/>
        <w:rPr>
          <w:rFonts w:ascii="宋体" w:hAnsi="宋体" w:eastAsia="宋体" w:cs="宋体"/>
          <w:sz w:val="24"/>
          <w:szCs w:val="24"/>
        </w:rPr>
      </w:pPr>
      <w:r>
        <w:rPr>
          <w:rFonts w:ascii="宋体" w:hAnsi="宋体" w:eastAsia="宋体" w:cs="宋体"/>
          <w:spacing w:val="-3"/>
          <w:sz w:val="24"/>
          <w:szCs w:val="24"/>
        </w:rPr>
        <w:t>企业制造的货物，不包括提供或使用大型企业注册商标的货物；</w:t>
      </w:r>
    </w:p>
    <w:p>
      <w:pPr>
        <w:spacing w:before="184" w:line="360" w:lineRule="auto"/>
        <w:ind w:left="23" w:right="131" w:firstLine="479"/>
        <w:rPr>
          <w:rFonts w:ascii="宋体" w:hAnsi="宋体" w:eastAsia="宋体" w:cs="宋体"/>
          <w:sz w:val="24"/>
          <w:szCs w:val="24"/>
        </w:rPr>
      </w:pPr>
      <w:r>
        <w:rPr>
          <w:rFonts w:ascii="宋体" w:hAnsi="宋体" w:eastAsia="宋体" w:cs="宋体"/>
          <w:spacing w:val="-3"/>
          <w:sz w:val="24"/>
          <w:szCs w:val="24"/>
        </w:rPr>
        <w:t>6.2.2 本规定所称中小企业划分标准， 是指国务院有关部门根据企业从业</w:t>
      </w:r>
      <w:r>
        <w:rPr>
          <w:rFonts w:ascii="宋体" w:hAnsi="宋体" w:eastAsia="宋体" w:cs="宋体"/>
          <w:spacing w:val="6"/>
          <w:sz w:val="24"/>
          <w:szCs w:val="24"/>
        </w:rPr>
        <w:t xml:space="preserve"> </w:t>
      </w:r>
      <w:r>
        <w:rPr>
          <w:rFonts w:ascii="宋体" w:hAnsi="宋体" w:eastAsia="宋体" w:cs="宋体"/>
          <w:spacing w:val="11"/>
          <w:sz w:val="24"/>
          <w:szCs w:val="24"/>
        </w:rPr>
        <w:t>人员、营业收入、资产总额等指标制定的中小企业划型标准(工信部联企业</w:t>
      </w:r>
    </w:p>
    <w:p>
      <w:pPr>
        <w:spacing w:before="2" w:line="220" w:lineRule="auto"/>
        <w:ind w:left="58"/>
        <w:rPr>
          <w:rFonts w:ascii="宋体" w:hAnsi="宋体" w:eastAsia="宋体" w:cs="宋体"/>
          <w:sz w:val="24"/>
          <w:szCs w:val="24"/>
        </w:rPr>
      </w:pPr>
      <w:r>
        <w:rPr>
          <w:rFonts w:ascii="宋体" w:hAnsi="宋体" w:eastAsia="宋体" w:cs="宋体"/>
          <w:spacing w:val="-6"/>
          <w:sz w:val="24"/>
          <w:szCs w:val="24"/>
        </w:rPr>
        <w:t>[2011]300</w:t>
      </w:r>
      <w:r>
        <w:rPr>
          <w:rFonts w:ascii="宋体" w:hAnsi="宋体" w:eastAsia="宋体" w:cs="宋体"/>
          <w:spacing w:val="-36"/>
          <w:sz w:val="24"/>
          <w:szCs w:val="24"/>
        </w:rPr>
        <w:t xml:space="preserve"> </w:t>
      </w:r>
      <w:r>
        <w:rPr>
          <w:rFonts w:ascii="宋体" w:hAnsi="宋体" w:eastAsia="宋体" w:cs="宋体"/>
          <w:spacing w:val="-6"/>
          <w:sz w:val="24"/>
          <w:szCs w:val="24"/>
        </w:rPr>
        <w:t>号)；</w:t>
      </w:r>
    </w:p>
    <w:p>
      <w:pPr>
        <w:spacing w:before="180" w:line="468" w:lineRule="exact"/>
        <w:ind w:left="503"/>
        <w:rPr>
          <w:rFonts w:ascii="宋体" w:hAnsi="宋体" w:eastAsia="宋体" w:cs="宋体"/>
          <w:sz w:val="24"/>
          <w:szCs w:val="24"/>
        </w:rPr>
      </w:pPr>
      <w:r>
        <w:rPr>
          <w:rFonts w:ascii="宋体" w:hAnsi="宋体" w:eastAsia="宋体" w:cs="宋体"/>
          <w:position w:val="17"/>
          <w:sz w:val="24"/>
          <w:szCs w:val="24"/>
        </w:rPr>
        <w:t>6.2.3 小型、微型企业提供有中型企业制造的货</w:t>
      </w:r>
      <w:r>
        <w:rPr>
          <w:rFonts w:ascii="宋体" w:hAnsi="宋体" w:eastAsia="宋体" w:cs="宋体"/>
          <w:spacing w:val="-1"/>
          <w:position w:val="17"/>
          <w:sz w:val="24"/>
          <w:szCs w:val="24"/>
        </w:rPr>
        <w:t>物的，视同为中型企业；</w:t>
      </w:r>
    </w:p>
    <w:p>
      <w:pPr>
        <w:spacing w:before="1" w:line="218" w:lineRule="auto"/>
        <w:ind w:left="27"/>
        <w:rPr>
          <w:rFonts w:ascii="宋体" w:hAnsi="宋体" w:eastAsia="宋体" w:cs="宋体"/>
          <w:sz w:val="24"/>
          <w:szCs w:val="24"/>
        </w:rPr>
      </w:pPr>
      <w:r>
        <w:rPr>
          <w:rFonts w:ascii="宋体" w:hAnsi="宋体" w:eastAsia="宋体" w:cs="宋体"/>
          <w:spacing w:val="-2"/>
          <w:sz w:val="24"/>
          <w:szCs w:val="24"/>
        </w:rPr>
        <w:t>小型、微型、中型企业提供有大型企业制造的货物的，视同为大型企业。</w:t>
      </w:r>
    </w:p>
    <w:p>
      <w:pPr>
        <w:spacing w:line="218" w:lineRule="auto"/>
        <w:rPr>
          <w:rFonts w:ascii="宋体" w:hAnsi="宋体" w:eastAsia="宋体" w:cs="宋体"/>
          <w:sz w:val="24"/>
          <w:szCs w:val="24"/>
        </w:rPr>
        <w:sectPr>
          <w:footerReference r:id="rId16" w:type="default"/>
          <w:pgSz w:w="11907" w:h="16839"/>
          <w:pgMar w:top="1431" w:right="1785" w:bottom="1569" w:left="1785" w:header="0" w:footer="1408" w:gutter="0"/>
          <w:pgNumType w:fmt="numberInDash"/>
          <w:cols w:space="720" w:num="1"/>
        </w:sectPr>
      </w:pPr>
    </w:p>
    <w:p>
      <w:pPr>
        <w:spacing w:before="121" w:line="219" w:lineRule="auto"/>
        <w:ind w:left="507"/>
        <w:rPr>
          <w:rFonts w:ascii="宋体" w:hAnsi="宋体" w:eastAsia="宋体" w:cs="宋体"/>
          <w:sz w:val="24"/>
          <w:szCs w:val="24"/>
        </w:rPr>
      </w:pPr>
      <w:r>
        <w:rPr>
          <w:rFonts w:ascii="宋体" w:hAnsi="宋体" w:eastAsia="宋体" w:cs="宋体"/>
          <w:sz w:val="24"/>
          <w:szCs w:val="24"/>
        </w:rPr>
        <w:t>7.根据财政部司法部《关于政府采购支持监狱企业发展有关问题的通知》</w:t>
      </w:r>
    </w:p>
    <w:p>
      <w:pPr>
        <w:spacing w:before="183" w:line="360" w:lineRule="auto"/>
        <w:ind w:left="22" w:right="130" w:firstLine="461"/>
        <w:rPr>
          <w:rFonts w:ascii="宋体" w:hAnsi="宋体" w:eastAsia="宋体" w:cs="宋体"/>
          <w:sz w:val="24"/>
          <w:szCs w:val="24"/>
        </w:rPr>
      </w:pPr>
      <w:r>
        <w:rPr>
          <w:rFonts w:ascii="宋体" w:hAnsi="宋体" w:eastAsia="宋体" w:cs="宋体"/>
          <w:spacing w:val="-2"/>
          <w:sz w:val="24"/>
          <w:szCs w:val="24"/>
        </w:rPr>
        <w:t>(财库〔2014〕68 号)和财政部民政部中国残疾人联合会《</w:t>
      </w:r>
      <w:r>
        <w:rPr>
          <w:rFonts w:ascii="宋体" w:hAnsi="宋体" w:eastAsia="宋体" w:cs="宋体"/>
          <w:spacing w:val="-3"/>
          <w:sz w:val="24"/>
          <w:szCs w:val="24"/>
        </w:rPr>
        <w:t>关于促进残疾人</w:t>
      </w:r>
      <w:r>
        <w:rPr>
          <w:rFonts w:ascii="宋体" w:hAnsi="宋体" w:eastAsia="宋体" w:cs="宋体"/>
          <w:sz w:val="24"/>
          <w:szCs w:val="24"/>
        </w:rPr>
        <w:t xml:space="preserve"> </w:t>
      </w:r>
      <w:r>
        <w:rPr>
          <w:rFonts w:ascii="宋体" w:hAnsi="宋体" w:eastAsia="宋体" w:cs="宋体"/>
          <w:spacing w:val="-5"/>
          <w:sz w:val="24"/>
          <w:szCs w:val="24"/>
        </w:rPr>
        <w:t>就业政府采购政策的通知》 (财库〔2017〕1</w:t>
      </w:r>
      <w:r>
        <w:rPr>
          <w:rFonts w:ascii="宋体" w:hAnsi="宋体" w:eastAsia="宋体" w:cs="宋体"/>
          <w:spacing w:val="-6"/>
          <w:sz w:val="24"/>
          <w:szCs w:val="24"/>
        </w:rPr>
        <w:t>41 号)规定， 监狱企业和残疾人福</w:t>
      </w:r>
      <w:r>
        <w:rPr>
          <w:rFonts w:ascii="宋体" w:hAnsi="宋体" w:eastAsia="宋体" w:cs="宋体"/>
          <w:sz w:val="24"/>
          <w:szCs w:val="24"/>
        </w:rPr>
        <w:t xml:space="preserve"> 利性单位视同小型、微型企业。本项目对监狱企业、残疾人福利性企业作为供</w:t>
      </w:r>
    </w:p>
    <w:p>
      <w:pPr>
        <w:spacing w:line="218" w:lineRule="auto"/>
        <w:ind w:left="21"/>
        <w:rPr>
          <w:rFonts w:ascii="宋体" w:hAnsi="宋体" w:eastAsia="宋体" w:cs="宋体"/>
          <w:sz w:val="24"/>
          <w:szCs w:val="24"/>
        </w:rPr>
      </w:pPr>
      <w:r>
        <w:rPr>
          <w:rFonts w:ascii="宋体" w:hAnsi="宋体" w:eastAsia="宋体" w:cs="宋体"/>
          <w:spacing w:val="-2"/>
          <w:sz w:val="24"/>
          <w:szCs w:val="24"/>
        </w:rPr>
        <w:t>应商所提供的本企业生产的产品的价格给予</w:t>
      </w:r>
      <w:r>
        <w:rPr>
          <w:rFonts w:ascii="宋体" w:hAnsi="宋体" w:eastAsia="宋体" w:cs="宋体"/>
          <w:spacing w:val="-43"/>
          <w:sz w:val="24"/>
          <w:szCs w:val="24"/>
        </w:rPr>
        <w:t xml:space="preserve"> </w:t>
      </w:r>
      <w:r>
        <w:rPr>
          <w:rFonts w:ascii="宋体" w:hAnsi="宋体" w:eastAsia="宋体" w:cs="宋体"/>
          <w:spacing w:val="-2"/>
          <w:sz w:val="24"/>
          <w:szCs w:val="24"/>
        </w:rPr>
        <w:t>20%的扣除。</w:t>
      </w:r>
    </w:p>
    <w:p>
      <w:pPr>
        <w:spacing w:before="184" w:line="468" w:lineRule="exact"/>
        <w:ind w:left="524"/>
        <w:rPr>
          <w:rFonts w:ascii="宋体" w:hAnsi="宋体" w:eastAsia="宋体" w:cs="宋体"/>
          <w:sz w:val="24"/>
          <w:szCs w:val="24"/>
        </w:rPr>
      </w:pPr>
      <w:r>
        <w:rPr>
          <w:rFonts w:ascii="宋体" w:hAnsi="宋体" w:eastAsia="宋体" w:cs="宋体"/>
          <w:position w:val="17"/>
          <w:sz w:val="24"/>
          <w:szCs w:val="24"/>
        </w:rPr>
        <w:t>同一供应商，小微企业、监狱、残疾人福利性企业同一</w:t>
      </w:r>
      <w:r>
        <w:rPr>
          <w:rFonts w:ascii="宋体" w:hAnsi="宋体" w:eastAsia="宋体" w:cs="宋体"/>
          <w:spacing w:val="-1"/>
          <w:position w:val="17"/>
          <w:sz w:val="24"/>
          <w:szCs w:val="24"/>
        </w:rPr>
        <w:t>产品价格扣除优惠</w:t>
      </w:r>
    </w:p>
    <w:p>
      <w:pPr>
        <w:spacing w:line="219" w:lineRule="auto"/>
        <w:ind w:left="35"/>
        <w:rPr>
          <w:rFonts w:ascii="宋体" w:hAnsi="宋体" w:eastAsia="宋体" w:cs="宋体"/>
          <w:sz w:val="24"/>
          <w:szCs w:val="24"/>
        </w:rPr>
      </w:pPr>
      <w:r>
        <w:rPr>
          <w:rFonts w:ascii="宋体" w:hAnsi="宋体" w:eastAsia="宋体" w:cs="宋体"/>
          <w:spacing w:val="-5"/>
          <w:sz w:val="24"/>
          <w:szCs w:val="24"/>
        </w:rPr>
        <w:t>只享受一次，不得重复享受。</w:t>
      </w:r>
    </w:p>
    <w:p>
      <w:pPr>
        <w:spacing w:before="183" w:line="468" w:lineRule="exact"/>
        <w:ind w:left="507"/>
        <w:rPr>
          <w:rFonts w:ascii="宋体" w:hAnsi="宋体" w:eastAsia="宋体" w:cs="宋体"/>
          <w:sz w:val="24"/>
          <w:szCs w:val="24"/>
        </w:rPr>
      </w:pPr>
      <w:r>
        <w:rPr>
          <w:rFonts w:ascii="宋体" w:hAnsi="宋体" w:eastAsia="宋体" w:cs="宋体"/>
          <w:spacing w:val="-3"/>
          <w:position w:val="17"/>
          <w:sz w:val="24"/>
          <w:szCs w:val="24"/>
        </w:rPr>
        <w:t>（四） 参加竞争性谈判单位的响应文件有下列</w:t>
      </w:r>
      <w:r>
        <w:rPr>
          <w:rFonts w:ascii="宋体" w:hAnsi="宋体" w:eastAsia="宋体" w:cs="宋体"/>
          <w:spacing w:val="-4"/>
          <w:position w:val="17"/>
          <w:sz w:val="24"/>
          <w:szCs w:val="24"/>
        </w:rPr>
        <w:t>情况之一的，视为无效响应</w:t>
      </w:r>
    </w:p>
    <w:p>
      <w:pPr>
        <w:spacing w:before="1" w:line="219" w:lineRule="auto"/>
        <w:ind w:left="23"/>
        <w:rPr>
          <w:rFonts w:ascii="宋体" w:hAnsi="宋体" w:eastAsia="宋体" w:cs="宋体"/>
          <w:sz w:val="24"/>
          <w:szCs w:val="24"/>
        </w:rPr>
      </w:pPr>
      <w:r>
        <w:rPr>
          <w:rFonts w:ascii="宋体" w:hAnsi="宋体" w:eastAsia="宋体" w:cs="宋体"/>
          <w:spacing w:val="-11"/>
          <w:sz w:val="24"/>
          <w:szCs w:val="24"/>
        </w:rPr>
        <w:t>文件。</w:t>
      </w:r>
    </w:p>
    <w:p>
      <w:pPr>
        <w:spacing w:before="183" w:line="219" w:lineRule="auto"/>
        <w:ind w:left="519"/>
        <w:rPr>
          <w:rFonts w:ascii="宋体" w:hAnsi="宋体" w:eastAsia="宋体" w:cs="宋体"/>
          <w:sz w:val="24"/>
          <w:szCs w:val="24"/>
        </w:rPr>
      </w:pPr>
      <w:r>
        <w:rPr>
          <w:rFonts w:ascii="宋体" w:hAnsi="宋体" w:eastAsia="宋体" w:cs="宋体"/>
          <w:spacing w:val="-4"/>
          <w:sz w:val="24"/>
          <w:szCs w:val="24"/>
        </w:rPr>
        <w:t>1. 未按竞争性谈判文件明示的规定签字或盖章的；</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响应文件的关键内容（投标报价、供货安装期、质量要求、品牌、型号</w:t>
      </w:r>
    </w:p>
    <w:p>
      <w:pPr>
        <w:spacing w:before="1" w:line="219" w:lineRule="auto"/>
        <w:ind w:left="23"/>
        <w:rPr>
          <w:rFonts w:ascii="宋体" w:hAnsi="宋体" w:eastAsia="宋体" w:cs="宋体"/>
          <w:sz w:val="24"/>
          <w:szCs w:val="24"/>
        </w:rPr>
      </w:pPr>
      <w:r>
        <w:rPr>
          <w:rFonts w:ascii="宋体" w:hAnsi="宋体" w:eastAsia="宋体" w:cs="宋体"/>
          <w:spacing w:val="-4"/>
          <w:sz w:val="24"/>
          <w:szCs w:val="24"/>
        </w:rPr>
        <w:t>等）未填写或填写字迹模糊无法辨认的；</w:t>
      </w:r>
    </w:p>
    <w:p>
      <w:pPr>
        <w:spacing w:before="182" w:line="218" w:lineRule="auto"/>
        <w:ind w:left="506"/>
        <w:rPr>
          <w:rFonts w:ascii="宋体" w:hAnsi="宋体" w:eastAsia="宋体" w:cs="宋体"/>
          <w:sz w:val="24"/>
          <w:szCs w:val="24"/>
        </w:rPr>
      </w:pPr>
      <w:r>
        <w:rPr>
          <w:rFonts w:ascii="宋体" w:hAnsi="宋体" w:eastAsia="宋体" w:cs="宋体"/>
          <w:spacing w:val="-5"/>
          <w:sz w:val="24"/>
          <w:szCs w:val="24"/>
        </w:rPr>
        <w:t>3. 采购报价超出控制价的；</w:t>
      </w:r>
    </w:p>
    <w:p>
      <w:pPr>
        <w:spacing w:before="185" w:line="218" w:lineRule="auto"/>
        <w:ind w:left="500"/>
        <w:rPr>
          <w:rFonts w:ascii="宋体" w:hAnsi="宋体" w:eastAsia="宋体" w:cs="宋体"/>
          <w:sz w:val="24"/>
          <w:szCs w:val="24"/>
        </w:rPr>
      </w:pPr>
      <w:r>
        <w:rPr>
          <w:rFonts w:ascii="宋体" w:hAnsi="宋体" w:eastAsia="宋体" w:cs="宋体"/>
          <w:spacing w:val="-2"/>
          <w:sz w:val="24"/>
          <w:szCs w:val="24"/>
        </w:rPr>
        <w:t>4. 响应文件中对同一项目有两个或多个报价，且未声明哪一个有效的；</w:t>
      </w:r>
    </w:p>
    <w:p>
      <w:pPr>
        <w:spacing w:before="184" w:line="220" w:lineRule="auto"/>
        <w:ind w:left="506"/>
        <w:rPr>
          <w:rFonts w:ascii="宋体" w:hAnsi="宋体" w:eastAsia="宋体" w:cs="宋体"/>
          <w:sz w:val="24"/>
          <w:szCs w:val="24"/>
        </w:rPr>
      </w:pPr>
      <w:r>
        <w:rPr>
          <w:rFonts w:ascii="宋体" w:hAnsi="宋体" w:eastAsia="宋体" w:cs="宋体"/>
          <w:spacing w:val="-5"/>
          <w:sz w:val="24"/>
          <w:szCs w:val="24"/>
        </w:rPr>
        <w:t>5. 相关资格证明文件不合格的；</w:t>
      </w:r>
    </w:p>
    <w:p>
      <w:pPr>
        <w:spacing w:before="182" w:line="219" w:lineRule="auto"/>
        <w:ind w:left="503"/>
        <w:rPr>
          <w:rFonts w:ascii="宋体" w:hAnsi="宋体" w:eastAsia="宋体" w:cs="宋体"/>
          <w:sz w:val="24"/>
          <w:szCs w:val="24"/>
        </w:rPr>
      </w:pPr>
      <w:r>
        <w:rPr>
          <w:rFonts w:ascii="宋体" w:hAnsi="宋体" w:eastAsia="宋体" w:cs="宋体"/>
          <w:spacing w:val="-3"/>
          <w:sz w:val="24"/>
          <w:szCs w:val="24"/>
        </w:rPr>
        <w:t>6. 响应文件中附有采购人不能接受的条件的；</w:t>
      </w:r>
    </w:p>
    <w:p>
      <w:pPr>
        <w:spacing w:before="183" w:line="220" w:lineRule="auto"/>
        <w:ind w:left="507"/>
        <w:rPr>
          <w:rFonts w:ascii="宋体" w:hAnsi="宋体" w:eastAsia="宋体" w:cs="宋体"/>
          <w:sz w:val="24"/>
          <w:szCs w:val="24"/>
        </w:rPr>
      </w:pPr>
      <w:r>
        <w:rPr>
          <w:rFonts w:ascii="宋体" w:hAnsi="宋体" w:eastAsia="宋体" w:cs="宋体"/>
          <w:spacing w:val="-2"/>
          <w:sz w:val="24"/>
          <w:szCs w:val="24"/>
        </w:rPr>
        <w:t>7. 响应文件有明显不符合竞争性谈判文件其它要求和有关法律法</w:t>
      </w:r>
      <w:r>
        <w:rPr>
          <w:rFonts w:ascii="宋体" w:hAnsi="宋体" w:eastAsia="宋体" w:cs="宋体"/>
          <w:spacing w:val="-3"/>
          <w:sz w:val="24"/>
          <w:szCs w:val="24"/>
        </w:rPr>
        <w:t>规的；</w:t>
      </w:r>
    </w:p>
    <w:p>
      <w:pPr>
        <w:spacing w:before="183" w:line="360" w:lineRule="auto"/>
        <w:ind w:left="19" w:right="132" w:firstLine="482"/>
        <w:rPr>
          <w:rFonts w:ascii="宋体" w:hAnsi="宋体" w:eastAsia="宋体" w:cs="宋体"/>
          <w:sz w:val="24"/>
          <w:szCs w:val="24"/>
        </w:rPr>
      </w:pPr>
      <w:r>
        <w:rPr>
          <w:rFonts w:ascii="宋体" w:hAnsi="宋体" w:eastAsia="宋体" w:cs="宋体"/>
          <w:spacing w:val="-1"/>
          <w:sz w:val="24"/>
          <w:szCs w:val="24"/>
        </w:rPr>
        <w:t>8. 评标过程中，如因两个或两个以上供应商在</w:t>
      </w:r>
      <w:r>
        <w:rPr>
          <w:rFonts w:ascii="宋体" w:hAnsi="宋体" w:eastAsia="宋体" w:cs="宋体"/>
          <w:spacing w:val="-2"/>
          <w:sz w:val="24"/>
          <w:szCs w:val="24"/>
        </w:rPr>
        <w:t>同一台计算或同一个</w:t>
      </w:r>
      <w:r>
        <w:rPr>
          <w:rFonts w:ascii="宋体" w:hAnsi="宋体" w:eastAsia="宋体" w:cs="宋体"/>
          <w:spacing w:val="-21"/>
          <w:sz w:val="24"/>
          <w:szCs w:val="24"/>
        </w:rPr>
        <w:t xml:space="preserve"> </w:t>
      </w:r>
      <w:r>
        <w:rPr>
          <w:rFonts w:ascii="宋体" w:hAnsi="宋体" w:eastAsia="宋体" w:cs="宋体"/>
          <w:spacing w:val="-2"/>
          <w:sz w:val="24"/>
          <w:szCs w:val="24"/>
        </w:rPr>
        <w:t>IP</w:t>
      </w:r>
      <w:r>
        <w:rPr>
          <w:rFonts w:ascii="宋体" w:hAnsi="宋体" w:eastAsia="宋体" w:cs="宋体"/>
          <w:spacing w:val="-34"/>
          <w:sz w:val="24"/>
          <w:szCs w:val="24"/>
        </w:rPr>
        <w:t xml:space="preserve"> </w:t>
      </w:r>
      <w:r>
        <w:rPr>
          <w:rFonts w:ascii="宋体" w:hAnsi="宋体" w:eastAsia="宋体" w:cs="宋体"/>
          <w:spacing w:val="-2"/>
          <w:sz w:val="24"/>
          <w:szCs w:val="24"/>
        </w:rPr>
        <w:t>上</w:t>
      </w:r>
      <w:r>
        <w:rPr>
          <w:rFonts w:ascii="宋体" w:hAnsi="宋体" w:eastAsia="宋体" w:cs="宋体"/>
          <w:sz w:val="24"/>
          <w:szCs w:val="24"/>
        </w:rPr>
        <w:t xml:space="preserve"> </w:t>
      </w:r>
      <w:r>
        <w:rPr>
          <w:rFonts w:ascii="宋体" w:hAnsi="宋体" w:eastAsia="宋体" w:cs="宋体"/>
          <w:spacing w:val="-3"/>
          <w:sz w:val="24"/>
          <w:szCs w:val="24"/>
        </w:rPr>
        <w:t>传响应文件， 而被不见面开标系统提示为“投标文件制作机器码一致”的，则</w:t>
      </w:r>
    </w:p>
    <w:p>
      <w:pPr>
        <w:spacing w:before="1" w:line="220" w:lineRule="auto"/>
        <w:ind w:left="20"/>
        <w:rPr>
          <w:rFonts w:ascii="宋体" w:hAnsi="宋体" w:eastAsia="宋体" w:cs="宋体"/>
          <w:sz w:val="24"/>
          <w:szCs w:val="24"/>
        </w:rPr>
      </w:pPr>
      <w:r>
        <w:rPr>
          <w:rFonts w:ascii="宋体" w:hAnsi="宋体" w:eastAsia="宋体" w:cs="宋体"/>
          <w:spacing w:val="-8"/>
          <w:sz w:val="24"/>
          <w:szCs w:val="24"/>
        </w:rPr>
        <w:t>视其投标无效；</w:t>
      </w:r>
    </w:p>
    <w:p>
      <w:pPr>
        <w:spacing w:before="181" w:line="360" w:lineRule="auto"/>
        <w:ind w:left="19" w:right="131" w:firstLine="482"/>
        <w:rPr>
          <w:rFonts w:ascii="宋体" w:hAnsi="宋体" w:eastAsia="宋体" w:cs="宋体"/>
          <w:sz w:val="24"/>
          <w:szCs w:val="24"/>
        </w:rPr>
      </w:pPr>
      <w:r>
        <w:rPr>
          <w:rFonts w:ascii="宋体" w:hAnsi="宋体" w:eastAsia="宋体" w:cs="宋体"/>
          <w:spacing w:val="-6"/>
          <w:sz w:val="24"/>
          <w:szCs w:val="24"/>
        </w:rPr>
        <w:t>9. 在评标过程中，</w:t>
      </w:r>
      <w:r>
        <w:rPr>
          <w:rFonts w:ascii="宋体" w:hAnsi="宋体" w:eastAsia="宋体" w:cs="宋体"/>
          <w:spacing w:val="-17"/>
          <w:sz w:val="24"/>
          <w:szCs w:val="24"/>
        </w:rPr>
        <w:t xml:space="preserve"> </w:t>
      </w:r>
      <w:r>
        <w:rPr>
          <w:rFonts w:ascii="宋体" w:hAnsi="宋体" w:eastAsia="宋体" w:cs="宋体"/>
          <w:spacing w:val="-6"/>
          <w:sz w:val="24"/>
          <w:szCs w:val="24"/>
        </w:rPr>
        <w:t>竞争性谈判小组发现投标单位的报价明显低于其它采购</w:t>
      </w:r>
      <w:r>
        <w:rPr>
          <w:rFonts w:ascii="宋体" w:hAnsi="宋体" w:eastAsia="宋体" w:cs="宋体"/>
          <w:sz w:val="24"/>
          <w:szCs w:val="24"/>
        </w:rPr>
        <w:t xml:space="preserve"> </w:t>
      </w:r>
      <w:r>
        <w:rPr>
          <w:rFonts w:ascii="宋体" w:hAnsi="宋体" w:eastAsia="宋体" w:cs="宋体"/>
          <w:spacing w:val="-3"/>
          <w:sz w:val="24"/>
          <w:szCs w:val="24"/>
        </w:rPr>
        <w:t>报价， 使得其采购报价可能低于其个别成本的，应当要求该投标单位作出书面</w:t>
      </w:r>
      <w:r>
        <w:rPr>
          <w:rFonts w:ascii="宋体" w:hAnsi="宋体" w:eastAsia="宋体" w:cs="宋体"/>
          <w:spacing w:val="2"/>
          <w:sz w:val="24"/>
          <w:szCs w:val="24"/>
        </w:rPr>
        <w:t xml:space="preserve"> </w:t>
      </w:r>
      <w:r>
        <w:rPr>
          <w:rFonts w:ascii="宋体" w:hAnsi="宋体" w:eastAsia="宋体" w:cs="宋体"/>
          <w:spacing w:val="1"/>
          <w:sz w:val="24"/>
          <w:szCs w:val="24"/>
        </w:rPr>
        <w:t>说明并提供相关证明材料。投标单位不能合理说</w:t>
      </w:r>
      <w:r>
        <w:rPr>
          <w:rFonts w:ascii="宋体" w:hAnsi="宋体" w:eastAsia="宋体" w:cs="宋体"/>
          <w:sz w:val="24"/>
          <w:szCs w:val="24"/>
        </w:rPr>
        <w:t>明或者不能提供相关证明材料 的，由竞争性谈判小组认定该投标单位以低于成本报价竞标，其报价应作废标</w:t>
      </w:r>
    </w:p>
    <w:p>
      <w:pPr>
        <w:spacing w:before="1" w:line="223" w:lineRule="auto"/>
        <w:ind w:left="26"/>
        <w:rPr>
          <w:rFonts w:ascii="宋体" w:hAnsi="宋体" w:eastAsia="宋体" w:cs="宋体"/>
          <w:sz w:val="24"/>
          <w:szCs w:val="24"/>
        </w:rPr>
      </w:pPr>
      <w:r>
        <w:rPr>
          <w:rFonts w:ascii="宋体" w:hAnsi="宋体" w:eastAsia="宋体" w:cs="宋体"/>
          <w:spacing w:val="-11"/>
          <w:sz w:val="24"/>
          <w:szCs w:val="24"/>
        </w:rPr>
        <w:t>处理。</w:t>
      </w:r>
    </w:p>
    <w:p>
      <w:pPr>
        <w:spacing w:before="178" w:line="360" w:lineRule="auto"/>
        <w:ind w:left="25" w:right="136" w:firstLine="493"/>
        <w:rPr>
          <w:rFonts w:ascii="宋体" w:hAnsi="宋体" w:eastAsia="宋体" w:cs="宋体"/>
          <w:sz w:val="24"/>
          <w:szCs w:val="24"/>
        </w:rPr>
      </w:pPr>
      <w:r>
        <w:rPr>
          <w:rFonts w:ascii="宋体" w:hAnsi="宋体" w:eastAsia="宋体" w:cs="宋体"/>
          <w:sz w:val="24"/>
          <w:szCs w:val="24"/>
        </w:rPr>
        <w:t>10. 在评审过程中，谈判小组发现投标供应商有下列情形之一的，</w:t>
      </w:r>
      <w:r>
        <w:rPr>
          <w:rFonts w:ascii="宋体" w:hAnsi="宋体" w:eastAsia="宋体" w:cs="宋体"/>
          <w:spacing w:val="-1"/>
          <w:sz w:val="24"/>
          <w:szCs w:val="24"/>
        </w:rPr>
        <w:t>视为相</w:t>
      </w:r>
      <w:r>
        <w:rPr>
          <w:rFonts w:ascii="宋体" w:hAnsi="宋体" w:eastAsia="宋体" w:cs="宋体"/>
          <w:sz w:val="24"/>
          <w:szCs w:val="24"/>
        </w:rPr>
        <w:t xml:space="preserve"> </w:t>
      </w:r>
      <w:r>
        <w:rPr>
          <w:rFonts w:ascii="宋体" w:hAnsi="宋体" w:eastAsia="宋体" w:cs="宋体"/>
          <w:spacing w:val="-3"/>
          <w:sz w:val="24"/>
          <w:szCs w:val="24"/>
        </w:rPr>
        <w:t>互串通投标， 按照无效投标处理并依据法律、法规追究其相关责任。</w:t>
      </w:r>
      <w:r>
        <w:rPr>
          <w:rFonts w:ascii="宋体" w:hAnsi="宋体" w:eastAsia="宋体" w:cs="宋体"/>
          <w:spacing w:val="-4"/>
          <w:sz w:val="24"/>
          <w:szCs w:val="24"/>
        </w:rPr>
        <w:t>具体表现</w:t>
      </w:r>
    </w:p>
    <w:p>
      <w:pPr>
        <w:spacing w:line="220" w:lineRule="auto"/>
        <w:ind w:left="24"/>
        <w:rPr>
          <w:rFonts w:ascii="宋体" w:hAnsi="宋体" w:eastAsia="宋体" w:cs="宋体"/>
          <w:sz w:val="24"/>
          <w:szCs w:val="24"/>
        </w:rPr>
      </w:pPr>
      <w:r>
        <w:rPr>
          <w:rFonts w:ascii="宋体" w:hAnsi="宋体" w:eastAsia="宋体" w:cs="宋体"/>
          <w:spacing w:val="-11"/>
          <w:sz w:val="24"/>
          <w:szCs w:val="24"/>
        </w:rPr>
        <w:t>形式如下：</w:t>
      </w:r>
    </w:p>
    <w:p>
      <w:pPr>
        <w:spacing w:before="182" w:line="219" w:lineRule="auto"/>
        <w:ind w:left="519"/>
        <w:rPr>
          <w:rFonts w:ascii="宋体" w:hAnsi="宋体" w:eastAsia="宋体" w:cs="宋体"/>
          <w:sz w:val="24"/>
          <w:szCs w:val="24"/>
        </w:rPr>
      </w:pPr>
      <w:r>
        <w:rPr>
          <w:rFonts w:ascii="宋体" w:hAnsi="宋体" w:eastAsia="宋体" w:cs="宋体"/>
          <w:spacing w:val="-3"/>
          <w:sz w:val="24"/>
          <w:szCs w:val="24"/>
        </w:rPr>
        <w:t>10.1 不同供应商的响应性文件由同一单位或者个人编制；</w:t>
      </w:r>
    </w:p>
    <w:p>
      <w:pPr>
        <w:spacing w:line="219" w:lineRule="auto"/>
        <w:rPr>
          <w:rFonts w:ascii="宋体" w:hAnsi="宋体" w:eastAsia="宋体" w:cs="宋体"/>
          <w:sz w:val="24"/>
          <w:szCs w:val="24"/>
        </w:rPr>
        <w:sectPr>
          <w:footerReference r:id="rId17" w:type="default"/>
          <w:pgSz w:w="11907" w:h="16839"/>
          <w:pgMar w:top="1431" w:right="1785" w:bottom="1569" w:left="1785" w:header="0" w:footer="1408" w:gutter="0"/>
          <w:pgNumType w:fmt="numberInDash"/>
          <w:cols w:space="720" w:num="1"/>
        </w:sectPr>
      </w:pPr>
    </w:p>
    <w:p>
      <w:pPr>
        <w:spacing w:line="73" w:lineRule="exact"/>
      </w:pPr>
    </w:p>
    <w:p>
      <w:pPr>
        <w:spacing w:line="73" w:lineRule="exact"/>
        <w:sectPr>
          <w:footerReference r:id="rId18" w:type="default"/>
          <w:pgSz w:w="11907" w:h="16839"/>
          <w:pgMar w:top="1431" w:right="1785" w:bottom="1569" w:left="1785" w:header="0" w:footer="1408" w:gutter="0"/>
          <w:pgNumType w:fmt="numberInDash"/>
          <w:cols w:equalWidth="0" w:num="1">
            <w:col w:w="8335"/>
          </w:cols>
        </w:sectPr>
      </w:pPr>
    </w:p>
    <w:p>
      <w:pPr>
        <w:spacing w:before="87" w:line="182" w:lineRule="auto"/>
        <w:ind w:right="23"/>
        <w:jc w:val="right"/>
        <w:rPr>
          <w:rFonts w:ascii="宋体" w:hAnsi="宋体" w:eastAsia="宋体" w:cs="宋体"/>
          <w:sz w:val="24"/>
          <w:szCs w:val="24"/>
        </w:rPr>
      </w:pPr>
      <w:bookmarkStart w:id="2" w:name="bookmark6"/>
      <w:bookmarkEnd w:id="2"/>
      <w:r>
        <w:rPr>
          <w:rFonts w:ascii="宋体" w:hAnsi="宋体" w:eastAsia="宋体" w:cs="宋体"/>
          <w:spacing w:val="-6"/>
          <w:sz w:val="24"/>
          <w:szCs w:val="24"/>
        </w:rPr>
        <w:t>10.2</w:t>
      </w:r>
    </w:p>
    <w:p>
      <w:pPr>
        <w:spacing w:before="231" w:line="429" w:lineRule="exact"/>
        <w:ind w:right="23"/>
        <w:jc w:val="right"/>
        <w:rPr>
          <w:rFonts w:ascii="宋体" w:hAnsi="宋体" w:eastAsia="宋体" w:cs="宋体"/>
          <w:sz w:val="24"/>
          <w:szCs w:val="24"/>
        </w:rPr>
      </w:pPr>
      <w:r>
        <w:rPr>
          <w:rFonts w:ascii="宋体" w:hAnsi="宋体" w:eastAsia="宋体" w:cs="宋体"/>
          <w:spacing w:val="-6"/>
          <w:position w:val="18"/>
          <w:sz w:val="24"/>
          <w:szCs w:val="24"/>
        </w:rPr>
        <w:t>10.3</w:t>
      </w:r>
    </w:p>
    <w:p>
      <w:pPr>
        <w:spacing w:line="221" w:lineRule="auto"/>
        <w:ind w:left="23"/>
        <w:rPr>
          <w:rFonts w:ascii="宋体" w:hAnsi="宋体" w:eastAsia="宋体" w:cs="宋体"/>
          <w:sz w:val="24"/>
          <w:szCs w:val="24"/>
        </w:rPr>
      </w:pPr>
      <w:r>
        <w:rPr>
          <w:rFonts w:ascii="宋体" w:hAnsi="宋体" w:eastAsia="宋体" w:cs="宋体"/>
          <w:spacing w:val="-17"/>
          <w:sz w:val="24"/>
          <w:szCs w:val="24"/>
        </w:rPr>
        <w:t>人；</w:t>
      </w:r>
    </w:p>
    <w:p>
      <w:pPr>
        <w:spacing w:before="219" w:line="182" w:lineRule="auto"/>
        <w:ind w:right="23"/>
        <w:jc w:val="right"/>
        <w:rPr>
          <w:rFonts w:ascii="宋体" w:hAnsi="宋体" w:eastAsia="宋体" w:cs="宋体"/>
          <w:sz w:val="24"/>
          <w:szCs w:val="24"/>
        </w:rPr>
      </w:pPr>
      <w:r>
        <w:rPr>
          <w:rFonts w:ascii="宋体" w:hAnsi="宋体" w:eastAsia="宋体" w:cs="宋体"/>
          <w:spacing w:val="-6"/>
          <w:sz w:val="24"/>
          <w:szCs w:val="24"/>
        </w:rPr>
        <w:t>10.4</w:t>
      </w:r>
    </w:p>
    <w:p>
      <w:pPr>
        <w:spacing w:before="231" w:line="182" w:lineRule="auto"/>
        <w:ind w:right="23"/>
        <w:jc w:val="right"/>
        <w:rPr>
          <w:rFonts w:ascii="宋体" w:hAnsi="宋体" w:eastAsia="宋体" w:cs="宋体"/>
          <w:sz w:val="24"/>
          <w:szCs w:val="24"/>
        </w:rPr>
      </w:pPr>
      <w:r>
        <w:rPr>
          <w:rFonts w:ascii="宋体" w:hAnsi="宋体" w:eastAsia="宋体" w:cs="宋体"/>
          <w:spacing w:val="-6"/>
          <w:sz w:val="24"/>
          <w:szCs w:val="24"/>
        </w:rPr>
        <w:t>10.5</w:t>
      </w:r>
    </w:p>
    <w:p>
      <w:pPr>
        <w:spacing w:before="232" w:line="429" w:lineRule="exact"/>
        <w:ind w:right="23"/>
        <w:jc w:val="right"/>
        <w:rPr>
          <w:rFonts w:ascii="宋体" w:hAnsi="宋体" w:eastAsia="宋体" w:cs="宋体"/>
          <w:sz w:val="24"/>
          <w:szCs w:val="24"/>
        </w:rPr>
      </w:pPr>
      <w:r>
        <w:rPr>
          <w:rFonts w:ascii="宋体" w:hAnsi="宋体" w:eastAsia="宋体" w:cs="宋体"/>
          <w:spacing w:val="-6"/>
          <w:position w:val="18"/>
          <w:sz w:val="24"/>
          <w:szCs w:val="24"/>
        </w:rPr>
        <w:t>10.6</w:t>
      </w:r>
    </w:p>
    <w:p>
      <w:pPr>
        <w:spacing w:line="184" w:lineRule="auto"/>
        <w:ind w:left="21"/>
        <w:rPr>
          <w:rFonts w:ascii="宋体" w:hAnsi="宋体" w:eastAsia="宋体" w:cs="宋体"/>
          <w:sz w:val="24"/>
          <w:szCs w:val="24"/>
        </w:rPr>
      </w:pPr>
      <w:r>
        <w:rPr>
          <w:rFonts w:ascii="宋体" w:hAnsi="宋体" w:eastAsia="宋体" w:cs="宋体"/>
          <w:spacing w:val="-13"/>
          <w:sz w:val="24"/>
          <w:szCs w:val="24"/>
        </w:rPr>
        <w:t>他情形；</w:t>
      </w:r>
    </w:p>
    <w:p>
      <w:pPr>
        <w:pStyle w:val="4"/>
        <w:spacing w:line="14" w:lineRule="auto"/>
        <w:rPr>
          <w:sz w:val="2"/>
        </w:rPr>
      </w:pPr>
      <w:r>
        <w:rPr>
          <w:sz w:val="2"/>
          <w:szCs w:val="2"/>
        </w:rPr>
        <w:br w:type="column"/>
      </w:r>
    </w:p>
    <w:p>
      <w:pPr>
        <w:spacing w:before="46" w:line="219" w:lineRule="auto"/>
        <w:ind w:left="2"/>
        <w:rPr>
          <w:rFonts w:ascii="宋体" w:hAnsi="宋体" w:eastAsia="宋体" w:cs="宋体"/>
          <w:sz w:val="24"/>
          <w:szCs w:val="24"/>
        </w:rPr>
      </w:pPr>
      <w:r>
        <w:rPr>
          <w:rFonts w:ascii="宋体" w:hAnsi="宋体" w:eastAsia="宋体" w:cs="宋体"/>
          <w:spacing w:val="-3"/>
          <w:sz w:val="24"/>
          <w:szCs w:val="24"/>
        </w:rPr>
        <w:t>不同供应商委托同一单位或者个人办理投标事宜；</w:t>
      </w:r>
    </w:p>
    <w:p>
      <w:pPr>
        <w:spacing w:before="183" w:line="219" w:lineRule="auto"/>
        <w:ind w:left="7"/>
        <w:rPr>
          <w:rFonts w:ascii="宋体" w:hAnsi="宋体" w:eastAsia="宋体" w:cs="宋体"/>
          <w:sz w:val="24"/>
          <w:szCs w:val="24"/>
        </w:rPr>
      </w:pPr>
      <w:r>
        <w:rPr>
          <w:rFonts w:ascii="宋体" w:hAnsi="宋体" w:eastAsia="宋体" w:cs="宋体"/>
          <w:spacing w:val="5"/>
          <w:sz w:val="24"/>
          <w:szCs w:val="24"/>
        </w:rPr>
        <w:t>不同供应商的响应性文件载明的项目管理成员或者</w:t>
      </w:r>
      <w:r>
        <w:rPr>
          <w:rFonts w:ascii="宋体" w:hAnsi="宋体" w:eastAsia="宋体" w:cs="宋体"/>
          <w:spacing w:val="4"/>
          <w:sz w:val="24"/>
          <w:szCs w:val="24"/>
        </w:rPr>
        <w:t>联系人员为同一</w:t>
      </w:r>
    </w:p>
    <w:p>
      <w:pPr>
        <w:pStyle w:val="4"/>
        <w:spacing w:line="285" w:lineRule="auto"/>
      </w:pPr>
    </w:p>
    <w:p>
      <w:pPr>
        <w:pStyle w:val="4"/>
        <w:spacing w:line="285" w:lineRule="auto"/>
      </w:pPr>
    </w:p>
    <w:p>
      <w:pPr>
        <w:spacing w:before="78" w:line="468" w:lineRule="exact"/>
        <w:ind w:left="2"/>
        <w:rPr>
          <w:rFonts w:ascii="宋体" w:hAnsi="宋体" w:eastAsia="宋体" w:cs="宋体"/>
          <w:sz w:val="24"/>
          <w:szCs w:val="24"/>
        </w:rPr>
      </w:pPr>
      <w:r>
        <w:rPr>
          <w:rFonts w:ascii="宋体" w:hAnsi="宋体" w:eastAsia="宋体" w:cs="宋体"/>
          <w:spacing w:val="-3"/>
          <w:position w:val="17"/>
          <w:sz w:val="24"/>
          <w:szCs w:val="24"/>
        </w:rPr>
        <w:t>不同供应商的响应性文件异常一致或者投标报价呈规律性差异；</w:t>
      </w:r>
    </w:p>
    <w:p>
      <w:pPr>
        <w:spacing w:before="1" w:line="218" w:lineRule="auto"/>
        <w:ind w:left="2"/>
        <w:rPr>
          <w:rFonts w:ascii="宋体" w:hAnsi="宋体" w:eastAsia="宋体" w:cs="宋体"/>
          <w:sz w:val="24"/>
          <w:szCs w:val="24"/>
        </w:rPr>
      </w:pPr>
      <w:r>
        <w:rPr>
          <w:rFonts w:ascii="宋体" w:hAnsi="宋体" w:eastAsia="宋体" w:cs="宋体"/>
          <w:spacing w:val="-4"/>
          <w:sz w:val="24"/>
          <w:szCs w:val="24"/>
        </w:rPr>
        <w:t>不同供应商的响应性文件相互混装；</w:t>
      </w:r>
    </w:p>
    <w:p>
      <w:pPr>
        <w:spacing w:before="183" w:line="219" w:lineRule="auto"/>
        <w:rPr>
          <w:rFonts w:ascii="宋体" w:hAnsi="宋体" w:eastAsia="宋体" w:cs="宋体"/>
          <w:sz w:val="24"/>
          <w:szCs w:val="24"/>
        </w:rPr>
      </w:pPr>
      <w:r>
        <w:rPr>
          <w:rFonts w:ascii="宋体" w:hAnsi="宋体" w:eastAsia="宋体" w:cs="宋体"/>
          <w:spacing w:val="-3"/>
          <w:sz w:val="24"/>
          <w:szCs w:val="24"/>
        </w:rPr>
        <w:t>有证据证明供应商与采购人、采购代理机构</w:t>
      </w:r>
      <w:r>
        <w:rPr>
          <w:rFonts w:ascii="宋体" w:hAnsi="宋体" w:eastAsia="宋体" w:cs="宋体"/>
          <w:spacing w:val="-4"/>
          <w:sz w:val="24"/>
          <w:szCs w:val="24"/>
        </w:rPr>
        <w:t>或者其他供应商串通的其</w:t>
      </w:r>
    </w:p>
    <w:p>
      <w:pPr>
        <w:spacing w:line="219" w:lineRule="auto"/>
        <w:rPr>
          <w:rFonts w:ascii="宋体" w:hAnsi="宋体" w:eastAsia="宋体" w:cs="宋体"/>
          <w:sz w:val="24"/>
          <w:szCs w:val="24"/>
        </w:rPr>
        <w:sectPr>
          <w:type w:val="continuous"/>
          <w:pgSz w:w="11907" w:h="16839"/>
          <w:pgMar w:top="1431" w:right="1785" w:bottom="1569" w:left="1785" w:header="0" w:footer="1408" w:gutter="0"/>
          <w:pgNumType w:fmt="numberInDash"/>
          <w:cols w:equalWidth="0" w:num="2">
            <w:col w:w="1003" w:space="100"/>
            <w:col w:w="7233"/>
          </w:cols>
        </w:sectPr>
      </w:pPr>
    </w:p>
    <w:p>
      <w:pPr>
        <w:spacing w:before="228" w:line="221" w:lineRule="auto"/>
        <w:ind w:left="507"/>
        <w:rPr>
          <w:rFonts w:ascii="宋体" w:hAnsi="宋体" w:eastAsia="宋体" w:cs="宋体"/>
          <w:sz w:val="24"/>
          <w:szCs w:val="24"/>
        </w:rPr>
      </w:pPr>
      <w:r>
        <w:rPr>
          <w:rFonts w:ascii="宋体" w:hAnsi="宋体" w:eastAsia="宋体" w:cs="宋体"/>
          <w:spacing w:val="-5"/>
          <w:sz w:val="24"/>
          <w:szCs w:val="24"/>
        </w:rPr>
        <w:t>（五）授予合同</w:t>
      </w:r>
    </w:p>
    <w:p>
      <w:pPr>
        <w:spacing w:before="181" w:line="219" w:lineRule="auto"/>
        <w:ind w:left="519"/>
        <w:rPr>
          <w:rFonts w:ascii="宋体" w:hAnsi="宋体" w:eastAsia="宋体" w:cs="宋体"/>
          <w:sz w:val="24"/>
          <w:szCs w:val="24"/>
        </w:rPr>
      </w:pPr>
      <w:r>
        <w:rPr>
          <w:rFonts w:ascii="宋体" w:hAnsi="宋体" w:eastAsia="宋体" w:cs="宋体"/>
          <w:spacing w:val="-3"/>
          <w:sz w:val="24"/>
          <w:szCs w:val="24"/>
        </w:rPr>
        <w:t>1. 本合同将授予经过竞争性谈判小组确认的成交单位。</w:t>
      </w:r>
    </w:p>
    <w:p>
      <w:pPr>
        <w:spacing w:before="184" w:line="468" w:lineRule="exact"/>
        <w:ind w:left="504"/>
        <w:rPr>
          <w:rFonts w:ascii="宋体" w:hAnsi="宋体" w:eastAsia="宋体" w:cs="宋体"/>
          <w:sz w:val="24"/>
          <w:szCs w:val="24"/>
        </w:rPr>
      </w:pPr>
      <w:r>
        <w:rPr>
          <w:rFonts w:ascii="宋体" w:hAnsi="宋体" w:eastAsia="宋体" w:cs="宋体"/>
          <w:spacing w:val="-3"/>
          <w:position w:val="17"/>
          <w:sz w:val="24"/>
          <w:szCs w:val="24"/>
        </w:rPr>
        <w:t>2. 成交人应当自成交通知书发出之日起 15 日内，按照竞争性谈判文件和</w:t>
      </w:r>
    </w:p>
    <w:p>
      <w:pPr>
        <w:spacing w:before="1" w:line="218" w:lineRule="auto"/>
        <w:ind w:left="23"/>
        <w:rPr>
          <w:rFonts w:ascii="宋体" w:hAnsi="宋体" w:eastAsia="宋体" w:cs="宋体"/>
          <w:sz w:val="24"/>
          <w:szCs w:val="24"/>
        </w:rPr>
      </w:pPr>
      <w:r>
        <w:rPr>
          <w:rFonts w:ascii="宋体" w:hAnsi="宋体" w:eastAsia="宋体" w:cs="宋体"/>
          <w:spacing w:val="-3"/>
          <w:sz w:val="24"/>
          <w:szCs w:val="24"/>
        </w:rPr>
        <w:t>成交人的响应文件与采购单位签订合同。</w:t>
      </w:r>
    </w:p>
    <w:p>
      <w:pPr>
        <w:spacing w:before="181" w:line="219" w:lineRule="auto"/>
        <w:ind w:left="519"/>
        <w:jc w:val="both"/>
        <w:rPr>
          <w:rFonts w:ascii="宋体" w:hAnsi="宋体" w:eastAsia="宋体" w:cs="宋体"/>
          <w:spacing w:val="-3"/>
          <w:sz w:val="24"/>
          <w:szCs w:val="24"/>
        </w:rPr>
      </w:pPr>
      <w:r>
        <w:rPr>
          <w:rFonts w:ascii="宋体" w:hAnsi="宋体" w:eastAsia="宋体" w:cs="宋体"/>
          <w:spacing w:val="-3"/>
          <w:sz w:val="24"/>
          <w:szCs w:val="24"/>
        </w:rPr>
        <w:t>3. 竞争性谈判文件、成交人的竞争性谈判文件及其澄清文件等均为签订合</w:t>
      </w:r>
    </w:p>
    <w:p>
      <w:pPr>
        <w:spacing w:before="181" w:line="219" w:lineRule="auto"/>
        <w:jc w:val="both"/>
        <w:rPr>
          <w:rFonts w:ascii="宋体" w:hAnsi="宋体" w:eastAsia="宋体" w:cs="宋体"/>
          <w:spacing w:val="-3"/>
          <w:sz w:val="24"/>
          <w:szCs w:val="24"/>
        </w:rPr>
      </w:pPr>
      <w:r>
        <w:rPr>
          <w:rFonts w:ascii="宋体" w:hAnsi="宋体" w:eastAsia="宋体" w:cs="宋体"/>
          <w:spacing w:val="-3"/>
          <w:sz w:val="24"/>
          <w:szCs w:val="24"/>
        </w:rPr>
        <w:t>同的依据。</w:t>
      </w:r>
    </w:p>
    <w:p>
      <w:pPr>
        <w:spacing w:before="181" w:line="219" w:lineRule="auto"/>
        <w:ind w:left="519"/>
        <w:jc w:val="both"/>
        <w:rPr>
          <w:rFonts w:ascii="宋体" w:hAnsi="宋体" w:eastAsia="宋体" w:cs="宋体"/>
          <w:spacing w:val="-3"/>
          <w:sz w:val="24"/>
          <w:szCs w:val="24"/>
        </w:rPr>
      </w:pPr>
      <w:r>
        <w:rPr>
          <w:rFonts w:ascii="宋体" w:hAnsi="宋体" w:eastAsia="宋体" w:cs="宋体"/>
          <w:spacing w:val="-3"/>
          <w:sz w:val="24"/>
          <w:szCs w:val="24"/>
        </w:rPr>
        <w:t>4. 合同签订后， 成交人应将合同在 2 个工作日内将合同在焦作市政府采购网公示并备案。</w:t>
      </w:r>
    </w:p>
    <w:p>
      <w:pPr>
        <w:spacing w:line="184" w:lineRule="auto"/>
        <w:jc w:val="both"/>
        <w:rPr>
          <w:rFonts w:ascii="宋体" w:hAnsi="宋体" w:eastAsia="宋体" w:cs="宋体"/>
          <w:sz w:val="24"/>
          <w:szCs w:val="24"/>
        </w:rPr>
        <w:sectPr>
          <w:type w:val="continuous"/>
          <w:pgSz w:w="11907" w:h="16839"/>
          <w:pgMar w:top="1431" w:right="1785" w:bottom="1569" w:left="1785" w:header="0" w:footer="1408" w:gutter="0"/>
          <w:pgNumType w:fmt="numberInDash"/>
          <w:cols w:equalWidth="0" w:num="1">
            <w:col w:w="8335"/>
          </w:cols>
        </w:sectPr>
      </w:pPr>
    </w:p>
    <w:p>
      <w:pPr>
        <w:pStyle w:val="4"/>
        <w:spacing w:line="271" w:lineRule="auto"/>
      </w:pPr>
    </w:p>
    <w:p>
      <w:pPr>
        <w:spacing w:before="140" w:line="223" w:lineRule="auto"/>
        <w:ind w:left="2340"/>
        <w:rPr>
          <w:rFonts w:ascii="宋体" w:hAnsi="宋体" w:eastAsia="宋体" w:cs="宋体"/>
          <w:sz w:val="43"/>
          <w:szCs w:val="43"/>
        </w:rPr>
      </w:pPr>
      <w:bookmarkStart w:id="3" w:name="bookmark5"/>
      <w:bookmarkEnd w:id="3"/>
      <w:r>
        <w:rPr>
          <w:rFonts w:ascii="宋体" w:hAnsi="宋体" w:eastAsia="宋体" w:cs="宋体"/>
          <w:spacing w:val="8"/>
          <w:sz w:val="43"/>
          <w:szCs w:val="43"/>
          <w14:textOutline w14:w="7968" w14:cap="flat" w14:cmpd="sng">
            <w14:solidFill>
              <w14:srgbClr w14:val="000000"/>
            </w14:solidFill>
            <w14:prstDash w14:val="solid"/>
            <w14:miter w14:val="0"/>
          </w14:textOutline>
        </w:rPr>
        <w:t>第三部分</w:t>
      </w:r>
      <w:r>
        <w:rPr>
          <w:rFonts w:ascii="宋体" w:hAnsi="宋体" w:eastAsia="宋体" w:cs="宋体"/>
          <w:spacing w:val="8"/>
          <w:sz w:val="43"/>
          <w:szCs w:val="43"/>
        </w:rPr>
        <w:t xml:space="preserve">  </w:t>
      </w:r>
      <w:r>
        <w:rPr>
          <w:rFonts w:ascii="宋体" w:hAnsi="宋体" w:eastAsia="宋体" w:cs="宋体"/>
          <w:spacing w:val="8"/>
          <w:sz w:val="43"/>
          <w:szCs w:val="43"/>
          <w14:textOutline w14:w="7968" w14:cap="flat" w14:cmpd="sng">
            <w14:solidFill>
              <w14:srgbClr w14:val="000000"/>
            </w14:solidFill>
            <w14:prstDash w14:val="solid"/>
            <w14:miter w14:val="0"/>
          </w14:textOutline>
        </w:rPr>
        <w:t>其他要求</w:t>
      </w:r>
    </w:p>
    <w:p>
      <w:pPr>
        <w:pStyle w:val="4"/>
        <w:spacing w:line="357" w:lineRule="auto"/>
      </w:pPr>
    </w:p>
    <w:p>
      <w:pPr>
        <w:spacing w:before="78" w:line="360" w:lineRule="auto"/>
        <w:ind w:left="22" w:right="133" w:firstLine="478"/>
        <w:jc w:val="both"/>
        <w:rPr>
          <w:rFonts w:ascii="宋体" w:hAnsi="宋体" w:eastAsia="宋体" w:cs="宋体"/>
          <w:sz w:val="24"/>
          <w:szCs w:val="24"/>
        </w:rPr>
      </w:pPr>
      <w:r>
        <w:rPr>
          <w:rFonts w:ascii="宋体" w:hAnsi="宋体" w:eastAsia="宋体" w:cs="宋体"/>
          <w:sz w:val="24"/>
          <w:szCs w:val="24"/>
        </w:rPr>
        <w:t>供应商如有不清楚的地方可与采购人和代理机构联系。采购报价应包含所</w:t>
      </w:r>
      <w:r>
        <w:rPr>
          <w:rFonts w:ascii="宋体" w:hAnsi="宋体" w:eastAsia="宋体" w:cs="宋体"/>
          <w:spacing w:val="18"/>
          <w:sz w:val="24"/>
          <w:szCs w:val="24"/>
        </w:rPr>
        <w:t xml:space="preserve"> </w:t>
      </w:r>
      <w:r>
        <w:rPr>
          <w:rFonts w:ascii="宋体" w:hAnsi="宋体" w:eastAsia="宋体" w:cs="宋体"/>
          <w:sz w:val="24"/>
          <w:szCs w:val="24"/>
        </w:rPr>
        <w:t>有费用。成交人在成交后不得以任何理由增加任何费用。本项目采购货物在质</w:t>
      </w:r>
      <w:r>
        <w:rPr>
          <w:rFonts w:ascii="宋体" w:hAnsi="宋体" w:eastAsia="宋体" w:cs="宋体"/>
          <w:spacing w:val="14"/>
          <w:sz w:val="24"/>
          <w:szCs w:val="24"/>
        </w:rPr>
        <w:t xml:space="preserve"> </w:t>
      </w:r>
      <w:r>
        <w:rPr>
          <w:rFonts w:ascii="宋体" w:hAnsi="宋体" w:eastAsia="宋体" w:cs="宋体"/>
          <w:spacing w:val="-3"/>
          <w:sz w:val="24"/>
          <w:szCs w:val="24"/>
        </w:rPr>
        <w:t>保期内属于货物质量问题的， 成交供应商应免费维修，不能维修的应及时更换</w:t>
      </w:r>
    </w:p>
    <w:p>
      <w:pPr>
        <w:spacing w:before="1" w:line="218" w:lineRule="auto"/>
        <w:ind w:left="22"/>
        <w:rPr>
          <w:rFonts w:ascii="宋体" w:hAnsi="宋体" w:eastAsia="宋体" w:cs="宋体"/>
          <w:sz w:val="24"/>
          <w:szCs w:val="24"/>
        </w:rPr>
      </w:pPr>
      <w:r>
        <w:rPr>
          <w:rFonts w:ascii="宋体" w:hAnsi="宋体" w:eastAsia="宋体" w:cs="宋体"/>
          <w:spacing w:val="-2"/>
          <w:sz w:val="24"/>
          <w:szCs w:val="24"/>
        </w:rPr>
        <w:t>新货物，供应商须针对质保期内的质量问题提供承诺函。</w:t>
      </w:r>
    </w:p>
    <w:p>
      <w:pPr>
        <w:spacing w:line="218" w:lineRule="auto"/>
        <w:rPr>
          <w:rFonts w:ascii="宋体" w:hAnsi="宋体" w:eastAsia="宋体" w:cs="宋体"/>
          <w:sz w:val="24"/>
          <w:szCs w:val="24"/>
        </w:rPr>
        <w:sectPr>
          <w:footerReference r:id="rId19" w:type="default"/>
          <w:pgSz w:w="11907" w:h="16839"/>
          <w:pgMar w:top="1431" w:right="1785" w:bottom="1569" w:left="1785" w:header="0" w:footer="1408" w:gutter="0"/>
          <w:pgNumType w:fmt="numberInDash"/>
          <w:cols w:space="720" w:num="1"/>
        </w:sectPr>
      </w:pPr>
    </w:p>
    <w:p>
      <w:pPr>
        <w:spacing w:before="100" w:line="223" w:lineRule="auto"/>
        <w:ind w:left="2136"/>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第四部分质疑与投诉</w:t>
      </w:r>
    </w:p>
    <w:p>
      <w:pPr>
        <w:pStyle w:val="4"/>
        <w:spacing w:line="402" w:lineRule="auto"/>
      </w:pPr>
    </w:p>
    <w:p>
      <w:pPr>
        <w:spacing w:before="91" w:line="221" w:lineRule="auto"/>
        <w:ind w:left="589"/>
        <w:outlineLvl w:val="6"/>
        <w:rPr>
          <w:rFonts w:ascii="宋体" w:hAnsi="宋体" w:eastAsia="宋体" w:cs="宋体"/>
          <w:sz w:val="28"/>
          <w:szCs w:val="28"/>
        </w:rPr>
      </w:pPr>
      <w:r>
        <w:rPr>
          <w:rFonts w:ascii="宋体" w:hAnsi="宋体" w:eastAsia="宋体" w:cs="宋体"/>
          <w:spacing w:val="-3"/>
          <w:sz w:val="28"/>
          <w:szCs w:val="28"/>
          <w14:textOutline w14:w="5094" w14:cap="flat" w14:cmpd="sng">
            <w14:solidFill>
              <w14:srgbClr w14:val="000000"/>
            </w14:solidFill>
            <w14:prstDash w14:val="solid"/>
            <w14:miter w14:val="0"/>
          </w14:textOutline>
        </w:rPr>
        <w:t>一、质疑与答复</w:t>
      </w:r>
    </w:p>
    <w:p>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pPr>
        <w:spacing w:before="182" w:line="219" w:lineRule="auto"/>
        <w:ind w:left="446"/>
        <w:rPr>
          <w:rFonts w:ascii="宋体" w:hAnsi="宋体" w:eastAsia="宋体" w:cs="宋体"/>
          <w:sz w:val="24"/>
          <w:szCs w:val="24"/>
        </w:rPr>
      </w:pPr>
      <w:r>
        <w:rPr>
          <w:rFonts w:ascii="宋体" w:hAnsi="宋体" w:eastAsia="宋体" w:cs="宋体"/>
          <w:spacing w:val="-3"/>
          <w:sz w:val="24"/>
          <w:szCs w:val="24"/>
        </w:rPr>
        <w:t>3.8 以上资料一式二份（</w:t>
      </w:r>
      <w:r>
        <w:rPr>
          <w:rFonts w:hint="eastAsia" w:ascii="宋体" w:hAnsi="宋体" w:eastAsia="宋体" w:cs="宋体"/>
          <w:spacing w:val="-3"/>
          <w:sz w:val="24"/>
          <w:szCs w:val="24"/>
          <w:lang w:val="en-US" w:eastAsia="zh-CN"/>
        </w:rPr>
        <w:t>采购</w:t>
      </w:r>
      <w:r>
        <w:rPr>
          <w:rFonts w:ascii="宋体" w:hAnsi="宋体" w:eastAsia="宋体" w:cs="宋体"/>
          <w:spacing w:val="-3"/>
          <w:sz w:val="24"/>
          <w:szCs w:val="24"/>
        </w:rPr>
        <w:t>人、采购代理机构各执</w:t>
      </w:r>
      <w:r>
        <w:rPr>
          <w:rFonts w:ascii="宋体" w:hAnsi="宋体" w:eastAsia="宋体" w:cs="宋体"/>
          <w:spacing w:val="-4"/>
          <w:sz w:val="24"/>
          <w:szCs w:val="24"/>
        </w:rPr>
        <w:t>一份）。</w:t>
      </w:r>
    </w:p>
    <w:p>
      <w:pPr>
        <w:spacing w:before="183" w:line="219" w:lineRule="auto"/>
        <w:ind w:left="500"/>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31"/>
          <w:sz w:val="24"/>
          <w:szCs w:val="24"/>
        </w:rPr>
        <w:t xml:space="preserve"> </w:t>
      </w:r>
      <w:r>
        <w:rPr>
          <w:rFonts w:ascii="宋体" w:hAnsi="宋体" w:eastAsia="宋体" w:cs="宋体"/>
          <w:spacing w:val="-2"/>
          <w:sz w:val="24"/>
          <w:szCs w:val="24"/>
        </w:rPr>
        <w:t>供应商不得虚假质疑和恶意质疑，并对质疑内容的真实性承担责任。</w:t>
      </w:r>
    </w:p>
    <w:p>
      <w:pPr>
        <w:spacing w:before="242" w:line="221" w:lineRule="auto"/>
        <w:ind w:left="447"/>
        <w:outlineLvl w:val="6"/>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二、投诉与处理</w:t>
      </w:r>
    </w:p>
    <w:p>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w:t>
      </w:r>
      <w:r>
        <w:rPr>
          <w:rFonts w:ascii="宋体" w:hAnsi="宋体" w:eastAsia="宋体" w:cs="宋体"/>
          <w:spacing w:val="61"/>
          <w:sz w:val="24"/>
          <w:szCs w:val="24"/>
        </w:rPr>
        <w:t xml:space="preserve"> </w:t>
      </w:r>
      <w:r>
        <w:rPr>
          <w:rFonts w:ascii="宋体" w:hAnsi="宋体" w:eastAsia="宋体" w:cs="宋体"/>
          <w:spacing w:val="-9"/>
          <w:sz w:val="24"/>
          <w:szCs w:val="24"/>
        </w:rPr>
        <w:t>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p>
    <w:p>
      <w:pPr>
        <w:spacing w:before="1" w:line="219" w:lineRule="auto"/>
        <w:ind w:left="22"/>
        <w:rPr>
          <w:rFonts w:ascii="宋体" w:hAnsi="宋体" w:eastAsia="宋体" w:cs="宋体"/>
          <w:sz w:val="24"/>
          <w:szCs w:val="24"/>
        </w:rPr>
      </w:pPr>
      <w:r>
        <w:rPr>
          <w:rFonts w:ascii="宋体" w:hAnsi="宋体" w:eastAsia="宋体" w:cs="宋体"/>
          <w:spacing w:val="-3"/>
          <w:sz w:val="24"/>
          <w:szCs w:val="24"/>
        </w:rPr>
        <w:t>法第六条规定的财政部门提起投诉。</w:t>
      </w:r>
    </w:p>
    <w:p>
      <w:pPr>
        <w:spacing w:before="182" w:line="219" w:lineRule="auto"/>
        <w:ind w:left="504"/>
        <w:rPr>
          <w:rFonts w:ascii="宋体" w:hAnsi="宋体" w:eastAsia="宋体" w:cs="宋体"/>
          <w:sz w:val="24"/>
          <w:szCs w:val="24"/>
        </w:rPr>
      </w:pPr>
      <w:r>
        <w:rPr>
          <w:rFonts w:ascii="宋体" w:hAnsi="宋体" w:eastAsia="宋体" w:cs="宋体"/>
          <w:spacing w:val="-8"/>
          <w:sz w:val="24"/>
          <w:szCs w:val="24"/>
        </w:rPr>
        <w:t>2、质疑供应商对采购人、采购代理机构的答复不满意，</w:t>
      </w:r>
      <w:r>
        <w:rPr>
          <w:rFonts w:ascii="宋体" w:hAnsi="宋体" w:eastAsia="宋体" w:cs="宋体"/>
          <w:spacing w:val="44"/>
          <w:sz w:val="24"/>
          <w:szCs w:val="24"/>
        </w:rPr>
        <w:t xml:space="preserve"> </w:t>
      </w:r>
      <w:r>
        <w:rPr>
          <w:rFonts w:ascii="宋体" w:hAnsi="宋体" w:eastAsia="宋体" w:cs="宋体"/>
          <w:spacing w:val="-8"/>
          <w:sz w:val="24"/>
          <w:szCs w:val="24"/>
        </w:rPr>
        <w:t>或者采购人、采购</w:t>
      </w:r>
    </w:p>
    <w:p>
      <w:pPr>
        <w:spacing w:line="219" w:lineRule="auto"/>
        <w:rPr>
          <w:rFonts w:ascii="宋体" w:hAnsi="宋体" w:eastAsia="宋体" w:cs="宋体"/>
          <w:sz w:val="24"/>
          <w:szCs w:val="24"/>
        </w:rPr>
        <w:sectPr>
          <w:footerReference r:id="rId20" w:type="default"/>
          <w:pgSz w:w="11907" w:h="16839"/>
          <w:pgMar w:top="1431" w:right="1785" w:bottom="1569" w:left="1785" w:header="0" w:footer="1408" w:gutter="0"/>
          <w:pgNumType w:fmt="numberInDash"/>
          <w:cols w:space="720" w:num="1"/>
        </w:sectPr>
      </w:pPr>
    </w:p>
    <w:p>
      <w:pPr>
        <w:spacing w:before="121" w:line="469" w:lineRule="exact"/>
        <w:ind w:left="20"/>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w:t>
      </w:r>
      <w:r>
        <w:rPr>
          <w:rFonts w:ascii="宋体" w:hAnsi="宋体" w:eastAsia="宋体" w:cs="宋体"/>
          <w:spacing w:val="62"/>
          <w:position w:val="17"/>
          <w:sz w:val="24"/>
          <w:szCs w:val="24"/>
        </w:rPr>
        <w:t xml:space="preserve"> </w:t>
      </w:r>
      <w:r>
        <w:rPr>
          <w:rFonts w:ascii="宋体" w:hAnsi="宋体" w:eastAsia="宋体" w:cs="宋体"/>
          <w:spacing w:val="-7"/>
          <w:position w:val="17"/>
          <w:sz w:val="24"/>
          <w:szCs w:val="24"/>
        </w:rPr>
        <w:t>对投诉事项作出处理决定</w:t>
      </w:r>
    </w:p>
    <w:p>
      <w:pPr>
        <w:spacing w:line="219" w:lineRule="auto"/>
        <w:ind w:left="27"/>
        <w:rPr>
          <w:rFonts w:ascii="宋体" w:hAnsi="宋体" w:eastAsia="宋体" w:cs="宋体"/>
          <w:sz w:val="24"/>
          <w:szCs w:val="24"/>
        </w:rPr>
      </w:pPr>
      <w:r>
        <w:rPr>
          <w:rFonts w:ascii="宋体" w:hAnsi="宋体" w:eastAsia="宋体" w:cs="宋体"/>
          <w:spacing w:val="-10"/>
          <w:sz w:val="24"/>
          <w:szCs w:val="24"/>
        </w:rPr>
        <w:t>并公示。</w:t>
      </w:r>
    </w:p>
    <w:p>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 由财政部门列入不</w:t>
      </w:r>
    </w:p>
    <w:p>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w:t>
      </w:r>
      <w:r>
        <w:rPr>
          <w:rFonts w:ascii="宋体" w:hAnsi="宋体" w:eastAsia="宋体" w:cs="宋体"/>
          <w:spacing w:val="34"/>
          <w:sz w:val="24"/>
          <w:szCs w:val="24"/>
        </w:rPr>
        <w:t xml:space="preserve"> </w:t>
      </w:r>
      <w:r>
        <w:rPr>
          <w:rFonts w:ascii="宋体" w:hAnsi="宋体" w:eastAsia="宋体" w:cs="宋体"/>
          <w:spacing w:val="-14"/>
          <w:sz w:val="24"/>
          <w:szCs w:val="24"/>
        </w:rPr>
        <w:t>属于虚假、恶意投诉，</w:t>
      </w:r>
      <w:r>
        <w:rPr>
          <w:rFonts w:ascii="宋体" w:hAnsi="宋体" w:eastAsia="宋体" w:cs="宋体"/>
          <w:spacing w:val="59"/>
          <w:sz w:val="24"/>
          <w:szCs w:val="24"/>
        </w:rPr>
        <w:t xml:space="preserve"> </w:t>
      </w:r>
      <w:r>
        <w:rPr>
          <w:rFonts w:ascii="宋体" w:hAnsi="宋体" w:eastAsia="宋体" w:cs="宋体"/>
          <w:spacing w:val="-14"/>
          <w:sz w:val="24"/>
          <w:szCs w:val="24"/>
        </w:rPr>
        <w:t>由财政</w:t>
      </w:r>
      <w:r>
        <w:rPr>
          <w:rFonts w:ascii="宋体" w:hAnsi="宋体" w:eastAsia="宋体" w:cs="宋体"/>
          <w:sz w:val="24"/>
          <w:szCs w:val="24"/>
        </w:rPr>
        <w:t xml:space="preserve"> </w:t>
      </w:r>
      <w:bookmarkStart w:id="4" w:name="bookmark7"/>
      <w:bookmarkEnd w:id="4"/>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pPr>
        <w:spacing w:before="1" w:line="218" w:lineRule="auto"/>
        <w:ind w:left="49"/>
        <w:rPr>
          <w:rFonts w:ascii="宋体" w:hAnsi="宋体" w:eastAsia="宋体" w:cs="宋体"/>
          <w:sz w:val="24"/>
          <w:szCs w:val="24"/>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p>
    <w:p>
      <w:pPr>
        <w:spacing w:line="218" w:lineRule="auto"/>
        <w:rPr>
          <w:rFonts w:ascii="宋体" w:hAnsi="宋体" w:eastAsia="宋体" w:cs="宋体"/>
          <w:sz w:val="24"/>
          <w:szCs w:val="24"/>
        </w:rPr>
        <w:sectPr>
          <w:footerReference r:id="rId21" w:type="default"/>
          <w:pgSz w:w="11907" w:h="16839"/>
          <w:pgMar w:top="1431" w:right="1785" w:bottom="1569" w:left="1785" w:header="0" w:footer="1408" w:gutter="0"/>
          <w:pgNumType w:fmt="numberInDash"/>
          <w:cols w:space="720" w:num="1"/>
        </w:sectPr>
      </w:pPr>
    </w:p>
    <w:p>
      <w:pPr>
        <w:spacing w:before="99" w:line="647" w:lineRule="exact"/>
        <w:ind w:left="1473"/>
        <w:rPr>
          <w:rFonts w:ascii="宋体" w:hAnsi="宋体" w:eastAsia="宋体" w:cs="宋体"/>
          <w:sz w:val="43"/>
          <w:szCs w:val="43"/>
          <w:highlight w:val="none"/>
        </w:rPr>
      </w:pPr>
      <w:bookmarkStart w:id="5" w:name="bookmark8"/>
      <w:bookmarkEnd w:id="5"/>
      <w:r>
        <w:rPr>
          <w:rFonts w:ascii="宋体" w:hAnsi="宋体" w:eastAsia="宋体" w:cs="宋体"/>
          <w:spacing w:val="9"/>
          <w:position w:val="14"/>
          <w:sz w:val="43"/>
          <w:szCs w:val="43"/>
          <w:highlight w:val="none"/>
          <w14:textOutline w14:w="7968" w14:cap="flat" w14:cmpd="sng">
            <w14:solidFill>
              <w14:srgbClr w14:val="000000"/>
            </w14:solidFill>
            <w14:prstDash w14:val="solid"/>
            <w14:miter w14:val="0"/>
          </w14:textOutline>
        </w:rPr>
        <w:t>第五部分</w:t>
      </w:r>
      <w:r>
        <w:rPr>
          <w:rFonts w:ascii="宋体" w:hAnsi="宋体" w:eastAsia="宋体" w:cs="宋体"/>
          <w:spacing w:val="9"/>
          <w:position w:val="14"/>
          <w:sz w:val="43"/>
          <w:szCs w:val="43"/>
          <w:highlight w:val="none"/>
        </w:rPr>
        <w:t xml:space="preserve">  </w:t>
      </w:r>
      <w:r>
        <w:rPr>
          <w:rFonts w:ascii="宋体" w:hAnsi="宋体" w:eastAsia="宋体" w:cs="宋体"/>
          <w:spacing w:val="9"/>
          <w:position w:val="14"/>
          <w:sz w:val="43"/>
          <w:szCs w:val="43"/>
          <w:highlight w:val="none"/>
          <w14:textOutline w14:w="7968" w14:cap="flat" w14:cmpd="sng">
            <w14:solidFill>
              <w14:srgbClr w14:val="000000"/>
            </w14:solidFill>
            <w14:prstDash w14:val="solid"/>
            <w14:miter w14:val="0"/>
          </w14:textOutline>
        </w:rPr>
        <w:t>采购内容及要求</w:t>
      </w:r>
    </w:p>
    <w:p>
      <w:pPr>
        <w:pStyle w:val="4"/>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ascii="宋体" w:hAnsi="宋体" w:eastAsia="宋体" w:cs="宋体"/>
          <w:spacing w:val="-4"/>
          <w:highlight w:val="none"/>
        </w:rPr>
      </w:pPr>
      <w:r>
        <w:rPr>
          <w:rFonts w:hint="eastAsia" w:ascii="宋体" w:hAnsi="宋体" w:eastAsia="宋体" w:cs="宋体"/>
          <w:spacing w:val="-4"/>
          <w:highlight w:val="none"/>
          <w:lang w:val="en-US" w:eastAsia="zh-CN"/>
        </w:rPr>
        <w:t>项目名称：</w:t>
      </w:r>
      <w:r>
        <w:rPr>
          <w:rFonts w:hint="eastAsia" w:ascii="宋体" w:hAnsi="宋体" w:eastAsia="宋体" w:cs="宋体"/>
          <w:spacing w:val="-4"/>
          <w:highlight w:val="none"/>
          <w:lang w:eastAsia="zh-CN"/>
        </w:rPr>
        <w:t>博爱县农业农村局2023年奶业新型经营主体培育采购项目</w:t>
      </w:r>
      <w:r>
        <w:rPr>
          <w:rFonts w:hint="eastAsia" w:ascii="宋体" w:hAnsi="宋体" w:eastAsia="宋体" w:cs="宋体"/>
          <w:spacing w:val="-4"/>
          <w:highlight w:val="none"/>
          <w:lang w:val="en-US" w:eastAsia="zh-CN"/>
        </w:rPr>
        <w:t>（</w:t>
      </w:r>
      <w:r>
        <w:rPr>
          <w:rFonts w:hint="eastAsia" w:cs="宋体"/>
          <w:spacing w:val="-4"/>
          <w:highlight w:val="none"/>
          <w:lang w:val="en-US" w:eastAsia="zh-CN"/>
        </w:rPr>
        <w:t>二标段</w:t>
      </w:r>
      <w:r>
        <w:rPr>
          <w:rFonts w:hint="eastAsia" w:ascii="宋体" w:hAnsi="宋体" w:eastAsia="宋体" w:cs="宋体"/>
          <w:spacing w:val="-4"/>
          <w:highlight w:val="none"/>
          <w:lang w:val="en-US" w:eastAsia="zh-CN"/>
        </w:rPr>
        <w:t>）</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eastAsia" w:cs="宋体"/>
          <w:spacing w:val="-4"/>
          <w:lang w:eastAsia="zh-CN"/>
        </w:rPr>
      </w:pPr>
      <w:r>
        <w:rPr>
          <w:rFonts w:ascii="宋体" w:hAnsi="宋体" w:eastAsia="宋体" w:cs="宋体"/>
          <w:spacing w:val="-4"/>
          <w:highlight w:val="none"/>
        </w:rPr>
        <w:t>采购内容：</w:t>
      </w:r>
      <w:r>
        <w:rPr>
          <w:rFonts w:hint="eastAsia" w:ascii="宋体" w:hAnsi="宋体" w:eastAsia="宋体" w:cs="宋体"/>
          <w:spacing w:val="-4"/>
          <w:lang w:val="en-US" w:eastAsia="zh-CN"/>
        </w:rPr>
        <w:t>采购牛卧床200位、橡胶垫500平方</w:t>
      </w:r>
      <w:r>
        <w:rPr>
          <w:rFonts w:hint="eastAsia" w:cs="宋体"/>
          <w:spacing w:val="-4"/>
          <w:lang w:val="en-US" w:eastAsia="zh-CN"/>
        </w:rPr>
        <w:t>米</w:t>
      </w:r>
      <w:r>
        <w:rPr>
          <w:rFonts w:hint="eastAsia" w:ascii="宋体" w:hAnsi="宋体" w:eastAsia="宋体" w:cs="宋体"/>
          <w:spacing w:val="-4"/>
          <w:lang w:val="en-US" w:eastAsia="zh-CN"/>
        </w:rPr>
        <w:t>、</w:t>
      </w:r>
      <w:r>
        <w:rPr>
          <w:rFonts w:hint="eastAsia" w:asciiTheme="minorEastAsia" w:hAnsiTheme="minorEastAsia" w:eastAsiaTheme="minorEastAsia" w:cstheme="minorEastAsia"/>
          <w:sz w:val="24"/>
          <w:szCs w:val="24"/>
          <w:lang w:val="en-US" w:eastAsia="zh-CN"/>
        </w:rPr>
        <w:t>粪污</w:t>
      </w:r>
      <w:r>
        <w:rPr>
          <w:rFonts w:hint="eastAsia" w:ascii="宋体" w:hAnsi="宋体" w:eastAsia="宋体" w:cs="宋体"/>
          <w:spacing w:val="-4"/>
          <w:lang w:val="en-US" w:eastAsia="zh-CN"/>
        </w:rPr>
        <w:t>干湿分离机1台等</w:t>
      </w:r>
      <w:r>
        <w:rPr>
          <w:rFonts w:hint="eastAsia" w:ascii="宋体" w:hAnsi="宋体" w:eastAsia="宋体" w:cs="宋体"/>
          <w:spacing w:val="-4"/>
          <w:lang w:eastAsia="zh-CN"/>
        </w:rPr>
        <w:t>（</w:t>
      </w:r>
      <w:r>
        <w:rPr>
          <w:rFonts w:hint="eastAsia" w:cs="宋体"/>
          <w:spacing w:val="-4"/>
          <w:lang w:val="en-US" w:eastAsia="zh-CN"/>
        </w:rPr>
        <w:t>具体详见</w:t>
      </w:r>
      <w:r>
        <w:rPr>
          <w:rFonts w:hint="eastAsia" w:ascii="宋体" w:hAnsi="宋体" w:eastAsia="宋体" w:cs="宋体"/>
          <w:spacing w:val="-4"/>
          <w:lang w:eastAsia="zh-CN"/>
        </w:rPr>
        <w:t>第五部分采购内容及要求</w:t>
      </w:r>
      <w:r>
        <w:rPr>
          <w:rFonts w:hint="eastAsia" w:cs="宋体"/>
          <w:spacing w:val="-4"/>
          <w:lang w:eastAsia="zh-CN"/>
        </w:rPr>
        <w:t>）。</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ascii="宋体" w:hAnsi="宋体" w:eastAsia="宋体" w:cs="宋体"/>
          <w:spacing w:val="-4"/>
        </w:rPr>
      </w:pPr>
      <w:r>
        <w:rPr>
          <w:rFonts w:ascii="宋体" w:hAnsi="宋体" w:eastAsia="宋体" w:cs="宋体"/>
          <w:spacing w:val="-4"/>
          <w:highlight w:val="none"/>
        </w:rPr>
        <w:t>质 量 标 准：合</w:t>
      </w:r>
      <w:r>
        <w:rPr>
          <w:rFonts w:ascii="宋体" w:hAnsi="宋体" w:eastAsia="宋体" w:cs="宋体"/>
          <w:spacing w:val="-4"/>
        </w:rPr>
        <w:t>格。</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val="en-US" w:eastAsia="zh-CN"/>
        </w:rPr>
        <w:t>供货安装期：合同签订后</w:t>
      </w:r>
      <w:r>
        <w:rPr>
          <w:rFonts w:hint="eastAsia" w:cs="宋体"/>
          <w:spacing w:val="-4"/>
          <w:highlight w:val="none"/>
          <w:lang w:val="en-US" w:eastAsia="zh-CN"/>
        </w:rPr>
        <w:t>2</w:t>
      </w:r>
      <w:r>
        <w:rPr>
          <w:rFonts w:hint="eastAsia" w:ascii="宋体" w:hAnsi="宋体" w:eastAsia="宋体" w:cs="宋体"/>
          <w:spacing w:val="-4"/>
          <w:highlight w:val="none"/>
          <w:lang w:val="en-US" w:eastAsia="zh-CN"/>
        </w:rPr>
        <w:t>0日历天</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default" w:ascii="宋体" w:hAnsi="宋体" w:eastAsia="宋体" w:cs="宋体"/>
          <w:spacing w:val="-4"/>
          <w:highlight w:val="none"/>
          <w:lang w:val="en-US" w:eastAsia="zh-CN"/>
        </w:rPr>
      </w:pPr>
      <w:r>
        <w:rPr>
          <w:rFonts w:hint="eastAsia" w:cs="宋体"/>
          <w:spacing w:val="-4"/>
          <w:highlight w:val="none"/>
          <w:lang w:val="en-US" w:eastAsia="zh-CN"/>
        </w:rPr>
        <w:t>供货地址：焦作润林牧业有限公司（博爱县磨头镇磨头村）</w:t>
      </w:r>
    </w:p>
    <w:p>
      <w:pPr>
        <w:pStyle w:val="4"/>
        <w:spacing w:line="275" w:lineRule="auto"/>
        <w:rPr>
          <w:rFonts w:hint="default"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二、技术参数要求</w:t>
      </w:r>
    </w:p>
    <w:p>
      <w:pPr>
        <w:ind w:firstLine="1968" w:firstLineChars="700"/>
        <w:rPr>
          <w:rFonts w:hint="eastAsia" w:ascii="宋体" w:hAnsi="宋体" w:eastAsia="宋体" w:cs="宋体"/>
          <w:b/>
          <w:bCs/>
          <w:sz w:val="28"/>
          <w:szCs w:val="28"/>
          <w:lang w:val="en-US" w:eastAsia="zh-CN"/>
        </w:rPr>
      </w:pPr>
    </w:p>
    <w:p>
      <w:pPr>
        <w:ind w:firstLine="2249" w:firstLineChars="800"/>
        <w:jc w:val="both"/>
        <w:rPr>
          <w:rFonts w:hint="eastAsia" w:ascii="宋体" w:hAnsi="宋体" w:eastAsia="宋体" w:cs="宋体"/>
          <w:b/>
          <w:bCs/>
          <w:sz w:val="28"/>
          <w:szCs w:val="28"/>
          <w:lang w:val="en-US" w:eastAsia="zh-CN"/>
        </w:rPr>
      </w:pPr>
    </w:p>
    <w:tbl>
      <w:tblPr>
        <w:tblStyle w:val="1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49"/>
        <w:gridCol w:w="1206"/>
        <w:gridCol w:w="1819"/>
        <w:gridCol w:w="2513"/>
        <w:gridCol w:w="818"/>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68" w:type="dxa"/>
            <w:noWrap w:val="0"/>
            <w:vAlign w:val="center"/>
          </w:tcPr>
          <w:p>
            <w:pPr>
              <w:pStyle w:val="12"/>
              <w:widowControl w:val="0"/>
              <w:ind w:left="0" w:leftChars="0" w:firstLine="0" w:firstLineChars="0"/>
              <w:jc w:val="center"/>
              <w:rPr>
                <w:rFonts w:ascii="宋体" w:hAnsi="宋体" w:cs="宋体"/>
                <w:b/>
                <w:bCs/>
                <w:sz w:val="24"/>
              </w:rPr>
            </w:pPr>
            <w:r>
              <w:rPr>
                <w:rFonts w:hint="eastAsia" w:ascii="宋体" w:hAnsi="宋体" w:cs="宋体"/>
                <w:b/>
                <w:bCs/>
                <w:sz w:val="24"/>
              </w:rPr>
              <w:t>序号</w:t>
            </w:r>
          </w:p>
        </w:tc>
        <w:tc>
          <w:tcPr>
            <w:tcW w:w="1249" w:type="dxa"/>
            <w:noWrap w:val="0"/>
            <w:vAlign w:val="center"/>
          </w:tcPr>
          <w:p>
            <w:pPr>
              <w:pStyle w:val="12"/>
              <w:widowControl w:val="0"/>
              <w:ind w:left="0" w:leftChars="0" w:firstLine="0" w:firstLineChars="0"/>
              <w:jc w:val="center"/>
              <w:rPr>
                <w:rFonts w:hint="eastAsia" w:ascii="宋体" w:hAnsi="宋体" w:eastAsia="宋体" w:cs="宋体"/>
                <w:b/>
                <w:bCs/>
                <w:sz w:val="24"/>
                <w:lang w:eastAsia="zh-CN"/>
              </w:rPr>
            </w:pPr>
            <w:r>
              <w:rPr>
                <w:rFonts w:hint="eastAsia" w:ascii="宋体" w:hAnsi="宋体" w:cs="宋体"/>
                <w:b/>
                <w:bCs/>
                <w:sz w:val="24"/>
                <w:lang w:eastAsia="zh-CN"/>
              </w:rPr>
              <w:t>设备名称</w:t>
            </w:r>
          </w:p>
        </w:tc>
        <w:tc>
          <w:tcPr>
            <w:tcW w:w="5538" w:type="dxa"/>
            <w:gridSpan w:val="3"/>
            <w:noWrap w:val="0"/>
            <w:vAlign w:val="center"/>
          </w:tcPr>
          <w:p>
            <w:pPr>
              <w:pStyle w:val="12"/>
              <w:widowControl w:val="0"/>
              <w:ind w:left="0" w:leftChars="0" w:firstLine="0" w:firstLineChars="0"/>
              <w:jc w:val="center"/>
              <w:rPr>
                <w:rFonts w:hint="default" w:ascii="宋体" w:hAnsi="宋体" w:eastAsia="宋体" w:cs="宋体"/>
                <w:b/>
                <w:bCs/>
                <w:sz w:val="24"/>
                <w:lang w:val="en-US" w:eastAsia="zh-CN"/>
              </w:rPr>
            </w:pPr>
            <w:r>
              <w:rPr>
                <w:rFonts w:hint="eastAsia" w:ascii="宋体" w:hAnsi="宋体" w:cs="宋体"/>
                <w:b/>
                <w:bCs/>
                <w:sz w:val="24"/>
              </w:rPr>
              <w:t>技术参数要求</w:t>
            </w:r>
            <w:r>
              <w:rPr>
                <w:rFonts w:hint="eastAsia" w:ascii="宋体" w:hAnsi="宋体" w:cs="宋体"/>
                <w:b/>
                <w:bCs/>
                <w:sz w:val="24"/>
                <w:lang w:val="en-US" w:eastAsia="zh-CN"/>
              </w:rPr>
              <w:t>与配置</w:t>
            </w:r>
          </w:p>
        </w:tc>
        <w:tc>
          <w:tcPr>
            <w:tcW w:w="818" w:type="dxa"/>
            <w:noWrap w:val="0"/>
            <w:vAlign w:val="top"/>
          </w:tcPr>
          <w:p>
            <w:pPr>
              <w:pStyle w:val="12"/>
              <w:widowControl w:val="0"/>
              <w:ind w:left="0" w:leftChars="0" w:firstLine="0" w:firstLineChars="0"/>
              <w:rPr>
                <w:rFonts w:ascii="宋体" w:hAnsi="宋体" w:cs="宋体"/>
                <w:b/>
                <w:bCs/>
                <w:sz w:val="24"/>
              </w:rPr>
            </w:pPr>
            <w:r>
              <w:rPr>
                <w:rFonts w:hint="eastAsia" w:ascii="宋体" w:hAnsi="宋体" w:cs="宋体"/>
                <w:b/>
                <w:bCs/>
                <w:sz w:val="24"/>
              </w:rPr>
              <w:t>单位</w:t>
            </w:r>
          </w:p>
        </w:tc>
        <w:tc>
          <w:tcPr>
            <w:tcW w:w="710" w:type="dxa"/>
            <w:noWrap w:val="0"/>
            <w:vAlign w:val="top"/>
          </w:tcPr>
          <w:p>
            <w:pPr>
              <w:pStyle w:val="12"/>
              <w:widowControl w:val="0"/>
              <w:ind w:left="0" w:leftChars="0" w:firstLine="0" w:firstLineChars="0"/>
              <w:rPr>
                <w:rFonts w:ascii="宋体" w:hAnsi="宋体" w:cs="宋体"/>
                <w:b/>
                <w:bCs/>
                <w:sz w:val="24"/>
              </w:rPr>
            </w:pPr>
            <w:r>
              <w:rPr>
                <w:rFonts w:hint="eastAsia" w:ascii="宋体" w:hAnsi="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restart"/>
            <w:noWrap w:val="0"/>
            <w:vAlign w:val="center"/>
          </w:tcPr>
          <w:p>
            <w:pPr>
              <w:pStyle w:val="12"/>
              <w:widowControl w:val="0"/>
              <w:ind w:left="0" w:leftChars="0" w:firstLine="0" w:firstLineChars="0"/>
              <w:jc w:val="center"/>
              <w:rPr>
                <w:rFonts w:ascii="宋体" w:hAnsi="宋体" w:cs="宋体"/>
                <w:b/>
                <w:bCs/>
                <w:sz w:val="24"/>
              </w:rPr>
            </w:pPr>
            <w:r>
              <w:rPr>
                <w:rFonts w:hint="eastAsia" w:ascii="宋体" w:hAnsi="宋体" w:cs="宋体"/>
                <w:b/>
                <w:bCs/>
                <w:sz w:val="24"/>
              </w:rPr>
              <w:t>1</w:t>
            </w:r>
          </w:p>
        </w:tc>
        <w:tc>
          <w:tcPr>
            <w:tcW w:w="1249" w:type="dxa"/>
            <w:vMerge w:val="restart"/>
            <w:noWrap w:val="0"/>
            <w:vAlign w:val="center"/>
          </w:tcPr>
          <w:p>
            <w:pPr>
              <w:widowControl w:val="0"/>
              <w:ind w:firstLine="2249" w:firstLineChars="8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粪粪污干湿分离机</w:t>
            </w:r>
          </w:p>
          <w:p>
            <w:pPr>
              <w:pStyle w:val="12"/>
              <w:widowControl w:val="0"/>
              <w:ind w:left="0" w:leftChars="0" w:firstLine="0" w:firstLineChars="0"/>
              <w:jc w:val="center"/>
              <w:rPr>
                <w:rFonts w:hint="eastAsia" w:ascii="宋体" w:hAnsi="宋体" w:eastAsia="宋体" w:cs="宋体"/>
                <w:b/>
                <w:bCs/>
                <w:sz w:val="24"/>
                <w:lang w:val="en-US" w:eastAsia="zh-CN"/>
              </w:rPr>
            </w:pPr>
          </w:p>
        </w:tc>
        <w:tc>
          <w:tcPr>
            <w:tcW w:w="1206" w:type="dxa"/>
            <w:vMerge w:val="restart"/>
            <w:noWrap w:val="0"/>
            <w:vAlign w:val="center"/>
          </w:tcPr>
          <w:p>
            <w:pPr>
              <w:pStyle w:val="9"/>
              <w:widowControl w:val="0"/>
              <w:spacing w:line="240" w:lineRule="auto"/>
              <w:rPr>
                <w:rFonts w:hint="eastAsia" w:eastAsia="宋体"/>
                <w:highlight w:val="none"/>
                <w:lang w:val="en-US" w:eastAsia="zh-CN"/>
              </w:rPr>
            </w:pPr>
          </w:p>
        </w:tc>
        <w:tc>
          <w:tcPr>
            <w:tcW w:w="1819" w:type="dxa"/>
            <w:noWrap w:val="0"/>
            <w:vAlign w:val="center"/>
          </w:tcPr>
          <w:p>
            <w:pPr>
              <w:pStyle w:val="3"/>
              <w:widowControl w:val="0"/>
              <w:ind w:left="0" w:leftChars="0" w:firstLine="0" w:firstLineChars="0"/>
              <w:jc w:val="center"/>
              <w:rPr>
                <w:rFonts w:hint="eastAsia"/>
                <w:highlight w:val="none"/>
                <w:lang w:val="en-US" w:eastAsia="zh-CN"/>
              </w:rPr>
            </w:pPr>
            <w:r>
              <w:rPr>
                <w:rFonts w:hint="eastAsia" w:ascii="宋体" w:hAnsi="宋体" w:eastAsia="宋体" w:cs="宋体"/>
                <w:color w:val="auto"/>
                <w:sz w:val="24"/>
                <w:szCs w:val="24"/>
                <w:lang w:val="en-US" w:eastAsia="zh-CN"/>
              </w:rPr>
              <w:t xml:space="preserve">材质  </w:t>
            </w:r>
          </w:p>
        </w:tc>
        <w:tc>
          <w:tcPr>
            <w:tcW w:w="2513" w:type="dxa"/>
            <w:noWrap w:val="0"/>
            <w:vAlign w:val="center"/>
          </w:tcPr>
          <w:p>
            <w:pPr>
              <w:pStyle w:val="3"/>
              <w:widowControl w:val="0"/>
              <w:ind w:left="0" w:leftChars="0" w:firstLine="0" w:firstLineChars="0"/>
              <w:jc w:val="center"/>
              <w:rPr>
                <w:rFonts w:hint="eastAsia"/>
                <w:highlight w:val="none"/>
                <w:lang w:val="en-US" w:eastAsia="zh-CN"/>
              </w:rPr>
            </w:pPr>
            <w:r>
              <w:rPr>
                <w:rFonts w:hint="eastAsia" w:ascii="宋体" w:hAnsi="宋体" w:eastAsia="宋体" w:cs="宋体"/>
                <w:color w:val="auto"/>
                <w:sz w:val="24"/>
                <w:szCs w:val="24"/>
                <w:lang w:val="en-US" w:eastAsia="zh-CN"/>
              </w:rPr>
              <w:t xml:space="preserve"> 不锈钢、支架碳钢</w:t>
            </w:r>
          </w:p>
        </w:tc>
        <w:tc>
          <w:tcPr>
            <w:tcW w:w="818" w:type="dxa"/>
            <w:vMerge w:val="restart"/>
            <w:noWrap w:val="0"/>
            <w:vAlign w:val="center"/>
          </w:tcPr>
          <w:p>
            <w:pPr>
              <w:pStyle w:val="11"/>
              <w:widowControl w:val="0"/>
              <w:ind w:left="0" w:leftChars="0" w:firstLine="0" w:firstLineChars="0"/>
              <w:jc w:val="center"/>
              <w:rPr>
                <w:rFonts w:hint="eastAsia" w:eastAsia="宋体"/>
                <w:lang w:eastAsia="zh-CN"/>
              </w:rPr>
            </w:pPr>
            <w:r>
              <w:rPr>
                <w:rFonts w:hint="eastAsia"/>
                <w:lang w:val="en-US" w:eastAsia="zh-CN"/>
              </w:rPr>
              <w:t xml:space="preserve">1 </w:t>
            </w:r>
          </w:p>
        </w:tc>
        <w:tc>
          <w:tcPr>
            <w:tcW w:w="710" w:type="dxa"/>
            <w:vMerge w:val="restart"/>
            <w:noWrap w:val="0"/>
            <w:vAlign w:val="center"/>
          </w:tcPr>
          <w:p>
            <w:pPr>
              <w:pStyle w:val="11"/>
              <w:widowControl w:val="0"/>
              <w:ind w:firstLine="210"/>
              <w:rPr>
                <w:rFonts w:hint="default" w:ascii="宋体" w:hAnsi="宋体" w:eastAsia="宋体" w:cs="宋体"/>
                <w:lang w:val="en-US" w:eastAsia="zh-CN"/>
              </w:rPr>
            </w:pPr>
            <w:r>
              <w:rPr>
                <w:rFonts w:hint="eastAsia" w:ascii="宋体" w:hAnsi="宋体" w:cs="宋体"/>
                <w:lang w:val="en-US" w:eastAsia="zh-CN"/>
              </w:rPr>
              <w:t xml:space="preserve">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pPr>
          </w:p>
        </w:tc>
        <w:tc>
          <w:tcPr>
            <w:tcW w:w="1249" w:type="dxa"/>
            <w:vMerge w:val="continue"/>
            <w:noWrap w:val="0"/>
            <w:vAlign w:val="center"/>
          </w:tcPr>
          <w:p>
            <w:pPr>
              <w:pStyle w:val="9"/>
              <w:widowControl w:val="0"/>
              <w:spacing w:line="240" w:lineRule="auto"/>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highlight w:val="none"/>
                <w:lang w:val="en-US" w:eastAsia="zh-CN"/>
              </w:rPr>
            </w:pPr>
            <w:r>
              <w:rPr>
                <w:rFonts w:hint="eastAsia" w:ascii="宋体" w:hAnsi="宋体" w:eastAsia="宋体" w:cs="宋体"/>
                <w:color w:val="auto"/>
                <w:sz w:val="24"/>
                <w:szCs w:val="24"/>
                <w:lang w:val="en-US" w:eastAsia="zh-CN"/>
              </w:rPr>
              <w:t xml:space="preserve">功率    </w:t>
            </w:r>
          </w:p>
        </w:tc>
        <w:tc>
          <w:tcPr>
            <w:tcW w:w="2513" w:type="dxa"/>
            <w:noWrap w:val="0"/>
            <w:vAlign w:val="center"/>
          </w:tcPr>
          <w:p>
            <w:pPr>
              <w:pStyle w:val="3"/>
              <w:widowControl w:val="0"/>
              <w:ind w:left="420" w:leftChars="200"/>
              <w:jc w:val="center"/>
              <w:rPr>
                <w:rFonts w:hint="default"/>
                <w:highlight w:val="none"/>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color w:val="auto"/>
                <w:sz w:val="24"/>
                <w:szCs w:val="24"/>
                <w:lang w:val="en-US" w:eastAsia="zh-CN"/>
              </w:rPr>
              <w:t>11KW</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eastAsia="宋体"/>
                <w:highlight w:val="none"/>
                <w:lang w:val="en-US" w:eastAsia="zh-CN"/>
              </w:rPr>
            </w:pPr>
            <w:r>
              <w:rPr>
                <w:rFonts w:hint="eastAsia" w:ascii="宋体" w:hAnsi="宋体" w:eastAsia="宋体" w:cs="宋体"/>
                <w:color w:val="auto"/>
                <w:sz w:val="24"/>
                <w:szCs w:val="24"/>
                <w:lang w:val="en-US" w:eastAsia="zh-CN"/>
              </w:rPr>
              <w:t xml:space="preserve">筛网直径   </w:t>
            </w:r>
          </w:p>
        </w:tc>
        <w:tc>
          <w:tcPr>
            <w:tcW w:w="2513" w:type="dxa"/>
            <w:noWrap w:val="0"/>
            <w:vAlign w:val="center"/>
          </w:tcPr>
          <w:p>
            <w:pPr>
              <w:pStyle w:val="3"/>
              <w:widowControl w:val="0"/>
              <w:ind w:left="420" w:leftChars="200"/>
              <w:jc w:val="center"/>
              <w:rPr>
                <w:rFonts w:hint="eastAsia"/>
                <w:highlight w:val="none"/>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color w:val="auto"/>
                <w:sz w:val="24"/>
                <w:szCs w:val="24"/>
                <w:lang w:val="en-US" w:eastAsia="zh-CN"/>
              </w:rPr>
              <w:t>260mm</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eastAsia="宋体"/>
                <w:highlight w:val="none"/>
                <w:lang w:val="en-US" w:eastAsia="zh-CN"/>
              </w:rPr>
            </w:pPr>
            <w:r>
              <w:rPr>
                <w:rFonts w:hint="eastAsia" w:ascii="宋体" w:hAnsi="宋体" w:eastAsia="宋体" w:cs="宋体"/>
                <w:color w:val="auto"/>
                <w:sz w:val="24"/>
                <w:szCs w:val="24"/>
                <w:lang w:val="en-US" w:eastAsia="zh-CN"/>
              </w:rPr>
              <w:t xml:space="preserve">一级筛网  </w:t>
            </w:r>
          </w:p>
        </w:tc>
        <w:tc>
          <w:tcPr>
            <w:tcW w:w="2513" w:type="dxa"/>
            <w:noWrap w:val="0"/>
            <w:vAlign w:val="center"/>
          </w:tcPr>
          <w:p>
            <w:pPr>
              <w:widowContro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长300、网丝间隙0.75㎜（2套）</w:t>
            </w:r>
          </w:p>
          <w:p>
            <w:pPr>
              <w:pStyle w:val="3"/>
              <w:widowControl w:val="0"/>
              <w:ind w:left="420" w:leftChars="200"/>
              <w:jc w:val="center"/>
              <w:rPr>
                <w:rFonts w:hint="eastAsia"/>
                <w:highlight w:val="none"/>
                <w:lang w:val="en-US" w:eastAsia="zh-CN"/>
              </w:rPr>
            </w:pP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highlight w:val="none"/>
                <w:lang w:val="en-US" w:eastAsia="zh-CN"/>
              </w:rPr>
            </w:pPr>
            <w:r>
              <w:rPr>
                <w:rFonts w:hint="eastAsia" w:ascii="宋体" w:hAnsi="宋体" w:eastAsia="宋体" w:cs="宋体"/>
                <w:color w:val="auto"/>
                <w:sz w:val="24"/>
                <w:szCs w:val="24"/>
                <w:lang w:val="en-US" w:eastAsia="zh-CN"/>
              </w:rPr>
              <w:t xml:space="preserve">二级筛网     </w:t>
            </w:r>
          </w:p>
        </w:tc>
        <w:tc>
          <w:tcPr>
            <w:tcW w:w="2513" w:type="dxa"/>
            <w:noWrap w:val="0"/>
            <w:vAlign w:val="center"/>
          </w:tcPr>
          <w:p>
            <w:pPr>
              <w:widowContro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长180、网丝间隙0.80㎜（3套）</w:t>
            </w:r>
          </w:p>
          <w:p>
            <w:pPr>
              <w:pStyle w:val="3"/>
              <w:widowControl w:val="0"/>
              <w:ind w:left="420" w:leftChars="200"/>
              <w:jc w:val="center"/>
              <w:rPr>
                <w:rFonts w:hint="eastAsia"/>
                <w:highlight w:val="none"/>
                <w:lang w:val="en-US" w:eastAsia="zh-CN"/>
              </w:rPr>
            </w:pP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highlight w:val="none"/>
                <w:lang w:val="en-US" w:eastAsia="zh-CN"/>
              </w:rPr>
            </w:pPr>
            <w:r>
              <w:rPr>
                <w:rFonts w:hint="eastAsia" w:ascii="宋体" w:hAnsi="宋体" w:eastAsia="宋体" w:cs="宋体"/>
                <w:color w:val="auto"/>
                <w:sz w:val="24"/>
                <w:szCs w:val="24"/>
                <w:lang w:val="en-US" w:eastAsia="zh-CN"/>
              </w:rPr>
              <w:t xml:space="preserve">绞龙直径   </w:t>
            </w:r>
          </w:p>
        </w:tc>
        <w:tc>
          <w:tcPr>
            <w:tcW w:w="2513" w:type="dxa"/>
            <w:noWrap w:val="0"/>
            <w:vAlign w:val="center"/>
          </w:tcPr>
          <w:p>
            <w:pPr>
              <w:pStyle w:val="3"/>
              <w:widowControl w:val="0"/>
              <w:ind w:left="420" w:leftChars="200"/>
              <w:jc w:val="center"/>
              <w:rPr>
                <w:rFonts w:hint="default"/>
                <w:highlight w:val="none"/>
                <w:lang w:val="en-US" w:eastAsia="zh-CN"/>
              </w:rPr>
            </w:pPr>
            <w:r>
              <w:rPr>
                <w:rFonts w:hint="eastAsia" w:ascii="宋体" w:hAnsi="宋体" w:eastAsia="宋体" w:cs="宋体"/>
                <w:color w:val="auto"/>
                <w:sz w:val="24"/>
                <w:szCs w:val="24"/>
                <w:lang w:val="en-US" w:eastAsia="zh-CN"/>
              </w:rPr>
              <w:t>259毫米复合材料绞龙（1套）</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粪液浓度 </w:t>
            </w:r>
          </w:p>
        </w:tc>
        <w:tc>
          <w:tcPr>
            <w:tcW w:w="2513" w:type="dxa"/>
            <w:noWrap w:val="0"/>
            <w:vAlign w:val="center"/>
          </w:tcPr>
          <w:p>
            <w:pPr>
              <w:widowControl w:val="0"/>
              <w:rPr>
                <w:rFonts w:hint="eastAsia" w:ascii="宋体" w:hAnsi="宋体" w:eastAsia="宋体" w:cs="宋体"/>
                <w:color w:val="auto"/>
                <w:sz w:val="24"/>
                <w:szCs w:val="24"/>
                <w:lang w:val="en-US" w:eastAsia="zh-CN"/>
              </w:rPr>
            </w:pPr>
          </w:p>
          <w:p>
            <w:pPr>
              <w:widowContro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含固率9%至13%</w:t>
            </w:r>
          </w:p>
          <w:p>
            <w:pPr>
              <w:pStyle w:val="3"/>
              <w:widowControl w:val="0"/>
              <w:ind w:left="420" w:leftChars="200"/>
              <w:jc w:val="center"/>
              <w:rPr>
                <w:rFonts w:hint="eastAsia" w:ascii="宋体" w:hAnsi="宋体" w:eastAsia="宋体" w:cs="宋体"/>
                <w:color w:val="auto"/>
                <w:sz w:val="24"/>
                <w:szCs w:val="24"/>
                <w:lang w:val="en-US" w:eastAsia="zh-CN"/>
              </w:rPr>
            </w:pP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出料粪渣干物质</w:t>
            </w:r>
          </w:p>
        </w:tc>
        <w:tc>
          <w:tcPr>
            <w:tcW w:w="2513" w:type="dxa"/>
            <w:noWrap w:val="0"/>
            <w:vAlign w:val="center"/>
          </w:tcPr>
          <w:p>
            <w:pPr>
              <w:pStyle w:val="3"/>
              <w:widowControl w:val="0"/>
              <w:ind w:left="420" w:left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40%至43%</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出料量 </w:t>
            </w:r>
          </w:p>
        </w:tc>
        <w:tc>
          <w:tcPr>
            <w:tcW w:w="2513" w:type="dxa"/>
            <w:noWrap w:val="0"/>
            <w:vAlign w:val="center"/>
          </w:tcPr>
          <w:p>
            <w:pPr>
              <w:widowContro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每小时2m³至3m³</w:t>
            </w:r>
          </w:p>
          <w:p>
            <w:pPr>
              <w:pStyle w:val="3"/>
              <w:widowControl w:val="0"/>
              <w:ind w:left="420" w:leftChars="200"/>
              <w:jc w:val="center"/>
              <w:rPr>
                <w:rFonts w:hint="eastAsia" w:ascii="宋体" w:hAnsi="宋体" w:eastAsia="宋体" w:cs="宋体"/>
                <w:color w:val="auto"/>
                <w:sz w:val="24"/>
                <w:szCs w:val="24"/>
                <w:lang w:val="en-US" w:eastAsia="zh-CN"/>
              </w:rPr>
            </w:pP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排除粪水含固率  </w:t>
            </w:r>
          </w:p>
        </w:tc>
        <w:tc>
          <w:tcPr>
            <w:tcW w:w="2513" w:type="dxa"/>
            <w:noWrap w:val="0"/>
            <w:vAlign w:val="center"/>
          </w:tcPr>
          <w:p>
            <w:pPr>
              <w:pStyle w:val="3"/>
              <w:widowControl w:val="0"/>
              <w:ind w:left="420" w:leftChars="200"/>
              <w:jc w:val="center"/>
              <w:rPr>
                <w:rFonts w:hint="eastAsia" w:ascii="宋体" w:hAnsi="宋体" w:eastAsia="宋体" w:cs="宋体"/>
                <w:color w:val="auto"/>
                <w:sz w:val="24"/>
                <w:szCs w:val="24"/>
                <w:lang w:val="en-US" w:eastAsia="zh-CN"/>
              </w:rPr>
            </w:pP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3.4%</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 xml:space="preserve">原粪液处理量  </w:t>
            </w:r>
          </w:p>
        </w:tc>
        <w:tc>
          <w:tcPr>
            <w:tcW w:w="2513" w:type="dxa"/>
            <w:noWrap w:val="0"/>
            <w:vAlign w:val="center"/>
          </w:tcPr>
          <w:p>
            <w:pPr>
              <w:pStyle w:val="3"/>
              <w:widowControl w:val="0"/>
              <w:ind w:left="420" w:leftChars="200"/>
              <w:jc w:val="center"/>
              <w:rPr>
                <w:rFonts w:hint="default" w:ascii="Arial" w:hAnsi="Arial" w:eastAsia="宋体" w:cs="Arial"/>
                <w:color w:val="auto"/>
                <w:sz w:val="24"/>
                <w:szCs w:val="24"/>
                <w:highlight w:val="none"/>
                <w:lang w:val="en-US" w:eastAsia="zh-CN"/>
              </w:rPr>
            </w:pPr>
            <w:r>
              <w:rPr>
                <w:rFonts w:hint="eastAsia" w:ascii="宋体" w:hAnsi="宋体" w:eastAsia="宋体" w:cs="宋体"/>
                <w:color w:val="auto"/>
                <w:sz w:val="24"/>
                <w:szCs w:val="24"/>
                <w:lang w:val="en-US" w:eastAsia="zh-CN"/>
              </w:rPr>
              <w:t>每小时20m³至30m³</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 xml:space="preserve">配套泵   </w:t>
            </w:r>
          </w:p>
        </w:tc>
        <w:tc>
          <w:tcPr>
            <w:tcW w:w="2513" w:type="dxa"/>
            <w:noWrap w:val="0"/>
            <w:vAlign w:val="center"/>
          </w:tcPr>
          <w:p>
            <w:pPr>
              <w:pStyle w:val="3"/>
              <w:widowControl w:val="0"/>
              <w:ind w:left="420" w:leftChars="200"/>
              <w:jc w:val="center"/>
              <w:rPr>
                <w:rFonts w:hint="default" w:ascii="Arial" w:hAnsi="Arial" w:eastAsia="宋体" w:cs="Arial"/>
                <w:color w:val="auto"/>
                <w:sz w:val="24"/>
                <w:szCs w:val="24"/>
                <w:highlight w:val="none"/>
                <w:lang w:val="en-US" w:eastAsia="zh-CN"/>
              </w:rPr>
            </w:pPr>
            <w:r>
              <w:rPr>
                <w:rFonts w:hint="eastAsia" w:ascii="宋体" w:hAnsi="宋体" w:eastAsia="宋体" w:cs="宋体"/>
                <w:color w:val="auto"/>
                <w:sz w:val="24"/>
                <w:szCs w:val="24"/>
                <w:lang w:val="en-US" w:eastAsia="zh-CN"/>
              </w:rPr>
              <w:t>5.5KW无堵塞切割泵、流量50m³（1套）</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性能配套搅拌</w:t>
            </w:r>
          </w:p>
        </w:tc>
        <w:tc>
          <w:tcPr>
            <w:tcW w:w="2513" w:type="dxa"/>
            <w:noWrap w:val="0"/>
            <w:vAlign w:val="center"/>
          </w:tcPr>
          <w:p>
            <w:pPr>
              <w:pStyle w:val="3"/>
              <w:widowControl w:val="0"/>
              <w:ind w:left="420" w:left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7.5KW立式桨片搅拌，搅拌容积（1套）</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vMerge w:val="continue"/>
            <w:noWrap w:val="0"/>
            <w:vAlign w:val="center"/>
          </w:tcPr>
          <w:p>
            <w:pPr>
              <w:pStyle w:val="9"/>
              <w:widowControl w:val="0"/>
              <w:spacing w:line="240" w:lineRule="auto"/>
              <w:rPr>
                <w:rFonts w:hint="eastAsia"/>
                <w:highlight w:val="none"/>
                <w:lang w:val="en-US" w:eastAsia="zh-CN"/>
              </w:rPr>
            </w:pPr>
          </w:p>
        </w:tc>
        <w:tc>
          <w:tcPr>
            <w:tcW w:w="1819" w:type="dxa"/>
            <w:noWrap w:val="0"/>
            <w:vAlign w:val="center"/>
          </w:tcPr>
          <w:p>
            <w:pPr>
              <w:pStyle w:val="3"/>
              <w:widowControl w:val="0"/>
              <w:ind w:left="0" w:leftChars="0" w:firstLine="0" w:firstLineChars="0"/>
              <w:jc w:val="center"/>
              <w:rPr>
                <w:rFonts w:hint="eastAsia"/>
                <w:highlight w:val="none"/>
                <w:lang w:val="en-US" w:eastAsia="zh-CN"/>
              </w:rPr>
            </w:pPr>
            <w:r>
              <w:rPr>
                <w:rFonts w:hint="eastAsia" w:ascii="宋体" w:hAnsi="宋体" w:eastAsia="宋体" w:cs="宋体"/>
                <w:color w:val="auto"/>
                <w:sz w:val="24"/>
                <w:szCs w:val="24"/>
                <w:lang w:val="en-US" w:eastAsia="zh-CN"/>
              </w:rPr>
              <w:t xml:space="preserve">200m³配电柜   </w:t>
            </w:r>
          </w:p>
        </w:tc>
        <w:tc>
          <w:tcPr>
            <w:tcW w:w="2513" w:type="dxa"/>
            <w:noWrap w:val="0"/>
            <w:vAlign w:val="center"/>
          </w:tcPr>
          <w:p>
            <w:pPr>
              <w:pStyle w:val="3"/>
              <w:widowControl w:val="0"/>
              <w:ind w:left="420" w:leftChars="200"/>
              <w:jc w:val="center"/>
              <w:rPr>
                <w:rFonts w:hint="eastAsia"/>
                <w:highlight w:val="none"/>
                <w:lang w:val="en-US" w:eastAsia="zh-CN"/>
              </w:rPr>
            </w:pPr>
            <w:r>
              <w:rPr>
                <w:rFonts w:hint="eastAsia" w:ascii="宋体" w:hAnsi="宋体" w:eastAsia="宋体" w:cs="宋体"/>
                <w:color w:val="auto"/>
                <w:sz w:val="24"/>
                <w:szCs w:val="24"/>
                <w:lang w:val="en-US" w:eastAsia="zh-CN"/>
              </w:rPr>
              <w:t>带设备热保护（1套）</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restart"/>
            <w:noWrap w:val="0"/>
            <w:vAlign w:val="center"/>
          </w:tcPr>
          <w:p>
            <w:pPr>
              <w:pStyle w:val="9"/>
              <w:widowControl w:val="0"/>
              <w:spacing w:line="240" w:lineRule="auto"/>
              <w:rPr>
                <w:rFonts w:hint="default"/>
                <w:highlight w:val="none"/>
                <w:lang w:val="en-US" w:eastAsia="zh-CN"/>
              </w:rPr>
            </w:pPr>
            <w:r>
              <w:rPr>
                <w:rFonts w:hint="eastAsia"/>
                <w:highlight w:val="none"/>
                <w:lang w:val="en-US" w:eastAsia="zh-CN"/>
              </w:rPr>
              <w:t>2</w:t>
            </w:r>
          </w:p>
        </w:tc>
        <w:tc>
          <w:tcPr>
            <w:tcW w:w="1249" w:type="dxa"/>
            <w:vMerge w:val="restart"/>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b/>
                <w:bCs/>
                <w:sz w:val="28"/>
                <w:szCs w:val="28"/>
                <w:highlight w:val="none"/>
                <w:lang w:val="en-US" w:eastAsia="zh-CN"/>
              </w:rPr>
              <w:t>橡胶垫</w:t>
            </w:r>
          </w:p>
        </w:tc>
        <w:tc>
          <w:tcPr>
            <w:tcW w:w="3025" w:type="dxa"/>
            <w:gridSpan w:val="2"/>
            <w:noWrap w:val="0"/>
            <w:vAlign w:val="center"/>
          </w:tcPr>
          <w:p>
            <w:pPr>
              <w:pStyle w:val="3"/>
              <w:widowControl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厚度</w:t>
            </w:r>
          </w:p>
        </w:tc>
        <w:tc>
          <w:tcPr>
            <w:tcW w:w="2513" w:type="dxa"/>
            <w:noWrap w:val="0"/>
            <w:vAlign w:val="center"/>
          </w:tcPr>
          <w:p>
            <w:pPr>
              <w:pStyle w:val="3"/>
              <w:widowControl w:val="0"/>
              <w:ind w:left="420" w:leftChars="200"/>
              <w:jc w:val="center"/>
              <w:rPr>
                <w:rFonts w:hint="eastAsia"/>
                <w:highlight w:val="none"/>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20mm</w:t>
            </w:r>
          </w:p>
        </w:tc>
        <w:tc>
          <w:tcPr>
            <w:tcW w:w="818" w:type="dxa"/>
            <w:vMerge w:val="restart"/>
            <w:noWrap w:val="0"/>
            <w:vAlign w:val="center"/>
          </w:tcPr>
          <w:p>
            <w:pPr>
              <w:pStyle w:val="9"/>
              <w:widowControl w:val="0"/>
              <w:spacing w:line="240" w:lineRule="auto"/>
              <w:rPr>
                <w:rFonts w:hint="eastAsia"/>
                <w:highlight w:val="none"/>
                <w:lang w:val="en-US" w:eastAsia="zh-CN"/>
              </w:rPr>
            </w:pPr>
            <w:r>
              <w:rPr>
                <w:rFonts w:hint="eastAsia"/>
                <w:lang w:val="en-US" w:eastAsia="zh-CN"/>
              </w:rPr>
              <w:t xml:space="preserve"> </w:t>
            </w:r>
            <w:r>
              <w:rPr>
                <w:rFonts w:hint="eastAsia" w:ascii="宋体" w:hAnsi="宋体" w:eastAsia="宋体" w:cs="宋体"/>
                <w:b w:val="0"/>
                <w:bCs w:val="0"/>
                <w:sz w:val="24"/>
                <w:vertAlign w:val="baseline"/>
                <w:lang w:val="en-US" w:eastAsia="zh-CN"/>
              </w:rPr>
              <w:t>㎡</w:t>
            </w:r>
          </w:p>
        </w:tc>
        <w:tc>
          <w:tcPr>
            <w:tcW w:w="710" w:type="dxa"/>
            <w:vMerge w:val="restart"/>
            <w:noWrap w:val="0"/>
            <w:vAlign w:val="center"/>
          </w:tcPr>
          <w:p>
            <w:pPr>
              <w:pStyle w:val="9"/>
              <w:widowControl w:val="0"/>
              <w:spacing w:line="240" w:lineRule="auto"/>
              <w:rPr>
                <w:rFonts w:hint="default"/>
                <w:highlight w:val="none"/>
                <w:lang w:val="en-US" w:eastAsia="zh-CN"/>
              </w:rPr>
            </w:pPr>
            <w:r>
              <w:rPr>
                <w:rFonts w:hint="eastAsia"/>
                <w:highlight w:val="none"/>
                <w:lang w:val="en-US" w:eastAsia="zh-CN"/>
              </w:rPr>
              <w:t xml:space="preserve"> </w:t>
            </w:r>
            <w:r>
              <w:rPr>
                <w:rFonts w:hint="eastAsia" w:ascii="宋体" w:hAnsi="宋体" w:eastAsia="宋体" w:cs="宋体"/>
                <w:sz w:val="24"/>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default"/>
                <w:highlight w:val="none"/>
                <w:lang w:val="en-US" w:eastAsia="zh-CN"/>
              </w:rPr>
            </w:pPr>
          </w:p>
        </w:tc>
        <w:tc>
          <w:tcPr>
            <w:tcW w:w="1249" w:type="dxa"/>
            <w:vMerge w:val="continue"/>
            <w:noWrap w:val="0"/>
            <w:vAlign w:val="center"/>
          </w:tcPr>
          <w:p>
            <w:pPr>
              <w:pStyle w:val="9"/>
              <w:widowControl w:val="0"/>
              <w:spacing w:line="240" w:lineRule="auto"/>
              <w:rPr>
                <w:rFonts w:hint="eastAsia" w:eastAsia="宋体"/>
                <w:highlight w:val="none"/>
                <w:lang w:val="en-US" w:eastAsia="zh-CN"/>
              </w:rPr>
            </w:pPr>
          </w:p>
        </w:tc>
        <w:tc>
          <w:tcPr>
            <w:tcW w:w="3025" w:type="dxa"/>
            <w:gridSpan w:val="2"/>
            <w:noWrap w:val="0"/>
            <w:vAlign w:val="center"/>
          </w:tcPr>
          <w:p>
            <w:pPr>
              <w:pStyle w:val="3"/>
              <w:widowControl w:val="0"/>
              <w:ind w:left="0" w:leftChars="0" w:firstLine="0" w:firstLineChars="0"/>
              <w:jc w:val="center"/>
              <w:rPr>
                <w:rFonts w:hint="eastAsia"/>
                <w:highlight w:val="none"/>
                <w:lang w:val="en-US" w:eastAsia="zh-CN"/>
              </w:rPr>
            </w:pPr>
            <w:r>
              <w:rPr>
                <w:rFonts w:hint="eastAsia" w:ascii="宋体" w:hAnsi="宋体" w:eastAsia="宋体" w:cs="宋体"/>
                <w:sz w:val="24"/>
                <w:szCs w:val="24"/>
                <w:highlight w:val="none"/>
                <w:lang w:val="en-US" w:eastAsia="zh-CN"/>
              </w:rPr>
              <w:t>扯断伸长率%</w:t>
            </w:r>
          </w:p>
        </w:tc>
        <w:tc>
          <w:tcPr>
            <w:tcW w:w="2513" w:type="dxa"/>
            <w:noWrap w:val="0"/>
            <w:vAlign w:val="center"/>
          </w:tcPr>
          <w:p>
            <w:pPr>
              <w:pStyle w:val="3"/>
              <w:widowControl w:val="0"/>
              <w:ind w:left="420" w:leftChars="200"/>
              <w:jc w:val="center"/>
              <w:rPr>
                <w:rFonts w:hint="eastAsia"/>
                <w:highlight w:val="none"/>
                <w:lang w:val="en-US" w:eastAsia="zh-CN"/>
              </w:rPr>
            </w:pPr>
            <w:r>
              <w:rPr>
                <w:rFonts w:hint="eastAsia" w:ascii="宋体" w:hAnsi="宋体" w:eastAsia="宋体" w:cs="宋体"/>
                <w:sz w:val="24"/>
                <w:szCs w:val="24"/>
                <w:lang w:val="en-US" w:eastAsia="zh-CN"/>
              </w:rPr>
              <w:t>≥200</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3025" w:type="dxa"/>
            <w:gridSpan w:val="2"/>
            <w:noWrap w:val="0"/>
            <w:vAlign w:val="center"/>
          </w:tcPr>
          <w:p>
            <w:pPr>
              <w:pStyle w:val="3"/>
              <w:widowControl w:val="0"/>
              <w:ind w:left="0" w:leftChars="0" w:firstLine="0" w:firstLineChars="0"/>
              <w:jc w:val="center"/>
              <w:rPr>
                <w:rFonts w:hint="eastAsia"/>
                <w:highlight w:val="none"/>
                <w:lang w:val="en-US" w:eastAsia="zh-CN"/>
              </w:rPr>
            </w:pPr>
            <w:r>
              <w:rPr>
                <w:rFonts w:hint="eastAsia" w:ascii="宋体" w:hAnsi="宋体" w:eastAsia="宋体" w:cs="宋体"/>
                <w:color w:val="0000FF"/>
                <w:sz w:val="24"/>
                <w:szCs w:val="24"/>
                <w:highlight w:val="none"/>
                <w:lang w:val="en-US" w:eastAsia="zh-CN"/>
              </w:rPr>
              <w:t xml:space="preserve"> </w:t>
            </w:r>
            <w:r>
              <w:rPr>
                <w:rFonts w:hint="eastAsia" w:ascii="宋体" w:hAnsi="宋体" w:eastAsia="宋体" w:cs="宋体"/>
                <w:sz w:val="24"/>
                <w:szCs w:val="24"/>
                <w:highlight w:val="none"/>
                <w:lang w:val="en-US" w:eastAsia="zh-CN"/>
              </w:rPr>
              <w:t>硬度(绍尔A)</w:t>
            </w:r>
          </w:p>
        </w:tc>
        <w:tc>
          <w:tcPr>
            <w:tcW w:w="2513" w:type="dxa"/>
            <w:noWrap w:val="0"/>
            <w:vAlign w:val="center"/>
          </w:tcPr>
          <w:p>
            <w:pPr>
              <w:pStyle w:val="3"/>
              <w:widowControl w:val="0"/>
              <w:ind w:left="420" w:leftChars="200"/>
              <w:jc w:val="center"/>
              <w:rPr>
                <w:rFonts w:hint="eastAsia"/>
                <w:highlight w:val="none"/>
                <w:lang w:val="en-US" w:eastAsia="zh-CN"/>
              </w:rPr>
            </w:pPr>
            <w:r>
              <w:rPr>
                <w:rFonts w:hint="eastAsia" w:ascii="宋体" w:hAnsi="宋体" w:eastAsia="宋体" w:cs="宋体"/>
                <w:sz w:val="24"/>
                <w:szCs w:val="24"/>
                <w:lang w:val="en-US" w:eastAsia="zh-CN"/>
              </w:rPr>
              <w:t>65±5</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3025" w:type="dxa"/>
            <w:gridSpan w:val="2"/>
            <w:noWrap w:val="0"/>
            <w:vAlign w:val="center"/>
          </w:tcPr>
          <w:p>
            <w:pPr>
              <w:pStyle w:val="3"/>
              <w:widowControl w:val="0"/>
              <w:ind w:left="0" w:leftChars="0" w:firstLine="0" w:firstLineChars="0"/>
              <w:jc w:val="center"/>
              <w:rPr>
                <w:rFonts w:hint="eastAsia"/>
                <w:highlight w:val="none"/>
                <w:lang w:val="en-US" w:eastAsia="zh-CN"/>
              </w:rPr>
            </w:pPr>
            <w:r>
              <w:rPr>
                <w:rFonts w:hint="eastAsia" w:ascii="宋体" w:hAnsi="宋体" w:eastAsia="宋体" w:cs="宋体"/>
                <w:sz w:val="24"/>
                <w:szCs w:val="24"/>
                <w:highlight w:val="none"/>
                <w:lang w:val="en-US" w:eastAsia="zh-CN"/>
              </w:rPr>
              <w:t>密度(g/cm)</w:t>
            </w:r>
          </w:p>
        </w:tc>
        <w:tc>
          <w:tcPr>
            <w:tcW w:w="2513" w:type="dxa"/>
            <w:noWrap w:val="0"/>
            <w:vAlign w:val="center"/>
          </w:tcPr>
          <w:p>
            <w:pPr>
              <w:pStyle w:val="3"/>
              <w:widowControl w:val="0"/>
              <w:ind w:left="420" w:leftChars="200"/>
              <w:jc w:val="center"/>
              <w:rPr>
                <w:rFonts w:hint="eastAsia"/>
                <w:highlight w:val="none"/>
                <w:lang w:val="en-US" w:eastAsia="zh-CN"/>
              </w:rPr>
            </w:pPr>
            <w:r>
              <w:rPr>
                <w:rFonts w:hint="eastAsia" w:ascii="宋体" w:hAnsi="宋体" w:eastAsia="宋体" w:cs="宋体"/>
                <w:sz w:val="24"/>
                <w:szCs w:val="24"/>
                <w:lang w:val="en-US" w:eastAsia="zh-CN"/>
              </w:rPr>
              <w:t>1.35±0.05</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3025" w:type="dxa"/>
            <w:gridSpan w:val="2"/>
            <w:noWrap w:val="0"/>
            <w:vAlign w:val="center"/>
          </w:tcPr>
          <w:p>
            <w:pPr>
              <w:pStyle w:val="3"/>
              <w:widowControl w:val="0"/>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外观</w:t>
            </w:r>
            <w:r>
              <w:rPr>
                <w:rFonts w:hint="eastAsia" w:ascii="宋体" w:hAnsi="宋体" w:eastAsia="宋体" w:cs="宋体"/>
                <w:sz w:val="24"/>
                <w:szCs w:val="24"/>
                <w:highlight w:val="none"/>
                <w:lang w:val="en-US" w:eastAsia="zh-CN"/>
              </w:rPr>
              <w:tab/>
            </w:r>
          </w:p>
        </w:tc>
        <w:tc>
          <w:tcPr>
            <w:tcW w:w="2513" w:type="dxa"/>
            <w:noWrap w:val="0"/>
            <w:vAlign w:val="center"/>
          </w:tcPr>
          <w:p>
            <w:pPr>
              <w:pStyle w:val="3"/>
              <w:widowControl w:val="0"/>
              <w:ind w:left="0" w:leftChars="0" w:firstLine="0" w:firstLineChars="0"/>
              <w:jc w:val="both"/>
              <w:rPr>
                <w:rFonts w:hint="eastAsia" w:ascii="宋体" w:hAnsi="宋体" w:eastAsia="宋体" w:cs="宋体"/>
                <w:b w:val="0"/>
                <w:bCs w:val="0"/>
                <w:sz w:val="24"/>
                <w:szCs w:val="24"/>
              </w:rPr>
            </w:pPr>
            <w:r>
              <w:rPr>
                <w:rFonts w:hint="eastAsia" w:ascii="宋体" w:hAnsi="宋体" w:eastAsia="宋体" w:cs="宋体"/>
                <w:sz w:val="24"/>
                <w:szCs w:val="24"/>
                <w:lang w:val="en-US" w:eastAsia="zh-CN"/>
              </w:rPr>
              <w:t>无裂纹、气泡、孔洞和粘结</w:t>
            </w: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3025" w:type="dxa"/>
            <w:gridSpan w:val="2"/>
            <w:noWrap w:val="0"/>
            <w:vAlign w:val="center"/>
          </w:tcPr>
          <w:p>
            <w:pPr>
              <w:pStyle w:val="3"/>
              <w:widowControl w:val="0"/>
              <w:ind w:left="0" w:leftChars="0" w:firstLine="0" w:firstLineChars="0"/>
              <w:rPr>
                <w:rFonts w:hint="eastAsia" w:ascii="宋体" w:hAnsi="宋体" w:eastAsia="宋体" w:cs="宋体"/>
                <w:b w:val="0"/>
                <w:bCs w:val="0"/>
                <w:sz w:val="24"/>
                <w:szCs w:val="24"/>
              </w:rPr>
            </w:pPr>
            <w:r>
              <w:rPr>
                <w:rFonts w:hint="eastAsia" w:ascii="宋体" w:hAnsi="宋体" w:eastAsia="宋体" w:cs="宋体"/>
                <w:sz w:val="24"/>
                <w:szCs w:val="24"/>
                <w:lang w:val="en-US" w:eastAsia="zh-CN"/>
              </w:rPr>
              <w:t>性能</w:t>
            </w:r>
          </w:p>
        </w:tc>
        <w:tc>
          <w:tcPr>
            <w:tcW w:w="2513" w:type="dxa"/>
            <w:noWrap w:val="0"/>
            <w:vAlign w:val="center"/>
          </w:tcPr>
          <w:p>
            <w:pPr>
              <w:widowContro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具有环保、无味、弹性好、防水、防腐蚀、防撕咬等</w:t>
            </w:r>
          </w:p>
          <w:p>
            <w:pPr>
              <w:pStyle w:val="3"/>
              <w:widowControl w:val="0"/>
              <w:ind w:left="0" w:leftChars="0" w:firstLine="0" w:firstLineChars="0"/>
              <w:jc w:val="both"/>
              <w:rPr>
                <w:rFonts w:hint="eastAsia" w:ascii="宋体" w:hAnsi="宋体" w:eastAsia="宋体" w:cs="宋体"/>
                <w:b w:val="0"/>
                <w:bCs w:val="0"/>
                <w:sz w:val="24"/>
                <w:szCs w:val="24"/>
              </w:rPr>
            </w:pPr>
          </w:p>
        </w:tc>
        <w:tc>
          <w:tcPr>
            <w:tcW w:w="818" w:type="dxa"/>
            <w:vMerge w:val="continue"/>
            <w:noWrap w:val="0"/>
            <w:vAlign w:val="center"/>
          </w:tcPr>
          <w:p>
            <w:pPr>
              <w:pStyle w:val="9"/>
              <w:widowControl w:val="0"/>
              <w:spacing w:line="240" w:lineRule="auto"/>
              <w:rPr>
                <w:rFonts w:hint="eastAsia"/>
                <w:highlight w:val="none"/>
                <w:lang w:val="en-US" w:eastAsia="zh-CN"/>
              </w:rPr>
            </w:pPr>
          </w:p>
        </w:tc>
        <w:tc>
          <w:tcPr>
            <w:tcW w:w="710" w:type="dxa"/>
            <w:vMerge w:val="continue"/>
            <w:noWrap w:val="0"/>
            <w:vAlign w:val="center"/>
          </w:tcPr>
          <w:p>
            <w:pPr>
              <w:pStyle w:val="9"/>
              <w:widowControl w:val="0"/>
              <w:spacing w:line="24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restart"/>
            <w:noWrap w:val="0"/>
            <w:vAlign w:val="center"/>
          </w:tcPr>
          <w:p>
            <w:pPr>
              <w:pStyle w:val="9"/>
              <w:widowControl w:val="0"/>
              <w:spacing w:line="240" w:lineRule="auto"/>
              <w:rPr>
                <w:rFonts w:hint="default"/>
                <w:highlight w:val="none"/>
                <w:lang w:val="en-US" w:eastAsia="zh-CN"/>
              </w:rPr>
            </w:pPr>
            <w:r>
              <w:rPr>
                <w:rFonts w:hint="eastAsia"/>
                <w:highlight w:val="none"/>
                <w:lang w:val="en-US" w:eastAsia="zh-CN"/>
              </w:rPr>
              <w:t>3</w:t>
            </w:r>
          </w:p>
        </w:tc>
        <w:tc>
          <w:tcPr>
            <w:tcW w:w="1249" w:type="dxa"/>
            <w:vMerge w:val="restart"/>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b/>
                <w:bCs/>
                <w:sz w:val="28"/>
                <w:szCs w:val="28"/>
                <w:lang w:val="en-US" w:eastAsia="zh-CN"/>
              </w:rPr>
              <w:t>牛卧床</w:t>
            </w:r>
          </w:p>
        </w:tc>
        <w:tc>
          <w:tcPr>
            <w:tcW w:w="1206"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 xml:space="preserve">牛卧床 </w:t>
            </w:r>
          </w:p>
        </w:tc>
        <w:tc>
          <w:tcPr>
            <w:tcW w:w="4332" w:type="dxa"/>
            <w:gridSpan w:val="2"/>
            <w:noWrap w:val="0"/>
            <w:vAlign w:val="center"/>
          </w:tcPr>
          <w:p>
            <w:pPr>
              <w:pStyle w:val="3"/>
              <w:widowControl w:val="0"/>
              <w:ind w:left="0" w:leftChars="0" w:firstLine="0" w:firstLineChars="0"/>
              <w:jc w:val="both"/>
              <w:rPr>
                <w:rFonts w:hint="eastAsia" w:ascii="宋体" w:hAnsi="宋体" w:eastAsia="宋体" w:cs="宋体"/>
                <w:b w:val="0"/>
                <w:bCs w:val="0"/>
                <w:sz w:val="24"/>
                <w:szCs w:val="24"/>
              </w:rPr>
            </w:pPr>
            <w:r>
              <w:rPr>
                <w:rFonts w:hint="eastAsia" w:ascii="宋体" w:hAnsi="宋体" w:eastAsia="宋体" w:cs="宋体"/>
                <w:sz w:val="24"/>
                <w:szCs w:val="24"/>
                <w:lang w:val="en-US" w:eastAsia="zh-CN"/>
              </w:rPr>
              <w:t>2150型，2150*900mmФ60*2.75材质热镀锌</w:t>
            </w:r>
            <w:r>
              <w:rPr>
                <w:rFonts w:hint="eastAsia" w:ascii="宋体" w:hAnsi="宋体" w:eastAsia="宋体" w:cs="宋体"/>
                <w:sz w:val="24"/>
                <w:szCs w:val="24"/>
                <w:lang w:val="en-US" w:eastAsia="zh-CN"/>
              </w:rPr>
              <w:tab/>
            </w:r>
          </w:p>
        </w:tc>
        <w:tc>
          <w:tcPr>
            <w:tcW w:w="818"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个</w:t>
            </w:r>
          </w:p>
        </w:tc>
        <w:tc>
          <w:tcPr>
            <w:tcW w:w="710"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highlight w:val="none"/>
                <w:lang w:val="en-US" w:eastAsia="zh-CN"/>
              </w:rPr>
              <w:t xml:space="preserve">立柱抱卡 </w:t>
            </w:r>
          </w:p>
        </w:tc>
        <w:tc>
          <w:tcPr>
            <w:tcW w:w="4332" w:type="dxa"/>
            <w:gridSpan w:val="2"/>
            <w:noWrap w:val="0"/>
            <w:vAlign w:val="center"/>
          </w:tcPr>
          <w:p>
            <w:pPr>
              <w:pStyle w:val="3"/>
              <w:widowControl w:val="0"/>
              <w:ind w:left="0" w:leftChars="0" w:firstLine="0" w:firstLineChars="0"/>
              <w:jc w:val="both"/>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80方</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60圆，抱80方冲压后整体镀锌,厚度</w:t>
            </w:r>
            <w:r>
              <w:rPr>
                <w:rFonts w:hint="eastAsia" w:ascii="宋体" w:hAnsi="宋体" w:eastAsia="宋体" w:cs="宋体"/>
                <w:b w:val="0"/>
                <w:bCs w:val="0"/>
                <w:sz w:val="24"/>
                <w:szCs w:val="24"/>
                <w:highlight w:val="none"/>
                <w:lang w:val="en-US" w:eastAsia="zh-CN"/>
              </w:rPr>
              <w:t>≥</w:t>
            </w:r>
            <w:r>
              <w:rPr>
                <w:rFonts w:hint="eastAsia" w:ascii="宋体" w:hAnsi="宋体" w:eastAsia="宋体" w:cs="宋体"/>
                <w:sz w:val="24"/>
                <w:szCs w:val="24"/>
                <w:highlight w:val="none"/>
                <w:lang w:val="en-US" w:eastAsia="zh-CN"/>
              </w:rPr>
              <w:t>5mm</w:t>
            </w:r>
          </w:p>
        </w:tc>
        <w:tc>
          <w:tcPr>
            <w:tcW w:w="818"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套</w:t>
            </w:r>
          </w:p>
        </w:tc>
        <w:tc>
          <w:tcPr>
            <w:tcW w:w="710"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highlight w:val="none"/>
                <w:lang w:val="en-US" w:eastAsia="zh-CN"/>
              </w:rPr>
              <w:t>挡颈杆抱卡</w:t>
            </w:r>
          </w:p>
        </w:tc>
        <w:tc>
          <w:tcPr>
            <w:tcW w:w="4332" w:type="dxa"/>
            <w:gridSpan w:val="2"/>
            <w:noWrap w:val="0"/>
            <w:vAlign w:val="center"/>
          </w:tcPr>
          <w:p>
            <w:pPr>
              <w:pStyle w:val="3"/>
              <w:widowControl w:val="0"/>
              <w:ind w:left="0" w:leftChars="0" w:firstLine="0" w:firstLine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Ф 42</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42圆抱60圆冲压后整体镀锌,厚度</w:t>
            </w:r>
            <w:r>
              <w:rPr>
                <w:rFonts w:hint="eastAsia" w:ascii="宋体" w:hAnsi="宋体" w:eastAsia="宋体" w:cs="宋体"/>
                <w:b w:val="0"/>
                <w:bCs w:val="0"/>
                <w:sz w:val="24"/>
                <w:szCs w:val="24"/>
                <w:highlight w:val="none"/>
                <w:lang w:val="en-US" w:eastAsia="zh-CN"/>
              </w:rPr>
              <w:t>≥</w:t>
            </w:r>
            <w:r>
              <w:rPr>
                <w:rFonts w:hint="eastAsia" w:ascii="宋体" w:hAnsi="宋体" w:eastAsia="宋体" w:cs="宋体"/>
                <w:sz w:val="24"/>
                <w:szCs w:val="24"/>
                <w:highlight w:val="none"/>
                <w:lang w:val="en-US" w:eastAsia="zh-CN"/>
              </w:rPr>
              <w:t>3.75mm</w:t>
            </w:r>
          </w:p>
        </w:tc>
        <w:tc>
          <w:tcPr>
            <w:tcW w:w="818"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套</w:t>
            </w:r>
          </w:p>
        </w:tc>
        <w:tc>
          <w:tcPr>
            <w:tcW w:w="710"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highlight w:val="none"/>
                <w:lang w:val="en-US" w:eastAsia="zh-CN"/>
              </w:rPr>
              <w:t>横杆抱卡</w:t>
            </w:r>
          </w:p>
        </w:tc>
        <w:tc>
          <w:tcPr>
            <w:tcW w:w="4332" w:type="dxa"/>
            <w:gridSpan w:val="2"/>
            <w:noWrap w:val="0"/>
            <w:vAlign w:val="center"/>
          </w:tcPr>
          <w:p>
            <w:pPr>
              <w:pStyle w:val="3"/>
              <w:widowControl w:val="0"/>
              <w:ind w:left="0" w:leftChars="0" w:firstLine="0" w:firstLine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42圆抱80方管冲压后整体镀锌,厚度</w:t>
            </w:r>
            <w:r>
              <w:rPr>
                <w:rFonts w:hint="eastAsia" w:ascii="宋体" w:hAnsi="宋体" w:eastAsia="宋体" w:cs="宋体"/>
                <w:b w:val="0"/>
                <w:bCs w:val="0"/>
                <w:sz w:val="24"/>
                <w:szCs w:val="24"/>
                <w:highlight w:val="none"/>
                <w:lang w:val="en-US" w:eastAsia="zh-CN"/>
              </w:rPr>
              <w:t>≥</w:t>
            </w:r>
            <w:r>
              <w:rPr>
                <w:rFonts w:hint="eastAsia" w:ascii="宋体" w:hAnsi="宋体" w:eastAsia="宋体" w:cs="宋体"/>
                <w:sz w:val="24"/>
                <w:szCs w:val="24"/>
                <w:highlight w:val="none"/>
                <w:lang w:val="en-US" w:eastAsia="zh-CN"/>
              </w:rPr>
              <w:t>3.75mm</w:t>
            </w:r>
            <w:r>
              <w:rPr>
                <w:rFonts w:hint="eastAsia" w:ascii="宋体" w:hAnsi="宋体" w:eastAsia="宋体" w:cs="宋体"/>
                <w:sz w:val="24"/>
                <w:szCs w:val="24"/>
                <w:highlight w:val="none"/>
                <w:lang w:val="en-US" w:eastAsia="zh-CN"/>
              </w:rPr>
              <w:tab/>
            </w:r>
          </w:p>
        </w:tc>
        <w:tc>
          <w:tcPr>
            <w:tcW w:w="818"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套</w:t>
            </w:r>
          </w:p>
        </w:tc>
        <w:tc>
          <w:tcPr>
            <w:tcW w:w="710"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lang w:val="en-US" w:eastAsia="zh-CN"/>
              </w:rPr>
              <w:t>立柱</w:t>
            </w:r>
          </w:p>
        </w:tc>
        <w:tc>
          <w:tcPr>
            <w:tcW w:w="4332" w:type="dxa"/>
            <w:gridSpan w:val="2"/>
            <w:noWrap w:val="0"/>
            <w:vAlign w:val="center"/>
          </w:tcPr>
          <w:p>
            <w:pPr>
              <w:pStyle w:val="3"/>
              <w:widowControl w:val="0"/>
              <w:ind w:left="0" w:leftChars="0" w:firstLine="0" w:firstLineChars="0"/>
              <w:jc w:val="both"/>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80方</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,材质:热镀锌管长1.5米，2.5mm 厚</w:t>
            </w:r>
          </w:p>
        </w:tc>
        <w:tc>
          <w:tcPr>
            <w:tcW w:w="818"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highlight w:val="none"/>
                <w:lang w:val="en-US" w:eastAsia="zh-CN"/>
              </w:rPr>
              <w:t>根</w:t>
            </w:r>
          </w:p>
        </w:tc>
        <w:tc>
          <w:tcPr>
            <w:tcW w:w="710"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noWrap w:val="0"/>
            <w:vAlign w:val="center"/>
          </w:tcPr>
          <w:p>
            <w:pPr>
              <w:pStyle w:val="9"/>
              <w:widowControl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挡颈杆</w:t>
            </w:r>
          </w:p>
        </w:tc>
        <w:tc>
          <w:tcPr>
            <w:tcW w:w="4332" w:type="dxa"/>
            <w:gridSpan w:val="2"/>
            <w:noWrap w:val="0"/>
            <w:vAlign w:val="center"/>
          </w:tcPr>
          <w:p>
            <w:pPr>
              <w:pStyle w:val="3"/>
              <w:widowControl w:val="0"/>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Ф 42</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材质:热镀锌管长6米，厚</w:t>
            </w:r>
            <w:r>
              <w:rPr>
                <w:rFonts w:hint="eastAsia" w:ascii="宋体" w:hAnsi="宋体" w:eastAsia="宋体" w:cs="宋体"/>
                <w:b w:val="0"/>
                <w:bCs w:val="0"/>
                <w:sz w:val="24"/>
                <w:szCs w:val="24"/>
                <w:highlight w:val="none"/>
                <w:lang w:val="en-US" w:eastAsia="zh-CN"/>
              </w:rPr>
              <w:t>≥</w:t>
            </w:r>
            <w:r>
              <w:rPr>
                <w:rFonts w:hint="eastAsia" w:ascii="宋体" w:hAnsi="宋体" w:eastAsia="宋体" w:cs="宋体"/>
                <w:sz w:val="24"/>
                <w:szCs w:val="24"/>
                <w:highlight w:val="none"/>
                <w:lang w:val="en-US" w:eastAsia="zh-CN"/>
              </w:rPr>
              <w:t>2.75mm</w:t>
            </w:r>
          </w:p>
        </w:tc>
        <w:tc>
          <w:tcPr>
            <w:tcW w:w="818"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highlight w:val="none"/>
                <w:lang w:val="en-US" w:eastAsia="zh-CN"/>
              </w:rPr>
              <w:t>根</w:t>
            </w:r>
          </w:p>
        </w:tc>
        <w:tc>
          <w:tcPr>
            <w:tcW w:w="710"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highlight w:val="none"/>
                <w:lang w:val="en-US" w:eastAsia="zh-CN"/>
              </w:rPr>
            </w:pPr>
          </w:p>
        </w:tc>
        <w:tc>
          <w:tcPr>
            <w:tcW w:w="1249" w:type="dxa"/>
            <w:vMerge w:val="continue"/>
            <w:noWrap w:val="0"/>
            <w:vAlign w:val="center"/>
          </w:tcPr>
          <w:p>
            <w:pPr>
              <w:pStyle w:val="9"/>
              <w:widowControl w:val="0"/>
              <w:spacing w:line="240" w:lineRule="auto"/>
              <w:rPr>
                <w:rFonts w:hint="eastAsia"/>
                <w:highlight w:val="none"/>
                <w:lang w:val="en-US" w:eastAsia="zh-CN"/>
              </w:rPr>
            </w:pPr>
          </w:p>
        </w:tc>
        <w:tc>
          <w:tcPr>
            <w:tcW w:w="1206" w:type="dxa"/>
            <w:noWrap w:val="0"/>
            <w:vAlign w:val="center"/>
          </w:tcPr>
          <w:p>
            <w:pPr>
              <w:pStyle w:val="9"/>
              <w:widowControl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挡胸管</w:t>
            </w:r>
          </w:p>
        </w:tc>
        <w:tc>
          <w:tcPr>
            <w:tcW w:w="4332" w:type="dxa"/>
            <w:gridSpan w:val="2"/>
            <w:noWrap w:val="0"/>
            <w:vAlign w:val="center"/>
          </w:tcPr>
          <w:p>
            <w:pPr>
              <w:pStyle w:val="3"/>
              <w:widowControl w:val="0"/>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Ф 42</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材质:热镀锌管</w:t>
            </w:r>
          </w:p>
          <w:p>
            <w:pPr>
              <w:pStyle w:val="3"/>
              <w:widowControl w:val="0"/>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c>
          <w:tcPr>
            <w:tcW w:w="818"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highlight w:val="none"/>
                <w:lang w:val="en-US" w:eastAsia="zh-CN"/>
              </w:rPr>
              <w:t>根</w:t>
            </w:r>
          </w:p>
        </w:tc>
        <w:tc>
          <w:tcPr>
            <w:tcW w:w="710" w:type="dxa"/>
            <w:noWrap w:val="0"/>
            <w:vAlign w:val="center"/>
          </w:tcPr>
          <w:p>
            <w:pPr>
              <w:pStyle w:val="9"/>
              <w:widowControl w:val="0"/>
              <w:spacing w:line="240" w:lineRule="auto"/>
              <w:rPr>
                <w:rFonts w:hint="eastAsia"/>
                <w:highlight w:val="none"/>
                <w:lang w:val="en-US" w:eastAsia="zh-CN"/>
              </w:rPr>
            </w:pPr>
            <w:r>
              <w:rPr>
                <w:rFonts w:hint="eastAsia" w:ascii="宋体" w:hAnsi="宋体" w:eastAsia="宋体" w:cs="宋体"/>
                <w:sz w:val="24"/>
                <w:szCs w:val="24"/>
                <w:highlight w:val="none"/>
                <w:lang w:val="en-US" w:eastAsia="zh-CN"/>
              </w:rPr>
              <w:t>40</w:t>
            </w:r>
          </w:p>
        </w:tc>
      </w:tr>
    </w:tbl>
    <w:p>
      <w:pPr>
        <w:jc w:val="both"/>
        <w:rPr>
          <w:rFonts w:hint="eastAsia" w:ascii="宋体" w:hAnsi="宋体" w:eastAsia="宋体" w:cs="宋体"/>
          <w:b/>
          <w:bCs/>
          <w:sz w:val="28"/>
          <w:szCs w:val="28"/>
          <w:lang w:val="en-US" w:eastAsia="zh-CN"/>
        </w:rPr>
      </w:pPr>
    </w:p>
    <w:p>
      <w:pPr>
        <w:spacing w:before="79" w:line="219" w:lineRule="auto"/>
        <w:ind w:left="503"/>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p>
    <w:p>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spacing w:before="79" w:line="219" w:lineRule="auto"/>
        <w:ind w:left="503"/>
        <w:rPr>
          <w:rFonts w:ascii="宋体" w:hAnsi="宋体" w:eastAsia="宋体" w:cs="宋体"/>
          <w:sz w:val="24"/>
          <w:szCs w:val="24"/>
          <w:highlight w:val="none"/>
        </w:rPr>
      </w:pPr>
      <w:r>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t>注：本招标项目必须要实质性满足技术要求和商务要求：</w:t>
      </w:r>
    </w:p>
    <w:p>
      <w:pPr>
        <w:pStyle w:val="4"/>
        <w:spacing w:before="275" w:line="561" w:lineRule="exact"/>
        <w:ind w:left="525"/>
        <w:rPr>
          <w:rFonts w:ascii="宋体" w:hAnsi="宋体" w:eastAsia="宋体" w:cs="宋体"/>
          <w:sz w:val="24"/>
          <w:szCs w:val="24"/>
          <w:highlight w:val="none"/>
        </w:rPr>
      </w:pPr>
      <w:r>
        <w:rPr>
          <w:spacing w:val="3"/>
          <w:position w:val="2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spacing w:val="3"/>
          <w:position w:val="24"/>
          <w:sz w:val="24"/>
          <w:szCs w:val="24"/>
          <w:highlight w:val="none"/>
          <w14:textOutline w14:w="4354" w14:cap="flat" w14:cmpd="sng">
            <w14:solidFill>
              <w14:srgbClr w14:val="000000"/>
            </w14:solidFill>
            <w14:prstDash w14:val="solid"/>
            <w14:miter w14:val="0"/>
          </w14:textOutline>
        </w:rPr>
        <w:t>、供应商提供的货物必须是原装全新、高于或等于竞争性谈判文件规定</w:t>
      </w:r>
    </w:p>
    <w:p>
      <w:pPr>
        <w:spacing w:before="1" w:line="219" w:lineRule="auto"/>
        <w:ind w:left="22"/>
        <w:rPr>
          <w:rFonts w:hint="eastAsia" w:ascii="宋体" w:hAnsi="宋体" w:eastAsia="宋体" w:cs="宋体"/>
          <w:spacing w:val="-3"/>
          <w:sz w:val="24"/>
          <w:szCs w:val="24"/>
          <w:highlight w:val="none"/>
          <w:lang w:eastAsia="zh-CN"/>
          <w14:textOutline w14:w="4354" w14:cap="flat" w14:cmpd="sng">
            <w14:solidFill>
              <w14:srgbClr w14:val="000000"/>
            </w14:solidFill>
            <w14:prstDash w14:val="solid"/>
            <w14:miter w14:val="0"/>
          </w14:textOutline>
        </w:rPr>
      </w:pPr>
      <w:r>
        <w:rPr>
          <w:rFonts w:ascii="宋体" w:hAnsi="宋体" w:eastAsia="宋体" w:cs="宋体"/>
          <w:spacing w:val="-3"/>
          <w:sz w:val="24"/>
          <w:szCs w:val="24"/>
          <w:highlight w:val="none"/>
          <w14:textOutline w14:w="4354" w14:cap="flat" w14:cmpd="sng">
            <w14:solidFill>
              <w14:srgbClr w14:val="000000"/>
            </w14:solidFill>
            <w14:prstDash w14:val="solid"/>
            <w14:miter w14:val="0"/>
          </w14:textOutline>
        </w:rPr>
        <w:t>技术参数的产品</w:t>
      </w:r>
      <w:r>
        <w:rPr>
          <w:rFonts w:hint="eastAsia" w:ascii="宋体" w:hAnsi="宋体" w:eastAsia="宋体" w:cs="宋体"/>
          <w:spacing w:val="-3"/>
          <w:sz w:val="24"/>
          <w:szCs w:val="24"/>
          <w:highlight w:val="none"/>
          <w:lang w:eastAsia="zh-CN"/>
          <w14:textOutline w14:w="4354" w14:cap="flat" w14:cmpd="sng">
            <w14:solidFill>
              <w14:srgbClr w14:val="000000"/>
            </w14:solidFill>
            <w14:prstDash w14:val="solid"/>
            <w14:miter w14:val="0"/>
          </w14:textOutline>
        </w:rPr>
        <w:t>。</w:t>
      </w:r>
    </w:p>
    <w:p>
      <w:pPr>
        <w:pStyle w:val="4"/>
        <w:spacing w:before="250" w:line="431" w:lineRule="auto"/>
        <w:ind w:right="132" w:firstLine="492" w:firstLineChars="200"/>
        <w:jc w:val="both"/>
        <w:rPr>
          <w:rFonts w:ascii="宋体" w:hAnsi="宋体" w:eastAsia="宋体" w:cs="宋体"/>
          <w:sz w:val="24"/>
          <w:szCs w:val="24"/>
          <w:highlight w:val="none"/>
        </w:rPr>
      </w:pPr>
      <w:r>
        <w:rPr>
          <w:spacing w:val="3"/>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spacing w:val="3"/>
          <w:sz w:val="24"/>
          <w:szCs w:val="24"/>
          <w:highlight w:val="none"/>
          <w14:textOutline w14:w="4354" w14:cap="flat" w14:cmpd="sng">
            <w14:solidFill>
              <w14:srgbClr w14:val="000000"/>
            </w14:solidFill>
            <w14:prstDash w14:val="solid"/>
            <w14:miter w14:val="0"/>
          </w14:textOutline>
        </w:rPr>
        <w:t>、属于节能产品政府采购品</w:t>
      </w:r>
      <w:r>
        <w:rPr>
          <w:rFonts w:ascii="宋体" w:hAnsi="宋体" w:eastAsia="宋体" w:cs="宋体"/>
          <w:spacing w:val="3"/>
          <w:sz w:val="24"/>
          <w:szCs w:val="24"/>
          <w14:textOutline w14:w="4354" w14:cap="flat" w14:cmpd="sng">
            <w14:solidFill>
              <w14:srgbClr w14:val="000000"/>
            </w14:solidFill>
            <w14:prstDash w14:val="solid"/>
            <w14:miter w14:val="0"/>
          </w14:textOutline>
        </w:rPr>
        <w:t>目清单规定必须强制采购的；必须采购当期</w:t>
      </w:r>
      <w:r>
        <w:rPr>
          <w:rFonts w:ascii="宋体" w:hAnsi="宋体" w:eastAsia="宋体" w:cs="宋体"/>
          <w:spacing w:val="9"/>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节能产品政府采购品目清单内设备或产品；</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在价格、技术、服务等指标同等条</w:t>
      </w:r>
      <w:r>
        <w:rPr>
          <w:rFonts w:ascii="宋体" w:hAnsi="宋体" w:eastAsia="宋体" w:cs="宋体"/>
          <w:spacing w:val="5"/>
          <w:sz w:val="24"/>
          <w:szCs w:val="24"/>
        </w:rPr>
        <w:t xml:space="preserve"> </w:t>
      </w:r>
      <w:r>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t>件下，优先采购节能、环保产品（需提供供应</w:t>
      </w:r>
      <w:r>
        <w:rPr>
          <w:rFonts w:ascii="宋体" w:hAnsi="宋体" w:eastAsia="宋体" w:cs="宋体"/>
          <w:sz w:val="24"/>
          <w:szCs w:val="24"/>
          <w:highlight w:val="none"/>
          <w14:textOutline w14:w="4354" w14:cap="flat" w14:cmpd="sng">
            <w14:solidFill>
              <w14:srgbClr w14:val="000000"/>
            </w14:solidFill>
            <w14:prstDash w14:val="solid"/>
            <w14:miter w14:val="0"/>
          </w14:textOutline>
        </w:rPr>
        <w:t>商所投产品属于政府采购品目清</w:t>
      </w:r>
    </w:p>
    <w:p>
      <w:pPr>
        <w:spacing w:before="1" w:line="218" w:lineRule="auto"/>
        <w:ind w:left="23"/>
        <w:rPr>
          <w:rFonts w:ascii="宋体" w:hAnsi="宋体" w:eastAsia="宋体" w:cs="宋体"/>
          <w:sz w:val="24"/>
          <w:szCs w:val="24"/>
          <w:highlight w:val="none"/>
        </w:rPr>
      </w:pPr>
      <w:r>
        <w:rPr>
          <w:rFonts w:ascii="宋体" w:hAnsi="宋体" w:eastAsia="宋体" w:cs="宋体"/>
          <w:spacing w:val="-6"/>
          <w:sz w:val="24"/>
          <w:szCs w:val="24"/>
          <w:highlight w:val="none"/>
          <w14:textOutline w14:w="4354" w14:cap="flat" w14:cmpd="sng">
            <w14:solidFill>
              <w14:srgbClr w14:val="000000"/>
            </w14:solidFill>
            <w14:prstDash w14:val="solid"/>
            <w14:miter w14:val="0"/>
          </w14:textOutline>
        </w:rPr>
        <w:t>单规定的节能环保产品的证明材料）</w:t>
      </w:r>
      <w:r>
        <w:rPr>
          <w:rFonts w:ascii="宋体" w:hAnsi="宋体" w:eastAsia="宋体" w:cs="宋体"/>
          <w:spacing w:val="-16"/>
          <w:sz w:val="24"/>
          <w:szCs w:val="24"/>
          <w:highlight w:val="none"/>
        </w:rPr>
        <w:t xml:space="preserve"> </w:t>
      </w:r>
      <w:r>
        <w:rPr>
          <w:rFonts w:ascii="宋体" w:hAnsi="宋体" w:eastAsia="宋体" w:cs="宋体"/>
          <w:spacing w:val="-6"/>
          <w:sz w:val="24"/>
          <w:szCs w:val="24"/>
          <w:highlight w:val="none"/>
          <w14:textOutline w14:w="4354" w14:cap="flat" w14:cmpd="sng">
            <w14:solidFill>
              <w14:srgbClr w14:val="000000"/>
            </w14:solidFill>
            <w14:prstDash w14:val="solid"/>
            <w14:miter w14:val="0"/>
          </w14:textOutline>
        </w:rPr>
        <w:t>。</w:t>
      </w:r>
    </w:p>
    <w:p>
      <w:pPr>
        <w:pStyle w:val="4"/>
        <w:spacing w:before="274" w:line="562" w:lineRule="exact"/>
        <w:ind w:left="510"/>
        <w:rPr>
          <w:rFonts w:hint="eastAsia" w:ascii="宋体" w:hAnsi="宋体" w:eastAsia="宋体" w:cs="宋体"/>
          <w:sz w:val="24"/>
          <w:szCs w:val="24"/>
          <w:highlight w:val="none"/>
          <w:lang w:eastAsia="zh-CN"/>
        </w:rPr>
      </w:pPr>
      <w:r>
        <w:rPr>
          <w:spacing w:val="-12"/>
          <w:position w:val="24"/>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spacing w:val="-12"/>
          <w:position w:val="24"/>
          <w:sz w:val="24"/>
          <w:szCs w:val="24"/>
          <w:highlight w:val="none"/>
          <w14:textOutline w14:w="4354" w14:cap="flat" w14:cmpd="sng">
            <w14:solidFill>
              <w14:srgbClr w14:val="000000"/>
            </w14:solidFill>
            <w14:prstDash w14:val="solid"/>
            <w14:miter w14:val="0"/>
          </w14:textOutline>
        </w:rPr>
        <w:t>本项目核心产品：</w:t>
      </w:r>
      <w:r>
        <w:rPr>
          <w:rFonts w:hint="eastAsia" w:ascii="宋体" w:hAnsi="宋体" w:eastAsia="宋体" w:cs="宋体"/>
          <w:spacing w:val="-12"/>
          <w:position w:val="24"/>
          <w:sz w:val="24"/>
          <w:szCs w:val="24"/>
          <w:highlight w:val="none"/>
          <w:lang w:val="en-US" w:eastAsia="zh-CN"/>
          <w14:textOutline w14:w="4354" w14:cap="flat" w14:cmpd="sng">
            <w14:solidFill>
              <w14:srgbClr w14:val="000000"/>
            </w14:solidFill>
            <w14:prstDash w14:val="solid"/>
            <w14:miter w14:val="0"/>
          </w14:textOutline>
        </w:rPr>
        <w:t>粪污干湿分离机</w:t>
      </w:r>
      <w:r>
        <w:rPr>
          <w:rFonts w:ascii="宋体" w:hAnsi="宋体" w:eastAsia="宋体" w:cs="宋体"/>
          <w:spacing w:val="43"/>
          <w:position w:val="24"/>
          <w:sz w:val="24"/>
          <w:szCs w:val="24"/>
          <w:highlight w:val="none"/>
        </w:rPr>
        <w:t xml:space="preserve"> </w:t>
      </w:r>
      <w:r>
        <w:rPr>
          <w:rFonts w:hint="eastAsia" w:ascii="宋体" w:hAnsi="宋体" w:eastAsia="宋体" w:cs="宋体"/>
          <w:spacing w:val="-12"/>
          <w:position w:val="24"/>
          <w:sz w:val="24"/>
          <w:szCs w:val="24"/>
          <w:highlight w:val="none"/>
          <w:lang w:val="en-US" w:eastAsia="zh-CN"/>
          <w14:textOutline w14:w="4354" w14:cap="flat" w14:cmpd="sng">
            <w14:solidFill>
              <w14:srgbClr w14:val="000000"/>
            </w14:solidFill>
            <w14:prstDash w14:val="solid"/>
            <w14:miter w14:val="0"/>
          </w14:textOutline>
        </w:rPr>
        <w:t xml:space="preserve"> </w:t>
      </w:r>
    </w:p>
    <w:p>
      <w:pPr>
        <w:pStyle w:val="4"/>
        <w:spacing w:before="1" w:line="218" w:lineRule="auto"/>
        <w:ind w:left="508"/>
        <w:rPr>
          <w:rFonts w:hint="eastAsia" w:ascii="宋体" w:hAnsi="宋体" w:eastAsia="宋体" w:cs="宋体"/>
          <w:sz w:val="24"/>
          <w:szCs w:val="24"/>
          <w:highlight w:val="none"/>
          <w:lang w:val="en-US" w:eastAsia="zh-CN"/>
        </w:rPr>
      </w:pPr>
      <w:r>
        <w:rPr>
          <w:spacing w:val="-9"/>
          <w:sz w:val="24"/>
          <w:szCs w:val="24"/>
          <w:highlight w:val="none"/>
          <w14:textOutline w14:w="4354" w14:cap="flat" w14:cmpd="sng">
            <w14:solidFill>
              <w14:srgbClr w14:val="000000"/>
            </w14:solidFill>
            <w14:prstDash w14:val="solid"/>
            <w14:miter w14:val="0"/>
          </w14:textOutline>
        </w:rPr>
        <w:t>4.</w:t>
      </w:r>
      <w:r>
        <w:rPr>
          <w:rFonts w:ascii="宋体" w:hAnsi="宋体" w:eastAsia="宋体" w:cs="宋体"/>
          <w:spacing w:val="-9"/>
          <w:sz w:val="24"/>
          <w:szCs w:val="24"/>
          <w:highlight w:val="none"/>
          <w14:textOutline w14:w="4354" w14:cap="flat" w14:cmpd="sng">
            <w14:solidFill>
              <w14:srgbClr w14:val="000000"/>
            </w14:solidFill>
            <w14:prstDash w14:val="solid"/>
            <w14:miter w14:val="0"/>
          </w14:textOutline>
        </w:rPr>
        <w:t>本标的所属行业：</w:t>
      </w:r>
      <w:r>
        <w:rPr>
          <w:rFonts w:hint="eastAsia" w:ascii="宋体" w:hAnsi="宋体" w:eastAsia="宋体" w:cs="宋体"/>
          <w:spacing w:val="-9"/>
          <w:sz w:val="24"/>
          <w:szCs w:val="24"/>
          <w:highlight w:val="none"/>
          <w:lang w:val="en-US" w:eastAsia="zh-CN"/>
          <w14:textOutline w14:w="4354" w14:cap="flat" w14:cmpd="sng">
            <w14:solidFill>
              <w14:srgbClr w14:val="000000"/>
            </w14:solidFill>
            <w14:prstDash w14:val="solid"/>
            <w14:miter w14:val="0"/>
          </w14:textOutline>
        </w:rPr>
        <w:t>制造业</w:t>
      </w:r>
      <w:r>
        <w:rPr>
          <w:rFonts w:ascii="宋体" w:hAnsi="宋体" w:eastAsia="宋体" w:cs="宋体"/>
          <w:spacing w:val="-9"/>
          <w:sz w:val="24"/>
          <w:szCs w:val="24"/>
          <w:highlight w:val="none"/>
        </w:rPr>
        <w:t xml:space="preserve"> </w:t>
      </w:r>
      <w:r>
        <w:rPr>
          <w:rFonts w:hint="eastAsia" w:ascii="宋体" w:hAnsi="宋体" w:eastAsia="宋体" w:cs="宋体"/>
          <w:spacing w:val="-9"/>
          <w:sz w:val="24"/>
          <w:szCs w:val="24"/>
          <w:highlight w:val="none"/>
          <w:lang w:val="en-US" w:eastAsia="zh-CN"/>
          <w14:textOutline w14:w="4354" w14:cap="flat" w14:cmpd="sng">
            <w14:solidFill>
              <w14:srgbClr w14:val="000000"/>
            </w14:solidFill>
            <w14:prstDash w14:val="solid"/>
            <w14:miter w14:val="0"/>
          </w14:textOutline>
        </w:rPr>
        <w:t xml:space="preserve"> </w:t>
      </w:r>
    </w:p>
    <w:p>
      <w:pPr>
        <w:spacing w:before="1" w:line="219" w:lineRule="auto"/>
        <w:ind w:left="22"/>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22" w:type="default"/>
          <w:pgSz w:w="11907" w:h="16839"/>
          <w:pgMar w:top="1425" w:right="1785" w:bottom="1569" w:left="1785" w:header="0" w:footer="1408" w:gutter="0"/>
          <w:pgNumType w:fmt="numberInDash"/>
          <w:cols w:space="720" w:num="1"/>
        </w:sectPr>
      </w:pPr>
    </w:p>
    <w:p>
      <w:pPr>
        <w:spacing w:before="100" w:line="223" w:lineRule="auto"/>
        <w:jc w:val="center"/>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第六部分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合同格式及主要条款</w:t>
      </w:r>
    </w:p>
    <w:p>
      <w:pPr>
        <w:pStyle w:val="4"/>
        <w:spacing w:line="256" w:lineRule="auto"/>
        <w:jc w:val="center"/>
      </w:pPr>
    </w:p>
    <w:p>
      <w:pPr>
        <w:pStyle w:val="4"/>
        <w:spacing w:line="256" w:lineRule="auto"/>
      </w:pPr>
    </w:p>
    <w:p>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pPr>
        <w:spacing w:before="184" w:line="360" w:lineRule="auto"/>
        <w:ind w:left="21" w:right="70" w:firstLine="499"/>
        <w:rPr>
          <w:rFonts w:ascii="宋体" w:hAnsi="宋体" w:eastAsia="宋体" w:cs="宋体"/>
          <w:sz w:val="24"/>
          <w:szCs w:val="24"/>
        </w:rPr>
      </w:pPr>
      <w:r>
        <w:rPr>
          <w:rFonts w:ascii="宋体" w:hAnsi="宋体" w:eastAsia="宋体" w:cs="宋体"/>
          <w:spacing w:val="-13"/>
          <w:sz w:val="24"/>
          <w:szCs w:val="24"/>
        </w:rPr>
        <w:t>乙方应于</w:t>
      </w:r>
      <w:r>
        <w:rPr>
          <w:rFonts w:ascii="宋体" w:hAnsi="宋体" w:eastAsia="宋体" w:cs="宋体"/>
          <w:spacing w:val="-38"/>
          <w:sz w:val="24"/>
          <w:szCs w:val="24"/>
        </w:rPr>
        <w:t xml:space="preserve"> </w:t>
      </w:r>
      <w:r>
        <w:rPr>
          <w:rFonts w:ascii="宋体" w:hAnsi="宋体" w:eastAsia="宋体" w:cs="宋体"/>
          <w:spacing w:val="-13"/>
          <w:sz w:val="24"/>
          <w:szCs w:val="24"/>
        </w:rPr>
        <w:t>202</w:t>
      </w:r>
      <w:r>
        <w:rPr>
          <w:rFonts w:hint="eastAsia" w:ascii="宋体" w:hAnsi="宋体" w:eastAsia="宋体" w:cs="宋体"/>
          <w:spacing w:val="-13"/>
          <w:sz w:val="24"/>
          <w:szCs w:val="24"/>
          <w:lang w:val="en-US" w:eastAsia="zh-CN"/>
        </w:rPr>
        <w:t>4</w:t>
      </w:r>
      <w:r>
        <w:rPr>
          <w:rFonts w:ascii="宋体" w:hAnsi="宋体" w:eastAsia="宋体" w:cs="宋体"/>
          <w:spacing w:val="-13"/>
          <w:sz w:val="24"/>
          <w:szCs w:val="24"/>
        </w:rPr>
        <w:t>年 月</w:t>
      </w:r>
      <w:r>
        <w:rPr>
          <w:rFonts w:ascii="宋体" w:hAnsi="宋体" w:eastAsia="宋体" w:cs="宋体"/>
          <w:spacing w:val="51"/>
          <w:sz w:val="24"/>
          <w:szCs w:val="24"/>
        </w:rPr>
        <w:t xml:space="preserve"> </w:t>
      </w:r>
      <w:r>
        <w:rPr>
          <w:rFonts w:ascii="宋体" w:hAnsi="宋体" w:eastAsia="宋体" w:cs="宋体"/>
          <w:spacing w:val="-13"/>
          <w:sz w:val="24"/>
          <w:szCs w:val="24"/>
        </w:rPr>
        <w:t xml:space="preserve">日前按甲方要求在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将货物</w:t>
      </w:r>
      <w:r>
        <w:rPr>
          <w:rFonts w:ascii="宋体" w:hAnsi="宋体" w:eastAsia="宋体" w:cs="宋体"/>
          <w:sz w:val="24"/>
          <w:szCs w:val="24"/>
        </w:rPr>
        <w:t xml:space="preserve"> </w:t>
      </w:r>
      <w:r>
        <w:rPr>
          <w:rFonts w:ascii="宋体" w:hAnsi="宋体" w:eastAsia="宋体" w:cs="宋体"/>
          <w:spacing w:val="-3"/>
          <w:sz w:val="24"/>
          <w:szCs w:val="24"/>
        </w:rPr>
        <w:t>运送达到验收条件。货物运送产生的费用由乙方负责。由甲方组织相关人员进行</w:t>
      </w:r>
    </w:p>
    <w:p>
      <w:pPr>
        <w:spacing w:line="219" w:lineRule="auto"/>
        <w:ind w:left="20"/>
        <w:rPr>
          <w:rFonts w:ascii="宋体" w:hAnsi="宋体" w:eastAsia="宋体" w:cs="宋体"/>
          <w:sz w:val="24"/>
          <w:szCs w:val="24"/>
        </w:rPr>
      </w:pPr>
      <w:r>
        <w:rPr>
          <w:rFonts w:ascii="宋体" w:hAnsi="宋体" w:eastAsia="宋体" w:cs="宋体"/>
          <w:spacing w:val="-10"/>
          <w:sz w:val="24"/>
          <w:szCs w:val="24"/>
        </w:rPr>
        <w:t>验收。</w:t>
      </w:r>
    </w:p>
    <w:p>
      <w:pPr>
        <w:spacing w:before="183" w:line="219" w:lineRule="auto"/>
        <w:ind w:left="501"/>
        <w:rPr>
          <w:rFonts w:ascii="宋体" w:hAnsi="宋体" w:eastAsia="宋体" w:cs="宋体"/>
          <w:spacing w:val="-4"/>
          <w:sz w:val="24"/>
          <w:szCs w:val="24"/>
        </w:rPr>
      </w:pPr>
      <w:r>
        <w:rPr>
          <w:rFonts w:hint="eastAsia" w:ascii="宋体" w:hAnsi="宋体" w:eastAsia="宋体" w:cs="宋体"/>
          <w:spacing w:val="-4"/>
          <w:sz w:val="24"/>
          <w:szCs w:val="24"/>
          <w:lang w:val="en-US" w:eastAsia="zh-CN"/>
        </w:rPr>
        <w:t>四、</w:t>
      </w:r>
      <w:r>
        <w:rPr>
          <w:rFonts w:ascii="宋体" w:hAnsi="宋体" w:eastAsia="宋体" w:cs="宋体"/>
          <w:spacing w:val="-4"/>
          <w:sz w:val="24"/>
          <w:szCs w:val="24"/>
        </w:rPr>
        <w:t>付款方式：</w:t>
      </w:r>
      <w:r>
        <w:rPr>
          <w:rFonts w:hint="eastAsia" w:ascii="宋体" w:hAnsi="宋体" w:eastAsia="宋体" w:cs="宋体"/>
          <w:spacing w:val="-4"/>
          <w:sz w:val="24"/>
          <w:szCs w:val="24"/>
          <w:lang w:val="en-US" w:eastAsia="zh-CN"/>
        </w:rPr>
        <w:t>供货安装完毕</w:t>
      </w:r>
      <w:r>
        <w:rPr>
          <w:rFonts w:ascii="宋体" w:hAnsi="宋体" w:eastAsia="宋体" w:cs="宋体"/>
          <w:spacing w:val="-4"/>
          <w:sz w:val="24"/>
          <w:szCs w:val="24"/>
        </w:rPr>
        <w:t>验收</w:t>
      </w:r>
      <w:r>
        <w:rPr>
          <w:rFonts w:hint="eastAsia" w:ascii="宋体" w:hAnsi="宋体" w:eastAsia="宋体" w:cs="宋体"/>
          <w:spacing w:val="-4"/>
          <w:sz w:val="24"/>
          <w:szCs w:val="24"/>
          <w:lang w:val="en-US" w:eastAsia="zh-CN"/>
        </w:rPr>
        <w:t>合格</w:t>
      </w:r>
      <w:r>
        <w:rPr>
          <w:rFonts w:ascii="宋体" w:hAnsi="宋体" w:eastAsia="宋体" w:cs="宋体"/>
          <w:spacing w:val="-4"/>
          <w:sz w:val="24"/>
          <w:szCs w:val="24"/>
        </w:rPr>
        <w:t xml:space="preserve">后支付合同价的 </w:t>
      </w:r>
      <w:r>
        <w:rPr>
          <w:rFonts w:hint="eastAsia" w:ascii="宋体" w:hAnsi="宋体" w:eastAsia="宋体" w:cs="宋体"/>
          <w:spacing w:val="-4"/>
          <w:sz w:val="24"/>
          <w:szCs w:val="24"/>
          <w:lang w:val="en-US" w:eastAsia="zh-CN"/>
        </w:rPr>
        <w:t>100</w:t>
      </w:r>
      <w:r>
        <w:rPr>
          <w:rFonts w:ascii="宋体" w:hAnsi="宋体" w:eastAsia="宋体" w:cs="宋体"/>
          <w:spacing w:val="-4"/>
          <w:sz w:val="24"/>
          <w:szCs w:val="24"/>
        </w:rPr>
        <w:t>%</w:t>
      </w:r>
      <w:r>
        <w:rPr>
          <w:rFonts w:hint="eastAsia" w:ascii="宋体" w:hAnsi="宋体" w:eastAsia="宋体" w:cs="宋体"/>
          <w:spacing w:val="-4"/>
          <w:sz w:val="24"/>
          <w:szCs w:val="24"/>
          <w:lang w:eastAsia="zh-CN"/>
        </w:rPr>
        <w:t>。</w:t>
      </w:r>
    </w:p>
    <w:p>
      <w:pPr>
        <w:spacing w:before="169" w:line="468" w:lineRule="exact"/>
        <w:ind w:right="67"/>
        <w:jc w:val="right"/>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63"/>
          <w:sz w:val="24"/>
          <w:szCs w:val="24"/>
        </w:rPr>
        <w:t xml:space="preserve"> </w:t>
      </w:r>
      <w:r>
        <w:rPr>
          <w:rFonts w:ascii="宋体" w:hAnsi="宋体" w:eastAsia="宋体" w:cs="宋体"/>
          <w:spacing w:val="-10"/>
          <w:sz w:val="24"/>
          <w:szCs w:val="24"/>
        </w:rPr>
        <w:t>甲方有</w:t>
      </w:r>
      <w:r>
        <w:rPr>
          <w:rFonts w:ascii="宋体" w:hAnsi="宋体" w:eastAsia="宋体" w:cs="宋体"/>
          <w:sz w:val="24"/>
          <w:szCs w:val="24"/>
        </w:rPr>
        <w:t xml:space="preserve"> </w:t>
      </w:r>
      <w:r>
        <w:rPr>
          <w:rFonts w:ascii="宋体" w:hAnsi="宋体" w:eastAsia="宋体" w:cs="宋体"/>
          <w:spacing w:val="-7"/>
          <w:sz w:val="24"/>
          <w:szCs w:val="24"/>
        </w:rPr>
        <w:t>权拒收货物，</w:t>
      </w:r>
      <w:r>
        <w:rPr>
          <w:rFonts w:ascii="宋体" w:hAnsi="宋体" w:eastAsia="宋体" w:cs="宋体"/>
          <w:spacing w:val="38"/>
          <w:sz w:val="24"/>
          <w:szCs w:val="24"/>
        </w:rPr>
        <w:t xml:space="preserve"> </w:t>
      </w:r>
      <w:r>
        <w:rPr>
          <w:rFonts w:ascii="宋体" w:hAnsi="宋体" w:eastAsia="宋体" w:cs="宋体"/>
          <w:spacing w:val="-7"/>
          <w:sz w:val="24"/>
          <w:szCs w:val="24"/>
        </w:rPr>
        <w:t>乙方应负责更换并承担因更换而支付的全部实</w:t>
      </w:r>
      <w:r>
        <w:rPr>
          <w:rFonts w:ascii="宋体" w:hAnsi="宋体" w:eastAsia="宋体" w:cs="宋体"/>
          <w:spacing w:val="-8"/>
          <w:sz w:val="24"/>
          <w:szCs w:val="24"/>
        </w:rPr>
        <w:t>际费用。因更换而造</w:t>
      </w:r>
    </w:p>
    <w:p>
      <w:pPr>
        <w:spacing w:before="1" w:line="218" w:lineRule="auto"/>
        <w:ind w:left="23"/>
        <w:rPr>
          <w:rFonts w:ascii="宋体" w:hAnsi="宋体" w:eastAsia="宋体" w:cs="宋体"/>
          <w:sz w:val="24"/>
          <w:szCs w:val="24"/>
        </w:rPr>
      </w:pPr>
      <w:r>
        <w:rPr>
          <w:rFonts w:ascii="宋体" w:hAnsi="宋体" w:eastAsia="宋体" w:cs="宋体"/>
          <w:spacing w:val="-3"/>
          <w:sz w:val="24"/>
          <w:szCs w:val="24"/>
        </w:rPr>
        <w:t>成逾期交货，则按逾期交货处理。</w:t>
      </w:r>
    </w:p>
    <w:p>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pPr>
        <w:spacing w:before="182" w:line="468" w:lineRule="exact"/>
        <w:ind w:right="69"/>
        <w:jc w:val="right"/>
        <w:rPr>
          <w:rFonts w:ascii="宋体" w:hAnsi="宋体" w:eastAsia="宋体" w:cs="宋体"/>
          <w:sz w:val="24"/>
          <w:szCs w:val="24"/>
        </w:rPr>
      </w:pPr>
      <w:r>
        <w:rPr>
          <w:rFonts w:ascii="宋体" w:hAnsi="宋体" w:eastAsia="宋体" w:cs="宋体"/>
          <w:spacing w:val="-8"/>
          <w:position w:val="17"/>
          <w:sz w:val="24"/>
          <w:szCs w:val="24"/>
        </w:rPr>
        <w:t>六、因货物的质量问题发生争议，</w:t>
      </w:r>
      <w:r>
        <w:rPr>
          <w:rFonts w:ascii="宋体" w:hAnsi="宋体" w:eastAsia="宋体" w:cs="宋体"/>
          <w:spacing w:val="47"/>
          <w:position w:val="17"/>
          <w:sz w:val="24"/>
          <w:szCs w:val="24"/>
        </w:rPr>
        <w:t xml:space="preserve"> </w:t>
      </w:r>
      <w:r>
        <w:rPr>
          <w:rFonts w:ascii="宋体" w:hAnsi="宋体" w:eastAsia="宋体" w:cs="宋体"/>
          <w:spacing w:val="-8"/>
          <w:position w:val="17"/>
          <w:sz w:val="24"/>
          <w:szCs w:val="24"/>
        </w:rPr>
        <w:t>由甲方所在地市级技术监督单位进行质量</w:t>
      </w:r>
    </w:p>
    <w:p>
      <w:pPr>
        <w:spacing w:before="1" w:line="220" w:lineRule="auto"/>
        <w:ind w:left="24"/>
        <w:rPr>
          <w:rFonts w:ascii="宋体" w:hAnsi="宋体" w:eastAsia="宋体" w:cs="宋体"/>
          <w:sz w:val="24"/>
          <w:szCs w:val="24"/>
        </w:rPr>
      </w:pPr>
      <w:r>
        <w:rPr>
          <w:rFonts w:ascii="宋体" w:hAnsi="宋体" w:eastAsia="宋体" w:cs="宋体"/>
          <w:spacing w:val="-11"/>
          <w:sz w:val="24"/>
          <w:szCs w:val="24"/>
        </w:rPr>
        <w:t>鉴定。</w:t>
      </w:r>
    </w:p>
    <w:p>
      <w:pPr>
        <w:spacing w:line="220" w:lineRule="auto"/>
        <w:rPr>
          <w:rFonts w:ascii="宋体" w:hAnsi="宋体" w:eastAsia="宋体" w:cs="宋体"/>
          <w:sz w:val="24"/>
          <w:szCs w:val="24"/>
        </w:rPr>
        <w:sectPr>
          <w:footerReference r:id="rId23" w:type="default"/>
          <w:pgSz w:w="11907" w:h="16839"/>
          <w:pgMar w:top="1431" w:right="1723" w:bottom="1569" w:left="1785" w:header="0" w:footer="1408" w:gutter="0"/>
          <w:pgNumType w:fmt="numberInDash"/>
          <w:cols w:space="720" w:num="1"/>
        </w:sectPr>
      </w:pPr>
    </w:p>
    <w:p>
      <w:pPr>
        <w:spacing w:before="121" w:line="469" w:lineRule="exact"/>
        <w:ind w:right="64"/>
        <w:jc w:val="right"/>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pPr>
        <w:spacing w:before="183" w:line="468" w:lineRule="exact"/>
        <w:ind w:right="66"/>
        <w:jc w:val="right"/>
        <w:rPr>
          <w:rFonts w:ascii="宋体" w:hAnsi="宋体" w:eastAsia="宋体" w:cs="宋体"/>
          <w:sz w:val="24"/>
          <w:szCs w:val="24"/>
        </w:rPr>
      </w:pP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法定代表人：</w:t>
      </w:r>
    </w:p>
    <w:p>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ascii="宋体" w:hAnsi="宋体" w:eastAsia="宋体" w:cs="宋体"/>
          <w:spacing w:val="-13"/>
          <w:sz w:val="24"/>
          <w:szCs w:val="24"/>
        </w:rPr>
        <w:t>委托代理人：</w:t>
      </w:r>
    </w:p>
    <w:p>
      <w:pPr>
        <w:spacing w:before="182" w:line="222" w:lineRule="auto"/>
        <w:ind w:left="529"/>
        <w:rPr>
          <w:rFonts w:ascii="宋体" w:hAnsi="宋体" w:eastAsia="宋体" w:cs="宋体"/>
          <w:sz w:val="24"/>
          <w:szCs w:val="24"/>
        </w:rPr>
      </w:pPr>
      <w:r>
        <w:rPr>
          <w:rFonts w:ascii="宋体" w:hAnsi="宋体" w:eastAsia="宋体" w:cs="宋体"/>
          <w:spacing w:val="-34"/>
          <w:sz w:val="24"/>
          <w:szCs w:val="24"/>
        </w:rPr>
        <w:t>电话：</w:t>
      </w:r>
      <w:r>
        <w:rPr>
          <w:rFonts w:ascii="宋体" w:hAnsi="宋体" w:eastAsia="宋体" w:cs="宋体"/>
          <w:spacing w:val="3"/>
          <w:sz w:val="24"/>
          <w:szCs w:val="24"/>
        </w:rPr>
        <w:t xml:space="preserve">                          </w:t>
      </w:r>
      <w:r>
        <w:rPr>
          <w:rFonts w:ascii="宋体" w:hAnsi="宋体" w:eastAsia="宋体" w:cs="宋体"/>
          <w:spacing w:val="-34"/>
          <w:sz w:val="24"/>
          <w:szCs w:val="24"/>
        </w:rPr>
        <w:t>电话：</w:t>
      </w:r>
    </w:p>
    <w:p>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银行账号：</w:t>
      </w:r>
    </w:p>
    <w:p>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ascii="宋体" w:hAnsi="宋体" w:eastAsia="宋体" w:cs="宋体"/>
          <w:spacing w:val="-13"/>
          <w:sz w:val="24"/>
          <w:szCs w:val="24"/>
        </w:rPr>
        <w:t>签约地点：</w:t>
      </w:r>
    </w:p>
    <w:p>
      <w:pPr>
        <w:spacing w:before="180" w:line="360" w:lineRule="auto"/>
        <w:ind w:left="24" w:right="66" w:firstLine="482"/>
        <w:rPr>
          <w:rFonts w:ascii="宋体" w:hAnsi="宋体" w:eastAsia="宋体" w:cs="宋体"/>
          <w:sz w:val="24"/>
          <w:szCs w:val="24"/>
        </w:rPr>
      </w:pPr>
      <w:r>
        <w:rPr>
          <w:rFonts w:ascii="黑体" w:hAnsi="黑体" w:eastAsia="黑体" w:cs="黑体"/>
          <w:spacing w:val="-13"/>
          <w:sz w:val="24"/>
          <w:szCs w:val="24"/>
        </w:rPr>
        <w:t>重要提示：</w:t>
      </w:r>
      <w:r>
        <w:rPr>
          <w:rFonts w:ascii="黑体" w:hAnsi="黑体" w:eastAsia="黑体" w:cs="黑体"/>
          <w:spacing w:val="52"/>
          <w:sz w:val="24"/>
          <w:szCs w:val="24"/>
        </w:rPr>
        <w:t xml:space="preserve"> </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z w:val="24"/>
          <w:szCs w:val="24"/>
        </w:rPr>
        <w:t xml:space="preserve"> </w:t>
      </w:r>
      <w:r>
        <w:rPr>
          <w:rFonts w:ascii="宋体" w:hAnsi="宋体" w:eastAsia="宋体" w:cs="宋体"/>
          <w:spacing w:val="4"/>
          <w:sz w:val="24"/>
          <w:szCs w:val="24"/>
        </w:rPr>
        <w:t>名称等实质性内容不得变更。其他部分按照竞争性谈判文件及采购资料增减确</w:t>
      </w:r>
    </w:p>
    <w:p>
      <w:pPr>
        <w:spacing w:line="220" w:lineRule="auto"/>
        <w:ind w:left="27"/>
        <w:rPr>
          <w:rFonts w:ascii="宋体" w:hAnsi="宋体" w:eastAsia="宋体" w:cs="宋体"/>
          <w:sz w:val="24"/>
          <w:szCs w:val="24"/>
        </w:rPr>
      </w:pPr>
      <w:r>
        <w:rPr>
          <w:rFonts w:ascii="宋体" w:hAnsi="宋体" w:eastAsia="宋体" w:cs="宋体"/>
          <w:spacing w:val="-13"/>
          <w:sz w:val="24"/>
          <w:szCs w:val="24"/>
        </w:rPr>
        <w:t>定。</w:t>
      </w:r>
    </w:p>
    <w:p>
      <w:pPr>
        <w:spacing w:line="220" w:lineRule="auto"/>
        <w:rPr>
          <w:rFonts w:ascii="宋体" w:hAnsi="宋体" w:eastAsia="宋体" w:cs="宋体"/>
          <w:sz w:val="24"/>
          <w:szCs w:val="24"/>
        </w:rPr>
        <w:sectPr>
          <w:footerReference r:id="rId24" w:type="default"/>
          <w:pgSz w:w="11907" w:h="16839"/>
          <w:pgMar w:top="1431" w:right="1728" w:bottom="1569" w:left="1785" w:header="0" w:footer="1408" w:gutter="0"/>
          <w:pgNumType w:fmt="numberInDash"/>
          <w:cols w:space="720" w:num="1"/>
        </w:sectPr>
      </w:pPr>
    </w:p>
    <w:p>
      <w:pPr>
        <w:spacing w:before="214" w:line="220" w:lineRule="auto"/>
        <w:ind w:left="2430"/>
        <w:rPr>
          <w:rFonts w:ascii="宋体" w:hAnsi="宋体" w:eastAsia="宋体" w:cs="宋体"/>
          <w:sz w:val="52"/>
          <w:szCs w:val="52"/>
        </w:rPr>
      </w:pPr>
      <w:r>
        <w:rPr>
          <w:rFonts w:ascii="宋体" w:hAnsi="宋体" w:eastAsia="宋体" w:cs="宋体"/>
          <w:spacing w:val="-1"/>
          <w:sz w:val="52"/>
          <w:szCs w:val="52"/>
          <w14:textOutline w14:w="9448" w14:cap="flat" w14:cmpd="sng">
            <w14:solidFill>
              <w14:srgbClr w14:val="000000"/>
            </w14:solidFill>
            <w14:prstDash w14:val="solid"/>
            <w14:miter w14:val="0"/>
          </w14:textOutline>
        </w:rPr>
        <w:t>第七部分</w:t>
      </w:r>
      <w:r>
        <w:rPr>
          <w:rFonts w:ascii="宋体" w:hAnsi="宋体" w:eastAsia="宋体" w:cs="宋体"/>
          <w:spacing w:val="-1"/>
          <w:sz w:val="52"/>
          <w:szCs w:val="52"/>
        </w:rPr>
        <w:t xml:space="preserve"> </w:t>
      </w:r>
      <w:r>
        <w:rPr>
          <w:rFonts w:ascii="宋体" w:hAnsi="宋体" w:eastAsia="宋体" w:cs="宋体"/>
          <w:spacing w:val="-1"/>
          <w:sz w:val="52"/>
          <w:szCs w:val="52"/>
          <w14:textOutline w14:w="9448" w14:cap="flat" w14:cmpd="sng">
            <w14:solidFill>
              <w14:srgbClr w14:val="000000"/>
            </w14:solidFill>
            <w14:prstDash w14:val="solid"/>
            <w14:miter w14:val="0"/>
          </w14:textOutline>
        </w:rPr>
        <w:t>履约验收</w:t>
      </w:r>
    </w:p>
    <w:p>
      <w:pPr>
        <w:pStyle w:val="4"/>
        <w:spacing w:line="287" w:lineRule="auto"/>
      </w:pPr>
    </w:p>
    <w:p>
      <w:pPr>
        <w:pStyle w:val="4"/>
        <w:spacing w:line="287" w:lineRule="auto"/>
      </w:pPr>
    </w:p>
    <w:p>
      <w:pPr>
        <w:spacing w:before="78" w:line="360" w:lineRule="auto"/>
        <w:ind w:left="22" w:right="136" w:firstLine="478"/>
        <w:rPr>
          <w:rFonts w:ascii="宋体" w:hAnsi="宋体" w:eastAsia="宋体" w:cs="宋体"/>
          <w:sz w:val="24"/>
          <w:szCs w:val="24"/>
        </w:rPr>
      </w:pPr>
      <w:r>
        <w:rPr>
          <w:rFonts w:ascii="宋体" w:hAnsi="宋体" w:eastAsia="宋体" w:cs="宋体"/>
          <w:spacing w:val="-3"/>
          <w:sz w:val="24"/>
          <w:szCs w:val="24"/>
        </w:rPr>
        <w:t>供应商履约完成后，向采购人提出验收建议，</w:t>
      </w:r>
      <w:r>
        <w:rPr>
          <w:rFonts w:ascii="宋体" w:hAnsi="宋体" w:eastAsia="宋体" w:cs="宋体"/>
          <w:spacing w:val="-9"/>
          <w:sz w:val="24"/>
          <w:szCs w:val="24"/>
        </w:rPr>
        <w:t xml:space="preserve"> </w:t>
      </w:r>
      <w:r>
        <w:rPr>
          <w:rFonts w:ascii="宋体" w:hAnsi="宋体" w:eastAsia="宋体" w:cs="宋体"/>
          <w:spacing w:val="-3"/>
          <w:sz w:val="24"/>
          <w:szCs w:val="24"/>
        </w:rPr>
        <w:t>采购人自收到验收建议之日</w:t>
      </w:r>
      <w:r>
        <w:rPr>
          <w:rFonts w:ascii="宋体" w:hAnsi="宋体" w:eastAsia="宋体" w:cs="宋体"/>
          <w:sz w:val="24"/>
          <w:szCs w:val="24"/>
        </w:rPr>
        <w:t xml:space="preserve"> </w:t>
      </w:r>
      <w:r>
        <w:rPr>
          <w:rFonts w:ascii="宋体" w:hAnsi="宋体" w:eastAsia="宋体" w:cs="宋体"/>
          <w:spacing w:val="-3"/>
          <w:sz w:val="24"/>
          <w:szCs w:val="24"/>
        </w:rPr>
        <w:t>起五个工作日内，</w:t>
      </w:r>
      <w:r>
        <w:rPr>
          <w:rFonts w:ascii="宋体" w:hAnsi="宋体" w:eastAsia="宋体" w:cs="宋体"/>
          <w:spacing w:val="-11"/>
          <w:sz w:val="24"/>
          <w:szCs w:val="24"/>
        </w:rPr>
        <w:t xml:space="preserve"> </w:t>
      </w:r>
      <w:r>
        <w:rPr>
          <w:rFonts w:ascii="宋体" w:hAnsi="宋体" w:eastAsia="宋体" w:cs="宋体"/>
          <w:spacing w:val="-3"/>
          <w:sz w:val="24"/>
          <w:szCs w:val="24"/>
        </w:rPr>
        <w:t>采购人组织供应商参与，共同完成验收。技术复杂、专业性</w:t>
      </w:r>
    </w:p>
    <w:p>
      <w:pPr>
        <w:spacing w:line="219" w:lineRule="auto"/>
        <w:ind w:left="27"/>
        <w:rPr>
          <w:rFonts w:ascii="宋体" w:hAnsi="宋体" w:eastAsia="宋体" w:cs="宋体"/>
          <w:sz w:val="24"/>
          <w:szCs w:val="24"/>
        </w:rPr>
      </w:pPr>
      <w:r>
        <w:rPr>
          <w:rFonts w:ascii="宋体" w:hAnsi="宋体" w:eastAsia="宋体" w:cs="宋体"/>
          <w:spacing w:val="-4"/>
          <w:sz w:val="24"/>
          <w:szCs w:val="24"/>
        </w:rPr>
        <w:t>强等项目可适当延长验收时间。验收流程如下：</w:t>
      </w:r>
    </w:p>
    <w:p>
      <w:pPr>
        <w:spacing w:before="183" w:line="360" w:lineRule="auto"/>
        <w:ind w:left="21" w:right="45" w:firstLine="498"/>
        <w:rPr>
          <w:rFonts w:ascii="宋体" w:hAnsi="宋体" w:eastAsia="宋体" w:cs="宋体"/>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1"/>
          <w:sz w:val="24"/>
          <w:szCs w:val="24"/>
        </w:rPr>
        <w:t xml:space="preserve"> </w:t>
      </w:r>
      <w:r>
        <w:rPr>
          <w:rFonts w:ascii="宋体" w:hAnsi="宋体" w:eastAsia="宋体" w:cs="宋体"/>
          <w:spacing w:val="-1"/>
          <w:sz w:val="24"/>
          <w:szCs w:val="24"/>
        </w:rPr>
        <w:t xml:space="preserve">编制验收方案。明确验收时间、方式、程序等内容。技术复杂、社会影 </w:t>
      </w:r>
      <w:r>
        <w:rPr>
          <w:rFonts w:ascii="宋体" w:hAnsi="宋体" w:eastAsia="宋体" w:cs="宋体"/>
          <w:spacing w:val="-8"/>
          <w:sz w:val="24"/>
          <w:szCs w:val="24"/>
        </w:rPr>
        <w:t>响较大的货物类项目，</w:t>
      </w:r>
      <w:r>
        <w:rPr>
          <w:rFonts w:ascii="宋体" w:hAnsi="宋体" w:eastAsia="宋体" w:cs="宋体"/>
          <w:spacing w:val="35"/>
          <w:sz w:val="24"/>
          <w:szCs w:val="24"/>
        </w:rPr>
        <w:t xml:space="preserve"> </w:t>
      </w:r>
      <w:r>
        <w:rPr>
          <w:rFonts w:ascii="宋体" w:hAnsi="宋体" w:eastAsia="宋体" w:cs="宋体"/>
          <w:spacing w:val="-8"/>
          <w:sz w:val="24"/>
          <w:szCs w:val="24"/>
        </w:rPr>
        <w:t>可以根据需要设置出厂检验、到货检</w:t>
      </w:r>
      <w:r>
        <w:rPr>
          <w:rFonts w:ascii="宋体" w:hAnsi="宋体" w:eastAsia="宋体" w:cs="宋体"/>
          <w:spacing w:val="-9"/>
          <w:sz w:val="24"/>
          <w:szCs w:val="24"/>
        </w:rPr>
        <w:t>验、安装调试检验、</w:t>
      </w:r>
      <w:r>
        <w:rPr>
          <w:rFonts w:ascii="宋体" w:hAnsi="宋体" w:eastAsia="宋体" w:cs="宋体"/>
          <w:sz w:val="24"/>
          <w:szCs w:val="24"/>
        </w:rPr>
        <w:t xml:space="preserve"> 配套服务检验等多重验收环节；服务类项目、可根据项目特点对服务期内的服 </w:t>
      </w:r>
      <w:r>
        <w:rPr>
          <w:rFonts w:ascii="宋体" w:hAnsi="宋体" w:eastAsia="宋体" w:cs="宋体"/>
          <w:spacing w:val="-6"/>
          <w:sz w:val="24"/>
          <w:szCs w:val="24"/>
        </w:rPr>
        <w:t>务实施情况分期考核， 结合考核情况和服务效果进行验收；</w:t>
      </w:r>
      <w:r>
        <w:rPr>
          <w:rFonts w:ascii="宋体" w:hAnsi="宋体" w:eastAsia="宋体" w:cs="宋体"/>
          <w:spacing w:val="-7"/>
          <w:sz w:val="24"/>
          <w:szCs w:val="24"/>
        </w:rPr>
        <w:t xml:space="preserve"> 工程类项目按照行</w:t>
      </w:r>
    </w:p>
    <w:p>
      <w:pPr>
        <w:spacing w:line="219" w:lineRule="auto"/>
        <w:ind w:left="20"/>
        <w:rPr>
          <w:rFonts w:ascii="宋体" w:hAnsi="宋体" w:eastAsia="宋体" w:cs="宋体"/>
          <w:sz w:val="24"/>
          <w:szCs w:val="24"/>
        </w:rPr>
      </w:pPr>
      <w:r>
        <w:rPr>
          <w:rFonts w:ascii="宋体" w:hAnsi="宋体" w:eastAsia="宋体" w:cs="宋体"/>
          <w:spacing w:val="-3"/>
          <w:sz w:val="24"/>
          <w:szCs w:val="24"/>
        </w:rPr>
        <w:t>业部门规定的标准、方法和内容进行验收。</w:t>
      </w:r>
    </w:p>
    <w:p>
      <w:pPr>
        <w:spacing w:before="183" w:line="360" w:lineRule="auto"/>
        <w:ind w:left="21" w:right="45" w:firstLine="475"/>
        <w:rPr>
          <w:rFonts w:ascii="宋体" w:hAnsi="宋体" w:eastAsia="宋体" w:cs="宋体"/>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31"/>
          <w:sz w:val="24"/>
          <w:szCs w:val="24"/>
        </w:rPr>
        <w:t xml:space="preserve"> </w:t>
      </w:r>
      <w:r>
        <w:rPr>
          <w:rFonts w:ascii="宋体" w:hAnsi="宋体" w:eastAsia="宋体" w:cs="宋体"/>
          <w:spacing w:val="-4"/>
          <w:sz w:val="24"/>
          <w:szCs w:val="24"/>
        </w:rPr>
        <w:t>完善验收方式。对于采购人和使用人分离的采购项目， 应邀请使用人参 与验收。采购人可邀请参与本项目的其他供应商或第三方机构及专家参与验收。</w:t>
      </w:r>
      <w:r>
        <w:rPr>
          <w:rFonts w:ascii="宋体" w:hAnsi="宋体" w:eastAsia="宋体" w:cs="宋体"/>
          <w:spacing w:val="7"/>
          <w:sz w:val="24"/>
          <w:szCs w:val="24"/>
        </w:rPr>
        <w:t xml:space="preserve"> </w:t>
      </w:r>
      <w:r>
        <w:rPr>
          <w:rFonts w:ascii="宋体" w:hAnsi="宋体" w:eastAsia="宋体" w:cs="宋体"/>
          <w:spacing w:val="-1"/>
          <w:sz w:val="24"/>
          <w:szCs w:val="24"/>
        </w:rPr>
        <w:t>相关验收意见作为验收书的参考资料。政府向社会公众提供的公共服务项目，</w:t>
      </w:r>
    </w:p>
    <w:p>
      <w:pPr>
        <w:spacing w:before="1" w:line="218" w:lineRule="auto"/>
        <w:ind w:left="20"/>
        <w:rPr>
          <w:rFonts w:ascii="宋体" w:hAnsi="宋体" w:eastAsia="宋体" w:cs="宋体"/>
          <w:sz w:val="24"/>
          <w:szCs w:val="24"/>
        </w:rPr>
      </w:pPr>
      <w:r>
        <w:rPr>
          <w:rFonts w:ascii="宋体" w:hAnsi="宋体" w:eastAsia="宋体" w:cs="宋体"/>
          <w:spacing w:val="-6"/>
          <w:sz w:val="24"/>
          <w:szCs w:val="24"/>
        </w:rPr>
        <w:t>验收时应邀请服务对象参与并出具意见，</w:t>
      </w:r>
      <w:r>
        <w:rPr>
          <w:rFonts w:ascii="宋体" w:hAnsi="宋体" w:eastAsia="宋体" w:cs="宋体"/>
          <w:spacing w:val="-29"/>
          <w:sz w:val="24"/>
          <w:szCs w:val="24"/>
        </w:rPr>
        <w:t xml:space="preserve"> </w:t>
      </w:r>
      <w:r>
        <w:rPr>
          <w:rFonts w:ascii="宋体" w:hAnsi="宋体" w:eastAsia="宋体" w:cs="宋体"/>
          <w:spacing w:val="-6"/>
          <w:sz w:val="24"/>
          <w:szCs w:val="24"/>
        </w:rPr>
        <w:t>验收结果应在焦</w:t>
      </w:r>
      <w:r>
        <w:rPr>
          <w:rFonts w:ascii="宋体" w:hAnsi="宋体" w:eastAsia="宋体" w:cs="宋体"/>
          <w:spacing w:val="-7"/>
          <w:sz w:val="24"/>
          <w:szCs w:val="24"/>
        </w:rPr>
        <w:t>作市政府采购网公示。</w:t>
      </w:r>
    </w:p>
    <w:p>
      <w:pPr>
        <w:spacing w:before="184" w:line="360" w:lineRule="auto"/>
        <w:ind w:left="21" w:right="136" w:firstLine="480"/>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19"/>
          <w:sz w:val="24"/>
          <w:szCs w:val="24"/>
        </w:rPr>
        <w:t xml:space="preserve"> </w:t>
      </w:r>
      <w:r>
        <w:rPr>
          <w:rFonts w:ascii="宋体" w:hAnsi="宋体" w:eastAsia="宋体" w:cs="宋体"/>
          <w:spacing w:val="-1"/>
          <w:sz w:val="24"/>
          <w:szCs w:val="24"/>
        </w:rPr>
        <w:t>按照合同履约验收。验收时，应当按照采购合同的约定对每</w:t>
      </w:r>
      <w:r>
        <w:rPr>
          <w:rFonts w:ascii="宋体" w:hAnsi="宋体" w:eastAsia="宋体" w:cs="宋体"/>
          <w:spacing w:val="-2"/>
          <w:sz w:val="24"/>
          <w:szCs w:val="24"/>
        </w:rPr>
        <w:t>一项技术、</w:t>
      </w:r>
      <w:r>
        <w:rPr>
          <w:rFonts w:ascii="宋体" w:hAnsi="宋体" w:eastAsia="宋体" w:cs="宋体"/>
          <w:sz w:val="24"/>
          <w:szCs w:val="24"/>
        </w:rPr>
        <w:t xml:space="preserve"> 服务、安全标准的履约情况进行确认。验收后，应当出具验收书，列明各项标</w:t>
      </w:r>
      <w:r>
        <w:rPr>
          <w:rFonts w:ascii="宋体" w:hAnsi="宋体" w:eastAsia="宋体" w:cs="宋体"/>
          <w:spacing w:val="15"/>
          <w:sz w:val="24"/>
          <w:szCs w:val="24"/>
        </w:rPr>
        <w:t xml:space="preserve"> </w:t>
      </w:r>
      <w:r>
        <w:rPr>
          <w:rFonts w:ascii="宋体" w:hAnsi="宋体" w:eastAsia="宋体" w:cs="宋体"/>
          <w:sz w:val="24"/>
          <w:szCs w:val="24"/>
        </w:rPr>
        <w:t>准的验收情况及项目的总体评价，由验收双方共同签署。采购人将履约验收情</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况在焦作市政府采购网公示，履约验收各项资料采购人应当存档备查。</w:t>
      </w:r>
    </w:p>
    <w:p>
      <w:pPr>
        <w:spacing w:before="183" w:line="360" w:lineRule="auto"/>
        <w:ind w:left="21" w:right="135" w:firstLine="474"/>
        <w:rPr>
          <w:rFonts w:ascii="宋体" w:hAnsi="宋体" w:eastAsia="宋体" w:cs="宋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18"/>
          <w:w w:val="101"/>
          <w:sz w:val="24"/>
          <w:szCs w:val="24"/>
        </w:rPr>
        <w:t xml:space="preserve"> </w:t>
      </w:r>
      <w:r>
        <w:rPr>
          <w:rFonts w:ascii="宋体" w:hAnsi="宋体" w:eastAsia="宋体" w:cs="宋体"/>
          <w:spacing w:val="-3"/>
          <w:sz w:val="24"/>
          <w:szCs w:val="24"/>
        </w:rPr>
        <w:t>落实履约验收责任。验收合格的项目，</w:t>
      </w:r>
      <w:r>
        <w:rPr>
          <w:rFonts w:ascii="宋体" w:hAnsi="宋体" w:eastAsia="宋体" w:cs="宋体"/>
          <w:spacing w:val="-4"/>
          <w:sz w:val="24"/>
          <w:szCs w:val="24"/>
        </w:rPr>
        <w:t xml:space="preserve"> 采购人应当按照合同约定及时支</w:t>
      </w:r>
      <w:r>
        <w:rPr>
          <w:rFonts w:ascii="宋体" w:hAnsi="宋体" w:eastAsia="宋体" w:cs="宋体"/>
          <w:sz w:val="24"/>
          <w:szCs w:val="24"/>
        </w:rPr>
        <w:t xml:space="preserve"> </w:t>
      </w:r>
      <w:r>
        <w:rPr>
          <w:rFonts w:ascii="宋体" w:hAnsi="宋体" w:eastAsia="宋体" w:cs="宋体"/>
          <w:spacing w:val="-3"/>
          <w:sz w:val="24"/>
          <w:szCs w:val="24"/>
        </w:rPr>
        <w:t>付资金。验收不合格的项目， 采购人应当依法及时处理。合同履行、违约责任</w:t>
      </w:r>
      <w:r>
        <w:rPr>
          <w:rFonts w:ascii="宋体" w:hAnsi="宋体" w:eastAsia="宋体" w:cs="宋体"/>
          <w:sz w:val="24"/>
          <w:szCs w:val="24"/>
        </w:rPr>
        <w:t xml:space="preserve"> 和解决争议的方式使用《中华人民共和国民法典》。供应商在履约过程中有政</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府采购法律法规规定的违法委会情形，采购人应及时报财政部门。</w:t>
      </w:r>
    </w:p>
    <w:p>
      <w:pPr>
        <w:spacing w:line="218" w:lineRule="auto"/>
        <w:rPr>
          <w:rFonts w:ascii="宋体" w:hAnsi="宋体" w:eastAsia="宋体" w:cs="宋体"/>
          <w:sz w:val="24"/>
          <w:szCs w:val="24"/>
        </w:rPr>
        <w:sectPr>
          <w:footerReference r:id="rId25" w:type="default"/>
          <w:pgSz w:w="11907" w:h="16839"/>
          <w:pgMar w:top="1431" w:right="1785" w:bottom="1569" w:left="1785" w:header="0" w:footer="1408" w:gutter="0"/>
          <w:pgNumType w:fmt="numberInDash"/>
          <w:cols w:space="720" w:num="1"/>
        </w:sectPr>
      </w:pPr>
    </w:p>
    <w:p>
      <w:pPr>
        <w:spacing w:before="75"/>
      </w:pPr>
    </w:p>
    <w:p>
      <w:pPr>
        <w:spacing w:before="74"/>
      </w:pPr>
    </w:p>
    <w:p>
      <w:pPr>
        <w:spacing w:before="74"/>
      </w:pPr>
    </w:p>
    <w:p>
      <w:pPr>
        <w:sectPr>
          <w:footerReference r:id="rId26" w:type="default"/>
          <w:pgSz w:w="11907" w:h="16839"/>
          <w:pgMar w:top="1431" w:right="1785" w:bottom="1569" w:left="1785" w:header="0" w:footer="1408" w:gutter="0"/>
          <w:pgNumType w:fmt="numberInDash"/>
          <w:cols w:equalWidth="0" w:num="1">
            <w:col w:w="8335"/>
          </w:cols>
        </w:sectPr>
      </w:pPr>
    </w:p>
    <w:p>
      <w:pPr>
        <w:spacing w:before="88" w:line="223" w:lineRule="auto"/>
        <w:ind w:left="369"/>
        <w:rPr>
          <w:rFonts w:ascii="宋体" w:hAnsi="宋体" w:eastAsia="宋体" w:cs="宋体"/>
          <w:sz w:val="43"/>
          <w:szCs w:val="43"/>
        </w:rPr>
      </w:pPr>
      <w:r>
        <w:rPr>
          <w:rFonts w:ascii="宋体" w:hAnsi="宋体" w:eastAsia="宋体" w:cs="宋体"/>
          <w:spacing w:val="6"/>
          <w:sz w:val="43"/>
          <w:szCs w:val="43"/>
          <w14:textOutline w14:w="7968" w14:cap="flat" w14:cmpd="sng">
            <w14:solidFill>
              <w14:srgbClr w14:val="000000"/>
            </w14:solidFill>
            <w14:prstDash w14:val="solid"/>
            <w14:miter w14:val="0"/>
          </w14:textOutline>
        </w:rPr>
        <w:t>第八部分</w:t>
      </w:r>
    </w:p>
    <w:p>
      <w:pPr>
        <w:pStyle w:val="4"/>
        <w:spacing w:line="14" w:lineRule="auto"/>
        <w:rPr>
          <w:sz w:val="2"/>
        </w:rPr>
      </w:pPr>
      <w:r>
        <w:rPr>
          <w:sz w:val="2"/>
          <w:szCs w:val="2"/>
        </w:rPr>
        <w:br w:type="column"/>
      </w:r>
    </w:p>
    <w:p>
      <w:pPr>
        <w:pStyle w:val="4"/>
        <w:spacing w:before="84" w:line="225" w:lineRule="auto"/>
        <w:ind w:left="635" w:right="476" w:hanging="636"/>
        <w:rPr>
          <w:rFonts w:ascii="宋体" w:hAnsi="宋体" w:eastAsia="宋体" w:cs="宋体"/>
          <w:sz w:val="31"/>
          <w:szCs w:val="31"/>
        </w:rPr>
      </w:pPr>
      <w:r>
        <w:rPr>
          <w:rFonts w:ascii="宋体" w:hAnsi="宋体" w:eastAsia="宋体" w:cs="宋体"/>
          <w:spacing w:val="7"/>
          <w:sz w:val="43"/>
          <w:szCs w:val="43"/>
          <w14:textOutline w14:w="7968" w14:cap="flat" w14:cmpd="sng">
            <w14:solidFill>
              <w14:srgbClr w14:val="000000"/>
            </w14:solidFill>
            <w14:prstDash w14:val="solid"/>
            <w14:miter w14:val="0"/>
          </w14:textOutline>
        </w:rPr>
        <w:t>附件—供应商响应文件格式</w:t>
      </w:r>
      <w:r>
        <w:rPr>
          <w:rFonts w:ascii="宋体" w:hAnsi="宋体" w:eastAsia="宋体" w:cs="宋体"/>
          <w:sz w:val="43"/>
          <w:szCs w:val="43"/>
        </w:rPr>
        <w:t xml:space="preserve"> </w:t>
      </w:r>
    </w:p>
    <w:p>
      <w:pPr>
        <w:spacing w:line="225" w:lineRule="auto"/>
        <w:rPr>
          <w:rFonts w:ascii="宋体" w:hAnsi="宋体" w:eastAsia="宋体" w:cs="宋体"/>
          <w:sz w:val="31"/>
          <w:szCs w:val="31"/>
        </w:rPr>
        <w:sectPr>
          <w:type w:val="continuous"/>
          <w:pgSz w:w="11907" w:h="16839"/>
          <w:pgMar w:top="1431" w:right="1785" w:bottom="1569" w:left="1785" w:header="0" w:footer="1408" w:gutter="0"/>
          <w:pgNumType w:fmt="numberInDash"/>
          <w:cols w:equalWidth="0" w:num="2">
            <w:col w:w="2513" w:space="100"/>
            <w:col w:w="5722"/>
          </w:cols>
        </w:sectPr>
      </w:pPr>
    </w:p>
    <w:p>
      <w:pPr>
        <w:pStyle w:val="4"/>
        <w:spacing w:line="273" w:lineRule="auto"/>
      </w:pPr>
    </w:p>
    <w:p>
      <w:pPr>
        <w:pStyle w:val="4"/>
        <w:spacing w:line="273" w:lineRule="auto"/>
      </w:pPr>
    </w:p>
    <w:p>
      <w:pPr>
        <w:pStyle w:val="4"/>
        <w:spacing w:line="274" w:lineRule="auto"/>
      </w:pPr>
    </w:p>
    <w:p>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pPr>
        <w:pStyle w:val="4"/>
        <w:spacing w:line="253" w:lineRule="auto"/>
      </w:pPr>
    </w:p>
    <w:p>
      <w:pPr>
        <w:pStyle w:val="4"/>
        <w:spacing w:line="253" w:lineRule="auto"/>
      </w:pPr>
    </w:p>
    <w:p>
      <w:pPr>
        <w:pStyle w:val="4"/>
        <w:spacing w:line="253" w:lineRule="auto"/>
      </w:pPr>
    </w:p>
    <w:p>
      <w:pPr>
        <w:pStyle w:val="4"/>
        <w:spacing w:line="253" w:lineRule="auto"/>
      </w:pPr>
    </w:p>
    <w:p>
      <w:pPr>
        <w:pStyle w:val="4"/>
        <w:spacing w:line="254" w:lineRule="auto"/>
      </w:pPr>
    </w:p>
    <w:p>
      <w:pPr>
        <w:spacing w:before="312" w:line="220" w:lineRule="auto"/>
        <w:ind w:left="2266"/>
        <w:rPr>
          <w:rFonts w:ascii="宋体" w:hAnsi="宋体" w:eastAsia="宋体" w:cs="宋体"/>
          <w:sz w:val="96"/>
          <w:szCs w:val="96"/>
        </w:rPr>
      </w:pPr>
      <w:bookmarkStart w:id="6" w:name="bookmark10"/>
      <w:bookmarkEnd w:id="6"/>
      <w:bookmarkStart w:id="7" w:name="bookmark9"/>
      <w:bookmarkEnd w:id="7"/>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pPr>
        <w:pStyle w:val="4"/>
        <w:spacing w:line="241"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p>
    <w:p>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pacing w:val="71"/>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pPr>
        <w:spacing w:line="185" w:lineRule="auto"/>
        <w:rPr>
          <w:rFonts w:ascii="宋体" w:hAnsi="宋体" w:eastAsia="宋体" w:cs="宋体"/>
          <w:sz w:val="30"/>
          <w:szCs w:val="30"/>
        </w:rPr>
        <w:sectPr>
          <w:type w:val="continuous"/>
          <w:pgSz w:w="11907" w:h="16839"/>
          <w:pgMar w:top="1431" w:right="1785" w:bottom="1569" w:left="1785" w:header="0" w:footer="1408" w:gutter="0"/>
          <w:pgNumType w:fmt="numberInDash"/>
          <w:cols w:equalWidth="0" w:num="1">
            <w:col w:w="8335"/>
          </w:cols>
        </w:sectPr>
      </w:pPr>
    </w:p>
    <w:p>
      <w:pPr>
        <w:pStyle w:val="4"/>
        <w:spacing w:line="290" w:lineRule="auto"/>
      </w:pPr>
    </w:p>
    <w:p>
      <w:pPr>
        <w:pStyle w:val="4"/>
        <w:spacing w:line="290" w:lineRule="auto"/>
      </w:pPr>
    </w:p>
    <w:p>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pPr>
        <w:spacing w:line="222" w:lineRule="auto"/>
        <w:rPr>
          <w:rFonts w:ascii="宋体" w:hAnsi="宋体" w:eastAsia="宋体" w:cs="宋体"/>
          <w:sz w:val="43"/>
          <w:szCs w:val="43"/>
        </w:rPr>
        <w:sectPr>
          <w:footerReference r:id="rId27" w:type="default"/>
          <w:pgSz w:w="11907" w:h="16839"/>
          <w:pgMar w:top="1431" w:right="1785" w:bottom="1569" w:left="1785" w:header="0" w:footer="1408" w:gutter="0"/>
          <w:pgNumType w:fmt="numberInDash"/>
          <w:cols w:space="720" w:num="1"/>
        </w:sectPr>
      </w:pPr>
    </w:p>
    <w:p>
      <w:pPr>
        <w:spacing w:before="160" w:line="224" w:lineRule="auto"/>
        <w:ind w:left="49"/>
        <w:rPr>
          <w:rFonts w:ascii="宋体" w:hAnsi="宋体" w:eastAsia="宋体" w:cs="宋体"/>
          <w:sz w:val="31"/>
          <w:szCs w:val="31"/>
        </w:rPr>
      </w:pPr>
      <w:r>
        <w:rPr>
          <w:rFonts w:ascii="宋体" w:hAnsi="宋体" w:eastAsia="宋体" w:cs="宋体"/>
          <w:spacing w:val="-11"/>
          <w:sz w:val="31"/>
          <w:szCs w:val="31"/>
          <w14:textOutline w14:w="5791" w14:cap="flat" w14:cmpd="sng">
            <w14:solidFill>
              <w14:srgbClr w14:val="000000"/>
            </w14:solidFill>
            <w14:prstDash w14:val="solid"/>
            <w14:miter w14:val="0"/>
          </w14:textOutline>
        </w:rPr>
        <w:t>附件</w:t>
      </w:r>
      <w:r>
        <w:rPr>
          <w:rFonts w:ascii="宋体" w:hAnsi="宋体" w:eastAsia="宋体" w:cs="宋体"/>
          <w:spacing w:val="-43"/>
          <w:sz w:val="31"/>
          <w:szCs w:val="31"/>
        </w:rPr>
        <w:t xml:space="preserve"> </w:t>
      </w:r>
      <w:r>
        <w:rPr>
          <w:rFonts w:ascii="Calibri Light" w:hAnsi="Calibri Light" w:eastAsia="Calibri Light" w:cs="Calibri Light"/>
          <w:spacing w:val="-11"/>
          <w:sz w:val="31"/>
          <w:szCs w:val="31"/>
          <w14:textOutline w14:w="5791" w14:cap="flat" w14:cmpd="sng">
            <w14:solidFill>
              <w14:srgbClr w14:val="000000"/>
            </w14:solidFill>
            <w14:prstDash w14:val="solid"/>
            <w14:miter w14:val="0"/>
          </w14:textOutline>
        </w:rPr>
        <w:t>1</w:t>
      </w:r>
      <w:r>
        <w:rPr>
          <w:rFonts w:ascii="宋体" w:hAnsi="宋体" w:eastAsia="宋体" w:cs="宋体"/>
          <w:spacing w:val="-11"/>
          <w:sz w:val="31"/>
          <w:szCs w:val="31"/>
          <w14:textOutline w14:w="5791" w14:cap="flat" w14:cmpd="sng">
            <w14:solidFill>
              <w14:srgbClr w14:val="000000"/>
            </w14:solidFill>
            <w14:prstDash w14:val="solid"/>
            <w14:miter w14:val="0"/>
          </w14:textOutline>
        </w:rPr>
        <w:t>：</w:t>
      </w:r>
    </w:p>
    <w:p>
      <w:pPr>
        <w:spacing w:before="187" w:line="224" w:lineRule="auto"/>
        <w:ind w:left="3467"/>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投标函</w:t>
      </w:r>
    </w:p>
    <w:p>
      <w:pPr>
        <w:pStyle w:val="4"/>
        <w:spacing w:line="245"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spacing w:before="91" w:line="219" w:lineRule="auto"/>
        <w:ind w:left="23"/>
        <w:rPr>
          <w:rFonts w:ascii="宋体" w:hAnsi="宋体" w:eastAsia="宋体" w:cs="宋体"/>
          <w:sz w:val="28"/>
          <w:szCs w:val="28"/>
        </w:rPr>
      </w:pPr>
      <w:r>
        <w:rPr>
          <w:rFonts w:ascii="宋体" w:hAnsi="宋体" w:eastAsia="宋体" w:cs="宋体"/>
          <w:spacing w:val="-27"/>
          <w:w w:val="92"/>
          <w:sz w:val="28"/>
          <w:szCs w:val="28"/>
          <w14:textOutline w14:w="5094" w14:cap="flat" w14:cmpd="sng">
            <w14:solidFill>
              <w14:srgbClr w14:val="000000"/>
            </w14:solidFill>
            <w14:prstDash w14:val="solid"/>
            <w14:miter w14:val="0"/>
          </w14:textOutline>
        </w:rPr>
        <w:t>致</w:t>
      </w:r>
      <w:r>
        <w:rPr>
          <w:rFonts w:ascii="宋体" w:hAnsi="宋体" w:eastAsia="宋体" w:cs="宋体"/>
          <w:spacing w:val="7"/>
          <w:sz w:val="28"/>
          <w:szCs w:val="28"/>
          <w14:textOutline w14:w="5094" w14:cap="flat" w14:cmpd="sng">
            <w14:solidFill>
              <w14:srgbClr w14:val="000000"/>
            </w14:solidFill>
            <w14:prstDash w14:val="solid"/>
            <w14:miter w14:val="0"/>
          </w14:textOutline>
        </w:rPr>
        <w:t>：</w:t>
      </w:r>
      <w:r>
        <w:rPr>
          <w:rFonts w:ascii="宋体" w:hAnsi="宋体" w:eastAsia="宋体" w:cs="宋体"/>
          <w:spacing w:val="-42"/>
          <w:sz w:val="28"/>
          <w:szCs w:val="28"/>
        </w:rPr>
        <w:t xml:space="preserve"> </w:t>
      </w:r>
      <w:r>
        <w:rPr>
          <w:rFonts w:ascii="宋体" w:hAnsi="宋体" w:eastAsia="宋体" w:cs="宋体"/>
          <w:spacing w:val="6"/>
          <w:sz w:val="28"/>
          <w:szCs w:val="28"/>
          <w:u w:val="single" w:color="auto"/>
        </w:rPr>
        <w:t xml:space="preserve">                    </w:t>
      </w:r>
      <w:r>
        <w:rPr>
          <w:rFonts w:ascii="宋体" w:hAnsi="宋体" w:eastAsia="宋体" w:cs="宋体"/>
          <w:spacing w:val="7"/>
          <w:sz w:val="28"/>
          <w:szCs w:val="28"/>
          <w:u w:val="single" w:color="000000"/>
          <w14:textOutline w14:w="5094" w14:cap="flat" w14:cmpd="sng">
            <w14:solidFill>
              <w14:srgbClr w14:val="000000"/>
            </w14:solidFill>
            <w14:prstDash w14:val="solid"/>
            <w14:miter w14:val="0"/>
          </w14:textOutline>
        </w:rPr>
        <w:t>（</w:t>
      </w:r>
      <w:r>
        <w:rPr>
          <w:rFonts w:ascii="宋体" w:hAnsi="宋体" w:eastAsia="宋体" w:cs="宋体"/>
          <w:spacing w:val="-27"/>
          <w:w w:val="92"/>
          <w:sz w:val="28"/>
          <w:szCs w:val="28"/>
          <w:u w:val="single" w:color="000000"/>
          <w14:textOutline w14:w="5094" w14:cap="flat" w14:cmpd="sng">
            <w14:solidFill>
              <w14:srgbClr w14:val="000000"/>
            </w14:solidFill>
            <w14:prstDash w14:val="solid"/>
            <w14:miter w14:val="0"/>
          </w14:textOutline>
        </w:rPr>
        <w:t>采购人名称）</w:t>
      </w:r>
      <w:r>
        <w:rPr>
          <w:rFonts w:ascii="宋体" w:hAnsi="宋体" w:eastAsia="宋体" w:cs="宋体"/>
          <w:spacing w:val="5"/>
          <w:sz w:val="28"/>
          <w:szCs w:val="28"/>
          <w:u w:val="single" w:color="auto"/>
        </w:rPr>
        <w:t xml:space="preserve">  </w:t>
      </w:r>
    </w:p>
    <w:p>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pPr>
        <w:spacing w:before="184" w:line="360" w:lineRule="auto"/>
        <w:ind w:right="29"/>
        <w:jc w:val="right"/>
        <w:rPr>
          <w:rFonts w:ascii="宋体" w:hAnsi="宋体" w:eastAsia="宋体" w:cs="宋体"/>
          <w:sz w:val="24"/>
          <w:szCs w:val="24"/>
          <w:highlight w:val="none"/>
        </w:rPr>
      </w:pPr>
      <w:r>
        <w:rPr>
          <w:rFonts w:ascii="宋体" w:hAnsi="宋体" w:eastAsia="宋体" w:cs="宋体"/>
          <w:spacing w:val="-27"/>
          <w:sz w:val="24"/>
          <w:szCs w:val="24"/>
          <w:highlight w:val="none"/>
        </w:rPr>
        <w:t>1、我方愿以总价为人民币（大写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pPr>
        <w:spacing w:before="1" w:line="218" w:lineRule="auto"/>
        <w:ind w:left="21"/>
        <w:rPr>
          <w:rFonts w:ascii="宋体" w:hAnsi="宋体" w:eastAsia="宋体" w:cs="宋体"/>
          <w:sz w:val="24"/>
          <w:szCs w:val="24"/>
          <w:highlight w:val="none"/>
        </w:rPr>
      </w:pPr>
      <w:r>
        <w:rPr>
          <w:rFonts w:hint="eastAsia" w:asciiTheme="minorEastAsia" w:hAnsiTheme="minorEastAsia" w:eastAsiaTheme="minorEastAsia" w:cstheme="minorEastAsia"/>
          <w:sz w:val="24"/>
          <w:szCs w:val="24"/>
          <w:lang w:val="en-US" w:eastAsia="zh-CN"/>
        </w:rPr>
        <w:t>供货安装期</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28" w:type="default"/>
          <w:pgSz w:w="11907" w:h="16839"/>
          <w:pgMar w:top="1431" w:right="1785" w:bottom="1569" w:left="1785" w:header="0" w:footer="1408" w:gutter="0"/>
          <w:pgNumType w:fmt="numberInDash"/>
          <w:cols w:space="720" w:num="1"/>
        </w:sectPr>
      </w:pPr>
    </w:p>
    <w:p>
      <w:pPr>
        <w:spacing w:before="99" w:line="222" w:lineRule="auto"/>
        <w:ind w:left="3281"/>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ascii="宋体" w:hAnsi="宋体" w:eastAsia="宋体" w:cs="宋体"/>
          <w:spacing w:val="38"/>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一</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轮报价</w:t>
      </w:r>
    </w:p>
    <w:p>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pPr>
        <w:spacing w:before="28"/>
      </w:pPr>
    </w:p>
    <w:p>
      <w:pPr>
        <w:spacing w:before="27"/>
      </w:pPr>
    </w:p>
    <w:tbl>
      <w:tblPr>
        <w:tblStyle w:val="26"/>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pPr>
              <w:spacing w:line="354" w:lineRule="auto"/>
              <w:rPr>
                <w:rFonts w:ascii="Arial"/>
                <w:sz w:val="21"/>
              </w:rPr>
            </w:pPr>
          </w:p>
          <w:p>
            <w:pPr>
              <w:pStyle w:val="27"/>
              <w:spacing w:before="78" w:line="220" w:lineRule="auto"/>
              <w:ind w:left="622"/>
            </w:pPr>
            <w:r>
              <w:rPr>
                <w:spacing w:val="-3"/>
              </w:rPr>
              <w:t>项目名称</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pPr>
              <w:spacing w:line="378" w:lineRule="auto"/>
              <w:rPr>
                <w:rFonts w:ascii="Arial"/>
                <w:sz w:val="21"/>
              </w:rPr>
            </w:pPr>
          </w:p>
          <w:p>
            <w:pPr>
              <w:pStyle w:val="27"/>
              <w:spacing w:before="78" w:line="219" w:lineRule="auto"/>
              <w:ind w:left="738"/>
            </w:pPr>
            <w:r>
              <w:rPr>
                <w:spacing w:val="-3"/>
              </w:rPr>
              <w:t>供应商</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pPr>
              <w:spacing w:line="343" w:lineRule="auto"/>
              <w:rPr>
                <w:rFonts w:ascii="Arial"/>
                <w:sz w:val="21"/>
              </w:rPr>
            </w:pPr>
          </w:p>
          <w:p>
            <w:pPr>
              <w:spacing w:line="344" w:lineRule="auto"/>
              <w:rPr>
                <w:rFonts w:ascii="Arial"/>
                <w:sz w:val="21"/>
              </w:rPr>
            </w:pPr>
          </w:p>
          <w:p>
            <w:pPr>
              <w:pStyle w:val="27"/>
              <w:spacing w:before="78" w:line="218" w:lineRule="auto"/>
              <w:ind w:left="621"/>
            </w:pPr>
            <w:r>
              <w:rPr>
                <w:spacing w:val="-3"/>
              </w:rPr>
              <w:t>投标报价</w:t>
            </w:r>
          </w:p>
        </w:tc>
        <w:tc>
          <w:tcPr>
            <w:tcW w:w="6228" w:type="dxa"/>
            <w:vAlign w:val="top"/>
          </w:tcPr>
          <w:p>
            <w:pPr>
              <w:spacing w:line="453" w:lineRule="auto"/>
              <w:rPr>
                <w:rFonts w:ascii="Arial"/>
                <w:sz w:val="21"/>
              </w:rPr>
            </w:pPr>
          </w:p>
          <w:p>
            <w:pPr>
              <w:pStyle w:val="27"/>
              <w:spacing w:before="78" w:line="360" w:lineRule="auto"/>
              <w:ind w:left="600"/>
            </w:pPr>
            <w:r>
              <w:rPr>
                <w:spacing w:val="-29"/>
              </w:rPr>
              <w:t>（大写）</w:t>
            </w:r>
            <w:r>
              <w:rPr>
                <w:spacing w:val="-21"/>
              </w:rPr>
              <w:t xml:space="preserve"> </w:t>
            </w:r>
            <w:r>
              <w:rPr>
                <w:u w:val="single" w:color="auto"/>
              </w:rPr>
              <w:t xml:space="preserve">                                 </w:t>
            </w:r>
          </w:p>
          <w:p>
            <w:pPr>
              <w:pStyle w:val="27"/>
              <w:spacing w:line="221" w:lineRule="auto"/>
              <w:ind w:left="600"/>
            </w:pPr>
            <w:r>
              <w:rPr>
                <w:spacing w:val="-29"/>
              </w:rPr>
              <w:t>（小写）</w:t>
            </w:r>
            <w:r>
              <w:rPr>
                <w:spacing w:val="-21"/>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pPr>
              <w:pStyle w:val="27"/>
              <w:spacing w:before="249" w:line="219" w:lineRule="auto"/>
              <w:ind w:left="378"/>
            </w:pPr>
            <w:r>
              <w:rPr>
                <w:rFonts w:hint="eastAsia" w:asciiTheme="minorEastAsia" w:hAnsiTheme="minorEastAsia" w:eastAsiaTheme="minorEastAsia" w:cstheme="minorEastAsia"/>
                <w:sz w:val="24"/>
                <w:szCs w:val="24"/>
                <w:lang w:val="en-US" w:eastAsia="zh-CN"/>
              </w:rPr>
              <w:t>供货安装期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7"/>
              <w:spacing w:before="308" w:line="220" w:lineRule="auto"/>
              <w:ind w:left="619"/>
            </w:pPr>
            <w:r>
              <w:rPr>
                <w:spacing w:val="-2"/>
              </w:rPr>
              <w:t>质量要求</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7"/>
              <w:spacing w:before="306" w:line="220" w:lineRule="auto"/>
              <w:ind w:left="739"/>
            </w:pPr>
            <w:r>
              <w:rPr>
                <w:spacing w:val="-3"/>
              </w:rPr>
              <w:t>质保期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7"/>
              <w:spacing w:before="306" w:line="220" w:lineRule="auto"/>
              <w:ind w:left="501"/>
            </w:pPr>
            <w:r>
              <w:rPr>
                <w:spacing w:val="-2"/>
              </w:rPr>
              <w:t>投标有效期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pPr>
              <w:spacing w:line="377" w:lineRule="auto"/>
              <w:rPr>
                <w:rFonts w:ascii="Arial"/>
                <w:sz w:val="21"/>
              </w:rPr>
            </w:pPr>
          </w:p>
          <w:p>
            <w:pPr>
              <w:pStyle w:val="27"/>
              <w:spacing w:before="78" w:line="468" w:lineRule="exact"/>
              <w:ind w:left="598"/>
            </w:pPr>
            <w:r>
              <w:rPr>
                <w:spacing w:val="-4"/>
                <w:position w:val="17"/>
                <w14:textOutline w14:w="4354" w14:cap="flat" w14:cmpd="sng">
                  <w14:solidFill>
                    <w14:srgbClr w14:val="000000"/>
                  </w14:solidFill>
                  <w14:prstDash w14:val="solid"/>
                  <w14:miter w14:val="0"/>
                </w14:textOutline>
              </w:rPr>
              <w:t>优惠及服务承诺：</w:t>
            </w:r>
          </w:p>
          <w:p>
            <w:pPr>
              <w:pStyle w:val="27"/>
              <w:spacing w:before="1" w:line="218" w:lineRule="auto"/>
              <w:ind w:left="605"/>
            </w:pPr>
            <w:r>
              <w:rPr>
                <w:spacing w:val="-4"/>
                <w14:textOutline w14:w="4354" w14:cap="flat" w14:cmpd="sng">
                  <w14:solidFill>
                    <w14:srgbClr w14:val="000000"/>
                  </w14:solidFill>
                  <w14:prstDash w14:val="solid"/>
                  <w14:miter w14:val="0"/>
                </w14:textOutline>
              </w:rPr>
              <w:t>（可另附页）</w:t>
            </w:r>
          </w:p>
        </w:tc>
      </w:tr>
    </w:tbl>
    <w:p>
      <w:pPr>
        <w:pStyle w:val="4"/>
        <w:spacing w:line="250" w:lineRule="auto"/>
      </w:pPr>
    </w:p>
    <w:p>
      <w:pPr>
        <w:pStyle w:val="4"/>
        <w:spacing w:line="250" w:lineRule="auto"/>
      </w:pPr>
    </w:p>
    <w:p>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pPr>
        <w:spacing w:before="1" w:line="219" w:lineRule="auto"/>
        <w:ind w:left="421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29" w:type="default"/>
          <w:pgSz w:w="11907" w:h="16839"/>
          <w:pgMar w:top="1431" w:right="1742" w:bottom="1569" w:left="1745" w:header="0" w:footer="1408" w:gutter="0"/>
          <w:pgNumType w:fmt="numberInDash"/>
          <w:cols w:space="720" w:num="1"/>
        </w:sectPr>
      </w:pPr>
    </w:p>
    <w:p>
      <w:pPr>
        <w:pStyle w:val="4"/>
        <w:spacing w:line="279" w:lineRule="auto"/>
      </w:pPr>
    </w:p>
    <w:p>
      <w:pPr>
        <w:pStyle w:val="4"/>
        <w:spacing w:line="279" w:lineRule="auto"/>
      </w:pPr>
    </w:p>
    <w:p>
      <w:pPr>
        <w:pStyle w:val="4"/>
        <w:spacing w:line="280" w:lineRule="auto"/>
      </w:pPr>
    </w:p>
    <w:p>
      <w:pPr>
        <w:spacing w:before="139" w:line="222" w:lineRule="auto"/>
        <w:ind w:left="3025"/>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投标报价明细表</w:t>
      </w:r>
    </w:p>
    <w:p>
      <w:pPr>
        <w:spacing w:before="49"/>
      </w:pPr>
    </w:p>
    <w:p>
      <w:pPr>
        <w:spacing w:before="49"/>
      </w:pPr>
    </w:p>
    <w:p>
      <w:pPr>
        <w:spacing w:before="49"/>
      </w:pPr>
    </w:p>
    <w:p>
      <w:pPr>
        <w:spacing w:before="48"/>
      </w:pPr>
    </w:p>
    <w:tbl>
      <w:tblPr>
        <w:tblStyle w:val="26"/>
        <w:tblW w:w="8442"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867"/>
        <w:gridCol w:w="866"/>
        <w:gridCol w:w="868"/>
        <w:gridCol w:w="845"/>
        <w:gridCol w:w="995"/>
        <w:gridCol w:w="1127"/>
        <w:gridCol w:w="900"/>
        <w:gridCol w:w="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84"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27"/>
              <w:spacing w:before="78" w:line="222" w:lineRule="auto"/>
              <w:ind w:left="311"/>
            </w:pPr>
            <w:r>
              <w:rPr>
                <w:spacing w:val="-4"/>
              </w:rPr>
              <w:t>名称</w:t>
            </w:r>
          </w:p>
        </w:tc>
        <w:tc>
          <w:tcPr>
            <w:tcW w:w="2601" w:type="dxa"/>
            <w:gridSpan w:val="3"/>
            <w:vAlign w:val="top"/>
          </w:tcPr>
          <w:p>
            <w:pPr>
              <w:pStyle w:val="27"/>
              <w:spacing w:before="249" w:line="220" w:lineRule="auto"/>
              <w:ind w:left="826"/>
            </w:pPr>
            <w:r>
              <w:rPr>
                <w:spacing w:val="-2"/>
              </w:rPr>
              <w:t>所投设备</w:t>
            </w:r>
          </w:p>
        </w:tc>
        <w:tc>
          <w:tcPr>
            <w:tcW w:w="845" w:type="dxa"/>
            <w:vMerge w:val="restart"/>
            <w:tcBorders>
              <w:bottom w:val="nil"/>
            </w:tcBorders>
            <w:vAlign w:val="top"/>
          </w:tcPr>
          <w:p>
            <w:pPr>
              <w:spacing w:line="327" w:lineRule="auto"/>
              <w:rPr>
                <w:rFonts w:ascii="Arial"/>
                <w:sz w:val="21"/>
              </w:rPr>
            </w:pPr>
          </w:p>
          <w:p>
            <w:pPr>
              <w:spacing w:line="328" w:lineRule="auto"/>
              <w:rPr>
                <w:rFonts w:ascii="Arial"/>
                <w:sz w:val="21"/>
              </w:rPr>
            </w:pPr>
          </w:p>
          <w:p>
            <w:pPr>
              <w:pStyle w:val="27"/>
              <w:spacing w:before="78" w:line="220" w:lineRule="auto"/>
              <w:ind w:left="190"/>
            </w:pPr>
            <w:r>
              <w:rPr>
                <w:spacing w:val="-3"/>
              </w:rPr>
              <w:t>单位</w:t>
            </w:r>
          </w:p>
        </w:tc>
        <w:tc>
          <w:tcPr>
            <w:tcW w:w="995"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27"/>
              <w:spacing w:before="78" w:line="220" w:lineRule="auto"/>
              <w:ind w:left="265"/>
            </w:pPr>
            <w:r>
              <w:rPr>
                <w:spacing w:val="-3"/>
              </w:rPr>
              <w:t>数量</w:t>
            </w:r>
          </w:p>
        </w:tc>
        <w:tc>
          <w:tcPr>
            <w:tcW w:w="1127" w:type="dxa"/>
            <w:vMerge w:val="restart"/>
            <w:tcBorders>
              <w:bottom w:val="nil"/>
            </w:tcBorders>
            <w:vAlign w:val="top"/>
          </w:tcPr>
          <w:p>
            <w:pPr>
              <w:spacing w:line="423" w:lineRule="auto"/>
              <w:rPr>
                <w:rFonts w:ascii="Arial"/>
                <w:sz w:val="21"/>
              </w:rPr>
            </w:pPr>
          </w:p>
          <w:p>
            <w:pPr>
              <w:pStyle w:val="27"/>
              <w:spacing w:before="78" w:line="468" w:lineRule="exact"/>
              <w:ind w:left="330"/>
            </w:pPr>
            <w:r>
              <w:rPr>
                <w:spacing w:val="-3"/>
                <w:position w:val="17"/>
              </w:rPr>
              <w:t>单价</w:t>
            </w:r>
          </w:p>
          <w:p>
            <w:pPr>
              <w:pStyle w:val="27"/>
              <w:spacing w:line="220" w:lineRule="auto"/>
              <w:ind w:left="215"/>
            </w:pPr>
            <w:r>
              <w:rPr>
                <w:spacing w:val="-8"/>
              </w:rPr>
              <w:t>（元）</w:t>
            </w:r>
          </w:p>
        </w:tc>
        <w:tc>
          <w:tcPr>
            <w:tcW w:w="900" w:type="dxa"/>
            <w:vMerge w:val="restart"/>
            <w:tcBorders>
              <w:bottom w:val="nil"/>
            </w:tcBorders>
            <w:vAlign w:val="top"/>
          </w:tcPr>
          <w:p>
            <w:pPr>
              <w:spacing w:line="423" w:lineRule="auto"/>
              <w:rPr>
                <w:rFonts w:ascii="Arial"/>
                <w:sz w:val="21"/>
              </w:rPr>
            </w:pPr>
          </w:p>
          <w:p>
            <w:pPr>
              <w:pStyle w:val="27"/>
              <w:spacing w:before="78" w:line="468" w:lineRule="exact"/>
              <w:ind w:left="218"/>
            </w:pPr>
            <w:r>
              <w:rPr>
                <w:spacing w:val="-3"/>
                <w:position w:val="17"/>
              </w:rPr>
              <w:t>合价</w:t>
            </w:r>
          </w:p>
          <w:p>
            <w:pPr>
              <w:pStyle w:val="27"/>
              <w:spacing w:line="220" w:lineRule="auto"/>
              <w:ind w:left="123"/>
            </w:pPr>
            <w:r>
              <w:rPr>
                <w:spacing w:val="-8"/>
              </w:rPr>
              <w:t>（元）</w:t>
            </w:r>
          </w:p>
        </w:tc>
        <w:tc>
          <w:tcPr>
            <w:tcW w:w="890" w:type="dxa"/>
            <w:vMerge w:val="restart"/>
            <w:tcBorders>
              <w:bottom w:val="nil"/>
            </w:tcBorders>
            <w:vAlign w:val="top"/>
          </w:tcPr>
          <w:p>
            <w:pPr>
              <w:pStyle w:val="27"/>
              <w:spacing w:before="117" w:line="360" w:lineRule="auto"/>
              <w:ind w:left="226" w:right="107" w:firstLine="111"/>
            </w:pPr>
            <w:r>
              <w:rPr>
                <w:spacing w:val="-7"/>
              </w:rPr>
              <w:t xml:space="preserve">执  </w:t>
            </w:r>
            <w:r>
              <w:rPr>
                <w:spacing w:val="-12"/>
              </w:rPr>
              <w:t>行</w:t>
            </w:r>
            <w:r>
              <w:rPr>
                <w:spacing w:val="-26"/>
              </w:rPr>
              <w:t xml:space="preserve"> </w:t>
            </w:r>
            <w:r>
              <w:rPr>
                <w:spacing w:val="-12"/>
              </w:rPr>
              <w:t>标</w:t>
            </w:r>
          </w:p>
          <w:p>
            <w:pPr>
              <w:pStyle w:val="27"/>
              <w:spacing w:before="1" w:line="220" w:lineRule="auto"/>
              <w:ind w:left="224"/>
            </w:pPr>
            <w: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084" w:type="dxa"/>
            <w:vMerge w:val="continue"/>
            <w:tcBorders>
              <w:top w:val="nil"/>
            </w:tcBorders>
            <w:vAlign w:val="top"/>
          </w:tcPr>
          <w:p>
            <w:pPr>
              <w:rPr>
                <w:rFonts w:ascii="Arial"/>
                <w:sz w:val="21"/>
              </w:rPr>
            </w:pPr>
          </w:p>
        </w:tc>
        <w:tc>
          <w:tcPr>
            <w:tcW w:w="867" w:type="dxa"/>
            <w:vAlign w:val="top"/>
          </w:tcPr>
          <w:p>
            <w:pPr>
              <w:spacing w:line="282" w:lineRule="auto"/>
              <w:rPr>
                <w:rFonts w:ascii="Arial"/>
                <w:sz w:val="21"/>
              </w:rPr>
            </w:pPr>
          </w:p>
          <w:p>
            <w:pPr>
              <w:pStyle w:val="27"/>
              <w:spacing w:before="78" w:line="220" w:lineRule="auto"/>
              <w:ind w:left="216"/>
            </w:pPr>
            <w:r>
              <w:rPr>
                <w:spacing w:val="-8"/>
              </w:rPr>
              <w:t>品牌</w:t>
            </w:r>
          </w:p>
        </w:tc>
        <w:tc>
          <w:tcPr>
            <w:tcW w:w="866" w:type="dxa"/>
            <w:vAlign w:val="top"/>
          </w:tcPr>
          <w:p>
            <w:pPr>
              <w:spacing w:line="282" w:lineRule="auto"/>
              <w:rPr>
                <w:rFonts w:ascii="Arial"/>
                <w:sz w:val="21"/>
              </w:rPr>
            </w:pPr>
          </w:p>
          <w:p>
            <w:pPr>
              <w:pStyle w:val="27"/>
              <w:spacing w:before="78" w:line="221" w:lineRule="auto"/>
              <w:ind w:left="204"/>
            </w:pPr>
            <w:r>
              <w:rPr>
                <w:spacing w:val="-5"/>
              </w:rPr>
              <w:t>型号</w:t>
            </w:r>
          </w:p>
        </w:tc>
        <w:tc>
          <w:tcPr>
            <w:tcW w:w="868" w:type="dxa"/>
            <w:vAlign w:val="top"/>
          </w:tcPr>
          <w:p>
            <w:pPr>
              <w:pStyle w:val="27"/>
              <w:spacing w:before="129" w:line="469" w:lineRule="exact"/>
              <w:ind w:left="200"/>
            </w:pPr>
            <w:r>
              <w:rPr>
                <w:spacing w:val="-3"/>
                <w:position w:val="17"/>
              </w:rPr>
              <w:t>技术</w:t>
            </w:r>
          </w:p>
          <w:p>
            <w:pPr>
              <w:pStyle w:val="27"/>
              <w:spacing w:line="219" w:lineRule="auto"/>
              <w:ind w:left="201"/>
            </w:pPr>
            <w:r>
              <w:rPr>
                <w:spacing w:val="-3"/>
              </w:rPr>
              <w:t>参数</w:t>
            </w:r>
          </w:p>
        </w:tc>
        <w:tc>
          <w:tcPr>
            <w:tcW w:w="845" w:type="dxa"/>
            <w:vMerge w:val="continue"/>
            <w:tcBorders>
              <w:top w:val="nil"/>
            </w:tcBorders>
            <w:vAlign w:val="top"/>
          </w:tcPr>
          <w:p>
            <w:pPr>
              <w:rPr>
                <w:rFonts w:ascii="Arial"/>
                <w:sz w:val="21"/>
              </w:rPr>
            </w:pPr>
          </w:p>
        </w:tc>
        <w:tc>
          <w:tcPr>
            <w:tcW w:w="995" w:type="dxa"/>
            <w:vMerge w:val="continue"/>
            <w:tcBorders>
              <w:top w:val="nil"/>
            </w:tcBorders>
            <w:vAlign w:val="top"/>
          </w:tcPr>
          <w:p>
            <w:pPr>
              <w:rPr>
                <w:rFonts w:ascii="Arial"/>
                <w:sz w:val="21"/>
              </w:rPr>
            </w:pPr>
          </w:p>
        </w:tc>
        <w:tc>
          <w:tcPr>
            <w:tcW w:w="1127"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89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084" w:type="dxa"/>
            <w:vAlign w:val="top"/>
          </w:tcPr>
          <w:p>
            <w:pPr>
              <w:pStyle w:val="27"/>
              <w:spacing w:before="284" w:line="86" w:lineRule="exact"/>
              <w:ind w:left="133"/>
              <w:rPr>
                <w:sz w:val="21"/>
                <w:szCs w:val="21"/>
              </w:rPr>
            </w:pPr>
            <w:r>
              <w:rPr>
                <w:spacing w:val="-2"/>
                <w:position w:val="1"/>
                <w:sz w:val="21"/>
                <w:szCs w:val="21"/>
              </w:rPr>
              <w:t>........</w:t>
            </w:r>
          </w:p>
          <w:p>
            <w:pPr>
              <w:spacing w:line="311" w:lineRule="auto"/>
              <w:rPr>
                <w:rFonts w:ascii="Arial"/>
                <w:sz w:val="21"/>
              </w:rPr>
            </w:pPr>
          </w:p>
          <w:p>
            <w:pPr>
              <w:pStyle w:val="27"/>
              <w:spacing w:before="68" w:line="87" w:lineRule="exact"/>
              <w:ind w:left="500"/>
              <w:rPr>
                <w:sz w:val="21"/>
                <w:szCs w:val="21"/>
              </w:rPr>
            </w:pPr>
            <w:r>
              <w:rPr>
                <w:position w:val="1"/>
                <w:sz w:val="21"/>
                <w:szCs w:val="21"/>
              </w:rPr>
              <w:t>.</w:t>
            </w: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pStyle w:val="27"/>
              <w:spacing w:before="113" w:line="360" w:lineRule="auto"/>
              <w:ind w:left="151" w:right="107" w:hanging="31"/>
              <w:jc w:val="both"/>
            </w:pPr>
            <w:r>
              <w:rPr>
                <w:spacing w:val="-43"/>
              </w:rPr>
              <w:t>如：</w:t>
            </w:r>
            <w:r>
              <w:rPr>
                <w:spacing w:val="-56"/>
              </w:rPr>
              <w:t xml:space="preserve"> </w:t>
            </w:r>
            <w:r>
              <w:rPr>
                <w:spacing w:val="-43"/>
              </w:rPr>
              <w:t>国</w:t>
            </w:r>
            <w:r>
              <w:t xml:space="preserve"> </w:t>
            </w:r>
            <w:r>
              <w:rPr>
                <w:spacing w:val="-4"/>
              </w:rPr>
              <w:t>家/行</w:t>
            </w:r>
            <w:r>
              <w:t xml:space="preserve"> </w:t>
            </w:r>
            <w:r>
              <w:rPr>
                <w:spacing w:val="24"/>
              </w:rPr>
              <w:t>业标</w:t>
            </w:r>
          </w:p>
          <w:p>
            <w:pPr>
              <w:pStyle w:val="27"/>
              <w:spacing w:before="1" w:line="220" w:lineRule="auto"/>
              <w:ind w:left="152"/>
            </w:pPr>
            <w:r>
              <w:rPr>
                <w:spacing w:val="-2"/>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4" w:type="dxa"/>
            <w:vAlign w:val="top"/>
          </w:tcPr>
          <w:p>
            <w:pPr>
              <w:rPr>
                <w:rFonts w:ascii="Arial"/>
                <w:sz w:val="21"/>
              </w:rPr>
            </w:pP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4" w:type="dxa"/>
            <w:vAlign w:val="top"/>
          </w:tcPr>
          <w:p>
            <w:pPr>
              <w:rPr>
                <w:rFonts w:ascii="Arial"/>
                <w:sz w:val="21"/>
              </w:rPr>
            </w:pP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4" w:type="dxa"/>
            <w:vAlign w:val="top"/>
          </w:tcPr>
          <w:p>
            <w:pPr>
              <w:rPr>
                <w:rFonts w:ascii="Arial"/>
                <w:sz w:val="21"/>
              </w:rPr>
            </w:pP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84" w:type="dxa"/>
            <w:vAlign w:val="top"/>
          </w:tcPr>
          <w:p>
            <w:pPr>
              <w:rPr>
                <w:rFonts w:ascii="Arial"/>
                <w:sz w:val="21"/>
              </w:rPr>
            </w:pP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4" w:type="dxa"/>
            <w:vAlign w:val="top"/>
          </w:tcPr>
          <w:p>
            <w:pPr>
              <w:pStyle w:val="27"/>
              <w:spacing w:before="287" w:line="87" w:lineRule="exact"/>
              <w:ind w:left="133"/>
              <w:rPr>
                <w:sz w:val="21"/>
                <w:szCs w:val="21"/>
              </w:rPr>
            </w:pPr>
            <w:r>
              <w:rPr>
                <w:spacing w:val="-2"/>
                <w:position w:val="1"/>
                <w:sz w:val="21"/>
                <w:szCs w:val="21"/>
              </w:rPr>
              <w:t>........</w:t>
            </w:r>
          </w:p>
          <w:p>
            <w:pPr>
              <w:spacing w:line="311" w:lineRule="auto"/>
              <w:rPr>
                <w:rFonts w:ascii="Arial"/>
                <w:sz w:val="21"/>
              </w:rPr>
            </w:pPr>
          </w:p>
          <w:p>
            <w:pPr>
              <w:pStyle w:val="27"/>
              <w:spacing w:before="68" w:line="87" w:lineRule="exact"/>
              <w:ind w:left="500"/>
              <w:rPr>
                <w:sz w:val="21"/>
                <w:szCs w:val="21"/>
              </w:rPr>
            </w:pPr>
            <w:r>
              <w:rPr>
                <w:position w:val="1"/>
                <w:sz w:val="21"/>
                <w:szCs w:val="21"/>
              </w:rPr>
              <w:t>.</w:t>
            </w: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4" w:type="dxa"/>
            <w:vAlign w:val="top"/>
          </w:tcPr>
          <w:p>
            <w:pPr>
              <w:pStyle w:val="27"/>
              <w:spacing w:before="117" w:line="468" w:lineRule="exact"/>
              <w:ind w:left="118"/>
            </w:pPr>
            <w:r>
              <w:rPr>
                <w:spacing w:val="-6"/>
                <w:position w:val="17"/>
              </w:rPr>
              <w:t>合</w:t>
            </w:r>
            <w:r>
              <w:rPr>
                <w:spacing w:val="11"/>
                <w:position w:val="17"/>
              </w:rPr>
              <w:t xml:space="preserve">   </w:t>
            </w:r>
            <w:r>
              <w:rPr>
                <w:spacing w:val="-6"/>
                <w:position w:val="17"/>
              </w:rPr>
              <w:t>计</w:t>
            </w:r>
          </w:p>
          <w:p>
            <w:pPr>
              <w:pStyle w:val="27"/>
              <w:spacing w:line="220" w:lineRule="auto"/>
              <w:ind w:left="123"/>
            </w:pPr>
            <w:r>
              <w:rPr>
                <w:spacing w:val="-8"/>
              </w:rPr>
              <w:t>（元）</w:t>
            </w:r>
          </w:p>
        </w:tc>
        <w:tc>
          <w:tcPr>
            <w:tcW w:w="7358" w:type="dxa"/>
            <w:gridSpan w:val="8"/>
            <w:vAlign w:val="top"/>
          </w:tcPr>
          <w:p>
            <w:pPr>
              <w:pStyle w:val="27"/>
              <w:spacing w:before="117" w:line="220" w:lineRule="auto"/>
              <w:ind w:left="115"/>
            </w:pPr>
            <w:r>
              <w:rPr>
                <w:spacing w:val="-29"/>
              </w:rPr>
              <w:t>大写：</w:t>
            </w:r>
            <w:r>
              <w:t xml:space="preserve">                                  </w:t>
            </w:r>
            <w:r>
              <w:rPr>
                <w:spacing w:val="-29"/>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8442" w:type="dxa"/>
            <w:gridSpan w:val="9"/>
            <w:vAlign w:val="top"/>
          </w:tcPr>
          <w:p>
            <w:pPr>
              <w:pStyle w:val="27"/>
              <w:spacing w:before="118" w:line="360" w:lineRule="auto"/>
              <w:ind w:left="117" w:right="113"/>
              <w:jc w:val="both"/>
            </w:pPr>
            <w:r>
              <w:rPr>
                <w:spacing w:val="-8"/>
                <w14:textOutline w14:w="4354" w14:cap="flat" w14:cmpd="sng">
                  <w14:solidFill>
                    <w14:srgbClr w14:val="000000"/>
                  </w14:solidFill>
                  <w14:prstDash w14:val="solid"/>
                  <w14:miter w14:val="0"/>
                </w14:textOutline>
              </w:rPr>
              <w:t>重要提示：</w:t>
            </w:r>
            <w:r>
              <w:rPr>
                <w:spacing w:val="92"/>
              </w:rPr>
              <w:t xml:space="preserve"> </w:t>
            </w:r>
            <w:r>
              <w:rPr>
                <w:spacing w:val="-8"/>
                <w14:textOutline w14:w="4354" w14:cap="flat" w14:cmpd="sng">
                  <w14:solidFill>
                    <w14:srgbClr w14:val="000000"/>
                  </w14:solidFill>
                  <w14:prstDash w14:val="solid"/>
                  <w14:miter w14:val="0"/>
                </w14:textOutline>
              </w:rPr>
              <w:t>1、本表的每一页须加盖企业印章；</w:t>
            </w:r>
            <w:r>
              <w:rPr>
                <w:spacing w:val="-8"/>
              </w:rPr>
              <w:t xml:space="preserve"> </w:t>
            </w:r>
            <w:r>
              <w:rPr>
                <w:spacing w:val="-8"/>
                <w14:textOutline w14:w="4354" w14:cap="flat" w14:cmpd="sng">
                  <w14:solidFill>
                    <w14:srgbClr w14:val="000000"/>
                  </w14:solidFill>
                  <w14:prstDash w14:val="solid"/>
                  <w14:miter w14:val="0"/>
                </w14:textOutline>
              </w:rPr>
              <w:t>2、本表内容涉及有国家标准的</w:t>
            </w:r>
            <w:r>
              <w:t xml:space="preserve"> </w:t>
            </w:r>
            <w:r>
              <w:rPr>
                <w:spacing w:val="1"/>
                <w14:textOutline w14:w="4354" w14:cap="flat" w14:cmpd="sng">
                  <w14:solidFill>
                    <w14:srgbClr w14:val="000000"/>
                  </w14:solidFill>
                  <w14:prstDash w14:val="solid"/>
                  <w14:miter w14:val="0"/>
                </w14:textOutline>
              </w:rPr>
              <w:t>产品，须填写名称、品牌、型号及技术参数、报价等（若品牌、型号等填写的</w:t>
            </w:r>
          </w:p>
          <w:p>
            <w:pPr>
              <w:pStyle w:val="27"/>
              <w:spacing w:line="219" w:lineRule="auto"/>
              <w:ind w:left="121"/>
            </w:pPr>
            <w:r>
              <w:rPr>
                <w:spacing w:val="-9"/>
                <w14:textOutline w14:w="4354" w14:cap="flat" w14:cmpd="sng">
                  <w14:solidFill>
                    <w14:srgbClr w14:val="000000"/>
                  </w14:solidFill>
                  <w14:prstDash w14:val="solid"/>
                  <w14:miter w14:val="0"/>
                </w14:textOutline>
              </w:rPr>
              <w:t>与实际不符，</w:t>
            </w:r>
            <w:r>
              <w:rPr>
                <w:spacing w:val="-9"/>
              </w:rPr>
              <w:t xml:space="preserve"> </w:t>
            </w:r>
            <w:r>
              <w:rPr>
                <w:spacing w:val="-9"/>
                <w14:textOutline w14:w="4354" w14:cap="flat" w14:cmpd="sng">
                  <w14:solidFill>
                    <w14:srgbClr w14:val="000000"/>
                  </w14:solidFill>
                  <w14:prstDash w14:val="solid"/>
                  <w14:miter w14:val="0"/>
                </w14:textOutline>
              </w:rPr>
              <w:t>按照无效标处理）</w:t>
            </w:r>
          </w:p>
        </w:tc>
      </w:tr>
    </w:tbl>
    <w:p>
      <w:pPr>
        <w:pStyle w:val="4"/>
        <w:spacing w:line="421" w:lineRule="auto"/>
      </w:pPr>
    </w:p>
    <w:p>
      <w:pPr>
        <w:spacing w:before="78" w:line="465" w:lineRule="exact"/>
        <w:ind w:left="6413"/>
        <w:rPr>
          <w:rFonts w:ascii="宋体" w:hAnsi="宋体" w:eastAsia="宋体" w:cs="宋体"/>
          <w:sz w:val="24"/>
          <w:szCs w:val="24"/>
        </w:rPr>
      </w:pPr>
      <w:r>
        <w:rPr>
          <w:rFonts w:ascii="宋体" w:hAnsi="宋体" w:eastAsia="宋体" w:cs="宋体"/>
          <w:spacing w:val="-3"/>
          <w:position w:val="17"/>
          <w:sz w:val="24"/>
          <w:szCs w:val="24"/>
        </w:rPr>
        <w:t>供应商：（盖章）</w:t>
      </w:r>
    </w:p>
    <w:p>
      <w:pPr>
        <w:spacing w:before="1" w:line="218" w:lineRule="auto"/>
        <w:ind w:left="3294"/>
        <w:rPr>
          <w:rFonts w:ascii="宋体" w:hAnsi="宋体" w:eastAsia="宋体" w:cs="宋体"/>
          <w:sz w:val="24"/>
          <w:szCs w:val="24"/>
        </w:rPr>
      </w:pPr>
      <w:r>
        <w:rPr>
          <w:rFonts w:ascii="宋体" w:hAnsi="宋体" w:eastAsia="宋体" w:cs="宋体"/>
          <w:spacing w:val="-2"/>
          <w:sz w:val="24"/>
          <w:szCs w:val="24"/>
        </w:rPr>
        <w:t>法定代表人或授权委托代理人</w:t>
      </w:r>
      <w:r>
        <w:rPr>
          <w:rFonts w:ascii="宋体" w:hAnsi="宋体" w:eastAsia="宋体" w:cs="宋体"/>
          <w:spacing w:val="6"/>
          <w:sz w:val="24"/>
          <w:szCs w:val="24"/>
        </w:rPr>
        <w:t>：（</w:t>
      </w:r>
      <w:r>
        <w:rPr>
          <w:rFonts w:ascii="宋体" w:hAnsi="宋体" w:eastAsia="宋体" w:cs="宋体"/>
          <w:spacing w:val="-2"/>
          <w:sz w:val="24"/>
          <w:szCs w:val="24"/>
        </w:rPr>
        <w:t>签字或盖章）</w:t>
      </w:r>
    </w:p>
    <w:p>
      <w:pPr>
        <w:spacing w:before="182" w:line="220" w:lineRule="auto"/>
        <w:ind w:left="653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30" w:type="default"/>
          <w:pgSz w:w="11907" w:h="16839"/>
          <w:pgMar w:top="1431" w:right="1524" w:bottom="1569" w:left="1785" w:header="0" w:footer="1408" w:gutter="0"/>
          <w:pgNumType w:fmt="numberInDash"/>
          <w:cols w:space="720" w:num="1"/>
        </w:sectPr>
      </w:pPr>
    </w:p>
    <w:p>
      <w:pPr>
        <w:pStyle w:val="4"/>
        <w:spacing w:line="290" w:lineRule="auto"/>
      </w:pPr>
    </w:p>
    <w:p>
      <w:pPr>
        <w:pStyle w:val="4"/>
        <w:spacing w:line="290" w:lineRule="auto"/>
      </w:pPr>
    </w:p>
    <w:p>
      <w:pPr>
        <w:spacing w:before="140" w:line="222" w:lineRule="auto"/>
        <w:ind w:left="3240"/>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第二轮报价表</w:t>
      </w:r>
    </w:p>
    <w:p>
      <w:pPr>
        <w:spacing w:line="16" w:lineRule="exact"/>
      </w:pPr>
    </w:p>
    <w:tbl>
      <w:tblPr>
        <w:tblStyle w:val="26"/>
        <w:tblW w:w="8502"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871"/>
        <w:gridCol w:w="873"/>
        <w:gridCol w:w="876"/>
        <w:gridCol w:w="852"/>
        <w:gridCol w:w="1000"/>
        <w:gridCol w:w="1137"/>
        <w:gridCol w:w="907"/>
        <w:gridCol w:w="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91" w:type="dxa"/>
            <w:vMerge w:val="restart"/>
            <w:tcBorders>
              <w:bottom w:val="nil"/>
            </w:tcBorders>
            <w:vAlign w:val="top"/>
          </w:tcPr>
          <w:p>
            <w:pPr>
              <w:spacing w:line="321" w:lineRule="auto"/>
              <w:rPr>
                <w:rFonts w:ascii="Arial"/>
                <w:sz w:val="21"/>
              </w:rPr>
            </w:pPr>
          </w:p>
          <w:p>
            <w:pPr>
              <w:spacing w:line="321" w:lineRule="auto"/>
              <w:rPr>
                <w:rFonts w:ascii="Arial"/>
                <w:sz w:val="21"/>
              </w:rPr>
            </w:pPr>
          </w:p>
          <w:p>
            <w:pPr>
              <w:pStyle w:val="27"/>
              <w:spacing w:before="78" w:line="222" w:lineRule="auto"/>
              <w:ind w:left="314"/>
            </w:pPr>
            <w:r>
              <w:rPr>
                <w:spacing w:val="-4"/>
              </w:rPr>
              <w:t>名称</w:t>
            </w:r>
          </w:p>
        </w:tc>
        <w:tc>
          <w:tcPr>
            <w:tcW w:w="2620" w:type="dxa"/>
            <w:gridSpan w:val="3"/>
            <w:vAlign w:val="top"/>
          </w:tcPr>
          <w:p>
            <w:pPr>
              <w:pStyle w:val="27"/>
              <w:spacing w:before="245" w:line="220" w:lineRule="auto"/>
              <w:ind w:left="833"/>
            </w:pPr>
            <w:r>
              <w:rPr>
                <w:spacing w:val="-2"/>
              </w:rPr>
              <w:t>所投设备</w:t>
            </w:r>
          </w:p>
        </w:tc>
        <w:tc>
          <w:tcPr>
            <w:tcW w:w="852" w:type="dxa"/>
            <w:vMerge w:val="restart"/>
            <w:tcBorders>
              <w:bottom w:val="nil"/>
            </w:tcBorders>
            <w:vAlign w:val="top"/>
          </w:tcPr>
          <w:p>
            <w:pPr>
              <w:spacing w:line="321" w:lineRule="auto"/>
              <w:rPr>
                <w:rFonts w:ascii="Arial"/>
                <w:sz w:val="21"/>
              </w:rPr>
            </w:pPr>
          </w:p>
          <w:p>
            <w:pPr>
              <w:spacing w:line="322" w:lineRule="auto"/>
              <w:rPr>
                <w:rFonts w:ascii="Arial"/>
                <w:sz w:val="21"/>
              </w:rPr>
            </w:pPr>
          </w:p>
          <w:p>
            <w:pPr>
              <w:pStyle w:val="27"/>
              <w:spacing w:before="78" w:line="220" w:lineRule="auto"/>
              <w:ind w:left="191"/>
            </w:pPr>
            <w:r>
              <w:rPr>
                <w:spacing w:val="-3"/>
              </w:rPr>
              <w:t>单位</w:t>
            </w:r>
          </w:p>
        </w:tc>
        <w:tc>
          <w:tcPr>
            <w:tcW w:w="1000" w:type="dxa"/>
            <w:vMerge w:val="restart"/>
            <w:tcBorders>
              <w:bottom w:val="nil"/>
            </w:tcBorders>
            <w:vAlign w:val="top"/>
          </w:tcPr>
          <w:p>
            <w:pPr>
              <w:spacing w:line="321" w:lineRule="auto"/>
              <w:rPr>
                <w:rFonts w:ascii="Arial"/>
                <w:sz w:val="21"/>
              </w:rPr>
            </w:pPr>
          </w:p>
          <w:p>
            <w:pPr>
              <w:spacing w:line="321" w:lineRule="auto"/>
              <w:rPr>
                <w:rFonts w:ascii="Arial"/>
                <w:sz w:val="21"/>
              </w:rPr>
            </w:pPr>
          </w:p>
          <w:p>
            <w:pPr>
              <w:pStyle w:val="27"/>
              <w:spacing w:before="78" w:line="220" w:lineRule="auto"/>
              <w:ind w:left="268"/>
            </w:pPr>
            <w:r>
              <w:rPr>
                <w:spacing w:val="-3"/>
              </w:rPr>
              <w:t>数量</w:t>
            </w:r>
          </w:p>
        </w:tc>
        <w:tc>
          <w:tcPr>
            <w:tcW w:w="1137" w:type="dxa"/>
            <w:vMerge w:val="restart"/>
            <w:tcBorders>
              <w:bottom w:val="nil"/>
            </w:tcBorders>
            <w:vAlign w:val="top"/>
          </w:tcPr>
          <w:p>
            <w:pPr>
              <w:spacing w:line="411" w:lineRule="auto"/>
              <w:rPr>
                <w:rFonts w:ascii="Arial"/>
                <w:sz w:val="21"/>
              </w:rPr>
            </w:pPr>
          </w:p>
          <w:p>
            <w:pPr>
              <w:pStyle w:val="27"/>
              <w:spacing w:before="78" w:line="468" w:lineRule="exact"/>
              <w:ind w:left="338"/>
            </w:pPr>
            <w:r>
              <w:rPr>
                <w:spacing w:val="-3"/>
                <w:position w:val="17"/>
              </w:rPr>
              <w:t>单价</w:t>
            </w:r>
          </w:p>
          <w:p>
            <w:pPr>
              <w:pStyle w:val="27"/>
              <w:spacing w:line="220" w:lineRule="auto"/>
              <w:ind w:left="223"/>
            </w:pPr>
            <w:r>
              <w:rPr>
                <w:spacing w:val="-8"/>
              </w:rPr>
              <w:t>（元）</w:t>
            </w:r>
          </w:p>
        </w:tc>
        <w:tc>
          <w:tcPr>
            <w:tcW w:w="907" w:type="dxa"/>
            <w:vMerge w:val="restart"/>
            <w:tcBorders>
              <w:bottom w:val="nil"/>
            </w:tcBorders>
            <w:vAlign w:val="top"/>
          </w:tcPr>
          <w:p>
            <w:pPr>
              <w:spacing w:line="411" w:lineRule="auto"/>
              <w:rPr>
                <w:rFonts w:ascii="Arial"/>
                <w:sz w:val="21"/>
              </w:rPr>
            </w:pPr>
          </w:p>
          <w:p>
            <w:pPr>
              <w:pStyle w:val="27"/>
              <w:spacing w:before="78" w:line="468" w:lineRule="exact"/>
              <w:ind w:left="221"/>
            </w:pPr>
            <w:r>
              <w:rPr>
                <w:spacing w:val="-3"/>
                <w:position w:val="17"/>
              </w:rPr>
              <w:t>合价</w:t>
            </w:r>
          </w:p>
          <w:p>
            <w:pPr>
              <w:pStyle w:val="27"/>
              <w:spacing w:line="220" w:lineRule="auto"/>
              <w:ind w:left="123"/>
            </w:pPr>
            <w:r>
              <w:rPr>
                <w:spacing w:val="-8"/>
              </w:rPr>
              <w:t>（元）</w:t>
            </w:r>
          </w:p>
        </w:tc>
        <w:tc>
          <w:tcPr>
            <w:tcW w:w="895" w:type="dxa"/>
            <w:vMerge w:val="restart"/>
            <w:tcBorders>
              <w:bottom w:val="nil"/>
            </w:tcBorders>
            <w:vAlign w:val="top"/>
          </w:tcPr>
          <w:p>
            <w:pPr>
              <w:pStyle w:val="27"/>
              <w:spacing w:before="117" w:line="220" w:lineRule="auto"/>
              <w:ind w:left="335"/>
            </w:pPr>
            <w:r>
              <w:t>执</w:t>
            </w:r>
          </w:p>
          <w:p>
            <w:pPr>
              <w:pStyle w:val="27"/>
              <w:spacing w:before="182" w:line="468" w:lineRule="exact"/>
              <w:ind w:left="224"/>
            </w:pPr>
            <w:r>
              <w:rPr>
                <w:spacing w:val="-7"/>
                <w:position w:val="17"/>
              </w:rPr>
              <w:t>行</w:t>
            </w:r>
            <w:r>
              <w:rPr>
                <w:spacing w:val="-19"/>
                <w:position w:val="17"/>
              </w:rPr>
              <w:t xml:space="preserve"> </w:t>
            </w:r>
            <w:r>
              <w:rPr>
                <w:spacing w:val="-7"/>
                <w:position w:val="17"/>
              </w:rPr>
              <w:t>标</w:t>
            </w:r>
          </w:p>
          <w:p>
            <w:pPr>
              <w:pStyle w:val="27"/>
              <w:spacing w:before="1" w:line="220" w:lineRule="auto"/>
              <w:ind w:left="222"/>
            </w:pPr>
            <w: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091" w:type="dxa"/>
            <w:vMerge w:val="continue"/>
            <w:tcBorders>
              <w:top w:val="nil"/>
            </w:tcBorders>
            <w:vAlign w:val="top"/>
          </w:tcPr>
          <w:p>
            <w:pPr>
              <w:rPr>
                <w:rFonts w:ascii="Arial"/>
                <w:sz w:val="21"/>
              </w:rPr>
            </w:pPr>
          </w:p>
        </w:tc>
        <w:tc>
          <w:tcPr>
            <w:tcW w:w="871" w:type="dxa"/>
            <w:vAlign w:val="top"/>
          </w:tcPr>
          <w:p>
            <w:pPr>
              <w:spacing w:line="275" w:lineRule="auto"/>
              <w:rPr>
                <w:rFonts w:ascii="Arial"/>
                <w:sz w:val="21"/>
              </w:rPr>
            </w:pPr>
          </w:p>
          <w:p>
            <w:pPr>
              <w:pStyle w:val="27"/>
              <w:spacing w:before="78" w:line="220" w:lineRule="auto"/>
              <w:ind w:left="219"/>
            </w:pPr>
            <w:r>
              <w:rPr>
                <w:spacing w:val="-8"/>
              </w:rPr>
              <w:t>品牌</w:t>
            </w:r>
          </w:p>
        </w:tc>
        <w:tc>
          <w:tcPr>
            <w:tcW w:w="873" w:type="dxa"/>
            <w:vAlign w:val="top"/>
          </w:tcPr>
          <w:p>
            <w:pPr>
              <w:spacing w:line="275" w:lineRule="auto"/>
              <w:rPr>
                <w:rFonts w:ascii="Arial"/>
                <w:sz w:val="21"/>
              </w:rPr>
            </w:pPr>
          </w:p>
          <w:p>
            <w:pPr>
              <w:pStyle w:val="27"/>
              <w:spacing w:before="78" w:line="221" w:lineRule="auto"/>
              <w:ind w:left="210"/>
            </w:pPr>
            <w:r>
              <w:rPr>
                <w:spacing w:val="-5"/>
              </w:rPr>
              <w:t>型号</w:t>
            </w:r>
          </w:p>
        </w:tc>
        <w:tc>
          <w:tcPr>
            <w:tcW w:w="876" w:type="dxa"/>
            <w:vAlign w:val="top"/>
          </w:tcPr>
          <w:p>
            <w:pPr>
              <w:pStyle w:val="27"/>
              <w:spacing w:before="122" w:line="468" w:lineRule="exact"/>
              <w:ind w:left="204"/>
            </w:pPr>
            <w:r>
              <w:rPr>
                <w:spacing w:val="-3"/>
                <w:position w:val="17"/>
              </w:rPr>
              <w:t>技术</w:t>
            </w:r>
          </w:p>
          <w:p>
            <w:pPr>
              <w:pStyle w:val="27"/>
              <w:spacing w:line="219" w:lineRule="auto"/>
              <w:ind w:left="205"/>
            </w:pPr>
            <w:r>
              <w:rPr>
                <w:spacing w:val="-3"/>
              </w:rPr>
              <w:t>参数</w:t>
            </w:r>
          </w:p>
        </w:tc>
        <w:tc>
          <w:tcPr>
            <w:tcW w:w="852" w:type="dxa"/>
            <w:vMerge w:val="continue"/>
            <w:tcBorders>
              <w:top w:val="nil"/>
            </w:tcBorders>
            <w:vAlign w:val="top"/>
          </w:tcPr>
          <w:p>
            <w:pPr>
              <w:rPr>
                <w:rFonts w:ascii="Arial"/>
                <w:sz w:val="21"/>
              </w:rPr>
            </w:pPr>
          </w:p>
        </w:tc>
        <w:tc>
          <w:tcPr>
            <w:tcW w:w="1000" w:type="dxa"/>
            <w:vMerge w:val="continue"/>
            <w:tcBorders>
              <w:top w:val="nil"/>
            </w:tcBorders>
            <w:vAlign w:val="top"/>
          </w:tcPr>
          <w:p>
            <w:pPr>
              <w:rPr>
                <w:rFonts w:ascii="Arial"/>
                <w:sz w:val="21"/>
              </w:rPr>
            </w:pPr>
          </w:p>
        </w:tc>
        <w:tc>
          <w:tcPr>
            <w:tcW w:w="1137" w:type="dxa"/>
            <w:vMerge w:val="continue"/>
            <w:tcBorders>
              <w:top w:val="nil"/>
            </w:tcBorders>
            <w:vAlign w:val="top"/>
          </w:tcPr>
          <w:p>
            <w:pPr>
              <w:rPr>
                <w:rFonts w:ascii="Arial"/>
                <w:sz w:val="21"/>
              </w:rPr>
            </w:pPr>
          </w:p>
        </w:tc>
        <w:tc>
          <w:tcPr>
            <w:tcW w:w="907" w:type="dxa"/>
            <w:vMerge w:val="continue"/>
            <w:tcBorders>
              <w:top w:val="nil"/>
            </w:tcBorders>
            <w:vAlign w:val="top"/>
          </w:tcPr>
          <w:p>
            <w:pPr>
              <w:rPr>
                <w:rFonts w:ascii="Arial"/>
                <w:sz w:val="21"/>
              </w:rPr>
            </w:pPr>
          </w:p>
        </w:tc>
        <w:tc>
          <w:tcPr>
            <w:tcW w:w="89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1091" w:type="dxa"/>
            <w:vAlign w:val="top"/>
          </w:tcPr>
          <w:p>
            <w:pPr>
              <w:pStyle w:val="27"/>
              <w:spacing w:before="284" w:line="87" w:lineRule="exact"/>
              <w:ind w:left="136"/>
              <w:rPr>
                <w:sz w:val="21"/>
                <w:szCs w:val="21"/>
              </w:rPr>
            </w:pPr>
            <w:r>
              <w:rPr>
                <w:spacing w:val="-2"/>
                <w:position w:val="1"/>
                <w:sz w:val="21"/>
                <w:szCs w:val="21"/>
              </w:rPr>
              <w:t>........</w:t>
            </w:r>
          </w:p>
          <w:p>
            <w:pPr>
              <w:spacing w:line="311" w:lineRule="auto"/>
              <w:rPr>
                <w:rFonts w:ascii="Arial"/>
                <w:sz w:val="21"/>
              </w:rPr>
            </w:pPr>
          </w:p>
          <w:p>
            <w:pPr>
              <w:pStyle w:val="27"/>
              <w:spacing w:before="68" w:line="87" w:lineRule="exact"/>
              <w:ind w:left="503"/>
              <w:rPr>
                <w:sz w:val="21"/>
                <w:szCs w:val="21"/>
              </w:rPr>
            </w:pPr>
            <w:r>
              <w:rPr>
                <w:position w:val="1"/>
                <w:sz w:val="21"/>
                <w:szCs w:val="21"/>
              </w:rPr>
              <w:t>.</w:t>
            </w: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pStyle w:val="27"/>
              <w:spacing w:before="114" w:line="360" w:lineRule="auto"/>
              <w:ind w:left="152" w:right="110" w:hanging="34"/>
              <w:jc w:val="both"/>
            </w:pPr>
            <w:r>
              <w:rPr>
                <w:spacing w:val="-43"/>
              </w:rPr>
              <w:t>如：</w:t>
            </w:r>
            <w:r>
              <w:rPr>
                <w:spacing w:val="-51"/>
              </w:rPr>
              <w:t xml:space="preserve"> </w:t>
            </w:r>
            <w:r>
              <w:rPr>
                <w:spacing w:val="-43"/>
              </w:rPr>
              <w:t>国</w:t>
            </w:r>
            <w:r>
              <w:t xml:space="preserve"> </w:t>
            </w:r>
            <w:r>
              <w:rPr>
                <w:spacing w:val="-4"/>
              </w:rPr>
              <w:t>家/行</w:t>
            </w:r>
            <w:r>
              <w:t xml:space="preserve"> </w:t>
            </w:r>
            <w:r>
              <w:rPr>
                <w:spacing w:val="24"/>
              </w:rPr>
              <w:t>业标</w:t>
            </w:r>
          </w:p>
          <w:p>
            <w:pPr>
              <w:pStyle w:val="27"/>
              <w:spacing w:before="1" w:line="220" w:lineRule="auto"/>
              <w:ind w:left="152"/>
            </w:pPr>
            <w:r>
              <w:rPr>
                <w:spacing w:val="-2"/>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rPr>
            </w:pP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rPr>
            </w:pP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rPr>
            </w:pP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rPr>
            </w:pP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91" w:type="dxa"/>
            <w:vAlign w:val="top"/>
          </w:tcPr>
          <w:p>
            <w:pPr>
              <w:pStyle w:val="27"/>
              <w:spacing w:before="287" w:line="86" w:lineRule="exact"/>
              <w:ind w:left="136"/>
              <w:rPr>
                <w:sz w:val="21"/>
                <w:szCs w:val="21"/>
              </w:rPr>
            </w:pPr>
            <w:r>
              <w:rPr>
                <w:spacing w:val="-2"/>
                <w:position w:val="1"/>
                <w:sz w:val="21"/>
                <w:szCs w:val="21"/>
              </w:rPr>
              <w:t>........</w:t>
            </w:r>
          </w:p>
          <w:p>
            <w:pPr>
              <w:spacing w:line="311" w:lineRule="auto"/>
              <w:rPr>
                <w:rFonts w:ascii="Arial"/>
                <w:sz w:val="21"/>
              </w:rPr>
            </w:pPr>
          </w:p>
          <w:p>
            <w:pPr>
              <w:pStyle w:val="27"/>
              <w:spacing w:before="68" w:line="87" w:lineRule="exact"/>
              <w:ind w:left="503"/>
              <w:rPr>
                <w:sz w:val="21"/>
                <w:szCs w:val="21"/>
              </w:rPr>
            </w:pPr>
            <w:r>
              <w:rPr>
                <w:position w:val="1"/>
                <w:sz w:val="21"/>
                <w:szCs w:val="21"/>
              </w:rPr>
              <w:t>.</w:t>
            </w: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91" w:type="dxa"/>
            <w:vAlign w:val="top"/>
          </w:tcPr>
          <w:p>
            <w:pPr>
              <w:pStyle w:val="27"/>
              <w:spacing w:before="117" w:line="468" w:lineRule="exact"/>
              <w:ind w:left="118"/>
            </w:pPr>
            <w:r>
              <w:rPr>
                <w:spacing w:val="-6"/>
                <w:position w:val="17"/>
              </w:rPr>
              <w:t>合</w:t>
            </w:r>
            <w:r>
              <w:rPr>
                <w:spacing w:val="13"/>
                <w:position w:val="17"/>
              </w:rPr>
              <w:t xml:space="preserve">   </w:t>
            </w:r>
            <w:r>
              <w:rPr>
                <w:spacing w:val="-6"/>
                <w:position w:val="17"/>
              </w:rPr>
              <w:t>计</w:t>
            </w:r>
          </w:p>
          <w:p>
            <w:pPr>
              <w:pStyle w:val="27"/>
              <w:spacing w:line="220" w:lineRule="auto"/>
              <w:ind w:left="123"/>
            </w:pPr>
            <w:r>
              <w:rPr>
                <w:spacing w:val="-8"/>
              </w:rPr>
              <w:t>（元）</w:t>
            </w:r>
          </w:p>
        </w:tc>
        <w:tc>
          <w:tcPr>
            <w:tcW w:w="7411" w:type="dxa"/>
            <w:gridSpan w:val="8"/>
            <w:vAlign w:val="top"/>
          </w:tcPr>
          <w:p>
            <w:pPr>
              <w:pStyle w:val="27"/>
              <w:spacing w:before="117" w:line="220" w:lineRule="auto"/>
              <w:ind w:left="113"/>
            </w:pPr>
            <w:r>
              <w:rPr>
                <w:spacing w:val="-29"/>
              </w:rPr>
              <w:t>大写：</w:t>
            </w:r>
            <w:r>
              <w:t xml:space="preserve">                                  </w:t>
            </w:r>
            <w:r>
              <w:rPr>
                <w:spacing w:val="-29"/>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502" w:type="dxa"/>
            <w:gridSpan w:val="9"/>
            <w:vAlign w:val="top"/>
          </w:tcPr>
          <w:p>
            <w:pPr>
              <w:pStyle w:val="27"/>
              <w:spacing w:before="117" w:line="360" w:lineRule="auto"/>
              <w:ind w:left="117" w:right="117"/>
              <w:jc w:val="both"/>
            </w:pPr>
            <w:r>
              <w:rPr>
                <w:spacing w:val="3"/>
                <w14:textOutline w14:w="4354" w14:cap="flat" w14:cmpd="sng">
                  <w14:solidFill>
                    <w14:srgbClr w14:val="000000"/>
                  </w14:solidFill>
                  <w14:prstDash w14:val="solid"/>
                  <w14:miter w14:val="0"/>
                </w14:textOutline>
              </w:rPr>
              <w:t>重要提示：1、本表的每一页须加盖企业印章；2、本表内容涉及有</w:t>
            </w:r>
            <w:r>
              <w:rPr>
                <w:spacing w:val="2"/>
                <w14:textOutline w14:w="4354" w14:cap="flat" w14:cmpd="sng">
                  <w14:solidFill>
                    <w14:srgbClr w14:val="000000"/>
                  </w14:solidFill>
                  <w14:prstDash w14:val="solid"/>
                  <w14:miter w14:val="0"/>
                </w14:textOutline>
              </w:rPr>
              <w:t>国家标准的</w:t>
            </w:r>
            <w:r>
              <w:t xml:space="preserve"> </w:t>
            </w:r>
            <w:r>
              <w:rPr>
                <w:spacing w:val="3"/>
                <w14:textOutline w14:w="4354" w14:cap="flat" w14:cmpd="sng">
                  <w14:solidFill>
                    <w14:srgbClr w14:val="000000"/>
                  </w14:solidFill>
                  <w14:prstDash w14:val="solid"/>
                  <w14:miter w14:val="0"/>
                </w14:textOutline>
              </w:rPr>
              <w:t>产品，须填写名称、品牌、型号及技术参数、报价等（若品牌、型号等填写的</w:t>
            </w:r>
          </w:p>
          <w:p>
            <w:pPr>
              <w:pStyle w:val="27"/>
              <w:spacing w:line="219" w:lineRule="auto"/>
              <w:ind w:left="121"/>
            </w:pPr>
            <w:r>
              <w:rPr>
                <w:spacing w:val="-9"/>
                <w14:textOutline w14:w="4354" w14:cap="flat" w14:cmpd="sng">
                  <w14:solidFill>
                    <w14:srgbClr w14:val="000000"/>
                  </w14:solidFill>
                  <w14:prstDash w14:val="solid"/>
                  <w14:miter w14:val="0"/>
                </w14:textOutline>
              </w:rPr>
              <w:t>与实际不符，</w:t>
            </w:r>
            <w:r>
              <w:rPr>
                <w:spacing w:val="-9"/>
              </w:rPr>
              <w:t xml:space="preserve"> </w:t>
            </w:r>
            <w:r>
              <w:rPr>
                <w:spacing w:val="-9"/>
                <w14:textOutline w14:w="4354" w14:cap="flat" w14:cmpd="sng">
                  <w14:solidFill>
                    <w14:srgbClr w14:val="000000"/>
                  </w14:solidFill>
                  <w14:prstDash w14:val="solid"/>
                  <w14:miter w14:val="0"/>
                </w14:textOutline>
              </w:rPr>
              <w:t>按照无效标处理）</w:t>
            </w:r>
          </w:p>
        </w:tc>
      </w:tr>
    </w:tbl>
    <w:p>
      <w:pPr>
        <w:spacing w:before="33" w:line="466" w:lineRule="exact"/>
        <w:ind w:left="503"/>
        <w:rPr>
          <w:rFonts w:ascii="宋体" w:hAnsi="宋体" w:eastAsia="宋体" w:cs="宋体"/>
          <w:sz w:val="24"/>
          <w:szCs w:val="24"/>
        </w:rPr>
      </w:pPr>
      <w:r>
        <w:rPr>
          <w:rFonts w:ascii="宋体" w:hAnsi="宋体" w:eastAsia="宋体" w:cs="宋体"/>
          <w:spacing w:val="4"/>
          <w:position w:val="17"/>
          <w:sz w:val="24"/>
          <w:szCs w:val="24"/>
          <w14:textOutline w14:w="4354" w14:cap="flat" w14:cmpd="sng">
            <w14:solidFill>
              <w14:srgbClr w14:val="000000"/>
            </w14:solidFill>
            <w14:prstDash w14:val="solid"/>
            <w14:miter w14:val="0"/>
          </w14:textOutline>
        </w:rPr>
        <w:t>注：投标供应商在系统进行第二轮报价时，需以附件方式上传第二轮报价</w:t>
      </w:r>
    </w:p>
    <w:p>
      <w:pPr>
        <w:spacing w:line="218" w:lineRule="auto"/>
        <w:ind w:left="20"/>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表电子版(PDF</w:t>
      </w:r>
      <w:r>
        <w:rPr>
          <w:rFonts w:ascii="宋体" w:hAnsi="宋体" w:eastAsia="宋体" w:cs="宋体"/>
          <w:spacing w:val="-48"/>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格式)，未提供第二轮报价表电子版（PDF）的视为无效</w:t>
      </w:r>
      <w:r>
        <w:rPr>
          <w:rFonts w:ascii="宋体" w:hAnsi="宋体" w:eastAsia="宋体" w:cs="宋体"/>
          <w:spacing w:val="-1"/>
          <w:sz w:val="24"/>
          <w:szCs w:val="24"/>
          <w14:textOutline w14:w="4354" w14:cap="flat" w14:cmpd="sng">
            <w14:solidFill>
              <w14:srgbClr w14:val="000000"/>
            </w14:solidFill>
            <w14:prstDash w14:val="solid"/>
            <w14:miter w14:val="0"/>
          </w14:textOutline>
        </w:rPr>
        <w:t>标处理。</w:t>
      </w:r>
    </w:p>
    <w:p>
      <w:pPr>
        <w:pStyle w:val="4"/>
        <w:spacing w:line="284" w:lineRule="auto"/>
      </w:pPr>
    </w:p>
    <w:p>
      <w:pPr>
        <w:pStyle w:val="4"/>
        <w:spacing w:line="285" w:lineRule="auto"/>
      </w:pPr>
    </w:p>
    <w:p>
      <w:pPr>
        <w:spacing w:before="78" w:line="468" w:lineRule="exact"/>
        <w:ind w:left="6413"/>
        <w:rPr>
          <w:rFonts w:ascii="宋体" w:hAnsi="宋体" w:eastAsia="宋体" w:cs="宋体"/>
          <w:sz w:val="24"/>
          <w:szCs w:val="24"/>
        </w:rPr>
      </w:pPr>
      <w:r>
        <w:rPr>
          <w:rFonts w:ascii="宋体" w:hAnsi="宋体" w:eastAsia="宋体" w:cs="宋体"/>
          <w:spacing w:val="-3"/>
          <w:position w:val="17"/>
          <w:sz w:val="24"/>
          <w:szCs w:val="24"/>
        </w:rPr>
        <w:t>供应商：（盖章）</w:t>
      </w:r>
    </w:p>
    <w:p>
      <w:pPr>
        <w:spacing w:before="1" w:line="218" w:lineRule="auto"/>
        <w:ind w:left="3294"/>
        <w:rPr>
          <w:rFonts w:ascii="宋体" w:hAnsi="宋体" w:eastAsia="宋体" w:cs="宋体"/>
          <w:sz w:val="24"/>
          <w:szCs w:val="24"/>
        </w:rPr>
      </w:pPr>
      <w:r>
        <w:rPr>
          <w:rFonts w:ascii="宋体" w:hAnsi="宋体" w:eastAsia="宋体" w:cs="宋体"/>
          <w:spacing w:val="-2"/>
          <w:sz w:val="24"/>
          <w:szCs w:val="24"/>
        </w:rPr>
        <w:t>法定代表人或授权委托代理人</w:t>
      </w:r>
      <w:r>
        <w:rPr>
          <w:rFonts w:ascii="宋体" w:hAnsi="宋体" w:eastAsia="宋体" w:cs="宋体"/>
          <w:spacing w:val="6"/>
          <w:sz w:val="24"/>
          <w:szCs w:val="24"/>
        </w:rPr>
        <w:t>：（</w:t>
      </w:r>
      <w:r>
        <w:rPr>
          <w:rFonts w:ascii="宋体" w:hAnsi="宋体" w:eastAsia="宋体" w:cs="宋体"/>
          <w:spacing w:val="-2"/>
          <w:sz w:val="24"/>
          <w:szCs w:val="24"/>
        </w:rPr>
        <w:t>签字或盖章）</w:t>
      </w:r>
    </w:p>
    <w:p>
      <w:pPr>
        <w:spacing w:before="180" w:line="220" w:lineRule="auto"/>
        <w:ind w:left="653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31" w:type="default"/>
          <w:pgSz w:w="11907" w:h="16839"/>
          <w:pgMar w:top="1431" w:right="1464" w:bottom="1569" w:left="1785" w:header="0" w:footer="1408" w:gutter="0"/>
          <w:pgNumType w:fmt="numberInDash"/>
          <w:cols w:space="720" w:num="1"/>
        </w:sectPr>
      </w:pPr>
    </w:p>
    <w:p>
      <w:pPr>
        <w:spacing w:before="160" w:line="224" w:lineRule="auto"/>
        <w:ind w:left="895"/>
        <w:rPr>
          <w:rFonts w:ascii="宋体" w:hAnsi="宋体" w:eastAsia="宋体" w:cs="宋体"/>
          <w:sz w:val="31"/>
          <w:szCs w:val="31"/>
        </w:rPr>
      </w:pPr>
      <w:r>
        <w:pict>
          <v:shape id="_x0000_s1027" o:spid="_x0000_s1027" o:spt="202" type="#_x0000_t202" style="position:absolute;left:0pt;margin-left:45.95pt;margin-top:426.1pt;height:178.75pt;width:249.5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4935"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9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04" w:hRule="atLeast"/>
                    </w:trPr>
                    <w:tc>
                      <w:tcPr>
                        <w:tcW w:w="4935" w:type="dxa"/>
                        <w:vAlign w:val="top"/>
                      </w:tcPr>
                      <w:p>
                        <w:pPr>
                          <w:spacing w:before="11"/>
                        </w:pPr>
                      </w:p>
                      <w:p>
                        <w:pPr>
                          <w:spacing w:before="11"/>
                        </w:pPr>
                      </w:p>
                      <w:p>
                        <w:pPr>
                          <w:spacing w:before="11"/>
                        </w:pPr>
                      </w:p>
                      <w:p>
                        <w:pPr>
                          <w:spacing w:before="10"/>
                        </w:pPr>
                      </w:p>
                      <w:p>
                        <w:pPr>
                          <w:spacing w:before="10"/>
                        </w:pPr>
                      </w:p>
                      <w:p>
                        <w:pPr>
                          <w:spacing w:before="10"/>
                        </w:pPr>
                      </w:p>
                      <w:tbl>
                        <w:tblPr>
                          <w:tblStyle w:val="26"/>
                          <w:tblW w:w="4425" w:type="dxa"/>
                          <w:tblInd w:w="17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vAlign w:val="top"/>
                            </w:tcPr>
                            <w:p>
                              <w:pPr>
                                <w:pStyle w:val="27"/>
                                <w:spacing w:before="106" w:line="220" w:lineRule="auto"/>
                                <w:ind w:right="14"/>
                                <w:jc w:val="right"/>
                              </w:pPr>
                              <w:r>
                                <w:rPr>
                                  <w:spacing w:val="-5"/>
                                </w:rPr>
                                <w:t>法定代表人身份证复印件粘贴处（正面）</w:t>
                              </w:r>
                            </w:p>
                          </w:tc>
                        </w:tr>
                      </w:tbl>
                      <w:p>
                        <w:pPr>
                          <w:rPr>
                            <w:rFonts w:ascii="Arial"/>
                            <w:sz w:val="21"/>
                          </w:rPr>
                        </w:pPr>
                      </w:p>
                    </w:tc>
                  </w:tr>
                </w:tbl>
                <w:p>
                  <w:pPr>
                    <w:pStyle w:val="4"/>
                  </w:pPr>
                </w:p>
              </w:txbxContent>
            </v:textbox>
          </v:shape>
        </w:pict>
      </w:r>
      <w:r>
        <w:rPr>
          <w:rFonts w:ascii="宋体" w:hAnsi="宋体" w:eastAsia="宋体" w:cs="宋体"/>
          <w:spacing w:val="-8"/>
          <w:sz w:val="31"/>
          <w:szCs w:val="31"/>
          <w14:textOutline w14:w="5791" w14:cap="flat" w14:cmpd="sng">
            <w14:solidFill>
              <w14:srgbClr w14:val="000000"/>
            </w14:solidFill>
            <w14:prstDash w14:val="solid"/>
            <w14:miter w14:val="0"/>
          </w14:textOutline>
        </w:rPr>
        <w:t>附件</w:t>
      </w:r>
      <w:r>
        <w:rPr>
          <w:rFonts w:ascii="宋体" w:hAnsi="宋体" w:eastAsia="宋体" w:cs="宋体"/>
          <w:spacing w:val="-54"/>
          <w:sz w:val="31"/>
          <w:szCs w:val="31"/>
        </w:rPr>
        <w:t xml:space="preserve"> </w:t>
      </w:r>
      <w:r>
        <w:rPr>
          <w:rFonts w:ascii="Calibri Light" w:hAnsi="Calibri Light" w:eastAsia="Calibri Light" w:cs="Calibri Light"/>
          <w:spacing w:val="-8"/>
          <w:sz w:val="31"/>
          <w:szCs w:val="31"/>
          <w14:textOutline w14:w="5791" w14:cap="flat" w14:cmpd="sng">
            <w14:solidFill>
              <w14:srgbClr w14:val="000000"/>
            </w14:solidFill>
            <w14:prstDash w14:val="solid"/>
            <w14:miter w14:val="0"/>
          </w14:textOutline>
        </w:rPr>
        <w:t>2</w:t>
      </w:r>
      <w:r>
        <w:rPr>
          <w:rFonts w:ascii="宋体" w:hAnsi="宋体" w:eastAsia="宋体" w:cs="宋体"/>
          <w:spacing w:val="-8"/>
          <w:sz w:val="31"/>
          <w:szCs w:val="31"/>
          <w14:textOutline w14:w="5791" w14:cap="flat" w14:cmpd="sng">
            <w14:solidFill>
              <w14:srgbClr w14:val="000000"/>
            </w14:solidFill>
            <w14:prstDash w14:val="solid"/>
            <w14:miter w14:val="0"/>
          </w14:textOutline>
        </w:rPr>
        <w:t>：</w:t>
      </w:r>
    </w:p>
    <w:p>
      <w:pPr>
        <w:pStyle w:val="4"/>
        <w:spacing w:line="334" w:lineRule="auto"/>
      </w:pPr>
    </w:p>
    <w:p>
      <w:pPr>
        <w:pStyle w:val="4"/>
        <w:spacing w:line="334" w:lineRule="auto"/>
      </w:pPr>
    </w:p>
    <w:p>
      <w:pPr>
        <w:spacing w:before="140" w:line="223" w:lineRule="auto"/>
        <w:ind w:left="3426"/>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法定代表人身份证明</w:t>
      </w:r>
    </w:p>
    <w:p>
      <w:pPr>
        <w:pStyle w:val="4"/>
        <w:spacing w:line="275" w:lineRule="auto"/>
      </w:pPr>
    </w:p>
    <w:p>
      <w:pPr>
        <w:pStyle w:val="4"/>
        <w:spacing w:line="275" w:lineRule="auto"/>
      </w:pPr>
    </w:p>
    <w:p>
      <w:pPr>
        <w:pStyle w:val="4"/>
        <w:spacing w:line="275" w:lineRule="auto"/>
      </w:pPr>
    </w:p>
    <w:p>
      <w:pPr>
        <w:pStyle w:val="4"/>
        <w:spacing w:line="276" w:lineRule="auto"/>
      </w:pPr>
    </w:p>
    <w:p>
      <w:pPr>
        <w:spacing w:before="78" w:line="360" w:lineRule="auto"/>
        <w:ind w:left="1347"/>
        <w:rPr>
          <w:rFonts w:ascii="宋体" w:hAnsi="宋体" w:eastAsia="宋体" w:cs="宋体"/>
          <w:sz w:val="24"/>
          <w:szCs w:val="24"/>
        </w:rPr>
      </w:pPr>
      <w:r>
        <w:rPr>
          <w:rFonts w:ascii="宋体" w:hAnsi="宋体" w:eastAsia="宋体" w:cs="宋体"/>
          <w:spacing w:val="-19"/>
          <w:sz w:val="24"/>
          <w:szCs w:val="24"/>
        </w:rPr>
        <w:t xml:space="preserve">供应商名称： </w:t>
      </w:r>
      <w:r>
        <w:rPr>
          <w:rFonts w:ascii="宋体" w:hAnsi="宋体" w:eastAsia="宋体" w:cs="宋体"/>
          <w:sz w:val="24"/>
          <w:szCs w:val="24"/>
          <w:u w:val="single" w:color="auto"/>
        </w:rPr>
        <w:t xml:space="preserve">                                 </w:t>
      </w:r>
    </w:p>
    <w:p>
      <w:pPr>
        <w:spacing w:line="220" w:lineRule="auto"/>
        <w:ind w:left="1349"/>
        <w:rPr>
          <w:rFonts w:ascii="宋体" w:hAnsi="宋体" w:eastAsia="宋体" w:cs="宋体"/>
          <w:sz w:val="24"/>
          <w:szCs w:val="24"/>
        </w:rPr>
      </w:pPr>
      <w:r>
        <w:rPr>
          <w:rFonts w:ascii="宋体" w:hAnsi="宋体" w:eastAsia="宋体" w:cs="宋体"/>
          <w:spacing w:val="-26"/>
          <w:w w:val="98"/>
          <w:sz w:val="24"/>
          <w:szCs w:val="24"/>
        </w:rPr>
        <w:t>单位性质：</w:t>
      </w:r>
      <w:r>
        <w:rPr>
          <w:rFonts w:ascii="宋体" w:hAnsi="宋体" w:eastAsia="宋体" w:cs="宋体"/>
          <w:spacing w:val="21"/>
          <w:sz w:val="24"/>
          <w:szCs w:val="24"/>
        </w:rPr>
        <w:t xml:space="preserve"> </w:t>
      </w:r>
      <w:r>
        <w:rPr>
          <w:rFonts w:ascii="宋体" w:hAnsi="宋体" w:eastAsia="宋体" w:cs="宋体"/>
          <w:sz w:val="24"/>
          <w:szCs w:val="24"/>
          <w:u w:val="single" w:color="auto"/>
        </w:rPr>
        <w:t xml:space="preserve">                                   </w:t>
      </w:r>
    </w:p>
    <w:p>
      <w:pPr>
        <w:spacing w:before="182" w:line="229" w:lineRule="auto"/>
        <w:ind w:left="1347"/>
        <w:rPr>
          <w:rFonts w:ascii="宋体" w:hAnsi="宋体" w:eastAsia="宋体" w:cs="宋体"/>
          <w:sz w:val="24"/>
          <w:szCs w:val="24"/>
        </w:rPr>
      </w:pPr>
      <w:r>
        <w:rPr>
          <w:rFonts w:ascii="宋体" w:hAnsi="宋体" w:eastAsia="宋体" w:cs="宋体"/>
          <w:spacing w:val="-31"/>
          <w:w w:val="95"/>
          <w:sz w:val="24"/>
          <w:szCs w:val="24"/>
        </w:rPr>
        <w:t>地址：</w:t>
      </w:r>
      <w:r>
        <w:rPr>
          <w:rFonts w:ascii="宋体" w:hAnsi="宋体" w:eastAsia="宋体" w:cs="宋体"/>
          <w:spacing w:val="-2"/>
          <w:sz w:val="24"/>
          <w:szCs w:val="24"/>
        </w:rPr>
        <w:t xml:space="preserve"> </w:t>
      </w:r>
      <w:r>
        <w:rPr>
          <w:rFonts w:ascii="宋体" w:hAnsi="宋体" w:eastAsia="宋体" w:cs="宋体"/>
          <w:sz w:val="24"/>
          <w:szCs w:val="24"/>
          <w:u w:val="single" w:color="auto"/>
        </w:rPr>
        <w:t xml:space="preserve">                                      </w:t>
      </w:r>
    </w:p>
    <w:p>
      <w:pPr>
        <w:spacing w:before="169" w:line="220" w:lineRule="auto"/>
        <w:ind w:left="1349"/>
        <w:rPr>
          <w:rFonts w:ascii="宋体" w:hAnsi="宋体" w:eastAsia="宋体" w:cs="宋体"/>
          <w:sz w:val="24"/>
          <w:szCs w:val="24"/>
        </w:rPr>
      </w:pPr>
      <w:r>
        <w:rPr>
          <w:rFonts w:ascii="宋体" w:hAnsi="宋体" w:eastAsia="宋体" w:cs="宋体"/>
          <w:spacing w:val="-22"/>
          <w:sz w:val="24"/>
          <w:szCs w:val="24"/>
        </w:rPr>
        <w:t>成立时间：</w:t>
      </w:r>
      <w:r>
        <w:rPr>
          <w:rFonts w:ascii="宋体" w:hAnsi="宋体" w:eastAsia="宋体" w:cs="宋体"/>
          <w:spacing w:val="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2"/>
          <w:sz w:val="24"/>
          <w:szCs w:val="24"/>
        </w:rPr>
        <w:t>日</w:t>
      </w:r>
    </w:p>
    <w:p>
      <w:pPr>
        <w:spacing w:before="183" w:line="220" w:lineRule="auto"/>
        <w:ind w:left="1349"/>
        <w:rPr>
          <w:rFonts w:ascii="宋体" w:hAnsi="宋体" w:eastAsia="宋体" w:cs="宋体"/>
          <w:sz w:val="24"/>
          <w:szCs w:val="24"/>
        </w:rPr>
      </w:pPr>
      <w:r>
        <w:rPr>
          <w:rFonts w:ascii="宋体" w:hAnsi="宋体" w:eastAsia="宋体" w:cs="宋体"/>
          <w:spacing w:val="-30"/>
          <w:sz w:val="24"/>
          <w:szCs w:val="24"/>
        </w:rPr>
        <w:t>经营期限：</w:t>
      </w:r>
      <w:r>
        <w:rPr>
          <w:rFonts w:ascii="宋体" w:hAnsi="宋体" w:eastAsia="宋体" w:cs="宋体"/>
          <w:spacing w:val="17"/>
          <w:sz w:val="24"/>
          <w:szCs w:val="24"/>
        </w:rPr>
        <w:t xml:space="preserve"> </w:t>
      </w:r>
      <w:r>
        <w:rPr>
          <w:rFonts w:ascii="宋体" w:hAnsi="宋体" w:eastAsia="宋体" w:cs="宋体"/>
          <w:sz w:val="24"/>
          <w:szCs w:val="24"/>
          <w:u w:val="single" w:color="auto"/>
        </w:rPr>
        <w:t xml:space="preserve">                                 </w:t>
      </w:r>
    </w:p>
    <w:p>
      <w:pPr>
        <w:spacing w:before="182" w:line="360" w:lineRule="auto"/>
        <w:ind w:left="1351" w:right="1211" w:hanging="4"/>
        <w:rPr>
          <w:rFonts w:ascii="宋体" w:hAnsi="宋体" w:eastAsia="宋体" w:cs="宋体"/>
          <w:sz w:val="24"/>
          <w:szCs w:val="24"/>
        </w:rPr>
      </w:pPr>
      <w:r>
        <w:rPr>
          <w:rFonts w:ascii="宋体" w:hAnsi="宋体" w:eastAsia="宋体" w:cs="宋体"/>
          <w:spacing w:val="-28"/>
          <w:sz w:val="24"/>
          <w:szCs w:val="24"/>
        </w:rPr>
        <w:t xml:space="preserve">姓名： </w:t>
      </w:r>
      <w:r>
        <w:rPr>
          <w:rFonts w:ascii="宋体" w:hAnsi="宋体" w:eastAsia="宋体" w:cs="宋体"/>
          <w:spacing w:val="-28"/>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8"/>
          <w:sz w:val="24"/>
          <w:szCs w:val="24"/>
        </w:rPr>
        <w:t>性别：</w:t>
      </w:r>
      <w:r>
        <w:rPr>
          <w:rFonts w:ascii="宋体" w:hAnsi="宋体" w:eastAsia="宋体" w:cs="宋体"/>
          <w:spacing w:val="-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8"/>
          <w:sz w:val="24"/>
          <w:szCs w:val="24"/>
        </w:rPr>
        <w:t>年龄：</w:t>
      </w:r>
      <w:r>
        <w:rPr>
          <w:rFonts w:ascii="宋体" w:hAnsi="宋体" w:eastAsia="宋体" w:cs="宋体"/>
          <w:spacing w:val="-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28"/>
          <w:sz w:val="24"/>
          <w:szCs w:val="24"/>
        </w:rPr>
        <w:t>职务：</w:t>
      </w:r>
      <w:r>
        <w:rPr>
          <w:rFonts w:ascii="宋体" w:hAnsi="宋体" w:eastAsia="宋体" w:cs="宋体"/>
          <w:spacing w:val="-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9"/>
          <w:sz w:val="24"/>
          <w:szCs w:val="24"/>
        </w:rPr>
        <w:t xml:space="preserve"> </w:t>
      </w:r>
      <w:r>
        <w:rPr>
          <w:rFonts w:ascii="宋体" w:hAnsi="宋体" w:eastAsia="宋体" w:cs="宋体"/>
          <w:spacing w:val="-28"/>
          <w:sz w:val="24"/>
          <w:szCs w:val="24"/>
        </w:rPr>
        <w:t>_</w:t>
      </w:r>
      <w:r>
        <w:rPr>
          <w:rFonts w:ascii="宋体" w:hAnsi="宋体" w:eastAsia="宋体" w:cs="宋体"/>
          <w:sz w:val="24"/>
          <w:szCs w:val="24"/>
        </w:rPr>
        <w:t xml:space="preserve">  </w:t>
      </w:r>
      <w:r>
        <w:rPr>
          <w:rFonts w:ascii="宋体" w:hAnsi="宋体" w:eastAsia="宋体" w:cs="宋体"/>
          <w:spacing w:val="-11"/>
          <w:sz w:val="24"/>
          <w:szCs w:val="24"/>
        </w:rPr>
        <w:t>系</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（供应商名称）的法定代表人。</w:t>
      </w:r>
    </w:p>
    <w:p>
      <w:pPr>
        <w:spacing w:before="1" w:line="219" w:lineRule="auto"/>
        <w:ind w:left="1347"/>
        <w:rPr>
          <w:rFonts w:ascii="宋体" w:hAnsi="宋体" w:eastAsia="宋体" w:cs="宋体"/>
          <w:sz w:val="24"/>
          <w:szCs w:val="24"/>
        </w:rPr>
      </w:pPr>
      <w:r>
        <w:rPr>
          <w:rFonts w:ascii="宋体" w:hAnsi="宋体" w:eastAsia="宋体" w:cs="宋体"/>
          <w:spacing w:val="-7"/>
          <w:sz w:val="24"/>
          <w:szCs w:val="24"/>
        </w:rPr>
        <w:t>特此证明。</w:t>
      </w:r>
    </w:p>
    <w:p>
      <w:pPr>
        <w:spacing w:before="6"/>
      </w:pPr>
    </w:p>
    <w:p>
      <w:pPr>
        <w:spacing w:before="5"/>
      </w:pPr>
    </w:p>
    <w:tbl>
      <w:tblPr>
        <w:tblStyle w:val="26"/>
        <w:tblW w:w="4936" w:type="dxa"/>
        <w:tblInd w:w="50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9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04" w:hRule="atLeast"/>
        </w:trPr>
        <w:tc>
          <w:tcPr>
            <w:tcW w:w="4936" w:type="dxa"/>
            <w:vAlign w:val="top"/>
          </w:tcPr>
          <w:p>
            <w:pPr>
              <w:spacing w:before="8"/>
            </w:pPr>
          </w:p>
          <w:p>
            <w:pPr>
              <w:spacing w:before="8"/>
            </w:pPr>
          </w:p>
          <w:p>
            <w:pPr>
              <w:spacing w:before="7"/>
            </w:pPr>
          </w:p>
          <w:p>
            <w:pPr>
              <w:spacing w:before="7"/>
            </w:pPr>
          </w:p>
          <w:p>
            <w:pPr>
              <w:spacing w:before="7"/>
            </w:pPr>
          </w:p>
          <w:p>
            <w:pPr>
              <w:spacing w:before="7"/>
            </w:pPr>
          </w:p>
          <w:p>
            <w:pPr>
              <w:spacing w:before="7"/>
            </w:pPr>
          </w:p>
          <w:tbl>
            <w:tblPr>
              <w:tblStyle w:val="26"/>
              <w:tblW w:w="4425" w:type="dxa"/>
              <w:tblInd w:w="37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vAlign w:val="top"/>
                </w:tcPr>
                <w:p>
                  <w:pPr>
                    <w:pStyle w:val="27"/>
                    <w:spacing w:before="107" w:line="220" w:lineRule="auto"/>
                    <w:ind w:right="12"/>
                    <w:jc w:val="right"/>
                  </w:pPr>
                  <w:r>
                    <w:rPr>
                      <w:spacing w:val="-5"/>
                    </w:rPr>
                    <w:t>法定代表人身份证复印件粘贴处（背面）</w:t>
                  </w:r>
                </w:p>
              </w:tc>
            </w:tr>
          </w:tbl>
          <w:p>
            <w:pPr>
              <w:rPr>
                <w:rFonts w:ascii="Arial"/>
                <w:sz w:val="21"/>
              </w:rPr>
            </w:pPr>
          </w:p>
        </w:tc>
      </w:tr>
    </w:tbl>
    <w:p>
      <w:pPr>
        <w:pStyle w:val="4"/>
        <w:spacing w:line="431" w:lineRule="auto"/>
      </w:pPr>
    </w:p>
    <w:p>
      <w:pPr>
        <w:spacing w:before="78" w:line="219" w:lineRule="auto"/>
        <w:ind w:left="867"/>
        <w:rPr>
          <w:rFonts w:ascii="宋体" w:hAnsi="宋体" w:eastAsia="宋体" w:cs="宋体"/>
          <w:sz w:val="24"/>
          <w:szCs w:val="24"/>
        </w:rPr>
      </w:pPr>
      <w:r>
        <w:rPr>
          <w:rFonts w:ascii="宋体" w:hAnsi="宋体" w:eastAsia="宋体" w:cs="宋体"/>
          <w:spacing w:val="-27"/>
          <w:w w:val="98"/>
          <w:sz w:val="24"/>
          <w:szCs w:val="24"/>
        </w:rPr>
        <w:t>供应商</w:t>
      </w:r>
      <w:r>
        <w:rPr>
          <w:rFonts w:ascii="宋体" w:hAnsi="宋体" w:eastAsia="宋体" w:cs="宋体"/>
          <w:spacing w:val="6"/>
          <w:sz w:val="24"/>
          <w:szCs w:val="24"/>
        </w:rPr>
        <w:t>：</w:t>
      </w:r>
      <w:r>
        <w:rPr>
          <w:rFonts w:ascii="宋体" w:hAnsi="宋体" w:eastAsia="宋体" w:cs="宋体"/>
          <w:spacing w:val="48"/>
          <w:sz w:val="24"/>
          <w:szCs w:val="24"/>
        </w:rPr>
        <w:t xml:space="preserve">  </w:t>
      </w:r>
      <w:r>
        <w:rPr>
          <w:rFonts w:ascii="宋体" w:hAnsi="宋体" w:eastAsia="宋体" w:cs="宋体"/>
          <w:spacing w:val="6"/>
          <w:sz w:val="24"/>
          <w:szCs w:val="24"/>
        </w:rPr>
        <w:t>（</w:t>
      </w:r>
      <w:r>
        <w:rPr>
          <w:rFonts w:ascii="宋体" w:hAnsi="宋体" w:eastAsia="宋体" w:cs="宋体"/>
          <w:spacing w:val="-27"/>
          <w:w w:val="98"/>
          <w:sz w:val="24"/>
          <w:szCs w:val="24"/>
        </w:rPr>
        <w:t>盖单位章）</w:t>
      </w:r>
    </w:p>
    <w:p>
      <w:pPr>
        <w:pStyle w:val="4"/>
        <w:spacing w:line="258" w:lineRule="auto"/>
      </w:pPr>
    </w:p>
    <w:p>
      <w:pPr>
        <w:pStyle w:val="4"/>
        <w:spacing w:line="259" w:lineRule="auto"/>
      </w:pPr>
    </w:p>
    <w:p>
      <w:pPr>
        <w:pStyle w:val="4"/>
        <w:spacing w:line="259" w:lineRule="auto"/>
      </w:pPr>
    </w:p>
    <w:p>
      <w:pPr>
        <w:pStyle w:val="4"/>
        <w:spacing w:line="259" w:lineRule="auto"/>
      </w:pPr>
    </w:p>
    <w:p>
      <w:pPr>
        <w:spacing w:before="78" w:line="220" w:lineRule="auto"/>
        <w:ind w:left="662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32" w:type="default"/>
          <w:pgSz w:w="11907" w:h="16839"/>
          <w:pgMar w:top="1431" w:right="1009" w:bottom="1569" w:left="939" w:header="0" w:footer="1408" w:gutter="0"/>
          <w:pgNumType w:fmt="numberInDash"/>
          <w:cols w:space="720" w:num="1"/>
        </w:sectPr>
      </w:pPr>
    </w:p>
    <w:p>
      <w:pPr>
        <w:spacing w:before="160" w:line="224" w:lineRule="auto"/>
        <w:ind w:left="750"/>
        <w:rPr>
          <w:rFonts w:ascii="宋体" w:hAnsi="宋体" w:eastAsia="宋体" w:cs="宋体"/>
          <w:sz w:val="31"/>
          <w:szCs w:val="31"/>
        </w:rPr>
      </w:pPr>
      <w:r>
        <w:rPr>
          <w:rFonts w:ascii="宋体" w:hAnsi="宋体" w:eastAsia="宋体" w:cs="宋体"/>
          <w:spacing w:val="-8"/>
          <w:sz w:val="31"/>
          <w:szCs w:val="31"/>
          <w14:textOutline w14:w="5791" w14:cap="flat" w14:cmpd="sng">
            <w14:solidFill>
              <w14:srgbClr w14:val="000000"/>
            </w14:solidFill>
            <w14:prstDash w14:val="solid"/>
            <w14:miter w14:val="0"/>
          </w14:textOutline>
        </w:rPr>
        <w:t>附件</w:t>
      </w:r>
      <w:r>
        <w:rPr>
          <w:rFonts w:ascii="宋体" w:hAnsi="宋体" w:eastAsia="宋体" w:cs="宋体"/>
          <w:spacing w:val="-55"/>
          <w:sz w:val="31"/>
          <w:szCs w:val="31"/>
        </w:rPr>
        <w:t xml:space="preserve"> </w:t>
      </w:r>
      <w:r>
        <w:rPr>
          <w:rFonts w:ascii="宋体" w:hAnsi="宋体" w:eastAsia="宋体" w:cs="宋体"/>
          <w:spacing w:val="-8"/>
          <w:sz w:val="31"/>
          <w:szCs w:val="31"/>
          <w14:textOutline w14:w="5791" w14:cap="flat" w14:cmpd="sng">
            <w14:solidFill>
              <w14:srgbClr w14:val="000000"/>
            </w14:solidFill>
            <w14:prstDash w14:val="solid"/>
            <w14:miter w14:val="0"/>
          </w14:textOutline>
        </w:rPr>
        <w:t>3：</w:t>
      </w:r>
    </w:p>
    <w:p>
      <w:pPr>
        <w:pStyle w:val="4"/>
        <w:spacing w:line="333" w:lineRule="auto"/>
      </w:pPr>
    </w:p>
    <w:p>
      <w:pPr>
        <w:pStyle w:val="4"/>
        <w:spacing w:line="334" w:lineRule="auto"/>
      </w:pPr>
    </w:p>
    <w:p>
      <w:pPr>
        <w:spacing w:before="139" w:line="223" w:lineRule="auto"/>
        <w:ind w:left="4161"/>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授权委托书</w:t>
      </w:r>
    </w:p>
    <w:p>
      <w:pPr>
        <w:pStyle w:val="4"/>
        <w:spacing w:line="296" w:lineRule="auto"/>
      </w:pPr>
    </w:p>
    <w:p>
      <w:pPr>
        <w:pStyle w:val="4"/>
        <w:spacing w:line="297" w:lineRule="auto"/>
      </w:pPr>
    </w:p>
    <w:p>
      <w:pPr>
        <w:pStyle w:val="4"/>
        <w:spacing w:line="297" w:lineRule="auto"/>
      </w:pPr>
    </w:p>
    <w:p>
      <w:pPr>
        <w:pStyle w:val="4"/>
        <w:spacing w:line="297" w:lineRule="auto"/>
      </w:pPr>
    </w:p>
    <w:p>
      <w:pPr>
        <w:tabs>
          <w:tab w:val="left" w:pos="8905"/>
        </w:tabs>
        <w:spacing w:before="78" w:line="360" w:lineRule="auto"/>
        <w:ind w:left="723" w:right="958" w:firstLine="479"/>
        <w:jc w:val="both"/>
        <w:rPr>
          <w:rFonts w:ascii="宋体" w:hAnsi="宋体" w:eastAsia="宋体" w:cs="宋体"/>
          <w:sz w:val="24"/>
          <w:szCs w:val="24"/>
        </w:rPr>
      </w:pPr>
      <w:r>
        <w:rPr>
          <w:rFonts w:ascii="宋体" w:hAnsi="宋体" w:eastAsia="宋体" w:cs="宋体"/>
          <w:spacing w:val="-25"/>
          <w:sz w:val="24"/>
          <w:szCs w:val="24"/>
        </w:rPr>
        <w:t>本人</w:t>
      </w:r>
      <w:r>
        <w:rPr>
          <w:rFonts w:ascii="宋体" w:hAnsi="宋体" w:eastAsia="宋体" w:cs="宋体"/>
          <w:sz w:val="24"/>
          <w:szCs w:val="24"/>
          <w:u w:val="single" w:color="auto"/>
        </w:rPr>
        <w:t xml:space="preserve">            </w:t>
      </w:r>
      <w:r>
        <w:rPr>
          <w:rFonts w:ascii="宋体" w:hAnsi="宋体" w:eastAsia="宋体" w:cs="宋体"/>
          <w:spacing w:val="-74"/>
          <w:sz w:val="24"/>
          <w:szCs w:val="24"/>
        </w:rPr>
        <w:t xml:space="preserve"> </w:t>
      </w:r>
      <w:r>
        <w:rPr>
          <w:rFonts w:ascii="宋体" w:hAnsi="宋体" w:eastAsia="宋体" w:cs="宋体"/>
          <w:spacing w:val="-25"/>
          <w:sz w:val="24"/>
          <w:szCs w:val="24"/>
        </w:rPr>
        <w:t>（姓名）</w:t>
      </w:r>
      <w:r>
        <w:rPr>
          <w:rFonts w:ascii="宋体" w:hAnsi="宋体" w:eastAsia="宋体" w:cs="宋体"/>
          <w:spacing w:val="-59"/>
          <w:sz w:val="24"/>
          <w:szCs w:val="24"/>
        </w:rPr>
        <w:t xml:space="preserve"> </w:t>
      </w:r>
      <w:r>
        <w:rPr>
          <w:rFonts w:ascii="宋体" w:hAnsi="宋体" w:eastAsia="宋体" w:cs="宋体"/>
          <w:spacing w:val="-25"/>
          <w:sz w:val="24"/>
          <w:szCs w:val="24"/>
        </w:rPr>
        <w:t>系</w:t>
      </w:r>
      <w:r>
        <w:rPr>
          <w:rFonts w:ascii="宋体" w:hAnsi="宋体" w:eastAsia="宋体" w:cs="宋体"/>
          <w:sz w:val="24"/>
          <w:szCs w:val="24"/>
          <w:u w:val="single" w:color="auto"/>
        </w:rPr>
        <w:t xml:space="preserve">                       </w:t>
      </w:r>
      <w:r>
        <w:rPr>
          <w:rFonts w:ascii="宋体" w:hAnsi="宋体" w:eastAsia="宋体" w:cs="宋体"/>
          <w:spacing w:val="-44"/>
          <w:sz w:val="24"/>
          <w:szCs w:val="24"/>
        </w:rPr>
        <w:t xml:space="preserve"> </w:t>
      </w:r>
      <w:r>
        <w:rPr>
          <w:rFonts w:ascii="宋体" w:hAnsi="宋体" w:eastAsia="宋体" w:cs="宋体"/>
          <w:spacing w:val="-25"/>
          <w:sz w:val="24"/>
          <w:szCs w:val="24"/>
        </w:rPr>
        <w:t>（供应商名称） 的</w:t>
      </w:r>
      <w:r>
        <w:rPr>
          <w:rFonts w:ascii="宋体" w:hAnsi="宋体" w:eastAsia="宋体" w:cs="宋体"/>
          <w:sz w:val="24"/>
          <w:szCs w:val="24"/>
        </w:rPr>
        <w:t xml:space="preserve"> </w:t>
      </w:r>
      <w:r>
        <w:rPr>
          <w:rFonts w:ascii="宋体" w:hAnsi="宋体" w:eastAsia="宋体" w:cs="宋体"/>
          <w:spacing w:val="-4"/>
          <w:sz w:val="24"/>
          <w:szCs w:val="24"/>
        </w:rPr>
        <w:t>法定代表人，现委托</w:t>
      </w:r>
      <w:r>
        <w:rPr>
          <w:rFonts w:ascii="宋体" w:hAnsi="宋体" w:eastAsia="宋体" w:cs="宋体"/>
          <w:spacing w:val="-12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（姓名）</w:t>
      </w:r>
      <w:r>
        <w:rPr>
          <w:rFonts w:ascii="宋体" w:hAnsi="宋体" w:eastAsia="宋体" w:cs="宋体"/>
          <w:spacing w:val="-5"/>
          <w:sz w:val="24"/>
          <w:szCs w:val="24"/>
        </w:rPr>
        <w:t>为我方代理人。代理人根据授权，</w:t>
      </w:r>
      <w:r>
        <w:rPr>
          <w:rFonts w:ascii="宋体" w:hAnsi="宋体" w:eastAsia="宋体" w:cs="宋体"/>
          <w:sz w:val="24"/>
          <w:szCs w:val="24"/>
        </w:rPr>
        <w:t xml:space="preserve"> </w:t>
      </w:r>
      <w:r>
        <w:rPr>
          <w:rFonts w:ascii="宋体" w:hAnsi="宋体" w:eastAsia="宋体" w:cs="宋体"/>
          <w:spacing w:val="-1"/>
          <w:sz w:val="24"/>
          <w:szCs w:val="24"/>
        </w:rPr>
        <w:t>以我方名义签署、澄清、说明、补正、递交、撤回、修改</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（项目名称）项目响应文件、签订合同和处理有关事宜，其法律后果由我方承</w:t>
      </w:r>
    </w:p>
    <w:p>
      <w:pPr>
        <w:spacing w:line="220" w:lineRule="auto"/>
        <w:ind w:left="723"/>
        <w:rPr>
          <w:rFonts w:ascii="宋体" w:hAnsi="宋体" w:eastAsia="宋体" w:cs="宋体"/>
          <w:sz w:val="24"/>
          <w:szCs w:val="24"/>
        </w:rPr>
      </w:pPr>
      <w:r>
        <w:rPr>
          <w:rFonts w:ascii="宋体" w:hAnsi="宋体" w:eastAsia="宋体" w:cs="宋体"/>
          <w:spacing w:val="-12"/>
          <w:sz w:val="24"/>
          <w:szCs w:val="24"/>
        </w:rPr>
        <w:t>担。</w:t>
      </w:r>
    </w:p>
    <w:p>
      <w:pPr>
        <w:spacing w:before="181" w:line="360" w:lineRule="auto"/>
        <w:ind w:left="1201"/>
        <w:rPr>
          <w:rFonts w:ascii="宋体" w:hAnsi="宋体" w:eastAsia="宋体" w:cs="宋体"/>
          <w:sz w:val="24"/>
          <w:szCs w:val="24"/>
        </w:rPr>
      </w:pPr>
      <w:r>
        <w:rPr>
          <w:rFonts w:ascii="宋体" w:hAnsi="宋体" w:eastAsia="宋体" w:cs="宋体"/>
          <w:spacing w:val="-29"/>
          <w:w w:val="99"/>
          <w:sz w:val="24"/>
          <w:szCs w:val="24"/>
        </w:rPr>
        <w:t>委托期限：</w:t>
      </w:r>
      <w:r>
        <w:rPr>
          <w:rFonts w:ascii="宋体" w:hAnsi="宋体" w:eastAsia="宋体" w:cs="宋体"/>
          <w:spacing w:val="27"/>
          <w:sz w:val="24"/>
          <w:szCs w:val="24"/>
        </w:rPr>
        <w:t xml:space="preserve"> </w:t>
      </w:r>
      <w:r>
        <w:rPr>
          <w:rFonts w:ascii="宋体" w:hAnsi="宋体" w:eastAsia="宋体" w:cs="宋体"/>
          <w:sz w:val="24"/>
          <w:szCs w:val="24"/>
          <w:u w:val="single" w:color="auto"/>
        </w:rPr>
        <w:t xml:space="preserve">                                 </w:t>
      </w:r>
    </w:p>
    <w:p>
      <w:pPr>
        <w:spacing w:before="1" w:line="219" w:lineRule="auto"/>
        <w:ind w:left="1201"/>
        <w:rPr>
          <w:rFonts w:ascii="宋体" w:hAnsi="宋体" w:eastAsia="宋体" w:cs="宋体"/>
          <w:sz w:val="24"/>
          <w:szCs w:val="24"/>
        </w:rPr>
      </w:pPr>
      <w:r>
        <w:rPr>
          <w:rFonts w:ascii="宋体" w:hAnsi="宋体" w:eastAsia="宋体" w:cs="宋体"/>
          <w:spacing w:val="-5"/>
          <w:sz w:val="24"/>
          <w:szCs w:val="24"/>
        </w:rPr>
        <w:t>代理人无转委托权。</w:t>
      </w:r>
    </w:p>
    <w:p>
      <w:pPr>
        <w:spacing w:before="57"/>
      </w:pPr>
    </w:p>
    <w:tbl>
      <w:tblPr>
        <w:tblStyle w:val="26"/>
        <w:tblW w:w="98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43"/>
        <w:gridCol w:w="4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9" w:hRule="atLeast"/>
        </w:trPr>
        <w:tc>
          <w:tcPr>
            <w:tcW w:w="4943" w:type="dxa"/>
            <w:vAlign w:val="top"/>
          </w:tcPr>
          <w:p>
            <w:pPr>
              <w:spacing w:before="22"/>
            </w:pPr>
          </w:p>
          <w:p>
            <w:pPr>
              <w:spacing w:before="22"/>
            </w:pPr>
          </w:p>
          <w:p>
            <w:pPr>
              <w:spacing w:before="22"/>
            </w:pPr>
          </w:p>
          <w:p>
            <w:pPr>
              <w:spacing w:before="22"/>
            </w:pPr>
          </w:p>
          <w:p>
            <w:pPr>
              <w:spacing w:before="22"/>
            </w:pPr>
          </w:p>
          <w:p>
            <w:pPr>
              <w:spacing w:before="22"/>
            </w:pPr>
          </w:p>
          <w:tbl>
            <w:tblPr>
              <w:tblStyle w:val="26"/>
              <w:tblW w:w="4425" w:type="dxa"/>
              <w:tblInd w:w="2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vAlign w:val="top"/>
                </w:tcPr>
                <w:p>
                  <w:pPr>
                    <w:pStyle w:val="27"/>
                    <w:spacing w:before="106" w:line="220" w:lineRule="auto"/>
                    <w:ind w:right="14"/>
                    <w:jc w:val="right"/>
                  </w:pPr>
                  <w:r>
                    <w:rPr>
                      <w:spacing w:val="-5"/>
                    </w:rPr>
                    <w:t>委托代理人身份证复印件粘贴处（正面）</w:t>
                  </w:r>
                </w:p>
              </w:tc>
            </w:tr>
          </w:tbl>
          <w:p>
            <w:pPr>
              <w:rPr>
                <w:rFonts w:ascii="Arial"/>
                <w:sz w:val="21"/>
              </w:rPr>
            </w:pPr>
          </w:p>
        </w:tc>
        <w:tc>
          <w:tcPr>
            <w:tcW w:w="4943" w:type="dxa"/>
            <w:vAlign w:val="top"/>
          </w:tcPr>
          <w:p>
            <w:pPr>
              <w:spacing w:before="12"/>
            </w:pPr>
          </w:p>
          <w:p>
            <w:pPr>
              <w:spacing w:before="12"/>
            </w:pPr>
          </w:p>
          <w:p>
            <w:pPr>
              <w:spacing w:before="12"/>
            </w:pPr>
          </w:p>
          <w:p>
            <w:pPr>
              <w:spacing w:before="12"/>
            </w:pPr>
          </w:p>
          <w:p>
            <w:pPr>
              <w:spacing w:before="12"/>
            </w:pPr>
          </w:p>
          <w:p>
            <w:pPr>
              <w:spacing w:before="12"/>
            </w:pPr>
          </w:p>
          <w:tbl>
            <w:tblPr>
              <w:tblStyle w:val="26"/>
              <w:tblW w:w="4425" w:type="dxa"/>
              <w:tblInd w:w="20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vAlign w:val="top"/>
                </w:tcPr>
                <w:p>
                  <w:pPr>
                    <w:pStyle w:val="27"/>
                    <w:spacing w:before="106" w:line="220" w:lineRule="auto"/>
                    <w:ind w:right="13"/>
                    <w:jc w:val="right"/>
                  </w:pPr>
                  <w:r>
                    <w:rPr>
                      <w:spacing w:val="-5"/>
                    </w:rPr>
                    <w:t>委托代理人身份证复印件粘贴处（背面）</w:t>
                  </w:r>
                </w:p>
              </w:tc>
            </w:tr>
          </w:tbl>
          <w:p>
            <w:pPr>
              <w:rPr>
                <w:rFonts w:ascii="Arial"/>
                <w:sz w:val="21"/>
              </w:rPr>
            </w:pPr>
          </w:p>
        </w:tc>
      </w:tr>
    </w:tbl>
    <w:p>
      <w:pPr>
        <w:pStyle w:val="4"/>
        <w:spacing w:line="435" w:lineRule="auto"/>
      </w:pPr>
    </w:p>
    <w:p>
      <w:pPr>
        <w:spacing w:before="78" w:line="219" w:lineRule="auto"/>
        <w:ind w:left="722"/>
        <w:rPr>
          <w:rFonts w:ascii="宋体" w:hAnsi="宋体" w:eastAsia="宋体" w:cs="宋体"/>
          <w:sz w:val="24"/>
          <w:szCs w:val="24"/>
        </w:rPr>
      </w:pPr>
      <w:r>
        <w:rPr>
          <w:rFonts w:ascii="宋体" w:hAnsi="宋体" w:eastAsia="宋体" w:cs="宋体"/>
          <w:spacing w:val="-28"/>
          <w:sz w:val="24"/>
          <w:szCs w:val="24"/>
        </w:rPr>
        <w:t>供应商</w:t>
      </w:r>
      <w:r>
        <w:rPr>
          <w:rFonts w:ascii="宋体" w:hAnsi="宋体" w:eastAsia="宋体" w:cs="宋体"/>
          <w:spacing w:val="-9"/>
          <w:sz w:val="24"/>
          <w:szCs w:val="24"/>
        </w:rPr>
        <w:t>：</w:t>
      </w:r>
      <w:r>
        <w:rPr>
          <w:rFonts w:ascii="宋体" w:hAnsi="宋体" w:eastAsia="宋体" w:cs="宋体"/>
          <w:spacing w:val="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9"/>
          <w:sz w:val="24"/>
          <w:szCs w:val="24"/>
        </w:rPr>
        <w:t>（</w:t>
      </w:r>
      <w:r>
        <w:rPr>
          <w:rFonts w:ascii="宋体" w:hAnsi="宋体" w:eastAsia="宋体" w:cs="宋体"/>
          <w:spacing w:val="-28"/>
          <w:sz w:val="24"/>
          <w:szCs w:val="24"/>
        </w:rPr>
        <w:t>盖单位公章）</w:t>
      </w:r>
    </w:p>
    <w:p>
      <w:pPr>
        <w:spacing w:before="184" w:line="219" w:lineRule="auto"/>
        <w:ind w:left="723"/>
        <w:rPr>
          <w:rFonts w:ascii="宋体" w:hAnsi="宋体" w:eastAsia="宋体" w:cs="宋体"/>
          <w:sz w:val="24"/>
          <w:szCs w:val="24"/>
        </w:rPr>
      </w:pPr>
      <w:r>
        <w:rPr>
          <w:rFonts w:ascii="宋体" w:hAnsi="宋体" w:eastAsia="宋体" w:cs="宋体"/>
          <w:spacing w:val="-24"/>
          <w:sz w:val="24"/>
          <w:szCs w:val="24"/>
        </w:rPr>
        <w:t>法定代表人</w:t>
      </w:r>
      <w:r>
        <w:rPr>
          <w:rFonts w:ascii="宋体" w:hAnsi="宋体" w:eastAsia="宋体" w:cs="宋体"/>
          <w:spacing w:val="-27"/>
          <w:sz w:val="24"/>
          <w:szCs w:val="24"/>
        </w:rPr>
        <w:t>：</w:t>
      </w:r>
      <w:r>
        <w:rPr>
          <w:rFonts w:ascii="宋体" w:hAnsi="宋体" w:eastAsia="宋体" w:cs="宋体"/>
          <w:spacing w:val="5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7"/>
          <w:sz w:val="24"/>
          <w:szCs w:val="24"/>
        </w:rPr>
        <w:t>（</w:t>
      </w:r>
      <w:r>
        <w:rPr>
          <w:rFonts w:ascii="宋体" w:hAnsi="宋体" w:eastAsia="宋体" w:cs="宋体"/>
          <w:spacing w:val="-24"/>
          <w:sz w:val="24"/>
          <w:szCs w:val="24"/>
        </w:rPr>
        <w:t>签字或盖章）</w:t>
      </w:r>
    </w:p>
    <w:p>
      <w:pPr>
        <w:spacing w:before="184" w:line="219" w:lineRule="auto"/>
        <w:ind w:left="721"/>
        <w:rPr>
          <w:rFonts w:ascii="宋体" w:hAnsi="宋体" w:eastAsia="宋体" w:cs="宋体"/>
          <w:sz w:val="24"/>
          <w:szCs w:val="24"/>
        </w:rPr>
      </w:pPr>
      <w:r>
        <w:rPr>
          <w:rFonts w:ascii="宋体" w:hAnsi="宋体" w:eastAsia="宋体" w:cs="宋体"/>
          <w:spacing w:val="-24"/>
          <w:sz w:val="24"/>
          <w:szCs w:val="24"/>
        </w:rPr>
        <w:t>委托代理人</w:t>
      </w:r>
      <w:r>
        <w:rPr>
          <w:rFonts w:ascii="宋体" w:hAnsi="宋体" w:eastAsia="宋体" w:cs="宋体"/>
          <w:spacing w:val="-26"/>
          <w:sz w:val="24"/>
          <w:szCs w:val="24"/>
        </w:rPr>
        <w:t>：</w:t>
      </w:r>
      <w:r>
        <w:rPr>
          <w:rFonts w:ascii="宋体" w:hAnsi="宋体" w:eastAsia="宋体" w:cs="宋体"/>
          <w:spacing w:val="5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26"/>
          <w:sz w:val="24"/>
          <w:szCs w:val="24"/>
        </w:rPr>
        <w:t>（</w:t>
      </w:r>
      <w:r>
        <w:rPr>
          <w:rFonts w:ascii="宋体" w:hAnsi="宋体" w:eastAsia="宋体" w:cs="宋体"/>
          <w:spacing w:val="-24"/>
          <w:sz w:val="24"/>
          <w:szCs w:val="24"/>
        </w:rPr>
        <w:t>签字或盖章）</w:t>
      </w:r>
    </w:p>
    <w:p>
      <w:pPr>
        <w:pStyle w:val="4"/>
        <w:spacing w:line="284" w:lineRule="auto"/>
      </w:pPr>
    </w:p>
    <w:p>
      <w:pPr>
        <w:pStyle w:val="4"/>
        <w:spacing w:line="285" w:lineRule="auto"/>
      </w:pPr>
    </w:p>
    <w:p>
      <w:pPr>
        <w:spacing w:before="78" w:line="220" w:lineRule="auto"/>
        <w:ind w:left="576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33" w:type="default"/>
          <w:pgSz w:w="11907" w:h="16839"/>
          <w:pgMar w:top="1431" w:right="920" w:bottom="1569" w:left="1084"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0"/>
          <w:sz w:val="28"/>
          <w:szCs w:val="28"/>
          <w14:textOutline w14:w="5094" w14:cap="flat" w14:cmpd="sng">
            <w14:solidFill>
              <w14:srgbClr w14:val="000000"/>
            </w14:solidFill>
            <w14:prstDash w14:val="solid"/>
            <w14:miter w14:val="0"/>
          </w14:textOutline>
        </w:rPr>
        <w:t>附件</w:t>
      </w:r>
      <w:r>
        <w:rPr>
          <w:rFonts w:ascii="宋体" w:hAnsi="宋体" w:eastAsia="宋体" w:cs="宋体"/>
          <w:spacing w:val="-6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0"/>
          </w14:textOutline>
        </w:rPr>
        <w:t>4：</w:t>
      </w:r>
    </w:p>
    <w:p>
      <w:pPr>
        <w:spacing w:before="210" w:line="223" w:lineRule="auto"/>
        <w:ind w:left="1030"/>
        <w:rPr>
          <w:rFonts w:ascii="宋体" w:hAnsi="宋体" w:eastAsia="宋体" w:cs="宋体"/>
          <w:sz w:val="43"/>
          <w:szCs w:val="43"/>
        </w:rPr>
      </w:pPr>
      <w:r>
        <w:rPr>
          <w:rFonts w:ascii="宋体" w:hAnsi="宋体" w:eastAsia="宋体" w:cs="宋体"/>
          <w:spacing w:val="10"/>
          <w:sz w:val="43"/>
          <w:szCs w:val="43"/>
          <w14:textOutline w14:w="7968" w14:cap="flat" w14:cmpd="sng">
            <w14:solidFill>
              <w14:srgbClr w14:val="000000"/>
            </w14:solidFill>
            <w14:prstDash w14:val="solid"/>
            <w14:miter w14:val="0"/>
          </w14:textOutline>
        </w:rPr>
        <w:t>政府采购供应商资格信用承诺函</w:t>
      </w:r>
    </w:p>
    <w:p>
      <w:pPr>
        <w:spacing w:before="127" w:line="308" w:lineRule="auto"/>
        <w:ind w:left="21"/>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52"/>
          <w:sz w:val="24"/>
          <w:szCs w:val="24"/>
        </w:rPr>
        <w:t xml:space="preserve"> </w:t>
      </w:r>
      <w:r>
        <w:rPr>
          <w:rFonts w:ascii="宋体" w:hAnsi="宋体" w:eastAsia="宋体" w:cs="宋体"/>
          <w:spacing w:val="-9"/>
          <w:sz w:val="24"/>
          <w:szCs w:val="24"/>
        </w:rPr>
        <w:t>(采购人)：</w:t>
      </w:r>
      <w:r>
        <w:rPr>
          <w:rFonts w:ascii="宋体" w:hAnsi="宋体" w:eastAsia="宋体" w:cs="宋体"/>
          <w:sz w:val="24"/>
          <w:szCs w:val="24"/>
          <w:u w:val="single" w:color="auto"/>
        </w:rPr>
        <w:t xml:space="preserve">                                 </w:t>
      </w:r>
    </w:p>
    <w:p>
      <w:pPr>
        <w:spacing w:before="1" w:line="218" w:lineRule="auto"/>
        <w:ind w:left="21"/>
        <w:rPr>
          <w:rFonts w:ascii="宋体" w:hAnsi="宋体" w:eastAsia="宋体" w:cs="宋体"/>
          <w:sz w:val="24"/>
          <w:szCs w:val="24"/>
        </w:rPr>
      </w:pPr>
      <w:r>
        <w:rPr>
          <w:rFonts w:ascii="宋体" w:hAnsi="宋体" w:eastAsia="宋体" w:cs="宋体"/>
          <w:spacing w:val="-26"/>
          <w:w w:val="98"/>
          <w:sz w:val="24"/>
          <w:szCs w:val="24"/>
        </w:rPr>
        <w:t>供应商名称：</w:t>
      </w:r>
      <w:r>
        <w:rPr>
          <w:rFonts w:ascii="宋体" w:hAnsi="宋体" w:eastAsia="宋体" w:cs="宋体"/>
          <w:spacing w:val="27"/>
          <w:sz w:val="24"/>
          <w:szCs w:val="24"/>
        </w:rPr>
        <w:t xml:space="preserve">  </w:t>
      </w:r>
      <w:r>
        <w:rPr>
          <w:rFonts w:ascii="宋体" w:hAnsi="宋体" w:eastAsia="宋体" w:cs="宋体"/>
          <w:sz w:val="24"/>
          <w:szCs w:val="24"/>
          <w:u w:val="single" w:color="auto"/>
        </w:rPr>
        <w:t xml:space="preserve">                                 </w:t>
      </w:r>
    </w:p>
    <w:p>
      <w:pPr>
        <w:spacing w:before="114" w:line="308" w:lineRule="auto"/>
        <w:ind w:left="27"/>
        <w:rPr>
          <w:rFonts w:ascii="宋体" w:hAnsi="宋体" w:eastAsia="宋体" w:cs="宋体"/>
          <w:sz w:val="24"/>
          <w:szCs w:val="24"/>
        </w:rPr>
      </w:pPr>
      <w:r>
        <w:rPr>
          <w:rFonts w:ascii="宋体" w:hAnsi="宋体" w:eastAsia="宋体" w:cs="宋体"/>
          <w:spacing w:val="-22"/>
          <w:sz w:val="24"/>
          <w:szCs w:val="24"/>
        </w:rPr>
        <w:t>统一社会信用代码：</w:t>
      </w:r>
      <w:r>
        <w:rPr>
          <w:rFonts w:ascii="宋体" w:hAnsi="宋体" w:eastAsia="宋体" w:cs="宋体"/>
          <w:spacing w:val="62"/>
          <w:sz w:val="24"/>
          <w:szCs w:val="24"/>
        </w:rPr>
        <w:t xml:space="preserve"> </w:t>
      </w:r>
      <w:r>
        <w:rPr>
          <w:rFonts w:ascii="宋体" w:hAnsi="宋体" w:eastAsia="宋体" w:cs="宋体"/>
          <w:sz w:val="24"/>
          <w:szCs w:val="24"/>
          <w:u w:val="single" w:color="auto"/>
        </w:rPr>
        <w:t xml:space="preserve">                                 </w:t>
      </w:r>
    </w:p>
    <w:p>
      <w:pPr>
        <w:spacing w:before="1" w:line="218" w:lineRule="auto"/>
        <w:ind w:left="21"/>
        <w:rPr>
          <w:rFonts w:ascii="宋体" w:hAnsi="宋体" w:eastAsia="宋体" w:cs="宋体"/>
          <w:sz w:val="24"/>
          <w:szCs w:val="24"/>
        </w:rPr>
      </w:pPr>
      <w:r>
        <w:rPr>
          <w:rFonts w:ascii="宋体" w:hAnsi="宋体" w:eastAsia="宋体" w:cs="宋体"/>
          <w:spacing w:val="-26"/>
          <w:w w:val="98"/>
          <w:sz w:val="24"/>
          <w:szCs w:val="24"/>
        </w:rPr>
        <w:t>供应商地址：</w:t>
      </w:r>
      <w:r>
        <w:rPr>
          <w:rFonts w:ascii="宋体" w:hAnsi="宋体" w:eastAsia="宋体" w:cs="宋体"/>
          <w:spacing w:val="55"/>
          <w:sz w:val="24"/>
          <w:szCs w:val="24"/>
        </w:rPr>
        <w:t xml:space="preserve"> </w:t>
      </w:r>
      <w:r>
        <w:rPr>
          <w:rFonts w:ascii="宋体" w:hAnsi="宋体" w:eastAsia="宋体" w:cs="宋体"/>
          <w:sz w:val="24"/>
          <w:szCs w:val="24"/>
          <w:u w:val="single" w:color="auto"/>
        </w:rPr>
        <w:t xml:space="preserve">                                 </w:t>
      </w:r>
    </w:p>
    <w:p>
      <w:pPr>
        <w:spacing w:before="117" w:line="307" w:lineRule="auto"/>
        <w:ind w:left="22" w:right="162" w:firstLine="480"/>
        <w:rPr>
          <w:rFonts w:ascii="宋体" w:hAnsi="宋体" w:eastAsia="宋体" w:cs="宋体"/>
          <w:sz w:val="24"/>
          <w:szCs w:val="24"/>
        </w:rPr>
      </w:pPr>
      <w:r>
        <w:rPr>
          <w:rFonts w:ascii="宋体" w:hAnsi="宋体" w:eastAsia="宋体" w:cs="宋体"/>
          <w:sz w:val="24"/>
          <w:szCs w:val="24"/>
        </w:rPr>
        <w:t>我单位自愿参加本次政府采购活动，严格遵</w:t>
      </w:r>
      <w:r>
        <w:rPr>
          <w:rFonts w:ascii="宋体" w:hAnsi="宋体" w:eastAsia="宋体" w:cs="宋体"/>
          <w:spacing w:val="-1"/>
          <w:sz w:val="24"/>
          <w:szCs w:val="24"/>
        </w:rPr>
        <w:t>守《中华人民共和国政府采购</w:t>
      </w:r>
      <w:r>
        <w:rPr>
          <w:rFonts w:ascii="宋体" w:hAnsi="宋体" w:eastAsia="宋体" w:cs="宋体"/>
          <w:sz w:val="24"/>
          <w:szCs w:val="24"/>
        </w:rPr>
        <w:t xml:space="preserve"> 法》及相关法律法规，依法诚信经营，无条件遵守</w:t>
      </w:r>
      <w:r>
        <w:rPr>
          <w:rFonts w:ascii="宋体" w:hAnsi="宋体" w:eastAsia="宋体" w:cs="宋体"/>
          <w:spacing w:val="-1"/>
          <w:sz w:val="24"/>
          <w:szCs w:val="24"/>
        </w:rPr>
        <w:t>本次政府采购活动的各项规</w:t>
      </w:r>
    </w:p>
    <w:p>
      <w:pPr>
        <w:spacing w:before="1" w:line="219" w:lineRule="auto"/>
        <w:ind w:left="27"/>
        <w:rPr>
          <w:rFonts w:ascii="宋体" w:hAnsi="宋体" w:eastAsia="宋体" w:cs="宋体"/>
          <w:sz w:val="24"/>
          <w:szCs w:val="24"/>
        </w:rPr>
      </w:pPr>
      <w:r>
        <w:rPr>
          <w:rFonts w:ascii="宋体" w:hAnsi="宋体" w:eastAsia="宋体" w:cs="宋体"/>
          <w:spacing w:val="-7"/>
          <w:sz w:val="24"/>
          <w:szCs w:val="24"/>
        </w:rPr>
        <w:t>定。我单位郑重承诺：</w:t>
      </w:r>
    </w:p>
    <w:p>
      <w:pPr>
        <w:spacing w:before="112" w:line="219" w:lineRule="auto"/>
        <w:ind w:left="505"/>
        <w:rPr>
          <w:rFonts w:ascii="宋体" w:hAnsi="宋体" w:eastAsia="宋体" w:cs="宋体"/>
          <w:sz w:val="24"/>
          <w:szCs w:val="24"/>
        </w:rPr>
      </w:pP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、我单位符合《中华人民共和国政府采购法》第二十二条规定</w:t>
      </w:r>
      <w:r>
        <w:rPr>
          <w:rFonts w:ascii="宋体" w:hAnsi="宋体" w:eastAsia="宋体" w:cs="宋体"/>
          <w:spacing w:val="-3"/>
          <w:sz w:val="24"/>
          <w:szCs w:val="24"/>
        </w:rPr>
        <w:t>的条件：</w:t>
      </w:r>
    </w:p>
    <w:p>
      <w:pPr>
        <w:spacing w:before="116" w:line="219" w:lineRule="auto"/>
        <w:ind w:left="519"/>
        <w:rPr>
          <w:rFonts w:ascii="宋体" w:hAnsi="宋体" w:eastAsia="宋体" w:cs="宋体"/>
          <w:sz w:val="24"/>
          <w:szCs w:val="24"/>
        </w:rPr>
      </w:pPr>
      <w:r>
        <w:rPr>
          <w:rFonts w:ascii="宋体" w:hAnsi="宋体" w:eastAsia="宋体" w:cs="宋体"/>
          <w:spacing w:val="-2"/>
          <w:sz w:val="24"/>
          <w:szCs w:val="24"/>
        </w:rPr>
        <w:t>1.我单位具有符合采购文件资格要求的独立承担民事责任的能力。</w:t>
      </w:r>
    </w:p>
    <w:p>
      <w:pPr>
        <w:spacing w:before="117" w:line="218" w:lineRule="auto"/>
        <w:ind w:left="504"/>
        <w:rPr>
          <w:rFonts w:ascii="宋体" w:hAnsi="宋体" w:eastAsia="宋体" w:cs="宋体"/>
          <w:sz w:val="24"/>
          <w:szCs w:val="24"/>
        </w:rPr>
      </w:pPr>
      <w:r>
        <w:rPr>
          <w:rFonts w:ascii="宋体" w:hAnsi="宋体" w:eastAsia="宋体" w:cs="宋体"/>
          <w:spacing w:val="-2"/>
          <w:sz w:val="24"/>
          <w:szCs w:val="24"/>
        </w:rPr>
        <w:t>2.我单位具有符合采购文件资格要求的财务状况报告。</w:t>
      </w:r>
    </w:p>
    <w:p>
      <w:pPr>
        <w:spacing w:before="115" w:line="401" w:lineRule="exact"/>
        <w:ind w:left="506"/>
        <w:rPr>
          <w:rFonts w:ascii="宋体" w:hAnsi="宋体" w:eastAsia="宋体" w:cs="宋体"/>
          <w:sz w:val="24"/>
          <w:szCs w:val="24"/>
        </w:rPr>
      </w:pPr>
      <w:r>
        <w:rPr>
          <w:rFonts w:ascii="宋体" w:hAnsi="宋体" w:eastAsia="宋体" w:cs="宋体"/>
          <w:spacing w:val="-1"/>
          <w:position w:val="11"/>
          <w:sz w:val="24"/>
          <w:szCs w:val="24"/>
        </w:rPr>
        <w:t>3.我单位具有符合采购文件资格要求的依法缴纳税收和社会保障记录的良</w:t>
      </w:r>
    </w:p>
    <w:p>
      <w:pPr>
        <w:spacing w:before="1" w:line="219" w:lineRule="auto"/>
        <w:ind w:left="21"/>
        <w:rPr>
          <w:rFonts w:ascii="宋体" w:hAnsi="宋体" w:eastAsia="宋体" w:cs="宋体"/>
          <w:sz w:val="24"/>
          <w:szCs w:val="24"/>
        </w:rPr>
      </w:pPr>
      <w:r>
        <w:rPr>
          <w:rFonts w:ascii="宋体" w:hAnsi="宋体" w:eastAsia="宋体" w:cs="宋体"/>
          <w:spacing w:val="-9"/>
          <w:sz w:val="24"/>
          <w:szCs w:val="24"/>
        </w:rPr>
        <w:t>好记录。</w:t>
      </w:r>
    </w:p>
    <w:p>
      <w:pPr>
        <w:spacing w:before="115" w:line="263" w:lineRule="auto"/>
        <w:ind w:left="30" w:right="161" w:firstLine="469"/>
        <w:rPr>
          <w:rFonts w:ascii="宋体" w:hAnsi="宋体" w:eastAsia="宋体" w:cs="宋体"/>
          <w:sz w:val="24"/>
          <w:szCs w:val="24"/>
        </w:rPr>
      </w:pPr>
      <w:r>
        <w:rPr>
          <w:rFonts w:ascii="宋体" w:hAnsi="宋体" w:eastAsia="宋体" w:cs="宋体"/>
          <w:sz w:val="24"/>
          <w:szCs w:val="24"/>
        </w:rPr>
        <w:t>4.我单位具有符合采购文件资格要求的履行合同所必</w:t>
      </w:r>
      <w:r>
        <w:rPr>
          <w:rFonts w:ascii="宋体" w:hAnsi="宋体" w:eastAsia="宋体" w:cs="宋体"/>
          <w:spacing w:val="-1"/>
          <w:sz w:val="24"/>
          <w:szCs w:val="24"/>
        </w:rPr>
        <w:t>需的设备和专业技术</w:t>
      </w:r>
      <w:r>
        <w:rPr>
          <w:rFonts w:ascii="宋体" w:hAnsi="宋体" w:eastAsia="宋体" w:cs="宋体"/>
          <w:sz w:val="24"/>
          <w:szCs w:val="24"/>
        </w:rPr>
        <w:t xml:space="preserve"> </w:t>
      </w:r>
      <w:r>
        <w:rPr>
          <w:rFonts w:ascii="宋体" w:hAnsi="宋体" w:eastAsia="宋体" w:cs="宋体"/>
          <w:spacing w:val="-12"/>
          <w:sz w:val="24"/>
          <w:szCs w:val="24"/>
        </w:rPr>
        <w:t>能力。</w:t>
      </w:r>
    </w:p>
    <w:p>
      <w:pPr>
        <w:spacing w:before="115" w:line="219" w:lineRule="auto"/>
        <w:ind w:left="506"/>
        <w:rPr>
          <w:rFonts w:ascii="宋体" w:hAnsi="宋体" w:eastAsia="宋体" w:cs="宋体"/>
          <w:sz w:val="24"/>
          <w:szCs w:val="24"/>
        </w:rPr>
      </w:pPr>
      <w:r>
        <w:rPr>
          <w:rFonts w:ascii="宋体" w:hAnsi="宋体" w:eastAsia="宋体" w:cs="宋体"/>
          <w:spacing w:val="-2"/>
          <w:sz w:val="24"/>
          <w:szCs w:val="24"/>
        </w:rPr>
        <w:t>5.我单位参加政府采购活动前三年内，在经营活动中没有重大违法记录。</w:t>
      </w:r>
    </w:p>
    <w:p>
      <w:pPr>
        <w:pStyle w:val="4"/>
        <w:spacing w:line="297" w:lineRule="auto"/>
      </w:pPr>
    </w:p>
    <w:p>
      <w:pPr>
        <w:spacing w:before="79" w:line="219" w:lineRule="auto"/>
        <w:ind w:left="504"/>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若我单位承诺不实，自愿承担提供虚假材料谋</w:t>
      </w:r>
      <w:r>
        <w:rPr>
          <w:rFonts w:ascii="宋体" w:hAnsi="宋体" w:eastAsia="宋体" w:cs="宋体"/>
          <w:spacing w:val="-1"/>
          <w:sz w:val="24"/>
          <w:szCs w:val="24"/>
          <w14:textOutline w14:w="4354" w14:cap="flat" w14:cmpd="sng">
            <w14:solidFill>
              <w14:srgbClr w14:val="000000"/>
            </w14:solidFill>
            <w14:prstDash w14:val="solid"/>
            <w14:miter w14:val="0"/>
          </w14:textOutline>
        </w:rPr>
        <w:t>取中标、成交的法律责任。</w:t>
      </w:r>
    </w:p>
    <w:p>
      <w:pPr>
        <w:pStyle w:val="4"/>
        <w:spacing w:line="357" w:lineRule="auto"/>
      </w:pPr>
    </w:p>
    <w:p>
      <w:pPr>
        <w:spacing w:before="79" w:line="219" w:lineRule="auto"/>
        <w:ind w:left="2453"/>
        <w:rPr>
          <w:rFonts w:ascii="宋体" w:hAnsi="宋体" w:eastAsia="宋体" w:cs="宋体"/>
          <w:sz w:val="24"/>
          <w:szCs w:val="24"/>
        </w:rPr>
      </w:pPr>
      <w:r>
        <w:rPr>
          <w:rFonts w:ascii="宋体" w:hAnsi="宋体" w:eastAsia="宋体" w:cs="宋体"/>
          <w:spacing w:val="-13"/>
          <w:sz w:val="24"/>
          <w:szCs w:val="24"/>
        </w:rPr>
        <w:t>承诺供应商（全称并加盖公章</w:t>
      </w:r>
      <w:r>
        <w:rPr>
          <w:rFonts w:ascii="宋体" w:hAnsi="宋体" w:eastAsia="宋体" w:cs="宋体"/>
          <w:spacing w:val="-9"/>
          <w:sz w:val="24"/>
          <w:szCs w:val="24"/>
        </w:rPr>
        <w:t>）：</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pPr>
        <w:pStyle w:val="4"/>
        <w:spacing w:line="297" w:lineRule="auto"/>
      </w:pPr>
    </w:p>
    <w:p>
      <w:pPr>
        <w:pStyle w:val="4"/>
        <w:spacing w:line="297" w:lineRule="auto"/>
      </w:pPr>
    </w:p>
    <w:p>
      <w:pPr>
        <w:spacing w:before="78" w:line="219" w:lineRule="auto"/>
        <w:ind w:left="1974"/>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z w:val="24"/>
          <w:szCs w:val="24"/>
          <w:u w:val="single" w:color="auto"/>
        </w:rPr>
        <w:t xml:space="preserve">                  </w:t>
      </w:r>
    </w:p>
    <w:p>
      <w:pPr>
        <w:pStyle w:val="4"/>
        <w:spacing w:line="296" w:lineRule="auto"/>
      </w:pPr>
    </w:p>
    <w:p>
      <w:pPr>
        <w:pStyle w:val="4"/>
        <w:spacing w:line="297" w:lineRule="auto"/>
      </w:pPr>
    </w:p>
    <w:p>
      <w:pPr>
        <w:spacing w:before="78" w:line="220" w:lineRule="auto"/>
        <w:ind w:left="5134"/>
        <w:rPr>
          <w:rFonts w:ascii="宋体" w:hAnsi="宋体" w:eastAsia="宋体" w:cs="宋体"/>
          <w:sz w:val="24"/>
          <w:szCs w:val="24"/>
        </w:rPr>
      </w:pPr>
      <w:r>
        <w:rPr>
          <w:rFonts w:ascii="宋体" w:hAnsi="宋体" w:eastAsia="宋体" w:cs="宋体"/>
          <w:spacing w:val="-30"/>
          <w:sz w:val="24"/>
          <w:szCs w:val="24"/>
        </w:rPr>
        <w:t>日期：</w:t>
      </w:r>
      <w:r>
        <w:rPr>
          <w:rFonts w:ascii="宋体" w:hAnsi="宋体" w:eastAsia="宋体" w:cs="宋体"/>
          <w:spacing w:val="-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0"/>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30"/>
          <w:sz w:val="24"/>
          <w:szCs w:val="24"/>
        </w:rPr>
        <w:t>月</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30"/>
          <w:sz w:val="24"/>
          <w:szCs w:val="24"/>
        </w:rPr>
        <w:t>日</w:t>
      </w:r>
    </w:p>
    <w:p>
      <w:pPr>
        <w:spacing w:line="220" w:lineRule="auto"/>
        <w:rPr>
          <w:rFonts w:ascii="宋体" w:hAnsi="宋体" w:eastAsia="宋体" w:cs="宋体"/>
          <w:sz w:val="24"/>
          <w:szCs w:val="24"/>
        </w:rPr>
        <w:sectPr>
          <w:footerReference r:id="rId34" w:type="default"/>
          <w:pgSz w:w="11907" w:h="16839"/>
          <w:pgMar w:top="1431" w:right="1785" w:bottom="1569" w:left="1785" w:header="0" w:footer="1408" w:gutter="0"/>
          <w:pgNumType w:fmt="numberInDash"/>
          <w:cols w:space="720" w:num="1"/>
        </w:sectPr>
      </w:pPr>
    </w:p>
    <w:p>
      <w:pPr>
        <w:pStyle w:val="4"/>
        <w:spacing w:line="322" w:lineRule="auto"/>
      </w:pPr>
    </w:p>
    <w:p>
      <w:pPr>
        <w:pStyle w:val="4"/>
        <w:spacing w:line="323" w:lineRule="auto"/>
      </w:pPr>
    </w:p>
    <w:p>
      <w:pPr>
        <w:spacing w:before="91" w:line="219" w:lineRule="auto"/>
        <w:ind w:left="606"/>
        <w:rPr>
          <w:rFonts w:ascii="宋体" w:hAnsi="宋体" w:eastAsia="宋体" w:cs="宋体"/>
          <w:sz w:val="28"/>
          <w:szCs w:val="28"/>
        </w:rPr>
      </w:pPr>
      <w:r>
        <w:rPr>
          <w:rFonts w:ascii="宋体" w:hAnsi="宋体" w:eastAsia="宋体" w:cs="宋体"/>
          <w:spacing w:val="-12"/>
          <w:sz w:val="28"/>
          <w:szCs w:val="28"/>
          <w14:textOutline w14:w="5094" w14:cap="flat" w14:cmpd="sng">
            <w14:solidFill>
              <w14:srgbClr w14:val="000000"/>
            </w14:solidFill>
            <w14:prstDash w14:val="solid"/>
            <w14:miter w14:val="0"/>
          </w14:textOutline>
        </w:rPr>
        <w:t>附件</w:t>
      </w:r>
      <w:r>
        <w:rPr>
          <w:rFonts w:ascii="宋体" w:hAnsi="宋体" w:eastAsia="宋体" w:cs="宋体"/>
          <w:spacing w:val="-52"/>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0"/>
          </w14:textOutline>
        </w:rPr>
        <w:t>5：</w:t>
      </w:r>
    </w:p>
    <w:p>
      <w:pPr>
        <w:pStyle w:val="4"/>
        <w:spacing w:line="344" w:lineRule="auto"/>
      </w:pPr>
    </w:p>
    <w:p>
      <w:pPr>
        <w:pStyle w:val="4"/>
        <w:spacing w:line="345" w:lineRule="auto"/>
      </w:pPr>
    </w:p>
    <w:p>
      <w:pPr>
        <w:spacing w:before="140" w:line="223" w:lineRule="auto"/>
        <w:ind w:left="1253"/>
        <w:rPr>
          <w:rFonts w:ascii="宋体" w:hAnsi="宋体" w:eastAsia="宋体" w:cs="宋体"/>
          <w:sz w:val="43"/>
          <w:szCs w:val="43"/>
        </w:rPr>
      </w:pPr>
      <w:r>
        <w:rPr>
          <w:rFonts w:ascii="宋体" w:hAnsi="宋体" w:eastAsia="宋体" w:cs="宋体"/>
          <w:spacing w:val="10"/>
          <w:sz w:val="43"/>
          <w:szCs w:val="43"/>
          <w14:textOutline w14:w="7968" w14:cap="flat" w14:cmpd="sng">
            <w14:solidFill>
              <w14:srgbClr w14:val="000000"/>
            </w14:solidFill>
            <w14:prstDash w14:val="solid"/>
            <w14:miter w14:val="0"/>
          </w14:textOutline>
        </w:rPr>
        <w:t>供应商的服务承诺及优惠承诺</w:t>
      </w:r>
    </w:p>
    <w:p>
      <w:pPr>
        <w:spacing w:line="223" w:lineRule="auto"/>
        <w:rPr>
          <w:rFonts w:ascii="宋体" w:hAnsi="宋体" w:eastAsia="宋体" w:cs="宋体"/>
          <w:sz w:val="43"/>
          <w:szCs w:val="43"/>
        </w:rPr>
        <w:sectPr>
          <w:footerReference r:id="rId35" w:type="default"/>
          <w:pgSz w:w="11907" w:h="16839"/>
          <w:pgMar w:top="1431" w:right="1785" w:bottom="1569" w:left="1785"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1"/>
          <w:sz w:val="28"/>
          <w:szCs w:val="28"/>
          <w14:textOutline w14:w="5094" w14:cap="flat" w14:cmpd="sng">
            <w14:solidFill>
              <w14:srgbClr w14:val="000000"/>
            </w14:solidFill>
            <w14:prstDash w14:val="solid"/>
            <w14:miter w14:val="0"/>
          </w14:textOutline>
        </w:rPr>
        <w:t>附件</w:t>
      </w:r>
      <w:r>
        <w:rPr>
          <w:rFonts w:ascii="宋体" w:hAnsi="宋体" w:eastAsia="宋体" w:cs="宋体"/>
          <w:spacing w:val="-56"/>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0"/>
          </w14:textOutline>
        </w:rPr>
        <w:t>6：</w:t>
      </w:r>
    </w:p>
    <w:p>
      <w:pPr>
        <w:pStyle w:val="4"/>
        <w:spacing w:line="270" w:lineRule="auto"/>
      </w:pPr>
    </w:p>
    <w:p>
      <w:pPr>
        <w:pStyle w:val="4"/>
        <w:spacing w:line="270" w:lineRule="auto"/>
      </w:pPr>
    </w:p>
    <w:p>
      <w:pPr>
        <w:pStyle w:val="4"/>
        <w:spacing w:line="270" w:lineRule="auto"/>
      </w:pPr>
    </w:p>
    <w:p>
      <w:pPr>
        <w:pStyle w:val="4"/>
        <w:spacing w:line="270" w:lineRule="auto"/>
      </w:pPr>
    </w:p>
    <w:p>
      <w:pPr>
        <w:pStyle w:val="4"/>
        <w:spacing w:line="270" w:lineRule="auto"/>
      </w:pPr>
    </w:p>
    <w:p>
      <w:pPr>
        <w:pStyle w:val="4"/>
        <w:spacing w:line="271" w:lineRule="auto"/>
      </w:pPr>
    </w:p>
    <w:p>
      <w:pPr>
        <w:pStyle w:val="4"/>
        <w:spacing w:line="271" w:lineRule="auto"/>
      </w:pPr>
    </w:p>
    <w:p>
      <w:pPr>
        <w:spacing w:before="117" w:line="624" w:lineRule="exact"/>
        <w:ind w:left="143"/>
        <w:rPr>
          <w:rFonts w:ascii="宋体" w:hAnsi="宋体" w:eastAsia="宋体" w:cs="宋体"/>
          <w:sz w:val="36"/>
          <w:szCs w:val="36"/>
        </w:rPr>
      </w:pPr>
      <w:r>
        <w:rPr>
          <w:rFonts w:ascii="宋体" w:hAnsi="宋体" w:eastAsia="宋体" w:cs="宋体"/>
          <w:position w:val="19"/>
          <w:sz w:val="36"/>
          <w:szCs w:val="36"/>
          <w14:textOutline w14:w="6531" w14:cap="flat" w14:cmpd="sng">
            <w14:solidFill>
              <w14:srgbClr w14:val="000000"/>
            </w14:solidFill>
            <w14:prstDash w14:val="solid"/>
            <w14:miter w14:val="0"/>
          </w14:textOutline>
        </w:rPr>
        <w:t>供应商所投产品属于政府采购清单规定的节能环保</w:t>
      </w:r>
    </w:p>
    <w:p>
      <w:pPr>
        <w:spacing w:before="1" w:line="218" w:lineRule="auto"/>
        <w:ind w:left="2133"/>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产品的证明材料（如有）</w:t>
      </w:r>
    </w:p>
    <w:p>
      <w:pPr>
        <w:spacing w:line="218" w:lineRule="auto"/>
        <w:rPr>
          <w:rFonts w:ascii="宋体" w:hAnsi="宋体" w:eastAsia="宋体" w:cs="宋体"/>
          <w:sz w:val="36"/>
          <w:szCs w:val="36"/>
        </w:rPr>
        <w:sectPr>
          <w:footerReference r:id="rId36" w:type="default"/>
          <w:pgSz w:w="11907" w:h="16839"/>
          <w:pgMar w:top="1431" w:right="1785" w:bottom="1569" w:left="1785"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2"/>
          <w:sz w:val="28"/>
          <w:szCs w:val="28"/>
          <w14:textOutline w14:w="5094" w14:cap="flat" w14:cmpd="sng">
            <w14:solidFill>
              <w14:srgbClr w14:val="000000"/>
            </w14:solidFill>
            <w14:prstDash w14:val="solid"/>
            <w14:miter w14:val="0"/>
          </w14:textOutline>
        </w:rPr>
        <w:t>附件</w:t>
      </w:r>
      <w:r>
        <w:rPr>
          <w:rFonts w:ascii="宋体" w:hAnsi="宋体" w:eastAsia="宋体" w:cs="宋体"/>
          <w:spacing w:val="-52"/>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0"/>
          </w14:textOutline>
        </w:rPr>
        <w:t>7：</w:t>
      </w:r>
    </w:p>
    <w:p>
      <w:pPr>
        <w:spacing w:before="251" w:line="220" w:lineRule="auto"/>
        <w:ind w:left="3222"/>
        <w:rPr>
          <w:rFonts w:ascii="宋体" w:hAnsi="宋体" w:eastAsia="宋体" w:cs="宋体"/>
          <w:sz w:val="36"/>
          <w:szCs w:val="36"/>
        </w:rPr>
      </w:pPr>
      <w:bookmarkStart w:id="8" w:name="bookmark11"/>
      <w:bookmarkEnd w:id="8"/>
      <w:r>
        <w:rPr>
          <w:rFonts w:ascii="宋体" w:hAnsi="宋体" w:eastAsia="宋体" w:cs="宋体"/>
          <w:spacing w:val="-3"/>
          <w:sz w:val="36"/>
          <w:szCs w:val="36"/>
          <w14:textOutline w14:w="6531" w14:cap="flat" w14:cmpd="sng">
            <w14:solidFill>
              <w14:srgbClr w14:val="000000"/>
            </w14:solidFill>
            <w14:prstDash w14:val="solid"/>
            <w14:miter w14:val="0"/>
          </w14:textOutline>
        </w:rPr>
        <w:t>投标承诺函</w:t>
      </w:r>
    </w:p>
    <w:p>
      <w:pPr>
        <w:pStyle w:val="4"/>
        <w:spacing w:line="271" w:lineRule="auto"/>
      </w:pPr>
    </w:p>
    <w:p>
      <w:pPr>
        <w:pStyle w:val="4"/>
        <w:spacing w:line="271" w:lineRule="auto"/>
      </w:pPr>
    </w:p>
    <w:p>
      <w:pPr>
        <w:pStyle w:val="4"/>
        <w:spacing w:line="271" w:lineRule="auto"/>
      </w:pPr>
    </w:p>
    <w:p>
      <w:pPr>
        <w:spacing w:before="78" w:line="401" w:lineRule="auto"/>
        <w:ind w:left="503"/>
        <w:rPr>
          <w:rFonts w:ascii="宋体" w:hAnsi="宋体" w:eastAsia="宋体" w:cs="宋体"/>
          <w:sz w:val="24"/>
          <w:szCs w:val="24"/>
        </w:rPr>
      </w:pPr>
      <w:r>
        <w:rPr>
          <w:rFonts w:ascii="宋体" w:hAnsi="宋体" w:eastAsia="宋体" w:cs="宋体"/>
          <w:spacing w:val="10"/>
          <w:sz w:val="24"/>
          <w:szCs w:val="24"/>
        </w:rPr>
        <w:t>我单位对</w:t>
      </w:r>
      <w:r>
        <w:rPr>
          <w:rFonts w:ascii="宋体" w:hAnsi="宋体" w:eastAsia="宋体" w:cs="宋体"/>
          <w:spacing w:val="-8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项</w:t>
      </w:r>
      <w:r>
        <w:rPr>
          <w:rFonts w:ascii="宋体" w:hAnsi="宋体" w:eastAsia="宋体" w:cs="宋体"/>
          <w:spacing w:val="-41"/>
          <w:sz w:val="24"/>
          <w:szCs w:val="24"/>
        </w:rPr>
        <w:t xml:space="preserve"> </w:t>
      </w:r>
      <w:r>
        <w:rPr>
          <w:rFonts w:ascii="宋体" w:hAnsi="宋体" w:eastAsia="宋体" w:cs="宋体"/>
          <w:spacing w:val="10"/>
          <w:sz w:val="24"/>
          <w:szCs w:val="24"/>
        </w:rPr>
        <w:t>目（采购编</w:t>
      </w:r>
    </w:p>
    <w:p>
      <w:pPr>
        <w:spacing w:before="1" w:line="218" w:lineRule="auto"/>
        <w:ind w:left="27"/>
        <w:rPr>
          <w:rFonts w:ascii="宋体" w:hAnsi="宋体" w:eastAsia="宋体" w:cs="宋体"/>
          <w:sz w:val="24"/>
          <w:szCs w:val="24"/>
        </w:rPr>
      </w:pPr>
      <w:r>
        <w:rPr>
          <w:rFonts w:ascii="宋体" w:hAnsi="宋体" w:eastAsia="宋体" w:cs="宋体"/>
          <w:spacing w:val="-8"/>
          <w:sz w:val="24"/>
          <w:szCs w:val="24"/>
        </w:rPr>
        <w:t>号</w:t>
      </w:r>
      <w:r>
        <w:rPr>
          <w:rFonts w:ascii="宋体" w:hAnsi="宋体" w:eastAsia="宋体" w:cs="宋体"/>
          <w:spacing w:val="7"/>
          <w:sz w:val="24"/>
          <w:szCs w:val="24"/>
        </w:rPr>
        <w:t>：</w:t>
      </w:r>
      <w:r>
        <w:rPr>
          <w:rFonts w:ascii="宋体" w:hAnsi="宋体" w:eastAsia="宋体" w:cs="宋体"/>
          <w:spacing w:val="16"/>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投标行为做出承诺，保证所提交材料的真实性。</w:t>
      </w:r>
    </w:p>
    <w:p>
      <w:pPr>
        <w:spacing w:before="233" w:line="220" w:lineRule="auto"/>
        <w:ind w:left="503"/>
        <w:rPr>
          <w:rFonts w:ascii="宋体" w:hAnsi="宋体" w:eastAsia="宋体" w:cs="宋体"/>
          <w:sz w:val="24"/>
          <w:szCs w:val="24"/>
        </w:rPr>
      </w:pPr>
      <w:r>
        <w:rPr>
          <w:rFonts w:ascii="宋体" w:hAnsi="宋体" w:eastAsia="宋体" w:cs="宋体"/>
          <w:spacing w:val="-10"/>
          <w:sz w:val="24"/>
          <w:szCs w:val="24"/>
        </w:rPr>
        <w:t>我单位承诺：</w:t>
      </w:r>
    </w:p>
    <w:p>
      <w:pPr>
        <w:spacing w:before="25" w:line="520" w:lineRule="exact"/>
        <w:ind w:left="519"/>
        <w:rPr>
          <w:rFonts w:ascii="宋体" w:hAnsi="宋体" w:eastAsia="宋体" w:cs="宋体"/>
          <w:sz w:val="24"/>
          <w:szCs w:val="24"/>
        </w:rPr>
      </w:pPr>
      <w:r>
        <w:rPr>
          <w:rFonts w:ascii="宋体" w:hAnsi="宋体" w:eastAsia="宋体" w:cs="宋体"/>
          <w:spacing w:val="-4"/>
          <w:position w:val="7"/>
          <w:sz w:val="24"/>
          <w:szCs w:val="24"/>
        </w:rPr>
        <w:t>1</w:t>
      </w:r>
      <w:r>
        <w:fldChar w:fldCharType="begin"/>
      </w:r>
      <w:r>
        <w:instrText xml:space="preserve"> HYPERLINK "https://baike.so.com/doc/5394983-5632135.html" </w:instrText>
      </w:r>
      <w:r>
        <w:fldChar w:fldCharType="separate"/>
      </w:r>
      <w:r>
        <w:rPr>
          <w:rFonts w:ascii="宋体" w:hAnsi="宋体" w:eastAsia="宋体" w:cs="宋体"/>
          <w:spacing w:val="-4"/>
          <w:position w:val="7"/>
          <w:sz w:val="24"/>
          <w:szCs w:val="24"/>
        </w:rPr>
        <w:t>、在响应性文件递交截止时间后至确定成交人的投标有效期内，我单位不</w:t>
      </w:r>
      <w:r>
        <w:rPr>
          <w:rFonts w:ascii="宋体" w:hAnsi="宋体" w:eastAsia="宋体" w:cs="宋体"/>
          <w:spacing w:val="-4"/>
          <w:position w:val="7"/>
          <w:sz w:val="24"/>
          <w:szCs w:val="24"/>
        </w:rPr>
        <w:fldChar w:fldCharType="end"/>
      </w:r>
    </w:p>
    <w:p>
      <w:pPr>
        <w:spacing w:before="211" w:line="220" w:lineRule="auto"/>
        <w:ind w:left="22"/>
        <w:rPr>
          <w:rFonts w:ascii="宋体" w:hAnsi="宋体" w:eastAsia="宋体" w:cs="宋体"/>
          <w:sz w:val="24"/>
          <w:szCs w:val="24"/>
        </w:rPr>
      </w:pPr>
      <w:r>
        <w:rPr>
          <w:rFonts w:ascii="宋体" w:hAnsi="宋体" w:eastAsia="宋体" w:cs="宋体"/>
          <w:sz w:val="24"/>
          <w:szCs w:val="24"/>
        </w:rPr>
        <w:t>得要求退出竞标或者修改响应性文件且对递交的响应</w:t>
      </w:r>
      <w:r>
        <w:rPr>
          <w:rFonts w:ascii="宋体" w:hAnsi="宋体" w:eastAsia="宋体" w:cs="宋体"/>
          <w:spacing w:val="-1"/>
          <w:sz w:val="24"/>
          <w:szCs w:val="24"/>
        </w:rPr>
        <w:t>性文件负责，受其约束。</w:t>
      </w:r>
    </w:p>
    <w:p>
      <w:pPr>
        <w:spacing w:before="233" w:line="520" w:lineRule="exact"/>
        <w:ind w:left="504"/>
        <w:rPr>
          <w:rFonts w:ascii="宋体" w:hAnsi="宋体" w:eastAsia="宋体" w:cs="宋体"/>
          <w:sz w:val="24"/>
          <w:szCs w:val="24"/>
        </w:rPr>
      </w:pPr>
      <w:r>
        <w:rPr>
          <w:rFonts w:ascii="宋体" w:hAnsi="宋体" w:eastAsia="宋体" w:cs="宋体"/>
          <w:spacing w:val="-18"/>
          <w:position w:val="21"/>
          <w:sz w:val="24"/>
          <w:szCs w:val="24"/>
        </w:rPr>
        <w:t>2、若我单位成交，</w:t>
      </w:r>
      <w:r>
        <w:rPr>
          <w:rFonts w:ascii="宋体" w:hAnsi="宋体" w:eastAsia="宋体" w:cs="宋体"/>
          <w:spacing w:val="44"/>
          <w:position w:val="21"/>
          <w:sz w:val="24"/>
          <w:szCs w:val="24"/>
        </w:rPr>
        <w:t xml:space="preserve"> </w:t>
      </w:r>
      <w:r>
        <w:rPr>
          <w:rFonts w:ascii="宋体" w:hAnsi="宋体" w:eastAsia="宋体" w:cs="宋体"/>
          <w:spacing w:val="-18"/>
          <w:position w:val="21"/>
          <w:sz w:val="24"/>
          <w:szCs w:val="24"/>
        </w:rPr>
        <w:t>在接到成交通知书后，</w:t>
      </w:r>
      <w:r>
        <w:rPr>
          <w:rFonts w:ascii="宋体" w:hAnsi="宋体" w:eastAsia="宋体" w:cs="宋体"/>
          <w:spacing w:val="53"/>
          <w:position w:val="21"/>
          <w:sz w:val="24"/>
          <w:szCs w:val="24"/>
        </w:rPr>
        <w:t xml:space="preserve"> </w:t>
      </w:r>
      <w:r>
        <w:rPr>
          <w:rFonts w:ascii="宋体" w:hAnsi="宋体" w:eastAsia="宋体" w:cs="宋体"/>
          <w:spacing w:val="-18"/>
          <w:position w:val="21"/>
          <w:sz w:val="24"/>
          <w:szCs w:val="24"/>
        </w:rPr>
        <w:t>除不可抗力因素外，</w:t>
      </w:r>
      <w:r>
        <w:rPr>
          <w:rFonts w:ascii="宋体" w:hAnsi="宋体" w:eastAsia="宋体" w:cs="宋体"/>
          <w:spacing w:val="38"/>
          <w:position w:val="21"/>
          <w:sz w:val="24"/>
          <w:szCs w:val="24"/>
        </w:rPr>
        <w:t xml:space="preserve"> </w:t>
      </w:r>
      <w:r>
        <w:rPr>
          <w:rFonts w:ascii="宋体" w:hAnsi="宋体" w:eastAsia="宋体" w:cs="宋体"/>
          <w:spacing w:val="-18"/>
          <w:position w:val="21"/>
          <w:sz w:val="24"/>
          <w:szCs w:val="24"/>
        </w:rPr>
        <w:t>及时按规定</w:t>
      </w:r>
    </w:p>
    <w:p>
      <w:pPr>
        <w:spacing w:before="1" w:line="218" w:lineRule="auto"/>
        <w:ind w:left="26"/>
        <w:rPr>
          <w:rFonts w:ascii="宋体" w:hAnsi="宋体" w:eastAsia="宋体" w:cs="宋体"/>
          <w:sz w:val="24"/>
          <w:szCs w:val="24"/>
        </w:rPr>
      </w:pPr>
      <w:r>
        <w:rPr>
          <w:rFonts w:ascii="宋体" w:hAnsi="宋体" w:eastAsia="宋体" w:cs="宋体"/>
          <w:spacing w:val="-4"/>
          <w:sz w:val="24"/>
          <w:szCs w:val="24"/>
        </w:rPr>
        <w:t>与采购人签订合同并认真履约。</w:t>
      </w:r>
    </w:p>
    <w:p>
      <w:pPr>
        <w:spacing w:before="237" w:line="400" w:lineRule="auto"/>
        <w:ind w:left="20" w:right="129" w:firstLine="485"/>
        <w:rPr>
          <w:rFonts w:ascii="宋体" w:hAnsi="宋体" w:eastAsia="宋体" w:cs="宋体"/>
          <w:sz w:val="24"/>
          <w:szCs w:val="24"/>
        </w:rPr>
      </w:pPr>
      <w:r>
        <w:rPr>
          <w:rFonts w:ascii="宋体" w:hAnsi="宋体" w:eastAsia="宋体" w:cs="宋体"/>
          <w:spacing w:val="-7"/>
          <w:sz w:val="24"/>
          <w:szCs w:val="24"/>
        </w:rPr>
        <w:t>3、非因不可抗力因素放弃成交或未按规定期限与采购人签订合同， 愿赔偿</w:t>
      </w:r>
      <w:r>
        <w:rPr>
          <w:rFonts w:ascii="宋体" w:hAnsi="宋体" w:eastAsia="宋体" w:cs="宋体"/>
          <w:spacing w:val="15"/>
          <w:sz w:val="24"/>
          <w:szCs w:val="24"/>
        </w:rPr>
        <w:t xml:space="preserve"> </w:t>
      </w:r>
      <w:r>
        <w:rPr>
          <w:rFonts w:ascii="宋体" w:hAnsi="宋体" w:eastAsia="宋体" w:cs="宋体"/>
          <w:spacing w:val="-3"/>
          <w:sz w:val="24"/>
          <w:szCs w:val="24"/>
        </w:rPr>
        <w:t>采购人由此造成的损失（损失费由采购人按相关规定计算</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spacing w:val="-3"/>
          <w:sz w:val="24"/>
          <w:szCs w:val="24"/>
        </w:rPr>
        <w:t>并愿接受采购金</w:t>
      </w:r>
      <w:r>
        <w:rPr>
          <w:rFonts w:ascii="宋体" w:hAnsi="宋体" w:eastAsia="宋体" w:cs="宋体"/>
          <w:sz w:val="24"/>
          <w:szCs w:val="24"/>
        </w:rPr>
        <w:t xml:space="preserve"> </w:t>
      </w:r>
      <w:r>
        <w:rPr>
          <w:rFonts w:ascii="宋体" w:hAnsi="宋体" w:eastAsia="宋体" w:cs="宋体"/>
          <w:spacing w:val="-2"/>
          <w:sz w:val="24"/>
          <w:szCs w:val="24"/>
        </w:rPr>
        <w:t>额千分之五以上千分之十以下罚款、列入不良行为记录名单、在</w:t>
      </w:r>
      <w:r>
        <w:rPr>
          <w:rFonts w:ascii="宋体" w:hAnsi="宋体" w:eastAsia="宋体" w:cs="宋体"/>
          <w:spacing w:val="-25"/>
          <w:sz w:val="24"/>
          <w:szCs w:val="24"/>
        </w:rPr>
        <w:t xml:space="preserve"> </w:t>
      </w:r>
      <w:r>
        <w:rPr>
          <w:rFonts w:ascii="宋体" w:hAnsi="宋体" w:eastAsia="宋体" w:cs="宋体"/>
          <w:spacing w:val="-2"/>
          <w:sz w:val="24"/>
          <w:szCs w:val="24"/>
        </w:rPr>
        <w:t>1</w:t>
      </w:r>
      <w:r>
        <w:rPr>
          <w:rFonts w:ascii="宋体" w:hAnsi="宋体" w:eastAsia="宋体" w:cs="宋体"/>
          <w:spacing w:val="-38"/>
          <w:sz w:val="24"/>
          <w:szCs w:val="24"/>
        </w:rPr>
        <w:t xml:space="preserve"> </w:t>
      </w:r>
      <w:r>
        <w:rPr>
          <w:rFonts w:ascii="宋体" w:hAnsi="宋体" w:eastAsia="宋体" w:cs="宋体"/>
          <w:spacing w:val="-3"/>
          <w:sz w:val="24"/>
          <w:szCs w:val="24"/>
        </w:rPr>
        <w:t>至</w:t>
      </w:r>
      <w:r>
        <w:rPr>
          <w:rFonts w:ascii="宋体" w:hAnsi="宋体" w:eastAsia="宋体" w:cs="宋体"/>
          <w:spacing w:val="-39"/>
          <w:sz w:val="24"/>
          <w:szCs w:val="24"/>
        </w:rPr>
        <w:t xml:space="preserve"> </w:t>
      </w:r>
      <w:r>
        <w:rPr>
          <w:rFonts w:ascii="宋体" w:hAnsi="宋体" w:eastAsia="宋体" w:cs="宋体"/>
          <w:spacing w:val="-3"/>
          <w:sz w:val="24"/>
          <w:szCs w:val="24"/>
        </w:rPr>
        <w:t>3</w:t>
      </w:r>
      <w:r>
        <w:rPr>
          <w:rFonts w:ascii="宋体" w:hAnsi="宋体" w:eastAsia="宋体" w:cs="宋体"/>
          <w:spacing w:val="-42"/>
          <w:sz w:val="24"/>
          <w:szCs w:val="24"/>
        </w:rPr>
        <w:t xml:space="preserve"> </w:t>
      </w:r>
      <w:r>
        <w:rPr>
          <w:rFonts w:ascii="宋体" w:hAnsi="宋体" w:eastAsia="宋体" w:cs="宋体"/>
          <w:spacing w:val="-3"/>
          <w:sz w:val="24"/>
          <w:szCs w:val="24"/>
        </w:rPr>
        <w:t>年内禁</w:t>
      </w:r>
    </w:p>
    <w:p>
      <w:pPr>
        <w:spacing w:before="1" w:line="218" w:lineRule="auto"/>
        <w:ind w:left="22"/>
        <w:rPr>
          <w:rFonts w:ascii="宋体" w:hAnsi="宋体" w:eastAsia="宋体" w:cs="宋体"/>
          <w:sz w:val="24"/>
          <w:szCs w:val="24"/>
        </w:rPr>
      </w:pPr>
      <w:r>
        <w:rPr>
          <w:rFonts w:ascii="宋体" w:hAnsi="宋体" w:eastAsia="宋体" w:cs="宋体"/>
          <w:spacing w:val="-3"/>
          <w:sz w:val="24"/>
          <w:szCs w:val="24"/>
        </w:rPr>
        <w:t>止参加政府采购活动、给予通报的处罚。</w:t>
      </w:r>
    </w:p>
    <w:p>
      <w:pPr>
        <w:spacing w:before="138" w:line="360" w:lineRule="auto"/>
        <w:ind w:left="20" w:right="127" w:firstLine="479"/>
        <w:rPr>
          <w:rFonts w:ascii="宋体" w:hAnsi="宋体" w:eastAsia="宋体" w:cs="宋体"/>
          <w:sz w:val="24"/>
          <w:szCs w:val="24"/>
        </w:rPr>
      </w:pPr>
      <w:r>
        <w:rPr>
          <w:rFonts w:ascii="宋体" w:hAnsi="宋体" w:eastAsia="宋体" w:cs="宋体"/>
          <w:spacing w:val="-3"/>
          <w:sz w:val="24"/>
          <w:szCs w:val="24"/>
        </w:rPr>
        <w:t>4、一旦我方中标，我方在收到成交通知书后</w:t>
      </w:r>
      <w:r>
        <w:rPr>
          <w:rFonts w:ascii="宋体" w:hAnsi="宋体" w:eastAsia="宋体" w:cs="宋体"/>
          <w:spacing w:val="-27"/>
          <w:sz w:val="24"/>
          <w:szCs w:val="24"/>
        </w:rPr>
        <w:t xml:space="preserve"> </w:t>
      </w:r>
      <w:r>
        <w:rPr>
          <w:rFonts w:ascii="宋体" w:hAnsi="宋体" w:eastAsia="宋体" w:cs="宋体"/>
          <w:spacing w:val="-3"/>
          <w:sz w:val="24"/>
          <w:szCs w:val="24"/>
        </w:rPr>
        <w:t>15 日内，依据竞争性谈判文</w:t>
      </w:r>
      <w:r>
        <w:rPr>
          <w:rFonts w:ascii="宋体" w:hAnsi="宋体" w:eastAsia="宋体" w:cs="宋体"/>
          <w:sz w:val="24"/>
          <w:szCs w:val="24"/>
        </w:rPr>
        <w:t xml:space="preserve"> </w:t>
      </w:r>
      <w:r>
        <w:rPr>
          <w:rFonts w:ascii="宋体" w:hAnsi="宋体" w:eastAsia="宋体" w:cs="宋体"/>
          <w:spacing w:val="-5"/>
          <w:sz w:val="24"/>
          <w:szCs w:val="24"/>
        </w:rPr>
        <w:t>件、响应文件与采购人签订合同。若由于我方原因在</w:t>
      </w:r>
      <w:r>
        <w:rPr>
          <w:rFonts w:ascii="宋体" w:hAnsi="宋体" w:eastAsia="宋体" w:cs="宋体"/>
          <w:spacing w:val="-31"/>
          <w:sz w:val="24"/>
          <w:szCs w:val="24"/>
        </w:rPr>
        <w:t xml:space="preserve"> </w:t>
      </w:r>
      <w:r>
        <w:rPr>
          <w:rFonts w:ascii="宋体" w:hAnsi="宋体" w:eastAsia="宋体" w:cs="宋体"/>
          <w:spacing w:val="-5"/>
          <w:sz w:val="24"/>
          <w:szCs w:val="24"/>
        </w:rPr>
        <w:t>15 日内因非不可</w:t>
      </w:r>
      <w:r>
        <w:rPr>
          <w:rFonts w:ascii="宋体" w:hAnsi="宋体" w:eastAsia="宋体" w:cs="宋体"/>
          <w:spacing w:val="-6"/>
          <w:sz w:val="24"/>
          <w:szCs w:val="24"/>
        </w:rPr>
        <w:t>抗力拒绝</w:t>
      </w:r>
      <w:r>
        <w:rPr>
          <w:rFonts w:ascii="宋体" w:hAnsi="宋体" w:eastAsia="宋体" w:cs="宋体"/>
          <w:sz w:val="24"/>
          <w:szCs w:val="24"/>
        </w:rPr>
        <w:t xml:space="preserve"> 与采购人签订合同的，愿意接受相关部门依法作出的处罚</w:t>
      </w:r>
      <w:r>
        <w:rPr>
          <w:rFonts w:ascii="宋体" w:hAnsi="宋体" w:eastAsia="宋体" w:cs="宋体"/>
          <w:spacing w:val="-1"/>
          <w:sz w:val="24"/>
          <w:szCs w:val="24"/>
        </w:rPr>
        <w:t>。合同签订后严格按</w:t>
      </w:r>
    </w:p>
    <w:p>
      <w:pPr>
        <w:spacing w:before="1" w:line="218" w:lineRule="auto"/>
        <w:ind w:left="22"/>
        <w:rPr>
          <w:rFonts w:ascii="宋体" w:hAnsi="宋体" w:eastAsia="宋体" w:cs="宋体"/>
          <w:sz w:val="24"/>
          <w:szCs w:val="24"/>
        </w:rPr>
      </w:pPr>
      <w:r>
        <w:rPr>
          <w:rFonts w:ascii="宋体" w:hAnsi="宋体" w:eastAsia="宋体" w:cs="宋体"/>
          <w:spacing w:val="-3"/>
          <w:sz w:val="24"/>
          <w:szCs w:val="24"/>
        </w:rPr>
        <w:t>照合同履约，并配合采购人完成履约验收。</w:t>
      </w:r>
    </w:p>
    <w:p>
      <w:pPr>
        <w:spacing w:before="184" w:line="360" w:lineRule="auto"/>
        <w:ind w:left="21" w:right="129" w:firstLine="484"/>
        <w:rPr>
          <w:rFonts w:ascii="宋体" w:hAnsi="宋体" w:eastAsia="宋体" w:cs="宋体"/>
          <w:sz w:val="24"/>
          <w:szCs w:val="24"/>
        </w:rPr>
      </w:pPr>
      <w:r>
        <w:rPr>
          <w:rFonts w:ascii="宋体" w:hAnsi="宋体" w:eastAsia="宋体" w:cs="宋体"/>
          <w:spacing w:val="-7"/>
          <w:sz w:val="24"/>
          <w:szCs w:val="24"/>
        </w:rPr>
        <w:t>5、我方参与本项目投标的所有资料真实有效， 未在响应文件中提供虚假材</w:t>
      </w:r>
      <w:r>
        <w:rPr>
          <w:rFonts w:ascii="宋体" w:hAnsi="宋体" w:eastAsia="宋体" w:cs="宋体"/>
          <w:spacing w:val="15"/>
          <w:sz w:val="24"/>
          <w:szCs w:val="24"/>
        </w:rPr>
        <w:t xml:space="preserve"> </w:t>
      </w:r>
      <w:r>
        <w:rPr>
          <w:rFonts w:ascii="宋体" w:hAnsi="宋体" w:eastAsia="宋体" w:cs="宋体"/>
          <w:spacing w:val="-6"/>
          <w:sz w:val="24"/>
          <w:szCs w:val="24"/>
        </w:rPr>
        <w:t>料，无陪标、串标等违法行为。若相关部门查实或被不见</w:t>
      </w:r>
      <w:r>
        <w:rPr>
          <w:rFonts w:ascii="宋体" w:hAnsi="宋体" w:eastAsia="宋体" w:cs="宋体"/>
          <w:spacing w:val="-7"/>
          <w:sz w:val="24"/>
          <w:szCs w:val="24"/>
        </w:rPr>
        <w:t>面开标系统提示为“投</w:t>
      </w:r>
      <w:r>
        <w:rPr>
          <w:rFonts w:ascii="宋体" w:hAnsi="宋体" w:eastAsia="宋体" w:cs="宋体"/>
          <w:sz w:val="24"/>
          <w:szCs w:val="24"/>
        </w:rPr>
        <w:t xml:space="preserve"> </w:t>
      </w:r>
      <w:r>
        <w:rPr>
          <w:rFonts w:ascii="宋体" w:hAnsi="宋体" w:eastAsia="宋体" w:cs="宋体"/>
          <w:spacing w:val="-7"/>
          <w:sz w:val="24"/>
          <w:szCs w:val="24"/>
        </w:rPr>
        <w:t>标文件制作机器码一致”的，</w:t>
      </w:r>
      <w:r>
        <w:rPr>
          <w:rFonts w:ascii="宋体" w:hAnsi="宋体" w:eastAsia="宋体" w:cs="宋体"/>
          <w:spacing w:val="30"/>
          <w:sz w:val="24"/>
          <w:szCs w:val="24"/>
        </w:rPr>
        <w:t xml:space="preserve"> </w:t>
      </w:r>
      <w:r>
        <w:rPr>
          <w:rFonts w:ascii="宋体" w:hAnsi="宋体" w:eastAsia="宋体" w:cs="宋体"/>
          <w:spacing w:val="-7"/>
          <w:sz w:val="24"/>
          <w:szCs w:val="24"/>
        </w:rPr>
        <w:t>同意被视为投标无效， 接</w:t>
      </w:r>
      <w:r>
        <w:rPr>
          <w:rFonts w:ascii="宋体" w:hAnsi="宋体" w:eastAsia="宋体" w:cs="宋体"/>
          <w:spacing w:val="-8"/>
          <w:sz w:val="24"/>
          <w:szCs w:val="24"/>
        </w:rPr>
        <w:t>受报监管部门依法作出</w:t>
      </w:r>
    </w:p>
    <w:p>
      <w:pPr>
        <w:spacing w:line="222" w:lineRule="auto"/>
        <w:ind w:left="41"/>
        <w:rPr>
          <w:rFonts w:ascii="宋体" w:hAnsi="宋体" w:eastAsia="宋体" w:cs="宋体"/>
          <w:sz w:val="24"/>
          <w:szCs w:val="24"/>
        </w:rPr>
      </w:pPr>
      <w:r>
        <w:rPr>
          <w:rFonts w:ascii="宋体" w:hAnsi="宋体" w:eastAsia="宋体" w:cs="宋体"/>
          <w:spacing w:val="-12"/>
          <w:sz w:val="24"/>
          <w:szCs w:val="24"/>
        </w:rPr>
        <w:t>的处理。</w:t>
      </w:r>
    </w:p>
    <w:p>
      <w:pPr>
        <w:spacing w:before="275" w:line="220" w:lineRule="auto"/>
        <w:ind w:left="503"/>
        <w:rPr>
          <w:rFonts w:ascii="宋体" w:hAnsi="宋体" w:eastAsia="宋体" w:cs="宋体"/>
          <w:sz w:val="24"/>
          <w:szCs w:val="24"/>
        </w:rPr>
      </w:pPr>
      <w:r>
        <w:rPr>
          <w:rFonts w:ascii="宋体" w:hAnsi="宋体" w:eastAsia="宋体" w:cs="宋体"/>
          <w:spacing w:val="-3"/>
          <w:sz w:val="24"/>
          <w:szCs w:val="24"/>
        </w:rPr>
        <w:t>6、不存在法律法规规定的其他违法违规行为。</w:t>
      </w:r>
    </w:p>
    <w:p>
      <w:pPr>
        <w:pStyle w:val="4"/>
        <w:spacing w:line="280" w:lineRule="auto"/>
      </w:pPr>
    </w:p>
    <w:p>
      <w:pPr>
        <w:pStyle w:val="4"/>
        <w:spacing w:line="280" w:lineRule="auto"/>
      </w:pPr>
    </w:p>
    <w:p>
      <w:pPr>
        <w:pStyle w:val="4"/>
        <w:spacing w:line="280" w:lineRule="auto"/>
      </w:pPr>
    </w:p>
    <w:p>
      <w:pPr>
        <w:pStyle w:val="4"/>
        <w:spacing w:line="280" w:lineRule="auto"/>
      </w:pPr>
    </w:p>
    <w:p>
      <w:pPr>
        <w:spacing w:before="78" w:line="466" w:lineRule="exact"/>
        <w:ind w:right="57"/>
        <w:jc w:val="right"/>
        <w:rPr>
          <w:rFonts w:ascii="宋体" w:hAnsi="宋体" w:eastAsia="宋体" w:cs="宋体"/>
          <w:sz w:val="24"/>
          <w:szCs w:val="24"/>
        </w:rPr>
      </w:pPr>
      <w:r>
        <w:rPr>
          <w:rFonts w:ascii="宋体" w:hAnsi="宋体" w:eastAsia="宋体" w:cs="宋体"/>
          <w:spacing w:val="-9"/>
          <w:position w:val="17"/>
          <w:sz w:val="24"/>
          <w:szCs w:val="24"/>
        </w:rPr>
        <w:t>供应商（盖章</w:t>
      </w:r>
      <w:r>
        <w:rPr>
          <w:rFonts w:ascii="宋体" w:hAnsi="宋体" w:eastAsia="宋体" w:cs="宋体"/>
          <w:spacing w:val="-2"/>
          <w:position w:val="17"/>
          <w:sz w:val="24"/>
          <w:szCs w:val="24"/>
        </w:rPr>
        <w:t>）：</w:t>
      </w:r>
    </w:p>
    <w:p>
      <w:pPr>
        <w:spacing w:before="1" w:line="219" w:lineRule="auto"/>
        <w:jc w:val="right"/>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      日</w:t>
      </w:r>
    </w:p>
    <w:p>
      <w:pPr>
        <w:spacing w:line="219" w:lineRule="auto"/>
        <w:rPr>
          <w:rFonts w:ascii="宋体" w:hAnsi="宋体" w:eastAsia="宋体" w:cs="宋体"/>
          <w:sz w:val="24"/>
          <w:szCs w:val="24"/>
        </w:rPr>
        <w:sectPr>
          <w:footerReference r:id="rId37" w:type="default"/>
          <w:pgSz w:w="11907" w:h="16839"/>
          <w:pgMar w:top="1431" w:right="1785" w:bottom="1569" w:left="1785" w:header="0" w:footer="1408" w:gutter="0"/>
          <w:pgNumType w:fmt="numberInDash"/>
          <w:cols w:space="720" w:num="1"/>
        </w:sectPr>
      </w:pPr>
    </w:p>
    <w:p>
      <w:pPr>
        <w:spacing w:before="183" w:line="219" w:lineRule="auto"/>
        <w:ind w:left="44"/>
        <w:rPr>
          <w:rFonts w:ascii="宋体" w:hAnsi="宋体" w:eastAsia="宋体" w:cs="宋体"/>
          <w:sz w:val="28"/>
          <w:szCs w:val="28"/>
        </w:rPr>
      </w:pPr>
      <w:r>
        <w:rPr>
          <w:rFonts w:ascii="宋体" w:hAnsi="宋体" w:eastAsia="宋体" w:cs="宋体"/>
          <w:spacing w:val="-11"/>
          <w:sz w:val="28"/>
          <w:szCs w:val="28"/>
          <w14:textOutline w14:w="5094" w14:cap="flat" w14:cmpd="sng">
            <w14:solidFill>
              <w14:srgbClr w14:val="000000"/>
            </w14:solidFill>
            <w14:prstDash w14:val="solid"/>
            <w14:miter w14:val="0"/>
          </w14:textOutline>
        </w:rPr>
        <w:t>附件</w:t>
      </w:r>
      <w:r>
        <w:rPr>
          <w:rFonts w:ascii="宋体" w:hAnsi="宋体" w:eastAsia="宋体" w:cs="宋体"/>
          <w:spacing w:val="-56"/>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0"/>
          </w14:textOutline>
        </w:rPr>
        <w:t>8：</w:t>
      </w:r>
    </w:p>
    <w:p>
      <w:pPr>
        <w:spacing w:before="186" w:line="220" w:lineRule="auto"/>
        <w:ind w:left="2598"/>
        <w:rPr>
          <w:rFonts w:ascii="宋体" w:hAnsi="宋体" w:eastAsia="宋体" w:cs="宋体"/>
          <w:sz w:val="28"/>
          <w:szCs w:val="28"/>
        </w:rPr>
      </w:pPr>
      <w:r>
        <w:rPr>
          <w:rFonts w:ascii="宋体" w:hAnsi="宋体" w:eastAsia="宋体" w:cs="宋体"/>
          <w:spacing w:val="-4"/>
          <w:sz w:val="28"/>
          <w:szCs w:val="28"/>
          <w14:textOutline w14:w="5094" w14:cap="flat" w14:cmpd="sng">
            <w14:solidFill>
              <w14:srgbClr w14:val="000000"/>
            </w14:solidFill>
            <w14:prstDash w14:val="solid"/>
            <w14:miter w14:val="0"/>
          </w14:textOutline>
        </w:rPr>
        <w:t>中小企业声明函（如有）</w:t>
      </w:r>
    </w:p>
    <w:p>
      <w:pPr>
        <w:pStyle w:val="4"/>
        <w:spacing w:line="279" w:lineRule="auto"/>
      </w:pPr>
    </w:p>
    <w:p>
      <w:pPr>
        <w:spacing w:before="78" w:line="431" w:lineRule="auto"/>
        <w:ind w:left="20" w:right="17" w:firstLine="481"/>
        <w:jc w:val="both"/>
        <w:rPr>
          <w:rFonts w:ascii="宋体" w:hAnsi="宋体" w:eastAsia="宋体" w:cs="宋体"/>
          <w:sz w:val="24"/>
          <w:szCs w:val="24"/>
        </w:rPr>
      </w:pPr>
      <w:r>
        <w:rPr>
          <w:rFonts w:ascii="宋体" w:hAnsi="宋体" w:eastAsia="宋体" w:cs="宋体"/>
          <w:spacing w:val="-11"/>
          <w:sz w:val="24"/>
          <w:szCs w:val="24"/>
        </w:rPr>
        <w:t>本公司（联合体）</w:t>
      </w:r>
      <w:r>
        <w:rPr>
          <w:rFonts w:ascii="宋体" w:hAnsi="宋体" w:eastAsia="宋体" w:cs="宋体"/>
          <w:spacing w:val="-44"/>
          <w:sz w:val="24"/>
          <w:szCs w:val="24"/>
        </w:rPr>
        <w:t xml:space="preserve"> </w:t>
      </w:r>
      <w:r>
        <w:rPr>
          <w:rFonts w:ascii="宋体" w:hAnsi="宋体" w:eastAsia="宋体" w:cs="宋体"/>
          <w:spacing w:val="-11"/>
          <w:sz w:val="24"/>
          <w:szCs w:val="24"/>
        </w:rPr>
        <w:t>郑重声明，</w:t>
      </w:r>
      <w:r>
        <w:rPr>
          <w:rFonts w:ascii="宋体" w:hAnsi="宋体" w:eastAsia="宋体" w:cs="宋体"/>
          <w:spacing w:val="-49"/>
          <w:sz w:val="24"/>
          <w:szCs w:val="24"/>
        </w:rPr>
        <w:t xml:space="preserve"> </w:t>
      </w:r>
      <w:r>
        <w:rPr>
          <w:rFonts w:ascii="宋体" w:hAnsi="宋体" w:eastAsia="宋体" w:cs="宋体"/>
          <w:spacing w:val="-11"/>
          <w:sz w:val="24"/>
          <w:szCs w:val="24"/>
        </w:rPr>
        <w:t>根据《政府采购促进中小 企业发展管理办法》</w:t>
      </w:r>
      <w:r>
        <w:rPr>
          <w:rFonts w:ascii="宋体" w:hAnsi="宋体" w:eastAsia="宋体" w:cs="宋体"/>
          <w:sz w:val="24"/>
          <w:szCs w:val="24"/>
        </w:rPr>
        <w:t xml:space="preserve"> </w:t>
      </w:r>
      <w:r>
        <w:rPr>
          <w:rFonts w:ascii="宋体" w:hAnsi="宋体" w:eastAsia="宋体" w:cs="宋体"/>
          <w:spacing w:val="-7"/>
          <w:sz w:val="24"/>
          <w:szCs w:val="24"/>
        </w:rPr>
        <w:t>（财库﹝2020﹞46 号）的规定，本公司 （联合体）参加</w:t>
      </w:r>
      <w:r>
        <w:rPr>
          <w:rFonts w:ascii="宋体" w:hAnsi="宋体" w:eastAsia="宋体" w:cs="宋体"/>
          <w:spacing w:val="-24"/>
          <w:sz w:val="24"/>
          <w:szCs w:val="24"/>
          <w:u w:val="single" w:color="auto"/>
        </w:rPr>
        <w:t xml:space="preserve"> </w:t>
      </w:r>
      <w:r>
        <w:rPr>
          <w:rFonts w:ascii="宋体" w:hAnsi="宋体" w:eastAsia="宋体" w:cs="宋体"/>
          <w:spacing w:val="-7"/>
          <w:sz w:val="24"/>
          <w:szCs w:val="24"/>
          <w:u w:val="single" w:color="auto"/>
        </w:rPr>
        <w:t xml:space="preserve">（单位名称） </w:t>
      </w:r>
      <w:r>
        <w:rPr>
          <w:rFonts w:ascii="宋体" w:hAnsi="宋体" w:eastAsia="宋体" w:cs="宋体"/>
          <w:spacing w:val="-7"/>
          <w:sz w:val="24"/>
          <w:szCs w:val="24"/>
        </w:rPr>
        <w:t>的</w:t>
      </w:r>
      <w:r>
        <w:rPr>
          <w:rFonts w:ascii="宋体" w:hAnsi="宋体" w:eastAsia="宋体" w:cs="宋体"/>
          <w:spacing w:val="-57"/>
          <w:sz w:val="24"/>
          <w:szCs w:val="24"/>
          <w:u w:val="single" w:color="auto"/>
        </w:rPr>
        <w:t xml:space="preserve"> </w:t>
      </w:r>
      <w:r>
        <w:rPr>
          <w:rFonts w:ascii="宋体" w:hAnsi="宋体" w:eastAsia="宋体" w:cs="宋体"/>
          <w:spacing w:val="-7"/>
          <w:sz w:val="24"/>
          <w:szCs w:val="24"/>
          <w:u w:val="single" w:color="auto"/>
        </w:rPr>
        <w:t>（项</w:t>
      </w:r>
      <w:r>
        <w:rPr>
          <w:rFonts w:ascii="宋体" w:hAnsi="宋体" w:eastAsia="宋体" w:cs="宋体"/>
          <w:sz w:val="24"/>
          <w:szCs w:val="24"/>
        </w:rPr>
        <w:t xml:space="preserve">  </w:t>
      </w:r>
      <w:r>
        <w:rPr>
          <w:rFonts w:ascii="宋体" w:hAnsi="宋体" w:eastAsia="宋体" w:cs="宋体"/>
          <w:sz w:val="24"/>
          <w:szCs w:val="24"/>
          <w:u w:val="single" w:color="auto"/>
        </w:rPr>
        <w:t>目名称）</w:t>
      </w:r>
      <w:r>
        <w:rPr>
          <w:rFonts w:ascii="宋体" w:hAnsi="宋体" w:eastAsia="宋体" w:cs="宋体"/>
          <w:sz w:val="24"/>
          <w:szCs w:val="24"/>
        </w:rPr>
        <w:t>采购活动，提供的货物全部由符合政策要求的中小企业制造。相关企</w:t>
      </w:r>
      <w:r>
        <w:rPr>
          <w:rFonts w:ascii="宋体" w:hAnsi="宋体" w:eastAsia="宋体" w:cs="宋体"/>
          <w:spacing w:val="3"/>
          <w:sz w:val="24"/>
          <w:szCs w:val="24"/>
        </w:rPr>
        <w:t xml:space="preserve">  </w:t>
      </w:r>
      <w:r>
        <w:rPr>
          <w:rFonts w:ascii="宋体" w:hAnsi="宋体" w:eastAsia="宋体" w:cs="宋体"/>
          <w:spacing w:val="-2"/>
          <w:sz w:val="24"/>
          <w:szCs w:val="24"/>
        </w:rPr>
        <w:t>业 （含联合体中的中小企业、签订分包意向</w:t>
      </w:r>
      <w:r>
        <w:rPr>
          <w:rFonts w:ascii="宋体" w:hAnsi="宋体" w:eastAsia="宋体" w:cs="宋体"/>
          <w:spacing w:val="-3"/>
          <w:sz w:val="24"/>
          <w:szCs w:val="24"/>
        </w:rPr>
        <w:t>协议的中小企业）</w:t>
      </w:r>
      <w:r>
        <w:rPr>
          <w:rFonts w:ascii="宋体" w:hAnsi="宋体" w:eastAsia="宋体" w:cs="宋体"/>
          <w:spacing w:val="104"/>
          <w:sz w:val="24"/>
          <w:szCs w:val="24"/>
        </w:rPr>
        <w:t xml:space="preserve"> </w:t>
      </w:r>
      <w:r>
        <w:rPr>
          <w:rFonts w:ascii="宋体" w:hAnsi="宋体" w:eastAsia="宋体" w:cs="宋体"/>
          <w:spacing w:val="-3"/>
          <w:sz w:val="24"/>
          <w:szCs w:val="24"/>
        </w:rPr>
        <w:t>的具体情况如</w:t>
      </w:r>
    </w:p>
    <w:p>
      <w:pPr>
        <w:spacing w:before="1" w:line="220" w:lineRule="auto"/>
        <w:ind w:left="28"/>
        <w:rPr>
          <w:rFonts w:ascii="宋体" w:hAnsi="宋体" w:eastAsia="宋体" w:cs="宋体"/>
          <w:sz w:val="24"/>
          <w:szCs w:val="24"/>
        </w:rPr>
      </w:pPr>
      <w:r>
        <w:rPr>
          <w:rFonts w:ascii="宋体" w:hAnsi="宋体" w:eastAsia="宋体" w:cs="宋体"/>
          <w:spacing w:val="-18"/>
          <w:sz w:val="24"/>
          <w:szCs w:val="24"/>
        </w:rPr>
        <w:t>下：</w:t>
      </w:r>
    </w:p>
    <w:p>
      <w:pPr>
        <w:spacing w:before="272" w:line="431" w:lineRule="auto"/>
        <w:ind w:left="20" w:right="136" w:firstLine="618"/>
        <w:rPr>
          <w:rFonts w:ascii="宋体" w:hAnsi="宋体" w:eastAsia="宋体" w:cs="宋体"/>
          <w:sz w:val="24"/>
          <w:szCs w:val="24"/>
        </w:rPr>
      </w:pPr>
      <w:r>
        <w:rPr>
          <w:rFonts w:ascii="宋体" w:hAnsi="宋体" w:eastAsia="宋体" w:cs="宋体"/>
          <w:spacing w:val="-20"/>
          <w:sz w:val="24"/>
          <w:szCs w:val="24"/>
        </w:rPr>
        <w:t>1.</w:t>
      </w:r>
      <w:r>
        <w:rPr>
          <w:rFonts w:ascii="宋体" w:hAnsi="宋体" w:eastAsia="宋体" w:cs="宋体"/>
          <w:spacing w:val="-53"/>
          <w:sz w:val="24"/>
          <w:szCs w:val="24"/>
        </w:rPr>
        <w:t xml:space="preserve"> </w:t>
      </w:r>
      <w:r>
        <w:rPr>
          <w:rFonts w:ascii="宋体" w:hAnsi="宋体" w:eastAsia="宋体" w:cs="宋体"/>
          <w:spacing w:val="-30"/>
          <w:sz w:val="24"/>
          <w:szCs w:val="24"/>
          <w:u w:val="single" w:color="auto"/>
        </w:rPr>
        <w:t xml:space="preserve"> </w:t>
      </w:r>
      <w:r>
        <w:rPr>
          <w:rFonts w:ascii="宋体" w:hAnsi="宋体" w:eastAsia="宋体" w:cs="宋体"/>
          <w:spacing w:val="-20"/>
          <w:sz w:val="24"/>
          <w:szCs w:val="24"/>
          <w:u w:val="single" w:color="auto"/>
        </w:rPr>
        <w:t>（标的名称</w:t>
      </w:r>
      <w:r>
        <w:rPr>
          <w:rFonts w:ascii="宋体" w:hAnsi="宋体" w:eastAsia="宋体" w:cs="宋体"/>
          <w:spacing w:val="-6"/>
          <w:sz w:val="24"/>
          <w:szCs w:val="24"/>
          <w:u w:val="single" w:color="auto"/>
        </w:rPr>
        <w:t>）</w:t>
      </w:r>
      <w:r>
        <w:rPr>
          <w:rFonts w:ascii="宋体" w:hAnsi="宋体" w:eastAsia="宋体" w:cs="宋体"/>
          <w:spacing w:val="-33"/>
          <w:sz w:val="24"/>
          <w:szCs w:val="24"/>
          <w:u w:val="single" w:color="auto"/>
        </w:rPr>
        <w:t xml:space="preserve"> </w:t>
      </w:r>
      <w:r>
        <w:rPr>
          <w:rFonts w:ascii="宋体" w:hAnsi="宋体" w:eastAsia="宋体" w:cs="宋体"/>
          <w:spacing w:val="26"/>
          <w:sz w:val="24"/>
          <w:szCs w:val="24"/>
        </w:rPr>
        <w:t xml:space="preserve"> </w:t>
      </w:r>
      <w:r>
        <w:rPr>
          <w:rFonts w:ascii="宋体" w:hAnsi="宋体" w:eastAsia="宋体" w:cs="宋体"/>
          <w:spacing w:val="-6"/>
          <w:sz w:val="24"/>
          <w:szCs w:val="24"/>
        </w:rPr>
        <w:t>，</w:t>
      </w:r>
      <w:r>
        <w:rPr>
          <w:rFonts w:ascii="宋体" w:hAnsi="宋体" w:eastAsia="宋体" w:cs="宋体"/>
          <w:spacing w:val="-20"/>
          <w:sz w:val="24"/>
          <w:szCs w:val="24"/>
        </w:rPr>
        <w:t>属于</w:t>
      </w:r>
      <w:r>
        <w:rPr>
          <w:rFonts w:ascii="宋体" w:hAnsi="宋体" w:eastAsia="宋体" w:cs="宋体"/>
          <w:spacing w:val="-20"/>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20"/>
          <w:sz w:val="24"/>
          <w:szCs w:val="24"/>
        </w:rPr>
        <w:t>行业； 制造商为</w:t>
      </w:r>
      <w:r>
        <w:rPr>
          <w:rFonts w:ascii="宋体" w:hAnsi="宋体" w:eastAsia="宋体" w:cs="宋体"/>
          <w:spacing w:val="-34"/>
          <w:sz w:val="24"/>
          <w:szCs w:val="24"/>
          <w:u w:val="single" w:color="auto"/>
        </w:rPr>
        <w:t xml:space="preserve"> </w:t>
      </w:r>
      <w:r>
        <w:rPr>
          <w:rFonts w:ascii="宋体" w:hAnsi="宋体" w:eastAsia="宋体" w:cs="宋体"/>
          <w:spacing w:val="-20"/>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20"/>
          <w:sz w:val="24"/>
          <w:szCs w:val="24"/>
        </w:rPr>
        <w:t>从</w:t>
      </w:r>
      <w:r>
        <w:rPr>
          <w:rFonts w:ascii="宋体" w:hAnsi="宋体" w:eastAsia="宋体" w:cs="宋体"/>
          <w:sz w:val="24"/>
          <w:szCs w:val="24"/>
        </w:rPr>
        <w:t xml:space="preserve"> </w:t>
      </w:r>
      <w:r>
        <w:rPr>
          <w:rFonts w:ascii="宋体" w:hAnsi="宋体" w:eastAsia="宋体" w:cs="宋体"/>
          <w:spacing w:val="-13"/>
          <w:sz w:val="24"/>
          <w:szCs w:val="24"/>
        </w:rPr>
        <w:t>业人员</w:t>
      </w:r>
      <w:r>
        <w:rPr>
          <w:rFonts w:ascii="宋体" w:hAnsi="宋体" w:eastAsia="宋体" w:cs="宋体"/>
          <w:spacing w:val="-13"/>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3"/>
          <w:sz w:val="24"/>
          <w:szCs w:val="24"/>
        </w:rPr>
        <w:t>人，</w:t>
      </w:r>
      <w:r>
        <w:rPr>
          <w:rFonts w:ascii="宋体" w:hAnsi="宋体" w:eastAsia="宋体" w:cs="宋体"/>
          <w:spacing w:val="-45"/>
          <w:sz w:val="24"/>
          <w:szCs w:val="24"/>
        </w:rPr>
        <w:t xml:space="preserve"> </w:t>
      </w:r>
      <w:r>
        <w:rPr>
          <w:rFonts w:ascii="宋体" w:hAnsi="宋体" w:eastAsia="宋体" w:cs="宋体"/>
          <w:spacing w:val="-13"/>
          <w:sz w:val="24"/>
          <w:szCs w:val="24"/>
        </w:rPr>
        <w:t>营业收入为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万元， 资产总额为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3"/>
          <w:sz w:val="24"/>
          <w:szCs w:val="24"/>
        </w:rPr>
        <w:t>万元 ，属于</w:t>
      </w:r>
      <w:r>
        <w:rPr>
          <w:rFonts w:ascii="宋体" w:hAnsi="宋体" w:eastAsia="宋体" w:cs="宋体"/>
          <w:spacing w:val="-42"/>
          <w:sz w:val="24"/>
          <w:szCs w:val="24"/>
          <w:u w:val="single" w:color="auto"/>
        </w:rPr>
        <w:t xml:space="preserve"> </w:t>
      </w:r>
      <w:r>
        <w:rPr>
          <w:rFonts w:ascii="宋体" w:hAnsi="宋体" w:eastAsia="宋体" w:cs="宋体"/>
          <w:spacing w:val="-13"/>
          <w:sz w:val="24"/>
          <w:szCs w:val="24"/>
          <w:u w:val="single" w:color="auto"/>
        </w:rPr>
        <w:t>（中型企</w:t>
      </w:r>
    </w:p>
    <w:p>
      <w:pPr>
        <w:spacing w:line="219" w:lineRule="auto"/>
        <w:ind w:left="20"/>
        <w:rPr>
          <w:rFonts w:ascii="宋体" w:hAnsi="宋体" w:eastAsia="宋体" w:cs="宋体"/>
          <w:sz w:val="24"/>
          <w:szCs w:val="24"/>
        </w:rPr>
      </w:pPr>
      <w:r>
        <w:rPr>
          <w:rFonts w:ascii="宋体" w:hAnsi="宋体" w:eastAsia="宋体" w:cs="宋体"/>
          <w:spacing w:val="-11"/>
          <w:sz w:val="24"/>
          <w:szCs w:val="24"/>
          <w:u w:val="single" w:color="auto"/>
        </w:rPr>
        <w:t>业、小 型企业、微型企业</w:t>
      </w:r>
      <w:r>
        <w:rPr>
          <w:rFonts w:ascii="宋体" w:hAnsi="宋体" w:eastAsia="宋体" w:cs="宋体"/>
          <w:spacing w:val="-7"/>
          <w:sz w:val="24"/>
          <w:szCs w:val="24"/>
          <w:u w:val="single" w:color="auto"/>
        </w:rPr>
        <w:t>）</w:t>
      </w:r>
      <w:r>
        <w:rPr>
          <w:rFonts w:ascii="宋体" w:hAnsi="宋体" w:eastAsia="宋体" w:cs="宋体"/>
          <w:spacing w:val="17"/>
          <w:sz w:val="24"/>
          <w:szCs w:val="24"/>
          <w:u w:val="single" w:color="auto"/>
        </w:rPr>
        <w:t xml:space="preserve"> </w:t>
      </w:r>
      <w:r>
        <w:rPr>
          <w:rFonts w:ascii="宋体" w:hAnsi="宋体" w:eastAsia="宋体" w:cs="宋体"/>
          <w:spacing w:val="-7"/>
          <w:sz w:val="24"/>
          <w:szCs w:val="24"/>
        </w:rPr>
        <w:t>；</w:t>
      </w:r>
    </w:p>
    <w:p>
      <w:pPr>
        <w:spacing w:before="274" w:line="431" w:lineRule="auto"/>
        <w:ind w:left="20" w:right="42" w:firstLine="603"/>
        <w:rPr>
          <w:rFonts w:ascii="宋体" w:hAnsi="宋体" w:eastAsia="宋体" w:cs="宋体"/>
          <w:sz w:val="24"/>
          <w:szCs w:val="24"/>
        </w:rPr>
      </w:pPr>
      <w:r>
        <w:rPr>
          <w:rFonts w:ascii="宋体" w:hAnsi="宋体" w:eastAsia="宋体" w:cs="宋体"/>
          <w:spacing w:val="-15"/>
          <w:sz w:val="24"/>
          <w:szCs w:val="24"/>
        </w:rPr>
        <w:t>2.</w:t>
      </w:r>
      <w:r>
        <w:rPr>
          <w:rFonts w:ascii="宋体" w:hAnsi="宋体" w:eastAsia="宋体" w:cs="宋体"/>
          <w:spacing w:val="-53"/>
          <w:sz w:val="24"/>
          <w:szCs w:val="24"/>
        </w:rPr>
        <w:t xml:space="preserve"> </w:t>
      </w:r>
      <w:r>
        <w:rPr>
          <w:rFonts w:ascii="宋体" w:hAnsi="宋体" w:eastAsia="宋体" w:cs="宋体"/>
          <w:spacing w:val="-15"/>
          <w:sz w:val="24"/>
          <w:szCs w:val="24"/>
          <w:u w:val="single" w:color="auto"/>
        </w:rPr>
        <w:t xml:space="preserve"> （标的名称</w:t>
      </w:r>
      <w:r>
        <w:rPr>
          <w:rFonts w:ascii="宋体" w:hAnsi="宋体" w:eastAsia="宋体" w:cs="宋体"/>
          <w:spacing w:val="-5"/>
          <w:sz w:val="24"/>
          <w:szCs w:val="24"/>
          <w:u w:val="single" w:color="auto"/>
        </w:rPr>
        <w:t>）</w:t>
      </w:r>
      <w:r>
        <w:rPr>
          <w:rFonts w:ascii="宋体" w:hAnsi="宋体" w:eastAsia="宋体" w:cs="宋体"/>
          <w:spacing w:val="98"/>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5"/>
          <w:sz w:val="24"/>
          <w:szCs w:val="24"/>
        </w:rPr>
        <w:t>，</w:t>
      </w:r>
      <w:r>
        <w:rPr>
          <w:rFonts w:ascii="宋体" w:hAnsi="宋体" w:eastAsia="宋体" w:cs="宋体"/>
          <w:spacing w:val="-15"/>
          <w:sz w:val="24"/>
          <w:szCs w:val="24"/>
        </w:rPr>
        <w:t>属于</w:t>
      </w:r>
      <w:r>
        <w:rPr>
          <w:rFonts w:ascii="宋体" w:hAnsi="宋体" w:eastAsia="宋体" w:cs="宋体"/>
          <w:spacing w:val="-103"/>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5"/>
          <w:sz w:val="24"/>
          <w:szCs w:val="24"/>
        </w:rPr>
        <w:t xml:space="preserve"> 行业；制造商为</w:t>
      </w:r>
      <w:r>
        <w:rPr>
          <w:rFonts w:ascii="宋体" w:hAnsi="宋体" w:eastAsia="宋体" w:cs="宋体"/>
          <w:spacing w:val="-15"/>
          <w:sz w:val="24"/>
          <w:szCs w:val="24"/>
          <w:u w:val="single" w:color="auto"/>
        </w:rPr>
        <w:t xml:space="preserve"> （企业名称</w:t>
      </w:r>
      <w:r>
        <w:rPr>
          <w:rFonts w:ascii="宋体" w:hAnsi="宋体" w:eastAsia="宋体" w:cs="宋体"/>
          <w:spacing w:val="-5"/>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15"/>
          <w:sz w:val="24"/>
          <w:szCs w:val="24"/>
        </w:rPr>
        <w:t>从</w:t>
      </w:r>
      <w:r>
        <w:rPr>
          <w:rFonts w:ascii="宋体" w:hAnsi="宋体" w:eastAsia="宋体" w:cs="宋体"/>
          <w:sz w:val="24"/>
          <w:szCs w:val="24"/>
        </w:rPr>
        <w:t xml:space="preserve"> </w:t>
      </w:r>
      <w:r>
        <w:rPr>
          <w:rFonts w:ascii="宋体" w:hAnsi="宋体" w:eastAsia="宋体" w:cs="宋体"/>
          <w:spacing w:val="-17"/>
          <w:sz w:val="24"/>
          <w:szCs w:val="24"/>
        </w:rPr>
        <w:t>业人员</w:t>
      </w:r>
      <w:r>
        <w:rPr>
          <w:rFonts w:ascii="宋体" w:hAnsi="宋体" w:eastAsia="宋体" w:cs="宋体"/>
          <w:spacing w:val="-1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7"/>
          <w:sz w:val="24"/>
          <w:szCs w:val="24"/>
        </w:rPr>
        <w:t>人，</w:t>
      </w:r>
      <w:r>
        <w:rPr>
          <w:rFonts w:ascii="宋体" w:hAnsi="宋体" w:eastAsia="宋体" w:cs="宋体"/>
          <w:spacing w:val="-44"/>
          <w:sz w:val="24"/>
          <w:szCs w:val="24"/>
        </w:rPr>
        <w:t xml:space="preserve"> </w:t>
      </w:r>
      <w:r>
        <w:rPr>
          <w:rFonts w:ascii="宋体" w:hAnsi="宋体" w:eastAsia="宋体" w:cs="宋体"/>
          <w:spacing w:val="-17"/>
          <w:sz w:val="24"/>
          <w:szCs w:val="24"/>
        </w:rPr>
        <w:t>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7"/>
          <w:sz w:val="24"/>
          <w:szCs w:val="24"/>
        </w:rPr>
        <w:t>万元， 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7"/>
          <w:sz w:val="24"/>
          <w:szCs w:val="24"/>
        </w:rPr>
        <w:t>万元， 属于</w:t>
      </w:r>
      <w:r>
        <w:rPr>
          <w:rFonts w:ascii="宋体" w:hAnsi="宋体" w:eastAsia="宋体" w:cs="宋体"/>
          <w:spacing w:val="-17"/>
          <w:sz w:val="24"/>
          <w:szCs w:val="24"/>
          <w:u w:val="single" w:color="auto"/>
        </w:rPr>
        <w:t xml:space="preserve"> （中型企业、</w:t>
      </w:r>
    </w:p>
    <w:p>
      <w:pPr>
        <w:spacing w:before="1" w:line="219" w:lineRule="auto"/>
        <w:ind w:left="27"/>
        <w:rPr>
          <w:rFonts w:ascii="宋体" w:hAnsi="宋体" w:eastAsia="宋体" w:cs="宋体"/>
          <w:sz w:val="24"/>
          <w:szCs w:val="24"/>
        </w:rPr>
      </w:pPr>
      <w:r>
        <w:rPr>
          <w:rFonts w:ascii="宋体" w:hAnsi="宋体" w:eastAsia="宋体" w:cs="宋体"/>
          <w:spacing w:val="-17"/>
          <w:sz w:val="24"/>
          <w:szCs w:val="24"/>
          <w:u w:val="single" w:color="auto"/>
        </w:rPr>
        <w:t>小型</w:t>
      </w:r>
      <w:r>
        <w:rPr>
          <w:rFonts w:ascii="宋体" w:hAnsi="宋体" w:eastAsia="宋体" w:cs="宋体"/>
          <w:spacing w:val="14"/>
          <w:sz w:val="24"/>
          <w:szCs w:val="24"/>
          <w:u w:val="single" w:color="auto"/>
        </w:rPr>
        <w:t xml:space="preserve"> </w:t>
      </w:r>
      <w:r>
        <w:rPr>
          <w:rFonts w:ascii="宋体" w:hAnsi="宋体" w:eastAsia="宋体" w:cs="宋体"/>
          <w:spacing w:val="-17"/>
          <w:sz w:val="24"/>
          <w:szCs w:val="24"/>
          <w:u w:val="single" w:color="auto"/>
        </w:rPr>
        <w:t>企业、微型企业</w:t>
      </w:r>
      <w:r>
        <w:rPr>
          <w:rFonts w:ascii="宋体" w:hAnsi="宋体" w:eastAsia="宋体" w:cs="宋体"/>
          <w:spacing w:val="-7"/>
          <w:sz w:val="24"/>
          <w:szCs w:val="24"/>
          <w:u w:val="single" w:color="auto"/>
        </w:rPr>
        <w:t>）</w:t>
      </w:r>
      <w:r>
        <w:rPr>
          <w:rFonts w:ascii="宋体" w:hAnsi="宋体" w:eastAsia="宋体" w:cs="宋体"/>
          <w:spacing w:val="16"/>
          <w:sz w:val="24"/>
          <w:szCs w:val="24"/>
          <w:u w:val="single" w:color="auto"/>
        </w:rPr>
        <w:t xml:space="preserve"> </w:t>
      </w:r>
      <w:r>
        <w:rPr>
          <w:rFonts w:ascii="宋体" w:hAnsi="宋体" w:eastAsia="宋体" w:cs="宋体"/>
          <w:spacing w:val="-7"/>
          <w:sz w:val="24"/>
          <w:szCs w:val="24"/>
        </w:rPr>
        <w:t>；</w:t>
      </w:r>
    </w:p>
    <w:p>
      <w:pPr>
        <w:spacing w:before="274" w:line="378" w:lineRule="exact"/>
        <w:ind w:left="682"/>
        <w:rPr>
          <w:rFonts w:ascii="宋体" w:hAnsi="宋体" w:eastAsia="宋体" w:cs="宋体"/>
          <w:sz w:val="24"/>
          <w:szCs w:val="24"/>
        </w:rPr>
      </w:pPr>
      <w:r>
        <w:rPr>
          <w:rFonts w:ascii="宋体" w:hAnsi="宋体" w:eastAsia="宋体" w:cs="宋体"/>
          <w:spacing w:val="-7"/>
          <w:position w:val="3"/>
          <w:sz w:val="24"/>
          <w:szCs w:val="24"/>
        </w:rPr>
        <w:t>……</w:t>
      </w:r>
    </w:p>
    <w:p>
      <w:pPr>
        <w:spacing w:before="184" w:line="559" w:lineRule="exact"/>
        <w:ind w:right="51"/>
        <w:jc w:val="right"/>
        <w:rPr>
          <w:rFonts w:ascii="宋体" w:hAnsi="宋体" w:eastAsia="宋体" w:cs="宋体"/>
          <w:sz w:val="24"/>
          <w:szCs w:val="24"/>
        </w:rPr>
      </w:pPr>
      <w:r>
        <w:rPr>
          <w:rFonts w:ascii="宋体" w:hAnsi="宋体" w:eastAsia="宋体" w:cs="宋体"/>
          <w:spacing w:val="-12"/>
          <w:position w:val="24"/>
          <w:sz w:val="24"/>
          <w:szCs w:val="24"/>
        </w:rPr>
        <w:t>以上企业， 不属于大企业的分支机构，</w:t>
      </w:r>
      <w:r>
        <w:rPr>
          <w:rFonts w:ascii="宋体" w:hAnsi="宋体" w:eastAsia="宋体" w:cs="宋体"/>
          <w:spacing w:val="78"/>
          <w:position w:val="24"/>
          <w:sz w:val="24"/>
          <w:szCs w:val="24"/>
        </w:rPr>
        <w:t xml:space="preserve"> </w:t>
      </w:r>
      <w:r>
        <w:rPr>
          <w:rFonts w:ascii="宋体" w:hAnsi="宋体" w:eastAsia="宋体" w:cs="宋体"/>
          <w:spacing w:val="-12"/>
          <w:position w:val="24"/>
          <w:sz w:val="24"/>
          <w:szCs w:val="24"/>
        </w:rPr>
        <w:t>不存在控股股东 为大企业的情形，</w:t>
      </w:r>
    </w:p>
    <w:p>
      <w:pPr>
        <w:spacing w:before="1" w:line="219" w:lineRule="auto"/>
        <w:ind w:left="31"/>
        <w:rPr>
          <w:rFonts w:ascii="宋体" w:hAnsi="宋体" w:eastAsia="宋体" w:cs="宋体"/>
          <w:sz w:val="24"/>
          <w:szCs w:val="24"/>
        </w:rPr>
      </w:pPr>
      <w:r>
        <w:rPr>
          <w:rFonts w:ascii="宋体" w:hAnsi="宋体" w:eastAsia="宋体" w:cs="宋体"/>
          <w:spacing w:val="-3"/>
          <w:sz w:val="24"/>
          <w:szCs w:val="24"/>
        </w:rPr>
        <w:t>也不存在与大企业的负责人为同一人的情形。</w:t>
      </w:r>
    </w:p>
    <w:p>
      <w:pPr>
        <w:spacing w:before="273" w:line="219" w:lineRule="auto"/>
        <w:ind w:right="36"/>
        <w:jc w:val="right"/>
        <w:rPr>
          <w:rFonts w:ascii="宋体" w:hAnsi="宋体" w:eastAsia="宋体" w:cs="宋体"/>
          <w:sz w:val="24"/>
          <w:szCs w:val="24"/>
        </w:rPr>
      </w:pPr>
      <w:r>
        <w:rPr>
          <w:rFonts w:ascii="宋体" w:hAnsi="宋体" w:eastAsia="宋体" w:cs="宋体"/>
          <w:spacing w:val="-4"/>
          <w:sz w:val="24"/>
          <w:szCs w:val="24"/>
        </w:rPr>
        <w:t>本企业对上述声明内容的真实性负责。如有虚假，</w:t>
      </w:r>
      <w:r>
        <w:rPr>
          <w:rFonts w:ascii="宋体" w:hAnsi="宋体" w:eastAsia="宋体" w:cs="宋体"/>
          <w:spacing w:val="-31"/>
          <w:sz w:val="24"/>
          <w:szCs w:val="24"/>
        </w:rPr>
        <w:t xml:space="preserve"> </w:t>
      </w:r>
      <w:r>
        <w:rPr>
          <w:rFonts w:ascii="宋体" w:hAnsi="宋体" w:eastAsia="宋体" w:cs="宋体"/>
          <w:spacing w:val="-4"/>
          <w:sz w:val="24"/>
          <w:szCs w:val="24"/>
        </w:rPr>
        <w:t>将依 法承</w:t>
      </w:r>
      <w:r>
        <w:rPr>
          <w:rFonts w:ascii="宋体" w:hAnsi="宋体" w:eastAsia="宋体" w:cs="宋体"/>
          <w:spacing w:val="-5"/>
          <w:sz w:val="24"/>
          <w:szCs w:val="24"/>
        </w:rPr>
        <w:t>担相应责任。</w:t>
      </w:r>
    </w:p>
    <w:p>
      <w:pPr>
        <w:pStyle w:val="4"/>
        <w:spacing w:line="251" w:lineRule="auto"/>
      </w:pPr>
    </w:p>
    <w:p>
      <w:pPr>
        <w:pStyle w:val="4"/>
        <w:spacing w:line="251" w:lineRule="auto"/>
      </w:pPr>
    </w:p>
    <w:p>
      <w:pPr>
        <w:pStyle w:val="4"/>
        <w:spacing w:line="251" w:lineRule="auto"/>
      </w:pPr>
    </w:p>
    <w:p>
      <w:pPr>
        <w:spacing w:before="79" w:line="559" w:lineRule="exact"/>
        <w:ind w:left="6057"/>
        <w:rPr>
          <w:rFonts w:ascii="宋体" w:hAnsi="宋体" w:eastAsia="宋体" w:cs="宋体"/>
          <w:sz w:val="24"/>
          <w:szCs w:val="24"/>
        </w:rPr>
      </w:pPr>
      <w:r>
        <w:rPr>
          <w:rFonts w:ascii="宋体" w:hAnsi="宋体" w:eastAsia="宋体" w:cs="宋体"/>
          <w:spacing w:val="-8"/>
          <w:position w:val="24"/>
          <w:sz w:val="24"/>
          <w:szCs w:val="24"/>
        </w:rPr>
        <w:t>企业名称（盖章</w:t>
      </w:r>
      <w:r>
        <w:rPr>
          <w:rFonts w:ascii="宋体" w:hAnsi="宋体" w:eastAsia="宋体" w:cs="宋体"/>
          <w:spacing w:val="-3"/>
          <w:position w:val="24"/>
          <w:sz w:val="24"/>
          <w:szCs w:val="24"/>
        </w:rPr>
        <w:t>）：</w:t>
      </w:r>
    </w:p>
    <w:p>
      <w:pPr>
        <w:spacing w:line="220" w:lineRule="auto"/>
        <w:ind w:left="7415"/>
        <w:rPr>
          <w:rFonts w:ascii="宋体" w:hAnsi="宋体" w:eastAsia="宋体" w:cs="宋体"/>
          <w:sz w:val="24"/>
          <w:szCs w:val="24"/>
        </w:rPr>
      </w:pPr>
      <w:r>
        <w:rPr>
          <w:rFonts w:ascii="宋体" w:hAnsi="宋体" w:eastAsia="宋体" w:cs="宋体"/>
          <w:spacing w:val="-29"/>
          <w:sz w:val="24"/>
          <w:szCs w:val="24"/>
        </w:rPr>
        <w:t>日</w:t>
      </w:r>
      <w:r>
        <w:rPr>
          <w:rFonts w:ascii="宋体" w:hAnsi="宋体" w:eastAsia="宋体" w:cs="宋体"/>
          <w:spacing w:val="13"/>
          <w:sz w:val="24"/>
          <w:szCs w:val="24"/>
        </w:rPr>
        <w:t xml:space="preserve"> </w:t>
      </w:r>
      <w:r>
        <w:rPr>
          <w:rFonts w:ascii="宋体" w:hAnsi="宋体" w:eastAsia="宋体" w:cs="宋体"/>
          <w:spacing w:val="-29"/>
          <w:sz w:val="24"/>
          <w:szCs w:val="24"/>
        </w:rPr>
        <w:t>期：</w:t>
      </w:r>
    </w:p>
    <w:p>
      <w:pPr>
        <w:spacing w:before="276" w:line="220" w:lineRule="auto"/>
        <w:ind w:left="544"/>
        <w:rPr>
          <w:rFonts w:ascii="宋体" w:hAnsi="宋体" w:eastAsia="宋体" w:cs="宋体"/>
          <w:sz w:val="24"/>
          <w:szCs w:val="24"/>
        </w:rPr>
      </w:pPr>
      <w:r>
        <w:rPr>
          <w:rFonts w:ascii="宋体" w:hAnsi="宋体" w:eastAsia="宋体" w:cs="宋体"/>
          <w:spacing w:val="-1"/>
          <w:sz w:val="24"/>
          <w:szCs w:val="24"/>
        </w:rPr>
        <w:t>注： 1、从业人员、营业收入、资产总额填报上一年度数据，无上一年度</w:t>
      </w:r>
    </w:p>
    <w:p>
      <w:pPr>
        <w:spacing w:before="273" w:line="220" w:lineRule="auto"/>
        <w:ind w:left="28"/>
        <w:rPr>
          <w:rFonts w:ascii="宋体" w:hAnsi="宋体" w:eastAsia="宋体" w:cs="宋体"/>
          <w:sz w:val="24"/>
          <w:szCs w:val="24"/>
        </w:rPr>
      </w:pPr>
      <w:r>
        <w:rPr>
          <w:rFonts w:ascii="宋体" w:hAnsi="宋体" w:eastAsia="宋体" w:cs="宋体"/>
          <w:spacing w:val="-4"/>
          <w:sz w:val="24"/>
          <w:szCs w:val="24"/>
        </w:rPr>
        <w:t>数据的新成立企业可不填报。</w:t>
      </w:r>
    </w:p>
    <w:p>
      <w:pPr>
        <w:spacing w:before="66" w:line="229" w:lineRule="auto"/>
        <w:ind w:left="444" w:right="131" w:firstLine="479"/>
        <w:rPr>
          <w:rFonts w:ascii="宋体" w:hAnsi="宋体" w:eastAsia="宋体" w:cs="宋体"/>
          <w:sz w:val="24"/>
          <w:szCs w:val="24"/>
        </w:rPr>
      </w:pPr>
      <w:r>
        <w:rPr>
          <w:rFonts w:ascii="宋体" w:hAnsi="宋体" w:eastAsia="宋体" w:cs="宋体"/>
          <w:spacing w:val="-5"/>
          <w:sz w:val="24"/>
          <w:szCs w:val="24"/>
        </w:rPr>
        <w:t>2、供应商提供的声明函将在中标后随中标公告一并公示， 若声</w:t>
      </w:r>
      <w:r>
        <w:rPr>
          <w:rFonts w:ascii="宋体" w:hAnsi="宋体" w:eastAsia="宋体" w:cs="宋体"/>
          <w:spacing w:val="-6"/>
          <w:sz w:val="24"/>
          <w:szCs w:val="24"/>
        </w:rPr>
        <w:t>明函内</w:t>
      </w:r>
      <w:r>
        <w:rPr>
          <w:rFonts w:ascii="宋体" w:hAnsi="宋体" w:eastAsia="宋体" w:cs="宋体"/>
          <w:sz w:val="24"/>
          <w:szCs w:val="24"/>
        </w:rPr>
        <w:t xml:space="preserve"> </w:t>
      </w:r>
      <w:r>
        <w:rPr>
          <w:rFonts w:ascii="宋体" w:hAnsi="宋体" w:eastAsia="宋体" w:cs="宋体"/>
          <w:spacing w:val="-2"/>
          <w:sz w:val="24"/>
          <w:szCs w:val="24"/>
        </w:rPr>
        <w:t>容不实的，将依照《政府采购法》等国家有关规定追究相应责任。</w:t>
      </w:r>
    </w:p>
    <w:p>
      <w:pPr>
        <w:spacing w:line="229" w:lineRule="auto"/>
        <w:rPr>
          <w:rFonts w:ascii="宋体" w:hAnsi="宋体" w:eastAsia="宋体" w:cs="宋体"/>
          <w:sz w:val="24"/>
          <w:szCs w:val="24"/>
        </w:rPr>
        <w:sectPr>
          <w:footerReference r:id="rId38" w:type="default"/>
          <w:pgSz w:w="11907" w:h="16839"/>
          <w:pgMar w:top="1431" w:right="1785" w:bottom="1569" w:left="1785"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1"/>
          <w:sz w:val="28"/>
          <w:szCs w:val="28"/>
          <w14:textOutline w14:w="5094" w14:cap="flat" w14:cmpd="sng">
            <w14:solidFill>
              <w14:srgbClr w14:val="000000"/>
            </w14:solidFill>
            <w14:prstDash w14:val="solid"/>
            <w14:miter w14:val="0"/>
          </w14:textOutline>
        </w:rPr>
        <w:t>附件</w:t>
      </w:r>
      <w:r>
        <w:rPr>
          <w:rFonts w:ascii="宋体" w:hAnsi="宋体" w:eastAsia="宋体" w:cs="宋体"/>
          <w:spacing w:val="-56"/>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0"/>
          </w14:textOutline>
        </w:rPr>
        <w:t>9：</w:t>
      </w:r>
    </w:p>
    <w:p>
      <w:pPr>
        <w:pStyle w:val="4"/>
        <w:spacing w:line="345" w:lineRule="auto"/>
      </w:pPr>
    </w:p>
    <w:p>
      <w:pPr>
        <w:pStyle w:val="4"/>
        <w:spacing w:line="346" w:lineRule="auto"/>
      </w:pPr>
    </w:p>
    <w:p>
      <w:pPr>
        <w:spacing w:before="140" w:line="223" w:lineRule="auto"/>
        <w:ind w:left="1253"/>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残疾人福利性单位声明函（如有）</w:t>
      </w:r>
    </w:p>
    <w:p>
      <w:pPr>
        <w:spacing w:line="223" w:lineRule="auto"/>
        <w:rPr>
          <w:rFonts w:ascii="宋体" w:hAnsi="宋体" w:eastAsia="宋体" w:cs="宋体"/>
          <w:sz w:val="43"/>
          <w:szCs w:val="43"/>
        </w:rPr>
        <w:sectPr>
          <w:footerReference r:id="rId39" w:type="default"/>
          <w:pgSz w:w="11907" w:h="16839"/>
          <w:pgMar w:top="1431" w:right="1785" w:bottom="1569" w:left="1785"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2"/>
          <w:sz w:val="28"/>
          <w:szCs w:val="28"/>
          <w14:textOutline w14:w="5094" w14:cap="flat" w14:cmpd="sng">
            <w14:solidFill>
              <w14:srgbClr w14:val="000000"/>
            </w14:solidFill>
            <w14:prstDash w14:val="solid"/>
            <w14:miter w14:val="0"/>
          </w14:textOutline>
        </w:rPr>
        <w:t>附件</w:t>
      </w:r>
      <w:r>
        <w:rPr>
          <w:rFonts w:ascii="宋体" w:hAnsi="宋体" w:eastAsia="宋体" w:cs="宋体"/>
          <w:spacing w:val="-39"/>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0"/>
          </w14:textOutline>
        </w:rPr>
        <w:t>10：</w:t>
      </w:r>
    </w:p>
    <w:p>
      <w:pPr>
        <w:pStyle w:val="4"/>
        <w:spacing w:line="345" w:lineRule="auto"/>
      </w:pPr>
    </w:p>
    <w:p>
      <w:pPr>
        <w:pStyle w:val="4"/>
        <w:spacing w:line="345" w:lineRule="auto"/>
      </w:pPr>
    </w:p>
    <w:p>
      <w:pPr>
        <w:spacing w:before="140" w:line="624" w:lineRule="exact"/>
        <w:ind w:left="1037"/>
        <w:rPr>
          <w:rFonts w:ascii="宋体" w:hAnsi="宋体" w:eastAsia="宋体" w:cs="宋体"/>
          <w:sz w:val="43"/>
          <w:szCs w:val="43"/>
        </w:rPr>
      </w:pPr>
      <w:r>
        <w:rPr>
          <w:rFonts w:ascii="宋体" w:hAnsi="宋体" w:eastAsia="宋体" w:cs="宋体"/>
          <w:spacing w:val="10"/>
          <w:position w:val="13"/>
          <w:sz w:val="43"/>
          <w:szCs w:val="43"/>
          <w14:textOutline w14:w="7968" w14:cap="flat" w14:cmpd="sng">
            <w14:solidFill>
              <w14:srgbClr w14:val="000000"/>
            </w14:solidFill>
            <w14:prstDash w14:val="solid"/>
            <w14:miter w14:val="0"/>
          </w14:textOutline>
        </w:rPr>
        <w:t>竞争性谈判文件要求的或供应商认为</w:t>
      </w:r>
    </w:p>
    <w:p>
      <w:pPr>
        <w:spacing w:before="1" w:line="223" w:lineRule="auto"/>
        <w:ind w:left="1715"/>
        <w:rPr>
          <w:rFonts w:ascii="宋体" w:hAnsi="宋体" w:eastAsia="宋体" w:cs="宋体"/>
          <w:sz w:val="43"/>
          <w:szCs w:val="43"/>
        </w:rPr>
        <w:sectPr>
          <w:footerReference r:id="rId40" w:type="default"/>
          <w:pgSz w:w="11907" w:h="16839"/>
          <w:pgMar w:top="1431" w:right="1785" w:bottom="1569" w:left="1785" w:header="0" w:footer="1408" w:gutter="0"/>
          <w:pgNumType w:fmt="numberInDash"/>
          <w:cols w:space="720" w:num="1"/>
        </w:sectPr>
      </w:pPr>
      <w:r>
        <w:rPr>
          <w:rFonts w:ascii="宋体" w:hAnsi="宋体" w:eastAsia="宋体" w:cs="宋体"/>
          <w:spacing w:val="7"/>
          <w:sz w:val="43"/>
          <w:szCs w:val="43"/>
          <w14:textOutline w14:w="7968" w14:cap="flat" w14:cmpd="sng">
            <w14:solidFill>
              <w14:srgbClr w14:val="000000"/>
            </w14:solidFill>
            <w14:prstDash w14:val="solid"/>
            <w14:miter w14:val="0"/>
          </w14:textOutline>
        </w:rPr>
        <w:t>需要加以说明的其他</w:t>
      </w:r>
    </w:p>
    <w:p>
      <w:pPr>
        <w:pStyle w:val="4"/>
        <w:spacing w:line="286" w:lineRule="auto"/>
      </w:pPr>
    </w:p>
    <w:p>
      <w:pPr>
        <w:pStyle w:val="4"/>
        <w:spacing w:line="286" w:lineRule="auto"/>
      </w:pPr>
    </w:p>
    <w:p>
      <w:pPr>
        <w:spacing w:before="185" w:line="197" w:lineRule="auto"/>
        <w:ind w:left="1692"/>
        <w:rPr>
          <w:rFonts w:ascii="微软雅黑" w:hAnsi="微软雅黑" w:eastAsia="微软雅黑" w:cs="微软雅黑"/>
          <w:b/>
          <w:bCs/>
          <w:spacing w:val="9"/>
          <w:sz w:val="43"/>
          <w:szCs w:val="43"/>
        </w:rPr>
      </w:pPr>
      <w:r>
        <w:rPr>
          <w:rFonts w:ascii="微软雅黑" w:hAnsi="微软雅黑" w:eastAsia="微软雅黑" w:cs="微软雅黑"/>
          <w:b/>
          <w:bCs/>
          <w:spacing w:val="9"/>
          <w:sz w:val="43"/>
          <w:szCs w:val="43"/>
        </w:rPr>
        <w:t>优化和提升政府采购政策</w:t>
      </w:r>
    </w:p>
    <w:p>
      <w:pPr>
        <w:spacing w:before="217" w:line="185" w:lineRule="auto"/>
        <w:ind w:left="586"/>
        <w:rPr>
          <w:rFonts w:ascii="微软雅黑" w:hAnsi="微软雅黑" w:eastAsia="微软雅黑" w:cs="微软雅黑"/>
          <w:sz w:val="28"/>
          <w:szCs w:val="28"/>
        </w:rPr>
      </w:pPr>
      <w:r>
        <w:rPr>
          <w:rFonts w:ascii="微软雅黑" w:hAnsi="微软雅黑" w:eastAsia="微软雅黑" w:cs="微软雅黑"/>
          <w:spacing w:val="-1"/>
          <w:sz w:val="28"/>
          <w:szCs w:val="28"/>
        </w:rPr>
        <w:t>一、全面取消采购文件费用和投标保证金费用。</w:t>
      </w:r>
    </w:p>
    <w:p>
      <w:pPr>
        <w:spacing w:before="253" w:line="624" w:lineRule="exact"/>
        <w:ind w:left="586"/>
        <w:rPr>
          <w:rFonts w:ascii="微软雅黑" w:hAnsi="微软雅黑" w:eastAsia="微软雅黑" w:cs="微软雅黑"/>
          <w:sz w:val="28"/>
          <w:szCs w:val="28"/>
        </w:rPr>
      </w:pPr>
      <w:r>
        <w:rPr>
          <w:rFonts w:ascii="微软雅黑" w:hAnsi="微软雅黑" w:eastAsia="微软雅黑" w:cs="微软雅黑"/>
          <w:spacing w:val="2"/>
          <w:position w:val="26"/>
          <w:sz w:val="28"/>
          <w:szCs w:val="28"/>
        </w:rPr>
        <w:t>二、免收履约保证金。确因项目需要的，应以保函等非现金形</w:t>
      </w:r>
    </w:p>
    <w:p>
      <w:pPr>
        <w:spacing w:before="1" w:line="184" w:lineRule="auto"/>
        <w:jc w:val="right"/>
        <w:rPr>
          <w:rFonts w:ascii="微软雅黑" w:hAnsi="微软雅黑" w:eastAsia="微软雅黑" w:cs="微软雅黑"/>
          <w:sz w:val="28"/>
          <w:szCs w:val="28"/>
        </w:rPr>
      </w:pPr>
      <w:r>
        <w:rPr>
          <w:rFonts w:ascii="微软雅黑" w:hAnsi="微软雅黑" w:eastAsia="微软雅黑" w:cs="微软雅黑"/>
          <w:spacing w:val="-14"/>
          <w:sz w:val="28"/>
          <w:szCs w:val="28"/>
        </w:rPr>
        <w:t>式收取，</w:t>
      </w:r>
      <w:r>
        <w:rPr>
          <w:rFonts w:ascii="微软雅黑" w:hAnsi="微软雅黑" w:eastAsia="微软雅黑" w:cs="微软雅黑"/>
          <w:spacing w:val="34"/>
          <w:sz w:val="28"/>
          <w:szCs w:val="28"/>
        </w:rPr>
        <w:t xml:space="preserve"> </w:t>
      </w:r>
      <w:r>
        <w:rPr>
          <w:rFonts w:ascii="微软雅黑" w:hAnsi="微软雅黑" w:eastAsia="微软雅黑" w:cs="微软雅黑"/>
          <w:spacing w:val="-14"/>
          <w:sz w:val="28"/>
          <w:szCs w:val="28"/>
        </w:rPr>
        <w:t xml:space="preserve">比例不得超过合同金额的 </w:t>
      </w:r>
      <w:r>
        <w:rPr>
          <w:rFonts w:ascii="微软雅黑" w:hAnsi="微软雅黑" w:eastAsia="微软雅黑" w:cs="微软雅黑"/>
          <w:spacing w:val="-14"/>
          <w:sz w:val="28"/>
          <w:szCs w:val="28"/>
          <w:u w:val="single" w:color="auto"/>
        </w:rPr>
        <w:t>6%</w:t>
      </w:r>
      <w:r>
        <w:rPr>
          <w:rFonts w:ascii="微软雅黑" w:hAnsi="微软雅黑" w:eastAsia="微软雅黑" w:cs="微软雅黑"/>
          <w:spacing w:val="-14"/>
          <w:sz w:val="28"/>
          <w:szCs w:val="28"/>
        </w:rPr>
        <w:t>，并按约</w:t>
      </w:r>
      <w:r>
        <w:rPr>
          <w:rFonts w:ascii="微软雅黑" w:hAnsi="微软雅黑" w:eastAsia="微软雅黑" w:cs="微软雅黑"/>
          <w:spacing w:val="-15"/>
          <w:sz w:val="28"/>
          <w:szCs w:val="28"/>
        </w:rPr>
        <w:t>定的时间和条件退还。</w:t>
      </w:r>
    </w:p>
    <w:p>
      <w:pPr>
        <w:spacing w:before="254" w:line="312" w:lineRule="auto"/>
        <w:ind w:left="57" w:right="128" w:firstLine="525"/>
        <w:rPr>
          <w:rFonts w:ascii="微软雅黑" w:hAnsi="微软雅黑" w:eastAsia="微软雅黑" w:cs="微软雅黑"/>
          <w:sz w:val="28"/>
          <w:szCs w:val="28"/>
        </w:rPr>
      </w:pPr>
      <w:r>
        <w:rPr>
          <w:rFonts w:ascii="微软雅黑" w:hAnsi="微软雅黑" w:eastAsia="微软雅黑" w:cs="微软雅黑"/>
          <w:spacing w:val="-2"/>
          <w:sz w:val="28"/>
          <w:szCs w:val="28"/>
        </w:rPr>
        <w:t>三、评标结果确认时限。自评标（评审）结束</w:t>
      </w:r>
      <w:r>
        <w:rPr>
          <w:rFonts w:ascii="微软雅黑" w:hAnsi="微软雅黑" w:eastAsia="微软雅黑" w:cs="微软雅黑"/>
          <w:spacing w:val="-3"/>
          <w:sz w:val="28"/>
          <w:szCs w:val="28"/>
        </w:rPr>
        <w:t>后应</w:t>
      </w:r>
      <w:r>
        <w:rPr>
          <w:rFonts w:ascii="微软雅黑" w:hAnsi="微软雅黑" w:eastAsia="微软雅黑" w:cs="微软雅黑"/>
          <w:spacing w:val="37"/>
          <w:sz w:val="28"/>
          <w:szCs w:val="28"/>
        </w:rPr>
        <w:t xml:space="preserve"> </w:t>
      </w:r>
      <w:r>
        <w:rPr>
          <w:rFonts w:ascii="微软雅黑" w:hAnsi="微软雅黑" w:eastAsia="微软雅黑" w:cs="微软雅黑"/>
          <w:spacing w:val="-3"/>
          <w:sz w:val="28"/>
          <w:szCs w:val="28"/>
        </w:rPr>
        <w:t>2</w:t>
      </w:r>
      <w:r>
        <w:rPr>
          <w:rFonts w:ascii="微软雅黑" w:hAnsi="微软雅黑" w:eastAsia="微软雅黑" w:cs="微软雅黑"/>
          <w:spacing w:val="35"/>
          <w:sz w:val="28"/>
          <w:szCs w:val="28"/>
        </w:rPr>
        <w:t xml:space="preserve"> </w:t>
      </w:r>
      <w:r>
        <w:rPr>
          <w:rFonts w:ascii="微软雅黑" w:hAnsi="微软雅黑" w:eastAsia="微软雅黑" w:cs="微软雅黑"/>
          <w:spacing w:val="-3"/>
          <w:sz w:val="28"/>
          <w:szCs w:val="28"/>
        </w:rPr>
        <w:t>个工作日</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rPr>
        <w:t>内确定中标（成交）供应商，5 个工作日</w:t>
      </w:r>
      <w:r>
        <w:rPr>
          <w:rFonts w:ascii="微软雅黑" w:hAnsi="微软雅黑" w:eastAsia="微软雅黑" w:cs="微软雅黑"/>
          <w:spacing w:val="-11"/>
          <w:sz w:val="28"/>
          <w:szCs w:val="28"/>
        </w:rPr>
        <w:t>内公告结果，</w:t>
      </w:r>
      <w:r>
        <w:rPr>
          <w:rFonts w:ascii="微软雅黑" w:hAnsi="微软雅黑" w:eastAsia="微软雅黑" w:cs="微软雅黑"/>
          <w:spacing w:val="19"/>
          <w:sz w:val="28"/>
          <w:szCs w:val="28"/>
        </w:rPr>
        <w:t xml:space="preserve"> </w:t>
      </w:r>
      <w:r>
        <w:rPr>
          <w:rFonts w:ascii="微软雅黑" w:hAnsi="微软雅黑" w:eastAsia="微软雅黑" w:cs="微软雅黑"/>
          <w:spacing w:val="-11"/>
          <w:sz w:val="28"/>
          <w:szCs w:val="28"/>
        </w:rPr>
        <w:t>同时发送中标</w:t>
      </w:r>
    </w:p>
    <w:p>
      <w:pPr>
        <w:spacing w:before="1" w:line="180" w:lineRule="auto"/>
        <w:ind w:left="31"/>
        <w:rPr>
          <w:rFonts w:ascii="微软雅黑" w:hAnsi="微软雅黑" w:eastAsia="微软雅黑" w:cs="微软雅黑"/>
          <w:sz w:val="28"/>
          <w:szCs w:val="28"/>
        </w:rPr>
      </w:pPr>
      <w:r>
        <w:rPr>
          <w:rFonts w:ascii="微软雅黑" w:hAnsi="微软雅黑" w:eastAsia="微软雅黑" w:cs="微软雅黑"/>
          <w:spacing w:val="-18"/>
          <w:sz w:val="28"/>
          <w:szCs w:val="28"/>
        </w:rPr>
        <w:t>（成交）</w:t>
      </w:r>
      <w:r>
        <w:rPr>
          <w:rFonts w:ascii="微软雅黑" w:hAnsi="微软雅黑" w:eastAsia="微软雅黑" w:cs="微软雅黑"/>
          <w:spacing w:val="44"/>
          <w:sz w:val="28"/>
          <w:szCs w:val="28"/>
        </w:rPr>
        <w:t xml:space="preserve"> </w:t>
      </w:r>
      <w:r>
        <w:rPr>
          <w:rFonts w:ascii="微软雅黑" w:hAnsi="微软雅黑" w:eastAsia="微软雅黑" w:cs="微软雅黑"/>
          <w:spacing w:val="-18"/>
          <w:sz w:val="28"/>
          <w:szCs w:val="28"/>
        </w:rPr>
        <w:t>通知书。</w:t>
      </w:r>
    </w:p>
    <w:p>
      <w:pPr>
        <w:spacing w:before="262" w:line="312" w:lineRule="auto"/>
        <w:ind w:right="15"/>
        <w:jc w:val="right"/>
        <w:rPr>
          <w:rFonts w:ascii="微软雅黑" w:hAnsi="微软雅黑" w:eastAsia="微软雅黑" w:cs="微软雅黑"/>
          <w:sz w:val="28"/>
          <w:szCs w:val="28"/>
        </w:rPr>
      </w:pPr>
      <w:r>
        <w:rPr>
          <w:rFonts w:ascii="微软雅黑" w:hAnsi="微软雅黑" w:eastAsia="微软雅黑" w:cs="微软雅黑"/>
          <w:spacing w:val="-16"/>
          <w:sz w:val="28"/>
          <w:szCs w:val="28"/>
        </w:rPr>
        <w:t>四、合同签订时限。自中标（成交）</w:t>
      </w:r>
      <w:r>
        <w:rPr>
          <w:rFonts w:ascii="微软雅黑" w:hAnsi="微软雅黑" w:eastAsia="微软雅黑" w:cs="微软雅黑"/>
          <w:spacing w:val="-23"/>
          <w:sz w:val="28"/>
          <w:szCs w:val="28"/>
        </w:rPr>
        <w:t xml:space="preserve"> </w:t>
      </w:r>
      <w:r>
        <w:rPr>
          <w:rFonts w:ascii="微软雅黑" w:hAnsi="微软雅黑" w:eastAsia="微软雅黑" w:cs="微软雅黑"/>
          <w:spacing w:val="-16"/>
          <w:sz w:val="28"/>
          <w:szCs w:val="28"/>
        </w:rPr>
        <w:t xml:space="preserve">通知书发出之日起 </w:t>
      </w:r>
      <w:r>
        <w:rPr>
          <w:rFonts w:ascii="微软雅黑" w:hAnsi="微软雅黑" w:eastAsia="微软雅黑" w:cs="微软雅黑"/>
          <w:spacing w:val="-51"/>
          <w:sz w:val="28"/>
          <w:szCs w:val="28"/>
          <w:u w:val="single" w:color="auto"/>
        </w:rPr>
        <w:t xml:space="preserve"> </w:t>
      </w:r>
      <w:r>
        <w:rPr>
          <w:rFonts w:ascii="微软雅黑" w:hAnsi="微软雅黑" w:eastAsia="微软雅黑" w:cs="微软雅黑"/>
          <w:spacing w:val="-16"/>
          <w:sz w:val="28"/>
          <w:szCs w:val="28"/>
          <w:u w:val="single" w:color="auto"/>
        </w:rPr>
        <w:t xml:space="preserve">15 </w:t>
      </w:r>
      <w:r>
        <w:rPr>
          <w:rFonts w:ascii="微软雅黑" w:hAnsi="微软雅黑" w:eastAsia="微软雅黑" w:cs="微软雅黑"/>
          <w:spacing w:val="-24"/>
          <w:sz w:val="28"/>
          <w:szCs w:val="28"/>
        </w:rPr>
        <w:t xml:space="preserve"> </w:t>
      </w:r>
      <w:r>
        <w:rPr>
          <w:rFonts w:ascii="微软雅黑" w:hAnsi="微软雅黑" w:eastAsia="微软雅黑" w:cs="微软雅黑"/>
          <w:spacing w:val="-16"/>
          <w:sz w:val="28"/>
          <w:szCs w:val="28"/>
        </w:rPr>
        <w:t>日内，</w:t>
      </w:r>
    </w:p>
    <w:p>
      <w:pPr>
        <w:spacing w:before="1" w:line="180" w:lineRule="auto"/>
        <w:jc w:val="right"/>
        <w:rPr>
          <w:rFonts w:ascii="微软雅黑" w:hAnsi="微软雅黑" w:eastAsia="微软雅黑" w:cs="微软雅黑"/>
          <w:sz w:val="28"/>
          <w:szCs w:val="28"/>
        </w:rPr>
      </w:pPr>
      <w:r>
        <w:rPr>
          <w:rFonts w:ascii="微软雅黑" w:hAnsi="微软雅黑" w:eastAsia="微软雅黑" w:cs="微软雅黑"/>
          <w:spacing w:val="-4"/>
          <w:sz w:val="28"/>
          <w:szCs w:val="28"/>
        </w:rPr>
        <w:t>按照采购文件和投标（响应性）文件确定的事项签订政</w:t>
      </w:r>
      <w:r>
        <w:rPr>
          <w:rFonts w:ascii="微软雅黑" w:hAnsi="微软雅黑" w:eastAsia="微软雅黑" w:cs="微软雅黑"/>
          <w:spacing w:val="-5"/>
          <w:sz w:val="28"/>
          <w:szCs w:val="28"/>
        </w:rPr>
        <w:t>府采购合同。</w:t>
      </w:r>
    </w:p>
    <w:p>
      <w:pPr>
        <w:spacing w:before="263" w:line="185" w:lineRule="auto"/>
        <w:ind w:left="586"/>
        <w:rPr>
          <w:rFonts w:ascii="微软雅黑" w:hAnsi="微软雅黑" w:eastAsia="微软雅黑" w:cs="微软雅黑"/>
          <w:sz w:val="28"/>
          <w:szCs w:val="28"/>
        </w:rPr>
      </w:pPr>
      <w:r>
        <w:rPr>
          <w:rFonts w:ascii="微软雅黑" w:hAnsi="微软雅黑" w:eastAsia="微软雅黑" w:cs="微软雅黑"/>
          <w:spacing w:val="-3"/>
          <w:sz w:val="28"/>
          <w:szCs w:val="28"/>
        </w:rPr>
        <w:t xml:space="preserve">五、合同公告和备案时限。自合同签订之日起 2 </w:t>
      </w:r>
      <w:r>
        <w:rPr>
          <w:rFonts w:ascii="微软雅黑" w:hAnsi="微软雅黑" w:eastAsia="微软雅黑" w:cs="微软雅黑"/>
          <w:spacing w:val="-4"/>
          <w:sz w:val="28"/>
          <w:szCs w:val="28"/>
        </w:rPr>
        <w:t>个工作日内。</w:t>
      </w:r>
    </w:p>
    <w:p>
      <w:pPr>
        <w:spacing w:before="253" w:line="312" w:lineRule="auto"/>
        <w:ind w:left="57" w:right="129" w:firstLine="527"/>
        <w:rPr>
          <w:rFonts w:ascii="微软雅黑" w:hAnsi="微软雅黑" w:eastAsia="微软雅黑" w:cs="微软雅黑"/>
          <w:sz w:val="28"/>
          <w:szCs w:val="28"/>
        </w:rPr>
      </w:pPr>
      <w:r>
        <w:rPr>
          <w:rFonts w:ascii="微软雅黑" w:hAnsi="微软雅黑" w:eastAsia="微软雅黑" w:cs="微软雅黑"/>
          <w:spacing w:val="-3"/>
          <w:sz w:val="28"/>
          <w:szCs w:val="28"/>
        </w:rPr>
        <w:t>六、项目验收。自收到供应商项目验收建议之日起</w:t>
      </w:r>
      <w:r>
        <w:rPr>
          <w:rFonts w:ascii="微软雅黑" w:hAnsi="微软雅黑" w:eastAsia="微软雅黑" w:cs="微软雅黑"/>
          <w:spacing w:val="54"/>
          <w:w w:val="101"/>
          <w:sz w:val="28"/>
          <w:szCs w:val="28"/>
        </w:rPr>
        <w:t xml:space="preserve"> </w:t>
      </w:r>
      <w:r>
        <w:rPr>
          <w:rFonts w:ascii="微软雅黑" w:hAnsi="微软雅黑" w:eastAsia="微软雅黑" w:cs="微软雅黑"/>
          <w:spacing w:val="-3"/>
          <w:sz w:val="28"/>
          <w:szCs w:val="28"/>
        </w:rPr>
        <w:t>5</w:t>
      </w:r>
      <w:r>
        <w:rPr>
          <w:rFonts w:ascii="微软雅黑" w:hAnsi="微软雅黑" w:eastAsia="微软雅黑" w:cs="微软雅黑"/>
          <w:spacing w:val="35"/>
          <w:sz w:val="28"/>
          <w:szCs w:val="28"/>
        </w:rPr>
        <w:t xml:space="preserve"> </w:t>
      </w:r>
      <w:r>
        <w:rPr>
          <w:rFonts w:ascii="微软雅黑" w:hAnsi="微软雅黑" w:eastAsia="微软雅黑" w:cs="微软雅黑"/>
          <w:spacing w:val="-3"/>
          <w:sz w:val="28"/>
          <w:szCs w:val="28"/>
        </w:rPr>
        <w:t>个工作日</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内组织验收；验收结束后</w:t>
      </w:r>
      <w:r>
        <w:rPr>
          <w:rFonts w:ascii="微软雅黑" w:hAnsi="微软雅黑" w:eastAsia="微软雅黑" w:cs="微软雅黑"/>
          <w:spacing w:val="36"/>
          <w:sz w:val="28"/>
          <w:szCs w:val="28"/>
        </w:rPr>
        <w:t xml:space="preserve"> </w:t>
      </w:r>
      <w:r>
        <w:rPr>
          <w:rFonts w:ascii="微软雅黑" w:hAnsi="微软雅黑" w:eastAsia="微软雅黑" w:cs="微软雅黑"/>
          <w:spacing w:val="-3"/>
          <w:sz w:val="28"/>
          <w:szCs w:val="28"/>
        </w:rPr>
        <w:t>2</w:t>
      </w:r>
      <w:r>
        <w:rPr>
          <w:rFonts w:ascii="微软雅黑" w:hAnsi="微软雅黑" w:eastAsia="微软雅黑" w:cs="微软雅黑"/>
          <w:spacing w:val="35"/>
          <w:sz w:val="28"/>
          <w:szCs w:val="28"/>
        </w:rPr>
        <w:t xml:space="preserve"> </w:t>
      </w:r>
      <w:r>
        <w:rPr>
          <w:rFonts w:ascii="微软雅黑" w:hAnsi="微软雅黑" w:eastAsia="微软雅黑" w:cs="微软雅黑"/>
          <w:spacing w:val="-3"/>
          <w:sz w:val="28"/>
          <w:szCs w:val="28"/>
        </w:rPr>
        <w:t>个工作日内出具《</w:t>
      </w:r>
      <w:r>
        <w:rPr>
          <w:rFonts w:ascii="微软雅黑" w:hAnsi="微软雅黑" w:eastAsia="微软雅黑" w:cs="微软雅黑"/>
          <w:spacing w:val="-4"/>
          <w:sz w:val="28"/>
          <w:szCs w:val="28"/>
        </w:rPr>
        <w:t>验收报告》，并在焦</w:t>
      </w:r>
    </w:p>
    <w:p>
      <w:pPr>
        <w:spacing w:before="1" w:line="185" w:lineRule="auto"/>
        <w:ind w:left="24"/>
        <w:rPr>
          <w:rFonts w:ascii="微软雅黑" w:hAnsi="微软雅黑" w:eastAsia="微软雅黑" w:cs="微软雅黑"/>
          <w:sz w:val="28"/>
          <w:szCs w:val="28"/>
        </w:rPr>
      </w:pPr>
      <w:r>
        <w:rPr>
          <w:rFonts w:ascii="微软雅黑" w:hAnsi="微软雅黑" w:eastAsia="微软雅黑" w:cs="微软雅黑"/>
          <w:spacing w:val="-3"/>
          <w:sz w:val="28"/>
          <w:szCs w:val="28"/>
        </w:rPr>
        <w:t>作市政府采购网公告验收结果。</w:t>
      </w:r>
    </w:p>
    <w:p>
      <w:pPr>
        <w:spacing w:before="252" w:line="625" w:lineRule="exact"/>
        <w:ind w:left="581"/>
        <w:rPr>
          <w:rFonts w:ascii="微软雅黑" w:hAnsi="微软雅黑" w:eastAsia="微软雅黑" w:cs="微软雅黑"/>
          <w:sz w:val="28"/>
          <w:szCs w:val="28"/>
        </w:rPr>
      </w:pPr>
      <w:r>
        <w:rPr>
          <w:rFonts w:ascii="微软雅黑" w:hAnsi="微软雅黑" w:eastAsia="微软雅黑" w:cs="微软雅黑"/>
          <w:spacing w:val="-6"/>
          <w:position w:val="26"/>
          <w:sz w:val="28"/>
          <w:szCs w:val="28"/>
        </w:rPr>
        <w:t>七、资金支付。按照合同约定的条件及时支付资金，</w:t>
      </w:r>
      <w:r>
        <w:rPr>
          <w:rFonts w:ascii="微软雅黑" w:hAnsi="微软雅黑" w:eastAsia="微软雅黑" w:cs="微软雅黑"/>
          <w:spacing w:val="31"/>
          <w:position w:val="26"/>
          <w:sz w:val="28"/>
          <w:szCs w:val="28"/>
        </w:rPr>
        <w:t xml:space="preserve">  </w:t>
      </w:r>
      <w:r>
        <w:rPr>
          <w:rFonts w:ascii="微软雅黑" w:hAnsi="微软雅黑" w:eastAsia="微软雅黑" w:cs="微软雅黑"/>
          <w:spacing w:val="-6"/>
          <w:position w:val="26"/>
          <w:sz w:val="28"/>
          <w:szCs w:val="28"/>
        </w:rPr>
        <w:t>不得因机</w:t>
      </w:r>
    </w:p>
    <w:p>
      <w:pPr>
        <w:spacing w:before="1" w:line="184" w:lineRule="auto"/>
        <w:ind w:left="26"/>
        <w:rPr>
          <w:rFonts w:ascii="微软雅黑" w:hAnsi="微软雅黑" w:eastAsia="微软雅黑" w:cs="微软雅黑"/>
          <w:sz w:val="28"/>
          <w:szCs w:val="28"/>
        </w:rPr>
      </w:pPr>
      <w:r>
        <w:rPr>
          <w:rFonts w:ascii="微软雅黑" w:hAnsi="微软雅黑" w:eastAsia="微软雅黑" w:cs="微软雅黑"/>
          <w:sz w:val="28"/>
          <w:szCs w:val="28"/>
        </w:rPr>
        <w:t>构变更、人员更替、政策调整等原因拒绝或延迟资金支付。</w:t>
      </w:r>
    </w:p>
    <w:p>
      <w:pPr>
        <w:spacing w:before="254" w:line="624" w:lineRule="exact"/>
        <w:ind w:left="581"/>
        <w:rPr>
          <w:rFonts w:ascii="微软雅黑" w:hAnsi="微软雅黑" w:eastAsia="微软雅黑" w:cs="微软雅黑"/>
          <w:sz w:val="28"/>
          <w:szCs w:val="28"/>
        </w:rPr>
      </w:pPr>
      <w:r>
        <w:rPr>
          <w:rFonts w:ascii="微软雅黑" w:hAnsi="微软雅黑" w:eastAsia="微软雅黑" w:cs="微软雅黑"/>
          <w:spacing w:val="2"/>
          <w:position w:val="26"/>
          <w:sz w:val="28"/>
          <w:szCs w:val="28"/>
        </w:rPr>
        <w:t>在政府采购活动中，若发现采购人或采购代理机构未按以上政</w:t>
      </w:r>
    </w:p>
    <w:p>
      <w:pPr>
        <w:spacing w:line="185" w:lineRule="auto"/>
        <w:ind w:left="25"/>
        <w:rPr>
          <w:rFonts w:ascii="微软雅黑" w:hAnsi="微软雅黑" w:eastAsia="微软雅黑" w:cs="微软雅黑"/>
          <w:sz w:val="28"/>
          <w:szCs w:val="28"/>
        </w:rPr>
      </w:pPr>
      <w:r>
        <w:rPr>
          <w:rFonts w:ascii="微软雅黑" w:hAnsi="微软雅黑" w:eastAsia="微软雅黑" w:cs="微软雅黑"/>
          <w:spacing w:val="-1"/>
          <w:sz w:val="28"/>
          <w:szCs w:val="28"/>
        </w:rPr>
        <w:t>策执行的，可向监督部门举报反映。</w:t>
      </w:r>
    </w:p>
    <w:p>
      <w:pPr>
        <w:spacing w:before="255" w:line="185" w:lineRule="auto"/>
        <w:ind w:left="583"/>
        <w:rPr>
          <w:rFonts w:ascii="微软雅黑" w:hAnsi="微软雅黑" w:eastAsia="微软雅黑" w:cs="微软雅黑"/>
          <w:sz w:val="28"/>
          <w:szCs w:val="28"/>
        </w:rPr>
      </w:pPr>
      <w:r>
        <w:rPr>
          <w:rFonts w:ascii="微软雅黑" w:hAnsi="微软雅黑" w:eastAsia="微软雅黑" w:cs="微软雅黑"/>
          <w:spacing w:val="-1"/>
          <w:sz w:val="28"/>
          <w:szCs w:val="28"/>
        </w:rPr>
        <w:t>监督单位：博爱县财政局政府采购监督管理办公室</w:t>
      </w:r>
    </w:p>
    <w:p>
      <w:pPr>
        <w:spacing w:before="252" w:line="186" w:lineRule="auto"/>
        <w:ind w:left="583"/>
        <w:rPr>
          <w:rFonts w:ascii="微软雅黑" w:hAnsi="微软雅黑" w:eastAsia="微软雅黑" w:cs="微软雅黑"/>
          <w:sz w:val="28"/>
          <w:szCs w:val="28"/>
        </w:rPr>
      </w:pPr>
      <w:r>
        <w:rPr>
          <w:rFonts w:ascii="微软雅黑" w:hAnsi="微软雅黑" w:eastAsia="微软雅黑" w:cs="微软雅黑"/>
          <w:spacing w:val="-16"/>
          <w:sz w:val="28"/>
          <w:szCs w:val="28"/>
        </w:rPr>
        <w:t>监督电话：</w:t>
      </w:r>
      <w:r>
        <w:rPr>
          <w:rFonts w:ascii="微软雅黑" w:hAnsi="微软雅黑" w:eastAsia="微软雅黑" w:cs="微软雅黑"/>
          <w:spacing w:val="-46"/>
          <w:sz w:val="28"/>
          <w:szCs w:val="28"/>
        </w:rPr>
        <w:t xml:space="preserve"> </w:t>
      </w:r>
      <w:r>
        <w:rPr>
          <w:rFonts w:ascii="微软雅黑" w:hAnsi="微软雅黑" w:eastAsia="微软雅黑" w:cs="微软雅黑"/>
          <w:spacing w:val="-16"/>
          <w:sz w:val="28"/>
          <w:szCs w:val="28"/>
        </w:rPr>
        <w:t>0391-8683273</w:t>
      </w:r>
    </w:p>
    <w:p>
      <w:pPr>
        <w:spacing w:before="254" w:line="185" w:lineRule="auto"/>
        <w:ind w:left="582"/>
        <w:rPr>
          <w:rFonts w:ascii="微软雅黑" w:hAnsi="微软雅黑" w:eastAsia="微软雅黑" w:cs="微软雅黑"/>
          <w:sz w:val="28"/>
          <w:szCs w:val="28"/>
        </w:rPr>
      </w:pPr>
      <w:r>
        <w:rPr>
          <w:rFonts w:ascii="微软雅黑" w:hAnsi="微软雅黑" w:eastAsia="微软雅黑" w:cs="微软雅黑"/>
          <w:spacing w:val="-9"/>
          <w:sz w:val="28"/>
          <w:szCs w:val="28"/>
        </w:rPr>
        <w:t>地址：博爱县发展大道</w:t>
      </w:r>
      <w:r>
        <w:rPr>
          <w:rFonts w:ascii="微软雅黑" w:hAnsi="微软雅黑" w:eastAsia="微软雅黑" w:cs="微软雅黑"/>
          <w:spacing w:val="34"/>
          <w:sz w:val="28"/>
          <w:szCs w:val="28"/>
        </w:rPr>
        <w:t xml:space="preserve"> </w:t>
      </w:r>
      <w:r>
        <w:rPr>
          <w:rFonts w:ascii="微软雅黑" w:hAnsi="微软雅黑" w:eastAsia="微软雅黑" w:cs="微软雅黑"/>
          <w:spacing w:val="-9"/>
          <w:sz w:val="28"/>
          <w:szCs w:val="28"/>
        </w:rPr>
        <w:t>188 号机关综合办公楼主楼</w:t>
      </w:r>
      <w:r>
        <w:rPr>
          <w:rFonts w:ascii="微软雅黑" w:hAnsi="微软雅黑" w:eastAsia="微软雅黑" w:cs="微软雅黑"/>
          <w:spacing w:val="19"/>
          <w:sz w:val="28"/>
          <w:szCs w:val="28"/>
        </w:rPr>
        <w:t xml:space="preserve"> </w:t>
      </w:r>
      <w:r>
        <w:rPr>
          <w:rFonts w:ascii="微软雅黑" w:hAnsi="微软雅黑" w:eastAsia="微软雅黑" w:cs="微软雅黑"/>
          <w:spacing w:val="-9"/>
          <w:sz w:val="28"/>
          <w:szCs w:val="28"/>
        </w:rPr>
        <w:t>1213 室</w:t>
      </w:r>
    </w:p>
    <w:p>
      <w:pPr>
        <w:spacing w:line="185" w:lineRule="auto"/>
        <w:rPr>
          <w:rFonts w:ascii="微软雅黑" w:hAnsi="微软雅黑" w:eastAsia="微软雅黑" w:cs="微软雅黑"/>
          <w:sz w:val="28"/>
          <w:szCs w:val="28"/>
        </w:rPr>
        <w:sectPr>
          <w:footerReference r:id="rId41" w:type="default"/>
          <w:pgSz w:w="11907" w:h="16839"/>
          <w:pgMar w:top="1431" w:right="1785" w:bottom="1569" w:left="1785" w:header="0" w:footer="1408" w:gutter="0"/>
          <w:pgNumType w:fmt="numberInDash"/>
          <w:cols w:space="720" w:num="1"/>
        </w:sectPr>
      </w:pPr>
    </w:p>
    <w:p>
      <w:pPr>
        <w:pStyle w:val="4"/>
        <w:spacing w:line="289" w:lineRule="auto"/>
      </w:pPr>
    </w:p>
    <w:p>
      <w:pPr>
        <w:pStyle w:val="4"/>
        <w:spacing w:line="290" w:lineRule="auto"/>
      </w:pPr>
    </w:p>
    <w:p>
      <w:pPr>
        <w:spacing w:before="140" w:line="223" w:lineRule="auto"/>
        <w:ind w:left="2356"/>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政府采购合同融资政策</w:t>
      </w:r>
    </w:p>
    <w:p>
      <w:pPr>
        <w:pStyle w:val="4"/>
        <w:spacing w:line="291" w:lineRule="auto"/>
      </w:pPr>
    </w:p>
    <w:p>
      <w:pPr>
        <w:pStyle w:val="4"/>
        <w:spacing w:line="292" w:lineRule="auto"/>
      </w:pPr>
    </w:p>
    <w:p>
      <w:pPr>
        <w:pStyle w:val="4"/>
        <w:spacing w:line="292" w:lineRule="auto"/>
      </w:pPr>
    </w:p>
    <w:p>
      <w:pPr>
        <w:pStyle w:val="4"/>
        <w:spacing w:line="292" w:lineRule="auto"/>
      </w:pPr>
    </w:p>
    <w:p>
      <w:pPr>
        <w:spacing w:before="133" w:line="282" w:lineRule="auto"/>
        <w:ind w:left="24" w:right="44" w:firstLine="644"/>
        <w:rPr>
          <w:rFonts w:ascii="微软雅黑" w:hAnsi="微软雅黑" w:eastAsia="微软雅黑" w:cs="微软雅黑"/>
          <w:sz w:val="31"/>
          <w:szCs w:val="31"/>
        </w:rPr>
      </w:pPr>
      <w:r>
        <w:rPr>
          <w:rFonts w:ascii="微软雅黑" w:hAnsi="微软雅黑" w:eastAsia="微软雅黑" w:cs="微软雅黑"/>
          <w:spacing w:val="4"/>
          <w:sz w:val="31"/>
          <w:szCs w:val="31"/>
        </w:rPr>
        <w:t>为充分发挥政府采购合同资金支付有保障的优</w:t>
      </w:r>
      <w:r>
        <w:rPr>
          <w:rFonts w:ascii="微软雅黑" w:hAnsi="微软雅黑" w:eastAsia="微软雅黑" w:cs="微软雅黑"/>
          <w:spacing w:val="3"/>
          <w:sz w:val="31"/>
          <w:szCs w:val="31"/>
        </w:rPr>
        <w:t>势，进一</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步优化我市营商环境，针对中小微企业融资难、融资贵问题，</w:t>
      </w:r>
      <w:r>
        <w:rPr>
          <w:rFonts w:ascii="微软雅黑" w:hAnsi="微软雅黑" w:eastAsia="微软雅黑" w:cs="微软雅黑"/>
          <w:spacing w:val="1"/>
          <w:sz w:val="31"/>
          <w:szCs w:val="31"/>
        </w:rPr>
        <w:t xml:space="preserve"> </w:t>
      </w:r>
      <w:r>
        <w:rPr>
          <w:rFonts w:ascii="微软雅黑" w:hAnsi="微软雅黑" w:eastAsia="微软雅黑" w:cs="微软雅黑"/>
          <w:spacing w:val="17"/>
          <w:sz w:val="31"/>
          <w:szCs w:val="31"/>
        </w:rPr>
        <w:t>焦作市财政局联合有关部门推出了以政府采购合同预期支</w:t>
      </w:r>
    </w:p>
    <w:p>
      <w:pPr>
        <w:spacing w:before="1" w:line="188" w:lineRule="auto"/>
        <w:ind w:left="24"/>
        <w:rPr>
          <w:rFonts w:ascii="微软雅黑" w:hAnsi="微软雅黑" w:eastAsia="微软雅黑" w:cs="微软雅黑"/>
          <w:sz w:val="31"/>
          <w:szCs w:val="31"/>
        </w:rPr>
      </w:pPr>
      <w:r>
        <w:rPr>
          <w:rFonts w:ascii="微软雅黑" w:hAnsi="微软雅黑" w:eastAsia="微软雅黑" w:cs="微软雅黑"/>
          <w:spacing w:val="7"/>
          <w:sz w:val="31"/>
          <w:szCs w:val="31"/>
        </w:rPr>
        <w:t>付能力为信用的融资政策。</w:t>
      </w:r>
    </w:p>
    <w:p>
      <w:pPr>
        <w:spacing w:before="203" w:line="282" w:lineRule="auto"/>
        <w:ind w:left="24" w:right="33" w:firstLine="639"/>
        <w:rPr>
          <w:rFonts w:ascii="微软雅黑" w:hAnsi="微软雅黑" w:eastAsia="微软雅黑" w:cs="微软雅黑"/>
          <w:sz w:val="31"/>
          <w:szCs w:val="31"/>
        </w:rPr>
      </w:pPr>
      <w:r>
        <w:rPr>
          <w:rFonts w:ascii="微软雅黑" w:hAnsi="微软雅黑" w:eastAsia="微软雅黑" w:cs="微软雅黑"/>
          <w:spacing w:val="8"/>
          <w:sz w:val="31"/>
          <w:szCs w:val="31"/>
        </w:rPr>
        <w:t>政府采购合同融资，是指参与政府采购并中标（成交）</w:t>
      </w:r>
      <w:r>
        <w:rPr>
          <w:rFonts w:ascii="微软雅黑" w:hAnsi="微软雅黑" w:eastAsia="微软雅黑" w:cs="微软雅黑"/>
          <w:spacing w:val="4"/>
          <w:sz w:val="31"/>
          <w:szCs w:val="31"/>
        </w:rPr>
        <w:t xml:space="preserve"> </w:t>
      </w:r>
      <w:r>
        <w:rPr>
          <w:rFonts w:ascii="微软雅黑" w:hAnsi="微软雅黑" w:eastAsia="微软雅黑" w:cs="微软雅黑"/>
          <w:spacing w:val="2"/>
          <w:sz w:val="31"/>
          <w:szCs w:val="31"/>
        </w:rPr>
        <w:t>的中小微企业供应商，</w:t>
      </w:r>
      <w:r>
        <w:rPr>
          <w:rFonts w:ascii="微软雅黑" w:hAnsi="微软雅黑" w:eastAsia="微软雅黑" w:cs="微软雅黑"/>
          <w:spacing w:val="-32"/>
          <w:sz w:val="31"/>
          <w:szCs w:val="31"/>
        </w:rPr>
        <w:t xml:space="preserve"> </w:t>
      </w:r>
      <w:r>
        <w:rPr>
          <w:rFonts w:ascii="微软雅黑" w:hAnsi="微软雅黑" w:eastAsia="微软雅黑" w:cs="微软雅黑"/>
          <w:spacing w:val="2"/>
          <w:sz w:val="31"/>
          <w:szCs w:val="31"/>
        </w:rPr>
        <w:t>凭借政府采购合同向开展融资业务的</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服务机构申请融资贷款，融资服务机构以信贷政策为基础提</w:t>
      </w:r>
    </w:p>
    <w:p>
      <w:pPr>
        <w:spacing w:before="1" w:line="188" w:lineRule="auto"/>
        <w:ind w:left="24"/>
        <w:rPr>
          <w:rFonts w:ascii="微软雅黑" w:hAnsi="微软雅黑" w:eastAsia="微软雅黑" w:cs="微软雅黑"/>
          <w:sz w:val="31"/>
          <w:szCs w:val="31"/>
        </w:rPr>
      </w:pPr>
      <w:r>
        <w:rPr>
          <w:rFonts w:ascii="微软雅黑" w:hAnsi="微软雅黑" w:eastAsia="微软雅黑" w:cs="微软雅黑"/>
          <w:spacing w:val="8"/>
          <w:sz w:val="31"/>
          <w:szCs w:val="31"/>
        </w:rPr>
        <w:t>供无抵押、免担保、低利率的的融资产品。</w:t>
      </w:r>
    </w:p>
    <w:p>
      <w:pPr>
        <w:spacing w:before="201" w:line="282" w:lineRule="auto"/>
        <w:ind w:left="20" w:right="56" w:firstLine="643"/>
        <w:rPr>
          <w:rFonts w:ascii="微软雅黑" w:hAnsi="微软雅黑" w:eastAsia="微软雅黑" w:cs="微软雅黑"/>
          <w:sz w:val="31"/>
          <w:szCs w:val="31"/>
        </w:rPr>
      </w:pPr>
      <w:r>
        <w:rPr>
          <w:rFonts w:ascii="微软雅黑" w:hAnsi="微软雅黑" w:eastAsia="微软雅黑" w:cs="微软雅黑"/>
          <w:spacing w:val="6"/>
          <w:sz w:val="31"/>
          <w:szCs w:val="31"/>
        </w:rPr>
        <w:t xml:space="preserve">政府采购项目中标（成交）的供应商，有融资意向的， </w:t>
      </w:r>
      <w:r>
        <w:rPr>
          <w:rFonts w:ascii="微软雅黑" w:hAnsi="微软雅黑" w:eastAsia="微软雅黑" w:cs="微软雅黑"/>
          <w:spacing w:val="-2"/>
          <w:sz w:val="31"/>
          <w:szCs w:val="31"/>
        </w:rPr>
        <w:t>可  登  陆  “  焦  作</w:t>
      </w:r>
      <w:r>
        <w:rPr>
          <w:rFonts w:ascii="微软雅黑" w:hAnsi="微软雅黑" w:eastAsia="微软雅黑" w:cs="微软雅黑"/>
          <w:spacing w:val="5"/>
          <w:sz w:val="31"/>
          <w:szCs w:val="31"/>
        </w:rPr>
        <w:t xml:space="preserve">  </w:t>
      </w:r>
      <w:r>
        <w:rPr>
          <w:rFonts w:ascii="微软雅黑" w:hAnsi="微软雅黑" w:eastAsia="微软雅黑" w:cs="微软雅黑"/>
          <w:spacing w:val="-2"/>
          <w:sz w:val="31"/>
          <w:szCs w:val="31"/>
        </w:rPr>
        <w:t>市  政  府</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 xml:space="preserve">采 </w:t>
      </w:r>
      <w:r>
        <w:rPr>
          <w:rFonts w:ascii="微软雅黑" w:hAnsi="微软雅黑" w:eastAsia="微软雅黑" w:cs="微软雅黑"/>
          <w:spacing w:val="-3"/>
          <w:sz w:val="31"/>
          <w:szCs w:val="31"/>
        </w:rPr>
        <w:t xml:space="preserve"> 购</w:t>
      </w:r>
      <w:r>
        <w:rPr>
          <w:rFonts w:ascii="微软雅黑" w:hAnsi="微软雅黑" w:eastAsia="微软雅黑" w:cs="微软雅黑"/>
          <w:spacing w:val="13"/>
          <w:sz w:val="31"/>
          <w:szCs w:val="31"/>
        </w:rPr>
        <w:t xml:space="preserve">  </w:t>
      </w:r>
      <w:r>
        <w:rPr>
          <w:rFonts w:ascii="微软雅黑" w:hAnsi="微软雅黑" w:eastAsia="微软雅黑" w:cs="微软雅黑"/>
          <w:spacing w:val="-3"/>
          <w:sz w:val="31"/>
          <w:szCs w:val="31"/>
        </w:rPr>
        <w:t>网</w:t>
      </w:r>
      <w:r>
        <w:rPr>
          <w:rFonts w:ascii="微软雅黑" w:hAnsi="微软雅黑" w:eastAsia="微软雅黑" w:cs="微软雅黑"/>
          <w:spacing w:val="16"/>
          <w:sz w:val="31"/>
          <w:szCs w:val="31"/>
        </w:rPr>
        <w:t xml:space="preserve">  </w:t>
      </w:r>
      <w:r>
        <w:rPr>
          <w:rFonts w:ascii="微软雅黑" w:hAnsi="微软雅黑" w:eastAsia="微软雅黑" w:cs="微软雅黑"/>
          <w:spacing w:val="-3"/>
          <w:sz w:val="31"/>
          <w:szCs w:val="31"/>
        </w:rPr>
        <w:t>”    （网  址</w:t>
      </w:r>
      <w:r>
        <w:rPr>
          <w:rFonts w:ascii="微软雅黑" w:hAnsi="微软雅黑" w:eastAsia="微软雅黑" w:cs="微软雅黑"/>
          <w:spacing w:val="15"/>
          <w:sz w:val="31"/>
          <w:szCs w:val="31"/>
        </w:rPr>
        <w:t xml:space="preserve">  </w:t>
      </w:r>
      <w:r>
        <w:rPr>
          <w:rFonts w:ascii="微软雅黑" w:hAnsi="微软雅黑" w:eastAsia="微软雅黑" w:cs="微软雅黑"/>
          <w:spacing w:val="-3"/>
          <w:sz w:val="31"/>
          <w:szCs w:val="31"/>
        </w:rPr>
        <w:t>：</w:t>
      </w:r>
      <w:r>
        <w:rPr>
          <w:rFonts w:ascii="微软雅黑" w:hAnsi="微软雅黑" w:eastAsia="微软雅黑" w:cs="微软雅黑"/>
          <w:sz w:val="31"/>
          <w:szCs w:val="31"/>
        </w:rPr>
        <w:t xml:space="preserve"> </w:t>
      </w:r>
      <w:r>
        <w:fldChar w:fldCharType="begin"/>
      </w:r>
      <w:r>
        <w:instrText xml:space="preserve"> HYPERLINK "http://jiaozuo.hngp.gov.cn）de" </w:instrText>
      </w:r>
      <w:r>
        <w:fldChar w:fldCharType="separate"/>
      </w:r>
      <w:r>
        <w:rPr>
          <w:rFonts w:ascii="微软雅黑" w:hAnsi="微软雅黑" w:eastAsia="微软雅黑" w:cs="微软雅黑"/>
          <w:sz w:val="31"/>
          <w:szCs w:val="31"/>
          <w:u w:val="single" w:color="auto"/>
        </w:rPr>
        <w:t>http</w:t>
      </w:r>
      <w:r>
        <w:rPr>
          <w:rFonts w:ascii="微软雅黑" w:hAnsi="微软雅黑" w:eastAsia="微软雅黑" w:cs="微软雅黑"/>
          <w:spacing w:val="15"/>
          <w:sz w:val="31"/>
          <w:szCs w:val="31"/>
          <w:u w:val="single" w:color="auto"/>
        </w:rPr>
        <w:t>://</w:t>
      </w:r>
      <w:r>
        <w:rPr>
          <w:rFonts w:ascii="微软雅黑" w:hAnsi="微软雅黑" w:eastAsia="微软雅黑" w:cs="微软雅黑"/>
          <w:sz w:val="31"/>
          <w:szCs w:val="31"/>
          <w:u w:val="single" w:color="auto"/>
        </w:rPr>
        <w:t>jiaozuo</w:t>
      </w:r>
      <w:r>
        <w:rPr>
          <w:rFonts w:ascii="微软雅黑" w:hAnsi="微软雅黑" w:eastAsia="微软雅黑" w:cs="微软雅黑"/>
          <w:spacing w:val="15"/>
          <w:sz w:val="31"/>
          <w:szCs w:val="31"/>
          <w:u w:val="single" w:color="auto"/>
        </w:rPr>
        <w:t>.</w:t>
      </w:r>
      <w:r>
        <w:rPr>
          <w:rFonts w:ascii="微软雅黑" w:hAnsi="微软雅黑" w:eastAsia="微软雅黑" w:cs="微软雅黑"/>
          <w:sz w:val="31"/>
          <w:szCs w:val="31"/>
          <w:u w:val="single" w:color="auto"/>
        </w:rPr>
        <w:t>hngp</w:t>
      </w:r>
      <w:r>
        <w:rPr>
          <w:rFonts w:ascii="微软雅黑" w:hAnsi="微软雅黑" w:eastAsia="微软雅黑" w:cs="微软雅黑"/>
          <w:spacing w:val="15"/>
          <w:sz w:val="31"/>
          <w:szCs w:val="31"/>
          <w:u w:val="single" w:color="auto"/>
        </w:rPr>
        <w:t>.</w:t>
      </w:r>
      <w:r>
        <w:rPr>
          <w:rFonts w:ascii="微软雅黑" w:hAnsi="微软雅黑" w:eastAsia="微软雅黑" w:cs="微软雅黑"/>
          <w:sz w:val="31"/>
          <w:szCs w:val="31"/>
          <w:u w:val="single" w:color="auto"/>
        </w:rPr>
        <w:t>gov</w:t>
      </w:r>
      <w:r>
        <w:rPr>
          <w:rFonts w:ascii="微软雅黑" w:hAnsi="微软雅黑" w:eastAsia="微软雅黑" w:cs="微软雅黑"/>
          <w:spacing w:val="15"/>
          <w:sz w:val="31"/>
          <w:szCs w:val="31"/>
          <w:u w:val="single" w:color="auto"/>
        </w:rPr>
        <w:t>.</w:t>
      </w:r>
      <w:r>
        <w:rPr>
          <w:rFonts w:ascii="微软雅黑" w:hAnsi="微软雅黑" w:eastAsia="微软雅黑" w:cs="微软雅黑"/>
          <w:sz w:val="31"/>
          <w:szCs w:val="31"/>
          <w:u w:val="single" w:color="auto"/>
        </w:rPr>
        <w:t>cn</w:t>
      </w:r>
      <w:r>
        <w:rPr>
          <w:rFonts w:ascii="宋体" w:hAnsi="宋体" w:eastAsia="宋体" w:cs="宋体"/>
          <w:spacing w:val="15"/>
          <w:sz w:val="31"/>
          <w:szCs w:val="31"/>
          <w:u w:val="single" w:color="auto"/>
        </w:rPr>
        <w:t>）</w:t>
      </w:r>
      <w:r>
        <w:rPr>
          <w:rFonts w:ascii="宋体" w:hAnsi="宋体" w:eastAsia="宋体" w:cs="宋体"/>
          <w:spacing w:val="15"/>
          <w:sz w:val="31"/>
          <w:szCs w:val="31"/>
          <w:u w:val="single" w:color="auto"/>
        </w:rPr>
        <w:fldChar w:fldCharType="end"/>
      </w:r>
      <w:r>
        <w:rPr>
          <w:rFonts w:ascii="微软雅黑" w:hAnsi="微软雅黑" w:eastAsia="微软雅黑" w:cs="微软雅黑"/>
          <w:spacing w:val="15"/>
          <w:sz w:val="31"/>
          <w:szCs w:val="31"/>
        </w:rPr>
        <w:t>的政府采购合同融资平台，</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查看各融资服务机构的融资产品，同时可在线向融资服务机</w:t>
      </w:r>
      <w:r>
        <w:rPr>
          <w:rFonts w:ascii="微软雅黑" w:hAnsi="微软雅黑" w:eastAsia="微软雅黑" w:cs="微软雅黑"/>
          <w:spacing w:val="6"/>
          <w:sz w:val="31"/>
          <w:szCs w:val="31"/>
        </w:rPr>
        <w:t xml:space="preserve">  </w:t>
      </w:r>
      <w:r>
        <w:rPr>
          <w:rFonts w:ascii="微软雅黑" w:hAnsi="微软雅黑" w:eastAsia="微软雅黑" w:cs="微软雅黑"/>
          <w:spacing w:val="2"/>
          <w:sz w:val="31"/>
          <w:szCs w:val="31"/>
        </w:rPr>
        <w:t>构申请贷款，</w:t>
      </w:r>
      <w:r>
        <w:rPr>
          <w:rFonts w:ascii="微软雅黑" w:hAnsi="微软雅黑" w:eastAsia="微软雅黑" w:cs="微软雅黑"/>
          <w:spacing w:val="52"/>
          <w:sz w:val="31"/>
          <w:szCs w:val="31"/>
        </w:rPr>
        <w:t xml:space="preserve"> </w:t>
      </w:r>
      <w:r>
        <w:rPr>
          <w:rFonts w:ascii="微软雅黑" w:hAnsi="微软雅黑" w:eastAsia="微软雅黑" w:cs="微软雅黑"/>
          <w:spacing w:val="2"/>
          <w:sz w:val="31"/>
          <w:szCs w:val="31"/>
        </w:rPr>
        <w:t>融资服务机构按照程序向您提供便捷、高效、</w:t>
      </w:r>
    </w:p>
    <w:p>
      <w:pPr>
        <w:spacing w:before="2" w:line="188" w:lineRule="auto"/>
        <w:ind w:left="23"/>
        <w:rPr>
          <w:rFonts w:ascii="微软雅黑" w:hAnsi="微软雅黑" w:eastAsia="微软雅黑" w:cs="微软雅黑"/>
          <w:sz w:val="31"/>
          <w:szCs w:val="31"/>
        </w:rPr>
      </w:pPr>
      <w:r>
        <w:rPr>
          <w:rFonts w:ascii="微软雅黑" w:hAnsi="微软雅黑" w:eastAsia="微软雅黑" w:cs="微软雅黑"/>
          <w:spacing w:val="6"/>
          <w:sz w:val="31"/>
          <w:szCs w:val="31"/>
        </w:rPr>
        <w:t>优惠的贷款服务。</w:t>
      </w:r>
    </w:p>
    <w:p>
      <w:pPr>
        <w:spacing w:line="188" w:lineRule="auto"/>
        <w:rPr>
          <w:rFonts w:ascii="微软雅黑" w:hAnsi="微软雅黑" w:eastAsia="微软雅黑" w:cs="微软雅黑"/>
          <w:sz w:val="31"/>
          <w:szCs w:val="31"/>
        </w:rPr>
        <w:sectPr>
          <w:footerReference r:id="rId42" w:type="default"/>
          <w:pgSz w:w="11907" w:h="16839"/>
          <w:pgMar w:top="1431" w:right="1785" w:bottom="1569" w:left="1785" w:header="0" w:footer="1408" w:gutter="0"/>
          <w:pgNumType w:fmt="numberInDash"/>
          <w:cols w:space="720" w:num="1"/>
        </w:sectPr>
      </w:pPr>
    </w:p>
    <w:p>
      <w:pPr>
        <w:spacing w:before="99" w:line="223" w:lineRule="auto"/>
        <w:ind w:left="2135"/>
        <w:rPr>
          <w:rFonts w:ascii="宋体" w:hAnsi="宋体" w:eastAsia="宋体" w:cs="宋体"/>
          <w:sz w:val="43"/>
          <w:szCs w:val="43"/>
        </w:rPr>
      </w:pPr>
      <w:r>
        <w:pict>
          <v:shape id="_x0000_s1028" o:spid="_x0000_s1028" o:spt="202" type="#_x0000_t202" style="position:absolute;left:0pt;margin-left:149.8pt;margin-top:109.65pt;height:66.8pt;width:105.45pt;mso-position-horizontal-relative:page;mso-position-vertical-relative:page;z-index:-25165414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5" w:hRule="atLeast"/>
                    </w:trPr>
                    <w:tc>
                      <w:tcPr>
                        <w:tcW w:w="2053" w:type="dxa"/>
                        <w:vAlign w:val="top"/>
                      </w:tcPr>
                      <w:p>
                        <w:pPr>
                          <w:pStyle w:val="27"/>
                          <w:spacing w:before="105" w:line="234" w:lineRule="auto"/>
                          <w:ind w:left="158" w:right="141" w:firstLine="17"/>
                          <w:jc w:val="both"/>
                        </w:pPr>
                        <w:r>
                          <w:rPr>
                            <w:spacing w:val="5"/>
                          </w:rPr>
                          <w:t>中小微企业领取</w:t>
                        </w:r>
                        <w:r>
                          <w:rPr>
                            <w:spacing w:val="4"/>
                          </w:rPr>
                          <w:t xml:space="preserve"> </w:t>
                        </w:r>
                        <w:r>
                          <w:rPr>
                            <w:spacing w:val="8"/>
                          </w:rPr>
                          <w:t>中标（成交）通</w:t>
                        </w:r>
                        <w:r>
                          <w:t xml:space="preserve"> </w:t>
                        </w:r>
                        <w:r>
                          <w:rPr>
                            <w:spacing w:val="-4"/>
                          </w:rPr>
                          <w:t>知书</w:t>
                        </w:r>
                      </w:p>
                    </w:tc>
                  </w:tr>
                </w:tbl>
                <w:p>
                  <w:pPr>
                    <w:pStyle w:val="4"/>
                  </w:pPr>
                </w:p>
              </w:txbxContent>
            </v:textbox>
          </v:shape>
        </w:pict>
      </w:r>
      <w:r>
        <w:drawing>
          <wp:anchor distT="0" distB="0" distL="0" distR="0" simplePos="0" relativeHeight="251663360" behindDoc="1" locked="0" layoutInCell="0" allowOverlap="1">
            <wp:simplePos x="0" y="0"/>
            <wp:positionH relativeFrom="page">
              <wp:posOffset>3217545</wp:posOffset>
            </wp:positionH>
            <wp:positionV relativeFrom="page">
              <wp:posOffset>1779270</wp:posOffset>
            </wp:positionV>
            <wp:extent cx="379095" cy="762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6"/>
                    <a:stretch>
                      <a:fillRect/>
                    </a:stretch>
                  </pic:blipFill>
                  <pic:spPr>
                    <a:xfrm>
                      <a:off x="0" y="0"/>
                      <a:ext cx="379095" cy="76200"/>
                    </a:xfrm>
                    <a:prstGeom prst="rect">
                      <a:avLst/>
                    </a:prstGeom>
                  </pic:spPr>
                </pic:pic>
              </a:graphicData>
            </a:graphic>
          </wp:anchor>
        </w:drawing>
      </w:r>
      <w:r>
        <w:pict>
          <v:shape id="_x0000_s1029" o:spid="_x0000_s1029" o:spt="202" type="#_x0000_t202" style="position:absolute;left:0pt;margin-left:149.8pt;margin-top:205.75pt;height:34.75pt;width:105.45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3" w:type="dxa"/>
                        <w:vAlign w:val="top"/>
                      </w:tcPr>
                      <w:p>
                        <w:pPr>
                          <w:pStyle w:val="27"/>
                          <w:spacing w:before="107" w:line="220" w:lineRule="auto"/>
                          <w:ind w:left="212"/>
                        </w:pPr>
                        <w:r>
                          <w:rPr>
                            <w:spacing w:val="-4"/>
                          </w:rPr>
                          <w:t>中小微企业申请</w:t>
                        </w:r>
                      </w:p>
                    </w:tc>
                  </w:tr>
                </w:tbl>
                <w:p>
                  <w:pPr>
                    <w:pStyle w:val="4"/>
                  </w:pPr>
                </w:p>
              </w:txbxContent>
            </v:textbox>
          </v:shape>
        </w:pict>
      </w:r>
      <w:r>
        <w:drawing>
          <wp:anchor distT="0" distB="0" distL="0" distR="0" simplePos="0" relativeHeight="251676672" behindDoc="0" locked="0" layoutInCell="0" allowOverlap="1">
            <wp:simplePos x="0" y="0"/>
            <wp:positionH relativeFrom="page">
              <wp:posOffset>2540000</wp:posOffset>
            </wp:positionH>
            <wp:positionV relativeFrom="page">
              <wp:posOffset>2217420</wp:posOffset>
            </wp:positionV>
            <wp:extent cx="76200" cy="4133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7"/>
                    <a:stretch>
                      <a:fillRect/>
                    </a:stretch>
                  </pic:blipFill>
                  <pic:spPr>
                    <a:xfrm>
                      <a:off x="0" y="0"/>
                      <a:ext cx="76200" cy="413384"/>
                    </a:xfrm>
                    <a:prstGeom prst="rect">
                      <a:avLst/>
                    </a:prstGeom>
                  </pic:spPr>
                </pic:pic>
              </a:graphicData>
            </a:graphic>
          </wp:anchor>
        </w:drawing>
      </w:r>
      <w:r>
        <w:drawing>
          <wp:anchor distT="0" distB="0" distL="0" distR="0" simplePos="0" relativeHeight="251677696" behindDoc="0" locked="0" layoutInCell="0" allowOverlap="1">
            <wp:simplePos x="0" y="0"/>
            <wp:positionH relativeFrom="page">
              <wp:posOffset>2540000</wp:posOffset>
            </wp:positionH>
            <wp:positionV relativeFrom="page">
              <wp:posOffset>3030855</wp:posOffset>
            </wp:positionV>
            <wp:extent cx="76200" cy="4133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8"/>
                    <a:stretch>
                      <a:fillRect/>
                    </a:stretch>
                  </pic:blipFill>
                  <pic:spPr>
                    <a:xfrm>
                      <a:off x="0" y="0"/>
                      <a:ext cx="76200" cy="413384"/>
                    </a:xfrm>
                    <a:prstGeom prst="rect">
                      <a:avLst/>
                    </a:prstGeom>
                  </pic:spPr>
                </pic:pic>
              </a:graphicData>
            </a:graphic>
          </wp:anchor>
        </w:drawing>
      </w:r>
      <w:r>
        <w:drawing>
          <wp:anchor distT="0" distB="0" distL="0" distR="0" simplePos="0" relativeHeight="251680768" behindDoc="0" locked="0" layoutInCell="0" allowOverlap="1">
            <wp:simplePos x="0" y="0"/>
            <wp:positionH relativeFrom="page">
              <wp:posOffset>3217545</wp:posOffset>
            </wp:positionH>
            <wp:positionV relativeFrom="page">
              <wp:posOffset>2788920</wp:posOffset>
            </wp:positionV>
            <wp:extent cx="379095" cy="762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9"/>
                    <a:stretch>
                      <a:fillRect/>
                    </a:stretch>
                  </pic:blipFill>
                  <pic:spPr>
                    <a:xfrm>
                      <a:off x="0" y="0"/>
                      <a:ext cx="379095" cy="76200"/>
                    </a:xfrm>
                    <a:prstGeom prst="rect">
                      <a:avLst/>
                    </a:prstGeom>
                  </pic:spPr>
                </pic:pic>
              </a:graphicData>
            </a:graphic>
          </wp:anchor>
        </w:drawing>
      </w:r>
      <w:r>
        <w:pict>
          <v:shape id="_x0000_s1030" o:spid="_x0000_s1030" o:spt="202" type="#_x0000_t202" style="position:absolute;left:0pt;margin-left:149.8pt;margin-top:269.8pt;height:66.85pt;width:105.45pt;mso-position-horizontal-relative:page;mso-position-vertical-relative:page;z-index:-25165209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3" w:type="dxa"/>
                        <w:vAlign w:val="top"/>
                      </w:tcPr>
                      <w:p>
                        <w:pPr>
                          <w:spacing w:line="339" w:lineRule="auto"/>
                          <w:rPr>
                            <w:rFonts w:ascii="Arial"/>
                            <w:sz w:val="21"/>
                          </w:rPr>
                        </w:pPr>
                      </w:p>
                      <w:p>
                        <w:pPr>
                          <w:pStyle w:val="27"/>
                          <w:spacing w:before="78" w:line="234" w:lineRule="auto"/>
                          <w:ind w:left="912" w:right="177" w:hanging="717"/>
                        </w:pPr>
                        <w:r>
                          <w:rPr>
                            <w:spacing w:val="-3"/>
                          </w:rPr>
                          <w:t>融资服务机构审</w:t>
                        </w:r>
                        <w:r>
                          <w:rPr>
                            <w:spacing w:val="4"/>
                          </w:rPr>
                          <w:t xml:space="preserve"> </w:t>
                        </w:r>
                        <w:r>
                          <w:t>查</w:t>
                        </w:r>
                      </w:p>
                    </w:tc>
                  </w:tr>
                </w:tbl>
                <w:p>
                  <w:pPr>
                    <w:pStyle w:val="4"/>
                  </w:pPr>
                </w:p>
              </w:txbxContent>
            </v:textbox>
          </v:shape>
        </w:pict>
      </w:r>
      <w:r>
        <w:drawing>
          <wp:anchor distT="0" distB="0" distL="0" distR="0" simplePos="0" relativeHeight="251665408" behindDoc="1" locked="0" layoutInCell="0" allowOverlap="1">
            <wp:simplePos x="0" y="0"/>
            <wp:positionH relativeFrom="page">
              <wp:posOffset>3217545</wp:posOffset>
            </wp:positionH>
            <wp:positionV relativeFrom="page">
              <wp:posOffset>3893185</wp:posOffset>
            </wp:positionV>
            <wp:extent cx="379095" cy="762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0"/>
                    <a:stretch>
                      <a:fillRect/>
                    </a:stretch>
                  </pic:blipFill>
                  <pic:spPr>
                    <a:xfrm>
                      <a:off x="0" y="0"/>
                      <a:ext cx="379095" cy="76200"/>
                    </a:xfrm>
                    <a:prstGeom prst="rect">
                      <a:avLst/>
                    </a:prstGeom>
                  </pic:spPr>
                </pic:pic>
              </a:graphicData>
            </a:graphic>
          </wp:anchor>
        </w:drawing>
      </w:r>
      <w:r>
        <w:pict>
          <v:shape id="_x0000_s1031" o:spid="_x0000_s1031" o:spt="202" type="#_x0000_t202" style="position:absolute;left:0pt;margin-left:149.8pt;margin-top:365.9pt;height:66.9pt;width:105.45pt;mso-position-horizontal-relative:page;mso-position-vertical-relative:page;z-index:-25165004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2053" w:type="dxa"/>
                        <w:vAlign w:val="top"/>
                      </w:tcPr>
                      <w:p>
                        <w:pPr>
                          <w:spacing w:line="338" w:lineRule="auto"/>
                          <w:rPr>
                            <w:rFonts w:ascii="Arial"/>
                            <w:sz w:val="21"/>
                          </w:rPr>
                        </w:pPr>
                      </w:p>
                      <w:p>
                        <w:pPr>
                          <w:pStyle w:val="27"/>
                          <w:spacing w:before="78" w:line="220" w:lineRule="auto"/>
                          <w:ind w:left="310"/>
                        </w:pPr>
                        <w:r>
                          <w:rPr>
                            <w:spacing w:val="-2"/>
                          </w:rPr>
                          <w:t>开设收款账户</w:t>
                        </w:r>
                      </w:p>
                      <w:p>
                        <w:pPr>
                          <w:pStyle w:val="27"/>
                          <w:spacing w:before="26" w:line="219" w:lineRule="auto"/>
                          <w:ind w:left="189"/>
                        </w:pPr>
                        <w:r>
                          <w:rPr>
                            <w:spacing w:val="-2"/>
                          </w:rPr>
                          <w:t>签订政府采购合</w:t>
                        </w:r>
                      </w:p>
                      <w:p>
                        <w:pPr>
                          <w:pStyle w:val="27"/>
                          <w:spacing w:before="27" w:line="165" w:lineRule="auto"/>
                          <w:ind w:left="933"/>
                        </w:pPr>
                        <w:r>
                          <w:t>同</w:t>
                        </w:r>
                      </w:p>
                    </w:tc>
                  </w:tr>
                </w:tbl>
                <w:p>
                  <w:pPr>
                    <w:pStyle w:val="4"/>
                  </w:pPr>
                </w:p>
              </w:txbxContent>
            </v:textbox>
          </v:shape>
        </w:pict>
      </w:r>
      <w:r>
        <w:drawing>
          <wp:anchor distT="0" distB="0" distL="0" distR="0" simplePos="0" relativeHeight="251675648" behindDoc="0" locked="0" layoutInCell="0" allowOverlap="1">
            <wp:simplePos x="0" y="0"/>
            <wp:positionH relativeFrom="page">
              <wp:posOffset>2522220</wp:posOffset>
            </wp:positionH>
            <wp:positionV relativeFrom="page">
              <wp:posOffset>4251325</wp:posOffset>
            </wp:positionV>
            <wp:extent cx="76200" cy="41338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1"/>
                    <a:stretch>
                      <a:fillRect/>
                    </a:stretch>
                  </pic:blipFill>
                  <pic:spPr>
                    <a:xfrm>
                      <a:off x="0" y="0"/>
                      <a:ext cx="76200" cy="413385"/>
                    </a:xfrm>
                    <a:prstGeom prst="rect">
                      <a:avLst/>
                    </a:prstGeom>
                  </pic:spPr>
                </pic:pic>
              </a:graphicData>
            </a:graphic>
          </wp:anchor>
        </w:drawing>
      </w:r>
      <w:r>
        <w:drawing>
          <wp:anchor distT="0" distB="0" distL="0" distR="0" simplePos="0" relativeHeight="251667456" behindDoc="1" locked="0" layoutInCell="0" allowOverlap="1">
            <wp:simplePos x="0" y="0"/>
            <wp:positionH relativeFrom="page">
              <wp:posOffset>3217545</wp:posOffset>
            </wp:positionH>
            <wp:positionV relativeFrom="page">
              <wp:posOffset>5033010</wp:posOffset>
            </wp:positionV>
            <wp:extent cx="37909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2"/>
                    <a:stretch>
                      <a:fillRect/>
                    </a:stretch>
                  </pic:blipFill>
                  <pic:spPr>
                    <a:xfrm>
                      <a:off x="0" y="0"/>
                      <a:ext cx="379095" cy="76200"/>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2494915</wp:posOffset>
            </wp:positionH>
            <wp:positionV relativeFrom="page">
              <wp:posOffset>5471795</wp:posOffset>
            </wp:positionV>
            <wp:extent cx="76200" cy="4127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3"/>
                    <a:stretch>
                      <a:fillRect/>
                    </a:stretch>
                  </pic:blipFill>
                  <pic:spPr>
                    <a:xfrm>
                      <a:off x="0" y="0"/>
                      <a:ext cx="76200" cy="412750"/>
                    </a:xfrm>
                    <a:prstGeom prst="rect">
                      <a:avLst/>
                    </a:prstGeom>
                  </pic:spPr>
                </pic:pic>
              </a:graphicData>
            </a:graphic>
          </wp:anchor>
        </w:drawing>
      </w:r>
      <w:r>
        <w:pict>
          <v:shape id="_x0000_s1032" o:spid="_x0000_s1032" o:spt="202" type="#_x0000_t202" style="position:absolute;left:0pt;margin-left:149.8pt;margin-top:461.95pt;height:66.9pt;width:105.45pt;mso-position-horizontal-relative:page;mso-position-vertical-relative:page;z-index:-25164800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2053" w:type="dxa"/>
                        <w:vAlign w:val="top"/>
                      </w:tcPr>
                      <w:p>
                        <w:pPr>
                          <w:spacing w:line="340" w:lineRule="auto"/>
                          <w:rPr>
                            <w:rFonts w:ascii="Arial"/>
                            <w:sz w:val="21"/>
                          </w:rPr>
                        </w:pPr>
                      </w:p>
                      <w:p>
                        <w:pPr>
                          <w:pStyle w:val="27"/>
                          <w:spacing w:before="78" w:line="231" w:lineRule="auto"/>
                          <w:ind w:left="911" w:right="177" w:hanging="723"/>
                        </w:pPr>
                        <w:r>
                          <w:rPr>
                            <w:spacing w:val="-2"/>
                          </w:rPr>
                          <w:t>政府采购合同备</w:t>
                        </w:r>
                        <w:r>
                          <w:rPr>
                            <w:spacing w:val="4"/>
                          </w:rPr>
                          <w:t xml:space="preserve"> </w:t>
                        </w:r>
                        <w:r>
                          <w:t>案</w:t>
                        </w:r>
                      </w:p>
                    </w:tc>
                  </w:tr>
                </w:tbl>
                <w:p>
                  <w:pPr>
                    <w:pStyle w:val="4"/>
                  </w:pPr>
                </w:p>
              </w:txbxContent>
            </v:textbox>
          </v:shape>
        </w:pict>
      </w:r>
      <w:r>
        <w:drawing>
          <wp:anchor distT="0" distB="0" distL="0" distR="0" simplePos="0" relativeHeight="251669504" behindDoc="1" locked="0" layoutInCell="0" allowOverlap="1">
            <wp:simplePos x="0" y="0"/>
            <wp:positionH relativeFrom="page">
              <wp:posOffset>3217545</wp:posOffset>
            </wp:positionH>
            <wp:positionV relativeFrom="page">
              <wp:posOffset>6253480</wp:posOffset>
            </wp:positionV>
            <wp:extent cx="379095" cy="762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4"/>
                    <a:stretch>
                      <a:fillRect/>
                    </a:stretch>
                  </pic:blipFill>
                  <pic:spPr>
                    <a:xfrm>
                      <a:off x="0" y="0"/>
                      <a:ext cx="379095" cy="76200"/>
                    </a:xfrm>
                    <a:prstGeom prst="rect">
                      <a:avLst/>
                    </a:prstGeom>
                  </pic:spPr>
                </pic:pic>
              </a:graphicData>
            </a:graphic>
          </wp:anchor>
        </w:drawing>
      </w:r>
      <w:r>
        <w:pict>
          <v:shape id="_x0000_s1033" o:spid="_x0000_s1033" o:spt="202" type="#_x0000_t202" style="position:absolute;left:0pt;margin-left:149.8pt;margin-top:558.05pt;height:66.85pt;width:105.45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3" w:type="dxa"/>
                        <w:vAlign w:val="top"/>
                      </w:tcPr>
                      <w:p>
                        <w:pPr>
                          <w:spacing w:line="338" w:lineRule="auto"/>
                          <w:rPr>
                            <w:rFonts w:ascii="Arial"/>
                            <w:sz w:val="21"/>
                          </w:rPr>
                        </w:pPr>
                      </w:p>
                      <w:p>
                        <w:pPr>
                          <w:pStyle w:val="27"/>
                          <w:spacing w:before="78" w:line="230" w:lineRule="auto"/>
                          <w:ind w:left="906" w:right="177" w:hanging="711"/>
                        </w:pPr>
                        <w:r>
                          <w:rPr>
                            <w:spacing w:val="-3"/>
                          </w:rPr>
                          <w:t>融资服务机构放</w:t>
                        </w:r>
                        <w:r>
                          <w:rPr>
                            <w:spacing w:val="4"/>
                          </w:rPr>
                          <w:t xml:space="preserve"> </w:t>
                        </w:r>
                        <w:r>
                          <w:t>贷</w:t>
                        </w:r>
                      </w:p>
                    </w:tc>
                  </w:tr>
                </w:tbl>
                <w:p>
                  <w:pPr>
                    <w:pStyle w:val="4"/>
                  </w:pPr>
                </w:p>
              </w:txbxContent>
            </v:textbox>
          </v:shape>
        </w:pict>
      </w:r>
      <w:r>
        <w:drawing>
          <wp:anchor distT="0" distB="0" distL="0" distR="0" simplePos="0" relativeHeight="251674624" behindDoc="0" locked="0" layoutInCell="0" allowOverlap="1">
            <wp:simplePos x="0" y="0"/>
            <wp:positionH relativeFrom="page">
              <wp:posOffset>2486025</wp:posOffset>
            </wp:positionH>
            <wp:positionV relativeFrom="page">
              <wp:posOffset>6692265</wp:posOffset>
            </wp:positionV>
            <wp:extent cx="85090" cy="163322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5"/>
                    <a:stretch>
                      <a:fillRect/>
                    </a:stretch>
                  </pic:blipFill>
                  <pic:spPr>
                    <a:xfrm>
                      <a:off x="0" y="0"/>
                      <a:ext cx="85089" cy="1633219"/>
                    </a:xfrm>
                    <a:prstGeom prst="rect">
                      <a:avLst/>
                    </a:prstGeom>
                  </pic:spPr>
                </pic:pic>
              </a:graphicData>
            </a:graphic>
          </wp:anchor>
        </w:drawing>
      </w:r>
      <w:r>
        <w:drawing>
          <wp:anchor distT="0" distB="0" distL="0" distR="0" simplePos="0" relativeHeight="251679744" behindDoc="0" locked="0" layoutInCell="0" allowOverlap="1">
            <wp:simplePos x="0" y="0"/>
            <wp:positionH relativeFrom="page">
              <wp:posOffset>3217545</wp:posOffset>
            </wp:positionH>
            <wp:positionV relativeFrom="page">
              <wp:posOffset>7473950</wp:posOffset>
            </wp:positionV>
            <wp:extent cx="379095"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6"/>
                    <a:stretch>
                      <a:fillRect/>
                    </a:stretch>
                  </pic:blipFill>
                  <pic:spPr>
                    <a:xfrm>
                      <a:off x="0" y="0"/>
                      <a:ext cx="379095" cy="76200"/>
                    </a:xfrm>
                    <a:prstGeom prst="rect">
                      <a:avLst/>
                    </a:prstGeom>
                  </pic:spPr>
                </pic:pic>
              </a:graphicData>
            </a:graphic>
          </wp:anchor>
        </w:drawing>
      </w:r>
      <w:r>
        <w:pict>
          <v:shape id="_x0000_s1034" o:spid="_x0000_s1034" o:spt="202" type="#_x0000_t202" style="position:absolute;left:0pt;margin-left:149.8pt;margin-top:654.15pt;height:66.8pt;width:105.45pt;mso-position-horizontal-relative:page;mso-position-vertical-relative:page;z-index:-25164595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5" w:hRule="atLeast"/>
                    </w:trPr>
                    <w:tc>
                      <w:tcPr>
                        <w:tcW w:w="2053" w:type="dxa"/>
                        <w:vAlign w:val="top"/>
                      </w:tcPr>
                      <w:p>
                        <w:pPr>
                          <w:spacing w:line="338" w:lineRule="auto"/>
                          <w:rPr>
                            <w:rFonts w:ascii="Arial"/>
                            <w:sz w:val="21"/>
                          </w:rPr>
                        </w:pPr>
                      </w:p>
                      <w:p>
                        <w:pPr>
                          <w:pStyle w:val="27"/>
                          <w:spacing w:before="78" w:line="231" w:lineRule="auto"/>
                          <w:ind w:left="788" w:right="177" w:hanging="598"/>
                        </w:pPr>
                        <w:r>
                          <w:rPr>
                            <w:spacing w:val="-2"/>
                          </w:rPr>
                          <w:t>合同资金支付及</w:t>
                        </w:r>
                        <w:r>
                          <w:rPr>
                            <w:spacing w:val="2"/>
                          </w:rPr>
                          <w:t xml:space="preserve"> </w:t>
                        </w:r>
                        <w:r>
                          <w:rPr>
                            <w:spacing w:val="-3"/>
                          </w:rPr>
                          <w:t>还贷</w:t>
                        </w:r>
                      </w:p>
                    </w:tc>
                  </w:tr>
                </w:tbl>
                <w:p>
                  <w:pPr>
                    <w:pStyle w:val="4"/>
                  </w:pPr>
                </w:p>
              </w:txbxContent>
            </v:textbox>
          </v:shape>
        </w:pict>
      </w:r>
      <w:r>
        <w:drawing>
          <wp:anchor distT="0" distB="0" distL="0" distR="0" simplePos="0" relativeHeight="251671552" behindDoc="1" locked="0" layoutInCell="0" allowOverlap="1">
            <wp:simplePos x="0" y="0"/>
            <wp:positionH relativeFrom="page">
              <wp:posOffset>3217545</wp:posOffset>
            </wp:positionH>
            <wp:positionV relativeFrom="page">
              <wp:posOffset>8694420</wp:posOffset>
            </wp:positionV>
            <wp:extent cx="37909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7"/>
                    <a:stretch>
                      <a:fillRect/>
                    </a:stretch>
                  </pic:blipFill>
                  <pic:spPr>
                    <a:xfrm>
                      <a:off x="0" y="0"/>
                      <a:ext cx="379095" cy="76200"/>
                    </a:xfrm>
                    <a:prstGeom prst="rect">
                      <a:avLst/>
                    </a:prstGeom>
                  </pic:spPr>
                </pic:pic>
              </a:graphicData>
            </a:graphic>
          </wp:anchor>
        </w:drawing>
      </w:r>
      <w:r>
        <w:rPr>
          <w:rFonts w:ascii="宋体" w:hAnsi="宋体" w:eastAsia="宋体" w:cs="宋体"/>
          <w:spacing w:val="9"/>
          <w:sz w:val="43"/>
          <w:szCs w:val="43"/>
          <w14:textOutline w14:w="7968" w14:cap="flat" w14:cmpd="sng">
            <w14:solidFill>
              <w14:srgbClr w14:val="000000"/>
            </w14:solidFill>
            <w14:prstDash w14:val="solid"/>
            <w14:miter w14:val="0"/>
          </w14:textOutline>
        </w:rPr>
        <w:t>政府采购合同融资操作流</w:t>
      </w:r>
    </w:p>
    <w:p>
      <w:pPr>
        <w:spacing w:line="163" w:lineRule="exact"/>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5" w:hRule="atLeast"/>
        </w:trPr>
        <w:tc>
          <w:tcPr>
            <w:tcW w:w="5575" w:type="dxa"/>
            <w:vAlign w:val="top"/>
          </w:tcPr>
          <w:p>
            <w:pPr>
              <w:pStyle w:val="27"/>
              <w:spacing w:before="105" w:line="234" w:lineRule="auto"/>
              <w:ind w:left="159" w:right="138" w:hanging="5"/>
              <w:jc w:val="both"/>
            </w:pPr>
            <w:r>
              <w:rPr>
                <w:spacing w:val="10"/>
              </w:rPr>
              <w:t>采购人或采购代理机构在焦作市政府采购网发布</w:t>
            </w:r>
            <w:r>
              <w:rPr>
                <w:spacing w:val="15"/>
              </w:rPr>
              <w:t xml:space="preserve"> </w:t>
            </w:r>
            <w:r>
              <w:rPr>
                <w:spacing w:val="-8"/>
              </w:rPr>
              <w:t>中标（成交）</w:t>
            </w:r>
            <w:r>
              <w:rPr>
                <w:spacing w:val="33"/>
              </w:rPr>
              <w:t xml:space="preserve"> </w:t>
            </w:r>
            <w:r>
              <w:rPr>
                <w:spacing w:val="-8"/>
              </w:rPr>
              <w:t>结果公告，同时发出中标（成交）通</w:t>
            </w:r>
            <w:r>
              <w:t xml:space="preserve"> </w:t>
            </w:r>
            <w:r>
              <w:rPr>
                <w:spacing w:val="-11"/>
              </w:rPr>
              <w:t>知书。</w:t>
            </w:r>
          </w:p>
        </w:tc>
      </w:tr>
    </w:tbl>
    <w:p>
      <w:pPr>
        <w:spacing w:before="2"/>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8" w:hRule="atLeast"/>
        </w:trPr>
        <w:tc>
          <w:tcPr>
            <w:tcW w:w="5575" w:type="dxa"/>
            <w:vAlign w:val="top"/>
          </w:tcPr>
          <w:p>
            <w:pPr>
              <w:pStyle w:val="27"/>
              <w:spacing w:before="106" w:line="233" w:lineRule="auto"/>
              <w:ind w:left="157" w:right="141"/>
              <w:jc w:val="both"/>
            </w:pPr>
            <w:r>
              <w:rPr>
                <w:spacing w:val="-13"/>
              </w:rPr>
              <w:t>依据中标（成交）</w:t>
            </w:r>
            <w:r>
              <w:rPr>
                <w:spacing w:val="39"/>
              </w:rPr>
              <w:t xml:space="preserve"> </w:t>
            </w:r>
            <w:r>
              <w:rPr>
                <w:spacing w:val="-13"/>
              </w:rPr>
              <w:t>通知书， 登陆焦作市政府采购网</w:t>
            </w:r>
            <w:r>
              <w:t xml:space="preserve"> </w:t>
            </w:r>
            <w:r>
              <w:rPr>
                <w:spacing w:val="-1"/>
              </w:rPr>
              <w:t>的“政府采购合同融资平台”，对照各融资服务机</w:t>
            </w:r>
            <w:r>
              <w:rPr>
                <w:spacing w:val="1"/>
              </w:rPr>
              <w:t xml:space="preserve"> </w:t>
            </w:r>
            <w:r>
              <w:rPr>
                <w:spacing w:val="-1"/>
              </w:rPr>
              <w:t>构融资方案，选择符合自身的融资产品。</w:t>
            </w:r>
          </w:p>
        </w:tc>
      </w:tr>
    </w:tbl>
    <w:p>
      <w:pPr>
        <w:spacing w:line="194" w:lineRule="exact"/>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7" w:hRule="atLeast"/>
        </w:trPr>
        <w:tc>
          <w:tcPr>
            <w:tcW w:w="5575" w:type="dxa"/>
            <w:vAlign w:val="top"/>
          </w:tcPr>
          <w:p>
            <w:pPr>
              <w:pStyle w:val="27"/>
              <w:spacing w:before="107" w:line="230" w:lineRule="auto"/>
              <w:ind w:left="153" w:right="53"/>
            </w:pPr>
            <w:r>
              <w:rPr>
                <w:spacing w:val="-11"/>
              </w:rPr>
              <w:t>对有融资意向的中小微企业，按规定开展审查，</w:t>
            </w:r>
            <w:r>
              <w:rPr>
                <w:spacing w:val="103"/>
              </w:rPr>
              <w:t xml:space="preserve"> </w:t>
            </w:r>
            <w:r>
              <w:rPr>
                <w:spacing w:val="-11"/>
              </w:rPr>
              <w:t>申 请材料齐全完备的，</w:t>
            </w:r>
            <w:r>
              <w:rPr>
                <w:spacing w:val="-56"/>
              </w:rPr>
              <w:t xml:space="preserve"> </w:t>
            </w:r>
            <w:r>
              <w:rPr>
                <w:spacing w:val="-11"/>
              </w:rPr>
              <w:t>一般在</w:t>
            </w:r>
            <w:r>
              <w:rPr>
                <w:spacing w:val="-47"/>
              </w:rPr>
              <w:t xml:space="preserve"> </w:t>
            </w:r>
            <w:r>
              <w:rPr>
                <w:spacing w:val="-11"/>
              </w:rPr>
              <w:t>7</w:t>
            </w:r>
            <w:r>
              <w:rPr>
                <w:spacing w:val="-53"/>
              </w:rPr>
              <w:t xml:space="preserve"> </w:t>
            </w:r>
            <w:r>
              <w:rPr>
                <w:spacing w:val="-11"/>
              </w:rPr>
              <w:t>个工作日内完成审批。</w:t>
            </w:r>
          </w:p>
        </w:tc>
      </w:tr>
    </w:tbl>
    <w:p>
      <w:pPr>
        <w:spacing w:before="22"/>
      </w:pPr>
    </w:p>
    <w:p>
      <w:pPr>
        <w:spacing w:before="21"/>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2" w:hRule="atLeast"/>
        </w:trPr>
        <w:tc>
          <w:tcPr>
            <w:tcW w:w="5575" w:type="dxa"/>
            <w:vAlign w:val="top"/>
          </w:tcPr>
          <w:p>
            <w:pPr>
              <w:pStyle w:val="27"/>
              <w:spacing w:before="123" w:line="255" w:lineRule="auto"/>
              <w:ind w:left="153" w:right="137" w:firstLine="20"/>
              <w:jc w:val="both"/>
            </w:pPr>
            <w:r>
              <w:rPr>
                <w:spacing w:val="-1"/>
                <w:sz w:val="21"/>
                <w:szCs w:val="21"/>
              </w:rPr>
              <w:t>中小微企业按照融资服务机构要求，开设收款账户，并在</w:t>
            </w:r>
            <w:r>
              <w:rPr>
                <w:spacing w:val="9"/>
                <w:sz w:val="21"/>
                <w:szCs w:val="21"/>
              </w:rPr>
              <w:t xml:space="preserve"> </w:t>
            </w:r>
            <w:r>
              <w:rPr>
                <w:spacing w:val="-6"/>
                <w:sz w:val="21"/>
                <w:szCs w:val="21"/>
              </w:rPr>
              <w:t>中标（成交）通知书发出</w:t>
            </w:r>
            <w:r>
              <w:rPr>
                <w:spacing w:val="-31"/>
                <w:sz w:val="21"/>
                <w:szCs w:val="21"/>
              </w:rPr>
              <w:t xml:space="preserve"> </w:t>
            </w:r>
            <w:r>
              <w:rPr>
                <w:spacing w:val="-6"/>
                <w:sz w:val="21"/>
                <w:szCs w:val="21"/>
              </w:rPr>
              <w:t>10 日内签订政府采购合同（政府</w:t>
            </w:r>
            <w:r>
              <w:rPr>
                <w:sz w:val="21"/>
                <w:szCs w:val="21"/>
              </w:rPr>
              <w:t xml:space="preserve"> 采购合同已签订的，需变更约定收款账户的，中小微企业</w:t>
            </w:r>
            <w:r>
              <w:rPr>
                <w:spacing w:val="16"/>
                <w:sz w:val="21"/>
                <w:szCs w:val="21"/>
              </w:rPr>
              <w:t xml:space="preserve"> </w:t>
            </w:r>
            <w:r>
              <w:rPr>
                <w:spacing w:val="-11"/>
                <w:sz w:val="21"/>
                <w:szCs w:val="21"/>
              </w:rPr>
              <w:t>向采购人申请，</w:t>
            </w:r>
            <w:r>
              <w:rPr>
                <w:spacing w:val="-24"/>
                <w:sz w:val="21"/>
                <w:szCs w:val="21"/>
              </w:rPr>
              <w:t xml:space="preserve"> </w:t>
            </w:r>
            <w:r>
              <w:rPr>
                <w:spacing w:val="-11"/>
                <w:sz w:val="21"/>
                <w:szCs w:val="21"/>
              </w:rPr>
              <w:t>变更收款账户）</w:t>
            </w:r>
            <w:r>
              <w:rPr>
                <w:spacing w:val="-24"/>
                <w:sz w:val="21"/>
                <w:szCs w:val="21"/>
              </w:rPr>
              <w:t xml:space="preserve"> </w:t>
            </w:r>
            <w:r>
              <w:rPr>
                <w:spacing w:val="-11"/>
              </w:rPr>
              <w:t>。</w:t>
            </w:r>
          </w:p>
        </w:tc>
      </w:tr>
    </w:tbl>
    <w:p>
      <w:pPr>
        <w:spacing w:before="217"/>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5575" w:type="dxa"/>
            <w:vAlign w:val="top"/>
          </w:tcPr>
          <w:p>
            <w:pPr>
              <w:pStyle w:val="27"/>
              <w:spacing w:before="267" w:line="468" w:lineRule="exact"/>
              <w:ind w:left="155"/>
            </w:pPr>
            <w:r>
              <w:rPr>
                <w:spacing w:val="-10"/>
                <w:position w:val="17"/>
              </w:rPr>
              <w:t>签订合同后</w:t>
            </w:r>
            <w:r>
              <w:rPr>
                <w:spacing w:val="-24"/>
                <w:position w:val="17"/>
              </w:rPr>
              <w:t xml:space="preserve"> </w:t>
            </w:r>
            <w:r>
              <w:rPr>
                <w:rFonts w:ascii="Arial" w:hAnsi="Arial" w:eastAsia="Arial" w:cs="Arial"/>
                <w:spacing w:val="-10"/>
                <w:position w:val="17"/>
              </w:rPr>
              <w:t xml:space="preserve">2 </w:t>
            </w:r>
            <w:r>
              <w:rPr>
                <w:spacing w:val="-10"/>
                <w:position w:val="17"/>
              </w:rPr>
              <w:t>个工作日内完成备案；</w:t>
            </w:r>
            <w:r>
              <w:rPr>
                <w:spacing w:val="41"/>
                <w:position w:val="17"/>
              </w:rPr>
              <w:t xml:space="preserve"> </w:t>
            </w:r>
            <w:r>
              <w:rPr>
                <w:spacing w:val="-10"/>
                <w:position w:val="17"/>
              </w:rPr>
              <w:t>融资机构登陆</w:t>
            </w:r>
          </w:p>
          <w:p>
            <w:pPr>
              <w:pStyle w:val="27"/>
              <w:spacing w:before="1" w:line="218" w:lineRule="auto"/>
              <w:ind w:left="155"/>
            </w:pPr>
            <w:r>
              <w:rPr>
                <w:spacing w:val="-3"/>
              </w:rPr>
              <w:t>焦作市电子化政府采购系统核对合同真实性。</w:t>
            </w:r>
          </w:p>
        </w:tc>
      </w:tr>
    </w:tbl>
    <w:p>
      <w:pPr>
        <w:spacing w:before="71"/>
      </w:pPr>
    </w:p>
    <w:p>
      <w:pPr>
        <w:spacing w:before="71"/>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5575" w:type="dxa"/>
            <w:vAlign w:val="top"/>
          </w:tcPr>
          <w:p>
            <w:pPr>
              <w:spacing w:line="248" w:lineRule="auto"/>
              <w:rPr>
                <w:rFonts w:ascii="Arial"/>
                <w:sz w:val="21"/>
              </w:rPr>
            </w:pPr>
          </w:p>
          <w:p>
            <w:pPr>
              <w:spacing w:line="248" w:lineRule="auto"/>
              <w:rPr>
                <w:rFonts w:ascii="Arial"/>
                <w:sz w:val="21"/>
              </w:rPr>
            </w:pPr>
          </w:p>
          <w:p>
            <w:pPr>
              <w:pStyle w:val="27"/>
              <w:spacing w:before="78" w:line="448" w:lineRule="exact"/>
              <w:ind w:left="161"/>
            </w:pPr>
            <w:r>
              <w:rPr>
                <w:spacing w:val="-10"/>
                <w:position w:val="16"/>
              </w:rPr>
              <w:t>融资服务机构确认合同的真实性后，</w:t>
            </w:r>
            <w:r>
              <w:rPr>
                <w:spacing w:val="83"/>
                <w:position w:val="16"/>
              </w:rPr>
              <w:t xml:space="preserve"> </w:t>
            </w:r>
            <w:r>
              <w:rPr>
                <w:rFonts w:ascii="Arial" w:hAnsi="Arial" w:eastAsia="Arial" w:cs="Arial"/>
                <w:spacing w:val="-10"/>
                <w:position w:val="16"/>
              </w:rPr>
              <w:t>5</w:t>
            </w:r>
            <w:r>
              <w:rPr>
                <w:rFonts w:ascii="Arial" w:hAnsi="Arial" w:eastAsia="Arial" w:cs="Arial"/>
                <w:spacing w:val="35"/>
                <w:w w:val="101"/>
                <w:position w:val="16"/>
              </w:rPr>
              <w:t xml:space="preserve"> </w:t>
            </w:r>
            <w:r>
              <w:rPr>
                <w:spacing w:val="-10"/>
                <w:position w:val="16"/>
              </w:rPr>
              <w:t>个工作日内</w:t>
            </w:r>
          </w:p>
          <w:p>
            <w:pPr>
              <w:pStyle w:val="27"/>
              <w:spacing w:before="1" w:line="177" w:lineRule="auto"/>
              <w:ind w:left="157"/>
            </w:pPr>
            <w:r>
              <w:rPr>
                <w:spacing w:val="-8"/>
              </w:rPr>
              <w:t>完成放款。</w:t>
            </w:r>
          </w:p>
        </w:tc>
      </w:tr>
    </w:tbl>
    <w:p>
      <w:pPr>
        <w:spacing w:before="71"/>
      </w:pPr>
    </w:p>
    <w:p>
      <w:pPr>
        <w:spacing w:before="70"/>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5" w:hRule="atLeast"/>
        </w:trPr>
        <w:tc>
          <w:tcPr>
            <w:tcW w:w="5575" w:type="dxa"/>
            <w:vAlign w:val="top"/>
          </w:tcPr>
          <w:p>
            <w:pPr>
              <w:pStyle w:val="27"/>
              <w:spacing w:before="108" w:line="234" w:lineRule="auto"/>
              <w:ind w:left="156" w:right="138" w:firstLine="21"/>
              <w:jc w:val="both"/>
            </w:pPr>
            <w:r>
              <w:rPr>
                <w:spacing w:val="-10"/>
              </w:rPr>
              <w:t>中小微企业按照合同约定履约，</w:t>
            </w:r>
            <w:r>
              <w:rPr>
                <w:spacing w:val="59"/>
              </w:rPr>
              <w:t xml:space="preserve"> </w:t>
            </w:r>
            <w:r>
              <w:rPr>
                <w:spacing w:val="-10"/>
              </w:rPr>
              <w:t>采购人及时开展履</w:t>
            </w:r>
            <w:r>
              <w:t xml:space="preserve"> </w:t>
            </w:r>
            <w:r>
              <w:rPr>
                <w:spacing w:val="-14"/>
              </w:rPr>
              <w:t>约验收， 融资服务机构加强管理，</w:t>
            </w:r>
            <w:r>
              <w:rPr>
                <w:spacing w:val="65"/>
              </w:rPr>
              <w:t xml:space="preserve"> </w:t>
            </w:r>
            <w:r>
              <w:rPr>
                <w:spacing w:val="-14"/>
              </w:rPr>
              <w:t>及时锁定合同回</w:t>
            </w:r>
            <w:r>
              <w:t xml:space="preserve"> </w:t>
            </w:r>
            <w:r>
              <w:rPr>
                <w:spacing w:val="-9"/>
              </w:rPr>
              <w:t>款资金。</w:t>
            </w:r>
          </w:p>
        </w:tc>
      </w:tr>
    </w:tbl>
    <w:p>
      <w:pPr>
        <w:pStyle w:val="4"/>
      </w:pPr>
    </w:p>
    <w:p>
      <w:pPr>
        <w:sectPr>
          <w:footerReference r:id="rId43" w:type="default"/>
          <w:pgSz w:w="11907" w:h="16839"/>
          <w:pgMar w:top="1431" w:right="657" w:bottom="1569" w:left="1785" w:header="0" w:footer="1408" w:gutter="0"/>
          <w:pgNumType w:fmt="numberInDash"/>
          <w:cols w:space="720" w:num="1"/>
        </w:sectPr>
      </w:pPr>
    </w:p>
    <w:p>
      <w:pPr>
        <w:spacing w:before="87" w:line="223" w:lineRule="auto"/>
        <w:ind w:left="3265"/>
        <w:rPr>
          <w:rFonts w:ascii="宋体" w:hAnsi="宋体" w:eastAsia="宋体" w:cs="宋体"/>
          <w:sz w:val="43"/>
          <w:szCs w:val="43"/>
        </w:rPr>
      </w:pPr>
      <w:r>
        <w:rPr>
          <w:rFonts w:ascii="宋体" w:hAnsi="宋体" w:eastAsia="宋体" w:cs="宋体"/>
          <w:spacing w:val="7"/>
          <w:sz w:val="43"/>
          <w:szCs w:val="43"/>
          <w14:textOutline w14:w="7968" w14:cap="flat" w14:cmpd="sng">
            <w14:solidFill>
              <w14:srgbClr w14:val="000000"/>
            </w14:solidFill>
            <w14:prstDash w14:val="solid"/>
            <w14:miter w14:val="0"/>
          </w14:textOutline>
        </w:rPr>
        <w:t>融资服务机构名单</w:t>
      </w:r>
    </w:p>
    <w:p>
      <w:pPr>
        <w:spacing w:before="32"/>
      </w:pPr>
    </w:p>
    <w:tbl>
      <w:tblPr>
        <w:tblStyle w:val="26"/>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54"/>
        <w:gridCol w:w="1110"/>
        <w:gridCol w:w="1620"/>
        <w:gridCol w:w="28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3554" w:type="dxa"/>
            <w:vAlign w:val="top"/>
          </w:tcPr>
          <w:p>
            <w:pPr>
              <w:spacing w:before="269" w:line="219" w:lineRule="auto"/>
              <w:ind w:left="1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名称</w:t>
            </w:r>
          </w:p>
        </w:tc>
        <w:tc>
          <w:tcPr>
            <w:tcW w:w="1110" w:type="dxa"/>
            <w:vAlign w:val="top"/>
          </w:tcPr>
          <w:p>
            <w:pPr>
              <w:spacing w:before="269" w:line="219" w:lineRule="auto"/>
              <w:ind w:left="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联系人</w:t>
            </w:r>
          </w:p>
        </w:tc>
        <w:tc>
          <w:tcPr>
            <w:tcW w:w="1620" w:type="dxa"/>
            <w:vAlign w:val="top"/>
          </w:tcPr>
          <w:p>
            <w:pPr>
              <w:spacing w:before="269" w:line="219" w:lineRule="auto"/>
              <w:ind w:left="3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联系电话</w:t>
            </w:r>
          </w:p>
        </w:tc>
        <w:tc>
          <w:tcPr>
            <w:tcW w:w="2808" w:type="dxa"/>
            <w:vAlign w:val="top"/>
          </w:tcPr>
          <w:p>
            <w:pPr>
              <w:spacing w:before="270" w:line="227" w:lineRule="auto"/>
              <w:ind w:left="8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before="137" w:line="440" w:lineRule="exact"/>
              <w:ind w:left="5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5"/>
                <w:sz w:val="24"/>
                <w:szCs w:val="24"/>
              </w:rPr>
              <w:t>中国农业银行股份有限公司</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薛国战</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2"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0391-2878039</w:t>
            </w:r>
          </w:p>
          <w:p>
            <w:pPr>
              <w:keepNext w:val="0"/>
              <w:keepLines w:val="0"/>
              <w:pageBreakBefore w:val="0"/>
              <w:widowControl/>
              <w:kinsoku w:val="0"/>
              <w:wordWrap/>
              <w:overflowPunct/>
              <w:topLinePunct w:val="0"/>
              <w:autoSpaceDE w:val="0"/>
              <w:autoSpaceDN w:val="0"/>
              <w:bidi w:val="0"/>
              <w:adjustRightInd w:val="0"/>
              <w:snapToGrid w:val="0"/>
              <w:spacing w:before="171"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13839109026</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2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焦作市民主南路88号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中国银行股份有限公司焦作分行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4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曹阳</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0391-8825171</w:t>
            </w:r>
          </w:p>
          <w:p>
            <w:pPr>
              <w:keepNext w:val="0"/>
              <w:keepLines w:val="0"/>
              <w:pageBreakBefore w:val="0"/>
              <w:widowControl/>
              <w:kinsoku w:val="0"/>
              <w:wordWrap/>
              <w:overflowPunct/>
              <w:topLinePunct w:val="0"/>
              <w:autoSpaceDE w:val="0"/>
              <w:autoSpaceDN w:val="0"/>
              <w:bidi w:val="0"/>
              <w:adjustRightInd w:val="0"/>
              <w:snapToGrid w:val="0"/>
              <w:spacing w:before="169"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13839118160</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2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焦作市丰收路159号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中国建设银行股份有限公司焦作分行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李华莹</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0391-3918471</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焦作市建设东路</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7"/>
                <w:sz w:val="24"/>
                <w:szCs w:val="24"/>
              </w:rPr>
              <w:t>152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中国邮政储蓄银行股份有限公司焦作市分行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李天祥</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5"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0391-2981968</w:t>
            </w:r>
          </w:p>
          <w:p>
            <w:pPr>
              <w:keepNext w:val="0"/>
              <w:keepLines w:val="0"/>
              <w:pageBreakBefore w:val="0"/>
              <w:widowControl/>
              <w:kinsoku w:val="0"/>
              <w:wordWrap/>
              <w:overflowPunct/>
              <w:topLinePunct w:val="0"/>
              <w:autoSpaceDE w:val="0"/>
              <w:autoSpaceDN w:val="0"/>
              <w:bidi w:val="0"/>
              <w:adjustRightInd w:val="0"/>
              <w:snapToGrid w:val="0"/>
              <w:spacing w:before="169"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13523359082</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焦作市丰收中路2233号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1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焦作中旅银行股份有限公司</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周建林</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0391-2116963</w:t>
            </w:r>
          </w:p>
          <w:p>
            <w:pPr>
              <w:keepNext w:val="0"/>
              <w:keepLines w:val="0"/>
              <w:pageBreakBefore w:val="0"/>
              <w:widowControl/>
              <w:kinsoku w:val="0"/>
              <w:wordWrap/>
              <w:overflowPunct/>
              <w:topLinePunct w:val="0"/>
              <w:autoSpaceDE w:val="0"/>
              <w:autoSpaceDN w:val="0"/>
              <w:bidi w:val="0"/>
              <w:adjustRightInd w:val="0"/>
              <w:snapToGrid w:val="0"/>
              <w:spacing w:before="171"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15893053027</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before="139" w:line="440" w:lineRule="exact"/>
              <w:ind w:left="17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5"/>
                <w:sz w:val="24"/>
                <w:szCs w:val="24"/>
              </w:rPr>
              <w:t>焦作市山阳区迎宾路1</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6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中信银行股份有限公司焦作分行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周江江</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17639185001</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5"/>
                <w:sz w:val="24"/>
                <w:szCs w:val="24"/>
              </w:rPr>
              <w:t>焦作市塔南路  1736  号</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嘉隆国际中心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中国光大银行股份有限公司焦作分行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王海宾</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3"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0391-8787996</w:t>
            </w:r>
          </w:p>
          <w:p>
            <w:pPr>
              <w:keepNext w:val="0"/>
              <w:keepLines w:val="0"/>
              <w:pageBreakBefore w:val="0"/>
              <w:widowControl/>
              <w:kinsoku w:val="0"/>
              <w:wordWrap/>
              <w:overflowPunct/>
              <w:topLinePunct w:val="0"/>
              <w:autoSpaceDE w:val="0"/>
              <w:autoSpaceDN w:val="0"/>
              <w:bidi w:val="0"/>
              <w:adjustRightInd w:val="0"/>
              <w:snapToGrid w:val="0"/>
              <w:spacing w:before="171"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13598534626</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2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焦作市塔南路1736号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中原银行股份有限公司焦作分行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40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赵伟</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7"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0391-8796520</w:t>
            </w:r>
          </w:p>
          <w:p>
            <w:pPr>
              <w:keepNext w:val="0"/>
              <w:keepLines w:val="0"/>
              <w:pageBreakBefore w:val="0"/>
              <w:widowControl/>
              <w:kinsoku w:val="0"/>
              <w:wordWrap/>
              <w:overflowPunct/>
              <w:topLinePunct w:val="0"/>
              <w:autoSpaceDE w:val="0"/>
              <w:autoSpaceDN w:val="0"/>
              <w:bidi w:val="0"/>
              <w:adjustRightInd w:val="0"/>
              <w:snapToGrid w:val="0"/>
              <w:spacing w:before="171"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15738533033</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2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5"/>
                <w:sz w:val="24"/>
                <w:szCs w:val="24"/>
              </w:rPr>
              <w:t>焦作市解放区人民路</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90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w w:val="98"/>
                <w:sz w:val="24"/>
                <w:szCs w:val="24"/>
              </w:rPr>
              <w:t>479号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1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广发银行股份有限公司焦作分行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张嘉强</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7" w:line="440" w:lineRule="exact"/>
              <w:ind w:left="36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0391-653785</w:t>
            </w:r>
          </w:p>
          <w:p>
            <w:pPr>
              <w:keepNext w:val="0"/>
              <w:keepLines w:val="0"/>
              <w:pageBreakBefore w:val="0"/>
              <w:widowControl/>
              <w:kinsoku w:val="0"/>
              <w:wordWrap/>
              <w:overflowPunct/>
              <w:topLinePunct w:val="0"/>
              <w:autoSpaceDE w:val="0"/>
              <w:autoSpaceDN w:val="0"/>
              <w:bidi w:val="0"/>
              <w:adjustRightInd w:val="0"/>
              <w:snapToGrid w:val="0"/>
              <w:spacing w:before="169"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13203910032</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1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5"/>
                <w:sz w:val="24"/>
                <w:szCs w:val="24"/>
              </w:rPr>
              <w:t>焦作市塔南路1736号嘉</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5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隆金融中心</w:t>
            </w:r>
          </w:p>
        </w:tc>
      </w:tr>
    </w:tbl>
    <w:p>
      <w:pPr>
        <w:keepNext w:val="0"/>
        <w:keepLines w:val="0"/>
        <w:pageBreakBefore w:val="0"/>
        <w:widowControl/>
        <w:kinsoku w:val="0"/>
        <w:wordWrap/>
        <w:overflowPunct/>
        <w:topLinePunct w:val="0"/>
        <w:autoSpaceDE w:val="0"/>
        <w:autoSpaceDN w:val="0"/>
        <w:bidi w:val="0"/>
        <w:adjustRightInd w:val="0"/>
        <w:snapToGrid w:val="0"/>
        <w:spacing w:before="29" w:line="600" w:lineRule="exact"/>
        <w:jc w:val="left"/>
        <w:textAlignment w:val="baseline"/>
        <w:rPr>
          <w:rFonts w:ascii="微软雅黑" w:hAnsi="微软雅黑" w:eastAsia="微软雅黑" w:cs="微软雅黑"/>
          <w:sz w:val="21"/>
          <w:szCs w:val="21"/>
        </w:rPr>
      </w:pPr>
      <w:r>
        <w:rPr>
          <w:rFonts w:hint="eastAsia" w:asciiTheme="minorEastAsia" w:hAnsiTheme="minorEastAsia" w:eastAsiaTheme="minorEastAsia" w:cstheme="minorEastAsia"/>
          <w:spacing w:val="2"/>
          <w:position w:val="15"/>
          <w:sz w:val="24"/>
          <w:szCs w:val="24"/>
        </w:rPr>
        <w:t>备注：融资服务机构名单和人员联系方式会随时变化。具体情况可登录“焦</w:t>
      </w:r>
      <w:r>
        <w:rPr>
          <w:rFonts w:hint="eastAsia" w:asciiTheme="minorEastAsia" w:hAnsiTheme="minorEastAsia" w:eastAsiaTheme="minorEastAsia" w:cstheme="minorEastAsia"/>
          <w:spacing w:val="1"/>
          <w:position w:val="15"/>
          <w:sz w:val="24"/>
          <w:szCs w:val="24"/>
        </w:rPr>
        <w:t>作市政府采</w:t>
      </w:r>
      <w:r>
        <w:rPr>
          <w:rFonts w:hint="eastAsia" w:asciiTheme="minorEastAsia" w:hAnsiTheme="minorEastAsia" w:eastAsiaTheme="minorEastAsia" w:cstheme="minorEastAsia"/>
          <w:spacing w:val="2"/>
          <w:position w:val="15"/>
          <w:sz w:val="24"/>
          <w:szCs w:val="24"/>
        </w:rPr>
        <w:t>购网”政府采购合同融资平台查询。</w:t>
      </w:r>
    </w:p>
    <w:sectPr>
      <w:footerReference r:id="rId44" w:type="default"/>
      <w:pgSz w:w="11905" w:h="16836"/>
      <w:pgMar w:top="1416" w:right="1085" w:bottom="899" w:left="1589" w:header="0" w:footer="738"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4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4"/>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C96BF"/>
    <w:multiLevelType w:val="singleLevel"/>
    <w:tmpl w:val="426C96B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A1NjFhMzdjODMzZjEyODhiOTNiYjFlZGZhMDM1ODQifQ=="/>
  </w:docVars>
  <w:rsids>
    <w:rsidRoot w:val="00000000"/>
    <w:rsid w:val="008D138C"/>
    <w:rsid w:val="05E76B47"/>
    <w:rsid w:val="0E3572A7"/>
    <w:rsid w:val="11C12A24"/>
    <w:rsid w:val="12C004A6"/>
    <w:rsid w:val="133F7EB7"/>
    <w:rsid w:val="18FC3214"/>
    <w:rsid w:val="1B6A091B"/>
    <w:rsid w:val="1BBA4A49"/>
    <w:rsid w:val="1D093DF4"/>
    <w:rsid w:val="216C65BC"/>
    <w:rsid w:val="22FE4F05"/>
    <w:rsid w:val="231B25B7"/>
    <w:rsid w:val="24055D6E"/>
    <w:rsid w:val="24B6415E"/>
    <w:rsid w:val="257058BD"/>
    <w:rsid w:val="260D24A3"/>
    <w:rsid w:val="273D3CD7"/>
    <w:rsid w:val="279E4B76"/>
    <w:rsid w:val="28065D28"/>
    <w:rsid w:val="2B5F67E9"/>
    <w:rsid w:val="310D4F86"/>
    <w:rsid w:val="32D20E92"/>
    <w:rsid w:val="34003C88"/>
    <w:rsid w:val="34496D9C"/>
    <w:rsid w:val="368A71F8"/>
    <w:rsid w:val="37A8499D"/>
    <w:rsid w:val="382F2B53"/>
    <w:rsid w:val="3AEC66D3"/>
    <w:rsid w:val="3B8046BD"/>
    <w:rsid w:val="3C7125F6"/>
    <w:rsid w:val="3F5D4FC8"/>
    <w:rsid w:val="41E9129D"/>
    <w:rsid w:val="42DD0762"/>
    <w:rsid w:val="43152D0C"/>
    <w:rsid w:val="4AF666D4"/>
    <w:rsid w:val="4AFA44F5"/>
    <w:rsid w:val="4D794759"/>
    <w:rsid w:val="4E4C150B"/>
    <w:rsid w:val="4F824AB9"/>
    <w:rsid w:val="50472834"/>
    <w:rsid w:val="53C51418"/>
    <w:rsid w:val="53EE437A"/>
    <w:rsid w:val="54660E4D"/>
    <w:rsid w:val="5582294A"/>
    <w:rsid w:val="580D38AB"/>
    <w:rsid w:val="591F26DB"/>
    <w:rsid w:val="5B980D05"/>
    <w:rsid w:val="5E03344D"/>
    <w:rsid w:val="61880654"/>
    <w:rsid w:val="619D39D4"/>
    <w:rsid w:val="626F70B7"/>
    <w:rsid w:val="644B2006"/>
    <w:rsid w:val="65BD6F14"/>
    <w:rsid w:val="65D33ACB"/>
    <w:rsid w:val="6D861ACD"/>
    <w:rsid w:val="70AF1526"/>
    <w:rsid w:val="72B3771F"/>
    <w:rsid w:val="73435B66"/>
    <w:rsid w:val="735B20DE"/>
    <w:rsid w:val="753005DD"/>
    <w:rsid w:val="76982C90"/>
    <w:rsid w:val="79A01693"/>
    <w:rsid w:val="7B815568"/>
    <w:rsid w:val="7C5E147E"/>
    <w:rsid w:val="7C7B7275"/>
    <w:rsid w:val="7F493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autoRedefine/>
    <w:qFormat/>
    <w:uiPriority w:val="0"/>
    <w:pPr>
      <w:keepNext/>
      <w:keepLines/>
      <w:spacing w:before="280" w:after="290" w:line="374" w:lineRule="auto"/>
      <w:outlineLvl w:val="3"/>
    </w:pPr>
    <w:rPr>
      <w:rFonts w:ascii="Arial" w:hAnsi="Arial" w:eastAsia="黑体"/>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ind w:left="420" w:leftChars="200"/>
    </w:p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Body Text Indent"/>
    <w:basedOn w:val="1"/>
    <w:next w:val="6"/>
    <w:autoRedefine/>
    <w:qFormat/>
    <w:uiPriority w:val="99"/>
    <w:pPr>
      <w:spacing w:after="120"/>
      <w:ind w:left="420" w:leftChars="200"/>
    </w:pPr>
  </w:style>
  <w:style w:type="paragraph" w:styleId="6">
    <w:name w:val="envelope return"/>
    <w:basedOn w:val="1"/>
    <w:autoRedefine/>
    <w:qFormat/>
    <w:uiPriority w:val="99"/>
    <w:pPr>
      <w:snapToGrid w:val="0"/>
    </w:pPr>
    <w:rPr>
      <w:rFonts w:ascii="Arial" w:hAnsi="Arial" w:cs="Arial"/>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next w:val="4"/>
    <w:autoRedefine/>
    <w:qFormat/>
    <w:uiPriority w:val="99"/>
    <w:pPr>
      <w:spacing w:after="120" w:line="480" w:lineRule="auto"/>
    </w:pPr>
    <w:rPr>
      <w:rFonts w:ascii="Times New Roman" w:hAnsi="Times New Roman"/>
      <w:kern w:val="0"/>
      <w:sz w:val="24"/>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4"/>
    <w:next w:val="12"/>
    <w:autoRedefine/>
    <w:qFormat/>
    <w:uiPriority w:val="0"/>
    <w:pPr>
      <w:ind w:firstLine="420" w:firstLineChars="100"/>
    </w:pPr>
  </w:style>
  <w:style w:type="paragraph" w:styleId="12">
    <w:name w:val="Body Text First Indent 2"/>
    <w:basedOn w:val="5"/>
    <w:next w:val="1"/>
    <w:autoRedefine/>
    <w:qFormat/>
    <w:uiPriority w:val="0"/>
    <w:pPr>
      <w:ind w:firstLine="420" w:firstLineChars="200"/>
    </w:pPr>
    <w:rPr>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qFormat/>
    <w:uiPriority w:val="0"/>
    <w:rPr>
      <w:color w:val="800080"/>
      <w:u w:val="none"/>
    </w:rPr>
  </w:style>
  <w:style w:type="character" w:styleId="17">
    <w:name w:val="HTML Definition"/>
    <w:basedOn w:val="15"/>
    <w:autoRedefine/>
    <w:qFormat/>
    <w:uiPriority w:val="0"/>
  </w:style>
  <w:style w:type="character" w:styleId="18">
    <w:name w:val="HTML Typewriter"/>
    <w:basedOn w:val="15"/>
    <w:autoRedefine/>
    <w:qFormat/>
    <w:uiPriority w:val="0"/>
    <w:rPr>
      <w:rFonts w:hint="default" w:ascii="monospace" w:hAnsi="monospace" w:eastAsia="monospace" w:cs="monospace"/>
      <w:sz w:val="20"/>
    </w:rPr>
  </w:style>
  <w:style w:type="character" w:styleId="19">
    <w:name w:val="HTML Acronym"/>
    <w:basedOn w:val="15"/>
    <w:autoRedefine/>
    <w:qFormat/>
    <w:uiPriority w:val="0"/>
  </w:style>
  <w:style w:type="character" w:styleId="20">
    <w:name w:val="HTML Variable"/>
    <w:basedOn w:val="15"/>
    <w:autoRedefine/>
    <w:qFormat/>
    <w:uiPriority w:val="0"/>
  </w:style>
  <w:style w:type="character" w:styleId="21">
    <w:name w:val="Hyperlink"/>
    <w:basedOn w:val="15"/>
    <w:autoRedefine/>
    <w:qFormat/>
    <w:uiPriority w:val="0"/>
    <w:rPr>
      <w:color w:val="0000FF"/>
      <w:u w:val="none"/>
    </w:rPr>
  </w:style>
  <w:style w:type="character" w:styleId="22">
    <w:name w:val="HTML Code"/>
    <w:basedOn w:val="15"/>
    <w:autoRedefine/>
    <w:qFormat/>
    <w:uiPriority w:val="0"/>
    <w:rPr>
      <w:rFonts w:hint="default" w:ascii="monospace" w:hAnsi="monospace" w:eastAsia="monospace" w:cs="monospace"/>
      <w:sz w:val="20"/>
    </w:rPr>
  </w:style>
  <w:style w:type="character" w:styleId="23">
    <w:name w:val="HTML Cite"/>
    <w:basedOn w:val="15"/>
    <w:autoRedefine/>
    <w:qFormat/>
    <w:uiPriority w:val="0"/>
  </w:style>
  <w:style w:type="character" w:styleId="24">
    <w:name w:val="HTML Keyboard"/>
    <w:basedOn w:val="15"/>
    <w:autoRedefine/>
    <w:qFormat/>
    <w:uiPriority w:val="0"/>
    <w:rPr>
      <w:rFonts w:hint="default" w:ascii="monospace" w:hAnsi="monospace" w:eastAsia="monospace" w:cs="monospace"/>
      <w:sz w:val="20"/>
    </w:rPr>
  </w:style>
  <w:style w:type="character" w:styleId="25">
    <w:name w:val="HTML Sample"/>
    <w:basedOn w:val="15"/>
    <w:autoRedefine/>
    <w:qFormat/>
    <w:uiPriority w:val="0"/>
    <w:rPr>
      <w:rFonts w:ascii="monospace" w:hAnsi="monospace" w:eastAsia="monospace" w:cs="monospace"/>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宋体" w:hAnsi="宋体" w:eastAsia="宋体" w:cs="宋体"/>
      <w:sz w:val="24"/>
      <w:szCs w:val="24"/>
      <w:lang w:val="en-US" w:eastAsia="en-US" w:bidi="ar-SA"/>
    </w:rPr>
  </w:style>
  <w:style w:type="paragraph" w:customStyle="1" w:styleId="28">
    <w:name w:val="无间隔1"/>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2.png"/><Relationship Id="rId56" Type="http://schemas.openxmlformats.org/officeDocument/2006/relationships/image" Target="media/image11.png"/><Relationship Id="rId55" Type="http://schemas.openxmlformats.org/officeDocument/2006/relationships/image" Target="media/image10.png"/><Relationship Id="rId54" Type="http://schemas.openxmlformats.org/officeDocument/2006/relationships/image" Target="media/image9.png"/><Relationship Id="rId53" Type="http://schemas.openxmlformats.org/officeDocument/2006/relationships/image" Target="media/image8.png"/><Relationship Id="rId52" Type="http://schemas.openxmlformats.org/officeDocument/2006/relationships/image" Target="media/image7.png"/><Relationship Id="rId51" Type="http://schemas.openxmlformats.org/officeDocument/2006/relationships/image" Target="media/image6.png"/><Relationship Id="rId50" Type="http://schemas.openxmlformats.org/officeDocument/2006/relationships/image" Target="media/image5.png"/><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2023-11-14T11:29:00Z</dcterms:created>
  <dc:creator>pc</dc:creator>
  <cp:lastModifiedBy>51677</cp:lastModifiedBy>
  <dcterms:modified xsi:type="dcterms:W3CDTF">2024-02-20T07:03:14Z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2024-01-03T16:22:25Z</vt:filetime>
  </property>
  <property fmtid="{D5CDD505-2E9C-101B-9397-08002B2CF9AE}" pid="4" name="KSOProductBuildVer">
    <vt:lpwstr>2052-12.1.0.16388</vt:lpwstr>
  </property>
  <property fmtid="{D5CDD505-2E9C-101B-9397-08002B2CF9AE}" pid="5" name="ICV">
    <vt:lpwstr>271100C7F3614C18A8E3682B0DEE4FEB_12</vt:lpwstr>
  </property>
</Properties>
</file>