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06" w:lineRule="auto"/>
        <w:rPr>
          <w:rFonts w:ascii="宋体" w:hAnsi="宋体" w:eastAsia="宋体" w:cs="宋体"/>
          <w:color w:val="auto"/>
        </w:rPr>
      </w:pPr>
    </w:p>
    <w:p>
      <w:pPr>
        <w:pStyle w:val="7"/>
        <w:spacing w:line="306" w:lineRule="auto"/>
        <w:rPr>
          <w:rFonts w:ascii="宋体" w:hAnsi="宋体" w:eastAsia="宋体" w:cs="宋体"/>
          <w:color w:val="auto"/>
        </w:rPr>
      </w:pPr>
    </w:p>
    <w:p>
      <w:pPr>
        <w:pStyle w:val="7"/>
        <w:spacing w:line="307" w:lineRule="auto"/>
        <w:rPr>
          <w:rFonts w:ascii="宋体" w:hAnsi="宋体" w:eastAsia="宋体" w:cs="宋体"/>
          <w:color w:val="auto"/>
        </w:rPr>
      </w:pPr>
    </w:p>
    <w:p>
      <w:pPr>
        <w:pStyle w:val="7"/>
        <w:spacing w:line="246" w:lineRule="auto"/>
        <w:jc w:val="center"/>
        <w:rPr>
          <w:rFonts w:ascii="宋体" w:hAnsi="宋体" w:eastAsia="宋体" w:cs="宋体"/>
          <w:color w:val="auto"/>
        </w:rPr>
      </w:pPr>
      <w:r>
        <w:rPr>
          <w:rFonts w:hint="eastAsia" w:ascii="宋体" w:hAnsi="宋体" w:eastAsia="宋体" w:cs="宋体"/>
          <w:color w:val="auto"/>
          <w:sz w:val="52"/>
          <w:szCs w:val="52"/>
          <w:lang w:eastAsia="zh-CN"/>
          <w14:textOutline w14:w="7277" w14:cap="sq" w14:cmpd="sng" w14:algn="ctr">
            <w14:solidFill>
              <w14:srgbClr w14:val="000000"/>
            </w14:solidFill>
            <w14:prstDash w14:val="solid"/>
            <w14:bevel/>
          </w14:textOutline>
        </w:rPr>
        <w:t>王堡涝河治理设计项目（二次）</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spacing w:before="270" w:line="222" w:lineRule="auto"/>
        <w:ind w:left="1642"/>
        <w:outlineLvl w:val="0"/>
        <w:rPr>
          <w:rFonts w:ascii="宋体" w:hAnsi="宋体" w:eastAsia="宋体" w:cs="宋体"/>
          <w:color w:val="auto"/>
          <w:sz w:val="83"/>
          <w:szCs w:val="83"/>
        </w:rPr>
      </w:pPr>
      <w:r>
        <w:rPr>
          <w:rFonts w:hint="eastAsia" w:ascii="宋体" w:hAnsi="宋体" w:eastAsia="宋体" w:cs="宋体"/>
          <w:color w:val="auto"/>
          <w:spacing w:val="6"/>
          <w:sz w:val="83"/>
          <w:szCs w:val="83"/>
          <w14:textOutline w14:w="15252" w14:cap="sq" w14:cmpd="sng" w14:algn="ctr">
            <w14:solidFill>
              <w14:srgbClr w14:val="000000"/>
            </w14:solidFill>
            <w14:prstDash w14:val="solid"/>
            <w14:bevel/>
          </w14:textOutline>
        </w:rPr>
        <w:t>竞争性谈判文件</w:t>
      </w:r>
    </w:p>
    <w:p>
      <w:pPr>
        <w:pStyle w:val="7"/>
        <w:spacing w:line="457" w:lineRule="auto"/>
        <w:rPr>
          <w:rFonts w:ascii="宋体" w:hAnsi="宋体" w:eastAsia="宋体" w:cs="宋体"/>
          <w:color w:val="auto"/>
        </w:rPr>
      </w:pPr>
    </w:p>
    <w:p>
      <w:pPr>
        <w:spacing w:before="97" w:line="589" w:lineRule="exact"/>
        <w:ind w:left="2078"/>
        <w:rPr>
          <w:rFonts w:ascii="宋体" w:hAnsi="宋体" w:eastAsia="宋体" w:cs="宋体"/>
          <w:color w:val="auto"/>
          <w:sz w:val="30"/>
          <w:szCs w:val="30"/>
        </w:rPr>
      </w:pPr>
      <w:r>
        <w:rPr>
          <w:rFonts w:hint="eastAsia" w:ascii="宋体" w:hAnsi="宋体" w:eastAsia="宋体" w:cs="宋体"/>
          <w:color w:val="auto"/>
          <w:spacing w:val="-8"/>
          <w:position w:val="21"/>
          <w:sz w:val="30"/>
          <w:szCs w:val="30"/>
          <w14:textOutline w14:w="5448" w14:cap="sq" w14:cmpd="sng" w14:algn="ctr">
            <w14:solidFill>
              <w14:srgbClr w14:val="000000"/>
            </w14:solidFill>
            <w14:prstDash w14:val="solid"/>
            <w14:bevel/>
          </w14:textOutline>
        </w:rPr>
        <w:t>采购编号：博政采购〔2024〕52号</w:t>
      </w:r>
    </w:p>
    <w:p>
      <w:pPr>
        <w:spacing w:before="1" w:line="223" w:lineRule="auto"/>
        <w:ind w:left="2325"/>
        <w:rPr>
          <w:rFonts w:ascii="宋体" w:hAnsi="宋体" w:eastAsia="宋体" w:cs="宋体"/>
          <w:color w:val="auto"/>
          <w:sz w:val="31"/>
          <w:szCs w:val="31"/>
        </w:rPr>
      </w:pPr>
      <w:r>
        <w:rPr>
          <w:rFonts w:hint="eastAsia" w:ascii="宋体" w:hAnsi="宋体" w:eastAsia="宋体" w:cs="宋体"/>
          <w:color w:val="auto"/>
          <w:spacing w:val="9"/>
          <w:sz w:val="31"/>
          <w:szCs w:val="31"/>
          <w:u w:val="double" w:color="000000"/>
          <w14:textOutline w14:w="5791" w14:cap="sq" w14:cmpd="sng" w14:algn="ctr">
            <w14:solidFill>
              <w14:srgbClr w14:val="000000"/>
            </w14:solidFill>
            <w14:prstDash w14:val="solid"/>
            <w14:bevel/>
          </w14:textOutline>
        </w:rPr>
        <w:t>该项目全额面向中小企业采购</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pStyle w:val="7"/>
        <w:spacing w:line="247" w:lineRule="auto"/>
        <w:rPr>
          <w:rFonts w:ascii="宋体" w:hAnsi="宋体" w:eastAsia="宋体" w:cs="宋体"/>
          <w:color w:val="auto"/>
        </w:rPr>
      </w:pPr>
    </w:p>
    <w:p>
      <w:pPr>
        <w:spacing w:before="101" w:line="224" w:lineRule="auto"/>
        <w:ind w:left="2169"/>
        <w:rPr>
          <w:rFonts w:ascii="宋体" w:hAnsi="宋体" w:eastAsia="宋体" w:cs="宋体"/>
          <w:color w:val="auto"/>
          <w:sz w:val="31"/>
          <w:szCs w:val="31"/>
          <w:lang w:eastAsia="zh-CN"/>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采</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购</w:t>
      </w:r>
      <w:r>
        <w:rPr>
          <w:rFonts w:hint="eastAsia" w:ascii="宋体" w:hAnsi="宋体" w:eastAsia="宋体" w:cs="宋体"/>
          <w:color w:val="auto"/>
          <w:spacing w:val="9"/>
          <w:sz w:val="31"/>
          <w:szCs w:val="31"/>
        </w:rPr>
        <w:t xml:space="preserve"> </w:t>
      </w: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人：</w:t>
      </w:r>
      <w:r>
        <w:rPr>
          <w:rFonts w:hint="eastAsia" w:ascii="宋体" w:hAnsi="宋体" w:eastAsia="宋体" w:cs="宋体"/>
          <w:color w:val="auto"/>
          <w:spacing w:val="9"/>
          <w:sz w:val="31"/>
          <w:szCs w:val="31"/>
          <w:lang w:eastAsia="zh-CN"/>
          <w14:textOutline w14:w="5791" w14:cap="sq" w14:cmpd="sng" w14:algn="ctr">
            <w14:solidFill>
              <w14:srgbClr w14:val="000000"/>
            </w14:solidFill>
            <w14:prstDash w14:val="solid"/>
            <w14:bevel/>
          </w14:textOutline>
        </w:rPr>
        <w:t>博爱县水利工程建设管理局</w:t>
      </w:r>
    </w:p>
    <w:p>
      <w:pPr>
        <w:spacing w:before="245" w:line="224" w:lineRule="auto"/>
        <w:ind w:left="2169"/>
        <w:rPr>
          <w:rFonts w:ascii="宋体" w:hAnsi="宋体" w:eastAsia="宋体" w:cs="宋体"/>
          <w:color w:val="auto"/>
          <w:sz w:val="31"/>
          <w:szCs w:val="31"/>
          <w:lang w:eastAsia="zh-CN"/>
        </w:rPr>
      </w:pPr>
      <w:r>
        <w:rPr>
          <w:rFonts w:hint="eastAsia" w:ascii="宋体" w:hAnsi="宋体" w:eastAsia="宋体" w:cs="宋体"/>
          <w:color w:val="auto"/>
          <w:spacing w:val="10"/>
          <w:sz w:val="31"/>
          <w:szCs w:val="31"/>
          <w14:textOutline w14:w="5791" w14:cap="sq" w14:cmpd="sng" w14:algn="ctr">
            <w14:solidFill>
              <w14:srgbClr w14:val="000000"/>
            </w14:solidFill>
            <w14:prstDash w14:val="solid"/>
            <w14:bevel/>
          </w14:textOutline>
        </w:rPr>
        <w:t>代理机构：</w:t>
      </w:r>
      <w:r>
        <w:rPr>
          <w:rFonts w:hint="eastAsia" w:ascii="宋体" w:hAnsi="宋体" w:eastAsia="宋体" w:cs="宋体"/>
          <w:color w:val="auto"/>
          <w:spacing w:val="10"/>
          <w:sz w:val="31"/>
          <w:szCs w:val="31"/>
          <w:lang w:eastAsia="zh-CN"/>
          <w14:textOutline w14:w="5791" w14:cap="sq" w14:cmpd="sng" w14:algn="ctr">
            <w14:solidFill>
              <w14:srgbClr w14:val="000000"/>
            </w14:solidFill>
            <w14:prstDash w14:val="solid"/>
            <w14:bevel/>
          </w14:textOutline>
        </w:rPr>
        <w:t>中常诚凯工程管理有限公司</w:t>
      </w:r>
    </w:p>
    <w:p>
      <w:pPr>
        <w:spacing w:before="247" w:line="225" w:lineRule="auto"/>
        <w:ind w:left="2226"/>
        <w:rPr>
          <w:rFonts w:ascii="宋体" w:hAnsi="宋体" w:eastAsia="宋体" w:cs="宋体"/>
          <w:color w:val="auto"/>
          <w:sz w:val="31"/>
          <w:szCs w:val="31"/>
        </w:rPr>
      </w:pP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日</w:t>
      </w:r>
      <w:r>
        <w:rPr>
          <w:rFonts w:hint="eastAsia" w:ascii="宋体" w:hAnsi="宋体" w:eastAsia="宋体" w:cs="宋体"/>
          <w:color w:val="auto"/>
          <w:spacing w:val="11"/>
          <w:sz w:val="31"/>
          <w:szCs w:val="31"/>
        </w:rPr>
        <w:t xml:space="preserve">     </w:t>
      </w: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期：2024年</w:t>
      </w:r>
      <w:r>
        <w:rPr>
          <w:rFonts w:hint="eastAsia" w:ascii="宋体" w:hAnsi="宋体" w:eastAsia="宋体" w:cs="宋体"/>
          <w:color w:val="auto"/>
          <w:spacing w:val="-1"/>
          <w:sz w:val="31"/>
          <w:szCs w:val="31"/>
          <w:lang w:eastAsia="zh-CN"/>
          <w14:textOutline w14:w="5791" w14:cap="sq" w14:cmpd="sng" w14:algn="ctr">
            <w14:solidFill>
              <w14:srgbClr w14:val="000000"/>
            </w14:solidFill>
            <w14:prstDash w14:val="solid"/>
            <w14:bevel/>
          </w14:textOutline>
        </w:rPr>
        <w:t>5</w:t>
      </w: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月</w:t>
      </w:r>
    </w:p>
    <w:p>
      <w:pPr>
        <w:spacing w:line="225" w:lineRule="auto"/>
        <w:rPr>
          <w:rFonts w:ascii="宋体" w:hAnsi="宋体" w:eastAsia="宋体" w:cs="宋体"/>
          <w:color w:val="auto"/>
          <w:sz w:val="31"/>
          <w:szCs w:val="31"/>
        </w:rPr>
        <w:sectPr>
          <w:pgSz w:w="11907" w:h="16840"/>
          <w:pgMar w:top="1431" w:right="1536" w:bottom="0" w:left="1554" w:header="0" w:footer="0" w:gutter="0"/>
          <w:pgNumType w:start="1"/>
          <w:cols w:space="720" w:num="1"/>
        </w:sectPr>
      </w:pPr>
    </w:p>
    <w:p>
      <w:pPr>
        <w:pStyle w:val="7"/>
        <w:rPr>
          <w:rFonts w:ascii="宋体" w:hAnsi="宋体" w:eastAsia="宋体" w:cs="宋体"/>
          <w:color w:val="auto"/>
        </w:rPr>
      </w:pPr>
    </w:p>
    <w:sdt>
      <w:sdtPr>
        <w:rPr>
          <w:rFonts w:hint="eastAsia" w:ascii="宋体" w:hAnsi="宋体" w:eastAsia="宋体" w:cs="宋体"/>
          <w:color w:val="auto"/>
          <w:sz w:val="35"/>
          <w:szCs w:val="35"/>
        </w:rPr>
        <w:id w:val="1"/>
        <w:docPartObj>
          <w:docPartGallery w:val="Table of Contents"/>
          <w:docPartUnique/>
        </w:docPartObj>
      </w:sdtPr>
      <w:sdtEndPr>
        <w:rPr>
          <w:rFonts w:hint="eastAsia" w:ascii="宋体" w:hAnsi="宋体" w:eastAsia="宋体" w:cs="宋体"/>
          <w:color w:val="auto"/>
          <w:sz w:val="30"/>
          <w:szCs w:val="30"/>
        </w:rPr>
      </w:sdtEndPr>
      <w:sdtContent>
        <w:p>
          <w:pPr>
            <w:spacing w:before="114" w:line="227" w:lineRule="auto"/>
            <w:ind w:left="3851"/>
            <w:rPr>
              <w:rFonts w:ascii="宋体" w:hAnsi="宋体" w:eastAsia="宋体" w:cs="宋体"/>
              <w:color w:val="auto"/>
              <w:sz w:val="35"/>
              <w:szCs w:val="35"/>
            </w:rPr>
          </w:pPr>
          <w:bookmarkStart w:id="0" w:name="bookmark1"/>
          <w:bookmarkEnd w:id="0"/>
          <w:r>
            <w:rPr>
              <w:rFonts w:hint="eastAsia" w:ascii="宋体" w:hAnsi="宋体" w:eastAsia="宋体" w:cs="宋体"/>
              <w:color w:val="auto"/>
              <w:spacing w:val="-37"/>
              <w:sz w:val="35"/>
              <w:szCs w:val="35"/>
            </w:rPr>
            <w:t>目</w:t>
          </w:r>
          <w:r>
            <w:rPr>
              <w:rFonts w:hint="eastAsia" w:ascii="宋体" w:hAnsi="宋体" w:eastAsia="宋体" w:cs="宋体"/>
              <w:color w:val="auto"/>
              <w:spacing w:val="10"/>
              <w:sz w:val="35"/>
              <w:szCs w:val="35"/>
            </w:rPr>
            <w:t xml:space="preserve">   </w:t>
          </w:r>
          <w:r>
            <w:rPr>
              <w:rFonts w:hint="eastAsia" w:ascii="宋体" w:hAnsi="宋体" w:eastAsia="宋体" w:cs="宋体"/>
              <w:color w:val="auto"/>
              <w:spacing w:val="-37"/>
              <w:sz w:val="35"/>
              <w:szCs w:val="35"/>
            </w:rPr>
            <w:t>录</w:t>
          </w:r>
        </w:p>
        <w:p>
          <w:pPr>
            <w:tabs>
              <w:tab w:val="right" w:leader="dot" w:pos="8807"/>
            </w:tabs>
            <w:spacing w:before="224" w:line="184" w:lineRule="auto"/>
            <w:ind w:left="57"/>
            <w:rPr>
              <w:rFonts w:ascii="宋体" w:hAnsi="宋体" w:eastAsia="宋体" w:cs="宋体"/>
              <w:color w:val="auto"/>
              <w:sz w:val="30"/>
              <w:szCs w:val="30"/>
            </w:rPr>
          </w:pPr>
          <w:r>
            <w:rPr>
              <w:color w:val="auto"/>
            </w:rPr>
            <w:fldChar w:fldCharType="begin"/>
          </w:r>
          <w:r>
            <w:rPr>
              <w:color w:val="auto"/>
            </w:rPr>
            <w:instrText xml:space="preserve"> HYPERLINK \l "bookmark1" </w:instrText>
          </w:r>
          <w:r>
            <w:rPr>
              <w:color w:val="auto"/>
            </w:rPr>
            <w:fldChar w:fldCharType="separate"/>
          </w:r>
          <w:r>
            <w:rPr>
              <w:rFonts w:hint="eastAsia" w:ascii="宋体" w:hAnsi="宋体" w:eastAsia="宋体" w:cs="宋体"/>
              <w:color w:val="auto"/>
              <w:spacing w:val="-41"/>
              <w:sz w:val="30"/>
              <w:szCs w:val="30"/>
            </w:rPr>
            <w:t>目</w:t>
          </w:r>
          <w:r>
            <w:rPr>
              <w:rFonts w:hint="eastAsia" w:ascii="宋体" w:hAnsi="宋体" w:eastAsia="宋体" w:cs="宋体"/>
              <w:color w:val="auto"/>
              <w:spacing w:val="3"/>
              <w:sz w:val="30"/>
              <w:szCs w:val="30"/>
            </w:rPr>
            <w:t xml:space="preserve">   </w:t>
          </w:r>
          <w:r>
            <w:rPr>
              <w:rFonts w:hint="eastAsia" w:ascii="宋体" w:hAnsi="宋体" w:eastAsia="宋体" w:cs="宋体"/>
              <w:color w:val="auto"/>
              <w:spacing w:val="-41"/>
              <w:sz w:val="30"/>
              <w:szCs w:val="30"/>
            </w:rPr>
            <w:t>录</w:t>
          </w:r>
          <w:r>
            <w:rPr>
              <w:rFonts w:hint="eastAsia" w:ascii="宋体" w:hAnsi="宋体" w:eastAsia="宋体" w:cs="宋体"/>
              <w:color w:val="auto"/>
              <w:spacing w:val="-54"/>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106"/>
              <w:w w:val="125"/>
              <w:sz w:val="30"/>
              <w:szCs w:val="30"/>
            </w:rPr>
            <w:t>1</w:t>
          </w:r>
          <w:r>
            <w:rPr>
              <w:rFonts w:hint="eastAsia" w:ascii="宋体" w:hAnsi="宋体" w:eastAsia="宋体" w:cs="宋体"/>
              <w:color w:val="auto"/>
              <w:spacing w:val="106"/>
              <w:w w:val="125"/>
              <w:sz w:val="30"/>
              <w:szCs w:val="30"/>
            </w:rPr>
            <w:fldChar w:fldCharType="end"/>
          </w:r>
        </w:p>
        <w:p>
          <w:pPr>
            <w:tabs>
              <w:tab w:val="right" w:leader="dot" w:pos="8807"/>
            </w:tabs>
            <w:spacing w:before="325" w:line="184" w:lineRule="auto"/>
            <w:ind w:left="3"/>
            <w:rPr>
              <w:rFonts w:ascii="宋体" w:hAnsi="宋体" w:eastAsia="宋体" w:cs="宋体"/>
              <w:color w:val="auto"/>
              <w:sz w:val="30"/>
              <w:szCs w:val="30"/>
            </w:rPr>
          </w:pPr>
          <w:r>
            <w:rPr>
              <w:color w:val="auto"/>
            </w:rPr>
            <w:fldChar w:fldCharType="begin"/>
          </w:r>
          <w:r>
            <w:rPr>
              <w:color w:val="auto"/>
            </w:rPr>
            <w:instrText xml:space="preserve"> HYPERLINK \l "bookmark2" </w:instrText>
          </w:r>
          <w:r>
            <w:rPr>
              <w:color w:val="auto"/>
            </w:rPr>
            <w:fldChar w:fldCharType="separate"/>
          </w:r>
          <w:r>
            <w:rPr>
              <w:rFonts w:hint="eastAsia" w:ascii="宋体" w:hAnsi="宋体" w:eastAsia="宋体" w:cs="宋体"/>
              <w:color w:val="auto"/>
              <w:spacing w:val="-2"/>
              <w:sz w:val="30"/>
              <w:szCs w:val="30"/>
            </w:rPr>
            <w:t>竞争性谈判公告（不见面开标）</w:t>
          </w:r>
          <w:r>
            <w:rPr>
              <w:rFonts w:hint="eastAsia" w:ascii="宋体" w:hAnsi="宋体" w:eastAsia="宋体" w:cs="宋体"/>
              <w:color w:val="auto"/>
              <w:spacing w:val="-45"/>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2"/>
              <w:w w:val="139"/>
              <w:sz w:val="30"/>
              <w:szCs w:val="30"/>
            </w:rPr>
            <w:t>4</w:t>
          </w:r>
          <w:r>
            <w:rPr>
              <w:rFonts w:hint="eastAsia" w:ascii="宋体" w:hAnsi="宋体" w:eastAsia="宋体" w:cs="宋体"/>
              <w:color w:val="auto"/>
              <w:spacing w:val="42"/>
              <w:w w:val="139"/>
              <w:sz w:val="30"/>
              <w:szCs w:val="30"/>
            </w:rPr>
            <w:fldChar w:fldCharType="end"/>
          </w:r>
        </w:p>
        <w:p>
          <w:pPr>
            <w:tabs>
              <w:tab w:val="right" w:leader="dot" w:pos="8807"/>
            </w:tabs>
            <w:spacing w:before="325" w:line="184" w:lineRule="auto"/>
            <w:ind w:left="3"/>
            <w:rPr>
              <w:rFonts w:ascii="宋体" w:hAnsi="宋体" w:eastAsia="宋体" w:cs="宋体"/>
              <w:color w:val="auto"/>
              <w:sz w:val="30"/>
              <w:szCs w:val="30"/>
            </w:rPr>
          </w:pPr>
          <w:r>
            <w:rPr>
              <w:color w:val="auto"/>
            </w:rPr>
            <w:fldChar w:fldCharType="begin"/>
          </w:r>
          <w:r>
            <w:rPr>
              <w:color w:val="auto"/>
            </w:rPr>
            <w:instrText xml:space="preserve"> HYPERLINK \l "bookmark3" </w:instrText>
          </w:r>
          <w:r>
            <w:rPr>
              <w:color w:val="auto"/>
            </w:rPr>
            <w:fldChar w:fldCharType="separate"/>
          </w:r>
          <w:r>
            <w:rPr>
              <w:rFonts w:hint="eastAsia" w:ascii="宋体" w:hAnsi="宋体" w:eastAsia="宋体" w:cs="宋体"/>
              <w:color w:val="auto"/>
              <w:spacing w:val="-3"/>
              <w:sz w:val="30"/>
              <w:szCs w:val="30"/>
            </w:rPr>
            <w:t>投标须知前附表</w:t>
          </w:r>
          <w:r>
            <w:rPr>
              <w:rFonts w:hint="eastAsia" w:ascii="宋体" w:hAnsi="宋体" w:eastAsia="宋体" w:cs="宋体"/>
              <w:color w:val="auto"/>
              <w:spacing w:val="-52"/>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70"/>
              <w:w w:val="139"/>
              <w:sz w:val="30"/>
              <w:szCs w:val="30"/>
            </w:rPr>
            <w:t>7</w:t>
          </w:r>
          <w:r>
            <w:rPr>
              <w:rFonts w:hint="eastAsia" w:ascii="宋体" w:hAnsi="宋体" w:eastAsia="宋体" w:cs="宋体"/>
              <w:color w:val="auto"/>
              <w:spacing w:val="70"/>
              <w:w w:val="139"/>
              <w:sz w:val="30"/>
              <w:szCs w:val="30"/>
            </w:rPr>
            <w:fldChar w:fldCharType="end"/>
          </w:r>
        </w:p>
        <w:p>
          <w:pPr>
            <w:tabs>
              <w:tab w:val="right" w:leader="dot" w:pos="8809"/>
            </w:tabs>
            <w:spacing w:before="325" w:line="184" w:lineRule="auto"/>
            <w:rPr>
              <w:rFonts w:ascii="宋体" w:hAnsi="宋体" w:eastAsia="宋体" w:cs="宋体"/>
              <w:color w:val="auto"/>
              <w:sz w:val="30"/>
              <w:szCs w:val="30"/>
            </w:rPr>
          </w:pPr>
          <w:r>
            <w:rPr>
              <w:color w:val="auto"/>
            </w:rPr>
            <w:fldChar w:fldCharType="begin"/>
          </w:r>
          <w:r>
            <w:rPr>
              <w:color w:val="auto"/>
            </w:rPr>
            <w:instrText xml:space="preserve"> HYPERLINK \l "bookmark4" </w:instrText>
          </w:r>
          <w:r>
            <w:rPr>
              <w:color w:val="auto"/>
            </w:rPr>
            <w:fldChar w:fldCharType="separate"/>
          </w:r>
          <w:r>
            <w:rPr>
              <w:rFonts w:hint="eastAsia" w:ascii="宋体" w:hAnsi="宋体" w:eastAsia="宋体" w:cs="宋体"/>
              <w:color w:val="auto"/>
              <w:spacing w:val="-1"/>
              <w:sz w:val="30"/>
              <w:szCs w:val="30"/>
            </w:rPr>
            <w:t>第一部分 谈判项目相关内容及要求</w:t>
          </w:r>
          <w:r>
            <w:rPr>
              <w:rFonts w:hint="eastAsia" w:ascii="宋体" w:hAnsi="宋体" w:eastAsia="宋体" w:cs="宋体"/>
              <w:color w:val="auto"/>
              <w:spacing w:val="-54"/>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8"/>
              <w:sz w:val="30"/>
              <w:szCs w:val="30"/>
            </w:rPr>
            <w:t>11</w:t>
          </w:r>
          <w:r>
            <w:rPr>
              <w:rFonts w:hint="eastAsia" w:ascii="宋体" w:hAnsi="宋体" w:eastAsia="宋体" w:cs="宋体"/>
              <w:color w:val="auto"/>
              <w:spacing w:val="48"/>
              <w:sz w:val="30"/>
              <w:szCs w:val="30"/>
            </w:rPr>
            <w:fldChar w:fldCharType="end"/>
          </w:r>
        </w:p>
        <w:p>
          <w:pPr>
            <w:tabs>
              <w:tab w:val="right" w:leader="dot" w:pos="8809"/>
            </w:tabs>
            <w:spacing w:before="324" w:line="184" w:lineRule="auto"/>
            <w:rPr>
              <w:rFonts w:ascii="宋体" w:hAnsi="宋体" w:eastAsia="宋体" w:cs="宋体"/>
              <w:color w:val="auto"/>
              <w:sz w:val="30"/>
              <w:szCs w:val="30"/>
            </w:rPr>
          </w:pPr>
          <w:r>
            <w:rPr>
              <w:color w:val="auto"/>
            </w:rPr>
            <w:fldChar w:fldCharType="begin"/>
          </w:r>
          <w:r>
            <w:rPr>
              <w:color w:val="auto"/>
            </w:rPr>
            <w:instrText xml:space="preserve"> HYPERLINK \l "bookmark5" </w:instrText>
          </w:r>
          <w:r>
            <w:rPr>
              <w:color w:val="auto"/>
            </w:rPr>
            <w:fldChar w:fldCharType="separate"/>
          </w:r>
          <w:r>
            <w:rPr>
              <w:rFonts w:hint="eastAsia" w:ascii="宋体" w:hAnsi="宋体" w:eastAsia="宋体" w:cs="宋体"/>
              <w:color w:val="auto"/>
              <w:spacing w:val="-2"/>
              <w:sz w:val="30"/>
              <w:szCs w:val="30"/>
            </w:rPr>
            <w:t>第二部分 谈判须知</w:t>
          </w:r>
          <w:r>
            <w:rPr>
              <w:rFonts w:hint="eastAsia" w:ascii="宋体" w:hAnsi="宋体" w:eastAsia="宋体" w:cs="宋体"/>
              <w:color w:val="auto"/>
              <w:spacing w:val="-49"/>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5"/>
              <w:w w:val="110"/>
              <w:sz w:val="30"/>
              <w:szCs w:val="30"/>
            </w:rPr>
            <w:t>12</w:t>
          </w:r>
          <w:r>
            <w:rPr>
              <w:rFonts w:hint="eastAsia" w:ascii="宋体" w:hAnsi="宋体" w:eastAsia="宋体" w:cs="宋体"/>
              <w:color w:val="auto"/>
              <w:spacing w:val="45"/>
              <w:w w:val="110"/>
              <w:sz w:val="30"/>
              <w:szCs w:val="30"/>
            </w:rPr>
            <w:fldChar w:fldCharType="end"/>
          </w:r>
        </w:p>
        <w:p>
          <w:pPr>
            <w:tabs>
              <w:tab w:val="right" w:leader="dot" w:pos="8809"/>
            </w:tabs>
            <w:spacing w:before="325" w:line="184" w:lineRule="auto"/>
            <w:rPr>
              <w:rFonts w:ascii="宋体" w:hAnsi="宋体" w:eastAsia="宋体" w:cs="宋体"/>
              <w:color w:val="auto"/>
              <w:sz w:val="30"/>
              <w:szCs w:val="30"/>
            </w:rPr>
          </w:pPr>
          <w:r>
            <w:rPr>
              <w:color w:val="auto"/>
            </w:rPr>
            <w:fldChar w:fldCharType="begin"/>
          </w:r>
          <w:r>
            <w:rPr>
              <w:color w:val="auto"/>
            </w:rPr>
            <w:instrText xml:space="preserve"> HYPERLINK \l "bookmark6" </w:instrText>
          </w:r>
          <w:r>
            <w:rPr>
              <w:color w:val="auto"/>
            </w:rPr>
            <w:fldChar w:fldCharType="separate"/>
          </w:r>
          <w:r>
            <w:rPr>
              <w:rFonts w:hint="eastAsia" w:ascii="宋体" w:hAnsi="宋体" w:eastAsia="宋体" w:cs="宋体"/>
              <w:color w:val="auto"/>
              <w:spacing w:val="-2"/>
              <w:sz w:val="30"/>
              <w:szCs w:val="30"/>
            </w:rPr>
            <w:t>第三部分 其他要求</w:t>
          </w:r>
          <w:r>
            <w:rPr>
              <w:rFonts w:hint="eastAsia" w:ascii="宋体" w:hAnsi="宋体" w:eastAsia="宋体" w:cs="宋体"/>
              <w:color w:val="auto"/>
              <w:spacing w:val="-48"/>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33"/>
              <w:w w:val="118"/>
              <w:sz w:val="30"/>
              <w:szCs w:val="30"/>
            </w:rPr>
            <w:t>25</w:t>
          </w:r>
          <w:r>
            <w:rPr>
              <w:rFonts w:hint="eastAsia" w:ascii="宋体" w:hAnsi="宋体" w:eastAsia="宋体" w:cs="宋体"/>
              <w:color w:val="auto"/>
              <w:spacing w:val="33"/>
              <w:w w:val="118"/>
              <w:sz w:val="30"/>
              <w:szCs w:val="30"/>
            </w:rPr>
            <w:fldChar w:fldCharType="end"/>
          </w:r>
        </w:p>
        <w:p>
          <w:pPr>
            <w:tabs>
              <w:tab w:val="right" w:leader="dot" w:pos="8809"/>
            </w:tabs>
            <w:spacing w:before="325" w:line="184" w:lineRule="auto"/>
            <w:rPr>
              <w:rFonts w:ascii="宋体" w:hAnsi="宋体" w:eastAsia="宋体" w:cs="宋体"/>
              <w:color w:val="auto"/>
              <w:sz w:val="30"/>
              <w:szCs w:val="30"/>
            </w:rPr>
          </w:pPr>
          <w:r>
            <w:rPr>
              <w:color w:val="auto"/>
            </w:rPr>
            <w:fldChar w:fldCharType="begin"/>
          </w:r>
          <w:r>
            <w:rPr>
              <w:color w:val="auto"/>
            </w:rPr>
            <w:instrText xml:space="preserve"> HYPERLINK \l "bookmark7" </w:instrText>
          </w:r>
          <w:r>
            <w:rPr>
              <w:color w:val="auto"/>
            </w:rPr>
            <w:fldChar w:fldCharType="separate"/>
          </w:r>
          <w:r>
            <w:rPr>
              <w:rFonts w:hint="eastAsia" w:ascii="宋体" w:hAnsi="宋体" w:eastAsia="宋体" w:cs="宋体"/>
              <w:color w:val="auto"/>
              <w:spacing w:val="-2"/>
              <w:sz w:val="30"/>
              <w:szCs w:val="30"/>
            </w:rPr>
            <w:t>第四部分 监督单位</w:t>
          </w:r>
          <w:r>
            <w:rPr>
              <w:rFonts w:hint="eastAsia" w:ascii="宋体" w:hAnsi="宋体" w:eastAsia="宋体" w:cs="宋体"/>
              <w:color w:val="auto"/>
              <w:spacing w:val="-48"/>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33"/>
              <w:w w:val="118"/>
              <w:sz w:val="30"/>
              <w:szCs w:val="30"/>
            </w:rPr>
            <w:t>25</w:t>
          </w:r>
          <w:r>
            <w:rPr>
              <w:rFonts w:hint="eastAsia" w:ascii="宋体" w:hAnsi="宋体" w:eastAsia="宋体" w:cs="宋体"/>
              <w:color w:val="auto"/>
              <w:spacing w:val="33"/>
              <w:w w:val="118"/>
              <w:sz w:val="30"/>
              <w:szCs w:val="30"/>
            </w:rPr>
            <w:fldChar w:fldCharType="end"/>
          </w:r>
        </w:p>
        <w:p>
          <w:pPr>
            <w:tabs>
              <w:tab w:val="right" w:leader="dot" w:pos="8809"/>
            </w:tabs>
            <w:spacing w:before="325" w:line="184" w:lineRule="auto"/>
            <w:rPr>
              <w:rFonts w:ascii="宋体" w:hAnsi="宋体" w:eastAsia="宋体" w:cs="宋体"/>
              <w:color w:val="auto"/>
              <w:sz w:val="30"/>
              <w:szCs w:val="30"/>
            </w:rPr>
          </w:pPr>
          <w:r>
            <w:rPr>
              <w:color w:val="auto"/>
            </w:rPr>
            <w:fldChar w:fldCharType="begin"/>
          </w:r>
          <w:r>
            <w:rPr>
              <w:color w:val="auto"/>
            </w:rPr>
            <w:instrText xml:space="preserve"> HYPERLINK \l "bookmark8" </w:instrText>
          </w:r>
          <w:r>
            <w:rPr>
              <w:color w:val="auto"/>
            </w:rPr>
            <w:fldChar w:fldCharType="separate"/>
          </w:r>
          <w:r>
            <w:rPr>
              <w:rFonts w:hint="eastAsia" w:ascii="宋体" w:hAnsi="宋体" w:eastAsia="宋体" w:cs="宋体"/>
              <w:color w:val="auto"/>
              <w:spacing w:val="-2"/>
              <w:sz w:val="30"/>
              <w:szCs w:val="30"/>
            </w:rPr>
            <w:t>第五部分 技术标准及要求</w:t>
          </w:r>
          <w:r>
            <w:rPr>
              <w:rFonts w:hint="eastAsia" w:ascii="宋体" w:hAnsi="宋体" w:eastAsia="宋体" w:cs="宋体"/>
              <w:color w:val="auto"/>
              <w:spacing w:val="-46"/>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29"/>
              <w:w w:val="118"/>
              <w:sz w:val="30"/>
              <w:szCs w:val="30"/>
            </w:rPr>
            <w:t>26</w:t>
          </w:r>
          <w:r>
            <w:rPr>
              <w:rFonts w:hint="eastAsia" w:ascii="宋体" w:hAnsi="宋体" w:eastAsia="宋体" w:cs="宋体"/>
              <w:color w:val="auto"/>
              <w:spacing w:val="29"/>
              <w:w w:val="118"/>
              <w:sz w:val="30"/>
              <w:szCs w:val="30"/>
            </w:rPr>
            <w:fldChar w:fldCharType="end"/>
          </w:r>
        </w:p>
        <w:p>
          <w:pPr>
            <w:tabs>
              <w:tab w:val="right" w:leader="dot" w:pos="8809"/>
            </w:tabs>
            <w:spacing w:before="325" w:line="184" w:lineRule="auto"/>
            <w:rPr>
              <w:rFonts w:ascii="宋体" w:hAnsi="宋体" w:eastAsia="宋体" w:cs="宋体"/>
              <w:color w:val="auto"/>
              <w:sz w:val="30"/>
              <w:szCs w:val="30"/>
            </w:rPr>
          </w:pPr>
          <w:r>
            <w:rPr>
              <w:color w:val="auto"/>
            </w:rPr>
            <w:fldChar w:fldCharType="begin"/>
          </w:r>
          <w:r>
            <w:rPr>
              <w:color w:val="auto"/>
            </w:rPr>
            <w:instrText xml:space="preserve"> HYPERLINK \l "bookmark10" </w:instrText>
          </w:r>
          <w:r>
            <w:rPr>
              <w:color w:val="auto"/>
            </w:rPr>
            <w:fldChar w:fldCharType="separate"/>
          </w:r>
          <w:r>
            <w:rPr>
              <w:rFonts w:hint="eastAsia" w:ascii="宋体" w:hAnsi="宋体" w:eastAsia="宋体" w:cs="宋体"/>
              <w:color w:val="auto"/>
              <w:spacing w:val="-1"/>
              <w:sz w:val="30"/>
              <w:szCs w:val="30"/>
            </w:rPr>
            <w:t>第</w:t>
          </w:r>
          <w:r>
            <w:rPr>
              <w:rFonts w:hint="eastAsia" w:ascii="宋体" w:hAnsi="宋体" w:eastAsia="宋体" w:cs="宋体"/>
              <w:color w:val="auto"/>
              <w:spacing w:val="-1"/>
              <w:sz w:val="30"/>
              <w:szCs w:val="30"/>
              <w:lang w:eastAsia="zh-CN"/>
            </w:rPr>
            <w:t>六</w:t>
          </w:r>
          <w:r>
            <w:rPr>
              <w:rFonts w:hint="eastAsia" w:ascii="宋体" w:hAnsi="宋体" w:eastAsia="宋体" w:cs="宋体"/>
              <w:color w:val="auto"/>
              <w:spacing w:val="-1"/>
              <w:sz w:val="30"/>
              <w:szCs w:val="30"/>
            </w:rPr>
            <w:t>部分 合同条款及格式</w:t>
          </w:r>
          <w:r>
            <w:rPr>
              <w:rFonts w:hint="eastAsia" w:ascii="宋体" w:hAnsi="宋体" w:eastAsia="宋体" w:cs="宋体"/>
              <w:color w:val="auto"/>
              <w:spacing w:val="-56"/>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33"/>
              <w:w w:val="114"/>
              <w:sz w:val="30"/>
              <w:szCs w:val="30"/>
            </w:rPr>
            <w:t>27</w:t>
          </w:r>
          <w:r>
            <w:rPr>
              <w:rFonts w:hint="eastAsia" w:ascii="宋体" w:hAnsi="宋体" w:eastAsia="宋体" w:cs="宋体"/>
              <w:color w:val="auto"/>
              <w:spacing w:val="33"/>
              <w:w w:val="114"/>
              <w:sz w:val="30"/>
              <w:szCs w:val="30"/>
            </w:rPr>
            <w:fldChar w:fldCharType="end"/>
          </w:r>
        </w:p>
        <w:p>
          <w:pPr>
            <w:tabs>
              <w:tab w:val="right" w:leader="dot" w:pos="8809"/>
            </w:tabs>
            <w:spacing w:before="324" w:line="219" w:lineRule="auto"/>
            <w:rPr>
              <w:rFonts w:ascii="宋体" w:hAnsi="宋体" w:eastAsia="宋体" w:cs="宋体"/>
              <w:color w:val="auto"/>
              <w:sz w:val="30"/>
              <w:szCs w:val="30"/>
            </w:rPr>
            <w:sectPr>
              <w:footerReference r:id="rId3" w:type="default"/>
              <w:pgSz w:w="11906" w:h="16839"/>
              <w:pgMar w:top="1431" w:right="1553" w:bottom="1254" w:left="1542" w:header="0" w:footer="979" w:gutter="0"/>
              <w:pgNumType w:start="1"/>
              <w:cols w:space="720" w:num="1"/>
            </w:sectPr>
          </w:pPr>
          <w:r>
            <w:rPr>
              <w:color w:val="auto"/>
            </w:rPr>
            <w:fldChar w:fldCharType="begin"/>
          </w:r>
          <w:r>
            <w:rPr>
              <w:color w:val="auto"/>
            </w:rPr>
            <w:instrText xml:space="preserve"> HYPERLINK \l "bookmark11" </w:instrText>
          </w:r>
          <w:r>
            <w:rPr>
              <w:color w:val="auto"/>
            </w:rPr>
            <w:fldChar w:fldCharType="separate"/>
          </w:r>
          <w:r>
            <w:rPr>
              <w:rFonts w:hint="eastAsia" w:ascii="宋体" w:hAnsi="宋体" w:eastAsia="宋体" w:cs="宋体"/>
              <w:color w:val="auto"/>
              <w:spacing w:val="-1"/>
              <w:sz w:val="30"/>
              <w:szCs w:val="30"/>
            </w:rPr>
            <w:t>第</w:t>
          </w:r>
          <w:r>
            <w:rPr>
              <w:rFonts w:hint="eastAsia" w:ascii="宋体" w:hAnsi="宋体" w:eastAsia="宋体" w:cs="宋体"/>
              <w:color w:val="auto"/>
              <w:spacing w:val="-1"/>
              <w:sz w:val="30"/>
              <w:szCs w:val="30"/>
              <w:lang w:eastAsia="zh-CN"/>
            </w:rPr>
            <w:t>七</w:t>
          </w:r>
          <w:r>
            <w:rPr>
              <w:rFonts w:hint="eastAsia" w:ascii="宋体" w:hAnsi="宋体" w:eastAsia="宋体" w:cs="宋体"/>
              <w:color w:val="auto"/>
              <w:spacing w:val="-1"/>
              <w:sz w:val="30"/>
              <w:szCs w:val="30"/>
            </w:rPr>
            <w:t>部分 附件—谈判响应文件格式</w:t>
          </w:r>
          <w:r>
            <w:rPr>
              <w:rFonts w:hint="eastAsia" w:ascii="宋体" w:hAnsi="宋体" w:eastAsia="宋体" w:cs="宋体"/>
              <w:color w:val="auto"/>
              <w:spacing w:val="-52"/>
              <w:sz w:val="30"/>
              <w:szCs w:val="30"/>
            </w:rPr>
            <w:t xml:space="preserve"> </w:t>
          </w:r>
          <w:r>
            <w:rPr>
              <w:rFonts w:hint="eastAsia" w:ascii="宋体" w:hAnsi="宋体" w:eastAsia="宋体" w:cs="宋体"/>
              <w:color w:val="auto"/>
              <w:sz w:val="30"/>
              <w:szCs w:val="30"/>
            </w:rPr>
            <w:tab/>
          </w:r>
          <w:r>
            <w:rPr>
              <w:rFonts w:hint="eastAsia" w:ascii="宋体" w:hAnsi="宋体" w:eastAsia="宋体" w:cs="宋体"/>
              <w:color w:val="auto"/>
              <w:spacing w:val="46"/>
              <w:sz w:val="30"/>
              <w:szCs w:val="30"/>
            </w:rPr>
            <w:t>31</w:t>
          </w:r>
          <w:r>
            <w:rPr>
              <w:rFonts w:hint="eastAsia" w:ascii="宋体" w:hAnsi="宋体" w:eastAsia="宋体" w:cs="宋体"/>
              <w:color w:val="auto"/>
              <w:spacing w:val="46"/>
              <w:sz w:val="30"/>
              <w:szCs w:val="30"/>
            </w:rPr>
            <w:fldChar w:fldCharType="end"/>
          </w:r>
        </w:p>
      </w:sdtContent>
    </w:sdt>
    <w:p>
      <w:pPr>
        <w:spacing w:before="87" w:line="224" w:lineRule="auto"/>
        <w:ind w:left="3089"/>
        <w:rPr>
          <w:rFonts w:ascii="宋体" w:hAnsi="宋体" w:eastAsia="宋体" w:cs="宋体"/>
          <w:color w:val="auto"/>
          <w:sz w:val="43"/>
          <w:szCs w:val="43"/>
        </w:rPr>
      </w:pPr>
      <w:r>
        <w:rPr>
          <w:rFonts w:hint="eastAsia" w:ascii="宋体" w:hAnsi="宋体" w:eastAsia="宋体" w:cs="宋体"/>
          <w:color w:val="auto"/>
          <w:spacing w:val="8"/>
          <w:sz w:val="43"/>
          <w:szCs w:val="43"/>
          <w14:textOutline w14:w="7975" w14:cap="sq" w14:cmpd="sng" w14:algn="ctr">
            <w14:solidFill>
              <w14:srgbClr w14:val="000000"/>
            </w14:solidFill>
            <w14:prstDash w14:val="solid"/>
            <w14:bevel/>
          </w14:textOutline>
        </w:rPr>
        <w:t>重要事项提示</w:t>
      </w:r>
    </w:p>
    <w:p>
      <w:pPr>
        <w:pStyle w:val="7"/>
        <w:spacing w:line="255" w:lineRule="auto"/>
        <w:rPr>
          <w:rFonts w:ascii="宋体" w:hAnsi="宋体" w:eastAsia="宋体" w:cs="宋体"/>
          <w:color w:val="auto"/>
        </w:rPr>
      </w:pPr>
    </w:p>
    <w:p>
      <w:pPr>
        <w:pStyle w:val="7"/>
        <w:spacing w:line="255" w:lineRule="auto"/>
        <w:rPr>
          <w:rFonts w:ascii="宋体" w:hAnsi="宋体" w:eastAsia="宋体" w:cs="宋体"/>
          <w:color w:val="auto"/>
        </w:rPr>
      </w:pPr>
    </w:p>
    <w:p>
      <w:pPr>
        <w:spacing w:before="78"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各潜在供应商：</w:t>
      </w:r>
    </w:p>
    <w:p>
      <w:pPr>
        <w:spacing w:before="183" w:line="468" w:lineRule="exact"/>
        <w:ind w:right="61"/>
        <w:jc w:val="right"/>
        <w:rPr>
          <w:rFonts w:ascii="宋体" w:hAnsi="宋体" w:eastAsia="宋体" w:cs="宋体"/>
          <w:color w:val="auto"/>
          <w:sz w:val="24"/>
          <w:szCs w:val="24"/>
        </w:rPr>
      </w:pPr>
      <w:r>
        <w:rPr>
          <w:rFonts w:hint="eastAsia" w:ascii="宋体" w:hAnsi="宋体" w:eastAsia="宋体" w:cs="宋体"/>
          <w:color w:val="auto"/>
          <w:spacing w:val="-3"/>
          <w:position w:val="17"/>
          <w:sz w:val="24"/>
          <w:szCs w:val="24"/>
        </w:rPr>
        <w:t>以下环节是此采购文件中需要重点关注的环节，对以下内容的忽视，可能是影响</w:t>
      </w:r>
    </w:p>
    <w:p>
      <w:pPr>
        <w:spacing w:before="1" w:line="218" w:lineRule="auto"/>
        <w:ind w:left="3"/>
        <w:rPr>
          <w:rFonts w:ascii="宋体" w:hAnsi="宋体" w:eastAsia="宋体" w:cs="宋体"/>
          <w:color w:val="auto"/>
          <w:sz w:val="24"/>
          <w:szCs w:val="24"/>
        </w:rPr>
      </w:pPr>
      <w:r>
        <w:rPr>
          <w:rFonts w:hint="eastAsia" w:ascii="宋体" w:hAnsi="宋体" w:eastAsia="宋体" w:cs="宋体"/>
          <w:color w:val="auto"/>
          <w:spacing w:val="-1"/>
          <w:sz w:val="24"/>
          <w:szCs w:val="24"/>
        </w:rPr>
        <w:t>贵公司中标的重要因素。请在编制响应性文件参与政府采购时高度重视。</w:t>
      </w:r>
    </w:p>
    <w:p>
      <w:pPr>
        <w:spacing w:before="183" w:line="468" w:lineRule="exact"/>
        <w:ind w:right="61"/>
        <w:jc w:val="right"/>
        <w:rPr>
          <w:rFonts w:ascii="宋体" w:hAnsi="宋体" w:eastAsia="宋体" w:cs="宋体"/>
          <w:color w:val="auto"/>
          <w:sz w:val="24"/>
          <w:szCs w:val="24"/>
        </w:rPr>
      </w:pPr>
      <w:r>
        <w:rPr>
          <w:rFonts w:hint="eastAsia" w:ascii="宋体" w:hAnsi="宋体" w:eastAsia="宋体" w:cs="宋体"/>
          <w:color w:val="auto"/>
          <w:spacing w:val="-2"/>
          <w:position w:val="17"/>
          <w:sz w:val="24"/>
          <w:szCs w:val="24"/>
        </w:rPr>
        <w:t>1、谈判文件应通过焦作市公共资源交易中心网站</w:t>
      </w:r>
      <w:r>
        <w:rPr>
          <w:rFonts w:hint="eastAsia" w:ascii="宋体" w:hAnsi="宋体" w:eastAsia="宋体" w:cs="宋体"/>
          <w:color w:val="auto"/>
          <w:spacing w:val="-3"/>
          <w:position w:val="17"/>
          <w:sz w:val="24"/>
          <w:szCs w:val="24"/>
        </w:rPr>
        <w:t>进行网上下载；未使用企业 CA</w:t>
      </w:r>
    </w:p>
    <w:p>
      <w:pPr>
        <w:spacing w:before="1" w:line="219" w:lineRule="auto"/>
        <w:ind w:left="1"/>
        <w:rPr>
          <w:rFonts w:ascii="宋体" w:hAnsi="宋体" w:eastAsia="宋体" w:cs="宋体"/>
          <w:color w:val="auto"/>
          <w:sz w:val="24"/>
          <w:szCs w:val="24"/>
        </w:rPr>
      </w:pPr>
      <w:r>
        <w:rPr>
          <w:rFonts w:hint="eastAsia" w:ascii="宋体" w:hAnsi="宋体" w:eastAsia="宋体" w:cs="宋体"/>
          <w:color w:val="auto"/>
          <w:sz w:val="24"/>
          <w:szCs w:val="24"/>
        </w:rPr>
        <w:t>密匙登录焦作市公共资源交易中心网站进行网上下</w:t>
      </w:r>
      <w:r>
        <w:rPr>
          <w:rFonts w:hint="eastAsia" w:ascii="宋体" w:hAnsi="宋体" w:eastAsia="宋体" w:cs="宋体"/>
          <w:color w:val="auto"/>
          <w:spacing w:val="-1"/>
          <w:sz w:val="24"/>
          <w:szCs w:val="24"/>
        </w:rPr>
        <w:t>载文件的，投标视为无效；</w:t>
      </w:r>
    </w:p>
    <w:p>
      <w:pPr>
        <w:spacing w:before="183" w:line="360" w:lineRule="auto"/>
        <w:ind w:left="2" w:firstLine="480"/>
        <w:rPr>
          <w:rFonts w:ascii="宋体" w:hAnsi="宋体" w:eastAsia="宋体" w:cs="宋体"/>
          <w:color w:val="auto"/>
          <w:sz w:val="24"/>
          <w:szCs w:val="24"/>
        </w:rPr>
      </w:pPr>
      <w:r>
        <w:rPr>
          <w:rFonts w:hint="eastAsia" w:ascii="宋体" w:hAnsi="宋体" w:eastAsia="宋体" w:cs="宋体"/>
          <w:color w:val="auto"/>
          <w:spacing w:val="-1"/>
          <w:sz w:val="24"/>
          <w:szCs w:val="24"/>
        </w:rPr>
        <w:t>2、本项目采用“远程不见面</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”的开标方式，潜在供应</w:t>
      </w:r>
      <w:r>
        <w:rPr>
          <w:rFonts w:hint="eastAsia" w:ascii="宋体" w:hAnsi="宋体" w:eastAsia="宋体" w:cs="宋体"/>
          <w:color w:val="auto"/>
          <w:spacing w:val="-2"/>
          <w:sz w:val="24"/>
          <w:szCs w:val="24"/>
        </w:rPr>
        <w:t>商可提前在焦作市交易中</w:t>
      </w:r>
      <w:r>
        <w:rPr>
          <w:rFonts w:hint="eastAsia" w:ascii="宋体" w:hAnsi="宋体" w:eastAsia="宋体" w:cs="宋体"/>
          <w:color w:val="auto"/>
          <w:sz w:val="24"/>
          <w:szCs w:val="24"/>
        </w:rPr>
        <w:t xml:space="preserve">  心官网首页---下载中心--下载《焦作市电子招投标系</w:t>
      </w:r>
      <w:r>
        <w:rPr>
          <w:rFonts w:hint="eastAsia" w:ascii="宋体" w:hAnsi="宋体" w:eastAsia="宋体" w:cs="宋体"/>
          <w:color w:val="auto"/>
          <w:spacing w:val="-1"/>
          <w:sz w:val="24"/>
          <w:szCs w:val="24"/>
        </w:rPr>
        <w:t>统操作手册》和《焦作市公共</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资源交易平台不见面开标操作手册》、《投标文件制作工作工具》等，查看操作说明，</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
          <w:sz w:val="24"/>
          <w:szCs w:val="24"/>
        </w:rPr>
        <w:t>按要求进行响应性文件制作和上传等。为避免网络拥堵等不可控因素影响响应性文件</w:t>
      </w:r>
    </w:p>
    <w:p>
      <w:pPr>
        <w:spacing w:line="218" w:lineRule="auto"/>
        <w:ind w:left="20"/>
        <w:rPr>
          <w:rFonts w:ascii="宋体" w:hAnsi="宋体" w:eastAsia="宋体" w:cs="宋体"/>
          <w:color w:val="auto"/>
          <w:sz w:val="24"/>
          <w:szCs w:val="24"/>
        </w:rPr>
      </w:pPr>
      <w:r>
        <w:rPr>
          <w:rFonts w:hint="eastAsia" w:ascii="宋体" w:hAnsi="宋体" w:eastAsia="宋体" w:cs="宋体"/>
          <w:color w:val="auto"/>
          <w:spacing w:val="-1"/>
          <w:sz w:val="24"/>
          <w:szCs w:val="24"/>
        </w:rPr>
        <w:t>的上传，请提前上传响应性文件，并在开标截止时间前登录不见面开标大厅</w:t>
      </w:r>
    </w:p>
    <w:p>
      <w:pPr>
        <w:spacing w:before="184" w:line="360" w:lineRule="auto"/>
        <w:ind w:right="61" w:firstLine="491"/>
        <w:rPr>
          <w:rFonts w:ascii="宋体" w:hAnsi="宋体" w:eastAsia="宋体" w:cs="宋体"/>
          <w:color w:val="auto"/>
          <w:sz w:val="24"/>
          <w:szCs w:val="24"/>
        </w:rPr>
      </w:pPr>
      <w:r>
        <w:rPr>
          <w:rFonts w:hint="eastAsia" w:ascii="宋体" w:hAnsi="宋体" w:eastAsia="宋体" w:cs="宋体"/>
          <w:color w:val="auto"/>
          <w:sz w:val="24"/>
          <w:szCs w:val="24"/>
        </w:rPr>
        <w:t>（</w:t>
      </w:r>
      <w:r>
        <w:rPr>
          <w:color w:val="auto"/>
        </w:rPr>
        <w:fldChar w:fldCharType="begin"/>
      </w:r>
      <w:r>
        <w:rPr>
          <w:color w:val="auto"/>
        </w:rPr>
        <w:instrText xml:space="preserve"> HYPERLINK "http://ggzy.jiaozuo.gov.cn/BidOpeningHall/bidhall/default/login" </w:instrText>
      </w:r>
      <w:r>
        <w:rPr>
          <w:color w:val="auto"/>
        </w:rPr>
        <w:fldChar w:fldCharType="separate"/>
      </w:r>
      <w:r>
        <w:rPr>
          <w:rFonts w:hint="eastAsia" w:ascii="宋体" w:hAnsi="宋体" w:eastAsia="宋体" w:cs="宋体"/>
          <w:color w:val="auto"/>
          <w:sz w:val="24"/>
          <w:szCs w:val="24"/>
        </w:rPr>
        <w:t>http://ggzy.jiaozuo.gov.cn/BidOpeningHall/bidh</w:t>
      </w:r>
      <w:r>
        <w:rPr>
          <w:rFonts w:hint="eastAsia" w:ascii="宋体" w:hAnsi="宋体" w:eastAsia="宋体" w:cs="宋体"/>
          <w:color w:val="auto"/>
          <w:spacing w:val="-1"/>
          <w:sz w:val="24"/>
          <w:szCs w:val="24"/>
        </w:rPr>
        <w:t>all/default/login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1"/>
          <w:sz w:val="24"/>
          <w:szCs w:val="24"/>
        </w:rPr>
        <w:t>）进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行签到，按要求解密投标文件。因文件未及时上传导致投标失败的责任由供应商自行</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承担，具体要求详见竞争性谈判文件。 平台统一技术服务电话：400-998-0000，服</w:t>
      </w:r>
    </w:p>
    <w:p>
      <w:pPr>
        <w:spacing w:before="1" w:line="219" w:lineRule="auto"/>
        <w:ind w:left="2"/>
        <w:rPr>
          <w:rFonts w:ascii="宋体" w:hAnsi="宋体" w:eastAsia="宋体" w:cs="宋体"/>
          <w:color w:val="auto"/>
          <w:sz w:val="24"/>
          <w:szCs w:val="24"/>
        </w:rPr>
      </w:pPr>
      <w:r>
        <w:rPr>
          <w:rFonts w:hint="eastAsia" w:ascii="宋体" w:hAnsi="宋体" w:eastAsia="宋体" w:cs="宋体"/>
          <w:color w:val="auto"/>
          <w:sz w:val="24"/>
          <w:szCs w:val="24"/>
        </w:rPr>
        <w:t>务 QQ：4008503300，服务时间：周一至周</w:t>
      </w:r>
      <w:r>
        <w:rPr>
          <w:rFonts w:hint="eastAsia" w:ascii="宋体" w:hAnsi="宋体" w:eastAsia="宋体" w:cs="宋体"/>
          <w:color w:val="auto"/>
          <w:spacing w:val="-1"/>
          <w:sz w:val="24"/>
          <w:szCs w:val="24"/>
        </w:rPr>
        <w:t>日 8：00-17：30。</w:t>
      </w:r>
    </w:p>
    <w:p>
      <w:pPr>
        <w:spacing w:before="183" w:line="360" w:lineRule="auto"/>
        <w:ind w:left="1" w:right="61" w:firstLine="479"/>
        <w:rPr>
          <w:rFonts w:ascii="宋体" w:hAnsi="宋体" w:eastAsia="宋体" w:cs="宋体"/>
          <w:color w:val="auto"/>
          <w:sz w:val="24"/>
          <w:szCs w:val="24"/>
        </w:rPr>
      </w:pPr>
      <w:r>
        <w:rPr>
          <w:rFonts w:hint="eastAsia" w:ascii="宋体" w:hAnsi="宋体" w:eastAsia="宋体" w:cs="宋体"/>
          <w:color w:val="auto"/>
          <w:spacing w:val="-2"/>
          <w:sz w:val="24"/>
          <w:szCs w:val="24"/>
        </w:rPr>
        <w:t>供应商无需到现场参加开标会议，无需到达现场提交原件资料。在线准时参加开</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标活动并进行文件解密、答疑澄清等。加密电子响应性文件须在焦作市公共资源交易</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3"/>
          <w:sz w:val="24"/>
          <w:szCs w:val="24"/>
        </w:rPr>
        <w:t>中心电子交易平台中加密上传，上传时必须得到电脑“上传成功</w:t>
      </w:r>
      <w:r>
        <w:rPr>
          <w:rFonts w:hint="eastAsia" w:ascii="宋体" w:hAnsi="宋体" w:eastAsia="宋体" w:cs="宋体"/>
          <w:color w:val="auto"/>
          <w:spacing w:val="-81"/>
          <w:sz w:val="24"/>
          <w:szCs w:val="24"/>
        </w:rPr>
        <w:t xml:space="preserve"> </w:t>
      </w:r>
      <w:r>
        <w:rPr>
          <w:rFonts w:hint="eastAsia" w:ascii="宋体" w:hAnsi="宋体" w:eastAsia="宋体" w:cs="宋体"/>
          <w:color w:val="auto"/>
          <w:spacing w:val="-3"/>
          <w:sz w:val="24"/>
          <w:szCs w:val="24"/>
        </w:rPr>
        <w:t>”的确认回复后方为</w:t>
      </w:r>
    </w:p>
    <w:p>
      <w:pPr>
        <w:spacing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上传成功。在规定时间内投标文件未解密的供应商，视为放弃投标。</w:t>
      </w:r>
    </w:p>
    <w:p>
      <w:pPr>
        <w:pStyle w:val="7"/>
        <w:spacing w:line="293" w:lineRule="auto"/>
        <w:rPr>
          <w:rFonts w:ascii="宋体" w:hAnsi="宋体" w:eastAsia="宋体" w:cs="宋体"/>
          <w:color w:val="auto"/>
        </w:rPr>
      </w:pPr>
    </w:p>
    <w:p>
      <w:pPr>
        <w:spacing w:before="79" w:line="581" w:lineRule="exact"/>
        <w:ind w:left="485"/>
        <w:rPr>
          <w:rFonts w:ascii="宋体" w:hAnsi="宋体" w:eastAsia="宋体" w:cs="宋体"/>
          <w:color w:val="auto"/>
          <w:sz w:val="24"/>
          <w:szCs w:val="24"/>
        </w:rPr>
      </w:pPr>
      <w:r>
        <w:rPr>
          <w:rFonts w:hint="eastAsia" w:ascii="宋体" w:hAnsi="宋体" w:eastAsia="宋体" w:cs="宋体"/>
          <w:color w:val="auto"/>
          <w:spacing w:val="-1"/>
          <w:position w:val="26"/>
          <w:sz w:val="24"/>
          <w:szCs w:val="24"/>
        </w:rPr>
        <w:t>3、有下列情形之一的，将作为自动放弃、无效投标或废标处理：</w:t>
      </w:r>
    </w:p>
    <w:p>
      <w:pPr>
        <w:spacing w:before="1" w:line="218" w:lineRule="auto"/>
        <w:ind w:left="498"/>
        <w:rPr>
          <w:rFonts w:ascii="宋体" w:hAnsi="宋体" w:eastAsia="宋体" w:cs="宋体"/>
          <w:color w:val="auto"/>
          <w:sz w:val="24"/>
          <w:szCs w:val="24"/>
        </w:rPr>
      </w:pPr>
      <w:r>
        <w:rPr>
          <w:rFonts w:hint="eastAsia" w:ascii="宋体" w:hAnsi="宋体" w:eastAsia="宋体" w:cs="宋体"/>
          <w:color w:val="auto"/>
          <w:spacing w:val="-2"/>
          <w:sz w:val="24"/>
          <w:szCs w:val="24"/>
        </w:rPr>
        <w:t>1、未按谈判文件明示的规定签字或盖章的；</w:t>
      </w:r>
    </w:p>
    <w:p>
      <w:pPr>
        <w:spacing w:before="296" w:line="579" w:lineRule="exact"/>
        <w:ind w:left="483"/>
        <w:rPr>
          <w:rFonts w:ascii="宋体" w:hAnsi="宋体" w:eastAsia="宋体" w:cs="宋体"/>
          <w:color w:val="auto"/>
          <w:sz w:val="24"/>
          <w:szCs w:val="24"/>
        </w:rPr>
      </w:pPr>
      <w:r>
        <w:rPr>
          <w:rFonts w:hint="eastAsia" w:ascii="宋体" w:hAnsi="宋体" w:eastAsia="宋体" w:cs="宋体"/>
          <w:color w:val="auto"/>
          <w:position w:val="26"/>
          <w:sz w:val="24"/>
          <w:szCs w:val="24"/>
        </w:rPr>
        <w:t>2、响应文件的关键内容（谈判报价、合同履行</w:t>
      </w:r>
      <w:r>
        <w:rPr>
          <w:rFonts w:hint="eastAsia" w:ascii="宋体" w:hAnsi="宋体" w:eastAsia="宋体" w:cs="宋体"/>
          <w:color w:val="auto"/>
          <w:spacing w:val="-1"/>
          <w:position w:val="26"/>
          <w:sz w:val="24"/>
          <w:szCs w:val="24"/>
        </w:rPr>
        <w:t>期、质量标准等）未填写或填写</w:t>
      </w:r>
    </w:p>
    <w:p>
      <w:pPr>
        <w:spacing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字迹模糊、达不到要求的；</w:t>
      </w:r>
    </w:p>
    <w:p>
      <w:pPr>
        <w:spacing w:before="296" w:line="218" w:lineRule="auto"/>
        <w:ind w:left="485"/>
        <w:rPr>
          <w:rFonts w:ascii="宋体" w:hAnsi="宋体" w:eastAsia="宋体" w:cs="宋体"/>
          <w:color w:val="auto"/>
          <w:sz w:val="24"/>
          <w:szCs w:val="24"/>
        </w:rPr>
      </w:pPr>
      <w:r>
        <w:rPr>
          <w:rFonts w:hint="eastAsia" w:ascii="宋体" w:hAnsi="宋体" w:eastAsia="宋体" w:cs="宋体"/>
          <w:color w:val="auto"/>
          <w:spacing w:val="-2"/>
          <w:sz w:val="24"/>
          <w:szCs w:val="24"/>
        </w:rPr>
        <w:t>3、谈判报价超出控制价的；</w:t>
      </w:r>
    </w:p>
    <w:p>
      <w:pPr>
        <w:spacing w:before="297" w:line="578"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4、投标单位递交两份或多份内容不同的响应文件，或在一份响应文件中对同一</w:t>
      </w:r>
    </w:p>
    <w:p>
      <w:pPr>
        <w:spacing w:before="2" w:line="217" w:lineRule="auto"/>
        <w:rPr>
          <w:rFonts w:ascii="宋体" w:hAnsi="宋体" w:eastAsia="宋体" w:cs="宋体"/>
          <w:color w:val="auto"/>
          <w:sz w:val="24"/>
          <w:szCs w:val="24"/>
        </w:rPr>
      </w:pPr>
      <w:r>
        <w:rPr>
          <w:rFonts w:hint="eastAsia" w:ascii="宋体" w:hAnsi="宋体" w:eastAsia="宋体" w:cs="宋体"/>
          <w:color w:val="auto"/>
          <w:spacing w:val="-1"/>
          <w:sz w:val="24"/>
          <w:szCs w:val="24"/>
        </w:rPr>
        <w:t>采购项目有两个或多个报价，且未声明哪一个有效的；</w:t>
      </w:r>
    </w:p>
    <w:p>
      <w:pPr>
        <w:spacing w:line="217" w:lineRule="auto"/>
        <w:rPr>
          <w:rFonts w:ascii="宋体" w:hAnsi="宋体" w:eastAsia="宋体" w:cs="宋体"/>
          <w:color w:val="auto"/>
          <w:sz w:val="24"/>
          <w:szCs w:val="24"/>
        </w:rPr>
        <w:sectPr>
          <w:footerReference r:id="rId4" w:type="default"/>
          <w:pgSz w:w="11906" w:h="16839"/>
          <w:pgMar w:top="1422" w:right="1493" w:bottom="1209" w:left="1539" w:header="0" w:footer="993" w:gutter="0"/>
          <w:cols w:space="720" w:num="1"/>
        </w:sectPr>
      </w:pPr>
    </w:p>
    <w:p>
      <w:pPr>
        <w:spacing w:before="291"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5、相关资格证明文件不合格的；</w:t>
      </w:r>
    </w:p>
    <w:p>
      <w:pPr>
        <w:spacing w:before="295" w:line="581"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26"/>
          <w:sz w:val="24"/>
          <w:szCs w:val="24"/>
        </w:rPr>
        <w:t>6、评标过程中，如有供应商人存在“投标文件制作机器</w:t>
      </w:r>
      <w:r>
        <w:rPr>
          <w:rFonts w:hint="eastAsia" w:ascii="宋体" w:hAnsi="宋体" w:eastAsia="宋体" w:cs="宋体"/>
          <w:color w:val="auto"/>
          <w:spacing w:val="-2"/>
          <w:position w:val="26"/>
          <w:sz w:val="24"/>
          <w:szCs w:val="24"/>
        </w:rPr>
        <w:t>码一致</w:t>
      </w:r>
      <w:r>
        <w:rPr>
          <w:rFonts w:hint="eastAsia" w:ascii="宋体" w:hAnsi="宋体" w:eastAsia="宋体" w:cs="宋体"/>
          <w:color w:val="auto"/>
          <w:spacing w:val="-88"/>
          <w:position w:val="26"/>
          <w:sz w:val="24"/>
          <w:szCs w:val="24"/>
        </w:rPr>
        <w:t xml:space="preserve"> </w:t>
      </w:r>
      <w:r>
        <w:rPr>
          <w:rFonts w:hint="eastAsia" w:ascii="宋体" w:hAnsi="宋体" w:eastAsia="宋体" w:cs="宋体"/>
          <w:color w:val="auto"/>
          <w:spacing w:val="-2"/>
          <w:position w:val="26"/>
          <w:sz w:val="24"/>
          <w:szCs w:val="24"/>
        </w:rPr>
        <w:t>”，则视其投标</w:t>
      </w:r>
    </w:p>
    <w:p>
      <w:pPr>
        <w:spacing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无效，并按照相关规定进行处理；</w:t>
      </w:r>
    </w:p>
    <w:p>
      <w:pPr>
        <w:spacing w:before="292"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rPr>
        <w:t>7、响应文件中附有采购人不能接受的条件的；</w:t>
      </w:r>
    </w:p>
    <w:p>
      <w:pPr>
        <w:spacing w:before="297"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8、响应文件有明显不符合谈判文件其它要求和有关法律法规的；</w:t>
      </w:r>
    </w:p>
    <w:p>
      <w:pPr>
        <w:spacing w:before="217" w:line="415" w:lineRule="auto"/>
        <w:ind w:firstLine="480"/>
        <w:rPr>
          <w:rFonts w:ascii="宋体" w:hAnsi="宋体" w:eastAsia="宋体" w:cs="宋体"/>
          <w:color w:val="auto"/>
          <w:sz w:val="24"/>
          <w:szCs w:val="24"/>
        </w:rPr>
      </w:pPr>
      <w:r>
        <w:rPr>
          <w:rFonts w:hint="eastAsia" w:ascii="宋体" w:hAnsi="宋体" w:eastAsia="宋体" w:cs="宋体"/>
          <w:color w:val="auto"/>
          <w:sz w:val="24"/>
          <w:szCs w:val="24"/>
        </w:rPr>
        <w:t>9、在评标过程中，谈判小组发现投标单位的报价明</w:t>
      </w:r>
      <w:r>
        <w:rPr>
          <w:rFonts w:hint="eastAsia" w:ascii="宋体" w:hAnsi="宋体" w:eastAsia="宋体" w:cs="宋体"/>
          <w:color w:val="auto"/>
          <w:spacing w:val="-1"/>
          <w:sz w:val="24"/>
          <w:szCs w:val="24"/>
        </w:rPr>
        <w:t>显低于其它谈判报价，使得</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其谈判报价可能低于其个别成本的，应当要求该投标单位作出书面说明并提供相关证</w:t>
      </w:r>
    </w:p>
    <w:p>
      <w:pPr>
        <w:spacing w:before="1" w:line="218"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明材料。投标单位不能合理说明或者不能提供相关证明材料的，由谈判小组认定该投</w:t>
      </w:r>
    </w:p>
    <w:p>
      <w:pPr>
        <w:spacing w:before="255" w:line="218" w:lineRule="auto"/>
        <w:outlineLvl w:val="0"/>
        <w:rPr>
          <w:rFonts w:ascii="宋体" w:hAnsi="宋体" w:eastAsia="宋体" w:cs="宋体"/>
          <w:color w:val="auto"/>
          <w:sz w:val="24"/>
          <w:szCs w:val="24"/>
        </w:rPr>
      </w:pPr>
      <w:r>
        <w:rPr>
          <w:rFonts w:hint="eastAsia" w:ascii="宋体" w:hAnsi="宋体" w:eastAsia="宋体" w:cs="宋体"/>
          <w:color w:val="auto"/>
          <w:spacing w:val="-1"/>
          <w:sz w:val="24"/>
          <w:szCs w:val="24"/>
        </w:rPr>
        <w:t>标单位以低于成本报价竞标，其谈判应作废标处理。</w:t>
      </w:r>
    </w:p>
    <w:p>
      <w:pPr>
        <w:spacing w:line="218" w:lineRule="auto"/>
        <w:rPr>
          <w:rFonts w:ascii="宋体" w:hAnsi="宋体" w:eastAsia="宋体" w:cs="宋体"/>
          <w:color w:val="auto"/>
          <w:sz w:val="24"/>
          <w:szCs w:val="24"/>
        </w:rPr>
        <w:sectPr>
          <w:footerReference r:id="rId5" w:type="default"/>
          <w:pgSz w:w="11906" w:h="16839"/>
          <w:pgMar w:top="1431" w:right="1554" w:bottom="1209" w:left="1541" w:header="0" w:footer="993" w:gutter="0"/>
          <w:cols w:space="720" w:num="1"/>
        </w:sectPr>
      </w:pPr>
    </w:p>
    <w:p>
      <w:pPr>
        <w:spacing w:before="271" w:line="219" w:lineRule="auto"/>
        <w:ind w:left="424"/>
        <w:jc w:val="center"/>
        <w:rPr>
          <w:rFonts w:hint="eastAsia" w:ascii="宋体" w:hAnsi="宋体" w:eastAsia="宋体" w:cs="宋体"/>
          <w:b w:val="0"/>
          <w:bCs w:val="0"/>
          <w:color w:val="auto"/>
          <w:sz w:val="28"/>
          <w:szCs w:val="28"/>
          <w:highlight w:val="none"/>
        </w:rPr>
      </w:pPr>
      <w:bookmarkStart w:id="1" w:name="bookmark2"/>
      <w:bookmarkEnd w:id="1"/>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王堡涝河治理设计项目（</w:t>
      </w:r>
      <w:r>
        <w:rPr>
          <w:rFonts w:hint="eastAsia" w:ascii="宋体" w:hAnsi="宋体" w:eastAsia="宋体" w:cs="宋体"/>
          <w:b w:val="0"/>
          <w:bCs w:val="0"/>
          <w:color w:val="auto"/>
          <w:sz w:val="28"/>
          <w:szCs w:val="28"/>
          <w:highlight w:val="none"/>
          <w:lang w:val="en-US" w:eastAsia="zh-CN"/>
          <w14:textOutline w14:w="5103" w14:cap="sq" w14:cmpd="sng">
            <w14:solidFill>
              <w14:srgbClr w14:val="000000"/>
            </w14:solidFill>
            <w14:prstDash w14:val="solid"/>
            <w14:bevel/>
          </w14:textOutline>
        </w:rPr>
        <w:t>二次</w:t>
      </w:r>
      <w:r>
        <w:rPr>
          <w:rFonts w:hint="eastAsia" w:ascii="宋体" w:hAnsi="宋体" w:eastAsia="宋体" w:cs="宋体"/>
          <w:b w:val="0"/>
          <w:bCs w:val="0"/>
          <w:color w:val="auto"/>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b w:val="0"/>
          <w:bCs w:val="0"/>
          <w:color w:val="auto"/>
          <w:sz w:val="28"/>
          <w:szCs w:val="28"/>
          <w:highlight w:val="none"/>
          <w14:textOutline w14:w="5103" w14:cap="sq" w14:cmpd="sng">
            <w14:solidFill>
              <w14:srgbClr w14:val="000000"/>
            </w14:solidFill>
            <w14:prstDash w14:val="solid"/>
            <w14:bevel/>
          </w14:textOutline>
        </w:rPr>
        <w:t>竞争性谈判公告</w:t>
      </w:r>
      <w:r>
        <w:rPr>
          <w:rFonts w:hint="eastAsia" w:ascii="宋体" w:hAnsi="宋体" w:eastAsia="宋体" w:cs="宋体"/>
          <w:b w:val="0"/>
          <w:bCs w:val="0"/>
          <w:color w:val="auto"/>
          <w:spacing w:val="-2"/>
          <w:sz w:val="28"/>
          <w:szCs w:val="28"/>
          <w:highlight w:val="none"/>
          <w14:textOutline w14:w="5103" w14:cap="sq" w14:cmpd="sng">
            <w14:solidFill>
              <w14:srgbClr w14:val="000000"/>
            </w14:solidFill>
            <w14:prstDash w14:val="solid"/>
            <w14:bevel/>
          </w14:textOutline>
        </w:rPr>
        <w:t>（不见面开标）</w:t>
      </w:r>
    </w:p>
    <w:p>
      <w:pPr>
        <w:spacing w:before="68"/>
        <w:rPr>
          <w:rFonts w:hint="eastAsia" w:ascii="宋体" w:hAnsi="宋体" w:eastAsia="宋体" w:cs="宋体"/>
          <w:b w:val="0"/>
          <w:bCs w:val="0"/>
          <w:color w:val="auto"/>
          <w:highlight w:val="none"/>
        </w:rPr>
      </w:pPr>
    </w:p>
    <w:tbl>
      <w:tblPr>
        <w:tblStyle w:val="16"/>
        <w:tblW w:w="90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9065" w:type="dxa"/>
            <w:vAlign w:val="top"/>
          </w:tcPr>
          <w:p>
            <w:pPr>
              <w:pStyle w:val="17"/>
              <w:spacing w:before="150" w:line="339" w:lineRule="auto"/>
              <w:ind w:left="561" w:right="172" w:firstLine="479"/>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highlight w:val="none"/>
              </w:rPr>
              <w:t>项目概况：</w:t>
            </w:r>
            <w:r>
              <w:rPr>
                <w:rFonts w:hint="eastAsia" w:ascii="宋体" w:hAnsi="宋体" w:eastAsia="宋体" w:cs="宋体"/>
                <w:b w:val="0"/>
                <w:bCs w:val="0"/>
                <w:color w:val="auto"/>
                <w:spacing w:val="-1"/>
                <w:highlight w:val="none"/>
                <w:u w:val="single" w:color="auto"/>
                <w:lang w:eastAsia="zh-CN"/>
              </w:rPr>
              <w:t>王堡涝河治理设计项目（二次）</w:t>
            </w:r>
            <w:r>
              <w:rPr>
                <w:rFonts w:hint="eastAsia" w:ascii="宋体" w:hAnsi="宋体" w:eastAsia="宋体" w:cs="宋体"/>
                <w:b w:val="0"/>
                <w:bCs w:val="0"/>
                <w:color w:val="auto"/>
                <w:spacing w:val="-1"/>
                <w:highlight w:val="none"/>
              </w:rPr>
              <w:t>的潜在供应</w:t>
            </w:r>
            <w:r>
              <w:rPr>
                <w:rFonts w:hint="eastAsia" w:ascii="宋体" w:hAnsi="宋体" w:eastAsia="宋体" w:cs="宋体"/>
                <w:b w:val="0"/>
                <w:bCs w:val="0"/>
                <w:color w:val="auto"/>
                <w:spacing w:val="-4"/>
                <w:highlight w:val="none"/>
              </w:rPr>
              <w:t>商应在焦作市公共资源交易中心网站获取采购文件，并于</w:t>
            </w:r>
            <w:r>
              <w:rPr>
                <w:rFonts w:hint="eastAsia" w:ascii="宋体" w:hAnsi="宋体" w:eastAsia="宋体" w:cs="宋体"/>
                <w:b w:val="0"/>
                <w:bCs w:val="0"/>
                <w:color w:val="auto"/>
                <w:spacing w:val="-1"/>
                <w:highlight w:val="none"/>
                <w:u w:val="single" w:color="auto"/>
                <w:lang w:eastAsia="zh-CN"/>
              </w:rPr>
              <w:t xml:space="preserve"> 2024年</w:t>
            </w:r>
            <w:r>
              <w:rPr>
                <w:rFonts w:hint="eastAsia" w:cs="宋体"/>
                <w:b w:val="0"/>
                <w:bCs w:val="0"/>
                <w:color w:val="auto"/>
                <w:spacing w:val="-1"/>
                <w:highlight w:val="none"/>
                <w:u w:val="single" w:color="auto"/>
                <w:lang w:val="en-US" w:eastAsia="zh-CN"/>
              </w:rPr>
              <w:t>5</w:t>
            </w:r>
            <w:r>
              <w:rPr>
                <w:rFonts w:hint="eastAsia" w:ascii="宋体" w:hAnsi="宋体" w:eastAsia="宋体" w:cs="宋体"/>
                <w:b w:val="0"/>
                <w:bCs w:val="0"/>
                <w:color w:val="auto"/>
                <w:spacing w:val="-1"/>
                <w:highlight w:val="none"/>
                <w:u w:val="single" w:color="auto"/>
                <w:lang w:eastAsia="zh-CN"/>
              </w:rPr>
              <w:t>月</w:t>
            </w:r>
            <w:r>
              <w:rPr>
                <w:rFonts w:hint="eastAsia" w:cs="宋体"/>
                <w:b w:val="0"/>
                <w:bCs w:val="0"/>
                <w:color w:val="auto"/>
                <w:spacing w:val="-1"/>
                <w:highlight w:val="none"/>
                <w:u w:val="single" w:color="auto"/>
                <w:lang w:val="en-US" w:eastAsia="zh-CN"/>
              </w:rPr>
              <w:t>30</w:t>
            </w:r>
            <w:r>
              <w:rPr>
                <w:rFonts w:hint="eastAsia" w:ascii="宋体" w:hAnsi="宋体" w:eastAsia="宋体" w:cs="宋体"/>
                <w:b w:val="0"/>
                <w:bCs w:val="0"/>
                <w:color w:val="auto"/>
                <w:spacing w:val="-1"/>
                <w:highlight w:val="none"/>
                <w:u w:val="single" w:color="auto"/>
                <w:lang w:eastAsia="zh-CN"/>
              </w:rPr>
              <w:t>日</w:t>
            </w:r>
            <w:r>
              <w:rPr>
                <w:rFonts w:hint="eastAsia" w:cs="宋体"/>
                <w:b w:val="0"/>
                <w:bCs w:val="0"/>
                <w:color w:val="auto"/>
                <w:spacing w:val="-1"/>
                <w:highlight w:val="none"/>
                <w:u w:val="single" w:color="auto"/>
                <w:lang w:val="en-US" w:eastAsia="zh-CN"/>
              </w:rPr>
              <w:t>8</w:t>
            </w:r>
            <w:r>
              <w:rPr>
                <w:rFonts w:hint="eastAsia" w:ascii="宋体" w:hAnsi="宋体" w:eastAsia="宋体" w:cs="宋体"/>
                <w:b w:val="0"/>
                <w:bCs w:val="0"/>
                <w:color w:val="auto"/>
                <w:spacing w:val="-1"/>
                <w:highlight w:val="none"/>
                <w:u w:val="single" w:color="auto"/>
                <w:lang w:eastAsia="zh-CN"/>
              </w:rPr>
              <w:t>时</w:t>
            </w:r>
            <w:r>
              <w:rPr>
                <w:rFonts w:hint="eastAsia" w:cs="宋体"/>
                <w:b w:val="0"/>
                <w:bCs w:val="0"/>
                <w:color w:val="auto"/>
                <w:spacing w:val="-1"/>
                <w:highlight w:val="none"/>
                <w:u w:val="single" w:color="auto"/>
                <w:lang w:val="en-US" w:eastAsia="zh-CN"/>
              </w:rPr>
              <w:t>30</w:t>
            </w:r>
            <w:r>
              <w:rPr>
                <w:rFonts w:hint="eastAsia" w:ascii="宋体" w:hAnsi="宋体" w:eastAsia="宋体" w:cs="宋体"/>
                <w:b w:val="0"/>
                <w:bCs w:val="0"/>
                <w:color w:val="auto"/>
                <w:spacing w:val="-1"/>
                <w:highlight w:val="none"/>
                <w:u w:val="single" w:color="auto"/>
                <w:lang w:eastAsia="zh-CN"/>
              </w:rPr>
              <w:t>分（北京时间）前</w:t>
            </w:r>
            <w:r>
              <w:rPr>
                <w:rFonts w:hint="eastAsia" w:ascii="宋体" w:hAnsi="宋体" w:eastAsia="宋体" w:cs="宋体"/>
                <w:b w:val="0"/>
                <w:bCs w:val="0"/>
                <w:color w:val="auto"/>
                <w:spacing w:val="-2"/>
                <w:highlight w:val="none"/>
              </w:rPr>
              <w:t>提交响应文件。</w:t>
            </w:r>
          </w:p>
        </w:tc>
      </w:tr>
    </w:tbl>
    <w:p>
      <w:pPr>
        <w:spacing w:before="255" w:line="219" w:lineRule="auto"/>
        <w:ind w:left="24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一、项目基本情况</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2"/>
          <w:sz w:val="24"/>
          <w:szCs w:val="24"/>
          <w:highlight w:val="none"/>
        </w:rPr>
        <w:t>1．</w:t>
      </w:r>
      <w:r>
        <w:rPr>
          <w:rFonts w:hint="eastAsia" w:ascii="宋体" w:hAnsi="宋体" w:eastAsia="宋体" w:cs="宋体"/>
          <w:b w:val="0"/>
          <w:bCs w:val="0"/>
          <w:color w:val="auto"/>
          <w:spacing w:val="-2"/>
          <w:sz w:val="24"/>
          <w:szCs w:val="24"/>
          <w:highlight w:val="none"/>
          <w:lang w:val="en-US" w:eastAsia="zh-CN"/>
        </w:rPr>
        <w:t>项目</w:t>
      </w:r>
      <w:r>
        <w:rPr>
          <w:rFonts w:hint="eastAsia" w:ascii="宋体" w:hAnsi="宋体" w:eastAsia="宋体" w:cs="宋体"/>
          <w:b w:val="0"/>
          <w:bCs w:val="0"/>
          <w:color w:val="auto"/>
          <w:spacing w:val="-1"/>
          <w:sz w:val="24"/>
          <w:szCs w:val="24"/>
          <w:highlight w:val="none"/>
        </w:rPr>
        <w:t>编号：博政采购〔2024〕</w:t>
      </w:r>
      <w:r>
        <w:rPr>
          <w:rFonts w:hint="eastAsia" w:ascii="宋体" w:hAnsi="宋体" w:eastAsia="宋体" w:cs="宋体"/>
          <w:b w:val="0"/>
          <w:bCs w:val="0"/>
          <w:color w:val="auto"/>
          <w:spacing w:val="-1"/>
          <w:sz w:val="24"/>
          <w:szCs w:val="24"/>
          <w:highlight w:val="none"/>
          <w:lang w:val="en-US" w:eastAsia="zh-CN"/>
        </w:rPr>
        <w:t>52</w:t>
      </w:r>
      <w:r>
        <w:rPr>
          <w:rFonts w:hint="eastAsia" w:ascii="宋体" w:hAnsi="宋体" w:eastAsia="宋体" w:cs="宋体"/>
          <w:b w:val="0"/>
          <w:bCs w:val="0"/>
          <w:color w:val="auto"/>
          <w:spacing w:val="-1"/>
          <w:sz w:val="24"/>
          <w:szCs w:val="24"/>
          <w:highlight w:val="none"/>
        </w:rPr>
        <w:t>号</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rPr>
        <w:t>2．项目</w:t>
      </w:r>
      <w:r>
        <w:rPr>
          <w:rFonts w:hint="eastAsia" w:ascii="宋体" w:hAnsi="宋体" w:eastAsia="宋体" w:cs="宋体"/>
          <w:b w:val="0"/>
          <w:bCs w:val="0"/>
          <w:color w:val="auto"/>
          <w:spacing w:val="-1"/>
          <w:sz w:val="24"/>
          <w:szCs w:val="24"/>
          <w:highlight w:val="none"/>
          <w:lang w:eastAsia="zh-CN"/>
        </w:rPr>
        <w:t>名称：王堡涝河治理设计项目（二次）</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3．采购方式：竞争性谈判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4．预算金额：</w:t>
      </w:r>
      <w:r>
        <w:rPr>
          <w:rFonts w:hint="eastAsia" w:ascii="宋体" w:hAnsi="宋体" w:eastAsia="宋体" w:cs="宋体"/>
          <w:b w:val="0"/>
          <w:bCs w:val="0"/>
          <w:color w:val="auto"/>
          <w:spacing w:val="-1"/>
          <w:sz w:val="24"/>
          <w:szCs w:val="24"/>
          <w:highlight w:val="none"/>
          <w:lang w:val="en-US" w:eastAsia="zh-CN"/>
        </w:rPr>
        <w:t>本次招标采用费率报价模式，招标控制价综合费率为100%（同时不超过100万元）</w:t>
      </w:r>
    </w:p>
    <w:p>
      <w:pPr>
        <w:spacing w:before="157" w:line="338" w:lineRule="auto"/>
        <w:ind w:left="122" w:right="137" w:firstLine="785" w:firstLineChars="330"/>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最高限价：本次招标采用费率报价模式，招标控制价综合费率为100%（同时不超过100万元）</w:t>
      </w:r>
    </w:p>
    <w:tbl>
      <w:tblPr>
        <w:tblStyle w:val="13"/>
        <w:tblW w:w="9540"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395"/>
        <w:gridCol w:w="1440"/>
        <w:gridCol w:w="1380"/>
        <w:gridCol w:w="1710"/>
        <w:gridCol w:w="124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3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7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2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是否专门面向中小企业</w:t>
            </w:r>
          </w:p>
        </w:tc>
        <w:tc>
          <w:tcPr>
            <w:tcW w:w="16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采购预留金额（元）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pacing w:val="-1"/>
                <w:sz w:val="21"/>
                <w:szCs w:val="21"/>
                <w:highlight w:val="none"/>
              </w:rPr>
              <w:t>博政采购〔2024〕</w:t>
            </w:r>
            <w:r>
              <w:rPr>
                <w:rFonts w:hint="eastAsia" w:ascii="宋体" w:hAnsi="宋体" w:eastAsia="宋体" w:cs="宋体"/>
                <w:b w:val="0"/>
                <w:bCs w:val="0"/>
                <w:color w:val="auto"/>
                <w:spacing w:val="-1"/>
                <w:sz w:val="21"/>
                <w:szCs w:val="21"/>
                <w:highlight w:val="none"/>
                <w:lang w:val="en-US" w:eastAsia="zh-CN"/>
              </w:rPr>
              <w:t>52</w:t>
            </w:r>
            <w:r>
              <w:rPr>
                <w:rFonts w:hint="eastAsia" w:ascii="宋体" w:hAnsi="宋体" w:eastAsia="宋体" w:cs="宋体"/>
                <w:b w:val="0"/>
                <w:bCs w:val="0"/>
                <w:color w:val="auto"/>
                <w:spacing w:val="-1"/>
                <w:sz w:val="21"/>
                <w:szCs w:val="21"/>
                <w:highlight w:val="none"/>
              </w:rPr>
              <w:t>号</w:t>
            </w: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pacing w:val="-1"/>
                <w:sz w:val="21"/>
                <w:szCs w:val="21"/>
                <w:highlight w:val="none"/>
                <w:lang w:eastAsia="zh-CN"/>
              </w:rPr>
              <w:t>王堡涝河治理设计项目（二次）</w:t>
            </w:r>
          </w:p>
        </w:tc>
        <w:tc>
          <w:tcPr>
            <w:tcW w:w="13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7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1000000.00</w:t>
            </w:r>
          </w:p>
        </w:tc>
        <w:tc>
          <w:tcPr>
            <w:tcW w:w="12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1000000.00</w:t>
            </w:r>
          </w:p>
        </w:tc>
      </w:tr>
    </w:tbl>
    <w:p>
      <w:pPr>
        <w:numPr>
          <w:ilvl w:val="0"/>
          <w:numId w:val="1"/>
        </w:num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采购需求：（包括但不限于标的的名称、数量、简要技术需求或服务要求等）</w:t>
      </w:r>
      <w:r>
        <w:rPr>
          <w:rFonts w:hint="eastAsia" w:ascii="宋体" w:hAnsi="宋体" w:eastAsia="宋体" w:cs="宋体"/>
          <w:b w:val="0"/>
          <w:bCs w:val="0"/>
          <w:color w:val="auto"/>
          <w:spacing w:val="-1"/>
          <w:sz w:val="24"/>
          <w:szCs w:val="24"/>
          <w:highlight w:val="none"/>
          <w:lang w:eastAsia="zh-CN"/>
        </w:rPr>
        <w:t>项目估算总投资约5000万元，规划设计河道治理、清淤疏浚、新建涵闸；协助业主单位完成发改委立项及立项所需相关报告的编制。</w:t>
      </w:r>
    </w:p>
    <w:p>
      <w:pPr>
        <w:numPr>
          <w:ilvl w:val="0"/>
          <w:numId w:val="0"/>
        </w:numPr>
        <w:spacing w:before="157" w:line="338" w:lineRule="auto"/>
        <w:ind w:left="606" w:leftChars="0" w:right="137" w:rightChars="0"/>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.合同履行期限：合同签订后30日历天内完成初步设计及施工图设计。</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7</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本项目是否接受联合体投标：否 </w:t>
      </w:r>
    </w:p>
    <w:p>
      <w:pPr>
        <w:spacing w:before="157" w:line="338" w:lineRule="auto"/>
        <w:ind w:left="122" w:right="137" w:firstLine="484"/>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8</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 xml:space="preserve">是否接受进口产品：否 </w:t>
      </w:r>
    </w:p>
    <w:p>
      <w:pPr>
        <w:spacing w:before="157" w:line="338" w:lineRule="auto"/>
        <w:ind w:left="122" w:right="137" w:firstLine="484"/>
        <w:rPr>
          <w:rFonts w:hint="eastAsia" w:ascii="宋体" w:hAnsi="宋体" w:eastAsia="宋体" w:cs="宋体"/>
          <w:b w:val="0"/>
          <w:bCs w:val="0"/>
          <w:color w:val="auto"/>
          <w:spacing w:val="-1"/>
          <w:sz w:val="24"/>
          <w:szCs w:val="24"/>
          <w:highlight w:val="none"/>
          <w:lang w:val="en-US" w:eastAsia="zh-CN"/>
        </w:rPr>
      </w:pPr>
      <w:r>
        <w:rPr>
          <w:rFonts w:hint="eastAsia" w:ascii="宋体" w:hAnsi="宋体" w:eastAsia="宋体" w:cs="宋体"/>
          <w:b w:val="0"/>
          <w:bCs w:val="0"/>
          <w:color w:val="auto"/>
          <w:spacing w:val="-1"/>
          <w:sz w:val="24"/>
          <w:szCs w:val="24"/>
          <w:highlight w:val="none"/>
        </w:rPr>
        <w:t>9</w:t>
      </w:r>
      <w:r>
        <w:rPr>
          <w:rFonts w:hint="eastAsia" w:ascii="宋体" w:hAnsi="宋体" w:eastAsia="宋体" w:cs="宋体"/>
          <w:b w:val="0"/>
          <w:bCs w:val="0"/>
          <w:color w:val="auto"/>
          <w:spacing w:val="-1"/>
          <w:sz w:val="24"/>
          <w:szCs w:val="24"/>
          <w:highlight w:val="none"/>
          <w:lang w:val="en-US" w:eastAsia="zh-CN"/>
        </w:rPr>
        <w:t>.</w:t>
      </w:r>
      <w:r>
        <w:rPr>
          <w:rFonts w:hint="eastAsia" w:ascii="宋体" w:hAnsi="宋体" w:eastAsia="宋体" w:cs="宋体"/>
          <w:b w:val="0"/>
          <w:bCs w:val="0"/>
          <w:color w:val="auto"/>
          <w:spacing w:val="-1"/>
          <w:sz w:val="24"/>
          <w:szCs w:val="24"/>
          <w:highlight w:val="none"/>
        </w:rPr>
        <w:t>是否专门面向中小企业：</w:t>
      </w:r>
      <w:r>
        <w:rPr>
          <w:rFonts w:hint="eastAsia" w:ascii="宋体" w:hAnsi="宋体" w:eastAsia="宋体" w:cs="宋体"/>
          <w:b w:val="0"/>
          <w:bCs w:val="0"/>
          <w:color w:val="auto"/>
          <w:spacing w:val="-1"/>
          <w:sz w:val="24"/>
          <w:szCs w:val="24"/>
          <w:highlight w:val="none"/>
          <w:lang w:val="en-US" w:eastAsia="zh-CN"/>
        </w:rPr>
        <w:t>是</w:t>
      </w:r>
    </w:p>
    <w:p>
      <w:pPr>
        <w:spacing w:before="154" w:line="219" w:lineRule="auto"/>
        <w:ind w:left="12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二、申请人资格要求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1.满足《中华人民共和国政府采购法》第二十二条规定；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2.落实政府采购政策需满足的资格要求：本项目专门面向中小企业采购，供应商应为中小企业；</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3.本项目的特定资格要求：</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3.1供应商须具有独立法人资格，并具备有效的营业执照；</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3.2供应商须应具备水利行业丙级及以上资质；</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3.3拟派项目负责人须具备水利工程相关专业</w:t>
      </w:r>
      <w:r>
        <w:rPr>
          <w:rFonts w:hint="eastAsia" w:ascii="宋体" w:hAnsi="宋体" w:eastAsia="宋体" w:cs="宋体"/>
          <w:b w:val="0"/>
          <w:bCs w:val="0"/>
          <w:color w:val="auto"/>
          <w:spacing w:val="-1"/>
          <w:sz w:val="24"/>
          <w:szCs w:val="24"/>
          <w:highlight w:val="none"/>
          <w:lang w:val="en-US" w:eastAsia="zh-CN"/>
        </w:rPr>
        <w:t>中</w:t>
      </w:r>
      <w:r>
        <w:rPr>
          <w:rFonts w:hint="eastAsia" w:ascii="宋体" w:hAnsi="宋体" w:eastAsia="宋体" w:cs="宋体"/>
          <w:b w:val="0"/>
          <w:bCs w:val="0"/>
          <w:color w:val="auto"/>
          <w:spacing w:val="-1"/>
          <w:sz w:val="24"/>
          <w:szCs w:val="24"/>
          <w:highlight w:val="none"/>
          <w:lang w:eastAsia="zh-CN"/>
        </w:rPr>
        <w:t>级及以上技术职称，须提供社保证明及劳动合同；</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3.5本次招标不接受联合体投标。</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w:t>
      </w:r>
      <w:r>
        <w:rPr>
          <w:rFonts w:hint="eastAsia" w:ascii="宋体" w:hAnsi="宋体" w:eastAsia="宋体" w:cs="宋体"/>
          <w:b w:val="0"/>
          <w:bCs w:val="0"/>
          <w:color w:val="auto"/>
          <w:spacing w:val="-1"/>
          <w:sz w:val="24"/>
          <w:szCs w:val="24"/>
          <w:highlight w:val="none"/>
          <w:lang w:val="en-US" w:eastAsia="zh-CN"/>
        </w:rPr>
        <w:t>6</w:t>
      </w:r>
      <w:r>
        <w:rPr>
          <w:rFonts w:hint="eastAsia" w:ascii="宋体" w:hAnsi="宋体" w:eastAsia="宋体" w:cs="宋体"/>
          <w:b w:val="0"/>
          <w:bCs w:val="0"/>
          <w:color w:val="auto"/>
          <w:spacing w:val="-1"/>
          <w:sz w:val="24"/>
          <w:szCs w:val="24"/>
          <w:highlight w:val="none"/>
          <w:lang w:eastAsia="zh-CN"/>
        </w:rPr>
        <w:t xml:space="preserve"> 资格审查方式：资格后审。</w:t>
      </w:r>
    </w:p>
    <w:p>
      <w:pPr>
        <w:spacing w:before="153" w:line="219" w:lineRule="auto"/>
        <w:ind w:left="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三、获取采购文件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1.时间：2024年</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27</w:t>
      </w:r>
      <w:r>
        <w:rPr>
          <w:rFonts w:hint="eastAsia" w:ascii="宋体" w:hAnsi="宋体" w:eastAsia="宋体" w:cs="宋体"/>
          <w:b w:val="0"/>
          <w:bCs w:val="0"/>
          <w:color w:val="auto"/>
          <w:spacing w:val="-1"/>
          <w:sz w:val="24"/>
          <w:szCs w:val="24"/>
          <w:highlight w:val="none"/>
          <w:lang w:eastAsia="zh-CN"/>
        </w:rPr>
        <w:t>日至2024年</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29</w:t>
      </w:r>
      <w:r>
        <w:rPr>
          <w:rFonts w:hint="eastAsia" w:ascii="宋体" w:hAnsi="宋体" w:eastAsia="宋体" w:cs="宋体"/>
          <w:b w:val="0"/>
          <w:bCs w:val="0"/>
          <w:color w:val="auto"/>
          <w:spacing w:val="-1"/>
          <w:sz w:val="24"/>
          <w:szCs w:val="24"/>
          <w:highlight w:val="none"/>
          <w:lang w:eastAsia="zh-CN"/>
        </w:rPr>
        <w:t>日(北京时间) ；</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2.地点：凡有意参加投标者，请登录焦作市公共资源交易中心官网站进行网上下载谈判文件；</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3.方式：网上下载。</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4.售价：0元</w:t>
      </w:r>
    </w:p>
    <w:p>
      <w:pPr>
        <w:spacing w:before="209" w:line="219" w:lineRule="auto"/>
        <w:ind w:left="2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14:textOutline w14:w="4358" w14:cap="sq" w14:cmpd="sng">
            <w14:solidFill>
              <w14:srgbClr w14:val="000000"/>
            </w14:solidFill>
            <w14:prstDash w14:val="solid"/>
            <w14:bevel/>
          </w14:textOutline>
        </w:rPr>
        <w:t>四、响应文件提交</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截止时间：2024年</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日</w:t>
      </w:r>
      <w:r>
        <w:rPr>
          <w:rFonts w:hint="eastAsia" w:ascii="宋体" w:hAnsi="宋体" w:eastAsia="宋体" w:cs="宋体"/>
          <w:b w:val="0"/>
          <w:bCs w:val="0"/>
          <w:color w:val="auto"/>
          <w:spacing w:val="-1"/>
          <w:sz w:val="24"/>
          <w:szCs w:val="24"/>
          <w:highlight w:val="none"/>
          <w:lang w:val="en-US" w:eastAsia="zh-CN"/>
        </w:rPr>
        <w:t>8</w:t>
      </w:r>
      <w:r>
        <w:rPr>
          <w:rFonts w:hint="eastAsia" w:ascii="宋体" w:hAnsi="宋体" w:eastAsia="宋体" w:cs="宋体"/>
          <w:b w:val="0"/>
          <w:bCs w:val="0"/>
          <w:color w:val="auto"/>
          <w:spacing w:val="-1"/>
          <w:sz w:val="24"/>
          <w:szCs w:val="24"/>
          <w:highlight w:val="none"/>
          <w:lang w:eastAsia="zh-CN"/>
        </w:rPr>
        <w:t>时</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分（北京时间）；</w:t>
      </w:r>
    </w:p>
    <w:p>
      <w:pPr>
        <w:spacing w:before="155"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地点：焦作市公共资源交易中心网站系统。</w:t>
      </w:r>
    </w:p>
    <w:p>
      <w:pPr>
        <w:spacing w:before="154" w:line="221" w:lineRule="auto"/>
        <w:ind w:left="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14:textOutline w14:w="4358" w14:cap="sq" w14:cmpd="sng">
            <w14:solidFill>
              <w14:srgbClr w14:val="000000"/>
            </w14:solidFill>
            <w14:prstDash w14:val="solid"/>
            <w14:bevel/>
          </w14:textOutline>
        </w:rPr>
        <w:t>五、响应文件开启</w:t>
      </w:r>
    </w:p>
    <w:p>
      <w:pPr>
        <w:spacing w:before="157" w:line="338" w:lineRule="auto"/>
        <w:ind w:left="122" w:right="137" w:firstLine="484"/>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 时间：2024年</w:t>
      </w:r>
      <w:r>
        <w:rPr>
          <w:rFonts w:hint="eastAsia" w:ascii="宋体" w:hAnsi="宋体" w:eastAsia="宋体" w:cs="宋体"/>
          <w:b w:val="0"/>
          <w:bCs w:val="0"/>
          <w:color w:val="auto"/>
          <w:spacing w:val="-1"/>
          <w:sz w:val="24"/>
          <w:szCs w:val="24"/>
          <w:highlight w:val="none"/>
          <w:lang w:val="en-US" w:eastAsia="zh-CN"/>
        </w:rPr>
        <w:t>5</w:t>
      </w:r>
      <w:r>
        <w:rPr>
          <w:rFonts w:hint="eastAsia" w:ascii="宋体" w:hAnsi="宋体" w:eastAsia="宋体" w:cs="宋体"/>
          <w:b w:val="0"/>
          <w:bCs w:val="0"/>
          <w:color w:val="auto"/>
          <w:spacing w:val="-1"/>
          <w:sz w:val="24"/>
          <w:szCs w:val="24"/>
          <w:highlight w:val="none"/>
          <w:lang w:eastAsia="zh-CN"/>
        </w:rPr>
        <w:t>月</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日</w:t>
      </w:r>
      <w:r>
        <w:rPr>
          <w:rFonts w:hint="eastAsia" w:ascii="宋体" w:hAnsi="宋体" w:eastAsia="宋体" w:cs="宋体"/>
          <w:b w:val="0"/>
          <w:bCs w:val="0"/>
          <w:color w:val="auto"/>
          <w:spacing w:val="-1"/>
          <w:sz w:val="24"/>
          <w:szCs w:val="24"/>
          <w:highlight w:val="none"/>
          <w:lang w:val="en-US" w:eastAsia="zh-CN"/>
        </w:rPr>
        <w:t>8</w:t>
      </w:r>
      <w:r>
        <w:rPr>
          <w:rFonts w:hint="eastAsia" w:ascii="宋体" w:hAnsi="宋体" w:eastAsia="宋体" w:cs="宋体"/>
          <w:b w:val="0"/>
          <w:bCs w:val="0"/>
          <w:color w:val="auto"/>
          <w:spacing w:val="-1"/>
          <w:sz w:val="24"/>
          <w:szCs w:val="24"/>
          <w:highlight w:val="none"/>
          <w:lang w:eastAsia="zh-CN"/>
        </w:rPr>
        <w:t>时</w:t>
      </w:r>
      <w:r>
        <w:rPr>
          <w:rFonts w:hint="eastAsia" w:ascii="宋体" w:hAnsi="宋体" w:eastAsia="宋体" w:cs="宋体"/>
          <w:b w:val="0"/>
          <w:bCs w:val="0"/>
          <w:color w:val="auto"/>
          <w:spacing w:val="-1"/>
          <w:sz w:val="24"/>
          <w:szCs w:val="24"/>
          <w:highlight w:val="none"/>
          <w:lang w:val="en-US" w:eastAsia="zh-CN"/>
        </w:rPr>
        <w:t>30</w:t>
      </w:r>
      <w:r>
        <w:rPr>
          <w:rFonts w:hint="eastAsia" w:ascii="宋体" w:hAnsi="宋体" w:eastAsia="宋体" w:cs="宋体"/>
          <w:b w:val="0"/>
          <w:bCs w:val="0"/>
          <w:color w:val="auto"/>
          <w:spacing w:val="-1"/>
          <w:sz w:val="24"/>
          <w:szCs w:val="24"/>
          <w:highlight w:val="none"/>
          <w:lang w:eastAsia="zh-CN"/>
        </w:rPr>
        <w:t>分（北京时间）；</w:t>
      </w:r>
    </w:p>
    <w:p>
      <w:pPr>
        <w:spacing w:before="154" w:line="219" w:lineRule="auto"/>
        <w:ind w:left="0" w:leftChars="0" w:firstLine="637" w:firstLineChars="26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 地点：博爱县公共资源交易中心二楼不见面开标</w:t>
      </w:r>
      <w:r>
        <w:rPr>
          <w:rFonts w:hint="eastAsia" w:ascii="宋体" w:hAnsi="宋体" w:eastAsia="宋体" w:cs="宋体"/>
          <w:b w:val="0"/>
          <w:bCs w:val="0"/>
          <w:color w:val="auto"/>
          <w:spacing w:val="-1"/>
          <w:sz w:val="24"/>
          <w:szCs w:val="24"/>
          <w:highlight w:val="none"/>
          <w:u w:val="single" w:color="auto"/>
        </w:rPr>
        <w:t xml:space="preserve"> 二 </w:t>
      </w:r>
      <w:r>
        <w:rPr>
          <w:rFonts w:hint="eastAsia" w:ascii="宋体" w:hAnsi="宋体" w:eastAsia="宋体" w:cs="宋体"/>
          <w:b w:val="0"/>
          <w:bCs w:val="0"/>
          <w:color w:val="auto"/>
          <w:spacing w:val="-104"/>
          <w:sz w:val="24"/>
          <w:szCs w:val="24"/>
          <w:highlight w:val="none"/>
        </w:rPr>
        <w:t xml:space="preserve"> </w:t>
      </w:r>
      <w:r>
        <w:rPr>
          <w:rFonts w:hint="eastAsia" w:ascii="宋体" w:hAnsi="宋体" w:eastAsia="宋体" w:cs="宋体"/>
          <w:b w:val="0"/>
          <w:bCs w:val="0"/>
          <w:color w:val="auto"/>
          <w:spacing w:val="-1"/>
          <w:sz w:val="24"/>
          <w:szCs w:val="24"/>
          <w:highlight w:val="none"/>
        </w:rPr>
        <w:t>室。</w:t>
      </w:r>
    </w:p>
    <w:p>
      <w:pPr>
        <w:spacing w:before="154" w:line="218" w:lineRule="auto"/>
        <w:ind w:left="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14:textOutline w14:w="4358" w14:cap="sq" w14:cmpd="sng">
            <w14:solidFill>
              <w14:srgbClr w14:val="000000"/>
            </w14:solidFill>
            <w14:prstDash w14:val="solid"/>
            <w14:bevel/>
          </w14:textOutline>
        </w:rPr>
        <w:t>六、发布公告的媒介及招标公告期限</w:t>
      </w:r>
    </w:p>
    <w:p>
      <w:pPr>
        <w:spacing w:before="153" w:line="339" w:lineRule="auto"/>
        <w:ind w:left="9" w:right="15" w:firstLine="491"/>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本公告在《中国招标投标公共服务平台》、《河南省政府采购网》、《焦作市政府采购网》、《焦作市公共资源交易中心网》、《博爱县人民政府网》、《博爱县公共资源交易中心网》http://www.baxggzyjyzx.cn/网上发布</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rPr>
        <w:t>招标公告期限为三个工作日。</w:t>
      </w:r>
    </w:p>
    <w:p>
      <w:pPr>
        <w:spacing w:before="156" w:line="220" w:lineRule="auto"/>
        <w:ind w:left="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14:textOutline w14:w="4358" w14:cap="sq" w14:cmpd="sng">
            <w14:solidFill>
              <w14:srgbClr w14:val="000000"/>
            </w14:solidFill>
            <w14:prstDash w14:val="solid"/>
            <w14:bevel/>
          </w14:textOutline>
        </w:rPr>
        <w:t>七、其他补充事宜</w:t>
      </w:r>
    </w:p>
    <w:p>
      <w:pPr>
        <w:spacing w:before="153" w:line="339" w:lineRule="auto"/>
        <w:ind w:left="9" w:right="15" w:firstLine="49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1. 本公告在《中国招标投标公共服务平台》、《河南省政府采购网》、《焦作市政府采购网》、《焦作市公共资源交易中心网》、《博爱县人民政府网》、《博爱县公共资源交易中心网》</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"http://www.baxggzyjyzx.cn/"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 w:val="24"/>
          <w:szCs w:val="24"/>
          <w:highlight w:val="none"/>
        </w:rPr>
        <w:t>http://www.baxggzyjyzx.</w:t>
      </w:r>
      <w:r>
        <w:rPr>
          <w:rFonts w:hint="eastAsia" w:ascii="宋体" w:hAnsi="宋体" w:eastAsia="宋体" w:cs="宋体"/>
          <w:b w:val="0"/>
          <w:bCs w:val="0"/>
          <w:color w:val="auto"/>
          <w:spacing w:val="-1"/>
          <w:sz w:val="24"/>
          <w:szCs w:val="24"/>
          <w:highlight w:val="none"/>
        </w:rPr>
        <w:t>cn/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网上发布。</w:t>
      </w:r>
    </w:p>
    <w:p>
      <w:pPr>
        <w:spacing w:before="155" w:line="338" w:lineRule="auto"/>
        <w:ind w:right="39" w:firstLine="486"/>
        <w:jc w:val="both"/>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z w:val="24"/>
          <w:szCs w:val="24"/>
          <w:highlight w:val="none"/>
        </w:rPr>
        <w:t>2. 本项目采用“远程不见面</w:t>
      </w:r>
      <w:r>
        <w:rPr>
          <w:rFonts w:hint="eastAsia" w:ascii="宋体" w:hAnsi="宋体" w:eastAsia="宋体" w:cs="宋体"/>
          <w:b w:val="0"/>
          <w:bCs w:val="0"/>
          <w:color w:val="auto"/>
          <w:spacing w:val="-76"/>
          <w:sz w:val="24"/>
          <w:szCs w:val="24"/>
          <w:highlight w:val="none"/>
        </w:rPr>
        <w:t xml:space="preserve"> </w:t>
      </w:r>
      <w:r>
        <w:rPr>
          <w:rFonts w:hint="eastAsia" w:ascii="宋体" w:hAnsi="宋体" w:eastAsia="宋体" w:cs="宋体"/>
          <w:b w:val="0"/>
          <w:bCs w:val="0"/>
          <w:color w:val="auto"/>
          <w:sz w:val="24"/>
          <w:szCs w:val="24"/>
          <w:highlight w:val="none"/>
        </w:rPr>
        <w:t xml:space="preserve">”的开标方式，潜在供应商可提前在焦作市交易中 </w:t>
      </w:r>
      <w:r>
        <w:rPr>
          <w:rFonts w:hint="eastAsia" w:ascii="宋体" w:hAnsi="宋体" w:eastAsia="宋体" w:cs="宋体"/>
          <w:b w:val="0"/>
          <w:bCs w:val="0"/>
          <w:color w:val="auto"/>
          <w:spacing w:val="1"/>
          <w:sz w:val="24"/>
          <w:szCs w:val="24"/>
          <w:highlight w:val="none"/>
        </w:rPr>
        <w:t>心官网首页---下载中心--下载《焦作市电子招投标系统操作手册》和《焦作市公共</w:t>
      </w:r>
      <w:r>
        <w:rPr>
          <w:rFonts w:hint="eastAsia" w:ascii="宋体" w:hAnsi="宋体" w:eastAsia="宋体" w:cs="宋体"/>
          <w:b w:val="0"/>
          <w:bCs w:val="0"/>
          <w:color w:val="auto"/>
          <w:spacing w:val="6"/>
          <w:sz w:val="24"/>
          <w:szCs w:val="24"/>
          <w:highlight w:val="none"/>
        </w:rPr>
        <w:t xml:space="preserve"> </w:t>
      </w:r>
      <w:r>
        <w:rPr>
          <w:rFonts w:hint="eastAsia" w:ascii="宋体" w:hAnsi="宋体" w:eastAsia="宋体" w:cs="宋体"/>
          <w:b w:val="0"/>
          <w:bCs w:val="0"/>
          <w:color w:val="auto"/>
          <w:spacing w:val="-7"/>
          <w:sz w:val="24"/>
          <w:szCs w:val="24"/>
          <w:highlight w:val="none"/>
        </w:rPr>
        <w:t>资源交易平台不见面开标操</w:t>
      </w:r>
      <w:r>
        <w:rPr>
          <w:rFonts w:hint="eastAsia" w:ascii="宋体" w:hAnsi="宋体" w:eastAsia="宋体" w:cs="宋体"/>
          <w:b w:val="0"/>
          <w:bCs w:val="0"/>
          <w:color w:val="auto"/>
          <w:spacing w:val="-1"/>
          <w:sz w:val="24"/>
          <w:szCs w:val="24"/>
          <w:highlight w:val="none"/>
        </w:rPr>
        <w:t>作手册》、《投标文件制作工作工具》等，查看操作说明， 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b w:val="0"/>
          <w:bCs w:val="0"/>
          <w:color w:val="auto"/>
          <w:spacing w:val="-1"/>
          <w:sz w:val="24"/>
          <w:szCs w:val="24"/>
          <w:highlight w:val="none"/>
        </w:rPr>
        <w:fldChar w:fldCharType="begin"/>
      </w:r>
      <w:r>
        <w:rPr>
          <w:rFonts w:hint="eastAsia" w:ascii="宋体" w:hAnsi="宋体" w:eastAsia="宋体" w:cs="宋体"/>
          <w:b w:val="0"/>
          <w:bCs w:val="0"/>
          <w:color w:val="auto"/>
          <w:spacing w:val="-1"/>
          <w:sz w:val="24"/>
          <w:szCs w:val="24"/>
          <w:highlight w:val="none"/>
        </w:rPr>
        <w:instrText xml:space="preserve"> HYPERLINK "http://ggzy.jiaozuo.gov.cn/BidOpeningHall/bidhall/default/login" </w:instrText>
      </w:r>
      <w:r>
        <w:rPr>
          <w:rFonts w:hint="eastAsia" w:ascii="宋体" w:hAnsi="宋体" w:eastAsia="宋体" w:cs="宋体"/>
          <w:b w:val="0"/>
          <w:bCs w:val="0"/>
          <w:color w:val="auto"/>
          <w:spacing w:val="-1"/>
          <w:sz w:val="24"/>
          <w:szCs w:val="24"/>
          <w:highlight w:val="none"/>
        </w:rPr>
        <w:fldChar w:fldCharType="separate"/>
      </w:r>
      <w:r>
        <w:rPr>
          <w:rFonts w:hint="eastAsia" w:ascii="宋体" w:hAnsi="宋体" w:eastAsia="宋体" w:cs="宋体"/>
          <w:b w:val="0"/>
          <w:bCs w:val="0"/>
          <w:color w:val="auto"/>
          <w:spacing w:val="-1"/>
          <w:sz w:val="24"/>
          <w:szCs w:val="24"/>
          <w:highlight w:val="none"/>
        </w:rPr>
        <w:t>http://ggzy.jiaozuo.gov.cn/BidOpeningHall/bidhall/default/login</w:t>
      </w:r>
      <w:r>
        <w:rPr>
          <w:rFonts w:hint="eastAsia" w:ascii="宋体" w:hAnsi="宋体" w:eastAsia="宋体" w:cs="宋体"/>
          <w:b w:val="0"/>
          <w:bCs w:val="0"/>
          <w:color w:val="auto"/>
          <w:spacing w:val="-1"/>
          <w:sz w:val="24"/>
          <w:szCs w:val="24"/>
          <w:highlight w:val="none"/>
        </w:rPr>
        <w:fldChar w:fldCharType="end"/>
      </w:r>
      <w:r>
        <w:rPr>
          <w:rFonts w:hint="eastAsia" w:ascii="宋体" w:hAnsi="宋体" w:eastAsia="宋体" w:cs="宋体"/>
          <w:b w:val="0"/>
          <w:bCs w:val="0"/>
          <w:color w:val="auto"/>
          <w:spacing w:val="-1"/>
          <w:sz w:val="24"/>
          <w:szCs w:val="24"/>
          <w:highlight w:val="none"/>
        </w:rPr>
        <w:t>）进行签到，按要求解密响应性文件。因文件未及时上传导致投标失败的责任由供应商自行承担，具体要求详见竞争性谈判文件。平台统一技术服务电话：400-998-0000，服务 QQ：4008503300，服务时间：周一至周日 8：00-17：30。</w:t>
      </w:r>
    </w:p>
    <w:p>
      <w:pPr>
        <w:spacing w:before="155" w:line="338" w:lineRule="auto"/>
        <w:ind w:right="39" w:firstLine="486"/>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1"/>
          <w:sz w:val="24"/>
          <w:szCs w:val="24"/>
          <w:highlight w:val="none"/>
        </w:rPr>
        <w:t>3.供应商无需到现场参加开标会议，无需到达现场提交原件资料。供应商应当在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w:t>
      </w:r>
      <w:r>
        <w:rPr>
          <w:rFonts w:hint="eastAsia" w:ascii="宋体" w:hAnsi="宋体" w:eastAsia="宋体" w:cs="宋体"/>
          <w:b w:val="0"/>
          <w:bCs w:val="0"/>
          <w:color w:val="auto"/>
          <w:spacing w:val="-3"/>
          <w:sz w:val="24"/>
          <w:szCs w:val="24"/>
          <w:highlight w:val="none"/>
        </w:rPr>
        <w:t>认回复后方为上传成功。在规定时间内投</w:t>
      </w:r>
      <w:r>
        <w:rPr>
          <w:rFonts w:hint="eastAsia" w:ascii="宋体" w:hAnsi="宋体" w:eastAsia="宋体" w:cs="宋体"/>
          <w:b w:val="0"/>
          <w:bCs w:val="0"/>
          <w:color w:val="auto"/>
          <w:spacing w:val="-1"/>
          <w:sz w:val="24"/>
          <w:szCs w:val="24"/>
          <w:highlight w:val="none"/>
        </w:rPr>
        <w:t>标文件未解密的供应商，视为放弃投标。</w:t>
      </w:r>
    </w:p>
    <w:p>
      <w:pPr>
        <w:spacing w:before="78" w:line="219" w:lineRule="auto"/>
        <w:ind w:left="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14:textOutline w14:w="4358" w14:cap="sq" w14:cmpd="sng">
            <w14:solidFill>
              <w14:srgbClr w14:val="000000"/>
            </w14:solidFill>
            <w14:prstDash w14:val="solid"/>
            <w14:bevel/>
          </w14:textOutline>
        </w:rPr>
        <w:t>八、凡对本次采购提出询问，请按以下方式联系</w:t>
      </w:r>
    </w:p>
    <w:p>
      <w:pPr>
        <w:spacing w:before="291" w:line="219" w:lineRule="auto"/>
        <w:ind w:left="49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1.采购人信息：</w:t>
      </w:r>
    </w:p>
    <w:p>
      <w:pPr>
        <w:spacing w:before="157" w:line="440" w:lineRule="exact"/>
        <w:ind w:lef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position w:val="15"/>
          <w:sz w:val="24"/>
          <w:szCs w:val="24"/>
          <w:highlight w:val="none"/>
        </w:rPr>
        <w:t>采购人：</w:t>
      </w:r>
      <w:r>
        <w:rPr>
          <w:rFonts w:hint="eastAsia" w:ascii="宋体" w:hAnsi="宋体" w:eastAsia="宋体" w:cs="宋体"/>
          <w:b w:val="0"/>
          <w:bCs w:val="0"/>
          <w:color w:val="auto"/>
          <w:spacing w:val="-1"/>
          <w:position w:val="15"/>
          <w:sz w:val="24"/>
          <w:szCs w:val="24"/>
          <w:highlight w:val="none"/>
          <w:lang w:eastAsia="zh-CN"/>
        </w:rPr>
        <w:t>博爱县水利工程建设管理局</w:t>
      </w:r>
    </w:p>
    <w:p>
      <w:pPr>
        <w:spacing w:line="219" w:lineRule="auto"/>
        <w:ind w:left="481"/>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1"/>
          <w:sz w:val="24"/>
          <w:szCs w:val="24"/>
          <w:highlight w:val="none"/>
        </w:rPr>
        <w:t>地  址：焦作市博爱县电商大厦</w:t>
      </w:r>
      <w:r>
        <w:rPr>
          <w:rFonts w:hint="eastAsia" w:ascii="宋体" w:hAnsi="宋体" w:eastAsia="宋体" w:cs="宋体"/>
          <w:b w:val="0"/>
          <w:bCs w:val="0"/>
          <w:color w:val="auto"/>
          <w:spacing w:val="-1"/>
          <w:sz w:val="24"/>
          <w:szCs w:val="24"/>
          <w:highlight w:val="none"/>
          <w:lang w:val="en-US" w:eastAsia="zh-CN"/>
        </w:rPr>
        <w:t>东配楼5楼</w:t>
      </w:r>
    </w:p>
    <w:p>
      <w:pPr>
        <w:spacing w:before="153" w:line="219" w:lineRule="auto"/>
        <w:ind w:left="48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2"/>
          <w:sz w:val="24"/>
          <w:szCs w:val="24"/>
          <w:highlight w:val="none"/>
        </w:rPr>
        <w:t>联系人：</w:t>
      </w:r>
      <w:r>
        <w:rPr>
          <w:rFonts w:hint="eastAsia" w:ascii="宋体" w:hAnsi="宋体" w:eastAsia="宋体" w:cs="宋体"/>
          <w:b w:val="0"/>
          <w:bCs w:val="0"/>
          <w:color w:val="auto"/>
          <w:spacing w:val="-2"/>
          <w:sz w:val="24"/>
          <w:szCs w:val="24"/>
          <w:highlight w:val="none"/>
          <w:lang w:val="en-US" w:eastAsia="zh-CN"/>
        </w:rPr>
        <w:t>王女士</w:t>
      </w:r>
    </w:p>
    <w:p>
      <w:pPr>
        <w:spacing w:before="158" w:line="439" w:lineRule="exact"/>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position w:val="14"/>
          <w:sz w:val="24"/>
          <w:szCs w:val="24"/>
          <w:highlight w:val="none"/>
        </w:rPr>
        <w:t>电  话：0391-8611851</w:t>
      </w:r>
    </w:p>
    <w:p>
      <w:pPr>
        <w:spacing w:before="1" w:line="218" w:lineRule="auto"/>
        <w:ind w:left="484"/>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2.采购代理机构信息：</w:t>
      </w:r>
    </w:p>
    <w:p>
      <w:pPr>
        <w:spacing w:before="154" w:line="219" w:lineRule="auto"/>
        <w:ind w:left="48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代理机构：</w:t>
      </w:r>
      <w:r>
        <w:rPr>
          <w:rFonts w:hint="eastAsia" w:ascii="宋体" w:hAnsi="宋体" w:eastAsia="宋体" w:cs="宋体"/>
          <w:b w:val="0"/>
          <w:bCs w:val="0"/>
          <w:color w:val="auto"/>
          <w:spacing w:val="-1"/>
          <w:sz w:val="24"/>
          <w:szCs w:val="24"/>
          <w:highlight w:val="none"/>
          <w:lang w:eastAsia="zh-CN"/>
        </w:rPr>
        <w:t>中常诚凯工程管理有限公司</w:t>
      </w:r>
    </w:p>
    <w:p>
      <w:pPr>
        <w:spacing w:before="158" w:line="439" w:lineRule="exact"/>
        <w:ind w:left="48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position w:val="14"/>
          <w:sz w:val="24"/>
          <w:szCs w:val="24"/>
          <w:highlight w:val="none"/>
        </w:rPr>
        <w:t>地  址：河南自贸试验区郑州片区（郑东）金水东路85号3号楼4层405号</w:t>
      </w:r>
    </w:p>
    <w:p>
      <w:pPr>
        <w:spacing w:line="219"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联系人：高先生</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电  话：</w:t>
      </w:r>
      <w:r>
        <w:rPr>
          <w:rFonts w:hint="eastAsia" w:ascii="宋体" w:hAnsi="宋体" w:eastAsia="宋体" w:cs="宋体"/>
          <w:b w:val="0"/>
          <w:bCs w:val="0"/>
          <w:color w:val="auto"/>
          <w:spacing w:val="-1"/>
          <w:sz w:val="24"/>
          <w:szCs w:val="24"/>
          <w:highlight w:val="none"/>
          <w:lang w:val="en-US" w:eastAsia="zh-CN"/>
        </w:rPr>
        <w:t>15993711425</w:t>
      </w:r>
      <w:r>
        <w:rPr>
          <w:rFonts w:hint="eastAsia" w:ascii="宋体" w:hAnsi="宋体" w:eastAsia="宋体" w:cs="宋体"/>
          <w:b w:val="0"/>
          <w:bCs w:val="0"/>
          <w:color w:val="auto"/>
          <w:spacing w:val="-1"/>
          <w:sz w:val="24"/>
          <w:szCs w:val="24"/>
          <w:highlight w:val="none"/>
        </w:rPr>
        <w:t xml:space="preserve">   </w:t>
      </w:r>
    </w:p>
    <w:p>
      <w:pPr>
        <w:spacing w:before="154" w:line="439" w:lineRule="exact"/>
        <w:ind w:left="48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position w:val="14"/>
          <w:sz w:val="24"/>
          <w:szCs w:val="24"/>
          <w:highlight w:val="none"/>
        </w:rPr>
        <w:t>3.项目联系方式</w:t>
      </w:r>
    </w:p>
    <w:p>
      <w:pPr>
        <w:spacing w:before="1" w:line="218" w:lineRule="auto"/>
        <w:ind w:left="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联系人：王女士</w:t>
      </w:r>
    </w:p>
    <w:p>
      <w:pPr>
        <w:spacing w:before="155" w:line="221" w:lineRule="auto"/>
        <w:ind w:left="51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电  话：0391-8611851</w:t>
      </w:r>
    </w:p>
    <w:p>
      <w:pPr>
        <w:pStyle w:val="7"/>
        <w:spacing w:line="253" w:lineRule="auto"/>
        <w:rPr>
          <w:rFonts w:hint="eastAsia" w:ascii="宋体" w:hAnsi="宋体" w:eastAsia="宋体" w:cs="宋体"/>
          <w:b w:val="0"/>
          <w:bCs w:val="0"/>
          <w:color w:val="auto"/>
          <w:highlight w:val="none"/>
        </w:rPr>
      </w:pPr>
    </w:p>
    <w:p>
      <w:pPr>
        <w:spacing w:before="79" w:line="219" w:lineRule="auto"/>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rPr>
        <w:t>发 布 人：</w:t>
      </w:r>
      <w:r>
        <w:rPr>
          <w:rFonts w:hint="eastAsia" w:ascii="宋体" w:hAnsi="宋体" w:eastAsia="宋体" w:cs="宋体"/>
          <w:b w:val="0"/>
          <w:bCs w:val="0"/>
          <w:color w:val="auto"/>
          <w:spacing w:val="-1"/>
          <w:sz w:val="24"/>
          <w:szCs w:val="24"/>
          <w:highlight w:val="none"/>
          <w:lang w:eastAsia="zh-CN"/>
        </w:rPr>
        <w:t>博爱县水利工程建设管理局</w:t>
      </w:r>
    </w:p>
    <w:p>
      <w:pPr>
        <w:spacing w:before="217" w:line="439" w:lineRule="exact"/>
        <w:ind w:right="59"/>
        <w:jc w:val="righ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7"/>
          <w:position w:val="15"/>
          <w:sz w:val="24"/>
          <w:szCs w:val="24"/>
          <w:highlight w:val="none"/>
        </w:rPr>
        <w:t>代理机构：</w:t>
      </w:r>
      <w:r>
        <w:rPr>
          <w:rFonts w:hint="eastAsia" w:ascii="宋体" w:hAnsi="宋体" w:eastAsia="宋体" w:cs="宋体"/>
          <w:b w:val="0"/>
          <w:bCs w:val="0"/>
          <w:color w:val="auto"/>
          <w:spacing w:val="-7"/>
          <w:position w:val="15"/>
          <w:sz w:val="24"/>
          <w:szCs w:val="24"/>
          <w:highlight w:val="none"/>
          <w:lang w:eastAsia="zh-CN"/>
        </w:rPr>
        <w:t>中常诚凯工程管理有限公司</w:t>
      </w:r>
    </w:p>
    <w:p>
      <w:pPr>
        <w:spacing w:before="1" w:line="218" w:lineRule="auto"/>
        <w:jc w:val="right"/>
        <w:rPr>
          <w:rFonts w:hint="eastAsia" w:ascii="宋体" w:hAnsi="宋体" w:eastAsia="宋体" w:cs="宋体"/>
          <w:b w:val="0"/>
          <w:bCs w:val="0"/>
          <w:color w:val="auto"/>
          <w:sz w:val="24"/>
          <w:szCs w:val="24"/>
          <w:highlight w:val="none"/>
        </w:rPr>
      </w:pPr>
      <w:bookmarkStart w:id="2" w:name="bookmark3"/>
      <w:bookmarkEnd w:id="2"/>
      <w:r>
        <w:rPr>
          <w:rFonts w:hint="eastAsia" w:ascii="宋体" w:hAnsi="宋体" w:eastAsia="宋体" w:cs="宋体"/>
          <w:b w:val="0"/>
          <w:bCs w:val="0"/>
          <w:color w:val="auto"/>
          <w:spacing w:val="-5"/>
          <w:sz w:val="24"/>
          <w:szCs w:val="24"/>
          <w:highlight w:val="none"/>
          <w:lang w:val="en-US" w:eastAsia="zh-CN"/>
        </w:rPr>
        <w:t xml:space="preserve">                               </w:t>
      </w:r>
      <w:r>
        <w:rPr>
          <w:rFonts w:hint="eastAsia" w:ascii="宋体" w:hAnsi="宋体" w:eastAsia="宋体" w:cs="宋体"/>
          <w:b w:val="0"/>
          <w:bCs w:val="0"/>
          <w:color w:val="auto"/>
          <w:spacing w:val="-5"/>
          <w:sz w:val="24"/>
          <w:szCs w:val="24"/>
          <w:highlight w:val="none"/>
        </w:rPr>
        <w:t>发布时间：2024</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5"/>
          <w:sz w:val="24"/>
          <w:szCs w:val="24"/>
          <w:highlight w:val="none"/>
        </w:rPr>
        <w:t>年</w:t>
      </w:r>
      <w:r>
        <w:rPr>
          <w:rFonts w:hint="eastAsia" w:ascii="宋体" w:hAnsi="宋体" w:eastAsia="宋体" w:cs="宋体"/>
          <w:b w:val="0"/>
          <w:bCs w:val="0"/>
          <w:color w:val="auto"/>
          <w:spacing w:val="-5"/>
          <w:sz w:val="24"/>
          <w:szCs w:val="24"/>
          <w:highlight w:val="none"/>
          <w:lang w:val="en-US" w:eastAsia="zh-CN"/>
        </w:rPr>
        <w:t>5</w:t>
      </w:r>
      <w:r>
        <w:rPr>
          <w:rFonts w:hint="eastAsia" w:ascii="宋体" w:hAnsi="宋体" w:eastAsia="宋体" w:cs="宋体"/>
          <w:b w:val="0"/>
          <w:bCs w:val="0"/>
          <w:color w:val="auto"/>
          <w:spacing w:val="-5"/>
          <w:sz w:val="24"/>
          <w:szCs w:val="24"/>
          <w:highlight w:val="none"/>
        </w:rPr>
        <w:t>月</w:t>
      </w:r>
      <w:r>
        <w:rPr>
          <w:rFonts w:hint="eastAsia" w:ascii="宋体" w:hAnsi="宋体" w:eastAsia="宋体" w:cs="宋体"/>
          <w:b w:val="0"/>
          <w:bCs w:val="0"/>
          <w:color w:val="auto"/>
          <w:spacing w:val="-33"/>
          <w:sz w:val="24"/>
          <w:szCs w:val="24"/>
          <w:highlight w:val="none"/>
          <w:lang w:val="en-US" w:eastAsia="zh-CN"/>
        </w:rPr>
        <w:t>24</w:t>
      </w:r>
      <w:r>
        <w:rPr>
          <w:rFonts w:hint="eastAsia" w:ascii="宋体" w:hAnsi="宋体" w:eastAsia="宋体" w:cs="宋体"/>
          <w:b w:val="0"/>
          <w:bCs w:val="0"/>
          <w:color w:val="auto"/>
          <w:spacing w:val="-5"/>
          <w:sz w:val="24"/>
          <w:szCs w:val="24"/>
          <w:highlight w:val="none"/>
          <w:lang w:val="en-US" w:eastAsia="zh-CN"/>
        </w:rPr>
        <w:t xml:space="preserve"> </w:t>
      </w:r>
      <w:r>
        <w:rPr>
          <w:rFonts w:hint="eastAsia" w:ascii="宋体" w:hAnsi="宋体" w:eastAsia="宋体" w:cs="宋体"/>
          <w:b w:val="0"/>
          <w:bCs w:val="0"/>
          <w:color w:val="auto"/>
          <w:spacing w:val="-5"/>
          <w:sz w:val="24"/>
          <w:szCs w:val="24"/>
          <w:highlight w:val="none"/>
        </w:rPr>
        <w:t>日</w:t>
      </w:r>
    </w:p>
    <w:p>
      <w:pPr>
        <w:spacing w:line="218" w:lineRule="auto"/>
        <w:rPr>
          <w:rFonts w:hint="eastAsia" w:ascii="宋体" w:hAnsi="宋体" w:eastAsia="宋体" w:cs="宋体"/>
          <w:b w:val="0"/>
          <w:bCs w:val="0"/>
          <w:color w:val="auto"/>
          <w:sz w:val="24"/>
          <w:szCs w:val="24"/>
          <w:highlight w:val="none"/>
        </w:rPr>
      </w:pPr>
    </w:p>
    <w:p>
      <w:pPr>
        <w:rPr>
          <w:color w:val="auto"/>
          <w:highlight w:val="none"/>
        </w:rPr>
      </w:pPr>
    </w:p>
    <w:p>
      <w:pPr>
        <w:spacing w:line="218" w:lineRule="auto"/>
        <w:rPr>
          <w:rFonts w:ascii="宋体" w:hAnsi="宋体" w:eastAsia="宋体" w:cs="宋体"/>
          <w:color w:val="auto"/>
          <w:sz w:val="24"/>
          <w:szCs w:val="24"/>
        </w:rPr>
      </w:pPr>
    </w:p>
    <w:p>
      <w:pPr>
        <w:rPr>
          <w:color w:val="auto"/>
        </w:rPr>
      </w:pPr>
    </w:p>
    <w:p>
      <w:pPr>
        <w:spacing w:line="218" w:lineRule="auto"/>
        <w:rPr>
          <w:rFonts w:ascii="宋体" w:hAnsi="宋体" w:eastAsia="宋体" w:cs="宋体"/>
          <w:color w:val="auto"/>
          <w:sz w:val="24"/>
          <w:szCs w:val="24"/>
        </w:rPr>
      </w:pPr>
    </w:p>
    <w:p>
      <w:pPr>
        <w:rPr>
          <w:color w:val="auto"/>
        </w:rPr>
      </w:pPr>
    </w:p>
    <w:p>
      <w:pPr>
        <w:spacing w:line="218" w:lineRule="auto"/>
        <w:rPr>
          <w:rFonts w:ascii="宋体" w:hAnsi="宋体" w:eastAsia="宋体" w:cs="宋体"/>
          <w:color w:val="auto"/>
          <w:sz w:val="24"/>
          <w:szCs w:val="24"/>
        </w:rPr>
      </w:pPr>
    </w:p>
    <w:p>
      <w:pPr>
        <w:rPr>
          <w:color w:val="auto"/>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pStyle w:val="2"/>
        <w:rPr>
          <w:color w:val="auto"/>
        </w:rPr>
      </w:pPr>
    </w:p>
    <w:p>
      <w:pPr>
        <w:spacing w:before="71" w:line="224" w:lineRule="auto"/>
        <w:outlineLvl w:val="0"/>
        <w:rPr>
          <w:rFonts w:ascii="宋体" w:hAnsi="宋体" w:eastAsia="宋体" w:cs="宋体"/>
          <w:color w:val="auto"/>
          <w:spacing w:val="8"/>
          <w:sz w:val="35"/>
          <w:szCs w:val="35"/>
          <w14:textOutline w14:w="6540" w14:cap="sq" w14:cmpd="sng" w14:algn="ctr">
            <w14:solidFill>
              <w14:srgbClr w14:val="000000"/>
            </w14:solidFill>
            <w14:prstDash w14:val="solid"/>
            <w14:bevel/>
          </w14:textOutline>
        </w:rPr>
      </w:pPr>
    </w:p>
    <w:p>
      <w:pPr>
        <w:spacing w:before="71" w:line="224" w:lineRule="auto"/>
        <w:ind w:left="2893"/>
        <w:outlineLvl w:val="0"/>
        <w:rPr>
          <w:rFonts w:ascii="宋体" w:hAnsi="宋体" w:eastAsia="宋体" w:cs="宋体"/>
          <w:color w:val="auto"/>
          <w:sz w:val="35"/>
          <w:szCs w:val="35"/>
        </w:rPr>
      </w:pP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投标须知前附表</w:t>
      </w:r>
    </w:p>
    <w:p>
      <w:pPr>
        <w:spacing w:before="43"/>
        <w:rPr>
          <w:rFonts w:ascii="宋体" w:hAnsi="宋体" w:eastAsia="宋体" w:cs="宋体"/>
          <w:color w:val="auto"/>
        </w:rPr>
      </w:pPr>
    </w:p>
    <w:p>
      <w:pPr>
        <w:spacing w:before="43"/>
        <w:rPr>
          <w:rFonts w:ascii="宋体" w:hAnsi="宋体" w:eastAsia="宋体" w:cs="宋体"/>
          <w:color w:val="auto"/>
        </w:rPr>
      </w:pPr>
    </w:p>
    <w:tbl>
      <w:tblPr>
        <w:tblStyle w:val="1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8"/>
        <w:gridCol w:w="8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06" w:type="pct"/>
          </w:tcPr>
          <w:p>
            <w:pPr>
              <w:pStyle w:val="17"/>
              <w:spacing w:before="119" w:line="221" w:lineRule="auto"/>
              <w:ind w:left="130"/>
              <w:rPr>
                <w:color w:val="auto"/>
              </w:rPr>
            </w:pPr>
            <w:r>
              <w:rPr>
                <w:rFonts w:hint="eastAsia"/>
                <w:color w:val="auto"/>
                <w:spacing w:val="-5"/>
                <w14:textOutline w14:w="4356" w14:cap="sq" w14:cmpd="sng" w14:algn="ctr">
                  <w14:solidFill>
                    <w14:srgbClr w14:val="000000"/>
                  </w14:solidFill>
                  <w14:prstDash w14:val="solid"/>
                  <w14:bevel/>
                </w14:textOutline>
              </w:rPr>
              <w:t>序号</w:t>
            </w:r>
          </w:p>
        </w:tc>
        <w:tc>
          <w:tcPr>
            <w:tcW w:w="4593" w:type="pct"/>
          </w:tcPr>
          <w:p>
            <w:pPr>
              <w:pStyle w:val="17"/>
              <w:spacing w:before="120" w:line="219" w:lineRule="auto"/>
              <w:ind w:left="3640"/>
              <w:rPr>
                <w:color w:val="auto"/>
              </w:rPr>
            </w:pPr>
            <w:r>
              <w:rPr>
                <w:rFonts w:hint="eastAsia"/>
                <w:color w:val="auto"/>
                <w:spacing w:val="-10"/>
                <w14:textOutline w14:w="4356" w14:cap="sq" w14:cmpd="sng" w14:algn="ctr">
                  <w14:solidFill>
                    <w14:srgbClr w14:val="000000"/>
                  </w14:solidFill>
                  <w14:prstDash w14:val="solid"/>
                  <w14:bevel/>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406" w:type="pct"/>
            <w:vAlign w:val="center"/>
          </w:tcPr>
          <w:p>
            <w:pPr>
              <w:pStyle w:val="17"/>
              <w:spacing w:before="78" w:line="184" w:lineRule="auto"/>
              <w:jc w:val="center"/>
              <w:rPr>
                <w:color w:val="auto"/>
              </w:rPr>
            </w:pPr>
            <w:r>
              <w:rPr>
                <w:rFonts w:hint="eastAsia"/>
                <w:color w:val="auto"/>
              </w:rPr>
              <w:t>1</w:t>
            </w:r>
          </w:p>
        </w:tc>
        <w:tc>
          <w:tcPr>
            <w:tcW w:w="4593" w:type="pct"/>
            <w:vAlign w:val="center"/>
          </w:tcPr>
          <w:p>
            <w:pPr>
              <w:pStyle w:val="17"/>
              <w:spacing w:line="360" w:lineRule="auto"/>
              <w:ind w:left="114"/>
              <w:rPr>
                <w:color w:val="auto"/>
                <w:spacing w:val="-1"/>
                <w:lang w:eastAsia="zh-CN"/>
              </w:rPr>
            </w:pPr>
            <w:r>
              <w:rPr>
                <w:rFonts w:hint="eastAsia"/>
                <w:color w:val="auto"/>
                <w:spacing w:val="-1"/>
              </w:rPr>
              <w:t xml:space="preserve">项目名称: </w:t>
            </w:r>
            <w:r>
              <w:rPr>
                <w:rFonts w:hint="eastAsia"/>
                <w:color w:val="auto"/>
                <w:spacing w:val="-1"/>
                <w:lang w:eastAsia="zh-CN"/>
              </w:rPr>
              <w:t>王堡涝河治理设计项目（二次）</w:t>
            </w:r>
          </w:p>
          <w:p>
            <w:pPr>
              <w:pStyle w:val="17"/>
              <w:spacing w:line="360" w:lineRule="auto"/>
              <w:ind w:left="114"/>
              <w:rPr>
                <w:color w:val="auto"/>
                <w:spacing w:val="-1"/>
                <w:lang w:eastAsia="zh-CN"/>
              </w:rPr>
            </w:pPr>
            <w:r>
              <w:rPr>
                <w:rFonts w:hint="eastAsia"/>
                <w:color w:val="auto"/>
                <w:spacing w:val="-1"/>
              </w:rPr>
              <w:t>采购内容：</w:t>
            </w:r>
            <w:r>
              <w:rPr>
                <w:rFonts w:hint="eastAsia"/>
                <w:color w:val="auto"/>
                <w:spacing w:val="-1"/>
                <w:lang w:eastAsia="zh-CN"/>
              </w:rPr>
              <w:t>项目估算总投资约5000万元，规划设计河道治理、清淤疏浚、新建涵闸；协助业主单位完成发改委立项及立项所需相关报告的编制。</w:t>
            </w:r>
          </w:p>
          <w:p>
            <w:pPr>
              <w:pStyle w:val="17"/>
              <w:spacing w:before="124" w:line="360" w:lineRule="auto"/>
              <w:ind w:left="115"/>
              <w:rPr>
                <w:color w:val="auto"/>
                <w:spacing w:val="-2"/>
              </w:rPr>
            </w:pPr>
            <w:r>
              <w:rPr>
                <w:rFonts w:hint="eastAsia"/>
                <w:color w:val="auto"/>
                <w:spacing w:val="-2"/>
              </w:rPr>
              <w:t>质量标准：设计达到国家现行设计规范要求，并需通过行业主管部门审查批复。</w:t>
            </w:r>
          </w:p>
          <w:p>
            <w:pPr>
              <w:pStyle w:val="17"/>
              <w:spacing w:before="116" w:line="360" w:lineRule="auto"/>
              <w:ind w:left="115"/>
              <w:rPr>
                <w:color w:val="auto"/>
              </w:rPr>
            </w:pPr>
            <w:r>
              <w:rPr>
                <w:rFonts w:hint="eastAsia"/>
                <w:color w:val="auto"/>
                <w:spacing w:val="-1"/>
              </w:rPr>
              <w:t>合同履行期限：合同签订后30日历天内完成初步设计及施工图设计</w:t>
            </w:r>
          </w:p>
          <w:p>
            <w:pPr>
              <w:pStyle w:val="17"/>
              <w:spacing w:before="112" w:line="360" w:lineRule="auto"/>
              <w:ind w:left="113"/>
              <w:rPr>
                <w:color w:val="auto"/>
              </w:rPr>
            </w:pPr>
            <w:r>
              <w:rPr>
                <w:rFonts w:hint="eastAsia"/>
                <w:color w:val="auto"/>
                <w:spacing w:val="-2"/>
              </w:rPr>
              <w:t>采购方式：竞争性谈判</w:t>
            </w:r>
          </w:p>
          <w:p>
            <w:pPr>
              <w:pStyle w:val="17"/>
              <w:spacing w:before="117" w:line="360" w:lineRule="auto"/>
              <w:ind w:left="124"/>
              <w:rPr>
                <w:color w:val="auto"/>
              </w:rPr>
            </w:pPr>
            <w:r>
              <w:rPr>
                <w:rFonts w:hint="eastAsia"/>
                <w:color w:val="auto"/>
                <w:spacing w:val="-2"/>
              </w:rPr>
              <w:t>资格审查方式：资格后审</w:t>
            </w:r>
          </w:p>
          <w:p>
            <w:pPr>
              <w:pStyle w:val="17"/>
              <w:spacing w:line="360" w:lineRule="auto"/>
              <w:ind w:left="130"/>
              <w:rPr>
                <w:color w:val="auto"/>
              </w:rPr>
            </w:pPr>
            <w:r>
              <w:rPr>
                <w:rFonts w:hint="eastAsia"/>
                <w:color w:val="auto"/>
                <w:spacing w:val="-1"/>
              </w:rPr>
              <w:t>付款方式：工程开工付总合同价的40%，工程完工付总合同价的30%，工程竣工验收合格后付总合同价的30%。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06" w:type="pct"/>
          </w:tcPr>
          <w:p>
            <w:pPr>
              <w:pStyle w:val="17"/>
              <w:spacing w:before="192" w:line="183" w:lineRule="auto"/>
              <w:ind w:left="359"/>
              <w:rPr>
                <w:color w:val="auto"/>
              </w:rPr>
            </w:pPr>
            <w:r>
              <w:rPr>
                <w:rFonts w:hint="eastAsia"/>
                <w:color w:val="auto"/>
              </w:rPr>
              <w:t>2</w:t>
            </w:r>
          </w:p>
        </w:tc>
        <w:tc>
          <w:tcPr>
            <w:tcW w:w="4593" w:type="pct"/>
          </w:tcPr>
          <w:p>
            <w:pPr>
              <w:pStyle w:val="17"/>
              <w:spacing w:before="155" w:line="219" w:lineRule="auto"/>
              <w:ind w:left="124"/>
              <w:rPr>
                <w:color w:val="auto"/>
              </w:rPr>
            </w:pPr>
            <w:r>
              <w:rPr>
                <w:rFonts w:hint="eastAsia"/>
                <w:color w:val="auto"/>
                <w:spacing w:val="-2"/>
              </w:rPr>
              <w:t>资金来源：财政资金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06" w:type="pct"/>
          </w:tcPr>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pStyle w:val="17"/>
              <w:spacing w:before="78" w:line="183" w:lineRule="auto"/>
              <w:ind w:left="316"/>
              <w:rPr>
                <w:color w:val="auto"/>
              </w:rPr>
            </w:pPr>
            <w:r>
              <w:rPr>
                <w:rFonts w:hint="eastAsia"/>
                <w:color w:val="auto"/>
              </w:rPr>
              <w:t>3</w:t>
            </w:r>
          </w:p>
        </w:tc>
        <w:tc>
          <w:tcPr>
            <w:tcW w:w="4593" w:type="pct"/>
          </w:tcPr>
          <w:p>
            <w:pPr>
              <w:pStyle w:val="17"/>
              <w:spacing w:before="1" w:line="360" w:lineRule="auto"/>
              <w:rPr>
                <w:rFonts w:hint="eastAsia"/>
                <w:color w:val="auto"/>
              </w:rPr>
            </w:pPr>
            <w:r>
              <w:rPr>
                <w:rFonts w:hint="eastAsia"/>
                <w:color w:val="auto"/>
              </w:rPr>
              <w:t>1.满足《中华人民共和国政府采购法》第二十二条规定；</w:t>
            </w:r>
          </w:p>
          <w:p>
            <w:pPr>
              <w:pStyle w:val="17"/>
              <w:spacing w:before="1" w:line="360" w:lineRule="auto"/>
              <w:rPr>
                <w:rFonts w:hint="eastAsia"/>
                <w:color w:val="auto"/>
              </w:rPr>
            </w:pPr>
            <w:r>
              <w:rPr>
                <w:rFonts w:hint="eastAsia"/>
                <w:color w:val="auto"/>
              </w:rPr>
              <w:t>2.落实政府采购政策需满足的资格要求：本项目专门面向中小企业采购，供应商应为中小企业；</w:t>
            </w:r>
          </w:p>
          <w:p>
            <w:pPr>
              <w:pStyle w:val="17"/>
              <w:spacing w:before="1" w:line="360" w:lineRule="auto"/>
              <w:rPr>
                <w:rFonts w:hint="eastAsia"/>
                <w:color w:val="auto"/>
              </w:rPr>
            </w:pPr>
            <w:r>
              <w:rPr>
                <w:rFonts w:hint="eastAsia"/>
                <w:color w:val="auto"/>
              </w:rPr>
              <w:t>3.本项目的特定资格要求：</w:t>
            </w:r>
          </w:p>
          <w:p>
            <w:pPr>
              <w:pStyle w:val="17"/>
              <w:spacing w:before="1" w:line="360" w:lineRule="auto"/>
              <w:rPr>
                <w:rFonts w:hint="eastAsia"/>
                <w:color w:val="auto"/>
              </w:rPr>
            </w:pPr>
            <w:r>
              <w:rPr>
                <w:rFonts w:hint="eastAsia"/>
                <w:color w:val="auto"/>
              </w:rPr>
              <w:t>3.1供应商须具有独立法人资格，并具备有效的营业执照；</w:t>
            </w:r>
          </w:p>
          <w:p>
            <w:pPr>
              <w:pStyle w:val="17"/>
              <w:spacing w:before="1" w:line="360" w:lineRule="auto"/>
              <w:rPr>
                <w:rFonts w:hint="eastAsia"/>
                <w:color w:val="auto"/>
              </w:rPr>
            </w:pPr>
            <w:r>
              <w:rPr>
                <w:rFonts w:hint="eastAsia"/>
                <w:color w:val="auto"/>
              </w:rPr>
              <w:t>3.2供应商须应具备水利行业丙级及以上资质；</w:t>
            </w:r>
          </w:p>
          <w:p>
            <w:pPr>
              <w:pStyle w:val="17"/>
              <w:spacing w:before="1" w:line="360" w:lineRule="auto"/>
              <w:rPr>
                <w:rFonts w:hint="eastAsia"/>
                <w:color w:val="auto"/>
              </w:rPr>
            </w:pPr>
            <w:r>
              <w:rPr>
                <w:rFonts w:hint="eastAsia"/>
                <w:color w:val="auto"/>
              </w:rPr>
              <w:t>3.3拟派项目负责人须具备水利工程相关专业中级及以上技术职称，须提供社保证明及劳动合同；</w:t>
            </w:r>
          </w:p>
          <w:p>
            <w:pPr>
              <w:pStyle w:val="17"/>
              <w:spacing w:before="1" w:line="360" w:lineRule="auto"/>
              <w:rPr>
                <w:rFonts w:hint="eastAsia"/>
                <w:color w:val="auto"/>
              </w:rPr>
            </w:pPr>
            <w:r>
              <w:rPr>
                <w:rFonts w:hint="eastAsia"/>
                <w:color w:val="auto"/>
              </w:rPr>
              <w:t>3.4信誉要求：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供应商，拒绝参与本项目投标活动，同时对信用信息查询记录和证据进行打印存档。</w:t>
            </w:r>
          </w:p>
          <w:p>
            <w:pPr>
              <w:pStyle w:val="17"/>
              <w:spacing w:before="1" w:line="360" w:lineRule="auto"/>
              <w:rPr>
                <w:rFonts w:hint="eastAsia"/>
                <w:color w:val="auto"/>
              </w:rPr>
            </w:pPr>
            <w:r>
              <w:rPr>
                <w:rFonts w:hint="eastAsia"/>
                <w:color w:val="auto"/>
              </w:rPr>
              <w:t>3.5本次招标不接受联合体投标。</w:t>
            </w:r>
          </w:p>
          <w:p>
            <w:pPr>
              <w:pStyle w:val="17"/>
              <w:spacing w:before="1" w:line="360" w:lineRule="auto"/>
              <w:rPr>
                <w:color w:val="auto"/>
              </w:rPr>
            </w:pPr>
            <w:r>
              <w:rPr>
                <w:rFonts w:hint="eastAsia"/>
                <w:color w:val="auto"/>
              </w:rPr>
              <w:t>3.6 资格审查方式：资格后审。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408" w:type="pct"/>
          </w:tcPr>
          <w:p>
            <w:pPr>
              <w:spacing w:line="333" w:lineRule="auto"/>
              <w:rPr>
                <w:rFonts w:ascii="宋体" w:hAnsi="宋体" w:eastAsia="宋体" w:cs="宋体"/>
                <w:color w:val="auto"/>
              </w:rPr>
            </w:pPr>
          </w:p>
          <w:p>
            <w:pPr>
              <w:spacing w:line="333" w:lineRule="auto"/>
              <w:rPr>
                <w:rFonts w:ascii="宋体" w:hAnsi="宋体" w:eastAsia="宋体" w:cs="宋体"/>
                <w:color w:val="auto"/>
              </w:rPr>
            </w:pPr>
          </w:p>
          <w:p>
            <w:pPr>
              <w:pStyle w:val="17"/>
              <w:spacing w:before="78" w:line="183" w:lineRule="auto"/>
              <w:ind w:left="310"/>
              <w:rPr>
                <w:color w:val="auto"/>
              </w:rPr>
            </w:pPr>
            <w:r>
              <w:rPr>
                <w:rFonts w:hint="eastAsia"/>
                <w:color w:val="auto"/>
              </w:rPr>
              <w:t>4</w:t>
            </w:r>
          </w:p>
        </w:tc>
        <w:tc>
          <w:tcPr>
            <w:tcW w:w="4591" w:type="pct"/>
          </w:tcPr>
          <w:p>
            <w:pPr>
              <w:pStyle w:val="17"/>
              <w:spacing w:before="254" w:line="219" w:lineRule="auto"/>
              <w:ind w:left="118"/>
              <w:rPr>
                <w:color w:val="auto"/>
              </w:rPr>
            </w:pPr>
            <w:r>
              <w:rPr>
                <w:rFonts w:hint="eastAsia"/>
                <w:color w:val="auto"/>
                <w14:textOutline w14:w="4356" w14:cap="sq" w14:cmpd="sng" w14:algn="ctr">
                  <w14:solidFill>
                    <w14:srgbClr w14:val="000000"/>
                  </w14:solidFill>
                  <w14:prstDash w14:val="solid"/>
                  <w14:bevel/>
                </w14:textOutline>
              </w:rPr>
              <w:t>获取采购</w:t>
            </w:r>
            <w:r>
              <w:rPr>
                <w:rFonts w:hint="eastAsia"/>
                <w:color w:val="auto"/>
                <w:highlight w:val="none"/>
                <w14:textOutline w14:w="4356" w14:cap="sq" w14:cmpd="sng" w14:algn="ctr">
                  <w14:solidFill>
                    <w14:srgbClr w14:val="000000"/>
                  </w14:solidFill>
                  <w14:prstDash w14:val="solid"/>
                  <w14:bevel/>
                </w14:textOutline>
              </w:rPr>
              <w:t>文件时间：</w:t>
            </w:r>
            <w:r>
              <w:rPr>
                <w:rFonts w:hint="eastAsia"/>
                <w:color w:val="auto"/>
                <w:highlight w:val="none"/>
                <w:u w:val="single" w:color="000000"/>
                <w14:textOutline w14:w="4356" w14:cap="sq" w14:cmpd="sng" w14:algn="ctr">
                  <w14:solidFill>
                    <w14:srgbClr w14:val="000000"/>
                  </w14:solidFill>
                  <w14:prstDash w14:val="solid"/>
                  <w14:bevel/>
                </w14:textOutline>
              </w:rPr>
              <w:t>2024年</w:t>
            </w:r>
            <w:r>
              <w:rPr>
                <w:rFonts w:hint="eastAsia"/>
                <w:color w:val="auto"/>
                <w:highlight w:val="none"/>
                <w:u w:val="single" w:color="000000"/>
                <w:lang w:val="en-US" w:eastAsia="zh-CN"/>
                <w14:textOutline w14:w="4356" w14:cap="sq" w14:cmpd="sng" w14:algn="ctr">
                  <w14:solidFill>
                    <w14:srgbClr w14:val="000000"/>
                  </w14:solidFill>
                  <w14:prstDash w14:val="solid"/>
                  <w14:bevel/>
                </w14:textOutline>
              </w:rPr>
              <w:t>5</w:t>
            </w:r>
            <w:r>
              <w:rPr>
                <w:rFonts w:hint="eastAsia"/>
                <w:color w:val="auto"/>
                <w:highlight w:val="none"/>
                <w:u w:val="single" w:color="000000"/>
                <w14:textOutline w14:w="4356" w14:cap="sq" w14:cmpd="sng" w14:algn="ctr">
                  <w14:solidFill>
                    <w14:srgbClr w14:val="000000"/>
                  </w14:solidFill>
                  <w14:prstDash w14:val="solid"/>
                  <w14:bevel/>
                </w14:textOutline>
              </w:rPr>
              <w:t>月</w:t>
            </w:r>
            <w:r>
              <w:rPr>
                <w:rFonts w:hint="eastAsia"/>
                <w:color w:val="auto"/>
                <w:highlight w:val="none"/>
                <w:u w:val="single" w:color="000000"/>
                <w:lang w:val="en-US" w:eastAsia="zh-CN"/>
                <w14:textOutline w14:w="4356" w14:cap="sq" w14:cmpd="sng" w14:algn="ctr">
                  <w14:solidFill>
                    <w14:srgbClr w14:val="000000"/>
                  </w14:solidFill>
                  <w14:prstDash w14:val="solid"/>
                  <w14:bevel/>
                </w14:textOutline>
              </w:rPr>
              <w:t>27</w:t>
            </w:r>
            <w:r>
              <w:rPr>
                <w:rFonts w:hint="eastAsia"/>
                <w:color w:val="auto"/>
                <w:highlight w:val="none"/>
                <w:u w:val="single" w:color="000000"/>
                <w14:textOutline w14:w="4356" w14:cap="sq" w14:cmpd="sng" w14:algn="ctr">
                  <w14:solidFill>
                    <w14:srgbClr w14:val="000000"/>
                  </w14:solidFill>
                  <w14:prstDash w14:val="solid"/>
                  <w14:bevel/>
                </w14:textOutline>
              </w:rPr>
              <w:t>日至2024年</w:t>
            </w:r>
            <w:r>
              <w:rPr>
                <w:rFonts w:hint="eastAsia"/>
                <w:color w:val="auto"/>
                <w:highlight w:val="none"/>
                <w:u w:val="single" w:color="000000"/>
                <w:lang w:val="en-US" w:eastAsia="zh-CN"/>
                <w14:textOutline w14:w="4356" w14:cap="sq" w14:cmpd="sng" w14:algn="ctr">
                  <w14:solidFill>
                    <w14:srgbClr w14:val="000000"/>
                  </w14:solidFill>
                  <w14:prstDash w14:val="solid"/>
                  <w14:bevel/>
                </w14:textOutline>
              </w:rPr>
              <w:t>5</w:t>
            </w:r>
            <w:r>
              <w:rPr>
                <w:rFonts w:hint="eastAsia"/>
                <w:color w:val="auto"/>
                <w:spacing w:val="-1"/>
                <w:highlight w:val="none"/>
                <w:u w:val="single" w:color="000000"/>
                <w14:textOutline w14:w="4356" w14:cap="sq" w14:cmpd="sng" w14:algn="ctr">
                  <w14:solidFill>
                    <w14:srgbClr w14:val="000000"/>
                  </w14:solidFill>
                  <w14:prstDash w14:val="solid"/>
                  <w14:bevel/>
                </w14:textOutline>
              </w:rPr>
              <w:t>月</w:t>
            </w:r>
            <w:r>
              <w:rPr>
                <w:rFonts w:hint="eastAsia"/>
                <w:color w:val="auto"/>
                <w:spacing w:val="-1"/>
                <w:highlight w:val="none"/>
                <w:u w:val="single" w:color="000000"/>
                <w:lang w:val="en-US" w:eastAsia="zh-CN"/>
                <w14:textOutline w14:w="4356" w14:cap="sq" w14:cmpd="sng" w14:algn="ctr">
                  <w14:solidFill>
                    <w14:srgbClr w14:val="000000"/>
                  </w14:solidFill>
                  <w14:prstDash w14:val="solid"/>
                  <w14:bevel/>
                </w14:textOutline>
              </w:rPr>
              <w:t>29</w:t>
            </w:r>
            <w:r>
              <w:rPr>
                <w:rFonts w:hint="eastAsia"/>
                <w:color w:val="auto"/>
                <w:spacing w:val="-1"/>
                <w:highlight w:val="none"/>
                <w:u w:val="single" w:color="000000"/>
                <w14:textOutline w14:w="4356" w14:cap="sq" w14:cmpd="sng" w14:algn="ctr">
                  <w14:solidFill>
                    <w14:srgbClr w14:val="000000"/>
                  </w14:solidFill>
                  <w14:prstDash w14:val="solid"/>
                  <w14:bevel/>
                </w14:textOutline>
              </w:rPr>
              <w:t>日</w:t>
            </w:r>
            <w:r>
              <w:rPr>
                <w:rFonts w:hint="eastAsia"/>
                <w:color w:val="auto"/>
                <w:spacing w:val="-1"/>
                <w:highlight w:val="none"/>
                <w14:textOutline w14:w="4356" w14:cap="sq" w14:cmpd="sng" w14:algn="ctr">
                  <w14:solidFill>
                    <w14:srgbClr w14:val="000000"/>
                  </w14:solidFill>
                  <w14:prstDash w14:val="solid"/>
                  <w14:bevel/>
                </w14:textOutline>
              </w:rPr>
              <w:t>（北京时</w:t>
            </w:r>
            <w:r>
              <w:rPr>
                <w:rFonts w:hint="eastAsia"/>
                <w:color w:val="auto"/>
                <w:spacing w:val="-1"/>
                <w14:textOutline w14:w="4356" w14:cap="sq" w14:cmpd="sng" w14:algn="ctr">
                  <w14:solidFill>
                    <w14:srgbClr w14:val="000000"/>
                  </w14:solidFill>
                  <w14:prstDash w14:val="solid"/>
                  <w14:bevel/>
                </w14:textOutline>
              </w:rPr>
              <w:t>间</w:t>
            </w:r>
            <w:r>
              <w:rPr>
                <w:rFonts w:hint="eastAsia"/>
                <w:color w:val="auto"/>
                <w14:textOutline w14:w="4356" w14:cap="sq" w14:cmpd="sng" w14:algn="ctr">
                  <w14:solidFill>
                    <w14:srgbClr w14:val="000000"/>
                  </w14:solidFill>
                  <w14:prstDash w14:val="solid"/>
                  <w14:bevel/>
                </w14:textOutline>
              </w:rPr>
              <w:t>）；</w:t>
            </w:r>
          </w:p>
          <w:p>
            <w:pPr>
              <w:pStyle w:val="17"/>
              <w:spacing w:before="46" w:line="230" w:lineRule="auto"/>
              <w:ind w:left="121" w:right="144" w:hanging="7"/>
              <w:rPr>
                <w:color w:val="auto"/>
              </w:rPr>
            </w:pPr>
            <w:r>
              <w:rPr>
                <w:rFonts w:hint="eastAsia"/>
                <w:color w:val="auto"/>
              </w:rPr>
              <w:t>地点：凡有意参加投标者，请登录焦作市公共资源</w:t>
            </w:r>
            <w:r>
              <w:rPr>
                <w:rFonts w:hint="eastAsia"/>
                <w:color w:val="auto"/>
                <w:spacing w:val="-1"/>
              </w:rPr>
              <w:t>交易中心官网站进行网上</w:t>
            </w:r>
            <w:r>
              <w:rPr>
                <w:rFonts w:hint="eastAsia"/>
                <w:color w:val="auto"/>
              </w:rPr>
              <w:t xml:space="preserve"> </w:t>
            </w:r>
            <w:r>
              <w:rPr>
                <w:rFonts w:hint="eastAsia"/>
                <w:color w:val="auto"/>
                <w:spacing w:val="-3"/>
              </w:rPr>
              <w:t>下载谈判文件；</w:t>
            </w:r>
          </w:p>
          <w:p>
            <w:pPr>
              <w:pStyle w:val="17"/>
              <w:spacing w:before="26" w:line="220" w:lineRule="auto"/>
              <w:ind w:left="115"/>
              <w:rPr>
                <w:color w:val="auto"/>
              </w:rPr>
            </w:pPr>
            <w:r>
              <w:rPr>
                <w:rFonts w:hint="eastAsia"/>
                <w:color w:val="auto"/>
                <w:spacing w:val="-2"/>
              </w:rPr>
              <w:t>方式：网上下载。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408" w:type="pct"/>
          </w:tcPr>
          <w:p>
            <w:pPr>
              <w:spacing w:line="429" w:lineRule="auto"/>
              <w:rPr>
                <w:rFonts w:ascii="宋体" w:hAnsi="宋体" w:eastAsia="宋体" w:cs="宋体"/>
                <w:color w:val="auto"/>
              </w:rPr>
            </w:pPr>
          </w:p>
          <w:p>
            <w:pPr>
              <w:pStyle w:val="17"/>
              <w:spacing w:before="78" w:line="182" w:lineRule="auto"/>
              <w:ind w:left="316"/>
              <w:rPr>
                <w:color w:val="auto"/>
              </w:rPr>
            </w:pPr>
            <w:r>
              <w:rPr>
                <w:rFonts w:hint="eastAsia"/>
                <w:color w:val="auto"/>
              </w:rPr>
              <w:t>5</w:t>
            </w:r>
          </w:p>
        </w:tc>
        <w:tc>
          <w:tcPr>
            <w:tcW w:w="4591" w:type="pct"/>
          </w:tcPr>
          <w:p>
            <w:pPr>
              <w:pStyle w:val="17"/>
              <w:spacing w:before="269" w:line="401" w:lineRule="exact"/>
              <w:ind w:left="113"/>
              <w:jc w:val="both"/>
              <w:rPr>
                <w:color w:val="auto"/>
              </w:rPr>
            </w:pPr>
            <w:r>
              <w:rPr>
                <w:rFonts w:hint="eastAsia"/>
                <w:color w:val="auto"/>
                <w:spacing w:val="-1"/>
                <w:position w:val="12"/>
              </w:rPr>
              <w:t>谈判文件份数：加密的电子投标文件壹份（</w:t>
            </w:r>
            <w:r>
              <w:rPr>
                <w:rFonts w:hint="eastAsia"/>
                <w:color w:val="auto"/>
                <w:spacing w:val="-66"/>
                <w:position w:val="12"/>
              </w:rPr>
              <w:t xml:space="preserve"> </w:t>
            </w:r>
            <w:r>
              <w:rPr>
                <w:rFonts w:hint="eastAsia"/>
                <w:color w:val="auto"/>
                <w:spacing w:val="-1"/>
                <w:position w:val="12"/>
              </w:rPr>
              <w:t>.jztf 格式在指定位置上传</w:t>
            </w:r>
            <w:r>
              <w:rPr>
                <w:rFonts w:hint="eastAsia"/>
                <w:color w:val="auto"/>
                <w:spacing w:val="2"/>
                <w:position w:val="12"/>
              </w:rPr>
              <w:t>）；</w:t>
            </w:r>
          </w:p>
          <w:p>
            <w:pPr>
              <w:pStyle w:val="17"/>
              <w:spacing w:line="218" w:lineRule="auto"/>
              <w:jc w:val="right"/>
              <w:rPr>
                <w:color w:val="auto"/>
              </w:rPr>
            </w:pPr>
            <w:r>
              <w:rPr>
                <w:rFonts w:hint="eastAsia"/>
                <w:color w:val="auto"/>
                <w:spacing w:val="-5"/>
              </w:rPr>
              <w:t>自备非加密的电子投标文件一份，如有紧急情况，在不见面开标按要</w:t>
            </w:r>
            <w:r>
              <w:rPr>
                <w:rFonts w:hint="eastAsia"/>
                <w:color w:val="auto"/>
                <w:spacing w:val="-6"/>
              </w:rPr>
              <w:t>求上传。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408" w:type="pct"/>
          </w:tcPr>
          <w:p>
            <w:pPr>
              <w:spacing w:line="292" w:lineRule="auto"/>
              <w:rPr>
                <w:rFonts w:ascii="宋体" w:hAnsi="宋体" w:eastAsia="宋体" w:cs="宋体"/>
                <w:color w:val="auto"/>
              </w:rPr>
            </w:pPr>
          </w:p>
          <w:p>
            <w:pPr>
              <w:spacing w:line="293" w:lineRule="auto"/>
              <w:rPr>
                <w:rFonts w:ascii="宋体" w:hAnsi="宋体" w:eastAsia="宋体" w:cs="宋体"/>
                <w:color w:val="auto"/>
              </w:rPr>
            </w:pPr>
          </w:p>
          <w:p>
            <w:pPr>
              <w:pStyle w:val="17"/>
              <w:spacing w:before="78" w:line="183" w:lineRule="auto"/>
              <w:ind w:left="313"/>
              <w:rPr>
                <w:color w:val="auto"/>
              </w:rPr>
            </w:pPr>
            <w:r>
              <w:rPr>
                <w:rFonts w:hint="eastAsia"/>
                <w:color w:val="auto"/>
              </w:rPr>
              <w:t>6</w:t>
            </w:r>
          </w:p>
        </w:tc>
        <w:tc>
          <w:tcPr>
            <w:tcW w:w="4591" w:type="pct"/>
          </w:tcPr>
          <w:p>
            <w:pPr>
              <w:spacing w:line="350" w:lineRule="auto"/>
              <w:rPr>
                <w:rFonts w:ascii="宋体" w:hAnsi="宋体" w:eastAsia="宋体" w:cs="宋体"/>
                <w:color w:val="auto"/>
              </w:rPr>
            </w:pPr>
          </w:p>
          <w:p>
            <w:pPr>
              <w:pStyle w:val="17"/>
              <w:spacing w:before="78" w:line="219" w:lineRule="auto"/>
              <w:ind w:left="126"/>
              <w:rPr>
                <w:color w:val="auto"/>
                <w:highlight w:val="none"/>
              </w:rPr>
            </w:pPr>
            <w:r>
              <w:rPr>
                <w:rFonts w:hint="eastAsia"/>
                <w:color w:val="auto"/>
                <w:spacing w:val="-2"/>
                <w14:textOutline w14:w="4356" w14:cap="sq" w14:cmpd="sng" w14:algn="ctr">
                  <w14:solidFill>
                    <w14:srgbClr w14:val="000000"/>
                  </w14:solidFill>
                  <w14:prstDash w14:val="solid"/>
                  <w14:bevel/>
                </w14:textOutline>
              </w:rPr>
              <w:t>响应文件递交截止时间</w:t>
            </w:r>
            <w:r>
              <w:rPr>
                <w:rFonts w:hint="eastAsia"/>
                <w:color w:val="auto"/>
                <w:spacing w:val="-2"/>
                <w:highlight w:val="none"/>
                <w14:textOutline w14:w="4356" w14:cap="sq" w14:cmpd="sng" w14:algn="ctr">
                  <w14:solidFill>
                    <w14:srgbClr w14:val="000000"/>
                  </w14:solidFill>
                  <w14:prstDash w14:val="solid"/>
                  <w14:bevel/>
                </w14:textOutline>
              </w:rPr>
              <w:t>：</w:t>
            </w:r>
            <w:r>
              <w:rPr>
                <w:rFonts w:hint="eastAsia"/>
                <w:color w:val="auto"/>
                <w:spacing w:val="-2"/>
                <w:highlight w:val="none"/>
                <w:u w:val="single"/>
                <w:lang w:eastAsia="zh-CN"/>
                <w14:textOutline w14:w="4356" w14:cap="sq" w14:cmpd="sng" w14:algn="ctr">
                  <w14:solidFill>
                    <w14:srgbClr w14:val="000000"/>
                  </w14:solidFill>
                  <w14:prstDash w14:val="solid"/>
                  <w14:bevel/>
                </w14:textOutline>
              </w:rPr>
              <w:t>2024年</w:t>
            </w:r>
            <w:r>
              <w:rPr>
                <w:rFonts w:hint="eastAsia"/>
                <w:color w:val="auto"/>
                <w:spacing w:val="-2"/>
                <w:highlight w:val="none"/>
                <w:u w:val="single"/>
                <w:lang w:val="en-US" w:eastAsia="zh-CN"/>
                <w14:textOutline w14:w="4356" w14:cap="sq" w14:cmpd="sng" w14:algn="ctr">
                  <w14:solidFill>
                    <w14:srgbClr w14:val="000000"/>
                  </w14:solidFill>
                  <w14:prstDash w14:val="solid"/>
                  <w14:bevel/>
                </w14:textOutline>
              </w:rPr>
              <w:t>5</w:t>
            </w:r>
            <w:r>
              <w:rPr>
                <w:rFonts w:hint="eastAsia"/>
                <w:color w:val="auto"/>
                <w:spacing w:val="-2"/>
                <w:highlight w:val="none"/>
                <w:u w:val="single"/>
                <w:lang w:eastAsia="zh-CN"/>
                <w14:textOutline w14:w="4356" w14:cap="sq" w14:cmpd="sng" w14:algn="ctr">
                  <w14:solidFill>
                    <w14:srgbClr w14:val="000000"/>
                  </w14:solidFill>
                  <w14:prstDash w14:val="solid"/>
                  <w14:bevel/>
                </w14:textOutline>
              </w:rPr>
              <w:t>月</w:t>
            </w:r>
            <w:r>
              <w:rPr>
                <w:rFonts w:hint="eastAsia"/>
                <w:color w:val="auto"/>
                <w:spacing w:val="-2"/>
                <w:highlight w:val="none"/>
                <w:u w:val="single"/>
                <w:lang w:val="en-US" w:eastAsia="zh-CN"/>
                <w14:textOutline w14:w="4356" w14:cap="sq" w14:cmpd="sng" w14:algn="ctr">
                  <w14:solidFill>
                    <w14:srgbClr w14:val="000000"/>
                  </w14:solidFill>
                  <w14:prstDash w14:val="solid"/>
                  <w14:bevel/>
                </w14:textOutline>
              </w:rPr>
              <w:t>30</w:t>
            </w:r>
            <w:r>
              <w:rPr>
                <w:rFonts w:hint="eastAsia"/>
                <w:color w:val="auto"/>
                <w:spacing w:val="-2"/>
                <w:highlight w:val="none"/>
                <w:u w:val="single"/>
                <w:lang w:eastAsia="zh-CN"/>
                <w14:textOutline w14:w="4356" w14:cap="sq" w14:cmpd="sng" w14:algn="ctr">
                  <w14:solidFill>
                    <w14:srgbClr w14:val="000000"/>
                  </w14:solidFill>
                  <w14:prstDash w14:val="solid"/>
                  <w14:bevel/>
                </w14:textOutline>
              </w:rPr>
              <w:t>日</w:t>
            </w:r>
            <w:r>
              <w:rPr>
                <w:rFonts w:hint="eastAsia"/>
                <w:color w:val="auto"/>
                <w:spacing w:val="-2"/>
                <w:highlight w:val="none"/>
                <w:u w:val="single"/>
                <w:lang w:val="en-US" w:eastAsia="zh-CN"/>
                <w14:textOutline w14:w="4356" w14:cap="sq" w14:cmpd="sng" w14:algn="ctr">
                  <w14:solidFill>
                    <w14:srgbClr w14:val="000000"/>
                  </w14:solidFill>
                  <w14:prstDash w14:val="solid"/>
                  <w14:bevel/>
                </w14:textOutline>
              </w:rPr>
              <w:t>8</w:t>
            </w:r>
            <w:r>
              <w:rPr>
                <w:rFonts w:hint="eastAsia"/>
                <w:color w:val="auto"/>
                <w:spacing w:val="-2"/>
                <w:highlight w:val="none"/>
                <w:u w:val="single"/>
                <w:lang w:eastAsia="zh-CN"/>
                <w14:textOutline w14:w="4356" w14:cap="sq" w14:cmpd="sng" w14:algn="ctr">
                  <w14:solidFill>
                    <w14:srgbClr w14:val="000000"/>
                  </w14:solidFill>
                  <w14:prstDash w14:val="solid"/>
                  <w14:bevel/>
                </w14:textOutline>
              </w:rPr>
              <w:t>时</w:t>
            </w:r>
            <w:r>
              <w:rPr>
                <w:rFonts w:hint="eastAsia"/>
                <w:color w:val="auto"/>
                <w:spacing w:val="-2"/>
                <w:highlight w:val="none"/>
                <w:u w:val="single"/>
                <w:lang w:val="en-US" w:eastAsia="zh-CN"/>
                <w14:textOutline w14:w="4356" w14:cap="sq" w14:cmpd="sng" w14:algn="ctr">
                  <w14:solidFill>
                    <w14:srgbClr w14:val="000000"/>
                  </w14:solidFill>
                  <w14:prstDash w14:val="solid"/>
                  <w14:bevel/>
                </w14:textOutline>
              </w:rPr>
              <w:t>30</w:t>
            </w:r>
            <w:r>
              <w:rPr>
                <w:rFonts w:hint="eastAsia"/>
                <w:color w:val="auto"/>
                <w:spacing w:val="-2"/>
                <w:highlight w:val="none"/>
                <w:u w:val="single"/>
                <w:lang w:eastAsia="zh-CN"/>
                <w14:textOutline w14:w="4356" w14:cap="sq" w14:cmpd="sng" w14:algn="ctr">
                  <w14:solidFill>
                    <w14:srgbClr w14:val="000000"/>
                  </w14:solidFill>
                  <w14:prstDash w14:val="solid"/>
                  <w14:bevel/>
                </w14:textOutline>
              </w:rPr>
              <w:t>分</w:t>
            </w:r>
            <w:r>
              <w:rPr>
                <w:rFonts w:hint="eastAsia"/>
                <w:color w:val="auto"/>
                <w:spacing w:val="-2"/>
                <w:highlight w:val="none"/>
                <w:u w:val="single" w:color="000000"/>
                <w14:textOutline w14:w="4356" w14:cap="sq" w14:cmpd="sng" w14:algn="ctr">
                  <w14:solidFill>
                    <w14:srgbClr w14:val="000000"/>
                  </w14:solidFill>
                  <w14:prstDash w14:val="solid"/>
                  <w14:bevel/>
                </w14:textOutline>
              </w:rPr>
              <w:t>（北京时间</w:t>
            </w:r>
            <w:r>
              <w:rPr>
                <w:rFonts w:hint="eastAsia"/>
                <w:color w:val="auto"/>
                <w:spacing w:val="18"/>
                <w:highlight w:val="none"/>
                <w:u w:val="single" w:color="000000"/>
                <w14:textOutline w14:w="4356" w14:cap="sq" w14:cmpd="sng" w14:algn="ctr">
                  <w14:solidFill>
                    <w14:srgbClr w14:val="000000"/>
                  </w14:solidFill>
                  <w14:prstDash w14:val="solid"/>
                  <w14:bevel/>
                </w14:textOutline>
              </w:rPr>
              <w:t>）；</w:t>
            </w:r>
          </w:p>
          <w:p>
            <w:pPr>
              <w:pStyle w:val="17"/>
              <w:spacing w:before="113" w:line="219" w:lineRule="auto"/>
              <w:ind w:left="126"/>
              <w:rPr>
                <w:color w:val="auto"/>
              </w:rPr>
            </w:pPr>
            <w:r>
              <w:rPr>
                <w:rFonts w:hint="eastAsia"/>
                <w:color w:val="auto"/>
                <w:spacing w:val="-1"/>
              </w:rPr>
              <w:t>响应文件递交地点：焦作市公共资源交易中心网站。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408" w:type="pct"/>
          </w:tcPr>
          <w:p>
            <w:pPr>
              <w:spacing w:line="446" w:lineRule="auto"/>
              <w:rPr>
                <w:rFonts w:ascii="宋体" w:hAnsi="宋体" w:eastAsia="宋体" w:cs="宋体"/>
                <w:color w:val="auto"/>
              </w:rPr>
            </w:pPr>
          </w:p>
          <w:p>
            <w:pPr>
              <w:pStyle w:val="17"/>
              <w:spacing w:before="78" w:line="182" w:lineRule="auto"/>
              <w:ind w:left="317"/>
              <w:rPr>
                <w:color w:val="auto"/>
              </w:rPr>
            </w:pPr>
            <w:r>
              <w:rPr>
                <w:rFonts w:hint="eastAsia"/>
                <w:color w:val="auto"/>
              </w:rPr>
              <w:t>7</w:t>
            </w:r>
          </w:p>
        </w:tc>
        <w:tc>
          <w:tcPr>
            <w:tcW w:w="4591" w:type="pct"/>
          </w:tcPr>
          <w:p>
            <w:pPr>
              <w:pStyle w:val="17"/>
              <w:spacing w:before="279" w:line="442" w:lineRule="exact"/>
              <w:ind w:left="115"/>
              <w:rPr>
                <w:color w:val="auto"/>
              </w:rPr>
            </w:pPr>
            <w:r>
              <w:rPr>
                <w:rFonts w:hint="eastAsia"/>
                <w:color w:val="auto"/>
                <w:position w:val="15"/>
              </w:rPr>
              <w:t>招标答疑: 本项目不再统一召开答疑会，如有疑</w:t>
            </w:r>
            <w:r>
              <w:rPr>
                <w:rFonts w:hint="eastAsia"/>
                <w:color w:val="auto"/>
                <w:spacing w:val="-1"/>
                <w:position w:val="15"/>
              </w:rPr>
              <w:t>问，请与采购人或采购代理</w:t>
            </w:r>
          </w:p>
          <w:p>
            <w:pPr>
              <w:pStyle w:val="17"/>
              <w:spacing w:line="218" w:lineRule="auto"/>
              <w:ind w:left="113"/>
              <w:rPr>
                <w:color w:val="auto"/>
              </w:rPr>
            </w:pPr>
            <w:r>
              <w:rPr>
                <w:rFonts w:hint="eastAsia"/>
                <w:color w:val="auto"/>
                <w:spacing w:val="-2"/>
              </w:rPr>
              <w:t>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408" w:type="pct"/>
          </w:tcPr>
          <w:p>
            <w:pPr>
              <w:spacing w:line="265" w:lineRule="auto"/>
              <w:rPr>
                <w:rFonts w:ascii="宋体" w:hAnsi="宋体" w:eastAsia="宋体" w:cs="宋体"/>
                <w:color w:val="auto"/>
              </w:rPr>
            </w:pPr>
          </w:p>
          <w:p>
            <w:pPr>
              <w:spacing w:line="265" w:lineRule="auto"/>
              <w:rPr>
                <w:rFonts w:ascii="宋体" w:hAnsi="宋体" w:eastAsia="宋体" w:cs="宋体"/>
                <w:color w:val="auto"/>
              </w:rPr>
            </w:pPr>
          </w:p>
          <w:p>
            <w:pPr>
              <w:spacing w:line="266" w:lineRule="auto"/>
              <w:rPr>
                <w:rFonts w:ascii="宋体" w:hAnsi="宋体" w:eastAsia="宋体" w:cs="宋体"/>
                <w:color w:val="auto"/>
              </w:rPr>
            </w:pPr>
          </w:p>
          <w:p>
            <w:pPr>
              <w:pStyle w:val="17"/>
              <w:spacing w:before="78" w:line="183" w:lineRule="auto"/>
              <w:ind w:left="312"/>
              <w:rPr>
                <w:color w:val="auto"/>
              </w:rPr>
            </w:pPr>
            <w:r>
              <w:rPr>
                <w:rFonts w:hint="eastAsia"/>
                <w:color w:val="auto"/>
              </w:rPr>
              <w:t>8</w:t>
            </w:r>
          </w:p>
        </w:tc>
        <w:tc>
          <w:tcPr>
            <w:tcW w:w="4591" w:type="pct"/>
          </w:tcPr>
          <w:p>
            <w:pPr>
              <w:pStyle w:val="17"/>
              <w:spacing w:before="241" w:line="278" w:lineRule="auto"/>
              <w:ind w:left="116" w:right="144" w:hanging="1"/>
              <w:rPr>
                <w:color w:val="auto"/>
              </w:rPr>
            </w:pPr>
            <w:r>
              <w:rPr>
                <w:rFonts w:hint="eastAsia"/>
                <w:color w:val="auto"/>
              </w:rPr>
              <w:t>开标时间：同投标截止时间。供应商应当在投标</w:t>
            </w:r>
            <w:r>
              <w:rPr>
                <w:rFonts w:hint="eastAsia"/>
                <w:color w:val="auto"/>
                <w:spacing w:val="-1"/>
              </w:rPr>
              <w:t>截止时间前，登录远程开标</w:t>
            </w:r>
            <w:r>
              <w:rPr>
                <w:rFonts w:hint="eastAsia"/>
                <w:color w:val="auto"/>
              </w:rPr>
              <w:t xml:space="preserve"> 大厅，凭制作投标文件所用的企业 CA 密匙</w:t>
            </w:r>
            <w:r>
              <w:rPr>
                <w:rFonts w:hint="eastAsia"/>
                <w:color w:val="auto"/>
                <w:spacing w:val="-1"/>
              </w:rPr>
              <w:t>在线签到、解密文件等，解密时</w:t>
            </w:r>
            <w:r>
              <w:rPr>
                <w:rFonts w:hint="eastAsia"/>
                <w:color w:val="auto"/>
              </w:rPr>
              <w:t xml:space="preserve"> </w:t>
            </w:r>
            <w:r>
              <w:rPr>
                <w:rFonts w:hint="eastAsia"/>
                <w:color w:val="auto"/>
                <w:spacing w:val="-1"/>
              </w:rPr>
              <w:t>间为投标截止时后30分钟内。</w:t>
            </w:r>
          </w:p>
          <w:p>
            <w:pPr>
              <w:pStyle w:val="17"/>
              <w:spacing w:before="166" w:line="219" w:lineRule="auto"/>
              <w:ind w:left="115"/>
              <w:rPr>
                <w:color w:val="auto"/>
              </w:rPr>
            </w:pPr>
            <w:r>
              <w:rPr>
                <w:rFonts w:hint="eastAsia"/>
                <w:color w:val="auto"/>
                <w:spacing w:val="-1"/>
              </w:rPr>
              <w:t>开标地点：博爱县公共资源交易中心二楼不见面开标二室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408" w:type="pct"/>
          </w:tcPr>
          <w:p>
            <w:pPr>
              <w:spacing w:line="277"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pStyle w:val="17"/>
              <w:spacing w:before="78" w:line="183" w:lineRule="auto"/>
              <w:ind w:left="312"/>
              <w:rPr>
                <w:color w:val="auto"/>
              </w:rPr>
            </w:pPr>
            <w:r>
              <w:rPr>
                <w:rFonts w:hint="eastAsia"/>
                <w:color w:val="auto"/>
              </w:rPr>
              <w:t>9</w:t>
            </w:r>
          </w:p>
        </w:tc>
        <w:tc>
          <w:tcPr>
            <w:tcW w:w="4591" w:type="pct"/>
          </w:tcPr>
          <w:p>
            <w:pPr>
              <w:pStyle w:val="17"/>
              <w:spacing w:before="86" w:line="219" w:lineRule="auto"/>
              <w:ind w:left="115"/>
              <w:rPr>
                <w:color w:val="auto"/>
              </w:rPr>
            </w:pPr>
            <w:r>
              <w:rPr>
                <w:rFonts w:hint="eastAsia"/>
                <w:color w:val="auto"/>
                <w:spacing w:val="-2"/>
              </w:rPr>
              <w:t>递交投标文件方式：</w:t>
            </w:r>
          </w:p>
          <w:p>
            <w:pPr>
              <w:pStyle w:val="17"/>
              <w:spacing w:before="76" w:line="257" w:lineRule="auto"/>
              <w:ind w:left="114" w:right="45"/>
              <w:rPr>
                <w:color w:val="auto"/>
              </w:rPr>
            </w:pPr>
            <w:r>
              <w:rPr>
                <w:rFonts w:hint="eastAsia"/>
                <w:color w:val="auto"/>
                <w:spacing w:val="-14"/>
              </w:rPr>
              <w:t>本</w:t>
            </w:r>
            <w:r>
              <w:rPr>
                <w:rFonts w:hint="eastAsia"/>
                <w:color w:val="auto"/>
                <w:spacing w:val="-23"/>
              </w:rPr>
              <w:t xml:space="preserve"> </w:t>
            </w:r>
            <w:r>
              <w:rPr>
                <w:rFonts w:hint="eastAsia"/>
                <w:color w:val="auto"/>
                <w:spacing w:val="-14"/>
              </w:rPr>
              <w:t>项 目</w:t>
            </w:r>
            <w:r>
              <w:rPr>
                <w:rFonts w:hint="eastAsia"/>
                <w:color w:val="auto"/>
                <w:spacing w:val="-42"/>
              </w:rPr>
              <w:t xml:space="preserve"> </w:t>
            </w:r>
            <w:r>
              <w:rPr>
                <w:rFonts w:hint="eastAsia"/>
                <w:color w:val="auto"/>
                <w:spacing w:val="-14"/>
              </w:rPr>
              <w:t>采</w:t>
            </w:r>
            <w:r>
              <w:rPr>
                <w:rFonts w:hint="eastAsia"/>
                <w:color w:val="auto"/>
                <w:spacing w:val="-39"/>
              </w:rPr>
              <w:t xml:space="preserve"> </w:t>
            </w:r>
            <w:r>
              <w:rPr>
                <w:rFonts w:hint="eastAsia"/>
                <w:color w:val="auto"/>
                <w:spacing w:val="-14"/>
              </w:rPr>
              <w:t>用</w:t>
            </w:r>
            <w:r>
              <w:rPr>
                <w:rFonts w:hint="eastAsia"/>
                <w:color w:val="auto"/>
                <w:spacing w:val="-55"/>
              </w:rPr>
              <w:t xml:space="preserve"> </w:t>
            </w:r>
            <w:r>
              <w:rPr>
                <w:rFonts w:hint="eastAsia"/>
                <w:color w:val="auto"/>
                <w:spacing w:val="-14"/>
              </w:rPr>
              <w:t>“</w:t>
            </w:r>
            <w:r>
              <w:rPr>
                <w:rFonts w:hint="eastAsia"/>
                <w:color w:val="auto"/>
                <w:spacing w:val="-41"/>
              </w:rPr>
              <w:t xml:space="preserve"> </w:t>
            </w:r>
            <w:r>
              <w:rPr>
                <w:rFonts w:hint="eastAsia"/>
                <w:color w:val="auto"/>
                <w:spacing w:val="-14"/>
              </w:rPr>
              <w:t>远</w:t>
            </w:r>
            <w:r>
              <w:rPr>
                <w:rFonts w:hint="eastAsia"/>
                <w:color w:val="auto"/>
                <w:spacing w:val="-42"/>
              </w:rPr>
              <w:t xml:space="preserve"> </w:t>
            </w:r>
            <w:r>
              <w:rPr>
                <w:rFonts w:hint="eastAsia"/>
                <w:color w:val="auto"/>
                <w:spacing w:val="-14"/>
              </w:rPr>
              <w:t>程</w:t>
            </w:r>
            <w:r>
              <w:rPr>
                <w:rFonts w:hint="eastAsia"/>
                <w:color w:val="auto"/>
                <w:spacing w:val="-39"/>
              </w:rPr>
              <w:t xml:space="preserve"> </w:t>
            </w:r>
            <w:r>
              <w:rPr>
                <w:rFonts w:hint="eastAsia"/>
                <w:color w:val="auto"/>
                <w:spacing w:val="-14"/>
              </w:rPr>
              <w:t>不</w:t>
            </w:r>
            <w:r>
              <w:rPr>
                <w:rFonts w:hint="eastAsia"/>
                <w:color w:val="auto"/>
                <w:spacing w:val="-38"/>
              </w:rPr>
              <w:t xml:space="preserve"> </w:t>
            </w:r>
            <w:r>
              <w:rPr>
                <w:rFonts w:hint="eastAsia"/>
                <w:color w:val="auto"/>
                <w:spacing w:val="-14"/>
              </w:rPr>
              <w:t>见</w:t>
            </w:r>
            <w:r>
              <w:rPr>
                <w:rFonts w:hint="eastAsia"/>
                <w:color w:val="auto"/>
                <w:spacing w:val="-40"/>
              </w:rPr>
              <w:t xml:space="preserve"> </w:t>
            </w:r>
            <w:r>
              <w:rPr>
                <w:rFonts w:hint="eastAsia"/>
                <w:color w:val="auto"/>
                <w:spacing w:val="-14"/>
              </w:rPr>
              <w:t>面 ”</w:t>
            </w:r>
            <w:r>
              <w:rPr>
                <w:rFonts w:hint="eastAsia"/>
                <w:color w:val="auto"/>
                <w:spacing w:val="-72"/>
              </w:rPr>
              <w:t xml:space="preserve"> </w:t>
            </w:r>
            <w:r>
              <w:rPr>
                <w:rFonts w:hint="eastAsia"/>
                <w:color w:val="auto"/>
                <w:spacing w:val="-14"/>
              </w:rPr>
              <w:t>开</w:t>
            </w:r>
            <w:r>
              <w:rPr>
                <w:rFonts w:hint="eastAsia"/>
                <w:color w:val="auto"/>
                <w:spacing w:val="-40"/>
              </w:rPr>
              <w:t xml:space="preserve"> </w:t>
            </w:r>
            <w:r>
              <w:rPr>
                <w:rFonts w:hint="eastAsia"/>
                <w:color w:val="auto"/>
                <w:spacing w:val="-14"/>
              </w:rPr>
              <w:t>标</w:t>
            </w:r>
            <w:r>
              <w:rPr>
                <w:rFonts w:hint="eastAsia"/>
                <w:color w:val="auto"/>
                <w:spacing w:val="-42"/>
              </w:rPr>
              <w:t xml:space="preserve"> </w:t>
            </w:r>
            <w:r>
              <w:rPr>
                <w:rFonts w:hint="eastAsia"/>
                <w:color w:val="auto"/>
                <w:spacing w:val="-14"/>
              </w:rPr>
              <w:t>方</w:t>
            </w:r>
            <w:r>
              <w:rPr>
                <w:rFonts w:hint="eastAsia"/>
                <w:color w:val="auto"/>
                <w:spacing w:val="-37"/>
              </w:rPr>
              <w:t xml:space="preserve"> </w:t>
            </w:r>
            <w:r>
              <w:rPr>
                <w:rFonts w:hint="eastAsia"/>
                <w:color w:val="auto"/>
                <w:spacing w:val="-14"/>
              </w:rPr>
              <w:t>式 ，</w:t>
            </w:r>
            <w:r>
              <w:rPr>
                <w:rFonts w:hint="eastAsia"/>
                <w:color w:val="auto"/>
                <w:spacing w:val="-43"/>
              </w:rPr>
              <w:t xml:space="preserve"> </w:t>
            </w:r>
            <w:r>
              <w:rPr>
                <w:rFonts w:hint="eastAsia"/>
                <w:color w:val="auto"/>
                <w:spacing w:val="-14"/>
              </w:rPr>
              <w:t>远</w:t>
            </w:r>
            <w:r>
              <w:rPr>
                <w:rFonts w:hint="eastAsia"/>
                <w:color w:val="auto"/>
                <w:spacing w:val="-42"/>
              </w:rPr>
              <w:t xml:space="preserve"> </w:t>
            </w:r>
            <w:r>
              <w:rPr>
                <w:rFonts w:hint="eastAsia"/>
                <w:color w:val="auto"/>
                <w:spacing w:val="-14"/>
              </w:rPr>
              <w:t>程</w:t>
            </w:r>
            <w:r>
              <w:rPr>
                <w:rFonts w:hint="eastAsia"/>
                <w:color w:val="auto"/>
                <w:spacing w:val="-42"/>
              </w:rPr>
              <w:t xml:space="preserve"> </w:t>
            </w:r>
            <w:r>
              <w:rPr>
                <w:rFonts w:hint="eastAsia"/>
                <w:color w:val="auto"/>
                <w:spacing w:val="-14"/>
              </w:rPr>
              <w:t>开</w:t>
            </w:r>
            <w:r>
              <w:rPr>
                <w:rFonts w:hint="eastAsia"/>
                <w:color w:val="auto"/>
                <w:spacing w:val="-41"/>
              </w:rPr>
              <w:t xml:space="preserve"> </w:t>
            </w:r>
            <w:r>
              <w:rPr>
                <w:rFonts w:hint="eastAsia"/>
                <w:color w:val="auto"/>
                <w:spacing w:val="-14"/>
              </w:rPr>
              <w:t>标</w:t>
            </w:r>
            <w:r>
              <w:rPr>
                <w:rFonts w:hint="eastAsia"/>
                <w:color w:val="auto"/>
                <w:spacing w:val="-38"/>
              </w:rPr>
              <w:t xml:space="preserve"> </w:t>
            </w:r>
            <w:r>
              <w:rPr>
                <w:rFonts w:hint="eastAsia"/>
                <w:color w:val="auto"/>
                <w:spacing w:val="-14"/>
              </w:rPr>
              <w:t>大</w:t>
            </w:r>
            <w:r>
              <w:rPr>
                <w:rFonts w:hint="eastAsia"/>
                <w:color w:val="auto"/>
                <w:spacing w:val="-39"/>
              </w:rPr>
              <w:t xml:space="preserve"> </w:t>
            </w:r>
            <w:r>
              <w:rPr>
                <w:rFonts w:hint="eastAsia"/>
                <w:color w:val="auto"/>
                <w:spacing w:val="-14"/>
              </w:rPr>
              <w:t>厅 网</w:t>
            </w:r>
            <w:r>
              <w:rPr>
                <w:rFonts w:hint="eastAsia"/>
                <w:color w:val="auto"/>
                <w:spacing w:val="-40"/>
              </w:rPr>
              <w:t xml:space="preserve"> </w:t>
            </w:r>
            <w:r>
              <w:rPr>
                <w:rFonts w:hint="eastAsia"/>
                <w:color w:val="auto"/>
                <w:spacing w:val="-14"/>
              </w:rPr>
              <w:t>址</w:t>
            </w:r>
            <w:r>
              <w:rPr>
                <w:rFonts w:hint="eastAsia"/>
                <w:color w:val="auto"/>
                <w:spacing w:val="-41"/>
              </w:rPr>
              <w:t xml:space="preserve"> </w:t>
            </w:r>
            <w:r>
              <w:rPr>
                <w:rFonts w:hint="eastAsia"/>
                <w:color w:val="auto"/>
                <w:spacing w:val="-14"/>
              </w:rPr>
              <w:t>为</w:t>
            </w:r>
            <w:r>
              <w:rPr>
                <w:rFonts w:hint="eastAsia"/>
                <w:color w:val="auto"/>
              </w:rPr>
              <w:t xml:space="preserve"> （</w:t>
            </w:r>
            <w:r>
              <w:rPr>
                <w:color w:val="auto"/>
              </w:rPr>
              <w:fldChar w:fldCharType="begin"/>
            </w:r>
            <w:r>
              <w:rPr>
                <w:color w:val="auto"/>
              </w:rPr>
              <w:instrText xml:space="preserve"> HYPERLINK "http://ggzy.jiaozuo.gov.cn/BidOpeningHall/bidhall/default/login" </w:instrText>
            </w:r>
            <w:r>
              <w:rPr>
                <w:color w:val="auto"/>
              </w:rPr>
              <w:fldChar w:fldCharType="separate"/>
            </w:r>
            <w:r>
              <w:rPr>
                <w:rFonts w:hint="eastAsia"/>
                <w:color w:val="auto"/>
              </w:rPr>
              <w:t>http://ggzy.jiaozuo.gov.cn/BidOp</w:t>
            </w:r>
            <w:r>
              <w:rPr>
                <w:rFonts w:hint="eastAsia"/>
                <w:color w:val="auto"/>
                <w:spacing w:val="-1"/>
              </w:rPr>
              <w:t>eningHall/bidhall/default/login</w:t>
            </w:r>
            <w:r>
              <w:rPr>
                <w:rFonts w:hint="eastAsia"/>
                <w:color w:val="auto"/>
                <w:spacing w:val="-1"/>
              </w:rPr>
              <w:fldChar w:fldCharType="end"/>
            </w:r>
            <w:r>
              <w:rPr>
                <w:rFonts w:hint="eastAsia"/>
                <w:color w:val="auto"/>
                <w:spacing w:val="-1"/>
              </w:rPr>
              <w:t>）</w:t>
            </w:r>
            <w:r>
              <w:rPr>
                <w:rFonts w:hint="eastAsia"/>
                <w:color w:val="auto"/>
              </w:rPr>
              <w:t xml:space="preserve"> </w:t>
            </w:r>
            <w:r>
              <w:rPr>
                <w:rFonts w:hint="eastAsia"/>
                <w:color w:val="auto"/>
                <w:spacing w:val="-1"/>
              </w:rPr>
              <w:t>供应商不需到开标现场参加开标会议，不需提交原件资料等。</w:t>
            </w:r>
          </w:p>
          <w:p>
            <w:pPr>
              <w:pStyle w:val="17"/>
              <w:spacing w:before="76" w:line="219" w:lineRule="auto"/>
              <w:ind w:left="125"/>
              <w:rPr>
                <w:color w:val="auto"/>
              </w:rPr>
            </w:pPr>
            <w:r>
              <w:rPr>
                <w:rFonts w:hint="eastAsia"/>
                <w:color w:val="auto"/>
                <w:spacing w:val="-2"/>
              </w:rPr>
              <w:t>（1）电子投标文件的递交</w:t>
            </w:r>
          </w:p>
          <w:p>
            <w:pPr>
              <w:pStyle w:val="17"/>
              <w:spacing w:before="74" w:line="219" w:lineRule="auto"/>
              <w:ind w:left="115"/>
              <w:rPr>
                <w:color w:val="auto"/>
              </w:rPr>
            </w:pPr>
            <w:r>
              <w:rPr>
                <w:rFonts w:hint="eastAsia"/>
                <w:color w:val="auto"/>
                <w:spacing w:val="-1"/>
              </w:rPr>
              <w:t>a、各供应商应在投标截止时间前上传加密的电子投标文件</w:t>
            </w:r>
            <w:r>
              <w:rPr>
                <w:rFonts w:hint="eastAsia"/>
                <w:color w:val="auto"/>
                <w:spacing w:val="-5"/>
              </w:rPr>
              <w:t>（.jztf 格式）到指定位置。上传时必须得到电脑“上传成功</w:t>
            </w:r>
            <w:r>
              <w:rPr>
                <w:rFonts w:hint="eastAsia"/>
                <w:color w:val="auto"/>
                <w:spacing w:val="-81"/>
              </w:rPr>
              <w:t xml:space="preserve"> </w:t>
            </w:r>
            <w:r>
              <w:rPr>
                <w:rFonts w:hint="eastAsia"/>
                <w:color w:val="auto"/>
                <w:spacing w:val="-5"/>
              </w:rPr>
              <w:t>”的确认回复。</w:t>
            </w:r>
            <w:r>
              <w:rPr>
                <w:rFonts w:hint="eastAsia"/>
                <w:color w:val="auto"/>
              </w:rPr>
              <w:t xml:space="preserve"> </w:t>
            </w:r>
            <w:r>
              <w:rPr>
                <w:rFonts w:hint="eastAsia"/>
                <w:color w:val="auto"/>
                <w:spacing w:val="-1"/>
              </w:rPr>
              <w:t>请供应商在上传时认真检查上传投标文件是否完整、正确。</w:t>
            </w:r>
          </w:p>
          <w:p>
            <w:pPr>
              <w:pStyle w:val="17"/>
              <w:spacing w:before="76" w:line="242" w:lineRule="auto"/>
              <w:ind w:left="112" w:right="108" w:hanging="2"/>
              <w:rPr>
                <w:color w:val="auto"/>
              </w:rPr>
            </w:pPr>
            <w:r>
              <w:rPr>
                <w:rFonts w:hint="eastAsia"/>
                <w:color w:val="auto"/>
                <w:spacing w:val="-3"/>
              </w:rPr>
              <w:t>b、如系统故故障需上传非加密文件时，供应商应按照招标人指示将非加密文</w:t>
            </w:r>
            <w:r>
              <w:rPr>
                <w:rFonts w:hint="eastAsia"/>
                <w:color w:val="auto"/>
                <w:spacing w:val="11"/>
              </w:rPr>
              <w:t xml:space="preserve"> </w:t>
            </w:r>
            <w:r>
              <w:rPr>
                <w:rFonts w:hint="eastAsia"/>
                <w:color w:val="auto"/>
                <w:spacing w:val="-2"/>
              </w:rPr>
              <w:t>件递交给招标人。</w:t>
            </w:r>
          </w:p>
        </w:tc>
      </w:tr>
    </w:tbl>
    <w:p>
      <w:pPr>
        <w:pStyle w:val="7"/>
        <w:rPr>
          <w:rFonts w:ascii="宋体" w:hAnsi="宋体" w:eastAsia="宋体" w:cs="宋体"/>
          <w:color w:val="auto"/>
        </w:rPr>
      </w:pPr>
    </w:p>
    <w:p>
      <w:pPr>
        <w:rPr>
          <w:rFonts w:ascii="宋体" w:hAnsi="宋体" w:eastAsia="宋体" w:cs="宋体"/>
          <w:color w:val="auto"/>
        </w:rPr>
        <w:sectPr>
          <w:headerReference r:id="rId6" w:type="default"/>
          <w:footerReference r:id="rId7" w:type="default"/>
          <w:pgSz w:w="11906" w:h="16839"/>
          <w:pgMar w:top="1418" w:right="1460" w:bottom="1209" w:left="1536" w:header="0" w:footer="993" w:gutter="0"/>
          <w:cols w:space="720" w:num="1"/>
        </w:sectPr>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1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30" w:type="dxa"/>
          </w:tcPr>
          <w:p>
            <w:pPr>
              <w:spacing w:line="301" w:lineRule="auto"/>
              <w:rPr>
                <w:rFonts w:ascii="宋体" w:hAnsi="宋体" w:eastAsia="宋体" w:cs="宋体"/>
                <w:color w:val="auto"/>
              </w:rPr>
            </w:pPr>
          </w:p>
          <w:p>
            <w:pPr>
              <w:spacing w:line="301" w:lineRule="auto"/>
              <w:rPr>
                <w:rFonts w:ascii="宋体" w:hAnsi="宋体" w:eastAsia="宋体" w:cs="宋体"/>
                <w:color w:val="auto"/>
              </w:rPr>
            </w:pPr>
          </w:p>
          <w:p>
            <w:pPr>
              <w:spacing w:line="302" w:lineRule="auto"/>
              <w:rPr>
                <w:rFonts w:ascii="宋体" w:hAnsi="宋体" w:eastAsia="宋体" w:cs="宋体"/>
                <w:color w:val="auto"/>
              </w:rPr>
            </w:pPr>
          </w:p>
          <w:p>
            <w:pPr>
              <w:pStyle w:val="17"/>
              <w:spacing w:before="78" w:line="184" w:lineRule="auto"/>
              <w:ind w:left="269"/>
              <w:rPr>
                <w:color w:val="auto"/>
              </w:rPr>
            </w:pPr>
            <w:r>
              <w:rPr>
                <w:rFonts w:hint="eastAsia"/>
                <w:color w:val="auto"/>
                <w:spacing w:val="-14"/>
              </w:rPr>
              <w:t>10</w:t>
            </w:r>
          </w:p>
        </w:tc>
        <w:tc>
          <w:tcPr>
            <w:tcW w:w="8174" w:type="dxa"/>
          </w:tcPr>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控制价：本次招标采用费率报价模式，招标控制价综合费率为100%（同时不超过100万元）。</w:t>
            </w:r>
          </w:p>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1、供应商的投标报价高于招标控制价的视为无效报价，其投标予以拒绝；</w:t>
            </w:r>
          </w:p>
          <w:p>
            <w:pPr>
              <w:pStyle w:val="8"/>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2、当成交人的投标报价高于控制价的95%时，该成交人的成交价按控制价的95%执行。</w:t>
            </w:r>
          </w:p>
          <w:p>
            <w:pPr>
              <w:pStyle w:val="17"/>
              <w:spacing w:before="77" w:line="248" w:lineRule="auto"/>
              <w:ind w:right="108"/>
              <w:rPr>
                <w:color w:val="auto"/>
              </w:rPr>
            </w:pPr>
            <w:r>
              <w:rPr>
                <w:rFonts w:hint="eastAsia"/>
                <w:color w:val="auto"/>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0" w:type="dxa"/>
          </w:tcPr>
          <w:p>
            <w:pPr>
              <w:pStyle w:val="17"/>
              <w:spacing w:before="182" w:line="184" w:lineRule="auto"/>
              <w:ind w:left="269"/>
              <w:rPr>
                <w:color w:val="auto"/>
              </w:rPr>
            </w:pPr>
            <w:r>
              <w:rPr>
                <w:rFonts w:hint="eastAsia"/>
                <w:color w:val="auto"/>
                <w:spacing w:val="-14"/>
              </w:rPr>
              <w:t>11</w:t>
            </w:r>
          </w:p>
        </w:tc>
        <w:tc>
          <w:tcPr>
            <w:tcW w:w="8174" w:type="dxa"/>
          </w:tcPr>
          <w:p>
            <w:pPr>
              <w:pStyle w:val="17"/>
              <w:spacing w:before="158" w:line="219" w:lineRule="auto"/>
              <w:ind w:left="113"/>
              <w:rPr>
                <w:color w:val="auto"/>
              </w:rPr>
            </w:pPr>
            <w:r>
              <w:rPr>
                <w:rFonts w:hint="eastAsia"/>
                <w:color w:val="auto"/>
                <w:spacing w:val="-1"/>
              </w:rPr>
              <w:t>谈判有效期：60日历天（从谈判截止之日算起）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730" w:type="dxa"/>
          </w:tcPr>
          <w:p>
            <w:pPr>
              <w:spacing w:line="261" w:lineRule="auto"/>
              <w:rPr>
                <w:rFonts w:ascii="宋体" w:hAnsi="宋体" w:eastAsia="宋体" w:cs="宋体"/>
                <w:color w:val="auto"/>
              </w:rPr>
            </w:pPr>
          </w:p>
          <w:p>
            <w:pPr>
              <w:spacing w:line="261" w:lineRule="auto"/>
              <w:rPr>
                <w:rFonts w:ascii="宋体" w:hAnsi="宋体" w:eastAsia="宋体" w:cs="宋体"/>
                <w:color w:val="auto"/>
              </w:rPr>
            </w:pP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spacing w:line="262" w:lineRule="auto"/>
              <w:rPr>
                <w:rFonts w:ascii="宋体" w:hAnsi="宋体" w:eastAsia="宋体" w:cs="宋体"/>
                <w:color w:val="auto"/>
              </w:rPr>
            </w:pPr>
          </w:p>
          <w:p>
            <w:pPr>
              <w:pStyle w:val="17"/>
              <w:spacing w:before="78" w:line="184" w:lineRule="auto"/>
              <w:ind w:left="269"/>
              <w:rPr>
                <w:color w:val="auto"/>
              </w:rPr>
            </w:pPr>
            <w:r>
              <w:rPr>
                <w:rFonts w:hint="eastAsia"/>
                <w:color w:val="auto"/>
                <w:spacing w:val="-14"/>
              </w:rPr>
              <w:t>12</w:t>
            </w:r>
          </w:p>
        </w:tc>
        <w:tc>
          <w:tcPr>
            <w:tcW w:w="8174" w:type="dxa"/>
          </w:tcPr>
          <w:p>
            <w:pPr>
              <w:pStyle w:val="17"/>
              <w:spacing w:before="77" w:line="248" w:lineRule="auto"/>
              <w:ind w:right="108"/>
              <w:rPr>
                <w:color w:val="auto"/>
                <w:lang w:eastAsia="zh-CN"/>
              </w:rPr>
            </w:pPr>
            <w:r>
              <w:rPr>
                <w:rFonts w:hint="eastAsia"/>
                <w:color w:val="auto"/>
                <w:lang w:eastAsia="zh-CN"/>
              </w:rPr>
              <w:t>采购人：博爱县水利工程建设管理局</w:t>
            </w:r>
          </w:p>
          <w:p>
            <w:pPr>
              <w:pStyle w:val="17"/>
              <w:spacing w:before="77" w:line="248" w:lineRule="auto"/>
              <w:ind w:right="108"/>
              <w:rPr>
                <w:color w:val="auto"/>
              </w:rPr>
            </w:pPr>
            <w:r>
              <w:rPr>
                <w:rFonts w:hint="eastAsia"/>
                <w:color w:val="auto"/>
              </w:rPr>
              <w:t>地  址：焦作市博爱县电商大厦东配楼5楼</w:t>
            </w:r>
          </w:p>
          <w:p>
            <w:pPr>
              <w:pStyle w:val="17"/>
              <w:spacing w:before="77" w:line="248" w:lineRule="auto"/>
              <w:ind w:right="108"/>
              <w:rPr>
                <w:color w:val="auto"/>
                <w:lang w:eastAsia="zh-CN"/>
              </w:rPr>
            </w:pPr>
            <w:r>
              <w:rPr>
                <w:rFonts w:hint="eastAsia"/>
                <w:color w:val="auto"/>
              </w:rPr>
              <w:t>联系人：</w:t>
            </w:r>
            <w:r>
              <w:rPr>
                <w:rFonts w:hint="eastAsia"/>
                <w:color w:val="auto"/>
                <w:lang w:eastAsia="zh-CN"/>
              </w:rPr>
              <w:t>王女士</w:t>
            </w:r>
          </w:p>
          <w:p>
            <w:pPr>
              <w:pStyle w:val="17"/>
              <w:spacing w:before="77" w:line="248" w:lineRule="auto"/>
              <w:ind w:right="108"/>
              <w:rPr>
                <w:color w:val="auto"/>
              </w:rPr>
            </w:pPr>
            <w:r>
              <w:rPr>
                <w:rFonts w:hint="eastAsia"/>
                <w:color w:val="auto"/>
              </w:rPr>
              <w:t>电  话：0391-8611851</w:t>
            </w:r>
          </w:p>
          <w:p>
            <w:pPr>
              <w:pStyle w:val="17"/>
              <w:spacing w:before="77" w:line="248" w:lineRule="auto"/>
              <w:ind w:right="108"/>
              <w:rPr>
                <w:color w:val="auto"/>
                <w:lang w:eastAsia="zh-CN"/>
              </w:rPr>
            </w:pPr>
            <w:r>
              <w:rPr>
                <w:rFonts w:hint="eastAsia"/>
                <w:color w:val="auto"/>
              </w:rPr>
              <w:t>代理机构：</w:t>
            </w:r>
            <w:r>
              <w:rPr>
                <w:rFonts w:hint="eastAsia"/>
                <w:color w:val="auto"/>
                <w:lang w:eastAsia="zh-CN"/>
              </w:rPr>
              <w:t>中常诚凯工程管理有限公司</w:t>
            </w:r>
          </w:p>
          <w:p>
            <w:pPr>
              <w:spacing w:before="158" w:line="439" w:lineRule="exact"/>
              <w:rPr>
                <w:rFonts w:ascii="宋体" w:hAnsi="宋体" w:eastAsia="宋体" w:cs="宋体"/>
                <w:color w:val="auto"/>
                <w:sz w:val="24"/>
                <w:szCs w:val="24"/>
              </w:rPr>
            </w:pPr>
            <w:r>
              <w:rPr>
                <w:rFonts w:hint="eastAsia" w:ascii="宋体" w:hAnsi="宋体" w:eastAsia="宋体" w:cs="宋体"/>
                <w:color w:val="auto"/>
                <w:spacing w:val="-1"/>
                <w:position w:val="14"/>
                <w:sz w:val="24"/>
                <w:szCs w:val="24"/>
              </w:rPr>
              <w:t>地  址：河南自贸试验区郑州片区（郑东）金水东路85号3号楼4层405号</w:t>
            </w:r>
          </w:p>
          <w:p>
            <w:pPr>
              <w:spacing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联系人：高先生</w:t>
            </w:r>
          </w:p>
          <w:p>
            <w:pPr>
              <w:pStyle w:val="17"/>
              <w:spacing w:before="77" w:line="248" w:lineRule="auto"/>
              <w:ind w:right="108"/>
              <w:rPr>
                <w:color w:val="auto"/>
              </w:rPr>
            </w:pPr>
            <w:r>
              <w:rPr>
                <w:rFonts w:hint="eastAsia"/>
                <w:color w:val="auto"/>
                <w:spacing w:val="-1"/>
              </w:rPr>
              <w:t>电  话：</w:t>
            </w:r>
            <w:r>
              <w:rPr>
                <w:rFonts w:hint="eastAsia"/>
                <w:color w:val="auto"/>
                <w:spacing w:val="-1"/>
                <w:lang w:eastAsia="zh-CN"/>
              </w:rPr>
              <w:t>15993711425</w:t>
            </w:r>
            <w:r>
              <w:rPr>
                <w:rFonts w:hint="eastAsia"/>
                <w:color w:val="auto"/>
                <w:spacing w:val="-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730" w:type="dxa"/>
          </w:tcPr>
          <w:p>
            <w:pPr>
              <w:spacing w:line="316" w:lineRule="auto"/>
              <w:rPr>
                <w:rFonts w:ascii="宋体" w:hAnsi="宋体" w:eastAsia="宋体" w:cs="宋体"/>
                <w:color w:val="auto"/>
              </w:rPr>
            </w:pPr>
          </w:p>
          <w:p>
            <w:pPr>
              <w:spacing w:line="317" w:lineRule="auto"/>
              <w:rPr>
                <w:rFonts w:ascii="宋体" w:hAnsi="宋体" w:eastAsia="宋体" w:cs="宋体"/>
                <w:color w:val="auto"/>
              </w:rPr>
            </w:pPr>
          </w:p>
          <w:p>
            <w:pPr>
              <w:pStyle w:val="17"/>
              <w:spacing w:before="78" w:line="184" w:lineRule="auto"/>
              <w:ind w:left="269"/>
              <w:rPr>
                <w:color w:val="auto"/>
              </w:rPr>
            </w:pPr>
            <w:r>
              <w:rPr>
                <w:rFonts w:hint="eastAsia"/>
                <w:color w:val="auto"/>
                <w:spacing w:val="-14"/>
              </w:rPr>
              <w:t>13</w:t>
            </w:r>
          </w:p>
        </w:tc>
        <w:tc>
          <w:tcPr>
            <w:tcW w:w="8174" w:type="dxa"/>
          </w:tcPr>
          <w:p>
            <w:pPr>
              <w:pStyle w:val="17"/>
              <w:spacing w:before="248" w:line="339" w:lineRule="auto"/>
              <w:ind w:left="115" w:right="105" w:hanging="2"/>
              <w:jc w:val="both"/>
              <w:rPr>
                <w:color w:val="auto"/>
              </w:rPr>
            </w:pPr>
            <w:r>
              <w:rPr>
                <w:rFonts w:hint="eastAsia"/>
                <w:color w:val="auto"/>
                <w:spacing w:val="1"/>
              </w:rPr>
              <w:t>代理服务费：招标代理服务费由成交供应商承担，参照《河南省</w:t>
            </w:r>
            <w:r>
              <w:rPr>
                <w:rFonts w:hint="eastAsia"/>
                <w:color w:val="auto"/>
              </w:rPr>
              <w:t xml:space="preserve">招标代理服 </w:t>
            </w:r>
            <w:r>
              <w:rPr>
                <w:rFonts w:hint="eastAsia"/>
                <w:color w:val="auto"/>
                <w:spacing w:val="-3"/>
              </w:rPr>
              <w:t>务收费指导意见》豫招协【2023】002号文件的规定计取由成交人向采购代理</w:t>
            </w:r>
          </w:p>
          <w:p>
            <w:pPr>
              <w:pStyle w:val="17"/>
              <w:spacing w:line="218" w:lineRule="auto"/>
              <w:ind w:left="113"/>
              <w:rPr>
                <w:color w:val="auto"/>
              </w:rPr>
            </w:pPr>
            <w:r>
              <w:rPr>
                <w:rFonts w:hint="eastAsia"/>
                <w:color w:val="auto"/>
                <w:spacing w:val="-1"/>
              </w:rPr>
              <w:t>机构支付代理服务费。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0" w:type="dxa"/>
          </w:tcPr>
          <w:p>
            <w:pPr>
              <w:spacing w:line="266" w:lineRule="auto"/>
              <w:rPr>
                <w:rFonts w:ascii="宋体" w:hAnsi="宋体" w:eastAsia="宋体" w:cs="宋体"/>
                <w:color w:val="auto"/>
              </w:rPr>
            </w:pPr>
          </w:p>
          <w:p>
            <w:pPr>
              <w:spacing w:line="267" w:lineRule="auto"/>
              <w:rPr>
                <w:rFonts w:ascii="宋体" w:hAnsi="宋体" w:eastAsia="宋体" w:cs="宋体"/>
                <w:color w:val="auto"/>
              </w:rPr>
            </w:pPr>
          </w:p>
          <w:p>
            <w:pPr>
              <w:pStyle w:val="17"/>
              <w:spacing w:before="78" w:line="184" w:lineRule="auto"/>
              <w:ind w:left="269"/>
              <w:rPr>
                <w:color w:val="auto"/>
                <w:lang w:eastAsia="zh-CN"/>
              </w:rPr>
            </w:pPr>
            <w:r>
              <w:rPr>
                <w:rFonts w:hint="eastAsia"/>
                <w:color w:val="auto"/>
                <w:spacing w:val="-14"/>
              </w:rPr>
              <w:t>1</w:t>
            </w:r>
            <w:r>
              <w:rPr>
                <w:rFonts w:hint="eastAsia"/>
                <w:color w:val="auto"/>
                <w:spacing w:val="-14"/>
                <w:lang w:eastAsia="zh-CN"/>
              </w:rPr>
              <w:t>4</w:t>
            </w:r>
          </w:p>
        </w:tc>
        <w:tc>
          <w:tcPr>
            <w:tcW w:w="8174" w:type="dxa"/>
          </w:tcPr>
          <w:p>
            <w:pPr>
              <w:pStyle w:val="17"/>
              <w:spacing w:before="150" w:line="339" w:lineRule="auto"/>
              <w:ind w:left="117" w:right="105" w:hanging="2"/>
              <w:jc w:val="both"/>
              <w:rPr>
                <w:color w:val="auto"/>
              </w:rPr>
            </w:pPr>
            <w:r>
              <w:rPr>
                <w:rFonts w:hint="eastAsia"/>
                <w:color w:val="auto"/>
                <w:spacing w:val="1"/>
              </w:rPr>
              <w:t>本项目落实政府采购政策：《政府采购促进中小企业发展暂</w:t>
            </w:r>
            <w:r>
              <w:rPr>
                <w:rFonts w:hint="eastAsia"/>
                <w:color w:val="auto"/>
              </w:rPr>
              <w:t xml:space="preserve">行办法》、《关 </w:t>
            </w:r>
            <w:r>
              <w:rPr>
                <w:rFonts w:hint="eastAsia"/>
                <w:color w:val="auto"/>
                <w:spacing w:val="1"/>
              </w:rPr>
              <w:t>于政府采购支持监狱企业发展有关问题的通知》、《关</w:t>
            </w:r>
            <w:r>
              <w:rPr>
                <w:rFonts w:hint="eastAsia"/>
                <w:color w:val="auto"/>
              </w:rPr>
              <w:t>于促进残疾人就业政</w:t>
            </w:r>
          </w:p>
          <w:p>
            <w:pPr>
              <w:pStyle w:val="17"/>
              <w:spacing w:line="217" w:lineRule="auto"/>
              <w:ind w:left="113"/>
              <w:rPr>
                <w:color w:val="auto"/>
              </w:rPr>
            </w:pPr>
            <w:r>
              <w:rPr>
                <w:rFonts w:hint="eastAsia"/>
                <w:color w:val="auto"/>
              </w:rPr>
              <w:t>府采购政策的通知》、《河南省政府采购合</w:t>
            </w:r>
            <w:r>
              <w:rPr>
                <w:rFonts w:hint="eastAsia"/>
                <w:color w:val="auto"/>
                <w:spacing w:val="-1"/>
              </w:rPr>
              <w:t>同融资政策告知函》等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0" w:type="dxa"/>
          </w:tcPr>
          <w:p>
            <w:pPr>
              <w:pStyle w:val="17"/>
              <w:spacing w:before="228" w:line="184" w:lineRule="auto"/>
              <w:ind w:left="269"/>
              <w:rPr>
                <w:color w:val="auto"/>
                <w:lang w:eastAsia="zh-CN"/>
              </w:rPr>
            </w:pPr>
            <w:r>
              <w:rPr>
                <w:rFonts w:hint="eastAsia"/>
                <w:color w:val="auto"/>
                <w:spacing w:val="-14"/>
              </w:rPr>
              <w:t>1</w:t>
            </w:r>
            <w:r>
              <w:rPr>
                <w:rFonts w:hint="eastAsia"/>
                <w:color w:val="auto"/>
                <w:spacing w:val="-14"/>
                <w:lang w:eastAsia="zh-CN"/>
              </w:rPr>
              <w:t>5</w:t>
            </w:r>
          </w:p>
        </w:tc>
        <w:tc>
          <w:tcPr>
            <w:tcW w:w="8174" w:type="dxa"/>
          </w:tcPr>
          <w:p>
            <w:pPr>
              <w:pStyle w:val="17"/>
              <w:spacing w:before="204" w:line="220" w:lineRule="auto"/>
              <w:ind w:left="136"/>
              <w:rPr>
                <w:color w:val="auto"/>
                <w:lang w:eastAsia="zh-CN"/>
              </w:rPr>
            </w:pPr>
            <w:r>
              <w:rPr>
                <w:rFonts w:hint="eastAsia"/>
                <w:color w:val="auto"/>
                <w:spacing w:val="-3"/>
              </w:rPr>
              <w:t>中小企业划分标准（所属行业</w:t>
            </w:r>
            <w:r>
              <w:rPr>
                <w:rFonts w:hint="eastAsia"/>
                <w:color w:val="auto"/>
                <w:spacing w:val="7"/>
              </w:rPr>
              <w:t>）：</w:t>
            </w:r>
            <w:r>
              <w:rPr>
                <w:rFonts w:hint="eastAsia"/>
                <w:color w:val="auto"/>
                <w:spacing w:val="7"/>
                <w:lang w:eastAsia="zh-CN"/>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30" w:type="dxa"/>
          </w:tcPr>
          <w:p>
            <w:pPr>
              <w:pStyle w:val="17"/>
              <w:spacing w:before="227" w:line="184" w:lineRule="auto"/>
              <w:ind w:left="269"/>
              <w:rPr>
                <w:color w:val="auto"/>
                <w:lang w:eastAsia="zh-CN"/>
              </w:rPr>
            </w:pPr>
            <w:r>
              <w:rPr>
                <w:rFonts w:hint="eastAsia"/>
                <w:color w:val="auto"/>
                <w:spacing w:val="-14"/>
              </w:rPr>
              <w:t>1</w:t>
            </w:r>
            <w:r>
              <w:rPr>
                <w:rFonts w:hint="eastAsia"/>
                <w:color w:val="auto"/>
                <w:spacing w:val="-14"/>
                <w:lang w:eastAsia="zh-CN"/>
              </w:rPr>
              <w:t>6</w:t>
            </w:r>
          </w:p>
        </w:tc>
        <w:tc>
          <w:tcPr>
            <w:tcW w:w="8174" w:type="dxa"/>
          </w:tcPr>
          <w:p>
            <w:pPr>
              <w:pStyle w:val="17"/>
              <w:spacing w:before="202" w:line="219" w:lineRule="auto"/>
              <w:ind w:left="115"/>
              <w:rPr>
                <w:color w:val="auto"/>
              </w:rPr>
            </w:pPr>
            <w:r>
              <w:rPr>
                <w:rFonts w:hint="eastAsia"/>
                <w:color w:val="auto"/>
                <w:spacing w:val="-1"/>
                <w14:textOutline w14:w="4356" w14:cap="sq" w14:cmpd="sng" w14:algn="ctr">
                  <w14:solidFill>
                    <w14:srgbClr w14:val="000000"/>
                  </w14:solidFill>
                  <w14:prstDash w14:val="solid"/>
                  <w14:bevel/>
                </w14:textOutline>
              </w:rPr>
              <w:t>本文件解释权归采购人所有。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730" w:type="dxa"/>
            <w:textDirection w:val="tbRlV"/>
          </w:tcPr>
          <w:p>
            <w:pPr>
              <w:pStyle w:val="17"/>
              <w:spacing w:before="259" w:line="216" w:lineRule="auto"/>
              <w:ind w:left="1570"/>
              <w:rPr>
                <w:color w:val="auto"/>
                <w:sz w:val="22"/>
                <w:szCs w:val="22"/>
              </w:rPr>
            </w:pPr>
            <w:r>
              <w:rPr>
                <w:rFonts w:hint="eastAsia"/>
                <w:color w:val="auto"/>
                <w:spacing w:val="9"/>
                <w:sz w:val="22"/>
                <w:szCs w:val="22"/>
                <w14:textOutline w14:w="4178" w14:cap="sq" w14:cmpd="sng" w14:algn="ctr">
                  <w14:solidFill>
                    <w14:srgbClr w14:val="000000"/>
                  </w14:solidFill>
                  <w14:prstDash w14:val="solid"/>
                  <w14:bevel/>
                </w14:textOutline>
              </w:rPr>
              <w:t>特</w:t>
            </w:r>
            <w:r>
              <w:rPr>
                <w:rFonts w:hint="eastAsia"/>
                <w:color w:val="auto"/>
                <w:spacing w:val="63"/>
                <w:sz w:val="22"/>
                <w:szCs w:val="22"/>
              </w:rPr>
              <w:t xml:space="preserve"> </w:t>
            </w:r>
            <w:r>
              <w:rPr>
                <w:rFonts w:hint="eastAsia"/>
                <w:color w:val="auto"/>
                <w:spacing w:val="9"/>
                <w:sz w:val="22"/>
                <w:szCs w:val="22"/>
                <w14:textOutline w14:w="4178" w14:cap="sq" w14:cmpd="sng" w14:algn="ctr">
                  <w14:solidFill>
                    <w14:srgbClr w14:val="000000"/>
                  </w14:solidFill>
                  <w14:prstDash w14:val="solid"/>
                  <w14:bevel/>
                </w14:textOutline>
              </w:rPr>
              <w:t>别</w:t>
            </w:r>
            <w:r>
              <w:rPr>
                <w:rFonts w:hint="eastAsia"/>
                <w:color w:val="auto"/>
                <w:spacing w:val="61"/>
                <w:sz w:val="22"/>
                <w:szCs w:val="22"/>
              </w:rPr>
              <w:t xml:space="preserve"> </w:t>
            </w:r>
            <w:r>
              <w:rPr>
                <w:rFonts w:hint="eastAsia"/>
                <w:color w:val="auto"/>
                <w:spacing w:val="9"/>
                <w:sz w:val="22"/>
                <w:szCs w:val="22"/>
                <w14:textOutline w14:w="4178" w14:cap="sq" w14:cmpd="sng" w14:algn="ctr">
                  <w14:solidFill>
                    <w14:srgbClr w14:val="000000"/>
                  </w14:solidFill>
                  <w14:prstDash w14:val="solid"/>
                  <w14:bevel/>
                </w14:textOutline>
              </w:rPr>
              <w:t>提</w:t>
            </w:r>
            <w:r>
              <w:rPr>
                <w:rFonts w:hint="eastAsia"/>
                <w:color w:val="auto"/>
                <w:spacing w:val="58"/>
                <w:sz w:val="22"/>
                <w:szCs w:val="22"/>
              </w:rPr>
              <w:t xml:space="preserve"> </w:t>
            </w:r>
            <w:r>
              <w:rPr>
                <w:rFonts w:hint="eastAsia"/>
                <w:color w:val="auto"/>
                <w:spacing w:val="9"/>
                <w:sz w:val="22"/>
                <w:szCs w:val="22"/>
                <w14:textOutline w14:w="4178" w14:cap="sq" w14:cmpd="sng" w14:algn="ctr">
                  <w14:solidFill>
                    <w14:srgbClr w14:val="000000"/>
                  </w14:solidFill>
                  <w14:prstDash w14:val="solid"/>
                  <w14:bevel/>
                </w14:textOutline>
              </w:rPr>
              <w:t>醒</w:t>
            </w:r>
          </w:p>
        </w:tc>
        <w:tc>
          <w:tcPr>
            <w:tcW w:w="8174" w:type="dxa"/>
          </w:tcPr>
          <w:p>
            <w:pPr>
              <w:spacing w:line="310" w:lineRule="auto"/>
              <w:rPr>
                <w:rFonts w:ascii="宋体" w:hAnsi="宋体" w:eastAsia="宋体" w:cs="宋体"/>
                <w:color w:val="auto"/>
              </w:rPr>
            </w:pPr>
          </w:p>
          <w:p>
            <w:pPr>
              <w:pStyle w:val="17"/>
              <w:spacing w:before="78" w:line="382" w:lineRule="auto"/>
              <w:ind w:left="229" w:right="213"/>
              <w:rPr>
                <w:color w:val="auto"/>
                <w14:textOutline w14:w="4356" w14:cap="sq" w14:cmpd="sng" w14:algn="ctr">
                  <w14:solidFill>
                    <w14:srgbClr w14:val="000000"/>
                  </w14:solidFill>
                  <w14:prstDash w14:val="solid"/>
                  <w14:bevel/>
                </w14:textOutline>
              </w:rPr>
            </w:pPr>
            <w:r>
              <w:rPr>
                <w:rFonts w:hint="eastAsia"/>
                <w:color w:val="auto"/>
                <w14:textOutline w14:w="4356" w14:cap="sq" w14:cmpd="sng" w14:algn="ctr">
                  <w14:solidFill>
                    <w14:srgbClr w14:val="000000"/>
                  </w14:solidFill>
                  <w14:prstDash w14:val="solid"/>
                  <w14:bevel/>
                </w14:textOutline>
              </w:rPr>
              <w:t>1、因电子化评标需要，谈判小组要求供应商进行二轮报价以及作出澄清、说明或补正均采用网上方式进行。</w:t>
            </w:r>
          </w:p>
          <w:p>
            <w:pPr>
              <w:pStyle w:val="17"/>
              <w:spacing w:before="78" w:line="382" w:lineRule="auto"/>
              <w:ind w:left="229" w:right="213"/>
              <w:rPr>
                <w:color w:val="auto"/>
              </w:rPr>
            </w:pPr>
            <w:r>
              <w:rPr>
                <w:rFonts w:hint="eastAsia"/>
                <w:color w:val="auto"/>
                <w14:textOutline w14:w="4356" w14:cap="sq" w14:cmpd="sng" w14:algn="ctr">
                  <w14:solidFill>
                    <w14:srgbClr w14:val="000000"/>
                  </w14:solidFill>
                  <w14:prstDash w14:val="solid"/>
                  <w14:bevel/>
                </w14:textOutline>
              </w:rPr>
              <w:t>2、供应商在开标结束后</w:t>
            </w:r>
            <w:r>
              <w:rPr>
                <w:rFonts w:hint="eastAsia"/>
                <w:color w:val="auto"/>
                <w:lang w:eastAsia="zh-CN"/>
                <w14:textOutline w14:w="4356" w14:cap="sq" w14:cmpd="sng" w14:algn="ctr">
                  <w14:solidFill>
                    <w14:srgbClr w14:val="000000"/>
                  </w14:solidFill>
                  <w14:prstDash w14:val="solid"/>
                  <w14:bevel/>
                </w14:textOutline>
              </w:rPr>
              <w:t>，</w:t>
            </w:r>
            <w:r>
              <w:rPr>
                <w:rFonts w:hint="eastAsia"/>
                <w:color w:val="auto"/>
                <w14:textOutline w14:w="4356" w14:cap="sq" w14:cmpd="sng" w14:algn="ctr">
                  <w14:solidFill>
                    <w14:srgbClr w14:val="000000"/>
                  </w14:solidFill>
                  <w14:prstDash w14:val="solid"/>
                  <w14:bevel/>
                </w14:textOutline>
              </w:rPr>
              <w:t>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w:t>
            </w:r>
            <w:bookmarkStart w:id="3" w:name="bookmark4"/>
            <w:bookmarkEnd w:id="3"/>
            <w:r>
              <w:rPr>
                <w:rFonts w:hint="eastAsia"/>
                <w:color w:val="auto"/>
                <w14:textOutline w14:w="4356" w14:cap="sq" w14:cmpd="sng" w14:algn="ctr">
                  <w14:solidFill>
                    <w14:srgbClr w14:val="000000"/>
                  </w14:solidFill>
                  <w14:prstDash w14:val="solid"/>
                  <w14:bevel/>
                </w14:textOutline>
              </w:rPr>
              <w:t>或者补正的要求而带来的风险，采购人和采购代理机构均不承担任何</w:t>
            </w:r>
            <w:r>
              <w:rPr>
                <w:rFonts w:hint="eastAsia"/>
                <w:color w:val="auto"/>
                <w:spacing w:val="-3"/>
                <w14:textOutline w14:w="4356" w14:cap="sq" w14:cmpd="sng" w14:algn="ctr">
                  <w14:solidFill>
                    <w14:srgbClr w14:val="000000"/>
                  </w14:solidFill>
                  <w14:prstDash w14:val="solid"/>
                  <w14:bevel/>
                </w14:textOutline>
              </w:rPr>
              <w:t>责任。</w:t>
            </w:r>
          </w:p>
        </w:tc>
      </w:tr>
    </w:tbl>
    <w:p>
      <w:pPr>
        <w:pStyle w:val="7"/>
        <w:rPr>
          <w:rFonts w:ascii="宋体" w:hAnsi="宋体" w:eastAsia="宋体" w:cs="宋体"/>
          <w:color w:val="auto"/>
        </w:rPr>
      </w:pPr>
    </w:p>
    <w:p>
      <w:pPr>
        <w:rPr>
          <w:rFonts w:ascii="宋体" w:hAnsi="宋体" w:eastAsia="宋体" w:cs="宋体"/>
          <w:color w:val="auto"/>
        </w:rPr>
        <w:sectPr>
          <w:footerReference r:id="rId8" w:type="default"/>
          <w:pgSz w:w="11906" w:h="16839"/>
          <w:pgMar w:top="1418" w:right="1460" w:bottom="1209" w:left="1536" w:header="0" w:footer="993" w:gutter="0"/>
          <w:cols w:space="720" w:num="1"/>
        </w:sectPr>
      </w:pPr>
    </w:p>
    <w:p>
      <w:pPr>
        <w:spacing w:before="48" w:line="219" w:lineRule="auto"/>
        <w:ind w:left="2542"/>
        <w:outlineLvl w:val="0"/>
        <w:rPr>
          <w:rFonts w:ascii="宋体" w:hAnsi="宋体" w:eastAsia="宋体" w:cs="宋体"/>
          <w:color w:val="auto"/>
          <w:sz w:val="30"/>
          <w:szCs w:val="30"/>
        </w:rPr>
      </w:pPr>
      <w:r>
        <w:rPr>
          <w:rFonts w:hint="eastAsia" w:ascii="宋体" w:hAnsi="宋体" w:eastAsia="宋体" w:cs="宋体"/>
          <w:color w:val="auto"/>
          <w:sz w:val="30"/>
          <w:szCs w:val="30"/>
          <w14:textOutline w14:w="4356" w14:cap="sq" w14:cmpd="sng" w14:algn="ctr">
            <w14:solidFill>
              <w14:srgbClr w14:val="000000"/>
            </w14:solidFill>
            <w14:prstDash w14:val="solid"/>
            <w14:bevel/>
          </w14:textOutline>
        </w:rPr>
        <w:t>第一部分</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14:textOutline w14:w="4356" w14:cap="sq" w14:cmpd="sng" w14:algn="ctr">
            <w14:solidFill>
              <w14:srgbClr w14:val="000000"/>
            </w14:solidFill>
            <w14:prstDash w14:val="solid"/>
            <w14:bevel/>
          </w14:textOutline>
        </w:rPr>
        <w:t>谈判项目相关内容及要求</w:t>
      </w:r>
    </w:p>
    <w:p>
      <w:pPr>
        <w:pStyle w:val="7"/>
        <w:spacing w:line="473" w:lineRule="auto"/>
        <w:rPr>
          <w:rFonts w:ascii="宋体" w:hAnsi="宋体" w:eastAsia="宋体" w:cs="宋体"/>
          <w:color w:val="auto"/>
        </w:rPr>
      </w:pPr>
    </w:p>
    <w:p>
      <w:pPr>
        <w:spacing w:before="78" w:line="500" w:lineRule="exact"/>
        <w:ind w:left="498"/>
        <w:rPr>
          <w:rFonts w:ascii="宋体" w:hAnsi="宋体" w:eastAsia="宋体" w:cs="宋体"/>
          <w:color w:val="auto"/>
          <w:sz w:val="24"/>
          <w:szCs w:val="24"/>
        </w:rPr>
      </w:pPr>
      <w:r>
        <w:rPr>
          <w:rFonts w:hint="eastAsia" w:ascii="宋体" w:hAnsi="宋体" w:eastAsia="宋体" w:cs="宋体"/>
          <w:color w:val="auto"/>
          <w:spacing w:val="-4"/>
          <w:sz w:val="24"/>
          <w:szCs w:val="24"/>
        </w:rPr>
        <w:t>1、项目基本情况</w:t>
      </w:r>
    </w:p>
    <w:p>
      <w:pPr>
        <w:spacing w:before="154" w:line="500" w:lineRule="exact"/>
        <w:ind w:left="480"/>
        <w:rPr>
          <w:rFonts w:ascii="宋体" w:hAnsi="宋体" w:eastAsia="宋体" w:cs="宋体"/>
          <w:color w:val="auto"/>
          <w:sz w:val="24"/>
          <w:szCs w:val="24"/>
          <w:lang w:eastAsia="zh-CN"/>
        </w:rPr>
      </w:pPr>
      <w:r>
        <w:rPr>
          <w:rFonts w:hint="eastAsia" w:ascii="宋体" w:hAnsi="宋体" w:eastAsia="宋体" w:cs="宋体"/>
          <w:color w:val="auto"/>
          <w:spacing w:val="-1"/>
          <w:sz w:val="24"/>
          <w:szCs w:val="24"/>
        </w:rPr>
        <w:t>采   购   人：</w:t>
      </w:r>
      <w:r>
        <w:rPr>
          <w:rFonts w:hint="eastAsia" w:ascii="宋体" w:hAnsi="宋体" w:eastAsia="宋体" w:cs="宋体"/>
          <w:color w:val="auto"/>
          <w:spacing w:val="-1"/>
          <w:sz w:val="24"/>
          <w:szCs w:val="24"/>
          <w:lang w:eastAsia="zh-CN"/>
        </w:rPr>
        <w:t>博爱县水利工程建设管理局</w:t>
      </w:r>
    </w:p>
    <w:p>
      <w:pPr>
        <w:spacing w:before="154" w:line="500" w:lineRule="exact"/>
        <w:ind w:left="480"/>
        <w:rPr>
          <w:rFonts w:ascii="宋体" w:hAnsi="宋体" w:eastAsia="宋体" w:cs="宋体"/>
          <w:color w:val="auto"/>
          <w:sz w:val="24"/>
          <w:szCs w:val="24"/>
          <w:lang w:eastAsia="zh-CN"/>
        </w:rPr>
      </w:pPr>
      <w:r>
        <w:rPr>
          <w:rFonts w:hint="eastAsia" w:ascii="宋体" w:hAnsi="宋体" w:eastAsia="宋体" w:cs="宋体"/>
          <w:color w:val="auto"/>
          <w:spacing w:val="-1"/>
          <w:sz w:val="24"/>
          <w:szCs w:val="24"/>
        </w:rPr>
        <w:t>采购代理机构：</w:t>
      </w:r>
      <w:r>
        <w:rPr>
          <w:rFonts w:hint="eastAsia" w:ascii="宋体" w:hAnsi="宋体" w:eastAsia="宋体" w:cs="宋体"/>
          <w:color w:val="auto"/>
          <w:spacing w:val="-1"/>
          <w:sz w:val="24"/>
          <w:szCs w:val="24"/>
          <w:lang w:eastAsia="zh-CN"/>
        </w:rPr>
        <w:t>中常诚凯工程管理有限公司</w:t>
      </w:r>
    </w:p>
    <w:p>
      <w:pPr>
        <w:spacing w:before="155" w:line="500" w:lineRule="exact"/>
        <w:ind w:left="480"/>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项</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3"/>
          <w:sz w:val="24"/>
          <w:szCs w:val="24"/>
        </w:rPr>
        <w:t>目 名 称：</w:t>
      </w:r>
      <w:r>
        <w:rPr>
          <w:rFonts w:hint="eastAsia" w:ascii="宋体" w:hAnsi="宋体" w:eastAsia="宋体" w:cs="宋体"/>
          <w:color w:val="auto"/>
          <w:spacing w:val="-3"/>
          <w:sz w:val="24"/>
          <w:szCs w:val="24"/>
          <w:lang w:eastAsia="zh-CN"/>
        </w:rPr>
        <w:t>王堡涝河治理设计项目（二次）</w:t>
      </w:r>
    </w:p>
    <w:p>
      <w:pPr>
        <w:spacing w:before="155" w:line="500" w:lineRule="exact"/>
        <w:ind w:left="480"/>
        <w:rPr>
          <w:rFonts w:ascii="宋体" w:hAnsi="宋体" w:eastAsia="宋体" w:cs="宋体"/>
          <w:color w:val="auto"/>
          <w:sz w:val="24"/>
          <w:szCs w:val="24"/>
        </w:rPr>
      </w:pPr>
      <w:r>
        <w:rPr>
          <w:rFonts w:hint="eastAsia" w:ascii="宋体" w:hAnsi="宋体" w:eastAsia="宋体" w:cs="宋体"/>
          <w:color w:val="auto"/>
          <w:spacing w:val="-2"/>
          <w:sz w:val="24"/>
          <w:szCs w:val="24"/>
        </w:rPr>
        <w:t>采 购 编</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2"/>
          <w:sz w:val="24"/>
          <w:szCs w:val="24"/>
        </w:rPr>
        <w:t>号：博政采购〔2024〕52号</w:t>
      </w:r>
    </w:p>
    <w:p>
      <w:pPr>
        <w:spacing w:before="155" w:line="500" w:lineRule="exact"/>
        <w:ind w:left="491"/>
        <w:rPr>
          <w:rFonts w:ascii="宋体" w:hAnsi="宋体" w:eastAsia="宋体" w:cs="宋体"/>
          <w:color w:val="auto"/>
          <w:sz w:val="24"/>
          <w:szCs w:val="24"/>
        </w:rPr>
      </w:pPr>
      <w:r>
        <w:rPr>
          <w:rFonts w:hint="eastAsia" w:ascii="宋体" w:hAnsi="宋体" w:eastAsia="宋体" w:cs="宋体"/>
          <w:color w:val="auto"/>
          <w:spacing w:val="-3"/>
          <w:sz w:val="24"/>
          <w:szCs w:val="24"/>
        </w:rPr>
        <w:t>资 金</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3"/>
          <w:sz w:val="24"/>
          <w:szCs w:val="24"/>
        </w:rPr>
        <w:t>来 源：财政资金</w:t>
      </w:r>
    </w:p>
    <w:p>
      <w:pPr>
        <w:spacing w:before="156" w:line="500" w:lineRule="exact"/>
        <w:ind w:left="483"/>
        <w:rPr>
          <w:rFonts w:ascii="宋体" w:hAnsi="宋体" w:eastAsia="宋体" w:cs="宋体"/>
          <w:color w:val="auto"/>
          <w:sz w:val="24"/>
          <w:szCs w:val="24"/>
        </w:rPr>
      </w:pPr>
      <w:r>
        <w:rPr>
          <w:rFonts w:hint="eastAsia" w:ascii="宋体" w:hAnsi="宋体" w:eastAsia="宋体" w:cs="宋体"/>
          <w:color w:val="auto"/>
          <w:spacing w:val="-1"/>
          <w:sz w:val="24"/>
          <w:szCs w:val="24"/>
        </w:rPr>
        <w:t>2、资格要求详见公告及前附表</w:t>
      </w:r>
    </w:p>
    <w:p>
      <w:pPr>
        <w:spacing w:before="156" w:line="500" w:lineRule="exact"/>
        <w:jc w:val="right"/>
        <w:rPr>
          <w:rFonts w:ascii="宋体" w:hAnsi="宋体" w:eastAsia="宋体" w:cs="宋体"/>
          <w:color w:val="auto"/>
          <w:sz w:val="24"/>
          <w:szCs w:val="24"/>
        </w:rPr>
      </w:pPr>
      <w:r>
        <w:rPr>
          <w:rFonts w:hint="eastAsia" w:ascii="宋体" w:hAnsi="宋体" w:eastAsia="宋体" w:cs="宋体"/>
          <w:color w:val="auto"/>
          <w:spacing w:val="-3"/>
          <w:sz w:val="24"/>
          <w:szCs w:val="24"/>
        </w:rPr>
        <w:t>3、响应文件报价应是谈判文件和其他相关资料确定的全部工作内</w:t>
      </w:r>
      <w:r>
        <w:rPr>
          <w:rFonts w:hint="eastAsia" w:ascii="宋体" w:hAnsi="宋体" w:eastAsia="宋体" w:cs="宋体"/>
          <w:color w:val="auto"/>
          <w:spacing w:val="-4"/>
          <w:sz w:val="24"/>
          <w:szCs w:val="24"/>
        </w:rPr>
        <w:t>容的价格体现。</w:t>
      </w:r>
    </w:p>
    <w:p>
      <w:pPr>
        <w:spacing w:before="156" w:line="500" w:lineRule="exact"/>
        <w:ind w:left="480"/>
        <w:rPr>
          <w:rFonts w:ascii="宋体" w:hAnsi="宋体" w:eastAsia="宋体" w:cs="宋体"/>
          <w:color w:val="auto"/>
          <w:sz w:val="24"/>
          <w:szCs w:val="24"/>
        </w:rPr>
      </w:pPr>
      <w:r>
        <w:rPr>
          <w:rFonts w:hint="eastAsia" w:ascii="宋体" w:hAnsi="宋体" w:eastAsia="宋体" w:cs="宋体"/>
          <w:color w:val="auto"/>
          <w:spacing w:val="-1"/>
          <w:sz w:val="24"/>
          <w:szCs w:val="24"/>
        </w:rPr>
        <w:t>4、供应商的响应文件应实质性响应谈判文件要求。</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5、响应文件递交截止时间之后，任何人不得更改响应文件。</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6、本项目不再统一召开答疑会，如有疑问，请与采购人或采购代理机构联系。</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7、合同由成交人与</w:t>
      </w:r>
      <w:r>
        <w:rPr>
          <w:rFonts w:hint="eastAsia" w:ascii="宋体" w:hAnsi="宋体" w:eastAsia="宋体" w:cs="宋体"/>
          <w:color w:val="auto"/>
          <w:spacing w:val="-1"/>
          <w:sz w:val="24"/>
          <w:szCs w:val="24"/>
          <w:lang w:eastAsia="zh-CN"/>
        </w:rPr>
        <w:t>博爱县水利工程建设管理局</w:t>
      </w:r>
      <w:r>
        <w:rPr>
          <w:rFonts w:hint="eastAsia" w:ascii="宋体" w:hAnsi="宋体" w:eastAsia="宋体" w:cs="宋体"/>
          <w:color w:val="auto"/>
          <w:spacing w:val="-1"/>
          <w:sz w:val="24"/>
          <w:szCs w:val="24"/>
        </w:rPr>
        <w:t>签订。</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8、成交人不得转包项目，否则一经发现，采购人有权另行选择其它单位。</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9、付款方式：工程开工付总合同价的40%，工程完工付总合同价的30%，工程竣工验收合格后付总合同价的30%。</w:t>
      </w:r>
    </w:p>
    <w:p>
      <w:pPr>
        <w:spacing w:before="156" w:line="500" w:lineRule="exact"/>
        <w:ind w:left="483"/>
        <w:rPr>
          <w:rFonts w:ascii="宋体" w:hAnsi="宋体" w:eastAsia="宋体" w:cs="宋体"/>
          <w:color w:val="auto"/>
          <w:spacing w:val="-1"/>
          <w:sz w:val="24"/>
          <w:szCs w:val="24"/>
        </w:rPr>
      </w:pPr>
      <w:r>
        <w:rPr>
          <w:rFonts w:hint="eastAsia" w:ascii="宋体" w:hAnsi="宋体" w:eastAsia="宋体" w:cs="宋体"/>
          <w:color w:val="auto"/>
          <w:spacing w:val="-1"/>
          <w:sz w:val="24"/>
          <w:szCs w:val="24"/>
        </w:rPr>
        <w:t>10、质量标准：设计达到国家现行设计规范要求，并需通过行业主管部门审查批复。</w:t>
      </w:r>
    </w:p>
    <w:p>
      <w:pPr>
        <w:spacing w:before="154" w:line="500" w:lineRule="exact"/>
        <w:ind w:left="498"/>
        <w:rPr>
          <w:rFonts w:ascii="宋体" w:hAnsi="宋体" w:eastAsia="宋体" w:cs="宋体"/>
          <w:color w:val="auto"/>
          <w:spacing w:val="-6"/>
          <w:sz w:val="24"/>
          <w:szCs w:val="24"/>
        </w:rPr>
      </w:pPr>
      <w:bookmarkStart w:id="4" w:name="bookmark5"/>
      <w:bookmarkEnd w:id="4"/>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eastAsia="zh-CN"/>
        </w:rPr>
        <w:t>1</w:t>
      </w:r>
      <w:r>
        <w:rPr>
          <w:rFonts w:hint="eastAsia" w:ascii="宋体" w:hAnsi="宋体" w:eastAsia="宋体" w:cs="宋体"/>
          <w:color w:val="auto"/>
          <w:spacing w:val="-6"/>
          <w:sz w:val="24"/>
          <w:szCs w:val="24"/>
        </w:rPr>
        <w:t>、合同履行期限：合同签订后30日历天内完成初步设计及施工图设计。</w:t>
      </w:r>
    </w:p>
    <w:p>
      <w:pPr>
        <w:spacing w:line="220" w:lineRule="auto"/>
        <w:rPr>
          <w:rFonts w:ascii="宋体" w:hAnsi="宋体" w:eastAsia="宋体" w:cs="宋体"/>
          <w:color w:val="auto"/>
          <w:sz w:val="24"/>
          <w:szCs w:val="24"/>
        </w:rPr>
        <w:sectPr>
          <w:footerReference r:id="rId9" w:type="default"/>
          <w:pgSz w:w="11906" w:h="16839"/>
          <w:pgMar w:top="1357" w:right="1474" w:bottom="1209" w:left="1539" w:header="0" w:footer="993" w:gutter="0"/>
          <w:cols w:space="720" w:num="1"/>
        </w:sectPr>
      </w:pPr>
    </w:p>
    <w:p>
      <w:pPr>
        <w:spacing w:before="81" w:line="219" w:lineRule="auto"/>
        <w:ind w:left="3057"/>
        <w:outlineLvl w:val="0"/>
        <w:rPr>
          <w:rFonts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第二部分</w:t>
      </w:r>
      <w:r>
        <w:rPr>
          <w:rFonts w:hint="eastAsia" w:ascii="宋体" w:hAnsi="宋体" w:eastAsia="宋体" w:cs="宋体"/>
          <w:color w:val="auto"/>
          <w:spacing w:val="-1"/>
          <w:sz w:val="30"/>
          <w:szCs w:val="30"/>
        </w:rPr>
        <w:t xml:space="preserve">  </w:t>
      </w: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谈判须知</w:t>
      </w:r>
    </w:p>
    <w:p>
      <w:pPr>
        <w:spacing w:before="152" w:line="220" w:lineRule="auto"/>
        <w:ind w:left="3815"/>
        <w:rPr>
          <w:rFonts w:ascii="宋体" w:hAnsi="宋体" w:eastAsia="宋体" w:cs="宋体"/>
          <w:color w:val="auto"/>
          <w:sz w:val="30"/>
          <w:szCs w:val="30"/>
        </w:rPr>
      </w:pPr>
      <w:r>
        <w:rPr>
          <w:rFonts w:hint="eastAsia" w:ascii="宋体" w:hAnsi="宋体" w:eastAsia="宋体" w:cs="宋体"/>
          <w:color w:val="auto"/>
          <w:spacing w:val="-4"/>
          <w:sz w:val="30"/>
          <w:szCs w:val="30"/>
          <w14:textOutline w14:w="5448" w14:cap="sq" w14:cmpd="sng" w14:algn="ctr">
            <w14:solidFill>
              <w14:srgbClr w14:val="000000"/>
            </w14:solidFill>
            <w14:prstDash w14:val="solid"/>
            <w14:bevel/>
          </w14:textOutline>
        </w:rPr>
        <w:t>一、总则</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1、根据《中华人民共和国政府采购法》以及相关的法律、法规、规章等，择优</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选定成交人。</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2、本次谈判已按照有关规定向博爱县财政局采购办备案。</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3、维护双方当事人的合法权益，反对不正当竞争。</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4、谈判单位应仔细阅读谈判文件，一旦参与谈判，均认为响应该谈判文件中采</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购人的有关要求。</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5、投标费用：供应商在投标过程中所发生的一切费用，不论成交与否，均由供</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应商自负，采购人不承担任何责任。</w:t>
      </w:r>
    </w:p>
    <w:p>
      <w:pPr>
        <w:spacing w:before="99" w:line="440" w:lineRule="exact"/>
        <w:ind w:left="3061"/>
        <w:rPr>
          <w:rFonts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二、采购内容及要求</w:t>
      </w:r>
    </w:p>
    <w:p>
      <w:pPr>
        <w:pStyle w:val="7"/>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王堡涝河治理设计项目（二次）</w:t>
      </w:r>
    </w:p>
    <w:p>
      <w:pPr>
        <w:pStyle w:val="7"/>
        <w:spacing w:line="440" w:lineRule="exact"/>
        <w:rPr>
          <w:rFonts w:ascii="宋体" w:hAnsi="宋体" w:eastAsia="宋体" w:cs="宋体"/>
          <w:color w:val="auto"/>
          <w:sz w:val="24"/>
          <w:szCs w:val="24"/>
          <w:lang w:eastAsia="zh-CN"/>
        </w:rPr>
      </w:pPr>
      <w:r>
        <w:rPr>
          <w:rFonts w:hint="eastAsia" w:ascii="宋体" w:hAnsi="宋体" w:eastAsia="宋体" w:cs="宋体"/>
          <w:color w:val="auto"/>
          <w:sz w:val="24"/>
          <w:szCs w:val="24"/>
        </w:rPr>
        <w:t>2、采购内容：项目估算总投资约5000万元，规划设计河道治理、清淤疏浚、新建涵闸；协助业主单位完成发改委立项及立项所需相关报告的编制</w:t>
      </w:r>
      <w:r>
        <w:rPr>
          <w:rFonts w:hint="eastAsia" w:ascii="宋体" w:hAnsi="宋体" w:eastAsia="宋体" w:cs="宋体"/>
          <w:color w:val="auto"/>
          <w:sz w:val="24"/>
          <w:szCs w:val="24"/>
          <w:lang w:eastAsia="zh-CN"/>
        </w:rPr>
        <w:t>。</w:t>
      </w:r>
    </w:p>
    <w:p>
      <w:pPr>
        <w:spacing w:before="98" w:line="440" w:lineRule="exact"/>
        <w:ind w:left="3510"/>
        <w:rPr>
          <w:rFonts w:ascii="宋体" w:hAnsi="宋体" w:eastAsia="宋体" w:cs="宋体"/>
          <w:color w:val="auto"/>
          <w:sz w:val="30"/>
          <w:szCs w:val="30"/>
        </w:rPr>
      </w:pPr>
      <w: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t>三、谈判文件</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1、谈判文件包括本文件和所有按本文件规定发出的补充通知等。</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2、投标单位的响应文件应实质上响应谈判文件的要求，否则，响应文件将被拒绝。</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3、谈判文件的解释。供应商对收到的谈判文件若有疑问，应在响应性文件递交截止时间一个工作日前，应以书面形式向</w:t>
      </w:r>
      <w:r>
        <w:rPr>
          <w:rFonts w:hint="eastAsia" w:ascii="宋体" w:hAnsi="宋体" w:eastAsia="宋体" w:cs="宋体"/>
          <w:color w:val="auto"/>
          <w:sz w:val="24"/>
          <w:szCs w:val="24"/>
          <w:lang w:eastAsia="zh-CN"/>
        </w:rPr>
        <w:t>博爱县水利工程建设管理局</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中常诚凯工程管理有限公司</w:t>
      </w:r>
      <w:r>
        <w:rPr>
          <w:rFonts w:hint="eastAsia" w:ascii="宋体" w:hAnsi="宋体" w:eastAsia="宋体" w:cs="宋体"/>
          <w:color w:val="auto"/>
          <w:sz w:val="24"/>
          <w:szCs w:val="24"/>
        </w:rPr>
        <w:t>提出，博爱县水利工程建设管理局和</w:t>
      </w:r>
      <w:r>
        <w:rPr>
          <w:rFonts w:hint="eastAsia" w:ascii="宋体" w:hAnsi="宋体" w:eastAsia="宋体" w:cs="宋体"/>
          <w:color w:val="auto"/>
          <w:sz w:val="24"/>
          <w:szCs w:val="24"/>
          <w:lang w:eastAsia="zh-CN"/>
        </w:rPr>
        <w:t>中常诚凯工程管理有限公司</w:t>
      </w:r>
      <w:r>
        <w:rPr>
          <w:rFonts w:hint="eastAsia" w:ascii="宋体" w:hAnsi="宋体" w:eastAsia="宋体" w:cs="宋体"/>
          <w:color w:val="auto"/>
          <w:sz w:val="24"/>
          <w:szCs w:val="24"/>
        </w:rPr>
        <w:t>将以补充通知或答疑纪要的形式予以解答，答复内容将在《中国招标投标公共服务平台》、《河南省政府采购网》、《焦作市政府采购网》、《焦作市公共资源交易中心网》、《博爱县人民政府网》、《博爱县公共资源交易中心网》上以更正、变更公告的方式发布并作为谈判文件的补充组成部分。</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本谈判文件的解释权属于</w:t>
      </w:r>
      <w:r>
        <w:rPr>
          <w:rFonts w:hint="eastAsia" w:ascii="宋体" w:hAnsi="宋体" w:eastAsia="宋体" w:cs="宋体"/>
          <w:color w:val="auto"/>
          <w:sz w:val="24"/>
          <w:szCs w:val="24"/>
          <w:lang w:eastAsia="zh-CN"/>
        </w:rPr>
        <w:t>博爱县水利工程建设管理局</w:t>
      </w:r>
      <w:r>
        <w:rPr>
          <w:rFonts w:hint="eastAsia" w:ascii="宋体" w:hAnsi="宋体" w:eastAsia="宋体" w:cs="宋体"/>
          <w:color w:val="auto"/>
          <w:sz w:val="24"/>
          <w:szCs w:val="24"/>
        </w:rPr>
        <w:t>。</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4、谈判文件的修改。</w:t>
      </w:r>
    </w:p>
    <w:p>
      <w:pPr>
        <w:pStyle w:val="7"/>
        <w:spacing w:line="440" w:lineRule="exact"/>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1在谈判文件发出后，如需对文件进行修改，应在谈判开始前以补充通知的形式在相关网站发布，通知领取谈判文件的投标供应商。</w:t>
      </w:r>
    </w:p>
    <w:p>
      <w:pPr>
        <w:spacing w:before="277"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5、谈判文件、补充通知内容相互矛盾时，以最后发出的通知为准。</w:t>
      </w:r>
    </w:p>
    <w:p>
      <w:pPr>
        <w:pStyle w:val="7"/>
        <w:spacing w:line="248" w:lineRule="auto"/>
        <w:rPr>
          <w:rFonts w:ascii="宋体" w:hAnsi="宋体" w:eastAsia="宋体" w:cs="宋体"/>
          <w:color w:val="auto"/>
        </w:rPr>
      </w:pPr>
    </w:p>
    <w:p>
      <w:pPr>
        <w:spacing w:before="97" w:line="220" w:lineRule="auto"/>
        <w:ind w:left="3537"/>
        <w:rPr>
          <w:rFonts w:ascii="宋体" w:hAnsi="宋体" w:eastAsia="宋体" w:cs="宋体"/>
          <w:color w:val="auto"/>
          <w:sz w:val="30"/>
          <w:szCs w:val="30"/>
        </w:rPr>
      </w:pPr>
      <w:r>
        <w:rPr>
          <w:rFonts w:hint="eastAsia" w:ascii="宋体" w:hAnsi="宋体" w:eastAsia="宋体" w:cs="宋体"/>
          <w:color w:val="auto"/>
          <w:spacing w:val="-6"/>
          <w:sz w:val="30"/>
          <w:szCs w:val="30"/>
          <w14:textOutline w14:w="5448" w14:cap="sq" w14:cmpd="sng" w14:algn="ctr">
            <w14:solidFill>
              <w14:srgbClr w14:val="000000"/>
            </w14:solidFill>
            <w14:prstDash w14:val="solid"/>
            <w14:bevel/>
          </w14:textOutline>
        </w:rPr>
        <w:t>四、谈判要求</w:t>
      </w:r>
    </w:p>
    <w:p>
      <w:pPr>
        <w:spacing w:before="254" w:line="219" w:lineRule="auto"/>
        <w:ind w:left="498"/>
        <w:rPr>
          <w:rFonts w:ascii="宋体" w:hAnsi="宋体" w:eastAsia="宋体" w:cs="宋体"/>
          <w:color w:val="auto"/>
          <w:sz w:val="24"/>
          <w:szCs w:val="24"/>
        </w:rPr>
      </w:pPr>
      <w:r>
        <w:rPr>
          <w:rFonts w:hint="eastAsia" w:ascii="宋体" w:hAnsi="宋体" w:eastAsia="宋体" w:cs="宋体"/>
          <w:color w:val="auto"/>
          <w:spacing w:val="-1"/>
          <w:sz w:val="24"/>
          <w:szCs w:val="24"/>
        </w:rPr>
        <w:t>1、确定成交人后，成交人要按照响应文件中承诺的内容履行合同。</w:t>
      </w:r>
    </w:p>
    <w:p>
      <w:pPr>
        <w:spacing w:before="274" w:line="562" w:lineRule="exact"/>
        <w:ind w:left="483"/>
        <w:rPr>
          <w:rFonts w:ascii="宋体" w:hAnsi="宋体" w:eastAsia="宋体" w:cs="宋体"/>
          <w:color w:val="auto"/>
          <w:sz w:val="24"/>
          <w:szCs w:val="24"/>
        </w:rPr>
      </w:pPr>
      <w:r>
        <w:rPr>
          <w:rFonts w:hint="eastAsia" w:ascii="宋体" w:hAnsi="宋体" w:eastAsia="宋体" w:cs="宋体"/>
          <w:color w:val="auto"/>
          <w:position w:val="24"/>
          <w:sz w:val="24"/>
          <w:szCs w:val="24"/>
        </w:rPr>
        <w:t>2、参加谈判的供应商应按谈判文件中提供的格</w:t>
      </w:r>
      <w:r>
        <w:rPr>
          <w:rFonts w:hint="eastAsia" w:ascii="宋体" w:hAnsi="宋体" w:eastAsia="宋体" w:cs="宋体"/>
          <w:color w:val="auto"/>
          <w:spacing w:val="-1"/>
          <w:position w:val="24"/>
          <w:sz w:val="24"/>
          <w:szCs w:val="24"/>
        </w:rPr>
        <w:t>式填写响应文件，否则将认为是</w:t>
      </w:r>
    </w:p>
    <w:p>
      <w:pPr>
        <w:spacing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对该谈判文件的不响应。</w:t>
      </w:r>
    </w:p>
    <w:p>
      <w:pPr>
        <w:spacing w:before="274"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3、对谈判文件未作出实质性响应的供应商将被拒绝参与谈判。</w:t>
      </w:r>
    </w:p>
    <w:p>
      <w:pPr>
        <w:pStyle w:val="7"/>
        <w:spacing w:line="341" w:lineRule="auto"/>
        <w:rPr>
          <w:rFonts w:ascii="宋体" w:hAnsi="宋体" w:eastAsia="宋体" w:cs="宋体"/>
          <w:color w:val="auto"/>
        </w:rPr>
      </w:pPr>
    </w:p>
    <w:p>
      <w:pPr>
        <w:spacing w:before="98" w:line="219" w:lineRule="auto"/>
        <w:ind w:left="2158"/>
        <w:rPr>
          <w:rFonts w:ascii="宋体" w:hAnsi="宋体" w:eastAsia="宋体" w:cs="宋体"/>
          <w:color w:val="auto"/>
          <w:sz w:val="30"/>
          <w:szCs w:val="30"/>
        </w:rPr>
      </w:pPr>
      <w:r>
        <w:rPr>
          <w:rFonts w:hint="eastAsia" w:ascii="宋体" w:hAnsi="宋体" w:eastAsia="宋体" w:cs="宋体"/>
          <w:color w:val="auto"/>
          <w:sz w:val="30"/>
          <w:szCs w:val="30"/>
          <w14:textOutline w14:w="5448" w14:cap="sq" w14:cmpd="sng" w14:algn="ctr">
            <w14:solidFill>
              <w14:srgbClr w14:val="000000"/>
            </w14:solidFill>
            <w14:prstDash w14:val="solid"/>
            <w14:bevel/>
          </w14:textOutline>
        </w:rPr>
        <w:t>五、响应文件的编制、递交和修改</w:t>
      </w:r>
    </w:p>
    <w:p>
      <w:pPr>
        <w:spacing w:before="255" w:line="219" w:lineRule="auto"/>
        <w:ind w:left="484"/>
        <w:rPr>
          <w:rFonts w:ascii="宋体" w:hAnsi="宋体" w:eastAsia="宋体" w:cs="宋体"/>
          <w:color w:val="auto"/>
          <w:sz w:val="24"/>
          <w:szCs w:val="24"/>
        </w:rPr>
      </w:pPr>
      <w:r>
        <w:rPr>
          <w:rFonts w:hint="eastAsia" w:ascii="宋体" w:hAnsi="宋体" w:eastAsia="宋体" w:cs="宋体"/>
          <w:color w:val="auto"/>
          <w:spacing w:val="-2"/>
          <w:sz w:val="24"/>
          <w:szCs w:val="24"/>
        </w:rPr>
        <w:t>一、响应文件的语言及格式。</w:t>
      </w:r>
    </w:p>
    <w:p>
      <w:pPr>
        <w:spacing w:before="274" w:line="561" w:lineRule="exact"/>
        <w:ind w:left="485"/>
        <w:rPr>
          <w:rFonts w:ascii="宋体" w:hAnsi="宋体" w:eastAsia="宋体" w:cs="宋体"/>
          <w:color w:val="auto"/>
          <w:sz w:val="24"/>
          <w:szCs w:val="24"/>
        </w:rPr>
      </w:pPr>
      <w:r>
        <w:rPr>
          <w:rFonts w:hint="eastAsia" w:ascii="宋体" w:hAnsi="宋体" w:eastAsia="宋体" w:cs="宋体"/>
          <w:color w:val="auto"/>
          <w:spacing w:val="-2"/>
          <w:position w:val="24"/>
          <w:sz w:val="24"/>
          <w:szCs w:val="24"/>
        </w:rPr>
        <w:t>与报价有关的所有文件必须使用中文，供应商必须使用谈判文件中</w:t>
      </w:r>
      <w:r>
        <w:rPr>
          <w:rFonts w:hint="eastAsia" w:ascii="宋体" w:hAnsi="宋体" w:eastAsia="宋体" w:cs="宋体"/>
          <w:color w:val="auto"/>
          <w:spacing w:val="-3"/>
          <w:position w:val="24"/>
          <w:sz w:val="24"/>
          <w:szCs w:val="24"/>
        </w:rPr>
        <w:t>规定的文件格</w:t>
      </w:r>
    </w:p>
    <w:p>
      <w:pPr>
        <w:spacing w:before="1" w:line="220" w:lineRule="auto"/>
        <w:rPr>
          <w:rFonts w:ascii="宋体" w:hAnsi="宋体" w:eastAsia="宋体" w:cs="宋体"/>
          <w:color w:val="auto"/>
          <w:sz w:val="24"/>
          <w:szCs w:val="24"/>
        </w:rPr>
      </w:pPr>
      <w:r>
        <w:rPr>
          <w:rFonts w:hint="eastAsia" w:ascii="宋体" w:hAnsi="宋体" w:eastAsia="宋体" w:cs="宋体"/>
          <w:color w:val="auto"/>
          <w:spacing w:val="-8"/>
          <w:sz w:val="24"/>
          <w:szCs w:val="24"/>
        </w:rPr>
        <w:t>式。</w:t>
      </w:r>
    </w:p>
    <w:p>
      <w:pPr>
        <w:numPr>
          <w:ilvl w:val="0"/>
          <w:numId w:val="2"/>
        </w:numPr>
        <w:spacing w:before="273" w:line="219" w:lineRule="auto"/>
        <w:ind w:left="484"/>
        <w:rPr>
          <w:rFonts w:ascii="宋体" w:hAnsi="宋体" w:eastAsia="宋体" w:cs="宋体"/>
          <w:color w:val="auto"/>
          <w:spacing w:val="-1"/>
          <w:sz w:val="24"/>
          <w:szCs w:val="24"/>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响应文件的组成。</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1、响应文件应主要包括下列部分：</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（1）谈判报价函；</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（2）第一轮报价表；</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（3）法定代表人身份证明；</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（4）授权委托书；</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（5）供应商资格证明承诺函；</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（6）谈判承诺函；</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设计</w:t>
      </w:r>
      <w:r>
        <w:rPr>
          <w:rFonts w:hint="eastAsia" w:ascii="宋体" w:hAnsi="宋体" w:eastAsia="宋体" w:cs="宋体"/>
          <w:color w:val="auto"/>
          <w:sz w:val="24"/>
          <w:szCs w:val="24"/>
        </w:rPr>
        <w:t>方案和项目人员组成；</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（8）服务承诺及优惠条件；</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（9）反商业贿赂承诺书</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谈判文件要求的及谈判供应商认为需要加以说明的其他内容。</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注：1、符合《政府采购法》第二十二条规定的资格条件，按照采购文件约定提  供资格承诺，不再提供资质资料，主要包括供应商在响应文件中无需再提供营业执照、 财务状况报告、依法缴纳税收、具有履行合同所必须的设备和专业技术能力、参加政府采购活动前三年内在经营活动中没有重大违法记录相关证明材料、企业设计资质证书、负责人职称证书</w:t>
      </w:r>
      <w:r>
        <w:rPr>
          <w:rFonts w:hint="eastAsia" w:ascii="宋体" w:hAnsi="宋体" w:eastAsia="宋体" w:cs="宋体"/>
          <w:color w:val="auto"/>
          <w:sz w:val="24"/>
          <w:szCs w:val="24"/>
          <w:lang w:eastAsia="zh-CN"/>
        </w:rPr>
        <w:t>、劳动合同和社保证明</w:t>
      </w:r>
      <w:r>
        <w:rPr>
          <w:rFonts w:hint="eastAsia" w:ascii="宋体" w:hAnsi="宋体" w:eastAsia="宋体" w:cs="宋体"/>
          <w:color w:val="auto"/>
          <w:sz w:val="24"/>
          <w:szCs w:val="24"/>
        </w:rPr>
        <w:t>；</w:t>
      </w:r>
    </w:p>
    <w:p>
      <w:pPr>
        <w:spacing w:before="152" w:line="339" w:lineRule="auto"/>
        <w:ind w:right="80" w:firstLine="483"/>
        <w:rPr>
          <w:rFonts w:ascii="宋体" w:hAnsi="宋体" w:eastAsia="宋体" w:cs="宋体"/>
          <w:color w:val="auto"/>
          <w:sz w:val="24"/>
          <w:szCs w:val="24"/>
        </w:rPr>
      </w:pPr>
      <w:r>
        <w:rPr>
          <w:rFonts w:hint="eastAsia" w:ascii="宋体" w:hAnsi="宋体" w:eastAsia="宋体" w:cs="宋体"/>
          <w:color w:val="auto"/>
          <w:sz w:val="24"/>
          <w:szCs w:val="24"/>
        </w:rPr>
        <w:t>2、供应商应当遵循诚实信用原则，不得作虚假</w:t>
      </w:r>
      <w:r>
        <w:rPr>
          <w:rFonts w:hint="eastAsia" w:ascii="宋体" w:hAnsi="宋体" w:eastAsia="宋体" w:cs="宋体"/>
          <w:color w:val="auto"/>
          <w:spacing w:val="-1"/>
          <w:sz w:val="24"/>
          <w:szCs w:val="24"/>
        </w:rPr>
        <w:t>承诺。供应商承诺不实的，属于</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提供虚假材料谋取中标、成交。按照《政府采购法》第七十七条规定，处以采购金额</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
          <w:sz w:val="24"/>
          <w:szCs w:val="24"/>
        </w:rPr>
        <w:t>千分之五以上千分之十以下的罚款，列入不良行为记录名单，在一至三年内禁止参加</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
          <w:sz w:val="24"/>
          <w:szCs w:val="24"/>
        </w:rPr>
        <w:t>政府采购活动；有违法所得的，并处没收违法所得，情节严重的，吊销营业执照；构</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
          <w:sz w:val="24"/>
          <w:szCs w:val="24"/>
        </w:rPr>
        <w:t>成犯罪的，依法追究刑事责任。遵循《中华人民共和国政府采购法实施条例》第十八</w:t>
      </w:r>
    </w:p>
    <w:p>
      <w:pPr>
        <w:spacing w:before="1"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条规定并提供相关证明材料。</w:t>
      </w:r>
    </w:p>
    <w:p>
      <w:pPr>
        <w:numPr>
          <w:ilvl w:val="0"/>
          <w:numId w:val="3"/>
        </w:numPr>
        <w:spacing w:before="159" w:line="338" w:lineRule="auto"/>
        <w:ind w:right="20" w:firstLine="484"/>
        <w:rPr>
          <w:rFonts w:ascii="宋体" w:hAnsi="宋体" w:eastAsia="宋体" w:cs="宋体"/>
          <w:color w:val="auto"/>
          <w:spacing w:val="-1"/>
          <w:sz w:val="24"/>
          <w:szCs w:val="24"/>
        </w:rPr>
      </w:pPr>
      <w:r>
        <w:rPr>
          <w:rFonts w:hint="eastAsia" w:ascii="宋体" w:hAnsi="宋体" w:eastAsia="宋体" w:cs="宋体"/>
          <w:color w:val="auto"/>
          <w:spacing w:val="-4"/>
          <w:sz w:val="24"/>
          <w:szCs w:val="24"/>
        </w:rPr>
        <w:t>成交人在签订合同前需向采购人提供资格证明材料原件，资格证明材料包括：</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2"/>
          <w:sz w:val="24"/>
          <w:szCs w:val="24"/>
        </w:rPr>
        <w:t>营业执照、财务状况报告、依法缴纳税收和社会保障资金、具有履行合同所必须的设</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备和专业技术能力、参加政府采购活动前三年内在经营活动中没有重大违法纪律相关</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证明材料、企业设计资质证书、负责人职称证书、劳动合同和社保证明</w:t>
      </w:r>
      <w:r>
        <w:rPr>
          <w:rFonts w:hint="eastAsia" w:ascii="宋体" w:hAnsi="宋体" w:eastAsia="宋体" w:cs="宋体"/>
          <w:color w:val="auto"/>
          <w:spacing w:val="-18"/>
          <w:sz w:val="24"/>
          <w:szCs w:val="24"/>
        </w:rPr>
        <w:t>；（</w:t>
      </w:r>
      <w:r>
        <w:rPr>
          <w:rFonts w:hint="eastAsia" w:ascii="宋体" w:hAnsi="宋体" w:eastAsia="宋体" w:cs="宋体"/>
          <w:color w:val="auto"/>
          <w:spacing w:val="1"/>
          <w:sz w:val="24"/>
          <w:szCs w:val="24"/>
        </w:rPr>
        <w:t>所提供的各种证件等信</w:t>
      </w:r>
      <w:r>
        <w:rPr>
          <w:rFonts w:hint="eastAsia" w:ascii="宋体" w:hAnsi="宋体" w:eastAsia="宋体" w:cs="宋体"/>
          <w:color w:val="auto"/>
          <w:sz w:val="24"/>
          <w:szCs w:val="24"/>
        </w:rPr>
        <w:t>息要全面、真实、准确，</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一经发现供应商提供虚假证明、材料报送失真的，将按有关规定进行处理，并在博爱</w:t>
      </w:r>
      <w:r>
        <w:rPr>
          <w:rFonts w:hint="eastAsia" w:ascii="宋体" w:hAnsi="宋体" w:eastAsia="宋体" w:cs="宋体"/>
          <w:color w:val="auto"/>
          <w:spacing w:val="-1"/>
          <w:sz w:val="24"/>
          <w:szCs w:val="24"/>
        </w:rPr>
        <w:t>县人民政府网和博爱县公共资源交易中心网站进行通报）</w:t>
      </w:r>
    </w:p>
    <w:p>
      <w:pPr>
        <w:spacing w:before="180" w:line="219" w:lineRule="auto"/>
        <w:jc w:val="both"/>
        <w:rPr>
          <w:rFonts w:ascii="宋体" w:hAnsi="宋体" w:eastAsia="宋体" w:cs="宋体"/>
          <w:color w:val="auto"/>
          <w:sz w:val="24"/>
          <w:szCs w:val="24"/>
        </w:rPr>
      </w:pPr>
      <w:r>
        <w:rPr>
          <w:rFonts w:hint="eastAsia" w:ascii="宋体" w:hAnsi="宋体" w:eastAsia="宋体" w:cs="宋体"/>
          <w:color w:val="auto"/>
          <w:spacing w:val="-3"/>
          <w:sz w:val="24"/>
          <w:szCs w:val="24"/>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3"/>
          <w:sz w:val="24"/>
          <w:szCs w:val="24"/>
          <w14:textOutline w14:w="4356" w14:cap="sq" w14:cmpd="sng" w14:algn="ctr">
            <w14:solidFill>
              <w14:srgbClr w14:val="000000"/>
            </w14:solidFill>
            <w14:prstDash w14:val="solid"/>
            <w14:bevel/>
          </w14:textOutline>
        </w:rPr>
        <w:t>响应文件的编制</w:t>
      </w:r>
    </w:p>
    <w:p>
      <w:pPr>
        <w:pStyle w:val="7"/>
        <w:spacing w:line="247" w:lineRule="auto"/>
        <w:rPr>
          <w:rFonts w:ascii="宋体" w:hAnsi="宋体" w:eastAsia="宋体" w:cs="宋体"/>
          <w:color w:val="auto"/>
        </w:rPr>
      </w:pPr>
    </w:p>
    <w:p>
      <w:pPr>
        <w:spacing w:before="78" w:line="578"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26"/>
          <w:sz w:val="24"/>
          <w:szCs w:val="24"/>
        </w:rPr>
        <w:t>1、响应文件应按竞争性谈判文件中要求使用焦作市公共资源交易系统投标文件</w:t>
      </w:r>
    </w:p>
    <w:p>
      <w:pPr>
        <w:spacing w:line="219"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制作专用工具软件编制。</w:t>
      </w:r>
    </w:p>
    <w:p>
      <w:pPr>
        <w:pStyle w:val="7"/>
        <w:spacing w:line="338" w:lineRule="auto"/>
        <w:rPr>
          <w:rFonts w:ascii="宋体" w:hAnsi="宋体" w:eastAsia="宋体" w:cs="宋体"/>
          <w:color w:val="auto"/>
        </w:rPr>
      </w:pPr>
    </w:p>
    <w:p>
      <w:pPr>
        <w:spacing w:before="78" w:line="219" w:lineRule="auto"/>
        <w:ind w:left="484"/>
        <w:outlineLvl w:val="1"/>
        <w:rPr>
          <w:rFonts w:ascii="宋体" w:hAnsi="宋体" w:eastAsia="宋体" w:cs="宋体"/>
          <w:color w:val="auto"/>
          <w:sz w:val="24"/>
          <w:szCs w:val="24"/>
        </w:rPr>
      </w:pPr>
      <w:r>
        <w:rPr>
          <w:rFonts w:hint="eastAsia" w:ascii="宋体" w:hAnsi="宋体" w:eastAsia="宋体" w:cs="宋体"/>
          <w:color w:val="auto"/>
          <w:sz w:val="24"/>
          <w:szCs w:val="24"/>
        </w:rPr>
        <w:t>2、响应文件应当对竞争性谈判文件有关合同履</w:t>
      </w:r>
      <w:r>
        <w:rPr>
          <w:rFonts w:hint="eastAsia" w:ascii="宋体" w:hAnsi="宋体" w:eastAsia="宋体" w:cs="宋体"/>
          <w:color w:val="auto"/>
          <w:spacing w:val="-1"/>
          <w:sz w:val="24"/>
          <w:szCs w:val="24"/>
        </w:rPr>
        <w:t>行期、投标有效期、质量标准等</w:t>
      </w:r>
    </w:p>
    <w:p>
      <w:pPr>
        <w:spacing w:before="154" w:line="219" w:lineRule="auto"/>
        <w:ind w:left="7"/>
        <w:rPr>
          <w:rFonts w:ascii="宋体" w:hAnsi="宋体" w:eastAsia="宋体" w:cs="宋体"/>
          <w:color w:val="auto"/>
          <w:sz w:val="24"/>
          <w:szCs w:val="24"/>
        </w:rPr>
      </w:pPr>
      <w:r>
        <w:rPr>
          <w:rFonts w:hint="eastAsia" w:ascii="宋体" w:hAnsi="宋体" w:eastAsia="宋体" w:cs="宋体"/>
          <w:color w:val="auto"/>
          <w:spacing w:val="-2"/>
          <w:sz w:val="24"/>
          <w:szCs w:val="24"/>
        </w:rPr>
        <w:t>实质性内容作出响应。</w:t>
      </w:r>
    </w:p>
    <w:p>
      <w:pPr>
        <w:pStyle w:val="7"/>
        <w:spacing w:line="363" w:lineRule="auto"/>
        <w:rPr>
          <w:rFonts w:ascii="宋体" w:hAnsi="宋体" w:eastAsia="宋体" w:cs="宋体"/>
          <w:color w:val="auto"/>
        </w:rPr>
      </w:pPr>
    </w:p>
    <w:p>
      <w:pPr>
        <w:spacing w:before="79" w:line="219" w:lineRule="auto"/>
        <w:ind w:left="486"/>
        <w:outlineLvl w:val="1"/>
        <w:rPr>
          <w:rFonts w:ascii="宋体" w:hAnsi="宋体" w:eastAsia="宋体" w:cs="宋体"/>
          <w:color w:val="auto"/>
          <w:sz w:val="24"/>
          <w:szCs w:val="24"/>
        </w:rPr>
      </w:pPr>
      <w:r>
        <w:rPr>
          <w:rFonts w:hint="eastAsia" w:ascii="宋体" w:hAnsi="宋体" w:eastAsia="宋体" w:cs="宋体"/>
          <w:color w:val="auto"/>
          <w:sz w:val="24"/>
          <w:szCs w:val="24"/>
        </w:rPr>
        <w:t>3、本项目采用电子开评标方式，潜在供应</w:t>
      </w:r>
      <w:r>
        <w:rPr>
          <w:rFonts w:hint="eastAsia" w:ascii="宋体" w:hAnsi="宋体" w:eastAsia="宋体" w:cs="宋体"/>
          <w:color w:val="auto"/>
          <w:spacing w:val="-1"/>
          <w:sz w:val="24"/>
          <w:szCs w:val="24"/>
        </w:rPr>
        <w:t>商可提前在焦作市交易中心官网首页</w:t>
      </w:r>
    </w:p>
    <w:p>
      <w:pPr>
        <w:spacing w:before="159" w:line="338" w:lineRule="auto"/>
        <w:ind w:left="3" w:hanging="3"/>
        <w:jc w:val="both"/>
        <w:rPr>
          <w:rFonts w:ascii="宋体" w:hAnsi="宋体" w:eastAsia="宋体" w:cs="宋体"/>
          <w:color w:val="auto"/>
          <w:sz w:val="24"/>
          <w:szCs w:val="24"/>
        </w:rPr>
      </w:pPr>
      <w:r>
        <w:rPr>
          <w:rFonts w:hint="eastAsia" w:ascii="宋体" w:hAnsi="宋体" w:eastAsia="宋体" w:cs="宋体"/>
          <w:color w:val="auto"/>
          <w:sz w:val="24"/>
          <w:szCs w:val="24"/>
        </w:rPr>
        <w:t>---下载中心--下载《焦作市电子招投标系统操作手册》、《焦</w:t>
      </w:r>
      <w:r>
        <w:rPr>
          <w:rFonts w:hint="eastAsia" w:ascii="宋体" w:hAnsi="宋体" w:eastAsia="宋体" w:cs="宋体"/>
          <w:color w:val="auto"/>
          <w:spacing w:val="-1"/>
          <w:sz w:val="24"/>
          <w:szCs w:val="24"/>
        </w:rPr>
        <w:t>作市公共资源交易平</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台不见面开标操作手册》和《投标文件制作工作工具》等查看操作说明，按要求进行</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投标文件制作和上传等。为避免网络拥堵等不可控因素影响投标文件的上传，请提前</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上传投标文件，并在开标截止时间前登录不见面开标大厅进行签到，按要求解密投标</w:t>
      </w:r>
    </w:p>
    <w:p>
      <w:pPr>
        <w:spacing w:before="1" w:line="218" w:lineRule="auto"/>
        <w:ind w:left="3"/>
        <w:rPr>
          <w:rFonts w:ascii="宋体" w:hAnsi="宋体" w:eastAsia="宋体" w:cs="宋体"/>
          <w:color w:val="auto"/>
          <w:sz w:val="24"/>
          <w:szCs w:val="24"/>
        </w:rPr>
      </w:pPr>
      <w:r>
        <w:rPr>
          <w:rFonts w:hint="eastAsia" w:ascii="宋体" w:hAnsi="宋体" w:eastAsia="宋体" w:cs="宋体"/>
          <w:color w:val="auto"/>
          <w:spacing w:val="-1"/>
          <w:sz w:val="24"/>
          <w:szCs w:val="24"/>
        </w:rPr>
        <w:t>文件。因文件未及时上传导致投标失败的责任由供应商自行承担。</w:t>
      </w:r>
    </w:p>
    <w:p>
      <w:pPr>
        <w:pStyle w:val="7"/>
        <w:spacing w:line="364" w:lineRule="auto"/>
        <w:rPr>
          <w:rFonts w:ascii="宋体" w:hAnsi="宋体" w:eastAsia="宋体" w:cs="宋体"/>
          <w:color w:val="auto"/>
        </w:rPr>
      </w:pPr>
    </w:p>
    <w:p>
      <w:pPr>
        <w:spacing w:before="79"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4、签字盖章要求：</w:t>
      </w:r>
    </w:p>
    <w:p>
      <w:pPr>
        <w:spacing w:before="159" w:line="338" w:lineRule="auto"/>
        <w:ind w:left="239" w:leftChars="114" w:firstLine="235" w:firstLineChars="98"/>
        <w:jc w:val="both"/>
        <w:rPr>
          <w:rFonts w:ascii="宋体" w:hAnsi="宋体" w:eastAsia="宋体" w:cs="宋体"/>
          <w:color w:val="auto"/>
          <w:sz w:val="24"/>
          <w:szCs w:val="24"/>
        </w:rPr>
      </w:pPr>
      <w:r>
        <w:rPr>
          <w:rFonts w:hint="eastAsia" w:ascii="宋体" w:hAnsi="宋体" w:eastAsia="宋体" w:cs="宋体"/>
          <w:color w:val="auto"/>
          <w:sz w:val="24"/>
          <w:szCs w:val="24"/>
        </w:rPr>
        <w:t>（1）所有要求供应商加盖公章的地方都须加盖供应商单位的 CA 印章。</w:t>
      </w:r>
    </w:p>
    <w:p>
      <w:pPr>
        <w:spacing w:before="159" w:line="338" w:lineRule="auto"/>
        <w:ind w:left="239" w:leftChars="114" w:firstLine="235" w:firstLineChars="98"/>
        <w:jc w:val="both"/>
        <w:rPr>
          <w:rFonts w:ascii="宋体" w:hAnsi="宋体" w:eastAsia="宋体" w:cs="宋体"/>
          <w:color w:val="auto"/>
          <w:sz w:val="24"/>
          <w:szCs w:val="24"/>
        </w:rPr>
      </w:pPr>
      <w:r>
        <w:rPr>
          <w:rFonts w:hint="eastAsia" w:ascii="宋体" w:hAnsi="宋体" w:eastAsia="宋体" w:cs="宋体"/>
          <w:color w:val="auto"/>
          <w:sz w:val="24"/>
          <w:szCs w:val="24"/>
        </w:rPr>
        <w:t>（2）要求法定代表人签字或盖章的，法定代表人在签字或盖章的地方上传手写</w:t>
      </w:r>
    </w:p>
    <w:p>
      <w:pPr>
        <w:spacing w:before="159" w:line="338" w:lineRule="auto"/>
        <w:ind w:left="3" w:hanging="3"/>
        <w:jc w:val="both"/>
        <w:rPr>
          <w:rFonts w:ascii="宋体" w:hAnsi="宋体" w:eastAsia="宋体" w:cs="宋体"/>
          <w:color w:val="auto"/>
          <w:sz w:val="24"/>
          <w:szCs w:val="24"/>
        </w:rPr>
      </w:pPr>
      <w:r>
        <w:rPr>
          <w:rFonts w:hint="eastAsia" w:ascii="宋体" w:hAnsi="宋体" w:eastAsia="宋体" w:cs="宋体"/>
          <w:color w:val="auto"/>
          <w:sz w:val="24"/>
          <w:szCs w:val="24"/>
        </w:rPr>
        <w:t>签名的扫描件或加盖法定代表人 CA 印章。</w:t>
      </w:r>
    </w:p>
    <w:p>
      <w:pPr>
        <w:spacing w:before="159" w:line="338" w:lineRule="auto"/>
        <w:ind w:left="3" w:hanging="3"/>
        <w:jc w:val="both"/>
        <w:rPr>
          <w:rFonts w:ascii="宋体" w:hAnsi="宋体" w:eastAsia="宋体" w:cs="宋体"/>
          <w:color w:val="auto"/>
          <w:sz w:val="24"/>
          <w:szCs w:val="24"/>
        </w:rPr>
      </w:pPr>
    </w:p>
    <w:p>
      <w:pPr>
        <w:spacing w:before="159" w:line="338" w:lineRule="auto"/>
        <w:ind w:left="239" w:leftChars="114" w:firstLine="235" w:firstLineChars="98"/>
        <w:jc w:val="both"/>
        <w:rPr>
          <w:rFonts w:ascii="宋体" w:hAnsi="宋体" w:eastAsia="宋体" w:cs="宋体"/>
          <w:color w:val="auto"/>
          <w:sz w:val="24"/>
          <w:szCs w:val="24"/>
        </w:rPr>
      </w:pPr>
      <w:r>
        <w:rPr>
          <w:rFonts w:hint="eastAsia" w:ascii="宋体" w:hAnsi="宋体" w:eastAsia="宋体" w:cs="宋体"/>
          <w:color w:val="auto"/>
          <w:sz w:val="24"/>
          <w:szCs w:val="24"/>
        </w:rPr>
        <w:t>（3）要求委托代理人签字或盖章的，委托代理人在签字或盖章的地方上传手写</w:t>
      </w:r>
    </w:p>
    <w:p>
      <w:pPr>
        <w:spacing w:before="159" w:line="338" w:lineRule="auto"/>
        <w:ind w:left="3" w:hanging="3"/>
        <w:jc w:val="both"/>
        <w:rPr>
          <w:rFonts w:ascii="宋体" w:hAnsi="宋体" w:eastAsia="宋体" w:cs="宋体"/>
          <w:color w:val="auto"/>
          <w:sz w:val="24"/>
          <w:szCs w:val="24"/>
        </w:rPr>
      </w:pPr>
      <w:r>
        <w:rPr>
          <w:rFonts w:hint="eastAsia" w:ascii="宋体" w:hAnsi="宋体" w:eastAsia="宋体" w:cs="宋体"/>
          <w:color w:val="auto"/>
          <w:sz w:val="24"/>
          <w:szCs w:val="24"/>
        </w:rPr>
        <w:t>签名的扫描件或加盖委托代理人CA印章。</w:t>
      </w:r>
    </w:p>
    <w:p>
      <w:pPr>
        <w:spacing w:before="78" w:line="219" w:lineRule="auto"/>
        <w:ind w:left="24"/>
        <w:jc w:val="both"/>
        <w:outlineLvl w:val="1"/>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四、响应文件的补充与撤回</w:t>
      </w:r>
    </w:p>
    <w:p>
      <w:pPr>
        <w:pStyle w:val="7"/>
        <w:spacing w:line="364" w:lineRule="auto"/>
        <w:rPr>
          <w:rFonts w:ascii="宋体" w:hAnsi="宋体" w:eastAsia="宋体" w:cs="宋体"/>
          <w:color w:val="auto"/>
        </w:rPr>
      </w:pPr>
    </w:p>
    <w:p>
      <w:pPr>
        <w:spacing w:before="79" w:line="441"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15"/>
          <w:sz w:val="24"/>
          <w:szCs w:val="24"/>
        </w:rPr>
        <w:t>1、供应商在响应文件递交截止时间之前可以以书面形式修改、补充、替代或撤</w:t>
      </w:r>
    </w:p>
    <w:p>
      <w:pPr>
        <w:spacing w:before="1" w:line="219" w:lineRule="auto"/>
        <w:ind w:left="25"/>
        <w:rPr>
          <w:rFonts w:ascii="宋体" w:hAnsi="宋体" w:eastAsia="宋体" w:cs="宋体"/>
          <w:color w:val="auto"/>
          <w:sz w:val="24"/>
          <w:szCs w:val="24"/>
        </w:rPr>
      </w:pPr>
      <w:r>
        <w:rPr>
          <w:rFonts w:hint="eastAsia" w:ascii="宋体" w:hAnsi="宋体" w:eastAsia="宋体" w:cs="宋体"/>
          <w:color w:val="auto"/>
          <w:spacing w:val="-2"/>
          <w:sz w:val="24"/>
          <w:szCs w:val="24"/>
        </w:rPr>
        <w:t>回其响应文件，补充的内容应按要求进行密封递交。</w:t>
      </w:r>
    </w:p>
    <w:p>
      <w:pPr>
        <w:pStyle w:val="7"/>
        <w:spacing w:line="251" w:lineRule="auto"/>
        <w:rPr>
          <w:rFonts w:ascii="宋体" w:hAnsi="宋体" w:eastAsia="宋体" w:cs="宋体"/>
          <w:color w:val="auto"/>
        </w:rPr>
      </w:pPr>
    </w:p>
    <w:p>
      <w:pPr>
        <w:spacing w:before="78" w:line="219" w:lineRule="auto"/>
        <w:ind w:left="484"/>
        <w:rPr>
          <w:rFonts w:ascii="宋体" w:hAnsi="宋体" w:eastAsia="宋体" w:cs="宋体"/>
          <w:color w:val="auto"/>
          <w:sz w:val="24"/>
          <w:szCs w:val="24"/>
        </w:rPr>
      </w:pPr>
      <w:r>
        <w:rPr>
          <w:rFonts w:hint="eastAsia" w:ascii="宋体" w:hAnsi="宋体" w:eastAsia="宋体" w:cs="宋体"/>
          <w:color w:val="auto"/>
          <w:sz w:val="24"/>
          <w:szCs w:val="24"/>
        </w:rPr>
        <w:t>2、供应商在响应文件递交截止时间后不能修改</w:t>
      </w:r>
      <w:r>
        <w:rPr>
          <w:rFonts w:hint="eastAsia" w:ascii="宋体" w:hAnsi="宋体" w:eastAsia="宋体" w:cs="宋体"/>
          <w:color w:val="auto"/>
          <w:spacing w:val="-1"/>
          <w:sz w:val="24"/>
          <w:szCs w:val="24"/>
        </w:rPr>
        <w:t>、补充替代或撤回其响应文件。</w:t>
      </w:r>
    </w:p>
    <w:p>
      <w:pPr>
        <w:spacing w:before="296" w:line="219" w:lineRule="auto"/>
        <w:ind w:left="5"/>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五、响应性文件有下列情形之一的，采购代理机构不予接收。</w:t>
      </w:r>
    </w:p>
    <w:p>
      <w:pPr>
        <w:spacing w:before="104" w:line="219" w:lineRule="auto"/>
        <w:ind w:left="499"/>
        <w:rPr>
          <w:rFonts w:ascii="宋体" w:hAnsi="宋体" w:eastAsia="宋体" w:cs="宋体"/>
          <w:color w:val="auto"/>
          <w:sz w:val="24"/>
          <w:szCs w:val="24"/>
        </w:rPr>
      </w:pPr>
      <w:r>
        <w:rPr>
          <w:rFonts w:hint="eastAsia" w:ascii="宋体" w:hAnsi="宋体" w:eastAsia="宋体" w:cs="宋体"/>
          <w:color w:val="auto"/>
          <w:spacing w:val="-2"/>
          <w:sz w:val="24"/>
          <w:szCs w:val="24"/>
        </w:rPr>
        <w:t>1、未按谈判文件明示的规定签字或盖章的；</w:t>
      </w:r>
    </w:p>
    <w:p>
      <w:pPr>
        <w:spacing w:before="184" w:line="468" w:lineRule="exact"/>
        <w:ind w:right="59"/>
        <w:jc w:val="right"/>
        <w:rPr>
          <w:rFonts w:ascii="宋体" w:hAnsi="宋体" w:eastAsia="宋体" w:cs="宋体"/>
          <w:color w:val="auto"/>
          <w:sz w:val="24"/>
          <w:szCs w:val="24"/>
        </w:rPr>
      </w:pPr>
      <w:r>
        <w:rPr>
          <w:rFonts w:hint="eastAsia" w:ascii="宋体" w:hAnsi="宋体" w:eastAsia="宋体" w:cs="宋体"/>
          <w:color w:val="auto"/>
          <w:position w:val="17"/>
          <w:sz w:val="24"/>
          <w:szCs w:val="24"/>
        </w:rPr>
        <w:t>2、响应文件的关键内容（谈判报价、合同履行</w:t>
      </w:r>
      <w:r>
        <w:rPr>
          <w:rFonts w:hint="eastAsia" w:ascii="宋体" w:hAnsi="宋体" w:eastAsia="宋体" w:cs="宋体"/>
          <w:color w:val="auto"/>
          <w:spacing w:val="-1"/>
          <w:position w:val="17"/>
          <w:sz w:val="24"/>
          <w:szCs w:val="24"/>
        </w:rPr>
        <w:t>期限、质量标准等）未填写或填</w:t>
      </w:r>
    </w:p>
    <w:p>
      <w:pPr>
        <w:spacing w:before="1" w:line="219" w:lineRule="auto"/>
        <w:ind w:left="8"/>
        <w:rPr>
          <w:rFonts w:ascii="宋体" w:hAnsi="宋体" w:eastAsia="宋体" w:cs="宋体"/>
          <w:color w:val="auto"/>
          <w:sz w:val="24"/>
          <w:szCs w:val="24"/>
        </w:rPr>
      </w:pPr>
      <w:r>
        <w:rPr>
          <w:rFonts w:hint="eastAsia" w:ascii="宋体" w:hAnsi="宋体" w:eastAsia="宋体" w:cs="宋体"/>
          <w:color w:val="auto"/>
          <w:spacing w:val="-2"/>
          <w:sz w:val="24"/>
          <w:szCs w:val="24"/>
        </w:rPr>
        <w:t>写字迹模糊、达不到要求的；</w:t>
      </w:r>
    </w:p>
    <w:p>
      <w:pPr>
        <w:spacing w:before="101" w:line="218" w:lineRule="auto"/>
        <w:ind w:left="139" w:leftChars="66" w:firstLine="500" w:firstLineChars="212"/>
        <w:rPr>
          <w:rFonts w:ascii="宋体" w:hAnsi="宋体" w:eastAsia="宋体" w:cs="宋体"/>
          <w:color w:val="auto"/>
          <w:sz w:val="24"/>
          <w:szCs w:val="24"/>
        </w:rPr>
      </w:pPr>
      <w:r>
        <w:rPr>
          <w:rFonts w:hint="eastAsia" w:ascii="宋体" w:hAnsi="宋体" w:eastAsia="宋体" w:cs="宋体"/>
          <w:color w:val="auto"/>
          <w:spacing w:val="-2"/>
          <w:sz w:val="24"/>
          <w:szCs w:val="24"/>
        </w:rPr>
        <w:t>3、谈判报价超出控制价的；</w:t>
      </w:r>
    </w:p>
    <w:p>
      <w:pPr>
        <w:tabs>
          <w:tab w:val="left" w:pos="840"/>
        </w:tabs>
        <w:spacing w:before="184" w:line="468" w:lineRule="exact"/>
        <w:ind w:right="46"/>
        <w:jc w:val="right"/>
        <w:rPr>
          <w:rFonts w:ascii="宋体" w:hAnsi="宋体" w:eastAsia="宋体" w:cs="宋体"/>
          <w:color w:val="auto"/>
          <w:sz w:val="24"/>
          <w:szCs w:val="24"/>
        </w:rPr>
      </w:pPr>
      <w:r>
        <w:rPr>
          <w:rFonts w:hint="eastAsia" w:ascii="宋体" w:hAnsi="宋体" w:eastAsia="宋体" w:cs="宋体"/>
          <w:color w:val="auto"/>
          <w:position w:val="17"/>
          <w:sz w:val="24"/>
          <w:szCs w:val="24"/>
        </w:rPr>
        <w:t>4、投标单位递交两份或多份内容不同的响应文件，或在一份响应文件中对同一</w:t>
      </w:r>
    </w:p>
    <w:p>
      <w:pPr>
        <w:spacing w:before="1" w:line="217" w:lineRule="auto"/>
        <w:rPr>
          <w:rFonts w:ascii="宋体" w:hAnsi="宋体" w:eastAsia="宋体" w:cs="宋体"/>
          <w:color w:val="auto"/>
          <w:sz w:val="24"/>
          <w:szCs w:val="24"/>
        </w:rPr>
      </w:pPr>
      <w:r>
        <w:rPr>
          <w:rFonts w:hint="eastAsia" w:ascii="宋体" w:hAnsi="宋体" w:eastAsia="宋体" w:cs="宋体"/>
          <w:color w:val="auto"/>
          <w:spacing w:val="-1"/>
          <w:sz w:val="24"/>
          <w:szCs w:val="24"/>
        </w:rPr>
        <w:t>采购项目有两个或多个报价，且未声明哪一个有效的；</w:t>
      </w:r>
    </w:p>
    <w:p>
      <w:pPr>
        <w:spacing w:before="184"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5、相关资格证明文件未提供或不合格的；</w:t>
      </w:r>
    </w:p>
    <w:p>
      <w:pPr>
        <w:spacing w:before="183" w:line="468" w:lineRule="exact"/>
        <w:ind w:right="59"/>
        <w:jc w:val="right"/>
        <w:rPr>
          <w:rFonts w:ascii="宋体" w:hAnsi="宋体" w:eastAsia="宋体" w:cs="宋体"/>
          <w:color w:val="auto"/>
          <w:sz w:val="24"/>
          <w:szCs w:val="24"/>
        </w:rPr>
      </w:pPr>
      <w:r>
        <w:rPr>
          <w:rFonts w:hint="eastAsia" w:ascii="宋体" w:hAnsi="宋体" w:eastAsia="宋体" w:cs="宋体"/>
          <w:color w:val="auto"/>
          <w:spacing w:val="-1"/>
          <w:position w:val="17"/>
          <w:sz w:val="24"/>
          <w:szCs w:val="24"/>
        </w:rPr>
        <w:t>6、评标过程中，如有供应商存在“投标文件制作机器码</w:t>
      </w:r>
      <w:r>
        <w:rPr>
          <w:rFonts w:hint="eastAsia" w:ascii="宋体" w:hAnsi="宋体" w:eastAsia="宋体" w:cs="宋体"/>
          <w:color w:val="auto"/>
          <w:spacing w:val="-2"/>
          <w:position w:val="17"/>
          <w:sz w:val="24"/>
          <w:szCs w:val="24"/>
        </w:rPr>
        <w:t>一致</w:t>
      </w:r>
      <w:r>
        <w:rPr>
          <w:rFonts w:hint="eastAsia" w:ascii="宋体" w:hAnsi="宋体" w:eastAsia="宋体" w:cs="宋体"/>
          <w:color w:val="auto"/>
          <w:spacing w:val="-88"/>
          <w:position w:val="17"/>
          <w:sz w:val="24"/>
          <w:szCs w:val="24"/>
        </w:rPr>
        <w:t xml:space="preserve"> </w:t>
      </w:r>
      <w:r>
        <w:rPr>
          <w:rFonts w:hint="eastAsia" w:ascii="宋体" w:hAnsi="宋体" w:eastAsia="宋体" w:cs="宋体"/>
          <w:color w:val="auto"/>
          <w:spacing w:val="-2"/>
          <w:position w:val="17"/>
          <w:sz w:val="24"/>
          <w:szCs w:val="24"/>
        </w:rPr>
        <w:t>”，则视其投标无</w:t>
      </w:r>
    </w:p>
    <w:p>
      <w:pPr>
        <w:spacing w:line="219" w:lineRule="auto"/>
        <w:ind w:left="6"/>
        <w:rPr>
          <w:rFonts w:ascii="宋体" w:hAnsi="宋体" w:eastAsia="宋体" w:cs="宋体"/>
          <w:color w:val="auto"/>
          <w:sz w:val="24"/>
          <w:szCs w:val="24"/>
        </w:rPr>
      </w:pPr>
      <w:r>
        <w:rPr>
          <w:rFonts w:hint="eastAsia" w:ascii="宋体" w:hAnsi="宋体" w:eastAsia="宋体" w:cs="宋体"/>
          <w:color w:val="auto"/>
          <w:spacing w:val="-2"/>
          <w:sz w:val="24"/>
          <w:szCs w:val="24"/>
        </w:rPr>
        <w:t>效，并按照相关规定进行处理；</w:t>
      </w:r>
    </w:p>
    <w:p>
      <w:pPr>
        <w:spacing w:before="182" w:line="219" w:lineRule="auto"/>
        <w:ind w:left="486"/>
        <w:rPr>
          <w:rFonts w:ascii="宋体" w:hAnsi="宋体" w:eastAsia="宋体" w:cs="宋体"/>
          <w:color w:val="auto"/>
          <w:sz w:val="24"/>
          <w:szCs w:val="24"/>
        </w:rPr>
      </w:pPr>
      <w:r>
        <w:rPr>
          <w:rFonts w:hint="eastAsia" w:ascii="宋体" w:hAnsi="宋体" w:eastAsia="宋体" w:cs="宋体"/>
          <w:color w:val="auto"/>
          <w:spacing w:val="-1"/>
          <w:sz w:val="24"/>
          <w:szCs w:val="24"/>
        </w:rPr>
        <w:t>7、响应文件中附有采购人不能接受的条件的；</w:t>
      </w:r>
    </w:p>
    <w:p>
      <w:pPr>
        <w:spacing w:before="185"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8、响应文件有明显不符合谈判文件其它要求和有关法律法规的；</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9、在评标过程中，谈判小组发现投标单位的报价明</w:t>
      </w:r>
      <w:r>
        <w:rPr>
          <w:rFonts w:hint="eastAsia" w:ascii="宋体" w:hAnsi="宋体" w:eastAsia="宋体" w:cs="宋体"/>
          <w:color w:val="auto"/>
          <w:spacing w:val="-1"/>
          <w:sz w:val="24"/>
          <w:szCs w:val="24"/>
        </w:rPr>
        <w:t>显低于其它谈判报价，使得</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其谈判报价可能低于其个别成本的，应当要求该投标单位作出书面说明并提供相关证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明材料。投标单位不能合理说明或者不能提供相关证明材料的，由谈判小组认定该投</w:t>
      </w:r>
    </w:p>
    <w:p>
      <w:pPr>
        <w:spacing w:before="2" w:line="217"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标单位以低于成本报价竞标，其谈判应作废标处理。</w:t>
      </w:r>
    </w:p>
    <w:p>
      <w:pPr>
        <w:spacing w:line="217" w:lineRule="auto"/>
        <w:rPr>
          <w:rFonts w:ascii="宋体" w:hAnsi="宋体" w:eastAsia="宋体" w:cs="宋体"/>
          <w:color w:val="auto"/>
          <w:sz w:val="24"/>
          <w:szCs w:val="24"/>
        </w:rPr>
      </w:pPr>
    </w:p>
    <w:p>
      <w:pPr>
        <w:spacing w:before="147" w:line="218" w:lineRule="auto"/>
        <w:ind w:left="3510"/>
        <w:rPr>
          <w:rFonts w:ascii="宋体" w:hAnsi="宋体" w:eastAsia="宋体" w:cs="宋体"/>
          <w:color w:val="auto"/>
          <w:sz w:val="30"/>
          <w:szCs w:val="30"/>
        </w:rPr>
      </w:pPr>
      <w:r>
        <w:rPr>
          <w:rFonts w:hint="eastAsia" w:ascii="宋体" w:hAnsi="宋体" w:eastAsia="宋体" w:cs="宋体"/>
          <w:color w:val="auto"/>
          <w:spacing w:val="-2"/>
          <w:sz w:val="30"/>
          <w:szCs w:val="30"/>
          <w14:textOutline w14:w="5448" w14:cap="sq" w14:cmpd="sng" w14:algn="ctr">
            <w14:solidFill>
              <w14:srgbClr w14:val="000000"/>
            </w14:solidFill>
            <w14:prstDash w14:val="solid"/>
            <w14:bevel/>
          </w14:textOutline>
        </w:rPr>
        <w:t>六、投标报价</w:t>
      </w:r>
    </w:p>
    <w:p>
      <w:pPr>
        <w:pStyle w:val="7"/>
        <w:spacing w:line="332" w:lineRule="auto"/>
        <w:rPr>
          <w:rFonts w:ascii="宋体" w:hAnsi="宋体" w:eastAsia="宋体" w:cs="宋体"/>
          <w:color w:val="auto"/>
        </w:rPr>
      </w:pPr>
    </w:p>
    <w:p>
      <w:pPr>
        <w:spacing w:before="78" w:line="218" w:lineRule="auto"/>
        <w:ind w:left="482"/>
        <w:rPr>
          <w:rFonts w:ascii="宋体" w:hAnsi="宋体" w:eastAsia="宋体" w:cs="宋体"/>
          <w:color w:val="auto"/>
          <w:sz w:val="24"/>
          <w:szCs w:val="24"/>
        </w:rPr>
      </w:pPr>
      <w:r>
        <w:rPr>
          <w:rFonts w:hint="eastAsia" w:ascii="宋体" w:hAnsi="宋体" w:eastAsia="宋体" w:cs="宋体"/>
          <w:color w:val="auto"/>
          <w:spacing w:val="-3"/>
          <w:sz w:val="24"/>
          <w:szCs w:val="24"/>
        </w:rPr>
        <w:t>一、控制价</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控制价：本次招标采用费率报价模式，招标控制价综合费率为100%</w:t>
      </w:r>
      <w:r>
        <w:rPr>
          <w:rFonts w:hint="eastAsia" w:ascii="宋体" w:hAnsi="宋体" w:eastAsia="宋体" w:cs="宋体"/>
          <w:color w:val="auto"/>
          <w:spacing w:val="-1"/>
          <w:sz w:val="24"/>
          <w:szCs w:val="24"/>
          <w:lang w:eastAsia="zh-CN"/>
        </w:rPr>
        <w:t>（同时不超过100万元）</w:t>
      </w:r>
      <w:r>
        <w:rPr>
          <w:rFonts w:hint="eastAsia" w:ascii="宋体" w:hAnsi="宋体" w:eastAsia="宋体" w:cs="宋体"/>
          <w:color w:val="auto"/>
          <w:sz w:val="24"/>
          <w:szCs w:val="24"/>
        </w:rPr>
        <w:t>。</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注：合同价以批复初步设计的勘察设计费×上级下达资金占总投资的比例×80%×中标费率（同时不超过100万元）进行结算。包含测绘费、初步方案设计及评审费、施工图设计费、图纸审查费、项目建议书及可研费等一切费用。</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1、供应商的投标报价高于招标控制价的视为无效报价，其投标予以拒绝；</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2、当成交人的投标报价高于控制价的95%时，该成交人的成交价按控制价的95%执行。</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3、最终报价明显低于其他谈判报价，使得其谈判报价可能低于其个别成本的，谈判小组根据谈判文件的规定对该单位发出质疑，要求该投标单位在规定时间内做出书面说明并提供相关证明材料。</w:t>
      </w:r>
    </w:p>
    <w:p>
      <w:pPr>
        <w:spacing w:before="275" w:line="218" w:lineRule="auto"/>
        <w:ind w:left="482"/>
        <w:rPr>
          <w:rFonts w:ascii="宋体" w:hAnsi="宋体" w:eastAsia="宋体" w:cs="宋体"/>
          <w:color w:val="auto"/>
          <w:sz w:val="24"/>
          <w:szCs w:val="24"/>
        </w:rPr>
      </w:pPr>
      <w:r>
        <w:rPr>
          <w:rFonts w:hint="eastAsia" w:ascii="宋体" w:hAnsi="宋体" w:eastAsia="宋体" w:cs="宋体"/>
          <w:color w:val="auto"/>
          <w:spacing w:val="-3"/>
          <w:sz w:val="24"/>
          <w:szCs w:val="24"/>
        </w:rPr>
        <w:t>二、投标报价</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rPr>
        <w:t>1、谈判报价应包括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文件确定采购范围的全部工作内容以及其响应文件编制与递交所涉及的一切费用。供应商以人民币为计量币种报价，并以人民币币种签约、结算。</w:t>
      </w:r>
    </w:p>
    <w:p>
      <w:pPr>
        <w:spacing w:before="182" w:line="360" w:lineRule="auto"/>
        <w:ind w:left="1" w:firstLine="480"/>
        <w:rPr>
          <w:rFonts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、供应商的谈</w:t>
      </w:r>
      <w:r>
        <w:rPr>
          <w:rFonts w:hint="eastAsia" w:ascii="宋体" w:hAnsi="宋体" w:eastAsia="宋体" w:cs="宋体"/>
          <w:color w:val="auto"/>
          <w:spacing w:val="-2"/>
          <w:sz w:val="24"/>
          <w:szCs w:val="24"/>
        </w:rPr>
        <w:t>判报价应包括所有服务工作以及由承包人承担的义务、责</w:t>
      </w:r>
      <w:r>
        <w:rPr>
          <w:rFonts w:hint="eastAsia" w:ascii="宋体" w:hAnsi="宋体" w:eastAsia="宋体" w:cs="宋体"/>
          <w:color w:val="auto"/>
          <w:spacing w:val="-3"/>
          <w:sz w:val="24"/>
          <w:szCs w:val="24"/>
        </w:rPr>
        <w:t>任和风险</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等全部费用。谈判价不是唯一的或不是固定不变的响应文件将被作为非响应性谈判而</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予以拒绝，供应商所报的谈判价在谈判有效期内是固定不变的，供应商不得以任何理</w:t>
      </w:r>
      <w:r>
        <w:rPr>
          <w:rFonts w:hint="eastAsia" w:ascii="宋体" w:hAnsi="宋体" w:eastAsia="宋体" w:cs="宋体"/>
          <w:color w:val="auto"/>
          <w:spacing w:val="-7"/>
          <w:sz w:val="24"/>
          <w:szCs w:val="24"/>
        </w:rPr>
        <w:t>由予以变更。</w:t>
      </w:r>
    </w:p>
    <w:p>
      <w:pPr>
        <w:spacing w:line="220" w:lineRule="auto"/>
        <w:rPr>
          <w:rFonts w:ascii="宋体" w:hAnsi="宋体" w:eastAsia="宋体" w:cs="宋体"/>
          <w:color w:val="auto"/>
          <w:sz w:val="24"/>
          <w:szCs w:val="24"/>
        </w:rPr>
      </w:pPr>
    </w:p>
    <w:p>
      <w:pPr>
        <w:spacing w:before="148" w:line="220" w:lineRule="auto"/>
        <w:ind w:left="3302"/>
        <w:rPr>
          <w:rFonts w:ascii="宋体" w:hAnsi="宋体" w:eastAsia="宋体" w:cs="宋体"/>
          <w:color w:val="auto"/>
          <w:sz w:val="30"/>
          <w:szCs w:val="30"/>
        </w:rPr>
      </w:pPr>
      <w:r>
        <w:rPr>
          <w:rFonts w:hint="eastAsia" w:ascii="宋体" w:hAnsi="宋体" w:eastAsia="宋体" w:cs="宋体"/>
          <w:color w:val="auto"/>
          <w:spacing w:val="-1"/>
          <w:sz w:val="30"/>
          <w:szCs w:val="30"/>
          <w14:textOutline w14:w="5448" w14:cap="sq" w14:cmpd="sng" w14:algn="ctr">
            <w14:solidFill>
              <w14:srgbClr w14:val="000000"/>
            </w14:solidFill>
            <w14:prstDash w14:val="solid"/>
            <w14:bevel/>
          </w14:textOutline>
        </w:rPr>
        <w:t>七、谈判程序</w:t>
      </w:r>
    </w:p>
    <w:p>
      <w:pPr>
        <w:pStyle w:val="7"/>
        <w:spacing w:line="329" w:lineRule="auto"/>
        <w:rPr>
          <w:rFonts w:ascii="宋体" w:hAnsi="宋体" w:eastAsia="宋体" w:cs="宋体"/>
          <w:color w:val="auto"/>
        </w:rPr>
      </w:pPr>
    </w:p>
    <w:p>
      <w:pPr>
        <w:spacing w:before="78" w:line="220" w:lineRule="auto"/>
        <w:ind w:left="484"/>
        <w:rPr>
          <w:rFonts w:ascii="宋体" w:hAnsi="宋体" w:eastAsia="宋体" w:cs="宋体"/>
          <w:color w:val="auto"/>
          <w:sz w:val="24"/>
          <w:szCs w:val="24"/>
        </w:rPr>
      </w:pPr>
      <w:r>
        <w:rPr>
          <w:rFonts w:hint="eastAsia" w:ascii="宋体" w:hAnsi="宋体" w:eastAsia="宋体" w:cs="宋体"/>
          <w:color w:val="auto"/>
          <w:spacing w:val="-3"/>
          <w:sz w:val="24"/>
          <w:szCs w:val="24"/>
        </w:rPr>
        <w:t>一、谈判程序</w:t>
      </w:r>
    </w:p>
    <w:p>
      <w:pPr>
        <w:spacing w:before="294" w:line="581" w:lineRule="exact"/>
        <w:ind w:right="80"/>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采购人在规定的投标截止时间（开标时间）和供应商须知前附表规定的地点</w:t>
      </w:r>
      <w:r>
        <w:rPr>
          <w:rFonts w:hint="eastAsia" w:ascii="宋体" w:hAnsi="宋体" w:eastAsia="宋体" w:cs="宋体"/>
          <w:color w:val="auto"/>
          <w:spacing w:val="-3"/>
          <w:position w:val="26"/>
          <w:sz w:val="24"/>
          <w:szCs w:val="24"/>
        </w:rPr>
        <w:t>公开</w:t>
      </w:r>
    </w:p>
    <w:p>
      <w:pPr>
        <w:spacing w:line="216"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开标。本项目采用“远程不见面</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2"/>
          <w:sz w:val="24"/>
          <w:szCs w:val="24"/>
        </w:rPr>
        <w:t>”的开标方式,载明远程开标大厅网址</w:t>
      </w:r>
    </w:p>
    <w:p>
      <w:pPr>
        <w:spacing w:before="297" w:line="446" w:lineRule="auto"/>
        <w:ind w:right="80" w:firstLine="493"/>
        <w:rPr>
          <w:rFonts w:ascii="宋体" w:hAnsi="宋体" w:eastAsia="宋体" w:cs="宋体"/>
          <w:color w:val="auto"/>
          <w:sz w:val="24"/>
          <w:szCs w:val="24"/>
        </w:rPr>
      </w:pPr>
      <w:r>
        <w:rPr>
          <w:rFonts w:hint="eastAsia" w:ascii="宋体" w:hAnsi="宋体" w:eastAsia="宋体" w:cs="宋体"/>
          <w:color w:val="auto"/>
          <w:sz w:val="24"/>
          <w:szCs w:val="24"/>
        </w:rPr>
        <w:t>（</w:t>
      </w:r>
      <w:r>
        <w:rPr>
          <w:color w:val="auto"/>
        </w:rPr>
        <w:fldChar w:fldCharType="begin"/>
      </w:r>
      <w:r>
        <w:rPr>
          <w:color w:val="auto"/>
        </w:rPr>
        <w:instrText xml:space="preserve"> HYPERLINK "http://ggzy.jiaozuo.gov.cn/BidOpeningHall/bidhall/default/login" </w:instrText>
      </w:r>
      <w:r>
        <w:rPr>
          <w:color w:val="auto"/>
        </w:rPr>
        <w:fldChar w:fldCharType="separate"/>
      </w:r>
      <w:r>
        <w:rPr>
          <w:rFonts w:hint="eastAsia" w:ascii="宋体" w:hAnsi="宋体" w:eastAsia="宋体" w:cs="宋体"/>
          <w:color w:val="auto"/>
          <w:sz w:val="24"/>
          <w:szCs w:val="24"/>
        </w:rPr>
        <w:t>http://ggzy.jiaozuo.gov.cn/BidOpeningHall/bidhall/default/login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供应商无需到现场参加开标会议，无需到达现场提交原件资料。供应商应当投标截止</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前，登录远程开标大厅，在线准时参加开标活动并进行文件解密、答疑澄清等。在规</w:t>
      </w:r>
    </w:p>
    <w:p>
      <w:pPr>
        <w:spacing w:line="218" w:lineRule="auto"/>
        <w:ind w:left="6"/>
        <w:rPr>
          <w:rFonts w:ascii="宋体" w:hAnsi="宋体" w:eastAsia="宋体" w:cs="宋体"/>
          <w:color w:val="auto"/>
          <w:sz w:val="24"/>
          <w:szCs w:val="24"/>
        </w:rPr>
      </w:pPr>
      <w:r>
        <w:rPr>
          <w:rFonts w:hint="eastAsia" w:ascii="宋体" w:hAnsi="宋体" w:eastAsia="宋体" w:cs="宋体"/>
          <w:color w:val="auto"/>
          <w:spacing w:val="-1"/>
          <w:sz w:val="24"/>
          <w:szCs w:val="24"/>
        </w:rPr>
        <w:t>定时间内投标文件未解密的供应商，视为放弃投标。</w:t>
      </w:r>
    </w:p>
    <w:p>
      <w:pPr>
        <w:spacing w:before="297" w:line="446" w:lineRule="auto"/>
        <w:ind w:left="6" w:right="78" w:firstLine="474"/>
        <w:rPr>
          <w:rFonts w:ascii="宋体" w:hAnsi="宋体" w:eastAsia="宋体" w:cs="宋体"/>
          <w:color w:val="auto"/>
          <w:sz w:val="24"/>
          <w:szCs w:val="24"/>
        </w:rPr>
      </w:pPr>
      <w:r>
        <w:rPr>
          <w:rFonts w:hint="eastAsia" w:ascii="宋体" w:hAnsi="宋体" w:eastAsia="宋体" w:cs="宋体"/>
          <w:color w:val="auto"/>
          <w:spacing w:val="-2"/>
          <w:sz w:val="24"/>
          <w:szCs w:val="24"/>
        </w:rPr>
        <w:t>所有投标文件必须在本招标文件中规定的投标截止时间之前提前上传投标文件，</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并在开标截止时间前登录不见面开标大厅进行签到，按要求解密投标文件，不</w:t>
      </w:r>
      <w:r>
        <w:rPr>
          <w:rFonts w:hint="eastAsia" w:ascii="宋体" w:hAnsi="宋体" w:eastAsia="宋体" w:cs="宋体"/>
          <w:color w:val="auto"/>
          <w:spacing w:val="-3"/>
          <w:sz w:val="24"/>
          <w:szCs w:val="24"/>
        </w:rPr>
        <w:t>能按时</w:t>
      </w:r>
    </w:p>
    <w:p>
      <w:pPr>
        <w:spacing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上传、签到、解密者视为自动放弃投标。</w:t>
      </w:r>
    </w:p>
    <w:p>
      <w:pPr>
        <w:spacing w:before="296"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供应商不足3家的，不得开标。</w:t>
      </w:r>
    </w:p>
    <w:p>
      <w:pPr>
        <w:pStyle w:val="18"/>
        <w:widowControl w:val="0"/>
        <w:spacing w:line="600" w:lineRule="exact"/>
        <w:ind w:left="0" w:right="-315" w:rightChars="-150" w:firstLine="476" w:firstLineChars="200"/>
        <w:rPr>
          <w:rFonts w:ascii="宋体" w:hAnsi="宋体" w:cs="宋体"/>
          <w:snapToGrid w:val="0"/>
          <w:color w:val="auto"/>
          <w:spacing w:val="-1"/>
          <w:sz w:val="24"/>
          <w:szCs w:val="24"/>
          <w:lang w:eastAsia="en-US"/>
        </w:rPr>
      </w:pPr>
      <w:r>
        <w:rPr>
          <w:rFonts w:hint="eastAsia" w:ascii="宋体" w:hAnsi="宋体" w:cs="宋体"/>
          <w:snapToGrid w:val="0"/>
          <w:color w:val="auto"/>
          <w:spacing w:val="-1"/>
          <w:sz w:val="24"/>
          <w:szCs w:val="24"/>
          <w:lang w:eastAsia="en-US"/>
        </w:rPr>
        <w:t>按照《财政部关于在政府采购活动中查询及使用信用记录有关问题的通知》（财库〔2016〕125号）的要求，根据开标当日代理机构通过查询“信用中国”网站（www.creditchina.gov.cn）、中国政府采购网（www.ccgp.gov.cn）的信息，对列入失信被执行人、重大税收违法失信主体、政府采购严重违法失信行为记录名单的投标人，拒绝参与本项目投标活动，同时对信用信息查询记录和证据进行打印存档。</w:t>
      </w:r>
    </w:p>
    <w:p>
      <w:pPr>
        <w:spacing w:before="256" w:line="540" w:lineRule="exact"/>
        <w:ind w:right="29"/>
        <w:jc w:val="right"/>
        <w:rPr>
          <w:rFonts w:ascii="宋体" w:hAnsi="宋体" w:eastAsia="宋体" w:cs="宋体"/>
          <w:color w:val="auto"/>
          <w:sz w:val="24"/>
          <w:szCs w:val="24"/>
        </w:rPr>
      </w:pPr>
      <w:r>
        <w:rPr>
          <w:rFonts w:hint="eastAsia" w:ascii="宋体" w:hAnsi="宋体" w:eastAsia="宋体" w:cs="宋体"/>
          <w:color w:val="auto"/>
          <w:position w:val="23"/>
          <w:sz w:val="24"/>
          <w:szCs w:val="24"/>
        </w:rPr>
        <w:t>供应商应准时参加开标会议并签到，迟到、未到或未按</w:t>
      </w:r>
      <w:r>
        <w:rPr>
          <w:rFonts w:hint="eastAsia" w:ascii="宋体" w:hAnsi="宋体" w:eastAsia="宋体" w:cs="宋体"/>
          <w:color w:val="auto"/>
          <w:spacing w:val="-1"/>
          <w:position w:val="23"/>
          <w:sz w:val="24"/>
          <w:szCs w:val="24"/>
        </w:rPr>
        <w:t>要求上传投标文件的视为</w:t>
      </w:r>
    </w:p>
    <w:p>
      <w:pPr>
        <w:spacing w:line="219" w:lineRule="auto"/>
        <w:ind w:left="40"/>
        <w:rPr>
          <w:rFonts w:ascii="宋体" w:hAnsi="宋体" w:eastAsia="宋体" w:cs="宋体"/>
          <w:color w:val="auto"/>
          <w:sz w:val="24"/>
          <w:szCs w:val="24"/>
        </w:rPr>
      </w:pPr>
      <w:r>
        <w:rPr>
          <w:rFonts w:hint="eastAsia" w:ascii="宋体" w:hAnsi="宋体" w:eastAsia="宋体" w:cs="宋体"/>
          <w:color w:val="auto"/>
          <w:spacing w:val="-7"/>
          <w:sz w:val="24"/>
          <w:szCs w:val="24"/>
        </w:rPr>
        <w:t>自动放弃投标。</w:t>
      </w:r>
    </w:p>
    <w:p>
      <w:pPr>
        <w:pStyle w:val="7"/>
        <w:spacing w:line="253" w:lineRule="auto"/>
        <w:rPr>
          <w:rFonts w:ascii="宋体" w:hAnsi="宋体" w:eastAsia="宋体" w:cs="宋体"/>
          <w:color w:val="auto"/>
        </w:rPr>
      </w:pPr>
    </w:p>
    <w:p>
      <w:pPr>
        <w:spacing w:before="79"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会议由</w:t>
      </w:r>
      <w:r>
        <w:rPr>
          <w:rFonts w:hint="eastAsia" w:ascii="宋体" w:hAnsi="宋体" w:eastAsia="宋体" w:cs="宋体"/>
          <w:color w:val="auto"/>
          <w:spacing w:val="-1"/>
          <w:sz w:val="24"/>
          <w:szCs w:val="24"/>
          <w:lang w:eastAsia="zh-CN"/>
        </w:rPr>
        <w:t>中常诚凯工程管理有限公司</w:t>
      </w:r>
      <w:r>
        <w:rPr>
          <w:rFonts w:hint="eastAsia" w:ascii="宋体" w:hAnsi="宋体" w:eastAsia="宋体" w:cs="宋体"/>
          <w:color w:val="auto"/>
          <w:spacing w:val="-1"/>
          <w:sz w:val="24"/>
          <w:szCs w:val="24"/>
        </w:rPr>
        <w:t>主持：</w:t>
      </w:r>
    </w:p>
    <w:p>
      <w:pPr>
        <w:spacing w:before="275" w:line="560" w:lineRule="exact"/>
        <w:ind w:left="481"/>
        <w:rPr>
          <w:rFonts w:ascii="宋体" w:hAnsi="宋体" w:eastAsia="宋体" w:cs="宋体"/>
          <w:color w:val="auto"/>
          <w:sz w:val="24"/>
          <w:szCs w:val="24"/>
        </w:rPr>
      </w:pPr>
      <w:r>
        <w:rPr>
          <w:rFonts w:hint="eastAsia" w:ascii="宋体" w:hAnsi="宋体" w:eastAsia="宋体" w:cs="宋体"/>
          <w:color w:val="auto"/>
          <w:spacing w:val="-1"/>
          <w:position w:val="24"/>
          <w:sz w:val="24"/>
          <w:szCs w:val="24"/>
        </w:rPr>
        <w:t>L、宣布投标截止时间已到，不再接收投标文件；</w:t>
      </w:r>
    </w:p>
    <w:p>
      <w:pPr>
        <w:spacing w:line="218" w:lineRule="auto"/>
        <w:ind w:left="486"/>
        <w:rPr>
          <w:rFonts w:ascii="宋体" w:hAnsi="宋体" w:eastAsia="宋体" w:cs="宋体"/>
          <w:color w:val="auto"/>
          <w:sz w:val="24"/>
          <w:szCs w:val="24"/>
        </w:rPr>
      </w:pPr>
      <w:r>
        <w:rPr>
          <w:rFonts w:hint="eastAsia" w:ascii="宋体" w:hAnsi="宋体" w:eastAsia="宋体" w:cs="宋体"/>
          <w:color w:val="auto"/>
          <w:spacing w:val="-2"/>
          <w:sz w:val="24"/>
          <w:szCs w:val="24"/>
        </w:rPr>
        <w:t>2、宣布开标纪律；</w:t>
      </w:r>
    </w:p>
    <w:p>
      <w:pPr>
        <w:spacing w:before="278" w:line="559" w:lineRule="exact"/>
        <w:ind w:left="488"/>
        <w:rPr>
          <w:rFonts w:ascii="宋体" w:hAnsi="宋体" w:eastAsia="宋体" w:cs="宋体"/>
          <w:color w:val="auto"/>
          <w:sz w:val="24"/>
          <w:szCs w:val="24"/>
        </w:rPr>
      </w:pPr>
      <w:r>
        <w:rPr>
          <w:rFonts w:hint="eastAsia" w:ascii="宋体" w:hAnsi="宋体" w:eastAsia="宋体" w:cs="宋体"/>
          <w:color w:val="auto"/>
          <w:spacing w:val="-1"/>
          <w:position w:val="24"/>
          <w:sz w:val="24"/>
          <w:szCs w:val="24"/>
        </w:rPr>
        <w:t>3、宣布开标人、记录人、监标人等有关人员姓名；</w:t>
      </w:r>
    </w:p>
    <w:p>
      <w:pPr>
        <w:spacing w:line="219"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4、电子投标文件解密；</w:t>
      </w:r>
    </w:p>
    <w:p>
      <w:pPr>
        <w:spacing w:before="274" w:line="219" w:lineRule="auto"/>
        <w:ind w:left="488"/>
        <w:rPr>
          <w:rFonts w:ascii="宋体" w:hAnsi="宋体" w:eastAsia="宋体" w:cs="宋体"/>
          <w:color w:val="auto"/>
          <w:sz w:val="24"/>
          <w:szCs w:val="24"/>
        </w:rPr>
      </w:pPr>
      <w:r>
        <w:rPr>
          <w:rFonts w:hint="eastAsia" w:ascii="宋体" w:hAnsi="宋体" w:eastAsia="宋体" w:cs="宋体"/>
          <w:color w:val="auto"/>
          <w:spacing w:val="-1"/>
          <w:sz w:val="24"/>
          <w:szCs w:val="24"/>
        </w:rPr>
        <w:t>5、采购人、监标人等有关人员在开标记录上签字确认；</w:t>
      </w:r>
    </w:p>
    <w:p>
      <w:pPr>
        <w:spacing w:before="272" w:line="219" w:lineRule="auto"/>
        <w:ind w:left="486"/>
        <w:rPr>
          <w:rFonts w:ascii="宋体" w:hAnsi="宋体" w:eastAsia="宋体" w:cs="宋体"/>
          <w:color w:val="auto"/>
          <w:sz w:val="24"/>
          <w:szCs w:val="24"/>
        </w:rPr>
      </w:pPr>
      <w:r>
        <w:rPr>
          <w:rFonts w:hint="eastAsia" w:ascii="宋体" w:hAnsi="宋体" w:eastAsia="宋体" w:cs="宋体"/>
          <w:color w:val="auto"/>
          <w:spacing w:val="-2"/>
          <w:sz w:val="24"/>
          <w:szCs w:val="24"/>
        </w:rPr>
        <w:t>6、开标结束。</w:t>
      </w:r>
    </w:p>
    <w:p>
      <w:pPr>
        <w:spacing w:before="274" w:line="561" w:lineRule="exact"/>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rPr>
        <w:t>7、进入谈判阶段，谈判小组由3人组成。谈判小组由采购人代表</w:t>
      </w:r>
      <w:r>
        <w:rPr>
          <w:rFonts w:hint="eastAsia" w:ascii="宋体" w:hAnsi="宋体" w:eastAsia="宋体" w:cs="宋体"/>
          <w:color w:val="auto"/>
          <w:spacing w:val="-3"/>
          <w:position w:val="24"/>
          <w:sz w:val="24"/>
          <w:szCs w:val="24"/>
        </w:rPr>
        <w:t>和政府采购专家</w:t>
      </w:r>
    </w:p>
    <w:p>
      <w:pPr>
        <w:spacing w:line="218" w:lineRule="auto"/>
        <w:ind w:left="2"/>
        <w:rPr>
          <w:rFonts w:ascii="宋体" w:hAnsi="宋体" w:eastAsia="宋体" w:cs="宋体"/>
          <w:color w:val="auto"/>
          <w:sz w:val="24"/>
          <w:szCs w:val="24"/>
        </w:rPr>
      </w:pPr>
      <w:r>
        <w:rPr>
          <w:rFonts w:hint="eastAsia" w:ascii="宋体" w:hAnsi="宋体" w:eastAsia="宋体" w:cs="宋体"/>
          <w:color w:val="auto"/>
          <w:spacing w:val="-1"/>
          <w:sz w:val="24"/>
          <w:szCs w:val="24"/>
        </w:rPr>
        <w:t>库中随机抽取的评审专家共3人组成。</w:t>
      </w:r>
    </w:p>
    <w:p>
      <w:pPr>
        <w:spacing w:before="274" w:line="218"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8、谈判小组对谈判响应文件进行审查、质疑、评估和比较。</w:t>
      </w:r>
    </w:p>
    <w:p>
      <w:pPr>
        <w:spacing w:before="276" w:line="431" w:lineRule="auto"/>
        <w:ind w:left="4" w:firstLine="478"/>
        <w:rPr>
          <w:rFonts w:ascii="宋体" w:hAnsi="宋体" w:eastAsia="宋体" w:cs="宋体"/>
          <w:color w:val="auto"/>
          <w:sz w:val="24"/>
          <w:szCs w:val="24"/>
        </w:rPr>
      </w:pPr>
      <w:r>
        <w:rPr>
          <w:rFonts w:hint="eastAsia" w:ascii="宋体" w:hAnsi="宋体" w:eastAsia="宋体" w:cs="宋体"/>
          <w:color w:val="auto"/>
          <w:spacing w:val="-2"/>
          <w:sz w:val="24"/>
          <w:szCs w:val="24"/>
        </w:rPr>
        <w:t>谈判小组在谈判文件规定的时间和地点对供应商的响应性文件进行审查，谈</w:t>
      </w:r>
      <w:r>
        <w:rPr>
          <w:rFonts w:hint="eastAsia" w:ascii="宋体" w:hAnsi="宋体" w:eastAsia="宋体" w:cs="宋体"/>
          <w:color w:val="auto"/>
          <w:spacing w:val="-3"/>
          <w:sz w:val="24"/>
          <w:szCs w:val="24"/>
        </w:rPr>
        <w:t>判小</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组发起二轮报价，通过初步审查的供应商在规定时间内通过不见面开标系统进行二轮</w:t>
      </w:r>
    </w:p>
    <w:p>
      <w:pPr>
        <w:spacing w:before="1" w:line="217" w:lineRule="auto"/>
        <w:rPr>
          <w:rFonts w:ascii="宋体" w:hAnsi="宋体" w:eastAsia="宋体" w:cs="宋体"/>
          <w:color w:val="auto"/>
          <w:sz w:val="24"/>
          <w:szCs w:val="24"/>
        </w:rPr>
      </w:pPr>
      <w:r>
        <w:rPr>
          <w:rFonts w:hint="eastAsia" w:ascii="宋体" w:hAnsi="宋体" w:eastAsia="宋体" w:cs="宋体"/>
          <w:color w:val="auto"/>
          <w:spacing w:val="-3"/>
          <w:sz w:val="24"/>
          <w:szCs w:val="24"/>
        </w:rPr>
        <w:t>报价。</w:t>
      </w:r>
    </w:p>
    <w:p>
      <w:pPr>
        <w:spacing w:before="276" w:line="562" w:lineRule="exact"/>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14:textOutline w14:w="4356" w14:cap="sq" w14:cmpd="sng" w14:algn="ctr">
            <w14:solidFill>
              <w14:srgbClr w14:val="000000"/>
            </w14:solidFill>
            <w14:prstDash w14:val="solid"/>
            <w14:bevel/>
          </w14:textOutline>
        </w:rPr>
        <w:t>投标供应商在系统进行第二轮报价时，需在提交第二轮报价的同时</w:t>
      </w:r>
      <w:r>
        <w:rPr>
          <w:rFonts w:hint="eastAsia" w:ascii="宋体" w:hAnsi="宋体" w:eastAsia="宋体" w:cs="宋体"/>
          <w:color w:val="auto"/>
          <w:spacing w:val="-3"/>
          <w:position w:val="24"/>
          <w:sz w:val="24"/>
          <w:szCs w:val="24"/>
          <w14:textOutline w14:w="4356" w14:cap="sq" w14:cmpd="sng" w14:algn="ctr">
            <w14:solidFill>
              <w14:srgbClr w14:val="000000"/>
            </w14:solidFill>
            <w14:prstDash w14:val="solid"/>
            <w14:bevel/>
          </w14:textOutline>
        </w:rPr>
        <w:t>以附件方式上</w:t>
      </w:r>
    </w:p>
    <w:p>
      <w:pPr>
        <w:spacing w:before="1" w:line="217" w:lineRule="auto"/>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传第二轮报价表。</w:t>
      </w:r>
    </w:p>
    <w:p>
      <w:pPr>
        <w:spacing w:before="276" w:line="559" w:lineRule="exact"/>
        <w:ind w:right="2"/>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14:textOutline w14:w="4356" w14:cap="sq" w14:cmpd="sng" w14:algn="ctr">
            <w14:solidFill>
              <w14:srgbClr w14:val="000000"/>
            </w14:solidFill>
            <w14:prstDash w14:val="solid"/>
            <w14:bevel/>
          </w14:textOutline>
        </w:rPr>
        <w:t>投标供应商的第二轮报价高于第一轮报价时以第一轮报价为</w:t>
      </w:r>
      <w:r>
        <w:rPr>
          <w:rFonts w:hint="eastAsia" w:ascii="宋体" w:hAnsi="宋体" w:eastAsia="宋体" w:cs="宋体"/>
          <w:color w:val="auto"/>
          <w:spacing w:val="-3"/>
          <w:position w:val="24"/>
          <w:sz w:val="24"/>
          <w:szCs w:val="24"/>
          <w14:textOutline w14:w="4356" w14:cap="sq" w14:cmpd="sng" w14:algn="ctr">
            <w14:solidFill>
              <w14:srgbClr w14:val="000000"/>
            </w14:solidFill>
            <w14:prstDash w14:val="solid"/>
            <w14:bevel/>
          </w14:textOutline>
        </w:rPr>
        <w:t>准，投标供应商未在</w:t>
      </w:r>
    </w:p>
    <w:p>
      <w:pPr>
        <w:spacing w:before="1" w:line="217" w:lineRule="auto"/>
        <w:ind w:left="2"/>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规定时间内递交第二轮谈判报价时，该投标供应商视为自动放弃投标。</w:t>
      </w:r>
    </w:p>
    <w:p>
      <w:pPr>
        <w:spacing w:before="279" w:line="559" w:lineRule="exact"/>
        <w:ind w:right="2"/>
        <w:jc w:val="right"/>
        <w:rPr>
          <w:rFonts w:ascii="宋体" w:hAnsi="宋体" w:eastAsia="宋体" w:cs="宋体"/>
          <w:color w:val="auto"/>
          <w:sz w:val="24"/>
          <w:szCs w:val="24"/>
        </w:rPr>
      </w:pPr>
      <w:r>
        <w:rPr>
          <w:rFonts w:hint="eastAsia" w:ascii="宋体" w:hAnsi="宋体" w:eastAsia="宋体" w:cs="宋体"/>
          <w:color w:val="auto"/>
          <w:spacing w:val="-2"/>
          <w:position w:val="24"/>
          <w:sz w:val="24"/>
          <w:szCs w:val="24"/>
        </w:rPr>
        <w:t>9、根据最低评标价法原则，将投标报价按由低到高的顺序进行排序，</w:t>
      </w:r>
      <w:r>
        <w:rPr>
          <w:rFonts w:hint="eastAsia" w:ascii="宋体" w:hAnsi="宋体" w:eastAsia="宋体" w:cs="宋体"/>
          <w:color w:val="auto"/>
          <w:spacing w:val="-3"/>
          <w:position w:val="24"/>
          <w:sz w:val="24"/>
          <w:szCs w:val="24"/>
        </w:rPr>
        <w:t>推荐3名成</w:t>
      </w:r>
    </w:p>
    <w:p>
      <w:pPr>
        <w:spacing w:before="1" w:line="218" w:lineRule="auto"/>
        <w:ind w:left="6"/>
        <w:rPr>
          <w:rFonts w:ascii="宋体" w:hAnsi="宋体" w:eastAsia="宋体" w:cs="宋体"/>
          <w:color w:val="auto"/>
          <w:sz w:val="24"/>
          <w:szCs w:val="24"/>
        </w:rPr>
      </w:pPr>
      <w:r>
        <w:rPr>
          <w:rFonts w:hint="eastAsia" w:ascii="宋体" w:hAnsi="宋体" w:eastAsia="宋体" w:cs="宋体"/>
          <w:color w:val="auto"/>
          <w:spacing w:val="-3"/>
          <w:sz w:val="24"/>
          <w:szCs w:val="24"/>
        </w:rPr>
        <w:t>交候选供应商。</w:t>
      </w:r>
    </w:p>
    <w:p>
      <w:pPr>
        <w:spacing w:before="296" w:line="578" w:lineRule="exact"/>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10、签订合同：在约定的时间、地点，采</w:t>
      </w:r>
      <w:r>
        <w:rPr>
          <w:rFonts w:hint="eastAsia" w:ascii="宋体" w:hAnsi="宋体" w:eastAsia="宋体" w:cs="宋体"/>
          <w:color w:val="auto"/>
          <w:spacing w:val="-3"/>
          <w:position w:val="26"/>
          <w:sz w:val="24"/>
          <w:szCs w:val="24"/>
        </w:rPr>
        <w:t>购人与成交人根据有关谈判结果签订合</w:t>
      </w:r>
    </w:p>
    <w:p>
      <w:pPr>
        <w:spacing w:before="1" w:line="219" w:lineRule="auto"/>
        <w:ind w:left="25"/>
        <w:rPr>
          <w:rFonts w:ascii="宋体" w:hAnsi="宋体" w:eastAsia="宋体" w:cs="宋体"/>
          <w:color w:val="auto"/>
          <w:sz w:val="24"/>
          <w:szCs w:val="24"/>
        </w:rPr>
      </w:pPr>
      <w:r>
        <w:rPr>
          <w:rFonts w:hint="eastAsia" w:ascii="宋体" w:hAnsi="宋体" w:eastAsia="宋体" w:cs="宋体"/>
          <w:color w:val="auto"/>
          <w:spacing w:val="-3"/>
          <w:sz w:val="24"/>
          <w:szCs w:val="24"/>
        </w:rPr>
        <w:t>同，合同按规定进行公示。</w:t>
      </w:r>
    </w:p>
    <w:p>
      <w:pPr>
        <w:spacing w:before="296" w:line="580" w:lineRule="exact"/>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11、在谈判期间，供应商不得向谈判小组</w:t>
      </w:r>
      <w:r>
        <w:rPr>
          <w:rFonts w:hint="eastAsia" w:ascii="宋体" w:hAnsi="宋体" w:eastAsia="宋体" w:cs="宋体"/>
          <w:color w:val="auto"/>
          <w:spacing w:val="-3"/>
          <w:position w:val="26"/>
          <w:sz w:val="24"/>
          <w:szCs w:val="24"/>
        </w:rPr>
        <w:t>成员询问其它供应商谈判情况，不得进</w:t>
      </w:r>
    </w:p>
    <w:p>
      <w:pPr>
        <w:spacing w:line="220" w:lineRule="auto"/>
        <w:ind w:left="5"/>
        <w:rPr>
          <w:rFonts w:ascii="宋体" w:hAnsi="宋体" w:eastAsia="宋体" w:cs="宋体"/>
          <w:color w:val="auto"/>
          <w:sz w:val="24"/>
          <w:szCs w:val="24"/>
        </w:rPr>
      </w:pPr>
      <w:r>
        <w:rPr>
          <w:rFonts w:hint="eastAsia" w:ascii="宋体" w:hAnsi="宋体" w:eastAsia="宋体" w:cs="宋体"/>
          <w:color w:val="auto"/>
          <w:spacing w:val="-2"/>
          <w:sz w:val="24"/>
          <w:szCs w:val="24"/>
        </w:rPr>
        <w:t>行影响成交结果的活动。</w:t>
      </w:r>
    </w:p>
    <w:p>
      <w:pPr>
        <w:spacing w:before="293" w:line="581" w:lineRule="exact"/>
        <w:jc w:val="right"/>
        <w:rPr>
          <w:rFonts w:ascii="宋体" w:hAnsi="宋体" w:eastAsia="宋体" w:cs="宋体"/>
          <w:color w:val="auto"/>
          <w:sz w:val="24"/>
          <w:szCs w:val="24"/>
        </w:rPr>
      </w:pPr>
      <w:r>
        <w:rPr>
          <w:rFonts w:hint="eastAsia" w:ascii="宋体" w:hAnsi="宋体" w:eastAsia="宋体" w:cs="宋体"/>
          <w:color w:val="auto"/>
          <w:spacing w:val="-2"/>
          <w:position w:val="26"/>
          <w:sz w:val="24"/>
          <w:szCs w:val="24"/>
        </w:rPr>
        <w:t>二、为保证成交结果的公正性，谈判小组成员不得与供应商私下接触</w:t>
      </w:r>
      <w:r>
        <w:rPr>
          <w:rFonts w:hint="eastAsia" w:ascii="宋体" w:hAnsi="宋体" w:eastAsia="宋体" w:cs="宋体"/>
          <w:color w:val="auto"/>
          <w:spacing w:val="-3"/>
          <w:position w:val="26"/>
          <w:sz w:val="24"/>
          <w:szCs w:val="24"/>
        </w:rPr>
        <w:t>。确定成交</w:t>
      </w:r>
    </w:p>
    <w:p>
      <w:pPr>
        <w:spacing w:line="218" w:lineRule="auto"/>
        <w:ind w:left="3"/>
        <w:rPr>
          <w:rFonts w:ascii="宋体" w:hAnsi="宋体" w:eastAsia="宋体" w:cs="宋体"/>
          <w:color w:val="auto"/>
          <w:sz w:val="24"/>
          <w:szCs w:val="24"/>
        </w:rPr>
      </w:pPr>
      <w:r>
        <w:rPr>
          <w:rFonts w:hint="eastAsia" w:ascii="宋体" w:hAnsi="宋体" w:eastAsia="宋体" w:cs="宋体"/>
          <w:color w:val="auto"/>
          <w:spacing w:val="-1"/>
          <w:sz w:val="24"/>
          <w:szCs w:val="24"/>
        </w:rPr>
        <w:t>人前，凡与谈判情况有接触的任何人不得将谈判情况泄密。</w:t>
      </w:r>
    </w:p>
    <w:p>
      <w:pPr>
        <w:spacing w:before="297" w:line="578" w:lineRule="exact"/>
        <w:ind w:left="360"/>
        <w:rPr>
          <w:rFonts w:ascii="宋体" w:hAnsi="宋体" w:eastAsia="宋体" w:cs="宋体"/>
          <w:color w:val="auto"/>
          <w:sz w:val="24"/>
          <w:szCs w:val="24"/>
        </w:rPr>
      </w:pPr>
      <w:r>
        <w:rPr>
          <w:rFonts w:hint="eastAsia" w:ascii="宋体" w:hAnsi="宋体" w:eastAsia="宋体" w:cs="宋体"/>
          <w:color w:val="auto"/>
          <w:spacing w:val="-1"/>
          <w:position w:val="26"/>
          <w:sz w:val="24"/>
          <w:szCs w:val="24"/>
        </w:rPr>
        <w:t>谈判小组不向未成交方解释原因，不退还响应文件。</w:t>
      </w:r>
    </w:p>
    <w:p>
      <w:pPr>
        <w:spacing w:line="220"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三、谈判成交原则</w:t>
      </w:r>
    </w:p>
    <w:p>
      <w:pPr>
        <w:spacing w:before="295" w:line="220" w:lineRule="auto"/>
        <w:ind w:left="499"/>
        <w:rPr>
          <w:rFonts w:ascii="宋体" w:hAnsi="宋体" w:eastAsia="宋体" w:cs="宋体"/>
          <w:color w:val="auto"/>
          <w:sz w:val="24"/>
          <w:szCs w:val="24"/>
        </w:rPr>
      </w:pPr>
      <w:r>
        <w:rPr>
          <w:rFonts w:hint="eastAsia" w:ascii="宋体" w:hAnsi="宋体" w:eastAsia="宋体" w:cs="宋体"/>
          <w:color w:val="auto"/>
          <w:spacing w:val="-4"/>
          <w:sz w:val="24"/>
          <w:szCs w:val="24"/>
        </w:rPr>
        <w:t>1、成交原则和方法</w:t>
      </w:r>
    </w:p>
    <w:p>
      <w:pPr>
        <w:spacing w:before="295" w:line="221" w:lineRule="auto"/>
        <w:ind w:left="499"/>
        <w:rPr>
          <w:rFonts w:ascii="宋体" w:hAnsi="宋体" w:eastAsia="宋体" w:cs="宋体"/>
          <w:color w:val="auto"/>
          <w:sz w:val="24"/>
          <w:szCs w:val="24"/>
        </w:rPr>
      </w:pPr>
      <w:r>
        <w:rPr>
          <w:rFonts w:hint="eastAsia" w:ascii="宋体" w:hAnsi="宋体" w:eastAsia="宋体" w:cs="宋体"/>
          <w:color w:val="auto"/>
          <w:spacing w:val="-3"/>
          <w:sz w:val="24"/>
          <w:szCs w:val="24"/>
        </w:rPr>
        <w:t>1.1公开、公平、公正</w:t>
      </w:r>
    </w:p>
    <w:p>
      <w:pPr>
        <w:spacing w:before="292" w:line="219" w:lineRule="auto"/>
        <w:ind w:left="499"/>
        <w:rPr>
          <w:rFonts w:ascii="宋体" w:hAnsi="宋体" w:eastAsia="宋体" w:cs="宋体"/>
          <w:color w:val="auto"/>
          <w:sz w:val="24"/>
          <w:szCs w:val="24"/>
        </w:rPr>
      </w:pPr>
      <w:r>
        <w:rPr>
          <w:rFonts w:hint="eastAsia" w:ascii="宋体" w:hAnsi="宋体" w:eastAsia="宋体" w:cs="宋体"/>
          <w:color w:val="auto"/>
          <w:spacing w:val="-3"/>
          <w:sz w:val="24"/>
          <w:szCs w:val="24"/>
        </w:rPr>
        <w:t>1.2技术可行，措施得当</w:t>
      </w:r>
    </w:p>
    <w:p>
      <w:pPr>
        <w:spacing w:before="290" w:line="581" w:lineRule="exact"/>
        <w:jc w:val="right"/>
        <w:rPr>
          <w:rFonts w:ascii="宋体" w:hAnsi="宋体" w:eastAsia="宋体" w:cs="宋体"/>
          <w:color w:val="auto"/>
          <w:sz w:val="24"/>
          <w:szCs w:val="24"/>
        </w:rPr>
      </w:pPr>
      <w:r>
        <w:rPr>
          <w:rFonts w:hint="eastAsia" w:ascii="宋体" w:hAnsi="宋体" w:eastAsia="宋体" w:cs="宋体"/>
          <w:color w:val="auto"/>
          <w:spacing w:val="-3"/>
          <w:position w:val="26"/>
          <w:sz w:val="24"/>
          <w:szCs w:val="24"/>
        </w:rPr>
        <w:t>1.3符合采购需求，价格低者优先成交。在</w:t>
      </w:r>
      <w:r>
        <w:rPr>
          <w:rFonts w:hint="eastAsia" w:ascii="宋体" w:hAnsi="宋体" w:eastAsia="宋体" w:cs="宋体"/>
          <w:color w:val="auto"/>
          <w:spacing w:val="-4"/>
          <w:position w:val="26"/>
          <w:sz w:val="24"/>
          <w:szCs w:val="24"/>
        </w:rPr>
        <w:t>价格同等情况下，依次按质量及服务、</w:t>
      </w:r>
    </w:p>
    <w:p>
      <w:pPr>
        <w:spacing w:line="218"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提供的优惠条件等进行排序，推荐3名成交候选供应商。</w:t>
      </w:r>
    </w:p>
    <w:p>
      <w:pPr>
        <w:spacing w:before="297"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2、谈判小组对每个参加谈判单位的响应文件的实质内容进行比较。</w:t>
      </w:r>
    </w:p>
    <w:p>
      <w:pPr>
        <w:spacing w:before="293" w:line="581" w:lineRule="exact"/>
        <w:ind w:left="485"/>
        <w:rPr>
          <w:rFonts w:ascii="宋体" w:hAnsi="宋体" w:eastAsia="宋体" w:cs="宋体"/>
          <w:color w:val="auto"/>
          <w:sz w:val="24"/>
          <w:szCs w:val="24"/>
        </w:rPr>
      </w:pPr>
      <w:r>
        <w:rPr>
          <w:rFonts w:hint="eastAsia" w:ascii="宋体" w:hAnsi="宋体" w:eastAsia="宋体" w:cs="宋体"/>
          <w:color w:val="auto"/>
          <w:position w:val="26"/>
          <w:sz w:val="24"/>
          <w:szCs w:val="24"/>
        </w:rPr>
        <w:t>3、谈判小组将符合谈判文件规定的最终有效投标报价按由低到高</w:t>
      </w:r>
      <w:r>
        <w:rPr>
          <w:rFonts w:hint="eastAsia" w:ascii="宋体" w:hAnsi="宋体" w:eastAsia="宋体" w:cs="宋体"/>
          <w:color w:val="auto"/>
          <w:spacing w:val="-1"/>
          <w:position w:val="26"/>
          <w:sz w:val="24"/>
          <w:szCs w:val="24"/>
        </w:rPr>
        <w:t>顺序排序，推</w:t>
      </w:r>
    </w:p>
    <w:p>
      <w:pPr>
        <w:spacing w:line="218"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荐3名成交候选供应商。</w:t>
      </w:r>
    </w:p>
    <w:p>
      <w:pPr>
        <w:spacing w:before="297" w:line="446" w:lineRule="auto"/>
        <w:ind w:left="2" w:right="80" w:firstLine="477"/>
        <w:rPr>
          <w:rFonts w:ascii="宋体" w:hAnsi="宋体" w:eastAsia="宋体" w:cs="宋体"/>
          <w:color w:val="auto"/>
          <w:sz w:val="24"/>
          <w:szCs w:val="24"/>
        </w:rPr>
      </w:pPr>
      <w:r>
        <w:rPr>
          <w:rFonts w:hint="eastAsia" w:ascii="宋体" w:hAnsi="宋体" w:eastAsia="宋体" w:cs="宋体"/>
          <w:color w:val="auto"/>
          <w:spacing w:val="-2"/>
          <w:sz w:val="24"/>
          <w:szCs w:val="24"/>
        </w:rPr>
        <w:t>采购人应当确定排名第一的成交候选人为成交人。排名第一的成交候选人放弃成</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交、因不可抗力不能履行合同，或者被查实存在影响成交结果的违法行为等情形，不</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符合成交条件的，采购人可以按照谈判小组提出的成交候选人名单排序依次确定其他</w:t>
      </w:r>
    </w:p>
    <w:p>
      <w:pPr>
        <w:spacing w:line="219" w:lineRule="auto"/>
        <w:ind w:left="2"/>
        <w:rPr>
          <w:rFonts w:ascii="宋体" w:hAnsi="宋体" w:eastAsia="宋体" w:cs="宋体"/>
          <w:color w:val="auto"/>
          <w:sz w:val="24"/>
          <w:szCs w:val="24"/>
        </w:rPr>
      </w:pPr>
      <w:r>
        <w:rPr>
          <w:rFonts w:hint="eastAsia" w:ascii="宋体" w:hAnsi="宋体" w:eastAsia="宋体" w:cs="宋体"/>
          <w:color w:val="auto"/>
          <w:spacing w:val="-2"/>
          <w:sz w:val="24"/>
          <w:szCs w:val="24"/>
        </w:rPr>
        <w:t>成交候选人为成交人。</w:t>
      </w:r>
    </w:p>
    <w:p>
      <w:pPr>
        <w:spacing w:before="293" w:line="447" w:lineRule="auto"/>
        <w:ind w:right="80" w:firstLine="483"/>
        <w:rPr>
          <w:rFonts w:ascii="宋体" w:hAnsi="宋体" w:eastAsia="宋体" w:cs="宋体"/>
          <w:color w:val="auto"/>
          <w:sz w:val="24"/>
          <w:szCs w:val="24"/>
        </w:rPr>
      </w:pPr>
      <w:r>
        <w:rPr>
          <w:rFonts w:hint="eastAsia" w:ascii="宋体" w:hAnsi="宋体" w:eastAsia="宋体" w:cs="宋体"/>
          <w:color w:val="auto"/>
          <w:spacing w:val="-2"/>
          <w:sz w:val="24"/>
          <w:szCs w:val="24"/>
        </w:rPr>
        <w:t>非因不可抗力因素放弃成交的，或排名第一的成交候选人未按规定期</w:t>
      </w:r>
      <w:r>
        <w:rPr>
          <w:rFonts w:hint="eastAsia" w:ascii="宋体" w:hAnsi="宋体" w:eastAsia="宋体" w:cs="宋体"/>
          <w:color w:val="auto"/>
          <w:spacing w:val="-3"/>
          <w:sz w:val="24"/>
          <w:szCs w:val="24"/>
        </w:rPr>
        <w:t>限与采购人</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签订合同的，应赔偿采购人由此造成的损失，损失费的计算方法为该成交候选人的投</w:t>
      </w:r>
    </w:p>
    <w:p>
      <w:pPr>
        <w:spacing w:before="1" w:line="217"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标价与重新确定的成交人成交价的差额，并按照相关规定处理。</w:t>
      </w:r>
    </w:p>
    <w:p>
      <w:pPr>
        <w:spacing w:before="296"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4.1对中小型或微型企业投标的扶持：</w:t>
      </w:r>
    </w:p>
    <w:p>
      <w:pPr>
        <w:spacing w:before="296" w:line="580"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4.1.1投标供应商如是中小型或是微型企业需提供：《中</w:t>
      </w:r>
      <w:r>
        <w:rPr>
          <w:rFonts w:hint="eastAsia" w:ascii="宋体" w:hAnsi="宋体" w:eastAsia="宋体" w:cs="宋体"/>
          <w:color w:val="auto"/>
          <w:spacing w:val="-1"/>
          <w:position w:val="26"/>
          <w:sz w:val="24"/>
          <w:szCs w:val="24"/>
        </w:rPr>
        <w:t>小企业声明函》（见格</w:t>
      </w:r>
    </w:p>
    <w:p>
      <w:pPr>
        <w:spacing w:before="1" w:line="220" w:lineRule="auto"/>
        <w:ind w:left="5"/>
        <w:rPr>
          <w:rFonts w:ascii="宋体" w:hAnsi="宋体" w:eastAsia="宋体" w:cs="宋体"/>
          <w:color w:val="auto"/>
          <w:sz w:val="24"/>
          <w:szCs w:val="24"/>
        </w:rPr>
      </w:pPr>
      <w:r>
        <w:rPr>
          <w:rFonts w:hint="eastAsia" w:ascii="宋体" w:hAnsi="宋体" w:eastAsia="宋体" w:cs="宋体"/>
          <w:color w:val="auto"/>
          <w:spacing w:val="-5"/>
          <w:sz w:val="24"/>
          <w:szCs w:val="24"/>
        </w:rPr>
        <w:t>式）。</w:t>
      </w:r>
    </w:p>
    <w:p>
      <w:pPr>
        <w:spacing w:before="291" w:line="219" w:lineRule="auto"/>
        <w:jc w:val="right"/>
        <w:rPr>
          <w:rFonts w:ascii="宋体" w:hAnsi="宋体" w:eastAsia="宋体" w:cs="宋体"/>
          <w:color w:val="auto"/>
          <w:sz w:val="24"/>
          <w:szCs w:val="24"/>
        </w:rPr>
      </w:pPr>
      <w:r>
        <w:rPr>
          <w:rFonts w:hint="eastAsia" w:ascii="宋体" w:hAnsi="宋体" w:eastAsia="宋体" w:cs="宋体"/>
          <w:color w:val="auto"/>
          <w:spacing w:val="-7"/>
          <w:sz w:val="24"/>
          <w:szCs w:val="24"/>
        </w:rPr>
        <w:t>4.2 按照《政府采购促进中小企业发展管理办法》有关规定，中小企业的标准为：</w:t>
      </w:r>
    </w:p>
    <w:p>
      <w:pPr>
        <w:spacing w:before="297" w:line="581"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4.2.1提供本企业制造的货物、承担的工程或者服务，或</w:t>
      </w:r>
      <w:r>
        <w:rPr>
          <w:rFonts w:hint="eastAsia" w:ascii="宋体" w:hAnsi="宋体" w:eastAsia="宋体" w:cs="宋体"/>
          <w:color w:val="auto"/>
          <w:spacing w:val="-1"/>
          <w:position w:val="26"/>
          <w:sz w:val="24"/>
          <w:szCs w:val="24"/>
        </w:rPr>
        <w:t>者提供其他中小企业制</w:t>
      </w:r>
    </w:p>
    <w:p>
      <w:pPr>
        <w:spacing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造的货物，不包括提供或使用大型企业注册商标的货物；</w:t>
      </w:r>
    </w:p>
    <w:p>
      <w:pPr>
        <w:spacing w:before="295" w:line="580"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4.2.2本规定所称中小企业划分标准，是指国务院有关部</w:t>
      </w:r>
      <w:r>
        <w:rPr>
          <w:rFonts w:hint="eastAsia" w:ascii="宋体" w:hAnsi="宋体" w:eastAsia="宋体" w:cs="宋体"/>
          <w:color w:val="auto"/>
          <w:spacing w:val="-1"/>
          <w:position w:val="26"/>
          <w:sz w:val="24"/>
          <w:szCs w:val="24"/>
        </w:rPr>
        <w:t>门根据企业从业人员、</w:t>
      </w:r>
    </w:p>
    <w:p>
      <w:pPr>
        <w:spacing w:before="1" w:line="219" w:lineRule="auto"/>
        <w:jc w:val="right"/>
        <w:rPr>
          <w:rFonts w:ascii="宋体" w:hAnsi="宋体" w:eastAsia="宋体" w:cs="宋体"/>
          <w:color w:val="auto"/>
          <w:sz w:val="24"/>
          <w:szCs w:val="24"/>
        </w:rPr>
      </w:pPr>
      <w:r>
        <w:rPr>
          <w:rFonts w:hint="eastAsia" w:ascii="宋体" w:hAnsi="宋体" w:eastAsia="宋体" w:cs="宋体"/>
          <w:color w:val="auto"/>
          <w:spacing w:val="-5"/>
          <w:sz w:val="24"/>
          <w:szCs w:val="24"/>
        </w:rPr>
        <w:t>营业收入、资产总额等指标制定的中小企业划型标准（工信部联企业﹝2011﹞300号</w:t>
      </w:r>
      <w:r>
        <w:rPr>
          <w:rFonts w:hint="eastAsia" w:ascii="宋体" w:hAnsi="宋体" w:eastAsia="宋体" w:cs="宋体"/>
          <w:color w:val="auto"/>
          <w:spacing w:val="-55"/>
          <w:w w:val="85"/>
          <w:sz w:val="24"/>
          <w:szCs w:val="24"/>
        </w:rPr>
        <w:t>）；</w:t>
      </w:r>
    </w:p>
    <w:p>
      <w:pPr>
        <w:spacing w:before="296" w:line="578"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4.2.3小型、微型企业提供有中型企业制造的货物的，视</w:t>
      </w:r>
      <w:r>
        <w:rPr>
          <w:rFonts w:hint="eastAsia" w:ascii="宋体" w:hAnsi="宋体" w:eastAsia="宋体" w:cs="宋体"/>
          <w:color w:val="auto"/>
          <w:spacing w:val="-1"/>
          <w:position w:val="26"/>
          <w:sz w:val="24"/>
          <w:szCs w:val="24"/>
        </w:rPr>
        <w:t>同为中型企业；小型、</w:t>
      </w:r>
    </w:p>
    <w:p>
      <w:pPr>
        <w:spacing w:before="1"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微型、中型企业提供有大型企业制造的货物的，视同为大型企业。</w:t>
      </w:r>
    </w:p>
    <w:p>
      <w:pPr>
        <w:spacing w:before="296" w:line="581" w:lineRule="exact"/>
        <w:ind w:left="480"/>
        <w:rPr>
          <w:rFonts w:ascii="宋体" w:hAnsi="宋体" w:eastAsia="宋体" w:cs="宋体"/>
          <w:color w:val="auto"/>
          <w:sz w:val="24"/>
          <w:szCs w:val="24"/>
        </w:rPr>
      </w:pPr>
      <w:r>
        <w:rPr>
          <w:rFonts w:hint="eastAsia" w:ascii="宋体" w:hAnsi="宋体" w:eastAsia="宋体" w:cs="宋体"/>
          <w:color w:val="auto"/>
          <w:spacing w:val="-5"/>
          <w:position w:val="26"/>
          <w:sz w:val="24"/>
          <w:szCs w:val="24"/>
        </w:rPr>
        <w:t>4.3、根据财政部司法部《关于政府采购支持监狱企业发展有关问题的</w:t>
      </w:r>
      <w:r>
        <w:rPr>
          <w:rFonts w:hint="eastAsia" w:ascii="宋体" w:hAnsi="宋体" w:eastAsia="宋体" w:cs="宋体"/>
          <w:color w:val="auto"/>
          <w:spacing w:val="-6"/>
          <w:position w:val="26"/>
          <w:sz w:val="24"/>
          <w:szCs w:val="24"/>
        </w:rPr>
        <w:t>通知》（财</w:t>
      </w:r>
    </w:p>
    <w:p>
      <w:pPr>
        <w:spacing w:before="1" w:line="218"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库〔2014〕68号）和财政部民政部中国残疾人联合会《关于促进残疾人就业政府采购</w:t>
      </w:r>
    </w:p>
    <w:p>
      <w:pPr>
        <w:spacing w:before="291" w:line="219"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政策的通知》（财库〔2017〕141号）规定；监狱企业和残疾人福利性单位视同小型、</w:t>
      </w:r>
    </w:p>
    <w:p>
      <w:pPr>
        <w:spacing w:before="296"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微型企业。</w:t>
      </w:r>
    </w:p>
    <w:p>
      <w:pPr>
        <w:spacing w:before="295" w:line="219" w:lineRule="auto"/>
        <w:ind w:left="601"/>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本项目全额面向中小企业采购，供应商需提供中小企业声明函。</w:t>
      </w:r>
    </w:p>
    <w:p>
      <w:pPr>
        <w:spacing w:before="294" w:line="219" w:lineRule="auto"/>
        <w:ind w:left="503"/>
        <w:rPr>
          <w:rFonts w:ascii="宋体" w:hAnsi="宋体" w:eastAsia="宋体" w:cs="宋体"/>
          <w:color w:val="auto"/>
          <w:sz w:val="24"/>
          <w:szCs w:val="24"/>
        </w:rPr>
      </w:pPr>
      <w:r>
        <w:rPr>
          <w:rFonts w:hint="eastAsia" w:ascii="宋体" w:hAnsi="宋体" w:eastAsia="宋体" w:cs="宋体"/>
          <w:color w:val="auto"/>
          <w:spacing w:val="-1"/>
          <w:sz w:val="24"/>
          <w:szCs w:val="24"/>
        </w:rPr>
        <w:t>四、参加谈判单位的响应文件有下列情况之一的，视为无效响应文</w:t>
      </w:r>
      <w:r>
        <w:rPr>
          <w:rFonts w:hint="eastAsia" w:ascii="宋体" w:hAnsi="宋体" w:eastAsia="宋体" w:cs="宋体"/>
          <w:color w:val="auto"/>
          <w:spacing w:val="-2"/>
          <w:sz w:val="24"/>
          <w:szCs w:val="24"/>
        </w:rPr>
        <w:t>件。</w:t>
      </w:r>
    </w:p>
    <w:p>
      <w:pPr>
        <w:spacing w:before="295" w:line="219" w:lineRule="auto"/>
        <w:ind w:left="498"/>
        <w:rPr>
          <w:rFonts w:ascii="宋体" w:hAnsi="宋体" w:eastAsia="宋体" w:cs="宋体"/>
          <w:color w:val="auto"/>
          <w:sz w:val="24"/>
          <w:szCs w:val="24"/>
        </w:rPr>
      </w:pPr>
      <w:r>
        <w:rPr>
          <w:rFonts w:hint="eastAsia" w:ascii="宋体" w:hAnsi="宋体" w:eastAsia="宋体" w:cs="宋体"/>
          <w:color w:val="auto"/>
          <w:spacing w:val="-2"/>
          <w:sz w:val="24"/>
          <w:szCs w:val="24"/>
        </w:rPr>
        <w:t>1、未按谈判文件明示的规定签字或盖章的；</w:t>
      </w:r>
    </w:p>
    <w:p>
      <w:pPr>
        <w:spacing w:before="296" w:line="578" w:lineRule="exact"/>
        <w:ind w:left="483"/>
        <w:rPr>
          <w:rFonts w:ascii="宋体" w:hAnsi="宋体" w:eastAsia="宋体" w:cs="宋体"/>
          <w:color w:val="auto"/>
          <w:sz w:val="24"/>
          <w:szCs w:val="24"/>
        </w:rPr>
      </w:pPr>
      <w:r>
        <w:rPr>
          <w:rFonts w:hint="eastAsia" w:ascii="宋体" w:hAnsi="宋体" w:eastAsia="宋体" w:cs="宋体"/>
          <w:color w:val="auto"/>
          <w:position w:val="26"/>
          <w:sz w:val="24"/>
          <w:szCs w:val="24"/>
        </w:rPr>
        <w:t>2、响应文件的关键内容（谈判报价、合同履行</w:t>
      </w:r>
      <w:r>
        <w:rPr>
          <w:rFonts w:hint="eastAsia" w:ascii="宋体" w:hAnsi="宋体" w:eastAsia="宋体" w:cs="宋体"/>
          <w:color w:val="auto"/>
          <w:spacing w:val="-1"/>
          <w:position w:val="26"/>
          <w:sz w:val="24"/>
          <w:szCs w:val="24"/>
        </w:rPr>
        <w:t>期、质量标准等）未填写或填写</w:t>
      </w:r>
    </w:p>
    <w:p>
      <w:pPr>
        <w:spacing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字迹模糊、达不到要求的；</w:t>
      </w:r>
    </w:p>
    <w:p>
      <w:pPr>
        <w:spacing w:before="296" w:line="218" w:lineRule="auto"/>
        <w:ind w:left="485"/>
        <w:rPr>
          <w:rFonts w:ascii="宋体" w:hAnsi="宋体" w:eastAsia="宋体" w:cs="宋体"/>
          <w:color w:val="auto"/>
          <w:sz w:val="24"/>
          <w:szCs w:val="24"/>
        </w:rPr>
      </w:pPr>
      <w:r>
        <w:rPr>
          <w:rFonts w:hint="eastAsia" w:ascii="宋体" w:hAnsi="宋体" w:eastAsia="宋体" w:cs="宋体"/>
          <w:color w:val="auto"/>
          <w:spacing w:val="-2"/>
          <w:sz w:val="24"/>
          <w:szCs w:val="24"/>
        </w:rPr>
        <w:t>3、谈判报价超出控制价的；</w:t>
      </w:r>
    </w:p>
    <w:p>
      <w:pPr>
        <w:spacing w:before="297" w:line="579" w:lineRule="exact"/>
        <w:ind w:left="480"/>
        <w:rPr>
          <w:rFonts w:ascii="宋体" w:hAnsi="宋体" w:eastAsia="宋体" w:cs="宋体"/>
          <w:color w:val="auto"/>
          <w:sz w:val="24"/>
          <w:szCs w:val="24"/>
        </w:rPr>
      </w:pPr>
      <w:r>
        <w:rPr>
          <w:rFonts w:hint="eastAsia" w:ascii="宋体" w:hAnsi="宋体" w:eastAsia="宋体" w:cs="宋体"/>
          <w:color w:val="auto"/>
          <w:position w:val="26"/>
          <w:sz w:val="24"/>
          <w:szCs w:val="24"/>
        </w:rPr>
        <w:t>4、投标单位递交两份或多份内容不同的响应文件，或在一份响应文件中对同一</w:t>
      </w:r>
    </w:p>
    <w:p>
      <w:pPr>
        <w:spacing w:before="1" w:line="217" w:lineRule="auto"/>
        <w:rPr>
          <w:rFonts w:ascii="宋体" w:hAnsi="宋体" w:eastAsia="宋体" w:cs="宋体"/>
          <w:color w:val="auto"/>
          <w:sz w:val="24"/>
          <w:szCs w:val="24"/>
        </w:rPr>
      </w:pPr>
      <w:r>
        <w:rPr>
          <w:rFonts w:hint="eastAsia" w:ascii="宋体" w:hAnsi="宋体" w:eastAsia="宋体" w:cs="宋体"/>
          <w:color w:val="auto"/>
          <w:spacing w:val="-1"/>
          <w:sz w:val="24"/>
          <w:szCs w:val="24"/>
        </w:rPr>
        <w:t>采购项目有两个或多个报价，且未声明哪一个有效的；</w:t>
      </w:r>
    </w:p>
    <w:p>
      <w:pPr>
        <w:spacing w:before="297"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5、相关资格证明文件未提供或不合格的；</w:t>
      </w:r>
    </w:p>
    <w:p>
      <w:pPr>
        <w:spacing w:before="297" w:line="578" w:lineRule="exact"/>
        <w:ind w:left="482"/>
        <w:rPr>
          <w:rFonts w:ascii="宋体" w:hAnsi="宋体" w:eastAsia="宋体" w:cs="宋体"/>
          <w:color w:val="auto"/>
          <w:sz w:val="24"/>
          <w:szCs w:val="24"/>
        </w:rPr>
      </w:pPr>
      <w:r>
        <w:rPr>
          <w:rFonts w:hint="eastAsia" w:ascii="宋体" w:hAnsi="宋体" w:eastAsia="宋体" w:cs="宋体"/>
          <w:color w:val="auto"/>
          <w:spacing w:val="-1"/>
          <w:position w:val="26"/>
          <w:sz w:val="24"/>
          <w:szCs w:val="24"/>
        </w:rPr>
        <w:t>6、评标过程中，如有供应商存在“投标文件制作机器码</w:t>
      </w:r>
      <w:r>
        <w:rPr>
          <w:rFonts w:hint="eastAsia" w:ascii="宋体" w:hAnsi="宋体" w:eastAsia="宋体" w:cs="宋体"/>
          <w:color w:val="auto"/>
          <w:spacing w:val="-2"/>
          <w:position w:val="26"/>
          <w:sz w:val="24"/>
          <w:szCs w:val="24"/>
        </w:rPr>
        <w:t>一致</w:t>
      </w:r>
      <w:r>
        <w:rPr>
          <w:rFonts w:hint="eastAsia" w:ascii="宋体" w:hAnsi="宋体" w:eastAsia="宋体" w:cs="宋体"/>
          <w:color w:val="auto"/>
          <w:spacing w:val="-88"/>
          <w:position w:val="26"/>
          <w:sz w:val="24"/>
          <w:szCs w:val="24"/>
        </w:rPr>
        <w:t xml:space="preserve"> </w:t>
      </w:r>
      <w:r>
        <w:rPr>
          <w:rFonts w:hint="eastAsia" w:ascii="宋体" w:hAnsi="宋体" w:eastAsia="宋体" w:cs="宋体"/>
          <w:color w:val="auto"/>
          <w:spacing w:val="-2"/>
          <w:position w:val="26"/>
          <w:sz w:val="24"/>
          <w:szCs w:val="24"/>
        </w:rPr>
        <w:t>”，则视其投标无</w:t>
      </w:r>
    </w:p>
    <w:p>
      <w:pPr>
        <w:spacing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效，并按照相关规定进行处理；</w:t>
      </w:r>
    </w:p>
    <w:p>
      <w:pPr>
        <w:spacing w:before="296" w:line="219" w:lineRule="auto"/>
        <w:ind w:left="486"/>
        <w:rPr>
          <w:rFonts w:ascii="宋体" w:hAnsi="宋体" w:eastAsia="宋体" w:cs="宋体"/>
          <w:color w:val="auto"/>
          <w:sz w:val="24"/>
          <w:szCs w:val="24"/>
        </w:rPr>
      </w:pPr>
      <w:r>
        <w:rPr>
          <w:rFonts w:hint="eastAsia" w:ascii="宋体" w:hAnsi="宋体" w:eastAsia="宋体" w:cs="宋体"/>
          <w:color w:val="auto"/>
          <w:spacing w:val="-1"/>
          <w:sz w:val="24"/>
          <w:szCs w:val="24"/>
        </w:rPr>
        <w:t>7、响应文件中附有采购人不能接受的条件的；</w:t>
      </w:r>
    </w:p>
    <w:p>
      <w:pPr>
        <w:spacing w:before="297"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8、响应文件有明显不符合谈判文件其它要求和有关法律法规的；</w:t>
      </w:r>
    </w:p>
    <w:p>
      <w:pPr>
        <w:spacing w:before="217" w:line="415" w:lineRule="auto"/>
        <w:ind w:left="1" w:right="80" w:firstLine="480"/>
        <w:rPr>
          <w:rFonts w:ascii="宋体" w:hAnsi="宋体" w:eastAsia="宋体" w:cs="宋体"/>
          <w:color w:val="auto"/>
          <w:sz w:val="24"/>
          <w:szCs w:val="24"/>
        </w:rPr>
      </w:pPr>
      <w:r>
        <w:rPr>
          <w:rFonts w:hint="eastAsia" w:ascii="宋体" w:hAnsi="宋体" w:eastAsia="宋体" w:cs="宋体"/>
          <w:color w:val="auto"/>
          <w:sz w:val="24"/>
          <w:szCs w:val="24"/>
        </w:rPr>
        <w:t>9、在评标过程中，谈判小组发现投标单位的报价明</w:t>
      </w:r>
      <w:r>
        <w:rPr>
          <w:rFonts w:hint="eastAsia" w:ascii="宋体" w:hAnsi="宋体" w:eastAsia="宋体" w:cs="宋体"/>
          <w:color w:val="auto"/>
          <w:spacing w:val="-1"/>
          <w:sz w:val="24"/>
          <w:szCs w:val="24"/>
        </w:rPr>
        <w:t>显低于其它谈判报价，使得</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其谈判报价可能低于其个别成本的，应当要求该投标单位作出书面说明并提供相关证</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明材料。投标单位不能合理说明或者不能提供相关证明材料的，由谈判小组认定该投</w:t>
      </w:r>
    </w:p>
    <w:p>
      <w:pPr>
        <w:spacing w:before="2" w:line="217"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标单位以低于成本报价竞标，其谈判应作废标处理。</w:t>
      </w:r>
    </w:p>
    <w:p>
      <w:pPr>
        <w:spacing w:before="256" w:line="221" w:lineRule="auto"/>
        <w:ind w:left="484"/>
        <w:rPr>
          <w:rFonts w:ascii="宋体" w:hAnsi="宋体" w:eastAsia="宋体" w:cs="宋体"/>
          <w:color w:val="auto"/>
          <w:sz w:val="24"/>
          <w:szCs w:val="24"/>
        </w:rPr>
      </w:pPr>
      <w:r>
        <w:rPr>
          <w:rFonts w:hint="eastAsia" w:ascii="宋体" w:hAnsi="宋体" w:eastAsia="宋体" w:cs="宋体"/>
          <w:color w:val="auto"/>
          <w:spacing w:val="-3"/>
          <w:sz w:val="24"/>
          <w:szCs w:val="24"/>
        </w:rPr>
        <w:t>五、授予合同</w:t>
      </w:r>
    </w:p>
    <w:p>
      <w:pPr>
        <w:spacing w:before="253" w:line="219" w:lineRule="auto"/>
        <w:ind w:left="498"/>
        <w:rPr>
          <w:rFonts w:ascii="宋体" w:hAnsi="宋体" w:eastAsia="宋体" w:cs="宋体"/>
          <w:color w:val="auto"/>
          <w:sz w:val="24"/>
          <w:szCs w:val="24"/>
        </w:rPr>
      </w:pPr>
      <w:r>
        <w:rPr>
          <w:rFonts w:hint="eastAsia" w:ascii="宋体" w:hAnsi="宋体" w:eastAsia="宋体" w:cs="宋体"/>
          <w:color w:val="auto"/>
          <w:spacing w:val="-2"/>
          <w:sz w:val="24"/>
          <w:szCs w:val="24"/>
        </w:rPr>
        <w:t>1、本合同将授予经过谈判小组确认的成交单位。</w:t>
      </w:r>
    </w:p>
    <w:p>
      <w:pPr>
        <w:spacing w:before="255" w:line="540" w:lineRule="exact"/>
        <w:ind w:left="483"/>
        <w:rPr>
          <w:rFonts w:ascii="宋体" w:hAnsi="宋体" w:eastAsia="宋体" w:cs="宋体"/>
          <w:color w:val="auto"/>
          <w:sz w:val="24"/>
          <w:szCs w:val="24"/>
        </w:rPr>
      </w:pPr>
      <w:r>
        <w:rPr>
          <w:rFonts w:hint="eastAsia" w:ascii="宋体" w:hAnsi="宋体" w:eastAsia="宋体" w:cs="宋体"/>
          <w:color w:val="auto"/>
          <w:position w:val="23"/>
          <w:sz w:val="24"/>
          <w:szCs w:val="24"/>
        </w:rPr>
        <w:t>2、成交人应当自成交通知书发出之日起15日内</w:t>
      </w:r>
      <w:r>
        <w:rPr>
          <w:rFonts w:hint="eastAsia" w:ascii="宋体" w:hAnsi="宋体" w:eastAsia="宋体" w:cs="宋体"/>
          <w:color w:val="auto"/>
          <w:spacing w:val="-1"/>
          <w:position w:val="23"/>
          <w:sz w:val="24"/>
          <w:szCs w:val="24"/>
        </w:rPr>
        <w:t>，按照谈判文件和成交人的响应</w:t>
      </w:r>
    </w:p>
    <w:p>
      <w:pPr>
        <w:spacing w:before="1" w:line="218" w:lineRule="auto"/>
        <w:ind w:left="2"/>
        <w:rPr>
          <w:rFonts w:ascii="宋体" w:hAnsi="宋体" w:eastAsia="宋体" w:cs="宋体"/>
          <w:color w:val="auto"/>
          <w:sz w:val="24"/>
          <w:szCs w:val="24"/>
        </w:rPr>
      </w:pPr>
      <w:r>
        <w:rPr>
          <w:rFonts w:hint="eastAsia" w:ascii="宋体" w:hAnsi="宋体" w:eastAsia="宋体" w:cs="宋体"/>
          <w:color w:val="auto"/>
          <w:spacing w:val="-2"/>
          <w:sz w:val="24"/>
          <w:szCs w:val="24"/>
        </w:rPr>
        <w:t>文件与采购人签订合同。</w:t>
      </w:r>
    </w:p>
    <w:p>
      <w:pPr>
        <w:spacing w:before="255" w:line="219" w:lineRule="auto"/>
        <w:ind w:left="485"/>
        <w:rPr>
          <w:rFonts w:ascii="宋体" w:hAnsi="宋体" w:eastAsia="宋体" w:cs="宋体"/>
          <w:color w:val="auto"/>
          <w:sz w:val="24"/>
          <w:szCs w:val="24"/>
        </w:rPr>
      </w:pPr>
      <w:r>
        <w:rPr>
          <w:rFonts w:hint="eastAsia" w:ascii="宋体" w:hAnsi="宋体" w:eastAsia="宋体" w:cs="宋体"/>
          <w:color w:val="auto"/>
          <w:spacing w:val="-1"/>
          <w:sz w:val="24"/>
          <w:szCs w:val="24"/>
        </w:rPr>
        <w:t>3、谈判文件、成交人的谈判文件及其澄清文件等均为签订合同的依据。</w:t>
      </w:r>
    </w:p>
    <w:p>
      <w:pPr>
        <w:spacing w:before="214"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4、合同签订后应按照相关规定进行公示。</w:t>
      </w:r>
    </w:p>
    <w:p>
      <w:pPr>
        <w:spacing w:before="252" w:line="220" w:lineRule="auto"/>
        <w:ind w:left="482"/>
        <w:rPr>
          <w:rFonts w:ascii="宋体" w:hAnsi="宋体" w:eastAsia="宋体" w:cs="宋体"/>
          <w:color w:val="auto"/>
          <w:sz w:val="24"/>
          <w:szCs w:val="24"/>
        </w:rPr>
      </w:pPr>
      <w:r>
        <w:rPr>
          <w:rFonts w:hint="eastAsia" w:ascii="宋体" w:hAnsi="宋体" w:eastAsia="宋体" w:cs="宋体"/>
          <w:color w:val="auto"/>
          <w:spacing w:val="-2"/>
          <w:sz w:val="24"/>
          <w:szCs w:val="24"/>
        </w:rPr>
        <w:t>六、质疑与投诉</w:t>
      </w:r>
    </w:p>
    <w:p>
      <w:pPr>
        <w:spacing w:before="213" w:line="501" w:lineRule="exact"/>
        <w:ind w:left="498"/>
        <w:rPr>
          <w:rFonts w:ascii="宋体" w:hAnsi="宋体" w:eastAsia="宋体" w:cs="宋体"/>
          <w:color w:val="auto"/>
          <w:sz w:val="24"/>
          <w:szCs w:val="24"/>
        </w:rPr>
      </w:pPr>
      <w:r>
        <w:rPr>
          <w:rFonts w:hint="eastAsia" w:ascii="宋体" w:hAnsi="宋体" w:eastAsia="宋体" w:cs="宋体"/>
          <w:color w:val="auto"/>
          <w:spacing w:val="1"/>
          <w:position w:val="20"/>
          <w:sz w:val="24"/>
          <w:szCs w:val="24"/>
        </w:rPr>
        <w:t>1、供应商认为谈判文件、谈判过程、中标结果使自己的权益受到损害</w:t>
      </w:r>
      <w:r>
        <w:rPr>
          <w:rFonts w:hint="eastAsia" w:ascii="宋体" w:hAnsi="宋体" w:eastAsia="宋体" w:cs="宋体"/>
          <w:color w:val="auto"/>
          <w:position w:val="20"/>
          <w:sz w:val="24"/>
          <w:szCs w:val="24"/>
        </w:rPr>
        <w:t>的，可以</w:t>
      </w:r>
    </w:p>
    <w:p>
      <w:pPr>
        <w:spacing w:line="218" w:lineRule="auto"/>
        <w:jc w:val="right"/>
        <w:rPr>
          <w:rFonts w:ascii="宋体" w:hAnsi="宋体" w:eastAsia="宋体" w:cs="宋体"/>
          <w:color w:val="auto"/>
          <w:sz w:val="24"/>
          <w:szCs w:val="24"/>
        </w:rPr>
      </w:pPr>
      <w:r>
        <w:rPr>
          <w:rFonts w:hint="eastAsia" w:ascii="宋体" w:hAnsi="宋体" w:eastAsia="宋体" w:cs="宋体"/>
          <w:color w:val="auto"/>
          <w:spacing w:val="-3"/>
          <w:sz w:val="24"/>
          <w:szCs w:val="24"/>
        </w:rPr>
        <w:t>在知道或者应知其权益受到损害之日起7个工作日内，以书面形式向招标人提出质疑。</w:t>
      </w:r>
    </w:p>
    <w:p>
      <w:pPr>
        <w:spacing w:before="215" w:line="219" w:lineRule="auto"/>
        <w:ind w:left="480"/>
        <w:rPr>
          <w:rFonts w:ascii="宋体" w:hAnsi="宋体" w:eastAsia="宋体" w:cs="宋体"/>
          <w:color w:val="auto"/>
          <w:sz w:val="24"/>
          <w:szCs w:val="24"/>
        </w:rPr>
      </w:pPr>
      <w:r>
        <w:rPr>
          <w:rFonts w:hint="eastAsia" w:ascii="宋体" w:hAnsi="宋体" w:eastAsia="宋体" w:cs="宋体"/>
          <w:color w:val="auto"/>
          <w:sz w:val="24"/>
          <w:szCs w:val="24"/>
        </w:rPr>
        <w:t>供应商应在法定质疑期内一次性提出针对同</w:t>
      </w:r>
      <w:r>
        <w:rPr>
          <w:rFonts w:hint="eastAsia" w:ascii="宋体" w:hAnsi="宋体" w:eastAsia="宋体" w:cs="宋体"/>
          <w:color w:val="auto"/>
          <w:spacing w:val="-1"/>
          <w:sz w:val="24"/>
          <w:szCs w:val="24"/>
        </w:rPr>
        <w:t>一采购程序环节的质疑。</w:t>
      </w:r>
    </w:p>
    <w:p>
      <w:pPr>
        <w:spacing w:before="214" w:line="219"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2、提出质疑的供应商应当是参与所质疑项目采购活动的供应商。</w:t>
      </w:r>
    </w:p>
    <w:p>
      <w:pPr>
        <w:spacing w:before="217" w:line="384" w:lineRule="auto"/>
        <w:ind w:right="80" w:firstLine="485"/>
        <w:rPr>
          <w:rFonts w:ascii="宋体" w:hAnsi="宋体" w:eastAsia="宋体" w:cs="宋体"/>
          <w:color w:val="auto"/>
          <w:sz w:val="24"/>
          <w:szCs w:val="24"/>
        </w:rPr>
      </w:pPr>
      <w:r>
        <w:rPr>
          <w:rFonts w:hint="eastAsia" w:ascii="宋体" w:hAnsi="宋体" w:eastAsia="宋体" w:cs="宋体"/>
          <w:color w:val="auto"/>
          <w:spacing w:val="-2"/>
          <w:sz w:val="24"/>
          <w:szCs w:val="24"/>
        </w:rPr>
        <w:t>3、潜在供应商已依法获取其可质疑的采购文件的，可以对该文件提出</w:t>
      </w:r>
      <w:r>
        <w:rPr>
          <w:rFonts w:hint="eastAsia" w:ascii="宋体" w:hAnsi="宋体" w:eastAsia="宋体" w:cs="宋体"/>
          <w:color w:val="auto"/>
          <w:spacing w:val="-3"/>
          <w:sz w:val="24"/>
          <w:szCs w:val="24"/>
        </w:rPr>
        <w:t>质疑。对</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采购文件提出质疑的，应当在获取采购文件或者采购文件公告期限届满之日起7个工</w:t>
      </w:r>
    </w:p>
    <w:p>
      <w:pPr>
        <w:spacing w:before="1" w:line="219"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作日内提出。</w:t>
      </w:r>
    </w:p>
    <w:p>
      <w:pPr>
        <w:spacing w:before="216" w:line="219" w:lineRule="auto"/>
        <w:ind w:right="20"/>
        <w:jc w:val="right"/>
        <w:rPr>
          <w:rFonts w:ascii="宋体" w:hAnsi="宋体" w:eastAsia="宋体" w:cs="宋体"/>
          <w:color w:val="auto"/>
          <w:sz w:val="24"/>
          <w:szCs w:val="24"/>
        </w:rPr>
      </w:pPr>
      <w:r>
        <w:rPr>
          <w:rFonts w:hint="eastAsia" w:ascii="宋体" w:hAnsi="宋体" w:eastAsia="宋体" w:cs="宋体"/>
          <w:color w:val="auto"/>
          <w:sz w:val="24"/>
          <w:szCs w:val="24"/>
        </w:rPr>
        <w:t>供应商提出质疑应当提交质疑函和必要的证明材料。质</w:t>
      </w:r>
      <w:r>
        <w:rPr>
          <w:rFonts w:hint="eastAsia" w:ascii="宋体" w:hAnsi="宋体" w:eastAsia="宋体" w:cs="宋体"/>
          <w:color w:val="auto"/>
          <w:spacing w:val="-1"/>
          <w:sz w:val="24"/>
          <w:szCs w:val="24"/>
        </w:rPr>
        <w:t>疑函应当包括下列内容：</w:t>
      </w:r>
    </w:p>
    <w:p>
      <w:pPr>
        <w:spacing w:before="214"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（1）供应商的姓名或者名称、地址、邮编、联系人及联系电话、社保证明等；</w:t>
      </w:r>
    </w:p>
    <w:p>
      <w:pPr>
        <w:spacing w:before="216" w:line="219"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（2）质疑项目的名称、编号；</w:t>
      </w:r>
    </w:p>
    <w:p>
      <w:pPr>
        <w:spacing w:before="217"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（3）具体、明确的质疑事项和与质疑事项相关的请求；</w:t>
      </w:r>
    </w:p>
    <w:p>
      <w:pPr>
        <w:spacing w:before="213" w:line="219" w:lineRule="auto"/>
        <w:ind w:left="492"/>
        <w:rPr>
          <w:rFonts w:ascii="宋体" w:hAnsi="宋体" w:eastAsia="宋体" w:cs="宋体"/>
          <w:color w:val="auto"/>
          <w:sz w:val="24"/>
          <w:szCs w:val="24"/>
        </w:rPr>
      </w:pPr>
      <w:r>
        <w:rPr>
          <w:rFonts w:hint="eastAsia" w:ascii="宋体" w:hAnsi="宋体" w:eastAsia="宋体" w:cs="宋体"/>
          <w:color w:val="auto"/>
          <w:spacing w:val="-3"/>
          <w:sz w:val="24"/>
          <w:szCs w:val="24"/>
        </w:rPr>
        <w:t>（4）事实依据；</w:t>
      </w:r>
    </w:p>
    <w:p>
      <w:pPr>
        <w:spacing w:before="215" w:line="219"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（5）必要的法律依据；</w:t>
      </w:r>
    </w:p>
    <w:p>
      <w:pPr>
        <w:spacing w:before="217" w:line="220" w:lineRule="auto"/>
        <w:ind w:left="492"/>
        <w:rPr>
          <w:rFonts w:ascii="宋体" w:hAnsi="宋体" w:eastAsia="宋体" w:cs="宋体"/>
          <w:color w:val="auto"/>
          <w:sz w:val="24"/>
          <w:szCs w:val="24"/>
        </w:rPr>
      </w:pPr>
      <w:r>
        <w:rPr>
          <w:rFonts w:hint="eastAsia" w:ascii="宋体" w:hAnsi="宋体" w:eastAsia="宋体" w:cs="宋体"/>
          <w:color w:val="auto"/>
          <w:spacing w:val="-2"/>
          <w:sz w:val="24"/>
          <w:szCs w:val="24"/>
        </w:rPr>
        <w:t>（6）提出质疑的日期；</w:t>
      </w:r>
    </w:p>
    <w:p>
      <w:pPr>
        <w:spacing w:before="214" w:line="219" w:lineRule="auto"/>
        <w:ind w:left="492"/>
        <w:rPr>
          <w:rFonts w:ascii="宋体" w:hAnsi="宋体" w:eastAsia="宋体" w:cs="宋体"/>
          <w:color w:val="auto"/>
          <w:sz w:val="24"/>
          <w:szCs w:val="24"/>
        </w:rPr>
      </w:pPr>
      <w:r>
        <w:rPr>
          <w:rFonts w:hint="eastAsia" w:ascii="宋体" w:hAnsi="宋体" w:eastAsia="宋体" w:cs="宋体"/>
          <w:color w:val="auto"/>
          <w:spacing w:val="-1"/>
          <w:sz w:val="24"/>
          <w:szCs w:val="24"/>
        </w:rPr>
        <w:t>（7）以上资料一式二份（招标人、代理公司各执一份）。</w:t>
      </w:r>
    </w:p>
    <w:p>
      <w:pPr>
        <w:spacing w:before="212" w:line="385" w:lineRule="auto"/>
        <w:ind w:left="1" w:right="80" w:firstLine="478"/>
        <w:rPr>
          <w:rFonts w:ascii="宋体" w:hAnsi="宋体" w:eastAsia="宋体" w:cs="宋体"/>
          <w:color w:val="auto"/>
          <w:sz w:val="24"/>
          <w:szCs w:val="24"/>
        </w:rPr>
      </w:pPr>
      <w:r>
        <w:rPr>
          <w:rFonts w:hint="eastAsia" w:ascii="宋体" w:hAnsi="宋体" w:eastAsia="宋体" w:cs="宋体"/>
          <w:color w:val="auto"/>
          <w:spacing w:val="1"/>
          <w:sz w:val="24"/>
          <w:szCs w:val="24"/>
        </w:rPr>
        <w:t>4、供应商不得虚假质疑和恶意质疑，并对质疑内容的真实性承担责任。供应商</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
          <w:sz w:val="24"/>
          <w:szCs w:val="24"/>
        </w:rPr>
        <w:t>或者其他利害关系人通过捏造事实、伪造证明材料等方式提出异议或投诉，阻碍招投</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rPr>
        <w:t>标活动正常进行的，属于严重不良行为，代理公司将提请政府采购监管部门将其列入</w:t>
      </w:r>
    </w:p>
    <w:p>
      <w:pPr>
        <w:spacing w:before="1" w:line="218" w:lineRule="auto"/>
        <w:ind w:left="4"/>
        <w:rPr>
          <w:rFonts w:ascii="宋体" w:hAnsi="宋体" w:eastAsia="宋体" w:cs="宋体"/>
          <w:color w:val="auto"/>
          <w:sz w:val="24"/>
          <w:szCs w:val="24"/>
        </w:rPr>
      </w:pPr>
      <w:r>
        <w:rPr>
          <w:rFonts w:hint="eastAsia" w:ascii="宋体" w:hAnsi="宋体" w:eastAsia="宋体" w:cs="宋体"/>
          <w:color w:val="auto"/>
          <w:spacing w:val="-1"/>
          <w:sz w:val="24"/>
          <w:szCs w:val="24"/>
        </w:rPr>
        <w:t>不良行为记录名单，依法予以处罚。</w:t>
      </w:r>
    </w:p>
    <w:p>
      <w:pPr>
        <w:spacing w:before="217" w:line="384" w:lineRule="auto"/>
        <w:ind w:left="21" w:right="80" w:firstLine="464"/>
        <w:rPr>
          <w:rFonts w:ascii="宋体" w:hAnsi="宋体" w:eastAsia="宋体" w:cs="宋体"/>
          <w:color w:val="auto"/>
          <w:sz w:val="24"/>
          <w:szCs w:val="24"/>
        </w:rPr>
      </w:pPr>
      <w:r>
        <w:rPr>
          <w:rFonts w:hint="eastAsia" w:ascii="宋体" w:hAnsi="宋体" w:eastAsia="宋体" w:cs="宋体"/>
          <w:color w:val="auto"/>
          <w:spacing w:val="-2"/>
          <w:sz w:val="24"/>
          <w:szCs w:val="24"/>
        </w:rPr>
        <w:t>5、</w:t>
      </w:r>
      <w:r>
        <w:rPr>
          <w:rFonts w:hint="eastAsia" w:ascii="宋体" w:hAnsi="宋体" w:eastAsia="宋体" w:cs="宋体"/>
          <w:color w:val="auto"/>
          <w:spacing w:val="-2"/>
          <w:sz w:val="24"/>
          <w:szCs w:val="24"/>
          <w:lang w:eastAsia="zh-CN"/>
        </w:rPr>
        <w:t>采购</w:t>
      </w:r>
      <w:r>
        <w:rPr>
          <w:rFonts w:hint="eastAsia" w:ascii="宋体" w:hAnsi="宋体" w:eastAsia="宋体" w:cs="宋体"/>
          <w:color w:val="auto"/>
          <w:spacing w:val="-2"/>
          <w:sz w:val="24"/>
          <w:szCs w:val="24"/>
        </w:rPr>
        <w:t>人应在收到符合上述条件的书面质疑后7个工作日内审查质疑事</w:t>
      </w:r>
      <w:r>
        <w:rPr>
          <w:rFonts w:hint="eastAsia" w:ascii="宋体" w:hAnsi="宋体" w:eastAsia="宋体" w:cs="宋体"/>
          <w:color w:val="auto"/>
          <w:spacing w:val="-3"/>
          <w:sz w:val="24"/>
          <w:szCs w:val="24"/>
        </w:rPr>
        <w:t>项，并作</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出答复，同时以书面形式（或网上公告方式</w:t>
      </w:r>
      <w:r>
        <w:rPr>
          <w:rFonts w:hint="eastAsia" w:ascii="宋体" w:hAnsi="宋体" w:eastAsia="宋体" w:cs="宋体"/>
          <w:color w:val="auto"/>
          <w:spacing w:val="-3"/>
          <w:sz w:val="24"/>
          <w:szCs w:val="24"/>
        </w:rPr>
        <w:t>）通知质疑供应商和其他相关权利人，但</w:t>
      </w:r>
    </w:p>
    <w:p>
      <w:pPr>
        <w:spacing w:before="1"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答复的内容不涉及商业秘密。</w:t>
      </w:r>
    </w:p>
    <w:p>
      <w:pPr>
        <w:spacing w:before="217" w:line="219" w:lineRule="auto"/>
        <w:ind w:left="482"/>
        <w:rPr>
          <w:rFonts w:ascii="宋体" w:hAnsi="宋体" w:eastAsia="宋体" w:cs="宋体"/>
          <w:color w:val="auto"/>
          <w:sz w:val="24"/>
          <w:szCs w:val="24"/>
        </w:rPr>
      </w:pPr>
      <w:r>
        <w:rPr>
          <w:rFonts w:hint="eastAsia" w:ascii="宋体" w:hAnsi="宋体" w:eastAsia="宋体" w:cs="宋体"/>
          <w:color w:val="auto"/>
          <w:spacing w:val="-1"/>
          <w:sz w:val="24"/>
          <w:szCs w:val="24"/>
        </w:rPr>
        <w:t>6、质疑处理遵循“谁过错谁负担</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”的原则，有过错的一</w:t>
      </w:r>
      <w:r>
        <w:rPr>
          <w:rFonts w:hint="eastAsia" w:ascii="宋体" w:hAnsi="宋体" w:eastAsia="宋体" w:cs="宋体"/>
          <w:color w:val="auto"/>
          <w:spacing w:val="-2"/>
          <w:sz w:val="24"/>
          <w:szCs w:val="24"/>
        </w:rPr>
        <w:t>方承担调查论证费用。</w:t>
      </w:r>
    </w:p>
    <w:p>
      <w:pPr>
        <w:spacing w:before="183" w:line="624" w:lineRule="exact"/>
        <w:jc w:val="right"/>
        <w:rPr>
          <w:rFonts w:ascii="宋体" w:hAnsi="宋体" w:eastAsia="宋体" w:cs="宋体"/>
          <w:color w:val="auto"/>
          <w:sz w:val="24"/>
          <w:szCs w:val="24"/>
        </w:rPr>
      </w:pPr>
      <w:r>
        <w:rPr>
          <w:rFonts w:hint="eastAsia" w:ascii="宋体" w:hAnsi="宋体" w:eastAsia="宋体" w:cs="宋体"/>
          <w:color w:val="auto"/>
          <w:spacing w:val="-4"/>
          <w:position w:val="29"/>
          <w:sz w:val="24"/>
          <w:szCs w:val="24"/>
        </w:rPr>
        <w:t>7、质疑供应商对</w:t>
      </w:r>
      <w:r>
        <w:rPr>
          <w:rFonts w:hint="eastAsia" w:ascii="宋体" w:hAnsi="宋体" w:eastAsia="宋体" w:cs="宋体"/>
          <w:color w:val="auto"/>
          <w:spacing w:val="-4"/>
          <w:position w:val="29"/>
          <w:sz w:val="24"/>
          <w:szCs w:val="24"/>
          <w:lang w:eastAsia="zh-CN"/>
        </w:rPr>
        <w:t>采购</w:t>
      </w:r>
      <w:r>
        <w:rPr>
          <w:rFonts w:hint="eastAsia" w:ascii="宋体" w:hAnsi="宋体" w:eastAsia="宋体" w:cs="宋体"/>
          <w:color w:val="auto"/>
          <w:spacing w:val="-4"/>
          <w:position w:val="29"/>
          <w:sz w:val="24"/>
          <w:szCs w:val="24"/>
        </w:rPr>
        <w:t>人的答复不满意以及</w:t>
      </w:r>
      <w:r>
        <w:rPr>
          <w:rFonts w:hint="eastAsia" w:ascii="宋体" w:hAnsi="宋体" w:eastAsia="宋体" w:cs="宋体"/>
          <w:color w:val="auto"/>
          <w:spacing w:val="-4"/>
          <w:position w:val="29"/>
          <w:sz w:val="24"/>
          <w:szCs w:val="24"/>
          <w:lang w:eastAsia="zh-CN"/>
        </w:rPr>
        <w:t>采购</w:t>
      </w:r>
      <w:r>
        <w:rPr>
          <w:rFonts w:hint="eastAsia" w:ascii="宋体" w:hAnsi="宋体" w:eastAsia="宋体" w:cs="宋体"/>
          <w:color w:val="auto"/>
          <w:spacing w:val="-4"/>
          <w:position w:val="29"/>
          <w:sz w:val="24"/>
          <w:szCs w:val="24"/>
        </w:rPr>
        <w:t>人未在规定的时间内做出答复的，</w:t>
      </w:r>
    </w:p>
    <w:p>
      <w:pPr>
        <w:spacing w:line="219" w:lineRule="auto"/>
        <w:ind w:left="2"/>
        <w:rPr>
          <w:rFonts w:ascii="宋体" w:hAnsi="宋体" w:eastAsia="宋体" w:cs="宋体"/>
          <w:color w:val="auto"/>
          <w:spacing w:val="-1"/>
          <w:sz w:val="24"/>
          <w:szCs w:val="24"/>
        </w:rPr>
      </w:pPr>
      <w:r>
        <w:rPr>
          <w:rFonts w:hint="eastAsia" w:ascii="宋体" w:hAnsi="宋体" w:eastAsia="宋体" w:cs="宋体"/>
          <w:color w:val="auto"/>
          <w:spacing w:val="-1"/>
          <w:sz w:val="24"/>
          <w:szCs w:val="24"/>
        </w:rPr>
        <w:t>可以在答复期满后15个工作日内向同级财政部门投诉。</w:t>
      </w:r>
    </w:p>
    <w:p>
      <w:pPr>
        <w:pStyle w:val="15"/>
        <w:rPr>
          <w:rFonts w:ascii="宋体" w:hAnsi="宋体" w:eastAsia="宋体" w:cs="宋体"/>
          <w:color w:val="auto"/>
          <w:spacing w:val="-1"/>
          <w:sz w:val="24"/>
          <w:szCs w:val="24"/>
        </w:rPr>
      </w:pPr>
    </w:p>
    <w:p>
      <w:pPr>
        <w:pStyle w:val="15"/>
        <w:rPr>
          <w:rFonts w:ascii="宋体" w:hAnsi="宋体" w:eastAsia="宋体" w:cs="宋体"/>
          <w:color w:val="auto"/>
          <w:spacing w:val="-1"/>
          <w:sz w:val="24"/>
          <w:szCs w:val="24"/>
        </w:rPr>
        <w:sectPr>
          <w:footerReference r:id="rId10" w:type="default"/>
          <w:pgSz w:w="11906" w:h="16839"/>
          <w:pgMar w:top="1431" w:right="1474" w:bottom="1209" w:left="1539" w:header="0" w:footer="993" w:gutter="0"/>
          <w:cols w:space="720" w:num="1"/>
        </w:sectPr>
      </w:pPr>
    </w:p>
    <w:p>
      <w:pPr>
        <w:spacing w:before="211" w:line="219"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质疑函范本</w:t>
      </w:r>
    </w:p>
    <w:p>
      <w:pPr>
        <w:spacing w:before="214"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一、质疑供应商基本信息</w:t>
      </w:r>
    </w:p>
    <w:p>
      <w:pPr>
        <w:spacing w:before="216" w:line="219"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质疑供应商：</w:t>
      </w:r>
      <w:r>
        <w:rPr>
          <w:rFonts w:hint="eastAsia" w:ascii="宋体" w:hAnsi="宋体" w:eastAsia="宋体" w:cs="宋体"/>
          <w:color w:val="auto"/>
          <w:sz w:val="24"/>
          <w:szCs w:val="24"/>
          <w:u w:val="single"/>
        </w:rPr>
        <w:t xml:space="preserve">                      </w:t>
      </w:r>
    </w:p>
    <w:p>
      <w:pPr>
        <w:spacing w:before="215" w:line="219" w:lineRule="auto"/>
        <w:ind w:left="480"/>
        <w:rPr>
          <w:rFonts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rPr>
        <w:t xml:space="preserve">                  </w:t>
      </w:r>
    </w:p>
    <w:p>
      <w:pPr>
        <w:spacing w:before="214" w:line="221" w:lineRule="auto"/>
        <w:ind w:left="481"/>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联系电话：</w:t>
      </w:r>
      <w:r>
        <w:rPr>
          <w:rFonts w:hint="eastAsia" w:ascii="宋体" w:hAnsi="宋体" w:eastAsia="宋体" w:cs="宋体"/>
          <w:color w:val="auto"/>
          <w:sz w:val="24"/>
          <w:szCs w:val="24"/>
          <w:u w:val="single"/>
        </w:rPr>
        <w:t xml:space="preserve">               </w:t>
      </w:r>
    </w:p>
    <w:p>
      <w:pPr>
        <w:spacing w:before="214" w:line="219"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授权代表：</w:t>
      </w:r>
      <w:r>
        <w:rPr>
          <w:rFonts w:hint="eastAsia" w:ascii="宋体" w:hAnsi="宋体" w:eastAsia="宋体" w:cs="宋体"/>
          <w:color w:val="auto"/>
          <w:sz w:val="24"/>
          <w:szCs w:val="24"/>
          <w:u w:val="single"/>
        </w:rPr>
        <w:t xml:space="preserve">                    </w:t>
      </w:r>
    </w:p>
    <w:p>
      <w:pPr>
        <w:spacing w:before="215" w:line="221" w:lineRule="auto"/>
        <w:ind w:left="481"/>
        <w:rPr>
          <w:rFonts w:ascii="宋体" w:hAnsi="宋体" w:eastAsia="宋体" w:cs="宋体"/>
          <w:color w:val="auto"/>
          <w:sz w:val="24"/>
          <w:szCs w:val="24"/>
        </w:rPr>
      </w:pPr>
      <w:r>
        <w:rPr>
          <w:rFonts w:hint="eastAsia" w:ascii="宋体" w:hAnsi="宋体" w:eastAsia="宋体" w:cs="宋体"/>
          <w:color w:val="auto"/>
          <w:spacing w:val="-3"/>
          <w:sz w:val="24"/>
          <w:szCs w:val="24"/>
        </w:rPr>
        <w:t>联系电话：</w:t>
      </w:r>
      <w:r>
        <w:rPr>
          <w:rFonts w:hint="eastAsia" w:ascii="宋体" w:hAnsi="宋体" w:eastAsia="宋体" w:cs="宋体"/>
          <w:color w:val="auto"/>
          <w:sz w:val="24"/>
          <w:szCs w:val="24"/>
          <w:u w:val="single"/>
        </w:rPr>
        <w:t xml:space="preserve">                    </w:t>
      </w:r>
    </w:p>
    <w:p>
      <w:pPr>
        <w:spacing w:before="212" w:line="219" w:lineRule="auto"/>
        <w:ind w:left="480"/>
        <w:rPr>
          <w:rFonts w:ascii="宋体" w:hAnsi="宋体" w:eastAsia="宋体" w:cs="宋体"/>
          <w:color w:val="auto"/>
          <w:sz w:val="24"/>
          <w:szCs w:val="24"/>
        </w:rPr>
      </w:pPr>
      <w:r>
        <w:rPr>
          <w:rFonts w:hint="eastAsia" w:ascii="宋体" w:hAnsi="宋体" w:eastAsia="宋体" w:cs="宋体"/>
          <w:color w:val="auto"/>
          <w:spacing w:val="-7"/>
          <w:sz w:val="24"/>
          <w:szCs w:val="24"/>
        </w:rPr>
        <w:t>地址：</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7"/>
          <w:sz w:val="24"/>
          <w:szCs w:val="24"/>
        </w:rPr>
        <w:t>邮编：</w:t>
      </w:r>
      <w:r>
        <w:rPr>
          <w:rFonts w:hint="eastAsia" w:ascii="宋体" w:hAnsi="宋体" w:eastAsia="宋体" w:cs="宋体"/>
          <w:color w:val="auto"/>
          <w:sz w:val="24"/>
          <w:szCs w:val="24"/>
          <w:u w:val="single"/>
        </w:rPr>
        <w:t xml:space="preserve">                  </w:t>
      </w:r>
    </w:p>
    <w:p>
      <w:pPr>
        <w:spacing w:before="216" w:line="219" w:lineRule="auto"/>
        <w:ind w:left="48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二、质疑项目基本情况</w:t>
      </w:r>
    </w:p>
    <w:p>
      <w:pPr>
        <w:spacing w:before="215" w:line="220"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质疑项目的名称：</w:t>
      </w:r>
      <w:r>
        <w:rPr>
          <w:rFonts w:hint="eastAsia" w:ascii="宋体" w:hAnsi="宋体" w:eastAsia="宋体" w:cs="宋体"/>
          <w:color w:val="auto"/>
          <w:sz w:val="24"/>
          <w:szCs w:val="24"/>
          <w:u w:val="single"/>
        </w:rPr>
        <w:t xml:space="preserve">                    </w:t>
      </w:r>
    </w:p>
    <w:p>
      <w:pPr>
        <w:spacing w:before="213" w:line="219" w:lineRule="auto"/>
        <w:ind w:left="481"/>
        <w:rPr>
          <w:rFonts w:ascii="宋体" w:hAnsi="宋体" w:eastAsia="宋体" w:cs="宋体"/>
          <w:color w:val="auto"/>
          <w:sz w:val="24"/>
          <w:szCs w:val="24"/>
        </w:rPr>
      </w:pPr>
      <w:r>
        <w:rPr>
          <w:rFonts w:hint="eastAsia" w:ascii="宋体" w:hAnsi="宋体" w:eastAsia="宋体" w:cs="宋体"/>
          <w:color w:val="auto"/>
          <w:spacing w:val="-1"/>
          <w:sz w:val="24"/>
          <w:szCs w:val="24"/>
        </w:rPr>
        <w:t>质疑项目的编号：</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包号：</w:t>
      </w:r>
      <w:r>
        <w:rPr>
          <w:rFonts w:hint="eastAsia" w:ascii="宋体" w:hAnsi="宋体" w:eastAsia="宋体" w:cs="宋体"/>
          <w:color w:val="auto"/>
          <w:sz w:val="24"/>
          <w:szCs w:val="24"/>
          <w:u w:val="single"/>
        </w:rPr>
        <w:t xml:space="preserve">                 </w:t>
      </w:r>
    </w:p>
    <w:p>
      <w:pPr>
        <w:spacing w:before="217" w:line="384"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招标人名称：</w:t>
      </w:r>
      <w:r>
        <w:rPr>
          <w:rFonts w:hint="eastAsia" w:ascii="宋体" w:hAnsi="宋体" w:eastAsia="宋体" w:cs="宋体"/>
          <w:color w:val="auto"/>
          <w:sz w:val="24"/>
          <w:szCs w:val="24"/>
          <w:u w:val="single"/>
        </w:rPr>
        <w:t xml:space="preserve">                    </w:t>
      </w:r>
    </w:p>
    <w:p>
      <w:pPr>
        <w:spacing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 xml:space="preserve">谈判文件获取日期: </w:t>
      </w:r>
      <w:r>
        <w:rPr>
          <w:rFonts w:hint="eastAsia" w:ascii="宋体" w:hAnsi="宋体" w:eastAsia="宋体" w:cs="宋体"/>
          <w:color w:val="auto"/>
          <w:sz w:val="24"/>
          <w:szCs w:val="24"/>
          <w:u w:val="single"/>
        </w:rPr>
        <w:t xml:space="preserve">             </w:t>
      </w:r>
    </w:p>
    <w:p>
      <w:pPr>
        <w:spacing w:before="215" w:line="219" w:lineRule="auto"/>
        <w:ind w:left="480"/>
        <w:rPr>
          <w:rFonts w:ascii="宋体" w:hAnsi="宋体" w:eastAsia="宋体" w:cs="宋体"/>
          <w:color w:val="auto"/>
          <w:sz w:val="24"/>
          <w:szCs w:val="24"/>
        </w:rPr>
      </w:pPr>
      <w:r>
        <w:rPr>
          <w:rFonts w:hint="eastAsia" w:ascii="宋体" w:hAnsi="宋体" w:eastAsia="宋体" w:cs="宋体"/>
          <w:color w:val="auto"/>
          <w:sz w:val="24"/>
          <w:szCs w:val="24"/>
          <w14:textOutline w14:w="4356" w14:cap="sq" w14:cmpd="sng" w14:algn="ctr">
            <w14:solidFill>
              <w14:srgbClr w14:val="000000"/>
            </w14:solidFill>
            <w14:prstDash w14:val="solid"/>
            <w14:bevel/>
          </w14:textOutline>
        </w:rPr>
        <w:t>三、质疑事项具体内容</w:t>
      </w:r>
    </w:p>
    <w:p>
      <w:pPr>
        <w:spacing w:before="216" w:line="384" w:lineRule="auto"/>
        <w:ind w:left="481"/>
        <w:rPr>
          <w:rFonts w:ascii="宋体" w:hAnsi="宋体" w:eastAsia="宋体" w:cs="宋体"/>
          <w:color w:val="auto"/>
          <w:sz w:val="24"/>
          <w:szCs w:val="24"/>
        </w:rPr>
      </w:pPr>
      <w:r>
        <w:rPr>
          <w:rFonts w:hint="eastAsia" w:ascii="宋体" w:hAnsi="宋体" w:eastAsia="宋体" w:cs="宋体"/>
          <w:color w:val="auto"/>
          <w:spacing w:val="-2"/>
          <w:sz w:val="24"/>
          <w:szCs w:val="24"/>
        </w:rPr>
        <w:t>质疑事项1:</w:t>
      </w:r>
      <w:r>
        <w:rPr>
          <w:rFonts w:hint="eastAsia" w:ascii="宋体" w:hAnsi="宋体" w:eastAsia="宋体" w:cs="宋体"/>
          <w:color w:val="auto"/>
          <w:sz w:val="24"/>
          <w:szCs w:val="24"/>
          <w:u w:val="single"/>
        </w:rPr>
        <w:t xml:space="preserve">                    </w:t>
      </w:r>
    </w:p>
    <w:p>
      <w:pPr>
        <w:spacing w:before="1" w:line="218"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事实依据：</w:t>
      </w:r>
      <w:r>
        <w:rPr>
          <w:rFonts w:hint="eastAsia" w:ascii="宋体" w:hAnsi="宋体" w:eastAsia="宋体" w:cs="宋体"/>
          <w:color w:val="auto"/>
          <w:sz w:val="24"/>
          <w:szCs w:val="24"/>
          <w:u w:val="single"/>
        </w:rPr>
        <w:t xml:space="preserve">                      </w:t>
      </w:r>
    </w:p>
    <w:p>
      <w:pPr>
        <w:spacing w:before="214" w:line="219" w:lineRule="auto"/>
        <w:ind w:left="481"/>
        <w:rPr>
          <w:rFonts w:ascii="宋体" w:hAnsi="宋体" w:eastAsia="宋体" w:cs="宋体"/>
          <w:color w:val="auto"/>
          <w:sz w:val="24"/>
          <w:szCs w:val="24"/>
        </w:rPr>
      </w:pPr>
      <w:r>
        <w:rPr>
          <w:rFonts w:hint="eastAsia" w:ascii="宋体" w:hAnsi="宋体" w:eastAsia="宋体" w:cs="宋体"/>
          <w:color w:val="auto"/>
          <w:spacing w:val="-3"/>
          <w:sz w:val="24"/>
          <w:szCs w:val="24"/>
        </w:rPr>
        <w:t>法律依据：</w:t>
      </w:r>
      <w:r>
        <w:rPr>
          <w:rFonts w:hint="eastAsia" w:ascii="宋体" w:hAnsi="宋体" w:eastAsia="宋体" w:cs="宋体"/>
          <w:color w:val="auto"/>
          <w:sz w:val="24"/>
          <w:szCs w:val="24"/>
          <w:u w:val="single"/>
        </w:rPr>
        <w:t xml:space="preserve">                      </w:t>
      </w:r>
    </w:p>
    <w:p>
      <w:pPr>
        <w:spacing w:before="218" w:line="499" w:lineRule="exact"/>
        <w:ind w:left="481"/>
        <w:rPr>
          <w:rFonts w:ascii="宋体" w:hAnsi="宋体" w:eastAsia="宋体" w:cs="宋体"/>
          <w:color w:val="auto"/>
          <w:sz w:val="24"/>
          <w:szCs w:val="24"/>
        </w:rPr>
      </w:pPr>
      <w:r>
        <w:rPr>
          <w:rFonts w:hint="eastAsia" w:ascii="宋体" w:hAnsi="宋体" w:eastAsia="宋体" w:cs="宋体"/>
          <w:color w:val="auto"/>
          <w:spacing w:val="-3"/>
          <w:position w:val="19"/>
          <w:sz w:val="24"/>
          <w:szCs w:val="24"/>
        </w:rPr>
        <w:t>质疑事项2</w:t>
      </w:r>
    </w:p>
    <w:p>
      <w:pPr>
        <w:spacing w:line="378" w:lineRule="exact"/>
        <w:ind w:left="496"/>
        <w:rPr>
          <w:rFonts w:ascii="宋体" w:hAnsi="宋体" w:eastAsia="宋体" w:cs="宋体"/>
          <w:color w:val="auto"/>
          <w:sz w:val="24"/>
          <w:szCs w:val="24"/>
        </w:rPr>
      </w:pPr>
      <w:r>
        <w:rPr>
          <w:rFonts w:hint="eastAsia" w:ascii="宋体" w:hAnsi="宋体" w:eastAsia="宋体" w:cs="宋体"/>
          <w:color w:val="auto"/>
          <w:spacing w:val="-13"/>
          <w:position w:val="3"/>
          <w:sz w:val="24"/>
          <w:szCs w:val="24"/>
        </w:rPr>
        <w:t>……</w:t>
      </w:r>
    </w:p>
    <w:p>
      <w:pPr>
        <w:spacing w:before="121" w:line="220" w:lineRule="auto"/>
        <w:ind w:left="503"/>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四、与质疑事项相关的质疑请求</w:t>
      </w:r>
    </w:p>
    <w:p>
      <w:pPr>
        <w:spacing w:before="216" w:line="220" w:lineRule="auto"/>
        <w:ind w:left="479"/>
        <w:rPr>
          <w:rFonts w:ascii="宋体" w:hAnsi="宋体" w:eastAsia="宋体" w:cs="宋体"/>
          <w:color w:val="auto"/>
          <w:sz w:val="24"/>
          <w:szCs w:val="24"/>
        </w:rPr>
      </w:pPr>
      <w:r>
        <w:rPr>
          <w:rFonts w:hint="eastAsia" w:ascii="宋体" w:hAnsi="宋体" w:eastAsia="宋体" w:cs="宋体"/>
          <w:color w:val="auto"/>
          <w:spacing w:val="-3"/>
          <w:sz w:val="24"/>
          <w:szCs w:val="24"/>
        </w:rPr>
        <w:t>请求：</w:t>
      </w:r>
      <w:r>
        <w:rPr>
          <w:rFonts w:hint="eastAsia" w:ascii="宋体" w:hAnsi="宋体" w:eastAsia="宋体" w:cs="宋体"/>
          <w:color w:val="auto"/>
          <w:sz w:val="24"/>
          <w:szCs w:val="24"/>
          <w:u w:val="single"/>
        </w:rPr>
        <w:t xml:space="preserve">                      </w:t>
      </w:r>
    </w:p>
    <w:p>
      <w:pPr>
        <w:spacing w:before="213"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签字(签章)：</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
          <w:sz w:val="24"/>
          <w:szCs w:val="24"/>
        </w:rPr>
        <w:t>公</w:t>
      </w:r>
      <w:r>
        <w:rPr>
          <w:rFonts w:hint="eastAsia" w:ascii="宋体" w:hAnsi="宋体" w:eastAsia="宋体" w:cs="宋体"/>
          <w:color w:val="auto"/>
          <w:spacing w:val="-2"/>
          <w:sz w:val="24"/>
          <w:szCs w:val="24"/>
        </w:rPr>
        <w:t>章：</w:t>
      </w:r>
    </w:p>
    <w:p>
      <w:pPr>
        <w:spacing w:before="215" w:line="220" w:lineRule="auto"/>
        <w:ind w:left="522"/>
        <w:rPr>
          <w:rFonts w:ascii="宋体" w:hAnsi="宋体" w:eastAsia="宋体" w:cs="宋体"/>
          <w:color w:val="auto"/>
          <w:sz w:val="24"/>
          <w:szCs w:val="24"/>
        </w:rPr>
      </w:pPr>
      <w:r>
        <w:rPr>
          <w:rFonts w:hint="eastAsia" w:ascii="宋体" w:hAnsi="宋体" w:eastAsia="宋体" w:cs="宋体"/>
          <w:color w:val="auto"/>
          <w:spacing w:val="-17"/>
          <w:sz w:val="24"/>
          <w:szCs w:val="24"/>
        </w:rPr>
        <w:t>日期：</w:t>
      </w:r>
      <w:r>
        <w:rPr>
          <w:rFonts w:hint="eastAsia" w:ascii="宋体" w:hAnsi="宋体" w:eastAsia="宋体" w:cs="宋体"/>
          <w:color w:val="auto"/>
          <w:sz w:val="24"/>
          <w:szCs w:val="24"/>
          <w:u w:val="single"/>
        </w:rPr>
        <w:t xml:space="preserve">                      </w:t>
      </w:r>
    </w:p>
    <w:p>
      <w:pPr>
        <w:spacing w:before="216"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质疑函制作说明：</w:t>
      </w:r>
    </w:p>
    <w:p>
      <w:pPr>
        <w:spacing w:before="213" w:line="219" w:lineRule="auto"/>
        <w:ind w:left="498"/>
        <w:rPr>
          <w:rFonts w:ascii="宋体" w:hAnsi="宋体" w:eastAsia="宋体" w:cs="宋体"/>
          <w:color w:val="auto"/>
          <w:sz w:val="24"/>
          <w:szCs w:val="24"/>
        </w:rPr>
      </w:pPr>
      <w:r>
        <w:rPr>
          <w:rFonts w:hint="eastAsia" w:ascii="宋体" w:hAnsi="宋体" w:eastAsia="宋体" w:cs="宋体"/>
          <w:color w:val="auto"/>
          <w:spacing w:val="-1"/>
          <w:sz w:val="24"/>
          <w:szCs w:val="24"/>
        </w:rPr>
        <w:t>1.供应商提出质疑时，应提交质疑函和必要的证明</w:t>
      </w:r>
      <w:r>
        <w:rPr>
          <w:rFonts w:hint="eastAsia" w:ascii="宋体" w:hAnsi="宋体" w:eastAsia="宋体" w:cs="宋体"/>
          <w:color w:val="auto"/>
          <w:spacing w:val="-2"/>
          <w:sz w:val="24"/>
          <w:szCs w:val="24"/>
        </w:rPr>
        <w:t>材料。</w:t>
      </w:r>
    </w:p>
    <w:p>
      <w:pPr>
        <w:spacing w:before="215" w:line="385" w:lineRule="auto"/>
        <w:ind w:left="4" w:firstLine="479"/>
        <w:rPr>
          <w:rFonts w:ascii="宋体" w:hAnsi="宋体" w:eastAsia="宋体" w:cs="宋体"/>
          <w:color w:val="auto"/>
          <w:sz w:val="24"/>
          <w:szCs w:val="24"/>
        </w:rPr>
      </w:pPr>
      <w:r>
        <w:rPr>
          <w:rFonts w:hint="eastAsia" w:ascii="宋体" w:hAnsi="宋体" w:eastAsia="宋体" w:cs="宋体"/>
          <w:color w:val="auto"/>
          <w:spacing w:val="-3"/>
          <w:sz w:val="24"/>
          <w:szCs w:val="24"/>
        </w:rPr>
        <w:t>2.质疑供应商若委托代理人进行质疑的，质疑函应按要求列明“授权代表</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3"/>
          <w:sz w:val="24"/>
          <w:szCs w:val="24"/>
        </w:rPr>
        <w:t>”的有</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关内容，并在附件中提交由质疑供应商及法人签字的授权委托书。授权委托书应载明</w:t>
      </w:r>
    </w:p>
    <w:p>
      <w:pPr>
        <w:spacing w:line="219" w:lineRule="auto"/>
        <w:rPr>
          <w:rFonts w:ascii="宋体" w:hAnsi="宋体" w:eastAsia="宋体" w:cs="宋体"/>
          <w:color w:val="auto"/>
          <w:sz w:val="24"/>
          <w:szCs w:val="24"/>
        </w:rPr>
      </w:pPr>
      <w:r>
        <w:rPr>
          <w:rFonts w:hint="eastAsia" w:ascii="宋体" w:hAnsi="宋体" w:eastAsia="宋体" w:cs="宋体"/>
          <w:color w:val="auto"/>
          <w:sz w:val="24"/>
          <w:szCs w:val="24"/>
        </w:rPr>
        <w:t>代理人的姓名或者名称、代理事项、具体权限、期限、代</w:t>
      </w:r>
      <w:r>
        <w:rPr>
          <w:rFonts w:hint="eastAsia" w:ascii="宋体" w:hAnsi="宋体" w:eastAsia="宋体" w:cs="宋体"/>
          <w:color w:val="auto"/>
          <w:spacing w:val="-1"/>
          <w:sz w:val="24"/>
          <w:szCs w:val="24"/>
        </w:rPr>
        <w:t>理人社保和相关事项。</w:t>
      </w:r>
    </w:p>
    <w:p>
      <w:pPr>
        <w:spacing w:line="219" w:lineRule="auto"/>
        <w:rPr>
          <w:rFonts w:ascii="宋体" w:hAnsi="宋体" w:eastAsia="宋体" w:cs="宋体"/>
          <w:color w:val="auto"/>
          <w:sz w:val="24"/>
          <w:szCs w:val="24"/>
        </w:rPr>
        <w:sectPr>
          <w:footerReference r:id="rId11" w:type="default"/>
          <w:pgSz w:w="11906" w:h="16839"/>
          <w:pgMar w:top="1431" w:right="1554" w:bottom="1209" w:left="1539" w:header="0" w:footer="993" w:gutter="0"/>
          <w:cols w:space="720" w:num="1"/>
        </w:sectPr>
      </w:pPr>
    </w:p>
    <w:p>
      <w:pPr>
        <w:spacing w:before="211" w:line="499" w:lineRule="exact"/>
        <w:ind w:left="480"/>
        <w:rPr>
          <w:rFonts w:ascii="宋体" w:hAnsi="宋体" w:eastAsia="宋体" w:cs="宋体"/>
          <w:color w:val="auto"/>
          <w:sz w:val="24"/>
          <w:szCs w:val="24"/>
        </w:rPr>
      </w:pPr>
      <w:r>
        <w:rPr>
          <w:rFonts w:hint="eastAsia" w:ascii="宋体" w:hAnsi="宋体" w:eastAsia="宋体" w:cs="宋体"/>
          <w:color w:val="auto"/>
          <w:spacing w:val="-1"/>
          <w:position w:val="19"/>
          <w:sz w:val="24"/>
          <w:szCs w:val="24"/>
        </w:rPr>
        <w:t>3.质疑供应商若对项目的某一分包进行质疑，质疑函中应列明具体分包号。</w:t>
      </w:r>
    </w:p>
    <w:p>
      <w:pPr>
        <w:spacing w:line="218" w:lineRule="auto"/>
        <w:ind w:left="475"/>
        <w:rPr>
          <w:rFonts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w:t>
      </w:r>
      <w:r>
        <w:rPr>
          <w:rFonts w:hint="eastAsia" w:ascii="宋体" w:hAnsi="宋体" w:eastAsia="宋体" w:cs="宋体"/>
          <w:color w:val="auto"/>
          <w:spacing w:val="-1"/>
          <w:sz w:val="24"/>
          <w:szCs w:val="24"/>
        </w:rPr>
        <w:t>事实依据和法律依据。</w:t>
      </w:r>
    </w:p>
    <w:p>
      <w:pPr>
        <w:spacing w:before="217" w:line="220"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5.质疑函的质疑请求应与质疑事项相关。</w:t>
      </w:r>
    </w:p>
    <w:p>
      <w:pPr>
        <w:spacing w:before="133" w:line="219" w:lineRule="auto"/>
        <w:jc w:val="right"/>
        <w:outlineLvl w:val="0"/>
        <w:rPr>
          <w:rFonts w:ascii="宋体" w:hAnsi="宋体" w:eastAsia="宋体" w:cs="宋体"/>
          <w:color w:val="auto"/>
          <w:sz w:val="24"/>
          <w:szCs w:val="24"/>
        </w:rPr>
      </w:pPr>
      <w:r>
        <w:rPr>
          <w:rFonts w:hint="eastAsia" w:ascii="宋体" w:hAnsi="宋体" w:eastAsia="宋体" w:cs="宋体"/>
          <w:color w:val="auto"/>
          <w:spacing w:val="-2"/>
          <w:sz w:val="24"/>
          <w:szCs w:val="24"/>
        </w:rPr>
        <w:t>6.质疑供应商为自然人的，质疑函应由本人签字；质疑供应商为法人或者其他组</w:t>
      </w:r>
    </w:p>
    <w:p>
      <w:pPr>
        <w:spacing w:before="157" w:line="440" w:lineRule="exact"/>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织的，质疑函应由法定代表人、主要负责人，或者其授权代表签字或者盖章，并加盖</w:t>
      </w:r>
    </w:p>
    <w:p>
      <w:pPr>
        <w:spacing w:line="218" w:lineRule="auto"/>
        <w:ind w:left="3"/>
        <w:rPr>
          <w:rFonts w:ascii="宋体" w:hAnsi="宋体" w:eastAsia="宋体" w:cs="宋体"/>
          <w:color w:val="auto"/>
          <w:sz w:val="24"/>
          <w:szCs w:val="24"/>
        </w:rPr>
      </w:pPr>
      <w:r>
        <w:rPr>
          <w:rFonts w:hint="eastAsia" w:ascii="宋体" w:hAnsi="宋体" w:eastAsia="宋体" w:cs="宋体"/>
          <w:color w:val="auto"/>
          <w:spacing w:val="-6"/>
          <w:sz w:val="24"/>
          <w:szCs w:val="24"/>
        </w:rPr>
        <w:t>公章。</w:t>
      </w:r>
    </w:p>
    <w:p>
      <w:pPr>
        <w:spacing w:line="218" w:lineRule="auto"/>
        <w:rPr>
          <w:rFonts w:ascii="宋体" w:hAnsi="宋体" w:eastAsia="宋体" w:cs="宋体"/>
          <w:color w:val="auto"/>
          <w:sz w:val="24"/>
          <w:szCs w:val="24"/>
        </w:rPr>
        <w:sectPr>
          <w:footerReference r:id="rId12" w:type="default"/>
          <w:pgSz w:w="11906" w:h="16839"/>
          <w:pgMar w:top="1431" w:right="1554" w:bottom="1209" w:left="1544" w:header="0" w:footer="993" w:gutter="0"/>
          <w:cols w:space="720" w:num="1"/>
        </w:sectPr>
      </w:pPr>
    </w:p>
    <w:p>
      <w:pPr>
        <w:spacing w:before="71" w:line="225" w:lineRule="auto"/>
        <w:ind w:left="2697"/>
        <w:outlineLvl w:val="0"/>
        <w:rPr>
          <w:rFonts w:ascii="宋体" w:hAnsi="宋体" w:eastAsia="宋体" w:cs="宋体"/>
          <w:color w:val="auto"/>
          <w:sz w:val="35"/>
          <w:szCs w:val="35"/>
        </w:rPr>
      </w:pPr>
      <w:bookmarkStart w:id="5" w:name="bookmark6"/>
      <w:bookmarkEnd w:id="5"/>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第三部分</w:t>
      </w:r>
      <w:r>
        <w:rPr>
          <w:rFonts w:hint="eastAsia" w:ascii="宋体" w:hAnsi="宋体" w:eastAsia="宋体" w:cs="宋体"/>
          <w:color w:val="auto"/>
          <w:spacing w:val="8"/>
          <w:sz w:val="35"/>
          <w:szCs w:val="35"/>
        </w:rPr>
        <w:t xml:space="preserve">   </w:t>
      </w:r>
      <w:r>
        <w:rPr>
          <w:rFonts w:hint="eastAsia" w:ascii="宋体" w:hAnsi="宋体" w:eastAsia="宋体" w:cs="宋体"/>
          <w:color w:val="auto"/>
          <w:spacing w:val="8"/>
          <w:sz w:val="35"/>
          <w:szCs w:val="35"/>
          <w14:textOutline w14:w="6540" w14:cap="sq" w14:cmpd="sng" w14:algn="ctr">
            <w14:solidFill>
              <w14:srgbClr w14:val="000000"/>
            </w14:solidFill>
            <w14:prstDash w14:val="solid"/>
            <w14:bevel/>
          </w14:textOutline>
        </w:rPr>
        <w:t>其他要求</w:t>
      </w:r>
    </w:p>
    <w:p>
      <w:pPr>
        <w:pStyle w:val="7"/>
        <w:spacing w:line="477" w:lineRule="auto"/>
        <w:rPr>
          <w:rFonts w:ascii="宋体" w:hAnsi="宋体" w:eastAsia="宋体" w:cs="宋体"/>
          <w:color w:val="auto"/>
        </w:rPr>
      </w:pPr>
    </w:p>
    <w:p>
      <w:pPr>
        <w:spacing w:before="78" w:line="439" w:lineRule="exact"/>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谈判供应商如有不清楚的地方可与采购人或</w:t>
      </w:r>
      <w:r>
        <w:rPr>
          <w:rFonts w:hint="eastAsia" w:ascii="宋体" w:hAnsi="宋体" w:eastAsia="宋体" w:cs="宋体"/>
          <w:color w:val="auto"/>
          <w:spacing w:val="-2"/>
          <w:position w:val="15"/>
          <w:sz w:val="24"/>
          <w:szCs w:val="24"/>
          <w:lang w:eastAsia="zh-CN"/>
        </w:rPr>
        <w:t>中常诚凯工程管理有限公司</w:t>
      </w:r>
      <w:r>
        <w:rPr>
          <w:rFonts w:hint="eastAsia" w:ascii="宋体" w:hAnsi="宋体" w:eastAsia="宋体" w:cs="宋体"/>
          <w:color w:val="auto"/>
          <w:spacing w:val="-2"/>
          <w:position w:val="15"/>
          <w:sz w:val="24"/>
          <w:szCs w:val="24"/>
        </w:rPr>
        <w:t>联系。谈</w:t>
      </w:r>
    </w:p>
    <w:p>
      <w:pPr>
        <w:spacing w:before="1" w:line="217" w:lineRule="auto"/>
        <w:rPr>
          <w:rFonts w:ascii="宋体" w:hAnsi="宋体" w:eastAsia="宋体" w:cs="宋体"/>
          <w:color w:val="auto"/>
          <w:sz w:val="24"/>
          <w:szCs w:val="24"/>
        </w:rPr>
      </w:pPr>
      <w:r>
        <w:rPr>
          <w:rFonts w:hint="eastAsia" w:ascii="宋体" w:hAnsi="宋体" w:eastAsia="宋体" w:cs="宋体"/>
          <w:color w:val="auto"/>
          <w:sz w:val="24"/>
          <w:szCs w:val="24"/>
        </w:rPr>
        <w:t>判报价应包含所有费用。成交人在成交后不得以</w:t>
      </w:r>
      <w:r>
        <w:rPr>
          <w:rFonts w:hint="eastAsia" w:ascii="宋体" w:hAnsi="宋体" w:eastAsia="宋体" w:cs="宋体"/>
          <w:color w:val="auto"/>
          <w:spacing w:val="-1"/>
          <w:sz w:val="24"/>
          <w:szCs w:val="24"/>
        </w:rPr>
        <w:t>任何理由增加任何费用。</w:t>
      </w:r>
    </w:p>
    <w:p>
      <w:pPr>
        <w:spacing w:before="7"/>
        <w:rPr>
          <w:rFonts w:ascii="宋体" w:hAnsi="宋体" w:eastAsia="宋体" w:cs="宋体"/>
          <w:color w:val="auto"/>
        </w:rPr>
      </w:pPr>
    </w:p>
    <w:p>
      <w:pPr>
        <w:spacing w:before="7"/>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spacing w:before="6"/>
        <w:rPr>
          <w:rFonts w:ascii="宋体" w:hAnsi="宋体" w:eastAsia="宋体" w:cs="宋体"/>
          <w:color w:val="auto"/>
        </w:rPr>
      </w:pPr>
    </w:p>
    <w:p>
      <w:pPr>
        <w:rPr>
          <w:rFonts w:ascii="宋体" w:hAnsi="宋体" w:eastAsia="宋体" w:cs="宋体"/>
          <w:color w:val="auto"/>
        </w:rPr>
        <w:sectPr>
          <w:footerReference r:id="rId13" w:type="default"/>
          <w:pgSz w:w="11906" w:h="16839"/>
          <w:pgMar w:top="1388" w:right="1554" w:bottom="1209" w:left="1540" w:header="0" w:footer="993" w:gutter="0"/>
          <w:cols w:equalWidth="0" w:num="1">
            <w:col w:w="8811"/>
          </w:cols>
        </w:sectPr>
      </w:pPr>
    </w:p>
    <w:p>
      <w:pPr>
        <w:spacing w:before="71" w:line="225" w:lineRule="auto"/>
        <w:ind w:left="2697"/>
        <w:outlineLvl w:val="0"/>
        <w:rPr>
          <w:rFonts w:ascii="宋体" w:hAnsi="宋体" w:eastAsia="宋体" w:cs="宋体"/>
          <w:color w:val="auto"/>
          <w:sz w:val="35"/>
          <w:szCs w:val="35"/>
        </w:rPr>
      </w:pPr>
      <w:bookmarkStart w:id="6" w:name="bookmark7"/>
      <w:bookmarkEnd w:id="6"/>
      <w:r>
        <w:rPr>
          <w:rFonts w:hint="eastAsia" w:ascii="宋体" w:hAnsi="宋体" w:eastAsia="宋体" w:cs="宋体"/>
          <w:color w:val="auto"/>
          <w:spacing w:val="7"/>
          <w:sz w:val="35"/>
          <w:szCs w:val="35"/>
          <w14:textOutline w14:w="6540" w14:cap="sq" w14:cmpd="sng" w14:algn="ctr">
            <w14:solidFill>
              <w14:srgbClr w14:val="000000"/>
            </w14:solidFill>
            <w14:prstDash w14:val="solid"/>
            <w14:bevel/>
          </w14:textOutline>
        </w:rPr>
        <w:t>第四部分</w:t>
      </w:r>
    </w:p>
    <w:p>
      <w:pPr>
        <w:pStyle w:val="7"/>
        <w:spacing w:line="477" w:lineRule="auto"/>
        <w:rPr>
          <w:rFonts w:ascii="宋体" w:hAnsi="宋体" w:eastAsia="宋体" w:cs="宋体"/>
          <w:color w:val="auto"/>
        </w:rPr>
      </w:pPr>
    </w:p>
    <w:p>
      <w:pPr>
        <w:spacing w:before="78" w:line="184" w:lineRule="auto"/>
        <w:ind w:left="2681"/>
        <w:rPr>
          <w:rFonts w:ascii="宋体" w:hAnsi="宋体" w:eastAsia="宋体" w:cs="宋体"/>
          <w:color w:val="auto"/>
          <w:sz w:val="24"/>
          <w:szCs w:val="24"/>
        </w:rPr>
      </w:pPr>
      <w:r>
        <w:rPr>
          <w:rFonts w:hint="eastAsia" w:ascii="宋体" w:hAnsi="宋体" w:eastAsia="宋体" w:cs="宋体"/>
          <w:color w:val="auto"/>
          <w:spacing w:val="-2"/>
          <w:sz w:val="24"/>
          <w:szCs w:val="24"/>
        </w:rPr>
        <w:t>博爱县财政局</w:t>
      </w:r>
    </w:p>
    <w:p>
      <w:pPr>
        <w:pStyle w:val="7"/>
        <w:spacing w:line="14" w:lineRule="auto"/>
        <w:rPr>
          <w:rFonts w:ascii="宋体" w:hAnsi="宋体" w:eastAsia="宋体" w:cs="宋体"/>
          <w:color w:val="auto"/>
          <w:sz w:val="2"/>
        </w:rPr>
      </w:pPr>
      <w:r>
        <w:rPr>
          <w:rFonts w:hint="eastAsia" w:ascii="宋体" w:hAnsi="宋体" w:eastAsia="宋体" w:cs="宋体"/>
          <w:color w:val="auto"/>
          <w:sz w:val="2"/>
          <w:szCs w:val="2"/>
        </w:rPr>
        <w:br w:type="column"/>
      </w:r>
    </w:p>
    <w:p>
      <w:pPr>
        <w:spacing w:before="71" w:line="225" w:lineRule="auto"/>
        <w:rPr>
          <w:rFonts w:ascii="宋体" w:hAnsi="宋体" w:eastAsia="宋体" w:cs="宋体"/>
          <w:color w:val="auto"/>
          <w:sz w:val="35"/>
          <w:szCs w:val="35"/>
        </w:rPr>
      </w:pPr>
      <w:r>
        <w:rPr>
          <w:rFonts w:hint="eastAsia" w:ascii="宋体" w:hAnsi="宋体" w:eastAsia="宋体" w:cs="宋体"/>
          <w:color w:val="auto"/>
          <w:spacing w:val="7"/>
          <w:sz w:val="35"/>
          <w:szCs w:val="35"/>
          <w14:textOutline w14:w="6540" w14:cap="sq" w14:cmpd="sng" w14:algn="ctr">
            <w14:solidFill>
              <w14:srgbClr w14:val="000000"/>
            </w14:solidFill>
            <w14:prstDash w14:val="solid"/>
            <w14:bevel/>
          </w14:textOutline>
        </w:rPr>
        <w:t>监督单位</w:t>
      </w:r>
    </w:p>
    <w:p>
      <w:pPr>
        <w:pStyle w:val="7"/>
        <w:spacing w:line="256" w:lineRule="auto"/>
        <w:rPr>
          <w:rFonts w:ascii="宋体" w:hAnsi="宋体" w:eastAsia="宋体" w:cs="宋体"/>
          <w:color w:val="auto"/>
        </w:rPr>
      </w:pPr>
    </w:p>
    <w:p>
      <w:pPr>
        <w:pStyle w:val="7"/>
        <w:spacing w:line="256" w:lineRule="auto"/>
        <w:rPr>
          <w:rFonts w:ascii="宋体" w:hAnsi="宋体" w:eastAsia="宋体" w:cs="宋体"/>
          <w:color w:val="auto"/>
        </w:rPr>
      </w:pPr>
    </w:p>
    <w:p>
      <w:pPr>
        <w:spacing w:before="78" w:line="203" w:lineRule="exact"/>
        <w:ind w:left="36"/>
        <w:rPr>
          <w:rFonts w:ascii="宋体" w:hAnsi="宋体" w:eastAsia="宋体" w:cs="宋体"/>
          <w:color w:val="auto"/>
          <w:sz w:val="24"/>
          <w:szCs w:val="24"/>
        </w:rPr>
      </w:pPr>
      <w:r>
        <w:rPr>
          <w:rFonts w:hint="eastAsia" w:ascii="宋体" w:hAnsi="宋体" w:eastAsia="宋体" w:cs="宋体"/>
          <w:color w:val="auto"/>
          <w:spacing w:val="-1"/>
          <w:position w:val="-2"/>
          <w:sz w:val="24"/>
          <w:szCs w:val="24"/>
        </w:rPr>
        <w:t>0391-8683273</w:t>
      </w:r>
    </w:p>
    <w:p>
      <w:pPr>
        <w:spacing w:line="203" w:lineRule="exact"/>
        <w:rPr>
          <w:rFonts w:ascii="宋体" w:hAnsi="宋体" w:eastAsia="宋体" w:cs="宋体"/>
          <w:color w:val="auto"/>
          <w:sz w:val="24"/>
          <w:szCs w:val="24"/>
        </w:rPr>
        <w:sectPr>
          <w:type w:val="continuous"/>
          <w:pgSz w:w="11906" w:h="16839"/>
          <w:pgMar w:top="1388" w:right="1554" w:bottom="1209" w:left="1540" w:header="0" w:footer="993" w:gutter="0"/>
          <w:cols w:equalWidth="0" w:num="2">
            <w:col w:w="4587" w:space="100"/>
            <w:col w:w="4125"/>
          </w:cols>
        </w:sectPr>
      </w:pPr>
    </w:p>
    <w:p>
      <w:pPr>
        <w:pStyle w:val="7"/>
        <w:spacing w:line="242" w:lineRule="auto"/>
        <w:rPr>
          <w:rFonts w:ascii="宋体" w:hAnsi="宋体" w:eastAsia="宋体" w:cs="宋体"/>
          <w:color w:val="auto"/>
        </w:rPr>
      </w:pPr>
    </w:p>
    <w:p>
      <w:pPr>
        <w:spacing w:before="113" w:line="225" w:lineRule="auto"/>
        <w:ind w:left="2226"/>
        <w:outlineLvl w:val="0"/>
        <w:rPr>
          <w:rFonts w:ascii="宋体" w:hAnsi="宋体" w:eastAsia="宋体" w:cs="宋体"/>
          <w:color w:val="auto"/>
          <w:sz w:val="35"/>
          <w:szCs w:val="35"/>
        </w:rPr>
      </w:pPr>
      <w:bookmarkStart w:id="7" w:name="bookmark8"/>
      <w:bookmarkEnd w:id="7"/>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第五部分</w:t>
      </w:r>
      <w:r>
        <w:rPr>
          <w:rFonts w:hint="eastAsia" w:ascii="宋体" w:hAnsi="宋体" w:eastAsia="宋体" w:cs="宋体"/>
          <w:color w:val="auto"/>
          <w:spacing w:val="9"/>
          <w:sz w:val="35"/>
          <w:szCs w:val="35"/>
        </w:rPr>
        <w:t xml:space="preserve">  </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技术标准及要求</w:t>
      </w:r>
    </w:p>
    <w:p>
      <w:pPr>
        <w:pStyle w:val="7"/>
        <w:spacing w:line="341" w:lineRule="auto"/>
        <w:rPr>
          <w:rFonts w:ascii="宋体" w:hAnsi="宋体" w:eastAsia="宋体" w:cs="宋体"/>
          <w:color w:val="auto"/>
        </w:rPr>
      </w:pPr>
    </w:p>
    <w:p>
      <w:pPr>
        <w:spacing w:before="78" w:line="468" w:lineRule="exact"/>
        <w:jc w:val="right"/>
        <w:rPr>
          <w:rFonts w:ascii="宋体" w:hAnsi="宋体" w:eastAsia="宋体" w:cs="宋体"/>
          <w:color w:val="auto"/>
          <w:sz w:val="24"/>
          <w:szCs w:val="24"/>
        </w:rPr>
      </w:pPr>
      <w:r>
        <w:rPr>
          <w:rFonts w:hint="eastAsia" w:ascii="宋体" w:hAnsi="宋体" w:eastAsia="宋体" w:cs="宋体"/>
          <w:color w:val="auto"/>
          <w:spacing w:val="-1"/>
          <w:position w:val="17"/>
          <w:sz w:val="24"/>
          <w:szCs w:val="24"/>
        </w:rPr>
        <w:t>本项目招标工程项目须达到现行中华人民共和</w:t>
      </w:r>
      <w:r>
        <w:rPr>
          <w:rFonts w:hint="eastAsia" w:ascii="宋体" w:hAnsi="宋体" w:eastAsia="宋体" w:cs="宋体"/>
          <w:color w:val="auto"/>
          <w:spacing w:val="-2"/>
          <w:position w:val="17"/>
          <w:sz w:val="24"/>
          <w:szCs w:val="24"/>
        </w:rPr>
        <w:t>国以及省、自治区、直辖市或行业</w:t>
      </w:r>
    </w:p>
    <w:p>
      <w:pPr>
        <w:spacing w:line="220" w:lineRule="auto"/>
        <w:rPr>
          <w:rFonts w:ascii="宋体" w:hAnsi="宋体" w:eastAsia="宋体" w:cs="宋体"/>
          <w:color w:val="auto"/>
          <w:sz w:val="24"/>
          <w:szCs w:val="24"/>
        </w:rPr>
      </w:pPr>
      <w:r>
        <w:rPr>
          <w:rFonts w:hint="eastAsia" w:ascii="宋体" w:hAnsi="宋体" w:eastAsia="宋体" w:cs="宋体"/>
          <w:color w:val="auto"/>
          <w:spacing w:val="-3"/>
          <w:sz w:val="24"/>
          <w:szCs w:val="24"/>
        </w:rPr>
        <w:t>的工程建设标准、规范的要求。</w:t>
      </w:r>
    </w:p>
    <w:p>
      <w:pPr>
        <w:pStyle w:val="7"/>
        <w:spacing w:line="256" w:lineRule="auto"/>
        <w:rPr>
          <w:rFonts w:ascii="宋体" w:hAnsi="宋体" w:eastAsia="宋体" w:cs="宋体"/>
          <w:color w:val="auto"/>
        </w:rPr>
      </w:pPr>
    </w:p>
    <w:p>
      <w:pPr>
        <w:pStyle w:val="7"/>
        <w:spacing w:line="256"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spacing w:line="219" w:lineRule="auto"/>
        <w:rPr>
          <w:rFonts w:ascii="宋体" w:hAnsi="宋体" w:eastAsia="宋体" w:cs="宋体"/>
          <w:color w:val="auto"/>
          <w:sz w:val="24"/>
          <w:szCs w:val="24"/>
        </w:rPr>
        <w:sectPr>
          <w:footerReference r:id="rId14" w:type="default"/>
          <w:pgSz w:w="11906" w:h="16839"/>
          <w:pgMar w:top="1431" w:right="1533" w:bottom="1209" w:left="1560" w:header="0" w:footer="993" w:gutter="0"/>
          <w:cols w:space="720" w:num="1"/>
        </w:sectPr>
      </w:pPr>
      <w:bookmarkStart w:id="8" w:name="bookmark9"/>
      <w:bookmarkEnd w:id="8"/>
    </w:p>
    <w:p>
      <w:pPr>
        <w:spacing w:before="113" w:line="225" w:lineRule="auto"/>
        <w:ind w:left="2226"/>
        <w:outlineLvl w:val="0"/>
        <w:rPr>
          <w:rFonts w:ascii="宋体" w:hAnsi="宋体" w:eastAsia="宋体" w:cs="宋体"/>
          <w:color w:val="auto"/>
          <w:spacing w:val="9"/>
          <w:sz w:val="35"/>
          <w:szCs w:val="35"/>
          <w14:textOutline w14:w="6540" w14:cap="sq" w14:cmpd="sng" w14:algn="ctr">
            <w14:solidFill>
              <w14:srgbClr w14:val="000000"/>
            </w14:solidFill>
            <w14:prstDash w14:val="solid"/>
            <w14:bevel/>
          </w14:textOutline>
        </w:rPr>
      </w:pP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35"/>
          <w:szCs w:val="35"/>
          <w:lang w:eastAsia="zh-CN"/>
          <w14:textOutline w14:w="6540" w14:cap="sq" w14:cmpd="sng" w14:algn="ctr">
            <w14:solidFill>
              <w14:srgbClr w14:val="000000"/>
            </w14:solidFill>
            <w14:prstDash w14:val="solid"/>
            <w14:bevel/>
          </w14:textOutline>
        </w:rPr>
        <w:t>六</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部分  合同条款及格式</w:t>
      </w:r>
    </w:p>
    <w:p>
      <w:pPr>
        <w:pStyle w:val="7"/>
        <w:spacing w:line="308" w:lineRule="auto"/>
        <w:rPr>
          <w:rFonts w:ascii="宋体" w:hAnsi="宋体" w:eastAsia="宋体" w:cs="宋体"/>
          <w:color w:val="auto"/>
        </w:rPr>
      </w:pPr>
    </w:p>
    <w:p>
      <w:pPr>
        <w:spacing w:line="360" w:lineRule="auto"/>
        <w:jc w:val="center"/>
        <w:rPr>
          <w:rFonts w:ascii="Times New Roman" w:hAnsi="宋体"/>
          <w:b/>
          <w:color w:val="auto"/>
          <w:sz w:val="44"/>
          <w:szCs w:val="44"/>
        </w:rPr>
      </w:pPr>
      <w:bookmarkStart w:id="9" w:name="bookmark10"/>
      <w:bookmarkEnd w:id="9"/>
    </w:p>
    <w:p>
      <w:pPr>
        <w:spacing w:line="360" w:lineRule="auto"/>
        <w:jc w:val="center"/>
        <w:rPr>
          <w:rFonts w:ascii="Times New Roman" w:hAnsi="Times New Roman"/>
          <w:b/>
          <w:color w:val="auto"/>
          <w:sz w:val="44"/>
          <w:szCs w:val="44"/>
        </w:rPr>
      </w:pPr>
      <w:r>
        <w:rPr>
          <w:rFonts w:ascii="Times New Roman" w:hAnsi="宋体"/>
          <w:b/>
          <w:color w:val="auto"/>
          <w:sz w:val="44"/>
          <w:szCs w:val="44"/>
        </w:rPr>
        <w:t>建</w:t>
      </w:r>
      <w:r>
        <w:rPr>
          <w:rFonts w:ascii="Times New Roman" w:hAnsi="Times New Roman"/>
          <w:b/>
          <w:color w:val="auto"/>
          <w:sz w:val="44"/>
          <w:szCs w:val="44"/>
        </w:rPr>
        <w:t xml:space="preserve"> </w:t>
      </w:r>
      <w:r>
        <w:rPr>
          <w:rFonts w:ascii="Times New Roman" w:hAnsi="宋体"/>
          <w:b/>
          <w:color w:val="auto"/>
          <w:sz w:val="44"/>
          <w:szCs w:val="44"/>
        </w:rPr>
        <w:t>设</w:t>
      </w:r>
      <w:r>
        <w:rPr>
          <w:rFonts w:ascii="Times New Roman" w:hAnsi="Times New Roman"/>
          <w:b/>
          <w:color w:val="auto"/>
          <w:sz w:val="44"/>
          <w:szCs w:val="44"/>
        </w:rPr>
        <w:t xml:space="preserve"> </w:t>
      </w:r>
      <w:r>
        <w:rPr>
          <w:rFonts w:ascii="Times New Roman" w:hAnsi="宋体"/>
          <w:b/>
          <w:color w:val="auto"/>
          <w:sz w:val="44"/>
          <w:szCs w:val="44"/>
        </w:rPr>
        <w:t>工</w:t>
      </w:r>
      <w:r>
        <w:rPr>
          <w:rFonts w:ascii="Times New Roman" w:hAnsi="Times New Roman"/>
          <w:b/>
          <w:color w:val="auto"/>
          <w:sz w:val="44"/>
          <w:szCs w:val="44"/>
        </w:rPr>
        <w:t xml:space="preserve"> </w:t>
      </w:r>
      <w:r>
        <w:rPr>
          <w:rFonts w:ascii="Times New Roman" w:hAnsi="宋体"/>
          <w:b/>
          <w:color w:val="auto"/>
          <w:sz w:val="44"/>
          <w:szCs w:val="44"/>
        </w:rPr>
        <w:t>程</w:t>
      </w:r>
      <w:r>
        <w:rPr>
          <w:rFonts w:ascii="Times New Roman" w:hAnsi="Times New Roman"/>
          <w:b/>
          <w:color w:val="auto"/>
          <w:sz w:val="44"/>
          <w:szCs w:val="44"/>
        </w:rPr>
        <w:t xml:space="preserve"> </w:t>
      </w:r>
      <w:r>
        <w:rPr>
          <w:rFonts w:ascii="Times New Roman" w:hAnsi="宋体"/>
          <w:b/>
          <w:color w:val="auto"/>
          <w:sz w:val="44"/>
          <w:szCs w:val="44"/>
        </w:rPr>
        <w:t>（勘察）设</w:t>
      </w:r>
      <w:r>
        <w:rPr>
          <w:rFonts w:ascii="Times New Roman" w:hAnsi="Times New Roman"/>
          <w:b/>
          <w:color w:val="auto"/>
          <w:sz w:val="44"/>
          <w:szCs w:val="44"/>
        </w:rPr>
        <w:t xml:space="preserve"> </w:t>
      </w:r>
      <w:r>
        <w:rPr>
          <w:rFonts w:ascii="Times New Roman" w:hAnsi="宋体"/>
          <w:b/>
          <w:color w:val="auto"/>
          <w:sz w:val="44"/>
          <w:szCs w:val="44"/>
        </w:rPr>
        <w:t>计</w:t>
      </w:r>
      <w:r>
        <w:rPr>
          <w:rFonts w:ascii="Times New Roman" w:hAnsi="Times New Roman"/>
          <w:b/>
          <w:color w:val="auto"/>
          <w:sz w:val="44"/>
          <w:szCs w:val="44"/>
        </w:rPr>
        <w:t xml:space="preserve"> </w:t>
      </w:r>
      <w:r>
        <w:rPr>
          <w:rFonts w:ascii="Times New Roman" w:hAnsi="宋体"/>
          <w:b/>
          <w:color w:val="auto"/>
          <w:sz w:val="44"/>
          <w:szCs w:val="44"/>
        </w:rPr>
        <w:t>合</w:t>
      </w:r>
      <w:r>
        <w:rPr>
          <w:rFonts w:ascii="Times New Roman" w:hAnsi="Times New Roman"/>
          <w:b/>
          <w:color w:val="auto"/>
          <w:sz w:val="44"/>
          <w:szCs w:val="44"/>
        </w:rPr>
        <w:t xml:space="preserve"> </w:t>
      </w:r>
      <w:r>
        <w:rPr>
          <w:rFonts w:ascii="Times New Roman" w:hAnsi="宋体"/>
          <w:b/>
          <w:color w:val="auto"/>
          <w:sz w:val="44"/>
          <w:szCs w:val="44"/>
        </w:rPr>
        <w:t>同</w:t>
      </w:r>
    </w:p>
    <w:p>
      <w:pPr>
        <w:jc w:val="center"/>
        <w:rPr>
          <w:rFonts w:ascii="黑体" w:eastAsia="黑体"/>
          <w:color w:val="auto"/>
          <w:sz w:val="32"/>
          <w:szCs w:val="32"/>
        </w:rPr>
      </w:pPr>
      <w:r>
        <w:rPr>
          <w:rFonts w:hint="eastAsia" w:ascii="黑体" w:eastAsia="黑体"/>
          <w:color w:val="auto"/>
          <w:sz w:val="32"/>
          <w:szCs w:val="32"/>
        </w:rPr>
        <w:t>【合同编号：</w:t>
      </w:r>
      <w:r>
        <w:rPr>
          <w:rFonts w:ascii="黑体" w:eastAsia="黑体"/>
          <w:color w:val="auto"/>
          <w:sz w:val="32"/>
          <w:szCs w:val="32"/>
        </w:rPr>
        <w:t xml:space="preserve">                </w:t>
      </w:r>
      <w:r>
        <w:rPr>
          <w:rFonts w:hint="eastAsia" w:ascii="黑体" w:eastAsia="黑体"/>
          <w:color w:val="auto"/>
          <w:sz w:val="32"/>
          <w:szCs w:val="32"/>
        </w:rPr>
        <w:t>】</w:t>
      </w:r>
    </w:p>
    <w:p>
      <w:pPr>
        <w:spacing w:line="360" w:lineRule="auto"/>
        <w:ind w:firstLine="2100" w:firstLineChars="1000"/>
        <w:rPr>
          <w:rFonts w:ascii="Times New Roman" w:hAnsi="Times New Roman"/>
          <w:color w:val="auto"/>
        </w:rPr>
      </w:pPr>
    </w:p>
    <w:p>
      <w:pPr>
        <w:spacing w:line="360" w:lineRule="auto"/>
        <w:ind w:firstLine="2100" w:firstLineChars="1000"/>
        <w:rPr>
          <w:rFonts w:ascii="Times New Roman" w:hAnsi="Times New Roman"/>
          <w:color w:val="auto"/>
        </w:rPr>
      </w:pPr>
    </w:p>
    <w:p>
      <w:pPr>
        <w:spacing w:line="360" w:lineRule="auto"/>
        <w:ind w:firstLine="2100" w:firstLineChars="1000"/>
        <w:rPr>
          <w:rFonts w:ascii="Times New Roman" w:hAnsi="Times New Roman"/>
          <w:color w:val="auto"/>
        </w:rPr>
      </w:pPr>
    </w:p>
    <w:p>
      <w:pPr>
        <w:spacing w:line="360" w:lineRule="auto"/>
        <w:ind w:firstLine="2100" w:firstLineChars="1000"/>
        <w:rPr>
          <w:rFonts w:ascii="Times New Roman" w:hAnsi="Times New Roman"/>
          <w:color w:val="auto"/>
          <w:u w:val="single"/>
        </w:rPr>
      </w:pPr>
    </w:p>
    <w:p>
      <w:pPr>
        <w:spacing w:line="360" w:lineRule="auto"/>
        <w:ind w:firstLine="2100" w:firstLineChars="1000"/>
        <w:rPr>
          <w:rFonts w:ascii="Times New Roman" w:hAnsi="Times New Roman"/>
          <w:color w:val="auto"/>
          <w:u w:val="single"/>
        </w:rPr>
      </w:pPr>
    </w:p>
    <w:p>
      <w:pPr>
        <w:spacing w:line="360" w:lineRule="auto"/>
        <w:ind w:firstLine="2100" w:firstLineChars="1000"/>
        <w:rPr>
          <w:rFonts w:ascii="Times New Roman" w:hAnsi="Times New Roman"/>
          <w:color w:val="auto"/>
          <w:u w:val="single"/>
        </w:rPr>
      </w:pPr>
    </w:p>
    <w:p>
      <w:pPr>
        <w:spacing w:line="360" w:lineRule="auto"/>
        <w:ind w:firstLine="2100" w:firstLineChars="1000"/>
        <w:rPr>
          <w:rFonts w:ascii="Times New Roman" w:hAnsi="Times New Roman"/>
          <w:color w:val="auto"/>
          <w:u w:val="single"/>
        </w:rPr>
      </w:pPr>
    </w:p>
    <w:p>
      <w:pPr>
        <w:spacing w:line="360" w:lineRule="auto"/>
        <w:ind w:firstLine="2100" w:firstLineChars="1000"/>
        <w:rPr>
          <w:rFonts w:ascii="Times New Roman" w:hAnsi="Times New Roman"/>
          <w:color w:val="auto"/>
          <w:u w:val="single"/>
        </w:rPr>
      </w:pPr>
    </w:p>
    <w:p>
      <w:pPr>
        <w:spacing w:line="360" w:lineRule="auto"/>
        <w:ind w:firstLine="2100" w:firstLineChars="1000"/>
        <w:rPr>
          <w:rFonts w:ascii="Times New Roman" w:hAnsi="Times New Roman"/>
          <w:color w:val="auto"/>
          <w:u w:val="single"/>
        </w:rPr>
      </w:pPr>
    </w:p>
    <w:p>
      <w:pPr>
        <w:spacing w:line="360" w:lineRule="auto"/>
        <w:ind w:firstLine="2100" w:firstLineChars="1000"/>
        <w:rPr>
          <w:rFonts w:ascii="Times New Roman" w:hAnsi="Times New Roman"/>
          <w:color w:val="auto"/>
        </w:rPr>
      </w:pPr>
    </w:p>
    <w:p>
      <w:pPr>
        <w:spacing w:line="360" w:lineRule="auto"/>
        <w:ind w:left="1964" w:leftChars="202" w:hanging="1540" w:hangingChars="550"/>
        <w:rPr>
          <w:rFonts w:ascii="宋体" w:hAnsi="宋体" w:cs="宋体"/>
          <w:color w:val="auto"/>
          <w:sz w:val="28"/>
          <w:szCs w:val="28"/>
          <w:u w:val="single"/>
        </w:rPr>
      </w:pPr>
      <w:r>
        <w:rPr>
          <w:rFonts w:ascii="Times New Roman" w:hAnsi="宋体"/>
          <w:color w:val="auto"/>
          <w:sz w:val="28"/>
          <w:szCs w:val="28"/>
        </w:rPr>
        <w:t>工程名称：</w:t>
      </w:r>
      <w:r>
        <w:rPr>
          <w:rFonts w:hint="eastAsia" w:ascii="Times New Roman" w:hAnsi="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hint="eastAsia" w:ascii="宋体" w:hAnsi="宋体" w:cs="宋体"/>
          <w:color w:val="auto"/>
          <w:sz w:val="28"/>
          <w:szCs w:val="28"/>
          <w:u w:val="single"/>
          <w:lang w:eastAsia="zh-CN"/>
        </w:rPr>
        <w:t xml:space="preserve">            </w:t>
      </w:r>
      <w:r>
        <w:rPr>
          <w:rFonts w:hint="eastAsia" w:ascii="宋体" w:hAnsi="宋体" w:cs="宋体"/>
          <w:color w:val="auto"/>
          <w:sz w:val="28"/>
          <w:szCs w:val="28"/>
          <w:u w:val="single"/>
        </w:rPr>
        <w:t xml:space="preserve">    </w:t>
      </w:r>
    </w:p>
    <w:p>
      <w:pPr>
        <w:spacing w:line="360" w:lineRule="auto"/>
        <w:ind w:firstLine="420" w:firstLineChars="150"/>
        <w:rPr>
          <w:rFonts w:ascii="Times New Roman" w:hAnsi="Times New Roman"/>
          <w:color w:val="auto"/>
          <w:sz w:val="28"/>
          <w:szCs w:val="28"/>
          <w:u w:val="single"/>
        </w:rPr>
      </w:pPr>
      <w:r>
        <w:rPr>
          <w:rFonts w:ascii="Times New Roman" w:hAnsi="宋体"/>
          <w:color w:val="auto"/>
          <w:sz w:val="28"/>
          <w:szCs w:val="28"/>
        </w:rPr>
        <w:t>工程地点：</w:t>
      </w:r>
      <w:r>
        <w:rPr>
          <w:rFonts w:hint="eastAsia" w:ascii="Times New Roman" w:hAnsi="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p>
    <w:p>
      <w:pPr>
        <w:spacing w:line="360" w:lineRule="auto"/>
        <w:ind w:firstLine="420" w:firstLineChars="150"/>
        <w:rPr>
          <w:rFonts w:ascii="Times New Roman" w:hAnsi="Times New Roman"/>
          <w:color w:val="auto"/>
          <w:sz w:val="28"/>
          <w:szCs w:val="28"/>
        </w:rPr>
      </w:pPr>
      <w:r>
        <w:rPr>
          <w:rFonts w:ascii="Times New Roman" w:hAnsi="宋体"/>
          <w:color w:val="auto"/>
          <w:sz w:val="28"/>
          <w:szCs w:val="28"/>
        </w:rPr>
        <w:t>（勘察）设计证书等级：</w:t>
      </w:r>
      <w:r>
        <w:rPr>
          <w:rFonts w:hint="eastAsia" w:ascii="Times New Roman" w:hAnsi="宋体"/>
          <w:color w:val="auto"/>
          <w:sz w:val="28"/>
          <w:szCs w:val="28"/>
          <w:u w:val="single"/>
        </w:rPr>
        <w:t xml:space="preserve">        </w:t>
      </w:r>
      <w:r>
        <w:rPr>
          <w:rFonts w:ascii="Times New Roman" w:hAnsi="宋体"/>
          <w:color w:val="auto"/>
          <w:sz w:val="28"/>
          <w:szCs w:val="28"/>
          <w:u w:val="single"/>
        </w:rPr>
        <w:t xml:space="preserve">         </w:t>
      </w:r>
      <w:r>
        <w:rPr>
          <w:rFonts w:hint="eastAsia" w:ascii="Times New Roman" w:hAnsi="宋体"/>
          <w:color w:val="auto"/>
          <w:sz w:val="28"/>
          <w:szCs w:val="28"/>
          <w:u w:val="single"/>
        </w:rPr>
        <w:t xml:space="preserve">       </w:t>
      </w:r>
    </w:p>
    <w:p>
      <w:pPr>
        <w:spacing w:line="360" w:lineRule="auto"/>
        <w:ind w:left="332" w:leftChars="158" w:firstLine="140" w:firstLineChars="50"/>
        <w:rPr>
          <w:rFonts w:ascii="Times New Roman" w:hAnsi="Times New Roman"/>
          <w:color w:val="auto"/>
          <w:sz w:val="28"/>
          <w:szCs w:val="28"/>
          <w:u w:val="single"/>
        </w:rPr>
      </w:pPr>
      <w:r>
        <w:rPr>
          <w:rFonts w:ascii="Times New Roman" w:hAnsi="宋体"/>
          <w:color w:val="auto"/>
          <w:sz w:val="28"/>
          <w:szCs w:val="28"/>
        </w:rPr>
        <w:t>发</w:t>
      </w:r>
      <w:r>
        <w:rPr>
          <w:rFonts w:hint="eastAsia" w:ascii="Times New Roman" w:hAnsi="宋体"/>
          <w:color w:val="auto"/>
          <w:sz w:val="28"/>
          <w:szCs w:val="28"/>
        </w:rPr>
        <w:t xml:space="preserve"> </w:t>
      </w:r>
      <w:r>
        <w:rPr>
          <w:rFonts w:ascii="Times New Roman" w:hAnsi="宋体"/>
          <w:color w:val="auto"/>
          <w:sz w:val="28"/>
          <w:szCs w:val="28"/>
        </w:rPr>
        <w:t>包</w:t>
      </w:r>
      <w:r>
        <w:rPr>
          <w:rFonts w:hint="eastAsia" w:ascii="Times New Roman" w:hAnsi="宋体"/>
          <w:color w:val="auto"/>
          <w:sz w:val="28"/>
          <w:szCs w:val="28"/>
        </w:rPr>
        <w:t xml:space="preserve"> </w:t>
      </w:r>
      <w:r>
        <w:rPr>
          <w:rFonts w:ascii="Times New Roman" w:hAnsi="宋体"/>
          <w:color w:val="auto"/>
          <w:sz w:val="28"/>
          <w:szCs w:val="28"/>
        </w:rPr>
        <w:t>人：</w:t>
      </w:r>
      <w:r>
        <w:rPr>
          <w:rFonts w:hint="eastAsia" w:ascii="宋体" w:hAnsi="宋体" w:cs="宋体"/>
          <w:color w:val="auto"/>
          <w:spacing w:val="-4"/>
          <w:sz w:val="28"/>
          <w:szCs w:val="28"/>
          <w:u w:val="single"/>
        </w:rPr>
        <w:t xml:space="preserve"> </w:t>
      </w:r>
      <w:r>
        <w:rPr>
          <w:rFonts w:ascii="宋体" w:hAnsi="宋体" w:cs="宋体"/>
          <w:color w:val="auto"/>
          <w:spacing w:val="-4"/>
          <w:sz w:val="28"/>
          <w:szCs w:val="28"/>
          <w:u w:val="single"/>
        </w:rPr>
        <w:t xml:space="preserve">                                   </w:t>
      </w:r>
      <w:r>
        <w:rPr>
          <w:rFonts w:hint="eastAsia" w:ascii="宋体" w:hAnsi="宋体" w:cs="宋体"/>
          <w:color w:val="auto"/>
          <w:spacing w:val="-4"/>
          <w:sz w:val="28"/>
          <w:szCs w:val="28"/>
          <w:u w:val="single"/>
        </w:rPr>
        <w:t xml:space="preserve">  </w:t>
      </w:r>
    </w:p>
    <w:p>
      <w:pPr>
        <w:spacing w:line="360" w:lineRule="auto"/>
        <w:ind w:firstLine="420" w:firstLineChars="150"/>
        <w:rPr>
          <w:rFonts w:ascii="Times New Roman" w:hAnsi="Times New Roman"/>
          <w:color w:val="auto"/>
          <w:sz w:val="28"/>
          <w:szCs w:val="28"/>
          <w:u w:val="single"/>
        </w:rPr>
      </w:pPr>
      <w:r>
        <w:rPr>
          <w:rFonts w:ascii="Times New Roman" w:hAnsi="宋体"/>
          <w:color w:val="auto"/>
          <w:sz w:val="28"/>
          <w:szCs w:val="28"/>
        </w:rPr>
        <w:t>（勘察）设计人：</w:t>
      </w:r>
      <w:r>
        <w:rPr>
          <w:rFonts w:hint="eastAsia" w:ascii="Times New Roman" w:hAnsi="宋体"/>
          <w:color w:val="auto"/>
          <w:sz w:val="28"/>
          <w:szCs w:val="28"/>
          <w:u w:val="single"/>
        </w:rPr>
        <w:t xml:space="preserve">  </w:t>
      </w:r>
      <w:r>
        <w:rPr>
          <w:rFonts w:ascii="Times New Roman" w:hAnsi="宋体"/>
          <w:color w:val="auto"/>
          <w:sz w:val="28"/>
          <w:szCs w:val="28"/>
          <w:u w:val="single"/>
        </w:rPr>
        <w:t xml:space="preserve">                    </w:t>
      </w:r>
      <w:r>
        <w:rPr>
          <w:rFonts w:hint="eastAsia" w:ascii="Times New Roman" w:hAnsi="宋体"/>
          <w:color w:val="auto"/>
          <w:sz w:val="28"/>
          <w:szCs w:val="28"/>
          <w:u w:val="single"/>
        </w:rPr>
        <w:t xml:space="preserve">     </w:t>
      </w:r>
      <w:r>
        <w:rPr>
          <w:rFonts w:ascii="Times New Roman" w:hAnsi="宋体"/>
          <w:color w:val="auto"/>
          <w:sz w:val="28"/>
          <w:szCs w:val="28"/>
          <w:u w:val="single"/>
        </w:rPr>
        <w:t xml:space="preserve"> </w:t>
      </w:r>
      <w:r>
        <w:rPr>
          <w:rFonts w:hint="eastAsia" w:ascii="Times New Roman" w:hAnsi="宋体"/>
          <w:color w:val="auto"/>
          <w:sz w:val="28"/>
          <w:szCs w:val="28"/>
          <w:u w:val="single"/>
        </w:rPr>
        <w:t xml:space="preserve">  </w:t>
      </w:r>
    </w:p>
    <w:p>
      <w:pPr>
        <w:spacing w:line="360" w:lineRule="auto"/>
        <w:ind w:firstLine="420" w:firstLineChars="150"/>
        <w:rPr>
          <w:rFonts w:ascii="Times New Roman" w:hAnsi="Times New Roman"/>
          <w:color w:val="auto"/>
          <w:sz w:val="28"/>
          <w:szCs w:val="28"/>
          <w:u w:val="single"/>
        </w:rPr>
      </w:pPr>
      <w:r>
        <w:rPr>
          <w:rFonts w:ascii="Times New Roman" w:hAnsi="宋体"/>
          <w:color w:val="auto"/>
          <w:sz w:val="28"/>
          <w:szCs w:val="28"/>
        </w:rPr>
        <w:t>签</w:t>
      </w:r>
      <w:r>
        <w:rPr>
          <w:rFonts w:hint="eastAsia" w:ascii="Times New Roman" w:hAnsi="宋体"/>
          <w:color w:val="auto"/>
          <w:sz w:val="28"/>
          <w:szCs w:val="28"/>
        </w:rPr>
        <w:t xml:space="preserve"> </w:t>
      </w:r>
      <w:r>
        <w:rPr>
          <w:rFonts w:ascii="Times New Roman" w:hAnsi="宋体"/>
          <w:color w:val="auto"/>
          <w:sz w:val="28"/>
          <w:szCs w:val="28"/>
        </w:rPr>
        <w:t>订</w:t>
      </w:r>
      <w:r>
        <w:rPr>
          <w:rFonts w:hint="eastAsia" w:ascii="Times New Roman" w:hAnsi="宋体"/>
          <w:color w:val="auto"/>
          <w:sz w:val="28"/>
          <w:szCs w:val="28"/>
        </w:rPr>
        <w:t xml:space="preserve"> </w:t>
      </w:r>
      <w:r>
        <w:rPr>
          <w:rFonts w:ascii="Times New Roman" w:hAnsi="宋体"/>
          <w:color w:val="auto"/>
          <w:sz w:val="28"/>
          <w:szCs w:val="28"/>
        </w:rPr>
        <w:t>日</w:t>
      </w:r>
      <w:r>
        <w:rPr>
          <w:rFonts w:hint="eastAsia" w:ascii="Times New Roman" w:hAnsi="宋体"/>
          <w:color w:val="auto"/>
          <w:sz w:val="28"/>
          <w:szCs w:val="28"/>
        </w:rPr>
        <w:t xml:space="preserve"> </w:t>
      </w:r>
      <w:r>
        <w:rPr>
          <w:rFonts w:ascii="Times New Roman" w:hAnsi="宋体"/>
          <w:color w:val="auto"/>
          <w:sz w:val="28"/>
          <w:szCs w:val="28"/>
        </w:rPr>
        <w:t>期：</w:t>
      </w:r>
      <w:r>
        <w:rPr>
          <w:rFonts w:hint="eastAsia" w:ascii="Times New Roman" w:hAnsi="Times New Roman"/>
          <w:color w:val="auto"/>
          <w:sz w:val="28"/>
          <w:szCs w:val="28"/>
          <w:u w:val="single"/>
        </w:rPr>
        <w:t xml:space="preserve">             </w:t>
      </w:r>
      <w:r>
        <w:rPr>
          <w:rFonts w:ascii="Times New Roman" w:hAnsi="宋体"/>
          <w:color w:val="auto"/>
          <w:sz w:val="28"/>
          <w:szCs w:val="28"/>
          <w:u w:val="single"/>
        </w:rPr>
        <w:t>年</w:t>
      </w:r>
      <w:r>
        <w:rPr>
          <w:rFonts w:hint="eastAsia" w:ascii="Times New Roman" w:hAnsi="Times New Roman"/>
          <w:color w:val="auto"/>
          <w:sz w:val="28"/>
          <w:szCs w:val="28"/>
          <w:u w:val="single"/>
        </w:rPr>
        <w:t xml:space="preserve">   </w:t>
      </w:r>
      <w:r>
        <w:rPr>
          <w:rFonts w:ascii="Times New Roman" w:hAnsi="宋体"/>
          <w:color w:val="auto"/>
          <w:sz w:val="28"/>
          <w:szCs w:val="28"/>
          <w:u w:val="single"/>
        </w:rPr>
        <w:t>月</w:t>
      </w:r>
      <w:r>
        <w:rPr>
          <w:rFonts w:hint="eastAsia" w:ascii="Times New Roman" w:hAnsi="Times New Roman"/>
          <w:color w:val="auto"/>
          <w:sz w:val="28"/>
          <w:szCs w:val="28"/>
          <w:u w:val="single"/>
        </w:rPr>
        <w:t xml:space="preserve">   </w:t>
      </w:r>
      <w:r>
        <w:rPr>
          <w:rFonts w:ascii="Times New Roman" w:hAnsi="宋体"/>
          <w:color w:val="auto"/>
          <w:sz w:val="28"/>
          <w:szCs w:val="28"/>
          <w:u w:val="single"/>
        </w:rPr>
        <w:t>日</w:t>
      </w:r>
      <w:r>
        <w:rPr>
          <w:rFonts w:hint="eastAsia" w:ascii="Times New Roman" w:hAnsi="宋体"/>
          <w:color w:val="auto"/>
          <w:sz w:val="28"/>
          <w:szCs w:val="28"/>
          <w:u w:val="single"/>
        </w:rPr>
        <w:t xml:space="preserve">        </w:t>
      </w:r>
    </w:p>
    <w:p>
      <w:pPr>
        <w:rPr>
          <w:rFonts w:ascii="Times New Roman" w:hAnsi="Times New Roman"/>
          <w:color w:val="auto"/>
        </w:rPr>
        <w:sectPr>
          <w:headerReference r:id="rId15" w:type="default"/>
          <w:footerReference r:id="rId16" w:type="default"/>
          <w:pgSz w:w="11906" w:h="16838"/>
          <w:pgMar w:top="1440" w:right="1800" w:bottom="1440" w:left="1800" w:header="851" w:footer="992" w:gutter="0"/>
          <w:cols w:space="720" w:num="1"/>
          <w:docGrid w:type="lines" w:linePitch="312" w:charSpace="0"/>
        </w:sectPr>
      </w:pPr>
    </w:p>
    <w:p>
      <w:pPr>
        <w:rPr>
          <w:rFonts w:ascii="Times New Roman" w:hAnsi="Times New Roman"/>
          <w:color w:val="auto"/>
        </w:rPr>
      </w:pPr>
    </w:p>
    <w:p>
      <w:pPr>
        <w:spacing w:line="360" w:lineRule="auto"/>
        <w:jc w:val="center"/>
        <w:rPr>
          <w:rFonts w:ascii="Times New Roman" w:hAnsi="Times New Roman"/>
          <w:b/>
          <w:color w:val="auto"/>
          <w:sz w:val="36"/>
          <w:szCs w:val="36"/>
        </w:rPr>
      </w:pPr>
      <w:bookmarkStart w:id="10" w:name="_Toc26517936"/>
      <w:bookmarkStart w:id="11" w:name="_Toc22995167"/>
      <w:bookmarkStart w:id="12" w:name="_Toc22697973"/>
      <w:r>
        <w:rPr>
          <w:rFonts w:ascii="Times New Roman" w:hAnsi="宋体"/>
          <w:b/>
          <w:color w:val="auto"/>
          <w:sz w:val="36"/>
          <w:szCs w:val="36"/>
        </w:rPr>
        <w:t>建设工程（勘察）设计合同</w:t>
      </w:r>
    </w:p>
    <w:p>
      <w:pPr>
        <w:spacing w:line="440" w:lineRule="exact"/>
        <w:rPr>
          <w:rFonts w:ascii="Times New Roman" w:hAnsi="Times New Roman"/>
          <w:color w:val="auto"/>
          <w:sz w:val="28"/>
          <w:szCs w:val="28"/>
        </w:rPr>
      </w:pPr>
    </w:p>
    <w:p>
      <w:pPr>
        <w:spacing w:line="360" w:lineRule="auto"/>
        <w:rPr>
          <w:rFonts w:ascii="Times New Roman" w:hAnsi="Times New Roman"/>
          <w:color w:val="auto"/>
          <w:sz w:val="24"/>
          <w:szCs w:val="24"/>
          <w:u w:val="single"/>
        </w:rPr>
      </w:pPr>
      <w:r>
        <w:rPr>
          <w:rFonts w:ascii="Times New Roman" w:hAnsi="Times New Roman"/>
          <w:color w:val="auto"/>
          <w:sz w:val="24"/>
          <w:szCs w:val="24"/>
        </w:rPr>
        <w:t>发包人：</w:t>
      </w:r>
      <w:r>
        <w:rPr>
          <w:rFonts w:hint="eastAsia" w:ascii="宋体" w:hAnsi="宋体" w:cs="宋体"/>
          <w:color w:val="auto"/>
          <w:spacing w:val="-4"/>
          <w:sz w:val="24"/>
          <w:szCs w:val="24"/>
          <w:u w:val="single"/>
        </w:rPr>
        <w:t xml:space="preserve"> </w:t>
      </w:r>
      <w:r>
        <w:rPr>
          <w:rFonts w:ascii="宋体" w:hAnsi="宋体" w:cs="宋体"/>
          <w:color w:val="auto"/>
          <w:spacing w:val="-4"/>
          <w:sz w:val="24"/>
          <w:szCs w:val="24"/>
          <w:u w:val="single"/>
        </w:rPr>
        <w:t xml:space="preserve">                        </w:t>
      </w:r>
    </w:p>
    <w:p>
      <w:pPr>
        <w:spacing w:line="360" w:lineRule="auto"/>
        <w:outlineLvl w:val="0"/>
        <w:rPr>
          <w:rFonts w:ascii="Times New Roman" w:hAnsi="Times New Roman"/>
          <w:color w:val="auto"/>
          <w:sz w:val="24"/>
          <w:szCs w:val="24"/>
        </w:rPr>
      </w:pPr>
      <w:bookmarkStart w:id="13" w:name="_Toc30233"/>
      <w:r>
        <w:rPr>
          <w:rFonts w:ascii="Times New Roman" w:hAnsi="Times New Roman"/>
          <w:color w:val="auto"/>
          <w:sz w:val="24"/>
          <w:szCs w:val="24"/>
        </w:rPr>
        <w:t>（勘察）设计人：</w:t>
      </w:r>
      <w:bookmarkEnd w:id="13"/>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p>
    <w:p>
      <w:pPr>
        <w:spacing w:line="360" w:lineRule="auto"/>
        <w:rPr>
          <w:rFonts w:ascii="Times New Roman" w:hAnsi="Times New Roman"/>
          <w:b/>
          <w:bCs/>
          <w:color w:val="auto"/>
          <w:sz w:val="24"/>
          <w:szCs w:val="24"/>
        </w:rPr>
      </w:pPr>
      <w:r>
        <w:rPr>
          <w:rFonts w:ascii="Times New Roman" w:hAnsi="Times New Roman"/>
          <w:color w:val="auto"/>
          <w:sz w:val="24"/>
          <w:szCs w:val="24"/>
        </w:rPr>
        <w:t>发包人委托（勘察）设计人承担</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cs="宋体"/>
          <w:color w:val="auto"/>
          <w:sz w:val="24"/>
          <w:szCs w:val="24"/>
          <w:u w:val="single"/>
          <w:lang w:eastAsia="zh-CN"/>
        </w:rPr>
        <w:t xml:space="preserve"> </w:t>
      </w:r>
      <w:r>
        <w:rPr>
          <w:rFonts w:ascii="Times New Roman" w:hAnsi="Times New Roman"/>
          <w:color w:val="auto"/>
          <w:sz w:val="24"/>
          <w:szCs w:val="24"/>
        </w:rPr>
        <w:t>，工程地点为</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ascii="宋体" w:hAnsi="宋体" w:cs="宋体"/>
          <w:color w:val="auto"/>
          <w:sz w:val="24"/>
          <w:szCs w:val="24"/>
          <w:u w:val="single"/>
        </w:rPr>
        <w:t xml:space="preserve">          </w:t>
      </w:r>
      <w:r>
        <w:rPr>
          <w:rFonts w:ascii="Times New Roman" w:hAnsi="Times New Roman"/>
          <w:color w:val="auto"/>
          <w:sz w:val="24"/>
          <w:szCs w:val="24"/>
        </w:rPr>
        <w:t>，经双方协商一致，签订本合同，共同执行。</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14" w:name="_Toc1447"/>
      <w:r>
        <w:rPr>
          <w:rFonts w:ascii="Times New Roman" w:hAnsi="Times New Roman"/>
          <w:b/>
          <w:color w:val="auto"/>
          <w:sz w:val="24"/>
          <w:szCs w:val="24"/>
        </w:rPr>
        <w:t>第一条　</w:t>
      </w:r>
      <w:r>
        <w:rPr>
          <w:rFonts w:ascii="Times New Roman" w:hAnsi="Times New Roman"/>
          <w:color w:val="auto"/>
          <w:sz w:val="24"/>
          <w:szCs w:val="24"/>
        </w:rPr>
        <w:t>本合同签订依据</w:t>
      </w:r>
      <w:bookmarkEnd w:id="14"/>
    </w:p>
    <w:p>
      <w:pPr>
        <w:spacing w:line="360" w:lineRule="auto"/>
        <w:rPr>
          <w:rFonts w:ascii="Times New Roman" w:hAnsi="Times New Roman"/>
          <w:color w:val="auto"/>
          <w:sz w:val="24"/>
          <w:szCs w:val="24"/>
        </w:rPr>
      </w:pPr>
      <w:r>
        <w:rPr>
          <w:rFonts w:ascii="Times New Roman" w:hAnsi="Times New Roman"/>
          <w:color w:val="auto"/>
          <w:sz w:val="24"/>
          <w:szCs w:val="24"/>
        </w:rPr>
        <w:t>　　1.1《中华人民共和国</w:t>
      </w:r>
      <w:r>
        <w:rPr>
          <w:rFonts w:hint="eastAsia" w:ascii="Times New Roman" w:hAnsi="Times New Roman"/>
          <w:color w:val="auto"/>
          <w:sz w:val="24"/>
          <w:szCs w:val="24"/>
        </w:rPr>
        <w:t>民</w:t>
      </w:r>
      <w:r>
        <w:rPr>
          <w:rFonts w:ascii="Times New Roman" w:hAnsi="Times New Roman"/>
          <w:color w:val="auto"/>
          <w:sz w:val="24"/>
          <w:szCs w:val="24"/>
        </w:rPr>
        <w:t>法</w:t>
      </w:r>
      <w:r>
        <w:rPr>
          <w:rFonts w:hint="eastAsia" w:ascii="Times New Roman" w:hAnsi="Times New Roman"/>
          <w:color w:val="auto"/>
          <w:sz w:val="24"/>
          <w:szCs w:val="24"/>
        </w:rPr>
        <w:t>典</w:t>
      </w:r>
      <w:r>
        <w:rPr>
          <w:rFonts w:ascii="Times New Roman" w:hAnsi="Times New Roman"/>
          <w:color w:val="auto"/>
          <w:sz w:val="24"/>
          <w:szCs w:val="24"/>
        </w:rPr>
        <w:t>》和《建设工程勘察设计市场管理规定》。</w:t>
      </w:r>
    </w:p>
    <w:p>
      <w:pPr>
        <w:spacing w:line="360" w:lineRule="auto"/>
        <w:rPr>
          <w:rFonts w:ascii="Times New Roman" w:hAnsi="Times New Roman"/>
          <w:color w:val="auto"/>
          <w:sz w:val="24"/>
          <w:szCs w:val="24"/>
        </w:rPr>
      </w:pPr>
      <w:r>
        <w:rPr>
          <w:rFonts w:ascii="Times New Roman" w:hAnsi="Times New Roman"/>
          <w:color w:val="auto"/>
          <w:sz w:val="24"/>
          <w:szCs w:val="24"/>
        </w:rPr>
        <w:t>　　1.2国家及地方有关建设工程勘察设计管理法规和规章。</w:t>
      </w:r>
    </w:p>
    <w:p>
      <w:pPr>
        <w:spacing w:line="360" w:lineRule="auto"/>
        <w:rPr>
          <w:rFonts w:ascii="Times New Roman" w:hAnsi="Times New Roman"/>
          <w:color w:val="auto"/>
          <w:sz w:val="24"/>
          <w:szCs w:val="24"/>
        </w:rPr>
      </w:pPr>
      <w:r>
        <w:rPr>
          <w:rFonts w:ascii="Times New Roman" w:hAnsi="Times New Roman"/>
          <w:color w:val="auto"/>
          <w:sz w:val="24"/>
          <w:szCs w:val="24"/>
        </w:rPr>
        <w:t>　　1.3建设工程批准文件。</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15" w:name="_Toc16345"/>
      <w:r>
        <w:rPr>
          <w:rFonts w:ascii="Times New Roman" w:hAnsi="Times New Roman"/>
          <w:b/>
          <w:color w:val="auto"/>
          <w:sz w:val="24"/>
          <w:szCs w:val="24"/>
        </w:rPr>
        <w:t>第二条　</w:t>
      </w:r>
      <w:r>
        <w:rPr>
          <w:rFonts w:ascii="Times New Roman" w:hAnsi="Times New Roman"/>
          <w:color w:val="auto"/>
          <w:sz w:val="24"/>
          <w:szCs w:val="24"/>
        </w:rPr>
        <w:t>勘察设计依据</w:t>
      </w:r>
      <w:bookmarkEnd w:id="15"/>
    </w:p>
    <w:p>
      <w:pPr>
        <w:spacing w:line="360" w:lineRule="auto"/>
        <w:rPr>
          <w:rFonts w:ascii="Times New Roman" w:hAnsi="Times New Roman"/>
          <w:color w:val="auto"/>
          <w:sz w:val="24"/>
          <w:szCs w:val="24"/>
        </w:rPr>
      </w:pPr>
      <w:r>
        <w:rPr>
          <w:rFonts w:ascii="Times New Roman" w:hAnsi="Times New Roman"/>
          <w:color w:val="auto"/>
          <w:sz w:val="24"/>
          <w:szCs w:val="24"/>
        </w:rPr>
        <w:t>　　2.1发包人给设计人的委托书或勘察设计中标通知书。</w:t>
      </w:r>
    </w:p>
    <w:p>
      <w:pPr>
        <w:spacing w:line="360" w:lineRule="auto"/>
        <w:rPr>
          <w:rFonts w:ascii="Times New Roman" w:hAnsi="Times New Roman"/>
          <w:color w:val="auto"/>
          <w:sz w:val="24"/>
          <w:szCs w:val="24"/>
        </w:rPr>
      </w:pPr>
      <w:r>
        <w:rPr>
          <w:rFonts w:ascii="Times New Roman" w:hAnsi="Times New Roman"/>
          <w:color w:val="auto"/>
          <w:sz w:val="24"/>
          <w:szCs w:val="24"/>
        </w:rPr>
        <w:t>　　2.2发包人提交的基础资料。</w:t>
      </w:r>
    </w:p>
    <w:p>
      <w:pPr>
        <w:spacing w:line="360" w:lineRule="auto"/>
        <w:rPr>
          <w:rFonts w:ascii="Times New Roman" w:hAnsi="Times New Roman"/>
          <w:color w:val="auto"/>
          <w:sz w:val="24"/>
          <w:szCs w:val="24"/>
        </w:rPr>
      </w:pPr>
      <w:r>
        <w:rPr>
          <w:rFonts w:ascii="Times New Roman" w:hAnsi="Times New Roman"/>
          <w:color w:val="auto"/>
          <w:sz w:val="24"/>
          <w:szCs w:val="24"/>
        </w:rPr>
        <w:t>　　2.3设计人采用的主要技术标准是：现行国家的法律法规和规范规程。</w:t>
      </w:r>
    </w:p>
    <w:p>
      <w:pPr>
        <w:spacing w:line="360" w:lineRule="auto"/>
        <w:rPr>
          <w:rFonts w:ascii="Times New Roman" w:hAnsi="Times New Roman"/>
          <w:color w:val="auto"/>
          <w:sz w:val="24"/>
          <w:szCs w:val="24"/>
        </w:rPr>
      </w:pPr>
      <w:r>
        <w:rPr>
          <w:rFonts w:ascii="Times New Roman" w:hAnsi="Times New Roman"/>
          <w:color w:val="auto"/>
          <w:sz w:val="24"/>
          <w:szCs w:val="24"/>
        </w:rPr>
        <w:t>　　2.4 勘察设计必须符合工程建设强制性标准。</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16" w:name="_Toc6748"/>
      <w:r>
        <w:rPr>
          <w:rFonts w:ascii="Times New Roman" w:hAnsi="Times New Roman"/>
          <w:b/>
          <w:color w:val="auto"/>
          <w:sz w:val="24"/>
          <w:szCs w:val="24"/>
        </w:rPr>
        <w:t>第三条　</w:t>
      </w:r>
      <w:r>
        <w:rPr>
          <w:rFonts w:ascii="Times New Roman" w:hAnsi="Times New Roman"/>
          <w:color w:val="auto"/>
          <w:sz w:val="24"/>
          <w:szCs w:val="24"/>
        </w:rPr>
        <w:t>合同文件的优先次序</w:t>
      </w:r>
      <w:bookmarkEnd w:id="16"/>
    </w:p>
    <w:p>
      <w:pPr>
        <w:spacing w:line="360" w:lineRule="auto"/>
        <w:rPr>
          <w:rFonts w:ascii="Times New Roman" w:hAnsi="Times New Roman"/>
          <w:color w:val="auto"/>
          <w:sz w:val="24"/>
          <w:szCs w:val="24"/>
        </w:rPr>
      </w:pPr>
      <w:r>
        <w:rPr>
          <w:rFonts w:ascii="Times New Roman" w:hAnsi="Times New Roman"/>
          <w:color w:val="auto"/>
          <w:sz w:val="24"/>
          <w:szCs w:val="24"/>
        </w:rPr>
        <w:t>　　构成本合同的文件可视为是能互相说明的，如果合同文件存在歧义或不一致，则根据如下优先次序来判断：</w:t>
      </w:r>
    </w:p>
    <w:p>
      <w:pPr>
        <w:spacing w:line="360" w:lineRule="auto"/>
        <w:rPr>
          <w:rFonts w:ascii="Times New Roman" w:hAnsi="Times New Roman"/>
          <w:color w:val="auto"/>
          <w:sz w:val="24"/>
          <w:szCs w:val="24"/>
        </w:rPr>
      </w:pPr>
      <w:r>
        <w:rPr>
          <w:rFonts w:ascii="Times New Roman" w:hAnsi="Times New Roman"/>
          <w:color w:val="auto"/>
          <w:sz w:val="24"/>
          <w:szCs w:val="24"/>
        </w:rPr>
        <w:t>　　3.1合同书。</w:t>
      </w:r>
    </w:p>
    <w:p>
      <w:pPr>
        <w:spacing w:line="360" w:lineRule="auto"/>
        <w:rPr>
          <w:rFonts w:ascii="Times New Roman" w:hAnsi="Times New Roman"/>
          <w:color w:val="auto"/>
          <w:sz w:val="24"/>
          <w:szCs w:val="24"/>
        </w:rPr>
      </w:pPr>
      <w:r>
        <w:rPr>
          <w:rFonts w:ascii="Times New Roman" w:hAnsi="Times New Roman"/>
          <w:color w:val="auto"/>
          <w:sz w:val="24"/>
          <w:szCs w:val="24"/>
        </w:rPr>
        <w:t>　　3.2中标通知书（文件）。</w:t>
      </w:r>
    </w:p>
    <w:p>
      <w:pPr>
        <w:spacing w:line="360" w:lineRule="auto"/>
        <w:rPr>
          <w:rFonts w:ascii="Times New Roman" w:hAnsi="Times New Roman"/>
          <w:color w:val="auto"/>
          <w:sz w:val="24"/>
          <w:szCs w:val="24"/>
        </w:rPr>
      </w:pPr>
      <w:r>
        <w:rPr>
          <w:rFonts w:ascii="Times New Roman" w:hAnsi="Times New Roman"/>
          <w:color w:val="auto"/>
          <w:sz w:val="24"/>
          <w:szCs w:val="24"/>
        </w:rPr>
        <w:t>　　3.3发包人要求及委托书。</w:t>
      </w:r>
    </w:p>
    <w:p>
      <w:pPr>
        <w:spacing w:line="360" w:lineRule="auto"/>
        <w:rPr>
          <w:rFonts w:ascii="Times New Roman" w:hAnsi="Times New Roman"/>
          <w:color w:val="auto"/>
          <w:sz w:val="24"/>
          <w:szCs w:val="24"/>
        </w:rPr>
      </w:pPr>
      <w:r>
        <w:rPr>
          <w:rFonts w:ascii="Times New Roman" w:hAnsi="Times New Roman"/>
          <w:color w:val="auto"/>
          <w:sz w:val="24"/>
          <w:szCs w:val="24"/>
        </w:rPr>
        <w:t>　　3.4投标书。</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当合同文件出现含糊不清或不相一致时，在不影响工程勘察设计的情况下，由双方协商解决；双方意见仍不能一致的，按合同书第十一条约定的办法解决。</w:t>
      </w:r>
    </w:p>
    <w:p>
      <w:pPr>
        <w:spacing w:line="360" w:lineRule="auto"/>
        <w:ind w:firstLine="480" w:firstLineChars="200"/>
        <w:outlineLvl w:val="0"/>
        <w:rPr>
          <w:rFonts w:ascii="Times New Roman" w:hAnsi="Times New Roman"/>
          <w:color w:val="auto"/>
          <w:sz w:val="24"/>
          <w:szCs w:val="24"/>
        </w:rPr>
      </w:pPr>
      <w:bookmarkStart w:id="17" w:name="_Toc25724"/>
      <w:r>
        <w:rPr>
          <w:rFonts w:ascii="Times New Roman" w:hAnsi="Times New Roman"/>
          <w:b/>
          <w:color w:val="auto"/>
          <w:sz w:val="24"/>
          <w:szCs w:val="24"/>
        </w:rPr>
        <w:t>第四条　</w:t>
      </w:r>
      <w:r>
        <w:rPr>
          <w:rFonts w:ascii="Times New Roman" w:hAnsi="Times New Roman"/>
          <w:color w:val="auto"/>
          <w:sz w:val="24"/>
          <w:szCs w:val="24"/>
        </w:rPr>
        <w:t>本合同项目的名称、规模、阶段、投资及勘察设计内容（根据行业特点填写）</w:t>
      </w:r>
      <w:bookmarkEnd w:id="17"/>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4.1项目名称：</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4.2规模：</w:t>
      </w:r>
      <w:r>
        <w:rPr>
          <w:rFonts w:hint="eastAsia" w:ascii="Times New Roman" w:hAnsi="Times New Roman"/>
          <w:color w:val="auto"/>
          <w:sz w:val="24"/>
          <w:szCs w:val="24"/>
          <w:u w:val="single"/>
          <w:lang w:eastAsia="zh-CN"/>
        </w:rPr>
        <w:t xml:space="preserve">                                            </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4.3阶段：</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4.4投资：</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4.5勘察设计内容：</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rPr>
        <w:t>。</w:t>
      </w:r>
    </w:p>
    <w:p>
      <w:pPr>
        <w:spacing w:line="360" w:lineRule="auto"/>
        <w:ind w:firstLine="480" w:firstLineChars="200"/>
        <w:outlineLvl w:val="0"/>
        <w:rPr>
          <w:rFonts w:ascii="Times New Roman" w:hAnsi="Times New Roman"/>
          <w:color w:val="auto"/>
          <w:sz w:val="24"/>
          <w:szCs w:val="24"/>
        </w:rPr>
      </w:pPr>
      <w:bookmarkStart w:id="18" w:name="_Toc23129"/>
      <w:r>
        <w:rPr>
          <w:rFonts w:ascii="Times New Roman" w:hAnsi="Times New Roman"/>
          <w:b/>
          <w:color w:val="auto"/>
          <w:sz w:val="24"/>
          <w:szCs w:val="24"/>
        </w:rPr>
        <w:t>第五条　</w:t>
      </w:r>
      <w:r>
        <w:rPr>
          <w:rFonts w:ascii="Times New Roman" w:hAnsi="Times New Roman"/>
          <w:color w:val="auto"/>
          <w:sz w:val="24"/>
          <w:szCs w:val="24"/>
        </w:rPr>
        <w:t>发包人向（勘察）设计人提交的有关资料、文件及时间</w:t>
      </w:r>
      <w:bookmarkEnd w:id="18"/>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5.1资料：</w:t>
      </w:r>
      <w:r>
        <w:rPr>
          <w:rFonts w:hint="eastAsia" w:ascii="Times New Roman" w:hAnsi="Times New Roman"/>
          <w:color w:val="auto"/>
          <w:sz w:val="24"/>
          <w:szCs w:val="24"/>
          <w:u w:val="single"/>
          <w:lang w:eastAsia="zh-CN"/>
        </w:rPr>
        <w:t xml:space="preserve">                                              </w:t>
      </w:r>
      <w:r>
        <w:rPr>
          <w:rFonts w:ascii="Times New Roman" w:hAnsi="Times New Roman"/>
          <w:color w:val="auto"/>
          <w:sz w:val="24"/>
          <w:szCs w:val="24"/>
        </w:rPr>
        <w:t>。</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5.2时间：</w:t>
      </w:r>
      <w:r>
        <w:rPr>
          <w:rFonts w:hint="eastAsia" w:ascii="Times New Roman" w:hAnsi="Times New Roman"/>
          <w:color w:val="auto"/>
          <w:sz w:val="24"/>
          <w:szCs w:val="24"/>
          <w:u w:val="single"/>
          <w:lang w:eastAsia="zh-CN"/>
        </w:rPr>
        <w:t xml:space="preserve">                                              </w:t>
      </w:r>
      <w:r>
        <w:rPr>
          <w:rFonts w:ascii="Times New Roman" w:hAnsi="Times New Roman"/>
          <w:color w:val="auto"/>
          <w:sz w:val="24"/>
          <w:szCs w:val="24"/>
        </w:rPr>
        <w:t>。</w:t>
      </w:r>
    </w:p>
    <w:p>
      <w:pPr>
        <w:spacing w:line="360" w:lineRule="auto"/>
        <w:ind w:firstLine="480" w:firstLineChars="200"/>
        <w:outlineLvl w:val="0"/>
        <w:rPr>
          <w:rFonts w:ascii="Times New Roman" w:hAnsi="Times New Roman"/>
          <w:color w:val="auto"/>
          <w:sz w:val="24"/>
          <w:szCs w:val="24"/>
        </w:rPr>
      </w:pPr>
      <w:bookmarkStart w:id="19" w:name="_Toc6268"/>
      <w:r>
        <w:rPr>
          <w:rFonts w:ascii="Times New Roman" w:hAnsi="Times New Roman"/>
          <w:b/>
          <w:color w:val="auto"/>
          <w:sz w:val="24"/>
          <w:szCs w:val="24"/>
        </w:rPr>
        <w:t>第六条　</w:t>
      </w:r>
      <w:r>
        <w:rPr>
          <w:rFonts w:ascii="Times New Roman" w:hAnsi="Times New Roman"/>
          <w:color w:val="auto"/>
          <w:sz w:val="24"/>
          <w:szCs w:val="24"/>
        </w:rPr>
        <w:t>（勘察）设计人向发包人交付的勘察设计文件时间和纸质及电子版成果及份数（具体要求具体编写）</w:t>
      </w:r>
      <w:bookmarkEnd w:id="19"/>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6.1勘察设计文件交付时间：</w:t>
      </w:r>
      <w:r>
        <w:rPr>
          <w:rFonts w:hint="eastAsia" w:ascii="Times New Roman" w:hAnsi="Times New Roman" w:eastAsia="宋体"/>
          <w:color w:val="auto"/>
          <w:sz w:val="24"/>
          <w:szCs w:val="24"/>
          <w:u w:val="single"/>
          <w:lang w:eastAsia="zh-CN"/>
        </w:rPr>
        <w:t xml:space="preserve">                                             </w:t>
      </w:r>
      <w:r>
        <w:rPr>
          <w:rFonts w:hint="eastAsia" w:ascii="Times New Roman" w:hAnsi="Times New Roman"/>
          <w:color w:val="auto"/>
          <w:sz w:val="24"/>
          <w:szCs w:val="24"/>
          <w:u w:val="single"/>
          <w:lang w:eastAsia="zh-CN"/>
        </w:rPr>
        <w:t>。</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6.2纸质成果：</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w:t>
      </w:r>
    </w:p>
    <w:p>
      <w:pPr>
        <w:spacing w:line="360" w:lineRule="auto"/>
        <w:ind w:firstLine="480" w:firstLineChars="200"/>
        <w:rPr>
          <w:rFonts w:ascii="Times New Roman" w:hAnsi="Times New Roman"/>
          <w:color w:val="auto"/>
          <w:sz w:val="24"/>
          <w:szCs w:val="24"/>
          <w:u w:val="single"/>
        </w:rPr>
      </w:pPr>
      <w:r>
        <w:rPr>
          <w:rFonts w:ascii="Times New Roman" w:hAnsi="Times New Roman"/>
          <w:color w:val="auto"/>
          <w:sz w:val="24"/>
          <w:szCs w:val="24"/>
        </w:rPr>
        <w:t>6.3电子版成果：</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w:t>
      </w:r>
    </w:p>
    <w:p>
      <w:pPr>
        <w:spacing w:line="360" w:lineRule="auto"/>
        <w:ind w:firstLine="480" w:firstLineChars="200"/>
        <w:outlineLvl w:val="0"/>
        <w:rPr>
          <w:rFonts w:ascii="Times New Roman" w:hAnsi="Times New Roman"/>
          <w:color w:val="auto"/>
          <w:sz w:val="24"/>
          <w:szCs w:val="24"/>
        </w:rPr>
      </w:pPr>
      <w:bookmarkStart w:id="20" w:name="_Toc27024"/>
      <w:r>
        <w:rPr>
          <w:rFonts w:ascii="Times New Roman" w:hAnsi="Times New Roman"/>
          <w:b/>
          <w:color w:val="auto"/>
          <w:sz w:val="24"/>
          <w:szCs w:val="24"/>
        </w:rPr>
        <w:t>第七条　</w:t>
      </w:r>
      <w:r>
        <w:rPr>
          <w:rFonts w:hint="eastAsia" w:ascii="Times New Roman" w:hAnsi="Times New Roman"/>
          <w:color w:val="auto"/>
          <w:sz w:val="24"/>
          <w:szCs w:val="24"/>
        </w:rPr>
        <w:t>合同价款</w:t>
      </w:r>
      <w:bookmarkEnd w:id="20"/>
    </w:p>
    <w:p>
      <w:pPr>
        <w:spacing w:line="360" w:lineRule="auto"/>
        <w:rPr>
          <w:rFonts w:ascii="Times New Roman" w:hAnsi="Times New Roman"/>
          <w:color w:val="auto"/>
          <w:sz w:val="24"/>
          <w:szCs w:val="24"/>
        </w:rPr>
      </w:pPr>
      <w:r>
        <w:rPr>
          <w:rFonts w:ascii="Times New Roman" w:hAnsi="Times New Roman"/>
          <w:color w:val="auto"/>
          <w:sz w:val="24"/>
          <w:szCs w:val="24"/>
        </w:rPr>
        <w:t>　　7.1</w:t>
      </w:r>
      <w:r>
        <w:rPr>
          <w:rFonts w:ascii="Times New Roman"/>
          <w:color w:val="auto"/>
          <w:sz w:val="24"/>
          <w:szCs w:val="24"/>
        </w:rPr>
        <w:t>本合同的勘察设计费为</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rPr>
        <w:t>，</w:t>
      </w:r>
      <w:r>
        <w:rPr>
          <w:rFonts w:ascii="Times New Roman" w:hAnsi="Times New Roman"/>
          <w:color w:val="auto"/>
          <w:sz w:val="24"/>
          <w:szCs w:val="24"/>
        </w:rPr>
        <w:t>大写：</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hint="eastAsia" w:ascii="Times New Roman" w:hAnsi="Times New Roman" w:eastAsia="宋体"/>
          <w:color w:val="auto"/>
          <w:sz w:val="24"/>
          <w:szCs w:val="24"/>
          <w:u w:val="single"/>
          <w:lang w:eastAsia="zh-CN"/>
        </w:rPr>
        <w:t xml:space="preserve"> </w:t>
      </w:r>
      <w:r>
        <w:rPr>
          <w:rFonts w:ascii="Times New Roman" w:hAnsi="Times New Roman"/>
          <w:color w:val="auto"/>
          <w:sz w:val="24"/>
          <w:szCs w:val="24"/>
          <w:u w:val="single"/>
        </w:rPr>
        <w:t xml:space="preserve">       </w:t>
      </w:r>
      <w:r>
        <w:rPr>
          <w:rFonts w:asci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7.2</w:t>
      </w:r>
      <w:r>
        <w:rPr>
          <w:rFonts w:hint="eastAsia" w:ascii="Times New Roman" w:hAnsi="Times New Roman"/>
          <w:color w:val="auto"/>
          <w:sz w:val="24"/>
          <w:szCs w:val="24"/>
          <w:u w:val="single"/>
        </w:rPr>
        <w:t>本合同价格为固定合同价、如遇工程变更设计等不再增加费用</w:t>
      </w:r>
      <w:r>
        <w:rPr>
          <w:rFonts w:hint="eastAsia" w:ascii="Times New Roman" w:hAnsi="Times New Roman"/>
          <w:color w:val="auto"/>
          <w:sz w:val="24"/>
          <w:szCs w:val="24"/>
        </w:rPr>
        <w:t>。</w:t>
      </w:r>
      <w:r>
        <w:rPr>
          <w:rFonts w:ascii="Times New Roman" w:hAnsi="Times New Roman"/>
          <w:color w:val="auto"/>
          <w:sz w:val="24"/>
          <w:szCs w:val="24"/>
        </w:rPr>
        <w:t>工程建设期间如遇概算调整，则设计费在合同基础上双方协商解决。</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21" w:name="_Toc21448"/>
      <w:r>
        <w:rPr>
          <w:rFonts w:ascii="Times New Roman" w:hAnsi="Times New Roman"/>
          <w:b/>
          <w:color w:val="auto"/>
          <w:sz w:val="24"/>
          <w:szCs w:val="24"/>
        </w:rPr>
        <w:t>第八条　</w:t>
      </w:r>
      <w:r>
        <w:rPr>
          <w:rFonts w:ascii="Times New Roman" w:hAnsi="Times New Roman"/>
          <w:color w:val="auto"/>
          <w:sz w:val="24"/>
          <w:szCs w:val="24"/>
        </w:rPr>
        <w:t>支付方式及履约担保</w:t>
      </w:r>
      <w:bookmarkEnd w:id="21"/>
    </w:p>
    <w:p>
      <w:pPr>
        <w:spacing w:line="360" w:lineRule="auto"/>
        <w:ind w:firstLine="480" w:firstLineChars="200"/>
        <w:rPr>
          <w:rFonts w:ascii="Times New Roman" w:hAnsi="Times New Roman" w:eastAsia="宋体"/>
          <w:color w:val="auto"/>
          <w:sz w:val="24"/>
          <w:szCs w:val="24"/>
          <w:u w:val="single"/>
          <w:lang w:eastAsia="zh-CN"/>
        </w:rPr>
      </w:pPr>
      <w:r>
        <w:rPr>
          <w:rFonts w:ascii="Times New Roman" w:hAnsi="Times New Roman"/>
          <w:color w:val="auto"/>
          <w:sz w:val="24"/>
          <w:szCs w:val="24"/>
        </w:rPr>
        <w:t>8.1</w:t>
      </w:r>
      <w:r>
        <w:rPr>
          <w:rFonts w:hint="eastAsia" w:ascii="Times New Roman" w:hAnsi="Times New Roman"/>
          <w:color w:val="auto"/>
          <w:sz w:val="24"/>
          <w:szCs w:val="24"/>
          <w:lang w:eastAsia="zh-CN"/>
        </w:rPr>
        <w:t xml:space="preserve">  </w:t>
      </w:r>
      <w:r>
        <w:rPr>
          <w:rFonts w:hint="eastAsia" w:ascii="Times New Roman" w:hAnsi="Times New Roman"/>
          <w:color w:val="auto"/>
          <w:sz w:val="24"/>
          <w:szCs w:val="24"/>
          <w:u w:val="single"/>
          <w:lang w:eastAsia="zh-CN"/>
        </w:rPr>
        <w:t xml:space="preserve">           /          </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8.2　履约担保：</w:t>
      </w:r>
      <w:r>
        <w:rPr>
          <w:rFonts w:hint="eastAsia" w:ascii="Times New Roman" w:hAnsi="Times New Roman"/>
          <w:color w:val="auto"/>
          <w:sz w:val="24"/>
          <w:szCs w:val="24"/>
          <w:u w:val="single"/>
          <w:lang w:eastAsia="zh-CN"/>
        </w:rPr>
        <w:t xml:space="preserve">    /       </w:t>
      </w:r>
    </w:p>
    <w:p>
      <w:pPr>
        <w:spacing w:line="360" w:lineRule="auto"/>
        <w:ind w:firstLine="480" w:firstLineChars="200"/>
        <w:outlineLvl w:val="0"/>
        <w:rPr>
          <w:rFonts w:ascii="Times New Roman" w:hAnsi="Times New Roman"/>
          <w:color w:val="auto"/>
          <w:sz w:val="24"/>
          <w:szCs w:val="24"/>
        </w:rPr>
      </w:pPr>
      <w:bookmarkStart w:id="22" w:name="_Toc15608"/>
      <w:r>
        <w:rPr>
          <w:rFonts w:ascii="Times New Roman" w:hAnsi="Times New Roman"/>
          <w:b/>
          <w:color w:val="auto"/>
          <w:sz w:val="24"/>
          <w:szCs w:val="24"/>
        </w:rPr>
        <w:t>第九条　</w:t>
      </w:r>
      <w:r>
        <w:rPr>
          <w:rFonts w:ascii="Times New Roman" w:hAnsi="Times New Roman"/>
          <w:color w:val="auto"/>
          <w:sz w:val="24"/>
          <w:szCs w:val="24"/>
        </w:rPr>
        <w:t>双方责任</w:t>
      </w:r>
      <w:bookmarkEnd w:id="22"/>
    </w:p>
    <w:p>
      <w:pPr>
        <w:spacing w:line="360" w:lineRule="auto"/>
        <w:rPr>
          <w:rFonts w:ascii="Times New Roman" w:hAnsi="Times New Roman"/>
          <w:color w:val="auto"/>
          <w:sz w:val="24"/>
          <w:szCs w:val="24"/>
        </w:rPr>
      </w:pPr>
      <w:r>
        <w:rPr>
          <w:rFonts w:ascii="Times New Roman" w:hAnsi="Times New Roman"/>
          <w:color w:val="auto"/>
          <w:sz w:val="24"/>
          <w:szCs w:val="24"/>
        </w:rPr>
        <w:t>　　9.1发包人责任</w:t>
      </w:r>
    </w:p>
    <w:p>
      <w:pPr>
        <w:spacing w:line="360" w:lineRule="auto"/>
        <w:rPr>
          <w:rFonts w:ascii="Times New Roman" w:hAnsi="Times New Roman"/>
          <w:color w:val="auto"/>
          <w:sz w:val="24"/>
          <w:szCs w:val="24"/>
        </w:rPr>
      </w:pPr>
      <w:r>
        <w:rPr>
          <w:rFonts w:ascii="Times New Roman" w:hAnsi="Times New Roman"/>
          <w:color w:val="auto"/>
          <w:sz w:val="24"/>
          <w:szCs w:val="24"/>
        </w:rPr>
        <w:t>　　9.1.1发包人按本合同第五条规定的内容，在规定的时间内向设计人提交基础资料及文件，并对其完整性、正确性及时限负责。发包人不得要求设计人违反国家有关标准进行勘察设计。</w:t>
      </w:r>
    </w:p>
    <w:p>
      <w:pPr>
        <w:spacing w:line="360" w:lineRule="auto"/>
        <w:rPr>
          <w:rFonts w:ascii="Times New Roman" w:hAnsi="Times New Roman"/>
          <w:color w:val="auto"/>
          <w:sz w:val="24"/>
          <w:szCs w:val="24"/>
        </w:rPr>
      </w:pPr>
      <w:r>
        <w:rPr>
          <w:rFonts w:ascii="Times New Roman" w:hAnsi="Times New Roman"/>
          <w:color w:val="auto"/>
          <w:sz w:val="24"/>
          <w:szCs w:val="24"/>
        </w:rPr>
        <w:t>　　9.2设计人责任</w:t>
      </w:r>
    </w:p>
    <w:p>
      <w:pPr>
        <w:spacing w:line="360" w:lineRule="auto"/>
        <w:rPr>
          <w:rFonts w:ascii="Times New Roman" w:hAnsi="Times New Roman"/>
          <w:color w:val="auto"/>
          <w:sz w:val="24"/>
          <w:szCs w:val="24"/>
        </w:rPr>
      </w:pPr>
      <w:r>
        <w:rPr>
          <w:rFonts w:ascii="Times New Roman" w:hAnsi="Times New Roman"/>
          <w:color w:val="auto"/>
          <w:sz w:val="24"/>
          <w:szCs w:val="24"/>
        </w:rPr>
        <w:t>　　9.2.1设计人应按国家规定和合同约定的技术规范、标准进行勘察设计，按本合同第六条规定的内容、时间及份数向发包人交付勘察设计文件。并对提交的勘察设计文件的质量负责。</w:t>
      </w:r>
    </w:p>
    <w:p>
      <w:pPr>
        <w:spacing w:line="360" w:lineRule="auto"/>
        <w:rPr>
          <w:rFonts w:ascii="Times New Roman" w:hAnsi="Times New Roman"/>
          <w:color w:val="auto"/>
          <w:sz w:val="24"/>
          <w:szCs w:val="24"/>
        </w:rPr>
      </w:pPr>
      <w:r>
        <w:rPr>
          <w:rFonts w:ascii="Times New Roman" w:hAnsi="Times New Roman"/>
          <w:color w:val="auto"/>
          <w:sz w:val="24"/>
          <w:szCs w:val="24"/>
        </w:rPr>
        <w:t>　　9.2.2勘察设计合理使用年限为符合国家现行规范规程要求。</w:t>
      </w:r>
    </w:p>
    <w:p>
      <w:pPr>
        <w:spacing w:line="360" w:lineRule="auto"/>
        <w:ind w:firstLine="480"/>
        <w:outlineLvl w:val="0"/>
        <w:rPr>
          <w:rFonts w:ascii="Times New Roman" w:hAnsi="Times New Roman"/>
          <w:color w:val="auto"/>
          <w:sz w:val="24"/>
          <w:szCs w:val="24"/>
        </w:rPr>
      </w:pPr>
      <w:bookmarkStart w:id="23" w:name="_Toc2382"/>
      <w:r>
        <w:rPr>
          <w:rFonts w:ascii="Times New Roman" w:hAnsi="Times New Roman"/>
          <w:b/>
          <w:color w:val="auto"/>
          <w:sz w:val="24"/>
          <w:szCs w:val="24"/>
        </w:rPr>
        <w:t>第十条　</w:t>
      </w:r>
      <w:r>
        <w:rPr>
          <w:rFonts w:ascii="Times New Roman" w:hAnsi="Times New Roman"/>
          <w:color w:val="auto"/>
          <w:sz w:val="24"/>
          <w:szCs w:val="24"/>
        </w:rPr>
        <w:t>保密</w:t>
      </w:r>
      <w:bookmarkEnd w:id="23"/>
    </w:p>
    <w:p>
      <w:pPr>
        <w:spacing w:line="360" w:lineRule="auto"/>
        <w:rPr>
          <w:rFonts w:ascii="Times New Roman" w:hAnsi="Times New Roman"/>
          <w:color w:val="auto"/>
          <w:sz w:val="24"/>
          <w:szCs w:val="24"/>
        </w:rPr>
      </w:pPr>
      <w:r>
        <w:rPr>
          <w:rFonts w:ascii="Times New Roman" w:hAnsi="Times New Roman"/>
          <w:color w:val="auto"/>
          <w:sz w:val="24"/>
          <w:szCs w:val="24"/>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24" w:name="_Toc20045"/>
      <w:r>
        <w:rPr>
          <w:rFonts w:ascii="Times New Roman" w:hAnsi="Times New Roman"/>
          <w:b/>
          <w:color w:val="auto"/>
          <w:sz w:val="24"/>
          <w:szCs w:val="24"/>
        </w:rPr>
        <w:t>第十一条　</w:t>
      </w:r>
      <w:r>
        <w:rPr>
          <w:rFonts w:ascii="Times New Roman" w:hAnsi="Times New Roman"/>
          <w:color w:val="auto"/>
          <w:sz w:val="24"/>
          <w:szCs w:val="24"/>
        </w:rPr>
        <w:t>争议解决</w:t>
      </w:r>
      <w:bookmarkEnd w:id="24"/>
    </w:p>
    <w:p>
      <w:pPr>
        <w:pStyle w:val="3"/>
        <w:spacing w:line="360" w:lineRule="auto"/>
        <w:ind w:left="0" w:leftChars="0" w:firstLine="480" w:firstLineChars="200"/>
        <w:rPr>
          <w:rFonts w:ascii="Times New Roman" w:hAnsi="Times New Roman"/>
          <w:color w:val="auto"/>
          <w:sz w:val="24"/>
          <w:szCs w:val="24"/>
        </w:rPr>
      </w:pPr>
      <w:r>
        <w:rPr>
          <w:rFonts w:ascii="Times New Roman" w:hAnsi="Times New Roman"/>
          <w:color w:val="auto"/>
          <w:sz w:val="24"/>
          <w:szCs w:val="24"/>
        </w:rPr>
        <w:t>本建设工程勘察设计合同发生争议，发包人与设计人应及时协商解决，</w:t>
      </w:r>
      <w:r>
        <w:rPr>
          <w:rFonts w:hint="eastAsia" w:ascii="Times New Roman" w:hAnsi="Times New Roman"/>
          <w:color w:val="auto"/>
          <w:sz w:val="24"/>
          <w:szCs w:val="24"/>
        </w:rPr>
        <w:t>协商不成时，</w:t>
      </w:r>
      <w:r>
        <w:rPr>
          <w:rFonts w:ascii="Times New Roman" w:hAnsi="Times New Roman"/>
          <w:color w:val="auto"/>
          <w:sz w:val="24"/>
          <w:szCs w:val="24"/>
        </w:rPr>
        <w:t>可向人民法院起诉。</w:t>
      </w:r>
    </w:p>
    <w:p>
      <w:pPr>
        <w:spacing w:line="360" w:lineRule="auto"/>
        <w:ind w:firstLine="480" w:firstLineChars="200"/>
        <w:outlineLvl w:val="0"/>
        <w:rPr>
          <w:rFonts w:ascii="Times New Roman" w:hAnsi="Times New Roman"/>
          <w:color w:val="auto"/>
          <w:sz w:val="24"/>
          <w:szCs w:val="24"/>
        </w:rPr>
      </w:pPr>
      <w:bookmarkStart w:id="25" w:name="_Toc31802"/>
      <w:r>
        <w:rPr>
          <w:rFonts w:ascii="Times New Roman" w:hAnsi="Times New Roman"/>
          <w:b/>
          <w:color w:val="auto"/>
          <w:sz w:val="24"/>
          <w:szCs w:val="24"/>
        </w:rPr>
        <w:t xml:space="preserve">第十二条 </w:t>
      </w:r>
      <w:r>
        <w:rPr>
          <w:rFonts w:ascii="Times New Roman" w:hAnsi="Times New Roman"/>
          <w:color w:val="auto"/>
          <w:sz w:val="24"/>
          <w:szCs w:val="24"/>
        </w:rPr>
        <w:t>索赔</w:t>
      </w:r>
      <w:bookmarkEnd w:id="25"/>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12.1设计人可按以下规定向发包人索赔：</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（1）有正当索赔理由，且有索赔事件发生时的有关证据；</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（2）索赔事件发生后14天内，向发包人发出要求索赔的报告；</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（3）发包人在接到索赔通知后21天内给予响应，或要求设计人进一步补充索赔理由和证据，发包人超过21天未予答复，应视为该项索赔已经认可。</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12.2发包人可按以下规定向设计人索赔：</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（1）有正当索赔理由，且有索赔事件发生时的有关证据；</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（2）索赔事件发生后14天内，向设计人发出要求索赔通知；</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（3）设计人在接到索赔通知后21天内给予响应，或要求发包人进一步补充索赔理由和证据，设计人在21天未予答复，应视为该项索赔已经认可。</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w:t>
      </w:r>
      <w:bookmarkStart w:id="26" w:name="_Toc19174"/>
      <w:r>
        <w:rPr>
          <w:rFonts w:ascii="Times New Roman" w:hAnsi="Times New Roman"/>
          <w:b/>
          <w:color w:val="auto"/>
          <w:sz w:val="24"/>
          <w:szCs w:val="24"/>
        </w:rPr>
        <w:t>第十三条　</w:t>
      </w:r>
      <w:r>
        <w:rPr>
          <w:rFonts w:ascii="Times New Roman" w:hAnsi="Times New Roman"/>
          <w:color w:val="auto"/>
          <w:sz w:val="24"/>
          <w:szCs w:val="24"/>
        </w:rPr>
        <w:t>合同生效及其他</w:t>
      </w:r>
      <w:bookmarkEnd w:id="26"/>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13.1设计人为本合同项目的服务至工程竣工验收为止。</w:t>
      </w:r>
    </w:p>
    <w:p>
      <w:pPr>
        <w:spacing w:line="360" w:lineRule="auto"/>
        <w:rPr>
          <w:rFonts w:ascii="Times New Roman" w:hAnsi="Times New Roman"/>
          <w:color w:val="auto"/>
          <w:sz w:val="24"/>
          <w:szCs w:val="24"/>
        </w:rPr>
      </w:pPr>
      <w:r>
        <w:rPr>
          <w:rFonts w:ascii="Times New Roman" w:hAnsi="Times New Roman"/>
          <w:color w:val="auto"/>
          <w:sz w:val="24"/>
          <w:szCs w:val="24"/>
        </w:rPr>
        <w:t>　　13.2本工程项目中，设计人不得指定建筑材料、设备的生产厂或供货商。发包人需要设计人配合建筑材料</w:t>
      </w:r>
      <w:r>
        <w:rPr>
          <w:rFonts w:hint="eastAsia" w:ascii="Times New Roman" w:hAnsi="Times New Roman"/>
          <w:color w:val="auto"/>
          <w:sz w:val="24"/>
          <w:szCs w:val="24"/>
        </w:rPr>
        <w:t>、</w:t>
      </w:r>
      <w:r>
        <w:rPr>
          <w:rFonts w:ascii="Times New Roman" w:hAnsi="Times New Roman"/>
          <w:color w:val="auto"/>
          <w:sz w:val="24"/>
          <w:szCs w:val="24"/>
        </w:rPr>
        <w:t>设备的加工订货时，所需费用由发包人承担。</w:t>
      </w:r>
    </w:p>
    <w:p>
      <w:pPr>
        <w:spacing w:line="360" w:lineRule="auto"/>
        <w:rPr>
          <w:rFonts w:ascii="Times New Roman" w:hAnsi="Times New Roman"/>
          <w:color w:val="auto"/>
          <w:sz w:val="24"/>
          <w:szCs w:val="24"/>
        </w:rPr>
      </w:pPr>
      <w:r>
        <w:rPr>
          <w:rFonts w:ascii="Times New Roman" w:hAnsi="Times New Roman"/>
          <w:color w:val="auto"/>
          <w:sz w:val="24"/>
          <w:szCs w:val="24"/>
        </w:rPr>
        <w:t>　　13.3发包人委托设计人承担本合同内容以外的工作服务，另行签订协议并支付费用。</w:t>
      </w:r>
    </w:p>
    <w:p>
      <w:pPr>
        <w:spacing w:line="360" w:lineRule="auto"/>
        <w:rPr>
          <w:rFonts w:ascii="Times New Roman" w:hAnsi="Times New Roman"/>
          <w:color w:val="auto"/>
          <w:sz w:val="24"/>
          <w:szCs w:val="24"/>
        </w:rPr>
      </w:pPr>
      <w:r>
        <w:rPr>
          <w:rFonts w:ascii="Times New Roman" w:hAnsi="Times New Roman"/>
          <w:color w:val="auto"/>
          <w:sz w:val="24"/>
          <w:szCs w:val="24"/>
        </w:rPr>
        <w:t>　　13.4由于不可抗力因素致使合同无法履行时，双方应及时协商解决。</w:t>
      </w:r>
    </w:p>
    <w:p>
      <w:pPr>
        <w:spacing w:line="360" w:lineRule="auto"/>
        <w:rPr>
          <w:rFonts w:ascii="Times New Roman" w:hAnsi="Times New Roman"/>
          <w:color w:val="auto"/>
          <w:sz w:val="24"/>
          <w:szCs w:val="24"/>
        </w:rPr>
      </w:pPr>
      <w:r>
        <w:rPr>
          <w:rFonts w:ascii="Times New Roman" w:hAnsi="Times New Roman"/>
          <w:color w:val="auto"/>
          <w:sz w:val="24"/>
          <w:szCs w:val="24"/>
        </w:rPr>
        <w:t>　　13.5本合同双方签字盖章即生效，一式</w:t>
      </w:r>
      <w:r>
        <w:rPr>
          <w:rFonts w:ascii="Times New Roman" w:hAnsi="Times New Roman"/>
          <w:color w:val="auto"/>
          <w:sz w:val="24"/>
          <w:szCs w:val="24"/>
          <w:u w:val="single"/>
        </w:rPr>
        <w:t xml:space="preserve"> 捌 </w:t>
      </w:r>
      <w:r>
        <w:rPr>
          <w:rFonts w:ascii="Times New Roman" w:hAnsi="Times New Roman"/>
          <w:color w:val="auto"/>
          <w:sz w:val="24"/>
          <w:szCs w:val="24"/>
        </w:rPr>
        <w:t>份，发包人</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伍</w:t>
      </w:r>
      <w:r>
        <w:rPr>
          <w:rFonts w:ascii="Times New Roman" w:hAnsi="Times New Roman"/>
          <w:color w:val="auto"/>
          <w:sz w:val="24"/>
          <w:szCs w:val="24"/>
          <w:u w:val="single"/>
        </w:rPr>
        <w:t xml:space="preserve"> </w:t>
      </w:r>
      <w:r>
        <w:rPr>
          <w:rFonts w:ascii="Times New Roman" w:hAnsi="Times New Roman"/>
          <w:color w:val="auto"/>
          <w:sz w:val="24"/>
          <w:szCs w:val="24"/>
        </w:rPr>
        <w:t>份，设计人</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叁</w:t>
      </w:r>
      <w:r>
        <w:rPr>
          <w:rFonts w:ascii="Times New Roman" w:hAnsi="Times New Roman"/>
          <w:color w:val="auto"/>
          <w:sz w:val="24"/>
          <w:szCs w:val="24"/>
          <w:u w:val="single"/>
        </w:rPr>
        <w:t xml:space="preserve"> </w:t>
      </w:r>
      <w:r>
        <w:rPr>
          <w:rFonts w:ascii="Times New Roman" w:hAnsi="Times New Roman"/>
          <w:color w:val="auto"/>
          <w:sz w:val="24"/>
          <w:szCs w:val="24"/>
        </w:rPr>
        <w:t>份。本合同生效后，按规定到</w:t>
      </w:r>
      <w:r>
        <w:rPr>
          <w:rFonts w:hint="eastAsia" w:ascii="Times New Roman" w:hAnsi="Times New Roman"/>
          <w:color w:val="auto"/>
          <w:sz w:val="24"/>
          <w:szCs w:val="24"/>
          <w:lang w:eastAsia="zh-CN"/>
        </w:rPr>
        <w:t>博爱县</w:t>
      </w:r>
      <w:r>
        <w:rPr>
          <w:rFonts w:ascii="Times New Roman" w:hAnsi="Times New Roman"/>
          <w:color w:val="auto"/>
          <w:sz w:val="24"/>
          <w:szCs w:val="24"/>
        </w:rPr>
        <w:t>政府采购办公室备案。</w:t>
      </w:r>
    </w:p>
    <w:p>
      <w:pPr>
        <w:spacing w:line="360" w:lineRule="auto"/>
        <w:rPr>
          <w:rFonts w:ascii="Times New Roman" w:hAnsi="Times New Roman"/>
          <w:color w:val="auto"/>
          <w:sz w:val="24"/>
          <w:szCs w:val="24"/>
        </w:rPr>
      </w:pPr>
      <w:r>
        <w:rPr>
          <w:rFonts w:ascii="Times New Roman" w:hAnsi="Times New Roman"/>
          <w:color w:val="auto"/>
          <w:sz w:val="24"/>
          <w:szCs w:val="24"/>
        </w:rPr>
        <w:t>　　13.6双方认可的来往传真、电报、会议纪要等，均为合同的组成部分，与本合同具有同等法律效力。</w:t>
      </w:r>
    </w:p>
    <w:p>
      <w:pPr>
        <w:spacing w:line="360" w:lineRule="auto"/>
        <w:rPr>
          <w:rFonts w:ascii="Times New Roman" w:hAnsi="Times New Roman"/>
          <w:color w:val="auto"/>
          <w:sz w:val="24"/>
          <w:szCs w:val="24"/>
        </w:rPr>
      </w:pPr>
      <w:r>
        <w:rPr>
          <w:rFonts w:ascii="Times New Roman" w:hAnsi="Times New Roman"/>
          <w:color w:val="auto"/>
          <w:sz w:val="24"/>
          <w:szCs w:val="24"/>
        </w:rPr>
        <w:t>　　13.7未尽事宜，经双方协商一致，签订补充协议，补充协议与本合同具有同等效力。发包人另有要求需设计人技术咨询服务时，双方应另行签订技术咨询服务合同。</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13.8合同终止：在工程建成通过竣工验收，勘察设计费结清后自行失效。</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（以下</w:t>
      </w:r>
      <w:r>
        <w:rPr>
          <w:rFonts w:ascii="Times New Roman" w:hAnsi="Times New Roman"/>
          <w:color w:val="auto"/>
          <w:sz w:val="24"/>
          <w:szCs w:val="24"/>
        </w:rPr>
        <w:t>合同无正文</w:t>
      </w:r>
      <w:r>
        <w:rPr>
          <w:rFonts w:hint="eastAsia"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　　　　  </w:t>
      </w:r>
      <w:bookmarkEnd w:id="10"/>
      <w:bookmarkEnd w:id="11"/>
      <w:bookmarkEnd w:id="12"/>
      <w:bookmarkStart w:id="27" w:name="_Toc43885672"/>
    </w:p>
    <w:bookmarkEnd w:id="27"/>
    <w:tbl>
      <w:tblPr>
        <w:tblStyle w:val="1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发包人名称：（盖章）</w:t>
            </w:r>
          </w:p>
        </w:tc>
        <w:tc>
          <w:tcPr>
            <w:tcW w:w="4261" w:type="dxa"/>
          </w:tcPr>
          <w:p>
            <w:pPr>
              <w:spacing w:line="360" w:lineRule="auto"/>
              <w:rPr>
                <w:rFonts w:ascii="宋体" w:hAnsi="宋体"/>
                <w:color w:val="auto"/>
                <w:sz w:val="24"/>
                <w:szCs w:val="24"/>
              </w:rPr>
            </w:pPr>
            <w:r>
              <w:rPr>
                <w:rFonts w:ascii="宋体" w:hAnsi="宋体"/>
                <w:color w:val="auto"/>
                <w:sz w:val="24"/>
                <w:szCs w:val="24"/>
              </w:rPr>
              <w:t>设计人名称：（盖章）</w:t>
            </w: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法定代表人（或委托代理人）：</w:t>
            </w:r>
          </w:p>
          <w:p>
            <w:pPr>
              <w:spacing w:line="360" w:lineRule="auto"/>
              <w:rPr>
                <w:rFonts w:ascii="宋体" w:hAnsi="宋体"/>
                <w:color w:val="auto"/>
                <w:sz w:val="24"/>
                <w:szCs w:val="24"/>
              </w:rPr>
            </w:pPr>
            <w:r>
              <w:rPr>
                <w:rFonts w:ascii="宋体" w:hAnsi="宋体"/>
                <w:color w:val="auto"/>
                <w:sz w:val="24"/>
                <w:szCs w:val="24"/>
              </w:rPr>
              <w:t>（签字）</w:t>
            </w:r>
          </w:p>
          <w:p>
            <w:pPr>
              <w:spacing w:line="360" w:lineRule="auto"/>
              <w:rPr>
                <w:rFonts w:ascii="宋体" w:hAnsi="宋体"/>
                <w:color w:val="auto"/>
                <w:sz w:val="24"/>
                <w:szCs w:val="24"/>
              </w:rPr>
            </w:pPr>
          </w:p>
        </w:tc>
        <w:tc>
          <w:tcPr>
            <w:tcW w:w="4261" w:type="dxa"/>
          </w:tcPr>
          <w:p>
            <w:pPr>
              <w:spacing w:line="360" w:lineRule="auto"/>
              <w:rPr>
                <w:rFonts w:ascii="宋体" w:hAnsi="宋体"/>
                <w:color w:val="auto"/>
                <w:sz w:val="24"/>
                <w:szCs w:val="24"/>
              </w:rPr>
            </w:pPr>
            <w:r>
              <w:rPr>
                <w:rFonts w:ascii="宋体" w:hAnsi="宋体"/>
                <w:color w:val="auto"/>
                <w:sz w:val="24"/>
                <w:szCs w:val="24"/>
              </w:rPr>
              <w:t>法定代表人（或委托代理人）：</w:t>
            </w:r>
          </w:p>
          <w:p>
            <w:pPr>
              <w:spacing w:line="360" w:lineRule="auto"/>
              <w:rPr>
                <w:rFonts w:ascii="宋体" w:hAnsi="宋体"/>
                <w:color w:val="auto"/>
                <w:sz w:val="24"/>
                <w:szCs w:val="24"/>
              </w:rPr>
            </w:pPr>
            <w:r>
              <w:rPr>
                <w:rFonts w:ascii="宋体" w:hAnsi="宋体"/>
                <w:color w:val="auto"/>
                <w:sz w:val="24"/>
                <w:szCs w:val="24"/>
              </w:rPr>
              <w:t>（签字）</w:t>
            </w:r>
          </w:p>
          <w:p>
            <w:pPr>
              <w:spacing w:line="360" w:lineRule="auto"/>
              <w:rPr>
                <w:rFonts w:ascii="宋体" w:hAnsi="宋体"/>
                <w:color w:val="auto"/>
                <w:sz w:val="24"/>
                <w:szCs w:val="24"/>
              </w:rPr>
            </w:pP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 xml:space="preserve">地    址： </w:t>
            </w:r>
          </w:p>
        </w:tc>
        <w:tc>
          <w:tcPr>
            <w:tcW w:w="4261" w:type="dxa"/>
          </w:tcPr>
          <w:p>
            <w:pPr>
              <w:spacing w:line="360" w:lineRule="auto"/>
              <w:rPr>
                <w:rFonts w:ascii="宋体" w:hAnsi="宋体"/>
                <w:color w:val="auto"/>
                <w:sz w:val="24"/>
                <w:szCs w:val="24"/>
              </w:rPr>
            </w:pPr>
            <w:r>
              <w:rPr>
                <w:rFonts w:ascii="宋体" w:hAnsi="宋体"/>
                <w:color w:val="auto"/>
                <w:sz w:val="24"/>
                <w:szCs w:val="24"/>
              </w:rPr>
              <w:t>地    址：</w:t>
            </w: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邮政编码：</w:t>
            </w:r>
          </w:p>
        </w:tc>
        <w:tc>
          <w:tcPr>
            <w:tcW w:w="4261" w:type="dxa"/>
          </w:tcPr>
          <w:p>
            <w:pPr>
              <w:spacing w:line="360" w:lineRule="auto"/>
              <w:rPr>
                <w:rFonts w:ascii="宋体" w:hAnsi="宋体"/>
                <w:color w:val="auto"/>
                <w:sz w:val="24"/>
                <w:szCs w:val="24"/>
              </w:rPr>
            </w:pPr>
            <w:r>
              <w:rPr>
                <w:rFonts w:ascii="宋体" w:hAnsi="宋体"/>
                <w:color w:val="auto"/>
                <w:sz w:val="24"/>
                <w:szCs w:val="24"/>
              </w:rPr>
              <w:t>邮政编码：</w:t>
            </w: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电　　话：</w:t>
            </w:r>
          </w:p>
        </w:tc>
        <w:tc>
          <w:tcPr>
            <w:tcW w:w="4261" w:type="dxa"/>
          </w:tcPr>
          <w:p>
            <w:pPr>
              <w:spacing w:line="360" w:lineRule="auto"/>
              <w:rPr>
                <w:rFonts w:ascii="宋体" w:hAnsi="宋体"/>
                <w:color w:val="auto"/>
                <w:sz w:val="24"/>
                <w:szCs w:val="24"/>
              </w:rPr>
            </w:pPr>
            <w:r>
              <w:rPr>
                <w:rFonts w:ascii="宋体" w:hAnsi="宋体"/>
                <w:color w:val="auto"/>
                <w:sz w:val="24"/>
                <w:szCs w:val="24"/>
              </w:rPr>
              <w:t>电　　话：</w:t>
            </w: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传　　真：</w:t>
            </w:r>
          </w:p>
        </w:tc>
        <w:tc>
          <w:tcPr>
            <w:tcW w:w="4261" w:type="dxa"/>
          </w:tcPr>
          <w:p>
            <w:pPr>
              <w:spacing w:line="360" w:lineRule="auto"/>
              <w:rPr>
                <w:rFonts w:ascii="宋体" w:hAnsi="宋体"/>
                <w:color w:val="auto"/>
                <w:sz w:val="24"/>
                <w:szCs w:val="24"/>
              </w:rPr>
            </w:pPr>
            <w:r>
              <w:rPr>
                <w:rFonts w:ascii="宋体" w:hAnsi="宋体"/>
                <w:color w:val="auto"/>
                <w:sz w:val="24"/>
                <w:szCs w:val="24"/>
              </w:rPr>
              <w:t>传　　真：</w:t>
            </w: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开户银行：</w:t>
            </w:r>
          </w:p>
        </w:tc>
        <w:tc>
          <w:tcPr>
            <w:tcW w:w="4261" w:type="dxa"/>
          </w:tcPr>
          <w:p>
            <w:pPr>
              <w:spacing w:line="360" w:lineRule="auto"/>
              <w:rPr>
                <w:rFonts w:ascii="宋体" w:hAnsi="宋体"/>
                <w:color w:val="auto"/>
                <w:sz w:val="24"/>
                <w:szCs w:val="24"/>
              </w:rPr>
            </w:pPr>
            <w:r>
              <w:rPr>
                <w:rFonts w:ascii="宋体" w:hAnsi="宋体"/>
                <w:color w:val="auto"/>
                <w:sz w:val="24"/>
                <w:szCs w:val="24"/>
              </w:rPr>
              <w:t>开户银行：</w:t>
            </w:r>
          </w:p>
        </w:tc>
      </w:tr>
      <w:tr>
        <w:tblPrEx>
          <w:tblCellMar>
            <w:top w:w="0" w:type="dxa"/>
            <w:left w:w="108" w:type="dxa"/>
            <w:bottom w:w="0" w:type="dxa"/>
            <w:right w:w="108" w:type="dxa"/>
          </w:tblCellMar>
        </w:tblPrEx>
        <w:tc>
          <w:tcPr>
            <w:tcW w:w="4261" w:type="dxa"/>
          </w:tcPr>
          <w:p>
            <w:pPr>
              <w:spacing w:line="360" w:lineRule="auto"/>
              <w:rPr>
                <w:rFonts w:ascii="宋体" w:hAnsi="宋体"/>
                <w:color w:val="auto"/>
                <w:sz w:val="24"/>
                <w:szCs w:val="24"/>
              </w:rPr>
            </w:pPr>
            <w:r>
              <w:rPr>
                <w:rFonts w:ascii="宋体" w:hAnsi="宋体"/>
                <w:color w:val="auto"/>
                <w:sz w:val="24"/>
                <w:szCs w:val="24"/>
              </w:rPr>
              <w:t>银行帐号：</w:t>
            </w:r>
          </w:p>
        </w:tc>
        <w:tc>
          <w:tcPr>
            <w:tcW w:w="4261" w:type="dxa"/>
          </w:tcPr>
          <w:p>
            <w:pPr>
              <w:spacing w:line="360" w:lineRule="auto"/>
              <w:rPr>
                <w:rFonts w:ascii="宋体" w:hAnsi="宋体"/>
                <w:color w:val="auto"/>
                <w:sz w:val="24"/>
                <w:szCs w:val="24"/>
              </w:rPr>
            </w:pPr>
            <w:r>
              <w:rPr>
                <w:rFonts w:ascii="宋体" w:hAnsi="宋体"/>
                <w:color w:val="auto"/>
                <w:sz w:val="24"/>
                <w:szCs w:val="24"/>
              </w:rPr>
              <w:t>银行帐号</w:t>
            </w:r>
            <w:r>
              <w:rPr>
                <w:rFonts w:hint="eastAsia" w:ascii="宋体" w:hAnsi="宋体"/>
                <w:color w:val="auto"/>
                <w:sz w:val="24"/>
                <w:szCs w:val="24"/>
              </w:rPr>
              <w:t>：</w:t>
            </w:r>
          </w:p>
        </w:tc>
      </w:tr>
      <w:tr>
        <w:tblPrEx>
          <w:tblCellMar>
            <w:top w:w="0" w:type="dxa"/>
            <w:left w:w="108" w:type="dxa"/>
            <w:bottom w:w="0" w:type="dxa"/>
            <w:right w:w="108" w:type="dxa"/>
          </w:tblCellMar>
        </w:tblPrEx>
        <w:tc>
          <w:tcPr>
            <w:tcW w:w="4261" w:type="dxa"/>
          </w:tcPr>
          <w:p>
            <w:pPr>
              <w:spacing w:line="360" w:lineRule="auto"/>
              <w:ind w:right="560"/>
              <w:rPr>
                <w:rFonts w:ascii="宋体" w:hAnsi="宋体"/>
                <w:color w:val="auto"/>
                <w:sz w:val="24"/>
                <w:szCs w:val="24"/>
              </w:rPr>
            </w:pPr>
            <w:r>
              <w:rPr>
                <w:rFonts w:ascii="宋体" w:hAnsi="宋体"/>
                <w:color w:val="auto"/>
                <w:sz w:val="24"/>
                <w:szCs w:val="24"/>
              </w:rPr>
              <w:t>日期：</w:t>
            </w:r>
            <w:r>
              <w:rPr>
                <w:rFonts w:hint="eastAsia" w:ascii="宋体" w:hAnsi="宋体"/>
                <w:color w:val="auto"/>
                <w:sz w:val="24"/>
                <w:szCs w:val="24"/>
              </w:rPr>
              <w:t xml:space="preserve">    </w:t>
            </w:r>
            <w:r>
              <w:rPr>
                <w:rFonts w:ascii="宋体" w:hAnsi="宋体"/>
                <w:color w:val="auto"/>
                <w:sz w:val="24"/>
                <w:szCs w:val="24"/>
              </w:rPr>
              <w:t>年</w:t>
            </w:r>
            <w:r>
              <w:rPr>
                <w:rFonts w:hint="eastAsia" w:ascii="宋体" w:hAnsi="宋体"/>
                <w:color w:val="auto"/>
                <w:sz w:val="24"/>
                <w:szCs w:val="24"/>
              </w:rPr>
              <w:t xml:space="preserve">   </w:t>
            </w:r>
            <w:r>
              <w:rPr>
                <w:rFonts w:ascii="宋体" w:hAnsi="宋体"/>
                <w:color w:val="auto"/>
                <w:sz w:val="24"/>
                <w:szCs w:val="24"/>
              </w:rPr>
              <w:t>月</w:t>
            </w:r>
            <w:r>
              <w:rPr>
                <w:rFonts w:hint="eastAsia" w:ascii="宋体" w:hAnsi="宋体"/>
                <w:color w:val="auto"/>
                <w:sz w:val="24"/>
                <w:szCs w:val="24"/>
              </w:rPr>
              <w:t xml:space="preserve">   </w:t>
            </w:r>
            <w:r>
              <w:rPr>
                <w:rFonts w:ascii="宋体" w:hAnsi="宋体"/>
                <w:color w:val="auto"/>
                <w:sz w:val="24"/>
                <w:szCs w:val="24"/>
              </w:rPr>
              <w:t>日</w:t>
            </w:r>
          </w:p>
        </w:tc>
        <w:tc>
          <w:tcPr>
            <w:tcW w:w="4261" w:type="dxa"/>
          </w:tcPr>
          <w:p>
            <w:pPr>
              <w:spacing w:line="360" w:lineRule="auto"/>
              <w:ind w:right="560"/>
              <w:rPr>
                <w:rFonts w:ascii="宋体" w:hAnsi="宋体"/>
                <w:color w:val="auto"/>
                <w:sz w:val="24"/>
                <w:szCs w:val="24"/>
              </w:rPr>
            </w:pPr>
            <w:r>
              <w:rPr>
                <w:rFonts w:ascii="宋体" w:hAnsi="宋体"/>
                <w:color w:val="auto"/>
                <w:sz w:val="24"/>
                <w:szCs w:val="24"/>
              </w:rPr>
              <w:t>日期：</w:t>
            </w:r>
            <w:r>
              <w:rPr>
                <w:rFonts w:hint="eastAsia" w:ascii="宋体" w:hAnsi="宋体"/>
                <w:color w:val="auto"/>
                <w:sz w:val="24"/>
                <w:szCs w:val="24"/>
              </w:rPr>
              <w:t xml:space="preserve">  </w:t>
            </w:r>
            <w:r>
              <w:rPr>
                <w:rFonts w:ascii="宋体" w:hAnsi="宋体"/>
                <w:color w:val="auto"/>
                <w:sz w:val="24"/>
                <w:szCs w:val="24"/>
              </w:rPr>
              <w:t>年</w:t>
            </w:r>
            <w:r>
              <w:rPr>
                <w:rFonts w:hint="eastAsia" w:ascii="宋体" w:hAnsi="宋体"/>
                <w:color w:val="auto"/>
                <w:sz w:val="24"/>
                <w:szCs w:val="24"/>
              </w:rPr>
              <w:t xml:space="preserve">   </w:t>
            </w:r>
            <w:r>
              <w:rPr>
                <w:rFonts w:ascii="宋体" w:hAnsi="宋体"/>
                <w:color w:val="auto"/>
                <w:sz w:val="24"/>
                <w:szCs w:val="24"/>
              </w:rPr>
              <w:t>月</w:t>
            </w:r>
            <w:r>
              <w:rPr>
                <w:rFonts w:hint="eastAsia" w:ascii="宋体" w:hAnsi="宋体"/>
                <w:color w:val="auto"/>
                <w:sz w:val="24"/>
                <w:szCs w:val="24"/>
              </w:rPr>
              <w:t xml:space="preserve">   </w:t>
            </w:r>
            <w:r>
              <w:rPr>
                <w:rFonts w:ascii="宋体" w:hAnsi="宋体"/>
                <w:color w:val="auto"/>
                <w:sz w:val="24"/>
                <w:szCs w:val="24"/>
              </w:rPr>
              <w:t>日</w:t>
            </w:r>
          </w:p>
        </w:tc>
      </w:tr>
    </w:tbl>
    <w:p>
      <w:pPr>
        <w:autoSpaceDE/>
        <w:autoSpaceDN/>
        <w:rPr>
          <w:color w:val="auto"/>
          <w:sz w:val="24"/>
          <w:szCs w:val="24"/>
        </w:rPr>
      </w:pPr>
      <w:r>
        <w:rPr>
          <w:rFonts w:hint="eastAsia"/>
          <w:color w:val="auto"/>
          <w:sz w:val="24"/>
          <w:szCs w:val="24"/>
        </w:rPr>
        <w:tab/>
      </w:r>
    </w:p>
    <w:p>
      <w:pPr>
        <w:autoSpaceDE/>
        <w:autoSpaceDN/>
        <w:rPr>
          <w:color w:val="auto"/>
          <w:sz w:val="24"/>
          <w:szCs w:val="24"/>
        </w:rPr>
      </w:pPr>
    </w:p>
    <w:p>
      <w:pPr>
        <w:autoSpaceDE/>
        <w:autoSpaceDN/>
        <w:rPr>
          <w:rFonts w:eastAsia="宋体"/>
          <w:b/>
          <w:bCs/>
          <w:color w:val="auto"/>
          <w:sz w:val="24"/>
          <w:szCs w:val="24"/>
          <w:lang w:eastAsia="zh-CN"/>
        </w:rPr>
        <w:sectPr>
          <w:footerReference r:id="rId17" w:type="default"/>
          <w:pgSz w:w="11906" w:h="16838"/>
          <w:pgMar w:top="1440" w:right="1800" w:bottom="1440" w:left="1800" w:header="720" w:footer="850" w:gutter="0"/>
          <w:cols w:space="720" w:num="1"/>
          <w:docGrid w:linePitch="326" w:charSpace="0"/>
        </w:sectPr>
      </w:pPr>
      <w:r>
        <w:rPr>
          <w:rFonts w:hint="eastAsia"/>
          <w:b/>
          <w:bCs/>
          <w:color w:val="auto"/>
          <w:sz w:val="24"/>
          <w:szCs w:val="24"/>
          <w:lang w:eastAsia="zh-CN"/>
        </w:rPr>
        <w:t>注：本合同为参考模板，后续采购人与中标方可自行订立其他版本合同。</w:t>
      </w:r>
    </w:p>
    <w:p>
      <w:pPr>
        <w:rPr>
          <w:rFonts w:ascii="宋体" w:hAnsi="宋体" w:eastAsia="宋体" w:cs="宋体"/>
          <w:color w:val="auto"/>
          <w:sz w:val="24"/>
          <w:szCs w:val="24"/>
        </w:rPr>
      </w:pPr>
    </w:p>
    <w:p>
      <w:pPr>
        <w:pStyle w:val="21"/>
        <w:keepNext w:val="0"/>
        <w:keepLines w:val="0"/>
        <w:spacing w:line="240" w:lineRule="auto"/>
        <w:jc w:val="center"/>
        <w:rPr>
          <w:rFonts w:ascii="宋体" w:hAnsi="宋体" w:cs="宋体"/>
          <w:color w:val="auto"/>
          <w:sz w:val="24"/>
          <w:szCs w:val="24"/>
        </w:rPr>
      </w:pPr>
      <w:bookmarkStart w:id="28" w:name="_Toc17348"/>
      <w:bookmarkStart w:id="29" w:name="_Toc20098"/>
      <w:bookmarkStart w:id="30" w:name="_Toc21964"/>
      <w:bookmarkStart w:id="31" w:name="_Toc486566670"/>
      <w:r>
        <w:rPr>
          <w:rFonts w:hint="eastAsia" w:ascii="宋体" w:hAnsi="宋体" w:cs="宋体"/>
          <w:color w:val="auto"/>
          <w:sz w:val="24"/>
          <w:szCs w:val="24"/>
        </w:rPr>
        <w:t>第二节   通用条款</w:t>
      </w:r>
      <w:bookmarkEnd w:id="28"/>
    </w:p>
    <w:p>
      <w:pPr>
        <w:pStyle w:val="22"/>
        <w:rPr>
          <w:rFonts w:ascii="宋体" w:hAnsi="宋体" w:cs="宋体"/>
          <w:color w:val="auto"/>
          <w:sz w:val="24"/>
        </w:rPr>
      </w:pPr>
    </w:p>
    <w:p>
      <w:pPr>
        <w:pStyle w:val="22"/>
        <w:ind w:firstLine="480" w:firstLineChars="200"/>
        <w:jc w:val="center"/>
        <w:rPr>
          <w:rFonts w:ascii="宋体" w:hAnsi="宋体" w:cs="宋体"/>
          <w:color w:val="auto"/>
          <w:sz w:val="24"/>
        </w:rPr>
      </w:pPr>
      <w:r>
        <w:rPr>
          <w:rFonts w:hint="eastAsia" w:ascii="宋体" w:hAnsi="宋体" w:cs="宋体"/>
          <w:color w:val="auto"/>
          <w:sz w:val="24"/>
        </w:rPr>
        <w:t>采用标准合同文件中通用合同条款（此处略）</w:t>
      </w:r>
    </w:p>
    <w:p>
      <w:pPr>
        <w:pStyle w:val="21"/>
        <w:keepNext w:val="0"/>
        <w:keepLines w:val="0"/>
        <w:spacing w:line="240" w:lineRule="auto"/>
        <w:jc w:val="center"/>
        <w:rPr>
          <w:rFonts w:ascii="宋体" w:hAnsi="宋体" w:cs="宋体"/>
          <w:color w:val="auto"/>
          <w:sz w:val="24"/>
          <w:szCs w:val="24"/>
        </w:rPr>
      </w:pPr>
      <w:bookmarkStart w:id="32" w:name="_Toc7854"/>
    </w:p>
    <w:p>
      <w:pPr>
        <w:pStyle w:val="21"/>
        <w:keepNext w:val="0"/>
        <w:keepLines w:val="0"/>
        <w:spacing w:line="240" w:lineRule="auto"/>
        <w:jc w:val="center"/>
        <w:rPr>
          <w:rFonts w:ascii="宋体" w:hAnsi="宋体" w:cs="宋体"/>
          <w:color w:val="auto"/>
          <w:sz w:val="24"/>
          <w:szCs w:val="24"/>
        </w:rPr>
      </w:pPr>
      <w:r>
        <w:rPr>
          <w:rFonts w:hint="eastAsia" w:ascii="宋体" w:hAnsi="宋体" w:cs="宋体"/>
          <w:color w:val="auto"/>
          <w:sz w:val="24"/>
          <w:szCs w:val="24"/>
        </w:rPr>
        <w:t>第三节  专用合同条款</w:t>
      </w:r>
      <w:bookmarkEnd w:id="29"/>
      <w:bookmarkEnd w:id="30"/>
      <w:bookmarkEnd w:id="31"/>
      <w:bookmarkEnd w:id="32"/>
    </w:p>
    <w:p>
      <w:pPr>
        <w:jc w:val="center"/>
        <w:rPr>
          <w:rFonts w:ascii="宋体" w:hAnsi="宋体" w:eastAsia="宋体" w:cs="宋体"/>
          <w:color w:val="auto"/>
          <w:sz w:val="24"/>
          <w:szCs w:val="24"/>
        </w:rPr>
      </w:pPr>
    </w:p>
    <w:p>
      <w:pPr>
        <w:pStyle w:val="22"/>
        <w:ind w:firstLine="480" w:firstLineChars="200"/>
        <w:jc w:val="center"/>
        <w:rPr>
          <w:rFonts w:ascii="宋体" w:hAnsi="宋体" w:cs="宋体"/>
          <w:color w:val="auto"/>
        </w:rPr>
      </w:pPr>
      <w:r>
        <w:rPr>
          <w:rFonts w:hint="eastAsia" w:ascii="宋体" w:hAnsi="宋体" w:cs="宋体"/>
          <w:color w:val="auto"/>
          <w:sz w:val="24"/>
        </w:rPr>
        <w:t>采用标准合同文件中专用合同条款（此处略</w:t>
      </w:r>
      <w:r>
        <w:rPr>
          <w:rFonts w:hint="eastAsia" w:ascii="宋体" w:hAnsi="宋体" w:cs="宋体"/>
          <w:color w:val="auto"/>
        </w:rPr>
        <w:t>）</w:t>
      </w:r>
    </w:p>
    <w:p>
      <w:pPr>
        <w:spacing w:line="227" w:lineRule="auto"/>
        <w:rPr>
          <w:rFonts w:ascii="宋体" w:hAnsi="宋体" w:eastAsia="宋体" w:cs="宋体"/>
          <w:color w:val="auto"/>
          <w:sz w:val="20"/>
          <w:szCs w:val="20"/>
        </w:rPr>
        <w:sectPr>
          <w:footerReference r:id="rId18" w:type="default"/>
          <w:pgSz w:w="11910" w:h="16840"/>
          <w:pgMar w:top="1431" w:right="1386" w:bottom="988" w:left="1307" w:header="0" w:footer="746" w:gutter="0"/>
          <w:cols w:space="720" w:num="1"/>
        </w:sectPr>
      </w:pPr>
    </w:p>
    <w:p>
      <w:pPr>
        <w:spacing w:before="192" w:line="224" w:lineRule="auto"/>
        <w:ind w:left="788"/>
        <w:rPr>
          <w:rFonts w:ascii="宋体" w:hAnsi="宋体" w:eastAsia="宋体" w:cs="宋体"/>
          <w:color w:val="auto"/>
          <w:sz w:val="35"/>
          <w:szCs w:val="35"/>
        </w:rPr>
      </w:pP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9"/>
          <w:sz w:val="35"/>
          <w:szCs w:val="35"/>
          <w:lang w:eastAsia="zh-CN"/>
          <w14:textOutline w14:w="6540" w14:cap="sq" w14:cmpd="sng" w14:algn="ctr">
            <w14:solidFill>
              <w14:srgbClr w14:val="000000"/>
            </w14:solidFill>
            <w14:prstDash w14:val="solid"/>
            <w14:bevel/>
          </w14:textOutline>
        </w:rPr>
        <w:t>七</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部分</w:t>
      </w:r>
      <w:r>
        <w:rPr>
          <w:rFonts w:hint="eastAsia" w:ascii="宋体" w:hAnsi="宋体" w:eastAsia="宋体" w:cs="宋体"/>
          <w:color w:val="auto"/>
          <w:spacing w:val="9"/>
          <w:sz w:val="35"/>
          <w:szCs w:val="35"/>
        </w:rPr>
        <w:t xml:space="preserve">  </w:t>
      </w:r>
      <w:r>
        <w:rPr>
          <w:rFonts w:hint="eastAsia" w:ascii="宋体" w:hAnsi="宋体" w:eastAsia="宋体" w:cs="宋体"/>
          <w:color w:val="auto"/>
          <w:spacing w:val="9"/>
          <w:sz w:val="35"/>
          <w:szCs w:val="35"/>
          <w14:textOutline w14:w="6540" w14:cap="sq" w14:cmpd="sng" w14:algn="ctr">
            <w14:solidFill>
              <w14:srgbClr w14:val="000000"/>
            </w14:solidFill>
            <w14:prstDash w14:val="solid"/>
            <w14:bevel/>
          </w14:textOutline>
        </w:rPr>
        <w:t>附件—谈判响应文件格式</w:t>
      </w:r>
    </w:p>
    <w:p>
      <w:pPr>
        <w:pStyle w:val="7"/>
        <w:rPr>
          <w:rFonts w:ascii="宋体" w:hAnsi="宋体" w:eastAsia="宋体" w:cs="宋体"/>
          <w:color w:val="auto"/>
        </w:rPr>
      </w:pPr>
    </w:p>
    <w:p>
      <w:pPr>
        <w:pStyle w:val="7"/>
        <w:rPr>
          <w:rFonts w:ascii="宋体" w:hAnsi="宋体" w:eastAsia="宋体" w:cs="宋体"/>
          <w:color w:val="auto"/>
        </w:rPr>
      </w:pPr>
    </w:p>
    <w:p>
      <w:pPr>
        <w:pStyle w:val="7"/>
        <w:rPr>
          <w:rFonts w:ascii="宋体" w:hAnsi="宋体" w:eastAsia="宋体" w:cs="宋体"/>
          <w:color w:val="auto"/>
        </w:rPr>
      </w:pPr>
    </w:p>
    <w:p>
      <w:pPr>
        <w:pStyle w:val="7"/>
        <w:rPr>
          <w:rFonts w:ascii="宋体" w:hAnsi="宋体" w:eastAsia="宋体" w:cs="宋体"/>
          <w:color w:val="auto"/>
        </w:rPr>
      </w:pPr>
    </w:p>
    <w:p>
      <w:pPr>
        <w:pStyle w:val="7"/>
        <w:rPr>
          <w:rFonts w:ascii="宋体" w:hAnsi="宋体" w:eastAsia="宋体" w:cs="宋体"/>
          <w:color w:val="auto"/>
        </w:rPr>
      </w:pPr>
    </w:p>
    <w:p>
      <w:pPr>
        <w:pStyle w:val="7"/>
        <w:spacing w:line="241" w:lineRule="auto"/>
        <w:rPr>
          <w:rFonts w:ascii="宋体" w:hAnsi="宋体" w:eastAsia="宋体" w:cs="宋体"/>
          <w:color w:val="auto"/>
        </w:rPr>
      </w:pPr>
    </w:p>
    <w:p>
      <w:pPr>
        <w:pStyle w:val="7"/>
        <w:spacing w:line="241" w:lineRule="auto"/>
        <w:rPr>
          <w:rFonts w:ascii="宋体" w:hAnsi="宋体" w:eastAsia="宋体" w:cs="宋体"/>
          <w:color w:val="auto"/>
        </w:rPr>
      </w:pPr>
    </w:p>
    <w:p>
      <w:pPr>
        <w:pStyle w:val="7"/>
        <w:spacing w:line="241" w:lineRule="auto"/>
        <w:rPr>
          <w:rFonts w:ascii="宋体" w:hAnsi="宋体" w:eastAsia="宋体" w:cs="宋体"/>
          <w:color w:val="auto"/>
        </w:rPr>
      </w:pPr>
    </w:p>
    <w:p>
      <w:pPr>
        <w:pStyle w:val="7"/>
        <w:spacing w:line="241" w:lineRule="auto"/>
        <w:rPr>
          <w:rFonts w:ascii="宋体" w:hAnsi="宋体" w:eastAsia="宋体" w:cs="宋体"/>
          <w:color w:val="auto"/>
        </w:rPr>
      </w:pPr>
    </w:p>
    <w:p>
      <w:pPr>
        <w:tabs>
          <w:tab w:val="left" w:pos="5764"/>
        </w:tabs>
        <w:spacing w:before="140" w:line="224" w:lineRule="auto"/>
        <w:ind w:left="483"/>
        <w:rPr>
          <w:rFonts w:ascii="宋体" w:hAnsi="宋体" w:eastAsia="宋体" w:cs="宋体"/>
          <w:color w:val="auto"/>
          <w:sz w:val="43"/>
          <w:szCs w:val="43"/>
        </w:rPr>
      </w:pPr>
      <w:r>
        <w:rPr>
          <w:rFonts w:hint="eastAsia" w:ascii="宋体" w:hAnsi="宋体" w:eastAsia="宋体" w:cs="宋体"/>
          <w:color w:val="auto"/>
          <w:sz w:val="43"/>
          <w:szCs w:val="43"/>
          <w:u w:val="single"/>
        </w:rPr>
        <w:tab/>
      </w:r>
      <w:r>
        <w:rPr>
          <w:rFonts w:hint="eastAsia" w:ascii="宋体" w:hAnsi="宋体" w:eastAsia="宋体" w:cs="宋体"/>
          <w:color w:val="auto"/>
          <w:spacing w:val="-127"/>
          <w:sz w:val="43"/>
          <w:szCs w:val="43"/>
        </w:rPr>
        <w:t xml:space="preserve"> </w:t>
      </w:r>
      <w:r>
        <w:rPr>
          <w:rFonts w:hint="eastAsia" w:ascii="宋体" w:hAnsi="宋体" w:eastAsia="宋体" w:cs="宋体"/>
          <w:color w:val="auto"/>
          <w:spacing w:val="-21"/>
          <w:sz w:val="43"/>
          <w:szCs w:val="43"/>
          <w14:textOutline w14:w="7975" w14:cap="sq" w14:cmpd="sng" w14:algn="ctr">
            <w14:solidFill>
              <w14:srgbClr w14:val="000000"/>
            </w14:solidFill>
            <w14:prstDash w14:val="solid"/>
            <w14:bevel/>
          </w14:textOutline>
        </w:rPr>
        <w:t>(项目名称)</w:t>
      </w:r>
    </w:p>
    <w:p>
      <w:pPr>
        <w:pStyle w:val="7"/>
        <w:spacing w:line="426" w:lineRule="auto"/>
        <w:rPr>
          <w:rFonts w:ascii="宋体" w:hAnsi="宋体" w:eastAsia="宋体" w:cs="宋体"/>
          <w:color w:val="auto"/>
        </w:rPr>
      </w:pPr>
    </w:p>
    <w:p>
      <w:pPr>
        <w:spacing w:before="231" w:line="222" w:lineRule="auto"/>
        <w:ind w:left="2023"/>
        <w:outlineLvl w:val="0"/>
        <w:rPr>
          <w:rFonts w:ascii="宋体" w:hAnsi="宋体" w:eastAsia="宋体" w:cs="宋体"/>
          <w:color w:val="auto"/>
          <w:sz w:val="71"/>
          <w:szCs w:val="71"/>
        </w:rPr>
      </w:pPr>
      <w:bookmarkStart w:id="33" w:name="bookmark11"/>
      <w:bookmarkEnd w:id="33"/>
      <w:r>
        <w:rPr>
          <w:rFonts w:hint="eastAsia" w:ascii="宋体" w:hAnsi="宋体" w:eastAsia="宋体" w:cs="宋体"/>
          <w:color w:val="auto"/>
          <w:spacing w:val="8"/>
          <w:sz w:val="71"/>
          <w:szCs w:val="71"/>
          <w14:textOutline w14:w="13081" w14:cap="sq" w14:cmpd="sng" w14:algn="ctr">
            <w14:solidFill>
              <w14:srgbClr w14:val="000000"/>
            </w14:solidFill>
            <w14:prstDash w14:val="solid"/>
            <w14:bevel/>
          </w14:textOutline>
        </w:rPr>
        <w:t>谈判响应文件</w:t>
      </w:r>
    </w:p>
    <w:p>
      <w:pPr>
        <w:pStyle w:val="7"/>
        <w:spacing w:line="388" w:lineRule="auto"/>
        <w:rPr>
          <w:rFonts w:ascii="宋体" w:hAnsi="宋体" w:eastAsia="宋体" w:cs="宋体"/>
          <w:color w:val="auto"/>
        </w:rPr>
      </w:pPr>
    </w:p>
    <w:p>
      <w:pPr>
        <w:spacing w:before="91" w:line="219" w:lineRule="auto"/>
        <w:ind w:left="1902"/>
        <w:rPr>
          <w:rFonts w:ascii="宋体" w:hAnsi="宋体" w:eastAsia="宋体" w:cs="宋体"/>
          <w:color w:val="auto"/>
          <w:sz w:val="28"/>
          <w:szCs w:val="28"/>
        </w:rPr>
      </w:pPr>
      <w:r>
        <w:rPr>
          <w:rFonts w:hint="eastAsia" w:ascii="宋体" w:hAnsi="宋体" w:eastAsia="宋体" w:cs="宋体"/>
          <w:color w:val="auto"/>
          <w:spacing w:val="-3"/>
          <w:sz w:val="28"/>
          <w:szCs w:val="28"/>
        </w:rPr>
        <w:t>〔采购编号：博政采购〔2024〕 号〕</w:t>
      </w: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8" w:lineRule="auto"/>
        <w:rPr>
          <w:rFonts w:ascii="宋体" w:hAnsi="宋体" w:eastAsia="宋体" w:cs="宋体"/>
          <w:color w:val="auto"/>
        </w:rPr>
      </w:pPr>
    </w:p>
    <w:p>
      <w:pPr>
        <w:pStyle w:val="7"/>
        <w:spacing w:line="249" w:lineRule="auto"/>
        <w:rPr>
          <w:rFonts w:ascii="宋体" w:hAnsi="宋体" w:eastAsia="宋体" w:cs="宋体"/>
          <w:color w:val="auto"/>
        </w:rPr>
      </w:pPr>
    </w:p>
    <w:p>
      <w:pPr>
        <w:pStyle w:val="7"/>
        <w:spacing w:line="249" w:lineRule="auto"/>
        <w:rPr>
          <w:rFonts w:ascii="宋体" w:hAnsi="宋体" w:eastAsia="宋体" w:cs="宋体"/>
          <w:color w:val="auto"/>
        </w:rPr>
      </w:pPr>
    </w:p>
    <w:p>
      <w:pPr>
        <w:pStyle w:val="7"/>
        <w:spacing w:line="249" w:lineRule="auto"/>
        <w:rPr>
          <w:rFonts w:ascii="宋体" w:hAnsi="宋体" w:eastAsia="宋体" w:cs="宋体"/>
          <w:color w:val="auto"/>
        </w:rPr>
      </w:pPr>
    </w:p>
    <w:p>
      <w:pPr>
        <w:spacing w:before="97" w:line="542" w:lineRule="auto"/>
        <w:ind w:left="868"/>
        <w:rPr>
          <w:rFonts w:ascii="宋体" w:hAnsi="宋体" w:eastAsia="宋体" w:cs="宋体"/>
          <w:color w:val="auto"/>
          <w:sz w:val="30"/>
          <w:szCs w:val="30"/>
        </w:rPr>
      </w:pPr>
      <w:r>
        <w:rPr>
          <w:rFonts w:hint="eastAsia" w:ascii="宋体" w:hAnsi="宋体" w:eastAsia="宋体" w:cs="宋体"/>
          <w:color w:val="auto"/>
          <w:spacing w:val="4"/>
          <w:sz w:val="30"/>
          <w:szCs w:val="30"/>
        </w:rPr>
        <w:t>谈判供应商</w:t>
      </w:r>
      <w:r>
        <w:rPr>
          <w:rFonts w:hint="eastAsia" w:ascii="宋体" w:hAnsi="宋体" w:eastAsia="宋体" w:cs="宋体"/>
          <w:color w:val="auto"/>
          <w:spacing w:val="-23"/>
          <w:sz w:val="30"/>
          <w:szCs w:val="30"/>
        </w:rPr>
        <w:t>：</w:t>
      </w:r>
      <w:r>
        <w:rPr>
          <w:rFonts w:hint="eastAsia" w:ascii="宋体" w:hAnsi="宋体" w:eastAsia="宋体" w:cs="宋体"/>
          <w:color w:val="auto"/>
          <w:sz w:val="30"/>
          <w:szCs w:val="30"/>
          <w:u w:val="single"/>
        </w:rPr>
        <w:t xml:space="preserve">                            </w:t>
      </w:r>
      <w:r>
        <w:rPr>
          <w:rFonts w:hint="eastAsia" w:ascii="宋体" w:hAnsi="宋体" w:eastAsia="宋体" w:cs="宋体"/>
          <w:color w:val="auto"/>
          <w:spacing w:val="-23"/>
          <w:sz w:val="30"/>
          <w:szCs w:val="30"/>
          <w:u w:val="single"/>
        </w:rPr>
        <w:t>（</w:t>
      </w:r>
      <w:r>
        <w:rPr>
          <w:rFonts w:hint="eastAsia" w:ascii="宋体" w:hAnsi="宋体" w:eastAsia="宋体" w:cs="宋体"/>
          <w:color w:val="auto"/>
          <w:spacing w:val="4"/>
          <w:sz w:val="30"/>
          <w:szCs w:val="30"/>
          <w:u w:val="single"/>
        </w:rPr>
        <w:t>盖章）</w:t>
      </w:r>
    </w:p>
    <w:p>
      <w:pPr>
        <w:spacing w:before="1" w:line="218" w:lineRule="auto"/>
        <w:ind w:left="871"/>
        <w:rPr>
          <w:rFonts w:ascii="宋体" w:hAnsi="宋体" w:eastAsia="宋体" w:cs="宋体"/>
          <w:color w:val="auto"/>
          <w:sz w:val="30"/>
          <w:szCs w:val="30"/>
        </w:rPr>
      </w:pPr>
      <w:r>
        <w:rPr>
          <w:rFonts w:hint="eastAsia" w:ascii="宋体" w:hAnsi="宋体" w:eastAsia="宋体" w:cs="宋体"/>
          <w:color w:val="auto"/>
          <w:spacing w:val="1"/>
          <w:sz w:val="30"/>
          <w:szCs w:val="30"/>
        </w:rPr>
        <w:t>法定代表人（或委托代理人</w:t>
      </w:r>
      <w:r>
        <w:rPr>
          <w:rFonts w:hint="eastAsia" w:ascii="宋体" w:hAnsi="宋体" w:eastAsia="宋体" w:cs="宋体"/>
          <w:color w:val="auto"/>
          <w:spacing w:val="-11"/>
          <w:sz w:val="30"/>
          <w:szCs w:val="30"/>
        </w:rPr>
        <w:t>）：</w:t>
      </w:r>
      <w:r>
        <w:rPr>
          <w:rFonts w:hint="eastAsia" w:ascii="宋体" w:hAnsi="宋体" w:eastAsia="宋体" w:cs="宋体"/>
          <w:color w:val="auto"/>
          <w:sz w:val="30"/>
          <w:szCs w:val="30"/>
          <w:u w:val="single"/>
        </w:rPr>
        <w:t xml:space="preserve">      </w:t>
      </w:r>
      <w:r>
        <w:rPr>
          <w:rFonts w:hint="eastAsia" w:ascii="宋体" w:hAnsi="宋体" w:eastAsia="宋体" w:cs="宋体"/>
          <w:color w:val="auto"/>
          <w:spacing w:val="-11"/>
          <w:sz w:val="30"/>
          <w:szCs w:val="30"/>
          <w:u w:val="single"/>
        </w:rPr>
        <w:t>（</w:t>
      </w:r>
      <w:r>
        <w:rPr>
          <w:rFonts w:hint="eastAsia" w:ascii="宋体" w:hAnsi="宋体" w:eastAsia="宋体" w:cs="宋体"/>
          <w:color w:val="auto"/>
          <w:spacing w:val="1"/>
          <w:sz w:val="30"/>
          <w:szCs w:val="30"/>
          <w:u w:val="single"/>
        </w:rPr>
        <w:t>签字或盖章）</w:t>
      </w:r>
    </w:p>
    <w:p>
      <w:pPr>
        <w:pStyle w:val="7"/>
        <w:spacing w:line="425" w:lineRule="auto"/>
        <w:rPr>
          <w:rFonts w:ascii="宋体" w:hAnsi="宋体" w:eastAsia="宋体" w:cs="宋体"/>
          <w:color w:val="auto"/>
        </w:rPr>
      </w:pPr>
    </w:p>
    <w:p>
      <w:pPr>
        <w:spacing w:before="98" w:line="219" w:lineRule="auto"/>
        <w:ind w:left="2126"/>
        <w:rPr>
          <w:rFonts w:ascii="宋体" w:hAnsi="宋体" w:eastAsia="宋体" w:cs="宋体"/>
          <w:color w:val="auto"/>
          <w:sz w:val="30"/>
          <w:szCs w:val="30"/>
        </w:rPr>
      </w:pPr>
      <w:r>
        <w:rPr>
          <w:rFonts w:hint="eastAsia" w:ascii="宋体" w:hAnsi="宋体" w:eastAsia="宋体" w:cs="宋体"/>
          <w:color w:val="auto"/>
          <w:spacing w:val="-19"/>
          <w:sz w:val="30"/>
          <w:szCs w:val="30"/>
        </w:rPr>
        <w:t>日</w:t>
      </w:r>
      <w:r>
        <w:rPr>
          <w:rFonts w:hint="eastAsia" w:ascii="宋体" w:hAnsi="宋体" w:eastAsia="宋体" w:cs="宋体"/>
          <w:color w:val="auto"/>
          <w:spacing w:val="2"/>
          <w:sz w:val="30"/>
          <w:szCs w:val="30"/>
        </w:rPr>
        <w:t xml:space="preserve">      </w:t>
      </w:r>
      <w:r>
        <w:rPr>
          <w:rFonts w:hint="eastAsia" w:ascii="宋体" w:hAnsi="宋体" w:eastAsia="宋体" w:cs="宋体"/>
          <w:color w:val="auto"/>
          <w:spacing w:val="-19"/>
          <w:sz w:val="30"/>
          <w:szCs w:val="30"/>
        </w:rPr>
        <w:t>期：</w:t>
      </w:r>
      <w:r>
        <w:rPr>
          <w:rFonts w:hint="eastAsia" w:ascii="宋体" w:hAnsi="宋体" w:eastAsia="宋体" w:cs="宋体"/>
          <w:color w:val="auto"/>
          <w:spacing w:val="3"/>
          <w:sz w:val="30"/>
          <w:szCs w:val="30"/>
        </w:rPr>
        <w:t xml:space="preserve">      </w:t>
      </w:r>
      <w:r>
        <w:rPr>
          <w:rFonts w:hint="eastAsia" w:ascii="宋体" w:hAnsi="宋体" w:eastAsia="宋体" w:cs="宋体"/>
          <w:color w:val="auto"/>
          <w:spacing w:val="-19"/>
          <w:sz w:val="30"/>
          <w:szCs w:val="30"/>
        </w:rPr>
        <w:t>年</w:t>
      </w:r>
      <w:r>
        <w:rPr>
          <w:rFonts w:hint="eastAsia" w:ascii="宋体" w:hAnsi="宋体" w:eastAsia="宋体" w:cs="宋体"/>
          <w:color w:val="auto"/>
          <w:spacing w:val="6"/>
          <w:sz w:val="30"/>
          <w:szCs w:val="30"/>
        </w:rPr>
        <w:t xml:space="preserve">   </w:t>
      </w:r>
      <w:r>
        <w:rPr>
          <w:rFonts w:hint="eastAsia" w:ascii="宋体" w:hAnsi="宋体" w:eastAsia="宋体" w:cs="宋体"/>
          <w:color w:val="auto"/>
          <w:spacing w:val="-19"/>
          <w:sz w:val="30"/>
          <w:szCs w:val="30"/>
        </w:rPr>
        <w:t>月</w:t>
      </w:r>
      <w:r>
        <w:rPr>
          <w:rFonts w:hint="eastAsia" w:ascii="宋体" w:hAnsi="宋体" w:eastAsia="宋体" w:cs="宋体"/>
          <w:color w:val="auto"/>
          <w:spacing w:val="21"/>
          <w:sz w:val="30"/>
          <w:szCs w:val="30"/>
        </w:rPr>
        <w:t xml:space="preserve">   </w:t>
      </w:r>
      <w:r>
        <w:rPr>
          <w:rFonts w:hint="eastAsia" w:ascii="宋体" w:hAnsi="宋体" w:eastAsia="宋体" w:cs="宋体"/>
          <w:color w:val="auto"/>
          <w:spacing w:val="-19"/>
          <w:sz w:val="30"/>
          <w:szCs w:val="30"/>
        </w:rPr>
        <w:t>日</w:t>
      </w:r>
    </w:p>
    <w:p>
      <w:pPr>
        <w:spacing w:line="219" w:lineRule="auto"/>
        <w:rPr>
          <w:rFonts w:ascii="宋体" w:hAnsi="宋体" w:eastAsia="宋体" w:cs="宋体"/>
          <w:color w:val="auto"/>
          <w:sz w:val="30"/>
          <w:szCs w:val="30"/>
        </w:rPr>
        <w:sectPr>
          <w:footerReference r:id="rId19" w:type="default"/>
          <w:pgSz w:w="11910" w:h="16840"/>
          <w:pgMar w:top="1431" w:right="1386" w:bottom="989" w:left="1786" w:header="0" w:footer="746" w:gutter="0"/>
          <w:cols w:space="720" w:num="1"/>
        </w:sectPr>
      </w:pPr>
    </w:p>
    <w:p>
      <w:pPr>
        <w:spacing w:before="191" w:line="227" w:lineRule="auto"/>
        <w:ind w:left="3485"/>
        <w:rPr>
          <w:rFonts w:ascii="宋体" w:hAnsi="宋体" w:eastAsia="宋体" w:cs="宋体"/>
          <w:color w:val="auto"/>
          <w:sz w:val="35"/>
          <w:szCs w:val="35"/>
        </w:rPr>
      </w:pPr>
      <w:r>
        <w:rPr>
          <w:rFonts w:hint="eastAsia" w:ascii="宋体" w:hAnsi="宋体" w:eastAsia="宋体" w:cs="宋体"/>
          <w:color w:val="auto"/>
          <w:spacing w:val="-37"/>
          <w:sz w:val="35"/>
          <w:szCs w:val="35"/>
          <w14:textOutline w14:w="6540" w14:cap="sq" w14:cmpd="sng" w14:algn="ctr">
            <w14:solidFill>
              <w14:srgbClr w14:val="000000"/>
            </w14:solidFill>
            <w14:prstDash w14:val="solid"/>
            <w14:bevel/>
          </w14:textOutline>
        </w:rPr>
        <w:t>目</w:t>
      </w:r>
      <w:r>
        <w:rPr>
          <w:rFonts w:hint="eastAsia" w:ascii="宋体" w:hAnsi="宋体" w:eastAsia="宋体" w:cs="宋体"/>
          <w:color w:val="auto"/>
          <w:spacing w:val="9"/>
          <w:sz w:val="35"/>
          <w:szCs w:val="35"/>
        </w:rPr>
        <w:t xml:space="preserve">     </w:t>
      </w:r>
      <w:r>
        <w:rPr>
          <w:rFonts w:hint="eastAsia" w:ascii="宋体" w:hAnsi="宋体" w:eastAsia="宋体" w:cs="宋体"/>
          <w:color w:val="auto"/>
          <w:spacing w:val="-37"/>
          <w:sz w:val="35"/>
          <w:szCs w:val="35"/>
          <w14:textOutline w14:w="6540" w14:cap="sq" w14:cmpd="sng" w14:algn="ctr">
            <w14:solidFill>
              <w14:srgbClr w14:val="000000"/>
            </w14:solidFill>
            <w14:prstDash w14:val="solid"/>
            <w14:bevel/>
          </w14:textOutline>
        </w:rPr>
        <w:t>录</w:t>
      </w:r>
    </w:p>
    <w:p>
      <w:pPr>
        <w:pStyle w:val="7"/>
        <w:spacing w:line="277" w:lineRule="auto"/>
        <w:rPr>
          <w:rFonts w:ascii="宋体" w:hAnsi="宋体" w:eastAsia="宋体" w:cs="宋体"/>
          <w:color w:val="auto"/>
        </w:rPr>
      </w:pPr>
    </w:p>
    <w:p>
      <w:pPr>
        <w:spacing w:before="91" w:line="219" w:lineRule="auto"/>
        <w:ind w:left="3346"/>
        <w:rPr>
          <w:rFonts w:ascii="宋体" w:hAnsi="宋体" w:eastAsia="宋体" w:cs="宋体"/>
          <w:color w:val="auto"/>
          <w:sz w:val="28"/>
          <w:szCs w:val="28"/>
        </w:rPr>
      </w:pPr>
      <w:r>
        <w:rPr>
          <w:rFonts w:hint="eastAsia" w:ascii="宋体" w:hAnsi="宋体" w:eastAsia="宋体" w:cs="宋体"/>
          <w:color w:val="auto"/>
          <w:spacing w:val="-3"/>
          <w:sz w:val="28"/>
          <w:szCs w:val="28"/>
        </w:rPr>
        <w:t>（格式自拟）</w:t>
      </w:r>
    </w:p>
    <w:p>
      <w:pPr>
        <w:spacing w:line="219" w:lineRule="auto"/>
        <w:rPr>
          <w:rFonts w:ascii="宋体" w:hAnsi="宋体" w:eastAsia="宋体" w:cs="宋体"/>
          <w:color w:val="auto"/>
          <w:sz w:val="28"/>
          <w:szCs w:val="28"/>
        </w:rPr>
        <w:sectPr>
          <w:footerReference r:id="rId20" w:type="default"/>
          <w:pgSz w:w="11910" w:h="16840"/>
          <w:pgMar w:top="1431" w:right="1386" w:bottom="988" w:left="1786" w:header="0" w:footer="746" w:gutter="0"/>
          <w:cols w:space="720" w:num="1"/>
        </w:sectPr>
      </w:pPr>
    </w:p>
    <w:p>
      <w:pPr>
        <w:spacing w:before="260" w:line="219" w:lineRule="auto"/>
        <w:ind w:left="21"/>
        <w:rPr>
          <w:rFonts w:ascii="宋体" w:hAnsi="宋体" w:eastAsia="宋体" w:cs="宋体"/>
          <w:color w:val="auto"/>
          <w:sz w:val="28"/>
          <w:szCs w:val="28"/>
        </w:rPr>
      </w:pPr>
      <w:r>
        <w:rPr>
          <w:rFonts w:hint="eastAsia" w:ascii="宋体" w:hAnsi="宋体" w:eastAsia="宋体" w:cs="宋体"/>
          <w:color w:val="auto"/>
          <w:spacing w:val="-8"/>
          <w:sz w:val="28"/>
          <w:szCs w:val="28"/>
          <w14:textOutline w14:w="5105" w14:cap="sq" w14:cmpd="sng" w14:algn="ctr">
            <w14:solidFill>
              <w14:srgbClr w14:val="000000"/>
            </w14:solidFill>
            <w14:prstDash w14:val="solid"/>
            <w14:bevel/>
          </w14:textOutline>
        </w:rPr>
        <w:t>附件1：</w:t>
      </w:r>
    </w:p>
    <w:p>
      <w:pPr>
        <w:pStyle w:val="7"/>
        <w:spacing w:line="412" w:lineRule="auto"/>
        <w:rPr>
          <w:rFonts w:ascii="宋体" w:hAnsi="宋体" w:eastAsia="宋体" w:cs="宋体"/>
          <w:color w:val="auto"/>
        </w:rPr>
      </w:pPr>
    </w:p>
    <w:p>
      <w:pPr>
        <w:spacing w:before="101" w:line="223" w:lineRule="auto"/>
        <w:ind w:left="3851"/>
        <w:rPr>
          <w:rFonts w:ascii="宋体" w:hAnsi="宋体" w:eastAsia="宋体" w:cs="宋体"/>
          <w:color w:val="auto"/>
          <w:sz w:val="31"/>
          <w:szCs w:val="31"/>
        </w:rPr>
      </w:pPr>
      <w:r>
        <w:rPr>
          <w:rFonts w:hint="eastAsia" w:ascii="宋体" w:hAnsi="宋体" w:eastAsia="宋体" w:cs="宋体"/>
          <w:color w:val="auto"/>
          <w:spacing w:val="8"/>
          <w:sz w:val="31"/>
          <w:szCs w:val="31"/>
          <w14:textOutline w14:w="5791" w14:cap="sq" w14:cmpd="sng" w14:algn="ctr">
            <w14:solidFill>
              <w14:srgbClr w14:val="000000"/>
            </w14:solidFill>
            <w14:prstDash w14:val="solid"/>
            <w14:bevel/>
          </w14:textOutline>
        </w:rPr>
        <w:t>谈判报价函</w:t>
      </w:r>
    </w:p>
    <w:p>
      <w:pPr>
        <w:pStyle w:val="7"/>
        <w:spacing w:line="442" w:lineRule="auto"/>
        <w:rPr>
          <w:rFonts w:ascii="宋体" w:hAnsi="宋体" w:eastAsia="宋体" w:cs="宋体"/>
          <w:color w:val="auto"/>
        </w:rPr>
      </w:pPr>
    </w:p>
    <w:p>
      <w:pPr>
        <w:spacing w:before="91" w:line="219" w:lineRule="auto"/>
        <w:rPr>
          <w:rFonts w:ascii="宋体" w:hAnsi="宋体" w:eastAsia="宋体" w:cs="宋体"/>
          <w:color w:val="auto"/>
          <w:sz w:val="28"/>
          <w:szCs w:val="28"/>
          <w:lang w:eastAsia="zh-CN"/>
        </w:rPr>
      </w:pPr>
      <w:r>
        <w:rPr>
          <w:rFonts w:hint="eastAsia" w:ascii="宋体" w:hAnsi="宋体" w:eastAsia="宋体" w:cs="宋体"/>
          <w:color w:val="auto"/>
          <w:sz w:val="28"/>
          <w:szCs w:val="28"/>
          <w14:textOutline w14:w="5105" w14:cap="sq" w14:cmpd="sng" w14:algn="ctr">
            <w14:solidFill>
              <w14:srgbClr w14:val="000000"/>
            </w14:solidFill>
            <w14:prstDash w14:val="solid"/>
            <w14:bevel/>
          </w14:textOutline>
        </w:rPr>
        <w:t>致：</w:t>
      </w:r>
      <w:r>
        <w:rPr>
          <w:rFonts w:hint="eastAsia" w:ascii="宋体" w:hAnsi="宋体" w:eastAsia="宋体" w:cs="宋体"/>
          <w:color w:val="auto"/>
          <w:sz w:val="28"/>
          <w:szCs w:val="28"/>
          <w:lang w:eastAsia="zh-CN"/>
          <w14:textOutline w14:w="5105" w14:cap="sq" w14:cmpd="sng" w14:algn="ctr">
            <w14:solidFill>
              <w14:srgbClr w14:val="000000"/>
            </w14:solidFill>
            <w14:prstDash w14:val="solid"/>
            <w14:bevel/>
          </w14:textOutline>
        </w:rPr>
        <w:t>博爱县水利工程建设管理局</w:t>
      </w:r>
    </w:p>
    <w:p>
      <w:pPr>
        <w:spacing w:before="146" w:line="338" w:lineRule="auto"/>
        <w:ind w:firstLine="495"/>
        <w:jc w:val="both"/>
        <w:rPr>
          <w:rFonts w:ascii="宋体" w:hAnsi="宋体" w:eastAsia="宋体" w:cs="宋体"/>
          <w:color w:val="auto"/>
          <w:sz w:val="24"/>
          <w:szCs w:val="24"/>
        </w:rPr>
      </w:pPr>
      <w:r>
        <w:rPr>
          <w:rFonts w:hint="eastAsia" w:ascii="宋体" w:hAnsi="宋体" w:eastAsia="宋体" w:cs="宋体"/>
          <w:color w:val="auto"/>
          <w:spacing w:val="-2"/>
          <w:sz w:val="24"/>
          <w:szCs w:val="24"/>
        </w:rPr>
        <w:t>1、根据已收到的</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2"/>
          <w:sz w:val="24"/>
          <w:szCs w:val="24"/>
        </w:rPr>
        <w:t>项目谈判文件及有关纪要通知，我方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经考察施工现场和研究上述工程谈判文件后，愿按照谈判文件中要求的条件和内容完成全</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19"/>
          <w:sz w:val="24"/>
          <w:szCs w:val="24"/>
        </w:rPr>
        <w:t>部工程。</w:t>
      </w:r>
      <w:r>
        <w:rPr>
          <w:rFonts w:hint="eastAsia" w:ascii="宋体" w:hAnsi="宋体" w:eastAsia="宋体" w:cs="宋体"/>
          <w:color w:val="auto"/>
          <w:spacing w:val="-19"/>
          <w:sz w:val="24"/>
          <w:szCs w:val="24"/>
          <w:lang w:eastAsia="zh-CN"/>
        </w:rPr>
        <w:t>投标费率</w:t>
      </w:r>
      <w:r>
        <w:rPr>
          <w:rFonts w:hint="eastAsia" w:ascii="宋体" w:hAnsi="宋体" w:eastAsia="宋体" w:cs="宋体"/>
          <w:color w:val="auto"/>
          <w:spacing w:val="-19"/>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9"/>
          <w:sz w:val="24"/>
          <w:szCs w:val="24"/>
        </w:rPr>
        <w:t>。合同</w:t>
      </w:r>
      <w:r>
        <w:rPr>
          <w:rFonts w:hint="eastAsia" w:ascii="宋体" w:hAnsi="宋体" w:eastAsia="宋体" w:cs="宋体"/>
          <w:color w:val="auto"/>
          <w:spacing w:val="-20"/>
          <w:sz w:val="24"/>
          <w:szCs w:val="24"/>
        </w:rPr>
        <w:t>履行期为</w:t>
      </w:r>
      <w:r>
        <w:rPr>
          <w:rFonts w:hint="eastAsia" w:ascii="宋体" w:hAnsi="宋体" w:eastAsia="宋体" w:cs="宋体"/>
          <w:color w:val="auto"/>
          <w:spacing w:val="19"/>
          <w:sz w:val="24"/>
          <w:szCs w:val="24"/>
          <w:u w:val="single"/>
        </w:rPr>
        <w:t xml:space="preserve">      </w:t>
      </w:r>
      <w:r>
        <w:rPr>
          <w:rFonts w:hint="eastAsia" w:ascii="宋体" w:hAnsi="宋体" w:eastAsia="宋体" w:cs="宋体"/>
          <w:color w:val="auto"/>
          <w:spacing w:val="-64"/>
          <w:sz w:val="24"/>
          <w:szCs w:val="24"/>
        </w:rPr>
        <w:t xml:space="preserve"> </w:t>
      </w:r>
      <w:r>
        <w:rPr>
          <w:rFonts w:hint="eastAsia" w:ascii="宋体" w:hAnsi="宋体" w:eastAsia="宋体" w:cs="宋体"/>
          <w:color w:val="auto"/>
          <w:sz w:val="24"/>
          <w:szCs w:val="24"/>
        </w:rPr>
        <w:t>，按照合同约定实施和完成承包工程，质量标准达到</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w:t>
      </w:r>
    </w:p>
    <w:p>
      <w:pPr>
        <w:spacing w:before="154" w:line="439" w:lineRule="exact"/>
        <w:ind w:left="720"/>
        <w:rPr>
          <w:rFonts w:ascii="宋体" w:hAnsi="宋体" w:eastAsia="宋体" w:cs="宋体"/>
          <w:color w:val="auto"/>
          <w:sz w:val="24"/>
          <w:szCs w:val="24"/>
        </w:rPr>
      </w:pPr>
      <w:r>
        <w:rPr>
          <w:rFonts w:hint="eastAsia" w:ascii="宋体" w:hAnsi="宋体" w:eastAsia="宋体" w:cs="宋体"/>
          <w:color w:val="auto"/>
          <w:position w:val="15"/>
          <w:sz w:val="24"/>
          <w:szCs w:val="24"/>
        </w:rPr>
        <w:t>2、我方递交的谈判响应文件，在谈判文件规定的</w:t>
      </w:r>
      <w:r>
        <w:rPr>
          <w:rFonts w:hint="eastAsia" w:ascii="宋体" w:hAnsi="宋体" w:eastAsia="宋体" w:cs="宋体"/>
          <w:color w:val="auto"/>
          <w:spacing w:val="-1"/>
          <w:position w:val="15"/>
          <w:sz w:val="24"/>
          <w:szCs w:val="24"/>
        </w:rPr>
        <w:t>有效期内有效，在此期间我方若</w:t>
      </w:r>
    </w:p>
    <w:p>
      <w:pPr>
        <w:spacing w:before="1" w:line="219" w:lineRule="auto"/>
        <w:ind w:left="20"/>
        <w:rPr>
          <w:rFonts w:ascii="宋体" w:hAnsi="宋体" w:eastAsia="宋体" w:cs="宋体"/>
          <w:color w:val="auto"/>
          <w:sz w:val="24"/>
          <w:szCs w:val="24"/>
        </w:rPr>
      </w:pPr>
      <w:r>
        <w:rPr>
          <w:rFonts w:hint="eastAsia" w:ascii="宋体" w:hAnsi="宋体" w:eastAsia="宋体" w:cs="宋体"/>
          <w:color w:val="auto"/>
          <w:spacing w:val="-4"/>
          <w:sz w:val="24"/>
          <w:szCs w:val="24"/>
        </w:rPr>
        <w:t>中标，将受此约束。</w:t>
      </w:r>
    </w:p>
    <w:p>
      <w:pPr>
        <w:spacing w:before="156" w:line="219" w:lineRule="auto"/>
        <w:ind w:left="722"/>
        <w:rPr>
          <w:rFonts w:ascii="宋体" w:hAnsi="宋体" w:eastAsia="宋体" w:cs="宋体"/>
          <w:color w:val="auto"/>
          <w:sz w:val="24"/>
          <w:szCs w:val="24"/>
        </w:rPr>
      </w:pPr>
      <w:r>
        <w:rPr>
          <w:rFonts w:hint="eastAsia" w:ascii="宋体" w:hAnsi="宋体" w:eastAsia="宋体" w:cs="宋体"/>
          <w:color w:val="auto"/>
          <w:spacing w:val="-1"/>
          <w:sz w:val="24"/>
          <w:szCs w:val="24"/>
        </w:rPr>
        <w:t>3、成交通知书和本谈判响应文件构成约束我们双方的合同。</w:t>
      </w:r>
    </w:p>
    <w:p>
      <w:pPr>
        <w:spacing w:before="155" w:line="439" w:lineRule="exact"/>
        <w:ind w:left="717"/>
        <w:rPr>
          <w:rFonts w:ascii="宋体" w:hAnsi="宋体" w:eastAsia="宋体" w:cs="宋体"/>
          <w:color w:val="auto"/>
          <w:sz w:val="24"/>
          <w:szCs w:val="24"/>
        </w:rPr>
      </w:pPr>
      <w:r>
        <w:rPr>
          <w:rFonts w:hint="eastAsia" w:ascii="宋体" w:hAnsi="宋体" w:eastAsia="宋体" w:cs="宋体"/>
          <w:color w:val="auto"/>
          <w:position w:val="15"/>
          <w:sz w:val="24"/>
          <w:szCs w:val="24"/>
        </w:rPr>
        <w:t>4、我方明白采购人不一定接纳最低谈判报价，也不需要采</w:t>
      </w:r>
      <w:r>
        <w:rPr>
          <w:rFonts w:hint="eastAsia" w:ascii="宋体" w:hAnsi="宋体" w:eastAsia="宋体" w:cs="宋体"/>
          <w:color w:val="auto"/>
          <w:spacing w:val="-1"/>
          <w:position w:val="15"/>
          <w:sz w:val="24"/>
          <w:szCs w:val="24"/>
        </w:rPr>
        <w:t>购人解释选择或否决任</w:t>
      </w:r>
    </w:p>
    <w:p>
      <w:pPr>
        <w:spacing w:before="1" w:line="218" w:lineRule="auto"/>
        <w:ind w:left="1"/>
        <w:rPr>
          <w:rFonts w:ascii="宋体" w:hAnsi="宋体" w:eastAsia="宋体" w:cs="宋体"/>
          <w:color w:val="auto"/>
          <w:sz w:val="24"/>
          <w:szCs w:val="24"/>
        </w:rPr>
      </w:pPr>
      <w:r>
        <w:rPr>
          <w:rFonts w:hint="eastAsia" w:ascii="宋体" w:hAnsi="宋体" w:eastAsia="宋体" w:cs="宋体"/>
          <w:color w:val="auto"/>
          <w:spacing w:val="-2"/>
          <w:sz w:val="24"/>
          <w:szCs w:val="24"/>
        </w:rPr>
        <w:t>何谈判供应商的原因和理由。</w:t>
      </w: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pStyle w:val="7"/>
        <w:spacing w:line="278" w:lineRule="auto"/>
        <w:rPr>
          <w:rFonts w:ascii="宋体" w:hAnsi="宋体" w:eastAsia="宋体" w:cs="宋体"/>
          <w:color w:val="auto"/>
        </w:rPr>
      </w:pPr>
    </w:p>
    <w:p>
      <w:pPr>
        <w:spacing w:before="78" w:line="219" w:lineRule="auto"/>
        <w:ind w:left="4077"/>
        <w:rPr>
          <w:rFonts w:ascii="宋体" w:hAnsi="宋体" w:eastAsia="宋体" w:cs="宋体"/>
          <w:color w:val="auto"/>
          <w:sz w:val="24"/>
          <w:szCs w:val="24"/>
        </w:rPr>
      </w:pPr>
      <w:r>
        <w:rPr>
          <w:rFonts w:hint="eastAsia" w:ascii="宋体" w:hAnsi="宋体" w:eastAsia="宋体" w:cs="宋体"/>
          <w:color w:val="auto"/>
          <w:spacing w:val="3"/>
          <w:sz w:val="24"/>
          <w:szCs w:val="24"/>
        </w:rPr>
        <w:t>谈判供应商</w:t>
      </w:r>
      <w:r>
        <w:rPr>
          <w:rFonts w:hint="eastAsia" w:ascii="宋体" w:hAnsi="宋体" w:eastAsia="宋体" w:cs="宋体"/>
          <w:color w:val="auto"/>
          <w:spacing w:val="-17"/>
          <w:sz w:val="24"/>
          <w:szCs w:val="24"/>
        </w:rPr>
        <w:t>：（</w:t>
      </w:r>
      <w:r>
        <w:rPr>
          <w:rFonts w:hint="eastAsia" w:ascii="宋体" w:hAnsi="宋体" w:eastAsia="宋体" w:cs="宋体"/>
          <w:color w:val="auto"/>
          <w:spacing w:val="3"/>
          <w:sz w:val="24"/>
          <w:szCs w:val="24"/>
        </w:rPr>
        <w:t>盖章）</w:t>
      </w:r>
    </w:p>
    <w:p>
      <w:pPr>
        <w:spacing w:before="155" w:line="439" w:lineRule="exact"/>
        <w:ind w:left="4079"/>
        <w:rPr>
          <w:rFonts w:ascii="宋体" w:hAnsi="宋体" w:eastAsia="宋体" w:cs="宋体"/>
          <w:color w:val="auto"/>
          <w:sz w:val="24"/>
          <w:szCs w:val="24"/>
        </w:rPr>
      </w:pPr>
      <w:r>
        <w:rPr>
          <w:rFonts w:hint="eastAsia" w:ascii="宋体" w:hAnsi="宋体" w:eastAsia="宋体" w:cs="宋体"/>
          <w:color w:val="auto"/>
          <w:spacing w:val="1"/>
          <w:position w:val="15"/>
          <w:sz w:val="24"/>
          <w:szCs w:val="24"/>
        </w:rPr>
        <w:t>法定代表人或委托代理人</w:t>
      </w:r>
      <w:r>
        <w:rPr>
          <w:rFonts w:hint="eastAsia" w:ascii="宋体" w:hAnsi="宋体" w:eastAsia="宋体" w:cs="宋体"/>
          <w:color w:val="auto"/>
          <w:spacing w:val="-15"/>
          <w:position w:val="15"/>
          <w:sz w:val="24"/>
          <w:szCs w:val="24"/>
        </w:rPr>
        <w:t>：（</w:t>
      </w:r>
      <w:r>
        <w:rPr>
          <w:rFonts w:hint="eastAsia" w:ascii="宋体" w:hAnsi="宋体" w:eastAsia="宋体" w:cs="宋体"/>
          <w:color w:val="auto"/>
          <w:spacing w:val="1"/>
          <w:position w:val="15"/>
          <w:sz w:val="24"/>
          <w:szCs w:val="24"/>
        </w:rPr>
        <w:t>签字或盖章）</w:t>
      </w:r>
    </w:p>
    <w:p>
      <w:pPr>
        <w:spacing w:before="1" w:line="219" w:lineRule="auto"/>
        <w:ind w:left="5039"/>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1" w:type="default"/>
          <w:pgSz w:w="11910" w:h="16840"/>
          <w:pgMar w:top="1431" w:right="1299" w:bottom="988" w:left="1312" w:header="0" w:footer="746" w:gutter="0"/>
          <w:cols w:space="720" w:num="1"/>
        </w:sectPr>
      </w:pPr>
    </w:p>
    <w:p>
      <w:pPr>
        <w:spacing w:before="260" w:line="219" w:lineRule="auto"/>
        <w:ind w:left="38"/>
        <w:rPr>
          <w:rFonts w:ascii="宋体" w:hAnsi="宋体" w:eastAsia="宋体" w:cs="宋体"/>
          <w:color w:val="auto"/>
          <w:sz w:val="28"/>
          <w:szCs w:val="28"/>
        </w:rPr>
      </w:pPr>
      <w:r>
        <w:rPr>
          <w:rFonts w:hint="eastAsia" w:ascii="宋体" w:hAnsi="宋体" w:eastAsia="宋体" w:cs="宋体"/>
          <w:color w:val="auto"/>
          <w:spacing w:val="-8"/>
          <w:sz w:val="28"/>
          <w:szCs w:val="28"/>
          <w14:textOutline w14:w="5105" w14:cap="sq" w14:cmpd="sng" w14:algn="ctr">
            <w14:solidFill>
              <w14:srgbClr w14:val="000000"/>
            </w14:solidFill>
            <w14:prstDash w14:val="solid"/>
            <w14:bevel/>
          </w14:textOutline>
        </w:rPr>
        <w:t>附件2：</w:t>
      </w:r>
    </w:p>
    <w:p>
      <w:pPr>
        <w:pStyle w:val="7"/>
        <w:spacing w:line="412" w:lineRule="auto"/>
        <w:rPr>
          <w:rFonts w:ascii="宋体" w:hAnsi="宋体" w:eastAsia="宋体" w:cs="宋体"/>
          <w:color w:val="auto"/>
        </w:rPr>
      </w:pPr>
    </w:p>
    <w:p>
      <w:pPr>
        <w:spacing w:before="101" w:line="223" w:lineRule="auto"/>
        <w:ind w:left="3319"/>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（1）第一轮报价表</w:t>
      </w:r>
    </w:p>
    <w:p>
      <w:pPr>
        <w:spacing w:before="148" w:line="219" w:lineRule="auto"/>
        <w:ind w:left="16"/>
        <w:rPr>
          <w:rFonts w:ascii="宋体" w:hAnsi="宋体" w:eastAsia="宋体" w:cs="宋体"/>
          <w:color w:val="auto"/>
          <w:sz w:val="22"/>
          <w:szCs w:val="22"/>
        </w:rPr>
      </w:pPr>
      <w:r>
        <w:rPr>
          <w:rFonts w:hint="eastAsia" w:ascii="宋体" w:hAnsi="宋体" w:eastAsia="宋体" w:cs="宋体"/>
          <w:color w:val="auto"/>
          <w:spacing w:val="1"/>
          <w:sz w:val="22"/>
          <w:szCs w:val="22"/>
          <w14:textOutline w14:w="4013" w14:cap="sq" w14:cmpd="sng" w14:algn="ctr">
            <w14:solidFill>
              <w14:srgbClr w14:val="000000"/>
            </w14:solidFill>
            <w14:prstDash w14:val="solid"/>
            <w14:bevel/>
          </w14:textOutline>
        </w:rPr>
        <w:t>说明：供应商单位应将报价填入下表并按要求签</w:t>
      </w:r>
      <w:r>
        <w:rPr>
          <w:rFonts w:hint="eastAsia" w:ascii="宋体" w:hAnsi="宋体" w:eastAsia="宋体" w:cs="宋体"/>
          <w:color w:val="auto"/>
          <w:sz w:val="22"/>
          <w:szCs w:val="22"/>
          <w14:textOutline w14:w="4013" w14:cap="sq" w14:cmpd="sng" w14:algn="ctr">
            <w14:solidFill>
              <w14:srgbClr w14:val="000000"/>
            </w14:solidFill>
            <w14:prstDash w14:val="solid"/>
            <w14:bevel/>
          </w14:textOutline>
        </w:rPr>
        <w:t>字盖章，第一轮报价表要附在响应文件中。</w:t>
      </w:r>
    </w:p>
    <w:p>
      <w:pPr>
        <w:spacing w:before="214"/>
        <w:rPr>
          <w:rFonts w:ascii="宋体" w:hAnsi="宋体" w:eastAsia="宋体" w:cs="宋体"/>
          <w:color w:val="auto"/>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tcPr>
          <w:p>
            <w:pPr>
              <w:pStyle w:val="17"/>
              <w:spacing w:before="219" w:line="220" w:lineRule="auto"/>
              <w:ind w:left="438"/>
              <w:rPr>
                <w:color w:val="auto"/>
              </w:rPr>
            </w:pPr>
            <w:r>
              <w:rPr>
                <w:rFonts w:hint="eastAsia"/>
                <w:color w:val="auto"/>
                <w:spacing w:val="-4"/>
              </w:rPr>
              <w:t>项目名称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tcPr>
          <w:p>
            <w:pPr>
              <w:pStyle w:val="17"/>
              <w:spacing w:before="235" w:line="219" w:lineRule="auto"/>
              <w:ind w:left="364"/>
              <w:rPr>
                <w:color w:val="auto"/>
                <w:sz w:val="22"/>
                <w:szCs w:val="22"/>
              </w:rPr>
            </w:pPr>
            <w:r>
              <w:rPr>
                <w:rFonts w:hint="eastAsia"/>
                <w:color w:val="auto"/>
                <w:spacing w:val="-2"/>
                <w:sz w:val="22"/>
                <w:szCs w:val="22"/>
              </w:rPr>
              <w:t>供应商名称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tcPr>
          <w:p>
            <w:pPr>
              <w:spacing w:line="449" w:lineRule="auto"/>
              <w:rPr>
                <w:rFonts w:ascii="宋体" w:hAnsi="宋体" w:eastAsia="宋体" w:cs="宋体"/>
                <w:color w:val="auto"/>
              </w:rPr>
            </w:pPr>
          </w:p>
          <w:p>
            <w:pPr>
              <w:pStyle w:val="17"/>
              <w:spacing w:before="72" w:line="219" w:lineRule="auto"/>
              <w:ind w:left="259" w:firstLine="202" w:firstLineChars="100"/>
              <w:jc w:val="both"/>
              <w:rPr>
                <w:color w:val="auto"/>
                <w:sz w:val="22"/>
                <w:szCs w:val="22"/>
              </w:rPr>
            </w:pPr>
            <w:r>
              <w:rPr>
                <w:rFonts w:hint="eastAsia"/>
                <w:color w:val="auto"/>
                <w:spacing w:val="-19"/>
                <w:lang w:eastAsia="zh-CN"/>
              </w:rPr>
              <w:t>投标费率</w:t>
            </w:r>
          </w:p>
        </w:tc>
        <w:tc>
          <w:tcPr>
            <w:tcW w:w="7466" w:type="dxa"/>
            <w:vAlign w:val="center"/>
          </w:tcPr>
          <w:p>
            <w:pPr>
              <w:pStyle w:val="17"/>
              <w:spacing w:before="159" w:line="222" w:lineRule="auto"/>
              <w:ind w:left="118"/>
              <w:jc w:val="both"/>
              <w:rPr>
                <w:color w:val="auto"/>
                <w:sz w:val="22"/>
                <w:szCs w:val="22"/>
              </w:rPr>
            </w:pPr>
            <w:r>
              <w:rPr>
                <w:rFonts w:hint="eastAsia"/>
                <w:color w:val="auto"/>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tcPr>
          <w:p>
            <w:pPr>
              <w:pStyle w:val="17"/>
              <w:spacing w:before="251" w:line="221" w:lineRule="auto"/>
              <w:ind w:left="365"/>
              <w:rPr>
                <w:color w:val="auto"/>
                <w:sz w:val="22"/>
                <w:szCs w:val="22"/>
              </w:rPr>
            </w:pPr>
            <w:r>
              <w:rPr>
                <w:rFonts w:hint="eastAsia"/>
                <w:color w:val="auto"/>
                <w:spacing w:val="-2"/>
                <w:sz w:val="22"/>
                <w:szCs w:val="22"/>
              </w:rPr>
              <w:t>合同履行期</w:t>
            </w:r>
          </w:p>
        </w:tc>
        <w:tc>
          <w:tcPr>
            <w:tcW w:w="7466" w:type="dxa"/>
          </w:tcPr>
          <w:p>
            <w:pPr>
              <w:pStyle w:val="17"/>
              <w:tabs>
                <w:tab w:val="left" w:pos="761"/>
              </w:tabs>
              <w:spacing w:before="251" w:line="221" w:lineRule="auto"/>
              <w:rPr>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tcPr>
          <w:p>
            <w:pPr>
              <w:pStyle w:val="17"/>
              <w:spacing w:before="264" w:line="221" w:lineRule="auto"/>
              <w:ind w:left="475"/>
              <w:rPr>
                <w:color w:val="auto"/>
                <w:sz w:val="22"/>
                <w:szCs w:val="22"/>
              </w:rPr>
            </w:pPr>
            <w:r>
              <w:rPr>
                <w:rFonts w:hint="eastAsia"/>
                <w:color w:val="auto"/>
                <w:spacing w:val="-3"/>
                <w:sz w:val="22"/>
                <w:szCs w:val="22"/>
              </w:rPr>
              <w:t>质量标准</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tcPr>
          <w:p>
            <w:pPr>
              <w:pStyle w:val="17"/>
              <w:spacing w:before="222" w:line="221" w:lineRule="auto"/>
              <w:ind w:left="367"/>
              <w:rPr>
                <w:color w:val="auto"/>
                <w:sz w:val="22"/>
                <w:szCs w:val="22"/>
              </w:rPr>
            </w:pPr>
            <w:r>
              <w:rPr>
                <w:rFonts w:hint="eastAsia"/>
                <w:color w:val="auto"/>
                <w:spacing w:val="-2"/>
                <w:sz w:val="22"/>
                <w:szCs w:val="22"/>
              </w:rPr>
              <w:t>投标有效期</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tcPr>
          <w:p>
            <w:pPr>
              <w:pStyle w:val="17"/>
              <w:spacing w:before="214" w:line="221" w:lineRule="auto"/>
              <w:ind w:left="478"/>
              <w:rPr>
                <w:color w:val="auto"/>
                <w:sz w:val="22"/>
                <w:szCs w:val="22"/>
                <w:lang w:eastAsia="zh-CN"/>
              </w:rPr>
            </w:pPr>
            <w:r>
              <w:rPr>
                <w:rFonts w:hint="eastAsia"/>
                <w:color w:val="auto"/>
                <w:spacing w:val="-3"/>
                <w:sz w:val="22"/>
                <w:szCs w:val="22"/>
              </w:rPr>
              <w:t>项目</w:t>
            </w:r>
            <w:r>
              <w:rPr>
                <w:rFonts w:hint="eastAsia"/>
                <w:color w:val="auto"/>
                <w:spacing w:val="-3"/>
                <w:sz w:val="22"/>
                <w:szCs w:val="22"/>
                <w:lang w:eastAsia="zh-CN"/>
              </w:rPr>
              <w:t>负责人</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ascii="宋体" w:hAnsi="宋体" w:eastAsia="宋体" w:cs="宋体"/>
                <w:color w:val="auto"/>
                <w:spacing w:val="-3"/>
                <w:sz w:val="22"/>
                <w:szCs w:val="22"/>
                <w:lang w:eastAsia="zh-CN"/>
              </w:rPr>
            </w:pPr>
            <w:r>
              <w:rPr>
                <w:rFonts w:hint="eastAsia" w:ascii="宋体" w:hAnsi="宋体" w:eastAsia="宋体" w:cs="宋体"/>
                <w:color w:val="auto"/>
                <w:spacing w:val="-3"/>
                <w:sz w:val="22"/>
                <w:szCs w:val="22"/>
                <w:lang w:eastAsia="zh-CN"/>
              </w:rPr>
              <w:t>项目负责人</w:t>
            </w:r>
          </w:p>
          <w:p>
            <w:pPr>
              <w:pStyle w:val="17"/>
              <w:spacing w:line="219" w:lineRule="auto"/>
              <w:ind w:left="474"/>
              <w:jc w:val="both"/>
              <w:rPr>
                <w:color w:val="auto"/>
                <w:sz w:val="22"/>
                <w:szCs w:val="22"/>
              </w:rPr>
            </w:pPr>
            <w:r>
              <w:rPr>
                <w:rFonts w:hint="eastAsia"/>
                <w:color w:val="auto"/>
                <w:spacing w:val="-3"/>
                <w:sz w:val="22"/>
                <w:szCs w:val="22"/>
                <w:lang w:eastAsia="zh-CN"/>
              </w:rPr>
              <w:t>证书编号</w:t>
            </w:r>
          </w:p>
        </w:tc>
        <w:tc>
          <w:tcPr>
            <w:tcW w:w="7466" w:type="dxa"/>
            <w:vAlign w:val="center"/>
          </w:tcPr>
          <w:p>
            <w:pPr>
              <w:jc w:val="center"/>
              <w:rPr>
                <w:rFonts w:ascii="宋体" w:hAnsi="宋体" w:eastAsia="宋体" w:cs="宋体"/>
                <w:color w:val="auto"/>
              </w:rPr>
            </w:pPr>
          </w:p>
        </w:tc>
      </w:tr>
    </w:tbl>
    <w:p>
      <w:pPr>
        <w:spacing w:before="146" w:line="224" w:lineRule="auto"/>
        <w:ind w:left="134"/>
        <w:rPr>
          <w:rFonts w:ascii="宋体" w:hAnsi="宋体" w:eastAsia="宋体" w:cs="宋体"/>
          <w:color w:val="auto"/>
          <w:sz w:val="24"/>
          <w:szCs w:val="24"/>
        </w:rPr>
      </w:pPr>
      <w:r>
        <w:rPr>
          <w:rFonts w:hint="eastAsia" w:ascii="宋体" w:hAnsi="宋体" w:eastAsia="宋体" w:cs="宋体"/>
          <w:color w:val="auto"/>
          <w:spacing w:val="-5"/>
          <w:sz w:val="24"/>
          <w:szCs w:val="24"/>
        </w:rPr>
        <w:t>注：</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spacing w:before="79" w:line="441" w:lineRule="exact"/>
        <w:ind w:left="5087"/>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谈判供应商（盖章</w:t>
      </w:r>
      <w:r>
        <w:rPr>
          <w:rFonts w:hint="eastAsia" w:ascii="宋体" w:hAnsi="宋体" w:eastAsia="宋体" w:cs="宋体"/>
          <w:color w:val="auto"/>
          <w:spacing w:val="3"/>
          <w:position w:val="15"/>
          <w:sz w:val="24"/>
          <w:szCs w:val="24"/>
        </w:rPr>
        <w:t>）：</w:t>
      </w:r>
    </w:p>
    <w:p>
      <w:pPr>
        <w:spacing w:before="1" w:line="218" w:lineRule="auto"/>
        <w:ind w:left="2929"/>
        <w:rPr>
          <w:rFonts w:ascii="宋体" w:hAnsi="宋体" w:eastAsia="宋体" w:cs="宋体"/>
          <w:color w:val="auto"/>
          <w:sz w:val="24"/>
          <w:szCs w:val="24"/>
        </w:rPr>
      </w:pPr>
      <w:r>
        <w:rPr>
          <w:rFonts w:hint="eastAsia" w:ascii="宋体" w:hAnsi="宋体" w:eastAsia="宋体" w:cs="宋体"/>
          <w:color w:val="auto"/>
          <w:spacing w:val="-1"/>
          <w:sz w:val="24"/>
          <w:szCs w:val="24"/>
        </w:rPr>
        <w:t>法人代表人或委托代理人（签字或盖章</w:t>
      </w:r>
      <w:r>
        <w:rPr>
          <w:rFonts w:hint="eastAsia" w:ascii="宋体" w:hAnsi="宋体" w:eastAsia="宋体" w:cs="宋体"/>
          <w:color w:val="auto"/>
          <w:spacing w:val="2"/>
          <w:sz w:val="24"/>
          <w:szCs w:val="24"/>
        </w:rPr>
        <w:t>）：</w:t>
      </w:r>
    </w:p>
    <w:p>
      <w:pPr>
        <w:spacing w:before="156" w:line="219" w:lineRule="auto"/>
        <w:ind w:left="5329"/>
        <w:rPr>
          <w:rFonts w:ascii="宋体" w:hAnsi="宋体" w:eastAsia="宋体" w:cs="宋体"/>
          <w:color w:val="auto"/>
          <w:sz w:val="24"/>
          <w:szCs w:val="24"/>
        </w:rPr>
        <w:sectPr>
          <w:footerReference r:id="rId22" w:type="default"/>
          <w:pgSz w:w="11910" w:h="16840"/>
          <w:pgMar w:top="1431" w:right="1299" w:bottom="988" w:left="1436" w:header="0" w:footer="746" w:gutter="0"/>
          <w:cols w:space="720" w:num="1"/>
        </w:sect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9"/>
          <w:sz w:val="24"/>
          <w:szCs w:val="24"/>
        </w:rPr>
        <w:t>日</w:t>
      </w:r>
    </w:p>
    <w:p>
      <w:pPr>
        <w:spacing w:before="227" w:line="223" w:lineRule="auto"/>
        <w:ind w:left="2911"/>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w:t>
      </w:r>
      <w:r>
        <w:rPr>
          <w:rFonts w:hint="eastAsia" w:ascii="宋体" w:hAnsi="宋体" w:eastAsia="宋体" w:cs="宋体"/>
          <w:color w:val="auto"/>
          <w:spacing w:val="7"/>
          <w:sz w:val="31"/>
          <w:szCs w:val="31"/>
          <w:lang w:eastAsia="zh-CN"/>
          <w14:textOutline w14:w="5791" w14:cap="sq" w14:cmpd="sng" w14:algn="ctr">
            <w14:solidFill>
              <w14:srgbClr w14:val="000000"/>
            </w14:solidFill>
            <w14:prstDash w14:val="solid"/>
            <w14:bevel/>
          </w14:textOutline>
        </w:rPr>
        <w:t>2</w:t>
      </w: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）第二轮报价表</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tbl>
      <w:tblPr>
        <w:tblStyle w:val="16"/>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817" w:type="dxa"/>
          </w:tcPr>
          <w:p>
            <w:pPr>
              <w:pStyle w:val="17"/>
              <w:spacing w:before="219" w:line="220" w:lineRule="auto"/>
              <w:ind w:left="438"/>
              <w:rPr>
                <w:color w:val="auto"/>
              </w:rPr>
            </w:pPr>
            <w:r>
              <w:rPr>
                <w:rFonts w:hint="eastAsia"/>
                <w:color w:val="auto"/>
                <w:spacing w:val="-4"/>
              </w:rPr>
              <w:t>项目名称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17" w:type="dxa"/>
          </w:tcPr>
          <w:p>
            <w:pPr>
              <w:pStyle w:val="17"/>
              <w:spacing w:before="235" w:line="219" w:lineRule="auto"/>
              <w:ind w:left="364"/>
              <w:rPr>
                <w:color w:val="auto"/>
                <w:sz w:val="22"/>
                <w:szCs w:val="22"/>
              </w:rPr>
            </w:pPr>
            <w:r>
              <w:rPr>
                <w:rFonts w:hint="eastAsia"/>
                <w:color w:val="auto"/>
                <w:spacing w:val="-2"/>
                <w:sz w:val="22"/>
                <w:szCs w:val="22"/>
              </w:rPr>
              <w:t>供应商名称</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817" w:type="dxa"/>
          </w:tcPr>
          <w:p>
            <w:pPr>
              <w:spacing w:line="449" w:lineRule="auto"/>
              <w:rPr>
                <w:rFonts w:ascii="宋体" w:hAnsi="宋体" w:eastAsia="宋体" w:cs="宋体"/>
                <w:color w:val="auto"/>
              </w:rPr>
            </w:pPr>
          </w:p>
          <w:p>
            <w:pPr>
              <w:pStyle w:val="17"/>
              <w:spacing w:before="72" w:line="219" w:lineRule="auto"/>
              <w:ind w:left="259" w:firstLine="202" w:firstLineChars="100"/>
              <w:jc w:val="both"/>
              <w:rPr>
                <w:color w:val="auto"/>
                <w:sz w:val="22"/>
                <w:szCs w:val="22"/>
              </w:rPr>
            </w:pPr>
            <w:r>
              <w:rPr>
                <w:rFonts w:hint="eastAsia"/>
                <w:color w:val="auto"/>
                <w:spacing w:val="-19"/>
                <w:lang w:eastAsia="zh-CN"/>
              </w:rPr>
              <w:t>投标费率</w:t>
            </w:r>
          </w:p>
        </w:tc>
        <w:tc>
          <w:tcPr>
            <w:tcW w:w="7466" w:type="dxa"/>
            <w:vAlign w:val="center"/>
          </w:tcPr>
          <w:p>
            <w:pPr>
              <w:pStyle w:val="17"/>
              <w:spacing w:before="159" w:line="222" w:lineRule="auto"/>
              <w:ind w:left="118"/>
              <w:jc w:val="both"/>
              <w:rPr>
                <w:color w:val="auto"/>
                <w:sz w:val="22"/>
                <w:szCs w:val="22"/>
              </w:rPr>
            </w:pPr>
            <w:r>
              <w:rPr>
                <w:rFonts w:hint="eastAsia"/>
                <w:color w:val="auto"/>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17" w:type="dxa"/>
          </w:tcPr>
          <w:p>
            <w:pPr>
              <w:pStyle w:val="17"/>
              <w:spacing w:before="251" w:line="221" w:lineRule="auto"/>
              <w:ind w:left="365"/>
              <w:rPr>
                <w:color w:val="auto"/>
                <w:sz w:val="22"/>
                <w:szCs w:val="22"/>
              </w:rPr>
            </w:pPr>
            <w:r>
              <w:rPr>
                <w:rFonts w:hint="eastAsia"/>
                <w:color w:val="auto"/>
                <w:spacing w:val="-2"/>
                <w:sz w:val="22"/>
                <w:szCs w:val="22"/>
              </w:rPr>
              <w:t>合同履行期</w:t>
            </w:r>
          </w:p>
        </w:tc>
        <w:tc>
          <w:tcPr>
            <w:tcW w:w="7466" w:type="dxa"/>
          </w:tcPr>
          <w:p>
            <w:pPr>
              <w:pStyle w:val="17"/>
              <w:tabs>
                <w:tab w:val="left" w:pos="761"/>
              </w:tabs>
              <w:spacing w:before="251" w:line="221" w:lineRule="auto"/>
              <w:rPr>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817" w:type="dxa"/>
          </w:tcPr>
          <w:p>
            <w:pPr>
              <w:pStyle w:val="17"/>
              <w:spacing w:before="264" w:line="221" w:lineRule="auto"/>
              <w:ind w:left="475"/>
              <w:rPr>
                <w:color w:val="auto"/>
                <w:sz w:val="22"/>
                <w:szCs w:val="22"/>
              </w:rPr>
            </w:pPr>
            <w:r>
              <w:rPr>
                <w:rFonts w:hint="eastAsia"/>
                <w:color w:val="auto"/>
                <w:spacing w:val="-3"/>
                <w:sz w:val="22"/>
                <w:szCs w:val="22"/>
              </w:rPr>
              <w:t>质量标准</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17" w:type="dxa"/>
          </w:tcPr>
          <w:p>
            <w:pPr>
              <w:pStyle w:val="17"/>
              <w:spacing w:before="222" w:line="221" w:lineRule="auto"/>
              <w:ind w:left="367"/>
              <w:rPr>
                <w:color w:val="auto"/>
                <w:sz w:val="22"/>
                <w:szCs w:val="22"/>
              </w:rPr>
            </w:pPr>
            <w:r>
              <w:rPr>
                <w:rFonts w:hint="eastAsia"/>
                <w:color w:val="auto"/>
                <w:spacing w:val="-2"/>
                <w:sz w:val="22"/>
                <w:szCs w:val="22"/>
              </w:rPr>
              <w:t>投标有效期</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17" w:type="dxa"/>
          </w:tcPr>
          <w:p>
            <w:pPr>
              <w:pStyle w:val="17"/>
              <w:spacing w:before="214" w:line="221" w:lineRule="auto"/>
              <w:ind w:left="478"/>
              <w:rPr>
                <w:color w:val="auto"/>
                <w:sz w:val="22"/>
                <w:szCs w:val="22"/>
                <w:lang w:eastAsia="zh-CN"/>
              </w:rPr>
            </w:pPr>
            <w:r>
              <w:rPr>
                <w:rFonts w:hint="eastAsia"/>
                <w:color w:val="auto"/>
                <w:spacing w:val="-3"/>
                <w:sz w:val="22"/>
                <w:szCs w:val="22"/>
              </w:rPr>
              <w:t>项目</w:t>
            </w:r>
            <w:r>
              <w:rPr>
                <w:rFonts w:hint="eastAsia"/>
                <w:color w:val="auto"/>
                <w:spacing w:val="-3"/>
                <w:sz w:val="22"/>
                <w:szCs w:val="22"/>
                <w:lang w:eastAsia="zh-CN"/>
              </w:rPr>
              <w:t>负责人</w:t>
            </w:r>
          </w:p>
        </w:tc>
        <w:tc>
          <w:tcPr>
            <w:tcW w:w="7466" w:type="dxa"/>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817" w:type="dxa"/>
            <w:vAlign w:val="center"/>
          </w:tcPr>
          <w:p>
            <w:pPr>
              <w:spacing w:line="440" w:lineRule="exact"/>
              <w:jc w:val="center"/>
              <w:rPr>
                <w:rFonts w:ascii="宋体" w:hAnsi="宋体" w:eastAsia="宋体" w:cs="宋体"/>
                <w:color w:val="auto"/>
                <w:spacing w:val="-3"/>
                <w:sz w:val="22"/>
                <w:szCs w:val="22"/>
                <w:lang w:eastAsia="zh-CN"/>
              </w:rPr>
            </w:pPr>
            <w:r>
              <w:rPr>
                <w:rFonts w:hint="eastAsia" w:ascii="宋体" w:hAnsi="宋体" w:eastAsia="宋体" w:cs="宋体"/>
                <w:color w:val="auto"/>
                <w:spacing w:val="-3"/>
                <w:sz w:val="22"/>
                <w:szCs w:val="22"/>
                <w:lang w:eastAsia="zh-CN"/>
              </w:rPr>
              <w:t>项目负责人</w:t>
            </w:r>
          </w:p>
          <w:p>
            <w:pPr>
              <w:pStyle w:val="17"/>
              <w:spacing w:line="219" w:lineRule="auto"/>
              <w:ind w:left="474"/>
              <w:jc w:val="both"/>
              <w:rPr>
                <w:color w:val="auto"/>
                <w:sz w:val="22"/>
                <w:szCs w:val="22"/>
              </w:rPr>
            </w:pPr>
            <w:r>
              <w:rPr>
                <w:rFonts w:hint="eastAsia"/>
                <w:color w:val="auto"/>
                <w:spacing w:val="-3"/>
                <w:sz w:val="22"/>
                <w:szCs w:val="22"/>
                <w:lang w:eastAsia="zh-CN"/>
              </w:rPr>
              <w:t>证书编号</w:t>
            </w:r>
          </w:p>
        </w:tc>
        <w:tc>
          <w:tcPr>
            <w:tcW w:w="7466" w:type="dxa"/>
            <w:vAlign w:val="center"/>
          </w:tcPr>
          <w:p>
            <w:pPr>
              <w:jc w:val="center"/>
              <w:rPr>
                <w:rFonts w:ascii="宋体" w:hAnsi="宋体" w:eastAsia="宋体" w:cs="宋体"/>
                <w:color w:val="auto"/>
              </w:rPr>
            </w:pPr>
          </w:p>
        </w:tc>
      </w:tr>
    </w:tbl>
    <w:p>
      <w:pPr>
        <w:spacing w:before="146" w:line="224" w:lineRule="auto"/>
        <w:ind w:left="134"/>
        <w:rPr>
          <w:rFonts w:ascii="宋体" w:hAnsi="宋体" w:eastAsia="宋体" w:cs="宋体"/>
          <w:color w:val="auto"/>
          <w:sz w:val="24"/>
          <w:szCs w:val="24"/>
        </w:rPr>
      </w:pPr>
      <w:r>
        <w:rPr>
          <w:rFonts w:hint="eastAsia" w:ascii="宋体" w:hAnsi="宋体" w:eastAsia="宋体" w:cs="宋体"/>
          <w:color w:val="auto"/>
          <w:spacing w:val="-5"/>
          <w:sz w:val="24"/>
          <w:szCs w:val="24"/>
        </w:rPr>
        <w:t>注：</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1、供应商可根据实际情况自行添加表格内容。</w:t>
      </w:r>
    </w:p>
    <w:p>
      <w:pPr>
        <w:spacing w:line="440" w:lineRule="exact"/>
        <w:ind w:firstLine="480" w:firstLineChars="200"/>
        <w:rPr>
          <w:rFonts w:ascii="宋体" w:hAnsi="宋体" w:eastAsia="宋体" w:cs="宋体"/>
          <w:color w:val="auto"/>
          <w:sz w:val="24"/>
          <w:lang w:eastAsia="zh-CN"/>
        </w:rPr>
      </w:pPr>
      <w:r>
        <w:rPr>
          <w:rFonts w:hint="eastAsia" w:ascii="宋体" w:hAnsi="宋体" w:eastAsia="宋体" w:cs="宋体"/>
          <w:color w:val="auto"/>
          <w:sz w:val="24"/>
          <w:lang w:eastAsia="zh-CN"/>
        </w:rPr>
        <w:t>2、报价一经涂改，应在涂改处加盖单位公章或供应商代表签字或盖章，否则其响应作无效响应性文件处理。</w:t>
      </w: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spacing w:before="79" w:line="441" w:lineRule="exact"/>
        <w:ind w:left="5087"/>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谈判供应商（盖章</w:t>
      </w:r>
      <w:r>
        <w:rPr>
          <w:rFonts w:hint="eastAsia" w:ascii="宋体" w:hAnsi="宋体" w:eastAsia="宋体" w:cs="宋体"/>
          <w:color w:val="auto"/>
          <w:spacing w:val="3"/>
          <w:position w:val="15"/>
          <w:sz w:val="24"/>
          <w:szCs w:val="24"/>
        </w:rPr>
        <w:t>）：</w:t>
      </w:r>
    </w:p>
    <w:p>
      <w:pPr>
        <w:spacing w:before="1" w:line="218" w:lineRule="auto"/>
        <w:ind w:left="2929"/>
        <w:rPr>
          <w:rFonts w:ascii="宋体" w:hAnsi="宋体" w:eastAsia="宋体" w:cs="宋体"/>
          <w:color w:val="auto"/>
          <w:sz w:val="24"/>
          <w:szCs w:val="24"/>
        </w:rPr>
      </w:pPr>
      <w:r>
        <w:rPr>
          <w:rFonts w:hint="eastAsia" w:ascii="宋体" w:hAnsi="宋体" w:eastAsia="宋体" w:cs="宋体"/>
          <w:color w:val="auto"/>
          <w:spacing w:val="-1"/>
          <w:sz w:val="24"/>
          <w:szCs w:val="24"/>
        </w:rPr>
        <w:t>法人代表人或委托代理人（签字或盖章</w:t>
      </w:r>
      <w:r>
        <w:rPr>
          <w:rFonts w:hint="eastAsia" w:ascii="宋体" w:hAnsi="宋体" w:eastAsia="宋体" w:cs="宋体"/>
          <w:color w:val="auto"/>
          <w:spacing w:val="2"/>
          <w:sz w:val="24"/>
          <w:szCs w:val="24"/>
        </w:rPr>
        <w:t>）：</w:t>
      </w:r>
    </w:p>
    <w:p>
      <w:pPr>
        <w:spacing w:before="156" w:line="219" w:lineRule="auto"/>
        <w:ind w:left="5329"/>
        <w:rPr>
          <w:rFonts w:ascii="宋体" w:hAnsi="宋体" w:eastAsia="宋体" w:cs="宋体"/>
          <w:color w:val="auto"/>
          <w:spacing w:val="10"/>
          <w:sz w:val="24"/>
          <w:szCs w:val="24"/>
          <w:lang w:eastAsia="zh-CN"/>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日</w:t>
      </w:r>
    </w:p>
    <w:p>
      <w:pPr>
        <w:spacing w:before="156" w:line="219" w:lineRule="auto"/>
        <w:ind w:left="5329"/>
        <w:rPr>
          <w:rFonts w:ascii="宋体" w:hAnsi="宋体" w:eastAsia="宋体" w:cs="宋体"/>
          <w:color w:val="auto"/>
          <w:spacing w:val="10"/>
          <w:sz w:val="24"/>
          <w:szCs w:val="24"/>
          <w:lang w:eastAsia="zh-CN"/>
        </w:rPr>
      </w:pPr>
    </w:p>
    <w:p>
      <w:pPr>
        <w:spacing w:line="219" w:lineRule="auto"/>
        <w:rPr>
          <w:rFonts w:ascii="宋体" w:hAnsi="宋体" w:eastAsia="宋体" w:cs="宋体"/>
          <w:color w:val="auto"/>
          <w:sz w:val="24"/>
          <w:szCs w:val="24"/>
        </w:rPr>
        <w:sectPr>
          <w:headerReference r:id="rId23" w:type="default"/>
          <w:footerReference r:id="rId24" w:type="default"/>
          <w:pgSz w:w="11910" w:h="16840"/>
          <w:pgMar w:top="1431" w:right="1238" w:bottom="988" w:left="1295" w:header="0" w:footer="746" w:gutter="0"/>
          <w:cols w:space="720" w:num="1"/>
        </w:sectPr>
      </w:pPr>
    </w:p>
    <w:p>
      <w:pPr>
        <w:spacing w:before="228" w:line="189" w:lineRule="auto"/>
        <w:rPr>
          <w:rFonts w:ascii="宋体" w:hAnsi="宋体" w:eastAsia="宋体" w:cs="宋体"/>
          <w:color w:val="auto"/>
          <w:sz w:val="31"/>
          <w:szCs w:val="31"/>
        </w:rPr>
      </w:pPr>
      <w:r>
        <w:rPr>
          <w:rFonts w:hint="eastAsia" w:ascii="宋体" w:hAnsi="宋体" w:eastAsia="宋体" w:cs="宋体"/>
          <w:color w:val="auto"/>
          <w:spacing w:val="-13"/>
          <w:sz w:val="31"/>
          <w:szCs w:val="31"/>
          <w14:textOutline w14:w="5791" w14:cap="sq" w14:cmpd="sng" w14:algn="ctr">
            <w14:solidFill>
              <w14:srgbClr w14:val="000000"/>
            </w14:solidFill>
            <w14:prstDash w14:val="solid"/>
            <w14:bevel/>
          </w14:textOutline>
        </w:rPr>
        <w:t>附件3：</w:t>
      </w:r>
    </w:p>
    <w:p>
      <w:pPr>
        <w:pStyle w:val="7"/>
        <w:spacing w:line="294" w:lineRule="auto"/>
        <w:rPr>
          <w:rFonts w:ascii="宋体" w:hAnsi="宋体" w:eastAsia="宋体" w:cs="宋体"/>
          <w:color w:val="auto"/>
        </w:rPr>
      </w:pPr>
    </w:p>
    <w:p>
      <w:pPr>
        <w:spacing w:before="133" w:line="188" w:lineRule="auto"/>
        <w:ind w:left="3504"/>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法定代表人身份证明</w:t>
      </w:r>
    </w:p>
    <w:p>
      <w:pPr>
        <w:pStyle w:val="7"/>
        <w:spacing w:line="243" w:lineRule="auto"/>
        <w:rPr>
          <w:rFonts w:ascii="宋体" w:hAnsi="宋体" w:eastAsia="宋体" w:cs="宋体"/>
          <w:color w:val="auto"/>
        </w:rPr>
      </w:pPr>
    </w:p>
    <w:p>
      <w:pPr>
        <w:spacing w:before="78" w:line="219"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rPr>
        <w:t>供应商名称：</w:t>
      </w:r>
      <w:r>
        <w:rPr>
          <w:rFonts w:hint="eastAsia" w:ascii="宋体" w:hAnsi="宋体" w:eastAsia="宋体" w:cs="宋体"/>
          <w:color w:val="auto"/>
          <w:sz w:val="24"/>
          <w:szCs w:val="24"/>
          <w:u w:val="single"/>
        </w:rPr>
        <w:t xml:space="preserve">                              </w:t>
      </w:r>
    </w:p>
    <w:p>
      <w:pPr>
        <w:spacing w:before="183" w:line="220" w:lineRule="auto"/>
        <w:ind w:left="453"/>
        <w:rPr>
          <w:rFonts w:ascii="宋体" w:hAnsi="宋体" w:eastAsia="宋体" w:cs="宋体"/>
          <w:color w:val="auto"/>
          <w:sz w:val="24"/>
          <w:szCs w:val="24"/>
        </w:rPr>
      </w:pPr>
      <w:r>
        <w:rPr>
          <w:rFonts w:hint="eastAsia" w:ascii="宋体" w:hAnsi="宋体" w:eastAsia="宋体" w:cs="宋体"/>
          <w:color w:val="auto"/>
          <w:spacing w:val="-3"/>
          <w:sz w:val="24"/>
          <w:szCs w:val="24"/>
        </w:rPr>
        <w:t>单位性质：</w:t>
      </w:r>
      <w:r>
        <w:rPr>
          <w:rFonts w:hint="eastAsia" w:ascii="宋体" w:hAnsi="宋体" w:eastAsia="宋体" w:cs="宋体"/>
          <w:color w:val="auto"/>
          <w:sz w:val="24"/>
          <w:szCs w:val="24"/>
          <w:u w:val="single"/>
        </w:rPr>
        <w:t xml:space="preserve">                                </w:t>
      </w:r>
    </w:p>
    <w:p>
      <w:pPr>
        <w:spacing w:before="179" w:line="229" w:lineRule="auto"/>
        <w:ind w:left="452"/>
        <w:rPr>
          <w:rFonts w:ascii="宋体" w:hAnsi="宋体" w:eastAsia="宋体" w:cs="宋体"/>
          <w:color w:val="auto"/>
          <w:sz w:val="24"/>
          <w:szCs w:val="24"/>
        </w:rPr>
      </w:pPr>
      <w:r>
        <w:rPr>
          <w:rFonts w:hint="eastAsia" w:ascii="宋体" w:hAnsi="宋体" w:eastAsia="宋体" w:cs="宋体"/>
          <w:color w:val="auto"/>
          <w:spacing w:val="-4"/>
          <w:sz w:val="24"/>
          <w:szCs w:val="24"/>
        </w:rPr>
        <w:t>地址：</w:t>
      </w:r>
      <w:r>
        <w:rPr>
          <w:rFonts w:hint="eastAsia" w:ascii="宋体" w:hAnsi="宋体" w:eastAsia="宋体" w:cs="宋体"/>
          <w:color w:val="auto"/>
          <w:sz w:val="24"/>
          <w:szCs w:val="24"/>
          <w:u w:val="single"/>
        </w:rPr>
        <w:t xml:space="preserve">                                    </w:t>
      </w:r>
    </w:p>
    <w:p>
      <w:pPr>
        <w:spacing w:before="169" w:line="360" w:lineRule="auto"/>
        <w:ind w:left="453"/>
        <w:rPr>
          <w:rFonts w:ascii="宋体" w:hAnsi="宋体" w:eastAsia="宋体" w:cs="宋体"/>
          <w:color w:val="auto"/>
          <w:sz w:val="24"/>
          <w:szCs w:val="24"/>
        </w:rPr>
      </w:pPr>
      <w:r>
        <w:rPr>
          <w:rFonts w:hint="eastAsia" w:ascii="宋体" w:hAnsi="宋体" w:eastAsia="宋体" w:cs="宋体"/>
          <w:color w:val="auto"/>
          <w:spacing w:val="-2"/>
          <w:sz w:val="24"/>
          <w:szCs w:val="24"/>
        </w:rPr>
        <w:t>成立时间：</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 xml:space="preserve">年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4"/>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rPr>
        <w:t>日</w:t>
      </w:r>
    </w:p>
    <w:p>
      <w:pPr>
        <w:spacing w:line="220" w:lineRule="auto"/>
        <w:ind w:left="453"/>
        <w:rPr>
          <w:rFonts w:ascii="宋体" w:hAnsi="宋体" w:eastAsia="宋体" w:cs="宋体"/>
          <w:color w:val="auto"/>
          <w:sz w:val="24"/>
          <w:szCs w:val="24"/>
        </w:rPr>
      </w:pPr>
      <w:r>
        <w:rPr>
          <w:rFonts w:hint="eastAsia" w:ascii="宋体" w:hAnsi="宋体" w:eastAsia="宋体" w:cs="宋体"/>
          <w:color w:val="auto"/>
          <w:spacing w:val="-3"/>
          <w:sz w:val="24"/>
          <w:szCs w:val="24"/>
        </w:rPr>
        <w:t>经营期限：</w:t>
      </w:r>
    </w:p>
    <w:p>
      <w:pPr>
        <w:spacing w:before="182" w:line="219"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rPr>
        <w:t>姓名：</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96"/>
          <w:sz w:val="24"/>
          <w:szCs w:val="24"/>
        </w:rPr>
        <w:t xml:space="preserve"> </w:t>
      </w:r>
      <w:r>
        <w:rPr>
          <w:rFonts w:hint="eastAsia" w:ascii="宋体" w:hAnsi="宋体" w:eastAsia="宋体" w:cs="宋体"/>
          <w:color w:val="auto"/>
          <w:spacing w:val="-2"/>
          <w:sz w:val="24"/>
          <w:szCs w:val="24"/>
        </w:rPr>
        <w:t>性别：</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
          <w:sz w:val="24"/>
          <w:szCs w:val="24"/>
        </w:rPr>
        <w:t>年龄：</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2"/>
          <w:sz w:val="24"/>
          <w:szCs w:val="24"/>
        </w:rPr>
        <w:t>职务：</w:t>
      </w:r>
      <w:r>
        <w:rPr>
          <w:rFonts w:hint="eastAsia" w:ascii="宋体" w:hAnsi="宋体" w:eastAsia="宋体" w:cs="宋体"/>
          <w:color w:val="auto"/>
          <w:sz w:val="24"/>
          <w:szCs w:val="24"/>
          <w:u w:val="single"/>
        </w:rPr>
        <w:t xml:space="preserve">      </w:t>
      </w:r>
    </w:p>
    <w:p>
      <w:pPr>
        <w:spacing w:before="180" w:line="360" w:lineRule="auto"/>
        <w:ind w:left="456"/>
        <w:rPr>
          <w:rFonts w:ascii="宋体" w:hAnsi="宋体" w:eastAsia="宋体" w:cs="宋体"/>
          <w:color w:val="auto"/>
          <w:sz w:val="24"/>
          <w:szCs w:val="24"/>
        </w:rPr>
      </w:pPr>
      <w:r>
        <w:rPr>
          <w:rFonts w:hint="eastAsia" w:ascii="宋体" w:hAnsi="宋体" w:eastAsia="宋体" w:cs="宋体"/>
          <w:color w:val="auto"/>
          <w:sz w:val="24"/>
          <w:szCs w:val="24"/>
        </w:rPr>
        <w:t xml:space="preserve">系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（供应商名称）的法定代表人。</w:t>
      </w:r>
    </w:p>
    <w:p>
      <w:pPr>
        <w:spacing w:before="1" w:line="219" w:lineRule="auto"/>
        <w:ind w:left="452"/>
        <w:rPr>
          <w:rFonts w:ascii="宋体" w:hAnsi="宋体" w:eastAsia="宋体" w:cs="宋体"/>
          <w:color w:val="auto"/>
          <w:sz w:val="24"/>
          <w:szCs w:val="24"/>
        </w:rPr>
      </w:pPr>
      <w:r>
        <w:rPr>
          <w:rFonts w:hint="eastAsia" w:ascii="宋体" w:hAnsi="宋体" w:eastAsia="宋体" w:cs="宋体"/>
          <w:color w:val="auto"/>
          <w:spacing w:val="-2"/>
          <w:sz w:val="24"/>
          <w:szCs w:val="24"/>
        </w:rPr>
        <w:t>特此证明。</w:t>
      </w:r>
    </w:p>
    <w:p>
      <w:pPr>
        <w:spacing w:before="41"/>
        <w:rPr>
          <w:rFonts w:ascii="宋体" w:hAnsi="宋体" w:eastAsia="宋体" w:cs="宋体"/>
          <w:color w:val="auto"/>
        </w:rPr>
      </w:pPr>
    </w:p>
    <w:p>
      <w:pPr>
        <w:spacing w:before="41"/>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tbl>
      <w:tblPr>
        <w:tblStyle w:val="16"/>
        <w:tblW w:w="5332" w:type="dxa"/>
        <w:tblInd w:w="19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tcPr>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spacing w:before="103" w:line="180" w:lineRule="auto"/>
              <w:ind w:left="75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法定代表人身份证正反面※）</w:t>
            </w:r>
          </w:p>
        </w:tc>
      </w:tr>
    </w:tbl>
    <w:p>
      <w:pPr>
        <w:pStyle w:val="7"/>
        <w:spacing w:line="323" w:lineRule="auto"/>
        <w:rPr>
          <w:rFonts w:ascii="宋体" w:hAnsi="宋体" w:eastAsia="宋体" w:cs="宋体"/>
          <w:color w:val="auto"/>
        </w:rPr>
      </w:pPr>
    </w:p>
    <w:p>
      <w:pPr>
        <w:pStyle w:val="7"/>
        <w:spacing w:line="324" w:lineRule="auto"/>
        <w:rPr>
          <w:rFonts w:ascii="宋体" w:hAnsi="宋体" w:eastAsia="宋体" w:cs="宋体"/>
          <w:color w:val="auto"/>
        </w:rPr>
      </w:pPr>
    </w:p>
    <w:p>
      <w:pPr>
        <w:spacing w:before="78" w:line="219" w:lineRule="auto"/>
        <w:ind w:left="4085"/>
        <w:rPr>
          <w:rFonts w:ascii="宋体" w:hAnsi="宋体" w:eastAsia="宋体" w:cs="宋体"/>
          <w:color w:val="auto"/>
          <w:sz w:val="24"/>
          <w:szCs w:val="24"/>
        </w:rPr>
      </w:pPr>
      <w:r>
        <w:rPr>
          <w:rFonts w:hint="eastAsia" w:ascii="宋体" w:hAnsi="宋体" w:eastAsia="宋体" w:cs="宋体"/>
          <w:color w:val="auto"/>
          <w:spacing w:val="2"/>
          <w:sz w:val="24"/>
          <w:szCs w:val="24"/>
        </w:rPr>
        <w:t>供应商</w:t>
      </w:r>
      <w:r>
        <w:rPr>
          <w:rFonts w:hint="eastAsia" w:ascii="宋体" w:hAnsi="宋体" w:eastAsia="宋体" w:cs="宋体"/>
          <w:color w:val="auto"/>
          <w:spacing w:val="-15"/>
          <w:sz w:val="24"/>
          <w:szCs w:val="24"/>
        </w:rPr>
        <w:t>：</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15"/>
          <w:sz w:val="24"/>
          <w:szCs w:val="24"/>
        </w:rPr>
        <w:t>（</w:t>
      </w:r>
      <w:r>
        <w:rPr>
          <w:rFonts w:hint="eastAsia" w:ascii="宋体" w:hAnsi="宋体" w:eastAsia="宋体" w:cs="宋体"/>
          <w:color w:val="auto"/>
          <w:spacing w:val="2"/>
          <w:sz w:val="24"/>
          <w:szCs w:val="24"/>
        </w:rPr>
        <w:t>盖单位公章）</w:t>
      </w:r>
    </w:p>
    <w:p>
      <w:pPr>
        <w:pStyle w:val="7"/>
        <w:spacing w:line="432" w:lineRule="auto"/>
        <w:rPr>
          <w:rFonts w:ascii="宋体" w:hAnsi="宋体" w:eastAsia="宋体" w:cs="宋体"/>
          <w:color w:val="auto"/>
        </w:rPr>
      </w:pPr>
    </w:p>
    <w:p>
      <w:pPr>
        <w:spacing w:before="79" w:line="219" w:lineRule="auto"/>
        <w:ind w:left="5012"/>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5" w:type="default"/>
          <w:pgSz w:w="11910" w:h="16840"/>
          <w:pgMar w:top="1431" w:right="1386" w:bottom="988" w:left="1338" w:header="0" w:footer="746" w:gutter="0"/>
          <w:cols w:space="720" w:num="1"/>
        </w:sectPr>
      </w:pPr>
    </w:p>
    <w:p>
      <w:pPr>
        <w:spacing w:before="227" w:line="185" w:lineRule="auto"/>
        <w:ind w:left="28"/>
        <w:rPr>
          <w:rFonts w:ascii="宋体" w:hAnsi="宋体" w:eastAsia="宋体" w:cs="宋体"/>
          <w:color w:val="auto"/>
          <w:sz w:val="31"/>
          <w:szCs w:val="31"/>
        </w:rPr>
      </w:pPr>
      <w:r>
        <w:rPr>
          <w:rFonts w:hint="eastAsia" w:ascii="宋体" w:hAnsi="宋体" w:eastAsia="宋体" w:cs="宋体"/>
          <w:color w:val="auto"/>
          <w:spacing w:val="-13"/>
          <w:sz w:val="31"/>
          <w:szCs w:val="31"/>
          <w14:textOutline w14:w="5791" w14:cap="sq" w14:cmpd="sng" w14:algn="ctr">
            <w14:solidFill>
              <w14:srgbClr w14:val="000000"/>
            </w14:solidFill>
            <w14:prstDash w14:val="solid"/>
            <w14:bevel/>
          </w14:textOutline>
        </w:rPr>
        <w:t>附件4：</w:t>
      </w:r>
    </w:p>
    <w:p>
      <w:pPr>
        <w:spacing w:before="2" w:line="188" w:lineRule="auto"/>
        <w:ind w:left="4173"/>
        <w:rPr>
          <w:rFonts w:ascii="宋体" w:hAnsi="宋体" w:eastAsia="宋体" w:cs="宋体"/>
          <w:color w:val="auto"/>
          <w:sz w:val="31"/>
          <w:szCs w:val="31"/>
        </w:rPr>
      </w:pPr>
      <w:r>
        <w:rPr>
          <w:rFonts w:hint="eastAsia" w:ascii="宋体" w:hAnsi="宋体" w:eastAsia="宋体" w:cs="宋体"/>
          <w:color w:val="auto"/>
          <w:spacing w:val="8"/>
          <w:sz w:val="31"/>
          <w:szCs w:val="31"/>
          <w14:textOutline w14:w="5791" w14:cap="sq" w14:cmpd="sng" w14:algn="ctr">
            <w14:solidFill>
              <w14:srgbClr w14:val="000000"/>
            </w14:solidFill>
            <w14:prstDash w14:val="solid"/>
            <w14:bevel/>
          </w14:textOutline>
        </w:rPr>
        <w:t>授权委托书</w:t>
      </w:r>
    </w:p>
    <w:p>
      <w:pPr>
        <w:pStyle w:val="7"/>
        <w:spacing w:line="448" w:lineRule="auto"/>
        <w:rPr>
          <w:rFonts w:ascii="宋体" w:hAnsi="宋体" w:eastAsia="宋体" w:cs="宋体"/>
          <w:color w:val="auto"/>
        </w:rPr>
      </w:pPr>
    </w:p>
    <w:p>
      <w:pPr>
        <w:spacing w:before="78" w:line="359" w:lineRule="auto"/>
        <w:ind w:firstLine="481"/>
        <w:jc w:val="both"/>
        <w:rPr>
          <w:rFonts w:ascii="宋体" w:hAnsi="宋体" w:eastAsia="宋体" w:cs="宋体"/>
          <w:color w:val="auto"/>
          <w:sz w:val="24"/>
          <w:szCs w:val="24"/>
        </w:rPr>
      </w:pPr>
      <w:r>
        <w:rPr>
          <w:rFonts w:hint="eastAsia" w:ascii="宋体" w:hAnsi="宋体" w:eastAsia="宋体" w:cs="宋体"/>
          <w:color w:val="auto"/>
          <w:spacing w:val="-1"/>
          <w:sz w:val="24"/>
          <w:szCs w:val="24"/>
        </w:rPr>
        <w:t>本人</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（姓名）系</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（供应商名</w:t>
      </w:r>
      <w:r>
        <w:rPr>
          <w:rFonts w:hint="eastAsia" w:ascii="宋体" w:hAnsi="宋体" w:eastAsia="宋体" w:cs="宋体"/>
          <w:color w:val="auto"/>
          <w:spacing w:val="-2"/>
          <w:sz w:val="24"/>
          <w:szCs w:val="24"/>
        </w:rPr>
        <w:t>称）的法定代表人，现</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委托（姓名）</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90"/>
          <w:sz w:val="24"/>
          <w:szCs w:val="24"/>
        </w:rPr>
        <w:t xml:space="preserve"> </w:t>
      </w:r>
      <w:r>
        <w:rPr>
          <w:rFonts w:hint="eastAsia" w:ascii="宋体" w:hAnsi="宋体" w:eastAsia="宋体" w:cs="宋体"/>
          <w:color w:val="auto"/>
          <w:spacing w:val="-2"/>
          <w:sz w:val="24"/>
          <w:szCs w:val="24"/>
        </w:rPr>
        <w:t>为我方代理人。代理人根据授权，以我方名义签署、澄清、说</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明、补正、递交、撤回、修改</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（项目名称</w:t>
      </w:r>
      <w:r>
        <w:rPr>
          <w:rFonts w:hint="eastAsia" w:ascii="宋体" w:hAnsi="宋体" w:eastAsia="宋体" w:cs="宋体"/>
          <w:color w:val="auto"/>
          <w:spacing w:val="-2"/>
          <w:sz w:val="24"/>
          <w:szCs w:val="24"/>
        </w:rPr>
        <w:t>）项目响应文件、签订合同和处理</w:t>
      </w:r>
    </w:p>
    <w:p>
      <w:pPr>
        <w:spacing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有关事宜，其法律后果由我方承担。</w:t>
      </w:r>
    </w:p>
    <w:p>
      <w:pPr>
        <w:spacing w:before="180" w:line="360" w:lineRule="auto"/>
        <w:ind w:left="480"/>
        <w:rPr>
          <w:rFonts w:ascii="宋体" w:hAnsi="宋体" w:eastAsia="宋体" w:cs="宋体"/>
          <w:color w:val="auto"/>
          <w:sz w:val="24"/>
          <w:szCs w:val="24"/>
        </w:rPr>
      </w:pPr>
      <w:r>
        <w:rPr>
          <w:rFonts w:hint="eastAsia" w:ascii="宋体" w:hAnsi="宋体" w:eastAsia="宋体" w:cs="宋体"/>
          <w:color w:val="auto"/>
          <w:spacing w:val="-2"/>
          <w:sz w:val="24"/>
          <w:szCs w:val="24"/>
        </w:rPr>
        <w:t>委托期限：</w:t>
      </w:r>
      <w:r>
        <w:rPr>
          <w:rFonts w:hint="eastAsia" w:ascii="宋体" w:hAnsi="宋体" w:eastAsia="宋体" w:cs="宋体"/>
          <w:color w:val="auto"/>
          <w:sz w:val="24"/>
          <w:szCs w:val="24"/>
          <w:u w:val="single"/>
        </w:rPr>
        <w:t xml:space="preserve">                 </w:t>
      </w:r>
    </w:p>
    <w:p>
      <w:pPr>
        <w:spacing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pPr>
        <w:spacing w:before="41"/>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p>
      <w:pPr>
        <w:spacing w:before="40"/>
        <w:rPr>
          <w:rFonts w:ascii="宋体" w:hAnsi="宋体" w:eastAsia="宋体" w:cs="宋体"/>
          <w:color w:val="auto"/>
        </w:rPr>
      </w:pPr>
    </w:p>
    <w:tbl>
      <w:tblPr>
        <w:tblStyle w:val="16"/>
        <w:tblW w:w="5332" w:type="dxa"/>
        <w:tblInd w:w="20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tcPr>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spacing w:before="103" w:line="180" w:lineRule="auto"/>
              <w:ind w:left="751"/>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w:t>
            </w:r>
            <w:r>
              <w:rPr>
                <w:rFonts w:hint="eastAsia" w:ascii="宋体" w:hAnsi="宋体" w:eastAsia="宋体" w:cs="宋体"/>
                <w:b/>
                <w:bCs/>
                <w:color w:val="auto"/>
                <w:kern w:val="2"/>
                <w:sz w:val="24"/>
                <w:szCs w:val="24"/>
                <w:lang w:eastAsia="zh-CN"/>
              </w:rPr>
              <w:t>※</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附：</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委托代理人身份证正反面※）</w:t>
            </w:r>
          </w:p>
        </w:tc>
      </w:tr>
    </w:tbl>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spacing w:before="79" w:line="219" w:lineRule="auto"/>
        <w:ind w:left="5520"/>
        <w:rPr>
          <w:rFonts w:ascii="宋体" w:hAnsi="宋体" w:eastAsia="宋体" w:cs="宋体"/>
          <w:color w:val="auto"/>
          <w:sz w:val="24"/>
          <w:szCs w:val="24"/>
        </w:rPr>
      </w:pPr>
      <w:r>
        <w:rPr>
          <w:rFonts w:hint="eastAsia" w:ascii="宋体" w:hAnsi="宋体" w:eastAsia="宋体" w:cs="宋体"/>
          <w:color w:val="auto"/>
          <w:spacing w:val="2"/>
          <w:sz w:val="24"/>
          <w:szCs w:val="24"/>
        </w:rPr>
        <w:t>供应商</w:t>
      </w:r>
      <w:r>
        <w:rPr>
          <w:rFonts w:hint="eastAsia" w:ascii="宋体" w:hAnsi="宋体" w:eastAsia="宋体" w:cs="宋体"/>
          <w:color w:val="auto"/>
          <w:spacing w:val="-15"/>
          <w:sz w:val="24"/>
          <w:szCs w:val="24"/>
        </w:rPr>
        <w:t>：（</w:t>
      </w:r>
      <w:r>
        <w:rPr>
          <w:rFonts w:hint="eastAsia" w:ascii="宋体" w:hAnsi="宋体" w:eastAsia="宋体" w:cs="宋体"/>
          <w:color w:val="auto"/>
          <w:spacing w:val="2"/>
          <w:sz w:val="24"/>
          <w:szCs w:val="24"/>
        </w:rPr>
        <w:t>盖单位公章）</w:t>
      </w:r>
    </w:p>
    <w:p>
      <w:pPr>
        <w:spacing w:before="181" w:line="359" w:lineRule="auto"/>
        <w:ind w:left="5040" w:right="1170" w:firstLine="1"/>
        <w:jc w:val="right"/>
        <w:rPr>
          <w:rFonts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签字或盖章）</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委托代理人</w:t>
      </w:r>
      <w:r>
        <w:rPr>
          <w:rFonts w:hint="eastAsia" w:ascii="宋体" w:hAnsi="宋体" w:eastAsia="宋体" w:cs="宋体"/>
          <w:color w:val="auto"/>
          <w:spacing w:val="-16"/>
          <w:sz w:val="24"/>
          <w:szCs w:val="24"/>
        </w:rPr>
        <w:t>：（</w:t>
      </w:r>
      <w:r>
        <w:rPr>
          <w:rFonts w:hint="eastAsia" w:ascii="宋体" w:hAnsi="宋体" w:eastAsia="宋体" w:cs="宋体"/>
          <w:color w:val="auto"/>
          <w:sz w:val="24"/>
          <w:szCs w:val="24"/>
        </w:rPr>
        <w:t>签字或盖章）</w:t>
      </w:r>
    </w:p>
    <w:p>
      <w:pPr>
        <w:spacing w:before="1" w:line="219" w:lineRule="auto"/>
        <w:ind w:left="6241"/>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6" w:type="default"/>
          <w:pgSz w:w="11910" w:h="16840"/>
          <w:pgMar w:top="1431" w:right="1299" w:bottom="988" w:left="1309" w:header="0" w:footer="746" w:gutter="0"/>
          <w:cols w:space="720" w:num="1"/>
        </w:sectPr>
      </w:pPr>
    </w:p>
    <w:p>
      <w:pPr>
        <w:spacing w:before="227" w:line="224" w:lineRule="auto"/>
        <w:ind w:left="27"/>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附件5：</w:t>
      </w:r>
    </w:p>
    <w:p>
      <w:pPr>
        <w:spacing w:before="361" w:line="222" w:lineRule="auto"/>
        <w:ind w:left="2232"/>
        <w:rPr>
          <w:rFonts w:ascii="宋体" w:hAnsi="宋体" w:eastAsia="宋体" w:cs="宋体"/>
          <w:color w:val="auto"/>
          <w:sz w:val="43"/>
          <w:szCs w:val="43"/>
        </w:rPr>
      </w:pPr>
      <w:r>
        <w:rPr>
          <w:rFonts w:hint="eastAsia" w:ascii="宋体" w:hAnsi="宋体" w:eastAsia="宋体" w:cs="宋体"/>
          <w:color w:val="auto"/>
          <w:spacing w:val="9"/>
          <w:sz w:val="43"/>
          <w:szCs w:val="43"/>
          <w14:textOutline w14:w="7975" w14:cap="sq" w14:cmpd="sng" w14:algn="ctr">
            <w14:solidFill>
              <w14:srgbClr w14:val="000000"/>
            </w14:solidFill>
            <w14:prstDash w14:val="solid"/>
            <w14:bevel/>
          </w14:textOutline>
        </w:rPr>
        <w:t>供应商的资格证明承诺函</w:t>
      </w:r>
    </w:p>
    <w:p>
      <w:pPr>
        <w:pStyle w:val="7"/>
        <w:spacing w:line="257" w:lineRule="auto"/>
        <w:rPr>
          <w:rFonts w:ascii="宋体" w:hAnsi="宋体" w:eastAsia="宋体" w:cs="宋体"/>
          <w:color w:val="auto"/>
        </w:rPr>
      </w:pPr>
    </w:p>
    <w:p>
      <w:pPr>
        <w:pStyle w:val="7"/>
        <w:spacing w:line="257" w:lineRule="auto"/>
        <w:rPr>
          <w:rFonts w:ascii="宋体" w:hAnsi="宋体" w:eastAsia="宋体" w:cs="宋体"/>
          <w:color w:val="auto"/>
        </w:rPr>
      </w:pPr>
    </w:p>
    <w:p>
      <w:pPr>
        <w:pStyle w:val="7"/>
        <w:spacing w:line="258" w:lineRule="auto"/>
        <w:rPr>
          <w:rFonts w:ascii="宋体" w:hAnsi="宋体" w:eastAsia="宋体" w:cs="宋体"/>
          <w:color w:val="auto"/>
        </w:rPr>
      </w:pP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致(采购人)：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供应商名称：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统一社会信用代码：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供应商地址：                 </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我单位自愿参加本次政府采购活动，严格遵守《中华人民共和国政府采购法》及相关法律法规，依法诚信经营，无条件遵守本次政府采购活动的各项规定。我单位郑重承诺：</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一、我单位具有有效的营业执照（三证合一）；</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二、我单位符合《中华人民共和国政府采购法》第二十二条规定的条件：</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1.我单位具有符合采购文件资格要求的独立承担民事责任的能力；</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2.我单位具有符合采购文件资格要求的财务状况报告；</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3.我单位具有符合采购文件资格要求的依法缴纳税收和社会保障记录的良好记录。</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4.我单位具有符合采购文件资格要求的履行合同所必需的设备和专业技术能力；</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5.我单位参加政府采购活动前三年内，在经营活动中没有重大违法记录。</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三、我单位具有独立法人资格，并具备有效的营业执照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我单位具备水利行业丙级及以上资质；</w:t>
      </w:r>
    </w:p>
    <w:p>
      <w:pPr>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我单位项目负责人具备水利工程相关专业</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级及以上技术职称</w:t>
      </w:r>
      <w:r>
        <w:rPr>
          <w:rFonts w:hint="eastAsia" w:ascii="宋体" w:hAnsi="宋体" w:eastAsia="宋体" w:cs="宋体"/>
          <w:color w:val="auto"/>
          <w:sz w:val="24"/>
          <w:szCs w:val="24"/>
          <w:lang w:eastAsia="zh-CN"/>
        </w:rPr>
        <w:t>。</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若</w:t>
      </w:r>
      <w:bookmarkStart w:id="34" w:name="_GoBack"/>
      <w:bookmarkEnd w:id="34"/>
      <w:r>
        <w:rPr>
          <w:rFonts w:hint="eastAsia" w:ascii="宋体" w:hAnsi="宋体" w:eastAsia="宋体" w:cs="宋体"/>
          <w:color w:val="auto"/>
          <w:sz w:val="24"/>
          <w:szCs w:val="24"/>
        </w:rPr>
        <w:t>我单位承诺不实， 自愿承担提供虚假材料谋取中标、成交的法律责任。</w:t>
      </w:r>
    </w:p>
    <w:p>
      <w:pPr>
        <w:spacing w:before="179" w:line="219" w:lineRule="auto"/>
        <w:ind w:left="3549"/>
        <w:rPr>
          <w:rFonts w:ascii="宋体" w:hAnsi="宋体" w:eastAsia="宋体" w:cs="宋体"/>
          <w:color w:val="auto"/>
          <w:spacing w:val="-1"/>
          <w:sz w:val="24"/>
          <w:szCs w:val="24"/>
        </w:rPr>
      </w:pPr>
    </w:p>
    <w:p>
      <w:pPr>
        <w:spacing w:before="179" w:line="219" w:lineRule="auto"/>
        <w:ind w:left="3549"/>
        <w:rPr>
          <w:rFonts w:ascii="宋体" w:hAnsi="宋体" w:eastAsia="宋体" w:cs="宋体"/>
          <w:color w:val="auto"/>
          <w:sz w:val="24"/>
          <w:szCs w:val="24"/>
        </w:rPr>
      </w:pPr>
      <w:r>
        <w:rPr>
          <w:rFonts w:hint="eastAsia" w:ascii="宋体" w:hAnsi="宋体" w:eastAsia="宋体" w:cs="宋体"/>
          <w:color w:val="auto"/>
          <w:spacing w:val="-1"/>
          <w:sz w:val="24"/>
          <w:szCs w:val="24"/>
        </w:rPr>
        <w:t>承诺供应商（全称并加盖公章</w:t>
      </w:r>
      <w:r>
        <w:rPr>
          <w:rFonts w:hint="eastAsia" w:ascii="宋体" w:hAnsi="宋体" w:eastAsia="宋体" w:cs="宋体"/>
          <w:color w:val="auto"/>
          <w:spacing w:val="1"/>
          <w:sz w:val="24"/>
          <w:szCs w:val="24"/>
        </w:rPr>
        <w:t>）：</w:t>
      </w:r>
      <w:r>
        <w:rPr>
          <w:rFonts w:hint="eastAsia" w:ascii="宋体" w:hAnsi="宋体" w:eastAsia="宋体" w:cs="宋体"/>
          <w:color w:val="auto"/>
          <w:sz w:val="24"/>
          <w:szCs w:val="24"/>
          <w:u w:val="single"/>
        </w:rPr>
        <w:t xml:space="preserve">                  </w:t>
      </w:r>
    </w:p>
    <w:p>
      <w:pPr>
        <w:pStyle w:val="7"/>
        <w:spacing w:line="296" w:lineRule="auto"/>
        <w:rPr>
          <w:rFonts w:ascii="宋体" w:hAnsi="宋体" w:eastAsia="宋体" w:cs="宋体"/>
          <w:color w:val="auto"/>
        </w:rPr>
      </w:pPr>
    </w:p>
    <w:p>
      <w:pPr>
        <w:pStyle w:val="7"/>
        <w:spacing w:line="297" w:lineRule="auto"/>
        <w:rPr>
          <w:rFonts w:ascii="宋体" w:hAnsi="宋体" w:eastAsia="宋体" w:cs="宋体"/>
          <w:color w:val="auto"/>
        </w:rPr>
      </w:pPr>
    </w:p>
    <w:p>
      <w:pPr>
        <w:spacing w:before="78" w:line="219" w:lineRule="auto"/>
        <w:ind w:left="3070"/>
        <w:rPr>
          <w:rFonts w:ascii="宋体" w:hAnsi="宋体" w:eastAsia="宋体" w:cs="宋体"/>
          <w:color w:val="auto"/>
          <w:sz w:val="24"/>
          <w:szCs w:val="24"/>
        </w:rPr>
      </w:pPr>
      <w:r>
        <w:rPr>
          <w:rFonts w:hint="eastAsia" w:ascii="宋体" w:hAnsi="宋体" w:eastAsia="宋体" w:cs="宋体"/>
          <w:color w:val="auto"/>
          <w:spacing w:val="-1"/>
          <w:sz w:val="24"/>
          <w:szCs w:val="24"/>
        </w:rPr>
        <w:t>法定代表人或授权代表(签字或盖章)：</w:t>
      </w:r>
      <w:r>
        <w:rPr>
          <w:rFonts w:hint="eastAsia" w:ascii="宋体" w:hAnsi="宋体" w:eastAsia="宋体" w:cs="宋体"/>
          <w:color w:val="auto"/>
          <w:sz w:val="24"/>
          <w:szCs w:val="24"/>
          <w:u w:val="single"/>
        </w:rPr>
        <w:t xml:space="preserve">                  </w:t>
      </w:r>
    </w:p>
    <w:p>
      <w:pPr>
        <w:pStyle w:val="7"/>
        <w:spacing w:line="297" w:lineRule="auto"/>
        <w:rPr>
          <w:rFonts w:ascii="宋体" w:hAnsi="宋体" w:eastAsia="宋体" w:cs="宋体"/>
          <w:color w:val="auto"/>
        </w:rPr>
      </w:pPr>
    </w:p>
    <w:p>
      <w:pPr>
        <w:pStyle w:val="7"/>
        <w:spacing w:line="297" w:lineRule="auto"/>
        <w:rPr>
          <w:rFonts w:ascii="宋体" w:hAnsi="宋体" w:eastAsia="宋体" w:cs="宋体"/>
          <w:color w:val="auto"/>
        </w:rPr>
      </w:pPr>
    </w:p>
    <w:p>
      <w:pPr>
        <w:spacing w:before="79" w:line="219" w:lineRule="auto"/>
        <w:jc w:val="right"/>
        <w:rPr>
          <w:rFonts w:ascii="宋体" w:hAnsi="宋体" w:eastAsia="宋体" w:cs="宋体"/>
          <w:color w:val="auto"/>
          <w:sz w:val="24"/>
          <w:szCs w:val="24"/>
        </w:rPr>
      </w:pPr>
      <w:r>
        <w:rPr>
          <w:rFonts w:hint="eastAsia" w:ascii="宋体" w:hAnsi="宋体" w:eastAsia="宋体" w:cs="宋体"/>
          <w:color w:val="auto"/>
          <w:spacing w:val="-22"/>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2"/>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22"/>
          <w:sz w:val="24"/>
          <w:szCs w:val="24"/>
        </w:rPr>
        <w:t>月</w:t>
      </w:r>
      <w:r>
        <w:rPr>
          <w:rFonts w:hint="eastAsia" w:ascii="宋体" w:hAnsi="宋体" w:eastAsia="宋体" w:cs="宋体"/>
          <w:color w:val="auto"/>
          <w:spacing w:val="40"/>
          <w:sz w:val="24"/>
          <w:szCs w:val="24"/>
          <w:u w:val="single"/>
        </w:rPr>
        <w:t xml:space="preserve">   </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22"/>
          <w:sz w:val="24"/>
          <w:szCs w:val="24"/>
        </w:rPr>
        <w:t>日</w:t>
      </w:r>
    </w:p>
    <w:p>
      <w:pPr>
        <w:spacing w:line="219" w:lineRule="auto"/>
        <w:rPr>
          <w:rFonts w:ascii="宋体" w:hAnsi="宋体" w:eastAsia="宋体" w:cs="宋体"/>
          <w:color w:val="auto"/>
          <w:sz w:val="24"/>
          <w:szCs w:val="24"/>
        </w:rPr>
        <w:sectPr>
          <w:footerReference r:id="rId27" w:type="default"/>
          <w:pgSz w:w="11910" w:h="16840"/>
          <w:pgMar w:top="1431" w:right="1299" w:bottom="988" w:left="1310" w:header="0" w:footer="746" w:gutter="0"/>
          <w:cols w:space="720" w:num="1"/>
        </w:sectPr>
      </w:pPr>
    </w:p>
    <w:p>
      <w:pPr>
        <w:spacing w:before="101" w:line="200" w:lineRule="auto"/>
        <w:ind w:left="29"/>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附件6：</w:t>
      </w:r>
    </w:p>
    <w:p>
      <w:pPr>
        <w:spacing w:line="223" w:lineRule="auto"/>
        <w:ind w:left="3307"/>
        <w:rPr>
          <w:rFonts w:ascii="宋体" w:hAnsi="宋体" w:eastAsia="宋体" w:cs="宋体"/>
          <w:color w:val="auto"/>
          <w:sz w:val="43"/>
          <w:szCs w:val="43"/>
        </w:rPr>
      </w:pPr>
      <w:r>
        <w:rPr>
          <w:rFonts w:hint="eastAsia" w:ascii="宋体" w:hAnsi="宋体" w:eastAsia="宋体" w:cs="宋体"/>
          <w:color w:val="auto"/>
          <w:spacing w:val="8"/>
          <w:sz w:val="43"/>
          <w:szCs w:val="43"/>
          <w14:textOutline w14:w="7975" w14:cap="sq" w14:cmpd="sng" w14:algn="ctr">
            <w14:solidFill>
              <w14:srgbClr w14:val="000000"/>
            </w14:solidFill>
            <w14:prstDash w14:val="solid"/>
            <w14:bevel/>
          </w14:textOutline>
        </w:rPr>
        <w:t>谈判承诺函</w:t>
      </w:r>
    </w:p>
    <w:p>
      <w:pPr>
        <w:pStyle w:val="7"/>
        <w:spacing w:line="450" w:lineRule="auto"/>
        <w:rPr>
          <w:rFonts w:ascii="宋体" w:hAnsi="宋体" w:eastAsia="宋体" w:cs="宋体"/>
          <w:color w:val="auto"/>
        </w:rPr>
      </w:pPr>
    </w:p>
    <w:p>
      <w:pPr>
        <w:spacing w:before="78" w:line="340" w:lineRule="auto"/>
        <w:jc w:val="right"/>
        <w:rPr>
          <w:rFonts w:ascii="宋体" w:hAnsi="宋体" w:eastAsia="宋体" w:cs="宋体"/>
          <w:color w:val="auto"/>
          <w:sz w:val="24"/>
          <w:szCs w:val="24"/>
        </w:rPr>
      </w:pPr>
      <w:r>
        <w:rPr>
          <w:rFonts w:hint="eastAsia" w:ascii="宋体" w:hAnsi="宋体" w:eastAsia="宋体" w:cs="宋体"/>
          <w:color w:val="auto"/>
          <w:spacing w:val="-1"/>
          <w:sz w:val="24"/>
          <w:szCs w:val="24"/>
        </w:rPr>
        <w:t>我单位对</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2"/>
          <w:sz w:val="24"/>
          <w:szCs w:val="24"/>
        </w:rPr>
        <w:t>项目（采购编号</w:t>
      </w:r>
      <w:r>
        <w:rPr>
          <w:rFonts w:hint="eastAsia" w:ascii="宋体" w:hAnsi="宋体" w:eastAsia="宋体" w:cs="宋体"/>
          <w:color w:val="auto"/>
          <w:spacing w:val="-11"/>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1"/>
          <w:sz w:val="24"/>
          <w:szCs w:val="24"/>
        </w:rPr>
        <w:t>）</w:t>
      </w:r>
      <w:r>
        <w:rPr>
          <w:rFonts w:hint="eastAsia" w:ascii="宋体" w:hAnsi="宋体" w:eastAsia="宋体" w:cs="宋体"/>
          <w:color w:val="auto"/>
          <w:spacing w:val="-2"/>
          <w:sz w:val="24"/>
          <w:szCs w:val="24"/>
        </w:rPr>
        <w:t>投标行为做出</w:t>
      </w:r>
    </w:p>
    <w:p>
      <w:pPr>
        <w:spacing w:line="218"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承诺，保证所提交材料的真实性。</w:t>
      </w:r>
    </w:p>
    <w:p>
      <w:pPr>
        <w:pStyle w:val="7"/>
        <w:spacing w:line="256" w:lineRule="auto"/>
        <w:rPr>
          <w:rFonts w:ascii="宋体" w:hAnsi="宋体" w:eastAsia="宋体" w:cs="宋体"/>
          <w:color w:val="auto"/>
        </w:rPr>
      </w:pPr>
    </w:p>
    <w:p>
      <w:pPr>
        <w:pStyle w:val="7"/>
        <w:spacing w:line="257" w:lineRule="auto"/>
        <w:rPr>
          <w:rFonts w:ascii="宋体" w:hAnsi="宋体" w:eastAsia="宋体" w:cs="宋体"/>
          <w:color w:val="auto"/>
        </w:rPr>
      </w:pPr>
    </w:p>
    <w:p>
      <w:pPr>
        <w:spacing w:before="79" w:line="219" w:lineRule="auto"/>
        <w:ind w:left="483"/>
        <w:rPr>
          <w:rFonts w:ascii="宋体" w:hAnsi="宋体" w:eastAsia="宋体" w:cs="宋体"/>
          <w:color w:val="auto"/>
          <w:sz w:val="24"/>
          <w:szCs w:val="24"/>
        </w:rPr>
      </w:pPr>
      <w:r>
        <w:rPr>
          <w:rFonts w:hint="eastAsia" w:ascii="宋体" w:hAnsi="宋体" w:eastAsia="宋体" w:cs="宋体"/>
          <w:color w:val="auto"/>
          <w:spacing w:val="-2"/>
          <w:sz w:val="24"/>
          <w:szCs w:val="24"/>
        </w:rPr>
        <w:t>我单位承诺：</w:t>
      </w:r>
    </w:p>
    <w:p>
      <w:pPr>
        <w:spacing w:before="156" w:line="439" w:lineRule="exact"/>
        <w:ind w:left="499"/>
        <w:rPr>
          <w:rFonts w:ascii="宋体" w:hAnsi="宋体" w:eastAsia="宋体" w:cs="宋体"/>
          <w:color w:val="auto"/>
          <w:sz w:val="24"/>
          <w:szCs w:val="24"/>
        </w:rPr>
      </w:pPr>
      <w:r>
        <w:rPr>
          <w:rFonts w:hint="eastAsia" w:ascii="宋体" w:hAnsi="宋体" w:eastAsia="宋体" w:cs="宋体"/>
          <w:color w:val="auto"/>
          <w:spacing w:val="-1"/>
          <w:position w:val="14"/>
          <w:sz w:val="24"/>
          <w:szCs w:val="24"/>
        </w:rPr>
        <w:t>1、在</w:t>
      </w:r>
      <w:r>
        <w:rPr>
          <w:rFonts w:hint="eastAsia" w:ascii="宋体" w:hAnsi="宋体" w:eastAsia="宋体" w:cs="宋体"/>
          <w:color w:val="auto"/>
          <w:spacing w:val="-1"/>
          <w:position w:val="14"/>
          <w:sz w:val="24"/>
          <w:szCs w:val="24"/>
          <w:lang w:eastAsia="zh-CN"/>
        </w:rPr>
        <w:t>响应</w:t>
      </w:r>
      <w:r>
        <w:rPr>
          <w:rFonts w:hint="eastAsia" w:ascii="宋体" w:hAnsi="宋体" w:eastAsia="宋体" w:cs="宋体"/>
          <w:color w:val="auto"/>
          <w:spacing w:val="-1"/>
          <w:position w:val="14"/>
          <w:sz w:val="24"/>
          <w:szCs w:val="24"/>
        </w:rPr>
        <w:t>文件递交截止时间后至确定成交人的投标有效期内，我单位不得要求退出</w:t>
      </w:r>
    </w:p>
    <w:p>
      <w:pPr>
        <w:spacing w:before="1" w:line="219" w:lineRule="auto"/>
        <w:ind w:left="4"/>
        <w:rPr>
          <w:rFonts w:ascii="宋体" w:hAnsi="宋体" w:eastAsia="宋体" w:cs="宋体"/>
          <w:color w:val="auto"/>
          <w:sz w:val="24"/>
          <w:szCs w:val="24"/>
        </w:rPr>
      </w:pPr>
      <w:r>
        <w:rPr>
          <w:rFonts w:hint="eastAsia" w:ascii="宋体" w:hAnsi="宋体" w:eastAsia="宋体" w:cs="宋体"/>
          <w:color w:val="auto"/>
          <w:spacing w:val="-1"/>
          <w:sz w:val="24"/>
          <w:szCs w:val="24"/>
        </w:rPr>
        <w:t>竞标或者修改响应文件且对递交的响应文件负责，受其约束。</w:t>
      </w:r>
    </w:p>
    <w:p>
      <w:pPr>
        <w:spacing w:before="154" w:line="441" w:lineRule="exact"/>
        <w:ind w:left="484"/>
        <w:rPr>
          <w:rFonts w:ascii="宋体" w:hAnsi="宋体" w:eastAsia="宋体" w:cs="宋体"/>
          <w:color w:val="auto"/>
          <w:sz w:val="24"/>
          <w:szCs w:val="24"/>
        </w:rPr>
      </w:pPr>
      <w:r>
        <w:rPr>
          <w:rFonts w:hint="eastAsia" w:ascii="宋体" w:hAnsi="宋体" w:eastAsia="宋体" w:cs="宋体"/>
          <w:color w:val="auto"/>
          <w:position w:val="15"/>
          <w:sz w:val="24"/>
          <w:szCs w:val="24"/>
        </w:rPr>
        <w:t>2、若我单位中标，在接到成交通知书后，除不可抗</w:t>
      </w:r>
      <w:r>
        <w:rPr>
          <w:rFonts w:hint="eastAsia" w:ascii="宋体" w:hAnsi="宋体" w:eastAsia="宋体" w:cs="宋体"/>
          <w:color w:val="auto"/>
          <w:spacing w:val="-1"/>
          <w:position w:val="15"/>
          <w:sz w:val="24"/>
          <w:szCs w:val="24"/>
        </w:rPr>
        <w:t>力因素外，及时按规定与采购人</w:t>
      </w:r>
    </w:p>
    <w:p>
      <w:pPr>
        <w:spacing w:before="1" w:line="219" w:lineRule="auto"/>
        <w:ind w:left="1"/>
        <w:rPr>
          <w:rFonts w:ascii="宋体" w:hAnsi="宋体" w:eastAsia="宋体" w:cs="宋体"/>
          <w:color w:val="auto"/>
          <w:sz w:val="24"/>
          <w:szCs w:val="24"/>
        </w:rPr>
      </w:pPr>
      <w:r>
        <w:rPr>
          <w:rFonts w:hint="eastAsia" w:ascii="宋体" w:hAnsi="宋体" w:eastAsia="宋体" w:cs="宋体"/>
          <w:color w:val="auto"/>
          <w:spacing w:val="-1"/>
          <w:sz w:val="24"/>
          <w:szCs w:val="24"/>
        </w:rPr>
        <w:t>签订合同并认真履约。</w:t>
      </w:r>
    </w:p>
    <w:p>
      <w:pPr>
        <w:spacing w:before="156" w:line="338" w:lineRule="auto"/>
        <w:ind w:left="2" w:firstLine="483"/>
        <w:rPr>
          <w:rFonts w:ascii="宋体" w:hAnsi="宋体" w:eastAsia="宋体" w:cs="宋体"/>
          <w:color w:val="auto"/>
          <w:sz w:val="24"/>
          <w:szCs w:val="24"/>
        </w:rPr>
      </w:pPr>
      <w:r>
        <w:rPr>
          <w:rFonts w:hint="eastAsia" w:ascii="宋体" w:hAnsi="宋体" w:eastAsia="宋体" w:cs="宋体"/>
          <w:color w:val="auto"/>
          <w:sz w:val="24"/>
          <w:szCs w:val="24"/>
        </w:rPr>
        <w:t>3、非因不可抗力因素放弃成交或未按规定期限</w:t>
      </w:r>
      <w:r>
        <w:rPr>
          <w:rFonts w:hint="eastAsia" w:ascii="宋体" w:hAnsi="宋体" w:eastAsia="宋体" w:cs="宋体"/>
          <w:color w:val="auto"/>
          <w:spacing w:val="-1"/>
          <w:sz w:val="24"/>
          <w:szCs w:val="24"/>
        </w:rPr>
        <w:t>与采购人签订合同，愿赔偿采购人由</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此造成的损失（损失费由采购人按相关规定计算</w:t>
      </w:r>
      <w:r>
        <w:rPr>
          <w:rFonts w:hint="eastAsia" w:ascii="宋体" w:hAnsi="宋体" w:eastAsia="宋体" w:cs="宋体"/>
          <w:color w:val="auto"/>
          <w:spacing w:val="-9"/>
          <w:sz w:val="24"/>
          <w:szCs w:val="24"/>
        </w:rPr>
        <w:t>），</w:t>
      </w:r>
      <w:r>
        <w:rPr>
          <w:rFonts w:hint="eastAsia" w:ascii="宋体" w:hAnsi="宋体" w:eastAsia="宋体" w:cs="宋体"/>
          <w:color w:val="auto"/>
          <w:spacing w:val="-1"/>
          <w:sz w:val="24"/>
          <w:szCs w:val="24"/>
        </w:rPr>
        <w:t>并愿接受采购金额千</w:t>
      </w:r>
      <w:r>
        <w:rPr>
          <w:rFonts w:hint="eastAsia" w:ascii="宋体" w:hAnsi="宋体" w:eastAsia="宋体" w:cs="宋体"/>
          <w:color w:val="auto"/>
          <w:spacing w:val="-2"/>
          <w:sz w:val="24"/>
          <w:szCs w:val="24"/>
        </w:rPr>
        <w:t>分之五以上千分</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之十以下罚款、列入不良行为记录名单、在</w:t>
      </w:r>
      <w:r>
        <w:rPr>
          <w:rFonts w:hint="eastAsia" w:ascii="宋体" w:hAnsi="宋体" w:eastAsia="宋体" w:cs="宋体"/>
          <w:color w:val="auto"/>
          <w:spacing w:val="-2"/>
          <w:sz w:val="24"/>
          <w:szCs w:val="24"/>
        </w:rPr>
        <w:t xml:space="preserve"> 1 至 3 年内禁止参加政府采购活动、给予通</w:t>
      </w:r>
    </w:p>
    <w:p>
      <w:pPr>
        <w:spacing w:line="219" w:lineRule="auto"/>
        <w:rPr>
          <w:rFonts w:ascii="宋体" w:hAnsi="宋体" w:eastAsia="宋体" w:cs="宋体"/>
          <w:color w:val="auto"/>
          <w:sz w:val="24"/>
          <w:szCs w:val="24"/>
        </w:rPr>
      </w:pPr>
      <w:r>
        <w:rPr>
          <w:rFonts w:hint="eastAsia" w:ascii="宋体" w:hAnsi="宋体" w:eastAsia="宋体" w:cs="宋体"/>
          <w:color w:val="auto"/>
          <w:spacing w:val="-2"/>
          <w:sz w:val="24"/>
          <w:szCs w:val="24"/>
        </w:rPr>
        <w:t>报的处罚。</w:t>
      </w:r>
    </w:p>
    <w:p>
      <w:pPr>
        <w:spacing w:before="155" w:line="219"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4、不存在法律法规规定的其他违法违规行为。</w:t>
      </w:r>
    </w:p>
    <w:p>
      <w:pPr>
        <w:pStyle w:val="7"/>
        <w:spacing w:line="260"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pStyle w:val="7"/>
        <w:spacing w:line="261" w:lineRule="auto"/>
        <w:rPr>
          <w:rFonts w:ascii="宋体" w:hAnsi="宋体" w:eastAsia="宋体" w:cs="宋体"/>
          <w:color w:val="auto"/>
        </w:rPr>
      </w:pPr>
    </w:p>
    <w:p>
      <w:pPr>
        <w:spacing w:before="78" w:line="439" w:lineRule="exact"/>
        <w:jc w:val="right"/>
        <w:rPr>
          <w:rFonts w:ascii="宋体" w:hAnsi="宋体" w:eastAsia="宋体" w:cs="宋体"/>
          <w:color w:val="auto"/>
          <w:sz w:val="24"/>
          <w:szCs w:val="24"/>
        </w:rPr>
      </w:pPr>
      <w:r>
        <w:rPr>
          <w:rFonts w:hint="eastAsia" w:ascii="宋体" w:hAnsi="宋体" w:eastAsia="宋体" w:cs="宋体"/>
          <w:color w:val="auto"/>
          <w:spacing w:val="-1"/>
          <w:position w:val="15"/>
          <w:sz w:val="24"/>
          <w:szCs w:val="24"/>
        </w:rPr>
        <w:t>谈判供应商单位名称（盖章</w:t>
      </w:r>
      <w:r>
        <w:rPr>
          <w:rFonts w:hint="eastAsia" w:ascii="宋体" w:hAnsi="宋体" w:eastAsia="宋体" w:cs="宋体"/>
          <w:color w:val="auto"/>
          <w:spacing w:val="-29"/>
          <w:position w:val="15"/>
          <w:sz w:val="24"/>
          <w:szCs w:val="24"/>
        </w:rPr>
        <w:t>）：</w:t>
      </w:r>
    </w:p>
    <w:p>
      <w:pPr>
        <w:spacing w:before="1" w:line="218" w:lineRule="auto"/>
        <w:jc w:val="right"/>
        <w:rPr>
          <w:rFonts w:ascii="宋体" w:hAnsi="宋体" w:eastAsia="宋体" w:cs="宋体"/>
          <w:color w:val="auto"/>
          <w:sz w:val="24"/>
          <w:szCs w:val="24"/>
        </w:rPr>
      </w:pPr>
      <w:r>
        <w:rPr>
          <w:rFonts w:hint="eastAsia" w:ascii="宋体" w:hAnsi="宋体" w:eastAsia="宋体" w:cs="宋体"/>
          <w:color w:val="auto"/>
          <w:spacing w:val="-1"/>
          <w:sz w:val="24"/>
          <w:szCs w:val="24"/>
        </w:rPr>
        <w:t>法人代表或授权委托人（签字或盖章</w:t>
      </w:r>
      <w:r>
        <w:rPr>
          <w:rFonts w:hint="eastAsia" w:ascii="宋体" w:hAnsi="宋体" w:eastAsia="宋体" w:cs="宋体"/>
          <w:color w:val="auto"/>
          <w:spacing w:val="-28"/>
          <w:sz w:val="24"/>
          <w:szCs w:val="24"/>
        </w:rPr>
        <w:t>）：</w:t>
      </w:r>
    </w:p>
    <w:p>
      <w:pPr>
        <w:spacing w:before="158" w:line="219" w:lineRule="auto"/>
        <w:ind w:left="6876"/>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footerReference r:id="rId28" w:type="default"/>
          <w:pgSz w:w="11910" w:h="16840"/>
          <w:pgMar w:top="1431" w:right="1299" w:bottom="989" w:left="1308" w:header="0" w:footer="746" w:gutter="0"/>
          <w:cols w:space="720" w:num="1"/>
        </w:sectPr>
      </w:pPr>
    </w:p>
    <w:p>
      <w:pPr>
        <w:spacing w:before="101" w:line="224" w:lineRule="auto"/>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附件7：</w:t>
      </w:r>
    </w:p>
    <w:p>
      <w:pPr>
        <w:spacing w:line="219" w:lineRule="auto"/>
        <w:ind w:left="3353"/>
        <w:rPr>
          <w:rFonts w:ascii="宋体" w:hAnsi="宋体" w:eastAsia="宋体" w:cs="宋体"/>
          <w:color w:val="auto"/>
          <w:spacing w:val="10"/>
          <w:position w:val="11"/>
          <w:sz w:val="31"/>
          <w:szCs w:val="31"/>
          <w14:textOutline w14:w="5791" w14:cap="sq" w14:cmpd="sng" w14:algn="ctr">
            <w14:solidFill>
              <w14:srgbClr w14:val="000000"/>
            </w14:solidFill>
            <w14:prstDash w14:val="solid"/>
            <w14:bevel/>
          </w14:textOutline>
        </w:rPr>
      </w:pPr>
      <w:r>
        <w:rPr>
          <w:rFonts w:hint="eastAsia" w:ascii="宋体" w:hAnsi="宋体" w:eastAsia="宋体" w:cs="宋体"/>
          <w:color w:val="auto"/>
          <w:spacing w:val="10"/>
          <w:position w:val="11"/>
          <w:sz w:val="31"/>
          <w:szCs w:val="31"/>
          <w:lang w:eastAsia="zh-CN"/>
          <w14:textOutline w14:w="5791" w14:cap="sq" w14:cmpd="sng" w14:algn="ctr">
            <w14:solidFill>
              <w14:srgbClr w14:val="000000"/>
            </w14:solidFill>
            <w14:prstDash w14:val="solid"/>
            <w14:bevel/>
          </w14:textOutline>
        </w:rPr>
        <w:t>设计</w:t>
      </w:r>
      <w:r>
        <w:rPr>
          <w:rFonts w:hint="eastAsia" w:ascii="宋体" w:hAnsi="宋体" w:eastAsia="宋体" w:cs="宋体"/>
          <w:color w:val="auto"/>
          <w:spacing w:val="10"/>
          <w:position w:val="11"/>
          <w:sz w:val="31"/>
          <w:szCs w:val="31"/>
          <w14:textOutline w14:w="5791" w14:cap="sq" w14:cmpd="sng" w14:algn="ctr">
            <w14:solidFill>
              <w14:srgbClr w14:val="000000"/>
            </w14:solidFill>
            <w14:prstDash w14:val="solid"/>
            <w14:bevel/>
          </w14:textOutline>
        </w:rPr>
        <w:t>方案和项目人员组成</w:t>
      </w:r>
    </w:p>
    <w:p>
      <w:pPr>
        <w:spacing w:line="219" w:lineRule="auto"/>
        <w:ind w:left="3353" w:firstLine="822" w:firstLineChars="300"/>
        <w:rPr>
          <w:rFonts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（格式自拟）</w:t>
      </w: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1"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pStyle w:val="7"/>
        <w:spacing w:line="252" w:lineRule="auto"/>
        <w:rPr>
          <w:rFonts w:ascii="宋体" w:hAnsi="宋体" w:eastAsia="宋体" w:cs="宋体"/>
          <w:color w:val="auto"/>
        </w:rPr>
      </w:pPr>
    </w:p>
    <w:p>
      <w:pPr>
        <w:spacing w:before="101" w:line="224" w:lineRule="auto"/>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附件8：</w:t>
      </w:r>
    </w:p>
    <w:p>
      <w:pPr>
        <w:spacing w:before="62" w:line="225" w:lineRule="auto"/>
        <w:ind w:left="3174" w:firstLine="656" w:firstLineChars="200"/>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服务承诺及优惠承诺</w:t>
      </w:r>
    </w:p>
    <w:p>
      <w:pPr>
        <w:spacing w:before="97" w:line="219" w:lineRule="auto"/>
        <w:ind w:left="3773" w:firstLine="548" w:firstLineChars="200"/>
        <w:rPr>
          <w:rFonts w:ascii="宋体" w:hAnsi="宋体" w:eastAsia="宋体" w:cs="宋体"/>
          <w:color w:val="auto"/>
          <w:sz w:val="28"/>
          <w:szCs w:val="28"/>
        </w:rPr>
      </w:pPr>
      <w:r>
        <w:rPr>
          <w:rFonts w:hint="eastAsia" w:ascii="宋体" w:hAnsi="宋体" w:eastAsia="宋体" w:cs="宋体"/>
          <w:color w:val="auto"/>
          <w:spacing w:val="-3"/>
          <w:sz w:val="28"/>
          <w:szCs w:val="28"/>
          <w14:textOutline w14:w="5105" w14:cap="sq" w14:cmpd="sng" w14:algn="ctr">
            <w14:solidFill>
              <w14:srgbClr w14:val="000000"/>
            </w14:solidFill>
            <w14:prstDash w14:val="solid"/>
            <w14:bevel/>
          </w14:textOutline>
        </w:rPr>
        <w:t>（格式自拟）</w:t>
      </w:r>
    </w:p>
    <w:p>
      <w:pPr>
        <w:spacing w:line="219" w:lineRule="auto"/>
        <w:rPr>
          <w:rFonts w:ascii="宋体" w:hAnsi="宋体" w:eastAsia="宋体" w:cs="宋体"/>
          <w:color w:val="auto"/>
          <w:sz w:val="28"/>
          <w:szCs w:val="28"/>
        </w:rPr>
        <w:sectPr>
          <w:footerReference r:id="rId29" w:type="default"/>
          <w:pgSz w:w="11910" w:h="16840"/>
          <w:pgMar w:top="1431" w:right="1386" w:bottom="988" w:left="1338" w:header="0" w:footer="746" w:gutter="0"/>
          <w:cols w:space="720" w:num="1"/>
        </w:sectPr>
      </w:pPr>
    </w:p>
    <w:p>
      <w:pPr>
        <w:spacing w:before="101" w:line="224" w:lineRule="auto"/>
        <w:ind w:left="24"/>
        <w:outlineLvl w:val="1"/>
        <w:rPr>
          <w:rFonts w:ascii="宋体" w:hAnsi="宋体" w:eastAsia="宋体" w:cs="宋体"/>
          <w:color w:val="auto"/>
          <w:sz w:val="31"/>
          <w:szCs w:val="31"/>
        </w:rPr>
      </w:pP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附件</w:t>
      </w:r>
      <w:r>
        <w:rPr>
          <w:rFonts w:hint="eastAsia" w:ascii="宋体" w:hAnsi="宋体" w:eastAsia="宋体" w:cs="宋体"/>
          <w:color w:val="auto"/>
          <w:spacing w:val="-1"/>
          <w:sz w:val="31"/>
          <w:szCs w:val="31"/>
          <w:lang w:eastAsia="zh-CN"/>
          <w14:textOutline w14:w="5791" w14:cap="sq" w14:cmpd="sng" w14:algn="ctr">
            <w14:solidFill>
              <w14:srgbClr w14:val="000000"/>
            </w14:solidFill>
            <w14:prstDash w14:val="solid"/>
            <w14:bevel/>
          </w14:textOutline>
        </w:rPr>
        <w:t>9</w:t>
      </w:r>
      <w:r>
        <w:rPr>
          <w:rFonts w:hint="eastAsia" w:ascii="宋体" w:hAnsi="宋体" w:eastAsia="宋体" w:cs="宋体"/>
          <w:color w:val="auto"/>
          <w:spacing w:val="-1"/>
          <w:sz w:val="31"/>
          <w:szCs w:val="31"/>
          <w14:textOutline w14:w="5791" w14:cap="sq" w14:cmpd="sng" w14:algn="ctr">
            <w14:solidFill>
              <w14:srgbClr w14:val="000000"/>
            </w14:solidFill>
            <w14:prstDash w14:val="solid"/>
            <w14:bevel/>
          </w14:textOutline>
        </w:rPr>
        <w:t>：</w:t>
      </w:r>
    </w:p>
    <w:p>
      <w:pPr>
        <w:pStyle w:val="7"/>
        <w:spacing w:line="246" w:lineRule="auto"/>
        <w:rPr>
          <w:rFonts w:ascii="宋体" w:hAnsi="宋体" w:eastAsia="宋体" w:cs="宋体"/>
          <w:color w:val="auto"/>
        </w:rPr>
      </w:pPr>
    </w:p>
    <w:p>
      <w:pPr>
        <w:pStyle w:val="7"/>
        <w:spacing w:line="246" w:lineRule="auto"/>
        <w:rPr>
          <w:rFonts w:ascii="宋体" w:hAnsi="宋体" w:eastAsia="宋体" w:cs="宋体"/>
          <w:color w:val="auto"/>
        </w:rPr>
      </w:pPr>
    </w:p>
    <w:p>
      <w:pPr>
        <w:spacing w:before="100" w:line="224" w:lineRule="auto"/>
        <w:ind w:left="3199"/>
        <w:rPr>
          <w:rFonts w:ascii="宋体" w:hAnsi="宋体" w:eastAsia="宋体" w:cs="宋体"/>
          <w:color w:val="auto"/>
          <w:sz w:val="31"/>
          <w:szCs w:val="31"/>
        </w:rPr>
      </w:pPr>
      <w:r>
        <w:rPr>
          <w:rFonts w:hint="eastAsia" w:ascii="宋体" w:hAnsi="宋体" w:eastAsia="宋体" w:cs="宋体"/>
          <w:color w:val="auto"/>
          <w:spacing w:val="9"/>
          <w:sz w:val="31"/>
          <w:szCs w:val="31"/>
          <w14:textOutline w14:w="5791" w14:cap="sq" w14:cmpd="sng" w14:algn="ctr">
            <w14:solidFill>
              <w14:srgbClr w14:val="000000"/>
            </w14:solidFill>
            <w14:prstDash w14:val="solid"/>
            <w14:bevel/>
          </w14:textOutline>
        </w:rPr>
        <w:t>反商业贿赂承诺书</w:t>
      </w:r>
    </w:p>
    <w:p>
      <w:pPr>
        <w:pStyle w:val="7"/>
        <w:spacing w:line="348" w:lineRule="auto"/>
        <w:rPr>
          <w:rFonts w:ascii="宋体" w:hAnsi="宋体" w:eastAsia="宋体" w:cs="宋体"/>
          <w:color w:val="auto"/>
        </w:rPr>
      </w:pPr>
    </w:p>
    <w:p>
      <w:pPr>
        <w:pStyle w:val="7"/>
        <w:spacing w:line="348" w:lineRule="auto"/>
        <w:rPr>
          <w:rFonts w:ascii="宋体" w:hAnsi="宋体" w:eastAsia="宋体" w:cs="宋体"/>
          <w:color w:val="auto"/>
        </w:rPr>
      </w:pPr>
    </w:p>
    <w:p>
      <w:pPr>
        <w:spacing w:before="78" w:line="360" w:lineRule="auto"/>
        <w:ind w:left="475"/>
        <w:rPr>
          <w:rFonts w:ascii="宋体" w:hAnsi="宋体" w:eastAsia="宋体" w:cs="宋体"/>
          <w:color w:val="auto"/>
          <w:sz w:val="24"/>
          <w:szCs w:val="24"/>
        </w:rPr>
      </w:pPr>
      <w:r>
        <w:rPr>
          <w:rFonts w:hint="eastAsia" w:ascii="宋体" w:hAnsi="宋体" w:eastAsia="宋体" w:cs="宋体"/>
          <w:color w:val="auto"/>
          <w:sz w:val="24"/>
          <w:szCs w:val="24"/>
        </w:rPr>
        <w:t xml:space="preserve">在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11"/>
          <w:sz w:val="24"/>
          <w:szCs w:val="24"/>
        </w:rPr>
        <w:t xml:space="preserve"> </w:t>
      </w:r>
      <w:r>
        <w:rPr>
          <w:rFonts w:hint="eastAsia" w:ascii="宋体" w:hAnsi="宋体" w:eastAsia="宋体" w:cs="宋体"/>
          <w:color w:val="auto"/>
          <w:spacing w:val="-1"/>
          <w:sz w:val="24"/>
          <w:szCs w:val="24"/>
        </w:rPr>
        <w:t>采购活动中，我单位郑重承诺：</w:t>
      </w:r>
    </w:p>
    <w:p>
      <w:pPr>
        <w:spacing w:before="1" w:line="218" w:lineRule="auto"/>
        <w:ind w:left="480"/>
        <w:rPr>
          <w:rFonts w:ascii="宋体" w:hAnsi="宋体" w:eastAsia="宋体" w:cs="宋体"/>
          <w:color w:val="auto"/>
          <w:sz w:val="24"/>
          <w:szCs w:val="24"/>
        </w:rPr>
      </w:pPr>
      <w:r>
        <w:rPr>
          <w:rFonts w:hint="eastAsia" w:ascii="宋体" w:hAnsi="宋体" w:eastAsia="宋体" w:cs="宋体"/>
          <w:color w:val="auto"/>
          <w:spacing w:val="-1"/>
          <w:sz w:val="24"/>
          <w:szCs w:val="24"/>
        </w:rPr>
        <w:t>一、公平竞争参加本次谈判活动。</w:t>
      </w:r>
    </w:p>
    <w:p>
      <w:pPr>
        <w:spacing w:before="181" w:line="359" w:lineRule="auto"/>
        <w:ind w:left="8" w:firstLine="471"/>
        <w:jc w:val="both"/>
        <w:rPr>
          <w:rFonts w:ascii="宋体" w:hAnsi="宋体" w:eastAsia="宋体" w:cs="宋体"/>
          <w:color w:val="auto"/>
          <w:sz w:val="24"/>
          <w:szCs w:val="24"/>
        </w:rPr>
      </w:pPr>
      <w:r>
        <w:rPr>
          <w:rFonts w:hint="eastAsia" w:ascii="宋体" w:hAnsi="宋体" w:eastAsia="宋体" w:cs="宋体"/>
          <w:color w:val="auto"/>
          <w:spacing w:val="-2"/>
          <w:sz w:val="24"/>
          <w:szCs w:val="24"/>
        </w:rPr>
        <w:t>二、杜绝任何形式的商业贿赂行为。不向国家工作人员、采购代理机构工作人员、评</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审专家及其亲属提供礼品、有价证券、购物券、回扣、佣金、咨询费、劳务费、赞助费、</w:t>
      </w:r>
    </w:p>
    <w:p>
      <w:pPr>
        <w:spacing w:before="1"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宣传费、宴请；不为其报销各种消费凭证，不支付其旅游、娱乐等费用。</w:t>
      </w:r>
    </w:p>
    <w:p>
      <w:pPr>
        <w:spacing w:before="181" w:line="468" w:lineRule="exact"/>
        <w:ind w:right="10"/>
        <w:jc w:val="right"/>
        <w:rPr>
          <w:rFonts w:ascii="宋体" w:hAnsi="宋体" w:eastAsia="宋体" w:cs="宋体"/>
          <w:color w:val="auto"/>
          <w:sz w:val="24"/>
          <w:szCs w:val="24"/>
        </w:rPr>
      </w:pPr>
      <w:r>
        <w:rPr>
          <w:rFonts w:hint="eastAsia" w:ascii="宋体" w:hAnsi="宋体" w:eastAsia="宋体" w:cs="宋体"/>
          <w:color w:val="auto"/>
          <w:spacing w:val="-2"/>
          <w:position w:val="17"/>
          <w:sz w:val="24"/>
          <w:szCs w:val="24"/>
        </w:rPr>
        <w:t>三、若出现上述行为，我单位及参与投标的工作人员愿意接受按照国家法律法规等有</w:t>
      </w:r>
    </w:p>
    <w:p>
      <w:pPr>
        <w:spacing w:line="220" w:lineRule="auto"/>
        <w:rPr>
          <w:rFonts w:ascii="宋体" w:hAnsi="宋体" w:eastAsia="宋体" w:cs="宋体"/>
          <w:color w:val="auto"/>
          <w:sz w:val="24"/>
          <w:szCs w:val="24"/>
        </w:rPr>
      </w:pPr>
      <w:r>
        <w:rPr>
          <w:rFonts w:hint="eastAsia" w:ascii="宋体" w:hAnsi="宋体" w:eastAsia="宋体" w:cs="宋体"/>
          <w:color w:val="auto"/>
          <w:spacing w:val="-2"/>
          <w:sz w:val="24"/>
          <w:szCs w:val="24"/>
        </w:rPr>
        <w:t>关规定给予的处罚。</w:t>
      </w:r>
    </w:p>
    <w:p>
      <w:pPr>
        <w:pStyle w:val="7"/>
        <w:spacing w:line="285" w:lineRule="auto"/>
        <w:rPr>
          <w:rFonts w:ascii="宋体" w:hAnsi="宋体" w:eastAsia="宋体" w:cs="宋体"/>
          <w:color w:val="auto"/>
        </w:rPr>
      </w:pPr>
    </w:p>
    <w:p>
      <w:pPr>
        <w:pStyle w:val="7"/>
        <w:spacing w:line="285" w:lineRule="auto"/>
        <w:rPr>
          <w:rFonts w:ascii="宋体" w:hAnsi="宋体" w:eastAsia="宋体" w:cs="宋体"/>
          <w:color w:val="auto"/>
        </w:rPr>
      </w:pPr>
    </w:p>
    <w:p>
      <w:pPr>
        <w:pStyle w:val="7"/>
        <w:spacing w:line="285" w:lineRule="auto"/>
        <w:rPr>
          <w:rFonts w:ascii="宋体" w:hAnsi="宋体" w:eastAsia="宋体" w:cs="宋体"/>
          <w:color w:val="auto"/>
        </w:rPr>
      </w:pPr>
    </w:p>
    <w:p>
      <w:pPr>
        <w:pStyle w:val="7"/>
        <w:spacing w:line="285" w:lineRule="auto"/>
        <w:rPr>
          <w:rFonts w:ascii="宋体" w:hAnsi="宋体" w:eastAsia="宋体" w:cs="宋体"/>
          <w:color w:val="auto"/>
        </w:rPr>
      </w:pPr>
    </w:p>
    <w:p>
      <w:pPr>
        <w:spacing w:before="79" w:line="440" w:lineRule="exact"/>
        <w:ind w:right="10"/>
        <w:jc w:val="right"/>
        <w:rPr>
          <w:rFonts w:ascii="宋体" w:hAnsi="宋体" w:eastAsia="宋体" w:cs="宋体"/>
          <w:color w:val="auto"/>
          <w:sz w:val="24"/>
          <w:szCs w:val="24"/>
        </w:rPr>
      </w:pPr>
      <w:r>
        <w:rPr>
          <w:rFonts w:hint="eastAsia" w:ascii="宋体" w:hAnsi="宋体" w:eastAsia="宋体" w:cs="宋体"/>
          <w:color w:val="auto"/>
          <w:spacing w:val="2"/>
          <w:position w:val="15"/>
          <w:sz w:val="24"/>
          <w:szCs w:val="24"/>
        </w:rPr>
        <w:t>谈判供应商</w:t>
      </w:r>
      <w:r>
        <w:rPr>
          <w:rFonts w:hint="eastAsia" w:ascii="宋体" w:hAnsi="宋体" w:eastAsia="宋体" w:cs="宋体"/>
          <w:color w:val="auto"/>
          <w:spacing w:val="-15"/>
          <w:position w:val="15"/>
          <w:sz w:val="24"/>
          <w:szCs w:val="24"/>
        </w:rPr>
        <w:t>：（</w:t>
      </w:r>
      <w:r>
        <w:rPr>
          <w:rFonts w:hint="eastAsia" w:ascii="宋体" w:hAnsi="宋体" w:eastAsia="宋体" w:cs="宋体"/>
          <w:color w:val="auto"/>
          <w:spacing w:val="2"/>
          <w:position w:val="15"/>
          <w:sz w:val="24"/>
          <w:szCs w:val="24"/>
        </w:rPr>
        <w:t>盖单位章）</w:t>
      </w:r>
    </w:p>
    <w:p>
      <w:pPr>
        <w:spacing w:line="218" w:lineRule="auto"/>
        <w:ind w:right="10"/>
        <w:jc w:val="right"/>
        <w:rPr>
          <w:rFonts w:ascii="宋体" w:hAnsi="宋体" w:eastAsia="宋体" w:cs="宋体"/>
          <w:color w:val="auto"/>
          <w:sz w:val="24"/>
          <w:szCs w:val="24"/>
        </w:rPr>
      </w:pPr>
      <w:r>
        <w:rPr>
          <w:rFonts w:hint="eastAsia" w:ascii="宋体" w:hAnsi="宋体" w:eastAsia="宋体" w:cs="宋体"/>
          <w:color w:val="auto"/>
          <w:spacing w:val="1"/>
          <w:sz w:val="24"/>
          <w:szCs w:val="24"/>
        </w:rPr>
        <w:t>法定代表人或委托代理人</w:t>
      </w:r>
      <w:r>
        <w:rPr>
          <w:rFonts w:hint="eastAsia" w:ascii="宋体" w:hAnsi="宋体" w:eastAsia="宋体" w:cs="宋体"/>
          <w:color w:val="auto"/>
          <w:spacing w:val="-15"/>
          <w:sz w:val="24"/>
          <w:szCs w:val="24"/>
        </w:rPr>
        <w:t>：（</w:t>
      </w:r>
      <w:r>
        <w:rPr>
          <w:rFonts w:hint="eastAsia" w:ascii="宋体" w:hAnsi="宋体" w:eastAsia="宋体" w:cs="宋体"/>
          <w:color w:val="auto"/>
          <w:spacing w:val="1"/>
          <w:sz w:val="24"/>
          <w:szCs w:val="24"/>
        </w:rPr>
        <w:t>签字或盖章）</w:t>
      </w:r>
    </w:p>
    <w:p>
      <w:pPr>
        <w:pStyle w:val="7"/>
        <w:spacing w:line="257" w:lineRule="auto"/>
        <w:rPr>
          <w:rFonts w:ascii="宋体" w:hAnsi="宋体" w:eastAsia="宋体" w:cs="宋体"/>
          <w:color w:val="auto"/>
        </w:rPr>
      </w:pPr>
    </w:p>
    <w:p>
      <w:pPr>
        <w:pStyle w:val="7"/>
        <w:spacing w:line="258" w:lineRule="auto"/>
        <w:rPr>
          <w:rFonts w:ascii="宋体" w:hAnsi="宋体" w:eastAsia="宋体" w:cs="宋体"/>
          <w:color w:val="auto"/>
        </w:rPr>
      </w:pPr>
    </w:p>
    <w:p>
      <w:pPr>
        <w:spacing w:before="79" w:line="219" w:lineRule="auto"/>
        <w:ind w:left="6810"/>
        <w:rPr>
          <w:rFonts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p>
    <w:p>
      <w:pPr>
        <w:spacing w:line="219" w:lineRule="auto"/>
        <w:rPr>
          <w:rFonts w:ascii="宋体" w:hAnsi="宋体" w:eastAsia="宋体" w:cs="宋体"/>
          <w:color w:val="auto"/>
          <w:sz w:val="24"/>
          <w:szCs w:val="24"/>
        </w:rPr>
        <w:sectPr>
          <w:headerReference r:id="rId30" w:type="default"/>
          <w:footerReference r:id="rId31" w:type="default"/>
          <w:pgSz w:w="11910" w:h="16840"/>
          <w:pgMar w:top="1431" w:right="1289" w:bottom="986" w:left="1314" w:header="0" w:footer="746" w:gutter="0"/>
          <w:cols w:space="720" w:num="1"/>
        </w:sectPr>
      </w:pPr>
    </w:p>
    <w:p>
      <w:pPr>
        <w:spacing w:before="101" w:line="224" w:lineRule="auto"/>
        <w:ind w:left="25"/>
        <w:outlineLvl w:val="1"/>
        <w:rPr>
          <w:rFonts w:ascii="宋体" w:hAnsi="宋体" w:eastAsia="宋体" w:cs="宋体"/>
          <w:color w:val="auto"/>
          <w:sz w:val="31"/>
          <w:szCs w:val="31"/>
        </w:rPr>
      </w:pPr>
      <w:r>
        <w:rPr>
          <w:rFonts w:hint="eastAsia" w:ascii="宋体" w:hAnsi="宋体" w:eastAsia="宋体" w:cs="宋体"/>
          <w:color w:val="auto"/>
          <w:spacing w:val="-2"/>
          <w:sz w:val="31"/>
          <w:szCs w:val="31"/>
          <w14:textOutline w14:w="5791" w14:cap="sq" w14:cmpd="sng" w14:algn="ctr">
            <w14:solidFill>
              <w14:srgbClr w14:val="000000"/>
            </w14:solidFill>
            <w14:prstDash w14:val="solid"/>
            <w14:bevel/>
          </w14:textOutline>
        </w:rPr>
        <w:t>附件</w:t>
      </w:r>
      <w:r>
        <w:rPr>
          <w:rFonts w:hint="eastAsia" w:ascii="宋体" w:hAnsi="宋体" w:eastAsia="宋体" w:cs="宋体"/>
          <w:color w:val="auto"/>
          <w:spacing w:val="-2"/>
          <w:sz w:val="31"/>
          <w:szCs w:val="31"/>
          <w:lang w:eastAsia="zh-CN"/>
          <w14:textOutline w14:w="5791" w14:cap="sq" w14:cmpd="sng" w14:algn="ctr">
            <w14:solidFill>
              <w14:srgbClr w14:val="000000"/>
            </w14:solidFill>
            <w14:prstDash w14:val="solid"/>
            <w14:bevel/>
          </w14:textOutline>
        </w:rPr>
        <w:t>10</w:t>
      </w:r>
      <w:r>
        <w:rPr>
          <w:rFonts w:hint="eastAsia" w:ascii="宋体" w:hAnsi="宋体" w:eastAsia="宋体" w:cs="宋体"/>
          <w:color w:val="auto"/>
          <w:spacing w:val="-2"/>
          <w:sz w:val="31"/>
          <w:szCs w:val="31"/>
          <w14:textOutline w14:w="5791" w14:cap="sq" w14:cmpd="sng" w14:algn="ctr">
            <w14:solidFill>
              <w14:srgbClr w14:val="000000"/>
            </w14:solidFill>
            <w14:prstDash w14:val="solid"/>
            <w14:bevel/>
          </w14:textOutline>
        </w:rPr>
        <w:t>：</w:t>
      </w:r>
    </w:p>
    <w:p>
      <w:pPr>
        <w:spacing w:before="189" w:line="243" w:lineRule="auto"/>
        <w:ind w:left="4011" w:right="1518" w:hanging="2409"/>
        <w:rPr>
          <w:rFonts w:ascii="宋体" w:hAnsi="宋体" w:eastAsia="宋体" w:cs="宋体"/>
          <w:color w:val="auto"/>
          <w:sz w:val="31"/>
          <w:szCs w:val="31"/>
        </w:rPr>
      </w:pPr>
      <w:r>
        <w:rPr>
          <w:rFonts w:hint="eastAsia" w:ascii="宋体" w:hAnsi="宋体" w:eastAsia="宋体" w:cs="宋体"/>
          <w:color w:val="auto"/>
          <w:spacing w:val="10"/>
          <w:sz w:val="31"/>
          <w:szCs w:val="31"/>
          <w14:textOutline w14:w="5791" w14:cap="sq" w14:cmpd="sng" w14:algn="ctr">
            <w14:solidFill>
              <w14:srgbClr w14:val="000000"/>
            </w14:solidFill>
            <w14:prstDash w14:val="solid"/>
            <w14:bevel/>
          </w14:textOutline>
        </w:rPr>
        <w:t>谈判文件要求的及谈判供应商认为应提交的</w:t>
      </w:r>
      <w:r>
        <w:rPr>
          <w:rFonts w:hint="eastAsia" w:ascii="宋体" w:hAnsi="宋体" w:eastAsia="宋体" w:cs="宋体"/>
          <w:color w:val="auto"/>
          <w:spacing w:val="8"/>
          <w:sz w:val="31"/>
          <w:szCs w:val="31"/>
        </w:rPr>
        <w:t xml:space="preserve"> </w:t>
      </w: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其他资料</w:t>
      </w:r>
    </w:p>
    <w:p>
      <w:pPr>
        <w:pStyle w:val="7"/>
        <w:spacing w:line="244" w:lineRule="auto"/>
        <w:rPr>
          <w:rFonts w:ascii="宋体" w:hAnsi="宋体" w:eastAsia="宋体" w:cs="宋体"/>
          <w:color w:val="auto"/>
        </w:rPr>
      </w:pPr>
    </w:p>
    <w:p>
      <w:pPr>
        <w:pStyle w:val="7"/>
        <w:spacing w:line="244" w:lineRule="auto"/>
        <w:rPr>
          <w:rFonts w:ascii="宋体" w:hAnsi="宋体" w:eastAsia="宋体" w:cs="宋体"/>
          <w:color w:val="auto"/>
        </w:rPr>
      </w:pPr>
    </w:p>
    <w:p>
      <w:pPr>
        <w:spacing w:before="78" w:line="219" w:lineRule="auto"/>
        <w:ind w:left="14"/>
        <w:rPr>
          <w:rFonts w:ascii="宋体" w:hAnsi="宋体" w:eastAsia="宋体" w:cs="宋体"/>
          <w:color w:val="auto"/>
          <w:sz w:val="24"/>
          <w:szCs w:val="24"/>
        </w:rPr>
      </w:pPr>
      <w:r>
        <w:rPr>
          <w:rFonts w:hint="eastAsia" w:ascii="宋体" w:hAnsi="宋体" w:eastAsia="宋体" w:cs="宋体"/>
          <w:color w:val="auto"/>
          <w:spacing w:val="-1"/>
          <w:sz w:val="24"/>
          <w:szCs w:val="24"/>
          <w14:textOutline w14:w="4356" w14:cap="sq" w14:cmpd="sng" w14:algn="ctr">
            <w14:solidFill>
              <w14:srgbClr w14:val="000000"/>
            </w14:solidFill>
            <w14:prstDash w14:val="solid"/>
            <w14:bevel/>
          </w14:textOutline>
        </w:rPr>
        <w:t>1、中小企业声明函（格式见附件）</w:t>
      </w: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pStyle w:val="7"/>
        <w:spacing w:line="317" w:lineRule="auto"/>
        <w:rPr>
          <w:rFonts w:ascii="宋体" w:hAnsi="宋体" w:eastAsia="宋体" w:cs="宋体"/>
          <w:color w:val="auto"/>
        </w:rPr>
      </w:pPr>
    </w:p>
    <w:p>
      <w:pPr>
        <w:spacing w:before="78" w:line="219" w:lineRule="auto"/>
        <w:rPr>
          <w:rFonts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2.其他材料。</w:t>
      </w:r>
    </w:p>
    <w:p>
      <w:pPr>
        <w:spacing w:line="219" w:lineRule="auto"/>
        <w:rPr>
          <w:rFonts w:ascii="宋体" w:hAnsi="宋体" w:eastAsia="宋体" w:cs="宋体"/>
          <w:color w:val="auto"/>
          <w:sz w:val="24"/>
          <w:szCs w:val="24"/>
        </w:rPr>
        <w:sectPr>
          <w:footerReference r:id="rId32" w:type="default"/>
          <w:pgSz w:w="11910" w:h="16840"/>
          <w:pgMar w:top="1431" w:right="1386" w:bottom="986" w:left="1313" w:header="0" w:footer="746" w:gutter="0"/>
          <w:cols w:space="720" w:num="1"/>
        </w:sectPr>
      </w:pPr>
    </w:p>
    <w:p>
      <w:pPr>
        <w:spacing w:before="244" w:line="224" w:lineRule="auto"/>
        <w:ind w:left="27"/>
        <w:outlineLvl w:val="1"/>
        <w:rPr>
          <w:rFonts w:ascii="宋体" w:hAnsi="宋体" w:eastAsia="宋体" w:cs="宋体"/>
          <w:color w:val="auto"/>
          <w:sz w:val="31"/>
          <w:szCs w:val="31"/>
        </w:rPr>
      </w:pPr>
      <w:r>
        <w:rPr>
          <w:rFonts w:hint="eastAsia" w:ascii="宋体" w:hAnsi="宋体" w:eastAsia="宋体" w:cs="宋体"/>
          <w:color w:val="auto"/>
          <w:spacing w:val="7"/>
          <w:sz w:val="31"/>
          <w:szCs w:val="31"/>
          <w14:textOutline w14:w="5791" w14:cap="sq" w14:cmpd="sng" w14:algn="ctr">
            <w14:solidFill>
              <w14:srgbClr w14:val="000000"/>
            </w14:solidFill>
            <w14:prstDash w14:val="solid"/>
            <w14:bevel/>
          </w14:textOutline>
        </w:rPr>
        <w:t>附件：中小企业声明函</w:t>
      </w:r>
    </w:p>
    <w:p>
      <w:pPr>
        <w:spacing w:before="201" w:line="225" w:lineRule="auto"/>
        <w:ind w:left="3545"/>
        <w:outlineLvl w:val="1"/>
        <w:rPr>
          <w:rFonts w:ascii="宋体" w:hAnsi="宋体" w:eastAsia="宋体" w:cs="宋体"/>
          <w:color w:val="auto"/>
          <w:sz w:val="31"/>
          <w:szCs w:val="31"/>
        </w:rPr>
      </w:pPr>
      <w:r>
        <w:rPr>
          <w:rFonts w:hint="eastAsia" w:ascii="宋体" w:hAnsi="宋体" w:eastAsia="宋体" w:cs="宋体"/>
          <w:color w:val="auto"/>
          <w:spacing w:val="4"/>
          <w:sz w:val="31"/>
          <w:szCs w:val="31"/>
          <w14:textOutline w14:w="5791" w14:cap="sq" w14:cmpd="sng" w14:algn="ctr">
            <w14:solidFill>
              <w14:srgbClr w14:val="000000"/>
            </w14:solidFill>
            <w14:prstDash w14:val="solid"/>
            <w14:bevel/>
          </w14:textOutline>
        </w:rPr>
        <w:t>中小企业声明函（工程）</w:t>
      </w:r>
    </w:p>
    <w:p>
      <w:pPr>
        <w:pStyle w:val="7"/>
        <w:spacing w:line="350" w:lineRule="auto"/>
        <w:rPr>
          <w:rFonts w:ascii="宋体" w:hAnsi="宋体" w:eastAsia="宋体" w:cs="宋体"/>
          <w:color w:val="auto"/>
        </w:rPr>
      </w:pPr>
    </w:p>
    <w:p>
      <w:pPr>
        <w:pStyle w:val="7"/>
        <w:tabs>
          <w:tab w:val="left" w:pos="324"/>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7"/>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rPr>
        <w:t xml:space="preserve"> 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autoSpaceDE/>
        <w:autoSpaceDN/>
        <w:spacing w:line="440" w:lineRule="exact"/>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r>
        <w:rPr>
          <w:rFonts w:hint="eastAsia" w:ascii="宋体" w:hAnsi="宋体" w:eastAsia="宋体" w:cs="宋体"/>
          <w:color w:val="auto"/>
          <w:kern w:val="2"/>
          <w:sz w:val="24"/>
          <w:szCs w:val="24"/>
          <w:u w:val="single"/>
          <w:lang w:eastAsia="zh-CN"/>
        </w:rPr>
        <w:t xml:space="preserve"> (标的名称）</w:t>
      </w:r>
      <w:r>
        <w:rPr>
          <w:rFonts w:hint="eastAsia" w:ascii="宋体" w:hAnsi="宋体" w:eastAsia="宋体" w:cs="宋体"/>
          <w:color w:val="auto"/>
          <w:kern w:val="2"/>
          <w:sz w:val="24"/>
          <w:szCs w:val="24"/>
          <w:lang w:eastAsia="zh-CN"/>
        </w:rPr>
        <w:t>，属于</w:t>
      </w:r>
      <w:r>
        <w:rPr>
          <w:rFonts w:hint="eastAsia" w:ascii="宋体" w:hAnsi="宋体" w:eastAsia="宋体" w:cs="宋体"/>
          <w:color w:val="auto"/>
          <w:kern w:val="2"/>
          <w:sz w:val="24"/>
          <w:szCs w:val="24"/>
          <w:u w:val="single"/>
          <w:lang w:eastAsia="zh-CN"/>
        </w:rPr>
        <w:t>（采购文件中明确的所属行业）</w:t>
      </w:r>
      <w:r>
        <w:rPr>
          <w:rFonts w:hint="eastAsia" w:ascii="宋体" w:hAnsi="宋体" w:eastAsia="宋体" w:cs="宋体"/>
          <w:color w:val="auto"/>
          <w:kern w:val="2"/>
          <w:sz w:val="24"/>
          <w:szCs w:val="24"/>
          <w:lang w:eastAsia="zh-CN"/>
        </w:rPr>
        <w:t>行业；承建（承接）企业为</w:t>
      </w:r>
      <w:r>
        <w:rPr>
          <w:rFonts w:hint="eastAsia" w:ascii="宋体" w:hAnsi="宋体" w:eastAsia="宋体" w:cs="宋体"/>
          <w:color w:val="auto"/>
          <w:kern w:val="2"/>
          <w:sz w:val="24"/>
          <w:szCs w:val="24"/>
          <w:u w:val="single"/>
          <w:lang w:eastAsia="zh-CN"/>
        </w:rPr>
        <w:t>（企业名称）</w:t>
      </w:r>
      <w:r>
        <w:rPr>
          <w:rFonts w:hint="eastAsia" w:ascii="宋体" w:hAnsi="宋体" w:eastAsia="宋体" w:cs="宋体"/>
          <w:color w:val="auto"/>
          <w:kern w:val="2"/>
          <w:sz w:val="24"/>
          <w:szCs w:val="24"/>
          <w:lang w:eastAsia="zh-CN"/>
        </w:rPr>
        <w:t>， 从业人员＿人，营业收入为</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万元，资产总额为</w:t>
      </w:r>
      <w:r>
        <w:rPr>
          <w:rFonts w:hint="eastAsia" w:ascii="宋体" w:hAnsi="宋体" w:eastAsia="宋体" w:cs="宋体"/>
          <w:color w:val="auto"/>
          <w:kern w:val="2"/>
          <w:sz w:val="24"/>
          <w:szCs w:val="24"/>
          <w:u w:val="single"/>
          <w:lang w:eastAsia="zh-CN"/>
        </w:rPr>
        <w:t xml:space="preserve">       </w:t>
      </w:r>
      <w:r>
        <w:rPr>
          <w:rFonts w:hint="eastAsia" w:ascii="宋体" w:hAnsi="宋体" w:eastAsia="宋体" w:cs="宋体"/>
          <w:color w:val="auto"/>
          <w:kern w:val="2"/>
          <w:sz w:val="24"/>
          <w:szCs w:val="24"/>
          <w:lang w:eastAsia="zh-CN"/>
        </w:rPr>
        <w:t>万元，属于</w:t>
      </w:r>
      <w:r>
        <w:rPr>
          <w:rFonts w:hint="eastAsia" w:ascii="宋体" w:hAnsi="宋体" w:eastAsia="宋体" w:cs="宋体"/>
          <w:color w:val="auto"/>
          <w:kern w:val="2"/>
          <w:sz w:val="24"/>
          <w:szCs w:val="24"/>
          <w:u w:val="single"/>
          <w:lang w:eastAsia="zh-CN"/>
        </w:rPr>
        <w:t xml:space="preserve">   （中型企业、小型企业、微型企业）</w:t>
      </w:r>
      <w:r>
        <w:rPr>
          <w:rFonts w:hint="eastAsia" w:ascii="宋体" w:hAnsi="宋体" w:eastAsia="宋体" w:cs="宋体"/>
          <w:color w:val="auto"/>
          <w:kern w:val="2"/>
          <w:sz w:val="24"/>
          <w:szCs w:val="24"/>
          <w:lang w:eastAsia="zh-CN"/>
        </w:rPr>
        <w:t>；</w:t>
      </w:r>
    </w:p>
    <w:p>
      <w:pPr>
        <w:pStyle w:val="11"/>
        <w:rPr>
          <w:rFonts w:ascii="宋体" w:hAnsi="宋体" w:eastAsia="宋体" w:cs="宋体"/>
          <w:color w:val="auto"/>
        </w:rPr>
      </w:pPr>
    </w:p>
    <w:p>
      <w:pPr>
        <w:pStyle w:val="7"/>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7"/>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本企业对上述声明内容的真实性负责。如有虚假，将依法承担相应责任。</w:t>
      </w:r>
      <w:r>
        <w:rPr>
          <w:rFonts w:hint="eastAsia" w:ascii="宋体" w:hAnsi="宋体" w:eastAsia="宋体" w:cs="宋体"/>
          <w:color w:val="auto"/>
          <w:sz w:val="24"/>
          <w:szCs w:val="24"/>
          <w:lang w:eastAsia="zh-CN"/>
        </w:rPr>
        <w:t xml:space="preserve"> </w:t>
      </w:r>
    </w:p>
    <w:p>
      <w:pPr>
        <w:pStyle w:val="7"/>
        <w:spacing w:line="360" w:lineRule="auto"/>
        <w:ind w:firstLine="4800" w:firstLineChars="2000"/>
        <w:rPr>
          <w:rFonts w:ascii="宋体" w:hAnsi="宋体" w:eastAsia="宋体" w:cs="宋体"/>
          <w:color w:val="auto"/>
          <w:sz w:val="24"/>
          <w:szCs w:val="24"/>
        </w:rPr>
      </w:pPr>
    </w:p>
    <w:p>
      <w:pPr>
        <w:pStyle w:val="7"/>
        <w:spacing w:line="360" w:lineRule="auto"/>
        <w:ind w:firstLine="4800" w:firstLineChars="2000"/>
        <w:rPr>
          <w:rFonts w:ascii="宋体" w:hAnsi="宋体" w:eastAsia="宋体" w:cs="宋体"/>
          <w:color w:val="auto"/>
          <w:sz w:val="24"/>
          <w:szCs w:val="24"/>
        </w:rPr>
      </w:pPr>
    </w:p>
    <w:p>
      <w:pPr>
        <w:pStyle w:val="7"/>
        <w:spacing w:line="360" w:lineRule="auto"/>
        <w:ind w:firstLine="4800" w:firstLineChars="2000"/>
        <w:rPr>
          <w:rFonts w:ascii="宋体" w:hAnsi="宋体" w:eastAsia="宋体" w:cs="宋体"/>
          <w:color w:val="auto"/>
          <w:sz w:val="24"/>
          <w:szCs w:val="24"/>
        </w:rPr>
      </w:pPr>
      <w:r>
        <w:rPr>
          <w:rFonts w:hint="eastAsia" w:ascii="宋体" w:hAnsi="宋体" w:eastAsia="宋体" w:cs="宋体"/>
          <w:color w:val="auto"/>
          <w:sz w:val="24"/>
          <w:szCs w:val="24"/>
        </w:rPr>
        <w:t>企业名称（盖章）：</w:t>
      </w:r>
    </w:p>
    <w:p>
      <w:pPr>
        <w:pStyle w:val="7"/>
        <w:spacing w:line="360" w:lineRule="auto"/>
        <w:ind w:firstLine="6720" w:firstLineChars="2800"/>
        <w:rPr>
          <w:rFonts w:ascii="宋体" w:hAnsi="宋体" w:eastAsia="宋体" w:cs="宋体"/>
          <w:color w:val="auto"/>
          <w:sz w:val="24"/>
          <w:szCs w:val="24"/>
        </w:rPr>
      </w:pPr>
      <w:r>
        <w:rPr>
          <w:rFonts w:hint="eastAsia" w:ascii="宋体" w:hAnsi="宋体" w:eastAsia="宋体" w:cs="宋体"/>
          <w:color w:val="auto"/>
          <w:sz w:val="24"/>
          <w:szCs w:val="24"/>
        </w:rPr>
        <w:t>日 期：</w:t>
      </w:r>
    </w:p>
    <w:p>
      <w:pPr>
        <w:spacing w:before="1" w:line="223" w:lineRule="auto"/>
        <w:ind w:left="479"/>
        <w:rPr>
          <w:rFonts w:ascii="宋体" w:hAnsi="宋体" w:eastAsia="宋体" w:cs="宋体"/>
          <w:color w:val="auto"/>
          <w:sz w:val="24"/>
          <w:szCs w:val="24"/>
        </w:rPr>
      </w:pPr>
      <w:r>
        <w:rPr>
          <w:rFonts w:hint="eastAsia" w:ascii="宋体" w:hAnsi="宋体" w:eastAsia="宋体" w:cs="宋体"/>
          <w:color w:val="auto"/>
          <w:spacing w:val="-5"/>
          <w:sz w:val="24"/>
          <w:szCs w:val="24"/>
        </w:rPr>
        <w:t>注：</w:t>
      </w:r>
    </w:p>
    <w:p>
      <w:pPr>
        <w:spacing w:before="174" w:line="468" w:lineRule="exact"/>
        <w:ind w:left="496"/>
        <w:rPr>
          <w:rFonts w:ascii="宋体" w:hAnsi="宋体" w:eastAsia="宋体" w:cs="宋体"/>
          <w:color w:val="auto"/>
          <w:sz w:val="24"/>
          <w:szCs w:val="24"/>
        </w:rPr>
      </w:pPr>
      <w:r>
        <w:rPr>
          <w:rFonts w:hint="eastAsia" w:ascii="宋体" w:hAnsi="宋体" w:eastAsia="宋体" w:cs="宋体"/>
          <w:color w:val="auto"/>
          <w:spacing w:val="-2"/>
          <w:position w:val="17"/>
          <w:sz w:val="24"/>
          <w:szCs w:val="24"/>
        </w:rPr>
        <w:t>1.从业人员、营业收入、资产总额填报上一年度数据，无上一年度数据的新成</w:t>
      </w:r>
      <w:r>
        <w:rPr>
          <w:rFonts w:hint="eastAsia" w:ascii="宋体" w:hAnsi="宋体" w:eastAsia="宋体" w:cs="宋体"/>
          <w:color w:val="auto"/>
          <w:spacing w:val="-3"/>
          <w:position w:val="17"/>
          <w:sz w:val="24"/>
          <w:szCs w:val="24"/>
        </w:rPr>
        <w:t>立企业</w:t>
      </w:r>
    </w:p>
    <w:p>
      <w:pPr>
        <w:spacing w:before="1" w:line="219" w:lineRule="auto"/>
        <w:ind w:left="480"/>
        <w:rPr>
          <w:rFonts w:ascii="宋体" w:hAnsi="宋体" w:eastAsia="宋体" w:cs="宋体"/>
          <w:color w:val="auto"/>
          <w:sz w:val="24"/>
          <w:szCs w:val="24"/>
        </w:rPr>
      </w:pPr>
      <w:r>
        <w:rPr>
          <w:rFonts w:hint="eastAsia" w:ascii="宋体" w:hAnsi="宋体" w:eastAsia="宋体" w:cs="宋体"/>
          <w:color w:val="auto"/>
          <w:spacing w:val="-3"/>
          <w:sz w:val="24"/>
          <w:szCs w:val="24"/>
        </w:rPr>
        <w:t>可不填报。</w:t>
      </w:r>
    </w:p>
    <w:p>
      <w:pPr>
        <w:spacing w:before="180" w:line="468" w:lineRule="exact"/>
        <w:ind w:right="25"/>
        <w:jc w:val="right"/>
        <w:rPr>
          <w:rFonts w:ascii="宋体" w:hAnsi="宋体" w:eastAsia="宋体" w:cs="宋体"/>
          <w:color w:val="auto"/>
          <w:sz w:val="24"/>
          <w:szCs w:val="24"/>
        </w:rPr>
      </w:pPr>
      <w:r>
        <w:rPr>
          <w:rFonts w:hint="eastAsia" w:ascii="宋体" w:hAnsi="宋体" w:eastAsia="宋体" w:cs="宋体"/>
          <w:color w:val="auto"/>
          <w:position w:val="17"/>
          <w:sz w:val="24"/>
          <w:szCs w:val="24"/>
        </w:rPr>
        <w:t>2.不符合《政府采购促进中小企业发展管理办法》规</w:t>
      </w:r>
      <w:r>
        <w:rPr>
          <w:rFonts w:hint="eastAsia" w:ascii="宋体" w:hAnsi="宋体" w:eastAsia="宋体" w:cs="宋体"/>
          <w:color w:val="auto"/>
          <w:spacing w:val="-1"/>
          <w:position w:val="17"/>
          <w:sz w:val="24"/>
          <w:szCs w:val="24"/>
        </w:rPr>
        <w:t>定的可不填写、不递交该声明；</w:t>
      </w:r>
    </w:p>
    <w:p>
      <w:pPr>
        <w:spacing w:before="2" w:line="217" w:lineRule="auto"/>
        <w:ind w:left="483"/>
        <w:rPr>
          <w:rFonts w:ascii="宋体" w:hAnsi="宋体" w:eastAsia="宋体" w:cs="宋体"/>
          <w:color w:val="auto"/>
          <w:sz w:val="24"/>
          <w:szCs w:val="24"/>
        </w:rPr>
      </w:pPr>
      <w:r>
        <w:rPr>
          <w:rFonts w:hint="eastAsia" w:ascii="宋体" w:hAnsi="宋体" w:eastAsia="宋体" w:cs="宋体"/>
          <w:color w:val="auto"/>
          <w:spacing w:val="-1"/>
          <w:sz w:val="24"/>
          <w:szCs w:val="24"/>
        </w:rPr>
        <w:t>3.本注的文字，仅为告知，不作为文件格式要求。</w:t>
      </w:r>
    </w:p>
    <w:p>
      <w:pPr>
        <w:spacing w:before="182" w:line="468" w:lineRule="exact"/>
        <w:jc w:val="right"/>
        <w:rPr>
          <w:rFonts w:ascii="宋体" w:hAnsi="宋体" w:eastAsia="宋体" w:cs="宋体"/>
          <w:color w:val="auto"/>
          <w:sz w:val="24"/>
          <w:szCs w:val="24"/>
        </w:rPr>
      </w:pPr>
      <w:r>
        <w:rPr>
          <w:rFonts w:hint="eastAsia" w:ascii="宋体" w:hAnsi="宋体" w:eastAsia="宋体" w:cs="宋体"/>
          <w:color w:val="auto"/>
          <w:spacing w:val="-14"/>
          <w:position w:val="17"/>
          <w:sz w:val="24"/>
          <w:szCs w:val="24"/>
        </w:rPr>
        <w:t>财政部、工信部关于印发《政府采购促进中小企业发展暂行办法</w:t>
      </w:r>
      <w:r>
        <w:rPr>
          <w:rFonts w:hint="eastAsia" w:ascii="宋体" w:hAnsi="宋体" w:eastAsia="宋体" w:cs="宋体"/>
          <w:color w:val="auto"/>
          <w:spacing w:val="-15"/>
          <w:position w:val="17"/>
          <w:sz w:val="24"/>
          <w:szCs w:val="24"/>
        </w:rPr>
        <w:t>》的通知（财库〔2011〕</w:t>
      </w:r>
    </w:p>
    <w:p>
      <w:pPr>
        <w:spacing w:line="219" w:lineRule="auto"/>
        <w:ind w:left="16"/>
        <w:rPr>
          <w:rFonts w:ascii="宋体" w:hAnsi="宋体" w:eastAsia="宋体" w:cs="宋体"/>
          <w:color w:val="auto"/>
          <w:sz w:val="24"/>
          <w:szCs w:val="24"/>
        </w:rPr>
      </w:pPr>
      <w:r>
        <w:rPr>
          <w:rFonts w:hint="eastAsia" w:ascii="宋体" w:hAnsi="宋体" w:eastAsia="宋体" w:cs="宋体"/>
          <w:color w:val="auto"/>
          <w:spacing w:val="-1"/>
          <w:sz w:val="24"/>
          <w:szCs w:val="24"/>
        </w:rPr>
        <w:t>181号）第二条规定：中小企业（含中型、小型、微型企业）应当同时符合以下条件：</w:t>
      </w:r>
    </w:p>
    <w:p>
      <w:pPr>
        <w:spacing w:before="183" w:line="219" w:lineRule="auto"/>
        <w:ind w:left="496"/>
        <w:rPr>
          <w:rFonts w:ascii="宋体" w:hAnsi="宋体" w:eastAsia="宋体" w:cs="宋体"/>
          <w:color w:val="auto"/>
          <w:sz w:val="24"/>
          <w:szCs w:val="24"/>
        </w:rPr>
      </w:pPr>
      <w:r>
        <w:rPr>
          <w:rFonts w:hint="eastAsia" w:ascii="宋体" w:hAnsi="宋体" w:eastAsia="宋体" w:cs="宋体"/>
          <w:color w:val="auto"/>
          <w:spacing w:val="-1"/>
          <w:sz w:val="24"/>
          <w:szCs w:val="24"/>
        </w:rPr>
        <w:t>1. 符合中小企业划分标准（见工业和信息化部国家统计局国家发展和改革委员会财</w:t>
      </w:r>
    </w:p>
    <w:p>
      <w:pPr>
        <w:spacing w:line="219" w:lineRule="auto"/>
        <w:rPr>
          <w:rFonts w:ascii="宋体" w:hAnsi="宋体" w:eastAsia="宋体" w:cs="宋体"/>
          <w:color w:val="auto"/>
          <w:sz w:val="24"/>
          <w:szCs w:val="24"/>
        </w:rPr>
        <w:sectPr>
          <w:footerReference r:id="rId33" w:type="default"/>
          <w:pgSz w:w="11910" w:h="16840"/>
          <w:pgMar w:top="1431" w:right="1223" w:bottom="988" w:left="1311" w:header="0" w:footer="746" w:gutter="0"/>
          <w:cols w:space="720" w:num="1"/>
        </w:sectPr>
      </w:pPr>
    </w:p>
    <w:p>
      <w:pPr>
        <w:spacing w:before="185" w:line="219" w:lineRule="auto"/>
        <w:rPr>
          <w:rFonts w:ascii="宋体" w:hAnsi="宋体" w:eastAsia="宋体" w:cs="宋体"/>
          <w:color w:val="auto"/>
          <w:sz w:val="24"/>
          <w:szCs w:val="24"/>
        </w:rPr>
      </w:pPr>
      <w:r>
        <w:rPr>
          <w:rFonts w:hint="eastAsia" w:ascii="宋体" w:hAnsi="宋体" w:eastAsia="宋体" w:cs="宋体"/>
          <w:color w:val="auto"/>
          <w:sz w:val="24"/>
          <w:szCs w:val="24"/>
        </w:rPr>
        <w:t>政部《关于印发中小企业划型标准规定的通知》（工信部联企业〔</w:t>
      </w:r>
      <w:r>
        <w:rPr>
          <w:rFonts w:hint="eastAsia" w:ascii="宋体" w:hAnsi="宋体" w:eastAsia="宋体" w:cs="宋体"/>
          <w:color w:val="auto"/>
          <w:spacing w:val="-1"/>
          <w:sz w:val="24"/>
          <w:szCs w:val="24"/>
        </w:rPr>
        <w:t>2011〕300号)</w:t>
      </w:r>
      <w:r>
        <w:rPr>
          <w:rFonts w:hint="eastAsia" w:ascii="宋体" w:hAnsi="宋体" w:eastAsia="宋体" w:cs="宋体"/>
          <w:color w:val="auto"/>
          <w:sz w:val="24"/>
          <w:szCs w:val="24"/>
        </w:rPr>
        <w:t>）；</w:t>
      </w:r>
    </w:p>
    <w:p>
      <w:pPr>
        <w:spacing w:before="180" w:line="466" w:lineRule="exact"/>
        <w:jc w:val="right"/>
        <w:rPr>
          <w:rFonts w:ascii="宋体" w:hAnsi="宋体" w:eastAsia="宋体" w:cs="宋体"/>
          <w:color w:val="auto"/>
          <w:sz w:val="24"/>
          <w:szCs w:val="24"/>
        </w:rPr>
      </w:pPr>
      <w:r>
        <w:rPr>
          <w:rFonts w:hint="eastAsia" w:ascii="宋体" w:hAnsi="宋体" w:eastAsia="宋体" w:cs="宋体"/>
          <w:color w:val="auto"/>
          <w:position w:val="17"/>
          <w:sz w:val="24"/>
          <w:szCs w:val="24"/>
        </w:rPr>
        <w:t>2. 提供本企业制造的货物、承担的工程或者服务，</w:t>
      </w:r>
      <w:r>
        <w:rPr>
          <w:rFonts w:hint="eastAsia" w:ascii="宋体" w:hAnsi="宋体" w:eastAsia="宋体" w:cs="宋体"/>
          <w:color w:val="auto"/>
          <w:spacing w:val="-1"/>
          <w:position w:val="17"/>
          <w:sz w:val="24"/>
          <w:szCs w:val="24"/>
        </w:rPr>
        <w:t>或者提供其他小微企业制造的货</w:t>
      </w:r>
    </w:p>
    <w:p>
      <w:pPr>
        <w:spacing w:line="218" w:lineRule="auto"/>
        <w:rPr>
          <w:rFonts w:ascii="宋体" w:hAnsi="宋体" w:eastAsia="宋体" w:cs="宋体"/>
          <w:color w:val="auto"/>
          <w:sz w:val="24"/>
          <w:szCs w:val="24"/>
        </w:rPr>
      </w:pPr>
      <w:r>
        <w:rPr>
          <w:rFonts w:hint="eastAsia" w:ascii="宋体" w:hAnsi="宋体" w:eastAsia="宋体" w:cs="宋体"/>
          <w:color w:val="auto"/>
          <w:spacing w:val="-1"/>
          <w:sz w:val="24"/>
          <w:szCs w:val="24"/>
        </w:rPr>
        <w:t>物。本项所称货物不包括使用大型企业注册商标的货物。</w:t>
      </w:r>
    </w:p>
    <w:p>
      <w:pPr>
        <w:spacing w:before="183" w:line="468" w:lineRule="exact"/>
        <w:jc w:val="right"/>
        <w:rPr>
          <w:rFonts w:ascii="宋体" w:hAnsi="宋体" w:eastAsia="宋体" w:cs="宋体"/>
          <w:color w:val="auto"/>
          <w:sz w:val="24"/>
          <w:szCs w:val="24"/>
        </w:rPr>
      </w:pPr>
      <w:r>
        <w:rPr>
          <w:rFonts w:hint="eastAsia" w:ascii="宋体" w:hAnsi="宋体" w:eastAsia="宋体" w:cs="宋体"/>
          <w:color w:val="auto"/>
          <w:position w:val="17"/>
          <w:sz w:val="24"/>
          <w:szCs w:val="24"/>
        </w:rPr>
        <w:t>3. 本办法所称中小企业划分标准，是指国务院</w:t>
      </w:r>
      <w:r>
        <w:rPr>
          <w:rFonts w:hint="eastAsia" w:ascii="宋体" w:hAnsi="宋体" w:eastAsia="宋体" w:cs="宋体"/>
          <w:color w:val="auto"/>
          <w:spacing w:val="-1"/>
          <w:position w:val="17"/>
          <w:sz w:val="24"/>
          <w:szCs w:val="24"/>
        </w:rPr>
        <w:t>有关部门根据企业从业人员、营业收</w:t>
      </w:r>
    </w:p>
    <w:p>
      <w:pPr>
        <w:spacing w:line="219" w:lineRule="auto"/>
        <w:rPr>
          <w:rFonts w:ascii="宋体" w:hAnsi="宋体" w:eastAsia="宋体" w:cs="宋体"/>
          <w:color w:val="auto"/>
          <w:sz w:val="24"/>
          <w:szCs w:val="24"/>
        </w:rPr>
      </w:pPr>
      <w:r>
        <w:rPr>
          <w:rFonts w:hint="eastAsia" w:ascii="宋体" w:hAnsi="宋体" w:eastAsia="宋体" w:cs="宋体"/>
          <w:color w:val="auto"/>
          <w:spacing w:val="-1"/>
          <w:sz w:val="24"/>
          <w:szCs w:val="24"/>
        </w:rPr>
        <w:t>入、资产总额等指标制定的中小企业划型标准。</w:t>
      </w:r>
    </w:p>
    <w:p>
      <w:pPr>
        <w:spacing w:line="219" w:lineRule="auto"/>
        <w:rPr>
          <w:rFonts w:ascii="宋体" w:hAnsi="宋体" w:eastAsia="宋体" w:cs="宋体"/>
          <w:color w:val="auto"/>
          <w:sz w:val="24"/>
          <w:szCs w:val="24"/>
        </w:rPr>
        <w:sectPr>
          <w:footerReference r:id="rId34" w:type="default"/>
          <w:pgSz w:w="11910" w:h="16840"/>
          <w:pgMar w:top="1431" w:right="1369" w:bottom="986" w:left="1309" w:header="0" w:footer="746" w:gutter="0"/>
          <w:cols w:space="720" w:num="1"/>
        </w:sectPr>
      </w:pPr>
    </w:p>
    <w:p>
      <w:pPr>
        <w:spacing w:before="192" w:line="223" w:lineRule="auto"/>
        <w:ind w:left="1864"/>
        <w:rPr>
          <w:rFonts w:ascii="宋体" w:hAnsi="宋体" w:eastAsia="宋体" w:cs="宋体"/>
          <w:color w:val="auto"/>
          <w:sz w:val="35"/>
          <w:szCs w:val="35"/>
        </w:rPr>
      </w:pPr>
      <w:r>
        <w:rPr>
          <w:rFonts w:hint="eastAsia" w:ascii="宋体" w:hAnsi="宋体" w:eastAsia="宋体" w:cs="宋体"/>
          <w:color w:val="auto"/>
          <w:spacing w:val="10"/>
          <w:sz w:val="35"/>
          <w:szCs w:val="35"/>
          <w14:textOutline w14:w="6540" w14:cap="sq" w14:cmpd="sng" w14:algn="ctr">
            <w14:solidFill>
              <w14:srgbClr w14:val="000000"/>
            </w14:solidFill>
            <w14:prstDash w14:val="solid"/>
            <w14:bevel/>
          </w14:textOutline>
        </w:rPr>
        <w:t>河南省政府采购合同融资政策告知函</w:t>
      </w:r>
    </w:p>
    <w:p>
      <w:pPr>
        <w:spacing w:before="121" w:line="219" w:lineRule="auto"/>
        <w:ind w:left="485"/>
        <w:rPr>
          <w:rFonts w:ascii="宋体" w:hAnsi="宋体" w:eastAsia="宋体" w:cs="宋体"/>
          <w:color w:val="auto"/>
          <w:sz w:val="22"/>
          <w:szCs w:val="22"/>
        </w:rPr>
      </w:pPr>
      <w:r>
        <w:rPr>
          <w:rFonts w:hint="eastAsia" w:ascii="宋体" w:hAnsi="宋体" w:eastAsia="宋体" w:cs="宋体"/>
          <w:color w:val="auto"/>
          <w:spacing w:val="-3"/>
          <w:sz w:val="22"/>
          <w:szCs w:val="22"/>
        </w:rPr>
        <w:t>各供应商：</w:t>
      </w:r>
    </w:p>
    <w:p>
      <w:pPr>
        <w:spacing w:before="159" w:line="219" w:lineRule="auto"/>
        <w:ind w:left="814"/>
        <w:rPr>
          <w:rFonts w:ascii="宋体" w:hAnsi="宋体" w:eastAsia="宋体" w:cs="宋体"/>
          <w:color w:val="auto"/>
          <w:sz w:val="22"/>
          <w:szCs w:val="22"/>
        </w:rPr>
      </w:pPr>
      <w:r>
        <w:rPr>
          <w:rFonts w:hint="eastAsia" w:ascii="宋体" w:hAnsi="宋体" w:eastAsia="宋体" w:cs="宋体"/>
          <w:color w:val="auto"/>
          <w:spacing w:val="-1"/>
          <w:sz w:val="22"/>
          <w:szCs w:val="22"/>
        </w:rPr>
        <w:t>欢迎贵公司参与河南省政府采购活动！</w:t>
      </w:r>
    </w:p>
    <w:p>
      <w:pPr>
        <w:spacing w:before="158" w:line="420" w:lineRule="exact"/>
        <w:ind w:left="813"/>
        <w:rPr>
          <w:rFonts w:ascii="宋体" w:hAnsi="宋体" w:eastAsia="宋体" w:cs="宋体"/>
          <w:color w:val="auto"/>
          <w:sz w:val="22"/>
          <w:szCs w:val="22"/>
        </w:rPr>
      </w:pPr>
      <w:r>
        <w:rPr>
          <w:rFonts w:hint="eastAsia" w:ascii="宋体" w:hAnsi="宋体" w:eastAsia="宋体" w:cs="宋体"/>
          <w:color w:val="auto"/>
          <w:position w:val="15"/>
          <w:sz w:val="22"/>
          <w:szCs w:val="22"/>
        </w:rPr>
        <w:t>政府采购合同融资是河南省财政厅支持中小微企业发展，针对参与政府</w:t>
      </w:r>
      <w:r>
        <w:rPr>
          <w:rFonts w:hint="eastAsia" w:ascii="宋体" w:hAnsi="宋体" w:eastAsia="宋体" w:cs="宋体"/>
          <w:color w:val="auto"/>
          <w:spacing w:val="-1"/>
          <w:position w:val="15"/>
          <w:sz w:val="22"/>
          <w:szCs w:val="22"/>
        </w:rPr>
        <w:t>采购活动的供应商</w:t>
      </w:r>
    </w:p>
    <w:p>
      <w:pPr>
        <w:spacing w:line="219" w:lineRule="auto"/>
        <w:ind w:left="104"/>
        <w:rPr>
          <w:rFonts w:ascii="宋体" w:hAnsi="宋体" w:eastAsia="宋体" w:cs="宋体"/>
          <w:color w:val="auto"/>
          <w:sz w:val="22"/>
          <w:szCs w:val="22"/>
        </w:rPr>
      </w:pPr>
      <w:r>
        <w:rPr>
          <w:rFonts w:hint="eastAsia" w:ascii="宋体" w:hAnsi="宋体" w:eastAsia="宋体" w:cs="宋体"/>
          <w:color w:val="auto"/>
          <w:sz w:val="22"/>
          <w:szCs w:val="22"/>
        </w:rPr>
        <w:t>融资难、融资贵问题推出的一项融资政策。贵公司若成为本次政</w:t>
      </w:r>
      <w:r>
        <w:rPr>
          <w:rFonts w:hint="eastAsia" w:ascii="宋体" w:hAnsi="宋体" w:eastAsia="宋体" w:cs="宋体"/>
          <w:color w:val="auto"/>
          <w:spacing w:val="-1"/>
          <w:sz w:val="22"/>
          <w:szCs w:val="22"/>
        </w:rPr>
        <w:t>府采购项目的中标成交供应商，</w:t>
      </w:r>
    </w:p>
    <w:p>
      <w:pPr>
        <w:spacing w:before="158" w:line="420" w:lineRule="exact"/>
        <w:ind w:left="100"/>
        <w:rPr>
          <w:rFonts w:ascii="宋体" w:hAnsi="宋体" w:eastAsia="宋体" w:cs="宋体"/>
          <w:color w:val="auto"/>
          <w:sz w:val="22"/>
          <w:szCs w:val="22"/>
        </w:rPr>
      </w:pPr>
      <w:r>
        <w:rPr>
          <w:rFonts w:hint="eastAsia" w:ascii="宋体" w:hAnsi="宋体" w:eastAsia="宋体" w:cs="宋体"/>
          <w:color w:val="auto"/>
          <w:position w:val="15"/>
          <w:sz w:val="22"/>
          <w:szCs w:val="22"/>
        </w:rPr>
        <w:t>可持政府采购合同向金融机构申请贷款，无需抵押、担保，融资机构将依</w:t>
      </w:r>
      <w:r>
        <w:rPr>
          <w:rFonts w:hint="eastAsia" w:ascii="宋体" w:hAnsi="宋体" w:eastAsia="宋体" w:cs="宋体"/>
          <w:color w:val="auto"/>
          <w:spacing w:val="-1"/>
          <w:position w:val="15"/>
          <w:sz w:val="22"/>
          <w:szCs w:val="22"/>
        </w:rPr>
        <w:t>据《河南省采购合同融</w:t>
      </w:r>
    </w:p>
    <w:p>
      <w:pPr>
        <w:spacing w:before="1" w:line="219" w:lineRule="auto"/>
        <w:ind w:left="108"/>
        <w:rPr>
          <w:rFonts w:ascii="宋体" w:hAnsi="宋体" w:eastAsia="宋体" w:cs="宋体"/>
          <w:color w:val="auto"/>
          <w:sz w:val="22"/>
          <w:szCs w:val="22"/>
        </w:rPr>
      </w:pPr>
      <w:r>
        <w:rPr>
          <w:rFonts w:hint="eastAsia" w:ascii="宋体" w:hAnsi="宋体" w:eastAsia="宋体" w:cs="宋体"/>
          <w:color w:val="auto"/>
          <w:spacing w:val="-1"/>
          <w:sz w:val="22"/>
          <w:szCs w:val="22"/>
        </w:rPr>
        <w:t>资工作实施方案》（豫财购[2017]10号</w:t>
      </w:r>
      <w:r>
        <w:rPr>
          <w:rFonts w:hint="eastAsia" w:ascii="宋体" w:hAnsi="宋体" w:eastAsia="宋体" w:cs="宋体"/>
          <w:color w:val="auto"/>
          <w:spacing w:val="11"/>
          <w:sz w:val="22"/>
          <w:szCs w:val="22"/>
        </w:rPr>
        <w:t>），</w:t>
      </w:r>
      <w:r>
        <w:rPr>
          <w:rFonts w:hint="eastAsia" w:ascii="宋体" w:hAnsi="宋体" w:eastAsia="宋体" w:cs="宋体"/>
          <w:color w:val="auto"/>
          <w:spacing w:val="-1"/>
          <w:sz w:val="22"/>
          <w:szCs w:val="22"/>
        </w:rPr>
        <w:t>按照双方自愿的原则提供便捷、优惠的贷款服务。</w:t>
      </w:r>
    </w:p>
    <w:p>
      <w:pPr>
        <w:spacing w:before="158" w:line="420" w:lineRule="exact"/>
        <w:jc w:val="right"/>
        <w:rPr>
          <w:rFonts w:ascii="宋体" w:hAnsi="宋体" w:eastAsia="宋体" w:cs="宋体"/>
          <w:color w:val="auto"/>
          <w:sz w:val="22"/>
          <w:szCs w:val="22"/>
        </w:rPr>
      </w:pPr>
      <w:r>
        <w:rPr>
          <w:rFonts w:hint="eastAsia" w:ascii="宋体" w:hAnsi="宋体" w:eastAsia="宋体" w:cs="宋体"/>
          <w:color w:val="auto"/>
          <w:spacing w:val="2"/>
          <w:position w:val="15"/>
          <w:sz w:val="22"/>
          <w:szCs w:val="22"/>
        </w:rPr>
        <w:t>贷款渠道和提供贷款的金融机构，可在河南省政府采购网“河南省政府采购合</w:t>
      </w:r>
      <w:r>
        <w:rPr>
          <w:rFonts w:hint="eastAsia" w:ascii="宋体" w:hAnsi="宋体" w:eastAsia="宋体" w:cs="宋体"/>
          <w:color w:val="auto"/>
          <w:spacing w:val="1"/>
          <w:position w:val="15"/>
          <w:sz w:val="22"/>
          <w:szCs w:val="22"/>
        </w:rPr>
        <w:t>同融资平台</w:t>
      </w:r>
      <w:r>
        <w:rPr>
          <w:rFonts w:hint="eastAsia" w:ascii="宋体" w:hAnsi="宋体" w:eastAsia="宋体" w:cs="宋体"/>
          <w:color w:val="auto"/>
          <w:spacing w:val="-80"/>
          <w:position w:val="15"/>
          <w:sz w:val="22"/>
          <w:szCs w:val="22"/>
        </w:rPr>
        <w:t xml:space="preserve"> </w:t>
      </w:r>
      <w:r>
        <w:rPr>
          <w:rFonts w:hint="eastAsia" w:ascii="宋体" w:hAnsi="宋体" w:eastAsia="宋体" w:cs="宋体"/>
          <w:color w:val="auto"/>
          <w:spacing w:val="1"/>
          <w:position w:val="15"/>
          <w:sz w:val="22"/>
          <w:szCs w:val="22"/>
        </w:rPr>
        <w:t>”</w:t>
      </w:r>
    </w:p>
    <w:p>
      <w:pPr>
        <w:spacing w:before="1" w:line="221" w:lineRule="auto"/>
        <w:ind w:left="101"/>
        <w:rPr>
          <w:rFonts w:ascii="宋体" w:hAnsi="宋体" w:eastAsia="宋体" w:cs="宋体"/>
          <w:color w:val="auto"/>
          <w:sz w:val="22"/>
          <w:szCs w:val="22"/>
        </w:rPr>
      </w:pPr>
      <w:r>
        <w:rPr>
          <w:rFonts w:hint="eastAsia" w:ascii="宋体" w:hAnsi="宋体" w:eastAsia="宋体" w:cs="宋体"/>
          <w:color w:val="auto"/>
          <w:spacing w:val="-3"/>
          <w:sz w:val="22"/>
          <w:szCs w:val="22"/>
        </w:rPr>
        <w:t>查询联系。</w:t>
      </w:r>
    </w:p>
    <w:p>
      <w:pPr>
        <w:spacing w:before="57" w:line="218" w:lineRule="auto"/>
        <w:ind w:left="2347"/>
        <w:rPr>
          <w:rFonts w:ascii="宋体" w:hAnsi="宋体" w:eastAsia="宋体" w:cs="宋体"/>
          <w:color w:val="auto"/>
          <w:sz w:val="31"/>
          <w:szCs w:val="31"/>
        </w:rPr>
      </w:pPr>
      <w:r>
        <w:rPr>
          <w:rFonts w:hint="eastAsia" w:ascii="宋体" w:hAnsi="宋体" w:eastAsia="宋体" w:cs="宋体"/>
          <w:color w:val="auto"/>
          <w:spacing w:val="10"/>
          <w:sz w:val="31"/>
          <w:szCs w:val="31"/>
          <w14:textOutline w14:w="5791" w14:cap="sq" w14:cmpd="sng" w14:algn="ctr">
            <w14:solidFill>
              <w14:srgbClr w14:val="000000"/>
            </w14:solidFill>
            <w14:prstDash w14:val="solid"/>
            <w14:bevel/>
          </w14:textOutline>
        </w:rPr>
        <w:t>焦作市政府采购合同融资合作企业</w:t>
      </w:r>
    </w:p>
    <w:tbl>
      <w:tblPr>
        <w:tblStyle w:val="16"/>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tcPr>
          <w:p>
            <w:pPr>
              <w:pStyle w:val="17"/>
              <w:spacing w:before="260" w:line="221" w:lineRule="auto"/>
              <w:ind w:left="247"/>
              <w:rPr>
                <w:color w:val="auto"/>
              </w:rPr>
            </w:pPr>
            <w:r>
              <w:rPr>
                <w:rFonts w:hint="eastAsia"/>
                <w:color w:val="auto"/>
                <w:spacing w:val="-5"/>
                <w14:textOutline w14:w="4356" w14:cap="sq" w14:cmpd="sng" w14:algn="ctr">
                  <w14:solidFill>
                    <w14:srgbClr w14:val="000000"/>
                  </w14:solidFill>
                  <w14:prstDash w14:val="solid"/>
                  <w14:bevel/>
                </w14:textOutline>
              </w:rPr>
              <w:t>序号</w:t>
            </w:r>
          </w:p>
        </w:tc>
        <w:tc>
          <w:tcPr>
            <w:tcW w:w="4967" w:type="dxa"/>
          </w:tcPr>
          <w:p>
            <w:pPr>
              <w:pStyle w:val="17"/>
              <w:spacing w:before="261" w:line="221" w:lineRule="auto"/>
              <w:ind w:left="2012"/>
              <w:rPr>
                <w:color w:val="auto"/>
              </w:rPr>
            </w:pPr>
            <w:r>
              <w:rPr>
                <w:rFonts w:hint="eastAsia"/>
                <w:color w:val="auto"/>
                <w:spacing w:val="-3"/>
                <w14:textOutline w14:w="4356" w14:cap="sq" w14:cmpd="sng" w14:algn="ctr">
                  <w14:solidFill>
                    <w14:srgbClr w14:val="000000"/>
                  </w14:solidFill>
                  <w14:prstDash w14:val="solid"/>
                  <w14:bevel/>
                </w14:textOutline>
              </w:rPr>
              <w:t>企业名称</w:t>
            </w:r>
          </w:p>
        </w:tc>
        <w:tc>
          <w:tcPr>
            <w:tcW w:w="1388" w:type="dxa"/>
          </w:tcPr>
          <w:p>
            <w:pPr>
              <w:pStyle w:val="17"/>
              <w:spacing w:before="261" w:line="221" w:lineRule="auto"/>
              <w:ind w:left="342"/>
              <w:rPr>
                <w:color w:val="auto"/>
              </w:rPr>
            </w:pPr>
            <w:r>
              <w:rPr>
                <w:rFonts w:hint="eastAsia"/>
                <w:color w:val="auto"/>
                <w:spacing w:val="-3"/>
                <w14:textOutline w14:w="4356" w14:cap="sq" w14:cmpd="sng" w14:algn="ctr">
                  <w14:solidFill>
                    <w14:srgbClr w14:val="000000"/>
                  </w14:solidFill>
                  <w14:prstDash w14:val="solid"/>
                  <w14:bevel/>
                </w14:textOutline>
              </w:rPr>
              <w:t>联系人</w:t>
            </w:r>
          </w:p>
        </w:tc>
        <w:tc>
          <w:tcPr>
            <w:tcW w:w="2164" w:type="dxa"/>
          </w:tcPr>
          <w:p>
            <w:pPr>
              <w:pStyle w:val="17"/>
              <w:spacing w:before="261" w:line="221" w:lineRule="auto"/>
              <w:ind w:left="875"/>
              <w:rPr>
                <w:color w:val="auto"/>
              </w:rPr>
            </w:pPr>
            <w:r>
              <w:rPr>
                <w:rFonts w:hint="eastAsia"/>
                <w:color w:val="auto"/>
                <w:spacing w:val="-19"/>
                <w14:textOutline w14:w="4356" w14:cap="sq" w14:cmpd="sng" w14:algn="ctr">
                  <w14:solidFill>
                    <w14:srgbClr w14:val="000000"/>
                  </w14:solidFill>
                  <w14:prstDash w14:val="solid"/>
                  <w14:bevel/>
                </w14:textOutli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tcPr>
          <w:p>
            <w:pPr>
              <w:pStyle w:val="17"/>
              <w:spacing w:before="292" w:line="184" w:lineRule="auto"/>
              <w:ind w:left="446"/>
              <w:rPr>
                <w:color w:val="auto"/>
              </w:rPr>
            </w:pPr>
            <w:r>
              <w:rPr>
                <w:rFonts w:hint="eastAsia"/>
                <w:color w:val="auto"/>
                <w14:textOutline w14:w="4356" w14:cap="sq" w14:cmpd="sng" w14:algn="ctr">
                  <w14:solidFill>
                    <w14:srgbClr w14:val="000000"/>
                  </w14:solidFill>
                  <w14:prstDash w14:val="solid"/>
                  <w14:bevel/>
                </w14:textOutline>
              </w:rPr>
              <w:t>1</w:t>
            </w:r>
          </w:p>
        </w:tc>
        <w:tc>
          <w:tcPr>
            <w:tcW w:w="4967" w:type="dxa"/>
          </w:tcPr>
          <w:p>
            <w:pPr>
              <w:pStyle w:val="17"/>
              <w:spacing w:before="256" w:line="220" w:lineRule="auto"/>
              <w:ind w:left="1766"/>
              <w:rPr>
                <w:color w:val="auto"/>
              </w:rPr>
            </w:pPr>
            <w:r>
              <w:rPr>
                <w:rFonts w:hint="eastAsia"/>
                <w:color w:val="auto"/>
                <w:spacing w:val="-1"/>
                <w14:textOutline w14:w="4356" w14:cap="sq" w14:cmpd="sng" w14:algn="ctr">
                  <w14:solidFill>
                    <w14:srgbClr w14:val="000000"/>
                  </w14:solidFill>
                  <w14:prstDash w14:val="solid"/>
                  <w14:bevel/>
                </w14:textOutline>
              </w:rPr>
              <w:t>农行焦作分行</w:t>
            </w:r>
          </w:p>
        </w:tc>
        <w:tc>
          <w:tcPr>
            <w:tcW w:w="1388" w:type="dxa"/>
          </w:tcPr>
          <w:p>
            <w:pPr>
              <w:pStyle w:val="17"/>
              <w:spacing w:before="255" w:line="219" w:lineRule="auto"/>
              <w:ind w:left="347"/>
              <w:rPr>
                <w:color w:val="auto"/>
              </w:rPr>
            </w:pPr>
            <w:r>
              <w:rPr>
                <w:rFonts w:hint="eastAsia"/>
                <w:color w:val="auto"/>
                <w:spacing w:val="-6"/>
              </w:rPr>
              <w:t>张军萍</w:t>
            </w:r>
          </w:p>
        </w:tc>
        <w:tc>
          <w:tcPr>
            <w:tcW w:w="2164" w:type="dxa"/>
          </w:tcPr>
          <w:p>
            <w:pPr>
              <w:pStyle w:val="17"/>
              <w:spacing w:before="292" w:line="184" w:lineRule="auto"/>
              <w:ind w:left="447"/>
              <w:rPr>
                <w:color w:val="auto"/>
              </w:rPr>
            </w:pPr>
            <w:r>
              <w:rPr>
                <w:rFonts w:hint="eastAsia"/>
                <w:color w:val="auto"/>
                <w:spacing w:val="-3"/>
              </w:rPr>
              <w:t>13598526103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tcPr>
          <w:p>
            <w:pPr>
              <w:pStyle w:val="17"/>
              <w:spacing w:before="267" w:line="183" w:lineRule="auto"/>
              <w:ind w:left="431"/>
              <w:rPr>
                <w:color w:val="auto"/>
              </w:rPr>
            </w:pPr>
            <w:r>
              <w:rPr>
                <w:rFonts w:hint="eastAsia"/>
                <w:color w:val="auto"/>
                <w14:textOutline w14:w="4356" w14:cap="sq" w14:cmpd="sng" w14:algn="ctr">
                  <w14:solidFill>
                    <w14:srgbClr w14:val="000000"/>
                  </w14:solidFill>
                  <w14:prstDash w14:val="solid"/>
                  <w14:bevel/>
                </w14:textOutline>
              </w:rPr>
              <w:t>2</w:t>
            </w:r>
          </w:p>
        </w:tc>
        <w:tc>
          <w:tcPr>
            <w:tcW w:w="4967" w:type="dxa"/>
          </w:tcPr>
          <w:p>
            <w:pPr>
              <w:pStyle w:val="17"/>
              <w:spacing w:before="229" w:line="220" w:lineRule="auto"/>
              <w:ind w:left="1788"/>
              <w:rPr>
                <w:color w:val="auto"/>
              </w:rPr>
            </w:pPr>
            <w:r>
              <w:rPr>
                <w:rFonts w:hint="eastAsia"/>
                <w:color w:val="auto"/>
                <w:spacing w:val="-5"/>
                <w14:textOutline w14:w="4356" w14:cap="sq" w14:cmpd="sng" w14:algn="ctr">
                  <w14:solidFill>
                    <w14:srgbClr w14:val="000000"/>
                  </w14:solidFill>
                  <w14:prstDash w14:val="solid"/>
                  <w14:bevel/>
                </w14:textOutline>
              </w:rPr>
              <w:t>中行焦作分行</w:t>
            </w:r>
          </w:p>
        </w:tc>
        <w:tc>
          <w:tcPr>
            <w:tcW w:w="1388" w:type="dxa"/>
          </w:tcPr>
          <w:p>
            <w:pPr>
              <w:pStyle w:val="17"/>
              <w:spacing w:before="229" w:line="220" w:lineRule="auto"/>
              <w:ind w:left="465"/>
              <w:rPr>
                <w:color w:val="auto"/>
              </w:rPr>
            </w:pPr>
            <w:r>
              <w:rPr>
                <w:rFonts w:hint="eastAsia"/>
                <w:color w:val="auto"/>
                <w:spacing w:val="-7"/>
              </w:rPr>
              <w:t>曹阳</w:t>
            </w:r>
          </w:p>
        </w:tc>
        <w:tc>
          <w:tcPr>
            <w:tcW w:w="2164" w:type="dxa"/>
          </w:tcPr>
          <w:p>
            <w:pPr>
              <w:pStyle w:val="17"/>
              <w:spacing w:before="266" w:line="184" w:lineRule="auto"/>
              <w:ind w:left="447"/>
              <w:rPr>
                <w:color w:val="auto"/>
              </w:rPr>
            </w:pPr>
            <w:r>
              <w:rPr>
                <w:rFonts w:hint="eastAsia"/>
                <w:color w:val="auto"/>
                <w:spacing w:val="-3"/>
              </w:rPr>
              <w:t>13839118160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tcPr>
          <w:p>
            <w:pPr>
              <w:pStyle w:val="17"/>
              <w:spacing w:before="259" w:line="183" w:lineRule="auto"/>
              <w:ind w:left="433"/>
              <w:rPr>
                <w:color w:val="auto"/>
              </w:rPr>
            </w:pPr>
            <w:r>
              <w:rPr>
                <w:rFonts w:hint="eastAsia"/>
                <w:color w:val="auto"/>
                <w14:textOutline w14:w="4356" w14:cap="sq" w14:cmpd="sng" w14:algn="ctr">
                  <w14:solidFill>
                    <w14:srgbClr w14:val="000000"/>
                  </w14:solidFill>
                  <w14:prstDash w14:val="solid"/>
                  <w14:bevel/>
                </w14:textOutline>
              </w:rPr>
              <w:t>3</w:t>
            </w:r>
          </w:p>
        </w:tc>
        <w:tc>
          <w:tcPr>
            <w:tcW w:w="4967" w:type="dxa"/>
          </w:tcPr>
          <w:p>
            <w:pPr>
              <w:pStyle w:val="17"/>
              <w:spacing w:before="221" w:line="220" w:lineRule="auto"/>
              <w:ind w:left="1769"/>
              <w:rPr>
                <w:color w:val="auto"/>
              </w:rPr>
            </w:pPr>
            <w:r>
              <w:rPr>
                <w:rFonts w:hint="eastAsia"/>
                <w:color w:val="auto"/>
                <w:spacing w:val="-2"/>
                <w14:textOutline w14:w="4356" w14:cap="sq" w14:cmpd="sng" w14:algn="ctr">
                  <w14:solidFill>
                    <w14:srgbClr w14:val="000000"/>
                  </w14:solidFill>
                  <w14:prstDash w14:val="solid"/>
                  <w14:bevel/>
                </w14:textOutline>
              </w:rPr>
              <w:t>建行焦作分行</w:t>
            </w:r>
          </w:p>
        </w:tc>
        <w:tc>
          <w:tcPr>
            <w:tcW w:w="1388" w:type="dxa"/>
          </w:tcPr>
          <w:p>
            <w:pPr>
              <w:pStyle w:val="17"/>
              <w:spacing w:before="222" w:line="219" w:lineRule="auto"/>
              <w:ind w:left="343"/>
              <w:rPr>
                <w:color w:val="auto"/>
              </w:rPr>
            </w:pPr>
            <w:r>
              <w:rPr>
                <w:rFonts w:hint="eastAsia"/>
                <w:color w:val="auto"/>
                <w:spacing w:val="-4"/>
              </w:rPr>
              <w:t>王世峰</w:t>
            </w:r>
          </w:p>
        </w:tc>
        <w:tc>
          <w:tcPr>
            <w:tcW w:w="2164" w:type="dxa"/>
          </w:tcPr>
          <w:p>
            <w:pPr>
              <w:pStyle w:val="17"/>
              <w:spacing w:before="258" w:line="184" w:lineRule="auto"/>
              <w:ind w:left="672"/>
              <w:rPr>
                <w:color w:val="auto"/>
              </w:rPr>
            </w:pPr>
            <w:r>
              <w:rPr>
                <w:rFonts w:hint="eastAsia"/>
                <w:color w:val="auto"/>
                <w:spacing w:val="-2"/>
              </w:rPr>
              <w:t>2630018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tcPr>
          <w:p>
            <w:pPr>
              <w:pStyle w:val="17"/>
              <w:spacing w:before="266" w:line="183" w:lineRule="auto"/>
              <w:ind w:left="427"/>
              <w:rPr>
                <w:color w:val="auto"/>
              </w:rPr>
            </w:pPr>
            <w:r>
              <w:rPr>
                <w:rFonts w:hint="eastAsia"/>
                <w:color w:val="auto"/>
                <w14:textOutline w14:w="4356" w14:cap="sq" w14:cmpd="sng" w14:algn="ctr">
                  <w14:solidFill>
                    <w14:srgbClr w14:val="000000"/>
                  </w14:solidFill>
                  <w14:prstDash w14:val="solid"/>
                  <w14:bevel/>
                </w14:textOutline>
              </w:rPr>
              <w:t>4</w:t>
            </w:r>
          </w:p>
        </w:tc>
        <w:tc>
          <w:tcPr>
            <w:tcW w:w="4967" w:type="dxa"/>
          </w:tcPr>
          <w:p>
            <w:pPr>
              <w:pStyle w:val="17"/>
              <w:spacing w:before="229" w:line="219" w:lineRule="auto"/>
              <w:ind w:left="1423"/>
              <w:rPr>
                <w:color w:val="auto"/>
              </w:rPr>
            </w:pPr>
            <w:r>
              <w:rPr>
                <w:rFonts w:hint="eastAsia"/>
                <w:color w:val="auto"/>
                <w:spacing w:val="-3"/>
                <w14:textOutline w14:w="4356" w14:cap="sq" w14:cmpd="sng" w14:algn="ctr">
                  <w14:solidFill>
                    <w14:srgbClr w14:val="000000"/>
                  </w14:solidFill>
                  <w14:prstDash w14:val="solid"/>
                  <w14:bevel/>
                </w14:textOutline>
              </w:rPr>
              <w:t>邮政储蓄焦作市分行</w:t>
            </w:r>
          </w:p>
        </w:tc>
        <w:tc>
          <w:tcPr>
            <w:tcW w:w="1388" w:type="dxa"/>
          </w:tcPr>
          <w:p>
            <w:pPr>
              <w:pStyle w:val="17"/>
              <w:spacing w:before="229" w:line="219" w:lineRule="auto"/>
              <w:ind w:left="343"/>
              <w:rPr>
                <w:color w:val="auto"/>
              </w:rPr>
            </w:pPr>
            <w:r>
              <w:rPr>
                <w:rFonts w:hint="eastAsia"/>
                <w:color w:val="auto"/>
                <w:spacing w:val="-4"/>
              </w:rPr>
              <w:t>李天祥</w:t>
            </w:r>
          </w:p>
        </w:tc>
        <w:tc>
          <w:tcPr>
            <w:tcW w:w="2164" w:type="dxa"/>
          </w:tcPr>
          <w:p>
            <w:pPr>
              <w:pStyle w:val="17"/>
              <w:spacing w:before="265" w:line="184" w:lineRule="auto"/>
              <w:ind w:left="492"/>
              <w:rPr>
                <w:color w:val="auto"/>
              </w:rPr>
            </w:pPr>
            <w:r>
              <w:rPr>
                <w:rFonts w:hint="eastAsia"/>
                <w:color w:val="auto"/>
                <w:spacing w:val="-2"/>
              </w:rPr>
              <w:t>2981968135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tcPr>
          <w:p>
            <w:pPr>
              <w:pStyle w:val="17"/>
              <w:spacing w:before="265" w:line="182" w:lineRule="auto"/>
              <w:ind w:left="433"/>
              <w:rPr>
                <w:color w:val="auto"/>
              </w:rPr>
            </w:pPr>
            <w:r>
              <w:rPr>
                <w:rFonts w:hint="eastAsia"/>
                <w:color w:val="auto"/>
                <w14:textOutline w14:w="4356" w14:cap="sq" w14:cmpd="sng" w14:algn="ctr">
                  <w14:solidFill>
                    <w14:srgbClr w14:val="000000"/>
                  </w14:solidFill>
                  <w14:prstDash w14:val="solid"/>
                  <w14:bevel/>
                </w14:textOutline>
              </w:rPr>
              <w:t>5</w:t>
            </w:r>
          </w:p>
        </w:tc>
        <w:tc>
          <w:tcPr>
            <w:tcW w:w="4967" w:type="dxa"/>
          </w:tcPr>
          <w:p>
            <w:pPr>
              <w:pStyle w:val="17"/>
              <w:spacing w:before="225" w:line="220" w:lineRule="auto"/>
              <w:ind w:left="2031"/>
              <w:rPr>
                <w:color w:val="auto"/>
              </w:rPr>
            </w:pPr>
            <w:r>
              <w:rPr>
                <w:rFonts w:hint="eastAsia"/>
                <w:color w:val="auto"/>
                <w:spacing w:val="-8"/>
                <w14:textOutline w14:w="4356" w14:cap="sq" w14:cmpd="sng" w14:algn="ctr">
                  <w14:solidFill>
                    <w14:srgbClr w14:val="000000"/>
                  </w14:solidFill>
                  <w14:prstDash w14:val="solid"/>
                  <w14:bevel/>
                </w14:textOutline>
              </w:rPr>
              <w:t>中旅银行</w:t>
            </w:r>
          </w:p>
        </w:tc>
        <w:tc>
          <w:tcPr>
            <w:tcW w:w="1388" w:type="dxa"/>
          </w:tcPr>
          <w:p>
            <w:pPr>
              <w:pStyle w:val="17"/>
              <w:spacing w:before="226" w:line="219" w:lineRule="auto"/>
              <w:ind w:left="342"/>
              <w:rPr>
                <w:color w:val="auto"/>
              </w:rPr>
            </w:pPr>
            <w:r>
              <w:rPr>
                <w:rFonts w:hint="eastAsia"/>
                <w:color w:val="auto"/>
                <w:spacing w:val="-4"/>
              </w:rPr>
              <w:t>周建林</w:t>
            </w:r>
          </w:p>
        </w:tc>
        <w:tc>
          <w:tcPr>
            <w:tcW w:w="2164" w:type="dxa"/>
          </w:tcPr>
          <w:p>
            <w:pPr>
              <w:pStyle w:val="17"/>
              <w:spacing w:before="262" w:line="184" w:lineRule="auto"/>
              <w:ind w:left="492"/>
              <w:rPr>
                <w:color w:val="auto"/>
              </w:rPr>
            </w:pPr>
            <w:r>
              <w:rPr>
                <w:rFonts w:hint="eastAsia"/>
                <w:color w:val="auto"/>
                <w:spacing w:val="-2"/>
              </w:rPr>
              <w:t>2116963158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tcPr>
          <w:p>
            <w:pPr>
              <w:pStyle w:val="17"/>
              <w:spacing w:before="262" w:line="183" w:lineRule="auto"/>
              <w:ind w:left="430"/>
              <w:rPr>
                <w:color w:val="auto"/>
              </w:rPr>
            </w:pPr>
            <w:r>
              <w:rPr>
                <w:rFonts w:hint="eastAsia"/>
                <w:color w:val="auto"/>
                <w14:textOutline w14:w="4356" w14:cap="sq" w14:cmpd="sng" w14:algn="ctr">
                  <w14:solidFill>
                    <w14:srgbClr w14:val="000000"/>
                  </w14:solidFill>
                  <w14:prstDash w14:val="solid"/>
                  <w14:bevel/>
                </w14:textOutline>
              </w:rPr>
              <w:t>6</w:t>
            </w:r>
          </w:p>
        </w:tc>
        <w:tc>
          <w:tcPr>
            <w:tcW w:w="4967" w:type="dxa"/>
          </w:tcPr>
          <w:p>
            <w:pPr>
              <w:pStyle w:val="17"/>
              <w:spacing w:before="224" w:line="219" w:lineRule="auto"/>
              <w:ind w:left="1548"/>
              <w:rPr>
                <w:color w:val="auto"/>
              </w:rPr>
            </w:pPr>
            <w:r>
              <w:rPr>
                <w:rFonts w:hint="eastAsia"/>
                <w:color w:val="auto"/>
                <w:spacing w:val="-4"/>
                <w14:textOutline w14:w="4356" w14:cap="sq" w14:cmpd="sng" w14:algn="ctr">
                  <w14:solidFill>
                    <w14:srgbClr w14:val="000000"/>
                  </w14:solidFill>
                  <w14:prstDash w14:val="solid"/>
                  <w14:bevel/>
                </w14:textOutline>
              </w:rPr>
              <w:t>中信银行焦作分行</w:t>
            </w:r>
          </w:p>
        </w:tc>
        <w:tc>
          <w:tcPr>
            <w:tcW w:w="1388" w:type="dxa"/>
          </w:tcPr>
          <w:p>
            <w:pPr>
              <w:pStyle w:val="17"/>
              <w:spacing w:before="223" w:line="219" w:lineRule="auto"/>
              <w:ind w:left="354"/>
              <w:rPr>
                <w:color w:val="auto"/>
              </w:rPr>
            </w:pPr>
            <w:r>
              <w:rPr>
                <w:rFonts w:hint="eastAsia"/>
                <w:color w:val="auto"/>
                <w:spacing w:val="-8"/>
              </w:rPr>
              <w:t>陈韦翰</w:t>
            </w:r>
          </w:p>
        </w:tc>
        <w:tc>
          <w:tcPr>
            <w:tcW w:w="2164" w:type="dxa"/>
          </w:tcPr>
          <w:p>
            <w:pPr>
              <w:pStyle w:val="17"/>
              <w:spacing w:before="261" w:line="184" w:lineRule="auto"/>
              <w:ind w:left="447"/>
              <w:rPr>
                <w:color w:val="auto"/>
              </w:rPr>
            </w:pPr>
            <w:r>
              <w:rPr>
                <w:rFonts w:hint="eastAsia"/>
                <w:color w:val="auto"/>
                <w:spacing w:val="-3"/>
              </w:rPr>
              <w:t>18539139326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tcPr>
          <w:p>
            <w:pPr>
              <w:pStyle w:val="17"/>
              <w:spacing w:before="261" w:line="182" w:lineRule="auto"/>
              <w:ind w:left="434"/>
              <w:rPr>
                <w:color w:val="auto"/>
              </w:rPr>
            </w:pPr>
            <w:r>
              <w:rPr>
                <w:rFonts w:hint="eastAsia"/>
                <w:color w:val="auto"/>
                <w14:textOutline w14:w="4356" w14:cap="sq" w14:cmpd="sng" w14:algn="ctr">
                  <w14:solidFill>
                    <w14:srgbClr w14:val="000000"/>
                  </w14:solidFill>
                  <w14:prstDash w14:val="solid"/>
                  <w14:bevel/>
                </w14:textOutline>
              </w:rPr>
              <w:t>7</w:t>
            </w:r>
          </w:p>
        </w:tc>
        <w:tc>
          <w:tcPr>
            <w:tcW w:w="4967" w:type="dxa"/>
          </w:tcPr>
          <w:p>
            <w:pPr>
              <w:pStyle w:val="17"/>
              <w:spacing w:before="222" w:line="219" w:lineRule="auto"/>
              <w:ind w:left="1308"/>
              <w:rPr>
                <w:color w:val="auto"/>
              </w:rPr>
            </w:pPr>
            <w:r>
              <w:rPr>
                <w:rFonts w:hint="eastAsia"/>
                <w:color w:val="auto"/>
                <w:spacing w:val="-3"/>
                <w14:textOutline w14:w="4356" w14:cap="sq" w14:cmpd="sng" w14:algn="ctr">
                  <w14:solidFill>
                    <w14:srgbClr w14:val="000000"/>
                  </w14:solidFill>
                  <w14:prstDash w14:val="solid"/>
                  <w14:bevel/>
                </w14:textOutline>
              </w:rPr>
              <w:t>中国光大银行焦作分行</w:t>
            </w:r>
          </w:p>
        </w:tc>
        <w:tc>
          <w:tcPr>
            <w:tcW w:w="1388" w:type="dxa"/>
          </w:tcPr>
          <w:p>
            <w:pPr>
              <w:pStyle w:val="17"/>
              <w:spacing w:before="222" w:line="220" w:lineRule="auto"/>
              <w:ind w:left="343"/>
              <w:rPr>
                <w:color w:val="auto"/>
              </w:rPr>
            </w:pPr>
            <w:r>
              <w:rPr>
                <w:rFonts w:hint="eastAsia"/>
                <w:color w:val="auto"/>
                <w:spacing w:val="-4"/>
              </w:rPr>
              <w:t>王海滨</w:t>
            </w:r>
          </w:p>
        </w:tc>
        <w:tc>
          <w:tcPr>
            <w:tcW w:w="2164" w:type="dxa"/>
          </w:tcPr>
          <w:p>
            <w:pPr>
              <w:pStyle w:val="17"/>
              <w:spacing w:before="258" w:line="184" w:lineRule="auto"/>
              <w:ind w:left="447"/>
              <w:rPr>
                <w:color w:val="auto"/>
              </w:rPr>
            </w:pPr>
            <w:r>
              <w:rPr>
                <w:rFonts w:hint="eastAsia"/>
                <w:color w:val="auto"/>
                <w:spacing w:val="-3"/>
              </w:rPr>
              <w:t>13598534626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4" w:type="dxa"/>
          </w:tcPr>
          <w:p>
            <w:pPr>
              <w:pStyle w:val="17"/>
              <w:spacing w:before="266" w:line="183" w:lineRule="auto"/>
              <w:ind w:left="429"/>
              <w:rPr>
                <w:color w:val="auto"/>
              </w:rPr>
            </w:pPr>
            <w:r>
              <w:rPr>
                <w:rFonts w:hint="eastAsia"/>
                <w:color w:val="auto"/>
                <w14:textOutline w14:w="4356" w14:cap="sq" w14:cmpd="sng" w14:algn="ctr">
                  <w14:solidFill>
                    <w14:srgbClr w14:val="000000"/>
                  </w14:solidFill>
                  <w14:prstDash w14:val="solid"/>
                  <w14:bevel/>
                </w14:textOutline>
              </w:rPr>
              <w:t>8</w:t>
            </w:r>
          </w:p>
        </w:tc>
        <w:tc>
          <w:tcPr>
            <w:tcW w:w="4967" w:type="dxa"/>
          </w:tcPr>
          <w:p>
            <w:pPr>
              <w:pStyle w:val="17"/>
              <w:spacing w:before="228" w:line="220" w:lineRule="auto"/>
              <w:ind w:left="1548"/>
              <w:rPr>
                <w:color w:val="auto"/>
              </w:rPr>
            </w:pPr>
            <w:r>
              <w:rPr>
                <w:rFonts w:hint="eastAsia"/>
                <w:color w:val="auto"/>
                <w:spacing w:val="-4"/>
                <w14:textOutline w14:w="4356" w14:cap="sq" w14:cmpd="sng" w14:algn="ctr">
                  <w14:solidFill>
                    <w14:srgbClr w14:val="000000"/>
                  </w14:solidFill>
                  <w14:prstDash w14:val="solid"/>
                  <w14:bevel/>
                </w14:textOutline>
              </w:rPr>
              <w:t>中原银行焦作分行</w:t>
            </w:r>
          </w:p>
        </w:tc>
        <w:tc>
          <w:tcPr>
            <w:tcW w:w="1388" w:type="dxa"/>
          </w:tcPr>
          <w:p>
            <w:pPr>
              <w:pStyle w:val="17"/>
              <w:spacing w:before="229" w:line="219" w:lineRule="auto"/>
              <w:ind w:left="460"/>
              <w:rPr>
                <w:color w:val="auto"/>
              </w:rPr>
            </w:pPr>
            <w:r>
              <w:rPr>
                <w:rFonts w:hint="eastAsia"/>
                <w:color w:val="auto"/>
                <w:spacing w:val="-5"/>
              </w:rPr>
              <w:t>赵伟</w:t>
            </w:r>
          </w:p>
        </w:tc>
        <w:tc>
          <w:tcPr>
            <w:tcW w:w="2164" w:type="dxa"/>
          </w:tcPr>
          <w:p>
            <w:pPr>
              <w:pStyle w:val="17"/>
              <w:spacing w:before="265" w:line="184" w:lineRule="auto"/>
              <w:ind w:left="490"/>
              <w:rPr>
                <w:color w:val="auto"/>
              </w:rPr>
            </w:pPr>
            <w:r>
              <w:rPr>
                <w:rFonts w:hint="eastAsia"/>
                <w:color w:val="auto"/>
                <w:spacing w:val="-2"/>
              </w:rPr>
              <w:t>8796520157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tcPr>
          <w:p>
            <w:pPr>
              <w:pStyle w:val="17"/>
              <w:spacing w:before="263" w:line="183" w:lineRule="auto"/>
              <w:ind w:left="429"/>
              <w:rPr>
                <w:color w:val="auto"/>
              </w:rPr>
            </w:pPr>
            <w:r>
              <w:rPr>
                <w:rFonts w:hint="eastAsia"/>
                <w:color w:val="auto"/>
                <w14:textOutline w14:w="4356" w14:cap="sq" w14:cmpd="sng" w14:algn="ctr">
                  <w14:solidFill>
                    <w14:srgbClr w14:val="000000"/>
                  </w14:solidFill>
                  <w14:prstDash w14:val="solid"/>
                  <w14:bevel/>
                </w14:textOutline>
              </w:rPr>
              <w:t>9</w:t>
            </w:r>
          </w:p>
        </w:tc>
        <w:tc>
          <w:tcPr>
            <w:tcW w:w="4967" w:type="dxa"/>
          </w:tcPr>
          <w:p>
            <w:pPr>
              <w:pStyle w:val="17"/>
              <w:spacing w:before="225" w:line="220" w:lineRule="auto"/>
              <w:ind w:left="1526"/>
              <w:rPr>
                <w:color w:val="auto"/>
              </w:rPr>
            </w:pPr>
            <w:r>
              <w:rPr>
                <w:rFonts w:hint="eastAsia"/>
                <w:color w:val="auto"/>
                <w:spacing w:val="-1"/>
                <w14:textOutline w14:w="4356" w14:cap="sq" w14:cmpd="sng" w14:algn="ctr">
                  <w14:solidFill>
                    <w14:srgbClr w14:val="000000"/>
                  </w14:solidFill>
                  <w14:prstDash w14:val="solid"/>
                  <w14:bevel/>
                </w14:textOutline>
              </w:rPr>
              <w:t>广发银行焦作分行</w:t>
            </w:r>
          </w:p>
        </w:tc>
        <w:tc>
          <w:tcPr>
            <w:tcW w:w="1388" w:type="dxa"/>
          </w:tcPr>
          <w:p>
            <w:pPr>
              <w:pStyle w:val="17"/>
              <w:spacing w:before="226" w:line="221" w:lineRule="auto"/>
              <w:ind w:left="342"/>
              <w:rPr>
                <w:color w:val="auto"/>
              </w:rPr>
            </w:pPr>
            <w:r>
              <w:rPr>
                <w:rFonts w:hint="eastAsia"/>
                <w:color w:val="auto"/>
                <w:spacing w:val="-4"/>
              </w:rPr>
              <w:t>孙培旺</w:t>
            </w:r>
          </w:p>
        </w:tc>
        <w:tc>
          <w:tcPr>
            <w:tcW w:w="2164" w:type="dxa"/>
          </w:tcPr>
          <w:p>
            <w:pPr>
              <w:pStyle w:val="17"/>
              <w:spacing w:before="262" w:line="184" w:lineRule="auto"/>
              <w:ind w:left="447"/>
              <w:rPr>
                <w:color w:val="auto"/>
              </w:rPr>
            </w:pPr>
            <w:r>
              <w:rPr>
                <w:rFonts w:hint="eastAsia"/>
                <w:color w:val="auto"/>
                <w:spacing w:val="-3"/>
              </w:rPr>
              <w:t>17335715737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tcPr>
          <w:p>
            <w:pPr>
              <w:pStyle w:val="17"/>
              <w:spacing w:before="265" w:line="184" w:lineRule="auto"/>
              <w:ind w:left="386"/>
              <w:rPr>
                <w:color w:val="auto"/>
              </w:rPr>
            </w:pPr>
            <w:r>
              <w:rPr>
                <w:rFonts w:hint="eastAsia"/>
                <w:color w:val="auto"/>
                <w:spacing w:val="-13"/>
                <w14:textOutline w14:w="4356" w14:cap="sq" w14:cmpd="sng" w14:algn="ctr">
                  <w14:solidFill>
                    <w14:srgbClr w14:val="000000"/>
                  </w14:solidFill>
                  <w14:prstDash w14:val="solid"/>
                  <w14:bevel/>
                </w14:textOutline>
              </w:rPr>
              <w:t>10</w:t>
            </w:r>
          </w:p>
        </w:tc>
        <w:tc>
          <w:tcPr>
            <w:tcW w:w="4967" w:type="dxa"/>
          </w:tcPr>
          <w:p>
            <w:pPr>
              <w:pStyle w:val="17"/>
              <w:spacing w:before="229" w:line="219" w:lineRule="auto"/>
              <w:ind w:left="561"/>
              <w:rPr>
                <w:color w:val="auto"/>
              </w:rPr>
            </w:pPr>
            <w:r>
              <w:rPr>
                <w:rFonts w:hint="eastAsia"/>
                <w:color w:val="auto"/>
                <w14:textOutline w14:w="4356" w14:cap="sq" w14:cmpd="sng" w14:algn="ctr">
                  <w14:solidFill>
                    <w14:srgbClr w14:val="000000"/>
                  </w14:solidFill>
                  <w14:prstDash w14:val="solid"/>
                  <w14:bevel/>
                </w14:textOutline>
              </w:rPr>
              <w:t>焦作市中站区亿利小额贷款有限公司</w:t>
            </w:r>
          </w:p>
        </w:tc>
        <w:tc>
          <w:tcPr>
            <w:tcW w:w="1388" w:type="dxa"/>
          </w:tcPr>
          <w:p>
            <w:pPr>
              <w:pStyle w:val="17"/>
              <w:spacing w:before="228" w:line="220" w:lineRule="auto"/>
              <w:ind w:left="461"/>
              <w:rPr>
                <w:color w:val="auto"/>
              </w:rPr>
            </w:pPr>
            <w:r>
              <w:rPr>
                <w:rFonts w:hint="eastAsia"/>
                <w:color w:val="auto"/>
                <w:spacing w:val="-5"/>
              </w:rPr>
              <w:t>慕骞</w:t>
            </w:r>
          </w:p>
        </w:tc>
        <w:tc>
          <w:tcPr>
            <w:tcW w:w="2164" w:type="dxa"/>
          </w:tcPr>
          <w:p>
            <w:pPr>
              <w:pStyle w:val="17"/>
              <w:spacing w:before="265" w:line="184" w:lineRule="auto"/>
              <w:ind w:left="447"/>
              <w:rPr>
                <w:color w:val="auto"/>
              </w:rPr>
            </w:pPr>
            <w:r>
              <w:rPr>
                <w:rFonts w:hint="eastAsia"/>
                <w:color w:val="auto"/>
                <w:spacing w:val="-3"/>
              </w:rPr>
              <w:t>18839193857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tcPr>
          <w:p>
            <w:pPr>
              <w:pStyle w:val="17"/>
              <w:spacing w:before="273" w:line="184" w:lineRule="auto"/>
              <w:ind w:left="386"/>
              <w:rPr>
                <w:color w:val="auto"/>
              </w:rPr>
            </w:pPr>
            <w:r>
              <w:rPr>
                <w:rFonts w:hint="eastAsia"/>
                <w:color w:val="auto"/>
                <w:spacing w:val="-13"/>
                <w14:textOutline w14:w="4356" w14:cap="sq" w14:cmpd="sng" w14:algn="ctr">
                  <w14:solidFill>
                    <w14:srgbClr w14:val="000000"/>
                  </w14:solidFill>
                  <w14:prstDash w14:val="solid"/>
                  <w14:bevel/>
                </w14:textOutline>
              </w:rPr>
              <w:t>11</w:t>
            </w:r>
          </w:p>
        </w:tc>
        <w:tc>
          <w:tcPr>
            <w:tcW w:w="4967" w:type="dxa"/>
          </w:tcPr>
          <w:p>
            <w:pPr>
              <w:pStyle w:val="17"/>
              <w:spacing w:before="237" w:line="219" w:lineRule="auto"/>
              <w:ind w:left="441"/>
              <w:rPr>
                <w:color w:val="auto"/>
              </w:rPr>
            </w:pPr>
            <w:r>
              <w:rPr>
                <w:rFonts w:hint="eastAsia"/>
                <w:color w:val="auto"/>
                <w14:textOutline w14:w="4356" w14:cap="sq" w14:cmpd="sng" w14:algn="ctr">
                  <w14:solidFill>
                    <w14:srgbClr w14:val="000000"/>
                  </w14:solidFill>
                  <w14:prstDash w14:val="solid"/>
                  <w14:bevel/>
                </w14:textOutline>
              </w:rPr>
              <w:t>焦作市中站区富多多小额贷款有限公司</w:t>
            </w:r>
          </w:p>
        </w:tc>
        <w:tc>
          <w:tcPr>
            <w:tcW w:w="1388" w:type="dxa"/>
          </w:tcPr>
          <w:p>
            <w:pPr>
              <w:pStyle w:val="17"/>
              <w:spacing w:before="237" w:line="220" w:lineRule="auto"/>
              <w:ind w:left="343"/>
              <w:rPr>
                <w:color w:val="auto"/>
              </w:rPr>
            </w:pPr>
            <w:r>
              <w:rPr>
                <w:rFonts w:hint="eastAsia"/>
                <w:color w:val="auto"/>
                <w:spacing w:val="-4"/>
              </w:rPr>
              <w:t>李国华</w:t>
            </w:r>
          </w:p>
        </w:tc>
        <w:tc>
          <w:tcPr>
            <w:tcW w:w="2164" w:type="dxa"/>
          </w:tcPr>
          <w:p>
            <w:pPr>
              <w:pStyle w:val="17"/>
              <w:spacing w:before="273" w:line="184" w:lineRule="auto"/>
              <w:ind w:left="447"/>
              <w:rPr>
                <w:color w:val="auto"/>
              </w:rPr>
            </w:pPr>
            <w:r>
              <w:rPr>
                <w:rFonts w:hint="eastAsia"/>
                <w:color w:val="auto"/>
                <w:spacing w:val="-3"/>
              </w:rPr>
              <w:t>18537409046</w:t>
            </w:r>
          </w:p>
        </w:tc>
      </w:tr>
    </w:tbl>
    <w:p>
      <w:pPr>
        <w:pStyle w:val="7"/>
        <w:rPr>
          <w:rFonts w:ascii="宋体" w:hAnsi="宋体" w:eastAsia="宋体" w:cs="宋体"/>
          <w:color w:val="auto"/>
        </w:rPr>
      </w:pPr>
    </w:p>
    <w:sectPr>
      <w:footerReference r:id="rId35" w:type="default"/>
      <w:pgSz w:w="11910" w:h="16840"/>
      <w:pgMar w:top="1431" w:right="1203" w:bottom="988" w:left="1210" w:header="0" w:footer="7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5"/>
      <w:rPr>
        <w:rFonts w:ascii="微软雅黑" w:hAnsi="微软雅黑" w:eastAsia="微软雅黑" w:cs="微软雅黑"/>
        <w:sz w:val="22"/>
        <w:szCs w:val="22"/>
      </w:rPr>
    </w:pPr>
    <w:r>
      <w:rPr>
        <w:sz w:val="22"/>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4"/>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64"/>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jc w:val="right"/>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07"/>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93"/>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8980"/>
      <w:rPr>
        <w:rFonts w:ascii="微软雅黑" w:hAnsi="微软雅黑" w:eastAsia="微软雅黑" w:cs="微软雅黑"/>
        <w:sz w:val="19"/>
        <w:szCs w:val="19"/>
      </w:rPr>
    </w:pPr>
    <w:r>
      <w:rPr>
        <w:sz w:val="19"/>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48"/>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58"/>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308"/>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5"/>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80"/>
      <w:rPr>
        <w:rFonts w:ascii="Times New Roman" w:hAnsi="Times New Roman" w:eastAsia="Times New Roman" w:cs="Times New Roman"/>
        <w:sz w:val="24"/>
        <w:szCs w:val="24"/>
      </w:rPr>
    </w:pPr>
    <w:r>
      <w:rPr>
        <w:sz w:val="24"/>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3816"/>
    <w:multiLevelType w:val="singleLevel"/>
    <w:tmpl w:val="8B1B3816"/>
    <w:lvl w:ilvl="0" w:tentative="0">
      <w:start w:val="3"/>
      <w:numFmt w:val="decimal"/>
      <w:suff w:val="nothing"/>
      <w:lvlText w:val="%1、"/>
      <w:lvlJc w:val="left"/>
    </w:lvl>
  </w:abstractNum>
  <w:abstractNum w:abstractNumId="1">
    <w:nsid w:val="07327790"/>
    <w:multiLevelType w:val="singleLevel"/>
    <w:tmpl w:val="07327790"/>
    <w:lvl w:ilvl="0" w:tentative="0">
      <w:start w:val="2"/>
      <w:numFmt w:val="chineseCounting"/>
      <w:suff w:val="nothing"/>
      <w:lvlText w:val="%1、"/>
      <w:lvlJc w:val="left"/>
      <w:rPr>
        <w:rFonts w:hint="eastAsia"/>
      </w:rPr>
    </w:lvl>
  </w:abstractNum>
  <w:abstractNum w:abstractNumId="2">
    <w:nsid w:val="09ECB402"/>
    <w:multiLevelType w:val="singleLevel"/>
    <w:tmpl w:val="09ECB402"/>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Tk3YjY4ZDQxZGEyZWEyNzQwMDVlZDM5NmFhZWRkNWQifQ=="/>
  </w:docVars>
  <w:rsids>
    <w:rsidRoot w:val="00267083"/>
    <w:rsid w:val="00103107"/>
    <w:rsid w:val="00267083"/>
    <w:rsid w:val="002F7C1B"/>
    <w:rsid w:val="00673239"/>
    <w:rsid w:val="00A3295D"/>
    <w:rsid w:val="00DC7239"/>
    <w:rsid w:val="019D47B9"/>
    <w:rsid w:val="026C6D7F"/>
    <w:rsid w:val="0317318F"/>
    <w:rsid w:val="057166D8"/>
    <w:rsid w:val="06245BA8"/>
    <w:rsid w:val="08850B9A"/>
    <w:rsid w:val="08961A1D"/>
    <w:rsid w:val="0A1C72DC"/>
    <w:rsid w:val="0B802457"/>
    <w:rsid w:val="0BB61CF8"/>
    <w:rsid w:val="0C436DA2"/>
    <w:rsid w:val="0D797D51"/>
    <w:rsid w:val="10956862"/>
    <w:rsid w:val="12877FB9"/>
    <w:rsid w:val="130F2B6D"/>
    <w:rsid w:val="153A676E"/>
    <w:rsid w:val="157307CC"/>
    <w:rsid w:val="16282019"/>
    <w:rsid w:val="16B74615"/>
    <w:rsid w:val="18E84F59"/>
    <w:rsid w:val="19B23C43"/>
    <w:rsid w:val="1ABD5F72"/>
    <w:rsid w:val="1B9C1031"/>
    <w:rsid w:val="1C2A5889"/>
    <w:rsid w:val="1C3E7FC0"/>
    <w:rsid w:val="1CBE3199"/>
    <w:rsid w:val="1D76522A"/>
    <w:rsid w:val="1F7C5ADB"/>
    <w:rsid w:val="1FDC6E9A"/>
    <w:rsid w:val="20341D37"/>
    <w:rsid w:val="222A0391"/>
    <w:rsid w:val="227B2D02"/>
    <w:rsid w:val="230E14E9"/>
    <w:rsid w:val="237176C2"/>
    <w:rsid w:val="24415DDB"/>
    <w:rsid w:val="2443573A"/>
    <w:rsid w:val="24FA6CB4"/>
    <w:rsid w:val="287265EE"/>
    <w:rsid w:val="2A290A11"/>
    <w:rsid w:val="2C4F7710"/>
    <w:rsid w:val="2D0225A0"/>
    <w:rsid w:val="2D5257EB"/>
    <w:rsid w:val="2DB33930"/>
    <w:rsid w:val="2DE52B99"/>
    <w:rsid w:val="2DF87595"/>
    <w:rsid w:val="2E0E1D08"/>
    <w:rsid w:val="2E2C723F"/>
    <w:rsid w:val="302F3016"/>
    <w:rsid w:val="31014425"/>
    <w:rsid w:val="31654464"/>
    <w:rsid w:val="31705EE7"/>
    <w:rsid w:val="319536D8"/>
    <w:rsid w:val="323A4620"/>
    <w:rsid w:val="33042538"/>
    <w:rsid w:val="335F1782"/>
    <w:rsid w:val="341E2B5B"/>
    <w:rsid w:val="34517051"/>
    <w:rsid w:val="3538602B"/>
    <w:rsid w:val="356419B4"/>
    <w:rsid w:val="377B7EDC"/>
    <w:rsid w:val="38206066"/>
    <w:rsid w:val="382347CC"/>
    <w:rsid w:val="388F4F9A"/>
    <w:rsid w:val="39842625"/>
    <w:rsid w:val="39891D64"/>
    <w:rsid w:val="39C62C3D"/>
    <w:rsid w:val="3A06128C"/>
    <w:rsid w:val="3B5576DE"/>
    <w:rsid w:val="3BF842A2"/>
    <w:rsid w:val="3C5A3E76"/>
    <w:rsid w:val="3D4D50B6"/>
    <w:rsid w:val="3D567E34"/>
    <w:rsid w:val="3E9F7A7C"/>
    <w:rsid w:val="3F1A33BE"/>
    <w:rsid w:val="4027003D"/>
    <w:rsid w:val="40DA0BDB"/>
    <w:rsid w:val="43116916"/>
    <w:rsid w:val="432D1637"/>
    <w:rsid w:val="449F3A39"/>
    <w:rsid w:val="4A730277"/>
    <w:rsid w:val="4B636AF4"/>
    <w:rsid w:val="4BE567AE"/>
    <w:rsid w:val="4CA311D2"/>
    <w:rsid w:val="4CA773BE"/>
    <w:rsid w:val="4D4804A3"/>
    <w:rsid w:val="4FE87012"/>
    <w:rsid w:val="503C110B"/>
    <w:rsid w:val="50AC6291"/>
    <w:rsid w:val="519064CE"/>
    <w:rsid w:val="51A83198"/>
    <w:rsid w:val="521C4AFD"/>
    <w:rsid w:val="539B2198"/>
    <w:rsid w:val="540168F4"/>
    <w:rsid w:val="54AA6F8B"/>
    <w:rsid w:val="56F852CC"/>
    <w:rsid w:val="57770C7B"/>
    <w:rsid w:val="58A91308"/>
    <w:rsid w:val="58F52B00"/>
    <w:rsid w:val="59B47F65"/>
    <w:rsid w:val="59D16D68"/>
    <w:rsid w:val="5BA1276A"/>
    <w:rsid w:val="5BB74B30"/>
    <w:rsid w:val="5E713415"/>
    <w:rsid w:val="5FDA60B7"/>
    <w:rsid w:val="5FE56033"/>
    <w:rsid w:val="60D20336"/>
    <w:rsid w:val="61EF65C7"/>
    <w:rsid w:val="629D6575"/>
    <w:rsid w:val="62AE5E99"/>
    <w:rsid w:val="631D4BDB"/>
    <w:rsid w:val="63201683"/>
    <w:rsid w:val="642F6924"/>
    <w:rsid w:val="662B7800"/>
    <w:rsid w:val="681F5143"/>
    <w:rsid w:val="68B2279C"/>
    <w:rsid w:val="69DC778F"/>
    <w:rsid w:val="6A4F6CFA"/>
    <w:rsid w:val="6BBF6778"/>
    <w:rsid w:val="6C060B8E"/>
    <w:rsid w:val="6C300BEF"/>
    <w:rsid w:val="6C5C4A0C"/>
    <w:rsid w:val="6D8A4356"/>
    <w:rsid w:val="6DA76E11"/>
    <w:rsid w:val="6E0E0C26"/>
    <w:rsid w:val="6FF84353"/>
    <w:rsid w:val="7150636D"/>
    <w:rsid w:val="717C64E4"/>
    <w:rsid w:val="718265EE"/>
    <w:rsid w:val="72046FF4"/>
    <w:rsid w:val="727A4288"/>
    <w:rsid w:val="74485A21"/>
    <w:rsid w:val="74681C20"/>
    <w:rsid w:val="74EC0AA3"/>
    <w:rsid w:val="77867ED8"/>
    <w:rsid w:val="778E5E41"/>
    <w:rsid w:val="779571D0"/>
    <w:rsid w:val="77F0668A"/>
    <w:rsid w:val="78E03BCD"/>
    <w:rsid w:val="791D56CF"/>
    <w:rsid w:val="794F4242"/>
    <w:rsid w:val="7B166879"/>
    <w:rsid w:val="7CE42970"/>
    <w:rsid w:val="7DB1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autoRedefine/>
    <w:qFormat/>
    <w:uiPriority w:val="0"/>
    <w:pPr>
      <w:keepNext/>
      <w:keepLines/>
      <w:spacing w:before="340" w:after="330" w:line="576" w:lineRule="auto"/>
      <w:outlineLvl w:val="0"/>
    </w:pPr>
    <w:rPr>
      <w:b/>
      <w:kern w:val="44"/>
      <w:sz w:val="44"/>
    </w:rPr>
  </w:style>
  <w:style w:type="paragraph" w:styleId="6">
    <w:name w:val="heading 4"/>
    <w:basedOn w:val="1"/>
    <w:autoRedefine/>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left="420" w:leftChars="200"/>
    </w:pPr>
  </w:style>
  <w:style w:type="paragraph" w:styleId="4">
    <w:name w:val="envelope return"/>
    <w:basedOn w:val="1"/>
    <w:autoRedefine/>
    <w:qFormat/>
    <w:uiPriority w:val="99"/>
    <w:pPr>
      <w:spacing w:line="360" w:lineRule="auto"/>
      <w:ind w:firstLine="200" w:firstLineChars="200"/>
    </w:pPr>
    <w:rPr>
      <w:sz w:val="20"/>
      <w:szCs w:val="20"/>
    </w:rPr>
  </w:style>
  <w:style w:type="paragraph" w:styleId="7">
    <w:name w:val="Body Text"/>
    <w:basedOn w:val="1"/>
    <w:autoRedefine/>
    <w:qFormat/>
    <w:uiPriority w:val="0"/>
  </w:style>
  <w:style w:type="paragraph" w:styleId="8">
    <w:name w:val="Plain Text"/>
    <w:basedOn w:val="1"/>
    <w:autoRedefine/>
    <w:qFormat/>
    <w:uiPriority w:val="99"/>
    <w:rPr>
      <w:rFonts w:ascii="宋体" w:hAnsi="Courier New"/>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Body Text 2"/>
    <w:basedOn w:val="1"/>
    <w:autoRedefine/>
    <w:qFormat/>
    <w:uiPriority w:val="99"/>
    <w:pPr>
      <w:spacing w:after="120" w:line="480" w:lineRule="auto"/>
    </w:pPr>
    <w:rPr>
      <w:rFonts w:ascii="Times New Roman" w:hAnsi="Times New Roman"/>
      <w:sz w:val="24"/>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szCs w:val="24"/>
    </w:rPr>
  </w:style>
  <w:style w:type="paragraph" w:customStyle="1" w:styleId="15">
    <w:name w:val="列出段落1"/>
    <w:basedOn w:val="1"/>
    <w:autoRedefine/>
    <w:qFormat/>
    <w:uiPriority w:val="1"/>
    <w:pPr>
      <w:spacing w:before="109"/>
      <w:ind w:left="117" w:firstLine="440"/>
    </w:p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rPr>
  </w:style>
  <w:style w:type="paragraph" w:customStyle="1" w:styleId="18">
    <w:name w:val="p15"/>
    <w:basedOn w:val="19"/>
    <w:autoRedefine/>
    <w:qFormat/>
    <w:uiPriority w:val="0"/>
    <w:pPr>
      <w:widowControl/>
      <w:spacing w:line="365" w:lineRule="atLeast"/>
      <w:ind w:left="1"/>
    </w:pPr>
    <w:rPr>
      <w:kern w:val="0"/>
      <w:sz w:val="20"/>
      <w:szCs w:val="20"/>
    </w:rPr>
  </w:style>
  <w:style w:type="paragraph" w:customStyle="1" w:styleId="19">
    <w:name w:val="正文1"/>
    <w:next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文本1"/>
    <w:basedOn w:val="19"/>
    <w:autoRedefine/>
    <w:qFormat/>
    <w:uiPriority w:val="99"/>
    <w:rPr>
      <w:rFonts w:eastAsia="楷体_GB2312"/>
      <w:sz w:val="28"/>
    </w:rPr>
  </w:style>
  <w:style w:type="paragraph" w:customStyle="1" w:styleId="21">
    <w:name w:val="标题 3_0"/>
    <w:basedOn w:val="22"/>
    <w:next w:val="22"/>
    <w:autoRedefine/>
    <w:qFormat/>
    <w:uiPriority w:val="0"/>
    <w:pPr>
      <w:keepNext/>
      <w:keepLines/>
      <w:spacing w:line="416" w:lineRule="auto"/>
      <w:outlineLvl w:val="2"/>
    </w:pPr>
    <w:rPr>
      <w:b/>
      <w:bCs/>
      <w:sz w:val="32"/>
      <w:szCs w:val="32"/>
    </w:rPr>
  </w:style>
  <w:style w:type="paragraph" w:customStyle="1" w:styleId="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header" Target="header3.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17735</Words>
  <Characters>18803</Characters>
  <Lines>162</Lines>
  <Paragraphs>45</Paragraphs>
  <TotalTime>2</TotalTime>
  <ScaleCrop>false</ScaleCrop>
  <LinksUpToDate>false</LinksUpToDate>
  <CharactersWithSpaces>21153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Trumen</dc:creator>
  <cp:lastModifiedBy>  Only</cp:lastModifiedBy>
  <dcterms:modified xsi:type="dcterms:W3CDTF">2024-05-24T09:09:05Z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2024-04-18T16:43:31Z</vt:filetime>
  </property>
  <property fmtid="{D5CDD505-2E9C-101B-9397-08002B2CF9AE}" pid="4" name="KSOProductBuildVer">
    <vt:lpwstr>2052-12.1.0.16729</vt:lpwstr>
  </property>
  <property fmtid="{D5CDD505-2E9C-101B-9397-08002B2CF9AE}" pid="5" name="ICV">
    <vt:lpwstr>7495EB7C395143B29871B71F2B766523_12</vt:lpwstr>
  </property>
</Properties>
</file>