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pPr>
        <w:pStyle w:val="4"/>
        <w:ind w:left="5" w:leftChars="0" w:hanging="5" w:firstLineChars="0"/>
        <w:jc w:val="center"/>
        <w:rPr>
          <w:rFonts w:hint="eastAsia" w:ascii="宋体" w:hAnsi="宋体" w:eastAsia="宋体" w:cs="宋体"/>
          <w:b/>
          <w:bCs/>
          <w:sz w:val="28"/>
          <w:szCs w:val="24"/>
          <w:lang w:eastAsia="zh-CN"/>
        </w:rPr>
      </w:pPr>
      <w:bookmarkStart w:id="0" w:name="_Toc21519"/>
      <w:bookmarkStart w:id="1" w:name="_Toc34490071"/>
      <w:r>
        <w:rPr>
          <w:rFonts w:hint="eastAsia" w:ascii="宋体" w:hAnsi="宋体" w:eastAsia="宋体" w:cs="宋体"/>
          <w:b/>
          <w:bCs/>
          <w:sz w:val="36"/>
          <w:szCs w:val="32"/>
          <w:lang w:val="en-US" w:eastAsia="zh-CN"/>
        </w:rPr>
        <w:t>博爱县司法局智慧矫正设备（系统）采购项目</w:t>
      </w:r>
    </w:p>
    <w:p>
      <w:pPr>
        <w:jc w:val="both"/>
        <w:outlineLvl w:val="0"/>
        <w:rPr>
          <w:rFonts w:hint="eastAsia" w:ascii="方正小标宋_GBK" w:eastAsia="方正小标宋_GBK"/>
          <w:b/>
          <w:sz w:val="72"/>
          <w:szCs w:val="72"/>
        </w:rPr>
      </w:pPr>
    </w:p>
    <w:p>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采购编号：博政采购（2024）</w:t>
      </w:r>
      <w:r>
        <w:rPr>
          <w:rFonts w:hint="eastAsia" w:ascii="宋体" w:hAnsi="宋体" w:eastAsia="宋体" w:cs="宋体"/>
          <w:b/>
          <w:bCs w:val="0"/>
          <w:color w:val="auto"/>
          <w:spacing w:val="-6"/>
          <w:sz w:val="30"/>
          <w:szCs w:val="30"/>
          <w:highlight w:val="none"/>
          <w:lang w:val="en-US" w:eastAsia="zh-CN"/>
        </w:rPr>
        <w:t>60</w:t>
      </w:r>
      <w:r>
        <w:rPr>
          <w:rFonts w:hint="eastAsia" w:ascii="宋体" w:hAnsi="宋体" w:eastAsia="宋体" w:cs="宋体"/>
          <w:b/>
          <w:bCs w:val="0"/>
          <w:color w:val="auto"/>
          <w:spacing w:val="-6"/>
          <w:sz w:val="30"/>
          <w:szCs w:val="30"/>
          <w:highlight w:val="none"/>
          <w:lang w:eastAsia="zh-CN"/>
        </w:rPr>
        <w:t>号</w:t>
      </w:r>
    </w:p>
    <w:p>
      <w:pPr>
        <w:pStyle w:val="2"/>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5"/>
        <w:rPr>
          <w:rFonts w:ascii="宋体" w:hAnsi="宋体" w:eastAsia="宋体" w:cs="宋体"/>
          <w:spacing w:val="-11"/>
          <w:sz w:val="30"/>
          <w:szCs w:val="30"/>
          <w14:textOutline w14:w="5442" w14:cap="flat" w14:cmpd="sng">
            <w14:solidFill>
              <w14:srgbClr w14:val="000000"/>
            </w14:solidFill>
            <w14:prstDash w14:val="solid"/>
            <w14:miter w14:val="0"/>
          </w14:textOutline>
        </w:rPr>
      </w:pPr>
    </w:p>
    <w:p>
      <w:pPr>
        <w:pStyle w:val="3"/>
        <w:spacing w:line="250" w:lineRule="auto"/>
      </w:pPr>
    </w:p>
    <w:p>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博爱县司法局</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期：2024年5月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pPr>
            <w:pStyle w:val="3"/>
            <w:spacing w:line="258" w:lineRule="auto"/>
            <w:rPr>
              <w:rFonts w:hint="eastAsia" w:ascii="宋体" w:hAnsi="宋体" w:eastAsia="宋体" w:cs="宋体"/>
            </w:rPr>
          </w:pPr>
        </w:p>
        <w:p>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pPr>
            <w:pStyle w:val="3"/>
            <w:spacing w:line="258" w:lineRule="auto"/>
            <w:rPr>
              <w:rFonts w:hint="eastAsia" w:ascii="宋体" w:hAnsi="宋体" w:eastAsia="宋体" w:cs="宋体"/>
            </w:rPr>
          </w:pPr>
        </w:p>
        <w:p>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pPr>
            <w:pStyle w:val="3"/>
            <w:spacing w:line="257" w:lineRule="auto"/>
            <w:rPr>
              <w:rFonts w:hint="eastAsia" w:ascii="宋体" w:hAnsi="宋体" w:eastAsia="宋体" w:cs="宋体"/>
            </w:rPr>
          </w:pPr>
        </w:p>
        <w:p>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pPr>
            <w:pStyle w:val="3"/>
            <w:spacing w:line="269" w:lineRule="auto"/>
            <w:rPr>
              <w:rFonts w:hint="eastAsia" w:ascii="宋体" w:hAnsi="宋体" w:eastAsia="宋体" w:cs="宋体"/>
            </w:rPr>
          </w:pPr>
        </w:p>
        <w:p>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pPr>
            <w:pStyle w:val="3"/>
            <w:spacing w:line="267" w:lineRule="auto"/>
            <w:rPr>
              <w:rFonts w:hint="eastAsia" w:ascii="宋体" w:hAnsi="宋体" w:eastAsia="宋体" w:cs="宋体"/>
            </w:rPr>
          </w:pPr>
        </w:p>
        <w:p>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3"/>
            <w:spacing w:line="256" w:lineRule="auto"/>
            <w:rPr>
              <w:rFonts w:hint="eastAsia" w:ascii="宋体" w:hAnsi="宋体" w:eastAsia="宋体" w:cs="宋体"/>
            </w:rPr>
          </w:pPr>
        </w:p>
        <w:p>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pPr>
            <w:pStyle w:val="3"/>
            <w:spacing w:line="301" w:lineRule="auto"/>
            <w:rPr>
              <w:rFonts w:hint="eastAsia" w:ascii="宋体" w:hAnsi="宋体" w:eastAsia="宋体" w:cs="宋体"/>
            </w:rPr>
          </w:pPr>
        </w:p>
        <w:p>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pPr>
            <w:pStyle w:val="3"/>
            <w:spacing w:line="303" w:lineRule="auto"/>
            <w:rPr>
              <w:rFonts w:hint="eastAsia" w:ascii="宋体" w:hAnsi="宋体" w:eastAsia="宋体" w:cs="宋体"/>
            </w:rPr>
          </w:pPr>
        </w:p>
        <w:p>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3"/>
            <w:spacing w:line="301" w:lineRule="auto"/>
            <w:rPr>
              <w:rFonts w:hint="eastAsia" w:ascii="宋体" w:hAnsi="宋体" w:eastAsia="宋体" w:cs="宋体"/>
            </w:rPr>
          </w:pPr>
        </w:p>
        <w:p>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pPr>
            <w:pStyle w:val="3"/>
            <w:spacing w:line="267" w:lineRule="auto"/>
            <w:rPr>
              <w:rFonts w:hint="eastAsia" w:ascii="宋体" w:hAnsi="宋体" w:eastAsia="宋体" w:cs="宋体"/>
            </w:rPr>
          </w:pPr>
        </w:p>
        <w:p>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3"/>
        <w:spacing w:line="255" w:lineRule="auto"/>
      </w:pPr>
    </w:p>
    <w:p>
      <w:pPr>
        <w:pStyle w:val="3"/>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decimal"/>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sectPr>
          <w:footerReference r:id="rId8"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eastAsiaTheme="minorEastAsia" w:cstheme="minorEastAsia"/>
          <w:b/>
          <w:bCs/>
          <w:spacing w:val="-1"/>
          <w:sz w:val="28"/>
          <w:szCs w:val="28"/>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博爱县司法局智慧矫正设备（系统）采购项目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w:t>
            </w:r>
            <w:r>
              <w:rPr>
                <w:rFonts w:hint="eastAsia" w:cs="宋体"/>
                <w:b/>
                <w:bCs/>
                <w:color w:val="auto"/>
                <w:sz w:val="24"/>
                <w:szCs w:val="24"/>
                <w:u w:val="single"/>
                <w:lang w:val="en-US" w:eastAsia="zh-CN"/>
              </w:rPr>
              <w:t>6</w:t>
            </w:r>
            <w:r>
              <w:rPr>
                <w:rFonts w:hint="eastAsia" w:ascii="宋体" w:hAnsi="宋体" w:eastAsia="宋体" w:cs="宋体"/>
                <w:b/>
                <w:bCs/>
                <w:color w:val="auto"/>
                <w:sz w:val="24"/>
                <w:szCs w:val="24"/>
                <w:u w:val="single"/>
                <w:lang w:eastAsia="zh-CN"/>
              </w:rPr>
              <w:t>月</w:t>
            </w:r>
            <w:r>
              <w:rPr>
                <w:rFonts w:hint="eastAsia" w:cs="宋体"/>
                <w:b/>
                <w:bCs/>
                <w:color w:val="auto"/>
                <w:sz w:val="24"/>
                <w:szCs w:val="24"/>
                <w:u w:val="single"/>
                <w:lang w:val="en-US" w:eastAsia="zh-CN"/>
              </w:rPr>
              <w:t>11</w:t>
            </w:r>
            <w:r>
              <w:rPr>
                <w:rFonts w:hint="eastAsia" w:ascii="宋体" w:hAnsi="宋体" w:eastAsia="宋体" w:cs="宋体"/>
                <w:b/>
                <w:bCs/>
                <w:color w:val="auto"/>
                <w:sz w:val="24"/>
                <w:szCs w:val="24"/>
                <w:u w:val="single"/>
                <w:lang w:eastAsia="zh-CN"/>
              </w:rPr>
              <w:t>日</w:t>
            </w:r>
            <w:r>
              <w:rPr>
                <w:rFonts w:hint="eastAsia"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w:t>
      </w:r>
      <w:r>
        <w:rPr>
          <w:rFonts w:hint="eastAsia" w:ascii="宋体" w:hAnsi="宋体" w:eastAsia="宋体" w:cs="宋体"/>
          <w:color w:val="auto"/>
          <w:kern w:val="0"/>
          <w:sz w:val="24"/>
          <w:szCs w:val="24"/>
          <w:highlight w:val="none"/>
          <w:lang w:eastAsia="zh-CN"/>
        </w:rPr>
        <w:t>博政采购（2024）</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eastAsia="zh-CN"/>
        </w:rPr>
        <w:t>号</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w:t>
      </w:r>
      <w:r>
        <w:rPr>
          <w:rFonts w:hint="eastAsia" w:ascii="宋体" w:hAnsi="宋体" w:eastAsia="宋体" w:cs="宋体"/>
          <w:sz w:val="24"/>
          <w:szCs w:val="24"/>
          <w:u w:val="none"/>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博政采购（2024）60号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博爱县司法局智慧矫正设备（系统）采购项目</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780000</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780000</w:t>
            </w:r>
          </w:p>
        </w:tc>
      </w:tr>
    </w:tbl>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z w:val="24"/>
          <w:szCs w:val="24"/>
          <w:highlight w:val="none"/>
          <w:lang w:val="en-US" w:eastAsia="zh-CN"/>
        </w:rPr>
        <w:t>（具体要求详见谈判文件）。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30日历天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10.是否只面向中小企业采购：否</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2024年5月28日至 2024 年6月4日</w:t>
      </w:r>
      <w:r>
        <w:rPr>
          <w:rFonts w:hint="eastAsia" w:ascii="宋体" w:hAnsi="宋体" w:eastAsia="宋体" w:cs="宋体"/>
          <w:sz w:val="24"/>
          <w:szCs w:val="24"/>
          <w:highlight w:val="none"/>
          <w:lang w:val="en-US" w:eastAsia="zh-CN"/>
        </w:rPr>
        <w:t>，每天上午08:00至11:59，下午12:00至23:59（北京时间，法定节假日除外）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截止时间：2024年6月11日8时30分（北京时间）；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 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时间：2024年6月11日8时30分（北京时间）；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http://www.baxggzyjyzx.cn/上发布。公告期限为三个工作日。</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名 称：博爱县司法局  </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地址：博爱县中山路东段</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联系方式：13663912818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 焦作市博爱县文化路鼎基小区对面</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联系人：毛先生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联系方式：13663912818 　</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bidi="ar-SA"/>
        </w:rPr>
        <w:t>博爱县司法局</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2024年5月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9" w:type="default"/>
          <w:pgSz w:w="11907" w:h="16839"/>
          <w:pgMar w:top="1440" w:right="1080" w:bottom="1440" w:left="1080" w:header="0" w:footer="1408" w:gutter="0"/>
          <w:pgNumType w:fmt="decimal"/>
          <w:cols w:space="720" w:num="1"/>
        </w:sectPr>
      </w:pPr>
    </w:p>
    <w:p>
      <w:pPr>
        <w:pStyle w:val="9"/>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pPr>
              <w:pStyle w:val="29"/>
              <w:spacing w:before="117" w:line="220" w:lineRule="auto"/>
              <w:ind w:left="3634"/>
            </w:pPr>
            <w:r>
              <w:rPr>
                <w:rFonts w:hint="eastAsia" w:ascii="宋体" w:hAnsi="宋体" w:eastAsia="宋体" w:cs="宋体"/>
                <w:b/>
                <w:bCs/>
                <w:color w:val="auto"/>
                <w:sz w:val="24"/>
                <w:szCs w:val="24"/>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pStyle w:val="29"/>
              <w:spacing w:before="68" w:line="183" w:lineRule="auto"/>
              <w:ind w:left="335"/>
              <w:rPr>
                <w:sz w:val="21"/>
                <w:szCs w:val="21"/>
                <w:highlight w:val="none"/>
              </w:rPr>
            </w:pPr>
            <w:r>
              <w:rPr>
                <w:sz w:val="21"/>
                <w:szCs w:val="21"/>
                <w:highlight w:val="none"/>
              </w:rPr>
              <w:t>1</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合同履行期限：30日历天</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sz w:val="24"/>
                <w:szCs w:val="24"/>
                <w:lang w:val="en-US" w:eastAsia="zh-CN"/>
              </w:rPr>
              <w:t>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pPr>
              <w:pStyle w:val="29"/>
              <w:spacing w:before="244" w:line="182" w:lineRule="auto"/>
              <w:ind w:left="322"/>
              <w:rPr>
                <w:sz w:val="21"/>
                <w:szCs w:val="21"/>
              </w:rPr>
            </w:pPr>
            <w:r>
              <w:rPr>
                <w:sz w:val="21"/>
                <w:szCs w:val="21"/>
              </w:rPr>
              <w:t>2</w:t>
            </w:r>
          </w:p>
        </w:tc>
        <w:tc>
          <w:tcPr>
            <w:tcW w:w="8163" w:type="dxa"/>
            <w:vAlign w:val="top"/>
          </w:tcPr>
          <w:p>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cs="宋体"/>
                <w:color w:val="auto"/>
                <w:spacing w:val="-2"/>
                <w:sz w:val="24"/>
                <w:szCs w:val="24"/>
                <w:highlight w:val="none"/>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9"/>
              <w:spacing w:before="68" w:line="182" w:lineRule="auto"/>
              <w:ind w:left="324"/>
              <w:rPr>
                <w:sz w:val="21"/>
                <w:szCs w:val="21"/>
              </w:rPr>
            </w:pPr>
            <w:r>
              <w:rPr>
                <w:sz w:val="21"/>
                <w:szCs w:val="21"/>
              </w:rPr>
              <w:t>3</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w:t>
            </w:r>
            <w:bookmarkStart w:id="14" w:name="_GoBack"/>
            <w:bookmarkEnd w:id="14"/>
            <w:r>
              <w:rPr>
                <w:rFonts w:hint="eastAsia" w:ascii="宋体" w:hAnsi="宋体" w:cs="宋体"/>
                <w:color w:val="auto"/>
                <w:sz w:val="24"/>
              </w:rPr>
              <w:t>中心官网站进行网上下载谈判文件。未通过会员系统完成下载文件，响应性文件视为无效（联系电话：0391-3568920，QQ：232850725、361532918（群））。</w:t>
            </w:r>
          </w:p>
          <w:p>
            <w:pPr>
              <w:adjustRightInd w:val="0"/>
              <w:snapToGrid w:val="0"/>
              <w:spacing w:line="360" w:lineRule="auto"/>
            </w:pPr>
            <w:r>
              <w:rPr>
                <w:rFonts w:hint="eastAsia" w:ascii="宋体" w:hAnsi="宋体" w:cs="宋体"/>
                <w:color w:val="auto"/>
                <w:sz w:val="24"/>
                <w:lang w:val="en-US" w:eastAsia="zh-CN"/>
              </w:rPr>
              <w:t>采购文件售价：0元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 xml:space="preserve">履约保证金：无 </w:t>
            </w:r>
          </w:p>
          <w:p>
            <w:pPr>
              <w:adjustRightInd w:val="0"/>
              <w:snapToGrid w:val="0"/>
              <w:spacing w:line="360" w:lineRule="auto"/>
              <w:rPr>
                <w:rFonts w:hint="default" w:ascii="宋体" w:hAnsi="宋体" w:cs="宋体"/>
                <w:color w:val="auto"/>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pPr>
              <w:spacing w:line="273" w:lineRule="auto"/>
              <w:rPr>
                <w:rFonts w:ascii="Arial"/>
                <w:sz w:val="21"/>
              </w:rPr>
            </w:pPr>
          </w:p>
          <w:p>
            <w:pPr>
              <w:pStyle w:val="29"/>
              <w:spacing w:before="78" w:line="180" w:lineRule="auto"/>
              <w:ind w:left="318"/>
            </w:pPr>
            <w:r>
              <w:t>5</w:t>
            </w:r>
          </w:p>
        </w:tc>
        <w:tc>
          <w:tcPr>
            <w:tcW w:w="8163" w:type="dxa"/>
            <w:vAlign w:val="top"/>
          </w:tcPr>
          <w:p>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6</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11</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pPr>
        <w:pStyle w:val="3"/>
        <w:spacing w:line="91" w:lineRule="exact"/>
        <w:rPr>
          <w:sz w:val="7"/>
        </w:rPr>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9"/>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9"/>
              <w:spacing w:before="78" w:line="219" w:lineRule="auto"/>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9" w:line="181" w:lineRule="auto"/>
              <w:ind w:left="325"/>
              <w:rPr>
                <w:sz w:val="21"/>
                <w:szCs w:val="21"/>
              </w:rPr>
            </w:pPr>
            <w:r>
              <w:rPr>
                <w:sz w:val="21"/>
                <w:szCs w:val="21"/>
              </w:rPr>
              <w:t>7</w:t>
            </w:r>
          </w:p>
        </w:tc>
        <w:tc>
          <w:tcPr>
            <w:tcW w:w="8169" w:type="dxa"/>
            <w:vAlign w:val="top"/>
          </w:tcPr>
          <w:p>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9"/>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9"/>
              <w:spacing w:before="78" w:line="220" w:lineRule="auto"/>
            </w:pPr>
            <w:r>
              <w:rPr>
                <w:spacing w:val="-6"/>
              </w:rPr>
              <w:t>递交响应性文件方式：</w:t>
            </w:r>
          </w:p>
          <w:p>
            <w:pPr>
              <w:pStyle w:val="29"/>
              <w:spacing w:before="182" w:line="219" w:lineRule="auto"/>
            </w:pPr>
            <w:r>
              <w:rPr>
                <w:spacing w:val="-1"/>
              </w:rPr>
              <w:t>本项目采用“远程不见面”开标方式，远程开标大厅网址为</w:t>
            </w:r>
          </w:p>
          <w:p>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9"/>
              <w:spacing w:before="1" w:line="218" w:lineRule="auto"/>
              <w:ind w:left="113"/>
            </w:pPr>
            <w:r>
              <w:rPr>
                <w:spacing w:val="-1"/>
              </w:rPr>
              <w:t>供应商不需到开标现场参加开标会议，不需提交</w:t>
            </w:r>
            <w:r>
              <w:rPr>
                <w:spacing w:val="-2"/>
              </w:rPr>
              <w:t>原件资料等。</w:t>
            </w:r>
          </w:p>
          <w:p>
            <w:pPr>
              <w:pStyle w:val="29"/>
              <w:spacing w:before="182" w:line="220" w:lineRule="auto"/>
            </w:pPr>
            <w:r>
              <w:rPr>
                <w:spacing w:val="-6"/>
              </w:rPr>
              <w:t>1. 电子响应性文件的递交</w:t>
            </w:r>
          </w:p>
          <w:p>
            <w:pPr>
              <w:pStyle w:val="29"/>
              <w:spacing w:before="182" w:line="219" w:lineRule="auto"/>
            </w:pPr>
            <w:r>
              <w:rPr>
                <w:spacing w:val="-1"/>
              </w:rPr>
              <w:t>1.1 各供应商应在投标截止时间前上传加密的电子响应性文件</w:t>
            </w:r>
          </w:p>
          <w:p>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9"/>
              <w:spacing w:line="220" w:lineRule="auto"/>
              <w:ind w:left="113"/>
            </w:pPr>
            <w:r>
              <w:rPr>
                <w:spacing w:val="-11"/>
              </w:rPr>
              <w:t>确。</w:t>
            </w:r>
          </w:p>
          <w:p>
            <w:pPr>
              <w:pStyle w:val="29"/>
              <w:spacing w:before="182" w:line="468" w:lineRule="exact"/>
            </w:pPr>
            <w:r>
              <w:rPr>
                <w:spacing w:val="-1"/>
                <w:position w:val="17"/>
              </w:rPr>
              <w:t>1.2 如系统故障需上传非加密文件时，供应商应按照采购人指示将非加</w:t>
            </w:r>
          </w:p>
          <w:p>
            <w:pPr>
              <w:pStyle w:val="29"/>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8" w:line="182" w:lineRule="auto"/>
              <w:ind w:left="320"/>
              <w:rPr>
                <w:sz w:val="21"/>
                <w:szCs w:val="21"/>
              </w:rPr>
            </w:pPr>
            <w:r>
              <w:rPr>
                <w:sz w:val="21"/>
                <w:szCs w:val="21"/>
              </w:rPr>
              <w:t>9</w:t>
            </w:r>
          </w:p>
        </w:tc>
        <w:tc>
          <w:tcPr>
            <w:tcW w:w="8169" w:type="dxa"/>
            <w:vAlign w:val="top"/>
          </w:tcPr>
          <w:p>
            <w:pPr>
              <w:pStyle w:val="29"/>
              <w:spacing w:before="182" w:line="219" w:lineRule="auto"/>
              <w:rPr>
                <w:spacing w:val="-1"/>
              </w:rPr>
            </w:pPr>
            <w:r>
              <w:rPr>
                <w:spacing w:val="-1"/>
              </w:rPr>
              <w:t>采购预算控制金额（大写）：</w:t>
            </w:r>
            <w:r>
              <w:rPr>
                <w:rFonts w:hint="eastAsia"/>
                <w:spacing w:val="-1"/>
                <w:lang w:val="en-US" w:eastAsia="zh-CN"/>
              </w:rPr>
              <w:t>柒拾捌万元整</w:t>
            </w:r>
            <w:r>
              <w:rPr>
                <w:rFonts w:hint="eastAsia"/>
                <w:spacing w:val="-1"/>
                <w:lang w:eastAsia="zh-CN"/>
              </w:rPr>
              <w:t>（</w:t>
            </w:r>
            <w:r>
              <w:rPr>
                <w:spacing w:val="-1"/>
              </w:rPr>
              <w:t>￥</w:t>
            </w:r>
            <w:r>
              <w:rPr>
                <w:rFonts w:hint="eastAsia"/>
                <w:spacing w:val="-1"/>
                <w:lang w:val="en-US" w:eastAsia="zh-CN"/>
              </w:rPr>
              <w:t>780000 元</w:t>
            </w:r>
            <w:r>
              <w:rPr>
                <w:spacing w:val="-1"/>
              </w:rPr>
              <w:t>）</w:t>
            </w:r>
          </w:p>
          <w:p>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9"/>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pPr>
        <w:pStyle w:val="3"/>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9"/>
              <w:spacing w:before="68" w:line="183" w:lineRule="auto"/>
              <w:ind w:left="282"/>
              <w:rPr>
                <w:sz w:val="21"/>
                <w:szCs w:val="21"/>
              </w:rPr>
            </w:pPr>
            <w:r>
              <w:rPr>
                <w:spacing w:val="-6"/>
                <w:sz w:val="21"/>
                <w:szCs w:val="21"/>
              </w:rPr>
              <w:t>11</w:t>
            </w:r>
          </w:p>
        </w:tc>
        <w:tc>
          <w:tcPr>
            <w:tcW w:w="8058"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名 称：博爱县司法局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地址：博爱县中山路东段</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联系人：窦先生</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联系方式：13663912818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称：河南成和项目管理有限公司</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址：焦作市博爱县文化路鼎基小区对面</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联系人：毛先生</w:t>
            </w:r>
          </w:p>
          <w:p>
            <w:pPr>
              <w:autoSpaceDN/>
              <w:adjustRightInd w:val="0"/>
              <w:snapToGrid w:val="0"/>
              <w:spacing w:line="440" w:lineRule="exact"/>
              <w:rPr>
                <w:rFonts w:hint="eastAsia" w:eastAsia="宋体"/>
                <w:lang w:eastAsia="zh-CN"/>
              </w:rPr>
            </w:pPr>
            <w:r>
              <w:rPr>
                <w:rFonts w:hint="eastAsia" w:ascii="宋体" w:hAnsi="宋体" w:eastAsia="宋体" w:cs="宋体"/>
                <w:color w:val="auto"/>
                <w:sz w:val="24"/>
                <w:highlight w:val="none"/>
                <w:lang w:val="en-US" w:eastAsia="zh-CN"/>
              </w:rPr>
              <w:t>联系方式：13253899977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pPr>
              <w:pStyle w:val="29"/>
              <w:spacing w:line="219" w:lineRule="auto"/>
              <w:ind w:left="115"/>
              <w:rPr>
                <w:rFonts w:hint="eastAsia" w:ascii="宋体" w:eastAsia="宋体" w:cs="宋体"/>
                <w:b w:val="0"/>
                <w:kern w:val="2"/>
                <w:sz w:val="24"/>
                <w:szCs w:val="24"/>
                <w:highlight w:val="none"/>
              </w:rPr>
            </w:pPr>
          </w:p>
          <w:p>
            <w:pPr>
              <w:pStyle w:val="29"/>
              <w:spacing w:line="360" w:lineRule="auto"/>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pPr>
              <w:spacing w:line="294" w:lineRule="auto"/>
              <w:rPr>
                <w:rFonts w:ascii="Arial"/>
                <w:sz w:val="21"/>
              </w:rPr>
            </w:pPr>
          </w:p>
          <w:p>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footerReference r:id="rId10" w:type="default"/>
          <w:pgSz w:w="11907" w:h="16839"/>
          <w:pgMar w:top="1431" w:right="1310" w:bottom="1569" w:left="1685" w:header="0" w:footer="1408" w:gutter="0"/>
          <w:pgNumType w:fmt="decimal"/>
          <w:cols w:space="720" w:num="1"/>
        </w:sectPr>
      </w:pPr>
    </w:p>
    <w:p>
      <w:pPr>
        <w:pStyle w:val="3"/>
        <w:spacing w:line="289" w:lineRule="auto"/>
      </w:pPr>
    </w:p>
    <w:p>
      <w:pPr>
        <w:pStyle w:val="9"/>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人：博爱县司法局</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 目 名 称: 博爱县司法局智慧矫正设备（系统）采购项目</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号：博政采购（2024）60号</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cs="宋体"/>
          <w:color w:val="auto"/>
          <w:spacing w:val="-2"/>
          <w:sz w:val="24"/>
          <w:szCs w:val="24"/>
          <w:highlight w:val="none"/>
          <w:lang w:val="en-US" w:eastAsia="zh-CN"/>
        </w:rPr>
        <w:t>财政</w:t>
      </w:r>
      <w:r>
        <w:rPr>
          <w:rFonts w:hint="eastAsia" w:asciiTheme="minorEastAsia" w:hAnsiTheme="minorEastAsia" w:eastAsiaTheme="minorEastAsia" w:cstheme="minorEastAsia"/>
          <w:color w:val="auto"/>
          <w:sz w:val="24"/>
          <w:szCs w:val="24"/>
          <w:lang w:val="en-US" w:eastAsia="zh-CN"/>
        </w:rPr>
        <w:t>资金</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sz w:val="24"/>
          <w:szCs w:val="24"/>
          <w:lang w:val="en-US" w:eastAsia="zh-CN"/>
        </w:rPr>
        <w:t>落实政府采购政策满足的资格要求：促进政府强制采购节能产品及环境标志产品优先采购，促进中小企业和监狱企业发展扶持政策</w:t>
      </w:r>
      <w:r>
        <w:rPr>
          <w:rFonts w:hint="eastAsia" w:asciiTheme="minorEastAsia" w:hAnsiTheme="minorEastAsia" w:eastAsiaTheme="minorEastAsia" w:cstheme="minorEastAsia"/>
          <w:sz w:val="24"/>
          <w:szCs w:val="24"/>
        </w:rPr>
        <w:t>。</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博爱县司法局</w:t>
      </w:r>
      <w:r>
        <w:rPr>
          <w:rFonts w:hint="eastAsia" w:asciiTheme="minorEastAsia" w:hAnsiTheme="minorEastAsia" w:eastAsiaTheme="minorEastAsia" w:cstheme="minorEastAsia"/>
          <w:sz w:val="24"/>
          <w:szCs w:val="24"/>
          <w:lang w:val="en-US" w:eastAsia="zh-CN"/>
        </w:rPr>
        <w:t>签订。</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11.质保期：</w:t>
      </w:r>
      <w:r>
        <w:rPr>
          <w:rFonts w:hint="eastAsia" w:asciiTheme="minorEastAsia" w:hAnsiTheme="minorEastAsia" w:cstheme="minorEastAsia"/>
          <w:sz w:val="24"/>
          <w:szCs w:val="24"/>
          <w:lang w:val="en-US" w:eastAsia="zh-CN"/>
        </w:rPr>
        <w:t>两</w:t>
      </w:r>
      <w:r>
        <w:rPr>
          <w:rFonts w:hint="eastAsia" w:asciiTheme="minorEastAsia" w:hAnsiTheme="minorEastAsia" w:eastAsiaTheme="minorEastAsia" w:cstheme="minorEastAsia"/>
          <w:sz w:val="24"/>
          <w:szCs w:val="24"/>
          <w:lang w:val="en-US" w:eastAsia="zh-CN"/>
        </w:rPr>
        <w:t>年</w:t>
      </w:r>
    </w:p>
    <w:p>
      <w:pPr>
        <w:spacing w:line="560" w:lineRule="exact"/>
        <w:ind w:firstLine="480" w:firstLineChars="200"/>
        <w:jc w:val="left"/>
        <w:rPr>
          <w:rFonts w:hint="default" w:asciiTheme="minorEastAsia" w:hAnsiTheme="minorEastAsia" w:eastAsiaTheme="minorEastAsia" w:cstheme="minorEastAsia"/>
          <w:sz w:val="24"/>
          <w:szCs w:val="24"/>
          <w:lang w:val="en-US" w:eastAsia="zh-CN"/>
        </w:rPr>
        <w:sectPr>
          <w:footerReference r:id="rId11"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lang w:val="en-US" w:eastAsia="zh-CN"/>
        </w:rPr>
        <w:t>12.合同履行期限：30日历天</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pPr>
        <w:pStyle w:val="3"/>
        <w:spacing w:line="335" w:lineRule="auto"/>
      </w:pPr>
    </w:p>
    <w:p>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val="en-US" w:eastAsia="zh-CN"/>
        </w:rPr>
        <w:t xml:space="preserve">采购一批智慧社区矫正信息化设备，包含自助报到终端、智慧社区矫正督察指挥管理智能融合终端等 </w:t>
      </w:r>
      <w:r>
        <w:rPr>
          <w:rFonts w:hint="eastAsia" w:ascii="宋体" w:hAnsi="宋体" w:eastAsia="宋体" w:cs="宋体"/>
          <w:color w:val="auto"/>
          <w:sz w:val="24"/>
          <w:highlight w:val="none"/>
          <w:lang w:val="en-US" w:eastAsia="zh-CN"/>
        </w:rPr>
        <w:t>。</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2.10 竞争性谈判文件要求的或供应商认为需要加以说明的其他内容。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￥780000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柒拾捌万元整</w:t>
      </w:r>
      <w:r>
        <w:rPr>
          <w:rFonts w:hint="eastAsia" w:ascii="宋体" w:hAnsi="宋体"/>
          <w:b w:val="0"/>
          <w:bCs w:val="0"/>
          <w:color w:val="auto"/>
          <w:kern w:val="0"/>
          <w:sz w:val="24"/>
          <w:szCs w:val="24"/>
          <w:highlight w:val="none"/>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76"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5"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0000FF"/>
          <w:kern w:val="0"/>
          <w:sz w:val="24"/>
          <w:szCs w:val="24"/>
          <w:highlight w:val="none"/>
        </w:rPr>
      </w:pPr>
      <w:r>
        <w:rPr>
          <w:rFonts w:hint="eastAsia" w:ascii="宋体" w:hAnsi="宋体"/>
          <w:b w:val="0"/>
          <w:bCs w:val="0"/>
          <w:color w:val="0000FF"/>
          <w:kern w:val="0"/>
          <w:sz w:val="24"/>
          <w:szCs w:val="24"/>
          <w:highlight w:val="none"/>
        </w:rPr>
        <w:t>6.对中小型或微型企业投标的扶持：</w:t>
      </w:r>
    </w:p>
    <w:p>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6.1对小微企业投标的扶持：(如有)</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6.1.1投标供应商为小型或微型企业时，报价给予C1的价格扣除(C1的取值为20%)，即：评标价＝投标报价(最后报价)×(1－C1)；</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6.1.2小微企业应当提供《中小企业声明函》(见格式)。</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同一供应商，小微企业、监狱、残疾人福利性企业同一产品价格扣除优惠只享受一次，不得重复享受。</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rPr>
          <w:rFonts w:hint="eastAsia"/>
          <w:color w:val="auto"/>
          <w:kern w:val="0"/>
          <w:highlight w:val="none"/>
        </w:rPr>
      </w:pPr>
      <w:r>
        <w:rPr>
          <w:rFonts w:hint="eastAsia"/>
          <w:color w:val="auto"/>
          <w:kern w:val="0"/>
          <w:highlight w:val="none"/>
        </w:rPr>
        <w:br w:type="page"/>
      </w:r>
    </w:p>
    <w:p>
      <w:pPr>
        <w:pStyle w:val="9"/>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pPr>
        <w:pStyle w:val="3"/>
        <w:spacing w:line="357" w:lineRule="auto"/>
      </w:pPr>
    </w:p>
    <w:p>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pPr>
        <w:spacing w:line="218" w:lineRule="auto"/>
        <w:rPr>
          <w:rFonts w:ascii="宋体" w:hAnsi="宋体" w:eastAsia="宋体" w:cs="宋体"/>
          <w:color w:val="FF0000"/>
          <w:sz w:val="24"/>
          <w:szCs w:val="24"/>
        </w:rPr>
        <w:sectPr>
          <w:footerReference r:id="rId16" w:type="default"/>
          <w:pgSz w:w="11907" w:h="16839"/>
          <w:pgMar w:top="1431" w:right="1785" w:bottom="1569" w:left="1785" w:header="0" w:footer="1408" w:gutter="0"/>
          <w:pgNumType w:fmt="decimal"/>
          <w:cols w:space="720" w:num="1"/>
        </w:sectPr>
      </w:pPr>
    </w:p>
    <w:p>
      <w:pPr>
        <w:pStyle w:val="9"/>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pStyle w:val="3"/>
        <w:spacing w:line="402" w:lineRule="auto"/>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pPr>
        <w:spacing w:line="219" w:lineRule="auto"/>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8" w:type="default"/>
          <w:pgSz w:w="11907" w:h="16839"/>
          <w:pgMar w:top="1431" w:right="1785" w:bottom="1569" w:left="1785" w:header="0" w:footer="1408" w:gutter="0"/>
          <w:pgNumType w:fmt="decimal"/>
          <w:cols w:space="720" w:num="1"/>
        </w:sectPr>
      </w:pPr>
    </w:p>
    <w:p>
      <w:pPr>
        <w:pStyle w:val="9"/>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pPr>
        <w:pStyle w:val="3"/>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b w:val="0"/>
          <w:bCs/>
          <w:color w:val="auto"/>
          <w:kern w:val="2"/>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pacing w:val="-1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合同履行期限：30日历天</w:t>
      </w:r>
    </w:p>
    <w:p>
      <w:pPr>
        <w:pStyle w:val="3"/>
        <w:spacing w:line="275" w:lineRule="auto"/>
        <w:rPr>
          <w:rFonts w:hint="eastAsia" w:ascii="宋体" w:hAnsi="宋体" w:eastAsia="宋体" w:cs="宋体"/>
          <w:spacing w:val="-1"/>
          <w:sz w:val="24"/>
          <w:szCs w:val="24"/>
          <w:highlight w:val="yellow"/>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6"/>
        <w:tblW w:w="139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742"/>
        <w:gridCol w:w="9641"/>
        <w:gridCol w:w="622"/>
        <w:gridCol w:w="622"/>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微软雅黑" w:hAnsi="微软雅黑" w:eastAsia="微软雅黑" w:cs="微软雅黑"/>
                <w:b/>
                <w:bCs/>
                <w:i w:val="0"/>
                <w:iCs w:val="0"/>
                <w:color w:val="000000"/>
                <w:sz w:val="32"/>
                <w:szCs w:val="32"/>
                <w:u w:val="none"/>
              </w:rPr>
            </w:pPr>
            <w:r>
              <w:rPr>
                <w:rFonts w:hint="eastAsia" w:asciiTheme="minorEastAsia" w:hAnsiTheme="minorEastAsia" w:cstheme="minorEastAsia"/>
                <w:b/>
                <w:bCs/>
                <w:color w:val="auto"/>
                <w:sz w:val="24"/>
                <w:szCs w:val="24"/>
                <w:highlight w:val="none"/>
                <w:lang w:val="en-US" w:eastAsia="zh-CN"/>
              </w:rPr>
              <w:t xml:space="preserve"> </w:t>
            </w:r>
            <w:r>
              <w:rPr>
                <w:rFonts w:hint="eastAsia" w:ascii="微软雅黑" w:hAnsi="微软雅黑" w:eastAsia="微软雅黑" w:cs="微软雅黑"/>
                <w:b/>
                <w:bCs/>
                <w:i w:val="0"/>
                <w:iCs w:val="0"/>
                <w:color w:val="000000"/>
                <w:kern w:val="0"/>
                <w:sz w:val="32"/>
                <w:szCs w:val="32"/>
                <w:u w:val="none"/>
                <w:lang w:val="en-US" w:eastAsia="zh-CN" w:bidi="ar"/>
              </w:rPr>
              <w:t xml:space="preserve"> 报到登记室设备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用于抓取报到人员视频信息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用作突发情况紧急上报监控指挥室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自助报到终端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机柜：冷轧钢材质，表面汽车烤漆，防磁防锈防静电，</w:t>
            </w:r>
            <w:r>
              <w:rPr>
                <w:rStyle w:val="42"/>
                <w:lang w:val="en-US" w:eastAsia="zh-CN" w:bidi="ar"/>
              </w:rPr>
              <w:br w:type="textWrapping"/>
            </w:r>
            <w:r>
              <w:rPr>
                <w:rStyle w:val="42"/>
                <w:lang w:val="en-US" w:eastAsia="zh-CN" w:bidi="ar"/>
              </w:rPr>
              <w:t xml:space="preserve">CPU:64位高性能CPU≥2.0GHz；内存≥16G  ROM 32KB  </w:t>
            </w:r>
            <w:r>
              <w:rPr>
                <w:rStyle w:val="42"/>
                <w:lang w:val="en-US" w:eastAsia="zh-CN" w:bidi="ar"/>
              </w:rPr>
              <w:br w:type="textWrapping"/>
            </w:r>
            <w:r>
              <w:rPr>
                <w:rStyle w:val="42"/>
                <w:lang w:val="en-US" w:eastAsia="zh-CN" w:bidi="ar"/>
              </w:rPr>
              <w:t>解码分辨率  3840*2160 操作系统 Android 7.1</w:t>
            </w:r>
            <w:r>
              <w:rPr>
                <w:rStyle w:val="42"/>
                <w:lang w:val="en-US" w:eastAsia="zh-CN" w:bidi="ar"/>
              </w:rPr>
              <w:br w:type="textWrapping"/>
            </w:r>
            <w:r>
              <w:rPr>
                <w:rStyle w:val="42"/>
                <w:lang w:val="en-US" w:eastAsia="zh-CN" w:bidi="ar"/>
              </w:rPr>
              <w:t>网络支持 4G、以太网、支持WiFi/蓝牙4.0、无线外设扩展 8个USB接口</w:t>
            </w:r>
            <w:r>
              <w:rPr>
                <w:rStyle w:val="42"/>
                <w:lang w:val="en-US" w:eastAsia="zh-CN" w:bidi="ar"/>
              </w:rPr>
              <w:br w:type="textWrapping"/>
            </w:r>
            <w:r>
              <w:rPr>
                <w:rStyle w:val="42"/>
                <w:lang w:val="en-US" w:eastAsia="zh-CN" w:bidi="ar"/>
              </w:rPr>
              <w:t>显示器≥21.5" TFT LED,分辨</w:t>
            </w:r>
            <w:r>
              <w:rPr>
                <w:rStyle w:val="42"/>
                <w:i w:val="0"/>
                <w:iCs w:val="0"/>
                <w:lang w:val="en-US" w:eastAsia="zh-CN" w:bidi="ar"/>
              </w:rPr>
              <w:t>率≥1920*1080,亮度≥250cd/㎡，最大色彩≥16.7M,响应时间≤5ms,对比度≥1000:1,比例16:9, 10点电容触控，响应时间小于</w:t>
            </w:r>
            <w:r>
              <w:rPr>
                <w:rStyle w:val="42"/>
                <w:lang w:val="en-US" w:eastAsia="zh-CN" w:bidi="ar"/>
              </w:rPr>
              <w:t xml:space="preserve">3ms,透光率≥95%，莫式7级  </w:t>
            </w:r>
            <w:r>
              <w:rPr>
                <w:rStyle w:val="42"/>
                <w:lang w:val="en-US" w:eastAsia="zh-CN" w:bidi="ar"/>
              </w:rPr>
              <w:br w:type="textWrapping"/>
            </w:r>
            <w:r>
              <w:rPr>
                <w:rStyle w:val="42"/>
                <w:lang w:val="en-US" w:eastAsia="zh-CN" w:bidi="ar"/>
              </w:rPr>
              <w:t>高拍仪：分辨率 3651×2738  双通道 全局智能曝光 无肉眼可识别的闪烁、波纹、噪点等。</w:t>
            </w:r>
            <w:r>
              <w:rPr>
                <w:rStyle w:val="42"/>
                <w:lang w:val="en-US" w:eastAsia="zh-CN" w:bidi="ar"/>
              </w:rPr>
              <w:br w:type="textWrapping"/>
            </w:r>
            <w:r>
              <w:rPr>
                <w:rStyle w:val="42"/>
                <w:lang w:val="en-US" w:eastAsia="zh-CN" w:bidi="ar"/>
              </w:rPr>
              <w:t>可一键拍摄生成PDF文档，具备去黑边及自动矫正功能、智能超边寻边补边  自带ABBYY文字OCR识别引擎调用，一键生成word、excel、txt文档。</w:t>
            </w:r>
            <w:r>
              <w:rPr>
                <w:rStyle w:val="42"/>
                <w:lang w:val="en-US" w:eastAsia="zh-CN" w:bidi="ar"/>
              </w:rPr>
              <w:br w:type="textWrapping"/>
            </w:r>
            <w:r>
              <w:rPr>
                <w:rStyle w:val="42"/>
                <w:lang w:val="en-US" w:eastAsia="zh-CN" w:bidi="ar"/>
              </w:rPr>
              <w:t>麦克风：集成语音识别功能，可以实现语音识别及语音转写。</w:t>
            </w:r>
            <w:r>
              <w:rPr>
                <w:rStyle w:val="42"/>
                <w:lang w:val="en-US" w:eastAsia="zh-CN" w:bidi="ar"/>
              </w:rPr>
              <w:br w:type="textWrapping"/>
            </w:r>
            <w:r>
              <w:rPr>
                <w:rStyle w:val="42"/>
                <w:lang w:val="en-US" w:eastAsia="zh-CN" w:bidi="ar"/>
              </w:rPr>
              <w:t>集成A4打印机 508dpi指纹仪 由公安部认证许可的二代身份证识别仪 人脸识别摄像头等。</w:t>
            </w:r>
            <w:r>
              <w:rPr>
                <w:rStyle w:val="42"/>
                <w:lang w:val="en-US" w:eastAsia="zh-CN" w:bidi="ar"/>
              </w:rPr>
              <w:br w:type="textWrapping"/>
            </w:r>
            <w:r>
              <w:rPr>
                <w:rStyle w:val="42"/>
                <w:lang w:val="en-US" w:eastAsia="zh-CN" w:bidi="ar"/>
              </w:rPr>
              <w:t>支持面部、指纹、人证比对签到，结合应用场景，支持将报到、报告、学习、社区服务等签到数据自动存入河南省社区矫正管理系统中。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电子定位终端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应具备内置电池、防拆报警、防尘防水、违规报警、人力识别等功能，支持实时定位等功能，具备安全性能、电池安全性能、电池兼容性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宣告室设备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实现对矫正对象、宣告过程的监控和录像。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自助矫正终端（移动式）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3、显示屏：支持电磁电容双控屏并采用无源电磁笔，屏幕≥10.1寸，分辨率≥1280x800，电子签名感应方式，电子签名压感≥2048，亮度≥250cd/m²，对比度≥800:1。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4、支持多种手写签名方式：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5、双目活体检测：像素：300万（WDR），130万（B/W），分辨率：2048*1536（WDR），1280*960（B/W），最大帧率：20fps（2048*1536 WDR）,30fps（1280*960 B/W），支持活体检测，支持人脸比对</w:t>
            </w:r>
            <w:r>
              <w:rPr>
                <w:rStyle w:val="43"/>
                <w:lang w:val="en-US" w:eastAsia="zh-CN" w:bidi="ar"/>
              </w:rPr>
              <w:t>。</w:t>
            </w:r>
            <w:r>
              <w:rPr>
                <w:rStyle w:val="42"/>
                <w:lang w:val="en-US" w:eastAsia="zh-CN" w:bidi="ar"/>
              </w:rPr>
              <w:br w:type="textWrapping"/>
            </w:r>
            <w:r>
              <w:rPr>
                <w:rStyle w:val="42"/>
                <w:lang w:val="en-US" w:eastAsia="zh-CN" w:bidi="ar"/>
              </w:rPr>
              <w:t>6、二代证阅读器：符合GA450-2013台式居民身份证阅读器通用技术要求，阅读距离：0-30mm，读卡响应速度：&lt;1s。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7、指纹识别传感器类型：半导体电容式，传感器尺寸：23.0*35.0mm，有效图像尺寸：12.8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8、内置电池，电池容量≥7.4V@6000mAh，工作时长≥8H；</w:t>
            </w:r>
            <w:r>
              <w:rPr>
                <w:rStyle w:val="42"/>
                <w:lang w:val="en-US" w:eastAsia="zh-CN" w:bidi="ar"/>
              </w:rPr>
              <w:br w:type="textWrapping"/>
            </w:r>
            <w:r>
              <w:rPr>
                <w:rStyle w:val="42"/>
                <w:lang w:val="en-US" w:eastAsia="zh-CN" w:bidi="ar"/>
              </w:rPr>
              <w:t xml:space="preserve">9、接口：USB2.0扩展口≥1，支持HID免驱连接； </w:t>
            </w:r>
            <w:r>
              <w:rPr>
                <w:rStyle w:val="42"/>
                <w:lang w:val="en-US" w:eastAsia="zh-CN" w:bidi="ar"/>
              </w:rPr>
              <w:br w:type="textWrapping"/>
            </w:r>
            <w:r>
              <w:rPr>
                <w:rStyle w:val="42"/>
                <w:lang w:val="en-US" w:eastAsia="zh-CN" w:bidi="ar"/>
              </w:rPr>
              <w:t>10、支持扬声器、麦克风、蓝牙、WIFI、4G全网通；</w:t>
            </w:r>
            <w:r>
              <w:rPr>
                <w:rStyle w:val="42"/>
                <w:lang w:val="en-US" w:eastAsia="zh-CN" w:bidi="ar"/>
              </w:rPr>
              <w:br w:type="textWrapping"/>
            </w:r>
            <w:r>
              <w:rPr>
                <w:rStyle w:val="42"/>
                <w:lang w:val="en-US" w:eastAsia="zh-CN" w:bidi="ar"/>
              </w:rPr>
              <w:t>11、提供中国国家强制性产品认证证书（3C），需提供证书复印件并盖章。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训诫室设备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实现对矫正对象训诫、谈话过程的监控和录像。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驻检室、警务室设备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声光报警器(红/白双色外观)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ABS阻燃外壳材料，质量可靠。</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可联网报警，超大报警音量、威摄力强的有线声光警号</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额定工作电压(V/DC):12V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工作电压范围(V):9-15V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工作电流范围(mA):≤300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声压(dB):≥105dB/m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连续工作时间:≥45min 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闪灯次数(分钟):200±30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用于警员接收报警信息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指挥中心设备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LED显示系统</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微软雅黑" w:hAnsi="微软雅黑" w:eastAsia="微软雅黑" w:cs="微软雅黑"/>
                <w:b/>
                <w:bCs/>
                <w:i w:val="0"/>
                <w:iCs w:val="0"/>
                <w:color w:val="000000"/>
                <w:sz w:val="20"/>
                <w:szCs w:val="20"/>
                <w:u w:val="none"/>
              </w:rPr>
            </w:pPr>
            <w:r>
              <w:rPr>
                <w:rStyle w:val="44"/>
                <w:lang w:val="en-US" w:eastAsia="zh-CN" w:bidi="ar"/>
              </w:rPr>
              <w:t>全彩显示屏</w:t>
            </w:r>
            <w:r>
              <w:rPr>
                <w:rStyle w:val="42"/>
                <w:lang w:val="en-US" w:eastAsia="zh-CN" w:bidi="ar"/>
              </w:rPr>
              <w:br w:type="textWrapping"/>
            </w:r>
            <w:r>
              <w:rPr>
                <w:rStyle w:val="42"/>
                <w:lang w:val="en-US" w:eastAsia="zh-CN" w:bidi="ar"/>
              </w:rPr>
              <w:t>屏幕尺寸：长4.16m*高1.76m=7.32</w:t>
            </w:r>
            <w:r>
              <w:rPr>
                <w:rStyle w:val="45"/>
                <w:lang w:val="en-US" w:eastAsia="zh-CN" w:bidi="ar"/>
              </w:rPr>
              <w:t>㎡</w:t>
            </w:r>
            <w:r>
              <w:rPr>
                <w:rStyle w:val="42"/>
                <w:lang w:val="en-US" w:eastAsia="zh-CN" w:bidi="ar"/>
              </w:rPr>
              <w:br w:type="textWrapping"/>
            </w:r>
            <w:r>
              <w:rPr>
                <w:rStyle w:val="42"/>
                <w:lang w:val="en-US" w:eastAsia="zh-CN" w:bidi="ar"/>
              </w:rPr>
              <w:t>像素结构 表贴三合一 SMD1515黑灯</w:t>
            </w:r>
            <w:r>
              <w:rPr>
                <w:rStyle w:val="42"/>
                <w:lang w:val="en-US" w:eastAsia="zh-CN" w:bidi="ar"/>
              </w:rPr>
              <w:br w:type="textWrapping"/>
            </w:r>
            <w:r>
              <w:rPr>
                <w:rStyle w:val="42"/>
                <w:lang w:val="en-US" w:eastAsia="zh-CN" w:bidi="ar"/>
              </w:rPr>
              <w:t>像素间距（mm） 1.86</w:t>
            </w:r>
            <w:r>
              <w:rPr>
                <w:rStyle w:val="42"/>
                <w:lang w:val="en-US" w:eastAsia="zh-CN" w:bidi="ar"/>
              </w:rPr>
              <w:br w:type="textWrapping"/>
            </w:r>
            <w:r>
              <w:rPr>
                <w:rStyle w:val="42"/>
                <w:lang w:val="en-US" w:eastAsia="zh-CN" w:bidi="ar"/>
              </w:rPr>
              <w:t>模组分辨率（W×H） 172×86</w:t>
            </w:r>
            <w:r>
              <w:rPr>
                <w:rStyle w:val="42"/>
                <w:lang w:val="en-US" w:eastAsia="zh-CN" w:bidi="ar"/>
              </w:rPr>
              <w:br w:type="textWrapping"/>
            </w:r>
            <w:r>
              <w:rPr>
                <w:rStyle w:val="42"/>
                <w:lang w:val="en-US" w:eastAsia="zh-CN" w:bidi="ar"/>
              </w:rPr>
              <w:t>模组尺寸（mm） 320（W）×160（H）×15</w:t>
            </w:r>
            <w:r>
              <w:rPr>
                <w:rStyle w:val="42"/>
                <w:lang w:val="en-US" w:eastAsia="zh-CN" w:bidi="ar"/>
              </w:rPr>
              <w:br w:type="textWrapping"/>
            </w:r>
            <w:r>
              <w:rPr>
                <w:rStyle w:val="42"/>
                <w:lang w:val="en-US" w:eastAsia="zh-CN" w:bidi="ar"/>
              </w:rPr>
              <w:t>模组重量（kg/块）</w:t>
            </w:r>
            <w:r>
              <w:rPr>
                <w:rStyle w:val="42"/>
                <w:color w:val="auto"/>
                <w:lang w:val="en-US" w:eastAsia="zh-CN" w:bidi="ar"/>
              </w:rPr>
              <w:t>≤</w:t>
            </w:r>
            <w:r>
              <w:rPr>
                <w:rStyle w:val="43"/>
                <w:color w:val="auto"/>
                <w:lang w:val="en-US" w:eastAsia="zh-CN" w:bidi="ar"/>
              </w:rPr>
              <w:t xml:space="preserve"> 0.5</w:t>
            </w:r>
            <w:r>
              <w:rPr>
                <w:rStyle w:val="42"/>
                <w:color w:val="auto"/>
                <w:lang w:val="en-US" w:eastAsia="zh-CN" w:bidi="ar"/>
              </w:rPr>
              <w:br w:type="textWrapping"/>
            </w:r>
            <w:r>
              <w:rPr>
                <w:rStyle w:val="42"/>
                <w:color w:val="auto"/>
                <w:lang w:val="en-US" w:eastAsia="zh-CN" w:bidi="ar"/>
              </w:rPr>
              <w:t>模组最大功耗（W/块） 12</w:t>
            </w:r>
            <w:r>
              <w:rPr>
                <w:rStyle w:val="42"/>
                <w:color w:val="auto"/>
                <w:lang w:val="en-US" w:eastAsia="zh-CN" w:bidi="ar"/>
              </w:rPr>
              <w:br w:type="textWrapping"/>
            </w:r>
            <w:r>
              <w:rPr>
                <w:rStyle w:val="42"/>
                <w:color w:val="auto"/>
                <w:lang w:val="en-US" w:eastAsia="zh-CN" w:bidi="ar"/>
              </w:rPr>
              <w:t>像素密度（点/m2 ）≥</w:t>
            </w:r>
            <w:r>
              <w:rPr>
                <w:rStyle w:val="43"/>
                <w:color w:val="auto"/>
                <w:lang w:val="en-US" w:eastAsia="zh-CN" w:bidi="ar"/>
              </w:rPr>
              <w:t xml:space="preserve"> 287296</w:t>
            </w:r>
            <w:r>
              <w:rPr>
                <w:rStyle w:val="42"/>
                <w:color w:val="auto"/>
                <w:lang w:val="en-US" w:eastAsia="zh-CN" w:bidi="ar"/>
              </w:rPr>
              <w:br w:type="textWrapping"/>
            </w:r>
            <w:r>
              <w:rPr>
                <w:rStyle w:val="42"/>
                <w:color w:val="auto"/>
                <w:lang w:val="en-US" w:eastAsia="zh-CN" w:bidi="ar"/>
              </w:rPr>
              <w:t>维护方式 磁吸前维护</w:t>
            </w:r>
            <w:r>
              <w:rPr>
                <w:rStyle w:val="42"/>
                <w:color w:val="auto"/>
                <w:lang w:val="en-US" w:eastAsia="zh-CN" w:bidi="ar"/>
              </w:rPr>
              <w:br w:type="textWrapping"/>
            </w:r>
            <w:r>
              <w:rPr>
                <w:rStyle w:val="42"/>
                <w:color w:val="auto"/>
                <w:lang w:val="en-US" w:eastAsia="zh-CN" w:bidi="ar"/>
              </w:rPr>
              <w:t>显示屏亮度（nits）≥</w:t>
            </w:r>
            <w:r>
              <w:rPr>
                <w:rStyle w:val="43"/>
                <w:color w:val="auto"/>
                <w:lang w:val="en-US" w:eastAsia="zh-CN" w:bidi="ar"/>
              </w:rPr>
              <w:t xml:space="preserve"> 600</w:t>
            </w:r>
            <w:r>
              <w:rPr>
                <w:rStyle w:val="42"/>
                <w:color w:val="auto"/>
                <w:lang w:val="en-US" w:eastAsia="zh-CN" w:bidi="ar"/>
              </w:rPr>
              <w:br w:type="textWrapping"/>
            </w:r>
            <w:r>
              <w:rPr>
                <w:rStyle w:val="42"/>
                <w:color w:val="auto"/>
                <w:lang w:val="en-US" w:eastAsia="zh-CN" w:bidi="ar"/>
              </w:rPr>
              <w:t>色温（K） 8000—19000 可调</w:t>
            </w:r>
            <w:r>
              <w:rPr>
                <w:rStyle w:val="42"/>
                <w:color w:val="auto"/>
                <w:lang w:val="en-US" w:eastAsia="zh-CN" w:bidi="ar"/>
              </w:rPr>
              <w:br w:type="textWrapping"/>
            </w:r>
            <w:r>
              <w:rPr>
                <w:rStyle w:val="42"/>
                <w:color w:val="auto"/>
                <w:lang w:val="en-US" w:eastAsia="zh-CN" w:bidi="ar"/>
              </w:rPr>
              <w:t>水平视角（°） 160</w:t>
            </w:r>
            <w:r>
              <w:rPr>
                <w:rStyle w:val="42"/>
                <w:color w:val="auto"/>
                <w:lang w:val="en-US" w:eastAsia="zh-CN" w:bidi="ar"/>
              </w:rPr>
              <w:br w:type="textWrapping"/>
            </w:r>
            <w:r>
              <w:rPr>
                <w:rStyle w:val="42"/>
                <w:color w:val="auto"/>
                <w:lang w:val="en-US" w:eastAsia="zh-CN" w:bidi="ar"/>
              </w:rPr>
              <w:t>垂直视角（°） 160</w:t>
            </w:r>
            <w:r>
              <w:rPr>
                <w:rStyle w:val="42"/>
                <w:color w:val="auto"/>
                <w:lang w:val="en-US" w:eastAsia="zh-CN" w:bidi="ar"/>
              </w:rPr>
              <w:br w:type="textWrapping"/>
            </w:r>
            <w:r>
              <w:rPr>
                <w:rStyle w:val="42"/>
                <w:color w:val="auto"/>
                <w:lang w:val="en-US" w:eastAsia="zh-CN" w:bidi="ar"/>
              </w:rPr>
              <w:t>对比度 ≥</w:t>
            </w:r>
            <w:r>
              <w:rPr>
                <w:rStyle w:val="43"/>
                <w:color w:val="auto"/>
                <w:lang w:val="en-US" w:eastAsia="zh-CN" w:bidi="ar"/>
              </w:rPr>
              <w:t>4000:1</w:t>
            </w:r>
            <w:r>
              <w:rPr>
                <w:rStyle w:val="42"/>
                <w:color w:val="auto"/>
                <w:lang w:val="en-US" w:eastAsia="zh-CN" w:bidi="ar"/>
              </w:rPr>
              <w:br w:type="textWrapping"/>
            </w:r>
            <w:r>
              <w:rPr>
                <w:rStyle w:val="42"/>
                <w:lang w:val="en-US" w:eastAsia="zh-CN" w:bidi="ar"/>
              </w:rPr>
              <w:t>亮度均匀性 ≥97%</w:t>
            </w:r>
            <w:r>
              <w:rPr>
                <w:rStyle w:val="42"/>
                <w:lang w:val="en-US" w:eastAsia="zh-CN" w:bidi="ar"/>
              </w:rPr>
              <w:br w:type="textWrapping"/>
            </w:r>
            <w:r>
              <w:rPr>
                <w:rStyle w:val="42"/>
                <w:lang w:val="en-US" w:eastAsia="zh-CN" w:bidi="ar"/>
              </w:rPr>
              <w:t>色度均匀性 ±0.003Cx,Cy 之内</w:t>
            </w:r>
            <w:r>
              <w:rPr>
                <w:rStyle w:val="42"/>
                <w:lang w:val="en-US" w:eastAsia="zh-CN" w:bidi="ar"/>
              </w:rPr>
              <w:br w:type="textWrapping"/>
            </w:r>
            <w:r>
              <w:rPr>
                <w:rStyle w:val="42"/>
                <w:lang w:val="en-US" w:eastAsia="zh-CN" w:bidi="ar"/>
              </w:rPr>
              <w:t>最佳视距（m） ≥2</w:t>
            </w:r>
            <w:r>
              <w:rPr>
                <w:rStyle w:val="42"/>
                <w:lang w:val="en-US" w:eastAsia="zh-CN" w:bidi="ar"/>
              </w:rPr>
              <w:br w:type="textWrapping"/>
            </w:r>
            <w:r>
              <w:rPr>
                <w:rStyle w:val="42"/>
                <w:lang w:val="en-US" w:eastAsia="zh-CN" w:bidi="ar"/>
              </w:rPr>
              <w:t>峰值功耗（W/m2</w:t>
            </w:r>
            <w:r>
              <w:rPr>
                <w:rStyle w:val="42"/>
                <w:i w:val="0"/>
                <w:iCs w:val="0"/>
                <w:lang w:val="en-US" w:eastAsia="zh-CN" w:bidi="ar"/>
              </w:rPr>
              <w:t>）≤ 650</w:t>
            </w:r>
            <w:r>
              <w:rPr>
                <w:rStyle w:val="42"/>
                <w:i w:val="0"/>
                <w:iCs w:val="0"/>
                <w:lang w:val="en-US" w:eastAsia="zh-CN" w:bidi="ar"/>
              </w:rPr>
              <w:br w:type="textWrapping"/>
            </w:r>
            <w:r>
              <w:rPr>
                <w:rStyle w:val="42"/>
                <w:i w:val="0"/>
                <w:iCs w:val="0"/>
                <w:lang w:val="en-US" w:eastAsia="zh-CN" w:bidi="ar"/>
              </w:rPr>
              <w:t>平均功耗（W/m2）≤ 170</w:t>
            </w:r>
            <w:r>
              <w:rPr>
                <w:rStyle w:val="42"/>
                <w:i w:val="0"/>
                <w:iCs w:val="0"/>
                <w:lang w:val="en-US" w:eastAsia="zh-CN" w:bidi="ar"/>
              </w:rPr>
              <w:br w:type="textWrapping"/>
            </w:r>
            <w:r>
              <w:rPr>
                <w:rStyle w:val="42"/>
                <w:lang w:val="en-US" w:eastAsia="zh-CN" w:bidi="ar"/>
              </w:rPr>
              <w:t>供电要求     AC220-240V</w:t>
            </w:r>
            <w:r>
              <w:rPr>
                <w:rStyle w:val="42"/>
                <w:lang w:val="en-US" w:eastAsia="zh-CN" w:bidi="ar"/>
              </w:rPr>
              <w:br w:type="textWrapping"/>
            </w:r>
            <w:r>
              <w:rPr>
                <w:rStyle w:val="42"/>
                <w:lang w:val="en-US" w:eastAsia="zh-CN" w:bidi="ar"/>
              </w:rPr>
              <w:t xml:space="preserve">驱动方式   恒流驱动 </w:t>
            </w:r>
            <w:r>
              <w:rPr>
                <w:rStyle w:val="42"/>
                <w:lang w:val="en-US" w:eastAsia="zh-CN" w:bidi="ar"/>
              </w:rPr>
              <w:br w:type="textWrapping"/>
            </w:r>
            <w:r>
              <w:rPr>
                <w:rStyle w:val="42"/>
                <w:lang w:val="en-US" w:eastAsia="zh-CN" w:bidi="ar"/>
              </w:rPr>
              <w:t>换帧频率（Hz） 60</w:t>
            </w:r>
            <w:r>
              <w:rPr>
                <w:rStyle w:val="42"/>
                <w:lang w:val="en-US" w:eastAsia="zh-CN" w:bidi="ar"/>
              </w:rPr>
              <w:br w:type="textWrapping"/>
            </w:r>
            <w:r>
              <w:rPr>
                <w:rStyle w:val="42"/>
                <w:lang w:val="en-US" w:eastAsia="zh-CN" w:bidi="ar"/>
              </w:rPr>
              <w:t>刷新率（Hz） ≥3840</w:t>
            </w:r>
            <w:r>
              <w:rPr>
                <w:rStyle w:val="42"/>
                <w:lang w:val="en-US" w:eastAsia="zh-CN" w:bidi="ar"/>
              </w:rPr>
              <w:br w:type="textWrapping"/>
            </w:r>
            <w:r>
              <w:rPr>
                <w:rStyle w:val="42"/>
                <w:lang w:val="en-US" w:eastAsia="zh-CN" w:bidi="ar"/>
              </w:rPr>
              <w:t xml:space="preserve">工作温度范围（℃） -10—40   </w:t>
            </w:r>
            <w:r>
              <w:rPr>
                <w:rStyle w:val="42"/>
                <w:lang w:val="en-US" w:eastAsia="zh-CN" w:bidi="ar"/>
              </w:rPr>
              <w:br w:type="textWrapping"/>
            </w:r>
            <w:r>
              <w:rPr>
                <w:rStyle w:val="42"/>
                <w:lang w:val="en-US" w:eastAsia="zh-CN" w:bidi="ar"/>
              </w:rPr>
              <w:t>存储温度范围（℃） -20—60</w:t>
            </w:r>
            <w:r>
              <w:rPr>
                <w:rStyle w:val="42"/>
                <w:lang w:val="en-US" w:eastAsia="zh-CN" w:bidi="ar"/>
              </w:rPr>
              <w:br w:type="textWrapping"/>
            </w:r>
            <w:r>
              <w:rPr>
                <w:rStyle w:val="42"/>
                <w:lang w:val="en-US" w:eastAsia="zh-CN" w:bidi="ar"/>
              </w:rPr>
              <w:t>工作湿度范围（RH）无结露 10-80%</w:t>
            </w:r>
            <w:r>
              <w:rPr>
                <w:rStyle w:val="42"/>
                <w:lang w:val="en-US" w:eastAsia="zh-CN" w:bidi="ar"/>
              </w:rPr>
              <w:br w:type="textWrapping"/>
            </w:r>
            <w:r>
              <w:rPr>
                <w:rStyle w:val="42"/>
                <w:lang w:val="en-US" w:eastAsia="zh-CN" w:bidi="ar"/>
              </w:rPr>
              <w:t>存储湿度范围（RH）无结露 10-85%</w:t>
            </w:r>
            <w:r>
              <w:rPr>
                <w:rStyle w:val="42"/>
                <w:lang w:val="en-US" w:eastAsia="zh-CN" w:bidi="ar"/>
              </w:rPr>
              <w:br w:type="textWrapping"/>
            </w:r>
            <w:r>
              <w:rPr>
                <w:rStyle w:val="42"/>
                <w:lang w:val="en-US" w:eastAsia="zh-CN" w:bidi="ar"/>
              </w:rPr>
              <w:t>信号接口 HUB 75E接口</w:t>
            </w:r>
            <w:r>
              <w:rPr>
                <w:rStyle w:val="42"/>
                <w:lang w:val="en-US" w:eastAsia="zh-CN" w:bidi="ar"/>
              </w:rPr>
              <w:br w:type="textWrapping"/>
            </w:r>
            <w:r>
              <w:rPr>
                <w:rStyle w:val="42"/>
                <w:lang w:val="en-US" w:eastAsia="zh-CN" w:bidi="ar"/>
              </w:rPr>
              <w:t>电源接口 VH4PIN</w:t>
            </w:r>
            <w:r>
              <w:rPr>
                <w:rStyle w:val="42"/>
                <w:lang w:val="en-US" w:eastAsia="zh-CN" w:bidi="ar"/>
              </w:rPr>
              <w:br w:type="textWrapping"/>
            </w:r>
            <w:r>
              <w:rPr>
                <w:rStyle w:val="44"/>
                <w:lang w:val="en-US" w:eastAsia="zh-CN" w:bidi="ar"/>
              </w:rPr>
              <w:t>开关电源</w:t>
            </w:r>
            <w:r>
              <w:rPr>
                <w:rStyle w:val="44"/>
                <w:lang w:val="en-US" w:eastAsia="zh-CN" w:bidi="ar"/>
              </w:rPr>
              <w:br w:type="textWrapping"/>
            </w:r>
            <w:r>
              <w:rPr>
                <w:rStyle w:val="42"/>
                <w:lang w:val="en-US" w:eastAsia="zh-CN" w:bidi="ar"/>
              </w:rPr>
              <w:t>1、转换效率超过85%，具有输出短路/过载保护，</w:t>
            </w:r>
            <w:r>
              <w:rPr>
                <w:rStyle w:val="42"/>
                <w:highlight w:val="red"/>
                <w:lang w:val="en-US" w:eastAsia="zh-CN" w:bidi="ar"/>
              </w:rPr>
              <w:br w:type="textWrapping"/>
            </w:r>
            <w:r>
              <w:rPr>
                <w:rStyle w:val="42"/>
                <w:rFonts w:hint="eastAsia"/>
                <w:lang w:val="en-US" w:eastAsia="zh-CN" w:bidi="ar"/>
              </w:rPr>
              <w:t>2</w:t>
            </w:r>
            <w:r>
              <w:rPr>
                <w:rStyle w:val="42"/>
                <w:lang w:val="en-US" w:eastAsia="zh-CN" w:bidi="ar"/>
              </w:rPr>
              <w:t>、100%满负载老化试验</w:t>
            </w:r>
            <w:r>
              <w:rPr>
                <w:rStyle w:val="42"/>
                <w:lang w:val="en-US" w:eastAsia="zh-CN" w:bidi="ar"/>
              </w:rPr>
              <w:br w:type="textWrapping"/>
            </w:r>
            <w:r>
              <w:rPr>
                <w:rStyle w:val="42"/>
                <w:rFonts w:hint="eastAsia"/>
                <w:lang w:val="en-US" w:eastAsia="zh-CN" w:bidi="ar"/>
              </w:rPr>
              <w:t>3</w:t>
            </w:r>
            <w:r>
              <w:rPr>
                <w:rStyle w:val="42"/>
                <w:lang w:val="en-US" w:eastAsia="zh-CN" w:bidi="ar"/>
              </w:rPr>
              <w:t>、空气自然对流冷却</w:t>
            </w:r>
            <w:r>
              <w:rPr>
                <w:rStyle w:val="42"/>
                <w:lang w:val="en-US" w:eastAsia="zh-CN" w:bidi="ar"/>
              </w:rPr>
              <w:br w:type="textWrapping"/>
            </w:r>
            <w:r>
              <w:rPr>
                <w:rStyle w:val="42"/>
                <w:rFonts w:hint="eastAsia"/>
                <w:lang w:val="en-US" w:eastAsia="zh-CN" w:bidi="ar"/>
              </w:rPr>
              <w:t>4</w:t>
            </w:r>
            <w:r>
              <w:rPr>
                <w:rStyle w:val="42"/>
                <w:lang w:val="en-US" w:eastAsia="zh-CN" w:bidi="ar"/>
              </w:rPr>
              <w:t>、保护功能具有：短路/过载</w:t>
            </w:r>
            <w:r>
              <w:rPr>
                <w:rStyle w:val="42"/>
                <w:lang w:val="en-US" w:eastAsia="zh-CN" w:bidi="ar"/>
              </w:rPr>
              <w:br w:type="textWrapping"/>
            </w:r>
            <w:r>
              <w:rPr>
                <w:rStyle w:val="44"/>
                <w:lang w:val="en-US" w:eastAsia="zh-CN" w:bidi="ar"/>
              </w:rPr>
              <w:t>接收卡</w:t>
            </w:r>
            <w:r>
              <w:rPr>
                <w:rStyle w:val="44"/>
                <w:lang w:val="en-US" w:eastAsia="zh-CN" w:bidi="ar"/>
              </w:rPr>
              <w:br w:type="textWrapping"/>
            </w:r>
            <w:r>
              <w:rPr>
                <w:rStyle w:val="42"/>
                <w:lang w:val="en-US" w:eastAsia="zh-CN" w:bidi="ar"/>
              </w:rPr>
              <w:t>单卡可带载512×512像素，支持色彩管理、18Bit+、逐点亮色度校正、RGB独立Gamma调节、3D等功能</w:t>
            </w:r>
            <w:r>
              <w:rPr>
                <w:rStyle w:val="42"/>
                <w:highlight w:val="red"/>
                <w:lang w:val="en-US" w:eastAsia="zh-CN" w:bidi="ar"/>
              </w:rPr>
              <w:br w:type="textWrapping"/>
            </w:r>
            <w:r>
              <w:rPr>
                <w:rStyle w:val="42"/>
                <w:lang w:val="en-US" w:eastAsia="zh-CN" w:bidi="ar"/>
              </w:rPr>
              <w:t>采用12个标准的HUB75E接口进行通讯，最多支持24组RGB并行数据。•集成 12 个标准 HUB75 接口，免接 HUB 板。</w:t>
            </w:r>
            <w:r>
              <w:rPr>
                <w:rStyle w:val="42"/>
                <w:lang w:val="en-US" w:eastAsia="zh-CN" w:bidi="ar"/>
              </w:rPr>
              <w:br w:type="textWrapping"/>
            </w:r>
            <w:r>
              <w:rPr>
                <w:rStyle w:val="42"/>
                <w:lang w:val="en-US" w:eastAsia="zh-CN" w:bidi="ar"/>
              </w:rPr>
              <w:t>•采用千兆网口，可以连接 PC 端。</w:t>
            </w:r>
            <w:r>
              <w:rPr>
                <w:rStyle w:val="42"/>
                <w:lang w:val="en-US" w:eastAsia="zh-CN" w:bidi="ar"/>
              </w:rPr>
              <w:br w:type="textWrapping"/>
            </w:r>
            <w:r>
              <w:rPr>
                <w:rStyle w:val="42"/>
                <w:lang w:val="en-US" w:eastAsia="zh-CN" w:bidi="ar"/>
              </w:rPr>
              <w:t>•支持逐点亮色度校正。</w:t>
            </w:r>
            <w:r>
              <w:rPr>
                <w:rStyle w:val="42"/>
                <w:lang w:val="en-US" w:eastAsia="zh-CN" w:bidi="ar"/>
              </w:rPr>
              <w:br w:type="textWrapping"/>
            </w:r>
            <w:r>
              <w:rPr>
                <w:rStyle w:val="42"/>
                <w:lang w:val="en-US" w:eastAsia="zh-CN" w:bidi="ar"/>
              </w:rPr>
              <w:t>•支持接收卡预存画面设置。</w:t>
            </w:r>
            <w:r>
              <w:rPr>
                <w:rStyle w:val="42"/>
                <w:lang w:val="en-US" w:eastAsia="zh-CN" w:bidi="ar"/>
              </w:rPr>
              <w:br w:type="textWrapping"/>
            </w:r>
            <w:r>
              <w:rPr>
                <w:rStyle w:val="42"/>
                <w:lang w:val="en-US" w:eastAsia="zh-CN" w:bidi="ar"/>
              </w:rPr>
              <w:t>•支持温度、电压、网线通讯和视频源信号状态检测。</w:t>
            </w:r>
            <w:r>
              <w:rPr>
                <w:rStyle w:val="42"/>
                <w:lang w:val="en-US" w:eastAsia="zh-CN" w:bidi="ar"/>
              </w:rPr>
              <w:br w:type="textWrapping"/>
            </w:r>
            <w:r>
              <w:rPr>
                <w:rStyle w:val="42"/>
                <w:lang w:val="en-US" w:eastAsia="zh-CN" w:bidi="ar"/>
              </w:rPr>
              <w:t>•支持 5Pin 液晶模块。</w:t>
            </w:r>
            <w:r>
              <w:rPr>
                <w:rStyle w:val="42"/>
                <w:lang w:val="en-US" w:eastAsia="zh-CN" w:bidi="ar"/>
              </w:rPr>
              <w:br w:type="textWrapping"/>
            </w:r>
            <w:r>
              <w:rPr>
                <w:rStyle w:val="44"/>
                <w:lang w:val="en-US" w:eastAsia="zh-CN" w:bidi="ar"/>
              </w:rPr>
              <w:t>处理器</w:t>
            </w:r>
            <w:r>
              <w:rPr>
                <w:rStyle w:val="44"/>
                <w:lang w:val="en-US" w:eastAsia="zh-CN" w:bidi="ar"/>
              </w:rPr>
              <w:br w:type="textWrapping"/>
            </w:r>
            <w:r>
              <w:rPr>
                <w:rStyle w:val="42"/>
                <w:lang w:val="en-US" w:eastAsia="zh-CN" w:bidi="ar"/>
              </w:rPr>
              <w:t>集成发送卡、视频处理、U盘播放功能于一体；</w:t>
            </w:r>
            <w:r>
              <w:rPr>
                <w:rStyle w:val="42"/>
                <w:lang w:val="en-US" w:eastAsia="zh-CN" w:bidi="ar"/>
              </w:rPr>
              <w:br w:type="textWrapping"/>
            </w:r>
            <w:r>
              <w:rPr>
                <w:rStyle w:val="42"/>
                <w:lang w:val="en-US" w:eastAsia="zh-CN" w:bidi="ar"/>
              </w:rPr>
              <w:t>支持 1 路 3G-SDI，2 路 HDMI1.3，1 路 DVI，1 路CVBS，1 路 VGA，1 路 USB 播放</w:t>
            </w:r>
            <w:r>
              <w:rPr>
                <w:rStyle w:val="42"/>
                <w:lang w:val="en-US" w:eastAsia="zh-CN" w:bidi="ar"/>
              </w:rPr>
              <w:br w:type="textWrapping"/>
            </w:r>
            <w:r>
              <w:rPr>
                <w:rStyle w:val="42"/>
                <w:lang w:val="en-US" w:eastAsia="zh-CN" w:bidi="ar"/>
              </w:rPr>
              <w:t>支持</w:t>
            </w:r>
            <w:r>
              <w:rPr>
                <w:rStyle w:val="42"/>
                <w:rFonts w:hint="eastAsia"/>
                <w:lang w:val="en-US" w:eastAsia="zh-CN" w:bidi="ar"/>
              </w:rPr>
              <w:t>至少</w:t>
            </w:r>
            <w:r>
              <w:rPr>
                <w:rStyle w:val="42"/>
                <w:i w:val="0"/>
                <w:iCs w:val="0"/>
                <w:lang w:val="en-US" w:eastAsia="zh-CN" w:bidi="ar"/>
              </w:rPr>
              <w:t>6路</w:t>
            </w:r>
            <w:r>
              <w:rPr>
                <w:rStyle w:val="42"/>
                <w:lang w:val="en-US" w:eastAsia="zh-CN" w:bidi="ar"/>
              </w:rPr>
              <w:t>网口输出，</w:t>
            </w:r>
            <w:r>
              <w:rPr>
                <w:rStyle w:val="42"/>
                <w:rFonts w:hint="eastAsia"/>
                <w:lang w:val="en-US" w:eastAsia="zh-CN" w:bidi="ar"/>
              </w:rPr>
              <w:t>≥</w:t>
            </w:r>
            <w:r>
              <w:rPr>
                <w:rStyle w:val="42"/>
                <w:i w:val="0"/>
                <w:iCs w:val="0"/>
                <w:lang w:val="en-US" w:eastAsia="zh-CN" w:bidi="ar"/>
              </w:rPr>
              <w:t>390万</w:t>
            </w:r>
            <w:r>
              <w:rPr>
                <w:rStyle w:val="42"/>
                <w:lang w:val="en-US" w:eastAsia="zh-CN" w:bidi="ar"/>
              </w:rPr>
              <w:t>像素带载；</w:t>
            </w:r>
            <w:r>
              <w:rPr>
                <w:rStyle w:val="42"/>
                <w:lang w:val="en-US" w:eastAsia="zh-CN" w:bidi="ar"/>
              </w:rPr>
              <w:br w:type="textWrapping"/>
            </w:r>
            <w:r>
              <w:rPr>
                <w:rStyle w:val="42"/>
                <w:lang w:val="en-US" w:eastAsia="zh-CN" w:bidi="ar"/>
              </w:rPr>
              <w:t>支持画面全屏缩放、点对点显示、自定义缩放三种缩放模式；</w:t>
            </w:r>
            <w:r>
              <w:rPr>
                <w:rStyle w:val="42"/>
                <w:lang w:val="en-US" w:eastAsia="zh-CN" w:bidi="ar"/>
              </w:rPr>
              <w:br w:type="textWrapping"/>
            </w:r>
            <w:r>
              <w:rPr>
                <w:rStyle w:val="42"/>
                <w:lang w:val="en-US" w:eastAsia="zh-CN" w:bidi="ar"/>
              </w:rPr>
              <w:t>支持窗口位置、大小调整及窗口截取功能</w:t>
            </w:r>
            <w:r>
              <w:rPr>
                <w:rStyle w:val="42"/>
                <w:lang w:val="en-US" w:eastAsia="zh-CN" w:bidi="ar"/>
              </w:rPr>
              <w:br w:type="textWrapping"/>
            </w:r>
            <w:r>
              <w:rPr>
                <w:rStyle w:val="42"/>
                <w:lang w:val="en-US" w:eastAsia="zh-CN" w:bidi="ar"/>
              </w:rPr>
              <w:t>支</w:t>
            </w:r>
            <w:r>
              <w:rPr>
                <w:rStyle w:val="42"/>
                <w:i w:val="0"/>
                <w:iCs w:val="0"/>
                <w:lang w:val="en-US" w:eastAsia="zh-CN" w:bidi="ar"/>
              </w:rPr>
              <w:t>持</w:t>
            </w:r>
            <w:r>
              <w:rPr>
                <w:rStyle w:val="42"/>
                <w:rFonts w:hint="eastAsia"/>
                <w:i w:val="0"/>
                <w:iCs w:val="0"/>
                <w:lang w:val="en-US" w:eastAsia="zh-CN" w:bidi="ar"/>
              </w:rPr>
              <w:t>至少</w:t>
            </w:r>
            <w:r>
              <w:rPr>
                <w:rStyle w:val="42"/>
                <w:i w:val="0"/>
                <w:iCs w:val="0"/>
                <w:lang w:val="en-US" w:eastAsia="zh-CN" w:bidi="ar"/>
              </w:rPr>
              <w:t>10个</w:t>
            </w:r>
            <w:r>
              <w:rPr>
                <w:rStyle w:val="42"/>
                <w:lang w:val="en-US" w:eastAsia="zh-CN" w:bidi="ar"/>
              </w:rPr>
              <w:t>预设场景</w:t>
            </w:r>
            <w:r>
              <w:rPr>
                <w:rStyle w:val="42"/>
                <w:lang w:val="en-US" w:eastAsia="zh-CN" w:bidi="ar"/>
              </w:rPr>
              <w:br w:type="textWrapping"/>
            </w:r>
            <w:r>
              <w:rPr>
                <w:rStyle w:val="42"/>
                <w:lang w:val="en-US" w:eastAsia="zh-CN" w:bidi="ar"/>
              </w:rPr>
              <w:t>包含配件、配电柜、框架及修饰包边、安装调试等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★为确保与本次智慧矫正指挥平台无缝对接，供应商须提供无缝对接承诺，并加盖公章。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要求采用200万像素及以上设备</w:t>
            </w:r>
            <w:r>
              <w:rPr>
                <w:rStyle w:val="42"/>
                <w:lang w:val="en-US" w:eastAsia="zh-CN" w:bidi="ar"/>
              </w:rPr>
              <w:br w:type="textWrapping"/>
            </w:r>
            <w:r>
              <w:rPr>
                <w:rStyle w:val="42"/>
                <w:lang w:val="en-US" w:eastAsia="zh-CN" w:bidi="ar"/>
              </w:rPr>
              <w:t>支持国标GB/T28181</w:t>
            </w:r>
            <w:r>
              <w:rPr>
                <w:rStyle w:val="42"/>
                <w:lang w:val="en-US" w:eastAsia="zh-CN" w:bidi="ar"/>
              </w:rPr>
              <w:br w:type="textWrapping"/>
            </w:r>
            <w:r>
              <w:rPr>
                <w:rStyle w:val="42"/>
                <w:lang w:val="en-US" w:eastAsia="zh-CN" w:bidi="ar"/>
              </w:rPr>
              <w:t>支持1920×1080@25fps高清画面输出</w:t>
            </w:r>
            <w:r>
              <w:rPr>
                <w:rStyle w:val="42"/>
                <w:lang w:val="en-US" w:eastAsia="zh-CN" w:bidi="ar"/>
              </w:rPr>
              <w:br w:type="textWrapping"/>
            </w:r>
            <w:r>
              <w:rPr>
                <w:rStyle w:val="42"/>
                <w:lang w:val="en-US" w:eastAsia="zh-CN" w:bidi="ar"/>
              </w:rPr>
              <w:t>支持H.265高效压缩算法，</w:t>
            </w:r>
            <w:r>
              <w:rPr>
                <w:rStyle w:val="43"/>
                <w:lang w:val="en-US" w:eastAsia="zh-CN" w:bidi="ar"/>
              </w:rPr>
              <w:t xml:space="preserve"> </w:t>
            </w:r>
            <w:r>
              <w:rPr>
                <w:rStyle w:val="42"/>
                <w:lang w:val="en-US" w:eastAsia="zh-CN" w:bidi="ar"/>
              </w:rPr>
              <w:br w:type="textWrapping"/>
            </w:r>
            <w:r>
              <w:rPr>
                <w:rStyle w:val="42"/>
                <w:lang w:val="en-US" w:eastAsia="zh-CN" w:bidi="ar"/>
              </w:rPr>
              <w:t>支持红外补光距离不小于40米</w:t>
            </w:r>
            <w:r>
              <w:rPr>
                <w:rStyle w:val="42"/>
                <w:lang w:val="en-US" w:eastAsia="zh-CN" w:bidi="ar"/>
              </w:rPr>
              <w:br w:type="textWrapping"/>
            </w:r>
            <w:r>
              <w:rPr>
                <w:rStyle w:val="42"/>
                <w:lang w:val="en-US" w:eastAsia="zh-CN" w:bidi="ar"/>
              </w:rPr>
              <w:t>支持区域入侵侦测、越界侦测、移动侦测等智能侦测功能</w:t>
            </w:r>
            <w:r>
              <w:rPr>
                <w:rStyle w:val="42"/>
                <w:lang w:val="en-US" w:eastAsia="zh-CN" w:bidi="ar"/>
              </w:rPr>
              <w:br w:type="textWrapping"/>
            </w:r>
            <w:r>
              <w:rPr>
                <w:rStyle w:val="42"/>
                <w:lang w:val="en-US" w:eastAsia="zh-CN" w:bidi="ar"/>
              </w:rPr>
              <w:t>支持宽动态，适合逆光环境监控</w:t>
            </w:r>
            <w:r>
              <w:rPr>
                <w:rStyle w:val="42"/>
                <w:lang w:val="en-US" w:eastAsia="zh-CN" w:bidi="ar"/>
              </w:rPr>
              <w:br w:type="textWrapping"/>
            </w:r>
            <w:r>
              <w:rPr>
                <w:rStyle w:val="42"/>
                <w:lang w:val="en-US" w:eastAsia="zh-CN" w:bidi="ar"/>
              </w:rPr>
              <w:t>支持 POE+（802.3at）供电</w:t>
            </w:r>
            <w:r>
              <w:rPr>
                <w:rStyle w:val="42"/>
                <w:lang w:val="en-US" w:eastAsia="zh-CN" w:bidi="ar"/>
              </w:rPr>
              <w:br w:type="textWrapping"/>
            </w:r>
            <w:r>
              <w:rPr>
                <w:rStyle w:val="42"/>
                <w:lang w:val="en-US" w:eastAsia="zh-CN" w:bidi="ar"/>
              </w:rPr>
              <w:t>内置麦克风和扬声器</w:t>
            </w:r>
            <w:r>
              <w:rPr>
                <w:rStyle w:val="42"/>
                <w:lang w:val="en-US" w:eastAsia="zh-CN" w:bidi="ar"/>
              </w:rPr>
              <w:br w:type="textWrapping"/>
            </w:r>
            <w:r>
              <w:rPr>
                <w:rStyle w:val="42"/>
                <w:lang w:val="en-US" w:eastAsia="zh-CN" w:bidi="ar"/>
              </w:rPr>
              <w:t>支持1路音频输入、1路音频输出</w:t>
            </w:r>
            <w:r>
              <w:rPr>
                <w:rStyle w:val="42"/>
                <w:lang w:val="en-US" w:eastAsia="zh-CN" w:bidi="ar"/>
              </w:rPr>
              <w:br w:type="textWrapping"/>
            </w:r>
            <w:r>
              <w:rPr>
                <w:rStyle w:val="42"/>
                <w:lang w:val="en-US" w:eastAsia="zh-CN" w:bidi="ar"/>
              </w:rPr>
              <w:t>支持IK10防暴等级</w:t>
            </w:r>
            <w:r>
              <w:rPr>
                <w:rStyle w:val="42"/>
                <w:lang w:val="en-US" w:eastAsia="zh-CN" w:bidi="ar"/>
              </w:rPr>
              <w:br w:type="textWrapping"/>
            </w:r>
            <w:r>
              <w:rPr>
                <w:rStyle w:val="42"/>
                <w:lang w:val="en-US" w:eastAsia="zh-CN" w:bidi="ar"/>
              </w:rPr>
              <w:t>防雷、防浪涌、防突波，IP66防护等级</w:t>
            </w:r>
            <w:r>
              <w:rPr>
                <w:rStyle w:val="42"/>
                <w:lang w:val="en-US" w:eastAsia="zh-CN" w:bidi="ar"/>
              </w:rPr>
              <w:br w:type="textWrapping"/>
            </w:r>
            <w:r>
              <w:rPr>
                <w:rStyle w:val="42"/>
                <w:lang w:val="en-US" w:eastAsia="zh-CN" w:bidi="ar"/>
              </w:rPr>
              <w:t>包含：安装支架。</w:t>
            </w:r>
            <w:r>
              <w:rPr>
                <w:rStyle w:val="42"/>
                <w:lang w:val="en-US" w:eastAsia="zh-CN" w:bidi="ar"/>
              </w:rPr>
              <w:br w:type="textWrapping"/>
            </w:r>
            <w:r>
              <w:rPr>
                <w:rStyle w:val="42"/>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NVR</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2U标准机架式8盘位IP存储，嵌入式处理器，嵌入式软硬件设计。</w:t>
            </w:r>
            <w:r>
              <w:rPr>
                <w:rStyle w:val="42"/>
                <w:lang w:val="en-US" w:eastAsia="zh-CN" w:bidi="ar"/>
              </w:rPr>
              <w:br w:type="textWrapping"/>
            </w:r>
            <w:r>
              <w:rPr>
                <w:rStyle w:val="42"/>
                <w:lang w:val="en-US" w:eastAsia="zh-CN" w:bidi="ar"/>
              </w:rPr>
              <w:t>前置插槽式的硬盘安装方式，安装维护更加便捷</w:t>
            </w:r>
            <w:r>
              <w:rPr>
                <w:rStyle w:val="42"/>
                <w:lang w:val="en-US" w:eastAsia="zh-CN" w:bidi="ar"/>
              </w:rPr>
              <w:br w:type="textWrapping"/>
            </w:r>
            <w:r>
              <w:rPr>
                <w:rStyle w:val="42"/>
                <w:lang w:val="en-US" w:eastAsia="zh-CN" w:bidi="ar"/>
              </w:rPr>
              <w:t>32路H.265、H.264混合接入、320M接入、320M存储、256M转发</w:t>
            </w:r>
            <w:r>
              <w:rPr>
                <w:rStyle w:val="42"/>
                <w:lang w:val="en-US" w:eastAsia="zh-CN" w:bidi="ar"/>
              </w:rPr>
              <w:br w:type="textWrapping"/>
            </w:r>
            <w:r>
              <w:rPr>
                <w:rStyle w:val="42"/>
                <w:lang w:val="en-US" w:eastAsia="zh-CN" w:bidi="ar"/>
              </w:rPr>
              <w:t>2个HDMI、2个VGA，HDMI1支持4K，VGA1支持2K显示</w:t>
            </w:r>
            <w:r>
              <w:rPr>
                <w:rStyle w:val="42"/>
                <w:lang w:val="en-US" w:eastAsia="zh-CN" w:bidi="ar"/>
              </w:rPr>
              <w:br w:type="textWrapping"/>
            </w:r>
            <w:r>
              <w:rPr>
                <w:rStyle w:val="42"/>
                <w:lang w:val="en-US" w:eastAsia="zh-CN" w:bidi="ar"/>
              </w:rPr>
              <w:t>支持8个SATA接口、1个eSATA接口、1个语音对讲输入，RCA接口、2个RJ45 10M/100M/1000M自适应以太网口</w:t>
            </w:r>
            <w:r>
              <w:rPr>
                <w:rStyle w:val="42"/>
                <w:lang w:val="en-US" w:eastAsia="zh-CN" w:bidi="ar"/>
              </w:rPr>
              <w:br w:type="textWrapping"/>
            </w:r>
            <w:r>
              <w:rPr>
                <w:rStyle w:val="42"/>
                <w:lang w:val="en-US" w:eastAsia="zh-CN" w:bidi="ar"/>
              </w:rPr>
              <w:t>至少支持2个USB2.0，1个USB3.0接口；支持16路报警输入，8路报警输出接口</w:t>
            </w:r>
            <w:r>
              <w:rPr>
                <w:rStyle w:val="42"/>
                <w:lang w:val="en-US" w:eastAsia="zh-CN" w:bidi="ar"/>
              </w:rPr>
              <w:br w:type="textWrapping"/>
            </w:r>
            <w:r>
              <w:rPr>
                <w:rStyle w:val="42"/>
                <w:lang w:val="en-US" w:eastAsia="zh-CN" w:bidi="ar"/>
              </w:rPr>
              <w:t>支持人脸管理：支持新建、删除、修改、查询、复制人脸库，可导入导出人脸图片，支持至</w:t>
            </w:r>
            <w:r>
              <w:rPr>
                <w:rStyle w:val="42"/>
                <w:color w:val="auto"/>
                <w:lang w:val="en-US" w:eastAsia="zh-CN" w:bidi="ar"/>
              </w:rPr>
              <w:t>少</w:t>
            </w:r>
            <w:r>
              <w:rPr>
                <w:rStyle w:val="43"/>
                <w:color w:val="auto"/>
                <w:lang w:val="en-US" w:eastAsia="zh-CN" w:bidi="ar"/>
              </w:rPr>
              <w:t>4个</w:t>
            </w:r>
            <w:r>
              <w:rPr>
                <w:rStyle w:val="42"/>
                <w:color w:val="auto"/>
                <w:lang w:val="en-US" w:eastAsia="zh-CN" w:bidi="ar"/>
              </w:rPr>
              <w:t>人脸</w:t>
            </w:r>
            <w:r>
              <w:rPr>
                <w:rStyle w:val="42"/>
                <w:lang w:val="en-US" w:eastAsia="zh-CN" w:bidi="ar"/>
              </w:rPr>
              <w:t>库，库容至少</w:t>
            </w:r>
            <w:r>
              <w:rPr>
                <w:rStyle w:val="43"/>
                <w:color w:val="auto"/>
                <w:lang w:val="en-US" w:eastAsia="zh-CN" w:bidi="ar"/>
              </w:rPr>
              <w:t>50000张人</w:t>
            </w:r>
            <w:r>
              <w:rPr>
                <w:rStyle w:val="42"/>
                <w:lang w:val="en-US" w:eastAsia="zh-CN" w:bidi="ar"/>
              </w:rPr>
              <w:t>脸图片；人脸库查询结果支持列表、图表至</w:t>
            </w:r>
            <w:r>
              <w:rPr>
                <w:rStyle w:val="42"/>
                <w:color w:val="auto"/>
                <w:lang w:val="en-US" w:eastAsia="zh-CN" w:bidi="ar"/>
              </w:rPr>
              <w:t>少</w:t>
            </w:r>
            <w:r>
              <w:rPr>
                <w:rStyle w:val="43"/>
                <w:color w:val="auto"/>
                <w:lang w:val="en-US" w:eastAsia="zh-CN" w:bidi="ar"/>
              </w:rPr>
              <w:t>2种</w:t>
            </w:r>
            <w:r>
              <w:rPr>
                <w:rStyle w:val="42"/>
                <w:color w:val="auto"/>
                <w:lang w:val="en-US" w:eastAsia="zh-CN" w:bidi="ar"/>
              </w:rPr>
              <w:t>展示方式</w:t>
            </w:r>
            <w:r>
              <w:rPr>
                <w:rStyle w:val="42"/>
                <w:color w:val="auto"/>
                <w:lang w:val="en-US" w:eastAsia="zh-CN" w:bidi="ar"/>
              </w:rPr>
              <w:br w:type="textWrapping"/>
            </w:r>
            <w:r>
              <w:rPr>
                <w:rStyle w:val="42"/>
                <w:lang w:val="en-US" w:eastAsia="zh-CN" w:bidi="ar"/>
              </w:rPr>
              <w:t>支持人脸比对报警联动</w:t>
            </w:r>
            <w:r>
              <w:rPr>
                <w:rStyle w:val="42"/>
                <w:lang w:val="en-US" w:eastAsia="zh-CN" w:bidi="ar"/>
              </w:rPr>
              <w:br w:type="textWrapping"/>
            </w:r>
            <w:r>
              <w:rPr>
                <w:rStyle w:val="42"/>
                <w:lang w:val="en-US" w:eastAsia="zh-CN" w:bidi="ar"/>
              </w:rPr>
              <w:t>支持接入4路不支持人脸抓拍的网络摄像机，通过硬盘录像机实现4路人脸抓拍功能</w:t>
            </w:r>
            <w:r>
              <w:rPr>
                <w:rStyle w:val="42"/>
                <w:lang w:val="en-US" w:eastAsia="zh-CN" w:bidi="ar"/>
              </w:rPr>
              <w:br w:type="textWrapping"/>
            </w:r>
            <w:r>
              <w:rPr>
                <w:rStyle w:val="42"/>
                <w:lang w:val="en-US" w:eastAsia="zh-CN" w:bidi="ar"/>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r>
              <w:rPr>
                <w:rStyle w:val="42"/>
                <w:lang w:val="en-US" w:eastAsia="zh-CN" w:bidi="ar"/>
              </w:rPr>
              <w:br w:type="textWrapping"/>
            </w:r>
            <w:r>
              <w:rPr>
                <w:rStyle w:val="42"/>
                <w:lang w:val="en-US" w:eastAsia="zh-CN" w:bidi="ar"/>
              </w:rPr>
              <w:t>支持接入ONVIF协议、RTSP协议、GB/T28181协议的设备</w:t>
            </w:r>
            <w:r>
              <w:rPr>
                <w:rStyle w:val="42"/>
                <w:lang w:val="en-US" w:eastAsia="zh-CN" w:bidi="ar"/>
              </w:rPr>
              <w:br w:type="textWrapping"/>
            </w:r>
            <w:r>
              <w:rPr>
                <w:rStyle w:val="42"/>
                <w:lang w:val="en-US" w:eastAsia="zh-CN" w:bidi="ar"/>
              </w:rPr>
              <w:t>支持36/32/25/16/9/8/6/4/1分屏预览</w:t>
            </w:r>
            <w:r>
              <w:rPr>
                <w:rStyle w:val="42"/>
                <w:lang w:val="en-US" w:eastAsia="zh-CN" w:bidi="ar"/>
              </w:rPr>
              <w:br w:type="textWrapping"/>
            </w:r>
            <w:r>
              <w:rPr>
                <w:rStyle w:val="42"/>
                <w:lang w:val="en-US" w:eastAsia="zh-CN" w:bidi="ar"/>
              </w:rPr>
              <w:t>支持同时输出3路H.264编码、20fps、4000×3000格式的视频图像</w:t>
            </w:r>
            <w:r>
              <w:rPr>
                <w:rStyle w:val="42"/>
                <w:lang w:val="en-US" w:eastAsia="zh-CN" w:bidi="ar"/>
              </w:rPr>
              <w:br w:type="textWrapping"/>
            </w:r>
            <w:r>
              <w:rPr>
                <w:rStyle w:val="42"/>
                <w:lang w:val="en-US" w:eastAsia="zh-CN" w:bidi="ar"/>
              </w:rPr>
              <w:t>支持1/8、1/4、1/2、1、2、4、8、16、32、64、128、256等倍速回放录像，支持录像文件剪辑和回放截图功能</w:t>
            </w:r>
            <w:r>
              <w:rPr>
                <w:rStyle w:val="42"/>
                <w:lang w:val="en-US" w:eastAsia="zh-CN" w:bidi="ar"/>
              </w:rPr>
              <w:br w:type="textWrapping"/>
            </w:r>
            <w:r>
              <w:rPr>
                <w:rStyle w:val="42"/>
                <w:lang w:val="en-US" w:eastAsia="zh-CN" w:bidi="ar"/>
              </w:rPr>
              <w:t>支持最大16路同步回放及多路同步倒放</w:t>
            </w:r>
            <w:r>
              <w:rPr>
                <w:rStyle w:val="42"/>
                <w:lang w:val="en-US" w:eastAsia="zh-CN" w:bidi="ar"/>
              </w:rPr>
              <w:br w:type="textWrapping"/>
            </w:r>
            <w:r>
              <w:rPr>
                <w:rStyle w:val="42"/>
                <w:lang w:val="en-US" w:eastAsia="zh-CN" w:bidi="ar"/>
              </w:rPr>
              <w:t>可接入H.265、H.264、MPEG4、SVAC视频编码格式的IPC</w:t>
            </w:r>
            <w:r>
              <w:rPr>
                <w:rStyle w:val="42"/>
                <w:lang w:val="en-US" w:eastAsia="zh-CN" w:bidi="ar"/>
              </w:rPr>
              <w:br w:type="textWrapping"/>
            </w:r>
            <w:r>
              <w:rPr>
                <w:rStyle w:val="42"/>
                <w:lang w:val="en-US" w:eastAsia="zh-CN" w:bidi="ar"/>
              </w:rPr>
              <w:t>支持RAID0、RAID1、RAID5、RAID6、RAID10、RAID50、RAID60和JBOD模式，可指定某一块硬盘为热备盘；</w:t>
            </w:r>
            <w:r>
              <w:rPr>
                <w:rStyle w:val="42"/>
                <w:lang w:val="en-US" w:eastAsia="zh-CN" w:bidi="ar"/>
              </w:rPr>
              <w:br w:type="textWrapping"/>
            </w:r>
            <w:r>
              <w:rPr>
                <w:rStyle w:val="42"/>
                <w:lang w:val="en-US" w:eastAsia="zh-CN" w:bidi="ar"/>
              </w:rPr>
              <w:t>支持录像续传接收功能，接入具有断网续传功能的网络摄像机，当样机与摄像机之间网络中断并恢复后，可自动接收摄像机内存储的视频图像</w:t>
            </w:r>
            <w:r>
              <w:rPr>
                <w:rStyle w:val="42"/>
                <w:lang w:val="en-US" w:eastAsia="zh-CN" w:bidi="ar"/>
              </w:rPr>
              <w:br w:type="textWrapping"/>
            </w:r>
            <w:r>
              <w:rPr>
                <w:rStyle w:val="42"/>
                <w:lang w:val="en-US" w:eastAsia="zh-CN" w:bidi="ar"/>
              </w:rPr>
              <w:t>支持整机热备份功能，设置一台设备为其他多台样机的热备机，最多支持32台主设备，当主设备断网时，备份设备替换主设备进行录像，当主设备正常时，备份设备可回传录像文件至主设备</w:t>
            </w:r>
            <w:r>
              <w:rPr>
                <w:rStyle w:val="42"/>
                <w:lang w:val="en-US" w:eastAsia="zh-CN" w:bidi="ar"/>
              </w:rPr>
              <w:br w:type="textWrapping"/>
            </w:r>
            <w:r>
              <w:rPr>
                <w:rStyle w:val="42"/>
                <w:lang w:val="en-US" w:eastAsia="zh-CN" w:bidi="ar"/>
              </w:rPr>
              <w:t>支持对任一录像文件打标签，单个文件最大支持1024个标签；NVR设备可添加的标签个数不少于4096</w:t>
            </w:r>
            <w:r>
              <w:rPr>
                <w:rStyle w:val="42"/>
                <w:lang w:val="en-US" w:eastAsia="zh-CN" w:bidi="ar"/>
              </w:rPr>
              <w:br w:type="textWrapping"/>
            </w:r>
            <w:r>
              <w:rPr>
                <w:rStyle w:val="42"/>
                <w:lang w:val="en-US" w:eastAsia="zh-CN" w:bidi="ar"/>
              </w:rPr>
              <w:t>支持8T容量的SATA接口硬盘；支持硬盘热插拔和休眠</w:t>
            </w:r>
            <w:r>
              <w:rPr>
                <w:rStyle w:val="42"/>
                <w:lang w:val="en-US" w:eastAsia="zh-CN" w:bidi="ar"/>
              </w:rPr>
              <w:br w:type="textWrapping"/>
            </w:r>
            <w:r>
              <w:rPr>
                <w:rStyle w:val="42"/>
                <w:lang w:val="en-US" w:eastAsia="zh-CN" w:bidi="ar"/>
              </w:rPr>
              <w:t>支持客户端与设备端进行实时双向对讲；支持客户端与设备的IP通道进行实时双向对讲</w:t>
            </w:r>
            <w:r>
              <w:rPr>
                <w:rStyle w:val="42"/>
                <w:lang w:val="en-US" w:eastAsia="zh-CN" w:bidi="ar"/>
              </w:rPr>
              <w:br w:type="textWrapping"/>
            </w:r>
            <w:r>
              <w:rPr>
                <w:rStyle w:val="42"/>
                <w:lang w:val="en-US" w:eastAsia="zh-CN" w:bidi="ar"/>
              </w:rPr>
              <w:t>支持远程管理IPC功能，支持对前端IPC批量远程升级；支持远程对IPC的参数配置修改</w:t>
            </w:r>
            <w:r>
              <w:rPr>
                <w:rStyle w:val="42"/>
                <w:lang w:val="en-US" w:eastAsia="zh-CN" w:bidi="ar"/>
              </w:rPr>
              <w:br w:type="textWrapping"/>
            </w:r>
            <w:r>
              <w:rPr>
                <w:rStyle w:val="42"/>
                <w:lang w:val="en-US" w:eastAsia="zh-CN" w:bidi="ar"/>
              </w:rPr>
              <w:t>支持定时、移动侦测、报警、移动侦测且报警、智能侦测和手动抓图功能，可进行32路抓拍并存储1080P格式的图片</w:t>
            </w:r>
            <w:r>
              <w:rPr>
                <w:rStyle w:val="42"/>
                <w:lang w:val="en-US" w:eastAsia="zh-CN" w:bidi="ar"/>
              </w:rPr>
              <w:br w:type="textWrapping"/>
            </w:r>
            <w:r>
              <w:rPr>
                <w:rStyle w:val="42"/>
                <w:lang w:val="en-US" w:eastAsia="zh-CN" w:bidi="ar"/>
              </w:rPr>
              <w:t>支持对任一录像文件加锁、解锁，只有解锁后才可被覆盖</w:t>
            </w:r>
            <w:r>
              <w:rPr>
                <w:rStyle w:val="42"/>
                <w:lang w:val="en-US" w:eastAsia="zh-CN" w:bidi="ar"/>
              </w:rPr>
              <w:br w:type="textWrapping"/>
            </w:r>
            <w:r>
              <w:rPr>
                <w:rStyle w:val="42"/>
                <w:lang w:val="en-US" w:eastAsia="zh-CN" w:bidi="ar"/>
              </w:rPr>
              <w:t>支持系统备份功能，检测到一个系统异常时，可从另一个系统启动，并恢复异常系统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硬盘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监控级硬盘</w:t>
            </w:r>
            <w:r>
              <w:rPr>
                <w:rStyle w:val="42"/>
                <w:i w:val="0"/>
                <w:iCs w:val="0"/>
                <w:lang w:val="en-US" w:eastAsia="zh-CN" w:bidi="ar"/>
              </w:rPr>
              <w:br w:type="textWrapping"/>
            </w:r>
            <w:r>
              <w:rPr>
                <w:rStyle w:val="42"/>
                <w:i w:val="0"/>
                <w:iCs w:val="0"/>
                <w:lang w:val="en-US" w:eastAsia="zh-CN" w:bidi="ar"/>
              </w:rPr>
              <w:t>容量：≥6TB</w:t>
            </w:r>
            <w:r>
              <w:rPr>
                <w:rStyle w:val="42"/>
                <w:i w:val="0"/>
                <w:iCs w:val="0"/>
                <w:lang w:val="en-US" w:eastAsia="zh-CN" w:bidi="ar"/>
              </w:rPr>
              <w:br w:type="textWrapping"/>
            </w:r>
            <w:r>
              <w:rPr>
                <w:rStyle w:val="42"/>
                <w:i w:val="0"/>
                <w:iCs w:val="0"/>
                <w:lang w:val="en-US" w:eastAsia="zh-CN" w:bidi="ar"/>
              </w:rPr>
              <w:t>接口类型：SATA3</w:t>
            </w:r>
            <w:r>
              <w:rPr>
                <w:rStyle w:val="42"/>
                <w:i w:val="0"/>
                <w:iCs w:val="0"/>
                <w:lang w:val="en-US" w:eastAsia="zh-CN" w:bidi="ar"/>
              </w:rPr>
              <w:br w:type="textWrapping"/>
            </w:r>
            <w:r>
              <w:rPr>
                <w:rStyle w:val="42"/>
                <w:i w:val="0"/>
                <w:iCs w:val="0"/>
                <w:lang w:val="en-US" w:eastAsia="zh-CN" w:bidi="ar"/>
              </w:rPr>
              <w:t>转速：≥7200RPM</w:t>
            </w:r>
            <w:r>
              <w:rPr>
                <w:rStyle w:val="42"/>
                <w:i w:val="0"/>
                <w:iCs w:val="0"/>
                <w:lang w:val="en-US" w:eastAsia="zh-CN" w:bidi="ar"/>
              </w:rPr>
              <w:br w:type="textWrapping"/>
            </w:r>
            <w:r>
              <w:rPr>
                <w:rStyle w:val="42"/>
                <w:i w:val="0"/>
                <w:iCs w:val="0"/>
                <w:lang w:val="en-US" w:eastAsia="zh-CN" w:bidi="ar"/>
              </w:rPr>
              <w:t>缓存：≥128MB</w:t>
            </w:r>
            <w:r>
              <w:rPr>
                <w:rStyle w:val="42"/>
                <w:i w:val="0"/>
                <w:iCs w:val="0"/>
                <w:lang w:val="en-US" w:eastAsia="zh-CN" w:bidi="ar"/>
              </w:rPr>
              <w:br w:type="textWrapping"/>
            </w:r>
            <w:r>
              <w:rPr>
                <w:rStyle w:val="42"/>
                <w:i w:val="0"/>
                <w:iCs w:val="0"/>
                <w:lang w:val="en-US" w:eastAsia="zh-CN" w:bidi="ar"/>
              </w:rPr>
              <w:t>规格：3.5英寸</w:t>
            </w:r>
            <w:r>
              <w:rPr>
                <w:rStyle w:val="42"/>
                <w:i w:val="0"/>
                <w:iCs w:val="0"/>
                <w:lang w:val="en-US" w:eastAsia="zh-CN" w:bidi="ar"/>
              </w:rPr>
              <w:br w:type="textWrapping"/>
            </w:r>
            <w:r>
              <w:rPr>
                <w:rStyle w:val="42"/>
                <w:i w:val="0"/>
                <w:iCs w:val="0"/>
                <w:lang w:val="en-US" w:eastAsia="zh-CN" w:bidi="ar"/>
              </w:rPr>
              <w:t>用作硬盘录像机存储</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交换容量：≥336Gbps</w:t>
            </w:r>
            <w:r>
              <w:rPr>
                <w:rStyle w:val="42"/>
                <w:i w:val="0"/>
                <w:iCs w:val="0"/>
                <w:lang w:val="en-US" w:eastAsia="zh-CN" w:bidi="ar"/>
              </w:rPr>
              <w:br w:type="textWrapping"/>
            </w:r>
            <w:r>
              <w:rPr>
                <w:rStyle w:val="42"/>
                <w:i w:val="0"/>
                <w:iCs w:val="0"/>
                <w:lang w:val="en-US" w:eastAsia="zh-CN" w:bidi="ar"/>
              </w:rPr>
              <w:t>包转发率：≥51Mpps</w:t>
            </w:r>
            <w:r>
              <w:rPr>
                <w:rStyle w:val="42"/>
                <w:i w:val="0"/>
                <w:iCs w:val="0"/>
                <w:lang w:val="en-US" w:eastAsia="zh-CN" w:bidi="ar"/>
              </w:rPr>
              <w:br w:type="textWrapping"/>
            </w:r>
            <w:r>
              <w:rPr>
                <w:rStyle w:val="42"/>
                <w:i w:val="0"/>
                <w:iCs w:val="0"/>
                <w:lang w:val="en-US" w:eastAsia="zh-CN" w:bidi="ar"/>
              </w:rPr>
              <w:t>24个10/100/1000 Base-T以太网端口,4个千兆SFP</w:t>
            </w:r>
            <w:r>
              <w:rPr>
                <w:rStyle w:val="42"/>
                <w:i w:val="0"/>
                <w:iCs w:val="0"/>
                <w:lang w:val="en-US" w:eastAsia="zh-CN" w:bidi="ar"/>
              </w:rPr>
              <w:br w:type="textWrapping"/>
            </w:r>
            <w:r>
              <w:rPr>
                <w:rStyle w:val="42"/>
                <w:i w:val="0"/>
                <w:iCs w:val="0"/>
                <w:lang w:val="en-US" w:eastAsia="zh-CN" w:bidi="ar"/>
              </w:rPr>
              <w:t>用作指挥中心多席位电脑终端、解码器、拼接控制器的网络接入。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声光报警器(红/白双色外观)</w:t>
            </w:r>
            <w:r>
              <w:rPr>
                <w:rStyle w:val="42"/>
                <w:lang w:val="en-US" w:eastAsia="zh-CN" w:bidi="ar"/>
              </w:rPr>
              <w:br w:type="textWrapping"/>
            </w:r>
            <w:r>
              <w:rPr>
                <w:rStyle w:val="42"/>
                <w:lang w:val="en-US" w:eastAsia="zh-CN" w:bidi="ar"/>
              </w:rPr>
              <w:t>ABS阻燃外壳材料，</w:t>
            </w:r>
            <w:r>
              <w:rPr>
                <w:rStyle w:val="43"/>
                <w:lang w:val="en-US" w:eastAsia="zh-CN" w:bidi="ar"/>
              </w:rPr>
              <w:t xml:space="preserve"> </w:t>
            </w:r>
            <w:r>
              <w:rPr>
                <w:rStyle w:val="42"/>
                <w:lang w:val="en-US" w:eastAsia="zh-CN" w:bidi="ar"/>
              </w:rPr>
              <w:br w:type="textWrapping"/>
            </w:r>
            <w:r>
              <w:rPr>
                <w:rStyle w:val="42"/>
                <w:lang w:val="en-US" w:eastAsia="zh-CN" w:bidi="ar"/>
              </w:rPr>
              <w:t>可联网报警，超大报警音量、威摄力强的有线声光警号</w:t>
            </w:r>
            <w:r>
              <w:rPr>
                <w:rStyle w:val="42"/>
                <w:lang w:val="en-US" w:eastAsia="zh-CN" w:bidi="ar"/>
              </w:rPr>
              <w:br w:type="textWrapping"/>
            </w:r>
            <w:r>
              <w:rPr>
                <w:rStyle w:val="42"/>
                <w:lang w:val="en-US" w:eastAsia="zh-CN" w:bidi="ar"/>
              </w:rPr>
              <w:t>额定工作电压(V/DC):12V</w:t>
            </w:r>
            <w:r>
              <w:rPr>
                <w:rStyle w:val="42"/>
                <w:lang w:val="en-US" w:eastAsia="zh-CN" w:bidi="ar"/>
              </w:rPr>
              <w:br w:type="textWrapping"/>
            </w:r>
            <w:r>
              <w:rPr>
                <w:rStyle w:val="42"/>
                <w:lang w:val="en-US" w:eastAsia="zh-CN" w:bidi="ar"/>
              </w:rPr>
              <w:t>工作电压范围(V):9-15V</w:t>
            </w:r>
            <w:r>
              <w:rPr>
                <w:rStyle w:val="42"/>
                <w:lang w:val="en-US" w:eastAsia="zh-CN" w:bidi="ar"/>
              </w:rPr>
              <w:br w:type="textWrapping"/>
            </w:r>
            <w:r>
              <w:rPr>
                <w:rStyle w:val="42"/>
                <w:lang w:val="en-US" w:eastAsia="zh-CN" w:bidi="ar"/>
              </w:rPr>
              <w:t>工作电流范围(mA):≤300</w:t>
            </w:r>
            <w:r>
              <w:rPr>
                <w:rStyle w:val="42"/>
                <w:lang w:val="en-US" w:eastAsia="zh-CN" w:bidi="ar"/>
              </w:rPr>
              <w:br w:type="textWrapping"/>
            </w:r>
            <w:r>
              <w:rPr>
                <w:rStyle w:val="42"/>
                <w:lang w:val="en-US" w:eastAsia="zh-CN" w:bidi="ar"/>
              </w:rPr>
              <w:t>声压(dB):≥105dB/m</w:t>
            </w:r>
            <w:r>
              <w:rPr>
                <w:rStyle w:val="42"/>
                <w:lang w:val="en-US" w:eastAsia="zh-CN" w:bidi="ar"/>
              </w:rPr>
              <w:br w:type="textWrapping"/>
            </w:r>
            <w:r>
              <w:rPr>
                <w:rStyle w:val="42"/>
                <w:lang w:val="en-US" w:eastAsia="zh-CN" w:bidi="ar"/>
              </w:rPr>
              <w:t>连续工作时间:≥45min DC12V</w:t>
            </w:r>
            <w:r>
              <w:rPr>
                <w:rStyle w:val="42"/>
                <w:lang w:val="en-US" w:eastAsia="zh-CN" w:bidi="ar"/>
              </w:rPr>
              <w:br w:type="textWrapping"/>
            </w:r>
            <w:r>
              <w:rPr>
                <w:rStyle w:val="42"/>
                <w:lang w:val="en-US" w:eastAsia="zh-CN" w:bidi="ar"/>
              </w:rPr>
              <w:t>闪灯次数(分钟):200±30</w:t>
            </w:r>
            <w:r>
              <w:rPr>
                <w:rStyle w:val="42"/>
                <w:lang w:val="en-US" w:eastAsia="zh-CN" w:bidi="ar"/>
              </w:rPr>
              <w:br w:type="textWrapping"/>
            </w:r>
            <w:r>
              <w:rPr>
                <w:rStyle w:val="42"/>
                <w:lang w:val="en-US" w:eastAsia="zh-CN" w:bidi="ar"/>
              </w:rPr>
              <w:t>接收报警信号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用作突发情况上报上级监控指挥室、公安、警务室等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教育培训室设备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实现对矫正对象教育培训过程的监控和录像。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lang w:val="en-US" w:eastAsia="zh-CN" w:bidi="ar"/>
              </w:rPr>
              <w:t>2</w:t>
            </w:r>
            <w:r>
              <w:rPr>
                <w:rStyle w:val="42"/>
                <w:lang w:val="en-US" w:eastAsia="zh-CN" w:bidi="ar"/>
              </w:rPr>
              <w:t>50cd/m²，对比度≥800:1。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万（WDR），200万（B/W），分辨率：1920*1080（WDR），1920*1080（B/W），支持活体检测，支持人脸比对，9、文件采集模块：面向客户与业务办理人员均为半开放开口设计，便于客户与业务办理人员放置文件以及证件材料。文件摄像头参数：传感器尺寸：1/4”，分辨率：2592*1944，像素：500万，帧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心理矫正室设备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VR教育终端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头戴设备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处理器不低于八核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屏幕≥1440x1600 3.5寸显示屏（单眼）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≥90Hz刷新率，Fast-Switch快速响应技术视场角≥101°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可佩戴眼镜设计，无需视力调节，自适应瞳距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内置“护眼模式”，可在系统设置中开启内存≥4GB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闪存≥32GB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高精度九轴传感器控制端：处理器不低于八核操作系统安卓5.0以上屏幕尺寸≥10英寸分辨率≥2K 运行内存≥4GB 存储容量≥64GB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VR软件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沉浸式VR体验，使矫正对象身临其境，感受监狱生活要求基于Unreal Engine4 框架进行研发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产品应包括虚拟现实（VR）管理控制终端、虚拟现实（VR）沉浸式体验移和动终端WEB端可视化分析管理平台三部分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心理自助管理系统一体机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红外触摸卧式一体机配置：43寸1台（含软件）、加密狗一个。</w:t>
            </w:r>
            <w:r>
              <w:rPr>
                <w:rStyle w:val="42"/>
                <w:lang w:val="en-US" w:eastAsia="zh-CN" w:bidi="ar"/>
              </w:rPr>
              <w:br w:type="textWrapping"/>
            </w:r>
            <w:r>
              <w:rPr>
                <w:rStyle w:val="42"/>
                <w:lang w:val="en-US" w:eastAsia="zh-CN" w:bidi="ar"/>
              </w:rPr>
              <w:t>显示屏参数：43寸全新红外触摸屏（红外真10点触摸 ）、</w:t>
            </w:r>
            <w:r>
              <w:rPr>
                <w:rStyle w:val="42"/>
                <w:i w:val="0"/>
                <w:iCs w:val="0"/>
                <w:lang w:val="en-US" w:eastAsia="zh-CN" w:bidi="ar"/>
              </w:rPr>
              <w:t xml:space="preserve">LCD/LED液晶显示屏对比度3000:1  亮度：≥300md/s350CD  WIN7系统      分辨率1920X1080 </w:t>
            </w:r>
            <w:r>
              <w:rPr>
                <w:rStyle w:val="42"/>
                <w:lang w:val="en-US" w:eastAsia="zh-CN" w:bidi="ar"/>
              </w:rPr>
              <w:t>内存8G ，固态硬盘根据大小要求，标配是：120G  支持 打印机/扫描枪/键盘鼠标/摄像头/音响/等。尺寸，屏幕1000mm×588mm×59mm，底座高985mm，I5四代处理器/8G内存、512G固态硬盘.</w:t>
            </w:r>
            <w:r>
              <w:rPr>
                <w:rStyle w:val="42"/>
                <w:lang w:val="en-US" w:eastAsia="zh-CN" w:bidi="ar"/>
              </w:rPr>
              <w:br w:type="textWrapping"/>
            </w:r>
            <w:r>
              <w:rPr>
                <w:rStyle w:val="42"/>
                <w:lang w:val="en-US" w:eastAsia="zh-CN" w:bidi="ar"/>
              </w:rPr>
              <w:t>1、系统可通过图文、动画的形式展示各训练主题的特点与用途，让来访者能很快的选择符合自己的功能主题。并很快进入相关的心理音乐及视频主题，以至达到提高心理素质和调节训练的目的。</w:t>
            </w:r>
            <w:r>
              <w:rPr>
                <w:rStyle w:val="42"/>
                <w:lang w:val="en-US" w:eastAsia="zh-CN" w:bidi="ar"/>
              </w:rPr>
              <w:br w:type="textWrapping"/>
            </w:r>
            <w:r>
              <w:rPr>
                <w:rStyle w:val="42"/>
                <w:lang w:val="en-US" w:eastAsia="zh-CN" w:bidi="ar"/>
              </w:rPr>
              <w:t>2、系统设置有开放平台，允许用户自行发布自己的心得、感悟、短文、图片等内容，大大增强了系统的互动性和开放性。</w:t>
            </w:r>
            <w:r>
              <w:rPr>
                <w:rStyle w:val="42"/>
                <w:lang w:val="en-US" w:eastAsia="zh-CN" w:bidi="ar"/>
              </w:rPr>
              <w:br w:type="textWrapping"/>
            </w:r>
            <w:r>
              <w:rPr>
                <w:rStyle w:val="42"/>
                <w:lang w:val="en-US" w:eastAsia="zh-CN" w:bidi="ar"/>
              </w:rPr>
              <w:t>3、系统允许管理员自定义训练科目，允许自定义训练内容。</w:t>
            </w:r>
            <w:r>
              <w:rPr>
                <w:rStyle w:val="42"/>
                <w:lang w:val="en-US" w:eastAsia="zh-CN" w:bidi="ar"/>
              </w:rPr>
              <w:br w:type="textWrapping"/>
            </w:r>
            <w:r>
              <w:rPr>
                <w:rStyle w:val="42"/>
                <w:lang w:val="en-US" w:eastAsia="zh-CN" w:bidi="ar"/>
              </w:rPr>
              <w:t>4、系统自带多个训练调节主题，用户可根据自身的情况自行设置选择适合自己的主题。</w:t>
            </w:r>
            <w:r>
              <w:rPr>
                <w:rStyle w:val="42"/>
                <w:lang w:val="en-US" w:eastAsia="zh-CN" w:bidi="ar"/>
              </w:rPr>
              <w:br w:type="textWrapping"/>
            </w:r>
            <w:r>
              <w:rPr>
                <w:rStyle w:val="42"/>
                <w:lang w:val="en-US" w:eastAsia="zh-CN" w:bidi="ar"/>
              </w:rPr>
              <w:t>5、系统具有注意力训练模块，可进行注意力训练。具有多样化潜能提升训练模块，包括：（1）注意力训练；（2）记忆力训练；（3）空间知觉训练；（4）逻辑思维训练；（5）手-眼-脑协调训练等。</w:t>
            </w:r>
            <w:r>
              <w:rPr>
                <w:rStyle w:val="42"/>
                <w:lang w:val="en-US" w:eastAsia="zh-CN" w:bidi="ar"/>
              </w:rPr>
              <w:br w:type="textWrapping"/>
            </w:r>
            <w:r>
              <w:rPr>
                <w:rStyle w:val="42"/>
                <w:lang w:val="en-US" w:eastAsia="zh-CN" w:bidi="ar"/>
              </w:rPr>
              <w:t>6、具有多种皮肤自定义更新功能，用户可以自由切换自己喜欢的应用背景。</w:t>
            </w:r>
            <w:r>
              <w:rPr>
                <w:rStyle w:val="42"/>
                <w:lang w:val="en-US" w:eastAsia="zh-CN" w:bidi="ar"/>
              </w:rPr>
              <w:br w:type="textWrapping"/>
            </w:r>
            <w:r>
              <w:rPr>
                <w:rStyle w:val="42"/>
                <w:lang w:val="en-US" w:eastAsia="zh-CN" w:bidi="ar"/>
              </w:rPr>
              <w:t>7、心理音乐模块，管理员可以自定义添加各种类型的心理音乐,用户可以根据自己的喜好自行选择自已喜欢的音乐。</w:t>
            </w:r>
            <w:r>
              <w:rPr>
                <w:rStyle w:val="42"/>
                <w:lang w:val="en-US" w:eastAsia="zh-CN" w:bidi="ar"/>
              </w:rPr>
              <w:br w:type="textWrapping"/>
            </w:r>
            <w:r>
              <w:rPr>
                <w:rStyle w:val="42"/>
                <w:lang w:val="en-US" w:eastAsia="zh-CN" w:bidi="ar"/>
              </w:rPr>
              <w:t>8、心理悦读和心理百科模块,系统提供了大批用于进行自我调节的心理文章,便于用户根据自己的问题自行查询相关内容。</w:t>
            </w:r>
            <w:r>
              <w:rPr>
                <w:rStyle w:val="42"/>
                <w:lang w:val="en-US" w:eastAsia="zh-CN" w:bidi="ar"/>
              </w:rPr>
              <w:br w:type="textWrapping"/>
            </w:r>
            <w:r>
              <w:rPr>
                <w:rStyle w:val="42"/>
                <w:lang w:val="en-US" w:eastAsia="zh-CN" w:bidi="ar"/>
              </w:rPr>
              <w:t>9、心理预约模块，系统可以让管理员在线添加心理咨询老师，并支持开放在线心理预约功能。</w:t>
            </w:r>
            <w:r>
              <w:rPr>
                <w:rStyle w:val="42"/>
                <w:lang w:val="en-US" w:eastAsia="zh-CN" w:bidi="ar"/>
              </w:rPr>
              <w:br w:type="textWrapping"/>
            </w:r>
            <w:r>
              <w:rPr>
                <w:rStyle w:val="42"/>
                <w:lang w:val="en-US" w:eastAsia="zh-CN" w:bidi="ar"/>
              </w:rPr>
              <w:t>10、心理教案模块，系统内置不低于80种专业的心理团辅教案供管理员参考使用。管理员也可以根据自己怕实际需要在后台自行添加管理教案内容。</w:t>
            </w:r>
            <w:r>
              <w:rPr>
                <w:rStyle w:val="42"/>
                <w:lang w:val="en-US" w:eastAsia="zh-CN" w:bidi="ar"/>
              </w:rPr>
              <w:br w:type="textWrapping"/>
            </w:r>
            <w:r>
              <w:rPr>
                <w:rStyle w:val="42"/>
                <w:lang w:val="en-US" w:eastAsia="zh-CN" w:bidi="ar"/>
              </w:rPr>
              <w:t>11、系统包含综合素质测评、健康状况与生存质量评定、性格气质测评、职业指导测评、社会功能测评、社会适应能力测评、智力测评、情绪测评、精神障碍测评、自我能力测评等十大项不低于30份专业相关量表。</w:t>
            </w:r>
            <w:r>
              <w:rPr>
                <w:rStyle w:val="42"/>
                <w:lang w:val="en-US" w:eastAsia="zh-CN" w:bidi="ar"/>
              </w:rPr>
              <w:br w:type="textWrapping"/>
            </w:r>
            <w:r>
              <w:rPr>
                <w:rStyle w:val="42"/>
                <w:lang w:val="en-US" w:eastAsia="zh-CN" w:bidi="ar"/>
              </w:rPr>
              <w:t>12、在线影院模块，系统在线影院模块,管理员可以自主上传添加各类影视作品供使用者在线观看。</w:t>
            </w:r>
            <w:r>
              <w:rPr>
                <w:rStyle w:val="42"/>
                <w:lang w:val="en-US" w:eastAsia="zh-CN" w:bidi="ar"/>
              </w:rPr>
              <w:br w:type="textWrapping"/>
            </w:r>
            <w:r>
              <w:rPr>
                <w:rStyle w:val="42"/>
                <w:lang w:val="en-US" w:eastAsia="zh-CN" w:bidi="ar"/>
              </w:rPr>
              <w:t>13、放松助手模块，系统自带肌肉放松及腹式呼吸放松等视频资料，供用户自我进行放松调节。</w:t>
            </w:r>
            <w:r>
              <w:rPr>
                <w:rStyle w:val="42"/>
                <w:lang w:val="en-US" w:eastAsia="zh-CN" w:bidi="ar"/>
              </w:rPr>
              <w:br w:type="textWrapping"/>
            </w:r>
            <w:r>
              <w:rPr>
                <w:rStyle w:val="42"/>
                <w:lang w:val="en-US" w:eastAsia="zh-CN" w:bidi="ar"/>
              </w:rPr>
              <w:t>14、系统还包含在线涂鸦、心理图片、心理效应、心理实验等多种应用模块，供用户自助使用。</w:t>
            </w:r>
            <w:r>
              <w:rPr>
                <w:rStyle w:val="42"/>
                <w:lang w:val="en-US" w:eastAsia="zh-CN" w:bidi="ar"/>
              </w:rPr>
              <w:br w:type="textWrapping"/>
            </w:r>
            <w:r>
              <w:rPr>
                <w:rStyle w:val="42"/>
                <w:lang w:val="en-US" w:eastAsia="zh-CN" w:bidi="ar"/>
              </w:rPr>
              <w:t>15、迎宾模块，系统支持管理员在后台选择不同的应用模式。系统默认提供自助模式和迎宾模式两种应用模式，管理员可以系统后台进行一键快速切换。</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心理沙盘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实木沙具摆放架1个＋实木沙盘1个（标准一个）＋沙具(10大类不少于40次类)600件＋细沙12公斤+沙盘游戏治疗指导书籍1套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1）沙具摆放架：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全实木材质5层9阶设计（充分满足不同类别玩具按不同阶层分类摆放，便于使用人员清晰地看到全部玩具）、天然木纹色、表面清漆涂层）,单体容纳600件-800件玩具,尺寸（宽100*高160*深30cm）。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2）沙盘：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全实木材质，内侧海蓝色设计，涂蓝色防水漆（干湿两用）表面光滑不伤手，耐磨不掉色,用于个体和团体治疗的国际标准沙箱,国际标准尺寸：（长72*宽57*高8cm）。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沙具：自主开模上百余种沙具。沙具大类和次类别。包括人物、动物、植物、建筑物、食品果实、家具生活用品、交通工具、宇宙天体、自然景观等10大类及40次类别。通过次类别的划分面向不同群体的应用需求；材质多样性：分陶瓷、树脂 、木质、塑料、塑胶、泥质等，可满足不同偏好社区矫正对象的需要，形象、逼真，与现实之物极为相似。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4）天然细沙：天然细沙、颗粒光滑、大小均匀、高温消毒。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5）附件：清洁工具、整沙工具、玩具筐、制作工具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装备室设备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移动执法终端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安全服务：集成支持加密即时通信、加密通话、安全邮件等移动安全通信服务功能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CPU：≥不低于八核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内存：≥8GB运行内存，≥128G机身内存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支持5G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屏幕≥6.1英寸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支持NFC</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支持屏内指纹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支持双卡双待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操作系统：双系统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走廊、大厅设备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网络高清球机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支持1920×1080@30fps高清画面输出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支持23倍光学变倍，16倍数字变倍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支持960p@60fps、720p@60fps高帧率输出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司法所设备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Style w:val="42"/>
                <w:i w:val="0"/>
                <w:iCs w:val="0"/>
                <w:lang w:val="en-US" w:eastAsia="zh-CN" w:bidi="ar"/>
              </w:rPr>
              <w:t>★为确保与本次智慧矫正指挥平台无缝对接，</w:t>
            </w:r>
            <w:r>
              <w:rPr>
                <w:rStyle w:val="42"/>
                <w:rFonts w:hint="eastAsia"/>
                <w:i w:val="0"/>
                <w:iCs w:val="0"/>
                <w:lang w:val="en-US" w:eastAsia="zh-CN" w:bidi="ar"/>
              </w:rPr>
              <w:t>供应商</w:t>
            </w:r>
            <w:r>
              <w:rPr>
                <w:rStyle w:val="42"/>
                <w:i w:val="0"/>
                <w:iCs w:val="0"/>
                <w:lang w:val="en-US" w:eastAsia="zh-CN" w:bidi="ar"/>
              </w:rPr>
              <w:t>需提供无缝对接承诺，并加盖公章。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left"/>
              <w:textAlignment w:val="center"/>
              <w:rPr>
                <w:rStyle w:val="42"/>
                <w:i w:val="0"/>
                <w:iCs w:val="0"/>
                <w:color w:val="000000"/>
                <w:lang w:val="en-US" w:eastAsia="zh-CN" w:bidi="ar"/>
              </w:rPr>
            </w:pPr>
            <w:r>
              <w:rPr>
                <w:rStyle w:val="42"/>
                <w:lang w:val="en-US" w:eastAsia="zh-CN" w:bidi="ar"/>
              </w:rPr>
              <w:t>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color w:val="auto"/>
                <w:lang w:val="en-US" w:eastAsia="zh-CN" w:bidi="ar"/>
              </w:rPr>
              <w:t>&gt;=</w:t>
            </w:r>
            <w:r>
              <w:rPr>
                <w:rStyle w:val="42"/>
                <w:color w:val="auto"/>
                <w:lang w:val="en-US" w:eastAsia="zh-CN" w:bidi="ar"/>
              </w:rPr>
              <w:t>2</w:t>
            </w:r>
            <w:r>
              <w:rPr>
                <w:rStyle w:val="42"/>
                <w:lang w:val="en-US" w:eastAsia="zh-CN" w:bidi="ar"/>
              </w:rPr>
              <w:t>50cd/m²，对比度</w:t>
            </w:r>
            <w:r>
              <w:rPr>
                <w:rStyle w:val="43"/>
                <w:color w:val="auto"/>
                <w:lang w:val="en-US" w:eastAsia="zh-CN" w:bidi="ar"/>
              </w:rPr>
              <w:t>&gt;=</w:t>
            </w:r>
            <w:r>
              <w:rPr>
                <w:rStyle w:val="42"/>
                <w:lang w:val="en-US" w:eastAsia="zh-CN" w:bidi="ar"/>
              </w:rPr>
              <w:t>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w:t>
            </w:r>
            <w:r>
              <w:rPr>
                <w:rStyle w:val="42"/>
                <w:i w:val="0"/>
                <w:iCs w:val="0"/>
                <w:lang w:val="en-US" w:eastAsia="zh-CN" w:bidi="ar"/>
              </w:rPr>
              <w:t>≥2048，亮度&gt;=250</w:t>
            </w:r>
            <w:r>
              <w:rPr>
                <w:rStyle w:val="42"/>
                <w:lang w:val="en-US" w:eastAsia="zh-CN" w:bidi="ar"/>
              </w:rPr>
              <w:t>cd/m²，对比度&gt;=800:1。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w:t>
            </w:r>
            <w:r>
              <w:rPr>
                <w:rStyle w:val="42"/>
                <w:i w:val="0"/>
                <w:iCs w:val="0"/>
                <w:color w:val="000000"/>
                <w:lang w:val="en-US" w:eastAsia="zh-CN" w:bidi="ar"/>
              </w:rPr>
              <w:t>万（WDR），200万（B/W），分辨率：1920*1080（WDR），1920*1080（B/W），支持活体检测，支持人脸比对，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i w:val="0"/>
                <w:iCs w:val="0"/>
                <w:color w:val="000000"/>
                <w:lang w:val="en-US" w:eastAsia="zh-CN" w:bidi="ar"/>
              </w:rPr>
              <w:t>9、文件采集模块：面向客户与业务办理人员均为半开放开口设计，便于客户与业务办理人员放置文件以及证件材料。文件摄像头参数：传感器尺寸：1/4”，分辨率：≥2592*1944，像素：500万，帧</w:t>
            </w:r>
            <w:r>
              <w:rPr>
                <w:rStyle w:val="42"/>
                <w:lang w:val="en-US" w:eastAsia="zh-CN" w:bidi="ar"/>
              </w:rPr>
              <w:t>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千兆以太网交换机</w:t>
            </w:r>
            <w:r>
              <w:rPr>
                <w:rStyle w:val="42"/>
                <w:lang w:val="en-US" w:eastAsia="zh-CN" w:bidi="ar"/>
              </w:rPr>
              <w:br w:type="textWrapping"/>
            </w:r>
            <w:r>
              <w:rPr>
                <w:rStyle w:val="42"/>
                <w:i w:val="0"/>
                <w:iCs w:val="0"/>
                <w:color w:val="000000"/>
                <w:lang w:val="en-US" w:eastAsia="zh-CN" w:bidi="ar"/>
              </w:rPr>
              <w:t>交换容量：</w:t>
            </w:r>
            <w:r>
              <w:rPr>
                <w:rStyle w:val="42"/>
                <w:rFonts w:hint="eastAsia"/>
                <w:i w:val="0"/>
                <w:iCs w:val="0"/>
                <w:color w:val="000000"/>
                <w:lang w:val="en-US" w:eastAsia="zh-CN" w:bidi="ar"/>
              </w:rPr>
              <w:t>≥</w:t>
            </w:r>
            <w:r>
              <w:rPr>
                <w:rStyle w:val="42"/>
                <w:i w:val="0"/>
                <w:iCs w:val="0"/>
                <w:color w:val="000000"/>
                <w:lang w:val="en-US" w:eastAsia="zh-CN" w:bidi="ar"/>
              </w:rPr>
              <w:t>336Gbps</w:t>
            </w:r>
            <w:r>
              <w:rPr>
                <w:rStyle w:val="42"/>
                <w:i w:val="0"/>
                <w:iCs w:val="0"/>
                <w:color w:val="000000"/>
                <w:lang w:val="en-US" w:eastAsia="zh-CN" w:bidi="ar"/>
              </w:rPr>
              <w:br w:type="textWrapping"/>
            </w:r>
            <w:r>
              <w:rPr>
                <w:rStyle w:val="42"/>
                <w:i w:val="0"/>
                <w:iCs w:val="0"/>
                <w:color w:val="000000"/>
                <w:lang w:val="en-US" w:eastAsia="zh-CN" w:bidi="ar"/>
              </w:rPr>
              <w:t>包转发率：</w:t>
            </w:r>
            <w:r>
              <w:rPr>
                <w:rStyle w:val="42"/>
                <w:rFonts w:hint="eastAsia"/>
                <w:i w:val="0"/>
                <w:iCs w:val="0"/>
                <w:color w:val="000000"/>
                <w:lang w:val="en-US" w:eastAsia="zh-CN" w:bidi="ar"/>
              </w:rPr>
              <w:t>≥</w:t>
            </w:r>
            <w:r>
              <w:rPr>
                <w:rStyle w:val="42"/>
                <w:i w:val="0"/>
                <w:iCs w:val="0"/>
                <w:color w:val="000000"/>
                <w:lang w:val="en-US" w:eastAsia="zh-CN" w:bidi="ar"/>
              </w:rPr>
              <w:t>51Mpps</w:t>
            </w:r>
            <w:r>
              <w:rPr>
                <w:rStyle w:val="42"/>
                <w:i w:val="0"/>
                <w:iCs w:val="0"/>
                <w:color w:val="000000"/>
                <w:lang w:val="en-US" w:eastAsia="zh-CN" w:bidi="ar"/>
              </w:rPr>
              <w:br w:type="textWrapping"/>
            </w:r>
            <w:r>
              <w:rPr>
                <w:rStyle w:val="42"/>
                <w:i w:val="0"/>
                <w:iCs w:val="0"/>
                <w:color w:val="000000"/>
                <w:lang w:val="en-US" w:eastAsia="zh-CN" w:bidi="ar"/>
              </w:rPr>
              <w:t>MAC地址表：8K</w:t>
            </w:r>
            <w:r>
              <w:rPr>
                <w:rStyle w:val="42"/>
                <w:i w:val="0"/>
                <w:iCs w:val="0"/>
                <w:color w:val="000000"/>
                <w:lang w:val="en-US" w:eastAsia="zh-CN" w:bidi="ar"/>
              </w:rPr>
              <w:br w:type="textWrapping"/>
            </w:r>
            <w:r>
              <w:rPr>
                <w:rStyle w:val="42"/>
                <w:i w:val="0"/>
                <w:iCs w:val="0"/>
                <w:color w:val="000000"/>
                <w:lang w:val="en-US" w:eastAsia="zh-CN" w:bidi="ar"/>
              </w:rPr>
              <w:t>固定端口：24个10/100/1000</w:t>
            </w:r>
            <w:r>
              <w:rPr>
                <w:rStyle w:val="42"/>
                <w:lang w:val="en-US" w:eastAsia="zh-CN" w:bidi="ar"/>
              </w:rPr>
              <w:t xml:space="preserve"> Base-T以太网端口,4个千兆SFP</w:t>
            </w:r>
            <w:r>
              <w:rPr>
                <w:rStyle w:val="42"/>
                <w:lang w:val="en-US" w:eastAsia="zh-CN" w:bidi="ar"/>
              </w:rPr>
              <w:br w:type="textWrapping"/>
            </w:r>
            <w:r>
              <w:rPr>
                <w:rStyle w:val="42"/>
                <w:lang w:val="en-US" w:eastAsia="zh-CN" w:bidi="ar"/>
              </w:rPr>
              <w:t>交流供电</w:t>
            </w:r>
            <w:r>
              <w:rPr>
                <w:rStyle w:val="42"/>
                <w:lang w:val="en-US" w:eastAsia="zh-CN" w:bidi="ar"/>
              </w:rPr>
              <w:br w:type="textWrapping"/>
            </w:r>
            <w:r>
              <w:rPr>
                <w:rStyle w:val="42"/>
                <w:lang w:val="en-US" w:eastAsia="zh-CN" w:bidi="ar"/>
              </w:rPr>
              <w:t>支持4K个VLAN</w:t>
            </w:r>
            <w:r>
              <w:rPr>
                <w:rStyle w:val="42"/>
                <w:lang w:val="en-US" w:eastAsia="zh-CN" w:bidi="ar"/>
              </w:rPr>
              <w:br w:type="textWrapping"/>
            </w:r>
            <w:r>
              <w:rPr>
                <w:rStyle w:val="42"/>
                <w:lang w:val="en-US" w:eastAsia="zh-CN" w:bidi="ar"/>
              </w:rPr>
              <w:t>支持Guest VLAN、Voice VLAN</w:t>
            </w:r>
            <w:r>
              <w:rPr>
                <w:rStyle w:val="42"/>
                <w:lang w:val="en-US" w:eastAsia="zh-CN" w:bidi="ar"/>
              </w:rPr>
              <w:br w:type="textWrapping"/>
            </w:r>
            <w:r>
              <w:rPr>
                <w:rStyle w:val="42"/>
                <w:lang w:val="en-US" w:eastAsia="zh-CN" w:bidi="ar"/>
              </w:rPr>
              <w:t>支持GVRP协议</w:t>
            </w:r>
            <w:r>
              <w:rPr>
                <w:rStyle w:val="42"/>
                <w:lang w:val="en-US" w:eastAsia="zh-CN" w:bidi="ar"/>
              </w:rPr>
              <w:br w:type="textWrapping"/>
            </w:r>
            <w:r>
              <w:rPr>
                <w:rStyle w:val="42"/>
                <w:lang w:val="en-US" w:eastAsia="zh-CN" w:bidi="ar"/>
              </w:rPr>
              <w:t>支持MUX VLAN功能</w:t>
            </w:r>
            <w:r>
              <w:rPr>
                <w:rStyle w:val="42"/>
                <w:lang w:val="en-US" w:eastAsia="zh-CN" w:bidi="ar"/>
              </w:rPr>
              <w:br w:type="textWrapping"/>
            </w:r>
            <w:r>
              <w:rPr>
                <w:rStyle w:val="42"/>
                <w:lang w:val="en-US" w:eastAsia="zh-CN" w:bidi="ar"/>
              </w:rPr>
              <w:t>支持基于MAC/协议/IP子网/策略/端口的VLAN</w:t>
            </w:r>
            <w:r>
              <w:rPr>
                <w:rStyle w:val="42"/>
                <w:lang w:val="en-US" w:eastAsia="zh-CN" w:bidi="ar"/>
              </w:rPr>
              <w:br w:type="textWrapping"/>
            </w:r>
            <w:r>
              <w:rPr>
                <w:rStyle w:val="42"/>
                <w:lang w:val="en-US" w:eastAsia="zh-CN" w:bidi="ar"/>
              </w:rPr>
              <w:t>支持1:1和N:1 VLAN Mapping功能</w:t>
            </w:r>
            <w:r>
              <w:rPr>
                <w:rStyle w:val="42"/>
                <w:lang w:val="en-US" w:eastAsia="zh-CN" w:bidi="ar"/>
              </w:rPr>
              <w:br w:type="textWrapping"/>
            </w:r>
            <w:r>
              <w:rPr>
                <w:rStyle w:val="42"/>
                <w:lang w:val="en-US" w:eastAsia="zh-CN" w:bidi="ar"/>
              </w:rPr>
              <w:t>支持Telent远程配置、维护</w:t>
            </w:r>
            <w:r>
              <w:rPr>
                <w:rStyle w:val="42"/>
                <w:lang w:val="en-US" w:eastAsia="zh-CN" w:bidi="ar"/>
              </w:rPr>
              <w:br w:type="textWrapping"/>
            </w:r>
            <w:r>
              <w:rPr>
                <w:rStyle w:val="42"/>
                <w:lang w:val="en-US" w:eastAsia="zh-CN" w:bidi="ar"/>
              </w:rPr>
              <w:t>支持SNMPv1/v2/v3</w:t>
            </w:r>
            <w:r>
              <w:rPr>
                <w:rStyle w:val="42"/>
                <w:lang w:val="en-US" w:eastAsia="zh-CN" w:bidi="ar"/>
              </w:rPr>
              <w:br w:type="textWrapping"/>
            </w:r>
            <w:r>
              <w:rPr>
                <w:rStyle w:val="42"/>
                <w:lang w:val="en-US" w:eastAsia="zh-CN" w:bidi="ar"/>
              </w:rPr>
              <w:t>支持RMON</w:t>
            </w:r>
            <w:r>
              <w:rPr>
                <w:rStyle w:val="42"/>
                <w:lang w:val="en-US" w:eastAsia="zh-CN" w:bidi="ar"/>
              </w:rPr>
              <w:br w:type="textWrapping"/>
            </w:r>
            <w:r>
              <w:rPr>
                <w:rStyle w:val="42"/>
                <w:lang w:val="en-US" w:eastAsia="zh-CN" w:bidi="ar"/>
              </w:rPr>
              <w:t>支持网管系统、支持WEB网管特性</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支持LLDP/LLDP-MED</w:t>
            </w:r>
            <w:r>
              <w:rPr>
                <w:rStyle w:val="42"/>
                <w:lang w:val="en-US" w:eastAsia="zh-CN" w:bidi="ar"/>
              </w:rPr>
              <w:br w:type="textWrapping"/>
            </w:r>
            <w:r>
              <w:rPr>
                <w:rStyle w:val="42"/>
                <w:lang w:val="en-US" w:eastAsia="zh-CN" w:bidi="ar"/>
              </w:rPr>
              <w:t>支持防止DOS、ARP攻击功能、ICMP防攻击</w:t>
            </w:r>
            <w:r>
              <w:rPr>
                <w:rStyle w:val="42"/>
                <w:lang w:val="en-US" w:eastAsia="zh-CN" w:bidi="ar"/>
              </w:rPr>
              <w:br w:type="textWrapping"/>
            </w:r>
            <w:r>
              <w:rPr>
                <w:rStyle w:val="42"/>
                <w:lang w:val="en-US" w:eastAsia="zh-CN" w:bidi="ar"/>
              </w:rPr>
              <w:t>支持IP、MAC、端口、VLAN的组合绑定</w:t>
            </w:r>
            <w:r>
              <w:rPr>
                <w:rStyle w:val="42"/>
                <w:lang w:val="en-US" w:eastAsia="zh-CN" w:bidi="ar"/>
              </w:rPr>
              <w:br w:type="textWrapping"/>
            </w:r>
            <w:r>
              <w:rPr>
                <w:rStyle w:val="42"/>
                <w:lang w:val="en-US" w:eastAsia="zh-CN" w:bidi="ar"/>
              </w:rPr>
              <w:t>支持端口隔离、端口安全、Sticky MAC</w:t>
            </w:r>
            <w:r>
              <w:rPr>
                <w:rStyle w:val="42"/>
                <w:lang w:val="en-US" w:eastAsia="zh-CN" w:bidi="ar"/>
              </w:rPr>
              <w:br w:type="textWrapping"/>
            </w:r>
            <w:r>
              <w:rPr>
                <w:rStyle w:val="42"/>
                <w:lang w:val="en-US" w:eastAsia="zh-CN" w:bidi="ar"/>
              </w:rPr>
              <w:t>支持MFF</w:t>
            </w:r>
            <w:r>
              <w:rPr>
                <w:rStyle w:val="42"/>
                <w:lang w:val="en-US" w:eastAsia="zh-CN" w:bidi="ar"/>
              </w:rPr>
              <w:br w:type="textWrapping"/>
            </w:r>
            <w:r>
              <w:rPr>
                <w:rStyle w:val="42"/>
                <w:lang w:val="en-US" w:eastAsia="zh-CN" w:bidi="ar"/>
              </w:rPr>
              <w:t>支持黑洞MAC地址</w:t>
            </w:r>
            <w:r>
              <w:rPr>
                <w:rStyle w:val="42"/>
                <w:lang w:val="en-US" w:eastAsia="zh-CN" w:bidi="ar"/>
              </w:rPr>
              <w:br w:type="textWrapping"/>
            </w:r>
            <w:r>
              <w:rPr>
                <w:rStyle w:val="42"/>
                <w:lang w:val="en-US" w:eastAsia="zh-CN" w:bidi="ar"/>
              </w:rPr>
              <w:t>支持MAC地址学习数目限制</w:t>
            </w:r>
            <w:r>
              <w:rPr>
                <w:rStyle w:val="42"/>
                <w:lang w:val="en-US" w:eastAsia="zh-CN" w:bidi="ar"/>
              </w:rPr>
              <w:br w:type="textWrapping"/>
            </w:r>
            <w:r>
              <w:rPr>
                <w:rStyle w:val="42"/>
                <w:lang w:val="en-US" w:eastAsia="zh-CN" w:bidi="ar"/>
              </w:rPr>
              <w:t>支持IEEE 802.1X认证，支持单端口最大用户数限制</w:t>
            </w:r>
            <w:r>
              <w:rPr>
                <w:rStyle w:val="42"/>
                <w:lang w:val="en-US" w:eastAsia="zh-CN" w:bidi="ar"/>
              </w:rPr>
              <w:br w:type="textWrapping"/>
            </w:r>
            <w:r>
              <w:rPr>
                <w:rStyle w:val="42"/>
                <w:lang w:val="en-US" w:eastAsia="zh-CN" w:bidi="ar"/>
              </w:rPr>
              <w:t>支持AAA认证，支持Radius、TACACS+、NAC等多种方式</w:t>
            </w:r>
            <w:r>
              <w:rPr>
                <w:rStyle w:val="42"/>
                <w:lang w:val="en-US" w:eastAsia="zh-CN" w:bidi="ar"/>
              </w:rPr>
              <w:br w:type="textWrapping"/>
            </w:r>
            <w:r>
              <w:rPr>
                <w:rStyle w:val="42"/>
                <w:lang w:val="en-US" w:eastAsia="zh-CN" w:bidi="ar"/>
              </w:rPr>
              <w:t>支持SSH V2.0</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支持CPU保护功能</w:t>
            </w:r>
            <w:r>
              <w:rPr>
                <w:rStyle w:val="42"/>
                <w:lang w:val="en-US" w:eastAsia="zh-CN" w:bidi="ar"/>
              </w:rPr>
              <w:br w:type="textWrapping"/>
            </w:r>
            <w:r>
              <w:rPr>
                <w:rStyle w:val="42"/>
                <w:lang w:val="en-US" w:eastAsia="zh-CN" w:bidi="ar"/>
              </w:rPr>
              <w:t>用作监控、电脑等设备网络接入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机柜</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黑色钢化玻璃门机柜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尺寸：600*600*1200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配备：1个8位10A PDU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用作安装交换机等设备</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辅材</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音视频线缆，网线，接插件，线槽等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移动执法车设备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工业路由器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5*GE LAN 10/100/1000Mbit/s自适应，内置1.5KV电磁隔离保护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1个Console/AUX端口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1个USB2.0端口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1个SIM卡插槽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3个外置天线接口（标准SMA阴头，特性阻抗50欧），2个3G/4G天线，1个Wi-Fi天线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支持3G/4G网络通信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支持VPN功能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内置防火墙功能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支持有线与无线、无线与无线相互备份，支持双模同时在线，可选支持GPS定位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用作车载设备提供网络接入服务</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通用型车载取证</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产品类型：车载取证(主机、云台、手控器、显示屏)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视频通道：≥1路H.265高清1080P云台+≥4路H.265网络1080P IPC(6芯航空头对接)；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存储容量：≥1T硬盘；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定位模块：支持GPS&amp;北斗；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WIFI模块；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电源输入：DC+8V～+36V；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云台参数：≥1080P分辨率,≥30倍光学变焦，IP66防护等级；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显示屏：≥7寸LED显示屏，分辨率≥1024X600 RGB，支持触摸屏操作；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用于执克风和扬声器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包含：安装支架、电源。法车内监控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车载广播功放及高音喇叭</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支持U盘，SD卡MP3扩音播放，话筒讲话，电脑自动收音，液晶时钟频率显示，功率400W。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配置高音喇叭、专用防雨低音喇叭一套，专用扩音器一台，专用话筒一只，磁吸式支架一套。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车辆改造</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定制汽车改装线路，加装定制工作台、话筒、车载显示器、功放音箱喊话器，逆变器，稳压器等,安装工业路由器，车载取证主机云台摄像机设备和窄带高清编码器，车内摄像机。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120" w:lineRule="auto"/>
      </w:pPr>
    </w:p>
    <w:p>
      <w:pPr>
        <w:keepNext w:val="0"/>
        <w:keepLines w:val="0"/>
        <w:pageBreakBefore w:val="0"/>
        <w:kinsoku/>
        <w:wordWrap/>
        <w:overflowPunct/>
        <w:topLinePunct w:val="0"/>
        <w:autoSpaceDE/>
        <w:autoSpaceDN/>
        <w:bidi w:val="0"/>
        <w:adjustRightInd/>
        <w:snapToGrid/>
        <w:spacing w:line="120" w:lineRule="auto"/>
        <w:rPr>
          <w:rFonts w:hint="default"/>
          <w:lang w:val="en-US" w:eastAsia="zh-CN"/>
        </w:rPr>
      </w:pPr>
    </w:p>
    <w:p>
      <w:pPr>
        <w:pStyle w:val="2"/>
        <w:rPr>
          <w:rFonts w:hint="eastAsia"/>
          <w:lang w:val="en-US" w:eastAsia="zh-CN"/>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1" w:line="219" w:lineRule="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9" w:type="default"/>
          <w:pgSz w:w="16839" w:h="11907" w:orient="landscape"/>
          <w:pgMar w:top="1785" w:right="1425" w:bottom="1785" w:left="1569" w:header="0" w:footer="1408" w:gutter="0"/>
          <w:pgNumType w:fmt="decimal"/>
          <w:cols w:space="720" w:num="1"/>
        </w:sectPr>
      </w:pP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360" w:lineRule="auto"/>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心理自助管理系统一体机</w:t>
      </w:r>
      <w:r>
        <w:rPr>
          <w:rFonts w:hint="eastAsia" w:asciiTheme="minorEastAsia" w:hAnsiTheme="minorEastAsia" w:cstheme="minorEastAsia"/>
          <w:b/>
          <w:bCs/>
          <w:color w:val="auto"/>
          <w:sz w:val="24"/>
          <w:szCs w:val="24"/>
          <w:highlight w:val="none"/>
          <w:lang w:val="en-US" w:eastAsia="zh-CN"/>
        </w:rPr>
        <w:t>。</w:t>
      </w:r>
    </w:p>
    <w:p>
      <w:pPr>
        <w:pStyle w:val="3"/>
        <w:spacing w:line="360" w:lineRule="auto"/>
        <w:ind w:firstLine="482" w:firstLineChars="200"/>
        <w:jc w:val="both"/>
        <w:rPr>
          <w:rFonts w:hint="eastAsia" w:ascii="宋体" w:hAnsi="宋体" w:eastAsia="宋体" w:cs="宋体"/>
          <w:b/>
          <w:bCs/>
          <w:color w:val="auto"/>
          <w:kern w:val="0"/>
          <w:sz w:val="44"/>
          <w:szCs w:val="44"/>
          <w:highlight w:val="none"/>
        </w:rPr>
        <w:sectPr>
          <w:footerReference r:id="rId20"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4.本标的所属行业：制造业。</w:t>
      </w:r>
    </w:p>
    <w:p>
      <w:pPr>
        <w:pStyle w:val="3"/>
        <w:spacing w:line="256" w:lineRule="auto"/>
        <w:jc w:val="both"/>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pPr>
        <w:pStyle w:val="3"/>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成交人签订合同后，预付合同金额50％货款（成交供应商需提供保函），供货安装完毕经验收合格后付至合同价的100%。</w:t>
      </w:r>
    </w:p>
    <w:p>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pPr>
        <w:spacing w:before="1" w:line="220" w:lineRule="auto"/>
        <w:ind w:left="24"/>
        <w:rPr>
          <w:rFonts w:ascii="宋体" w:hAnsi="宋体" w:eastAsia="宋体" w:cs="宋体"/>
          <w:sz w:val="24"/>
          <w:szCs w:val="24"/>
        </w:rPr>
        <w:sectPr>
          <w:pgSz w:w="11907" w:h="16839"/>
          <w:pgMar w:top="1431" w:right="1723" w:bottom="1569" w:left="1785" w:header="0" w:footer="1408" w:gutter="0"/>
          <w:pgNumType w:fmt="decimal"/>
          <w:cols w:space="720" w:num="1"/>
        </w:sectPr>
      </w:pPr>
    </w:p>
    <w:p>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21" w:type="default"/>
          <w:pgSz w:w="11907" w:h="16839"/>
          <w:pgMar w:top="1431" w:right="1728" w:bottom="1569" w:left="1785" w:header="0" w:footer="1408" w:gutter="0"/>
          <w:pgNumType w:fmt="decimal"/>
          <w:cols w:space="720" w:num="1"/>
        </w:sectPr>
      </w:pPr>
    </w:p>
    <w:p>
      <w:pPr>
        <w:pStyle w:val="2"/>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pPr>
        <w:pStyle w:val="3"/>
        <w:spacing w:line="287" w:lineRule="auto"/>
      </w:pPr>
    </w:p>
    <w:p>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pPr>
        <w:spacing w:line="218" w:lineRule="auto"/>
        <w:rPr>
          <w:rFonts w:hint="eastAsia" w:ascii="宋体" w:hAnsi="宋体" w:eastAsia="宋体" w:cs="宋体"/>
          <w:sz w:val="24"/>
          <w:szCs w:val="24"/>
        </w:rPr>
        <w:sectPr>
          <w:footerReference r:id="rId22" w:type="default"/>
          <w:pgSz w:w="11907" w:h="16839"/>
          <w:pgMar w:top="1431" w:right="1785" w:bottom="1569" w:left="1785" w:header="0" w:footer="1408" w:gutter="0"/>
          <w:pgNumType w:fmt="decimal"/>
          <w:cols w:space="720" w:num="1"/>
        </w:sectPr>
      </w:pPr>
    </w:p>
    <w:p>
      <w:pPr>
        <w:pStyle w:val="3"/>
        <w:spacing w:line="274" w:lineRule="auto"/>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jc w:val="center"/>
        <w:rPr>
          <w:rFonts w:hint="eastAsia" w:ascii="宋体" w:hAnsi="宋体" w:eastAsia="宋体" w:cs="宋体"/>
          <w:b/>
          <w:bCs/>
          <w:sz w:val="44"/>
          <w:szCs w:val="44"/>
          <w:u w:val="none" w:color="auto"/>
          <w:lang w:eastAsia="zh-CN"/>
        </w:rPr>
      </w:pPr>
    </w:p>
    <w:p>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footerReference r:id="rId23" w:type="default"/>
          <w:type w:val="continuous"/>
          <w:pgSz w:w="11907" w:h="16839"/>
          <w:pgMar w:top="1431" w:right="1785" w:bottom="1569" w:left="1785" w:header="0" w:footer="1408" w:gutter="0"/>
          <w:pgNumType w:fmt="decimal"/>
          <w:cols w:equalWidth="0" w:num="1">
            <w:col w:w="8335"/>
          </w:cols>
        </w:sectPr>
      </w:pPr>
    </w:p>
    <w:p>
      <w:pPr>
        <w:pStyle w:val="3"/>
        <w:spacing w:line="290" w:lineRule="auto"/>
      </w:pPr>
    </w:p>
    <w:p>
      <w:pPr>
        <w:pStyle w:val="3"/>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4" w:type="default"/>
          <w:pgSz w:w="11907" w:h="16839"/>
          <w:pgMar w:top="1431" w:right="1785" w:bottom="1569" w:left="1785" w:header="0" w:footer="1408" w:gutter="0"/>
          <w:pgNumType w:fmt="decimal"/>
          <w:cols w:space="720" w:num="1"/>
        </w:sectPr>
      </w:pPr>
    </w:p>
    <w:p>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5" w:type="default"/>
          <w:pgSz w:w="11907" w:h="16839"/>
          <w:pgMar w:top="1431" w:right="1785" w:bottom="1569" w:left="1785" w:header="0" w:footer="1408" w:gutter="0"/>
          <w:pgNumType w:fmt="decimal"/>
          <w:cols w:space="720" w:num="1"/>
        </w:sectPr>
      </w:pPr>
    </w:p>
    <w:p>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9"/>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9"/>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9"/>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9"/>
              <w:spacing w:before="78" w:line="360" w:lineRule="auto"/>
              <w:ind w:left="600"/>
            </w:pPr>
            <w:r>
              <w:rPr>
                <w:spacing w:val="-29"/>
              </w:rPr>
              <w:t>（大写）</w:t>
            </w:r>
            <w:r>
              <w:rPr>
                <w:spacing w:val="-21"/>
              </w:rPr>
              <w:t xml:space="preserve"> </w:t>
            </w:r>
            <w:r>
              <w:rPr>
                <w:u w:val="single" w:color="auto"/>
              </w:rPr>
              <w:t xml:space="preserve">                                 </w:t>
            </w:r>
          </w:p>
          <w:p>
            <w:pPr>
              <w:pStyle w:val="29"/>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pPr>
              <w:jc w:val="center"/>
              <w:rPr>
                <w:rFonts w:hint="default" w:ascii="Arial" w:eastAsiaTheme="minorEastAsia"/>
                <w:color w:val="auto"/>
                <w:sz w:val="21"/>
                <w:highlight w:val="yellow"/>
                <w:lang w:val="en-US" w:eastAsia="zh-CN"/>
              </w:rPr>
            </w:pPr>
          </w:p>
          <w:p>
            <w:pPr>
              <w:jc w:val="center"/>
              <w:rPr>
                <w:rFonts w:hint="default" w:ascii="Arial" w:eastAsiaTheme="minorEastAsia"/>
                <w:color w:val="auto"/>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Style w:val="29"/>
              <w:spacing w:before="1" w:line="218" w:lineRule="auto"/>
              <w:ind w:left="605"/>
            </w:pPr>
            <w:r>
              <w:rPr>
                <w:rFonts w:hint="eastAsia" w:ascii="宋体" w:hAnsi="宋体"/>
                <w:b/>
                <w:color w:val="auto"/>
                <w:sz w:val="24"/>
                <w:highlight w:val="none"/>
                <w:shd w:val="clear" w:color="auto" w:fill="FFFFFF"/>
              </w:rPr>
              <w:t>（可另附页）</w:t>
            </w:r>
          </w:p>
        </w:tc>
      </w:tr>
    </w:tbl>
    <w:p>
      <w:pPr>
        <w:pStyle w:val="3"/>
        <w:spacing w:line="250" w:lineRule="auto"/>
      </w:pPr>
    </w:p>
    <w:p>
      <w:pPr>
        <w:pStyle w:val="3"/>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jc w:val="both"/>
        <w:rPr>
          <w:rFonts w:ascii="宋体" w:hAnsi="宋体" w:eastAsia="宋体" w:cs="宋体"/>
          <w:sz w:val="24"/>
          <w:szCs w:val="24"/>
        </w:rPr>
        <w:sectPr>
          <w:footerReference r:id="rId2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pPr>
        <w:pStyle w:val="10"/>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pPr>
        <w:pStyle w:val="3"/>
        <w:spacing w:line="334" w:lineRule="auto"/>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10"/>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10"/>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10"/>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spacing w:before="160" w:line="224" w:lineRule="auto"/>
        <w:ind w:left="750"/>
        <w:jc w:val="center"/>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10"/>
        <w:numPr>
          <w:ilvl w:val="0"/>
          <w:numId w:val="0"/>
        </w:numPr>
        <w:ind w:left="720" w:leftChars="0"/>
        <w:rPr>
          <w:rFonts w:hint="eastAsia"/>
          <w:color w:val="auto"/>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52061202"/>
      <w:bookmarkStart w:id="10" w:name="_Toc309736882"/>
      <w:bookmarkStart w:id="11" w:name="_Toc12390"/>
    </w:p>
    <w:bookmarkEnd w:id="9"/>
    <w:bookmarkEnd w:id="10"/>
    <w:bookmarkEnd w:id="11"/>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10"/>
        <w:numPr>
          <w:ilvl w:val="0"/>
          <w:numId w:val="0"/>
        </w:numPr>
        <w:ind w:left="720" w:leftChars="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10"/>
        <w:numPr>
          <w:ilvl w:val="0"/>
          <w:numId w:val="0"/>
        </w:numPr>
        <w:ind w:left="720" w:leftChars="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pPr>
        <w:pStyle w:val="5"/>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3"/>
      <w:jc w:val="center"/>
      <w:rPr>
        <w:rFonts w:hint="eastAsia"/>
      </w:rPr>
    </w:pPr>
    <w:r>
      <w:rPr>
        <w:rFonts w:hint="eastAsia"/>
      </w:rPr>
      <w:t xml:space="preserve">                                                         </w:t>
    </w:r>
  </w:p>
  <w:p>
    <w:pPr>
      <w:pStyle w:val="13"/>
      <w:jc w:val="center"/>
      <w:rPr>
        <w:rFonts w:hint="eastAsia"/>
      </w:rPr>
    </w:pPr>
    <w:r>
      <w:rPr>
        <w:rFonts w:hint="eastAsia"/>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7679"/>
    <w:multiLevelType w:val="singleLevel"/>
    <w:tmpl w:val="83C77679"/>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10"/>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00000000"/>
    <w:rsid w:val="00133387"/>
    <w:rsid w:val="00A3295D"/>
    <w:rsid w:val="00BC3A1F"/>
    <w:rsid w:val="01610122"/>
    <w:rsid w:val="028C7C78"/>
    <w:rsid w:val="02BC63A1"/>
    <w:rsid w:val="031E2A84"/>
    <w:rsid w:val="035D3F77"/>
    <w:rsid w:val="050F6813"/>
    <w:rsid w:val="06862B05"/>
    <w:rsid w:val="06D7510F"/>
    <w:rsid w:val="06FA704F"/>
    <w:rsid w:val="071A4FFB"/>
    <w:rsid w:val="07317DD4"/>
    <w:rsid w:val="07B47DD2"/>
    <w:rsid w:val="07FA5F9B"/>
    <w:rsid w:val="08250B62"/>
    <w:rsid w:val="08550BB6"/>
    <w:rsid w:val="085843F8"/>
    <w:rsid w:val="089B216C"/>
    <w:rsid w:val="08D463B5"/>
    <w:rsid w:val="0926412B"/>
    <w:rsid w:val="096D1D5A"/>
    <w:rsid w:val="098F54F3"/>
    <w:rsid w:val="09DE4A06"/>
    <w:rsid w:val="0A40121D"/>
    <w:rsid w:val="0ACC0D02"/>
    <w:rsid w:val="0B3C2921"/>
    <w:rsid w:val="0C174276"/>
    <w:rsid w:val="0CFC26A6"/>
    <w:rsid w:val="0D8E04F1"/>
    <w:rsid w:val="0DFA7935"/>
    <w:rsid w:val="0E296D8E"/>
    <w:rsid w:val="0E543DF2"/>
    <w:rsid w:val="0F3550C8"/>
    <w:rsid w:val="0F814B04"/>
    <w:rsid w:val="0FCA5716"/>
    <w:rsid w:val="1008458B"/>
    <w:rsid w:val="108C6F6A"/>
    <w:rsid w:val="10AF4A06"/>
    <w:rsid w:val="11B42324"/>
    <w:rsid w:val="122E5DFF"/>
    <w:rsid w:val="125C6D12"/>
    <w:rsid w:val="13117BFA"/>
    <w:rsid w:val="13645F7C"/>
    <w:rsid w:val="13C20EF5"/>
    <w:rsid w:val="13ED41C3"/>
    <w:rsid w:val="143516C6"/>
    <w:rsid w:val="144813FA"/>
    <w:rsid w:val="14BC76F2"/>
    <w:rsid w:val="15793835"/>
    <w:rsid w:val="158C3568"/>
    <w:rsid w:val="15B8435D"/>
    <w:rsid w:val="15E52C78"/>
    <w:rsid w:val="16551BAC"/>
    <w:rsid w:val="18504D21"/>
    <w:rsid w:val="188D6CAB"/>
    <w:rsid w:val="18DA0A8E"/>
    <w:rsid w:val="19273D70"/>
    <w:rsid w:val="1932315D"/>
    <w:rsid w:val="1ADB6959"/>
    <w:rsid w:val="1C855AAC"/>
    <w:rsid w:val="1CA24475"/>
    <w:rsid w:val="1D7274E7"/>
    <w:rsid w:val="1DCD0BC2"/>
    <w:rsid w:val="1E347439"/>
    <w:rsid w:val="1E4A3FC0"/>
    <w:rsid w:val="1F367810"/>
    <w:rsid w:val="1F3A7077"/>
    <w:rsid w:val="1FFE1506"/>
    <w:rsid w:val="2213577F"/>
    <w:rsid w:val="225F01E6"/>
    <w:rsid w:val="22C72083"/>
    <w:rsid w:val="23470B06"/>
    <w:rsid w:val="23AE4FF1"/>
    <w:rsid w:val="23B73EA6"/>
    <w:rsid w:val="241E0D30"/>
    <w:rsid w:val="24CF521F"/>
    <w:rsid w:val="25990C4B"/>
    <w:rsid w:val="26955FF5"/>
    <w:rsid w:val="26A76454"/>
    <w:rsid w:val="29125B79"/>
    <w:rsid w:val="29517562"/>
    <w:rsid w:val="2AC8717F"/>
    <w:rsid w:val="2B4A3852"/>
    <w:rsid w:val="2B7803BF"/>
    <w:rsid w:val="2B942639"/>
    <w:rsid w:val="2C3C763E"/>
    <w:rsid w:val="2CAF6062"/>
    <w:rsid w:val="2D2E2583"/>
    <w:rsid w:val="2D355E3C"/>
    <w:rsid w:val="2D6A01DB"/>
    <w:rsid w:val="2D880661"/>
    <w:rsid w:val="2E4A5917"/>
    <w:rsid w:val="2E6D6DF3"/>
    <w:rsid w:val="2F000DF7"/>
    <w:rsid w:val="2F0B154A"/>
    <w:rsid w:val="2F633134"/>
    <w:rsid w:val="2F8A6913"/>
    <w:rsid w:val="2FB72E11"/>
    <w:rsid w:val="2FEC3129"/>
    <w:rsid w:val="303B0409"/>
    <w:rsid w:val="306A22A0"/>
    <w:rsid w:val="31A30E4F"/>
    <w:rsid w:val="31DB3811"/>
    <w:rsid w:val="31F12C79"/>
    <w:rsid w:val="32E44515"/>
    <w:rsid w:val="33B977C6"/>
    <w:rsid w:val="33E92CC7"/>
    <w:rsid w:val="34433534"/>
    <w:rsid w:val="34452D8A"/>
    <w:rsid w:val="345179FF"/>
    <w:rsid w:val="347656B7"/>
    <w:rsid w:val="34C04B85"/>
    <w:rsid w:val="34E60F7C"/>
    <w:rsid w:val="350379D2"/>
    <w:rsid w:val="3612611F"/>
    <w:rsid w:val="361F7463"/>
    <w:rsid w:val="36533F02"/>
    <w:rsid w:val="372E04CB"/>
    <w:rsid w:val="37500442"/>
    <w:rsid w:val="37840AA7"/>
    <w:rsid w:val="37991DE9"/>
    <w:rsid w:val="386817BB"/>
    <w:rsid w:val="3922196A"/>
    <w:rsid w:val="3B581673"/>
    <w:rsid w:val="3B9901F0"/>
    <w:rsid w:val="3C357C06"/>
    <w:rsid w:val="3CBC3E83"/>
    <w:rsid w:val="3CF81D16"/>
    <w:rsid w:val="3D534CEE"/>
    <w:rsid w:val="3E4203B8"/>
    <w:rsid w:val="3E46055E"/>
    <w:rsid w:val="3E974BA8"/>
    <w:rsid w:val="3EE55913"/>
    <w:rsid w:val="3F88629F"/>
    <w:rsid w:val="403703F1"/>
    <w:rsid w:val="405A7C3B"/>
    <w:rsid w:val="4081166C"/>
    <w:rsid w:val="421B33FA"/>
    <w:rsid w:val="423170C2"/>
    <w:rsid w:val="42334BE8"/>
    <w:rsid w:val="42611755"/>
    <w:rsid w:val="42AB29D0"/>
    <w:rsid w:val="42CB7F02"/>
    <w:rsid w:val="43122A4F"/>
    <w:rsid w:val="43217136"/>
    <w:rsid w:val="438C2802"/>
    <w:rsid w:val="43BE4985"/>
    <w:rsid w:val="45624364"/>
    <w:rsid w:val="466730B2"/>
    <w:rsid w:val="472211C4"/>
    <w:rsid w:val="47C47D13"/>
    <w:rsid w:val="48274FE9"/>
    <w:rsid w:val="484418FD"/>
    <w:rsid w:val="48E1539E"/>
    <w:rsid w:val="4A143551"/>
    <w:rsid w:val="4A477482"/>
    <w:rsid w:val="4A8A3E0B"/>
    <w:rsid w:val="4B637EC2"/>
    <w:rsid w:val="4B95246F"/>
    <w:rsid w:val="4B9A0F31"/>
    <w:rsid w:val="4C771B75"/>
    <w:rsid w:val="4D9549A9"/>
    <w:rsid w:val="4DD70B1D"/>
    <w:rsid w:val="4E474146"/>
    <w:rsid w:val="4E560D6E"/>
    <w:rsid w:val="4E944C60"/>
    <w:rsid w:val="4EA50C1B"/>
    <w:rsid w:val="4F174976"/>
    <w:rsid w:val="4F6208BA"/>
    <w:rsid w:val="5035213F"/>
    <w:rsid w:val="50A078EC"/>
    <w:rsid w:val="513F1604"/>
    <w:rsid w:val="51BB2504"/>
    <w:rsid w:val="51C94C21"/>
    <w:rsid w:val="524D7600"/>
    <w:rsid w:val="5294522F"/>
    <w:rsid w:val="529C40E3"/>
    <w:rsid w:val="52D715BF"/>
    <w:rsid w:val="540B32CF"/>
    <w:rsid w:val="54703A7A"/>
    <w:rsid w:val="548F252E"/>
    <w:rsid w:val="55986DE4"/>
    <w:rsid w:val="55E22755"/>
    <w:rsid w:val="563A433F"/>
    <w:rsid w:val="584119B5"/>
    <w:rsid w:val="585F24CC"/>
    <w:rsid w:val="594450C3"/>
    <w:rsid w:val="5999312B"/>
    <w:rsid w:val="5BC8419B"/>
    <w:rsid w:val="5BE64FAF"/>
    <w:rsid w:val="5C3D5EDD"/>
    <w:rsid w:val="5C5B163A"/>
    <w:rsid w:val="5CC74453"/>
    <w:rsid w:val="5D0B433F"/>
    <w:rsid w:val="5DBE7604"/>
    <w:rsid w:val="5DCA7D57"/>
    <w:rsid w:val="5F38704C"/>
    <w:rsid w:val="5FA8056B"/>
    <w:rsid w:val="5FCF49FC"/>
    <w:rsid w:val="5FD650D9"/>
    <w:rsid w:val="60AF76D8"/>
    <w:rsid w:val="60B44CEE"/>
    <w:rsid w:val="60D94755"/>
    <w:rsid w:val="63E609BC"/>
    <w:rsid w:val="6429050D"/>
    <w:rsid w:val="647307E7"/>
    <w:rsid w:val="648F5856"/>
    <w:rsid w:val="65AE7F5E"/>
    <w:rsid w:val="65B03CD6"/>
    <w:rsid w:val="65D565F0"/>
    <w:rsid w:val="65F8408F"/>
    <w:rsid w:val="66517943"/>
    <w:rsid w:val="66AD0CAB"/>
    <w:rsid w:val="66C3230C"/>
    <w:rsid w:val="67167BBF"/>
    <w:rsid w:val="67F105D6"/>
    <w:rsid w:val="688A4CB2"/>
    <w:rsid w:val="6A581F9F"/>
    <w:rsid w:val="6AB44268"/>
    <w:rsid w:val="6ADB780C"/>
    <w:rsid w:val="6B4B624F"/>
    <w:rsid w:val="6B511AB7"/>
    <w:rsid w:val="6B9145AA"/>
    <w:rsid w:val="6C4E05BD"/>
    <w:rsid w:val="6C6E0447"/>
    <w:rsid w:val="6CC97B67"/>
    <w:rsid w:val="6CF25A8B"/>
    <w:rsid w:val="6DBC51E2"/>
    <w:rsid w:val="6E360C61"/>
    <w:rsid w:val="6E613CA3"/>
    <w:rsid w:val="6F722DE8"/>
    <w:rsid w:val="70645DE9"/>
    <w:rsid w:val="71671D9D"/>
    <w:rsid w:val="719929CA"/>
    <w:rsid w:val="71AF5789"/>
    <w:rsid w:val="71C12F3C"/>
    <w:rsid w:val="72227D09"/>
    <w:rsid w:val="722A3062"/>
    <w:rsid w:val="72B73323"/>
    <w:rsid w:val="72BD2798"/>
    <w:rsid w:val="72BD3ED6"/>
    <w:rsid w:val="72D37256"/>
    <w:rsid w:val="72E70F53"/>
    <w:rsid w:val="737547B1"/>
    <w:rsid w:val="739E636F"/>
    <w:rsid w:val="73C6500C"/>
    <w:rsid w:val="74257F85"/>
    <w:rsid w:val="751A73BE"/>
    <w:rsid w:val="754E7B5A"/>
    <w:rsid w:val="76404C02"/>
    <w:rsid w:val="77A45665"/>
    <w:rsid w:val="77F4039A"/>
    <w:rsid w:val="78753564"/>
    <w:rsid w:val="7879006E"/>
    <w:rsid w:val="78E80909"/>
    <w:rsid w:val="78F22DFC"/>
    <w:rsid w:val="79020895"/>
    <w:rsid w:val="79863274"/>
    <w:rsid w:val="79AB2CDA"/>
    <w:rsid w:val="7B1A186C"/>
    <w:rsid w:val="7B3157EB"/>
    <w:rsid w:val="7C0E6900"/>
    <w:rsid w:val="7C653614"/>
    <w:rsid w:val="7C9A5F8C"/>
    <w:rsid w:val="7CAF2AE1"/>
    <w:rsid w:val="7D6240CD"/>
    <w:rsid w:val="7DC044BB"/>
    <w:rsid w:val="7DF509C8"/>
    <w:rsid w:val="7E3B06F8"/>
    <w:rsid w:val="7EA5251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99"/>
    <w:pPr>
      <w:spacing w:after="120" w:line="480" w:lineRule="auto"/>
    </w:pPr>
    <w:rPr>
      <w:rFonts w:ascii="Times New Roman" w:hAnsi="Times New Roman"/>
      <w:kern w:val="0"/>
      <w:sz w:val="24"/>
    </w:rPr>
  </w:style>
  <w:style w:type="paragraph" w:styleId="5">
    <w:name w:val="Body Text First Indent 2"/>
    <w:basedOn w:val="6"/>
    <w:next w:val="8"/>
    <w:qFormat/>
    <w:uiPriority w:val="0"/>
    <w:pPr>
      <w:ind w:firstLine="420" w:firstLineChars="200"/>
    </w:pPr>
    <w:rPr>
      <w:sz w:val="21"/>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1">
    <w:name w:val="table of authorities"/>
    <w:basedOn w:val="1"/>
    <w:next w:val="1"/>
    <w:qFormat/>
    <w:uiPriority w:val="0"/>
    <w:pPr>
      <w:ind w:left="420" w:leftChars="200"/>
    </w:pPr>
  </w:style>
  <w:style w:type="paragraph" w:styleId="12">
    <w:name w:val="Plain Text"/>
    <w:basedOn w:val="1"/>
    <w:qFormat/>
    <w:uiPriority w:val="99"/>
    <w:rPr>
      <w:rFonts w:ascii="宋体" w:hAnsi="Courier New"/>
      <w:szCs w:val="21"/>
    </w:rPr>
  </w:style>
  <w:style w:type="paragraph" w:styleId="1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qFormat/>
    <w:uiPriority w:val="0"/>
    <w:rPr>
      <w:color w:val="444444"/>
      <w:sz w:val="21"/>
      <w:szCs w:val="21"/>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qFormat/>
    <w:uiPriority w:val="99"/>
    <w:rPr>
      <w:rFonts w:cs="Times New Roman"/>
      <w:color w:val="0000FF"/>
      <w:u w:val="single"/>
    </w:rPr>
  </w:style>
  <w:style w:type="character" w:styleId="25">
    <w:name w:val="HTML Code"/>
    <w:basedOn w:val="18"/>
    <w:qFormat/>
    <w:uiPriority w:val="0"/>
    <w:rPr>
      <w:rFonts w:hint="default"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hint="default" w:ascii="monospace" w:hAnsi="monospace" w:eastAsia="monospace" w:cs="monospace"/>
      <w:sz w:val="20"/>
    </w:rPr>
  </w:style>
  <w:style w:type="character" w:styleId="28">
    <w:name w:val="HTML Sample"/>
    <w:basedOn w:val="18"/>
    <w:qFormat/>
    <w:uiPriority w:val="0"/>
    <w:rPr>
      <w:rFonts w:ascii="monospace" w:hAnsi="monospace" w:eastAsia="monospace" w:cs="monospace"/>
    </w:rPr>
  </w:style>
  <w:style w:type="paragraph" w:customStyle="1" w:styleId="29">
    <w:name w:val="Table Text"/>
    <w:basedOn w:val="1"/>
    <w:semiHidden/>
    <w:qFormat/>
    <w:uiPriority w:val="0"/>
    <w:rPr>
      <w:rFonts w:ascii="宋体" w:hAnsi="宋体" w:eastAsia="宋体" w:cs="宋体"/>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无间隔1"/>
    <w:basedOn w:val="1"/>
    <w:qFormat/>
    <w:uiPriority w:val="0"/>
    <w:pPr>
      <w:spacing w:line="400" w:lineRule="exact"/>
    </w:pPr>
    <w:rPr>
      <w:sz w:val="24"/>
    </w:rPr>
  </w:style>
  <w:style w:type="paragraph" w:customStyle="1" w:styleId="32">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qFormat/>
    <w:uiPriority w:val="0"/>
  </w:style>
  <w:style w:type="character" w:customStyle="1" w:styleId="34">
    <w:name w:val="hover18"/>
    <w:basedOn w:val="18"/>
    <w:qFormat/>
    <w:uiPriority w:val="0"/>
  </w:style>
  <w:style w:type="character" w:customStyle="1" w:styleId="35">
    <w:name w:val="xiadan"/>
    <w:basedOn w:val="18"/>
    <w:qFormat/>
    <w:uiPriority w:val="0"/>
    <w:rPr>
      <w:shd w:val="clear" w:fill="E4393C"/>
    </w:rPr>
  </w:style>
  <w:style w:type="character" w:customStyle="1" w:styleId="36">
    <w:name w:val="fr"/>
    <w:basedOn w:val="18"/>
    <w:qFormat/>
    <w:uiPriority w:val="0"/>
  </w:style>
  <w:style w:type="character" w:customStyle="1" w:styleId="37">
    <w:name w:val="first-child1"/>
    <w:basedOn w:val="18"/>
    <w:qFormat/>
    <w:uiPriority w:val="0"/>
    <w:rPr>
      <w:color w:val="1F3149"/>
      <w:sz w:val="19"/>
      <w:szCs w:val="19"/>
    </w:rPr>
  </w:style>
  <w:style w:type="character" w:customStyle="1" w:styleId="38">
    <w:name w:val="first-child2"/>
    <w:basedOn w:val="18"/>
    <w:qFormat/>
    <w:uiPriority w:val="0"/>
    <w:rPr>
      <w:color w:val="1F3149"/>
      <w:sz w:val="19"/>
      <w:szCs w:val="19"/>
    </w:rPr>
  </w:style>
  <w:style w:type="character" w:customStyle="1" w:styleId="39">
    <w:name w:val="icon_ds"/>
    <w:basedOn w:val="18"/>
    <w:qFormat/>
    <w:uiPriority w:val="0"/>
  </w:style>
  <w:style w:type="character" w:customStyle="1" w:styleId="40">
    <w:name w:val="icon_ds1"/>
    <w:basedOn w:val="18"/>
    <w:qFormat/>
    <w:uiPriority w:val="0"/>
    <w:rPr>
      <w:sz w:val="16"/>
      <w:szCs w:val="16"/>
    </w:rPr>
  </w:style>
  <w:style w:type="character" w:customStyle="1" w:styleId="41">
    <w:name w:val="icon_gys"/>
    <w:basedOn w:val="18"/>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34676</Words>
  <Characters>39260</Characters>
  <Lines>0</Lines>
  <Paragraphs>0</Paragraphs>
  <TotalTime>814</TotalTime>
  <ScaleCrop>false</ScaleCrop>
  <LinksUpToDate>false</LinksUpToDate>
  <CharactersWithSpaces>41205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2024-06-04T09:25:04Z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41425471E21F447AB0618042F6EE6705_13</vt:lpwstr>
  </property>
</Properties>
</file>