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6AAEA">
      <w:pPr>
        <w:pStyle w:val="13"/>
        <w:bidi w:val="0"/>
        <w:rPr>
          <w:rFonts w:hint="eastAsia"/>
          <w:color w:val="000000" w:themeColor="text1"/>
          <w:highlight w:val="none"/>
          <w14:textFill>
            <w14:solidFill>
              <w14:schemeClr w14:val="tx1"/>
            </w14:solidFill>
          </w14:textFill>
        </w:rPr>
      </w:pPr>
    </w:p>
    <w:p w14:paraId="4AB9FB50">
      <w:pPr>
        <w:pStyle w:val="13"/>
        <w:bidi w:val="0"/>
        <w:rPr>
          <w:rFonts w:hint="eastAsia"/>
          <w:color w:val="000000" w:themeColor="text1"/>
          <w:highlight w:val="none"/>
          <w14:textFill>
            <w14:solidFill>
              <w14:schemeClr w14:val="tx1"/>
            </w14:solidFill>
          </w14:textFill>
        </w:rPr>
      </w:pPr>
    </w:p>
    <w:p w14:paraId="51971A76">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spacing w:val="0"/>
          <w:kern w:val="0"/>
          <w:sz w:val="44"/>
          <w:szCs w:val="44"/>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11"/>
          <w:kern w:val="0"/>
          <w:sz w:val="44"/>
          <w:szCs w:val="44"/>
          <w:highlight w:val="none"/>
          <w:lang w:eastAsia="zh-CN"/>
          <w14:textFill>
            <w14:solidFill>
              <w14:schemeClr w14:val="tx1"/>
            </w14:solidFill>
          </w14:textFill>
        </w:rPr>
        <w:t>博爱县公路事业发展中心Y003东留线（赵郭村东-高赵线）段改造提升工程项目</w:t>
      </w:r>
      <w:r>
        <w:rPr>
          <w:rFonts w:hint="eastAsia" w:asciiTheme="minorEastAsia" w:hAnsiTheme="minorEastAsia" w:eastAsiaTheme="minorEastAsia" w:cstheme="minorEastAsia"/>
          <w:b/>
          <w:color w:val="000000" w:themeColor="text1"/>
          <w:spacing w:val="0"/>
          <w:kern w:val="0"/>
          <w:sz w:val="44"/>
          <w:szCs w:val="44"/>
          <w:highlight w:val="none"/>
          <w14:textFill>
            <w14:solidFill>
              <w14:schemeClr w14:val="tx1"/>
            </w14:solidFill>
          </w14:textFill>
        </w:rPr>
        <w:t xml:space="preserve"> </w:t>
      </w:r>
    </w:p>
    <w:p w14:paraId="42A50351">
      <w:pPr>
        <w:bidi w:val="0"/>
        <w:rPr>
          <w:rFonts w:hint="eastAsia"/>
          <w:highlight w:val="none"/>
        </w:rPr>
      </w:pPr>
    </w:p>
    <w:p w14:paraId="74B17386">
      <w:pPr>
        <w:bidi w:val="0"/>
        <w:rPr>
          <w:rFonts w:hint="eastAsia"/>
          <w:highlight w:val="none"/>
        </w:rPr>
      </w:pPr>
    </w:p>
    <w:p w14:paraId="10C88C1C">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56"/>
          <w:szCs w:val="5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56"/>
          <w:szCs w:val="56"/>
          <w:highlight w:val="none"/>
          <w14:textFill>
            <w14:solidFill>
              <w14:schemeClr w14:val="tx1"/>
            </w14:solidFill>
          </w14:textFill>
        </w:rPr>
        <w:t>竞争性谈判文件</w:t>
      </w:r>
    </w:p>
    <w:p w14:paraId="288E92B5">
      <w:pPr>
        <w:snapToGrid w:val="0"/>
        <w:spacing w:line="360" w:lineRule="auto"/>
        <w:jc w:val="center"/>
        <w:rPr>
          <w:rFonts w:hint="eastAsia" w:ascii="宋体" w:hAnsi="宋体" w:eastAsia="宋体" w:cs="宋体"/>
          <w:b/>
          <w:color w:val="000000" w:themeColor="text1"/>
          <w:spacing w:val="-6"/>
          <w:sz w:val="28"/>
          <w:szCs w:val="28"/>
          <w:highlight w:val="none"/>
          <w14:textFill>
            <w14:solidFill>
              <w14:schemeClr w14:val="tx1"/>
            </w14:solidFill>
          </w14:textFill>
        </w:rPr>
      </w:pPr>
      <w:r>
        <w:rPr>
          <w:rFonts w:hint="eastAsia" w:ascii="宋体" w:hAnsi="宋体" w:eastAsia="宋体" w:cs="宋体"/>
          <w:b/>
          <w:color w:val="000000" w:themeColor="text1"/>
          <w:spacing w:val="-6"/>
          <w:sz w:val="28"/>
          <w:szCs w:val="28"/>
          <w:highlight w:val="none"/>
          <w14:textFill>
            <w14:solidFill>
              <w14:schemeClr w14:val="tx1"/>
            </w14:solidFill>
          </w14:textFill>
        </w:rPr>
        <w:t>采购编号：博政采购（2025）</w:t>
      </w:r>
      <w:r>
        <w:rPr>
          <w:rFonts w:hint="eastAsia" w:ascii="宋体" w:hAnsi="宋体" w:eastAsia="宋体" w:cs="宋体"/>
          <w:b/>
          <w:color w:val="000000" w:themeColor="text1"/>
          <w:spacing w:val="-6"/>
          <w:sz w:val="28"/>
          <w:szCs w:val="28"/>
          <w:highlight w:val="none"/>
          <w:lang w:val="en-US" w:eastAsia="zh-CN"/>
          <w14:textFill>
            <w14:solidFill>
              <w14:schemeClr w14:val="tx1"/>
            </w14:solidFill>
          </w14:textFill>
        </w:rPr>
        <w:t>27</w:t>
      </w:r>
      <w:r>
        <w:rPr>
          <w:rFonts w:hint="eastAsia" w:ascii="宋体" w:hAnsi="宋体" w:eastAsia="宋体" w:cs="宋体"/>
          <w:b/>
          <w:color w:val="000000" w:themeColor="text1"/>
          <w:spacing w:val="-6"/>
          <w:sz w:val="28"/>
          <w:szCs w:val="28"/>
          <w:highlight w:val="none"/>
          <w14:textFill>
            <w14:solidFill>
              <w14:schemeClr w14:val="tx1"/>
            </w14:solidFill>
          </w14:textFill>
        </w:rPr>
        <w:t>号</w:t>
      </w:r>
    </w:p>
    <w:p w14:paraId="009EDF42">
      <w:pPr>
        <w:snapToGrid w:val="0"/>
        <w:spacing w:line="360" w:lineRule="auto"/>
        <w:jc w:val="center"/>
        <w:rPr>
          <w:rFonts w:hint="eastAsia" w:ascii="宋体" w:hAnsi="宋体" w:eastAsia="宋体" w:cs="宋体"/>
          <w:b/>
          <w:color w:val="000000" w:themeColor="text1"/>
          <w:spacing w:val="-6"/>
          <w:sz w:val="28"/>
          <w:szCs w:val="28"/>
          <w:highlight w:val="none"/>
          <w:lang w:val="en-US" w:eastAsia="zh-CN"/>
          <w14:textFill>
            <w14:solidFill>
              <w14:schemeClr w14:val="tx1"/>
            </w14:solidFill>
          </w14:textFill>
        </w:rPr>
      </w:pPr>
      <w:r>
        <w:rPr>
          <w:rFonts w:hint="eastAsia" w:ascii="宋体" w:hAnsi="宋体" w:eastAsia="宋体" w:cs="宋体"/>
          <w:b/>
          <w:color w:val="000000" w:themeColor="text1"/>
          <w:spacing w:val="-6"/>
          <w:sz w:val="28"/>
          <w:szCs w:val="28"/>
          <w:highlight w:val="none"/>
          <w14:textFill>
            <w14:solidFill>
              <w14:schemeClr w14:val="tx1"/>
            </w14:solidFill>
          </w14:textFill>
        </w:rPr>
        <w:t>项目编号：博财谈判采购-2025-17</w:t>
      </w:r>
    </w:p>
    <w:p w14:paraId="7258E3F4">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28"/>
          <w:szCs w:val="28"/>
          <w:highlight w:val="none"/>
          <w:u w:val="none"/>
        </w:rPr>
      </w:pPr>
      <w:r>
        <w:rPr>
          <w:rFonts w:hint="eastAsia" w:asciiTheme="minorEastAsia" w:hAnsiTheme="minorEastAsia" w:eastAsiaTheme="minorEastAsia" w:cstheme="minorEastAsia"/>
          <w:b/>
          <w:color w:val="auto"/>
          <w:kern w:val="0"/>
          <w:sz w:val="28"/>
          <w:szCs w:val="28"/>
          <w:highlight w:val="none"/>
          <w:u w:val="none"/>
          <w:lang w:val="en-US" w:eastAsia="zh-CN"/>
        </w:rPr>
        <w:t>该项目全额面向中小企业采购</w:t>
      </w:r>
    </w:p>
    <w:p w14:paraId="38F78970">
      <w:pPr>
        <w:shd w:val="clear"/>
        <w:snapToGrid w:val="0"/>
        <w:spacing w:line="360" w:lineRule="auto"/>
        <w:ind w:firstLine="974" w:firstLineChars="443"/>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drawing>
          <wp:anchor distT="0" distB="0" distL="114300" distR="114300" simplePos="0" relativeHeight="251660288" behindDoc="1" locked="0" layoutInCell="1" allowOverlap="1">
            <wp:simplePos x="0" y="0"/>
            <wp:positionH relativeFrom="column">
              <wp:posOffset>1771015</wp:posOffset>
            </wp:positionH>
            <wp:positionV relativeFrom="paragraph">
              <wp:posOffset>41910</wp:posOffset>
            </wp:positionV>
            <wp:extent cx="2184400" cy="1928495"/>
            <wp:effectExtent l="0" t="0" r="6350" b="0"/>
            <wp:wrapTight wrapText="bothSides">
              <wp:wrapPolygon>
                <wp:start x="0" y="0"/>
                <wp:lineTo x="0" y="21337"/>
                <wp:lineTo x="21474" y="21337"/>
                <wp:lineTo x="21474" y="0"/>
                <wp:lineTo x="0" y="0"/>
              </wp:wrapPolygon>
            </wp:wrapTight>
            <wp:docPr id="4" name="图片 4"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logo"/>
                    <pic:cNvPicPr>
                      <a:picLocks noChangeAspect="1"/>
                    </pic:cNvPicPr>
                  </pic:nvPicPr>
                  <pic:blipFill>
                    <a:blip r:embed="rId12"/>
                    <a:stretch>
                      <a:fillRect/>
                    </a:stretch>
                  </pic:blipFill>
                  <pic:spPr>
                    <a:xfrm>
                      <a:off x="0" y="0"/>
                      <a:ext cx="2184400" cy="1928495"/>
                    </a:xfrm>
                    <a:prstGeom prst="rect">
                      <a:avLst/>
                    </a:prstGeom>
                    <a:noFill/>
                    <a:ln>
                      <a:noFill/>
                    </a:ln>
                  </pic:spPr>
                </pic:pic>
              </a:graphicData>
            </a:graphic>
          </wp:anchor>
        </w:drawing>
      </w:r>
    </w:p>
    <w:p w14:paraId="11539359">
      <w:pPr>
        <w:shd w:val="clear"/>
        <w:snapToGrid w:val="0"/>
        <w:spacing w:line="360" w:lineRule="auto"/>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0133DF2A">
      <w:pPr>
        <w:pStyle w:val="39"/>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4528E59">
      <w:pPr>
        <w:shd w:val="clear"/>
        <w:snapToGrid w:val="0"/>
        <w:spacing w:line="360" w:lineRule="auto"/>
        <w:ind w:firstLine="2146" w:firstLineChars="742"/>
        <w:rPr>
          <w:rFonts w:hint="eastAsia" w:asciiTheme="minorEastAsia" w:hAnsiTheme="minorEastAsia" w:eastAsiaTheme="minorEastAsia" w:cstheme="minorEastAsia"/>
          <w:b/>
          <w:color w:val="000000" w:themeColor="text1"/>
          <w:spacing w:val="-6"/>
          <w:sz w:val="30"/>
          <w:szCs w:val="30"/>
          <w:highlight w:val="none"/>
          <w14:textFill>
            <w14:solidFill>
              <w14:schemeClr w14:val="tx1"/>
            </w14:solidFill>
          </w14:textFill>
        </w:rPr>
      </w:pPr>
    </w:p>
    <w:p w14:paraId="0F96ACC8">
      <w:pPr>
        <w:shd w:val="clear"/>
        <w:snapToGrid w:val="0"/>
        <w:spacing w:line="360" w:lineRule="auto"/>
        <w:ind w:firstLine="2295" w:firstLineChars="742"/>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pPr>
    </w:p>
    <w:p w14:paraId="3230583B">
      <w:pPr>
        <w:shd w:val="clear"/>
        <w:snapToGrid w:val="0"/>
        <w:spacing w:line="360" w:lineRule="auto"/>
        <w:ind w:firstLine="2249" w:firstLineChars="700"/>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351AF627">
      <w:pPr>
        <w:pStyle w:val="38"/>
        <w:ind w:left="0" w:leftChars="0" w:firstLine="0" w:firstLineChars="0"/>
        <w:rPr>
          <w:rFonts w:hint="eastAsia"/>
          <w:color w:val="000000" w:themeColor="text1"/>
          <w:highlight w:val="none"/>
          <w:lang w:eastAsia="zh-CN"/>
          <w14:textFill>
            <w14:solidFill>
              <w14:schemeClr w14:val="tx1"/>
            </w14:solidFill>
          </w14:textFill>
        </w:rPr>
      </w:pPr>
    </w:p>
    <w:p w14:paraId="5F56DA7F">
      <w:pPr>
        <w:pStyle w:val="38"/>
        <w:ind w:left="0" w:leftChars="0" w:firstLine="0" w:firstLineChars="0"/>
        <w:rPr>
          <w:rFonts w:hint="eastAsia"/>
          <w:color w:val="000000" w:themeColor="text1"/>
          <w:highlight w:val="none"/>
          <w:lang w:eastAsia="zh-CN"/>
          <w14:textFill>
            <w14:solidFill>
              <w14:schemeClr w14:val="tx1"/>
            </w14:solidFill>
          </w14:textFill>
        </w:rPr>
      </w:pPr>
    </w:p>
    <w:p w14:paraId="56A1B73C">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36"/>
          <w:szCs w:val="36"/>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lang w:eastAsia="zh-CN"/>
          <w14:textFill>
            <w14:solidFill>
              <w14:schemeClr w14:val="tx1"/>
            </w14:solidFill>
          </w14:textFill>
        </w:rPr>
        <w:t>采购</w:t>
      </w:r>
      <w:r>
        <w:rPr>
          <w:rFonts w:hint="eastAsia" w:asciiTheme="minorEastAsia" w:hAnsiTheme="minorEastAsia" w:eastAsiaTheme="minorEastAsia" w:cstheme="minorEastAsia"/>
          <w:b/>
          <w:color w:val="000000" w:themeColor="text1"/>
          <w:kern w:val="0"/>
          <w:sz w:val="36"/>
          <w:szCs w:val="36"/>
          <w:highlight w:val="none"/>
          <w:lang w:val="en-US" w:eastAsia="zh-CN"/>
          <w14:textFill>
            <w14:solidFill>
              <w14:schemeClr w14:val="tx1"/>
            </w14:solidFill>
          </w14:textFill>
        </w:rPr>
        <w:t>人：</w:t>
      </w:r>
      <w:r>
        <w:rPr>
          <w:rFonts w:hint="eastAsia" w:asciiTheme="minorEastAsia" w:hAnsiTheme="minorEastAsia" w:eastAsiaTheme="minorEastAsia" w:cstheme="minorEastAsia"/>
          <w:b/>
          <w:color w:val="000000" w:themeColor="text1"/>
          <w:kern w:val="0"/>
          <w:sz w:val="36"/>
          <w:szCs w:val="36"/>
          <w:highlight w:val="none"/>
          <w:lang w:eastAsia="zh-CN"/>
          <w14:textFill>
            <w14:solidFill>
              <w14:schemeClr w14:val="tx1"/>
            </w14:solidFill>
          </w14:textFill>
        </w:rPr>
        <w:t>博爱县公路事业发展中心</w:t>
      </w:r>
    </w:p>
    <w:p w14:paraId="078CF611">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36"/>
          <w:szCs w:val="36"/>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lang w:eastAsia="zh-CN"/>
          <w14:textFill>
            <w14:solidFill>
              <w14:schemeClr w14:val="tx1"/>
            </w14:solidFill>
          </w14:textFill>
        </w:rPr>
        <w:t>代理机构：智博国际工程咨询有限公司</w:t>
      </w:r>
    </w:p>
    <w:p w14:paraId="73BB57D6">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000000" w:themeColor="text1"/>
          <w:kern w:val="0"/>
          <w:sz w:val="36"/>
          <w:szCs w:val="36"/>
          <w:highlight w:val="none"/>
          <w:lang w:val="zh-CN" w:eastAsia="zh-CN"/>
          <w14:textFill>
            <w14:solidFill>
              <w14:schemeClr w14:val="tx1"/>
            </w14:solidFill>
          </w14:textFill>
        </w:rPr>
        <w:sectPr>
          <w:headerReference r:id="rId5" w:type="default"/>
          <w:pgSz w:w="11905" w:h="16838"/>
          <w:pgMar w:top="1440" w:right="1463" w:bottom="1440" w:left="1463" w:header="1077" w:footer="1077" w:gutter="0"/>
          <w:pgNumType w:start="1"/>
          <w:cols w:space="0" w:num="1"/>
          <w:titlePg/>
          <w:rtlGutter w:val="0"/>
          <w:docGrid w:type="lines" w:linePitch="318" w:charSpace="0"/>
        </w:sectPr>
      </w:pPr>
      <w:bookmarkStart w:id="0" w:name="_Toc17757"/>
      <w:r>
        <w:rPr>
          <w:rFonts w:hint="eastAsia" w:asciiTheme="minorEastAsia" w:hAnsiTheme="minorEastAsia" w:eastAsiaTheme="minorEastAsia" w:cstheme="minorEastAsia"/>
          <w:b/>
          <w:color w:val="000000" w:themeColor="text1"/>
          <w:kern w:val="0"/>
          <w:sz w:val="36"/>
          <w:szCs w:val="36"/>
          <w:highlight w:val="none"/>
          <w:lang w:val="zh-CN" w:eastAsia="zh-CN"/>
          <w14:textFill>
            <w14:solidFill>
              <w14:schemeClr w14:val="tx1"/>
            </w14:solidFill>
          </w14:textFill>
        </w:rPr>
        <w:t>二〇二</w:t>
      </w:r>
      <w:r>
        <w:rPr>
          <w:rFonts w:hint="eastAsia" w:asciiTheme="minorEastAsia" w:hAnsiTheme="minorEastAsia" w:eastAsiaTheme="minorEastAsia" w:cstheme="minorEastAsia"/>
          <w:b/>
          <w:color w:val="000000" w:themeColor="text1"/>
          <w:kern w:val="0"/>
          <w:sz w:val="36"/>
          <w:szCs w:val="36"/>
          <w:highlight w:val="none"/>
          <w:lang w:val="en-US" w:eastAsia="zh-CN"/>
          <w14:textFill>
            <w14:solidFill>
              <w14:schemeClr w14:val="tx1"/>
            </w14:solidFill>
          </w14:textFill>
        </w:rPr>
        <w:t>五</w:t>
      </w:r>
      <w:r>
        <w:rPr>
          <w:rFonts w:hint="eastAsia" w:asciiTheme="minorEastAsia" w:hAnsiTheme="minorEastAsia" w:eastAsiaTheme="minorEastAsia" w:cstheme="minorEastAsia"/>
          <w:b/>
          <w:color w:val="000000" w:themeColor="text1"/>
          <w:kern w:val="0"/>
          <w:sz w:val="36"/>
          <w:szCs w:val="36"/>
          <w:highlight w:val="none"/>
          <w:lang w:val="zh-CN" w:eastAsia="zh-CN"/>
          <w14:textFill>
            <w14:solidFill>
              <w14:schemeClr w14:val="tx1"/>
            </w14:solidFill>
          </w14:textFill>
        </w:rPr>
        <w:t xml:space="preserve"> 年 </w:t>
      </w:r>
      <w:r>
        <w:rPr>
          <w:rFonts w:hint="eastAsia" w:asciiTheme="minorEastAsia" w:hAnsiTheme="minorEastAsia" w:eastAsiaTheme="minorEastAsia" w:cstheme="minorEastAsia"/>
          <w:b/>
          <w:color w:val="000000" w:themeColor="text1"/>
          <w:kern w:val="0"/>
          <w:sz w:val="36"/>
          <w:szCs w:val="36"/>
          <w:highlight w:val="none"/>
          <w:lang w:val="en-US" w:eastAsia="zh-CN"/>
          <w14:textFill>
            <w14:solidFill>
              <w14:schemeClr w14:val="tx1"/>
            </w14:solidFill>
          </w14:textFill>
        </w:rPr>
        <w:t xml:space="preserve">五 </w:t>
      </w:r>
      <w:r>
        <w:rPr>
          <w:rFonts w:hint="eastAsia" w:asciiTheme="minorEastAsia" w:hAnsiTheme="minorEastAsia" w:eastAsiaTheme="minorEastAsia" w:cstheme="minorEastAsia"/>
          <w:b/>
          <w:color w:val="000000" w:themeColor="text1"/>
          <w:kern w:val="0"/>
          <w:sz w:val="36"/>
          <w:szCs w:val="36"/>
          <w:highlight w:val="none"/>
          <w:lang w:val="zh-CN" w:eastAsia="zh-CN"/>
          <w14:textFill>
            <w14:solidFill>
              <w14:schemeClr w14:val="tx1"/>
            </w14:solidFill>
          </w14:textFill>
        </w:rPr>
        <w:t>月</w:t>
      </w:r>
    </w:p>
    <w:p w14:paraId="09B81308">
      <w:pPr>
        <w:pStyle w:val="48"/>
        <w:keepNext w:val="0"/>
        <w:keepLines w:val="0"/>
        <w:pageBreakBefore w:val="0"/>
        <w:widowControl/>
        <w:shd w:val="clear"/>
        <w:kinsoku/>
        <w:wordWrap/>
        <w:overflowPunct/>
        <w:topLinePunct w:val="0"/>
        <w:autoSpaceDE w:val="0"/>
        <w:autoSpaceDN w:val="0"/>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zh-CN"/>
          <w14:textFill>
            <w14:solidFill>
              <w14:schemeClr w14:val="tx1"/>
            </w14:solidFill>
          </w14:textFill>
        </w:rPr>
        <w:t>目  录</w:t>
      </w:r>
      <w:bookmarkEnd w:id="0"/>
    </w:p>
    <w:p w14:paraId="3BC4AB04">
      <w:pPr>
        <w:pStyle w:val="17"/>
        <w:tabs>
          <w:tab w:val="right" w:leader="dot" w:pos="8820"/>
        </w:tabs>
        <w:ind w:left="0" w:leftChars="0" w:firstLine="0" w:firstLineChars="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TOC \o "1-3" \h \z \u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_Toc15484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竞争性谈判公告</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（不见面开标）</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_Toc15484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4</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10C4BC83">
      <w:pPr>
        <w:pStyle w:val="17"/>
        <w:tabs>
          <w:tab w:val="right" w:leader="dot" w:pos="8820"/>
        </w:tabs>
        <w:ind w:left="0" w:leftChars="0" w:firstLine="0" w:firstLineChars="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_Toc2090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须知前附表</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_Toc2090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8</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58ACC0EE">
      <w:pPr>
        <w:pStyle w:val="17"/>
        <w:tabs>
          <w:tab w:val="right" w:leader="dot" w:pos="8820"/>
        </w:tabs>
        <w:ind w:left="0" w:leftChars="0" w:firstLine="0" w:firstLineChars="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_Toc17073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 xml:space="preserve">第一部分 </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谈判项目相关内容及要求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_Toc17073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13</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206A8D8F">
      <w:pPr>
        <w:pStyle w:val="17"/>
        <w:tabs>
          <w:tab w:val="right" w:leader="dot" w:pos="8820"/>
        </w:tabs>
        <w:ind w:left="0" w:leftChars="0" w:firstLine="0" w:firstLineChars="0"/>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_Toc20637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lang w:val="en-US" w:eastAsia="en-US"/>
          <w14:textFill>
            <w14:solidFill>
              <w14:schemeClr w14:val="tx1"/>
            </w14:solidFill>
          </w14:textFill>
        </w:rPr>
        <w:t>第二部分  谈判须知</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_Toc20637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14</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639883C5">
      <w:pPr>
        <w:pStyle w:val="16"/>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_Toc4911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第三部分  其他要求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_Toc4911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22</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089A1837">
      <w:pPr>
        <w:pStyle w:val="16"/>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_Toc6965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第四部分  监督单位</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_Toc6965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22</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003F3B9F">
      <w:pPr>
        <w:pStyle w:val="16"/>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_Toc3477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第五部分  技术标准及要求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_Toc3477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22</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25BD045D">
      <w:pPr>
        <w:pStyle w:val="16"/>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_Toc18321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第</w:t>
      </w:r>
      <w:r>
        <w:rPr>
          <w:rFonts w:hint="eastAsia" w:asciiTheme="minorEastAsia" w:hAnsiTheme="minorEastAsia" w:eastAsiaTheme="minorEastAsia" w:cstheme="minorEastAsia"/>
          <w:bCs/>
          <w:color w:val="000000" w:themeColor="text1"/>
          <w:kern w:val="0"/>
          <w:sz w:val="24"/>
          <w:szCs w:val="24"/>
          <w:highlight w:val="none"/>
          <w:lang w:eastAsia="zh-CN"/>
          <w14:textFill>
            <w14:solidFill>
              <w14:schemeClr w14:val="tx1"/>
            </w14:solidFill>
          </w14:textFill>
        </w:rPr>
        <w:t>六</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 xml:space="preserve">部分 </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 xml:space="preserve"> 图纸、</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工程量清单</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_Toc18321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22</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675FDEC8">
      <w:pPr>
        <w:pStyle w:val="16"/>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_Toc5368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七部分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合同条款及格式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_Toc5368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23</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5C49B0FE">
      <w:pPr>
        <w:pStyle w:val="16"/>
        <w:tabs>
          <w:tab w:val="right" w:leader="dot" w:pos="8820"/>
        </w:tabs>
        <w:rPr>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\l _Toc728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第</w:t>
      </w:r>
      <w:r>
        <w:rPr>
          <w:rFonts w:hint="eastAsia" w:asciiTheme="minorEastAsia" w:hAnsiTheme="minorEastAsia" w:eastAsiaTheme="minorEastAsia" w:cstheme="minorEastAsia"/>
          <w:bCs/>
          <w:color w:val="000000" w:themeColor="text1"/>
          <w:kern w:val="0"/>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部分  附件—谈判响应文件格式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_Toc728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28</w:t>
      </w:r>
      <w:r>
        <w:rPr>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10BC1DD3">
      <w:pPr>
        <w:keepNext w:val="0"/>
        <w:keepLines w:val="0"/>
        <w:pageBreakBefore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p>
    <w:p w14:paraId="149E0CE7">
      <w:pPr>
        <w:keepNext w:val="0"/>
        <w:keepLines w:val="0"/>
        <w:pageBreakBefore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4FBDFC7">
      <w:pPr>
        <w:pStyle w:val="2"/>
        <w:pageBreakBefore w:val="0"/>
        <w:shd w:val="clear"/>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715994AF">
      <w:pPr>
        <w:pStyle w:val="2"/>
        <w:pageBreakBefore w:val="0"/>
        <w:shd w:val="clear"/>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06C846EC">
      <w:pPr>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15A4601F">
      <w:pPr>
        <w:pStyle w:val="39"/>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411CA81A">
      <w:pPr>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746C1C49">
      <w:pPr>
        <w:pStyle w:val="39"/>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547305AC">
      <w:pPr>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4E029B13">
      <w:pPr>
        <w:pStyle w:val="39"/>
        <w:shd w:val="clear"/>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55EA1D1F">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pPr>
    </w:p>
    <w:p w14:paraId="6D04ADC6">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pPr>
    </w:p>
    <w:p w14:paraId="16FD0BA8">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pPr>
    </w:p>
    <w:p w14:paraId="63BE054F">
      <w:pPr>
        <w:shd w:val="clear"/>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highlight w:val="none"/>
          <w:lang w:val="en-US" w:eastAsia="zh-CN"/>
          <w14:textFill>
            <w14:solidFill>
              <w14:schemeClr w14:val="tx1"/>
            </w14:solidFill>
          </w14:textFill>
        </w:rPr>
        <w:br w:type="page"/>
      </w:r>
    </w:p>
    <w:p w14:paraId="4CABF321">
      <w:pPr>
        <w:keepNext w:val="0"/>
        <w:keepLines w:val="0"/>
        <w:pageBreakBefore w:val="0"/>
        <w:shd w:val="clear"/>
        <w:kinsoku/>
        <w:wordWrap/>
        <w:overflowPunct/>
        <w:topLinePunct w:val="0"/>
        <w:bidi w:val="0"/>
        <w:adjustRightInd/>
        <w:snapToGrid/>
        <w:spacing w:beforeAutospacing="0" w:afterAutospacing="0"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重要事项提示</w:t>
      </w:r>
    </w:p>
    <w:p w14:paraId="54BE75B3">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各潜在供应商：</w:t>
      </w:r>
    </w:p>
    <w:p w14:paraId="47582B88">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以下环节是此采购文件中需要重点关注的环节，对以下内容的忽视，可能是影响贵公司中标的重要因素。请在编制响应性文件参与政府采购时高度重视。</w:t>
      </w:r>
    </w:p>
    <w:p w14:paraId="389ED404">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1、谈判文件应通过焦作市公共资源交易中心网站进行网上下载；未使用企业 CA 密匙登录焦作市公共资源交易中心网站进行网上下载文件的，投标视为无效；</w:t>
      </w:r>
    </w:p>
    <w:p w14:paraId="30CFEF77">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22CF7502">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http://ggzy.jiaozuo.gov.cn/BidOpeningHall/bidhall/default/login）进行签到，按要求解密投标文件。因文件未及时上传导致投标失败的责任由供应商自行承担，具体要求详见竞争性谈判文件。平台统一技术服务电话：400-998-0000，服务 QQ：4008503300，服务时间：周一至周日 8：00-17：30。</w:t>
      </w:r>
    </w:p>
    <w:p w14:paraId="308E635E">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760255E8">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3、有下列情形之一的，将作为自动放弃、无效投标或废标处理：</w:t>
      </w:r>
    </w:p>
    <w:p w14:paraId="6BEEA4CD">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（1）未按谈判文件明示的规定签字或盖章的；</w:t>
      </w:r>
    </w:p>
    <w:p w14:paraId="5140D6C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（2）响应文件的关键内容（谈判报价、工期、质量标准等）未填写或填写字迹模糊、达不到要求的；</w:t>
      </w:r>
    </w:p>
    <w:p w14:paraId="6303174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（3）谈判报价超出控制价的；</w:t>
      </w:r>
    </w:p>
    <w:p w14:paraId="2AF4FBA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（4）投标单位递交两份或多份内容不同的响应文件，或在一份响应文件中对同一采购项目有两个或多个报价，且未声明哪一个有效的；</w:t>
      </w:r>
    </w:p>
    <w:p w14:paraId="12C28B8F">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）评标过程中，如有供应商人存在“投标文件制作机器码一致”，则视其投标无效，并按照相关规定进行处理；</w:t>
      </w:r>
    </w:p>
    <w:p w14:paraId="43B4D910">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highlight w:val="none"/>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）响应文件中附有采购人不能接受的条件的；</w:t>
      </w:r>
    </w:p>
    <w:p w14:paraId="7113AC0E">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highlight w:val="none"/>
          <w:lang w:val="en-US" w:eastAsia="zh-CN"/>
          <w14:textFill>
            <w14:solidFill>
              <w14:schemeClr w14:val="tx1"/>
            </w14:solidFill>
          </w14:textFill>
        </w:rPr>
        <w:t>7</w:t>
      </w: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）响应文件有明显不符合谈判文件其它要求和有关法律法规的；</w:t>
      </w:r>
    </w:p>
    <w:p w14:paraId="43508600">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highlight w:val="none"/>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4B8B5E14">
      <w:pPr>
        <w:pStyle w:val="20"/>
        <w:keepNext w:val="0"/>
        <w:keepLines w:val="0"/>
        <w:pageBreakBefore w:val="0"/>
        <w:numPr>
          <w:ilvl w:val="0"/>
          <w:numId w:val="0"/>
        </w:numPr>
        <w:shd w:val="clear"/>
        <w:kinsoku/>
        <w:wordWrap/>
        <w:overflowPunct/>
        <w:topLinePunct w:val="0"/>
        <w:autoSpaceDN/>
        <w:bidi w:val="0"/>
        <w:spacing w:before="0" w:beforeAutospacing="0" w:after="0" w:afterAutospacing="0" w:line="360" w:lineRule="auto"/>
        <w:ind w:left="420" w:leftChars="0"/>
        <w:jc w:val="both"/>
        <w:textAlignment w:val="auto"/>
        <w:rPr>
          <w:rFonts w:hint="eastAsia" w:asciiTheme="minorEastAsia" w:hAnsiTheme="minorEastAsia" w:eastAsiaTheme="minorEastAsia" w:cstheme="minorEastAsia"/>
          <w:b w:val="0"/>
          <w:bCs w:val="0"/>
          <w:color w:val="000000" w:themeColor="text1"/>
          <w:kern w:val="0"/>
          <w:sz w:val="24"/>
          <w:highlight w:val="none"/>
          <w:lang w:eastAsia="zh-CN"/>
          <w14:textFill>
            <w14:solidFill>
              <w14:schemeClr w14:val="tx1"/>
            </w14:solidFill>
          </w14:textFill>
        </w:rPr>
      </w:pPr>
    </w:p>
    <w:p w14:paraId="01AD3DB0">
      <w:pPr>
        <w:shd w:val="clea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399A8642">
      <w:pPr>
        <w:pStyle w:val="3"/>
        <w:shd w:val="clea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0CA06C97">
      <w:pPr>
        <w:shd w:val="clea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404CBDE8">
      <w:pPr>
        <w:pStyle w:val="2"/>
        <w:pageBreakBefore w:val="0"/>
        <w:shd w:val="clear"/>
        <w:kinsoku/>
        <w:wordWrap/>
        <w:overflowPunct/>
        <w:topLinePunct w:val="0"/>
        <w:autoSpaceDN/>
        <w:bidi w:val="0"/>
        <w:spacing w:before="0" w:beforeAutospacing="0" w:after="0" w:afterAutospacing="0" w:line="360" w:lineRule="auto"/>
        <w:ind w:firstLine="643" w:firstLineChars="200"/>
        <w:jc w:val="center"/>
        <w:textAlignment w:val="auto"/>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14:paraId="08B33D4E">
      <w:pPr>
        <w:pStyle w:val="39"/>
        <w:shd w:val="clea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4BB9EA93">
      <w:pPr>
        <w:pStyle w:val="2"/>
        <w:keepNext w:val="0"/>
        <w:keepLines w:val="0"/>
        <w:pageBreakBefore w:val="0"/>
        <w:widowControl w:val="0"/>
        <w:shd w:val="clear"/>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kern w:val="0"/>
          <w:sz w:val="24"/>
          <w:szCs w:val="24"/>
          <w:highlight w:val="none"/>
          <w:lang w:eastAsia="zh-CN"/>
          <w14:textFill>
            <w14:solidFill>
              <w14:schemeClr w14:val="tx1"/>
            </w14:solidFill>
          </w14:textFill>
        </w:rPr>
        <w:t>博爱县公路事业发展中心Y003东留线（赵郭村东-高赵线）段改造提升工程项目</w:t>
      </w:r>
    </w:p>
    <w:p w14:paraId="44FA92C3">
      <w:pPr>
        <w:pStyle w:val="2"/>
        <w:keepNext w:val="0"/>
        <w:keepLines w:val="0"/>
        <w:pageBreakBefore w:val="0"/>
        <w:widowControl w:val="0"/>
        <w:shd w:val="clear"/>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bookmarkStart w:id="1" w:name="_Toc15484"/>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竞争性谈判公告</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（不见面开标）</w:t>
      </w:r>
      <w:bookmarkEnd w:id="1"/>
    </w:p>
    <w:p w14:paraId="6BEE273A">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lang w:eastAsia="zh-CN"/>
          <w14:textFill>
            <w14:solidFill>
              <w14:schemeClr w14:val="tx1"/>
            </w14:solidFill>
          </w14:textFill>
        </w:rPr>
        <w:t>博爱县公路事业发展中心Y003东留线（赵郭村东-高赵线）段改造提升工程项目</w:t>
      </w:r>
      <w:r>
        <w:rPr>
          <w:rFonts w:hint="eastAsia" w:ascii="宋体" w:hAnsi="宋体" w:eastAsia="宋体" w:cs="宋体"/>
          <w:color w:val="000000" w:themeColor="text1"/>
          <w:kern w:val="0"/>
          <w:sz w:val="24"/>
          <w:szCs w:val="24"/>
          <w:highlight w:val="none"/>
          <w14:textFill>
            <w14:solidFill>
              <w14:schemeClr w14:val="tx1"/>
            </w14:solidFill>
          </w14:textFill>
        </w:rPr>
        <w:t>招标项目的潜在投标人应在焦作市公共资源交易中心网站；获取招标文件，并于</w:t>
      </w:r>
      <w:r>
        <w:rPr>
          <w:rFonts w:hint="eastAsia" w:ascii="宋体" w:hAnsi="宋体" w:eastAsia="宋体" w:cs="宋体"/>
          <w:b/>
          <w:bCs/>
          <w:color w:val="000000" w:themeColor="text1"/>
          <w:kern w:val="0"/>
          <w:sz w:val="24"/>
          <w:szCs w:val="24"/>
          <w:highlight w:val="none"/>
          <w14:textFill>
            <w14:solidFill>
              <w14:schemeClr w14:val="tx1"/>
            </w14:solidFill>
          </w14:textFill>
        </w:rPr>
        <w:t>2025年</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05</w:t>
      </w:r>
      <w:r>
        <w:rPr>
          <w:rFonts w:hint="eastAsia" w:ascii="宋体" w:hAnsi="宋体" w:eastAsia="宋体" w:cs="宋体"/>
          <w:b/>
          <w:bCs/>
          <w:color w:val="000000" w:themeColor="text1"/>
          <w:kern w:val="0"/>
          <w:sz w:val="24"/>
          <w:szCs w:val="24"/>
          <w:highlight w:val="none"/>
          <w14:textFill>
            <w14:solidFill>
              <w14:schemeClr w14:val="tx1"/>
            </w14:solidFill>
          </w14:textFill>
        </w:rPr>
        <w:t>月</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21</w:t>
      </w:r>
      <w:r>
        <w:rPr>
          <w:rFonts w:hint="eastAsia" w:ascii="宋体" w:hAnsi="宋体" w:eastAsia="宋体" w:cs="宋体"/>
          <w:b/>
          <w:bCs/>
          <w:color w:val="000000" w:themeColor="text1"/>
          <w:kern w:val="0"/>
          <w:sz w:val="24"/>
          <w:szCs w:val="24"/>
          <w:highlight w:val="none"/>
          <w14:textFill>
            <w14:solidFill>
              <w14:schemeClr w14:val="tx1"/>
            </w14:solidFill>
          </w14:textFill>
        </w:rPr>
        <w:t>日</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08</w:t>
      </w:r>
      <w:r>
        <w:rPr>
          <w:rFonts w:hint="eastAsia" w:ascii="宋体" w:hAnsi="宋体" w:eastAsia="宋体" w:cs="宋体"/>
          <w:b/>
          <w:bCs/>
          <w:color w:val="000000" w:themeColor="text1"/>
          <w:kern w:val="0"/>
          <w:sz w:val="24"/>
          <w:szCs w:val="24"/>
          <w:highlight w:val="none"/>
          <w14:textFill>
            <w14:solidFill>
              <w14:schemeClr w14:val="tx1"/>
            </w14:solidFill>
          </w14:textFill>
        </w:rPr>
        <w:t>时</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30</w:t>
      </w:r>
      <w:r>
        <w:rPr>
          <w:rFonts w:hint="eastAsia" w:ascii="宋体" w:hAnsi="宋体" w:eastAsia="宋体" w:cs="宋体"/>
          <w:b/>
          <w:bCs/>
          <w:color w:val="000000" w:themeColor="text1"/>
          <w:kern w:val="0"/>
          <w:sz w:val="24"/>
          <w:szCs w:val="24"/>
          <w:highlight w:val="none"/>
          <w14:textFill>
            <w14:solidFill>
              <w14:schemeClr w14:val="tx1"/>
            </w14:solidFill>
          </w14:textFill>
        </w:rPr>
        <w:t>分（北京时间）</w:t>
      </w:r>
      <w:r>
        <w:rPr>
          <w:rFonts w:hint="eastAsia" w:ascii="宋体" w:hAnsi="宋体" w:eastAsia="宋体" w:cs="宋体"/>
          <w:color w:val="000000" w:themeColor="text1"/>
          <w:kern w:val="0"/>
          <w:sz w:val="24"/>
          <w:szCs w:val="24"/>
          <w:highlight w:val="none"/>
          <w14:textFill>
            <w14:solidFill>
              <w14:schemeClr w14:val="tx1"/>
            </w14:solidFill>
          </w14:textFill>
        </w:rPr>
        <w:t>前递交响应文件。</w:t>
      </w:r>
    </w:p>
    <w:p w14:paraId="4562CDFA">
      <w:pPr>
        <w:pStyle w:val="46"/>
        <w:keepNext w:val="0"/>
        <w:keepLines w:val="0"/>
        <w:pageBreakBefore w:val="0"/>
        <w:widowControl w:val="0"/>
        <w:shd w:val="clear"/>
        <w:kinsoku/>
        <w:wordWrap/>
        <w:overflowPunct/>
        <w:topLinePunct w:val="0"/>
        <w:autoSpaceDE w:val="0"/>
        <w:autoSpaceDN/>
        <w:bidi w:val="0"/>
        <w:spacing w:before="0" w:line="440" w:lineRule="exact"/>
        <w:ind w:left="0" w:leftChars="0" w:firstLine="0" w:firstLineChars="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一、项目基本情况</w:t>
      </w:r>
    </w:p>
    <w:p w14:paraId="7EF2C284">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项目编号：博财谈判采购-2025-17；</w:t>
      </w:r>
    </w:p>
    <w:p w14:paraId="295675FF">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项目名称：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博爱县公路事业发展中心Y003东留线（赵郭村东-高赵线）段改造提升工程项目；</w:t>
      </w:r>
    </w:p>
    <w:p w14:paraId="2E3F0DCF">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采购方式：竞争性谈判</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466F1ED8">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预算金额：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1091910.47元；</w:t>
      </w:r>
      <w:r>
        <w:rPr>
          <w:rFonts w:hint="eastAsia" w:ascii="宋体" w:hAnsi="宋体" w:eastAsia="宋体" w:cs="宋体"/>
          <w:color w:val="000000" w:themeColor="text1"/>
          <w:kern w:val="0"/>
          <w:sz w:val="24"/>
          <w:szCs w:val="24"/>
          <w:highlight w:val="none"/>
          <w14:textFill>
            <w14:solidFill>
              <w14:schemeClr w14:val="tx1"/>
            </w14:solidFill>
          </w14:textFill>
        </w:rPr>
        <w:t>最高限价：</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1091910.47</w:t>
      </w:r>
      <w:r>
        <w:rPr>
          <w:rFonts w:hint="eastAsia" w:ascii="宋体" w:hAnsi="宋体" w:eastAsia="宋体" w:cs="宋体"/>
          <w:color w:val="000000" w:themeColor="text1"/>
          <w:kern w:val="0"/>
          <w:sz w:val="24"/>
          <w:szCs w:val="24"/>
          <w:highlight w:val="none"/>
          <w14:textFill>
            <w14:solidFill>
              <w14:schemeClr w14:val="tx1"/>
            </w14:solidFill>
          </w14:textFill>
        </w:rPr>
        <w:t>元；</w:t>
      </w:r>
    </w:p>
    <w:tbl>
      <w:tblPr>
        <w:tblStyle w:val="24"/>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39"/>
        <w:gridCol w:w="3057"/>
        <w:gridCol w:w="1665"/>
        <w:gridCol w:w="1889"/>
      </w:tblGrid>
      <w:tr w14:paraId="62AB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87" w:type="dxa"/>
            <w:noWrap/>
            <w:vAlign w:val="center"/>
          </w:tcPr>
          <w:p w14:paraId="2FFF21E8">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1939" w:type="dxa"/>
            <w:noWrap/>
            <w:vAlign w:val="center"/>
          </w:tcPr>
          <w:p w14:paraId="69C48829">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包号</w:t>
            </w:r>
          </w:p>
        </w:tc>
        <w:tc>
          <w:tcPr>
            <w:tcW w:w="3057" w:type="dxa"/>
            <w:noWrap/>
            <w:vAlign w:val="center"/>
          </w:tcPr>
          <w:p w14:paraId="33A886A7">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包名称</w:t>
            </w:r>
          </w:p>
        </w:tc>
        <w:tc>
          <w:tcPr>
            <w:tcW w:w="1665" w:type="dxa"/>
            <w:noWrap/>
            <w:vAlign w:val="center"/>
          </w:tcPr>
          <w:p w14:paraId="634294E0">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包预算（元）</w:t>
            </w:r>
          </w:p>
        </w:tc>
        <w:tc>
          <w:tcPr>
            <w:tcW w:w="1889" w:type="dxa"/>
            <w:noWrap/>
            <w:vAlign w:val="center"/>
          </w:tcPr>
          <w:p w14:paraId="0C5637E9">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包最高限价（元）</w:t>
            </w:r>
          </w:p>
        </w:tc>
      </w:tr>
      <w:tr w14:paraId="632E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87" w:type="dxa"/>
            <w:noWrap/>
            <w:vAlign w:val="center"/>
          </w:tcPr>
          <w:p w14:paraId="6B4C355F">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939" w:type="dxa"/>
            <w:noWrap/>
            <w:vAlign w:val="center"/>
          </w:tcPr>
          <w:p w14:paraId="65A87731">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博政采购（2</w:t>
            </w:r>
            <w:bookmarkStart w:id="93" w:name="_GoBack"/>
            <w:bookmarkEnd w:id="93"/>
            <w:r>
              <w:rPr>
                <w:rFonts w:hint="eastAsia" w:ascii="宋体" w:hAnsi="宋体" w:eastAsia="宋体" w:cs="宋体"/>
                <w:color w:val="000000" w:themeColor="text1"/>
                <w:kern w:val="0"/>
                <w:sz w:val="24"/>
                <w:szCs w:val="24"/>
                <w:highlight w:val="none"/>
                <w14:textFill>
                  <w14:solidFill>
                    <w14:schemeClr w14:val="tx1"/>
                  </w14:solidFill>
                </w14:textFill>
              </w:rPr>
              <w:t>025）27号-1</w:t>
            </w:r>
          </w:p>
        </w:tc>
        <w:tc>
          <w:tcPr>
            <w:tcW w:w="3057" w:type="dxa"/>
            <w:noWrap/>
            <w:vAlign w:val="center"/>
          </w:tcPr>
          <w:p w14:paraId="0AF19268">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博爱县公路事业发展中心Y003东留线（赵郭村东-高赵线）段改造提升工程项目</w:t>
            </w:r>
          </w:p>
        </w:tc>
        <w:tc>
          <w:tcPr>
            <w:tcW w:w="1665" w:type="dxa"/>
            <w:noWrap/>
            <w:vAlign w:val="center"/>
          </w:tcPr>
          <w:p w14:paraId="708A6011">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1091910.47</w:t>
            </w:r>
          </w:p>
        </w:tc>
        <w:tc>
          <w:tcPr>
            <w:tcW w:w="1889" w:type="dxa"/>
            <w:noWrap/>
            <w:vAlign w:val="center"/>
          </w:tcPr>
          <w:p w14:paraId="0794668A">
            <w:pPr>
              <w:keepNext w:val="0"/>
              <w:keepLines w:val="0"/>
              <w:pageBreakBefore w:val="0"/>
              <w:widowControl w:val="0"/>
              <w:shd w:val="clear"/>
              <w:kinsoku/>
              <w:wordWrap/>
              <w:overflowPunct/>
              <w:topLinePunct w:val="0"/>
              <w:autoSpaceDE w:val="0"/>
              <w:autoSpaceDN/>
              <w:bidi w:val="0"/>
              <w:adjustRightInd w:val="0"/>
              <w:snapToGrid w:val="0"/>
              <w:spacing w:before="0"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1091910.47</w:t>
            </w:r>
          </w:p>
        </w:tc>
      </w:tr>
    </w:tbl>
    <w:p w14:paraId="60EB318E">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采购需求（包括但不限于标的的名称、数量、简要技术需求或服务要求等）</w:t>
      </w:r>
    </w:p>
    <w:p w14:paraId="5BF7368F">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5.1项目概况：Y003东留线（赵郭村东-高赵线）段改造提升工程主要施工内容包括：对局部不满足三级公路宽度要求的路段进行加宽，对原有水泥混凝土路面进行匀质化微裂处理，增设玻纤格栅，铺筑乳化沥青粘层、沥青混凝土面层，道路标线等；</w:t>
      </w:r>
    </w:p>
    <w:p w14:paraId="0EA05C64">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5.2采购内容：本项目谈判文件、施工图纸、工程量清单补充通知及答疑纪要等包含的全部内容；</w:t>
      </w:r>
    </w:p>
    <w:p w14:paraId="5F1E0242">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5.3</w:t>
      </w:r>
      <w:r>
        <w:rPr>
          <w:rFonts w:hint="eastAsia" w:ascii="宋体" w:eastAsia="宋体" w:cs="宋体"/>
          <w:b w:val="0"/>
          <w:color w:val="000000" w:themeColor="text1"/>
          <w:sz w:val="24"/>
          <w:szCs w:val="24"/>
          <w:highlight w:val="none"/>
          <w:lang w:val="en-US" w:eastAsia="zh-CN"/>
          <w14:textFill>
            <w14:solidFill>
              <w14:schemeClr w14:val="tx1"/>
            </w14:solidFill>
          </w14:textFill>
        </w:rPr>
        <w:t>工期（</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合同履行期限</w:t>
      </w:r>
      <w:r>
        <w:rPr>
          <w:rFonts w:hint="eastAsia" w:ascii="宋体" w:eastAsia="宋体" w:cs="宋体"/>
          <w:b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：30日历天；</w:t>
      </w:r>
    </w:p>
    <w:p w14:paraId="087CF830">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5.4</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质量标准：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合格；</w:t>
      </w:r>
    </w:p>
    <w:p w14:paraId="5ED68E16">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5.5缺陷责任期：一年；</w:t>
      </w:r>
    </w:p>
    <w:p w14:paraId="73633CE9">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6、合同履行期限：30日历天；</w:t>
      </w:r>
    </w:p>
    <w:p w14:paraId="188B810E">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7、本项目是否接受联合体投标：否；</w:t>
      </w:r>
    </w:p>
    <w:p w14:paraId="0593A5BA">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8、是否接受进口产品：否；</w:t>
      </w:r>
    </w:p>
    <w:p w14:paraId="32055B6F">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9、是否专门面向中小企业：是。</w:t>
      </w:r>
    </w:p>
    <w:p w14:paraId="6E083908">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left="0" w:left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二、申请人资格要求</w:t>
      </w:r>
    </w:p>
    <w:p w14:paraId="492D8BFA">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1.符合《中华人民共和国政府采购法》第二十二条之规定；</w:t>
      </w:r>
    </w:p>
    <w:p w14:paraId="42112D9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62D031B4">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3.本项目的特定资格要求：</w:t>
      </w:r>
    </w:p>
    <w:p w14:paraId="38FB8418">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3.1供应商须具有公路工程施工总承包三级及以上资质，</w:t>
      </w:r>
      <w:r>
        <w:rPr>
          <w:rFonts w:hint="eastAsia" w:ascii="宋体" w:hAnsi="宋体" w:eastAsia="宋体" w:cs="宋体"/>
          <w:color w:val="auto"/>
          <w:kern w:val="0"/>
          <w:sz w:val="24"/>
          <w:szCs w:val="24"/>
          <w:highlight w:val="none"/>
          <w:lang w:val="en-US" w:eastAsia="zh-CN"/>
        </w:rPr>
        <w:t>或同时具备公路路面工程专业承包和公路路基工程专业承包三级及以上资质，且具备有效期内的企业营业执照（副本）、安全生产许可证（副本），并在人员、设备、资金等方面具有相应的施工能力</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099B7027">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3.2拟派项目经理须具备公路工程专业二级及以上注册建造师资格（不含临时），具有有效期内项目经理安全生产考核合格证书（B证），且未担任其他在建工程项目，拟派项目技术负责人须具有公路工程相关专业中级及以上技术职称；</w:t>
      </w:r>
    </w:p>
    <w:p w14:paraId="6758A51F">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3.3</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重大税收违法失信主体</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、政府采购严重违法失信行为记录名单的供应商，拒绝参与政府采购活动</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同时对信用信息查询记录和证据进行打印存档；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在本公告规定的查询时间之后，网站信息发生的任何变更均不再作为评标依据。供应商自行提供的与网站信息不一致的其他证明材料亦不作为资格审查的依据；</w:t>
      </w:r>
    </w:p>
    <w:p w14:paraId="658486B6">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07E8A37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3.5</w:t>
      </w:r>
      <w:r>
        <w:rPr>
          <w:rFonts w:hint="eastAsia" w:ascii="宋体" w:hAnsi="宋体" w:eastAsia="宋体" w:cs="宋体"/>
          <w:color w:val="000000" w:themeColor="text1"/>
          <w:kern w:val="0"/>
          <w:sz w:val="24"/>
          <w:szCs w:val="24"/>
          <w:highlight w:val="none"/>
          <w14:textFill>
            <w14:solidFill>
              <w14:schemeClr w14:val="tx1"/>
            </w14:solidFill>
          </w14:textFill>
        </w:rPr>
        <w:t>本项目不接受联合体投标；</w:t>
      </w:r>
    </w:p>
    <w:p w14:paraId="5769566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资格审查方式：资格后审。</w:t>
      </w:r>
    </w:p>
    <w:p w14:paraId="42939451">
      <w:pPr>
        <w:keepNext w:val="0"/>
        <w:keepLines w:val="0"/>
        <w:pageBreakBefore w:val="0"/>
        <w:widowControl w:val="0"/>
        <w:shd w:val="clear"/>
        <w:kinsoku/>
        <w:wordWrap/>
        <w:overflowPunct/>
        <w:topLinePunct w:val="0"/>
        <w:autoSpaceDE w:val="0"/>
        <w:autoSpaceDN/>
        <w:bidi w:val="0"/>
        <w:spacing w:before="0" w:line="440" w:lineRule="exact"/>
        <w:ind w:left="0" w:leftChars="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三、获取采购文件</w:t>
      </w:r>
    </w:p>
    <w:p w14:paraId="3FAAB47F">
      <w:pPr>
        <w:pStyle w:val="20"/>
        <w:keepNext w:val="0"/>
        <w:keepLines w:val="0"/>
        <w:pageBreakBefore w:val="0"/>
        <w:widowControl w:val="0"/>
        <w:shd w:val="clear" w:color="auto"/>
        <w:kinsoku/>
        <w:wordWrap/>
        <w:overflowPunct/>
        <w:topLinePunct w:val="0"/>
        <w:autoSpaceDE w:val="0"/>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b w:val="0"/>
          <w:bCs w:val="0"/>
          <w:color w:val="000000" w:themeColor="text1"/>
          <w:sz w:val="24"/>
          <w:szCs w:val="24"/>
          <w:highlight w:val="none"/>
          <w:u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1.时间：</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2025年05</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月</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15</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日至</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2025年05</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月</w:t>
      </w:r>
      <w:r>
        <w:rPr>
          <w:rFonts w:hint="eastAsia" w:eastAsia="宋体" w:cs="宋体"/>
          <w:b w:val="0"/>
          <w:bCs w:val="0"/>
          <w:color w:val="000000" w:themeColor="text1"/>
          <w:sz w:val="24"/>
          <w:szCs w:val="24"/>
          <w:highlight w:val="none"/>
          <w:u w:val="none"/>
          <w:lang w:val="en-US" w:eastAsia="zh-CN"/>
          <w14:textFill>
            <w14:solidFill>
              <w14:schemeClr w14:val="tx1"/>
            </w14:solidFill>
          </w14:textFill>
        </w:rPr>
        <w:t>19</w:t>
      </w:r>
      <w:r>
        <w:rPr>
          <w:rFonts w:hint="eastAsia" w:ascii="宋体" w:hAnsi="宋体" w:eastAsia="宋体" w:cs="宋体"/>
          <w:b w:val="0"/>
          <w:bCs w:val="0"/>
          <w:color w:val="000000" w:themeColor="text1"/>
          <w:sz w:val="24"/>
          <w:szCs w:val="24"/>
          <w:highlight w:val="none"/>
          <w:u w:val="none"/>
          <w14:textFill>
            <w14:solidFill>
              <w14:schemeClr w14:val="tx1"/>
            </w14:solidFill>
          </w14:textFill>
        </w:rPr>
        <w:t>日</w:t>
      </w:r>
      <w:r>
        <w:rPr>
          <w:rFonts w:hint="eastAsia" w:eastAsia="宋体" w:cs="宋体"/>
          <w:b w:val="0"/>
          <w:bCs w:val="0"/>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eastAsia="en-US" w:bidi="ar-SA"/>
          <w14:textFill>
            <w14:solidFill>
              <w14:schemeClr w14:val="tx1"/>
            </w14:solidFill>
          </w14:textFill>
        </w:rPr>
        <w:t>每天上午00:00至12:00，下午12:00至23:59（北京时间，法定节假日除外）</w:t>
      </w:r>
      <w:r>
        <w:rPr>
          <w:rFonts w:hint="eastAsia" w:eastAsia="宋体" w:cs="宋体"/>
          <w:b w:val="0"/>
          <w:bCs w:val="0"/>
          <w:color w:val="000000" w:themeColor="text1"/>
          <w:kern w:val="0"/>
          <w:sz w:val="24"/>
          <w:szCs w:val="24"/>
          <w:highlight w:val="none"/>
          <w:lang w:val="en-US" w:eastAsia="zh-CN" w:bidi="ar-SA"/>
          <w14:textFill>
            <w14:solidFill>
              <w14:schemeClr w14:val="tx1"/>
            </w14:solidFill>
          </w14:textFill>
        </w:rPr>
        <w:t>；</w:t>
      </w:r>
    </w:p>
    <w:p w14:paraId="69528B98">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2.地点：焦作市公共资源交易中心网站；</w:t>
      </w:r>
    </w:p>
    <w:p w14:paraId="1EC245D3">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3.方式：本项目采用电子开评标（不见面开标），凡有意参加投标者，请登陆焦作市公共资源交易中心网站交易平台“交易主体登录”栏目下载采购文件；</w:t>
      </w:r>
    </w:p>
    <w:p w14:paraId="1DFD6FF1">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4.售价：0元。</w:t>
      </w:r>
    </w:p>
    <w:p w14:paraId="1EBC448C">
      <w:pPr>
        <w:keepNext w:val="0"/>
        <w:keepLines w:val="0"/>
        <w:pageBreakBefore w:val="0"/>
        <w:widowControl w:val="0"/>
        <w:shd w:val="clear"/>
        <w:kinsoku/>
        <w:wordWrap/>
        <w:overflowPunct/>
        <w:topLinePunct w:val="0"/>
        <w:autoSpaceDE w:val="0"/>
        <w:autoSpaceDN/>
        <w:bidi w:val="0"/>
        <w:spacing w:before="0" w:line="440" w:lineRule="exact"/>
        <w:ind w:left="0" w:leftChars="0"/>
        <w:jc w:val="left"/>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四、投标截止时间及地点</w:t>
      </w:r>
    </w:p>
    <w:p w14:paraId="379E7A17">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1.截止时间：2025年05月21日08时30分（北京时间）；</w:t>
      </w:r>
    </w:p>
    <w:p w14:paraId="55BE85EB">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2.地点：加密电子投标文件须在投标截止时间前通过“焦作市公共资源交易中心（http://ggzy.jiaozuo.gov.cn/） ”网站-交易平台加密上传。</w:t>
      </w:r>
    </w:p>
    <w:p w14:paraId="09245FBE">
      <w:pPr>
        <w:keepNext w:val="0"/>
        <w:keepLines w:val="0"/>
        <w:pageBreakBefore w:val="0"/>
        <w:widowControl w:val="0"/>
        <w:shd w:val="clear"/>
        <w:kinsoku/>
        <w:wordWrap/>
        <w:overflowPunct/>
        <w:topLinePunct w:val="0"/>
        <w:autoSpaceDE w:val="0"/>
        <w:autoSpaceDN/>
        <w:bidi w:val="0"/>
        <w:spacing w:before="0" w:line="440" w:lineRule="exact"/>
        <w:ind w:left="0" w:leftChars="0"/>
        <w:jc w:val="left"/>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五、开标时间及地点</w:t>
      </w:r>
    </w:p>
    <w:p w14:paraId="5379A78E">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1.时间：2025年05月21日08时30分（北京时间）；</w:t>
      </w:r>
    </w:p>
    <w:p w14:paraId="7D1DE0E1">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2.地点：博爱县公共资源交易中心二楼不见面开标</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一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室。</w:t>
      </w:r>
    </w:p>
    <w:p w14:paraId="7E48FFF6">
      <w:pPr>
        <w:keepNext w:val="0"/>
        <w:keepLines w:val="0"/>
        <w:pageBreakBefore w:val="0"/>
        <w:widowControl w:val="0"/>
        <w:shd w:val="clear"/>
        <w:kinsoku/>
        <w:wordWrap/>
        <w:overflowPunct/>
        <w:topLinePunct w:val="0"/>
        <w:autoSpaceDE w:val="0"/>
        <w:autoSpaceDN/>
        <w:bidi w:val="0"/>
        <w:spacing w:before="0" w:line="440" w:lineRule="exact"/>
        <w:ind w:left="0" w:leftChars="0"/>
        <w:jc w:val="left"/>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六、发布公告的媒介及公告期限</w:t>
      </w:r>
    </w:p>
    <w:p w14:paraId="519073AE">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本次公告在《中国招标投标公共服务平台》、《河南省政府采购网》、《焦作市政府采购网》、《焦作市公共资源交易中心网》、《博爱县公共资源交易中心网》http://ggzy.boai.gov.cn/上发布。公告期限为三个工作日。 </w:t>
      </w:r>
    </w:p>
    <w:p w14:paraId="2DB2C908">
      <w:pPr>
        <w:keepNext w:val="0"/>
        <w:keepLines w:val="0"/>
        <w:pageBreakBefore w:val="0"/>
        <w:widowControl w:val="0"/>
        <w:shd w:val="clear"/>
        <w:kinsoku/>
        <w:wordWrap/>
        <w:overflowPunct/>
        <w:topLinePunct w:val="0"/>
        <w:autoSpaceDE w:val="0"/>
        <w:autoSpaceDN/>
        <w:bidi w:val="0"/>
        <w:spacing w:before="0" w:line="440" w:lineRule="exact"/>
        <w:ind w:left="0" w:leftChars="0"/>
        <w:jc w:val="left"/>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七、其他补充事宜</w:t>
      </w:r>
    </w:p>
    <w:p w14:paraId="3ED7042F">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59C85577">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http://ggzy.jiaozuo.gov.cn/BidOpeningHall/bidhall/default/login）进行签到，按要求解密投标文件。因文件未及时上传导致投标失败的责任由投标人自行承担，具体要求详见招标文件。平台统一技术服务电话：400-998-0000，服务QQ：4008503300，服务时间：周一至周日8：00-17：30。 </w:t>
      </w:r>
    </w:p>
    <w:p w14:paraId="7583A0A0">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73CC67C3">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4.代理服务费：收费标准依据预算金额参照豫招协[2023]002号《河南省招标代理服务收费指导意见》中的标准，由成交人在领取成交通知书前，向代理机构足额缴纳。</w:t>
      </w:r>
    </w:p>
    <w:p w14:paraId="55531F59">
      <w:pPr>
        <w:keepNext w:val="0"/>
        <w:keepLines w:val="0"/>
        <w:pageBreakBefore w:val="0"/>
        <w:widowControl w:val="0"/>
        <w:shd w:val="clear"/>
        <w:kinsoku/>
        <w:wordWrap/>
        <w:overflowPunct/>
        <w:topLinePunct w:val="0"/>
        <w:autoSpaceDE w:val="0"/>
        <w:autoSpaceDN/>
        <w:bidi w:val="0"/>
        <w:spacing w:before="0" w:line="440" w:lineRule="exact"/>
        <w:ind w:left="0" w:leftChars="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八、凡对本次采购提出询问，请按以下方式联系</w:t>
      </w:r>
    </w:p>
    <w:p w14:paraId="2D7E2BC2">
      <w:pPr>
        <w:keepNext w:val="0"/>
        <w:keepLines w:val="0"/>
        <w:pageBreakBefore w:val="0"/>
        <w:widowControl w:val="0"/>
        <w:shd w:val="clear"/>
        <w:kinsoku/>
        <w:wordWrap/>
        <w:overflowPunct/>
        <w:topLinePunct w:val="0"/>
        <w:autoSpaceDE w:val="0"/>
        <w:autoSpaceDN/>
        <w:bidi w:val="0"/>
        <w:spacing w:before="0" w:beforeAutospacing="0" w:afterAutospacing="0" w:line="440" w:lineRule="exact"/>
        <w:ind w:left="0" w:lef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采购人信息：</w:t>
      </w:r>
    </w:p>
    <w:p w14:paraId="32AC665C">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w:t>
      </w:r>
      <w:r>
        <w:rPr>
          <w:rFonts w:hint="eastAsia" w:asciiTheme="minorEastAsia" w:hAnsiTheme="minorEastAsia" w:eastAsiaTheme="minorEastAsia" w:cstheme="minorEastAsia"/>
          <w:b w:val="0"/>
          <w:bCs w:val="0"/>
          <w:color w:val="000000" w:themeColor="text1"/>
          <w:kern w:val="0"/>
          <w:sz w:val="24"/>
          <w:szCs w:val="24"/>
          <w:highlight w:val="none"/>
          <w:lang w:eastAsia="zh-CN"/>
          <w14:textFill>
            <w14:solidFill>
              <w14:schemeClr w14:val="tx1"/>
            </w14:solidFill>
          </w14:textFill>
        </w:rPr>
        <w:t>博爱县公路事业发展中心</w:t>
      </w:r>
    </w:p>
    <w:p w14:paraId="6BD3D4A0">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地  址：</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博爱县鸿昌路（原公路管理局）</w:t>
      </w:r>
    </w:p>
    <w:p w14:paraId="3A0C7E37">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联系人：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张先生</w:t>
      </w:r>
    </w:p>
    <w:p w14:paraId="6B9676A1">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0391-8618011</w:t>
      </w:r>
    </w:p>
    <w:p w14:paraId="5E0A0724">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采购代理机构信息：</w:t>
      </w:r>
    </w:p>
    <w:p w14:paraId="0FB77334">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代理机构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智博国际工程咨询有限公司 </w:t>
      </w:r>
    </w:p>
    <w:p w14:paraId="14FD2AFE">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址：</w:t>
      </w:r>
      <w:r>
        <w:rPr>
          <w:rFonts w:hint="eastAsia" w:ascii="宋体" w:hAnsi="宋体" w:eastAsia="宋体" w:cs="宋体"/>
          <w:color w:val="000000" w:themeColor="text1"/>
          <w:sz w:val="24"/>
          <w:szCs w:val="24"/>
          <w:highlight w:val="none"/>
          <w:lang w:eastAsia="zh-CN"/>
          <w14:textFill>
            <w14:solidFill>
              <w14:schemeClr w14:val="tx1"/>
            </w14:solidFill>
          </w14:textFill>
        </w:rPr>
        <w:t>郑州市西三环与北三环交叉口大学科技园（东区）18号楼D座2层</w:t>
      </w:r>
    </w:p>
    <w:p w14:paraId="1006930F">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黄天鹏、刘莎、李志强   </w:t>
      </w:r>
    </w:p>
    <w:p w14:paraId="0C93DE5C">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话：</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0371-68638111 </w:t>
      </w:r>
    </w:p>
    <w:p w14:paraId="40C1894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项目联系方式</w:t>
      </w:r>
    </w:p>
    <w:p w14:paraId="0D3A7FAA">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黄天鹏、刘莎、李志强 </w:t>
      </w:r>
    </w:p>
    <w:p w14:paraId="0EF0D71D">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4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话：</w:t>
      </w:r>
      <w:r>
        <w:rPr>
          <w:rFonts w:hint="eastAsia" w:ascii="宋体" w:hAnsi="宋体" w:eastAsia="宋体" w:cs="宋体"/>
          <w:color w:val="000000" w:themeColor="text1"/>
          <w:sz w:val="24"/>
          <w:szCs w:val="24"/>
          <w:highlight w:val="none"/>
          <w:lang w:eastAsia="zh-CN"/>
          <w14:textFill>
            <w14:solidFill>
              <w14:schemeClr w14:val="tx1"/>
            </w14:solidFill>
          </w14:textFill>
        </w:rPr>
        <w:t>0371-68638111</w:t>
      </w:r>
    </w:p>
    <w:p w14:paraId="40FACE70">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55BC6D1">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发布人：</w:t>
      </w:r>
      <w:r>
        <w:rPr>
          <w:rFonts w:hint="eastAsia" w:ascii="宋体" w:hAnsi="宋体" w:eastAsia="宋体" w:cs="宋体"/>
          <w:color w:val="000000" w:themeColor="text1"/>
          <w:sz w:val="24"/>
          <w:szCs w:val="24"/>
          <w:highlight w:val="none"/>
          <w:lang w:eastAsia="zh-CN"/>
          <w14:textFill>
            <w14:solidFill>
              <w14:schemeClr w14:val="tx1"/>
            </w14:solidFill>
          </w14:textFill>
        </w:rPr>
        <w:t>博爱县公路事业发展中心</w:t>
      </w:r>
    </w:p>
    <w:p w14:paraId="6949C350">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代理机构：</w:t>
      </w:r>
      <w:r>
        <w:rPr>
          <w:rFonts w:hint="eastAsia" w:ascii="宋体" w:hAnsi="宋体" w:eastAsia="宋体" w:cs="宋体"/>
          <w:color w:val="000000" w:themeColor="text1"/>
          <w:sz w:val="24"/>
          <w:szCs w:val="24"/>
          <w:highlight w:val="none"/>
          <w:lang w:val="en-US" w:eastAsia="zh-CN"/>
          <w14:textFill>
            <w14:solidFill>
              <w14:schemeClr w14:val="tx1"/>
            </w14:solidFill>
          </w14:textFill>
        </w:rPr>
        <w:t>智博国际工程咨询有限公司</w:t>
      </w:r>
    </w:p>
    <w:p w14:paraId="6EA0CCBE">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发布时间</w:t>
      </w:r>
      <w:r>
        <w:rPr>
          <w:rFonts w:hint="eastAsia" w:ascii="宋体" w:hAnsi="宋体" w:eastAsia="宋体" w:cs="宋体"/>
          <w:color w:val="000000" w:themeColor="text1"/>
          <w:sz w:val="24"/>
          <w:szCs w:val="24"/>
          <w:highlight w:val="none"/>
          <w:lang w:eastAsia="zh-CN"/>
          <w14:textFill>
            <w14:solidFill>
              <w14:schemeClr w14:val="tx1"/>
            </w14:solidFill>
          </w14:textFill>
        </w:rPr>
        <w:t>：2025年</w:t>
      </w: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u w:val="none"/>
          <w14:textFill>
            <w14:solidFill>
              <w14:schemeClr w14:val="tx1"/>
            </w14:solidFill>
          </w14:textFill>
        </w:rPr>
        <w:t>月</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日</w:t>
      </w:r>
    </w:p>
    <w:p w14:paraId="6399C4C8">
      <w:pPr>
        <w:pStyle w:val="2"/>
        <w:pageBreakBefore w:val="0"/>
        <w:shd w:val="clear"/>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bookmarkStart w:id="2" w:name="_Toc533668867"/>
      <w:bookmarkStart w:id="3" w:name="_Toc760"/>
      <w:bookmarkStart w:id="4" w:name="_Toc19411"/>
    </w:p>
    <w:p w14:paraId="3472546A">
      <w:pPr>
        <w:rPr>
          <w:rFonts w:hint="eastAsia"/>
          <w:color w:val="000000" w:themeColor="text1"/>
          <w:highlight w:val="none"/>
          <w14:textFill>
            <w14:solidFill>
              <w14:schemeClr w14:val="tx1"/>
            </w14:solidFill>
          </w14:textFill>
        </w:rPr>
      </w:pPr>
    </w:p>
    <w:p w14:paraId="46786948">
      <w:pPr>
        <w:pStyle w:val="38"/>
        <w:rPr>
          <w:rFonts w:hint="eastAsia"/>
          <w:color w:val="000000" w:themeColor="text1"/>
          <w:highlight w:val="none"/>
          <w14:textFill>
            <w14:solidFill>
              <w14:schemeClr w14:val="tx1"/>
            </w14:solidFill>
          </w14:textFill>
        </w:rPr>
      </w:pPr>
    </w:p>
    <w:p w14:paraId="090431F5">
      <w:pPr>
        <w:pStyle w:val="38"/>
        <w:rPr>
          <w:rFonts w:hint="eastAsia"/>
          <w:color w:val="000000" w:themeColor="text1"/>
          <w:highlight w:val="none"/>
          <w14:textFill>
            <w14:solidFill>
              <w14:schemeClr w14:val="tx1"/>
            </w14:solidFill>
          </w14:textFill>
        </w:rPr>
      </w:pPr>
    </w:p>
    <w:p w14:paraId="39E560CB">
      <w:pPr>
        <w:pStyle w:val="38"/>
        <w:rPr>
          <w:rFonts w:hint="eastAsia"/>
          <w:color w:val="000000" w:themeColor="text1"/>
          <w:highlight w:val="none"/>
          <w14:textFill>
            <w14:solidFill>
              <w14:schemeClr w14:val="tx1"/>
            </w14:solidFill>
          </w14:textFill>
        </w:rPr>
      </w:pPr>
    </w:p>
    <w:p w14:paraId="1C45C4FE">
      <w:pPr>
        <w:pStyle w:val="38"/>
        <w:rPr>
          <w:rFonts w:hint="eastAsia"/>
          <w:color w:val="000000" w:themeColor="text1"/>
          <w:highlight w:val="none"/>
          <w14:textFill>
            <w14:solidFill>
              <w14:schemeClr w14:val="tx1"/>
            </w14:solidFill>
          </w14:textFill>
        </w:rPr>
      </w:pPr>
    </w:p>
    <w:p w14:paraId="24272F66">
      <w:pPr>
        <w:pStyle w:val="38"/>
        <w:rPr>
          <w:rFonts w:hint="eastAsia"/>
          <w:color w:val="000000" w:themeColor="text1"/>
          <w:highlight w:val="none"/>
          <w14:textFill>
            <w14:solidFill>
              <w14:schemeClr w14:val="tx1"/>
            </w14:solidFill>
          </w14:textFill>
        </w:rPr>
      </w:pPr>
    </w:p>
    <w:p w14:paraId="1FF53CFC">
      <w:pPr>
        <w:pStyle w:val="38"/>
        <w:rPr>
          <w:rFonts w:hint="eastAsia"/>
          <w:color w:val="000000" w:themeColor="text1"/>
          <w:highlight w:val="none"/>
          <w14:textFill>
            <w14:solidFill>
              <w14:schemeClr w14:val="tx1"/>
            </w14:solidFill>
          </w14:textFill>
        </w:rPr>
      </w:pPr>
    </w:p>
    <w:p w14:paraId="62DA3C7F">
      <w:pPr>
        <w:pStyle w:val="38"/>
        <w:rPr>
          <w:rFonts w:hint="eastAsia"/>
          <w:color w:val="000000" w:themeColor="text1"/>
          <w:highlight w:val="none"/>
          <w14:textFill>
            <w14:solidFill>
              <w14:schemeClr w14:val="tx1"/>
            </w14:solidFill>
          </w14:textFill>
        </w:rPr>
      </w:pPr>
    </w:p>
    <w:p w14:paraId="373B229E">
      <w:pPr>
        <w:pStyle w:val="38"/>
        <w:ind w:left="0" w:leftChars="0" w:firstLine="0" w:firstLineChars="0"/>
        <w:rPr>
          <w:rFonts w:hint="eastAsia"/>
          <w:color w:val="000000" w:themeColor="text1"/>
          <w:highlight w:val="none"/>
          <w14:textFill>
            <w14:solidFill>
              <w14:schemeClr w14:val="tx1"/>
            </w14:solidFill>
          </w14:textFill>
        </w:rPr>
      </w:pPr>
    </w:p>
    <w:p w14:paraId="2235E03E">
      <w:pPr>
        <w:pStyle w:val="2"/>
        <w:keepNext w:val="0"/>
        <w:keepLines w:val="0"/>
        <w:pageBreakBefore w:val="0"/>
        <w:widowControl w:val="0"/>
        <w:shd w:val="clear"/>
        <w:kinsoku/>
        <w:wordWrap/>
        <w:overflowPunct/>
        <w:topLinePunct w:val="0"/>
        <w:autoSpaceDE w:val="0"/>
        <w:autoSpaceDN/>
        <w:bidi w:val="0"/>
        <w:adjustRightInd/>
        <w:snapToGrid/>
        <w:spacing w:before="0" w:line="360" w:lineRule="auto"/>
        <w:ind w:firstLine="0" w:firstLineChars="0"/>
        <w:jc w:val="center"/>
        <w:textAlignment w:val="auto"/>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bookmarkStart w:id="5" w:name="_Toc2090"/>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t>谈判</w:t>
      </w:r>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须知前附表</w:t>
      </w:r>
      <w:bookmarkEnd w:id="2"/>
      <w:bookmarkEnd w:id="3"/>
      <w:bookmarkEnd w:id="4"/>
      <w:bookmarkEnd w:id="5"/>
    </w:p>
    <w:tbl>
      <w:tblPr>
        <w:tblStyle w:val="24"/>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14:paraId="6FAB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vAlign w:val="top"/>
          </w:tcPr>
          <w:p w14:paraId="3AD3ECE4">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8168" w:type="dxa"/>
            <w:vAlign w:val="top"/>
          </w:tcPr>
          <w:p w14:paraId="6216C091">
            <w:pPr>
              <w:pStyle w:val="49"/>
              <w:keepNext w:val="0"/>
              <w:keepLines w:val="0"/>
              <w:pageBreakBefore w:val="0"/>
              <w:widowControl w:val="0"/>
              <w:pBdr>
                <w:bottom w:val="none" w:color="auto" w:sz="0" w:space="0"/>
              </w:pBdr>
              <w:shd w:val="clear"/>
              <w:kinsoku/>
              <w:wordWrap/>
              <w:overflowPunct/>
              <w:topLinePunct w:val="0"/>
              <w:autoSpaceDE w:val="0"/>
              <w:autoSpaceDN w:val="0"/>
              <w:bidi w:val="0"/>
              <w:adjustRightInd/>
              <w:snapToGrid/>
              <w:spacing w:before="0" w:beforeAutospacing="0" w:afterAutospacing="0" w:line="460" w:lineRule="exact"/>
              <w:ind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内容规定</w:t>
            </w:r>
          </w:p>
        </w:tc>
      </w:tr>
      <w:tr w14:paraId="32EF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Align w:val="center"/>
          </w:tcPr>
          <w:p w14:paraId="41EB66E5">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w:t>
            </w:r>
          </w:p>
        </w:tc>
        <w:tc>
          <w:tcPr>
            <w:tcW w:w="8168" w:type="dxa"/>
            <w:vAlign w:val="center"/>
          </w:tcPr>
          <w:p w14:paraId="5E66292A">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项目名称：</w:t>
            </w:r>
            <w:r>
              <w:rPr>
                <w:rFonts w:hint="eastAsia" w:ascii="宋体" w:eastAsia="宋体" w:cs="宋体"/>
                <w:b w:val="0"/>
                <w:color w:val="000000" w:themeColor="text1"/>
                <w:sz w:val="24"/>
                <w:szCs w:val="24"/>
                <w:highlight w:val="none"/>
                <w:lang w:val="en-US" w:eastAsia="zh-CN"/>
                <w14:textFill>
                  <w14:solidFill>
                    <w14:schemeClr w14:val="tx1"/>
                  </w14:solidFill>
                </w14:textFill>
              </w:rPr>
              <w:t>博爱县公路事业发展中心Y003东留线（赵郭村东-高赵线）段改造提升工程项目</w:t>
            </w:r>
          </w:p>
          <w:p w14:paraId="6DD45A74">
            <w:pPr>
              <w:keepNext w:val="0"/>
              <w:keepLines w:val="0"/>
              <w:pageBreakBefore w:val="0"/>
              <w:widowControl w:val="0"/>
              <w:shd w:val="clear"/>
              <w:kinsoku/>
              <w:wordWrap/>
              <w:overflowPunct/>
              <w:topLinePunct w:val="0"/>
              <w:autoSpaceDE w:val="0"/>
              <w:autoSpaceDN/>
              <w:bidi w:val="0"/>
              <w:adjustRightInd w:val="0"/>
              <w:snapToGrid w:val="0"/>
              <w:spacing w:before="0" w:line="460" w:lineRule="exact"/>
              <w:ind w:firstLine="240" w:firstLineChars="1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项目概况：Y003东留线（赵郭村东-高赵线）段改造提升工程主要施工内容包括：对局部不满足三级公路宽度要求的路段进行加宽，对原有水泥混凝土路面进行匀质化微裂处理，增设玻纤格栅，铺筑乳化沥青粘层、沥青混凝土面层，道路标线等；</w:t>
            </w:r>
          </w:p>
          <w:p w14:paraId="7E8B3FFA">
            <w:pPr>
              <w:keepNext w:val="0"/>
              <w:keepLines w:val="0"/>
              <w:pageBreakBefore w:val="0"/>
              <w:widowControl w:val="0"/>
              <w:shd w:val="clear"/>
              <w:kinsoku/>
              <w:wordWrap/>
              <w:overflowPunct/>
              <w:topLinePunct w:val="0"/>
              <w:autoSpaceDE w:val="0"/>
              <w:autoSpaceDN/>
              <w:bidi w:val="0"/>
              <w:adjustRightInd w:val="0"/>
              <w:snapToGrid w:val="0"/>
              <w:spacing w:before="0" w:line="460" w:lineRule="exact"/>
              <w:ind w:firstLine="240" w:firstLineChars="1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采购内容：本项目谈判文件、施工图纸、工程量清单补充通知及答疑纪要等包含的全部内容；</w:t>
            </w:r>
          </w:p>
          <w:p w14:paraId="321FD530">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60" w:lineRule="exact"/>
              <w:ind w:firstLine="240" w:firstLineChars="1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eastAsia="宋体" w:cs="宋体"/>
                <w:b w:val="0"/>
                <w:color w:val="000000" w:themeColor="text1"/>
                <w:sz w:val="24"/>
                <w:szCs w:val="24"/>
                <w:highlight w:val="none"/>
                <w:lang w:val="en-US" w:eastAsia="zh-CN"/>
                <w14:textFill>
                  <w14:solidFill>
                    <w14:schemeClr w14:val="tx1"/>
                  </w14:solidFill>
                </w14:textFill>
              </w:rPr>
              <w:t>工期（</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合同履行期限</w:t>
            </w:r>
            <w:r>
              <w:rPr>
                <w:rFonts w:hint="eastAsia" w:ascii="宋体" w:eastAsia="宋体" w:cs="宋体"/>
                <w:b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：30日历天；</w:t>
            </w:r>
          </w:p>
          <w:p w14:paraId="7EB04A2D">
            <w:pPr>
              <w:keepNext w:val="0"/>
              <w:keepLines w:val="0"/>
              <w:pageBreakBefore w:val="0"/>
              <w:widowControl w:val="0"/>
              <w:shd w:val="clear"/>
              <w:kinsoku/>
              <w:wordWrap/>
              <w:overflowPunct/>
              <w:topLinePunct w:val="0"/>
              <w:autoSpaceDE w:val="0"/>
              <w:autoSpaceDN/>
              <w:bidi w:val="0"/>
              <w:adjustRightInd w:val="0"/>
              <w:snapToGrid w:val="0"/>
              <w:spacing w:before="0" w:line="460" w:lineRule="exact"/>
              <w:ind w:firstLine="240" w:firstLineChars="1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质量标准：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合格；</w:t>
            </w:r>
          </w:p>
          <w:p w14:paraId="24A7699B">
            <w:pPr>
              <w:keepNext w:val="0"/>
              <w:keepLines w:val="0"/>
              <w:pageBreakBefore w:val="0"/>
              <w:widowControl w:val="0"/>
              <w:shd w:val="clear"/>
              <w:kinsoku/>
              <w:wordWrap/>
              <w:overflowPunct/>
              <w:topLinePunct w:val="0"/>
              <w:autoSpaceDE w:val="0"/>
              <w:autoSpaceDN/>
              <w:bidi w:val="0"/>
              <w:adjustRightInd w:val="0"/>
              <w:snapToGrid w:val="0"/>
              <w:spacing w:before="0" w:line="460" w:lineRule="exact"/>
              <w:ind w:firstLine="240" w:firstLineChars="1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缺陷责任期：一年；</w:t>
            </w:r>
          </w:p>
          <w:p w14:paraId="307688B6">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采购方式：竞争性谈判</w:t>
            </w:r>
          </w:p>
          <w:p w14:paraId="16181BF9">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资格审查方式：资格后审</w:t>
            </w:r>
          </w:p>
          <w:p w14:paraId="5BCB5DC5">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付款方式：</w:t>
            </w:r>
            <w:r>
              <w:rPr>
                <w:rFonts w:hint="eastAsia" w:ascii="宋体" w:eastAsia="宋体" w:cs="宋体"/>
                <w:b w:val="0"/>
                <w:color w:val="000000" w:themeColor="text1"/>
                <w:sz w:val="24"/>
                <w:szCs w:val="24"/>
                <w:highlight w:val="none"/>
                <w:lang w:val="en-US" w:eastAsia="zh-CN"/>
                <w14:textFill>
                  <w14:solidFill>
                    <w14:schemeClr w14:val="tx1"/>
                  </w14:solidFill>
                </w14:textFill>
              </w:rPr>
              <w:t>工程完工并经验收合格后，支付合同金</w:t>
            </w:r>
            <w:r>
              <w:rPr>
                <w:rFonts w:hint="eastAsia" w:ascii="宋体" w:eastAsia="宋体" w:cs="宋体"/>
                <w:b w:val="0"/>
                <w:color w:val="000000" w:themeColor="text1"/>
                <w:sz w:val="24"/>
                <w:szCs w:val="24"/>
                <w:highlight w:val="none"/>
                <w:lang w:eastAsia="zh-CN"/>
                <w14:textFill>
                  <w14:solidFill>
                    <w14:schemeClr w14:val="tx1"/>
                  </w14:solidFill>
                </w14:textFill>
              </w:rPr>
              <w:t>额的75%；工程竣工经验收合格、决算后，承包方需向采购人提供</w:t>
            </w:r>
            <w:r>
              <w:rPr>
                <w:rFonts w:hint="eastAsia" w:ascii="宋体" w:eastAsia="宋体" w:cs="宋体"/>
                <w:b w:val="0"/>
                <w:color w:val="000000" w:themeColor="text1"/>
                <w:sz w:val="24"/>
                <w:szCs w:val="24"/>
                <w:highlight w:val="none"/>
                <w:lang w:val="en-US" w:eastAsia="zh-CN"/>
                <w14:textFill>
                  <w14:solidFill>
                    <w14:schemeClr w14:val="tx1"/>
                  </w14:solidFill>
                </w14:textFill>
              </w:rPr>
              <w:t>决算金额</w:t>
            </w:r>
            <w:r>
              <w:rPr>
                <w:rFonts w:hint="eastAsia" w:ascii="宋体" w:eastAsia="宋体" w:cs="宋体"/>
                <w:b w:val="0"/>
                <w:color w:val="000000" w:themeColor="text1"/>
                <w:sz w:val="24"/>
                <w:szCs w:val="24"/>
                <w:highlight w:val="none"/>
                <w:lang w:eastAsia="zh-CN"/>
                <w14:textFill>
                  <w14:solidFill>
                    <w14:schemeClr w14:val="tx1"/>
                  </w14:solidFill>
                </w14:textFill>
              </w:rPr>
              <w:t>3%的质量保证金保函后，</w:t>
            </w:r>
            <w:r>
              <w:rPr>
                <w:rFonts w:hint="eastAsia" w:ascii="宋体" w:eastAsia="宋体" w:cs="宋体"/>
                <w:b w:val="0"/>
                <w:color w:val="000000" w:themeColor="text1"/>
                <w:sz w:val="24"/>
                <w:szCs w:val="24"/>
                <w:highlight w:val="none"/>
                <w:lang w:val="en-US" w:eastAsia="zh-CN"/>
                <w14:textFill>
                  <w14:solidFill>
                    <w14:schemeClr w14:val="tx1"/>
                  </w14:solidFill>
                </w14:textFill>
              </w:rPr>
              <w:t>支付至决算价款的100%，质保期为一年</w:t>
            </w:r>
            <w:r>
              <w:rPr>
                <w:rFonts w:hint="eastAsia" w:ascii="宋体" w:eastAsia="宋体" w:cs="宋体"/>
                <w:b w:val="0"/>
                <w:color w:val="000000" w:themeColor="text1"/>
                <w:sz w:val="24"/>
                <w:szCs w:val="24"/>
                <w:highlight w:val="none"/>
                <w:lang w:eastAsia="zh-CN"/>
                <w14:textFill>
                  <w14:solidFill>
                    <w14:schemeClr w14:val="tx1"/>
                  </w14:solidFill>
                </w14:textFill>
              </w:rPr>
              <w:t>。</w:t>
            </w:r>
          </w:p>
        </w:tc>
      </w:tr>
      <w:tr w14:paraId="5B26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2" w:type="dxa"/>
            <w:vAlign w:val="center"/>
          </w:tcPr>
          <w:p w14:paraId="67863B5D">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w:t>
            </w:r>
          </w:p>
        </w:tc>
        <w:tc>
          <w:tcPr>
            <w:tcW w:w="8168" w:type="dxa"/>
            <w:vAlign w:val="center"/>
          </w:tcPr>
          <w:p w14:paraId="726D01AB">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资金来源：</w:t>
            </w:r>
            <w:r>
              <w:rPr>
                <w:rFonts w:hint="eastAsia" w:ascii="宋体" w:eastAsia="宋体" w:cs="宋体"/>
                <w:b w:val="0"/>
                <w:bCs/>
                <w:color w:val="000000" w:themeColor="text1"/>
                <w:kern w:val="0"/>
                <w:sz w:val="24"/>
                <w:szCs w:val="24"/>
                <w:highlight w:val="none"/>
                <w:lang w:val="en-US" w:eastAsia="zh-CN"/>
                <w14:textFill>
                  <w14:solidFill>
                    <w14:schemeClr w14:val="tx1"/>
                  </w14:solidFill>
                </w14:textFill>
              </w:rPr>
              <w:t>财政资金</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p>
        </w:tc>
      </w:tr>
      <w:tr w14:paraId="009D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14:paraId="6AF6EB69">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w:t>
            </w:r>
          </w:p>
        </w:tc>
        <w:tc>
          <w:tcPr>
            <w:tcW w:w="8168" w:type="dxa"/>
            <w:vAlign w:val="center"/>
          </w:tcPr>
          <w:p w14:paraId="6F8D1881">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1.符合《中华人民共和国政府采购法》第二十二条之规定；</w:t>
            </w:r>
          </w:p>
          <w:p w14:paraId="47FD0DE7">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0183A913">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3.本项目的特定资格要求：</w:t>
            </w:r>
          </w:p>
          <w:p w14:paraId="3DC4C3D2">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60" w:lineRule="exact"/>
              <w:ind w:firstLine="240" w:firstLineChars="1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3.1供应商须具有公路工程施工总承包三级及以上资质，</w:t>
            </w:r>
            <w:r>
              <w:rPr>
                <w:rFonts w:hint="eastAsia" w:ascii="宋体" w:hAnsi="宋体" w:eastAsia="宋体" w:cs="宋体"/>
                <w:color w:val="auto"/>
                <w:kern w:val="0"/>
                <w:sz w:val="24"/>
                <w:szCs w:val="24"/>
                <w:highlight w:val="none"/>
                <w:lang w:val="en-US" w:eastAsia="zh-CN"/>
              </w:rPr>
              <w:t>或同时具备公路路面工程专业承包和公路路基工程专业承包三级及以上资质，且具备有效期内的企业营业执照（副本）、安全生产许可证（副本），并在人员、设备、资金等方面具有相应的施工能力</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6BEB058E">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60" w:lineRule="exact"/>
              <w:ind w:firstLine="240" w:firstLineChars="1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3.2拟派项目经理须具备公路工程专业二级及以上注册建造师资格（不含临时），具有有效期内项目经理安全生产考核合格证书（B证），且未担任其他在建工程项目，拟派项目技术负责人须具有公路工程相关专业中级及以上技术职称；</w:t>
            </w:r>
          </w:p>
          <w:p w14:paraId="1093D706">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60" w:lineRule="exact"/>
              <w:ind w:firstLine="240" w:firstLineChars="1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3.3</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重大税收违法失信主体</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、政府采购严重违法失信行为记录名单的供应商，拒绝参与政府采购活动</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同时对信用信息查询记录和证据进行打印存档；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在本公告规定的查询时间之后，网站信息发生的任何变更均不再作为评标依据。供应商自行提供的与网站信息不一致的其他证明材料亦不作为资格审查的依据；</w:t>
            </w:r>
          </w:p>
          <w:p w14:paraId="5C233A94">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60" w:lineRule="exact"/>
              <w:ind w:firstLine="240" w:firstLineChars="1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0AE6CEAB">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60" w:lineRule="exact"/>
              <w:ind w:firstLine="240" w:firstLineChars="1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3.5</w:t>
            </w:r>
            <w:r>
              <w:rPr>
                <w:rFonts w:hint="eastAsia" w:ascii="宋体" w:hAnsi="宋体" w:eastAsia="宋体" w:cs="宋体"/>
                <w:color w:val="000000" w:themeColor="text1"/>
                <w:kern w:val="0"/>
                <w:sz w:val="24"/>
                <w:szCs w:val="24"/>
                <w:highlight w:val="none"/>
                <w14:textFill>
                  <w14:solidFill>
                    <w14:schemeClr w14:val="tx1"/>
                  </w14:solidFill>
                </w14:textFill>
              </w:rPr>
              <w:t>本项目不接受联合体投标；</w:t>
            </w:r>
          </w:p>
          <w:p w14:paraId="407EFA6E">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3.6资格审查方式：资格后审。</w:t>
            </w:r>
            <w:r>
              <w:rPr>
                <w:rFonts w:hint="eastAsia" w:ascii="宋体" w:hAnsi="宋体" w:eastAsia="宋体" w:cs="宋体"/>
                <w:color w:val="000000" w:themeColor="text1"/>
                <w:sz w:val="24"/>
                <w:szCs w:val="24"/>
                <w:highlight w:val="none"/>
                <w14:textFill>
                  <w14:solidFill>
                    <w14:schemeClr w14:val="tx1"/>
                  </w14:solidFill>
                </w14:textFill>
              </w:rPr>
              <w:tab/>
            </w:r>
          </w:p>
        </w:tc>
      </w:tr>
      <w:tr w14:paraId="53A8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32" w:type="dxa"/>
            <w:vAlign w:val="center"/>
          </w:tcPr>
          <w:p w14:paraId="5F5F066F">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4</w:t>
            </w:r>
          </w:p>
        </w:tc>
        <w:tc>
          <w:tcPr>
            <w:tcW w:w="8168" w:type="dxa"/>
            <w:vAlign w:val="center"/>
          </w:tcPr>
          <w:p w14:paraId="185B77C5">
            <w:pPr>
              <w:keepNext w:val="0"/>
              <w:keepLines w:val="0"/>
              <w:pageBreakBefore w:val="0"/>
              <w:widowControl w:val="0"/>
              <w:shd w:val="clear"/>
              <w:kinsoku/>
              <w:wordWrap/>
              <w:overflowPunct/>
              <w:topLinePunct w:val="0"/>
              <w:autoSpaceDE w:val="0"/>
              <w:autoSpaceDN w:val="0"/>
              <w:bidi w:val="0"/>
              <w:adjustRightInd w:val="0"/>
              <w:snapToGrid/>
              <w:spacing w:before="0" w:line="460" w:lineRule="exact"/>
              <w:ind w:right="0" w:firstLine="241" w:firstLineChars="100"/>
              <w:textAlignment w:val="auto"/>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获取采购文件时间：2025年05月15日至2025年05月19日（北京时间）；</w:t>
            </w:r>
          </w:p>
          <w:p w14:paraId="3638B425">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60" w:lineRule="exact"/>
              <w:ind w:firstLine="240" w:firstLineChars="1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地点：焦作市公共资源交易中心网站会员系统  </w:t>
            </w:r>
          </w:p>
          <w:p w14:paraId="3863C037">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60" w:lineRule="exact"/>
              <w:ind w:firstLine="240" w:firstLineChars="1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方式：凡有意参加投标者，请登录焦作市公共资源交易中心官网站进行网上下载谈判文件。未通过会员系统完成下载文件，响应性文件视为无效（联系电话：0391-3568920，QQ：232850725、361532918（群））。</w:t>
            </w:r>
          </w:p>
          <w:p w14:paraId="4C5CF737">
            <w:pPr>
              <w:keepNext w:val="0"/>
              <w:keepLines w:val="0"/>
              <w:pageBreakBefore w:val="0"/>
              <w:widowControl w:val="0"/>
              <w:shd w:val="clear"/>
              <w:kinsoku/>
              <w:wordWrap/>
              <w:overflowPunct/>
              <w:topLinePunct w:val="0"/>
              <w:autoSpaceDE w:val="0"/>
              <w:autoSpaceDN/>
              <w:bidi w:val="0"/>
              <w:adjustRightInd w:val="0"/>
              <w:snapToGrid/>
              <w:spacing w:beforeAutospacing="0" w:afterAutospacing="0" w:line="46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采购文件售价：0元。</w:t>
            </w:r>
          </w:p>
        </w:tc>
      </w:tr>
      <w:tr w14:paraId="6D93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14:paraId="6CC706C1">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5</w:t>
            </w:r>
          </w:p>
        </w:tc>
        <w:tc>
          <w:tcPr>
            <w:tcW w:w="8168" w:type="dxa"/>
            <w:vAlign w:val="center"/>
          </w:tcPr>
          <w:p w14:paraId="0A5A8B85">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谈判</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文件份数：加密的电子投标文件壹份（jztf 格式在指定位置上传）；自备非加密的电子投标文件一份，如有紧急情况，在不见面开标按要求上传。</w:t>
            </w:r>
          </w:p>
        </w:tc>
      </w:tr>
      <w:tr w14:paraId="207C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32" w:type="dxa"/>
            <w:vAlign w:val="center"/>
          </w:tcPr>
          <w:p w14:paraId="772ACFA8">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p>
        </w:tc>
        <w:tc>
          <w:tcPr>
            <w:tcW w:w="8168" w:type="dxa"/>
            <w:vAlign w:val="center"/>
          </w:tcPr>
          <w:p w14:paraId="00BAC05E">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1" w:firstLineChars="10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响应文件递交截止时间：</w:t>
            </w:r>
            <w:r>
              <w:rPr>
                <w:rFonts w:hint="eastAsia" w:ascii="宋体" w:eastAsia="宋体" w:cs="宋体"/>
                <w:b/>
                <w:bCs/>
                <w:color w:val="000000" w:themeColor="text1"/>
                <w:kern w:val="0"/>
                <w:sz w:val="24"/>
                <w:szCs w:val="24"/>
                <w:highlight w:val="none"/>
                <w:lang w:val="en-US" w:eastAsia="zh-CN" w:bidi="ar-SA"/>
                <w14:textFill>
                  <w14:solidFill>
                    <w14:schemeClr w14:val="tx1"/>
                  </w14:solidFill>
                </w14:textFill>
              </w:rPr>
              <w:t>2025年05月21日</w:t>
            </w:r>
            <w:r>
              <w:rPr>
                <w:rFonts w:hint="eastAsia" w:ascii="宋体" w:eastAsia="宋体" w:cs="宋体"/>
                <w:b/>
                <w:bCs/>
                <w:color w:val="000000" w:themeColor="text1"/>
                <w:sz w:val="24"/>
                <w:szCs w:val="24"/>
                <w:highlight w:val="none"/>
                <w:lang w:val="en-US" w:eastAsia="zh-CN"/>
                <w14:textFill>
                  <w14:solidFill>
                    <w14:schemeClr w14:val="tx1"/>
                  </w14:solidFill>
                </w14:textFill>
              </w:rPr>
              <w:t>08</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时</w:t>
            </w:r>
            <w:r>
              <w:rPr>
                <w:rFonts w:hint="eastAsia" w:ascii="宋体" w:eastAsia="宋体" w:cs="宋体"/>
                <w:b/>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（北京时间）</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w:t>
            </w:r>
          </w:p>
          <w:p w14:paraId="5F2755E6">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响应文件递交地点：</w:t>
            </w:r>
            <w:r>
              <w:rPr>
                <w:rFonts w:hint="eastAsia" w:ascii="宋体" w:eastAsia="宋体" w:cs="宋体"/>
                <w:b w:val="0"/>
                <w:color w:val="000000" w:themeColor="text1"/>
                <w:sz w:val="24"/>
                <w:szCs w:val="24"/>
                <w:highlight w:val="none"/>
                <w14:textFill>
                  <w14:solidFill>
                    <w14:schemeClr w14:val="tx1"/>
                  </w14:solidFill>
                </w14:textFill>
              </w:rPr>
              <w:t>加密电子投标文件须在投标截止时间前通过“焦作市公共资源交易中心（http://ggzy.jiaozuo.gov.cn/） ”网站-交易平台加密上传。</w:t>
            </w:r>
          </w:p>
        </w:tc>
      </w:tr>
      <w:tr w14:paraId="0625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14:paraId="343A5A1E">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7</w:t>
            </w:r>
          </w:p>
        </w:tc>
        <w:tc>
          <w:tcPr>
            <w:tcW w:w="8168" w:type="dxa"/>
            <w:vAlign w:val="center"/>
          </w:tcPr>
          <w:p w14:paraId="4441B7F5">
            <w:pPr>
              <w:keepNext w:val="0"/>
              <w:keepLines w:val="0"/>
              <w:pageBreakBefore w:val="0"/>
              <w:widowControl/>
              <w:shd w:val="clear"/>
              <w:kinsoku/>
              <w:wordWrap/>
              <w:overflowPunct/>
              <w:topLinePunct w:val="0"/>
              <w:autoSpaceDE w:val="0"/>
              <w:bidi w:val="0"/>
              <w:snapToGrid/>
              <w:spacing w:before="0" w:line="460" w:lineRule="exact"/>
              <w:ind w:right="0" w:firstLine="240" w:firstLineChars="1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招标答疑: 本项目不再统一召开答疑会，如有疑问请与</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博爱县公路事业发展中心</w:t>
            </w:r>
            <w:r>
              <w:rPr>
                <w:rFonts w:hint="eastAsia" w:ascii="宋体" w:hAnsi="宋体" w:eastAsia="宋体" w:cs="宋体"/>
                <w:color w:val="000000" w:themeColor="text1"/>
                <w:kern w:val="0"/>
                <w:sz w:val="24"/>
                <w:szCs w:val="24"/>
                <w:highlight w:val="none"/>
                <w14:textFill>
                  <w14:solidFill>
                    <w14:schemeClr w14:val="tx1"/>
                  </w14:solidFill>
                </w14:textFill>
              </w:rPr>
              <w:t>和</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智博国际工程咨询有限公司</w:t>
            </w:r>
            <w:r>
              <w:rPr>
                <w:rFonts w:hint="eastAsia" w:ascii="宋体" w:hAnsi="宋体" w:eastAsia="宋体" w:cs="宋体"/>
                <w:color w:val="000000" w:themeColor="text1"/>
                <w:kern w:val="0"/>
                <w:sz w:val="24"/>
                <w:szCs w:val="24"/>
                <w:highlight w:val="none"/>
                <w14:textFill>
                  <w14:solidFill>
                    <w14:schemeClr w14:val="tx1"/>
                  </w14:solidFill>
                </w14:textFill>
              </w:rPr>
              <w:t>联系。</w:t>
            </w:r>
          </w:p>
        </w:tc>
      </w:tr>
      <w:tr w14:paraId="12A4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14:paraId="08125769">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8</w:t>
            </w:r>
          </w:p>
        </w:tc>
        <w:tc>
          <w:tcPr>
            <w:tcW w:w="8168" w:type="dxa"/>
            <w:vAlign w:val="center"/>
          </w:tcPr>
          <w:p w14:paraId="060F131A">
            <w:pPr>
              <w:keepNext w:val="0"/>
              <w:keepLines w:val="0"/>
              <w:pageBreakBefore w:val="0"/>
              <w:numPr>
                <w:ilvl w:val="0"/>
                <w:numId w:val="0"/>
              </w:numPr>
              <w:shd w:val="clear"/>
              <w:kinsoku/>
              <w:wordWrap/>
              <w:overflowPunct/>
              <w:topLinePunct w:val="0"/>
              <w:autoSpaceDE w:val="0"/>
              <w:autoSpaceDN w:val="0"/>
              <w:bidi w:val="0"/>
              <w:adjustRightInd w:val="0"/>
              <w:snapToGrid/>
              <w:spacing w:before="0" w:line="460" w:lineRule="exact"/>
              <w:ind w:right="0" w:rightChars="0" w:firstLine="240" w:firstLineChars="100"/>
              <w:textAlignment w:val="auto"/>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开标时间：同投标截止时间。</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应当在投标截止时间前，登录远程开标大厅，凭制作投标文件所用的企业CA密匙在线签到、解密文件等，解密时间为投标截止时后30分钟内。</w:t>
            </w:r>
          </w:p>
          <w:p w14:paraId="02C06A48">
            <w:pPr>
              <w:keepNext w:val="0"/>
              <w:keepLines w:val="0"/>
              <w:pageBreakBefore w:val="0"/>
              <w:numPr>
                <w:ilvl w:val="0"/>
                <w:numId w:val="0"/>
              </w:numPr>
              <w:shd w:val="clear"/>
              <w:kinsoku/>
              <w:wordWrap/>
              <w:overflowPunct/>
              <w:topLinePunct w:val="0"/>
              <w:autoSpaceDE w:val="0"/>
              <w:autoSpaceDN w:val="0"/>
              <w:bidi w:val="0"/>
              <w:adjustRightInd w:val="0"/>
              <w:snapToGrid/>
              <w:spacing w:before="0" w:line="460" w:lineRule="exact"/>
              <w:ind w:right="0" w:rightChars="0" w:firstLine="240" w:firstLineChars="1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开标地点：</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博爱县公共资源交易中心二楼不见面开标</w:t>
            </w: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一</w:t>
            </w:r>
            <w:r>
              <w:rPr>
                <w:rFonts w:hint="eastAsia" w:ascii="宋体" w:hAnsi="宋体" w:eastAsia="宋体" w:cs="宋体"/>
                <w:b w:val="0"/>
                <w:bCs w:val="0"/>
                <w:color w:val="000000" w:themeColor="text1"/>
                <w:kern w:val="0"/>
                <w:sz w:val="24"/>
                <w:szCs w:val="24"/>
                <w:highlight w:val="none"/>
                <w:u w:val="none"/>
                <w14:textFill>
                  <w14:solidFill>
                    <w14:schemeClr w14:val="tx1"/>
                  </w14:solidFill>
                </w14:textFill>
              </w:rPr>
              <w:t>室</w:t>
            </w:r>
          </w:p>
        </w:tc>
      </w:tr>
      <w:tr w14:paraId="0D1D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14:paraId="746E9F11">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p>
        </w:tc>
        <w:tc>
          <w:tcPr>
            <w:tcW w:w="8168" w:type="dxa"/>
            <w:vAlign w:val="center"/>
          </w:tcPr>
          <w:p w14:paraId="2E31B7BD">
            <w:pPr>
              <w:pStyle w:val="13"/>
              <w:keepNext w:val="0"/>
              <w:keepLines w:val="0"/>
              <w:pageBreakBefore w:val="0"/>
              <w:shd w:val="clear"/>
              <w:kinsoku/>
              <w:wordWrap/>
              <w:overflowPunct/>
              <w:topLinePunct w:val="0"/>
              <w:autoSpaceDE w:val="0"/>
              <w:bidi w:val="0"/>
              <w:snapToGrid/>
              <w:spacing w:line="46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递交投标文件</w:t>
            </w:r>
            <w:r>
              <w:rPr>
                <w:rFonts w:hint="eastAsia" w:ascii="宋体" w:hAnsi="宋体" w:eastAsia="宋体" w:cs="宋体"/>
                <w:color w:val="000000" w:themeColor="text1"/>
                <w:sz w:val="24"/>
                <w:szCs w:val="24"/>
                <w:highlight w:val="none"/>
                <w:lang w:eastAsia="zh-CN"/>
                <w14:textFill>
                  <w14:solidFill>
                    <w14:schemeClr w14:val="tx1"/>
                  </w14:solidFill>
                </w14:textFill>
              </w:rPr>
              <w:t>方式：</w:t>
            </w:r>
          </w:p>
          <w:p w14:paraId="60D9CCD4">
            <w:pPr>
              <w:pStyle w:val="13"/>
              <w:keepNext w:val="0"/>
              <w:keepLines w:val="0"/>
              <w:pageBreakBefore w:val="0"/>
              <w:shd w:val="clear"/>
              <w:kinsoku/>
              <w:wordWrap/>
              <w:overflowPunct/>
              <w:topLinePunct w:val="0"/>
              <w:autoSpaceDE w:val="0"/>
              <w:bidi w:val="0"/>
              <w:snapToGrid/>
              <w:spacing w:line="46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本项目采用“远程不见面”开标方式，远程开标大厅网址为（</w:t>
            </w:r>
            <w:r>
              <w:rPr>
                <w:rFonts w:hint="eastAsia" w:ascii="宋体" w:hAnsi="宋体" w:cs="宋体"/>
                <w:bCs/>
                <w:color w:val="000000" w:themeColor="text1"/>
                <w:kern w:val="0"/>
                <w:sz w:val="24"/>
                <w:highlight w:val="none"/>
                <w14:textFill>
                  <w14:solidFill>
                    <w14:schemeClr w14:val="tx1"/>
                  </w14:solidFill>
                </w14:textFill>
              </w:rPr>
              <w:t>http://122.112.246.33/BidOpening/bidopeninghallaction/hall/login</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）供应商不需到开标现场参加开标会议，不需提交原件资料等。 </w:t>
            </w:r>
          </w:p>
          <w:p w14:paraId="60E783F4">
            <w:pPr>
              <w:pStyle w:val="13"/>
              <w:keepNext w:val="0"/>
              <w:keepLines w:val="0"/>
              <w:pageBreakBefore w:val="0"/>
              <w:shd w:val="clear"/>
              <w:kinsoku/>
              <w:wordWrap/>
              <w:overflowPunct/>
              <w:topLinePunct w:val="0"/>
              <w:autoSpaceDE w:val="0"/>
              <w:bidi w:val="0"/>
              <w:snapToGrid/>
              <w:spacing w:line="46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（1）电子投标文件的递交</w:t>
            </w:r>
          </w:p>
          <w:p w14:paraId="1BCB8A14">
            <w:pPr>
              <w:pStyle w:val="13"/>
              <w:keepNext w:val="0"/>
              <w:keepLines w:val="0"/>
              <w:pageBreakBefore w:val="0"/>
              <w:shd w:val="clear"/>
              <w:kinsoku/>
              <w:wordWrap/>
              <w:overflowPunct/>
              <w:topLinePunct w:val="0"/>
              <w:autoSpaceDE w:val="0"/>
              <w:bidi w:val="0"/>
              <w:snapToGrid/>
              <w:spacing w:line="46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a、各供应商应在投标截止时间前上传加密的电子投标文件</w:t>
            </w:r>
          </w:p>
          <w:p w14:paraId="23CC1C94">
            <w:pPr>
              <w:pStyle w:val="13"/>
              <w:keepNext w:val="0"/>
              <w:keepLines w:val="0"/>
              <w:pageBreakBefore w:val="0"/>
              <w:shd w:val="clear"/>
              <w:kinsoku/>
              <w:wordWrap/>
              <w:overflowPunct/>
              <w:topLinePunct w:val="0"/>
              <w:autoSpaceDE w:val="0"/>
              <w:bidi w:val="0"/>
              <w:snapToGrid/>
              <w:spacing w:line="460" w:lineRule="exact"/>
              <w:ind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（.jztf 格式）到指定位置。上传时必须得到电脑“上传成功”的确认回复。请供应商在上传时认真检查上传投标文件是否完整、正确。</w:t>
            </w:r>
          </w:p>
          <w:p w14:paraId="2A541424">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b、如系统故故障需上传非加密文件时，供应商应按照招标人指示将非加密文件递交给招标人。</w:t>
            </w:r>
          </w:p>
        </w:tc>
      </w:tr>
      <w:tr w14:paraId="7813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14:paraId="3AAC5DBA">
            <w:pPr>
              <w:pStyle w:val="13"/>
              <w:keepNext w:val="0"/>
              <w:keepLines w:val="0"/>
              <w:pageBreakBefore w:val="0"/>
              <w:widowControl w:val="0"/>
              <w:shd w:val="clear"/>
              <w:kinsoku/>
              <w:wordWrap/>
              <w:overflowPunct/>
              <w:topLinePunct w:val="0"/>
              <w:autoSpaceDE w:val="0"/>
              <w:autoSpaceDN w:val="0"/>
              <w:bidi w:val="0"/>
              <w:adjustRightInd/>
              <w:snapToGrid/>
              <w:spacing w:before="0" w:line="460" w:lineRule="exact"/>
              <w:ind w:right="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8168" w:type="dxa"/>
            <w:vAlign w:val="center"/>
          </w:tcPr>
          <w:p w14:paraId="14BECCBF">
            <w:pPr>
              <w:pStyle w:val="13"/>
              <w:keepNext w:val="0"/>
              <w:keepLines w:val="0"/>
              <w:pageBreakBefore w:val="0"/>
              <w:shd w:val="clear"/>
              <w:kinsoku/>
              <w:wordWrap/>
              <w:overflowPunct/>
              <w:topLinePunct w:val="0"/>
              <w:autoSpaceDE w:val="0"/>
              <w:bidi w:val="0"/>
              <w:snapToGrid/>
              <w:spacing w:before="0" w:line="460" w:lineRule="exact"/>
              <w:ind w:right="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控制价：¥1091910.47元（</w:t>
            </w:r>
            <w:r>
              <w:rPr>
                <w:rFonts w:hint="eastAsia" w:hAnsi="宋体" w:eastAsia="宋体" w:cs="宋体"/>
                <w:b/>
                <w:bCs/>
                <w:color w:val="000000" w:themeColor="text1"/>
                <w:sz w:val="24"/>
                <w:szCs w:val="24"/>
                <w:highlight w:val="none"/>
                <w:lang w:val="en-US" w:eastAsia="zh-CN"/>
                <w14:textFill>
                  <w14:solidFill>
                    <w14:schemeClr w14:val="tx1"/>
                  </w14:solidFill>
                </w14:textFill>
              </w:rPr>
              <w:t>大写：人民币壹佰零玖万壹仟玖佰壹拾元肆角柒分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hAnsi="宋体" w:eastAsia="宋体" w:cs="宋体"/>
                <w:b/>
                <w:bCs/>
                <w:color w:val="000000" w:themeColor="text1"/>
                <w:sz w:val="24"/>
                <w:szCs w:val="24"/>
                <w:highlight w:val="none"/>
                <w:lang w:val="en-US" w:eastAsia="zh-CN"/>
                <w14:textFill>
                  <w14:solidFill>
                    <w14:schemeClr w14:val="tx1"/>
                  </w14:solidFill>
                </w14:textFill>
              </w:rPr>
              <w:t>；</w:t>
            </w:r>
          </w:p>
          <w:p w14:paraId="1C24056D">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的投标报价高于招标控制价的视为无效报价，其投标予以拒绝；</w:t>
            </w:r>
          </w:p>
          <w:p w14:paraId="7F95725D">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2.当成交人的投标报价高于控制价的92%时，该成交人的成交价按控制价的92%执行。</w:t>
            </w:r>
          </w:p>
        </w:tc>
      </w:tr>
      <w:tr w14:paraId="7781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14:paraId="6FC3E36C">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10</w:t>
            </w:r>
          </w:p>
        </w:tc>
        <w:tc>
          <w:tcPr>
            <w:tcW w:w="8168" w:type="dxa"/>
            <w:vAlign w:val="center"/>
          </w:tcPr>
          <w:p w14:paraId="539DC3FB">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谈判有效期：</w:t>
            </w:r>
            <w:r>
              <w:rPr>
                <w:rFonts w:hint="eastAsia" w:ascii="宋体" w:eastAsia="宋体" w:cs="宋体"/>
                <w:b w:val="0"/>
                <w:color w:val="000000" w:themeColor="text1"/>
                <w:sz w:val="24"/>
                <w:szCs w:val="24"/>
                <w:highlight w:val="none"/>
                <w:lang w:val="en-US" w:eastAsia="zh-CN"/>
                <w14:textFill>
                  <w14:solidFill>
                    <w14:schemeClr w14:val="tx1"/>
                  </w14:solidFill>
                </w14:textFill>
              </w:rPr>
              <w:t>60</w:t>
            </w:r>
            <w:r>
              <w:rPr>
                <w:rFonts w:hint="eastAsia" w:ascii="宋体" w:eastAsia="宋体" w:cs="宋体"/>
                <w:b w:val="0"/>
                <w:color w:val="000000" w:themeColor="text1"/>
                <w:sz w:val="24"/>
                <w:szCs w:val="24"/>
                <w:highlight w:val="none"/>
                <w:lang w:eastAsia="zh-CN"/>
                <w14:textFill>
                  <w14:solidFill>
                    <w14:schemeClr w14:val="tx1"/>
                  </w14:solidFill>
                </w14:textFill>
              </w:rPr>
              <w:t>日历天</w:t>
            </w:r>
            <w:r>
              <w:rPr>
                <w:rFonts w:hint="eastAsia" w:ascii="宋体" w:hAnsi="宋体" w:eastAsia="宋体" w:cs="宋体"/>
                <w:b w:val="0"/>
                <w:color w:val="000000" w:themeColor="text1"/>
                <w:sz w:val="24"/>
                <w:szCs w:val="24"/>
                <w:highlight w:val="none"/>
                <w14:textFill>
                  <w14:solidFill>
                    <w14:schemeClr w14:val="tx1"/>
                  </w14:solidFill>
                </w14:textFill>
              </w:rPr>
              <w:t>（从谈判截止之日算起）</w:t>
            </w:r>
          </w:p>
        </w:tc>
      </w:tr>
      <w:tr w14:paraId="418B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14:paraId="33DD6705">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11</w:t>
            </w:r>
          </w:p>
        </w:tc>
        <w:tc>
          <w:tcPr>
            <w:tcW w:w="8168" w:type="dxa"/>
            <w:vAlign w:val="center"/>
          </w:tcPr>
          <w:p w14:paraId="3771D912">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r>
              <w:rPr>
                <w:rFonts w:hint="eastAsia" w:hAnsi="宋体" w:eastAsia="宋体" w:cs="宋体"/>
                <w:color w:val="000000" w:themeColor="text1"/>
                <w:sz w:val="24"/>
                <w:szCs w:val="24"/>
                <w:highlight w:val="none"/>
                <w:lang w:val="en-US" w:eastAsia="zh-CN"/>
                <w14:textFill>
                  <w14:solidFill>
                    <w14:schemeClr w14:val="tx1"/>
                  </w14:solidFill>
                </w14:textFill>
              </w:rPr>
              <w:t>博爱县公路事业发展中心</w:t>
            </w:r>
          </w:p>
          <w:p w14:paraId="0AB04F25">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地址：博爱县鸿昌路（原公路管理局）</w:t>
            </w:r>
          </w:p>
          <w:p w14:paraId="10EBFAD6">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r>
              <w:rPr>
                <w:rFonts w:hint="eastAsia" w:hAnsi="宋体" w:eastAsia="宋体" w:cs="宋体"/>
                <w:color w:val="000000" w:themeColor="text1"/>
                <w:sz w:val="24"/>
                <w:szCs w:val="24"/>
                <w:highlight w:val="none"/>
                <w:lang w:val="en-US" w:eastAsia="zh-CN"/>
                <w14:textFill>
                  <w14:solidFill>
                    <w14:schemeClr w14:val="tx1"/>
                  </w14:solidFill>
                </w14:textFill>
              </w:rPr>
              <w:t>张先生</w:t>
            </w:r>
          </w:p>
          <w:p w14:paraId="7374EDB0">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电话： </w:t>
            </w:r>
            <w:r>
              <w:rPr>
                <w:rFonts w:hint="eastAsia" w:hAnsi="宋体" w:eastAsia="宋体" w:cs="宋体"/>
                <w:color w:val="000000" w:themeColor="text1"/>
                <w:sz w:val="24"/>
                <w:szCs w:val="24"/>
                <w:highlight w:val="none"/>
                <w:lang w:val="en-US" w:eastAsia="zh-CN"/>
                <w14:textFill>
                  <w14:solidFill>
                    <w14:schemeClr w14:val="tx1"/>
                  </w14:solidFill>
                </w14:textFill>
              </w:rPr>
              <w:t>0391-8618011</w:t>
            </w:r>
          </w:p>
          <w:p w14:paraId="482617BB">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代理机构：智博国际工程咨询有限公司 </w:t>
            </w:r>
          </w:p>
          <w:p w14:paraId="38313CF6">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地址：郑州市西三环与北三环交叉口大学科技园（东区）18号楼D座2层</w:t>
            </w:r>
          </w:p>
          <w:p w14:paraId="384BC606">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联系人：黄天鹏、刘莎、</w:t>
            </w:r>
            <w:r>
              <w:rPr>
                <w:rFonts w:hint="eastAsia" w:hAnsi="宋体" w:eastAsia="宋体" w:cs="宋体"/>
                <w:color w:val="000000" w:themeColor="text1"/>
                <w:sz w:val="24"/>
                <w:szCs w:val="24"/>
                <w:highlight w:val="none"/>
                <w:lang w:val="en-US" w:eastAsia="zh-CN"/>
                <w14:textFill>
                  <w14:solidFill>
                    <w14:schemeClr w14:val="tx1"/>
                  </w14:solidFill>
                </w14:textFill>
              </w:rPr>
              <w:t>李志强</w:t>
            </w:r>
          </w:p>
          <w:p w14:paraId="55994A15">
            <w:pPr>
              <w:pStyle w:val="13"/>
              <w:keepNext w:val="0"/>
              <w:keepLines w:val="0"/>
              <w:pageBreakBefore w:val="0"/>
              <w:shd w:val="clear"/>
              <w:kinsoku/>
              <w:wordWrap/>
              <w:overflowPunct/>
              <w:topLinePunct w:val="0"/>
              <w:autoSpaceDE w:val="0"/>
              <w:bidi w:val="0"/>
              <w:snapToGrid/>
              <w:spacing w:before="0" w:line="460" w:lineRule="exact"/>
              <w:ind w:right="0"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电话：0371-68638111 </w:t>
            </w:r>
          </w:p>
        </w:tc>
      </w:tr>
      <w:tr w14:paraId="351F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14:paraId="2FB6A31C">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12</w:t>
            </w:r>
          </w:p>
        </w:tc>
        <w:tc>
          <w:tcPr>
            <w:tcW w:w="8168" w:type="dxa"/>
            <w:vAlign w:val="center"/>
          </w:tcPr>
          <w:p w14:paraId="66FC033E">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14:textFill>
                  <w14:solidFill>
                    <w14:schemeClr w14:val="tx1"/>
                  </w14:solidFill>
                </w14:textFill>
              </w:rPr>
              <w:t>代理服务费：</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依据预算金额参照豫招协[2023]002号《河南省招标代理服务收费指导意见》中的标准</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，由</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成交</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人</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在领取成交通知书前</w:t>
            </w:r>
            <w:r>
              <w:rPr>
                <w:rFonts w:hint="eastAsia" w:ascii="宋体" w:eastAsia="宋体" w:cs="宋体"/>
                <w:b w:val="0"/>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向代理机构足额缴纳。</w:t>
            </w:r>
          </w:p>
        </w:tc>
      </w:tr>
      <w:tr w14:paraId="4713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14:paraId="62242210">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bookmarkStart w:id="6" w:name="_Toc533668868"/>
            <w:bookmarkStart w:id="7" w:name="_Toc20290"/>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13</w:t>
            </w:r>
          </w:p>
        </w:tc>
        <w:tc>
          <w:tcPr>
            <w:tcW w:w="8168" w:type="dxa"/>
            <w:vAlign w:val="center"/>
          </w:tcPr>
          <w:p w14:paraId="1ADC7EEC">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1" w:firstLineChars="100"/>
              <w:jc w:val="both"/>
              <w:textAlignment w:val="auto"/>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采用电子版工程量清单报价的</w:t>
            </w:r>
            <w:r>
              <w:rPr>
                <w:rFonts w:hint="eastAsia" w:ascii="宋体" w:eastAsia="宋体" w:cs="宋体"/>
                <w:b/>
                <w:bCs/>
                <w:color w:val="000000" w:themeColor="text1"/>
                <w:kern w:val="2"/>
                <w:sz w:val="24"/>
                <w:szCs w:val="24"/>
                <w:highlight w:val="none"/>
                <w:lang w:eastAsia="zh-CN"/>
                <w14:textFill>
                  <w14:solidFill>
                    <w14:schemeClr w14:val="tx1"/>
                  </w14:solidFill>
                </w14:textFill>
              </w:rPr>
              <w:t>，</w:t>
            </w:r>
            <w:r>
              <w:rPr>
                <w:rFonts w:hint="eastAsia" w:ascii="宋体" w:eastAsia="宋体" w:cs="宋体"/>
                <w:b/>
                <w:bCs/>
                <w:color w:val="000000" w:themeColor="text1"/>
                <w:kern w:val="2"/>
                <w:sz w:val="24"/>
                <w:szCs w:val="24"/>
                <w:highlight w:val="none"/>
                <w:lang w:val="en-US" w:eastAsia="zh-CN"/>
                <w14:textFill>
                  <w14:solidFill>
                    <w14:schemeClr w14:val="tx1"/>
                  </w14:solidFill>
                </w14:textFill>
              </w:rPr>
              <w:t>供应商须按谈判文件要求签字盖章。</w:t>
            </w:r>
            <w:r>
              <w:rPr>
                <w:rFonts w:hint="eastAsia" w:ascii="宋体" w:hAnsi="宋体" w:eastAsia="宋体" w:cs="宋体"/>
                <w:b/>
                <w:bCs/>
                <w:color w:val="000000" w:themeColor="text1"/>
                <w:kern w:val="2"/>
                <w:sz w:val="24"/>
                <w:szCs w:val="24"/>
                <w:highlight w:val="none"/>
                <w14:textFill>
                  <w14:solidFill>
                    <w14:schemeClr w14:val="tx1"/>
                  </w14:solidFill>
                </w14:textFill>
              </w:rPr>
              <w:t>如本单位无造价人员，应委托中介机构编制工程量清单报价并</w:t>
            </w:r>
            <w:r>
              <w:rPr>
                <w:rFonts w:hint="eastAsia" w:ascii="宋体" w:eastAsia="宋体" w:cs="宋体"/>
                <w:b/>
                <w:bCs/>
                <w:color w:val="000000" w:themeColor="text1"/>
                <w:kern w:val="2"/>
                <w:sz w:val="24"/>
                <w:szCs w:val="24"/>
                <w:highlight w:val="none"/>
                <w:lang w:val="en-US" w:eastAsia="zh-CN"/>
                <w14:textFill>
                  <w14:solidFill>
                    <w14:schemeClr w14:val="tx1"/>
                  </w14:solidFill>
                </w14:textFill>
              </w:rPr>
              <w:t>按谈判文件要求签字盖章</w:t>
            </w:r>
            <w:r>
              <w:rPr>
                <w:rFonts w:hint="eastAsia" w:ascii="宋体" w:hAnsi="宋体" w:eastAsia="宋体" w:cs="宋体"/>
                <w:b/>
                <w:bCs/>
                <w:color w:val="000000" w:themeColor="text1"/>
                <w:kern w:val="2"/>
                <w:sz w:val="24"/>
                <w:szCs w:val="24"/>
                <w:highlight w:val="none"/>
                <w14:textFill>
                  <w14:solidFill>
                    <w14:schemeClr w14:val="tx1"/>
                  </w14:solidFill>
                </w14:textFill>
              </w:rPr>
              <w:t>，响应性文件需要附</w:t>
            </w:r>
            <w:r>
              <w:rPr>
                <w:rFonts w:hint="eastAsia" w:ascii="宋体" w:eastAsia="宋体" w:cs="宋体"/>
                <w:b/>
                <w:bCs/>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kern w:val="2"/>
                <w:sz w:val="24"/>
                <w:szCs w:val="24"/>
                <w:highlight w:val="none"/>
                <w14:textFill>
                  <w14:solidFill>
                    <w14:schemeClr w14:val="tx1"/>
                  </w14:solidFill>
                </w14:textFill>
              </w:rPr>
              <w:t>与造价机构签订的委托协议书。授权人、造价人员或委托的造价中介机构等若未办理 CA 锁，则需上传手动签字的扫描件。</w:t>
            </w:r>
          </w:p>
          <w:p w14:paraId="78F995C0">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1" w:firstLineChars="100"/>
              <w:jc w:val="both"/>
              <w:textAlignment w:val="auto"/>
              <w:rPr>
                <w:rFonts w:hint="eastAsia" w:ascii="宋体" w:hAnsi="宋体" w:eastAsia="宋体" w:cs="宋体"/>
                <w:b w:val="0"/>
                <w:color w:val="000000" w:themeColor="text1"/>
                <w:kern w:val="2"/>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备注：已标价工程量清单签字盖章的造价人员（本造价人员为造价工程师）应附平台查询的网页截图及网址链接，未附或后期无法核实的，则视为无效标。</w:t>
            </w:r>
          </w:p>
        </w:tc>
      </w:tr>
      <w:tr w14:paraId="0EFA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14:paraId="7251D713">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14</w:t>
            </w:r>
          </w:p>
        </w:tc>
        <w:tc>
          <w:tcPr>
            <w:tcW w:w="8168" w:type="dxa"/>
            <w:vAlign w:val="center"/>
          </w:tcPr>
          <w:p w14:paraId="2C425F6A">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0" w:firstLineChars="100"/>
              <w:jc w:val="both"/>
              <w:textAlignment w:val="auto"/>
              <w:rPr>
                <w:rFonts w:hint="eastAsia" w:ascii="宋体" w:hAnsi="宋体" w:eastAsia="宋体" w:cs="宋体"/>
                <w:b w:val="0"/>
                <w:color w:val="000000" w:themeColor="text1"/>
                <w:kern w:val="2"/>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本项目落实政府采购政策：</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《政府采购促进中小企业发展暂行办法》、《关于政府采购支持监狱企业发展有关问题的通知》、《关于促进残疾人就业政府采购政策的通知》、《河南省政府采购合同融资政策告知函》等</w:t>
            </w:r>
          </w:p>
        </w:tc>
      </w:tr>
      <w:tr w14:paraId="75D1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14:paraId="1CA8D364">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15</w:t>
            </w:r>
          </w:p>
        </w:tc>
        <w:tc>
          <w:tcPr>
            <w:tcW w:w="8168" w:type="dxa"/>
            <w:vAlign w:val="center"/>
          </w:tcPr>
          <w:p w14:paraId="7CC1B012">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right="0" w:firstLine="241" w:firstLineChars="100"/>
              <w:jc w:val="both"/>
              <w:textAlignment w:val="auto"/>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中小企业划分标准（所属行业）：建筑业</w:t>
            </w:r>
          </w:p>
        </w:tc>
      </w:tr>
      <w:tr w14:paraId="7C5D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14:paraId="16BADF15">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60" w:lineRule="exact"/>
              <w:ind w:right="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16</w:t>
            </w:r>
          </w:p>
        </w:tc>
        <w:tc>
          <w:tcPr>
            <w:tcW w:w="8168" w:type="dxa"/>
            <w:vAlign w:val="center"/>
          </w:tcPr>
          <w:p w14:paraId="5C555A2D">
            <w:pPr>
              <w:pStyle w:val="49"/>
              <w:keepNext w:val="0"/>
              <w:keepLines w:val="0"/>
              <w:pageBreakBefore w:val="0"/>
              <w:widowControl w:val="0"/>
              <w:pBdr>
                <w:bottom w:val="none" w:color="auto" w:sz="0" w:space="0"/>
              </w:pBdr>
              <w:shd w:val="clear"/>
              <w:kinsoku/>
              <w:wordWrap/>
              <w:overflowPunct/>
              <w:topLinePunct w:val="0"/>
              <w:autoSpaceDE w:val="0"/>
              <w:bidi w:val="0"/>
              <w:snapToGrid/>
              <w:spacing w:before="0" w:beforeAutospacing="0" w:afterAutospacing="0" w:line="460" w:lineRule="exact"/>
              <w:ind w:left="0" w:leftChars="0" w:right="0" w:rightChars="0" w:firstLine="240" w:firstLineChars="100"/>
              <w:jc w:val="both"/>
              <w:textAlignment w:val="auto"/>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t>本文件解释权归采购人所有。</w:t>
            </w:r>
          </w:p>
        </w:tc>
      </w:tr>
      <w:tr w14:paraId="2368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14:paraId="01AFA019">
            <w:pPr>
              <w:pStyle w:val="49"/>
              <w:keepNext w:val="0"/>
              <w:keepLines w:val="0"/>
              <w:pageBreakBefore w:val="0"/>
              <w:widowControl w:val="0"/>
              <w:pBdr>
                <w:bottom w:val="none" w:color="auto" w:sz="0" w:space="0"/>
              </w:pBdr>
              <w:kinsoku/>
              <w:wordWrap/>
              <w:overflowPunct/>
              <w:topLinePunct w:val="0"/>
              <w:autoSpaceDE w:val="0"/>
              <w:bidi w:val="0"/>
              <w:spacing w:beforeAutospacing="0" w:afterAutospacing="0" w:line="460" w:lineRule="exact"/>
              <w:ind w:left="0" w:leftChars="0" w:right="0" w:rightChars="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bookmarkStart w:id="8" w:name="_Toc7945"/>
            <w:r>
              <w:rPr>
                <w:rFonts w:hint="eastAsia" w:ascii="宋体" w:eastAsia="宋体" w:cs="宋体"/>
                <w:color w:val="000000" w:themeColor="text1"/>
                <w:sz w:val="24"/>
                <w:szCs w:val="24"/>
                <w:highlight w:val="none"/>
                <w14:textFill>
                  <w14:solidFill>
                    <w14:schemeClr w14:val="tx1"/>
                  </w14:solidFill>
                </w14:textFill>
              </w:rPr>
              <w:t>特别提醒</w:t>
            </w:r>
          </w:p>
        </w:tc>
        <w:tc>
          <w:tcPr>
            <w:tcW w:w="8168" w:type="dxa"/>
            <w:vAlign w:val="center"/>
          </w:tcPr>
          <w:p w14:paraId="26DD8206">
            <w:pPr>
              <w:keepNext w:val="0"/>
              <w:keepLines w:val="0"/>
              <w:pageBreakBefore w:val="0"/>
              <w:kinsoku/>
              <w:wordWrap/>
              <w:overflowPunct/>
              <w:topLinePunct w:val="0"/>
              <w:autoSpaceDE w:val="0"/>
              <w:bidi w:val="0"/>
              <w:spacing w:line="460" w:lineRule="exact"/>
              <w:ind w:firstLine="240" w:firstLineChars="100"/>
              <w:textAlignment w:val="auto"/>
              <w:rPr>
                <w:rFonts w:hint="eastAsia" w:ascii="宋体" w:hAnsi="宋体" w:cs="宋体"/>
                <w:b/>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1、因电子化评标需要，谈判小组要求供应商进行二轮报价以及作出澄清、说明或补正均采用网上方式进行。</w:t>
            </w:r>
          </w:p>
          <w:p w14:paraId="17DFF478">
            <w:pPr>
              <w:keepNext w:val="0"/>
              <w:keepLines w:val="0"/>
              <w:pageBreakBefore w:val="0"/>
              <w:kinsoku/>
              <w:wordWrap/>
              <w:overflowPunct/>
              <w:topLinePunct w:val="0"/>
              <w:autoSpaceDE w:val="0"/>
              <w:bidi w:val="0"/>
              <w:spacing w:line="460" w:lineRule="exact"/>
              <w:ind w:left="0" w:leftChars="0" w:right="0" w:rightChars="0" w:firstLine="240" w:firstLineChars="100"/>
              <w:textAlignment w:val="auto"/>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3AC7AB81">
      <w:pPr>
        <w:keepNext w:val="0"/>
        <w:keepLines w:val="0"/>
        <w:pageBreakBefore w:val="0"/>
        <w:widowControl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br w:type="page"/>
      </w:r>
    </w:p>
    <w:p w14:paraId="6F70A045">
      <w:pPr>
        <w:pStyle w:val="2"/>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bookmarkStart w:id="9" w:name="_Toc17073"/>
      <w:r>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t>第一部分 谈判项目相关内容及要求</w:t>
      </w:r>
      <w:bookmarkEnd w:id="6"/>
      <w:bookmarkEnd w:id="7"/>
      <w:bookmarkEnd w:id="8"/>
      <w:bookmarkEnd w:id="9"/>
    </w:p>
    <w:p w14:paraId="679403AC">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项目基本情况</w:t>
      </w:r>
    </w:p>
    <w:p w14:paraId="13EF5BE3">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 购 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博爱县公路事业发展中心</w:t>
      </w:r>
    </w:p>
    <w:p w14:paraId="3ABDFCCE">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采购代理机构：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智博国际工程咨询有限公司</w:t>
      </w:r>
    </w:p>
    <w:p w14:paraId="2056DC62">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项目名称：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博爱县公路事业发展中心Y003东留线（赵郭村东-高赵线）段改造提升工程项目</w:t>
      </w:r>
    </w:p>
    <w:p w14:paraId="3384C865">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采购编号：</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博政采购〔</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2025</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27</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号</w:t>
      </w:r>
    </w:p>
    <w:p w14:paraId="3276B174">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strike/>
          <w:dstrike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资金来源：</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财政资金</w:t>
      </w:r>
    </w:p>
    <w:p w14:paraId="42C1421E">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资格要求详见公告及前附表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1D4AEB8">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3、响应文件报价应是谈判文件和其他相关资料确定的全部工作内容的价格体现。</w:t>
      </w:r>
    </w:p>
    <w:p w14:paraId="1AF7B1CD">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的响应文件应实质性响应谈判文件要求。</w:t>
      </w:r>
    </w:p>
    <w:p w14:paraId="15D0A7D0">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、响应文件递交截止时间之后，任何人不得更改响应文件。</w:t>
      </w:r>
    </w:p>
    <w:p w14:paraId="47798EE2">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、本项目不再统一召开答疑会，如有疑问请与</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博爱县公路事业发展中心</w:t>
      </w:r>
      <w:r>
        <w:rPr>
          <w:rFonts w:hint="eastAsia" w:ascii="宋体" w:hAnsi="宋体" w:eastAsia="宋体" w:cs="宋体"/>
          <w:color w:val="000000" w:themeColor="text1"/>
          <w:kern w:val="0"/>
          <w:sz w:val="24"/>
          <w:szCs w:val="24"/>
          <w:highlight w:val="none"/>
          <w14:textFill>
            <w14:solidFill>
              <w14:schemeClr w14:val="tx1"/>
            </w14:solidFill>
          </w14:textFill>
        </w:rPr>
        <w:t>和</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智博国际工程咨询有限公司</w:t>
      </w:r>
      <w:r>
        <w:rPr>
          <w:rFonts w:hint="eastAsia" w:ascii="宋体" w:hAnsi="宋体" w:eastAsia="宋体" w:cs="宋体"/>
          <w:color w:val="000000" w:themeColor="text1"/>
          <w:kern w:val="0"/>
          <w:sz w:val="24"/>
          <w:szCs w:val="24"/>
          <w:highlight w:val="none"/>
          <w14:textFill>
            <w14:solidFill>
              <w14:schemeClr w14:val="tx1"/>
            </w14:solidFill>
          </w14:textFill>
        </w:rPr>
        <w:t>联系。</w:t>
      </w:r>
      <w:r>
        <w:rPr>
          <w:rFonts w:hint="eastAsia" w:ascii="宋体" w:hAnsi="宋体" w:eastAsia="宋体" w:cs="宋体"/>
          <w:color w:val="000000" w:themeColor="text1"/>
          <w:kern w:val="0"/>
          <w:sz w:val="24"/>
          <w:szCs w:val="24"/>
          <w:highlight w:val="none"/>
          <w14:textFill>
            <w14:solidFill>
              <w14:schemeClr w14:val="tx1"/>
            </w14:solidFill>
          </w14:textFill>
        </w:rPr>
        <w:tab/>
      </w:r>
    </w:p>
    <w:p w14:paraId="38F2294B">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、合同由成交人与</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博爱县公路事业发展中心</w:t>
      </w:r>
      <w:r>
        <w:rPr>
          <w:rFonts w:hint="eastAsia" w:ascii="宋体" w:hAnsi="宋体" w:eastAsia="宋体" w:cs="宋体"/>
          <w:color w:val="000000" w:themeColor="text1"/>
          <w:kern w:val="0"/>
          <w:sz w:val="24"/>
          <w:szCs w:val="24"/>
          <w:highlight w:val="none"/>
          <w14:textFill>
            <w14:solidFill>
              <w14:schemeClr w14:val="tx1"/>
            </w14:solidFill>
          </w14:textFill>
        </w:rPr>
        <w:t>签订。</w:t>
      </w:r>
    </w:p>
    <w:p w14:paraId="1B963AFA">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、成交人不得转包项目，否则一经发现，采购人有权另行选择其它单位。</w:t>
      </w:r>
    </w:p>
    <w:p w14:paraId="50307387">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14:textFill>
            <w14:solidFill>
              <w14:schemeClr w14:val="tx1"/>
            </w14:solidFill>
          </w14:textFill>
        </w:rPr>
        <w:t>、付款方式：</w:t>
      </w:r>
      <w:r>
        <w:rPr>
          <w:rFonts w:hint="eastAsia" w:ascii="宋体" w:eastAsia="宋体" w:cs="宋体"/>
          <w:b w:val="0"/>
          <w:color w:val="000000" w:themeColor="text1"/>
          <w:sz w:val="24"/>
          <w:szCs w:val="24"/>
          <w:highlight w:val="none"/>
          <w:lang w:eastAsia="zh-CN"/>
          <w14:textFill>
            <w14:solidFill>
              <w14:schemeClr w14:val="tx1"/>
            </w14:solidFill>
          </w14:textFill>
        </w:rPr>
        <w:t>工程完工并经验收合格后，支付合同金额的75%；工程竣工经验收合格、决算后，承包方需向采购人提供决算金额3%的质量保证金保函后，支付至决算价款的100%，质保期为</w:t>
      </w:r>
      <w:r>
        <w:rPr>
          <w:rFonts w:hint="eastAsia" w:ascii="宋体" w:eastAsia="宋体" w:cs="宋体"/>
          <w:b w:val="0"/>
          <w:color w:val="000000" w:themeColor="text1"/>
          <w:sz w:val="24"/>
          <w:szCs w:val="24"/>
          <w:highlight w:val="none"/>
          <w:lang w:val="en-US" w:eastAsia="zh-CN"/>
          <w14:textFill>
            <w14:solidFill>
              <w14:schemeClr w14:val="tx1"/>
            </w14:solidFill>
          </w14:textFill>
        </w:rPr>
        <w:t>一</w:t>
      </w:r>
      <w:r>
        <w:rPr>
          <w:rFonts w:hint="eastAsia" w:ascii="宋体" w:eastAsia="宋体" w:cs="宋体"/>
          <w:b w:val="0"/>
          <w:color w:val="000000" w:themeColor="text1"/>
          <w:sz w:val="24"/>
          <w:szCs w:val="24"/>
          <w:highlight w:val="none"/>
          <w:lang w:eastAsia="zh-CN"/>
          <w14:textFill>
            <w14:solidFill>
              <w14:schemeClr w14:val="tx1"/>
            </w14:solidFill>
          </w14:textFill>
        </w:rPr>
        <w:t>年。</w:t>
      </w:r>
    </w:p>
    <w:p w14:paraId="33AF40AF">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14:textFill>
            <w14:solidFill>
              <w14:schemeClr w14:val="tx1"/>
            </w14:solidFill>
          </w14:textFill>
        </w:rPr>
        <w:t>、质量标准：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合格。</w:t>
      </w:r>
    </w:p>
    <w:p w14:paraId="53109C40">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11、缺陷责任期：一年。</w:t>
      </w:r>
    </w:p>
    <w:p w14:paraId="361955B6">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合同履行期限</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30日历天</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556BD79A">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p w14:paraId="56FB4CCF">
      <w:pPr>
        <w:pStyle w:val="38"/>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7D541F3E">
      <w:pPr>
        <w:bidi w:val="0"/>
        <w:rPr>
          <w:rFonts w:hint="eastAsia"/>
          <w:color w:val="000000" w:themeColor="text1"/>
          <w:highlight w:val="none"/>
          <w:lang w:val="en-US" w:eastAsia="zh-CN"/>
          <w14:textFill>
            <w14:solidFill>
              <w14:schemeClr w14:val="tx1"/>
            </w14:solidFill>
          </w14:textFill>
        </w:rPr>
      </w:pPr>
    </w:p>
    <w:p w14:paraId="36628639">
      <w:pP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6210BC24">
      <w:pPr>
        <w:pStyle w:val="38"/>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48B42522">
      <w:pPr>
        <w:pStyle w:val="38"/>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7B89E49D">
      <w:pPr>
        <w:pStyle w:val="38"/>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3FD120F6">
      <w:pPr>
        <w:pStyle w:val="38"/>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26CF4461">
      <w:pPr>
        <w:pStyle w:val="2"/>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kern w:val="0"/>
          <w:highlight w:val="none"/>
          <w:lang w:val="en-US" w:eastAsia="en-US"/>
          <w14:textFill>
            <w14:solidFill>
              <w14:schemeClr w14:val="tx1"/>
            </w14:solidFill>
          </w14:textFill>
        </w:rPr>
      </w:pPr>
      <w:bookmarkStart w:id="10" w:name="_Toc31607"/>
      <w:bookmarkStart w:id="11" w:name="_Toc27926"/>
      <w:bookmarkStart w:id="12" w:name="_Toc533668869"/>
      <w:bookmarkStart w:id="13" w:name="_Toc20637"/>
      <w:r>
        <w:rPr>
          <w:rFonts w:hint="eastAsia" w:asciiTheme="minorEastAsia" w:hAnsiTheme="minorEastAsia" w:eastAsiaTheme="minorEastAsia" w:cstheme="minorEastAsia"/>
          <w:b/>
          <w:bCs/>
          <w:color w:val="000000" w:themeColor="text1"/>
          <w:kern w:val="0"/>
          <w:highlight w:val="none"/>
          <w:lang w:val="en-US" w:eastAsia="en-US"/>
          <w14:textFill>
            <w14:solidFill>
              <w14:schemeClr w14:val="tx1"/>
            </w14:solidFill>
          </w14:textFill>
        </w:rPr>
        <w:t>第二部分  谈判须知</w:t>
      </w:r>
      <w:bookmarkEnd w:id="10"/>
      <w:bookmarkEnd w:id="11"/>
      <w:bookmarkEnd w:id="12"/>
      <w:bookmarkEnd w:id="13"/>
    </w:p>
    <w:p w14:paraId="54E988D2">
      <w:pPr>
        <w:pStyle w:val="2"/>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pPr>
      <w:bookmarkStart w:id="14" w:name="_Toc27590"/>
      <w:r>
        <w:rPr>
          <w:rFonts w:hint="eastAsia" w:asciiTheme="minorEastAsia" w:hAnsiTheme="minorEastAsia" w:eastAsiaTheme="minorEastAsia" w:cstheme="minorEastAsia"/>
          <w:b/>
          <w:bCs/>
          <w:color w:val="000000" w:themeColor="text1"/>
          <w:kern w:val="0"/>
          <w:highlight w:val="none"/>
          <w14:textFill>
            <w14:solidFill>
              <w14:schemeClr w14:val="tx1"/>
            </w14:solidFill>
          </w14:textFill>
        </w:rPr>
        <w:t>一、总则</w:t>
      </w:r>
      <w:bookmarkEnd w:id="14"/>
    </w:p>
    <w:p w14:paraId="2C28D514">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1、根据《中华人民共和国政府采购法》以及相关的法律、法规、规章等，择优选定成交人。</w:t>
      </w:r>
    </w:p>
    <w:p w14:paraId="12C1AA7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2、本次谈判已按照有关规定向博爱县财政局采购办备案。</w:t>
      </w:r>
    </w:p>
    <w:p w14:paraId="32BAAEE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3、维护双方当事人的合法权益，反对不正当竞争。</w:t>
      </w:r>
    </w:p>
    <w:p w14:paraId="6236330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4、谈判单位应仔细阅读谈判文件，一旦参与谈判，均认为响应该谈判文件中采购人的有关要求。</w:t>
      </w:r>
    </w:p>
    <w:p w14:paraId="0DD35EF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 xml:space="preserve"> 5、投标费用：供应商在投标过程中所发生的一切费用，不论成交与否，均由供应商自负，采购人不承担任何责任。</w:t>
      </w:r>
    </w:p>
    <w:p w14:paraId="7A6117F3">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二、采购内容及要求</w:t>
      </w:r>
    </w:p>
    <w:p w14:paraId="384278E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 xml:space="preserve">1、项目名称：博爱县公路事业发展中心Y003东留线（赵郭村东-高赵线）段改造提升工程项目 </w:t>
      </w:r>
    </w:p>
    <w:p w14:paraId="1D13E091">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2、项目概况：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Y003东留线（赵郭村东-高赵线）段改造提升工程主要施工内容包括：对局部不满足三级公路宽度要求的路段进行加宽，对原有水泥混凝土路面进行匀质化微裂处理，增设玻纤格栅，铺筑乳化沥青粘层、沥青混凝土面层，道路标线等</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w:t>
      </w:r>
    </w:p>
    <w:p w14:paraId="18DD0C0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default"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3、采购内容：本项目谈判文件、施工图纸、工程量清单补充通知及答疑纪要等包含的全部内容。</w:t>
      </w:r>
    </w:p>
    <w:p w14:paraId="3E2D4AF7">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三、谈判文件</w:t>
      </w:r>
    </w:p>
    <w:p w14:paraId="2541BF5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1、谈判文件包括本文件和所有按本文件规定发出的补充通知等。</w:t>
      </w:r>
    </w:p>
    <w:p w14:paraId="216E93C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2、投标单位的响应文件应实质上响应谈判文件的要求，否则，响应文件将被拒绝。</w:t>
      </w:r>
    </w:p>
    <w:p w14:paraId="2BBE3B8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3、谈判文件的解释。</w:t>
      </w:r>
    </w:p>
    <w:p w14:paraId="4095F3E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供应商对收到的谈判文件若有疑问，应在响应性文件递交截止时间一个工作日前，应以书面形式向</w:t>
      </w: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博爱县公路事业发展中心</w:t>
      </w:r>
      <w:r>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t>和智博国际工程咨询有限公司提出，</w:t>
      </w: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博爱县公路事业发展中心</w:t>
      </w:r>
      <w:r>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t>和智博国际工程咨询有限公司将以补充通知或答疑纪要的形式予以解答，答复将以书面形式发放给所有领取谈判文件的供应商并作为谈判文件的补充组成部分。</w:t>
      </w:r>
    </w:p>
    <w:p w14:paraId="13DA8E4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t>本谈判文件的解释权属于</w:t>
      </w: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博爱县公路事业发展中心</w:t>
      </w:r>
      <w:r>
        <w:rPr>
          <w:rFonts w:hint="eastAsia" w:asciiTheme="minorEastAsia" w:hAnsiTheme="minorEastAsia" w:eastAsiaTheme="minorEastAsia" w:cstheme="minorEastAsia"/>
          <w:strike w:val="0"/>
          <w:color w:val="000000" w:themeColor="text1"/>
          <w:kern w:val="0"/>
          <w:sz w:val="24"/>
          <w:highlight w:val="none"/>
          <w:lang w:val="en-US" w:eastAsia="zh-CN"/>
          <w14:textFill>
            <w14:solidFill>
              <w14:schemeClr w14:val="tx1"/>
            </w14:solidFill>
          </w14:textFill>
        </w:rPr>
        <w:t>。</w:t>
      </w:r>
    </w:p>
    <w:p w14:paraId="7D380C57">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4、谈判文件的修改。</w:t>
      </w:r>
    </w:p>
    <w:p w14:paraId="15BFD75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4.1在谈判文件发出后，如需对文件进行修改，应在谈判开始前以补充通知的形式在相关网站发布，通知领取谈判文件的投标供应商。</w:t>
      </w:r>
    </w:p>
    <w:p w14:paraId="2CF54084">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5、谈判文件、补充通知内容相互矛盾时，以最后发出的通知为准。</w:t>
      </w:r>
    </w:p>
    <w:p w14:paraId="4DC00BD9">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四、谈判要求</w:t>
      </w:r>
    </w:p>
    <w:p w14:paraId="12C65F4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1、确定成交人后，成交人要按照响应文件中承诺的内容履行合同。</w:t>
      </w:r>
    </w:p>
    <w:p w14:paraId="2A1FAA7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2、参加谈判的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应按谈判文件中提供的格式填写响应文件，否则将认为是对该谈判文件的不响应。</w:t>
      </w:r>
    </w:p>
    <w:p w14:paraId="01DB7AA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3、对谈判文件未作出实质性响应的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将被拒绝参与谈判。</w:t>
      </w:r>
    </w:p>
    <w:p w14:paraId="15B45FA7">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五、响应文件的编制、递交和修改</w:t>
      </w:r>
    </w:p>
    <w:p w14:paraId="11F72E1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一、响应文件的语言及格式。</w:t>
      </w:r>
    </w:p>
    <w:p w14:paraId="6F1B6AF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与报价有关的所有文件必须使用中文，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必须使用谈判文件中规定的文件格式。</w:t>
      </w:r>
    </w:p>
    <w:p w14:paraId="6A5CA814">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二、响应文件的组成。</w:t>
      </w:r>
    </w:p>
    <w:p w14:paraId="6AF72D91">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1、响应文件应主要包括下列部分：</w:t>
      </w:r>
    </w:p>
    <w:p w14:paraId="77DAC58D">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（1）谈判报价函；</w:t>
      </w:r>
    </w:p>
    <w:p w14:paraId="34A02CA7">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 xml:space="preserve">2）第一轮报价表和已标价工程量清单； </w:t>
      </w:r>
    </w:p>
    <w:p w14:paraId="07DC8A75">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法定代表人身份证明；</w:t>
      </w:r>
    </w:p>
    <w:p w14:paraId="3779E527">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授权委托书</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w:t>
      </w:r>
    </w:p>
    <w:p w14:paraId="637BEE7C">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供应商资格证明承诺函；</w:t>
      </w:r>
    </w:p>
    <w:p w14:paraId="5B93B3E4">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）谈判承诺函；</w:t>
      </w:r>
    </w:p>
    <w:p w14:paraId="0750601D">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）施工组织设计和项目管理机构；</w:t>
      </w:r>
    </w:p>
    <w:p w14:paraId="39EB87BA">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2"/>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szCs w:val="22"/>
          <w:highlight w:val="none"/>
          <w14:textFill>
            <w14:solidFill>
              <w14:schemeClr w14:val="tx1"/>
            </w14:solidFill>
          </w14:textFill>
        </w:rPr>
        <w:t>）优惠条件及服务</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承诺；</w:t>
      </w:r>
    </w:p>
    <w:p w14:paraId="23480AE7">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项目经理无在建工程证明；</w:t>
      </w:r>
    </w:p>
    <w:p w14:paraId="0AD43E1D">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（10）谈判文件要求的及谈判供应商认为需要加以说明的其他</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资料</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32AF37F2">
      <w:pPr>
        <w:pStyle w:val="39"/>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2" w:firstLineChars="200"/>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注：1、符合《政府采购法》第二十二条规定的资格条件，按照</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谈判</w:t>
      </w:r>
      <w:r>
        <w:rPr>
          <w:rFonts w:hint="eastAsia" w:asciiTheme="minorEastAsia" w:hAnsiTheme="minorEastAsia" w:eastAsiaTheme="minorEastAsia" w:cstheme="minorEastAsia"/>
          <w:b/>
          <w:bCs/>
          <w:color w:val="000000" w:themeColor="text1"/>
          <w:highlight w:val="none"/>
          <w14:textFill>
            <w14:solidFill>
              <w14:schemeClr w14:val="tx1"/>
            </w14:solidFill>
          </w14:textFill>
        </w:rPr>
        <w:t>文件约定提供资格承诺，不再提供</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资质</w:t>
      </w:r>
      <w:r>
        <w:rPr>
          <w:rFonts w:hint="eastAsia" w:asciiTheme="minorEastAsia" w:hAnsiTheme="minorEastAsia" w:eastAsiaTheme="minorEastAsia" w:cstheme="minorEastAsia"/>
          <w:b/>
          <w:bCs/>
          <w:color w:val="000000" w:themeColor="text1"/>
          <w:highlight w:val="none"/>
          <w14:textFill>
            <w14:solidFill>
              <w14:schemeClr w14:val="tx1"/>
            </w14:solidFill>
          </w14:textFill>
        </w:rPr>
        <w:t>资料，主要包括供应商</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在</w:t>
      </w:r>
      <w:r>
        <w:rPr>
          <w:rFonts w:hint="eastAsia" w:asciiTheme="minorEastAsia" w:hAnsiTheme="minorEastAsia" w:eastAsiaTheme="minorEastAsia" w:cstheme="minorEastAsia"/>
          <w:b/>
          <w:bCs/>
          <w:color w:val="000000" w:themeColor="text1"/>
          <w:highlight w:val="none"/>
          <w14:textFill>
            <w14:solidFill>
              <w14:schemeClr w14:val="tx1"/>
            </w14:solidFill>
          </w14:textFill>
        </w:rPr>
        <w:t>响应文件中无需再提供营业执照、财务状况报告、依法缴纳税收和社会保障资金、具有履行合同所必须的设备和专业技术能力、参加政府采购活动前三年内</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在</w:t>
      </w:r>
      <w:r>
        <w:rPr>
          <w:rFonts w:hint="eastAsia" w:asciiTheme="minorEastAsia" w:hAnsiTheme="minorEastAsia" w:eastAsiaTheme="minorEastAsia" w:cstheme="minorEastAsia"/>
          <w:b/>
          <w:bCs/>
          <w:color w:val="000000" w:themeColor="text1"/>
          <w:highlight w:val="none"/>
          <w14:textFill>
            <w14:solidFill>
              <w14:schemeClr w14:val="tx1"/>
            </w14:solidFill>
          </w14:textFill>
        </w:rPr>
        <w:t>经营活动中没有重大违法纪律相关证明材料</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企业施工资质证书和安全生产许可证、项目经理建造师证书和安全生产考核合格证，拟派项目技术负责人职称证书；</w:t>
      </w:r>
    </w:p>
    <w:p w14:paraId="6C959B1B">
      <w:pPr>
        <w:pStyle w:val="39"/>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2" w:firstLineChars="200"/>
        <w:textAlignment w:val="auto"/>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14:textFill>
            <w14:solidFill>
              <w14:schemeClr w14:val="tx1"/>
            </w14:solidFill>
          </w14:textFill>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5D95F260">
      <w:pPr>
        <w:pStyle w:val="39"/>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3、成交人在签订合同前需向采购人提供资格证明材料原件，资格证明材料包括：</w:t>
      </w:r>
      <w:r>
        <w:rPr>
          <w:rFonts w:hint="eastAsia" w:asciiTheme="minorEastAsia" w:hAnsiTheme="minorEastAsia" w:eastAsiaTheme="minorEastAsia" w:cstheme="minorEastAsia"/>
          <w:color w:val="000000" w:themeColor="text1"/>
          <w:highlight w:val="none"/>
          <w14:textFill>
            <w14:solidFill>
              <w14:schemeClr w14:val="tx1"/>
            </w14:solidFill>
          </w14:textFill>
        </w:rPr>
        <w:t>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建造师证书</w:t>
      </w:r>
      <w:r>
        <w:rPr>
          <w:rFonts w:hint="eastAsia" w:asciiTheme="minorEastAsia" w:hAnsiTheme="minorEastAsia" w:eastAsiaTheme="minorEastAsia" w:cstheme="minorEastAsia"/>
          <w:color w:val="000000" w:themeColor="text1"/>
          <w:highlight w:val="none"/>
          <w14:textFill>
            <w14:solidFill>
              <w14:schemeClr w14:val="tx1"/>
            </w14:solidFill>
          </w14:textFill>
        </w:rPr>
        <w:t>和安全生产考核合格证、技术负责</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highlight w:val="none"/>
          <w14:textFill>
            <w14:solidFill>
              <w14:schemeClr w14:val="tx1"/>
            </w14:solidFill>
          </w14:textFill>
        </w:rPr>
        <w:t>职称证书</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（所提供的各种证件等信息要全面、真实、准确，一经发现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提供虚假证明、材料报送失真的，将按有关规定进行处理，并在博爱县人民政府网和博爱县公共资源交易中心网站进行通报）</w:t>
      </w:r>
    </w:p>
    <w:p w14:paraId="7D2F7540">
      <w:pPr>
        <w:pageBreakBefore w:val="0"/>
        <w:shd w:val="clear"/>
        <w:kinsoku/>
        <w:wordWrap/>
        <w:overflowPunct/>
        <w:topLinePunct w:val="0"/>
        <w:bidi w:val="0"/>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bookmarkStart w:id="15" w:name="_Toc279599793"/>
      <w:bookmarkStart w:id="16" w:name="_Toc426369503"/>
      <w:bookmarkStart w:id="17" w:name="_Toc274249597"/>
      <w:bookmarkStart w:id="18" w:name="_Toc403122514"/>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响应</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文件的编制</w:t>
      </w:r>
      <w:bookmarkEnd w:id="15"/>
      <w:bookmarkEnd w:id="16"/>
      <w:bookmarkEnd w:id="17"/>
      <w:bookmarkEnd w:id="18"/>
    </w:p>
    <w:p w14:paraId="614C2C4B">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响应文件应按</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竞争性谈判</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文件中要求使用焦作市公共资源交易系统投标文件制作专用工具软件编制。 </w:t>
      </w:r>
    </w:p>
    <w:p w14:paraId="6C6F3606">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响应文件应当对</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竞争性谈判</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文件有关</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谈判有效期</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质量标准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等实质性内容作出响应。</w:t>
      </w:r>
    </w:p>
    <w:p w14:paraId="5BB2E5AB">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本项目采用电子开评标方式，潜在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自行承担。</w:t>
      </w:r>
    </w:p>
    <w:p w14:paraId="1BC891A9">
      <w:pPr>
        <w:pStyle w:val="49"/>
        <w:pageBreakBefore w:val="0"/>
        <w:widowControl w:val="0"/>
        <w:pBdr>
          <w:bottom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4、签字盖章要求：</w:t>
      </w:r>
    </w:p>
    <w:p w14:paraId="71AC0BEC">
      <w:pPr>
        <w:widowControl/>
        <w:shd w:val="clear"/>
        <w:autoSpaceDE/>
        <w:autoSpaceDN/>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（1）所有要求供应商加盖公章的地方都须加盖供应商单位的 CA 印章。</w:t>
      </w:r>
    </w:p>
    <w:p w14:paraId="30CE7218">
      <w:pPr>
        <w:widowControl/>
        <w:shd w:val="clear"/>
        <w:autoSpaceDE/>
        <w:autoSpaceDN/>
        <w:spacing w:line="440" w:lineRule="exact"/>
        <w:ind w:firstLine="480" w:firstLineChars="200"/>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（2）</w:t>
      </w:r>
      <w: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t>要求法定代表人签字或盖章的，法定代表人在签字或盖章的地方上传手写签名的扫描件或加盖法定代表人CA印章。</w:t>
      </w:r>
    </w:p>
    <w:p w14:paraId="48CEE60C">
      <w:pPr>
        <w:widowControl/>
        <w:shd w:val="clear"/>
        <w:autoSpaceDE/>
        <w:autoSpaceDN/>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t>要求委托代理人签字或盖章的，委托代理人在签字或盖章的地方上传手写签名的扫描件或加盖委托代理人CA印章。</w:t>
      </w:r>
    </w:p>
    <w:p w14:paraId="7CA28876">
      <w:pPr>
        <w:pStyle w:val="5"/>
        <w:pageBreakBefore w:val="0"/>
        <w:shd w:val="clear"/>
        <w:kinsoku/>
        <w:wordWrap/>
        <w:overflowPunct/>
        <w:topLinePunct w:val="0"/>
        <w:autoSpaceDE/>
        <w:autoSpaceDN/>
        <w:bidi w:val="0"/>
        <w:adjustRightInd/>
        <w:snapToGrid/>
        <w:spacing w:before="0" w:after="0" w:line="360" w:lineRule="auto"/>
        <w:ind w:right="0" w:rightChars="0"/>
        <w:textAlignment w:val="auto"/>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四、响应文件的补充与撤回</w:t>
      </w:r>
    </w:p>
    <w:p w14:paraId="17A8A406">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在响应文件</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递交截止时间之前可以以书面形式修改、补充、替代或撤回其响应文件，补充的内容应按要求进行密封递交。</w:t>
      </w:r>
    </w:p>
    <w:p w14:paraId="433347EE">
      <w:pPr>
        <w:keepNext w:val="0"/>
        <w:keepLines w:val="0"/>
        <w:pageBreakBefore w:val="0"/>
        <w:widowControl/>
        <w:shd w:val="clear"/>
        <w:kinsoku/>
        <w:wordWrap/>
        <w:overflowPunct/>
        <w:topLinePunct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在响应文件递交截止时间后不能修改、补充替代或撤回其响应文件。</w:t>
      </w:r>
    </w:p>
    <w:p w14:paraId="1AC3F665">
      <w:pPr>
        <w:pageBreakBefore w:val="0"/>
        <w:widowControl/>
        <w:shd w:val="clear"/>
        <w:kinsoku/>
        <w:wordWrap/>
        <w:overflowPunct/>
        <w:topLinePunct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highlight w:val="none"/>
          <w:lang w:val="en-US" w:eastAsia="zh-CN" w:bidi="ar-SA"/>
          <w14:textFill>
            <w14:solidFill>
              <w14:schemeClr w14:val="tx1"/>
            </w14:solidFill>
          </w14:textFill>
        </w:rPr>
        <w:t>五、响应性文件有下列情形之一的，采购代理机构不予接收。</w:t>
      </w:r>
    </w:p>
    <w:p w14:paraId="3EDB7C9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(1)在响应文件递交截止时间以后递交的响应性文件为无效文件，采购人将不予接收。</w:t>
      </w:r>
    </w:p>
    <w:p w14:paraId="369491C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(2)未按竞争性谈判文件要求签章的。</w:t>
      </w:r>
    </w:p>
    <w:p w14:paraId="256E9CF4">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六、投标报价</w:t>
      </w:r>
    </w:p>
    <w:p w14:paraId="2BADAD3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一、控制价</w:t>
      </w:r>
    </w:p>
    <w:p w14:paraId="7B26F361">
      <w:pPr>
        <w:pStyle w:val="38"/>
        <w:spacing w:line="360" w:lineRule="auto"/>
        <w:ind w:left="0" w:leftChars="0" w:firstLine="480" w:firstLineChars="200"/>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本项目控制价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¥1091910.47元（</w:t>
      </w:r>
      <w:r>
        <w:rPr>
          <w:rFonts w:hint="eastAsia" w:hAnsi="宋体" w:eastAsia="宋体" w:cs="宋体"/>
          <w:b/>
          <w:bCs/>
          <w:color w:val="000000" w:themeColor="text1"/>
          <w:sz w:val="24"/>
          <w:szCs w:val="24"/>
          <w:highlight w:val="none"/>
          <w:lang w:val="en-US" w:eastAsia="zh-CN"/>
          <w14:textFill>
            <w14:solidFill>
              <w14:schemeClr w14:val="tx1"/>
            </w14:solidFill>
          </w14:textFill>
        </w:rPr>
        <w:t>大写：人民币壹佰零玖万壹仟玖佰壹拾元肆角柒分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的投标报价高于招标控制价的视为无效报价，其投标予以拒绝</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p>
    <w:p w14:paraId="099FA1D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当成交人的投标报价高于控制价的9</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%时，该成交人的成交价按控制价的9</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%执行。</w:t>
      </w:r>
    </w:p>
    <w:p w14:paraId="4CFC9BA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二、投标报价</w:t>
      </w:r>
    </w:p>
    <w:p w14:paraId="0F7E5D4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工程报价表中的报价应包括由承包人承担的直接费、间接费、其他费用、材料差价、税金等全部费用和要求获得的利润以及应由承包人承担的义务、责任和风险所发生的一切费用。</w:t>
      </w:r>
    </w:p>
    <w:p w14:paraId="4D55CFD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2、谈判报价应包括谈判文件确定采购范围的全部工作内容以及其响应文件编制与递交所涉及的一切费用。</w:t>
      </w:r>
      <w:r>
        <w:rPr>
          <w:rFonts w:hint="eastAsia" w:asciiTheme="minorEastAsia" w:hAnsiTheme="minorEastAsia" w:eastAsiaTheme="minorEastAsia" w:cstheme="minorEastAsia"/>
          <w:color w:val="000000" w:themeColor="text1"/>
          <w:spacing w:val="-6"/>
          <w:kern w:val="0"/>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以人民币为计量币种报价，并以人民币币种签约、结算。</w:t>
      </w:r>
    </w:p>
    <w:p w14:paraId="531174A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pacing w:val="-6"/>
          <w:kern w:val="0"/>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的谈判报价应包括所有服务工作以及由承包人承担的义务、责任和风险等全部费用。谈判价不是唯一的或不是固定不变的响应文件将被作为非响应性谈判而予以拒绝，</w:t>
      </w:r>
      <w:r>
        <w:rPr>
          <w:rFonts w:hint="eastAsia" w:asciiTheme="minorEastAsia" w:hAnsiTheme="minorEastAsia" w:eastAsiaTheme="minorEastAsia" w:cstheme="minorEastAsia"/>
          <w:color w:val="000000" w:themeColor="text1"/>
          <w:spacing w:val="-6"/>
          <w:kern w:val="0"/>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所报的谈判价在谈判有效期内是固定不变的，</w:t>
      </w:r>
      <w:r>
        <w:rPr>
          <w:rFonts w:hint="eastAsia" w:asciiTheme="minorEastAsia" w:hAnsiTheme="minorEastAsia" w:eastAsiaTheme="minorEastAsia" w:cstheme="minorEastAsia"/>
          <w:color w:val="000000" w:themeColor="text1"/>
          <w:spacing w:val="-6"/>
          <w:kern w:val="0"/>
          <w:sz w:val="24"/>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不得以任何理由予以变更。</w:t>
      </w:r>
    </w:p>
    <w:p w14:paraId="1F646966">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highlight w:val="none"/>
          <w14:textFill>
            <w14:solidFill>
              <w14:schemeClr w14:val="tx1"/>
            </w14:solidFill>
          </w14:textFill>
        </w:rPr>
        <w:t>七、谈判程序</w:t>
      </w:r>
    </w:p>
    <w:p w14:paraId="7E3CD3A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一、谈判程序</w:t>
      </w:r>
    </w:p>
    <w:p w14:paraId="3B7AEDC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采购人在规定的投标截止时间（开标时间）和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须知前附表规定的地点公开开标。本项目采用“远程不见面”的开标方式,载明远程开标大厅网址</w:t>
      </w:r>
      <w:r>
        <w:rPr>
          <w:rFonts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http://122.112.246.33/BidOpening/bidopeninghallaction/hall/login</w:t>
      </w:r>
      <w:r>
        <w:rPr>
          <w:rFonts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无需到现场参加开标会议，无需到达现场提交原件资料。</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应当投标截止前，登录远程开标大厅，在线准时参加开标活动并进行文件解密、答疑澄清等。在规定时间内投标文件未解密的</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，视为放弃投标。</w:t>
      </w:r>
    </w:p>
    <w:p w14:paraId="060C741C">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所有投标文件必须在本</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竞争性谈判</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文件中规定的投标截止时间之前提前上传投标文件，并在开标截止时间前登录不见面开标大厅，按要求解密投标文件，不能按时上传、解密者视为自动放弃投标。</w:t>
      </w:r>
    </w:p>
    <w:p w14:paraId="4C26B5A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不足3家的，不得开标。  </w:t>
      </w:r>
    </w:p>
    <w:p w14:paraId="668D1CF3">
      <w:pPr>
        <w:keepNext w:val="0"/>
        <w:keepLines w:val="0"/>
        <w:pageBreakBefore w:val="0"/>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34BC575B">
      <w:pPr>
        <w:keepNext w:val="0"/>
        <w:keepLines w:val="0"/>
        <w:pageBreakBefore w:val="0"/>
        <w:shd w:val="clear"/>
        <w:tabs>
          <w:tab w:val="left" w:pos="9127"/>
        </w:tabs>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应准时参加开标会议，未按要求</w:t>
      </w:r>
      <w:r>
        <w:rPr>
          <w:rFonts w:hint="eastAsia" w:asciiTheme="minorEastAsia" w:hAnsiTheme="minorEastAsia" w:eastAsiaTheme="minorEastAsia" w:cstheme="minorEastAsia"/>
          <w:strike w:val="0"/>
          <w:dstrike w:val="0"/>
          <w:color w:val="000000" w:themeColor="text1"/>
          <w:kern w:val="0"/>
          <w:sz w:val="24"/>
          <w:highlight w:val="none"/>
          <w:lang w:eastAsia="zh-CN"/>
          <w14:textFill>
            <w14:solidFill>
              <w14:schemeClr w14:val="tx1"/>
            </w14:solidFill>
          </w14:textFill>
        </w:rPr>
        <w:t>上传投标文件的</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视为自动放弃投标。</w:t>
      </w:r>
    </w:p>
    <w:p w14:paraId="4DB13D5C">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会议由</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博爱县公路事业发展中心</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和</w:t>
      </w: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智博国际工程咨询有限公司</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主持：</w:t>
      </w:r>
    </w:p>
    <w:p w14:paraId="0D52E6E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strike w:val="0"/>
          <w:dstrike w:val="0"/>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kern w:val="0"/>
          <w:sz w:val="24"/>
          <w:highlight w:val="none"/>
          <w14:textFill>
            <w14:solidFill>
              <w14:schemeClr w14:val="tx1"/>
            </w14:solidFill>
          </w14:textFill>
        </w:rPr>
        <w:t>宣布投标截止时间已到，不再接收投标文件；</w:t>
      </w:r>
    </w:p>
    <w:p w14:paraId="6DB2984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宣布开标纪律；</w:t>
      </w:r>
    </w:p>
    <w:p w14:paraId="47C7FE61">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宣布开标人</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记录人、监标人等有关人员姓名；</w:t>
      </w:r>
    </w:p>
    <w:p w14:paraId="2CDB107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电子投标文件解密；</w:t>
      </w:r>
    </w:p>
    <w:p w14:paraId="1C8EB661">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采购人、监标人等有关人员在开标记录上签字确认；</w:t>
      </w:r>
    </w:p>
    <w:p w14:paraId="190C139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开标结束。</w:t>
      </w:r>
    </w:p>
    <w:p w14:paraId="072C779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进入谈判阶段，谈判小组由3人组成。谈判小组由</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采购人代表及</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政府采购专家库中随机抽取的评审专家共3人组成。</w:t>
      </w:r>
    </w:p>
    <w:p w14:paraId="4F30FE7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谈判小组对谈判响应文件进行审查、质疑、评估和比较。</w:t>
      </w:r>
    </w:p>
    <w:p w14:paraId="3972D57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谈判小组在谈判文件规定的时间和地点对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的响应性文件进行审查，</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谈判小组发起二轮报价，</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通过初步审查的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在规定时间内通过不见面开标系统</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进行二轮报价。</w:t>
      </w:r>
    </w:p>
    <w:p w14:paraId="4BF435F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投标供应商在系统进行第二轮报价时，需在提交第二轮报价的同时以附件方式上传已标价工程量清单电子版</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(PDF格式)和第二轮报价表。</w:t>
      </w:r>
    </w:p>
    <w:p w14:paraId="600101E1">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投标供应商的第二轮报价</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如高于</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第一轮报价，</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则</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该投标供应商的投标</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报</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价以第一轮报价为准；</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投标供应商未在规定时间内递交第二轮谈判报价的，则视</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第一轮报价</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为最终谈判报价。</w:t>
      </w:r>
    </w:p>
    <w:p w14:paraId="030434AC">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、根据最低评标价法原则，将投标报价按由低到高的顺序进行排序，推荐3名成交候选供应商。</w:t>
      </w:r>
    </w:p>
    <w:p w14:paraId="137492E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、签订合同：在约定的时间、地点，采购人与成交人根据有关谈判结果签订合同，合同</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按规定进行公示</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2034495A">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、在谈判期间，</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不得向谈判小组成员询问其它</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谈判情况，不得进行影响成交结果的活动。</w:t>
      </w:r>
    </w:p>
    <w:p w14:paraId="5133F7F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二、谈判小组将对响应文件中有关问题分别向</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进行询问，请各</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予以口头答复，并形成书面答复，经法定代表人或其委托代理人签署。答复文件将作为投标的组成部分。为保证成交结果的公正性，谈判小组成员不得与</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私下接触。确定成交人前，凡与谈判情况有接触的任何人不得将谈判情况泄密。</w:t>
      </w:r>
    </w:p>
    <w:p w14:paraId="17B17C7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谈判小组不向未成交方解释原因，不退还响应文件。</w:t>
      </w:r>
    </w:p>
    <w:p w14:paraId="4AE63E5C">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三、谈判成交原则</w:t>
      </w:r>
    </w:p>
    <w:p w14:paraId="5DDD7B8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1、成交原则和方法</w:t>
      </w:r>
    </w:p>
    <w:p w14:paraId="4F179A67">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公开、公平、公正</w:t>
      </w:r>
    </w:p>
    <w:p w14:paraId="2B02CF8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技术可行，措施得当</w:t>
      </w:r>
    </w:p>
    <w:p w14:paraId="7824A34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符合采购需求，价格低者优先成交。在价格同等情况下，依次按质量及服务、提供的优惠条件等进行排序，推荐3名成交候选供应商。</w:t>
      </w:r>
    </w:p>
    <w:p w14:paraId="431E14C4">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2、谈判小组对每个参加谈判单位的响应文件的实质内容进行比较。</w:t>
      </w:r>
    </w:p>
    <w:p w14:paraId="3CEEBB3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3、谈判小组将符合谈判文件规定的最终有效投标报价按由低到高顺序排序，推荐3名成交候选供应商。</w:t>
      </w:r>
    </w:p>
    <w:p w14:paraId="278C594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14:paraId="2ADEB7A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按照相关规定处理。</w:t>
      </w:r>
    </w:p>
    <w:p w14:paraId="7C0E9A4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对</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中</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小型或微型企业投标的扶持：</w:t>
      </w:r>
    </w:p>
    <w:p w14:paraId="2911FDA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投标供应商如是中小型或是微型企业需提供：《中小企业声明函》</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（见格式）。</w:t>
      </w:r>
    </w:p>
    <w:p w14:paraId="2DDEB71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4.2 按照《政府采购促进中小企业发展管理办法》有关规定，中小企业的标准为：</w:t>
      </w:r>
    </w:p>
    <w:p w14:paraId="054B906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4.2.1提供本企业制造的货物、承担的工程或者服务，或者提供其他中小企业制造的货物，不包括提供或使用大型企业注册商标的货物；</w:t>
      </w:r>
    </w:p>
    <w:p w14:paraId="6C5DC93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4.2.2本规定所称中小企业划分标准，是指国务院有关部门根据企业从业人员、营业收入、资产总额等指标制定的中小企业划型标准（工信部联企业</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2011</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300号）；</w:t>
      </w:r>
    </w:p>
    <w:p w14:paraId="07C50DD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4.2.3小型、微型企业提供有中型企业制造的货物的，视同为中型企业；小型、微型、中型企业提供有大型企业制造的货物的，视同为大型企业。</w:t>
      </w:r>
    </w:p>
    <w:p w14:paraId="7219520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2742664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本项目全额面向中小企业采购，供应商需提供中小企业声明函。</w:t>
      </w:r>
    </w:p>
    <w:p w14:paraId="00EC324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四、参加谈判单位的响应文件有下列情况之一的，视为无效响应文件。</w:t>
      </w:r>
    </w:p>
    <w:p w14:paraId="5DCE02C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1、未按谈判文件明示的规定签字或盖章的；</w:t>
      </w:r>
    </w:p>
    <w:p w14:paraId="1129605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2、响应文件的关键内容（谈判报价、合同履行期限、质量标准等）未填写或填写字迹模糊、达不到要求的；</w:t>
      </w:r>
    </w:p>
    <w:p w14:paraId="2A1B4A1B">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3、谈判报价超出控制价的；</w:t>
      </w:r>
    </w:p>
    <w:p w14:paraId="437DD26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4、投标单位递交两份或多份内容不同的响应文件，或在一份响应文件中对同一采购项目有两个或多个报价，且未声明哪一个有效的；</w:t>
      </w:r>
    </w:p>
    <w:p w14:paraId="1686207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5、评标过程中，如有供应商存在“投标文件制作机器码一致”，则视其投标无效，并按照相关规定进行处理；</w:t>
      </w:r>
    </w:p>
    <w:p w14:paraId="09945D52">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6、响应文件中附有采购人不能接受的条件的；</w:t>
      </w:r>
    </w:p>
    <w:p w14:paraId="241BE455">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7、响应文件有明显不符合谈判文件其它要求和有关法律法规的；</w:t>
      </w:r>
    </w:p>
    <w:p w14:paraId="0E036266">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0118EE8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五、授予合同</w:t>
      </w:r>
    </w:p>
    <w:p w14:paraId="6E169B5E">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1、本合同将授予经过谈判小组确认的成交单位。</w:t>
      </w:r>
    </w:p>
    <w:p w14:paraId="5F97E1E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2、成交人应当自成交通知书发出之日起15日内，按照谈判文件和成交人的响应文件与采购</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人</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签订合同。</w:t>
      </w:r>
    </w:p>
    <w:p w14:paraId="79D0C0AF">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3、谈判文件、成交人的谈判文件及其澄清文件等均为签订合同的依据。</w:t>
      </w:r>
    </w:p>
    <w:p w14:paraId="66A7AA13">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4、合同签订后</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应按照相关规定进行公示</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p>
    <w:p w14:paraId="7A031476">
      <w:pPr>
        <w:pStyle w:val="8"/>
        <w:pageBreakBefore w:val="0"/>
        <w:shd w:val="clear"/>
        <w:kinsoku/>
        <w:wordWrap/>
        <w:overflowPunct/>
        <w:topLinePunct w:val="0"/>
        <w:bidi w:val="0"/>
        <w:snapToGrid/>
        <w:spacing w:before="0" w:after="0" w:afterLines="0" w:line="360" w:lineRule="auto"/>
        <w:ind w:right="0" w:rightChars="0" w:firstLine="48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1DA86D7B">
      <w:pPr>
        <w:pStyle w:val="18"/>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B10F548">
      <w:pPr>
        <w:pStyle w:val="8"/>
        <w:pageBreakBefore w:val="0"/>
        <w:shd w:val="clear"/>
        <w:kinsoku/>
        <w:wordWrap/>
        <w:overflowPunct/>
        <w:topLinePunct w:val="0"/>
        <w:bidi w:val="0"/>
        <w:snapToGrid/>
        <w:spacing w:before="0" w:after="0" w:afterLines="0" w:line="360" w:lineRule="auto"/>
        <w:ind w:right="0" w:rightChars="0" w:firstLine="48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00F69F2">
      <w:pPr>
        <w:pStyle w:val="18"/>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305D87C">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17BA165B">
      <w:pPr>
        <w:pStyle w:val="39"/>
        <w:pageBreakBefore w:val="0"/>
        <w:shd w:val="clear"/>
        <w:kinsoku/>
        <w:wordWrap/>
        <w:overflowPunct/>
        <w:topLinePunct w:val="0"/>
        <w:bidi w:val="0"/>
        <w:snapToGrid/>
        <w:spacing w:line="360" w:lineRule="auto"/>
        <w:ind w:right="0" w:right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4B54837E">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0DC82ADB">
      <w:pPr>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br w:type="page"/>
      </w:r>
    </w:p>
    <w:p w14:paraId="380738CD">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bookmarkStart w:id="19" w:name="_Toc4911"/>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第三部分  其他要求</w:t>
      </w:r>
      <w:bookmarkEnd w:id="19"/>
    </w:p>
    <w:p w14:paraId="1E4B1439">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810CBF0">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谈判供应商如有不清楚的地方可与采购人或</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智博国际工程咨询有限公司</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联系。谈判报价应包含所有费用。成交人在成交后不得以任何理由增加任何费用。</w:t>
      </w:r>
    </w:p>
    <w:p w14:paraId="41555C00">
      <w:pPr>
        <w:pStyle w:val="18"/>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0" w:name="_Toc522896384"/>
    </w:p>
    <w:p w14:paraId="4D48549C">
      <w:pPr>
        <w:bidi w:val="0"/>
        <w:rPr>
          <w:rFonts w:hint="eastAsia"/>
          <w:color w:val="000000" w:themeColor="text1"/>
          <w:highlight w:val="none"/>
          <w14:textFill>
            <w14:solidFill>
              <w14:schemeClr w14:val="tx1"/>
            </w14:solidFill>
          </w14:textFill>
        </w:rPr>
      </w:pPr>
    </w:p>
    <w:p w14:paraId="7ACB33E4">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bookmarkStart w:id="21" w:name="_Toc6965"/>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第四部分  监督单位</w:t>
      </w:r>
      <w:bookmarkEnd w:id="20"/>
      <w:bookmarkEnd w:id="21"/>
    </w:p>
    <w:p w14:paraId="37635B2D">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5C6D6356">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val="0"/>
          <w:bCs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highlight w:val="none"/>
          <w14:textFill>
            <w14:solidFill>
              <w14:schemeClr w14:val="tx1"/>
            </w14:solidFill>
          </w14:textFill>
        </w:rPr>
        <w:t>博爱县财政局  0391-8683273</w:t>
      </w:r>
    </w:p>
    <w:p w14:paraId="6EEEF6EA">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6D031D6B">
      <w:pPr>
        <w:pageBreakBefore w:val="0"/>
        <w:shd w:val="clear"/>
        <w:kinsoku/>
        <w:wordWrap/>
        <w:overflowPunct/>
        <w:topLinePunct w:val="0"/>
        <w:bidi w:val="0"/>
        <w:snapToGrid/>
        <w:spacing w:before="0" w:after="0" w:line="360" w:lineRule="auto"/>
        <w:ind w:right="0" w:rightChars="0"/>
        <w:textAlignment w:val="auto"/>
        <w:rPr>
          <w:rFonts w:hint="eastAsia"/>
          <w:color w:val="000000" w:themeColor="text1"/>
          <w:highlight w:val="none"/>
          <w:lang w:eastAsia="zh-CN"/>
          <w14:textFill>
            <w14:solidFill>
              <w14:schemeClr w14:val="tx1"/>
            </w14:solidFill>
          </w14:textFill>
        </w:rPr>
      </w:pPr>
      <w:bookmarkStart w:id="22" w:name="_Toc25110"/>
    </w:p>
    <w:p w14:paraId="46FF0FEA">
      <w:pPr>
        <w:keepNext w:val="0"/>
        <w:keepLines w:val="0"/>
        <w:pageBreakBefore w:val="0"/>
        <w:widowControl w:val="0"/>
        <w:numPr>
          <w:ilvl w:val="0"/>
          <w:numId w:val="1"/>
        </w:numPr>
        <w:shd w:val="clear"/>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t xml:space="preserve"> </w:t>
      </w:r>
      <w:bookmarkStart w:id="23" w:name="_Toc3477"/>
      <w:r>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t>技术标准及要求</w:t>
      </w:r>
      <w:bookmarkEnd w:id="23"/>
    </w:p>
    <w:p w14:paraId="01C26798">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pPr>
      <w:bookmarkStart w:id="24" w:name="_Toc8745"/>
      <w:bookmarkStart w:id="25" w:name="_Toc12368"/>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本项目招标工程项目须达到现行中华人民共和国以及省、自治区、直辖市或行业的工程建设标准、规范的要求。</w:t>
      </w:r>
      <w:bookmarkEnd w:id="24"/>
      <w:bookmarkEnd w:id="25"/>
    </w:p>
    <w:p w14:paraId="7524C5EB">
      <w:pPr>
        <w:keepNext w:val="0"/>
        <w:keepLines w:val="0"/>
        <w:pageBreakBefore w:val="0"/>
        <w:shd w:val="clear"/>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322DCF0B">
      <w:pPr>
        <w:pageBreakBefore w:val="0"/>
        <w:shd w:val="clear"/>
        <w:kinsoku/>
        <w:wordWrap/>
        <w:overflowPunct/>
        <w:topLinePunct w:val="0"/>
        <w:bidi w:val="0"/>
        <w:snapToGrid/>
        <w:spacing w:before="0" w:after="0" w:line="360" w:lineRule="auto"/>
        <w:ind w:right="0" w:rightChars="0"/>
        <w:jc w:val="both"/>
        <w:textAlignment w:val="auto"/>
        <w:outlineLvl w:val="0"/>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475B082D">
      <w:pPr>
        <w:pageBreakBefore w:val="0"/>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pPr>
      <w:bookmarkStart w:id="26" w:name="_Toc18321"/>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t>六</w:t>
      </w:r>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 xml:space="preserve">部分 </w:t>
      </w:r>
      <w:r>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t xml:space="preserve"> 图纸、</w:t>
      </w:r>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工程量清单</w:t>
      </w:r>
      <w:bookmarkEnd w:id="22"/>
      <w:bookmarkEnd w:id="26"/>
    </w:p>
    <w:p w14:paraId="08347B24">
      <w:pPr>
        <w:pageBreakBefore w:val="0"/>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（电子版另附）</w:t>
      </w:r>
    </w:p>
    <w:p w14:paraId="50675498">
      <w:pPr>
        <w:pStyle w:val="39"/>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78AC1D4">
      <w:pPr>
        <w:shd w:val="clea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01DAD05">
      <w:pPr>
        <w:pStyle w:val="39"/>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846A66A">
      <w:pPr>
        <w:widowControl/>
        <w:shd w:val="clear"/>
        <w:spacing w:line="440" w:lineRule="exact"/>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1F99F8A8">
      <w:pPr>
        <w:widowControl/>
        <w:shd w:val="clear"/>
        <w:spacing w:line="440" w:lineRule="exact"/>
        <w:jc w:val="center"/>
        <w:outlineLvl w:val="0"/>
        <w:rPr>
          <w:rFonts w:hint="eastAsia" w:asciiTheme="minorEastAsia" w:hAnsiTheme="minorEastAsia" w:eastAsiaTheme="minorEastAsia" w:cstheme="minorEastAsia"/>
          <w:b/>
          <w:color w:val="000000" w:themeColor="text1"/>
          <w:kern w:val="0"/>
          <w:sz w:val="36"/>
          <w:szCs w:val="36"/>
          <w:highlight w:val="none"/>
          <w14:textFill>
            <w14:solidFill>
              <w14:schemeClr w14:val="tx1"/>
            </w14:solidFill>
          </w14:textFill>
        </w:rPr>
      </w:pPr>
    </w:p>
    <w:p w14:paraId="4AD27B8C">
      <w:pPr>
        <w:pStyle w:val="21"/>
        <w:numPr>
          <w:ilvl w:val="0"/>
          <w:numId w:val="0"/>
        </w:numPr>
        <w:shd w:val="clear"/>
        <w:spacing w:line="440" w:lineRule="exact"/>
        <w:ind w:leftChars="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4F28F034">
      <w:pPr>
        <w:pStyle w:val="21"/>
        <w:numPr>
          <w:ilvl w:val="0"/>
          <w:numId w:val="0"/>
        </w:numPr>
        <w:shd w:val="clear"/>
        <w:spacing w:line="440" w:lineRule="exact"/>
        <w:ind w:leftChars="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1F926A32">
      <w:pPr>
        <w:pStyle w:val="21"/>
        <w:numPr>
          <w:ilvl w:val="0"/>
          <w:numId w:val="0"/>
        </w:numPr>
        <w:shd w:val="clear"/>
        <w:spacing w:line="440" w:lineRule="exact"/>
        <w:ind w:leftChars="0"/>
        <w:jc w:val="cente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32722D5F">
      <w:pPr>
        <w:pStyle w:val="21"/>
        <w:numPr>
          <w:ilvl w:val="0"/>
          <w:numId w:val="0"/>
        </w:numPr>
        <w:shd w:val="clear"/>
        <w:spacing w:line="440" w:lineRule="exact"/>
        <w:ind w:leftChars="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7" w:name="_Toc5368"/>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七部分  </w:t>
      </w:r>
      <w:r>
        <w:rPr>
          <w:rFonts w:hint="eastAsia" w:asciiTheme="minorEastAsia" w:hAnsiTheme="minorEastAsia" w:eastAsiaTheme="minorEastAsia" w:cstheme="minorEastAsia"/>
          <w:color w:val="000000" w:themeColor="text1"/>
          <w:highlight w:val="none"/>
          <w14:textFill>
            <w14:solidFill>
              <w14:schemeClr w14:val="tx1"/>
            </w14:solidFill>
          </w14:textFill>
        </w:rPr>
        <w:t>合同条款及格式</w:t>
      </w:r>
      <w:bookmarkEnd w:id="27"/>
    </w:p>
    <w:p w14:paraId="79CBD91A">
      <w:pPr>
        <w:shd w:val="clear"/>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 xml:space="preserve">              </w:t>
      </w:r>
    </w:p>
    <w:p w14:paraId="0CEFC8D5">
      <w:pPr>
        <w:shd w:val="clear"/>
        <w:jc w:val="center"/>
        <w:rPr>
          <w:rFonts w:eastAsia="华文中宋"/>
          <w:b/>
          <w:color w:val="000000" w:themeColor="text1"/>
          <w:sz w:val="44"/>
          <w:szCs w:val="44"/>
          <w:highlight w:val="none"/>
          <w14:textFill>
            <w14:solidFill>
              <w14:schemeClr w14:val="tx1"/>
            </w14:solidFill>
          </w14:textFill>
        </w:rPr>
      </w:pPr>
    </w:p>
    <w:p w14:paraId="7C3A103F">
      <w:pPr>
        <w:shd w:val="clear"/>
        <w:jc w:val="center"/>
        <w:rPr>
          <w:rFonts w:hint="eastAsia" w:eastAsia="华文中宋"/>
          <w:b/>
          <w:color w:val="000000" w:themeColor="text1"/>
          <w:sz w:val="44"/>
          <w:szCs w:val="44"/>
          <w:highlight w:val="none"/>
          <w14:textFill>
            <w14:solidFill>
              <w14:schemeClr w14:val="tx1"/>
            </w14:solidFill>
          </w14:textFill>
        </w:rPr>
      </w:pPr>
      <w:r>
        <w:rPr>
          <w:rFonts w:eastAsia="华文中宋"/>
          <w:b/>
          <w:color w:val="000000" w:themeColor="text1"/>
          <w:sz w:val="44"/>
          <w:szCs w:val="44"/>
          <w:highlight w:val="none"/>
          <w14:textFill>
            <w14:solidFill>
              <w14:schemeClr w14:val="tx1"/>
            </w14:solidFill>
          </w14:textFill>
        </w:rPr>
        <w:t>建设工程施工合同</w:t>
      </w:r>
    </w:p>
    <w:p w14:paraId="35C6D800">
      <w:pPr>
        <w:shd w:val="clear"/>
        <w:jc w:val="center"/>
        <w:rPr>
          <w:rFonts w:eastAsia="华文中宋"/>
          <w:b/>
          <w:color w:val="000000" w:themeColor="text1"/>
          <w:sz w:val="44"/>
          <w:szCs w:val="44"/>
          <w:highlight w:val="none"/>
          <w14:textFill>
            <w14:solidFill>
              <w14:schemeClr w14:val="tx1"/>
            </w14:solidFill>
          </w14:textFill>
        </w:rPr>
      </w:pPr>
      <w:r>
        <w:rPr>
          <w:rFonts w:eastAsia="华文中宋"/>
          <w:b/>
          <w:color w:val="000000" w:themeColor="text1"/>
          <w:sz w:val="44"/>
          <w:szCs w:val="44"/>
          <w:highlight w:val="none"/>
          <w14:textFill>
            <w14:solidFill>
              <w14:schemeClr w14:val="tx1"/>
            </w14:solidFill>
          </w14:textFill>
        </w:rPr>
        <w:t>（示范文本）</w:t>
      </w:r>
    </w:p>
    <w:p w14:paraId="319910F3">
      <w:pPr>
        <w:shd w:val="clear"/>
        <w:jc w:val="center"/>
        <w:rPr>
          <w:rFonts w:eastAsia="华文中宋"/>
          <w:b/>
          <w:color w:val="000000" w:themeColor="text1"/>
          <w:sz w:val="52"/>
          <w:szCs w:val="52"/>
          <w:highlight w:val="none"/>
          <w14:textFill>
            <w14:solidFill>
              <w14:schemeClr w14:val="tx1"/>
            </w14:solidFill>
          </w14:textFill>
        </w:rPr>
      </w:pPr>
    </w:p>
    <w:p w14:paraId="32820525">
      <w:pPr>
        <w:shd w:val="clear"/>
        <w:jc w:val="center"/>
        <w:rPr>
          <w:rFonts w:eastAsia="黑体"/>
          <w:b/>
          <w:color w:val="000000" w:themeColor="text1"/>
          <w:sz w:val="72"/>
          <w:szCs w:val="72"/>
          <w:highlight w:val="none"/>
          <w14:textFill>
            <w14:solidFill>
              <w14:schemeClr w14:val="tx1"/>
            </w14:solidFill>
          </w14:textFill>
        </w:rPr>
      </w:pPr>
    </w:p>
    <w:p w14:paraId="177966AD">
      <w:pPr>
        <w:shd w:val="clear"/>
        <w:jc w:val="center"/>
        <w:rPr>
          <w:rFonts w:eastAsia="楷体_GB2312"/>
          <w:b/>
          <w:color w:val="000000" w:themeColor="text1"/>
          <w:sz w:val="72"/>
          <w:szCs w:val="72"/>
          <w:highlight w:val="none"/>
          <w14:textFill>
            <w14:solidFill>
              <w14:schemeClr w14:val="tx1"/>
            </w14:solidFill>
          </w14:textFill>
        </w:rPr>
      </w:pPr>
    </w:p>
    <w:p w14:paraId="3A2FBF28">
      <w:pPr>
        <w:shd w:val="clear"/>
        <w:rPr>
          <w:b/>
          <w:color w:val="000000" w:themeColor="text1"/>
          <w:sz w:val="28"/>
          <w:szCs w:val="28"/>
          <w:highlight w:val="none"/>
          <w14:textFill>
            <w14:solidFill>
              <w14:schemeClr w14:val="tx1"/>
            </w14:solidFill>
          </w14:textFill>
        </w:rPr>
      </w:pPr>
    </w:p>
    <w:p w14:paraId="613021B8">
      <w:pPr>
        <w:shd w:val="clear"/>
        <w:rPr>
          <w:b/>
          <w:color w:val="000000" w:themeColor="text1"/>
          <w:sz w:val="28"/>
          <w:szCs w:val="28"/>
          <w:highlight w:val="none"/>
          <w14:textFill>
            <w14:solidFill>
              <w14:schemeClr w14:val="tx1"/>
            </w14:solidFill>
          </w14:textFill>
        </w:rPr>
      </w:pPr>
    </w:p>
    <w:p w14:paraId="1401A8A5">
      <w:pPr>
        <w:shd w:val="clear"/>
        <w:rPr>
          <w:b/>
          <w:color w:val="000000" w:themeColor="text1"/>
          <w:sz w:val="28"/>
          <w:szCs w:val="28"/>
          <w:highlight w:val="none"/>
          <w14:textFill>
            <w14:solidFill>
              <w14:schemeClr w14:val="tx1"/>
            </w14:solidFill>
          </w14:textFill>
        </w:rPr>
      </w:pPr>
    </w:p>
    <w:p w14:paraId="45560480">
      <w:pPr>
        <w:shd w:val="clear"/>
        <w:rPr>
          <w:b/>
          <w:color w:val="000000" w:themeColor="text1"/>
          <w:sz w:val="28"/>
          <w:szCs w:val="28"/>
          <w:highlight w:val="none"/>
          <w14:textFill>
            <w14:solidFill>
              <w14:schemeClr w14:val="tx1"/>
            </w14:solidFill>
          </w14:textFill>
        </w:rPr>
      </w:pPr>
    </w:p>
    <w:p w14:paraId="6F4B2E91">
      <w:pPr>
        <w:shd w:val="clear"/>
        <w:ind w:right="2849" w:rightChars="1295" w:firstLine="2868" w:firstLineChars="1304"/>
        <w:jc w:val="distribute"/>
        <w:rPr>
          <w:b/>
          <w:color w:val="000000" w:themeColor="text1"/>
          <w:sz w:val="32"/>
          <w:szCs w:val="28"/>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2D977066">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14:paraId="2D977066">
                      <w:pPr>
                        <w:rPr>
                          <w:rFonts w:hint="eastAsia"/>
                          <w:b/>
                          <w:bCs/>
                          <w:sz w:val="32"/>
                        </w:rPr>
                      </w:pPr>
                      <w:r>
                        <w:rPr>
                          <w:rFonts w:hint="eastAsia"/>
                          <w:b/>
                          <w:bCs/>
                          <w:sz w:val="32"/>
                        </w:rPr>
                        <w:t>制定</w:t>
                      </w:r>
                    </w:p>
                  </w:txbxContent>
                </v:textbox>
              </v:shape>
            </w:pict>
          </mc:Fallback>
        </mc:AlternateContent>
      </w:r>
      <w:r>
        <w:rPr>
          <w:b/>
          <w:color w:val="000000" w:themeColor="text1"/>
          <w:sz w:val="32"/>
          <w:szCs w:val="28"/>
          <w:highlight w:val="none"/>
          <w14:textFill>
            <w14:solidFill>
              <w14:schemeClr w14:val="tx1"/>
            </w14:solidFill>
          </w14:textFill>
        </w:rPr>
        <w:t>住房城乡建设部</w:t>
      </w:r>
    </w:p>
    <w:p w14:paraId="584A897C">
      <w:pPr>
        <w:shd w:val="clear"/>
        <w:ind w:right="2849" w:rightChars="1295" w:firstLine="2741" w:firstLineChars="856"/>
        <w:jc w:val="distribute"/>
        <w:rPr>
          <w:b/>
          <w:color w:val="000000" w:themeColor="text1"/>
          <w:sz w:val="32"/>
          <w:szCs w:val="28"/>
          <w:highlight w:val="none"/>
          <w14:textFill>
            <w14:solidFill>
              <w14:schemeClr w14:val="tx1"/>
            </w14:solidFill>
          </w14:textFill>
        </w:rPr>
      </w:pPr>
      <w:r>
        <w:rPr>
          <w:b/>
          <w:color w:val="000000" w:themeColor="text1"/>
          <w:sz w:val="32"/>
          <w:szCs w:val="28"/>
          <w:highlight w:val="none"/>
          <w14:textFill>
            <w14:solidFill>
              <w14:schemeClr w14:val="tx1"/>
            </w14:solidFill>
          </w14:textFill>
        </w:rPr>
        <w:t>国家工商行政管理总局</w:t>
      </w:r>
    </w:p>
    <w:p w14:paraId="389FB14E">
      <w:pPr>
        <w:shd w:val="clear"/>
        <w:rPr>
          <w:b/>
          <w:color w:val="000000" w:themeColor="text1"/>
          <w:highlight w:val="none"/>
          <w14:textFill>
            <w14:solidFill>
              <w14:schemeClr w14:val="tx1"/>
            </w14:solidFill>
          </w14:textFill>
        </w:rPr>
      </w:pPr>
    </w:p>
    <w:p w14:paraId="3644257D">
      <w:pPr>
        <w:pStyle w:val="4"/>
        <w:shd w:val="clear"/>
        <w:rPr>
          <w:rFonts w:eastAsia="仿宋_GB2312"/>
          <w:color w:val="000000" w:themeColor="text1"/>
          <w:sz w:val="28"/>
          <w:szCs w:val="28"/>
          <w:highlight w:val="none"/>
          <w14:textFill>
            <w14:solidFill>
              <w14:schemeClr w14:val="tx1"/>
            </w14:solidFill>
          </w14:textFill>
        </w:rPr>
        <w:sectPr>
          <w:footerReference r:id="rId7" w:type="first"/>
          <w:footerReference r:id="rId6" w:type="default"/>
          <w:pgSz w:w="11905" w:h="16838"/>
          <w:pgMar w:top="1440" w:right="1463" w:bottom="1440" w:left="1463" w:header="1077" w:footer="1077" w:gutter="0"/>
          <w:pgNumType w:fmt="decimal" w:start="1"/>
          <w:cols w:space="0" w:num="1"/>
          <w:titlePg/>
          <w:rtlGutter w:val="0"/>
          <w:docGrid w:type="lines" w:linePitch="318" w:charSpace="0"/>
        </w:sectPr>
      </w:pPr>
      <w:bookmarkStart w:id="28" w:name="_Toc296890982"/>
      <w:bookmarkStart w:id="29" w:name="_Toc296503025"/>
      <w:bookmarkStart w:id="30" w:name="_Toc351203480"/>
    </w:p>
    <w:bookmarkEnd w:id="28"/>
    <w:bookmarkEnd w:id="29"/>
    <w:bookmarkEnd w:id="30"/>
    <w:p w14:paraId="583C70A3">
      <w:pPr>
        <w:shd w:val="clear"/>
        <w:ind w:right="2849" w:rightChars="1295"/>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lang w:val="en-US" w:eastAsia="zh-CN"/>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r>
        <w:rPr>
          <w:rFonts w:ascii="宋体" w:hAnsi="宋体"/>
          <w:b/>
          <w:color w:val="000000" w:themeColor="text1"/>
          <w:sz w:val="28"/>
          <w:highlight w:val="none"/>
          <w14:textFill>
            <w14:solidFill>
              <w14:schemeClr w14:val="tx1"/>
            </w14:solidFill>
          </w14:textFill>
        </w:rPr>
        <w:t>第一</w:t>
      </w:r>
      <w:r>
        <w:rPr>
          <w:rFonts w:hint="eastAsia" w:ascii="宋体" w:hAnsi="宋体"/>
          <w:b/>
          <w:color w:val="000000" w:themeColor="text1"/>
          <w:sz w:val="28"/>
          <w:highlight w:val="none"/>
          <w:lang w:val="en-US" w:eastAsia="zh-CN"/>
          <w14:textFill>
            <w14:solidFill>
              <w14:schemeClr w14:val="tx1"/>
            </w14:solidFill>
          </w14:textFill>
        </w:rPr>
        <w:t>节</w:t>
      </w:r>
      <w:r>
        <w:rPr>
          <w:rFonts w:ascii="宋体" w:hAnsi="宋体"/>
          <w:b/>
          <w:color w:val="000000" w:themeColor="text1"/>
          <w:sz w:val="28"/>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合同</w:t>
      </w:r>
      <w:r>
        <w:rPr>
          <w:rFonts w:ascii="宋体" w:hAnsi="宋体"/>
          <w:b/>
          <w:color w:val="000000" w:themeColor="text1"/>
          <w:sz w:val="28"/>
          <w:highlight w:val="none"/>
          <w14:textFill>
            <w14:solidFill>
              <w14:schemeClr w14:val="tx1"/>
            </w14:solidFill>
          </w14:textFill>
        </w:rPr>
        <w:t>协议书</w:t>
      </w:r>
    </w:p>
    <w:p w14:paraId="470572EF">
      <w:pPr>
        <w:pStyle w:val="13"/>
        <w:shd w:val="clear"/>
        <w:spacing w:line="440" w:lineRule="exact"/>
        <w:rPr>
          <w:rFonts w:hint="eastAsia" w:hAnsi="宋体" w:cs="宋体"/>
          <w:color w:val="000000" w:themeColor="text1"/>
          <w:szCs w:val="21"/>
          <w:highlight w:val="none"/>
          <w14:textFill>
            <w14:solidFill>
              <w14:schemeClr w14:val="tx1"/>
            </w14:solidFill>
          </w14:textFill>
        </w:rPr>
      </w:pPr>
    </w:p>
    <w:p w14:paraId="6D63EDD9">
      <w:pPr>
        <w:pStyle w:val="13"/>
        <w:shd w:val="clear"/>
        <w:spacing w:line="440" w:lineRule="exact"/>
        <w:rPr>
          <w:rFonts w:hint="eastAsia" w:hAnsi="宋体" w:cs="宋体"/>
          <w:bCs/>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发包人（全称）：</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 xml:space="preserve">博爱县公路事业发展中心 </w:t>
      </w:r>
    </w:p>
    <w:p w14:paraId="41416884">
      <w:pPr>
        <w:pStyle w:val="13"/>
        <w:shd w:val="clear"/>
        <w:spacing w:line="440" w:lineRule="exact"/>
        <w:rPr>
          <w:rFonts w:hint="eastAsia"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承包人（全称）：</w:t>
      </w:r>
      <w:r>
        <w:rPr>
          <w:rFonts w:hint="eastAsia" w:hAnsi="宋体" w:cs="宋体"/>
          <w:color w:val="000000" w:themeColor="text1"/>
          <w:szCs w:val="21"/>
          <w:highlight w:val="none"/>
          <w:u w:val="single"/>
          <w14:textFill>
            <w14:solidFill>
              <w14:schemeClr w14:val="tx1"/>
            </w14:solidFill>
          </w14:textFill>
        </w:rPr>
        <w:t xml:space="preserve">                      </w:t>
      </w:r>
    </w:p>
    <w:p w14:paraId="4576BC9B">
      <w:pPr>
        <w:pStyle w:val="13"/>
        <w:shd w:val="clear"/>
        <w:spacing w:line="440" w:lineRule="exact"/>
        <w:rPr>
          <w:rFonts w:hint="eastAsia" w:hAnsi="宋体" w:cs="宋体"/>
          <w:b/>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    根据《中华人民共和国</w:t>
      </w:r>
      <w:r>
        <w:rPr>
          <w:rFonts w:hint="eastAsia" w:hAnsi="宋体" w:cs="宋体"/>
          <w:color w:val="000000" w:themeColor="text1"/>
          <w:szCs w:val="21"/>
          <w:highlight w:val="none"/>
          <w:lang w:eastAsia="zh-CN"/>
          <w14:textFill>
            <w14:solidFill>
              <w14:schemeClr w14:val="tx1"/>
            </w14:solidFill>
          </w14:textFill>
        </w:rPr>
        <w:t>民法典</w:t>
      </w:r>
      <w:r>
        <w:rPr>
          <w:rFonts w:hint="eastAsia" w:hAnsi="宋体" w:cs="宋体"/>
          <w:color w:val="000000" w:themeColor="text1"/>
          <w:szCs w:val="21"/>
          <w:highlight w:val="none"/>
          <w14:textFill>
            <w14:solidFill>
              <w14:schemeClr w14:val="tx1"/>
            </w14:solidFill>
          </w14:textFill>
        </w:rPr>
        <w:t>》、《中华人民共和国建筑法》及有关法律规定，遵循平等、自愿、公平和诚实信用的原则，双方就</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u w:val="single"/>
          <w:lang w:val="en-US" w:eastAsia="zh-CN"/>
          <w14:textFill>
            <w14:solidFill>
              <w14:schemeClr w14:val="tx1"/>
            </w14:solidFill>
          </w14:textFill>
        </w:rPr>
        <w:t>博爱县公路事业发展中心Y003东留线（赵郭村东-高赵线）段改造提升工程项目</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工程施工及有关事项协商一致，共同达成如下协议：</w:t>
      </w:r>
    </w:p>
    <w:p w14:paraId="432B3687">
      <w:pPr>
        <w:pStyle w:val="13"/>
        <w:shd w:val="clear"/>
        <w:spacing w:line="440" w:lineRule="exact"/>
        <w:rPr>
          <w:rFonts w:hint="eastAsia" w:hAnsi="宋体" w:cs="宋体"/>
          <w:color w:val="000000" w:themeColor="text1"/>
          <w:szCs w:val="21"/>
          <w:highlight w:val="none"/>
          <w14:textFill>
            <w14:solidFill>
              <w14:schemeClr w14:val="tx1"/>
            </w14:solidFill>
          </w14:textFill>
        </w:rPr>
      </w:pPr>
      <w:bookmarkStart w:id="31" w:name="_Toc351203481"/>
      <w:r>
        <w:rPr>
          <w:rFonts w:hint="eastAsia" w:hAnsi="宋体" w:cs="宋体"/>
          <w:color w:val="000000" w:themeColor="text1"/>
          <w:szCs w:val="21"/>
          <w:highlight w:val="none"/>
          <w14:textFill>
            <w14:solidFill>
              <w14:schemeClr w14:val="tx1"/>
            </w14:solidFill>
          </w14:textFill>
        </w:rPr>
        <w:t>一、工程概况</w:t>
      </w:r>
      <w:bookmarkEnd w:id="31"/>
    </w:p>
    <w:p w14:paraId="72C75B4C">
      <w:pPr>
        <w:pStyle w:val="13"/>
        <w:shd w:val="clear"/>
        <w:spacing w:line="440" w:lineRule="exact"/>
        <w:rPr>
          <w:rFonts w:hint="eastAsia" w:hAnsi="宋体" w:cs="宋体"/>
          <w:b/>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1.工程名称</w:t>
      </w:r>
      <w:r>
        <w:rPr>
          <w:rFonts w:hint="eastAsia"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博爱县公路事业发展中心Y003东留线（赵郭村东-高赵线）段改造提升工程项目</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none"/>
          <w14:textFill>
            <w14:solidFill>
              <w14:schemeClr w14:val="tx1"/>
            </w14:solidFill>
          </w14:textFill>
        </w:rPr>
        <w:t>。</w:t>
      </w:r>
    </w:p>
    <w:p w14:paraId="411CBB74">
      <w:pPr>
        <w:pStyle w:val="13"/>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2.工程地点：</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博爱县公路事业发展中心</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p>
    <w:p w14:paraId="2DA217A0">
      <w:pPr>
        <w:pStyle w:val="13"/>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3.工程立项批准文号：</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14:textFill>
            <w14:solidFill>
              <w14:schemeClr w14:val="tx1"/>
            </w14:solidFill>
          </w14:textFill>
        </w:rPr>
        <w:t>。</w:t>
      </w:r>
    </w:p>
    <w:p w14:paraId="03F96166">
      <w:pPr>
        <w:pStyle w:val="13"/>
        <w:shd w:val="clear"/>
        <w:spacing w:line="440" w:lineRule="exact"/>
        <w:rPr>
          <w:rFonts w:hint="eastAsia" w:hAnsi="宋体" w:cs="宋体"/>
          <w:bCs/>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4.资金来源：</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财政资金</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 xml:space="preserve">         </w:t>
      </w:r>
      <w:r>
        <w:rPr>
          <w:rFonts w:hint="eastAsia" w:hAnsi="宋体" w:cs="宋体"/>
          <w:bCs/>
          <w:color w:val="000000" w:themeColor="text1"/>
          <w:szCs w:val="21"/>
          <w:highlight w:val="none"/>
          <w:u w:val="none"/>
          <w14:textFill>
            <w14:solidFill>
              <w14:schemeClr w14:val="tx1"/>
            </w14:solidFill>
          </w14:textFill>
        </w:rPr>
        <w:t>。</w:t>
      </w:r>
    </w:p>
    <w:p w14:paraId="6350B53A">
      <w:pPr>
        <w:pStyle w:val="13"/>
        <w:shd w:val="clear"/>
        <w:spacing w:line="440" w:lineRule="exact"/>
        <w:rPr>
          <w:rFonts w:hint="eastAsia" w:hAnsi="宋体" w:cs="宋体"/>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5.工程内容：</w:t>
      </w:r>
      <w:r>
        <w:rPr>
          <w:rFonts w:hint="eastAsia" w:hAnsi="宋体" w:cs="宋体"/>
          <w:color w:val="000000" w:themeColor="text1"/>
          <w:szCs w:val="21"/>
          <w:highlight w:val="none"/>
          <w14:textFill>
            <w14:solidFill>
              <w14:schemeClr w14:val="tx1"/>
            </w14:solidFill>
          </w14:textFill>
        </w:rPr>
        <w:t xml:space="preserve"> </w:t>
      </w:r>
    </w:p>
    <w:p w14:paraId="4113CCC6">
      <w:pPr>
        <w:pStyle w:val="13"/>
        <w:shd w:val="clear"/>
        <w:spacing w:line="440" w:lineRule="exact"/>
        <w:rPr>
          <w:rFonts w:hint="eastAsia" w:hAnsi="宋体" w:cs="宋体"/>
          <w:bCs/>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6.工程承包范围：</w:t>
      </w:r>
      <w:r>
        <w:rPr>
          <w:rFonts w:hint="eastAsia" w:hAnsi="宋体" w:cs="宋体"/>
          <w:color w:val="000000" w:themeColor="text1"/>
          <w:szCs w:val="21"/>
          <w:highlight w:val="none"/>
          <w:u w:val="single"/>
          <w:lang w:val="en-US" w:eastAsia="zh-CN"/>
          <w14:textFill>
            <w14:solidFill>
              <w14:schemeClr w14:val="tx1"/>
            </w14:solidFill>
          </w14:textFill>
        </w:rPr>
        <w:t xml:space="preserve">                         ；</w:t>
      </w:r>
    </w:p>
    <w:p w14:paraId="102B8AB1">
      <w:pPr>
        <w:pStyle w:val="13"/>
        <w:shd w:val="clear"/>
        <w:spacing w:line="440" w:lineRule="exact"/>
        <w:rPr>
          <w:rFonts w:hint="eastAsia" w:hAnsi="宋体" w:eastAsia="方正书宋_GBK"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二、合同</w:t>
      </w:r>
      <w:r>
        <w:rPr>
          <w:rFonts w:hint="eastAsia" w:hAnsi="宋体" w:cs="宋体"/>
          <w:color w:val="000000" w:themeColor="text1"/>
          <w:szCs w:val="21"/>
          <w:highlight w:val="none"/>
          <w:lang w:eastAsia="zh-CN"/>
          <w14:textFill>
            <w14:solidFill>
              <w14:schemeClr w14:val="tx1"/>
            </w14:solidFill>
          </w14:textFill>
        </w:rPr>
        <w:t>合同履行期限</w:t>
      </w:r>
    </w:p>
    <w:p w14:paraId="5BABA1C2">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计划开工日期：</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年</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月</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日。</w:t>
      </w:r>
    </w:p>
    <w:p w14:paraId="27304FAC">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计划竣工日期：</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年</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月</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日。</w:t>
      </w:r>
    </w:p>
    <w:p w14:paraId="4D6DD341">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合同履行期限</w:t>
      </w:r>
      <w:r>
        <w:rPr>
          <w:rFonts w:hint="eastAsia" w:hAnsi="宋体" w:cs="宋体"/>
          <w:color w:val="000000" w:themeColor="text1"/>
          <w:szCs w:val="21"/>
          <w:highlight w:val="none"/>
          <w14:textFill>
            <w14:solidFill>
              <w14:schemeClr w14:val="tx1"/>
            </w14:solidFill>
          </w14:textFill>
        </w:rPr>
        <w:t>总日历天数</w:t>
      </w:r>
      <w:r>
        <w:rPr>
          <w:rFonts w:hint="eastAsia" w:hAnsi="宋体" w:cs="宋体"/>
          <w:strike w:val="0"/>
          <w:dstrike w:val="0"/>
          <w:color w:val="000000" w:themeColor="text1"/>
          <w:szCs w:val="21"/>
          <w:highlight w:val="none"/>
          <w14:textFill>
            <w14:solidFill>
              <w14:schemeClr w14:val="tx1"/>
            </w14:solidFill>
          </w14:textFill>
        </w:rPr>
        <w:t>：</w:t>
      </w:r>
      <w:r>
        <w:rPr>
          <w:rFonts w:hint="eastAsia" w:hAnsi="宋体" w:cs="宋体"/>
          <w:strike w:val="0"/>
          <w:dstrike w:val="0"/>
          <w:color w:val="000000" w:themeColor="text1"/>
          <w:szCs w:val="21"/>
          <w:highlight w:val="none"/>
          <w:u w:val="single"/>
          <w:lang w:val="en-US" w:eastAsia="zh-CN"/>
          <w14:textFill>
            <w14:solidFill>
              <w14:schemeClr w14:val="tx1"/>
            </w14:solidFill>
          </w14:textFill>
        </w:rPr>
        <w:t xml:space="preserve">    日历</w:t>
      </w:r>
      <w:r>
        <w:rPr>
          <w:rFonts w:hint="eastAsia" w:hAnsi="宋体" w:cs="宋体"/>
          <w:color w:val="000000" w:themeColor="text1"/>
          <w:szCs w:val="21"/>
          <w:highlight w:val="none"/>
          <w:u w:val="single"/>
          <w:lang w:val="en-US" w:eastAsia="zh-CN"/>
          <w14:textFill>
            <w14:solidFill>
              <w14:schemeClr w14:val="tx1"/>
            </w14:solidFill>
          </w14:textFill>
        </w:rPr>
        <w:t>天</w:t>
      </w:r>
      <w:r>
        <w:rPr>
          <w:rFonts w:hint="eastAsia"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lang w:eastAsia="zh-CN"/>
          <w14:textFill>
            <w14:solidFill>
              <w14:schemeClr w14:val="tx1"/>
            </w14:solidFill>
          </w14:textFill>
        </w:rPr>
        <w:t>合同履行期限</w:t>
      </w:r>
      <w:r>
        <w:rPr>
          <w:rFonts w:hint="eastAsia" w:hAnsi="宋体" w:cs="宋体"/>
          <w:color w:val="000000" w:themeColor="text1"/>
          <w:szCs w:val="21"/>
          <w:highlight w:val="none"/>
          <w14:textFill>
            <w14:solidFill>
              <w14:schemeClr w14:val="tx1"/>
            </w14:solidFill>
          </w14:textFill>
        </w:rPr>
        <w:t>总日历天数与根据前述计划开竣工日期计算的</w:t>
      </w:r>
      <w:r>
        <w:rPr>
          <w:rFonts w:hint="eastAsia" w:hAnsi="宋体" w:cs="宋体"/>
          <w:color w:val="000000" w:themeColor="text1"/>
          <w:szCs w:val="21"/>
          <w:highlight w:val="none"/>
          <w:lang w:eastAsia="zh-CN"/>
          <w14:textFill>
            <w14:solidFill>
              <w14:schemeClr w14:val="tx1"/>
            </w14:solidFill>
          </w14:textFill>
        </w:rPr>
        <w:t>合同履行期限</w:t>
      </w:r>
      <w:r>
        <w:rPr>
          <w:rFonts w:hint="eastAsia" w:hAnsi="宋体" w:cs="宋体"/>
          <w:color w:val="000000" w:themeColor="text1"/>
          <w:szCs w:val="21"/>
          <w:highlight w:val="none"/>
          <w14:textFill>
            <w14:solidFill>
              <w14:schemeClr w14:val="tx1"/>
            </w14:solidFill>
          </w14:textFill>
        </w:rPr>
        <w:t>天数不一致的，以</w:t>
      </w:r>
      <w:r>
        <w:rPr>
          <w:rFonts w:hint="eastAsia" w:hAnsi="宋体" w:cs="宋体"/>
          <w:color w:val="000000" w:themeColor="text1"/>
          <w:szCs w:val="21"/>
          <w:highlight w:val="none"/>
          <w:lang w:eastAsia="zh-CN"/>
          <w14:textFill>
            <w14:solidFill>
              <w14:schemeClr w14:val="tx1"/>
            </w14:solidFill>
          </w14:textFill>
        </w:rPr>
        <w:t>合同履行期限</w:t>
      </w:r>
      <w:r>
        <w:rPr>
          <w:rFonts w:hint="eastAsia" w:hAnsi="宋体" w:cs="宋体"/>
          <w:color w:val="000000" w:themeColor="text1"/>
          <w:szCs w:val="21"/>
          <w:highlight w:val="none"/>
          <w14:textFill>
            <w14:solidFill>
              <w14:schemeClr w14:val="tx1"/>
            </w14:solidFill>
          </w14:textFill>
        </w:rPr>
        <w:t>总日历天数为准。</w:t>
      </w:r>
    </w:p>
    <w:p w14:paraId="45D2B9C4">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三、质量标准</w:t>
      </w:r>
    </w:p>
    <w:p w14:paraId="06CCDF0F">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工程质量符合</w:t>
      </w:r>
      <w:r>
        <w:rPr>
          <w:rFonts w:hint="eastAsia" w:hAnsi="宋体" w:cs="宋体"/>
          <w:color w:val="000000" w:themeColor="text1"/>
          <w:szCs w:val="21"/>
          <w:highlight w:val="none"/>
          <w:u w:val="single"/>
          <w14:textFill>
            <w14:solidFill>
              <w14:schemeClr w14:val="tx1"/>
            </w14:solidFill>
          </w14:textFill>
        </w:rPr>
        <w:t xml:space="preserve"> 合格  </w:t>
      </w:r>
      <w:r>
        <w:rPr>
          <w:rFonts w:hint="eastAsia" w:hAnsi="宋体" w:cs="宋体"/>
          <w:color w:val="000000" w:themeColor="text1"/>
          <w:szCs w:val="21"/>
          <w:highlight w:val="none"/>
          <w14:textFill>
            <w14:solidFill>
              <w14:schemeClr w14:val="tx1"/>
            </w14:solidFill>
          </w14:textFill>
        </w:rPr>
        <w:t>标准。</w:t>
      </w:r>
    </w:p>
    <w:p w14:paraId="62F49B39">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四、签约合同价与合同价格形式</w:t>
      </w:r>
    </w:p>
    <w:p w14:paraId="1630154A">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1.签约合同价为：</w:t>
      </w:r>
    </w:p>
    <w:p w14:paraId="4C13661F">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4387BD5F">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其中：</w:t>
      </w:r>
    </w:p>
    <w:p w14:paraId="3717FDBD">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（1）安全文明施工费：</w:t>
      </w:r>
    </w:p>
    <w:p w14:paraId="5DE407E1">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06EE9493">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（2）材料和工程设备暂估价金额： </w:t>
      </w:r>
    </w:p>
    <w:p w14:paraId="39D70487">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2B3A9C08">
      <w:pPr>
        <w:pStyle w:val="13"/>
        <w:shd w:val="clear"/>
        <w:spacing w:line="440" w:lineRule="exact"/>
        <w:rPr>
          <w:rFonts w:hint="eastAsia" w:hAnsi="宋体" w:cs="宋体"/>
          <w:color w:val="000000" w:themeColor="text1"/>
          <w:szCs w:val="21"/>
          <w:highlight w:val="none"/>
          <w14:textFill>
            <w14:solidFill>
              <w14:schemeClr w14:val="tx1"/>
            </w14:solidFill>
          </w14:textFill>
        </w:rPr>
      </w:pPr>
      <w:bookmarkStart w:id="32" w:name="_Toc247085771"/>
      <w:bookmarkStart w:id="33" w:name="_Toc246996999"/>
      <w:bookmarkStart w:id="34" w:name="_Toc246996256"/>
      <w:bookmarkStart w:id="35" w:name="_Toc344131789"/>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4E54A067">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（4）暂列金额：</w:t>
      </w:r>
    </w:p>
    <w:p w14:paraId="4FEE1D4B">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人民币（大写）</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元)。</w:t>
      </w:r>
    </w:p>
    <w:p w14:paraId="475CBFE3">
      <w:pPr>
        <w:pStyle w:val="13"/>
        <w:numPr>
          <w:ilvl w:val="0"/>
          <w:numId w:val="2"/>
        </w:numPr>
        <w:shd w:val="clear"/>
        <w:spacing w:line="440" w:lineRule="exact"/>
        <w:rPr>
          <w:rFonts w:hint="eastAsia"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合同价格形式：</w:t>
      </w:r>
      <w:r>
        <w:rPr>
          <w:rFonts w:hint="eastAsia" w:hAnsi="宋体" w:cs="宋体"/>
          <w:color w:val="000000" w:themeColor="text1"/>
          <w:szCs w:val="21"/>
          <w:highlight w:val="none"/>
          <w:u w:val="single"/>
          <w:lang w:val="en-US" w:eastAsia="zh-CN"/>
          <w14:textFill>
            <w14:solidFill>
              <w14:schemeClr w14:val="tx1"/>
            </w14:solidFill>
          </w14:textFill>
        </w:rPr>
        <w:t>总价</w:t>
      </w:r>
      <w:r>
        <w:rPr>
          <w:rFonts w:hint="eastAsia" w:hAnsi="宋体" w:cs="宋体"/>
          <w:color w:val="000000" w:themeColor="text1"/>
          <w:szCs w:val="21"/>
          <w:highlight w:val="none"/>
          <w:u w:val="single"/>
          <w14:textFill>
            <w14:solidFill>
              <w14:schemeClr w14:val="tx1"/>
            </w14:solidFill>
          </w14:textFill>
        </w:rPr>
        <w:t>合同</w:t>
      </w:r>
    </w:p>
    <w:p w14:paraId="0A7DEE67">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五、项目经理</w:t>
      </w:r>
    </w:p>
    <w:p w14:paraId="5039FC55">
      <w:pPr>
        <w:pStyle w:val="13"/>
        <w:shd w:val="clear"/>
        <w:spacing w:line="440" w:lineRule="exact"/>
        <w:rPr>
          <w:rFonts w:hint="eastAsia" w:hAnsi="宋体" w:cs="宋体"/>
          <w:color w:val="000000" w:themeColor="text1"/>
          <w:szCs w:val="21"/>
          <w:highlight w:val="none"/>
          <w:u w:val="singl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承包人项目经理：</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w:t>
      </w:r>
    </w:p>
    <w:p w14:paraId="296B7FED">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六、合同文件构成</w:t>
      </w:r>
    </w:p>
    <w:p w14:paraId="4462F33F">
      <w:pPr>
        <w:pStyle w:val="13"/>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本协议书与下列文件一起构成合同文件：</w:t>
      </w:r>
    </w:p>
    <w:p w14:paraId="7D2AB33E">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（1）中标通知书（如果有）；</w:t>
      </w:r>
    </w:p>
    <w:p w14:paraId="077CC9ED">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（2）投标函及其附录（如果有）；                       </w:t>
      </w:r>
    </w:p>
    <w:p w14:paraId="44B008C7">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（3）本合同专用合同条款及其附件；</w:t>
      </w:r>
    </w:p>
    <w:p w14:paraId="6FDA8411">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（4）本合同通用合同条款；</w:t>
      </w:r>
    </w:p>
    <w:p w14:paraId="0A3BAB81">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（5）技术标准和要求；</w:t>
      </w:r>
    </w:p>
    <w:p w14:paraId="1EB8D658">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（6）图纸；                                            </w:t>
      </w:r>
    </w:p>
    <w:p w14:paraId="46126066">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（7）已标价工程量清单或预算书；</w:t>
      </w:r>
    </w:p>
    <w:p w14:paraId="219ABFB2">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（8）其他合同文件。</w:t>
      </w:r>
    </w:p>
    <w:p w14:paraId="39DBA307">
      <w:pPr>
        <w:pStyle w:val="13"/>
        <w:shd w:val="clear"/>
        <w:spacing w:line="440" w:lineRule="exact"/>
        <w:ind w:firstLine="110" w:firstLineChars="5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在合同订立及履行过程中形成的与合同有关的文件均构成合同文件组成部分。</w:t>
      </w:r>
    </w:p>
    <w:p w14:paraId="2924AFA7">
      <w:pPr>
        <w:pStyle w:val="13"/>
        <w:shd w:val="clear"/>
        <w:spacing w:line="440" w:lineRule="exact"/>
        <w:ind w:firstLine="440" w:firstLineChars="20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7710FDFE">
      <w:pPr>
        <w:pStyle w:val="13"/>
        <w:shd w:val="clear"/>
        <w:spacing w:line="440" w:lineRule="exact"/>
        <w:rPr>
          <w:rFonts w:hint="eastAsia"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七、</w:t>
      </w:r>
      <w:r>
        <w:rPr>
          <w:rFonts w:hint="eastAsia" w:hAnsi="宋体" w:cs="宋体"/>
          <w:color w:val="000000" w:themeColor="text1"/>
          <w:spacing w:val="-4"/>
          <w:szCs w:val="21"/>
          <w:highlight w:val="none"/>
          <w14:textFill>
            <w14:solidFill>
              <w14:schemeClr w14:val="tx1"/>
            </w14:solidFill>
          </w14:textFill>
        </w:rPr>
        <w:t>承诺</w:t>
      </w:r>
    </w:p>
    <w:p w14:paraId="22B345DD">
      <w:pPr>
        <w:pStyle w:val="13"/>
        <w:shd w:val="clear"/>
        <w:spacing w:line="440" w:lineRule="exact"/>
        <w:rPr>
          <w:rFonts w:hint="eastAsia" w:hAnsi="宋体" w:cs="宋体"/>
          <w:bCs/>
          <w:color w:val="000000" w:themeColor="text1"/>
          <w:spacing w:val="-4"/>
          <w:szCs w:val="21"/>
          <w:highlight w:val="none"/>
          <w14:textFill>
            <w14:solidFill>
              <w14:schemeClr w14:val="tx1"/>
            </w14:solidFill>
          </w14:textFill>
        </w:rPr>
      </w:pPr>
      <w:r>
        <w:rPr>
          <w:rFonts w:hint="eastAsia" w:hAnsi="宋体" w:cs="宋体"/>
          <w:bCs/>
          <w:color w:val="000000" w:themeColor="text1"/>
          <w:spacing w:val="-4"/>
          <w:szCs w:val="21"/>
          <w:highlight w:val="none"/>
          <w14:textFill>
            <w14:solidFill>
              <w14:schemeClr w14:val="tx1"/>
            </w14:solidFill>
          </w14:textFill>
        </w:rPr>
        <w:t>1.发包人承诺按照法律规定履行项目审批手续、筹集工程建设资金并按照合同约定的期限和方式支付合同价款。</w:t>
      </w:r>
    </w:p>
    <w:p w14:paraId="1EAF17D1">
      <w:pPr>
        <w:pStyle w:val="13"/>
        <w:shd w:val="clear"/>
        <w:spacing w:line="440" w:lineRule="exact"/>
        <w:rPr>
          <w:rFonts w:hint="eastAsia" w:hAnsi="宋体" w:cs="宋体"/>
          <w:bCs/>
          <w:color w:val="000000" w:themeColor="text1"/>
          <w:spacing w:val="-4"/>
          <w:szCs w:val="21"/>
          <w:highlight w:val="none"/>
          <w14:textFill>
            <w14:solidFill>
              <w14:schemeClr w14:val="tx1"/>
            </w14:solidFill>
          </w14:textFill>
        </w:rPr>
      </w:pPr>
      <w:r>
        <w:rPr>
          <w:rFonts w:hint="eastAsia" w:hAnsi="宋体" w:cs="宋体"/>
          <w:bCs/>
          <w:color w:val="000000" w:themeColor="text1"/>
          <w:spacing w:val="-4"/>
          <w:szCs w:val="21"/>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193F138A">
      <w:pPr>
        <w:pStyle w:val="13"/>
        <w:shd w:val="clear"/>
        <w:spacing w:line="440" w:lineRule="exact"/>
        <w:rPr>
          <w:rFonts w:hint="eastAsia" w:hAnsi="宋体" w:cs="宋体"/>
          <w:bCs/>
          <w:color w:val="000000" w:themeColor="text1"/>
          <w:spacing w:val="-4"/>
          <w:szCs w:val="21"/>
          <w:highlight w:val="none"/>
          <w14:textFill>
            <w14:solidFill>
              <w14:schemeClr w14:val="tx1"/>
            </w14:solidFill>
          </w14:textFill>
        </w:rPr>
      </w:pPr>
      <w:r>
        <w:rPr>
          <w:rFonts w:hint="eastAsia" w:hAnsi="宋体" w:cs="宋体"/>
          <w:bCs/>
          <w:color w:val="000000" w:themeColor="text1"/>
          <w:spacing w:val="-4"/>
          <w:szCs w:val="21"/>
          <w:highlight w:val="none"/>
          <w14:textFill>
            <w14:solidFill>
              <w14:schemeClr w14:val="tx1"/>
            </w14:solidFill>
          </w14:textFill>
        </w:rPr>
        <w:t>3.发包人和承包人通过招投标形式签订合同的，双方理解并承诺不再就同一工程另行签订与合同实质性内容相背离的协议。</w:t>
      </w:r>
    </w:p>
    <w:p w14:paraId="66BF832D">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八、词语含义</w:t>
      </w:r>
    </w:p>
    <w:p w14:paraId="6D368330">
      <w:pPr>
        <w:pStyle w:val="13"/>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本协议书中词语含义与第二部分通用合同条款中赋予的含义相同。</w:t>
      </w:r>
    </w:p>
    <w:p w14:paraId="646C704C">
      <w:pPr>
        <w:pStyle w:val="13"/>
        <w:shd w:val="clear"/>
        <w:spacing w:line="440" w:lineRule="exact"/>
        <w:rPr>
          <w:rFonts w:hint="eastAsia"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九、</w:t>
      </w:r>
      <w:r>
        <w:rPr>
          <w:rFonts w:hint="eastAsia" w:hAnsi="宋体" w:cs="宋体"/>
          <w:color w:val="000000" w:themeColor="text1"/>
          <w:spacing w:val="-4"/>
          <w:szCs w:val="21"/>
          <w:highlight w:val="none"/>
          <w14:textFill>
            <w14:solidFill>
              <w14:schemeClr w14:val="tx1"/>
            </w14:solidFill>
          </w14:textFill>
        </w:rPr>
        <w:t>签订时间</w:t>
      </w:r>
    </w:p>
    <w:p w14:paraId="6B39DDB5">
      <w:pPr>
        <w:pStyle w:val="13"/>
        <w:shd w:val="clear"/>
        <w:spacing w:line="440" w:lineRule="exact"/>
        <w:rPr>
          <w:rFonts w:hint="eastAsia" w:hAnsi="宋体" w:cs="宋体"/>
          <w:color w:val="000000" w:themeColor="text1"/>
          <w:spacing w:val="-4"/>
          <w:szCs w:val="21"/>
          <w:highlight w:val="none"/>
          <w14:textFill>
            <w14:solidFill>
              <w14:schemeClr w14:val="tx1"/>
            </w14:solidFill>
          </w14:textFill>
        </w:rPr>
      </w:pPr>
      <w:r>
        <w:rPr>
          <w:rFonts w:hint="eastAsia" w:hAnsi="宋体" w:cs="宋体"/>
          <w:color w:val="000000" w:themeColor="text1"/>
          <w:spacing w:val="-4"/>
          <w:szCs w:val="21"/>
          <w:highlight w:val="none"/>
          <w14:textFill>
            <w14:solidFill>
              <w14:schemeClr w14:val="tx1"/>
            </w14:solidFill>
          </w14:textFill>
        </w:rPr>
        <w:t>本合同于</w:t>
      </w:r>
      <w:r>
        <w:rPr>
          <w:rFonts w:hint="eastAsia" w:hAnsi="宋体" w:cs="宋体"/>
          <w:bCs/>
          <w:color w:val="000000" w:themeColor="text1"/>
          <w:spacing w:val="-4"/>
          <w:szCs w:val="21"/>
          <w:highlight w:val="none"/>
          <w:u w:val="single"/>
          <w14:textFill>
            <w14:solidFill>
              <w14:schemeClr w14:val="tx1"/>
            </w14:solidFill>
          </w14:textFill>
        </w:rPr>
        <w:t xml:space="preserve">         </w:t>
      </w:r>
      <w:r>
        <w:rPr>
          <w:rFonts w:hint="eastAsia" w:hAnsi="宋体" w:cs="宋体"/>
          <w:bCs/>
          <w:color w:val="000000" w:themeColor="text1"/>
          <w:spacing w:val="-4"/>
          <w:szCs w:val="21"/>
          <w:highlight w:val="none"/>
          <w14:textFill>
            <w14:solidFill>
              <w14:schemeClr w14:val="tx1"/>
            </w14:solidFill>
          </w14:textFill>
        </w:rPr>
        <w:t>年</w:t>
      </w:r>
      <w:r>
        <w:rPr>
          <w:rFonts w:hint="eastAsia" w:hAnsi="宋体" w:cs="宋体"/>
          <w:bCs/>
          <w:color w:val="000000" w:themeColor="text1"/>
          <w:spacing w:val="-4"/>
          <w:szCs w:val="21"/>
          <w:highlight w:val="none"/>
          <w:u w:val="single"/>
          <w14:textFill>
            <w14:solidFill>
              <w14:schemeClr w14:val="tx1"/>
            </w14:solidFill>
          </w14:textFill>
        </w:rPr>
        <w:t xml:space="preserve">      </w:t>
      </w:r>
      <w:r>
        <w:rPr>
          <w:rFonts w:hint="eastAsia" w:hAnsi="宋体" w:cs="宋体"/>
          <w:bCs/>
          <w:color w:val="000000" w:themeColor="text1"/>
          <w:spacing w:val="-4"/>
          <w:szCs w:val="21"/>
          <w:highlight w:val="none"/>
          <w14:textFill>
            <w14:solidFill>
              <w14:schemeClr w14:val="tx1"/>
            </w14:solidFill>
          </w14:textFill>
        </w:rPr>
        <w:t>月</w:t>
      </w:r>
      <w:r>
        <w:rPr>
          <w:rFonts w:hint="eastAsia" w:hAnsi="宋体" w:cs="宋体"/>
          <w:bCs/>
          <w:color w:val="000000" w:themeColor="text1"/>
          <w:spacing w:val="-4"/>
          <w:szCs w:val="21"/>
          <w:highlight w:val="none"/>
          <w:u w:val="single"/>
          <w14:textFill>
            <w14:solidFill>
              <w14:schemeClr w14:val="tx1"/>
            </w14:solidFill>
          </w14:textFill>
        </w:rPr>
        <w:t xml:space="preserve">      </w:t>
      </w:r>
      <w:r>
        <w:rPr>
          <w:rFonts w:hint="eastAsia" w:hAnsi="宋体" w:cs="宋体"/>
          <w:bCs/>
          <w:color w:val="000000" w:themeColor="text1"/>
          <w:spacing w:val="-4"/>
          <w:szCs w:val="21"/>
          <w:highlight w:val="none"/>
          <w14:textFill>
            <w14:solidFill>
              <w14:schemeClr w14:val="tx1"/>
            </w14:solidFill>
          </w14:textFill>
        </w:rPr>
        <w:t>日签订。</w:t>
      </w:r>
    </w:p>
    <w:bookmarkEnd w:id="32"/>
    <w:bookmarkEnd w:id="33"/>
    <w:bookmarkEnd w:id="34"/>
    <w:bookmarkEnd w:id="35"/>
    <w:p w14:paraId="0674D9A3">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十、签订地点</w:t>
      </w:r>
    </w:p>
    <w:p w14:paraId="66436005">
      <w:pPr>
        <w:pStyle w:val="13"/>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本合同在</w:t>
      </w:r>
      <w:r>
        <w:rPr>
          <w:rFonts w:hint="eastAsia" w:hAnsi="宋体" w:cs="宋体"/>
          <w:bCs/>
          <w:color w:val="000000" w:themeColor="text1"/>
          <w:szCs w:val="21"/>
          <w:highlight w:val="none"/>
          <w:u w:val="single"/>
          <w14:textFill>
            <w14:solidFill>
              <w14:schemeClr w14:val="tx1"/>
            </w14:solidFill>
          </w14:textFill>
        </w:rPr>
        <w:t xml:space="preserve">                                    </w:t>
      </w:r>
      <w:r>
        <w:rPr>
          <w:rFonts w:hint="eastAsia" w:hAnsi="宋体" w:cs="宋体"/>
          <w:bCs/>
          <w:color w:val="000000" w:themeColor="text1"/>
          <w:szCs w:val="21"/>
          <w:highlight w:val="none"/>
          <w14:textFill>
            <w14:solidFill>
              <w14:schemeClr w14:val="tx1"/>
            </w14:solidFill>
          </w14:textFill>
        </w:rPr>
        <w:t>签订。</w:t>
      </w:r>
    </w:p>
    <w:p w14:paraId="726EC59A">
      <w:pPr>
        <w:pStyle w:val="13"/>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十一、补充协议</w:t>
      </w:r>
    </w:p>
    <w:p w14:paraId="7F624B2D">
      <w:pPr>
        <w:pStyle w:val="13"/>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合同未尽事宜，合同当事人另行签订补充协议，补充协议是合同的组成部分。</w:t>
      </w:r>
    </w:p>
    <w:p w14:paraId="7D7EA15E">
      <w:pPr>
        <w:pStyle w:val="13"/>
        <w:shd w:val="clear"/>
        <w:spacing w:line="440" w:lineRule="exact"/>
        <w:rPr>
          <w:rFonts w:hint="eastAsia" w:hAnsi="宋体" w:cs="宋体"/>
          <w:bCs/>
          <w:color w:val="000000" w:themeColor="text1"/>
          <w:szCs w:val="21"/>
          <w:highlight w:val="none"/>
          <w14:textFill>
            <w14:solidFill>
              <w14:schemeClr w14:val="tx1"/>
            </w14:solidFill>
          </w14:textFill>
        </w:rPr>
      </w:pPr>
      <w:bookmarkStart w:id="36" w:name="_Toc351203492"/>
      <w:r>
        <w:rPr>
          <w:rFonts w:hint="eastAsia" w:hAnsi="宋体" w:cs="宋体"/>
          <w:bCs/>
          <w:color w:val="000000" w:themeColor="text1"/>
          <w:szCs w:val="21"/>
          <w:highlight w:val="none"/>
          <w14:textFill>
            <w14:solidFill>
              <w14:schemeClr w14:val="tx1"/>
            </w14:solidFill>
          </w14:textFill>
        </w:rPr>
        <w:t>十二、合同生效</w:t>
      </w:r>
      <w:bookmarkEnd w:id="36"/>
    </w:p>
    <w:p w14:paraId="4814DCAA">
      <w:pPr>
        <w:pStyle w:val="13"/>
        <w:shd w:val="clear"/>
        <w:spacing w:line="440" w:lineRule="exact"/>
        <w:rPr>
          <w:rFonts w:hint="eastAsia" w:hAnsi="宋体" w:cs="宋体"/>
          <w:bCs/>
          <w:color w:val="000000" w:themeColor="text1"/>
          <w:szCs w:val="21"/>
          <w:highlight w:val="none"/>
          <w:u w:val="singl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本合同自</w:t>
      </w:r>
      <w:r>
        <w:rPr>
          <w:rFonts w:hint="eastAsia" w:hAnsi="宋体" w:cs="宋体"/>
          <w:bCs/>
          <w:color w:val="000000" w:themeColor="text1"/>
          <w:szCs w:val="21"/>
          <w:highlight w:val="none"/>
          <w:u w:val="single"/>
          <w14:textFill>
            <w14:solidFill>
              <w14:schemeClr w14:val="tx1"/>
            </w14:solidFill>
          </w14:textFill>
        </w:rPr>
        <w:t>发包方和承包方的法定代表人或其授权委托人在协议书上签字并盖单位章后本合同生效。</w:t>
      </w:r>
    </w:p>
    <w:p w14:paraId="7E58AAD6">
      <w:pPr>
        <w:pStyle w:val="13"/>
        <w:shd w:val="clear"/>
        <w:spacing w:line="440" w:lineRule="exact"/>
        <w:rPr>
          <w:rFonts w:hint="eastAsia" w:hAnsi="宋体" w:cs="宋体"/>
          <w:bCs/>
          <w:color w:val="000000" w:themeColor="text1"/>
          <w:szCs w:val="21"/>
          <w:highlight w:val="none"/>
          <w14:textFill>
            <w14:solidFill>
              <w14:schemeClr w14:val="tx1"/>
            </w14:solidFill>
          </w14:textFill>
        </w:rPr>
      </w:pPr>
      <w:bookmarkStart w:id="37" w:name="_Toc351203493"/>
      <w:r>
        <w:rPr>
          <w:rFonts w:hint="eastAsia" w:hAnsi="宋体" w:cs="宋体"/>
          <w:bCs/>
          <w:color w:val="000000" w:themeColor="text1"/>
          <w:szCs w:val="21"/>
          <w:highlight w:val="none"/>
          <w14:textFill>
            <w14:solidFill>
              <w14:schemeClr w14:val="tx1"/>
            </w14:solidFill>
          </w14:textFill>
        </w:rPr>
        <w:t>十三、合同份数</w:t>
      </w:r>
      <w:bookmarkEnd w:id="37"/>
    </w:p>
    <w:p w14:paraId="5634B1B9">
      <w:pPr>
        <w:pStyle w:val="13"/>
        <w:shd w:val="clear"/>
        <w:spacing w:line="440" w:lineRule="exact"/>
        <w:rPr>
          <w:rFonts w:hint="eastAsia"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本合同一式</w:t>
      </w:r>
      <w:r>
        <w:rPr>
          <w:rFonts w:hint="eastAsia" w:hAnsi="宋体" w:cs="宋体"/>
          <w:bCs/>
          <w:color w:val="000000" w:themeColor="text1"/>
          <w:szCs w:val="21"/>
          <w:highlight w:val="none"/>
          <w:u w:val="single"/>
          <w14:textFill>
            <w14:solidFill>
              <w14:schemeClr w14:val="tx1"/>
            </w14:solidFill>
          </w14:textFill>
        </w:rPr>
        <w:t xml:space="preserve"> 陆 </w:t>
      </w:r>
      <w:r>
        <w:rPr>
          <w:rFonts w:hint="eastAsia" w:hAnsi="宋体" w:cs="宋体"/>
          <w:bCs/>
          <w:color w:val="000000" w:themeColor="text1"/>
          <w:szCs w:val="21"/>
          <w:highlight w:val="none"/>
          <w14:textFill>
            <w14:solidFill>
              <w14:schemeClr w14:val="tx1"/>
            </w14:solidFill>
          </w14:textFill>
        </w:rPr>
        <w:t>份，均具有同等法律效力，发包人执</w:t>
      </w:r>
      <w:r>
        <w:rPr>
          <w:rFonts w:hint="eastAsia" w:hAnsi="宋体" w:cs="宋体"/>
          <w:bCs/>
          <w:color w:val="000000" w:themeColor="text1"/>
          <w:szCs w:val="21"/>
          <w:highlight w:val="none"/>
          <w:u w:val="single"/>
          <w14:textFill>
            <w14:solidFill>
              <w14:schemeClr w14:val="tx1"/>
            </w14:solidFill>
          </w14:textFill>
        </w:rPr>
        <w:t xml:space="preserve">  叁 </w:t>
      </w:r>
      <w:r>
        <w:rPr>
          <w:rFonts w:hint="eastAsia" w:hAnsi="宋体" w:cs="宋体"/>
          <w:bCs/>
          <w:color w:val="000000" w:themeColor="text1"/>
          <w:szCs w:val="21"/>
          <w:highlight w:val="none"/>
          <w14:textFill>
            <w14:solidFill>
              <w14:schemeClr w14:val="tx1"/>
            </w14:solidFill>
          </w14:textFill>
        </w:rPr>
        <w:t>份，承包人执</w:t>
      </w:r>
      <w:r>
        <w:rPr>
          <w:rFonts w:hint="eastAsia" w:hAnsi="宋体" w:cs="宋体"/>
          <w:bCs/>
          <w:color w:val="000000" w:themeColor="text1"/>
          <w:szCs w:val="21"/>
          <w:highlight w:val="none"/>
          <w:u w:val="single"/>
          <w14:textFill>
            <w14:solidFill>
              <w14:schemeClr w14:val="tx1"/>
            </w14:solidFill>
          </w14:textFill>
        </w:rPr>
        <w:t xml:space="preserve"> 叁 </w:t>
      </w:r>
      <w:r>
        <w:rPr>
          <w:rFonts w:hint="eastAsia" w:hAnsi="宋体" w:cs="宋体"/>
          <w:bCs/>
          <w:color w:val="000000" w:themeColor="text1"/>
          <w:szCs w:val="21"/>
          <w:highlight w:val="none"/>
          <w14:textFill>
            <w14:solidFill>
              <w14:schemeClr w14:val="tx1"/>
            </w14:solidFill>
          </w14:textFill>
        </w:rPr>
        <w:t>份。</w:t>
      </w:r>
    </w:p>
    <w:p w14:paraId="056B6620">
      <w:pPr>
        <w:pStyle w:val="13"/>
        <w:shd w:val="clear"/>
        <w:spacing w:line="440" w:lineRule="exact"/>
        <w:rPr>
          <w:rFonts w:hint="eastAsia" w:hAnsi="宋体" w:cs="宋体"/>
          <w:b/>
          <w:bCs/>
          <w:color w:val="000000" w:themeColor="text1"/>
          <w:szCs w:val="21"/>
          <w:highlight w:val="none"/>
          <w14:textFill>
            <w14:solidFill>
              <w14:schemeClr w14:val="tx1"/>
            </w14:solidFill>
          </w14:textFill>
        </w:rPr>
      </w:pPr>
    </w:p>
    <w:p w14:paraId="2DE1A315">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发  包  人：（公章）                      承  包  人：（公章）</w:t>
      </w:r>
    </w:p>
    <w:p w14:paraId="30C9D96C">
      <w:pPr>
        <w:pStyle w:val="13"/>
        <w:shd w:val="clear"/>
        <w:spacing w:line="440" w:lineRule="exact"/>
        <w:rPr>
          <w:rFonts w:hint="eastAsia" w:hAnsi="宋体" w:cs="宋体"/>
          <w:color w:val="000000" w:themeColor="text1"/>
          <w:szCs w:val="21"/>
          <w:highlight w:val="none"/>
          <w14:textFill>
            <w14:solidFill>
              <w14:schemeClr w14:val="tx1"/>
            </w14:solidFill>
          </w14:textFill>
        </w:rPr>
      </w:pPr>
    </w:p>
    <w:p w14:paraId="767096F9">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法定代表人或其委托代理人：                法定代表人或其委托代理人：</w:t>
      </w:r>
    </w:p>
    <w:p w14:paraId="1498FDF3">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（签字）                                 （签字）</w:t>
      </w:r>
    </w:p>
    <w:p w14:paraId="79030CAC">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组织机构代码：</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组织机构代码：</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w:t>
      </w:r>
    </w:p>
    <w:p w14:paraId="2353A7EA">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地  址：</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地  址：</w:t>
      </w:r>
      <w:r>
        <w:rPr>
          <w:rFonts w:hint="eastAsia" w:hAnsi="宋体" w:cs="宋体"/>
          <w:color w:val="000000" w:themeColor="text1"/>
          <w:szCs w:val="21"/>
          <w:highlight w:val="none"/>
          <w:u w:val="single"/>
          <w14:textFill>
            <w14:solidFill>
              <w14:schemeClr w14:val="tx1"/>
            </w14:solidFill>
          </w14:textFill>
        </w:rPr>
        <w:t xml:space="preserve">      </w:t>
      </w:r>
    </w:p>
    <w:p w14:paraId="6BA2AE58">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邮政编码：</w:t>
      </w:r>
      <w:r>
        <w:rPr>
          <w:rFonts w:hint="eastAsia" w:hAnsi="宋体" w:cs="宋体"/>
          <w:color w:val="000000" w:themeColor="text1"/>
          <w:szCs w:val="21"/>
          <w:highlight w:val="none"/>
          <w:u w:val="single"/>
          <w14:textFill>
            <w14:solidFill>
              <w14:schemeClr w14:val="tx1"/>
            </w14:solidFill>
          </w14:textFill>
        </w:rPr>
        <w:t xml:space="preserve">     </w:t>
      </w:r>
      <w:r>
        <w:rPr>
          <w:rFonts w:hint="eastAsia" w:hAnsi="宋体" w:cs="宋体"/>
          <w:color w:val="000000" w:themeColor="text1"/>
          <w:szCs w:val="21"/>
          <w:highlight w:val="none"/>
          <w14:textFill>
            <w14:solidFill>
              <w14:schemeClr w14:val="tx1"/>
            </w14:solidFill>
          </w14:textFill>
        </w:rPr>
        <w:t xml:space="preserve">               邮政编码：</w:t>
      </w:r>
      <w:r>
        <w:rPr>
          <w:rFonts w:hint="eastAsia" w:hAnsi="宋体" w:cs="宋体"/>
          <w:color w:val="000000" w:themeColor="text1"/>
          <w:szCs w:val="21"/>
          <w:highlight w:val="none"/>
          <w:u w:val="single"/>
          <w14:textFill>
            <w14:solidFill>
              <w14:schemeClr w14:val="tx1"/>
            </w14:solidFill>
          </w14:textFill>
        </w:rPr>
        <w:t xml:space="preserve">  </w:t>
      </w:r>
    </w:p>
    <w:p w14:paraId="513722EF">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法定代表人：</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法定代表人：</w:t>
      </w:r>
      <w:r>
        <w:rPr>
          <w:rFonts w:hint="eastAsia" w:hAnsi="宋体" w:cs="宋体"/>
          <w:color w:val="000000" w:themeColor="text1"/>
          <w:szCs w:val="21"/>
          <w:highlight w:val="none"/>
          <w:u w:val="single"/>
          <w14:textFill>
            <w14:solidFill>
              <w14:schemeClr w14:val="tx1"/>
            </w14:solidFill>
          </w14:textFill>
        </w:rPr>
        <w:t xml:space="preserve">            </w:t>
      </w:r>
    </w:p>
    <w:p w14:paraId="51D25887">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委托代理人：</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委托代理人：</w:t>
      </w:r>
      <w:r>
        <w:rPr>
          <w:rFonts w:hint="eastAsia" w:hAnsi="宋体" w:cs="宋体"/>
          <w:color w:val="000000" w:themeColor="text1"/>
          <w:szCs w:val="21"/>
          <w:highlight w:val="none"/>
          <w:u w:val="single"/>
          <w14:textFill>
            <w14:solidFill>
              <w14:schemeClr w14:val="tx1"/>
            </w14:solidFill>
          </w14:textFill>
        </w:rPr>
        <w:t xml:space="preserve">            </w:t>
      </w:r>
    </w:p>
    <w:p w14:paraId="650A8E7C">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电  话：</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电  话：</w:t>
      </w:r>
      <w:r>
        <w:rPr>
          <w:rFonts w:hint="eastAsia" w:hAnsi="宋体" w:cs="宋体"/>
          <w:color w:val="000000" w:themeColor="text1"/>
          <w:szCs w:val="21"/>
          <w:highlight w:val="none"/>
          <w:u w:val="single"/>
          <w14:textFill>
            <w14:solidFill>
              <w14:schemeClr w14:val="tx1"/>
            </w14:solidFill>
          </w14:textFill>
        </w:rPr>
        <w:t xml:space="preserve">    </w:t>
      </w:r>
    </w:p>
    <w:p w14:paraId="6FB9EC32">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传  真：</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传  真：</w:t>
      </w:r>
      <w:r>
        <w:rPr>
          <w:rFonts w:hint="eastAsia" w:hAnsi="宋体" w:cs="宋体"/>
          <w:color w:val="000000" w:themeColor="text1"/>
          <w:szCs w:val="21"/>
          <w:highlight w:val="none"/>
          <w:u w:val="single"/>
          <w14:textFill>
            <w14:solidFill>
              <w14:schemeClr w14:val="tx1"/>
            </w14:solidFill>
          </w14:textFill>
        </w:rPr>
        <w:t xml:space="preserve">    </w:t>
      </w:r>
    </w:p>
    <w:p w14:paraId="1722D352">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电子信箱：</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电子信箱：</w:t>
      </w:r>
      <w:r>
        <w:rPr>
          <w:rFonts w:hint="eastAsia" w:hAnsi="宋体" w:cs="宋体"/>
          <w:color w:val="000000" w:themeColor="text1"/>
          <w:szCs w:val="21"/>
          <w:highlight w:val="none"/>
          <w:u w:val="single"/>
          <w14:textFill>
            <w14:solidFill>
              <w14:schemeClr w14:val="tx1"/>
            </w14:solidFill>
          </w14:textFill>
        </w:rPr>
        <w:t xml:space="preserve">  </w:t>
      </w:r>
    </w:p>
    <w:p w14:paraId="266C8D9A">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开户银行：</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 xml:space="preserve">                开户银行：</w:t>
      </w:r>
      <w:r>
        <w:rPr>
          <w:rFonts w:hint="eastAsia" w:hAnsi="宋体" w:cs="宋体"/>
          <w:color w:val="000000" w:themeColor="text1"/>
          <w:szCs w:val="21"/>
          <w:highlight w:val="none"/>
          <w:u w:val="single"/>
          <w14:textFill>
            <w14:solidFill>
              <w14:schemeClr w14:val="tx1"/>
            </w14:solidFill>
          </w14:textFill>
        </w:rPr>
        <w:t xml:space="preserve">  </w:t>
      </w:r>
    </w:p>
    <w:p w14:paraId="7C5099A8">
      <w:pPr>
        <w:pStyle w:val="13"/>
        <w:shd w:val="clear"/>
        <w:spacing w:line="440" w:lineRule="exact"/>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账  号：</w:t>
      </w:r>
      <w:r>
        <w:rPr>
          <w:rFonts w:hint="eastAsia" w:hAnsi="宋体" w:cs="宋体"/>
          <w:color w:val="000000" w:themeColor="text1"/>
          <w:szCs w:val="21"/>
          <w:highlight w:val="none"/>
          <w:u w:val="single"/>
          <w14:textFill>
            <w14:solidFill>
              <w14:schemeClr w14:val="tx1"/>
            </w14:solidFill>
          </w14:textFill>
        </w:rPr>
        <w:t xml:space="preserve">       </w:t>
      </w:r>
      <w:r>
        <w:rPr>
          <w:rFonts w:hint="eastAsia" w:hAnsi="宋体" w:cs="宋体"/>
          <w:color w:val="000000" w:themeColor="text1"/>
          <w:szCs w:val="21"/>
          <w:highlight w:val="none"/>
          <w14:textFill>
            <w14:solidFill>
              <w14:schemeClr w14:val="tx1"/>
            </w14:solidFill>
          </w14:textFill>
        </w:rPr>
        <w:t xml:space="preserve">                账  号：</w:t>
      </w:r>
      <w:r>
        <w:rPr>
          <w:rFonts w:hint="eastAsia" w:hAnsi="宋体" w:cs="宋体"/>
          <w:color w:val="000000" w:themeColor="text1"/>
          <w:szCs w:val="21"/>
          <w:highlight w:val="none"/>
          <w:u w:val="single"/>
          <w14:textFill>
            <w14:solidFill>
              <w14:schemeClr w14:val="tx1"/>
            </w14:solidFill>
          </w14:textFill>
        </w:rPr>
        <w:t xml:space="preserve">    </w:t>
      </w:r>
    </w:p>
    <w:p w14:paraId="5FAC11A6">
      <w:pPr>
        <w:pStyle w:val="21"/>
        <w:shd w:val="clear"/>
        <w:spacing w:before="120" w:after="120" w:line="440" w:lineRule="exact"/>
        <w:ind w:right="-1080" w:rightChars="-491"/>
        <w:jc w:val="both"/>
        <w:outlineLvl w:val="9"/>
        <w:rPr>
          <w:rFonts w:hint="eastAsia" w:ascii="宋体" w:hAnsi="宋体"/>
          <w:color w:val="000000" w:themeColor="text1"/>
          <w:sz w:val="28"/>
          <w:szCs w:val="28"/>
          <w:highlight w:val="none"/>
          <w14:textFill>
            <w14:solidFill>
              <w14:schemeClr w14:val="tx1"/>
            </w14:solidFill>
          </w14:textFill>
        </w:rPr>
      </w:pPr>
      <w:bookmarkStart w:id="38" w:name="_Toc139361809"/>
      <w:bookmarkStart w:id="39" w:name="_Toc254788525"/>
      <w:bookmarkStart w:id="40" w:name="_Toc421800165"/>
      <w:bookmarkStart w:id="41" w:name="_Toc311550401"/>
      <w:bookmarkStart w:id="42" w:name="_Toc399169291"/>
      <w:bookmarkStart w:id="43" w:name="_Toc194909590"/>
      <w:bookmarkStart w:id="44" w:name="_Toc279599833"/>
    </w:p>
    <w:p w14:paraId="681A4A18">
      <w:pPr>
        <w:rPr>
          <w:rFonts w:hint="eastAsia" w:ascii="宋体" w:hAnsi="宋体"/>
          <w:color w:val="000000" w:themeColor="text1"/>
          <w:sz w:val="28"/>
          <w:szCs w:val="28"/>
          <w:highlight w:val="none"/>
          <w14:textFill>
            <w14:solidFill>
              <w14:schemeClr w14:val="tx1"/>
            </w14:solidFill>
          </w14:textFill>
        </w:rPr>
      </w:pPr>
    </w:p>
    <w:p w14:paraId="32FC88EE">
      <w:pPr>
        <w:pStyle w:val="38"/>
        <w:rPr>
          <w:rFonts w:hint="eastAsia" w:ascii="宋体" w:hAnsi="宋体"/>
          <w:color w:val="000000" w:themeColor="text1"/>
          <w:sz w:val="28"/>
          <w:szCs w:val="28"/>
          <w:highlight w:val="none"/>
          <w14:textFill>
            <w14:solidFill>
              <w14:schemeClr w14:val="tx1"/>
            </w14:solidFill>
          </w14:textFill>
        </w:rPr>
      </w:pPr>
    </w:p>
    <w:p w14:paraId="61B7A244">
      <w:pPr>
        <w:pStyle w:val="38"/>
        <w:rPr>
          <w:rFonts w:hint="eastAsia" w:ascii="宋体" w:hAnsi="宋体"/>
          <w:color w:val="000000" w:themeColor="text1"/>
          <w:sz w:val="28"/>
          <w:szCs w:val="28"/>
          <w:highlight w:val="none"/>
          <w14:textFill>
            <w14:solidFill>
              <w14:schemeClr w14:val="tx1"/>
            </w14:solidFill>
          </w14:textFill>
        </w:rPr>
      </w:pPr>
    </w:p>
    <w:p w14:paraId="6A7705A4">
      <w:pPr>
        <w:pStyle w:val="38"/>
        <w:rPr>
          <w:rFonts w:hint="eastAsia" w:ascii="宋体" w:hAnsi="宋体"/>
          <w:color w:val="000000" w:themeColor="text1"/>
          <w:sz w:val="28"/>
          <w:szCs w:val="28"/>
          <w:highlight w:val="none"/>
          <w14:textFill>
            <w14:solidFill>
              <w14:schemeClr w14:val="tx1"/>
            </w14:solidFill>
          </w14:textFill>
        </w:rPr>
      </w:pPr>
    </w:p>
    <w:p w14:paraId="42108893">
      <w:pPr>
        <w:pStyle w:val="38"/>
        <w:rPr>
          <w:rFonts w:hint="eastAsia" w:ascii="宋体" w:hAnsi="宋体"/>
          <w:color w:val="000000" w:themeColor="text1"/>
          <w:sz w:val="28"/>
          <w:szCs w:val="28"/>
          <w:highlight w:val="none"/>
          <w14:textFill>
            <w14:solidFill>
              <w14:schemeClr w14:val="tx1"/>
            </w14:solidFill>
          </w14:textFill>
        </w:rPr>
      </w:pPr>
    </w:p>
    <w:bookmarkEnd w:id="38"/>
    <w:bookmarkEnd w:id="39"/>
    <w:bookmarkEnd w:id="40"/>
    <w:bookmarkEnd w:id="41"/>
    <w:bookmarkEnd w:id="42"/>
    <w:bookmarkEnd w:id="43"/>
    <w:bookmarkEnd w:id="44"/>
    <w:p w14:paraId="7055B4BA">
      <w:pPr>
        <w:pStyle w:val="53"/>
        <w:keepNext w:val="0"/>
        <w:keepLines w:val="0"/>
        <w:numPr>
          <w:ilvl w:val="0"/>
          <w:numId w:val="0"/>
        </w:numPr>
        <w:shd w:val="clear"/>
        <w:spacing w:line="240" w:lineRule="auto"/>
        <w:jc w:val="center"/>
        <w:rPr>
          <w:rFonts w:hint="eastAsia" w:ascii="宋体" w:hAnsi="宋体" w:cs="宋体"/>
          <w:color w:val="000000" w:themeColor="text1"/>
          <w:sz w:val="28"/>
          <w:szCs w:val="28"/>
          <w:highlight w:val="none"/>
          <w14:textFill>
            <w14:solidFill>
              <w14:schemeClr w14:val="tx1"/>
            </w14:solidFill>
          </w14:textFill>
        </w:rPr>
      </w:pPr>
      <w:bookmarkStart w:id="45" w:name="_Toc28318"/>
      <w:bookmarkStart w:id="46" w:name="_Toc17348"/>
      <w:bookmarkStart w:id="47" w:name="_Toc20098"/>
      <w:bookmarkStart w:id="48" w:name="_Toc486566670"/>
      <w:bookmarkStart w:id="49" w:name="_Toc21964"/>
      <w:r>
        <w:rPr>
          <w:rFonts w:hint="eastAsia" w:ascii="宋体" w:hAnsi="宋体" w:cs="宋体"/>
          <w:color w:val="000000" w:themeColor="text1"/>
          <w:sz w:val="28"/>
          <w:szCs w:val="28"/>
          <w:highlight w:val="none"/>
          <w:lang w:val="en-US" w:eastAsia="zh-CN"/>
          <w14:textFill>
            <w14:solidFill>
              <w14:schemeClr w14:val="tx1"/>
            </w14:solidFill>
          </w14:textFill>
        </w:rPr>
        <w:t xml:space="preserve">第二节   </w:t>
      </w:r>
      <w:r>
        <w:rPr>
          <w:rFonts w:hint="eastAsia" w:ascii="宋体" w:hAnsi="宋体" w:cs="宋体"/>
          <w:color w:val="000000" w:themeColor="text1"/>
          <w:sz w:val="28"/>
          <w:szCs w:val="28"/>
          <w:highlight w:val="none"/>
          <w14:textFill>
            <w14:solidFill>
              <w14:schemeClr w14:val="tx1"/>
            </w14:solidFill>
          </w14:textFill>
        </w:rPr>
        <w:t>通用条款</w:t>
      </w:r>
      <w:bookmarkEnd w:id="45"/>
      <w:bookmarkEnd w:id="46"/>
    </w:p>
    <w:p w14:paraId="15557BAB">
      <w:pPr>
        <w:pStyle w:val="50"/>
        <w:shd w:val="clear"/>
        <w:ind w:firstLine="420" w:firstLineChars="20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采用标准合同文件中通用合同条款（此处略）</w:t>
      </w:r>
    </w:p>
    <w:p w14:paraId="17285417">
      <w:pPr>
        <w:bidi w:val="0"/>
        <w:rPr>
          <w:rFonts w:hint="eastAsia"/>
          <w:color w:val="000000" w:themeColor="text1"/>
          <w:highlight w:val="none"/>
          <w14:textFill>
            <w14:solidFill>
              <w14:schemeClr w14:val="tx1"/>
            </w14:solidFill>
          </w14:textFill>
        </w:rPr>
      </w:pPr>
      <w:bookmarkStart w:id="50" w:name="_Toc16459"/>
      <w:bookmarkStart w:id="51" w:name="_Toc7854"/>
    </w:p>
    <w:p w14:paraId="3F91CF19">
      <w:pPr>
        <w:bidi w:val="0"/>
        <w:rPr>
          <w:rFonts w:hint="eastAsia"/>
          <w:color w:val="000000" w:themeColor="text1"/>
          <w:highlight w:val="none"/>
          <w14:textFill>
            <w14:solidFill>
              <w14:schemeClr w14:val="tx1"/>
            </w14:solidFill>
          </w14:textFill>
        </w:rPr>
      </w:pPr>
    </w:p>
    <w:p w14:paraId="3E84D4B3">
      <w:pPr>
        <w:bidi w:val="0"/>
        <w:rPr>
          <w:rFonts w:hint="eastAsia"/>
          <w:color w:val="000000" w:themeColor="text1"/>
          <w:highlight w:val="none"/>
          <w14:textFill>
            <w14:solidFill>
              <w14:schemeClr w14:val="tx1"/>
            </w14:solidFill>
          </w14:textFill>
        </w:rPr>
      </w:pPr>
    </w:p>
    <w:p w14:paraId="0396EF65">
      <w:pPr>
        <w:pStyle w:val="53"/>
        <w:keepNext w:val="0"/>
        <w:keepLines w:val="0"/>
        <w:pageBreakBefore w:val="0"/>
        <w:shd w:val="clear"/>
        <w:kinsoku/>
        <w:wordWrap/>
        <w:overflowPunct/>
        <w:topLinePunct w:val="0"/>
        <w:bidi w:val="0"/>
        <w:adjustRightInd/>
        <w:snapToGrid/>
        <w:spacing w:before="0" w:beforeLines="0" w:after="0" w:afterLines="0" w:line="440" w:lineRule="exact"/>
        <w:jc w:val="center"/>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第三节  专用合同条款</w:t>
      </w:r>
      <w:bookmarkEnd w:id="47"/>
      <w:bookmarkEnd w:id="48"/>
      <w:bookmarkEnd w:id="49"/>
      <w:bookmarkEnd w:id="50"/>
      <w:bookmarkEnd w:id="51"/>
    </w:p>
    <w:p w14:paraId="0DAC5C41">
      <w:pPr>
        <w:pStyle w:val="50"/>
        <w:shd w:val="clear"/>
        <w:ind w:firstLine="420" w:firstLineChars="200"/>
        <w:jc w:val="center"/>
        <w:rPr>
          <w:rFonts w:hint="eastAsia"/>
          <w:color w:val="000000" w:themeColor="text1"/>
          <w:highlight w:val="none"/>
          <w14:textFill>
            <w14:solidFill>
              <w14:schemeClr w14:val="tx1"/>
            </w14:solidFill>
          </w14:textFill>
        </w:rPr>
      </w:pPr>
      <w:bookmarkStart w:id="52" w:name="_Toc30897"/>
      <w:bookmarkStart w:id="53" w:name="_Toc351203633"/>
      <w:bookmarkStart w:id="54" w:name="_Toc27025"/>
    </w:p>
    <w:p w14:paraId="572CD56C">
      <w:pPr>
        <w:pStyle w:val="50"/>
        <w:shd w:val="clear"/>
        <w:ind w:firstLine="420" w:firstLineChars="200"/>
        <w:jc w:val="center"/>
        <w:rPr>
          <w:rFonts w:hint="eastAsia"/>
          <w:color w:val="000000" w:themeColor="text1"/>
          <w:highlight w:val="none"/>
          <w14:textFill>
            <w14:solidFill>
              <w14:schemeClr w14:val="tx1"/>
            </w14:solidFill>
          </w14:textFill>
        </w:rPr>
      </w:pPr>
    </w:p>
    <w:p w14:paraId="52D9960C">
      <w:pPr>
        <w:pStyle w:val="50"/>
        <w:shd w:val="clear"/>
        <w:ind w:firstLine="420" w:firstLineChars="20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采用标准合同文件中</w:t>
      </w:r>
      <w:r>
        <w:rPr>
          <w:rFonts w:hint="eastAsia"/>
          <w:color w:val="000000" w:themeColor="text1"/>
          <w:highlight w:val="none"/>
          <w:lang w:val="en-US" w:eastAsia="zh-CN"/>
          <w14:textFill>
            <w14:solidFill>
              <w14:schemeClr w14:val="tx1"/>
            </w14:solidFill>
          </w14:textFill>
        </w:rPr>
        <w:t>专用</w:t>
      </w:r>
      <w:r>
        <w:rPr>
          <w:rFonts w:hint="eastAsia"/>
          <w:color w:val="000000" w:themeColor="text1"/>
          <w:highlight w:val="none"/>
          <w14:textFill>
            <w14:solidFill>
              <w14:schemeClr w14:val="tx1"/>
            </w14:solidFill>
          </w14:textFill>
        </w:rPr>
        <w:t>合同条款（此处略）</w:t>
      </w:r>
    </w:p>
    <w:p w14:paraId="243D96FC">
      <w:pPr>
        <w:bidi w:val="0"/>
        <w:rPr>
          <w:rFonts w:hint="eastAsia"/>
          <w:color w:val="000000" w:themeColor="text1"/>
          <w:highlight w:val="none"/>
          <w14:textFill>
            <w14:solidFill>
              <w14:schemeClr w14:val="tx1"/>
            </w14:solidFill>
          </w14:textFill>
        </w:rPr>
      </w:pPr>
    </w:p>
    <w:p w14:paraId="5BBCD799">
      <w:pPr>
        <w:bidi w:val="0"/>
        <w:rPr>
          <w:rFonts w:hint="eastAsia"/>
          <w:color w:val="000000" w:themeColor="text1"/>
          <w:highlight w:val="none"/>
          <w14:textFill>
            <w14:solidFill>
              <w14:schemeClr w14:val="tx1"/>
            </w14:solidFill>
          </w14:textFill>
        </w:rPr>
      </w:pPr>
    </w:p>
    <w:p w14:paraId="524694DA">
      <w:pPr>
        <w:bidi w:val="0"/>
        <w:rPr>
          <w:rFonts w:hint="eastAsia"/>
          <w:color w:val="000000" w:themeColor="text1"/>
          <w:highlight w:val="none"/>
          <w14:textFill>
            <w14:solidFill>
              <w14:schemeClr w14:val="tx1"/>
            </w14:solidFill>
          </w14:textFill>
        </w:rPr>
      </w:pPr>
    </w:p>
    <w:p w14:paraId="59997881">
      <w:pPr>
        <w:bidi w:val="0"/>
        <w:rPr>
          <w:rFonts w:hint="eastAsia"/>
          <w:color w:val="000000" w:themeColor="text1"/>
          <w:highlight w:val="none"/>
          <w14:textFill>
            <w14:solidFill>
              <w14:schemeClr w14:val="tx1"/>
            </w14:solidFill>
          </w14:textFill>
        </w:rPr>
      </w:pPr>
    </w:p>
    <w:p w14:paraId="697DE8A7">
      <w:pPr>
        <w:bidi w:val="0"/>
        <w:rPr>
          <w:rFonts w:hint="eastAsia"/>
          <w:color w:val="000000" w:themeColor="text1"/>
          <w:highlight w:val="none"/>
          <w14:textFill>
            <w14:solidFill>
              <w14:schemeClr w14:val="tx1"/>
            </w14:solidFill>
          </w14:textFill>
        </w:rPr>
      </w:pPr>
    </w:p>
    <w:p w14:paraId="7684D2C3">
      <w:pPr>
        <w:bidi w:val="0"/>
        <w:rPr>
          <w:rFonts w:hint="eastAsia"/>
          <w:color w:val="000000" w:themeColor="text1"/>
          <w:highlight w:val="none"/>
          <w14:textFill>
            <w14:solidFill>
              <w14:schemeClr w14:val="tx1"/>
            </w14:solidFill>
          </w14:textFill>
        </w:rPr>
      </w:pPr>
    </w:p>
    <w:p w14:paraId="0F0A0494">
      <w:pPr>
        <w:bidi w:val="0"/>
        <w:rPr>
          <w:rFonts w:hint="eastAsia"/>
          <w:color w:val="000000" w:themeColor="text1"/>
          <w:highlight w:val="none"/>
          <w14:textFill>
            <w14:solidFill>
              <w14:schemeClr w14:val="tx1"/>
            </w14:solidFill>
          </w14:textFill>
        </w:rPr>
      </w:pPr>
    </w:p>
    <w:p w14:paraId="529AEB0B">
      <w:pPr>
        <w:bidi w:val="0"/>
        <w:rPr>
          <w:rFonts w:hint="eastAsia"/>
          <w:color w:val="000000" w:themeColor="text1"/>
          <w:highlight w:val="none"/>
          <w14:textFill>
            <w14:solidFill>
              <w14:schemeClr w14:val="tx1"/>
            </w14:solidFill>
          </w14:textFill>
        </w:rPr>
      </w:pPr>
    </w:p>
    <w:p w14:paraId="2DEE8EB8">
      <w:pPr>
        <w:bidi w:val="0"/>
        <w:rPr>
          <w:rFonts w:hint="eastAsia"/>
          <w:color w:val="000000" w:themeColor="text1"/>
          <w:highlight w:val="none"/>
          <w14:textFill>
            <w14:solidFill>
              <w14:schemeClr w14:val="tx1"/>
            </w14:solidFill>
          </w14:textFill>
        </w:rPr>
      </w:pPr>
    </w:p>
    <w:p w14:paraId="3D6EE3E7">
      <w:pPr>
        <w:bidi w:val="0"/>
        <w:rPr>
          <w:rFonts w:hint="eastAsia"/>
          <w:color w:val="000000" w:themeColor="text1"/>
          <w:highlight w:val="none"/>
          <w14:textFill>
            <w14:solidFill>
              <w14:schemeClr w14:val="tx1"/>
            </w14:solidFill>
          </w14:textFill>
        </w:rPr>
      </w:pPr>
    </w:p>
    <w:p w14:paraId="200437AA">
      <w:pPr>
        <w:bidi w:val="0"/>
        <w:rPr>
          <w:rFonts w:hint="eastAsia"/>
          <w:color w:val="000000" w:themeColor="text1"/>
          <w:highlight w:val="none"/>
          <w14:textFill>
            <w14:solidFill>
              <w14:schemeClr w14:val="tx1"/>
            </w14:solidFill>
          </w14:textFill>
        </w:rPr>
      </w:pPr>
    </w:p>
    <w:p w14:paraId="4F720123">
      <w:pPr>
        <w:bidi w:val="0"/>
        <w:rPr>
          <w:rFonts w:hint="eastAsia"/>
          <w:color w:val="000000" w:themeColor="text1"/>
          <w:highlight w:val="none"/>
          <w14:textFill>
            <w14:solidFill>
              <w14:schemeClr w14:val="tx1"/>
            </w14:solidFill>
          </w14:textFill>
        </w:rPr>
      </w:pPr>
    </w:p>
    <w:p w14:paraId="2B14938B">
      <w:pPr>
        <w:bidi w:val="0"/>
        <w:rPr>
          <w:rFonts w:hint="eastAsia"/>
          <w:color w:val="000000" w:themeColor="text1"/>
          <w:highlight w:val="none"/>
          <w14:textFill>
            <w14:solidFill>
              <w14:schemeClr w14:val="tx1"/>
            </w14:solidFill>
          </w14:textFill>
        </w:rPr>
      </w:pPr>
    </w:p>
    <w:p w14:paraId="6DCBEF44">
      <w:pPr>
        <w:bidi w:val="0"/>
        <w:rPr>
          <w:rFonts w:hint="eastAsia"/>
          <w:color w:val="000000" w:themeColor="text1"/>
          <w:highlight w:val="none"/>
          <w14:textFill>
            <w14:solidFill>
              <w14:schemeClr w14:val="tx1"/>
            </w14:solidFill>
          </w14:textFill>
        </w:rPr>
      </w:pPr>
    </w:p>
    <w:p w14:paraId="110865EA">
      <w:pPr>
        <w:bidi w:val="0"/>
        <w:rPr>
          <w:rFonts w:hint="eastAsia"/>
          <w:color w:val="000000" w:themeColor="text1"/>
          <w:highlight w:val="none"/>
          <w14:textFill>
            <w14:solidFill>
              <w14:schemeClr w14:val="tx1"/>
            </w14:solidFill>
          </w14:textFill>
        </w:rPr>
      </w:pPr>
    </w:p>
    <w:bookmarkEnd w:id="52"/>
    <w:bookmarkEnd w:id="53"/>
    <w:bookmarkEnd w:id="54"/>
    <w:p w14:paraId="7A3C53D2">
      <w:pPr>
        <w:shd w:val="clear"/>
        <w:spacing w:line="440" w:lineRule="exact"/>
        <w:jc w:val="center"/>
        <w:outlineLvl w:val="0"/>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pPr>
      <w:bookmarkStart w:id="55" w:name="_Toc728"/>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32"/>
          <w:szCs w:val="32"/>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t>部分  附件—谈判响应文件格式</w:t>
      </w:r>
      <w:bookmarkEnd w:id="55"/>
    </w:p>
    <w:p w14:paraId="0365A6B5">
      <w:pPr>
        <w:shd w:val="clear"/>
        <w:spacing w:line="440" w:lineRule="exact"/>
        <w:jc w:val="cente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28C61BD5">
      <w:pPr>
        <w:shd w:val="clear"/>
        <w:spacing w:line="440" w:lineRule="exact"/>
        <w:jc w:val="cente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3591330C">
      <w:pPr>
        <w:shd w:val="clear"/>
        <w:spacing w:line="440" w:lineRule="exact"/>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 xml:space="preserve">                                </w:t>
      </w:r>
    </w:p>
    <w:p w14:paraId="024F90BB">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7BA0B05">
      <w:pPr>
        <w:shd w:val="clear"/>
        <w:spacing w:line="520" w:lineRule="exact"/>
        <w:ind w:left="164" w:leftChars="-171" w:hanging="540" w:hangingChars="112"/>
        <w:jc w:val="cente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pPr>
    </w:p>
    <w:p w14:paraId="5B4B07DD">
      <w:pPr>
        <w:shd w:val="clear"/>
        <w:spacing w:line="360" w:lineRule="auto"/>
        <w:jc w:val="center"/>
        <w:rPr>
          <w:rFonts w:hint="eastAsia" w:asciiTheme="minorEastAsia" w:hAnsiTheme="minorEastAsia" w:eastAsiaTheme="minorEastAsia" w:cstheme="minorEastAsia"/>
          <w:b/>
          <w:color w:val="000000" w:themeColor="text1"/>
          <w:spacing w:val="-11"/>
          <w:sz w:val="44"/>
          <w:szCs w:val="4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pacing w:val="-11"/>
          <w:sz w:val="44"/>
          <w:szCs w:val="44"/>
          <w:highlight w:val="none"/>
          <w:lang w:val="en-US" w:eastAsia="zh-CN"/>
          <w14:textFill>
            <w14:solidFill>
              <w14:schemeClr w14:val="tx1"/>
            </w14:solidFill>
          </w14:textFill>
        </w:rPr>
        <w:t>_________________________(</w:t>
      </w:r>
      <w:r>
        <w:rPr>
          <w:rFonts w:hint="eastAsia" w:asciiTheme="minorEastAsia" w:hAnsiTheme="minorEastAsia" w:eastAsiaTheme="minorEastAsia" w:cstheme="minorEastAsia"/>
          <w:b/>
          <w:color w:val="000000" w:themeColor="text1"/>
          <w:spacing w:val="-11"/>
          <w:sz w:val="44"/>
          <w:szCs w:val="44"/>
          <w:highlight w:val="none"/>
          <w:lang w:eastAsia="zh-CN"/>
          <w14:textFill>
            <w14:solidFill>
              <w14:schemeClr w14:val="tx1"/>
            </w14:solidFill>
          </w14:textFill>
        </w:rPr>
        <w:t>项目</w:t>
      </w:r>
      <w:r>
        <w:rPr>
          <w:rFonts w:hint="eastAsia" w:asciiTheme="minorEastAsia" w:hAnsiTheme="minorEastAsia" w:eastAsiaTheme="minorEastAsia" w:cstheme="minorEastAsia"/>
          <w:b/>
          <w:color w:val="000000" w:themeColor="text1"/>
          <w:spacing w:val="-11"/>
          <w:sz w:val="44"/>
          <w:szCs w:val="44"/>
          <w:highlight w:val="none"/>
          <w:lang w:val="en-US" w:eastAsia="zh-CN"/>
          <w14:textFill>
            <w14:solidFill>
              <w14:schemeClr w14:val="tx1"/>
            </w14:solidFill>
          </w14:textFill>
        </w:rPr>
        <w:t>名称)</w:t>
      </w:r>
    </w:p>
    <w:p w14:paraId="77A80E7E">
      <w:pPr>
        <w:pStyle w:val="22"/>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AD6120B">
      <w:pPr>
        <w:shd w:val="clear"/>
        <w:spacing w:line="360" w:lineRule="auto"/>
        <w:jc w:val="center"/>
        <w:rPr>
          <w:rFonts w:hint="eastAsia" w:asciiTheme="minorEastAsia" w:hAnsiTheme="minorEastAsia" w:eastAsiaTheme="minorEastAsia" w:cstheme="minorEastAsia"/>
          <w:b/>
          <w:color w:val="000000" w:themeColor="text1"/>
          <w:sz w:val="72"/>
          <w:szCs w:val="7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72"/>
          <w:szCs w:val="72"/>
          <w:highlight w:val="none"/>
          <w14:textFill>
            <w14:solidFill>
              <w14:schemeClr w14:val="tx1"/>
            </w14:solidFill>
          </w14:textFill>
        </w:rPr>
        <w:t>谈判响应文件</w:t>
      </w:r>
    </w:p>
    <w:p w14:paraId="0C55D1C2">
      <w:pPr>
        <w:shd w:val="clear"/>
        <w:spacing w:line="360" w:lineRule="auto"/>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采购编号：博政采购〔</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号</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p>
    <w:p w14:paraId="4351CB6D">
      <w:pPr>
        <w:shd w:val="clear"/>
        <w:spacing w:line="440" w:lineRule="exact"/>
        <w:ind w:firstLine="422" w:firstLineChars="19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5B062F27">
      <w:pPr>
        <w:shd w:val="clear"/>
        <w:spacing w:line="440" w:lineRule="exact"/>
        <w:ind w:firstLine="422" w:firstLineChars="19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01E8B1CB">
      <w:pPr>
        <w:shd w:val="clear"/>
        <w:spacing w:line="440" w:lineRule="exact"/>
        <w:ind w:left="770" w:leftChars="350" w:firstLine="614" w:firstLineChars="192"/>
        <w:rPr>
          <w:rFonts w:hint="eastAsia" w:asciiTheme="minorEastAsia" w:hAnsiTheme="minorEastAsia" w:eastAsiaTheme="minorEastAsia" w:cstheme="minorEastAsia"/>
          <w:color w:val="000000" w:themeColor="text1"/>
          <w:sz w:val="32"/>
          <w:highlight w:val="none"/>
          <w14:textFill>
            <w14:solidFill>
              <w14:schemeClr w14:val="tx1"/>
            </w14:solidFill>
          </w14:textFill>
        </w:rPr>
      </w:pPr>
    </w:p>
    <w:p w14:paraId="247FB061">
      <w:pPr>
        <w:shd w:val="clear"/>
        <w:spacing w:line="440" w:lineRule="exact"/>
        <w:rPr>
          <w:rFonts w:hint="eastAsia" w:asciiTheme="minorEastAsia" w:hAnsiTheme="minorEastAsia" w:eastAsiaTheme="minorEastAsia" w:cstheme="minorEastAsia"/>
          <w:color w:val="000000" w:themeColor="text1"/>
          <w:sz w:val="32"/>
          <w:highlight w:val="none"/>
          <w14:textFill>
            <w14:solidFill>
              <w14:schemeClr w14:val="tx1"/>
            </w14:solidFill>
          </w14:textFill>
        </w:rPr>
      </w:pPr>
    </w:p>
    <w:p w14:paraId="542C4A3D">
      <w:pPr>
        <w:shd w:val="clear"/>
        <w:spacing w:line="440" w:lineRule="exact"/>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2B817D21">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44D0F708">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61D8A9C7">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highlight w:val="none"/>
          <w:u w:val="singl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t>）</w:t>
      </w:r>
    </w:p>
    <w:p w14:paraId="3D3AD64B">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pPr>
    </w:p>
    <w:p w14:paraId="7A62972F">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30"/>
          <w:szCs w:val="30"/>
          <w:highlight w:val="none"/>
          <w:u w:val="single"/>
          <w14:textFill>
            <w14:solidFill>
              <w14:schemeClr w14:val="tx1"/>
            </w14:solidFill>
          </w14:textFill>
        </w:rPr>
        <w:t xml:space="preserve">      （签字或盖章）</w:t>
      </w: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 xml:space="preserve"> </w:t>
      </w:r>
    </w:p>
    <w:p w14:paraId="43D47E76">
      <w:pPr>
        <w:shd w:val="clear"/>
        <w:spacing w:line="440" w:lineRule="exact"/>
        <w:ind w:left="770" w:leftChars="350" w:firstLine="576" w:firstLineChars="192"/>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pPr>
    </w:p>
    <w:p w14:paraId="34FD0B08">
      <w:pPr>
        <w:shd w:val="clear"/>
        <w:spacing w:line="440" w:lineRule="exact"/>
        <w:ind w:firstLine="2550" w:firstLineChars="85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t>日      期：      年   月   日</w:t>
      </w:r>
    </w:p>
    <w:p w14:paraId="6AAC25C0">
      <w:pPr>
        <w:shd w:val="clear"/>
        <w:spacing w:line="440" w:lineRule="exact"/>
        <w:ind w:firstLine="1626" w:firstLineChars="450"/>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5E571C35">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E2F773C">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38D92DF3">
      <w:pPr>
        <w:shd w:val="clear"/>
        <w:spacing w:line="440" w:lineRule="exact"/>
        <w:ind w:right="-97" w:rightChars="-44"/>
        <w:jc w:val="cente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2E84C893">
      <w:pPr>
        <w:pStyle w:val="8"/>
        <w:shd w:val="clea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p>
    <w:p w14:paraId="71CFFBB7">
      <w:pPr>
        <w:pStyle w:val="18"/>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88F9A22">
      <w:pPr>
        <w:shd w:val="clear"/>
        <w:spacing w:line="440" w:lineRule="exact"/>
        <w:ind w:right="-97" w:rightChars="-44"/>
        <w:jc w:val="cente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36"/>
          <w:szCs w:val="36"/>
          <w:highlight w:val="none"/>
          <w14:textFill>
            <w14:solidFill>
              <w14:schemeClr w14:val="tx1"/>
            </w14:solidFill>
          </w14:textFill>
        </w:rPr>
        <w:t>目  录</w:t>
      </w:r>
    </w:p>
    <w:p w14:paraId="2A2DE7EC">
      <w:pPr>
        <w:pStyle w:val="8"/>
        <w:shd w:val="clear"/>
        <w:jc w:val="cente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pPr>
    </w:p>
    <w:p w14:paraId="162151CC">
      <w:pPr>
        <w:pStyle w:val="8"/>
        <w:shd w:val="clear"/>
        <w:jc w:val="center"/>
        <w:rPr>
          <w:rFonts w:hint="eastAsia" w:asciiTheme="minorEastAsia" w:hAnsiTheme="minorEastAsia" w:eastAsiaTheme="minorEastAsia" w:cstheme="minorEastAsia"/>
          <w:color w:val="000000" w:themeColor="text1"/>
          <w:sz w:val="18"/>
          <w:szCs w:val="16"/>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（格式自拟）</w:t>
      </w:r>
    </w:p>
    <w:p w14:paraId="7B198942">
      <w:pPr>
        <w:shd w:val="clear"/>
        <w:spacing w:line="440" w:lineRule="exact"/>
        <w:ind w:right="-97" w:rightChars="-44"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17C711A">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1C876B5E">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798DA009">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141EDF91">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421AAA23">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681E6658">
      <w:pPr>
        <w:shd w:val="clear"/>
        <w:spacing w:line="440" w:lineRule="exact"/>
        <w:ind w:right="-97" w:rightChars="-44" w:firstLine="442"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14:paraId="5154869E">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36D3589">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AB25ADC">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5A87400">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FCC3796">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27EC555">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2845ECE">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0C3B869">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32FA4294">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410A0261">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B7EB31A">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4DB44616">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72E7E5B0">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5F4B7C5">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3DC6886B">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5A247AD">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24751D02">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65BADA4">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5048DD1C">
      <w:pPr>
        <w:pStyle w:val="8"/>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89A8DDC">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55D31685">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附件1：</w:t>
      </w:r>
    </w:p>
    <w:p w14:paraId="6AA218F1">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bookmarkStart w:id="56" w:name="_Toc466022185"/>
      <w:bookmarkStart w:id="57" w:name="_Toc483669658"/>
      <w:bookmarkStart w:id="58" w:name="_Toc454464358"/>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谈判报价函</w:t>
      </w:r>
      <w:bookmarkEnd w:id="56"/>
      <w:bookmarkEnd w:id="57"/>
      <w:bookmarkEnd w:id="58"/>
    </w:p>
    <w:p w14:paraId="53E464DE">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p>
    <w:p w14:paraId="2D90D77B">
      <w:pPr>
        <w:widowControl/>
        <w:shd w:val="clear"/>
        <w:spacing w:line="440" w:lineRule="exact"/>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致：</w:t>
      </w:r>
      <w:r>
        <w:rPr>
          <w:rFonts w:hint="eastAsia" w:asciiTheme="minorEastAsia" w:hAnsiTheme="minorEastAsia" w:eastAsiaTheme="minorEastAsia" w:cstheme="minorEastAsia"/>
          <w:b/>
          <w:bCs/>
          <w:strike w:val="0"/>
          <w:dstrike w:val="0"/>
          <w:color w:val="000000" w:themeColor="text1"/>
          <w:kern w:val="0"/>
          <w:sz w:val="28"/>
          <w:szCs w:val="28"/>
          <w:highlight w:val="none"/>
          <w:lang w:val="en-US" w:eastAsia="zh-CN"/>
          <w14:textFill>
            <w14:solidFill>
              <w14:schemeClr w14:val="tx1"/>
            </w14:solidFill>
          </w14:textFill>
        </w:rPr>
        <w:t>博爱县公路事业发展中心</w:t>
      </w:r>
    </w:p>
    <w:p w14:paraId="684FA803">
      <w:pPr>
        <w:widowControl/>
        <w:shd w:val="clear"/>
        <w:spacing w:line="440" w:lineRule="exact"/>
        <w:ind w:firstLine="720" w:firstLineChars="3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22D3E372">
      <w:pPr>
        <w:widowControl/>
        <w:numPr>
          <w:ilvl w:val="0"/>
          <w:numId w:val="3"/>
        </w:numPr>
        <w:shd w:val="clear"/>
        <w:spacing w:line="440" w:lineRule="exact"/>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根据已收到的</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u w:val="single"/>
          <w:lang w:val="en-US" w:eastAsia="zh-CN"/>
          <w14:textFill>
            <w14:solidFill>
              <w14:schemeClr w14:val="tx1"/>
            </w14:solidFill>
          </w14:textFill>
        </w:rPr>
        <w:t>项目名称</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u w:val="single"/>
          <w:lang w:val="en-US" w:eastAsia="zh-CN"/>
          <w14:textFill>
            <w14:solidFill>
              <w14:schemeClr w14:val="tx1"/>
            </w14:solidFill>
          </w14:textFill>
        </w:rPr>
        <w:t>采购编号</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谈判文件及有关纪要通知，</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我方经考察施工现场和研究上述工程谈判文件后，愿按照谈判文件中要求的条件和内容完成全部工程。总价为人民币（大写）</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元。</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日历天，按照合同约定实施和完成承包工程，质量标准达到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5F561C85">
      <w:pPr>
        <w:widowControl/>
        <w:shd w:val="clear"/>
        <w:spacing w:line="440" w:lineRule="exact"/>
        <w:ind w:firstLine="720" w:firstLineChars="3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2、我方递交的谈判响应文件，在谈判文件规定的有效期内有效，在此期间我方若中标，将受此约束。</w:t>
      </w:r>
    </w:p>
    <w:p w14:paraId="4E7643E7">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3、成交通知书和本谈判响应文件构成约束我们双方的合同。</w:t>
      </w:r>
    </w:p>
    <w:p w14:paraId="3D0BEDFE">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4、我方明白采购人不一定接纳最低谈判报价，也不需要采购人解释选择或否决任何谈判供应商的原因和理由。</w:t>
      </w:r>
    </w:p>
    <w:p w14:paraId="064C14D4">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p>
    <w:p w14:paraId="658967F5">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03F5AE1E">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14F57BF1">
      <w:pPr>
        <w:widowControl/>
        <w:shd w:val="clear"/>
        <w:spacing w:line="440" w:lineRule="exact"/>
        <w:ind w:firstLine="4080" w:firstLineChars="17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p>
    <w:p w14:paraId="7F95D075">
      <w:pPr>
        <w:widowControl/>
        <w:shd w:val="clear"/>
        <w:spacing w:line="440" w:lineRule="exact"/>
        <w:ind w:firstLine="4080" w:firstLineChars="17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法定代表人或委托代理人：（签字</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或</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盖章）</w:t>
      </w:r>
    </w:p>
    <w:p w14:paraId="7FF6DD93">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年      月      日</w:t>
      </w:r>
    </w:p>
    <w:p w14:paraId="415423CF">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97762AE">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5C96F598">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4F21B149">
      <w:pPr>
        <w:pStyle w:val="8"/>
        <w:shd w:val="clea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5E8334D9">
      <w:pPr>
        <w:pStyle w:val="18"/>
        <w:shd w:val="clear"/>
        <w:rPr>
          <w:rFonts w:hint="eastAsia"/>
          <w:color w:val="000000" w:themeColor="text1"/>
          <w:highlight w:val="none"/>
          <w14:textFill>
            <w14:solidFill>
              <w14:schemeClr w14:val="tx1"/>
            </w14:solidFill>
          </w14:textFill>
        </w:rPr>
      </w:pPr>
    </w:p>
    <w:p w14:paraId="58A4CC12">
      <w:pPr>
        <w:widowControl/>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8F77818">
      <w:pPr>
        <w:pStyle w:val="38"/>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55BFAA1">
      <w:pPr>
        <w:pStyle w:val="38"/>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F0DD2B8">
      <w:pPr>
        <w:pStyle w:val="38"/>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244BD45D">
      <w:pPr>
        <w:widowControl/>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附件2：</w:t>
      </w:r>
    </w:p>
    <w:p w14:paraId="7E8CACBB">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bookmarkStart w:id="59" w:name="_Toc454464359"/>
      <w:bookmarkStart w:id="60" w:name="_Toc483669659"/>
      <w:bookmarkStart w:id="61" w:name="_Toc466022186"/>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第一轮报价表</w:t>
      </w:r>
      <w:bookmarkEnd w:id="59"/>
      <w:bookmarkEnd w:id="60"/>
      <w:bookmarkEnd w:id="61"/>
    </w:p>
    <w:p w14:paraId="09FBC2CA">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说明：</w:t>
      </w:r>
      <w:r>
        <w:rPr>
          <w:rFonts w:hint="eastAsia" w:asciiTheme="minorEastAsia" w:hAnsiTheme="minorEastAsia" w:eastAsiaTheme="minorEastAsia" w:cstheme="minorEastAsia"/>
          <w:b/>
          <w:color w:val="000000" w:themeColor="text1"/>
          <w:kern w:val="0"/>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单位应将报价填入下表并按要求签字盖章，第一轮报价表要附在响应文件中。</w:t>
      </w:r>
    </w:p>
    <w:tbl>
      <w:tblPr>
        <w:tblStyle w:val="24"/>
        <w:tblW w:w="91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6999"/>
      </w:tblGrid>
      <w:tr w14:paraId="6A6E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2140" w:type="dxa"/>
            <w:vAlign w:val="center"/>
          </w:tcPr>
          <w:p w14:paraId="2330B8DA">
            <w:pPr>
              <w:pStyle w:val="51"/>
              <w:shd w:val="clear"/>
              <w:spacing w:line="440" w:lineRule="exact"/>
              <w:ind w:firstLine="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p>
        </w:tc>
        <w:tc>
          <w:tcPr>
            <w:tcW w:w="6999" w:type="dxa"/>
            <w:vAlign w:val="center"/>
          </w:tcPr>
          <w:p w14:paraId="2E7E10FE">
            <w:pPr>
              <w:pStyle w:val="51"/>
              <w:shd w:val="clear"/>
              <w:spacing w:line="440" w:lineRule="exact"/>
              <w:ind w:firstLine="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r>
      <w:tr w14:paraId="54A5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140" w:type="dxa"/>
            <w:vAlign w:val="center"/>
          </w:tcPr>
          <w:p w14:paraId="3694175F">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p>
        </w:tc>
        <w:tc>
          <w:tcPr>
            <w:tcW w:w="6999" w:type="dxa"/>
            <w:vAlign w:val="center"/>
          </w:tcPr>
          <w:p w14:paraId="73DCFAC8">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16FA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2140" w:type="dxa"/>
            <w:vAlign w:val="center"/>
          </w:tcPr>
          <w:p w14:paraId="7ABEE2CE">
            <w:pPr>
              <w:shd w:val="clear"/>
              <w:spacing w:line="440" w:lineRule="exact"/>
              <w:ind w:left="0" w:leftChars="0" w:right="0" w:rightChars="0"/>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响应内容</w:t>
            </w:r>
          </w:p>
        </w:tc>
        <w:tc>
          <w:tcPr>
            <w:tcW w:w="6999" w:type="dxa"/>
            <w:vAlign w:val="center"/>
          </w:tcPr>
          <w:p w14:paraId="40FEA777">
            <w:pPr>
              <w:keepNext w:val="0"/>
              <w:keepLines w:val="0"/>
              <w:pageBreakBefore w:val="0"/>
              <w:widowControl w:val="0"/>
              <w:shd w:val="clear"/>
              <w:kinsoku/>
              <w:wordWrap/>
              <w:overflowPunct/>
              <w:topLinePunct w:val="0"/>
              <w:autoSpaceDE w:val="0"/>
              <w:autoSpaceDN/>
              <w:bidi w:val="0"/>
              <w:adjustRightInd w:val="0"/>
              <w:snapToGrid w:val="0"/>
              <w:spacing w:before="0" w:line="440" w:lineRule="exact"/>
              <w:ind w:firstLine="240" w:firstLineChars="100"/>
              <w:textAlignment w:val="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本项目谈判文件、施工图纸、工程量清单补充通知及答疑纪要等包含的全部内容；</w:t>
            </w:r>
          </w:p>
        </w:tc>
      </w:tr>
      <w:tr w14:paraId="53D8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trPr>
        <w:tc>
          <w:tcPr>
            <w:tcW w:w="2140" w:type="dxa"/>
            <w:vAlign w:val="center"/>
          </w:tcPr>
          <w:p w14:paraId="561279AD">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报价（元）</w:t>
            </w:r>
          </w:p>
        </w:tc>
        <w:tc>
          <w:tcPr>
            <w:tcW w:w="6999" w:type="dxa"/>
            <w:vAlign w:val="center"/>
          </w:tcPr>
          <w:p w14:paraId="6A327C8E">
            <w:pPr>
              <w:shd w:val="clea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大写：</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人民币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38313471">
            <w:pPr>
              <w:shd w:val="clear"/>
              <w:spacing w:line="440" w:lineRule="exact"/>
              <w:jc w:val="both"/>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tc>
      </w:tr>
      <w:tr w14:paraId="770F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2140" w:type="dxa"/>
            <w:vAlign w:val="center"/>
          </w:tcPr>
          <w:p w14:paraId="079E522F">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工期</w:t>
            </w:r>
          </w:p>
          <w:p w14:paraId="42CDDF03">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tc>
        <w:tc>
          <w:tcPr>
            <w:tcW w:w="6999" w:type="dxa"/>
            <w:vAlign w:val="center"/>
          </w:tcPr>
          <w:p w14:paraId="39A3ECA6">
            <w:pPr>
              <w:shd w:val="clear"/>
              <w:spacing w:line="440" w:lineRule="exact"/>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日历天</w:t>
            </w:r>
          </w:p>
        </w:tc>
      </w:tr>
      <w:tr w14:paraId="73F6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140" w:type="dxa"/>
            <w:vAlign w:val="center"/>
          </w:tcPr>
          <w:p w14:paraId="78943CA7">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质量标准</w:t>
            </w:r>
          </w:p>
        </w:tc>
        <w:tc>
          <w:tcPr>
            <w:tcW w:w="6999" w:type="dxa"/>
            <w:vAlign w:val="center"/>
          </w:tcPr>
          <w:p w14:paraId="430AB4CD">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676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2140" w:type="dxa"/>
            <w:vAlign w:val="center"/>
          </w:tcPr>
          <w:p w14:paraId="15F7047E">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缺陷责任期</w:t>
            </w:r>
          </w:p>
        </w:tc>
        <w:tc>
          <w:tcPr>
            <w:tcW w:w="6999" w:type="dxa"/>
            <w:vAlign w:val="center"/>
          </w:tcPr>
          <w:p w14:paraId="21F826A3">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4A5C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2140" w:type="dxa"/>
            <w:vAlign w:val="center"/>
          </w:tcPr>
          <w:p w14:paraId="0155FF29">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有效期 </w:t>
            </w:r>
          </w:p>
        </w:tc>
        <w:tc>
          <w:tcPr>
            <w:tcW w:w="6999" w:type="dxa"/>
            <w:vAlign w:val="center"/>
          </w:tcPr>
          <w:p w14:paraId="60BFAB2A">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6684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140" w:type="dxa"/>
            <w:vAlign w:val="center"/>
          </w:tcPr>
          <w:p w14:paraId="0CBC1E2B">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项目经理</w:t>
            </w:r>
          </w:p>
        </w:tc>
        <w:tc>
          <w:tcPr>
            <w:tcW w:w="6999" w:type="dxa"/>
            <w:vAlign w:val="center"/>
          </w:tcPr>
          <w:p w14:paraId="54C0FE91">
            <w:pPr>
              <w:shd w:val="clear"/>
              <w:spacing w:line="440" w:lineRule="exact"/>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姓名：</w:t>
            </w:r>
          </w:p>
          <w:p w14:paraId="10FDE0A2">
            <w:pPr>
              <w:shd w:val="clear"/>
              <w:spacing w:line="440" w:lineRule="exact"/>
              <w:jc w:val="left"/>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证书名称及编号：</w:t>
            </w:r>
          </w:p>
        </w:tc>
      </w:tr>
      <w:tr w14:paraId="2661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140" w:type="dxa"/>
            <w:vAlign w:val="center"/>
          </w:tcPr>
          <w:p w14:paraId="5BE34DC5">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注册证书名称</w:t>
            </w:r>
          </w:p>
          <w:p w14:paraId="12597C48">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及编号</w:t>
            </w:r>
          </w:p>
        </w:tc>
        <w:tc>
          <w:tcPr>
            <w:tcW w:w="6999" w:type="dxa"/>
            <w:vAlign w:val="center"/>
          </w:tcPr>
          <w:p w14:paraId="7DDFBA32">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6BE4AAB0">
      <w:pPr>
        <w:shd w:val="clear"/>
        <w:bidi w:val="0"/>
        <w:rPr>
          <w:rFonts w:hint="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1387B470">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法</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代表人或委托代理人（</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签字或盖章</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24A4DB98">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     日</w:t>
      </w:r>
    </w:p>
    <w:p w14:paraId="13A912B6">
      <w:pPr>
        <w:pStyle w:val="38"/>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8A8567A">
      <w:pPr>
        <w:pStyle w:val="38"/>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17A7489">
      <w:pPr>
        <w:pStyle w:val="38"/>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DF742CD">
      <w:pPr>
        <w:pStyle w:val="38"/>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3B5BAAF2">
      <w:pPr>
        <w:pStyle w:val="38"/>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9A15E9C">
      <w:pPr>
        <w:pStyle w:val="38"/>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DAF1B24">
      <w:pPr>
        <w:pStyle w:val="38"/>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3B399A6">
      <w:pPr>
        <w:widowControl/>
        <w:shd w:val="clear"/>
        <w:spacing w:line="440" w:lineRule="exact"/>
        <w:jc w:val="cente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0"/>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 xml:space="preserve">已标价工程量清单 </w:t>
      </w:r>
    </w:p>
    <w:p w14:paraId="0BD23D24">
      <w:pPr>
        <w:widowControl/>
        <w:shd w:val="clear"/>
        <w:spacing w:line="440" w:lineRule="exact"/>
        <w:jc w:val="cente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 xml:space="preserve">（加盖供应商印章） </w:t>
      </w:r>
    </w:p>
    <w:p w14:paraId="5E0F8917">
      <w:pPr>
        <w:widowControl/>
        <w:shd w:val="clear"/>
        <w:spacing w:line="440" w:lineRule="exact"/>
        <w:jc w:val="cente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618352DB">
      <w:pPr>
        <w:widowControl/>
        <w:shd w:val="clear"/>
        <w:spacing w:line="440" w:lineRule="exact"/>
        <w:jc w:val="cente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bookmarkStart w:id="62" w:name="_Toc454464360"/>
      <w:bookmarkStart w:id="63" w:name="_Toc466022187"/>
      <w:bookmarkStart w:id="64" w:name="_Toc483669660"/>
    </w:p>
    <w:p w14:paraId="17D6C2B1">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D6A401F">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C1D7CDD">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125BA3C">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00759DFA">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44131B77">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77DE763A">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1F3AEBCC">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240BD5C6">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883DD68">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56C137AB">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24D09D68">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1464D0CE">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7DE7B4F1">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1B5992B">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68608532">
      <w:pPr>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15444E06">
      <w:pPr>
        <w:pStyle w:val="39"/>
        <w:shd w:val="clear"/>
        <w:rPr>
          <w:rFonts w:hint="eastAsia" w:asciiTheme="minorEastAsia" w:hAnsiTheme="minorEastAsia" w:eastAsiaTheme="minorEastAsia" w:cstheme="minorEastAsia"/>
          <w:b/>
          <w:bCs/>
          <w:color w:val="000000" w:themeColor="text1"/>
          <w:kern w:val="0"/>
          <w:sz w:val="32"/>
          <w:szCs w:val="32"/>
          <w:highlight w:val="none"/>
          <w:lang w:eastAsia="zh-CN"/>
          <w14:textFill>
            <w14:solidFill>
              <w14:schemeClr w14:val="tx1"/>
            </w14:solidFill>
          </w14:textFill>
        </w:rPr>
      </w:pPr>
    </w:p>
    <w:p w14:paraId="3DBCBB58">
      <w:pPr>
        <w:rPr>
          <w:rFonts w:hint="eastAsia"/>
          <w:color w:val="000000" w:themeColor="text1"/>
          <w:highlight w:val="none"/>
          <w:lang w:eastAsia="zh-CN"/>
          <w14:textFill>
            <w14:solidFill>
              <w14:schemeClr w14:val="tx1"/>
            </w14:solidFill>
          </w14:textFill>
        </w:rPr>
      </w:pPr>
    </w:p>
    <w:p w14:paraId="640C1B37">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8"/>
          <w:szCs w:val="28"/>
          <w:highlight w:val="none"/>
          <w14:textFill>
            <w14:solidFill>
              <w14:schemeClr w14:val="tx1"/>
            </w14:solidFill>
          </w14:textFill>
        </w:rPr>
        <w:t>第二轮报价表</w:t>
      </w:r>
      <w:bookmarkEnd w:id="62"/>
      <w:bookmarkEnd w:id="63"/>
      <w:bookmarkEnd w:id="64"/>
    </w:p>
    <w:p w14:paraId="51DA4CB2">
      <w:pPr>
        <w:widowControl/>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说明：第二轮报价表（</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附已标价工程量清单</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）加盖公章。</w:t>
      </w:r>
    </w:p>
    <w:tbl>
      <w:tblPr>
        <w:tblStyle w:val="24"/>
        <w:tblW w:w="91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7116"/>
      </w:tblGrid>
      <w:tr w14:paraId="37B2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2023" w:type="dxa"/>
            <w:vAlign w:val="center"/>
          </w:tcPr>
          <w:p w14:paraId="20E74AEE">
            <w:pPr>
              <w:pStyle w:val="51"/>
              <w:shd w:val="clear"/>
              <w:spacing w:line="440" w:lineRule="exact"/>
              <w:ind w:firstLine="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p>
        </w:tc>
        <w:tc>
          <w:tcPr>
            <w:tcW w:w="7116" w:type="dxa"/>
            <w:vAlign w:val="center"/>
          </w:tcPr>
          <w:p w14:paraId="36BB31B8">
            <w:pPr>
              <w:pStyle w:val="51"/>
              <w:shd w:val="clear"/>
              <w:spacing w:line="440" w:lineRule="exact"/>
              <w:ind w:firstLine="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tc>
      </w:tr>
      <w:tr w14:paraId="05F9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023" w:type="dxa"/>
            <w:vAlign w:val="center"/>
          </w:tcPr>
          <w:p w14:paraId="2AF7C9EB">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供应商名称</w:t>
            </w:r>
          </w:p>
        </w:tc>
        <w:tc>
          <w:tcPr>
            <w:tcW w:w="7116" w:type="dxa"/>
            <w:vAlign w:val="center"/>
          </w:tcPr>
          <w:p w14:paraId="27269121">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0F3F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2023" w:type="dxa"/>
            <w:vAlign w:val="center"/>
          </w:tcPr>
          <w:p w14:paraId="4764E0AE">
            <w:pPr>
              <w:shd w:val="clear"/>
              <w:spacing w:line="440" w:lineRule="exact"/>
              <w:ind w:left="0" w:leftChars="0" w:right="0" w:rightChars="0"/>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响应内容</w:t>
            </w:r>
          </w:p>
        </w:tc>
        <w:tc>
          <w:tcPr>
            <w:tcW w:w="7116" w:type="dxa"/>
            <w:vAlign w:val="center"/>
          </w:tcPr>
          <w:p w14:paraId="598F33E5">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right="0" w:rightChars="0"/>
              <w:textAlignment w:val="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本项目谈判文件、施工图纸、工程量清单补充通知及答疑纪要等包含的全部内容；</w:t>
            </w:r>
          </w:p>
        </w:tc>
      </w:tr>
      <w:tr w14:paraId="4526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trPr>
        <w:tc>
          <w:tcPr>
            <w:tcW w:w="2023" w:type="dxa"/>
            <w:vAlign w:val="center"/>
          </w:tcPr>
          <w:p w14:paraId="49731A0C">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第二轮谈判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报价（元）</w:t>
            </w:r>
          </w:p>
        </w:tc>
        <w:tc>
          <w:tcPr>
            <w:tcW w:w="7116" w:type="dxa"/>
            <w:vAlign w:val="center"/>
          </w:tcPr>
          <w:p w14:paraId="3C4302E2">
            <w:pPr>
              <w:shd w:val="clea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大写：</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人民币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45CC04AD">
            <w:pPr>
              <w:shd w:val="clear"/>
              <w:spacing w:line="440" w:lineRule="exact"/>
              <w:jc w:val="both"/>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tc>
      </w:tr>
      <w:tr w14:paraId="50BF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rPr>
        <w:tc>
          <w:tcPr>
            <w:tcW w:w="2023" w:type="dxa"/>
            <w:vAlign w:val="center"/>
          </w:tcPr>
          <w:p w14:paraId="4F052900">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工期</w:t>
            </w:r>
          </w:p>
          <w:p w14:paraId="24E2685E">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合同履行期限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tc>
        <w:tc>
          <w:tcPr>
            <w:tcW w:w="7116" w:type="dxa"/>
            <w:vAlign w:val="center"/>
          </w:tcPr>
          <w:p w14:paraId="04B443AA">
            <w:pPr>
              <w:shd w:val="clear"/>
              <w:spacing w:line="440" w:lineRule="exact"/>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日历天</w:t>
            </w:r>
          </w:p>
        </w:tc>
      </w:tr>
      <w:tr w14:paraId="2B08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2023" w:type="dxa"/>
            <w:vAlign w:val="center"/>
          </w:tcPr>
          <w:p w14:paraId="5153ED87">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质量标准</w:t>
            </w:r>
          </w:p>
        </w:tc>
        <w:tc>
          <w:tcPr>
            <w:tcW w:w="7116" w:type="dxa"/>
            <w:vAlign w:val="center"/>
          </w:tcPr>
          <w:p w14:paraId="35D8AD46">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5D6C6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2023" w:type="dxa"/>
            <w:vAlign w:val="center"/>
          </w:tcPr>
          <w:p w14:paraId="62E59A9E">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缺陷责任期</w:t>
            </w:r>
          </w:p>
        </w:tc>
        <w:tc>
          <w:tcPr>
            <w:tcW w:w="7116" w:type="dxa"/>
            <w:vAlign w:val="center"/>
          </w:tcPr>
          <w:p w14:paraId="230CF3F8">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7037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2023" w:type="dxa"/>
            <w:vAlign w:val="center"/>
          </w:tcPr>
          <w:p w14:paraId="400C017E">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有效期 </w:t>
            </w:r>
          </w:p>
        </w:tc>
        <w:tc>
          <w:tcPr>
            <w:tcW w:w="7116" w:type="dxa"/>
            <w:vAlign w:val="center"/>
          </w:tcPr>
          <w:p w14:paraId="60367B05">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14:paraId="2F84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2023" w:type="dxa"/>
            <w:vAlign w:val="center"/>
          </w:tcPr>
          <w:p w14:paraId="70119792">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项目经理</w:t>
            </w:r>
          </w:p>
        </w:tc>
        <w:tc>
          <w:tcPr>
            <w:tcW w:w="7116" w:type="dxa"/>
            <w:vAlign w:val="center"/>
          </w:tcPr>
          <w:p w14:paraId="54788775">
            <w:pPr>
              <w:shd w:val="clear"/>
              <w:spacing w:line="440" w:lineRule="exact"/>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姓名：</w:t>
            </w:r>
          </w:p>
          <w:p w14:paraId="7936F8BA">
            <w:pPr>
              <w:shd w:val="clear"/>
              <w:spacing w:line="440" w:lineRule="exact"/>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证书名称及编号：</w:t>
            </w:r>
          </w:p>
        </w:tc>
      </w:tr>
      <w:tr w14:paraId="38F4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2023" w:type="dxa"/>
            <w:vAlign w:val="center"/>
          </w:tcPr>
          <w:p w14:paraId="7A61AD79">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注册证书名称</w:t>
            </w:r>
          </w:p>
          <w:p w14:paraId="35770DC8">
            <w:pPr>
              <w:shd w:val="clear"/>
              <w:spacing w:line="44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及编号</w:t>
            </w:r>
          </w:p>
        </w:tc>
        <w:tc>
          <w:tcPr>
            <w:tcW w:w="7116" w:type="dxa"/>
            <w:vAlign w:val="center"/>
          </w:tcPr>
          <w:p w14:paraId="021D24EE">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14:paraId="7F6C33D1">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谈判供应商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0D823389">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（签字或盖章）：                                                          </w:t>
      </w:r>
    </w:p>
    <w:p w14:paraId="3E9DAF4D">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     日   </w:t>
      </w:r>
    </w:p>
    <w:p w14:paraId="50A1245D">
      <w:pPr>
        <w:widowControl/>
        <w:shd w:val="clear"/>
        <w:spacing w:line="560" w:lineRule="atLeast"/>
        <w:ind w:firstLine="482"/>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注：投标供应商在系统进行第二轮报价时，</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须</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提交第二轮报价</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表和</w:t>
      </w:r>
      <w:r>
        <w:rPr>
          <w:rFonts w:hint="eastAsia" w:asciiTheme="minorEastAsia" w:hAnsiTheme="minorEastAsia" w:eastAsiaTheme="minorEastAsia" w:cstheme="minorEastAsia"/>
          <w:b/>
          <w:bCs/>
          <w:color w:val="000000" w:themeColor="text1"/>
          <w:kern w:val="0"/>
          <w:sz w:val="24"/>
          <w:highlight w:val="none"/>
          <w:lang w:eastAsia="zh-CN"/>
          <w14:textFill>
            <w14:solidFill>
              <w14:schemeClr w14:val="tx1"/>
            </w14:solidFill>
          </w14:textFill>
        </w:rPr>
        <w:t>已标价工程量清单电子版</w:t>
      </w:r>
      <w:r>
        <w:rPr>
          <w:rFonts w:hint="eastAsia" w:asciiTheme="minorEastAsia" w:hAnsiTheme="minorEastAsia" w:eastAsiaTheme="minorEastAsia" w:cstheme="minorEastAsia"/>
          <w:b/>
          <w:bCs/>
          <w:color w:val="000000" w:themeColor="text1"/>
          <w:kern w:val="0"/>
          <w:sz w:val="24"/>
          <w:highlight w:val="none"/>
          <w:lang w:val="en-US" w:eastAsia="zh-CN"/>
          <w14:textFill>
            <w14:solidFill>
              <w14:schemeClr w14:val="tx1"/>
            </w14:solidFill>
          </w14:textFill>
        </w:rPr>
        <w:t>(PDF格式)。</w:t>
      </w:r>
    </w:p>
    <w:p w14:paraId="5FA3E5AB">
      <w:pPr>
        <w:shd w:val="clear"/>
        <w:rPr>
          <w:rFonts w:hint="eastAsia" w:asciiTheme="minorEastAsia" w:hAnsiTheme="minorEastAsia" w:eastAsiaTheme="minorEastAsia" w:cstheme="minorEastAsia"/>
          <w:b/>
          <w:bCs/>
          <w:color w:val="000000" w:themeColor="text1"/>
          <w:sz w:val="32"/>
          <w:szCs w:val="32"/>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en-US" w:eastAsia="en-US" w:bidi="ar-SA"/>
          <w14:textFill>
            <w14:solidFill>
              <w14:schemeClr w14:val="tx1"/>
            </w14:solidFill>
          </w14:textFill>
        </w:rPr>
        <w:br w:type="page"/>
      </w:r>
    </w:p>
    <w:p w14:paraId="23FBC919">
      <w:pPr>
        <w:widowControl/>
        <w:shd w:val="clear"/>
        <w:spacing w:line="440" w:lineRule="exact"/>
        <w:jc w:val="both"/>
        <w:rPr>
          <w:rFonts w:hint="eastAsia" w:asciiTheme="minorEastAsia" w:hAnsiTheme="minorEastAsia" w:eastAsiaTheme="minorEastAsia" w:cstheme="minorEastAsia"/>
          <w:b/>
          <w:bCs/>
          <w:color w:val="000000" w:themeColor="text1"/>
          <w:kern w:val="0"/>
          <w:sz w:val="28"/>
          <w:szCs w:val="28"/>
          <w:highlight w:val="none"/>
          <w:lang w:val="en-US" w:eastAsia="en-US"/>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lang w:val="en-US" w:eastAsia="en-US"/>
          <w14:textFill>
            <w14:solidFill>
              <w14:schemeClr w14:val="tx1"/>
            </w14:solidFill>
          </w14:textFill>
        </w:rPr>
        <w:t>附件</w:t>
      </w:r>
      <w:r>
        <w:rPr>
          <w:rFonts w:hint="eastAsia" w:asciiTheme="minorEastAsia" w:hAnsiTheme="minorEastAsia" w:eastAsiaTheme="minorEastAsia" w:cstheme="minorEastAsia"/>
          <w:b/>
          <w:bCs/>
          <w:color w:val="000000" w:themeColor="text1"/>
          <w:kern w:val="0"/>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kern w:val="0"/>
          <w:sz w:val="28"/>
          <w:szCs w:val="28"/>
          <w:highlight w:val="none"/>
          <w:lang w:val="en-US" w:eastAsia="en-US"/>
          <w14:textFill>
            <w14:solidFill>
              <w14:schemeClr w14:val="tx1"/>
            </w14:solidFill>
          </w14:textFill>
        </w:rPr>
        <w:t>：</w:t>
      </w:r>
    </w:p>
    <w:p w14:paraId="5CF9C788">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pPr>
    </w:p>
    <w:p w14:paraId="3750D9D8">
      <w:pPr>
        <w:widowControl/>
        <w:shd w:val="clear"/>
        <w:spacing w:line="440" w:lineRule="exact"/>
        <w:jc w:val="cente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highlight w:val="none"/>
          <w:lang w:eastAsia="zh-CN"/>
          <w14:textFill>
            <w14:solidFill>
              <w14:schemeClr w14:val="tx1"/>
            </w14:solidFill>
          </w14:textFill>
        </w:rPr>
        <w:t>法定代表人身份证明</w:t>
      </w:r>
    </w:p>
    <w:p w14:paraId="79AFCBB0">
      <w:pPr>
        <w:pStyle w:val="3"/>
        <w:shd w:val="clear"/>
        <w:rPr>
          <w:rFonts w:hint="eastAsia" w:asciiTheme="minorEastAsia" w:hAnsiTheme="minorEastAsia" w:eastAsiaTheme="minorEastAsia" w:cstheme="minorEastAsia"/>
          <w:color w:val="000000" w:themeColor="text1"/>
          <w:sz w:val="10"/>
          <w:szCs w:val="10"/>
          <w:highlight w:val="none"/>
          <w14:textFill>
            <w14:solidFill>
              <w14:schemeClr w14:val="tx1"/>
            </w14:solidFill>
          </w14:textFill>
        </w:rPr>
      </w:pPr>
    </w:p>
    <w:p w14:paraId="54CA3277">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18"/>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5D3480DE">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单位性质：</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4FF0B0AA">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3AAEF138">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成立时间：</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w:t>
      </w:r>
    </w:p>
    <w:p w14:paraId="25892EE8">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经营期限：</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700357C1">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姓名：</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性别：</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职务：</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0249907B">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系</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（供应商名称）的法定代表人。</w:t>
      </w:r>
    </w:p>
    <w:p w14:paraId="7C6A27DB">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特此证明。</w:t>
      </w:r>
    </w:p>
    <w:p w14:paraId="3CA4FA31">
      <w:pPr>
        <w:pStyle w:val="3"/>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bl>
      <w:tblPr>
        <w:tblStyle w:val="24"/>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7B58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59FD527E">
            <w:pPr>
              <w:shd w:val="clear"/>
              <w:autoSpaceDE/>
              <w:autoSpaceDN/>
              <w:spacing w:line="560" w:lineRule="exact"/>
              <w:jc w:val="both"/>
              <w:rPr>
                <w:rFonts w:ascii="宋体" w:hAnsi="宋体" w:eastAsia="宋体" w:cs="Lucida Sans Unicode"/>
                <w:b/>
                <w:bCs/>
                <w:color w:val="000000" w:themeColor="text1"/>
                <w:kern w:val="2"/>
                <w:sz w:val="24"/>
                <w:szCs w:val="24"/>
                <w:highlight w:val="none"/>
                <w:lang w:eastAsia="zh-CN"/>
                <w14:textFill>
                  <w14:solidFill>
                    <w14:schemeClr w14:val="tx1"/>
                  </w14:solidFill>
                </w14:textFill>
              </w:rPr>
            </w:pPr>
          </w:p>
          <w:p w14:paraId="666B954A">
            <w:pPr>
              <w:shd w:val="clear"/>
              <w:autoSpaceDE/>
              <w:autoSpaceDN/>
              <w:spacing w:line="560" w:lineRule="exact"/>
              <w:jc w:val="both"/>
              <w:rPr>
                <w:rFonts w:ascii="宋体" w:hAnsi="宋体" w:eastAsia="宋体" w:cs="Lucida Sans Unicode"/>
                <w:b/>
                <w:bCs/>
                <w:color w:val="000000" w:themeColor="text1"/>
                <w:kern w:val="2"/>
                <w:sz w:val="24"/>
                <w:szCs w:val="24"/>
                <w:highlight w:val="none"/>
                <w:lang w:eastAsia="zh-CN"/>
                <w14:textFill>
                  <w14:solidFill>
                    <w14:schemeClr w14:val="tx1"/>
                  </w14:solidFill>
                </w14:textFill>
              </w:rPr>
            </w:pPr>
          </w:p>
          <w:p w14:paraId="22CA279F">
            <w:pPr>
              <w:shd w:val="clear"/>
              <w:autoSpaceDE/>
              <w:autoSpaceDN/>
              <w:spacing w:line="560" w:lineRule="exact"/>
              <w:jc w:val="center"/>
              <w:rPr>
                <w:rFonts w:ascii="宋体" w:hAnsi="宋体" w:eastAsia="宋体" w:cs="楷体"/>
                <w:b/>
                <w:bCs/>
                <w:color w:val="000000" w:themeColor="text1"/>
                <w:kern w:val="2"/>
                <w:sz w:val="24"/>
                <w:szCs w:val="24"/>
                <w:highlight w:val="none"/>
                <w:lang w:eastAsia="zh-CN"/>
                <w14:textFill>
                  <w14:solidFill>
                    <w14:schemeClr w14:val="tx1"/>
                  </w14:solidFill>
                </w14:textFill>
              </w:rPr>
            </w:pPr>
            <w:r>
              <w:rPr>
                <w:rFonts w:hint="eastAsia" w:ascii="宋体" w:hAnsi="宋体" w:eastAsia="宋体" w:cs="楷体"/>
                <w:b/>
                <w:bCs/>
                <w:color w:val="000000" w:themeColor="text1"/>
                <w:kern w:val="2"/>
                <w:sz w:val="24"/>
                <w:szCs w:val="24"/>
                <w:highlight w:val="none"/>
                <w:lang w:eastAsia="zh-CN"/>
                <w14:textFill>
                  <w14:solidFill>
                    <w14:schemeClr w14:val="tx1"/>
                  </w14:solidFill>
                </w14:textFill>
              </w:rPr>
              <w:t>（※附：法定代表人身份证正反面※）</w:t>
            </w:r>
          </w:p>
          <w:p w14:paraId="5F7F7756">
            <w:pPr>
              <w:shd w:val="clear"/>
              <w:autoSpaceDE/>
              <w:autoSpaceDN/>
              <w:spacing w:line="560" w:lineRule="exact"/>
              <w:jc w:val="both"/>
              <w:rPr>
                <w:rFonts w:ascii="宋体" w:hAnsi="宋体" w:eastAsia="宋体" w:cs="Lucida Sans Unicode"/>
                <w:color w:val="000000" w:themeColor="text1"/>
                <w:kern w:val="2"/>
                <w:sz w:val="24"/>
                <w:szCs w:val="24"/>
                <w:highlight w:val="none"/>
                <w:lang w:eastAsia="zh-CN"/>
                <w14:textFill>
                  <w14:solidFill>
                    <w14:schemeClr w14:val="tx1"/>
                  </w14:solidFill>
                </w14:textFill>
              </w:rPr>
            </w:pPr>
          </w:p>
          <w:p w14:paraId="0BC32446">
            <w:pPr>
              <w:shd w:val="clear"/>
              <w:autoSpaceDE/>
              <w:autoSpaceDN/>
              <w:spacing w:line="560" w:lineRule="exact"/>
              <w:jc w:val="both"/>
              <w:rPr>
                <w:rFonts w:ascii="宋体" w:hAnsi="宋体" w:eastAsia="宋体" w:cs="Lucida Sans Unicode"/>
                <w:color w:val="000000" w:themeColor="text1"/>
                <w:kern w:val="2"/>
                <w:sz w:val="24"/>
                <w:szCs w:val="24"/>
                <w:highlight w:val="none"/>
                <w:lang w:eastAsia="zh-CN"/>
                <w14:textFill>
                  <w14:solidFill>
                    <w14:schemeClr w14:val="tx1"/>
                  </w14:solidFill>
                </w14:textFill>
              </w:rPr>
            </w:pPr>
          </w:p>
        </w:tc>
      </w:tr>
    </w:tbl>
    <w:p w14:paraId="1F54A574">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738EC01">
      <w:pPr>
        <w:pStyle w:val="3"/>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8EAD84A">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1FCCE56">
      <w:pPr>
        <w:pStyle w:val="3"/>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90BBCCA">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D777776">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4675C8DB">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11294E3">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1048429">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E8D2365">
      <w:pPr>
        <w:shd w:val="clear"/>
        <w:autoSpaceDE/>
        <w:autoSpaceDN/>
        <w:spacing w:line="360" w:lineRule="auto"/>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p>
    <w:p w14:paraId="069A7AB4">
      <w:pPr>
        <w:pageBreakBefore w:val="0"/>
        <w:widowControl w:val="0"/>
        <w:shd w:val="clear"/>
        <w:kinsoku/>
        <w:wordWrap/>
        <w:overflowPunct/>
        <w:topLinePunct w:val="0"/>
        <w:autoSpaceDE/>
        <w:autoSpaceDN/>
        <w:bidi w:val="0"/>
        <w:adjustRightInd/>
        <w:snapToGrid/>
        <w:spacing w:beforeAutospacing="0" w:afterAutospacing="0" w:line="360" w:lineRule="auto"/>
        <w:ind w:firstLine="6480" w:firstLineChars="27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    月     日</w:t>
      </w:r>
    </w:p>
    <w:p w14:paraId="6C83CC82">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6BAC1E54">
      <w:pPr>
        <w:widowControl/>
        <w:shd w:val="clear"/>
        <w:spacing w:line="440" w:lineRule="exact"/>
        <w:jc w:val="cente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pPr>
    </w:p>
    <w:p w14:paraId="0CFA3A8B">
      <w:pPr>
        <w:widowControl/>
        <w:shd w:val="clear"/>
        <w:spacing w:line="440" w:lineRule="exact"/>
        <w:jc w:val="center"/>
        <w:rPr>
          <w:rFonts w:hint="eastAsia" w:asciiTheme="minorEastAsia" w:hAnsiTheme="minorEastAsia" w:eastAsiaTheme="minorEastAsia" w:cstheme="minorEastAsia"/>
          <w:b/>
          <w:bCs/>
          <w:color w:val="000000" w:themeColor="text1"/>
          <w:kern w:val="0"/>
          <w:sz w:val="32"/>
          <w:szCs w:val="32"/>
          <w:highlight w:val="none"/>
          <w14:textFill>
            <w14:solidFill>
              <w14:schemeClr w14:val="tx1"/>
            </w14:solidFill>
          </w14:textFill>
        </w:rPr>
      </w:pPr>
    </w:p>
    <w:p w14:paraId="2EF40058">
      <w:pPr>
        <w:pStyle w:val="38"/>
        <w:rPr>
          <w:rFonts w:hint="eastAsia"/>
          <w:color w:val="000000" w:themeColor="text1"/>
          <w:highlight w:val="none"/>
          <w14:textFill>
            <w14:solidFill>
              <w14:schemeClr w14:val="tx1"/>
            </w14:solidFill>
          </w14:textFill>
        </w:rPr>
      </w:pPr>
    </w:p>
    <w:p w14:paraId="019424F1">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8D0EA23">
      <w:pPr>
        <w:shd w:val="clear"/>
        <w:spacing w:line="44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p>
    <w:p w14:paraId="17FD1C05">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4</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w:t>
      </w:r>
    </w:p>
    <w:p w14:paraId="69734B21">
      <w:pPr>
        <w:pageBreakBefore w:val="0"/>
        <w:widowControl w:val="0"/>
        <w:shd w:val="clear"/>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授权委托书</w:t>
      </w:r>
    </w:p>
    <w:p w14:paraId="4075642D">
      <w:pPr>
        <w:pStyle w:val="3"/>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7CC42A9">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（姓名</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、签字</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）系</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（供应商名称）的法定代表人，现委托</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（姓名）为我方代理人。代理人根据授权，以我方名义签署、澄清、说明、补正、递交、撤回、修改</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（项目名称）项目响应文件、签订合同和处理有关事宜，其法律后果由我方承担。</w:t>
      </w:r>
    </w:p>
    <w:p w14:paraId="1AF404DC">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委托期限：</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p>
    <w:p w14:paraId="65276303">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代理人无转委托权。</w:t>
      </w:r>
    </w:p>
    <w:p w14:paraId="4AE902E2">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bl>
      <w:tblPr>
        <w:tblStyle w:val="24"/>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4A0F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57AA321F">
            <w:pPr>
              <w:shd w:val="clear"/>
              <w:autoSpaceDE/>
              <w:autoSpaceDN/>
              <w:spacing w:line="560" w:lineRule="exact"/>
              <w:jc w:val="both"/>
              <w:rPr>
                <w:rFonts w:ascii="宋体" w:hAnsi="宋体" w:eastAsia="宋体" w:cs="Lucida Sans Unicode"/>
                <w:b/>
                <w:bCs/>
                <w:color w:val="000000" w:themeColor="text1"/>
                <w:kern w:val="2"/>
                <w:sz w:val="24"/>
                <w:szCs w:val="24"/>
                <w:highlight w:val="none"/>
                <w:lang w:eastAsia="zh-CN"/>
                <w14:textFill>
                  <w14:solidFill>
                    <w14:schemeClr w14:val="tx1"/>
                  </w14:solidFill>
                </w14:textFill>
              </w:rPr>
            </w:pPr>
          </w:p>
          <w:p w14:paraId="5EDF7A87">
            <w:pPr>
              <w:shd w:val="clear"/>
              <w:autoSpaceDE/>
              <w:autoSpaceDN/>
              <w:spacing w:line="560" w:lineRule="exact"/>
              <w:jc w:val="both"/>
              <w:rPr>
                <w:rFonts w:ascii="宋体" w:hAnsi="宋体" w:eastAsia="宋体" w:cs="Lucida Sans Unicode"/>
                <w:b/>
                <w:bCs/>
                <w:color w:val="000000" w:themeColor="text1"/>
                <w:kern w:val="2"/>
                <w:sz w:val="24"/>
                <w:szCs w:val="24"/>
                <w:highlight w:val="none"/>
                <w:lang w:eastAsia="zh-CN"/>
                <w14:textFill>
                  <w14:solidFill>
                    <w14:schemeClr w14:val="tx1"/>
                  </w14:solidFill>
                </w14:textFill>
              </w:rPr>
            </w:pPr>
          </w:p>
          <w:p w14:paraId="1E3B04AC">
            <w:pPr>
              <w:shd w:val="clear"/>
              <w:autoSpaceDE/>
              <w:autoSpaceDN/>
              <w:spacing w:line="560" w:lineRule="exact"/>
              <w:jc w:val="center"/>
              <w:rPr>
                <w:rFonts w:ascii="宋体" w:hAnsi="宋体" w:eastAsia="宋体" w:cs="楷体"/>
                <w:b/>
                <w:bCs/>
                <w:color w:val="000000" w:themeColor="text1"/>
                <w:kern w:val="2"/>
                <w:sz w:val="24"/>
                <w:szCs w:val="24"/>
                <w:highlight w:val="none"/>
                <w:lang w:eastAsia="zh-CN"/>
                <w14:textFill>
                  <w14:solidFill>
                    <w14:schemeClr w14:val="tx1"/>
                  </w14:solidFill>
                </w14:textFill>
              </w:rPr>
            </w:pPr>
            <w:r>
              <w:rPr>
                <w:rFonts w:hint="eastAsia" w:ascii="宋体" w:hAnsi="宋体" w:eastAsia="宋体" w:cs="楷体"/>
                <w:b/>
                <w:bCs/>
                <w:color w:val="000000" w:themeColor="text1"/>
                <w:kern w:val="2"/>
                <w:sz w:val="24"/>
                <w:szCs w:val="24"/>
                <w:highlight w:val="none"/>
                <w:lang w:eastAsia="zh-CN"/>
                <w14:textFill>
                  <w14:solidFill>
                    <w14:schemeClr w14:val="tx1"/>
                  </w14:solidFill>
                </w14:textFill>
              </w:rPr>
              <w:t>（※附：委托代理人身份证正反面※）</w:t>
            </w:r>
          </w:p>
          <w:p w14:paraId="77BFE626">
            <w:pPr>
              <w:shd w:val="clear"/>
              <w:autoSpaceDE/>
              <w:autoSpaceDN/>
              <w:spacing w:line="560" w:lineRule="exact"/>
              <w:jc w:val="both"/>
              <w:rPr>
                <w:rFonts w:ascii="宋体" w:hAnsi="宋体" w:eastAsia="宋体" w:cs="Lucida Sans Unicode"/>
                <w:color w:val="000000" w:themeColor="text1"/>
                <w:kern w:val="2"/>
                <w:sz w:val="24"/>
                <w:szCs w:val="24"/>
                <w:highlight w:val="none"/>
                <w:lang w:eastAsia="zh-CN"/>
                <w14:textFill>
                  <w14:solidFill>
                    <w14:schemeClr w14:val="tx1"/>
                  </w14:solidFill>
                </w14:textFill>
              </w:rPr>
            </w:pPr>
          </w:p>
          <w:p w14:paraId="229497C7">
            <w:pPr>
              <w:shd w:val="clear"/>
              <w:autoSpaceDE/>
              <w:autoSpaceDN/>
              <w:spacing w:line="560" w:lineRule="exact"/>
              <w:jc w:val="both"/>
              <w:rPr>
                <w:rFonts w:ascii="宋体" w:hAnsi="宋体" w:eastAsia="宋体" w:cs="Lucida Sans Unicode"/>
                <w:color w:val="000000" w:themeColor="text1"/>
                <w:kern w:val="2"/>
                <w:sz w:val="24"/>
                <w:szCs w:val="24"/>
                <w:highlight w:val="none"/>
                <w:lang w:eastAsia="zh-CN"/>
                <w14:textFill>
                  <w14:solidFill>
                    <w14:schemeClr w14:val="tx1"/>
                  </w14:solidFill>
                </w14:textFill>
              </w:rPr>
            </w:pPr>
          </w:p>
        </w:tc>
      </w:tr>
    </w:tbl>
    <w:p w14:paraId="6B692E95">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36B65418">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6B8A66D">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1E01F3C">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035CFFDA">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9D011CC">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8BE10E9">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172487CA">
      <w:pPr>
        <w:pageBreakBefore w:val="0"/>
        <w:widowControl w:val="0"/>
        <w:shd w:val="clea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E8123F0">
      <w:pPr>
        <w:shd w:val="clear"/>
        <w:autoSpaceDE/>
        <w:autoSpaceDN/>
        <w:spacing w:line="360" w:lineRule="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p>
    <w:p w14:paraId="0488F242">
      <w:pPr>
        <w:shd w:val="clear"/>
        <w:autoSpaceDE/>
        <w:autoSpaceDN/>
        <w:spacing w:line="360" w:lineRule="auto"/>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法定代表人：（签字或盖章）</w:t>
      </w:r>
    </w:p>
    <w:p w14:paraId="4832A7D1">
      <w:pPr>
        <w:shd w:val="clear"/>
        <w:autoSpaceDE/>
        <w:autoSpaceDN/>
        <w:spacing w:line="360" w:lineRule="auto"/>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委托代理人：（签字或盖章）</w:t>
      </w:r>
    </w:p>
    <w:p w14:paraId="3178BCA3">
      <w:pPr>
        <w:shd w:val="clear"/>
        <w:autoSpaceDE/>
        <w:autoSpaceDN/>
        <w:spacing w:line="360" w:lineRule="auto"/>
        <w:ind w:firstLine="5040" w:firstLineChars="2100"/>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p>
    <w:p w14:paraId="7004203A">
      <w:pPr>
        <w:shd w:val="clear"/>
        <w:autoSpaceDE/>
        <w:autoSpaceDN/>
        <w:spacing w:line="360" w:lineRule="auto"/>
        <w:ind w:firstLine="5040" w:firstLineChars="2100"/>
        <w:rPr>
          <w:rFonts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年    月    日</w:t>
      </w:r>
    </w:p>
    <w:p w14:paraId="1A6A0255">
      <w:pPr>
        <w:pStyle w:val="39"/>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CAD1DE6">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FEC94DD">
      <w:pPr>
        <w:pStyle w:val="39"/>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62FD000F">
      <w:pPr>
        <w:shd w:val="clea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436BCFB">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828E09E">
      <w:pPr>
        <w:shd w:val="clear"/>
        <w:rPr>
          <w:rFonts w:hint="eastAsia" w:asciiTheme="minorEastAsia" w:hAnsiTheme="minorEastAsia" w:eastAsiaTheme="minorEastAsia" w:cstheme="minorEastAsia"/>
          <w:b/>
          <w:bCs/>
          <w:color w:val="000000" w:themeColor="text1"/>
          <w:sz w:val="32"/>
          <w:szCs w:val="32"/>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en-US" w:eastAsia="en-US" w:bidi="ar-SA"/>
          <w14:textFill>
            <w14:solidFill>
              <w14:schemeClr w14:val="tx1"/>
            </w14:solidFill>
          </w14:textFill>
        </w:rPr>
        <w:br w:type="page"/>
      </w:r>
    </w:p>
    <w:p w14:paraId="5325D901">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5</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w:t>
      </w:r>
    </w:p>
    <w:p w14:paraId="08289E15">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left="0" w:leftChars="0" w:firstLine="0" w:firstLineChars="0"/>
        <w:jc w:val="center"/>
        <w:textAlignment w:val="auto"/>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供应商资格证明</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承诺函</w:t>
      </w:r>
    </w:p>
    <w:p w14:paraId="2664FE80">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致(采购人)：_________________________________ </w:t>
      </w:r>
    </w:p>
    <w:p w14:paraId="35030D25">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供应商名称： ________________________________</w:t>
      </w:r>
    </w:p>
    <w:p w14:paraId="41A2CE21">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统一社会信用代码：___________________________</w:t>
      </w:r>
    </w:p>
    <w:p w14:paraId="52FE1DA2">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供应商地址：_________________________________</w:t>
      </w:r>
    </w:p>
    <w:p w14:paraId="248386A0">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w:t>
      </w:r>
    </w:p>
    <w:p w14:paraId="3ECEC15E">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一、我单位具有有效的营业执照（三证合一）；</w:t>
      </w:r>
    </w:p>
    <w:p w14:paraId="14203C4B">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二、我单位符合《中华人民共和国政府采购法》第二十二条规定的条件： </w:t>
      </w:r>
    </w:p>
    <w:p w14:paraId="5290218C">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1.我单位具有符合采购文件资格要求的独立承担民事责任的能力； </w:t>
      </w:r>
    </w:p>
    <w:p w14:paraId="688A76B7">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2.我单位具有符合采购文件资格要求的财务状况报告； </w:t>
      </w:r>
    </w:p>
    <w:p w14:paraId="4ADFE242">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3.我单位具有符合采购文件资格要求的依法缴纳税收和社会保障记录的良好记录； </w:t>
      </w:r>
    </w:p>
    <w:p w14:paraId="7ECFB8D3">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4.我单位具有符合采购文件资格要求的履行合同所必需的设备和专业技术能力； </w:t>
      </w:r>
    </w:p>
    <w:p w14:paraId="6EE4BF5D">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5.我单位参加政府采购活动前三年内，在经营活动中没有重大违法记录。 </w:t>
      </w:r>
    </w:p>
    <w:p w14:paraId="58F3B31A">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t>三、我单位符合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公路工程施工总承包三级及以上资质，</w:t>
      </w:r>
      <w:r>
        <w:rPr>
          <w:rFonts w:hint="eastAsia" w:ascii="宋体" w:hAnsi="宋体" w:eastAsia="宋体" w:cs="宋体"/>
          <w:color w:val="auto"/>
          <w:kern w:val="0"/>
          <w:sz w:val="24"/>
          <w:szCs w:val="24"/>
          <w:highlight w:val="none"/>
          <w:lang w:val="en-US" w:eastAsia="zh-CN"/>
        </w:rPr>
        <w:t>或同时具备公路路面工程专业承包和公路路基工程专业承包三级及以上资质，且具备有效期内的企业营业执照（副本）、安全生产许可证（副本），并在人员、设备、资金等方面具有相应的施工能力</w:t>
      </w: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t>；</w:t>
      </w:r>
    </w:p>
    <w:p w14:paraId="2B180F58">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t>我单位项目经理符合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公路工程专业二级及以上注册建造师</w:t>
      </w:r>
      <w:r>
        <w:rPr>
          <w:rFonts w:hint="eastAsia" w:ascii="宋体" w:hAnsi="宋体" w:eastAsia="宋体" w:cs="宋体"/>
          <w:color w:val="000000" w:themeColor="text1"/>
          <w:kern w:val="0"/>
          <w:sz w:val="24"/>
          <w:szCs w:val="24"/>
          <w:highlight w:val="none"/>
          <w14:textFill>
            <w14:solidFill>
              <w14:schemeClr w14:val="tx1"/>
            </w14:solidFill>
          </w14:textFill>
        </w:rPr>
        <w:t>资格（不含临时），具有有效期内项目经理安全生产考核合格证书（B证）</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且未担任其他在建工程项目，拟派项目技术负责人须具有</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公路工程</w:t>
      </w:r>
      <w:r>
        <w:rPr>
          <w:rFonts w:hint="eastAsia" w:ascii="宋体" w:hAnsi="宋体" w:eastAsia="宋体" w:cs="宋体"/>
          <w:color w:val="000000" w:themeColor="text1"/>
          <w:kern w:val="0"/>
          <w:sz w:val="24"/>
          <w:szCs w:val="24"/>
          <w:highlight w:val="none"/>
          <w14:textFill>
            <w14:solidFill>
              <w14:schemeClr w14:val="tx1"/>
            </w14:solidFill>
          </w14:textFill>
        </w:rPr>
        <w:t>相关专业中级及以上技术职称</w:t>
      </w:r>
      <w:r>
        <w:rPr>
          <w:rFonts w:hint="eastAsia" w:asciiTheme="minorEastAsia" w:hAnsiTheme="minorEastAsia" w:eastAsiaTheme="minorEastAsia" w:cstheme="minorEastAsia"/>
          <w:b w:val="0"/>
          <w:bCs w:val="0"/>
          <w:color w:val="000000" w:themeColor="text1"/>
          <w:kern w:val="2"/>
          <w:sz w:val="24"/>
          <w:szCs w:val="21"/>
          <w:highlight w:val="none"/>
          <w:lang w:val="en-US" w:eastAsia="zh-CN" w:bidi="ar-SA"/>
          <w14:textFill>
            <w14:solidFill>
              <w14:schemeClr w14:val="tx1"/>
            </w14:solidFill>
          </w14:textFill>
        </w:rPr>
        <w:t>；</w:t>
      </w:r>
    </w:p>
    <w:p w14:paraId="51701C47">
      <w:pPr>
        <w:pStyle w:val="3"/>
        <w:keepNext w:val="0"/>
        <w:keepLines w:val="0"/>
        <w:pageBreakBefore w:val="0"/>
        <w:shd w:val="clear"/>
        <w:kinsoku/>
        <w:wordWrap/>
        <w:overflowPunct/>
        <w:topLinePunct w:val="0"/>
        <w:autoSpaceDE/>
        <w:autoSpaceDN/>
        <w:bidi w:val="0"/>
        <w:adjustRightInd/>
        <w:snapToGrid/>
        <w:spacing w:before="0" w:line="360" w:lineRule="auto"/>
        <w:ind w:left="0" w:firstLine="480" w:firstLineChars="200"/>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bookmarkStart w:id="65" w:name="_Toc25215"/>
      <w:bookmarkStart w:id="66" w:name="_Toc23073"/>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若我单位承诺不实，自愿承担提供虚假材料谋取中标、成交的法律责任。</w:t>
      </w:r>
      <w:bookmarkEnd w:id="65"/>
      <w:bookmarkEnd w:id="66"/>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 </w:t>
      </w:r>
    </w:p>
    <w:p w14:paraId="2E44258F">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p>
    <w:p w14:paraId="515786AB">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承诺供应商（</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）：__________________ </w:t>
      </w:r>
    </w:p>
    <w:p w14:paraId="20C619BF">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 xml:space="preserve">法定代表人或委托代理人(签字或签章)：__________________ </w:t>
      </w:r>
    </w:p>
    <w:p w14:paraId="41EA67A4">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1"/>
          <w:highlight w:val="none"/>
          <w:lang w:val="en-US" w:eastAsia="zh-CN" w:bidi="ar-SA"/>
          <w14:textFill>
            <w14:solidFill>
              <w14:schemeClr w14:val="tx1"/>
            </w14:solidFill>
          </w14:textFill>
        </w:rPr>
        <w:t>日期：_____年___ 月____日</w:t>
      </w:r>
    </w:p>
    <w:p w14:paraId="66546DB7">
      <w:pPr>
        <w:pStyle w:val="38"/>
        <w:rPr>
          <w:rFonts w:hint="eastAsia"/>
          <w:color w:val="000000" w:themeColor="text1"/>
          <w:highlight w:val="none"/>
          <w:lang w:val="en-US" w:eastAsia="zh-CN"/>
          <w14:textFill>
            <w14:solidFill>
              <w14:schemeClr w14:val="tx1"/>
            </w14:solidFill>
          </w14:textFill>
        </w:rPr>
      </w:pPr>
    </w:p>
    <w:p w14:paraId="0A861C71">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6</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 xml:space="preserve">： </w:t>
      </w:r>
    </w:p>
    <w:p w14:paraId="78E3C65E">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谈判承诺函</w:t>
      </w:r>
    </w:p>
    <w:p w14:paraId="09BFE543">
      <w:pPr>
        <w:shd w:val="clear"/>
        <w:spacing w:line="440" w:lineRule="exact"/>
        <w:ind w:firstLine="720" w:firstLineChars="3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24BA0FA">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我单位对</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编号</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）投标行为做出承诺，保证所提交材料的真实性。</w:t>
      </w:r>
    </w:p>
    <w:p w14:paraId="0AAB7621">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687D5C1">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我单位承诺：</w:t>
      </w:r>
    </w:p>
    <w:p w14:paraId="3861786B">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1、在</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文件递交截止时间后至确定成交人的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有效期内，我单位不得要求退出竞标或者修改</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文件且对递交的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文件负责，受其约束。</w:t>
      </w:r>
    </w:p>
    <w:p w14:paraId="422BBB44">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2、若我单位中标，在接到成交通知书后，除</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不可抗力因素外，及时按规定与采购人签订合同并认真履约。</w:t>
      </w:r>
    </w:p>
    <w:p w14:paraId="25411E67">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14:paraId="752D25FB">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4、不存在法律法规规定的其他违法违规行为。</w:t>
      </w:r>
    </w:p>
    <w:p w14:paraId="5D976A1C">
      <w:pPr>
        <w:shd w:val="clear"/>
        <w:spacing w:line="44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606AEC4">
      <w:pPr>
        <w:shd w:val="clear"/>
        <w:spacing w:line="44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CC1A622">
      <w:pPr>
        <w:shd w:val="clear"/>
        <w:spacing w:line="44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E2FF3F7">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谈判供应商单位名称（</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45240395">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righ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法</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代表人或委托代理人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（签字或盖章）：</w:t>
      </w:r>
    </w:p>
    <w:p w14:paraId="16A5BF79">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年   月   日</w:t>
      </w:r>
    </w:p>
    <w:p w14:paraId="3D30C4AB">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bookmarkStart w:id="67" w:name="_Toc454464364"/>
      <w:bookmarkStart w:id="68" w:name="_Toc466022191"/>
      <w:bookmarkStart w:id="69" w:name="_Toc483669664"/>
    </w:p>
    <w:bookmarkEnd w:id="67"/>
    <w:bookmarkEnd w:id="68"/>
    <w:bookmarkEnd w:id="69"/>
    <w:p w14:paraId="77D85217">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30B2837">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3473349">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3176353">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FBE4CD3">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FBE310C">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6D5D2D60">
      <w:pPr>
        <w:shd w:val="clear"/>
        <w:spacing w:line="440" w:lineRule="exact"/>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7B262DA">
      <w:pPr>
        <w:shd w:val="clear"/>
        <w:spacing w:line="440" w:lineRule="exact"/>
        <w:jc w:val="left"/>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7</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施工组织设计和项目管理机构</w:t>
      </w:r>
    </w:p>
    <w:p w14:paraId="3A7C0F37">
      <w:pPr>
        <w:shd w:val="clear"/>
        <w:spacing w:line="440" w:lineRule="exact"/>
        <w:jc w:val="cente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pPr>
    </w:p>
    <w:p w14:paraId="0096D7E8">
      <w:pPr>
        <w:shd w:val="clear"/>
        <w:spacing w:line="440" w:lineRule="exact"/>
        <w:jc w:val="cente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自行编制，格式自拟</w:t>
      </w: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w:t>
      </w:r>
    </w:p>
    <w:p w14:paraId="4F285E15">
      <w:pPr>
        <w:shd w:val="clear"/>
        <w:spacing w:line="440" w:lineRule="exact"/>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7A3697F6">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0A026B81">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3C6431B">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p>
    <w:p w14:paraId="268FA800">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p>
    <w:p w14:paraId="775FD210">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p>
    <w:p w14:paraId="475FBC1B">
      <w:pPr>
        <w:shd w:val="clear"/>
        <w:spacing w:line="440" w:lineRule="exact"/>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pPr>
    </w:p>
    <w:p w14:paraId="6EFC0AF7">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附件</w:t>
      </w:r>
      <w:r>
        <w:rPr>
          <w:rFonts w:hint="eastAsia" w:asciiTheme="minorEastAsia" w:hAnsiTheme="minorEastAsia" w:eastAsiaTheme="minorEastAsia" w:cstheme="minorEastAsia"/>
          <w:b/>
          <w:bCs/>
          <w:color w:val="000000" w:themeColor="text1"/>
          <w:sz w:val="28"/>
          <w:szCs w:val="28"/>
          <w:highlight w:val="none"/>
          <w:lang w:val="en-US" w:eastAsia="zh-CN" w:bidi="ar-SA"/>
          <w14:textFill>
            <w14:solidFill>
              <w14:schemeClr w14:val="tx1"/>
            </w14:solidFill>
          </w14:textFill>
        </w:rPr>
        <w:t>8</w:t>
      </w:r>
      <w:r>
        <w:rPr>
          <w:rFonts w:hint="eastAsia" w:asciiTheme="minorEastAsia" w:hAnsiTheme="minorEastAsia" w:eastAsiaTheme="minorEastAsia" w:cstheme="minorEastAsia"/>
          <w:b/>
          <w:bCs/>
          <w:color w:val="000000" w:themeColor="text1"/>
          <w:sz w:val="28"/>
          <w:szCs w:val="28"/>
          <w:highlight w:val="none"/>
          <w:lang w:val="en-US" w:eastAsia="en-US" w:bidi="ar-SA"/>
          <w14:textFill>
            <w14:solidFill>
              <w14:schemeClr w14:val="tx1"/>
            </w14:solidFill>
          </w14:textFill>
        </w:rPr>
        <w:t>：</w:t>
      </w:r>
      <w:bookmarkStart w:id="70" w:name="_Toc466022194"/>
      <w:bookmarkStart w:id="71" w:name="_Toc454464368"/>
      <w:bookmarkStart w:id="72" w:name="_Toc483669667"/>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优惠</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条件及</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服务承诺</w:t>
      </w:r>
      <w:bookmarkEnd w:id="70"/>
      <w:bookmarkEnd w:id="71"/>
      <w:bookmarkEnd w:id="72"/>
    </w:p>
    <w:p w14:paraId="10C45A90">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4F9EE56">
      <w:pPr>
        <w:shd w:val="clear"/>
        <w:spacing w:line="440" w:lineRule="exact"/>
        <w:jc w:val="cente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自行编制，格式自拟</w:t>
      </w: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w:t>
      </w:r>
    </w:p>
    <w:p w14:paraId="73FD3BAE">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14BBE32E">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46DC0DF8">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0D3E289B">
      <w:pPr>
        <w:shd w:val="clear"/>
        <w:spacing w:line="440" w:lineRule="exac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7C09642">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923F8B9">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1CE7969">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CD4E7DD">
      <w:pPr>
        <w:shd w:val="clear"/>
        <w:spacing w:line="440" w:lineRule="exact"/>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8CEC45C">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62B5674B">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DFF4A31">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32AB2BE">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1E2A113A">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138BE102">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7C05748B">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4D797357">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4CB116BE">
      <w:pPr>
        <w:shd w:val="clear"/>
        <w:spacing w:line="440" w:lineRule="exac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5D7346B1">
      <w:pPr>
        <w:widowControl/>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6827723D">
      <w:pPr>
        <w:pStyle w:val="21"/>
        <w:keepNext w:val="0"/>
        <w:keepLines w:val="0"/>
        <w:pageBreakBefore w:val="0"/>
        <w:widowControl w:val="0"/>
        <w:shd w:val="clear"/>
        <w:kinsoku/>
        <w:wordWrap/>
        <w:overflowPunct/>
        <w:topLinePunct w:val="0"/>
        <w:autoSpaceDE w:val="0"/>
        <w:autoSpaceDN w:val="0"/>
        <w:bidi w:val="0"/>
        <w:adjustRightInd/>
        <w:snapToGrid/>
        <w:spacing w:before="0" w:after="0" w:line="460" w:lineRule="exact"/>
        <w:ind w:right="0" w:rightChars="0"/>
        <w:jc w:val="both"/>
        <w:textAlignment w:val="auto"/>
        <w:outlineLvl w:val="1"/>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73" w:name="_Toc26217"/>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附件</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bookmarkEnd w:id="73"/>
    </w:p>
    <w:p w14:paraId="50C5C218">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74" w:name="_Toc466022195"/>
      <w:bookmarkStart w:id="75" w:name="_Toc483669668"/>
      <w:bookmarkStart w:id="76" w:name="_Toc454464369"/>
    </w:p>
    <w:p w14:paraId="3B84F33D">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项目经理无在建工程</w:t>
      </w:r>
      <w:bookmarkEnd w:id="74"/>
      <w:bookmarkEnd w:id="75"/>
      <w:bookmarkEnd w:id="76"/>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证明</w:t>
      </w:r>
    </w:p>
    <w:p w14:paraId="0ED819FE">
      <w:pPr>
        <w:shd w:val="clear"/>
        <w:spacing w:line="44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2ACD1906">
      <w:pPr>
        <w:shd w:val="clear"/>
        <w:spacing w:line="440" w:lineRule="exact"/>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4605AB11">
      <w:pPr>
        <w:shd w:val="clea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名称） ：                   </w:t>
      </w:r>
    </w:p>
    <w:p w14:paraId="37B96660">
      <w:pPr>
        <w:shd w:val="clear"/>
        <w:spacing w:line="440" w:lineRule="exact"/>
        <w:jc w:val="both"/>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6AE47BE2">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我方在此声明，我方拟派往</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（项目名称）的项目经理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姓名</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身份证号</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现阶段没有担任任何在施建设工程项目的项目经理。</w:t>
      </w:r>
    </w:p>
    <w:p w14:paraId="470D5B3B">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我方承诺上述信息的真实和准确性，并愿意承担因我方就此弄虚作假所引起的一切法律后果。</w:t>
      </w:r>
    </w:p>
    <w:p w14:paraId="7EF6999B">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37363C8">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46B8360">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特此承诺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42B9BC7A">
      <w:pPr>
        <w:shd w:val="clear"/>
        <w:spacing w:line="440" w:lineRule="exact"/>
        <w:ind w:firstLine="600" w:firstLineChars="2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2A097D5">
      <w:pPr>
        <w:shd w:val="clear"/>
        <w:spacing w:line="440" w:lineRule="exact"/>
        <w:ind w:firstLine="600" w:firstLineChars="2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64977C6">
      <w:pPr>
        <w:shd w:val="clear"/>
        <w:spacing w:line="440" w:lineRule="exact"/>
        <w:jc w:val="righ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谈判供应商：</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EF86363">
      <w:pPr>
        <w:shd w:val="clear"/>
        <w:spacing w:line="440" w:lineRule="exact"/>
        <w:jc w:val="right"/>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或盖章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13FF90B">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58F07CF2">
      <w:pPr>
        <w:shd w:val="clea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年   月   日</w:t>
      </w:r>
    </w:p>
    <w:p w14:paraId="160DF6A3">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7E3D968E">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2BD9E429">
      <w:pPr>
        <w:shd w:val="clear"/>
        <w:spacing w:line="440" w:lineRule="exact"/>
        <w:jc w:val="both"/>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24DB4E60">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4A08C4C7">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09B6EE11">
      <w:pPr>
        <w:shd w:val="clear"/>
        <w:autoSpaceDE w:val="0"/>
        <w:autoSpaceDN w:val="0"/>
        <w:adjustRightInd w:val="0"/>
        <w:spacing w:line="360" w:lineRule="auto"/>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t>注：若有在建项目变更请务必在文件中附上有关变更的证明材料，否则视为无变更。</w:t>
      </w:r>
    </w:p>
    <w:p w14:paraId="098CD9FE">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043BCA2A">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51C22210">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20C9A707">
      <w:pPr>
        <w:shd w:val="clear"/>
        <w:spacing w:line="440" w:lineRule="exact"/>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14:paraId="5B555FEB">
      <w:pPr>
        <w:shd w:val="clea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586AF28">
      <w:pPr>
        <w:pStyle w:val="21"/>
        <w:shd w:val="clear"/>
        <w:spacing w:before="120" w:after="120" w:line="460" w:lineRule="exact"/>
        <w:ind w:right="31" w:rightChars="14"/>
        <w:jc w:val="both"/>
        <w:outlineLvl w:val="1"/>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77" w:name="_Toc14566"/>
      <w:bookmarkStart w:id="78" w:name="_Toc17379"/>
      <w:bookmarkStart w:id="79" w:name="_Toc16374"/>
      <w:bookmarkStart w:id="80" w:name="_Toc32345"/>
      <w:bookmarkStart w:id="81" w:name="_Toc466022196"/>
      <w:bookmarkStart w:id="82" w:name="_Toc483669669"/>
      <w:bookmarkStart w:id="83" w:name="_Toc454464370"/>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附件1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bookmarkEnd w:id="77"/>
      <w:bookmarkEnd w:id="78"/>
      <w:bookmarkEnd w:id="79"/>
      <w:bookmarkEnd w:id="80"/>
    </w:p>
    <w:bookmarkEnd w:id="81"/>
    <w:bookmarkEnd w:id="82"/>
    <w:p w14:paraId="690108BD">
      <w:pPr>
        <w:shd w:val="clear"/>
        <w:autoSpaceDE/>
        <w:autoSpaceDN/>
        <w:spacing w:line="360" w:lineRule="auto"/>
        <w:jc w:val="center"/>
        <w:rPr>
          <w:rFonts w:ascii="宋体" w:hAnsi="宋体" w:eastAsia="宋体" w:cs="宋体"/>
          <w:b/>
          <w:bCs/>
          <w:color w:val="000000" w:themeColor="text1"/>
          <w:kern w:val="2"/>
          <w:sz w:val="28"/>
          <w:szCs w:val="28"/>
          <w:highlight w:val="none"/>
          <w:lang w:eastAsia="zh-CN"/>
          <w14:textFill>
            <w14:solidFill>
              <w14:schemeClr w14:val="tx1"/>
            </w14:solidFill>
          </w14:textFill>
        </w:rPr>
      </w:pPr>
      <w:bookmarkStart w:id="84" w:name="_Toc466022197"/>
      <w:bookmarkStart w:id="85" w:name="_Toc483669670"/>
      <w:r>
        <w:rPr>
          <w:rFonts w:hint="eastAsia" w:ascii="宋体" w:hAnsi="宋体" w:eastAsia="宋体" w:cs="宋体"/>
          <w:b/>
          <w:bCs/>
          <w:color w:val="000000" w:themeColor="text1"/>
          <w:kern w:val="2"/>
          <w:sz w:val="28"/>
          <w:szCs w:val="28"/>
          <w:highlight w:val="none"/>
          <w:lang w:eastAsia="zh-CN"/>
          <w14:textFill>
            <w14:solidFill>
              <w14:schemeClr w14:val="tx1"/>
            </w14:solidFill>
          </w14:textFill>
        </w:rPr>
        <w:t>反商业贿赂承诺书</w:t>
      </w:r>
    </w:p>
    <w:p w14:paraId="06A21380">
      <w:pPr>
        <w:shd w:val="clear"/>
        <w:autoSpaceDE/>
        <w:autoSpaceDN/>
        <w:spacing w:line="360" w:lineRule="auto"/>
        <w:ind w:firstLine="560" w:firstLineChars="200"/>
        <w:jc w:val="both"/>
        <w:rPr>
          <w:rFonts w:ascii="仿宋_GB2312" w:hAnsi="Times New Roman" w:eastAsia="仿宋_GB2312" w:cs="Times New Roman"/>
          <w:color w:val="000000" w:themeColor="text1"/>
          <w:kern w:val="2"/>
          <w:sz w:val="28"/>
          <w:szCs w:val="28"/>
          <w:highlight w:val="none"/>
          <w:lang w:eastAsia="zh-CN"/>
          <w14:textFill>
            <w14:solidFill>
              <w14:schemeClr w14:val="tx1"/>
            </w14:solidFill>
          </w14:textFill>
        </w:rPr>
      </w:pPr>
    </w:p>
    <w:p w14:paraId="4918BA1E">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 xml:space="preserve">在 </w:t>
      </w:r>
      <w:r>
        <w:rPr>
          <w:rFonts w:hint="eastAsia" w:ascii="宋体" w:hAnsi="宋体" w:eastAsia="宋体" w:cs="Times New Roman"/>
          <w:color w:val="000000" w:themeColor="text1"/>
          <w:kern w:val="2"/>
          <w:sz w:val="24"/>
          <w:szCs w:val="24"/>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u w:val="single"/>
          <w:lang w:val="en-US" w:eastAsia="zh-CN"/>
          <w14:textFill>
            <w14:solidFill>
              <w14:schemeClr w14:val="tx1"/>
            </w14:solidFill>
          </w14:textFill>
        </w:rPr>
        <w:t>项目名称、采购编号</w:t>
      </w:r>
      <w:r>
        <w:rPr>
          <w:rFonts w:hint="eastAsia" w:ascii="宋体" w:hAnsi="宋体" w:eastAsia="宋体" w:cs="Times New Roman"/>
          <w:color w:val="000000" w:themeColor="text1"/>
          <w:kern w:val="2"/>
          <w:sz w:val="24"/>
          <w:szCs w:val="24"/>
          <w:highlight w:val="none"/>
          <w:u w:val="single"/>
          <w:lang w:eastAsia="zh-CN"/>
          <w14:textFill>
            <w14:solidFill>
              <w14:schemeClr w14:val="tx1"/>
            </w14:solidFill>
          </w14:textFill>
        </w:rPr>
        <w:t xml:space="preserve">）         </w:t>
      </w: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采购活动中，我单位郑重承诺：</w:t>
      </w:r>
    </w:p>
    <w:p w14:paraId="69D55BC6">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一、公平竞争参加本次谈判活动。</w:t>
      </w:r>
    </w:p>
    <w:p w14:paraId="45ED859D">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3D09A352">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三、若出现上述行为，我单位及参与投标的工作人员愿意接受按照国家法律法规等有关规定给予的处罚。</w:t>
      </w:r>
    </w:p>
    <w:p w14:paraId="45B91D17">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p>
    <w:p w14:paraId="51B43BEB">
      <w:pPr>
        <w:shd w:val="clear"/>
        <w:autoSpaceDE/>
        <w:autoSpaceDN/>
        <w:spacing w:line="360" w:lineRule="auto"/>
        <w:ind w:firstLine="480" w:firstLineChars="200"/>
        <w:jc w:val="both"/>
        <w:rPr>
          <w:rFonts w:ascii="宋体" w:hAnsi="宋体" w:eastAsia="宋体" w:cs="Times New Roman"/>
          <w:color w:val="000000" w:themeColor="text1"/>
          <w:kern w:val="2"/>
          <w:sz w:val="24"/>
          <w:szCs w:val="24"/>
          <w:highlight w:val="none"/>
          <w:lang w:eastAsia="zh-CN"/>
          <w14:textFill>
            <w14:solidFill>
              <w14:schemeClr w14:val="tx1"/>
            </w14:solidFill>
          </w14:textFill>
        </w:rPr>
      </w:pPr>
    </w:p>
    <w:p w14:paraId="01005F36">
      <w:pPr>
        <w:shd w:val="clear"/>
        <w:spacing w:line="440" w:lineRule="exact"/>
        <w:jc w:val="right"/>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 xml:space="preserve">                      谈判供应商：</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单位电子签章</w:t>
      </w:r>
      <w:r>
        <w:rPr>
          <w:rFonts w:hint="eastAsia" w:asciiTheme="minorEastAsia" w:hAnsiTheme="minorEastAsia" w:eastAsiaTheme="minorEastAsia" w:cstheme="minorEastAsia"/>
          <w:color w:val="000000" w:themeColor="text1"/>
          <w:kern w:val="0"/>
          <w:sz w:val="21"/>
          <w:szCs w:val="20"/>
          <w:highlight w:val="none"/>
          <w:u w:val="none"/>
          <w14:textFill>
            <w14:solidFill>
              <w14:schemeClr w14:val="tx1"/>
            </w14:solidFill>
          </w14:textFill>
        </w:rPr>
        <w:t>）</w:t>
      </w:r>
    </w:p>
    <w:p w14:paraId="33711A31">
      <w:pPr>
        <w:shd w:val="clear"/>
        <w:spacing w:line="440" w:lineRule="exact"/>
        <w:jc w:val="right"/>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法定代表人或委托代理人：（签字或盖章）</w:t>
      </w:r>
    </w:p>
    <w:p w14:paraId="397A74D0">
      <w:pPr>
        <w:shd w:val="clear"/>
        <w:spacing w:line="440" w:lineRule="exact"/>
        <w:jc w:val="center"/>
        <w:rPr>
          <w:rFonts w:ascii="宋体" w:hAnsi="宋体" w:eastAsia="宋体" w:cs="Times New Roman"/>
          <w:color w:val="000000" w:themeColor="text1"/>
          <w:kern w:val="2"/>
          <w:sz w:val="24"/>
          <w:szCs w:val="24"/>
          <w:highlight w:val="none"/>
          <w:lang w:eastAsia="zh-CN"/>
          <w14:textFill>
            <w14:solidFill>
              <w14:schemeClr w14:val="tx1"/>
            </w14:solidFill>
          </w14:textFill>
        </w:rPr>
      </w:pPr>
    </w:p>
    <w:p w14:paraId="061E35DC">
      <w:pPr>
        <w:shd w:val="clear"/>
        <w:spacing w:line="440" w:lineRule="exact"/>
        <w:jc w:val="center"/>
        <w:rPr>
          <w:rFonts w:ascii="宋体" w:hAnsi="宋体" w:eastAsia="宋体" w:cs="Times New Roman"/>
          <w:color w:val="000000" w:themeColor="text1"/>
          <w:kern w:val="2"/>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 xml:space="preserve">                                                年   月   日</w:t>
      </w:r>
    </w:p>
    <w:p w14:paraId="3B04B7C7">
      <w:pPr>
        <w:shd w:val="clea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br w:type="page"/>
      </w:r>
    </w:p>
    <w:p w14:paraId="75D0E953">
      <w:pPr>
        <w:pStyle w:val="21"/>
        <w:shd w:val="clear"/>
        <w:spacing w:before="120" w:after="120" w:line="460" w:lineRule="exact"/>
        <w:ind w:right="31" w:rightChars="14"/>
        <w:jc w:val="both"/>
        <w:outlineLvl w:val="1"/>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bookmarkStart w:id="86" w:name="_Toc26275"/>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附件11：</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谈判文件要求的及谈判供应商认为需要加以说明的其他</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资料</w:t>
      </w:r>
      <w:bookmarkEnd w:id="83"/>
      <w:bookmarkEnd w:id="84"/>
      <w:bookmarkEnd w:id="85"/>
      <w:bookmarkEnd w:id="86"/>
    </w:p>
    <w:p w14:paraId="42ED4164">
      <w:pPr>
        <w:shd w:val="clear"/>
        <w:spacing w:line="440" w:lineRule="exact"/>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09986B0C">
      <w:pPr>
        <w:shd w:val="clear"/>
        <w:spacing w:line="440" w:lineRule="exact"/>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1、中小企业声明函（格式见附件）</w:t>
      </w:r>
    </w:p>
    <w:p w14:paraId="34CD73E4">
      <w:pPr>
        <w:shd w:val="clear"/>
        <w:spacing w:line="440" w:lineRule="exact"/>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2EBB1983">
      <w:pPr>
        <w:shd w:val="clear"/>
        <w:spacing w:line="440" w:lineRule="exact"/>
        <w:jc w:val="lef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t>2.其他材料。</w:t>
      </w:r>
    </w:p>
    <w:p w14:paraId="6F44AC75">
      <w:pPr>
        <w:shd w:val="clear"/>
        <w:spacing w:line="44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782D01A">
      <w:pPr>
        <w:shd w:val="clear"/>
        <w:spacing w:line="580" w:lineRule="exact"/>
        <w:rPr>
          <w:rFonts w:hint="eastAsia" w:asciiTheme="minorEastAsia" w:hAnsiTheme="minorEastAsia" w:eastAsiaTheme="minorEastAsia" w:cstheme="minorEastAsia"/>
          <w:b/>
          <w:color w:val="000000" w:themeColor="text1"/>
          <w:kern w:val="0"/>
          <w:sz w:val="28"/>
          <w:szCs w:val="28"/>
          <w:highlight w:val="none"/>
          <w14:textFill>
            <w14:solidFill>
              <w14:schemeClr w14:val="tx1"/>
            </w14:solidFill>
          </w14:textFill>
        </w:rPr>
      </w:pPr>
    </w:p>
    <w:p w14:paraId="1BDD1144">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60BDA65C">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1C971D2D">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668DAA69">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10B18B08">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393DBDB7">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70149135">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5F501528">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0AD96267">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642A4191">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354125BF">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40116D82">
      <w:pPr>
        <w:shd w:val="clear"/>
        <w:spacing w:line="580" w:lineRule="exact"/>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p>
    <w:p w14:paraId="75024914">
      <w:pPr>
        <w:pStyle w:val="21"/>
        <w:shd w:val="clear"/>
        <w:spacing w:before="120" w:after="120" w:line="460" w:lineRule="exact"/>
        <w:ind w:right="31" w:rightChars="14"/>
        <w:jc w:val="both"/>
        <w:outlineLvl w:val="1"/>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8494DFD">
      <w:pPr>
        <w:shd w:val="clea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5FCF1516">
      <w:pPr>
        <w:pStyle w:val="38"/>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B36CAA5">
      <w:pPr>
        <w:pStyle w:val="38"/>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E7270F4">
      <w:pPr>
        <w:pStyle w:val="38"/>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2DF8E77E">
      <w:pPr>
        <w:pStyle w:val="8"/>
        <w:shd w:val="clear"/>
        <w:rPr>
          <w:rFonts w:hint="eastAsia"/>
          <w:color w:val="000000" w:themeColor="text1"/>
          <w:highlight w:val="none"/>
          <w14:textFill>
            <w14:solidFill>
              <w14:schemeClr w14:val="tx1"/>
            </w14:solidFill>
          </w14:textFill>
        </w:rPr>
      </w:pPr>
    </w:p>
    <w:p w14:paraId="1A44568B">
      <w:pPr>
        <w:pStyle w:val="21"/>
        <w:shd w:val="clear"/>
        <w:spacing w:before="120" w:after="120" w:line="460" w:lineRule="exact"/>
        <w:ind w:right="31" w:rightChars="14"/>
        <w:jc w:val="both"/>
        <w:outlineLvl w:val="1"/>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1D768A3">
      <w:pPr>
        <w:pStyle w:val="21"/>
        <w:shd w:val="clear"/>
        <w:spacing w:before="120" w:after="120" w:line="460" w:lineRule="exact"/>
        <w:ind w:right="31" w:rightChars="14"/>
        <w:jc w:val="both"/>
        <w:outlineLvl w:val="1"/>
        <w:rPr>
          <w:rFonts w:hint="eastAsia" w:ascii="宋体" w:hAnsi="宋体" w:eastAsia="宋体" w:cs="宋体"/>
          <w:color w:val="000000" w:themeColor="text1"/>
          <w:sz w:val="28"/>
          <w:szCs w:val="28"/>
          <w:highlight w:val="none"/>
          <w14:textFill>
            <w14:solidFill>
              <w14:schemeClr w14:val="tx1"/>
            </w14:solidFill>
          </w14:textFill>
        </w:rPr>
      </w:pPr>
      <w:bookmarkStart w:id="87" w:name="_Toc10788"/>
      <w:r>
        <w:rPr>
          <w:rFonts w:hint="eastAsia" w:ascii="宋体" w:hAnsi="宋体" w:eastAsia="宋体" w:cs="宋体"/>
          <w:color w:val="000000" w:themeColor="text1"/>
          <w:sz w:val="28"/>
          <w:szCs w:val="28"/>
          <w:highlight w:val="none"/>
          <w14:textFill>
            <w14:solidFill>
              <w14:schemeClr w14:val="tx1"/>
            </w14:solidFill>
          </w14:textFill>
        </w:rPr>
        <w:t>附件：中小企业声明函</w:t>
      </w:r>
      <w:bookmarkEnd w:id="87"/>
    </w:p>
    <w:p w14:paraId="4EA5D42D">
      <w:pPr>
        <w:pStyle w:val="20"/>
        <w:shd w:val="clear" w:color="auto"/>
        <w:spacing w:before="0" w:beforeAutospacing="0" w:after="210" w:afterAutospacing="0" w:line="315" w:lineRule="atLeast"/>
        <w:jc w:val="center"/>
        <w:rPr>
          <w:rFonts w:hint="eastAsia" w:ascii="宋体" w:hAnsi="宋体" w:eastAsia="宋体" w:cs="宋体"/>
          <w:b/>
          <w:color w:val="000000" w:themeColor="text1"/>
          <w:kern w:val="2"/>
          <w:sz w:val="28"/>
          <w:szCs w:val="28"/>
          <w:highlight w:val="none"/>
          <w14:textFill>
            <w14:solidFill>
              <w14:schemeClr w14:val="tx1"/>
            </w14:solidFill>
          </w14:textFill>
        </w:rPr>
      </w:pPr>
      <w:r>
        <w:rPr>
          <w:rFonts w:hint="eastAsia" w:ascii="宋体" w:hAnsi="宋体" w:eastAsia="宋体" w:cs="宋体"/>
          <w:b/>
          <w:color w:val="000000" w:themeColor="text1"/>
          <w:kern w:val="2"/>
          <w:sz w:val="28"/>
          <w:szCs w:val="28"/>
          <w:highlight w:val="none"/>
          <w14:textFill>
            <w14:solidFill>
              <w14:schemeClr w14:val="tx1"/>
            </w14:solidFill>
          </w14:textFill>
        </w:rPr>
        <w:t>中小企业声明函</w:t>
      </w:r>
      <w:bookmarkStart w:id="88" w:name="_Toc14742"/>
      <w:r>
        <w:rPr>
          <w:rFonts w:hint="eastAsia" w:ascii="宋体" w:hAnsi="宋体" w:eastAsia="宋体" w:cs="宋体"/>
          <w:b/>
          <w:color w:val="000000" w:themeColor="text1"/>
          <w:kern w:val="2"/>
          <w:sz w:val="28"/>
          <w:szCs w:val="28"/>
          <w:highlight w:val="none"/>
          <w:lang w:val="en-US" w:eastAsia="zh-CN"/>
          <w14:textFill>
            <w14:solidFill>
              <w14:schemeClr w14:val="tx1"/>
            </w14:solidFill>
          </w14:textFill>
        </w:rPr>
        <w:t>（工程）</w:t>
      </w:r>
      <w:bookmarkEnd w:id="88"/>
    </w:p>
    <w:p w14:paraId="131507F3">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72"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本公司</w:t>
      </w:r>
      <w:r>
        <w:rPr>
          <w:rFonts w:hint="eastAsia" w:ascii="宋体" w:hAnsi="宋体" w:eastAsia="宋体" w:cs="宋体"/>
          <w:color w:val="000000" w:themeColor="text1"/>
          <w:sz w:val="24"/>
          <w:szCs w:val="24"/>
          <w:highlight w:val="none"/>
          <w14:textFill>
            <w14:solidFill>
              <w14:schemeClr w14:val="tx1"/>
            </w14:solidFill>
          </w14:textFill>
        </w:rPr>
        <w:t>（联合体</w:t>
      </w:r>
      <w:r>
        <w:rPr>
          <w:rFonts w:hint="eastAsia" w:ascii="宋体" w:hAnsi="宋体" w:eastAsia="宋体" w:cs="宋体"/>
          <w:color w:val="000000" w:themeColor="text1"/>
          <w:spacing w:val="-5"/>
          <w:sz w:val="24"/>
          <w:szCs w:val="24"/>
          <w:highlight w:val="none"/>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郑重声明，根据《政府采购促进中小</w:t>
      </w:r>
      <w:r>
        <w:rPr>
          <w:rFonts w:hint="eastAsia" w:ascii="宋体" w:hAnsi="宋体" w:eastAsia="宋体" w:cs="宋体"/>
          <w:color w:val="000000" w:themeColor="text1"/>
          <w:spacing w:val="-18"/>
          <w:sz w:val="24"/>
          <w:szCs w:val="24"/>
          <w:highlight w:val="none"/>
          <w14:textFill>
            <w14:solidFill>
              <w14:schemeClr w14:val="tx1"/>
            </w14:solidFill>
          </w14:textFill>
        </w:rPr>
        <w:t>企业发展管理办法》</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5"/>
          <w:sz w:val="24"/>
          <w:szCs w:val="24"/>
          <w:highlight w:val="none"/>
          <w14:textFill>
            <w14:solidFill>
              <w14:schemeClr w14:val="tx1"/>
            </w14:solidFill>
          </w14:textFill>
        </w:rPr>
        <w:t>财库</w:t>
      </w:r>
      <w:r>
        <w:rPr>
          <w:rFonts w:hint="eastAsia" w:ascii="宋体" w:hAnsi="宋体" w:eastAsia="宋体" w:cs="宋体"/>
          <w:color w:val="000000" w:themeColor="text1"/>
          <w:sz w:val="24"/>
          <w:szCs w:val="24"/>
          <w:highlight w:val="none"/>
          <w14:textFill>
            <w14:solidFill>
              <w14:schemeClr w14:val="tx1"/>
            </w14:solidFill>
          </w14:textFill>
        </w:rPr>
        <w:t>﹝2020﹞46</w:t>
      </w:r>
      <w:r>
        <w:rPr>
          <w:rFonts w:hint="eastAsia" w:ascii="宋体" w:hAnsi="宋体" w:eastAsia="宋体" w:cs="宋体"/>
          <w:color w:val="000000" w:themeColor="text1"/>
          <w:spacing w:val="-38"/>
          <w:sz w:val="24"/>
          <w:szCs w:val="24"/>
          <w:highlight w:val="none"/>
          <w14:textFill>
            <w14:solidFill>
              <w14:schemeClr w14:val="tx1"/>
            </w14:solidFill>
          </w14:textFill>
        </w:rPr>
        <w:t>号</w:t>
      </w:r>
      <w:r>
        <w:rPr>
          <w:rFonts w:hint="eastAsia" w:ascii="宋体" w:hAnsi="宋体" w:eastAsia="宋体" w:cs="宋体"/>
          <w:color w:val="000000" w:themeColor="text1"/>
          <w:spacing w:val="5"/>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的规定，本公司（联合体）</w:t>
      </w:r>
      <w:r>
        <w:rPr>
          <w:rFonts w:hint="eastAsia" w:ascii="宋体" w:hAnsi="宋体" w:eastAsia="宋体" w:cs="宋体"/>
          <w:color w:val="000000" w:themeColor="text1"/>
          <w:spacing w:val="-8"/>
          <w:sz w:val="24"/>
          <w:szCs w:val="24"/>
          <w:highlight w:val="none"/>
          <w14:textFill>
            <w14:solidFill>
              <w14:schemeClr w14:val="tx1"/>
            </w14:solidFill>
          </w14:textFill>
        </w:rPr>
        <w:t>参加</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（单位名称）</w:t>
      </w:r>
      <w:r>
        <w:rPr>
          <w:rFonts w:hint="eastAsia" w:ascii="宋体" w:hAnsi="宋体" w:eastAsia="宋体" w:cs="宋体"/>
          <w:color w:val="000000" w:themeColor="text1"/>
          <w:spacing w:val="-15"/>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（项目名称）</w:t>
      </w:r>
      <w:r>
        <w:rPr>
          <w:rFonts w:hint="eastAsia" w:ascii="宋体" w:hAnsi="宋体" w:eastAsia="宋体" w:cs="宋体"/>
          <w:color w:val="000000" w:themeColor="text1"/>
          <w:spacing w:val="-1"/>
          <w:sz w:val="24"/>
          <w:szCs w:val="24"/>
          <w:highlight w:val="none"/>
          <w14:textFill>
            <w14:solidFill>
              <w14:schemeClr w14:val="tx1"/>
            </w14:solidFill>
          </w14:textFill>
        </w:rPr>
        <w:t>采购活动，</w:t>
      </w:r>
      <w:r>
        <w:rPr>
          <w:rFonts w:hint="eastAsia" w:ascii="宋体" w:hAnsi="宋体" w:eastAsia="宋体" w:cs="宋体"/>
          <w:color w:val="000000" w:themeColor="text1"/>
          <w:sz w:val="24"/>
          <w:szCs w:val="24"/>
          <w:highlight w:val="none"/>
          <w14:textFill>
            <w14:solidFill>
              <w14:schemeClr w14:val="tx1"/>
            </w14:solidFill>
          </w14:textFill>
        </w:rPr>
        <w:t>工程的施工单位全部为符合政策要求的中小企业（或者：服务全部由符合政策要求的中小企业承接）。相关企业（含联合体中的中小企业、签订分包意向协议的中小企业）的具体情况如下：</w:t>
      </w:r>
    </w:p>
    <w:p w14:paraId="3E2C5123">
      <w:pPr>
        <w:pStyle w:val="46"/>
        <w:keepNext w:val="0"/>
        <w:keepLines w:val="0"/>
        <w:pageBreakBefore w:val="0"/>
        <w:widowControl w:val="0"/>
        <w:numPr>
          <w:ilvl w:val="0"/>
          <w:numId w:val="0"/>
        </w:numPr>
        <w:shd w:val="clear"/>
        <w:tabs>
          <w:tab w:val="left" w:pos="1243"/>
        </w:tabs>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（标的名称）</w:t>
      </w:r>
      <w:r>
        <w:rPr>
          <w:rFonts w:hint="eastAsia" w:ascii="宋体" w:hAnsi="宋体" w:eastAsia="宋体" w:cs="宋体"/>
          <w:color w:val="000000" w:themeColor="text1"/>
          <w:spacing w:val="-60"/>
          <w:w w:val="99"/>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属于</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（采购文件中明确的所属行业）</w:t>
      </w:r>
      <w:r>
        <w:rPr>
          <w:rFonts w:hint="eastAsia" w:ascii="宋体" w:hAnsi="宋体" w:eastAsia="宋体" w:cs="宋体"/>
          <w:color w:val="000000" w:themeColor="text1"/>
          <w:sz w:val="24"/>
          <w:szCs w:val="24"/>
          <w:highlight w:val="none"/>
          <w:u w:val="none"/>
          <w:lang w:val="zh-CN" w:eastAsia="zh-CN" w:bidi="zh-CN"/>
          <w14:textFill>
            <w14:solidFill>
              <w14:schemeClr w14:val="tx1"/>
            </w14:solidFill>
          </w14:textFill>
        </w:rPr>
        <w:t>；</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承建（承接）企业为</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（企业名称）</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，从业人员</w:t>
      </w:r>
      <w:r>
        <w:rPr>
          <w:rFonts w:hint="eastAsia" w:ascii="宋体" w:hAnsi="宋体" w:eastAsia="宋体" w:cs="宋体"/>
          <w:color w:val="000000" w:themeColor="text1"/>
          <w:sz w:val="24"/>
          <w:szCs w:val="24"/>
          <w:highlight w:val="none"/>
          <w:u w:val="single" w:color="auto"/>
          <w:lang w:val="en-US" w:eastAsia="zh-CN" w:bidi="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万元</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，属于</w:t>
      </w:r>
      <w:r>
        <w:rPr>
          <w:rFonts w:hint="eastAsia" w:ascii="宋体" w:hAnsi="宋体" w:eastAsia="宋体" w:cs="宋体"/>
          <w:color w:val="000000" w:themeColor="text1"/>
          <w:sz w:val="24"/>
          <w:szCs w:val="24"/>
          <w:highlight w:val="none"/>
          <w:u w:val="single"/>
          <w:lang w:val="zh-CN" w:eastAsia="zh-CN" w:bidi="zh-CN"/>
          <w14:textFill>
            <w14:solidFill>
              <w14:schemeClr w14:val="tx1"/>
            </w14:solidFill>
          </w14:textFill>
        </w:rPr>
        <w:t>（中型企业、小型企业、微型企业）</w:t>
      </w:r>
      <w:r>
        <w:rPr>
          <w:rFonts w:hint="eastAsia" w:ascii="宋体" w:hAnsi="宋体" w:eastAsia="宋体" w:cs="宋体"/>
          <w:color w:val="000000" w:themeColor="text1"/>
          <w:sz w:val="24"/>
          <w:szCs w:val="24"/>
          <w:highlight w:val="none"/>
          <w:u w:val="none" w:color="auto"/>
          <w:lang w:val="zh-CN" w:eastAsia="zh-CN" w:bidi="zh-CN"/>
          <w14:textFill>
            <w14:solidFill>
              <w14:schemeClr w14:val="tx1"/>
            </w14:solidFill>
          </w14:textFill>
        </w:rPr>
        <w:t>；</w:t>
      </w:r>
    </w:p>
    <w:p w14:paraId="3554051D">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68"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以上企业，不属于大企业的分支机构，不存在控股股东</w:t>
      </w:r>
      <w:r>
        <w:rPr>
          <w:rFonts w:hint="eastAsia" w:ascii="宋体" w:hAnsi="宋体" w:eastAsia="宋体" w:cs="宋体"/>
          <w:color w:val="000000" w:themeColor="text1"/>
          <w:spacing w:val="-5"/>
          <w:sz w:val="24"/>
          <w:szCs w:val="24"/>
          <w:highlight w:val="none"/>
          <w14:textFill>
            <w14:solidFill>
              <w14:schemeClr w14:val="tx1"/>
            </w14:solidFill>
          </w14:textFill>
        </w:rPr>
        <w:t>为大企业的情形，也不存在与大企业的负责人为同一人的情形。</w:t>
      </w:r>
    </w:p>
    <w:p w14:paraId="3DCE7796">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05620639">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bookmarkStart w:id="89" w:name="_Toc2710"/>
    </w:p>
    <w:p w14:paraId="0A0764F1">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p>
    <w:p w14:paraId="7D5E5EA9">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default"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p>
    <w:p w14:paraId="2DC772CC">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bookmarkStart w:id="90" w:name="_Toc1144"/>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企业名称</w:t>
      </w:r>
      <w:r>
        <w:rPr>
          <w:rFonts w:hint="eastAsia" w:asciiTheme="minorEastAsia" w:hAnsiTheme="minorEastAsia" w:eastAsiaTheme="minorEastAsia" w:cstheme="minorEastAsia"/>
          <w:color w:val="000000" w:themeColor="text1"/>
          <w:kern w:val="0"/>
          <w:sz w:val="22"/>
          <w:szCs w:val="21"/>
          <w:highlight w:val="none"/>
          <w:u w:val="none"/>
          <w:lang w:eastAsia="zh-CN"/>
          <w14:textFill>
            <w14:solidFill>
              <w14:schemeClr w14:val="tx1"/>
            </w14:solidFill>
          </w14:textFill>
        </w:rPr>
        <w:t>（</w:t>
      </w: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电子签章）：</w:t>
      </w:r>
      <w:bookmarkEnd w:id="89"/>
      <w:bookmarkEnd w:id="90"/>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p>
    <w:p w14:paraId="5F138D20">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 xml:space="preserve">                                                 </w:t>
      </w:r>
      <w:bookmarkStart w:id="91" w:name="_Toc31015"/>
      <w:bookmarkStart w:id="92" w:name="_Toc14544"/>
      <w: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t>日     期：</w:t>
      </w:r>
      <w:bookmarkEnd w:id="91"/>
      <w:bookmarkEnd w:id="92"/>
    </w:p>
    <w:p w14:paraId="0531051E">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14:paraId="1A88BBDD">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14:paraId="53DE6A60">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2.填写前请认真阅读《关于印发中小企业划型标准规定的通知》（工信部联企业[2011]300号）和《关于印发＜政府采购促进中小企业发展管理办法＞的通知》(财库﹝2020﹞46号)相关规定。</w:t>
      </w:r>
    </w:p>
    <w:p w14:paraId="124B4721">
      <w:pPr>
        <w:pStyle w:val="8"/>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3.未按上述要求提供、填写的，评审时不予以考虑。</w:t>
      </w:r>
    </w:p>
    <w:p w14:paraId="2B41B5FE">
      <w:pPr>
        <w:shd w:val="clear"/>
        <w:spacing w:line="440" w:lineRule="exact"/>
        <w:jc w:val="center"/>
        <w:rPr>
          <w:rFonts w:hint="eastAsia" w:ascii="宋体" w:hAnsi="宋体" w:cs="宋体"/>
          <w:b/>
          <w:color w:val="000000" w:themeColor="text1"/>
          <w:szCs w:val="21"/>
          <w:highlight w:val="none"/>
          <w14:textFill>
            <w14:solidFill>
              <w14:schemeClr w14:val="tx1"/>
            </w14:solidFill>
          </w14:textFill>
        </w:rPr>
      </w:pPr>
    </w:p>
    <w:p w14:paraId="3CF7CBB9">
      <w:pPr>
        <w:pStyle w:val="8"/>
        <w:shd w:val="clea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p w14:paraId="0A56F6EF">
      <w:pPr>
        <w:pStyle w:val="18"/>
        <w:shd w:val="clear"/>
        <w:rPr>
          <w:rFonts w:hint="eastAsia"/>
          <w:color w:val="000000" w:themeColor="text1"/>
          <w:highlight w:val="none"/>
          <w14:textFill>
            <w14:solidFill>
              <w14:schemeClr w14:val="tx1"/>
            </w14:solidFill>
          </w14:textFill>
        </w:rPr>
      </w:pPr>
    </w:p>
    <w:p w14:paraId="3DE323FB">
      <w:pPr>
        <w:shd w:val="clea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br w:type="page"/>
      </w:r>
    </w:p>
    <w:p w14:paraId="5B0039D1">
      <w:pPr>
        <w:keepNext w:val="0"/>
        <w:keepLines w:val="0"/>
        <w:pageBreakBefore w:val="0"/>
        <w:widowControl w:val="0"/>
        <w:shd w:val="clear"/>
        <w:kinsoku/>
        <w:wordWrap/>
        <w:overflowPunct/>
        <w:topLinePunct w:val="0"/>
        <w:autoSpaceDE w:val="0"/>
        <w:autoSpaceDN w:val="0"/>
        <w:bidi w:val="0"/>
        <w:adjustRightInd/>
        <w:snapToGrid/>
        <w:spacing w:line="440" w:lineRule="exact"/>
        <w:jc w:val="center"/>
        <w:textAlignment w:val="auto"/>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河南省政府采购合同融资政策告知函</w:t>
      </w:r>
    </w:p>
    <w:p w14:paraId="42B4A648">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各供应商：</w:t>
      </w:r>
    </w:p>
    <w:p w14:paraId="3FD8A4BF">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欢迎贵公司参与河南省政府采购活动！</w:t>
      </w:r>
    </w:p>
    <w:p w14:paraId="0EED9977">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6D71F1B5">
      <w:pPr>
        <w:shd w:val="clear"/>
        <w:spacing w:line="420" w:lineRule="exact"/>
        <w:ind w:firstLine="385" w:firstLineChars="17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贷款渠道和提供贷款的金融机构，可在河南省政府采购网“河南省政府采购合同融资平台”查询联系。</w:t>
      </w:r>
    </w:p>
    <w:p w14:paraId="6550FAD0">
      <w:pPr>
        <w:shd w:val="clear"/>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焦作市政府采购合同融资合作企业</w:t>
      </w:r>
    </w:p>
    <w:tbl>
      <w:tblPr>
        <w:tblStyle w:val="2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14:paraId="7620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65A5738D">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4970" w:type="dxa"/>
            <w:vAlign w:val="center"/>
          </w:tcPr>
          <w:p w14:paraId="2CFB398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企业名称</w:t>
            </w:r>
          </w:p>
        </w:tc>
        <w:tc>
          <w:tcPr>
            <w:tcW w:w="1389" w:type="dxa"/>
            <w:vAlign w:val="center"/>
          </w:tcPr>
          <w:p w14:paraId="3EBD386B">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联系人</w:t>
            </w:r>
          </w:p>
        </w:tc>
        <w:tc>
          <w:tcPr>
            <w:tcW w:w="2160" w:type="dxa"/>
            <w:vAlign w:val="center"/>
          </w:tcPr>
          <w:p w14:paraId="36238989">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电话</w:t>
            </w:r>
          </w:p>
        </w:tc>
      </w:tr>
      <w:tr w14:paraId="6DE7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739EF149">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w:t>
            </w:r>
          </w:p>
        </w:tc>
        <w:tc>
          <w:tcPr>
            <w:tcW w:w="4970" w:type="dxa"/>
            <w:vAlign w:val="center"/>
          </w:tcPr>
          <w:p w14:paraId="40E8C255">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农行焦作分行</w:t>
            </w:r>
          </w:p>
        </w:tc>
        <w:tc>
          <w:tcPr>
            <w:tcW w:w="1389" w:type="dxa"/>
            <w:vAlign w:val="center"/>
          </w:tcPr>
          <w:p w14:paraId="1E011C6B">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张军萍</w:t>
            </w:r>
          </w:p>
        </w:tc>
        <w:tc>
          <w:tcPr>
            <w:tcW w:w="2160" w:type="dxa"/>
            <w:vAlign w:val="center"/>
          </w:tcPr>
          <w:p w14:paraId="3F5697AC">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13598526103</w:t>
            </w:r>
          </w:p>
        </w:tc>
      </w:tr>
      <w:tr w14:paraId="2CB2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14:paraId="30C3457C">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2</w:t>
            </w:r>
          </w:p>
        </w:tc>
        <w:tc>
          <w:tcPr>
            <w:tcW w:w="4970" w:type="dxa"/>
            <w:vAlign w:val="center"/>
          </w:tcPr>
          <w:p w14:paraId="792F11CD">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中行焦作分行</w:t>
            </w:r>
          </w:p>
        </w:tc>
        <w:tc>
          <w:tcPr>
            <w:tcW w:w="1389" w:type="dxa"/>
            <w:vAlign w:val="center"/>
          </w:tcPr>
          <w:p w14:paraId="0739EA20">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曹阳</w:t>
            </w:r>
          </w:p>
        </w:tc>
        <w:tc>
          <w:tcPr>
            <w:tcW w:w="2160" w:type="dxa"/>
            <w:vAlign w:val="center"/>
          </w:tcPr>
          <w:p w14:paraId="7DF30AC6">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13839118160</w:t>
            </w:r>
          </w:p>
        </w:tc>
      </w:tr>
      <w:tr w14:paraId="0358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14:paraId="59DBD5DF">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3</w:t>
            </w:r>
          </w:p>
        </w:tc>
        <w:tc>
          <w:tcPr>
            <w:tcW w:w="4970" w:type="dxa"/>
            <w:vAlign w:val="center"/>
          </w:tcPr>
          <w:p w14:paraId="05282A89">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建行焦作分行</w:t>
            </w:r>
          </w:p>
        </w:tc>
        <w:tc>
          <w:tcPr>
            <w:tcW w:w="1389" w:type="dxa"/>
            <w:vAlign w:val="center"/>
          </w:tcPr>
          <w:p w14:paraId="618885C5">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王世峰</w:t>
            </w:r>
          </w:p>
        </w:tc>
        <w:tc>
          <w:tcPr>
            <w:tcW w:w="2160" w:type="dxa"/>
            <w:vAlign w:val="center"/>
          </w:tcPr>
          <w:p w14:paraId="7D3EF75C">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2630018</w:t>
            </w:r>
          </w:p>
        </w:tc>
      </w:tr>
      <w:tr w14:paraId="343C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14:paraId="140746A4">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4</w:t>
            </w:r>
          </w:p>
        </w:tc>
        <w:tc>
          <w:tcPr>
            <w:tcW w:w="4970" w:type="dxa"/>
            <w:vAlign w:val="center"/>
          </w:tcPr>
          <w:p w14:paraId="7B4C24E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邮政储蓄焦作市分行</w:t>
            </w:r>
          </w:p>
        </w:tc>
        <w:tc>
          <w:tcPr>
            <w:tcW w:w="1389" w:type="dxa"/>
            <w:vAlign w:val="center"/>
          </w:tcPr>
          <w:p w14:paraId="6D849687">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李天祥</w:t>
            </w:r>
          </w:p>
        </w:tc>
        <w:tc>
          <w:tcPr>
            <w:tcW w:w="2160" w:type="dxa"/>
            <w:vAlign w:val="center"/>
          </w:tcPr>
          <w:p w14:paraId="1EE3B536">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2981968135</w:t>
            </w:r>
          </w:p>
        </w:tc>
      </w:tr>
      <w:tr w14:paraId="5B3D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14:paraId="7B2AD4CE">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5</w:t>
            </w:r>
          </w:p>
        </w:tc>
        <w:tc>
          <w:tcPr>
            <w:tcW w:w="4970" w:type="dxa"/>
            <w:vAlign w:val="center"/>
          </w:tcPr>
          <w:p w14:paraId="695DD7F7">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中旅银行</w:t>
            </w:r>
          </w:p>
        </w:tc>
        <w:tc>
          <w:tcPr>
            <w:tcW w:w="1389" w:type="dxa"/>
            <w:vAlign w:val="center"/>
          </w:tcPr>
          <w:p w14:paraId="37C39446">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周建林</w:t>
            </w:r>
          </w:p>
        </w:tc>
        <w:tc>
          <w:tcPr>
            <w:tcW w:w="2160" w:type="dxa"/>
            <w:vAlign w:val="center"/>
          </w:tcPr>
          <w:p w14:paraId="5617F935">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2116963158</w:t>
            </w:r>
          </w:p>
        </w:tc>
      </w:tr>
      <w:tr w14:paraId="6ADE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14:paraId="07145DDE">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6</w:t>
            </w:r>
          </w:p>
        </w:tc>
        <w:tc>
          <w:tcPr>
            <w:tcW w:w="4970" w:type="dxa"/>
            <w:vAlign w:val="center"/>
          </w:tcPr>
          <w:p w14:paraId="0D8BB86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中信银行焦作分行</w:t>
            </w:r>
          </w:p>
        </w:tc>
        <w:tc>
          <w:tcPr>
            <w:tcW w:w="1389" w:type="dxa"/>
            <w:vAlign w:val="center"/>
          </w:tcPr>
          <w:p w14:paraId="7BDCE9FF">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陈韦翰</w:t>
            </w:r>
          </w:p>
        </w:tc>
        <w:tc>
          <w:tcPr>
            <w:tcW w:w="2160" w:type="dxa"/>
            <w:vAlign w:val="center"/>
          </w:tcPr>
          <w:p w14:paraId="3B856D68">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18539139326</w:t>
            </w:r>
          </w:p>
        </w:tc>
      </w:tr>
      <w:tr w14:paraId="6D25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14:paraId="2B30959E">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7</w:t>
            </w:r>
          </w:p>
        </w:tc>
        <w:tc>
          <w:tcPr>
            <w:tcW w:w="4970" w:type="dxa"/>
            <w:vAlign w:val="center"/>
          </w:tcPr>
          <w:p w14:paraId="6424D099">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中国光大银行焦作分行</w:t>
            </w:r>
          </w:p>
        </w:tc>
        <w:tc>
          <w:tcPr>
            <w:tcW w:w="1389" w:type="dxa"/>
            <w:vAlign w:val="center"/>
          </w:tcPr>
          <w:p w14:paraId="21542DB5">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王海滨</w:t>
            </w:r>
          </w:p>
        </w:tc>
        <w:tc>
          <w:tcPr>
            <w:tcW w:w="2160" w:type="dxa"/>
            <w:vAlign w:val="center"/>
          </w:tcPr>
          <w:p w14:paraId="30356D3A">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13598534626</w:t>
            </w:r>
          </w:p>
        </w:tc>
      </w:tr>
      <w:tr w14:paraId="08CB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14:paraId="133838FD">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8</w:t>
            </w:r>
          </w:p>
        </w:tc>
        <w:tc>
          <w:tcPr>
            <w:tcW w:w="4970" w:type="dxa"/>
            <w:vAlign w:val="center"/>
          </w:tcPr>
          <w:p w14:paraId="2F2853F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中原银行焦作分行</w:t>
            </w:r>
          </w:p>
        </w:tc>
        <w:tc>
          <w:tcPr>
            <w:tcW w:w="1389" w:type="dxa"/>
            <w:vAlign w:val="center"/>
          </w:tcPr>
          <w:p w14:paraId="2A24C374">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赵伟</w:t>
            </w:r>
          </w:p>
        </w:tc>
        <w:tc>
          <w:tcPr>
            <w:tcW w:w="2160" w:type="dxa"/>
            <w:vAlign w:val="center"/>
          </w:tcPr>
          <w:p w14:paraId="640CC7AF">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8796520157</w:t>
            </w:r>
          </w:p>
        </w:tc>
      </w:tr>
      <w:tr w14:paraId="2586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14:paraId="07C84492">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9</w:t>
            </w:r>
          </w:p>
        </w:tc>
        <w:tc>
          <w:tcPr>
            <w:tcW w:w="4970" w:type="dxa"/>
            <w:vAlign w:val="center"/>
          </w:tcPr>
          <w:p w14:paraId="54C16A00">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广发银行焦作分行</w:t>
            </w:r>
          </w:p>
        </w:tc>
        <w:tc>
          <w:tcPr>
            <w:tcW w:w="1389" w:type="dxa"/>
            <w:vAlign w:val="center"/>
          </w:tcPr>
          <w:p w14:paraId="677C41F9">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孙培旺</w:t>
            </w:r>
          </w:p>
        </w:tc>
        <w:tc>
          <w:tcPr>
            <w:tcW w:w="2160" w:type="dxa"/>
            <w:vAlign w:val="center"/>
          </w:tcPr>
          <w:p w14:paraId="452C8B6F">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17335715737</w:t>
            </w:r>
          </w:p>
        </w:tc>
      </w:tr>
      <w:tr w14:paraId="7BC4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14:paraId="65A80F57">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10</w:t>
            </w:r>
          </w:p>
        </w:tc>
        <w:tc>
          <w:tcPr>
            <w:tcW w:w="4970" w:type="dxa"/>
            <w:vAlign w:val="center"/>
          </w:tcPr>
          <w:p w14:paraId="3D562356">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焦作市中站区亿利小额贷款有限公司</w:t>
            </w:r>
          </w:p>
        </w:tc>
        <w:tc>
          <w:tcPr>
            <w:tcW w:w="1389" w:type="dxa"/>
            <w:vAlign w:val="center"/>
          </w:tcPr>
          <w:p w14:paraId="09808DB6">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慕骞</w:t>
            </w:r>
          </w:p>
        </w:tc>
        <w:tc>
          <w:tcPr>
            <w:tcW w:w="2160" w:type="dxa"/>
            <w:vAlign w:val="center"/>
          </w:tcPr>
          <w:p w14:paraId="17B8212A">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18839193857</w:t>
            </w:r>
          </w:p>
        </w:tc>
      </w:tr>
      <w:tr w14:paraId="518A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14:paraId="2B8F0AD5">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11</w:t>
            </w:r>
          </w:p>
        </w:tc>
        <w:tc>
          <w:tcPr>
            <w:tcW w:w="4970" w:type="dxa"/>
            <w:vAlign w:val="center"/>
          </w:tcPr>
          <w:p w14:paraId="586ECC08">
            <w:pPr>
              <w:shd w:val="clear"/>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焦作市中站区富多多小额贷款有限公司</w:t>
            </w:r>
          </w:p>
        </w:tc>
        <w:tc>
          <w:tcPr>
            <w:tcW w:w="1389" w:type="dxa"/>
            <w:vAlign w:val="center"/>
          </w:tcPr>
          <w:p w14:paraId="79D265AD">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李国华</w:t>
            </w:r>
          </w:p>
        </w:tc>
        <w:tc>
          <w:tcPr>
            <w:tcW w:w="2160" w:type="dxa"/>
            <w:vAlign w:val="center"/>
          </w:tcPr>
          <w:p w14:paraId="1066D38F">
            <w:pPr>
              <w:shd w:val="clea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18537409046</w:t>
            </w:r>
          </w:p>
        </w:tc>
      </w:tr>
    </w:tbl>
    <w:p w14:paraId="0266A3A4">
      <w:pPr>
        <w:shd w:val="clear"/>
        <w:spacing w:line="520" w:lineRule="exact"/>
        <w:ind w:right="-330" w:rightChars="-1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sectPr>
      <w:footerReference r:id="rId10" w:type="first"/>
      <w:footerReference r:id="rId8" w:type="default"/>
      <w:footerReference r:id="rId9" w:type="even"/>
      <w:pgSz w:w="11905" w:h="16838"/>
      <w:pgMar w:top="1440" w:right="1463" w:bottom="1440" w:left="1463" w:header="1077" w:footer="1077" w:gutter="0"/>
      <w:pgNumType w:fmt="decimal"/>
      <w:cols w:space="0" w:num="1"/>
      <w:titlePg/>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26413">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7FB6C">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97FB6C">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DBE1">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6FC0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D6FC0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B024">
    <w:pPr>
      <w:pStyle w:val="8"/>
      <w:spacing w:before="0"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145B3">
                          <w:pPr>
                            <w:pStyle w:val="1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57145B3">
                    <w:pPr>
                      <w:pStyle w:val="1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92507">
    <w:pPr>
      <w:pStyle w:val="8"/>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wps:spPr>
                    <wps:txbx>
                      <w:txbxContent>
                        <w:p w14:paraId="390BFBA1">
                          <w:pPr>
                            <w:spacing w:before="11"/>
                            <w:ind w:left="20" w:right="0" w:firstLine="0"/>
                            <w:jc w:val="left"/>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7216;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W+ztoAAAANAQAADwAAAAAAAAABACAAAAAiAAAAZHJzL2Rvd25yZXYueG1sUEsB&#10;AhQAFAAAAAgAh07iQJXTjQ26AQAAcwMAAA4AAAAAAAAAAQAgAAAAKQEAAGRycy9lMm9Eb2MueG1s&#10;UEsFBgAAAAAGAAYAWQEAAFUFAAAAAA==&#10;">
              <v:fill on="f" focussize="0,0"/>
              <v:stroke on="f"/>
              <v:imagedata o:title=""/>
              <o:lock v:ext="edit" aspectratio="f"/>
              <v:textbox inset="0mm,0mm,0mm,0mm">
                <w:txbxContent>
                  <w:p w14:paraId="390BFBA1">
                    <w:pPr>
                      <w:spacing w:before="11"/>
                      <w:ind w:left="20" w:right="0" w:firstLine="0"/>
                      <w:jc w:val="left"/>
                      <w:rPr>
                        <w:rFonts w:ascii="Times New Roman"/>
                        <w:sz w:val="20"/>
                      </w:rPr>
                    </w:pPr>
                    <w:r>
                      <w:rPr>
                        <w:rFonts w:ascii="Times New Roman"/>
                        <w:color w:val="231F20"/>
                        <w:sz w:val="20"/>
                      </w:rPr>
                      <w:t>100</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8E651">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C64060">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8C64060">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602398F">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jLnRlzgEAAJcDAAAOAAAAAAAAAAEAIAAAAB8BAABkcnMv&#10;ZTJvRG9jLnhtbFBLBQYAAAAABgAGAFkBAABfBQAAAAA=&#10;">
              <v:fill on="f" focussize="0,0"/>
              <v:stroke on="f"/>
              <v:imagedata o:title=""/>
              <o:lock v:ext="edit" aspectratio="f"/>
              <v:textbox inset="0mm,0mm,0mm,0mm" style="mso-fit-shape-to-text:t;">
                <w:txbxContent>
                  <w:p w14:paraId="2602398F">
                    <w:pPr>
                      <w:snapToGrid w:val="0"/>
                      <w:rPr>
                        <w:rFonts w:hint="eastAsia"/>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5DE8">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55C46416"/>
    <w:multiLevelType w:val="singleLevel"/>
    <w:tmpl w:val="55C46416"/>
    <w:lvl w:ilvl="0" w:tentative="0">
      <w:start w:val="2"/>
      <w:numFmt w:val="decimal"/>
      <w:suff w:val="nothing"/>
      <w:lvlText w:val="%1."/>
      <w:lvlJc w:val="left"/>
    </w:lvl>
  </w:abstractNum>
  <w:abstractNum w:abstractNumId="2">
    <w:nsid w:val="6BB47AA4"/>
    <w:multiLevelType w:val="singleLevel"/>
    <w:tmpl w:val="6BB47AA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HorizontalSpacing w:val="2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NzAxZGU2OTI5YjBmYTI1ZmE1YWRkYjVmNTNlNWQifQ=="/>
    <w:docVar w:name="KSO_WPS_MARK_KEY" w:val="433c8898-bf73-464b-8596-2eba83004835"/>
  </w:docVars>
  <w:rsids>
    <w:rsidRoot w:val="77E00DCE"/>
    <w:rsid w:val="00060C6A"/>
    <w:rsid w:val="000B6281"/>
    <w:rsid w:val="001D29A2"/>
    <w:rsid w:val="002C4449"/>
    <w:rsid w:val="003577A2"/>
    <w:rsid w:val="00411CA3"/>
    <w:rsid w:val="00416146"/>
    <w:rsid w:val="00593490"/>
    <w:rsid w:val="006B6D1F"/>
    <w:rsid w:val="009C15CF"/>
    <w:rsid w:val="00AA568A"/>
    <w:rsid w:val="00B76409"/>
    <w:rsid w:val="00D557A0"/>
    <w:rsid w:val="00DB20F7"/>
    <w:rsid w:val="00E54D24"/>
    <w:rsid w:val="00EB0B1C"/>
    <w:rsid w:val="00FB0C41"/>
    <w:rsid w:val="010D6029"/>
    <w:rsid w:val="01514167"/>
    <w:rsid w:val="017C4E3A"/>
    <w:rsid w:val="01891B53"/>
    <w:rsid w:val="01894DDD"/>
    <w:rsid w:val="01A249C3"/>
    <w:rsid w:val="01B3097E"/>
    <w:rsid w:val="01C26E13"/>
    <w:rsid w:val="01F176C7"/>
    <w:rsid w:val="01F90CAD"/>
    <w:rsid w:val="020C5B5C"/>
    <w:rsid w:val="02186A33"/>
    <w:rsid w:val="0223045D"/>
    <w:rsid w:val="022E44A8"/>
    <w:rsid w:val="026B1259"/>
    <w:rsid w:val="02727202"/>
    <w:rsid w:val="027C2B0A"/>
    <w:rsid w:val="027D2614"/>
    <w:rsid w:val="02816CCE"/>
    <w:rsid w:val="03045209"/>
    <w:rsid w:val="031C69F7"/>
    <w:rsid w:val="032A1114"/>
    <w:rsid w:val="032D29B2"/>
    <w:rsid w:val="033C49A3"/>
    <w:rsid w:val="034321D6"/>
    <w:rsid w:val="03561F09"/>
    <w:rsid w:val="03685798"/>
    <w:rsid w:val="037B7D63"/>
    <w:rsid w:val="03802AE2"/>
    <w:rsid w:val="03867B6B"/>
    <w:rsid w:val="03887BE8"/>
    <w:rsid w:val="03A32C74"/>
    <w:rsid w:val="03BC4D98"/>
    <w:rsid w:val="03CC3F79"/>
    <w:rsid w:val="03D472D2"/>
    <w:rsid w:val="03D61993"/>
    <w:rsid w:val="03DB41BC"/>
    <w:rsid w:val="03DD7F34"/>
    <w:rsid w:val="03DE176D"/>
    <w:rsid w:val="03F1578E"/>
    <w:rsid w:val="04010881"/>
    <w:rsid w:val="04115E30"/>
    <w:rsid w:val="04243DB5"/>
    <w:rsid w:val="04390EE3"/>
    <w:rsid w:val="044C5A83"/>
    <w:rsid w:val="045301F6"/>
    <w:rsid w:val="04561A95"/>
    <w:rsid w:val="04587541"/>
    <w:rsid w:val="046248DD"/>
    <w:rsid w:val="04A739CF"/>
    <w:rsid w:val="04CE5ACF"/>
    <w:rsid w:val="04D05CEB"/>
    <w:rsid w:val="04D8694E"/>
    <w:rsid w:val="04DA0918"/>
    <w:rsid w:val="04F25762"/>
    <w:rsid w:val="04F27A0F"/>
    <w:rsid w:val="04FF3EDA"/>
    <w:rsid w:val="051060E7"/>
    <w:rsid w:val="05175CF5"/>
    <w:rsid w:val="05256223"/>
    <w:rsid w:val="054933A7"/>
    <w:rsid w:val="05A52CD4"/>
    <w:rsid w:val="05AB4E61"/>
    <w:rsid w:val="05AF07C5"/>
    <w:rsid w:val="05B60A3D"/>
    <w:rsid w:val="060774EA"/>
    <w:rsid w:val="060D2627"/>
    <w:rsid w:val="062C51A3"/>
    <w:rsid w:val="0639341C"/>
    <w:rsid w:val="06587D46"/>
    <w:rsid w:val="065F1C81"/>
    <w:rsid w:val="066842DA"/>
    <w:rsid w:val="067D59FE"/>
    <w:rsid w:val="0689157A"/>
    <w:rsid w:val="06916A7B"/>
    <w:rsid w:val="0696086E"/>
    <w:rsid w:val="0698763E"/>
    <w:rsid w:val="069C4C8D"/>
    <w:rsid w:val="06AB60C8"/>
    <w:rsid w:val="06AD62E4"/>
    <w:rsid w:val="06B70F10"/>
    <w:rsid w:val="06DF3C7B"/>
    <w:rsid w:val="06F51A39"/>
    <w:rsid w:val="07093B3F"/>
    <w:rsid w:val="071E2EC3"/>
    <w:rsid w:val="07342561"/>
    <w:rsid w:val="073D48FB"/>
    <w:rsid w:val="07434BCA"/>
    <w:rsid w:val="075524D7"/>
    <w:rsid w:val="07691ADF"/>
    <w:rsid w:val="07710782"/>
    <w:rsid w:val="07A33243"/>
    <w:rsid w:val="07B23486"/>
    <w:rsid w:val="07B74F40"/>
    <w:rsid w:val="07BE7D13"/>
    <w:rsid w:val="07C35693"/>
    <w:rsid w:val="07E22BA6"/>
    <w:rsid w:val="07E775D3"/>
    <w:rsid w:val="08027990"/>
    <w:rsid w:val="081163FE"/>
    <w:rsid w:val="08123F24"/>
    <w:rsid w:val="083A11FA"/>
    <w:rsid w:val="083D012C"/>
    <w:rsid w:val="083D5105"/>
    <w:rsid w:val="086230FE"/>
    <w:rsid w:val="086F1377"/>
    <w:rsid w:val="087374DE"/>
    <w:rsid w:val="087921F6"/>
    <w:rsid w:val="08923C76"/>
    <w:rsid w:val="089B5884"/>
    <w:rsid w:val="08AF60CA"/>
    <w:rsid w:val="08CC4A1B"/>
    <w:rsid w:val="08DD09D6"/>
    <w:rsid w:val="08E67EC0"/>
    <w:rsid w:val="093F6F9B"/>
    <w:rsid w:val="095962AF"/>
    <w:rsid w:val="096F5AD2"/>
    <w:rsid w:val="09897E30"/>
    <w:rsid w:val="098F1CD1"/>
    <w:rsid w:val="0999155E"/>
    <w:rsid w:val="09D05336"/>
    <w:rsid w:val="09DC2A3C"/>
    <w:rsid w:val="09DF42DA"/>
    <w:rsid w:val="09ED4C49"/>
    <w:rsid w:val="09EE1E95"/>
    <w:rsid w:val="09F2400E"/>
    <w:rsid w:val="0A0501E5"/>
    <w:rsid w:val="0A0C028A"/>
    <w:rsid w:val="0A572D2D"/>
    <w:rsid w:val="0A60541B"/>
    <w:rsid w:val="0A6103ED"/>
    <w:rsid w:val="0A6F38B0"/>
    <w:rsid w:val="0A735B07"/>
    <w:rsid w:val="0A892387"/>
    <w:rsid w:val="0A943317"/>
    <w:rsid w:val="0AA53699"/>
    <w:rsid w:val="0AB87005"/>
    <w:rsid w:val="0ABE2142"/>
    <w:rsid w:val="0AF12517"/>
    <w:rsid w:val="0B036CD6"/>
    <w:rsid w:val="0B460AB5"/>
    <w:rsid w:val="0BA80E28"/>
    <w:rsid w:val="0BAB4DBC"/>
    <w:rsid w:val="0BC32FB7"/>
    <w:rsid w:val="0BCB0FBA"/>
    <w:rsid w:val="0C1E5738"/>
    <w:rsid w:val="0C272694"/>
    <w:rsid w:val="0C6E782F"/>
    <w:rsid w:val="0C803B53"/>
    <w:rsid w:val="0C9B61B8"/>
    <w:rsid w:val="0CC872A8"/>
    <w:rsid w:val="0CF14A50"/>
    <w:rsid w:val="0D006B9D"/>
    <w:rsid w:val="0D0E115E"/>
    <w:rsid w:val="0D1160FA"/>
    <w:rsid w:val="0D136775"/>
    <w:rsid w:val="0D2C3CDA"/>
    <w:rsid w:val="0D356241"/>
    <w:rsid w:val="0D3A01A5"/>
    <w:rsid w:val="0DCB34F3"/>
    <w:rsid w:val="0DED0599"/>
    <w:rsid w:val="0DF465A6"/>
    <w:rsid w:val="0DF93BBD"/>
    <w:rsid w:val="0E0A401C"/>
    <w:rsid w:val="0E1A3B33"/>
    <w:rsid w:val="0E625C06"/>
    <w:rsid w:val="0E6D6359"/>
    <w:rsid w:val="0E72184C"/>
    <w:rsid w:val="0E7C659C"/>
    <w:rsid w:val="0E830776"/>
    <w:rsid w:val="0E8611C8"/>
    <w:rsid w:val="0E8A0CB9"/>
    <w:rsid w:val="0EA05576"/>
    <w:rsid w:val="0EEC361A"/>
    <w:rsid w:val="0EF23CD1"/>
    <w:rsid w:val="0EFE379D"/>
    <w:rsid w:val="0F06448A"/>
    <w:rsid w:val="0F165540"/>
    <w:rsid w:val="0F1A1821"/>
    <w:rsid w:val="0F264E85"/>
    <w:rsid w:val="0F362BEE"/>
    <w:rsid w:val="0F386966"/>
    <w:rsid w:val="0F4D186A"/>
    <w:rsid w:val="0F4F6D89"/>
    <w:rsid w:val="0F543075"/>
    <w:rsid w:val="0F6459AD"/>
    <w:rsid w:val="0F6B7DB3"/>
    <w:rsid w:val="0F6E05DA"/>
    <w:rsid w:val="0F753717"/>
    <w:rsid w:val="0FB80A48"/>
    <w:rsid w:val="0FCD3553"/>
    <w:rsid w:val="0FDA17CC"/>
    <w:rsid w:val="0FEB5787"/>
    <w:rsid w:val="0FF6017C"/>
    <w:rsid w:val="100625C1"/>
    <w:rsid w:val="10262C63"/>
    <w:rsid w:val="103B757E"/>
    <w:rsid w:val="10414420"/>
    <w:rsid w:val="10A047C3"/>
    <w:rsid w:val="10A25AC1"/>
    <w:rsid w:val="10B61999"/>
    <w:rsid w:val="10CA1840"/>
    <w:rsid w:val="10DB3A4D"/>
    <w:rsid w:val="10E67582"/>
    <w:rsid w:val="10EC17B7"/>
    <w:rsid w:val="11082369"/>
    <w:rsid w:val="110E5BD1"/>
    <w:rsid w:val="112A6783"/>
    <w:rsid w:val="112F5B47"/>
    <w:rsid w:val="11667611"/>
    <w:rsid w:val="11967974"/>
    <w:rsid w:val="11987B90"/>
    <w:rsid w:val="11AA018C"/>
    <w:rsid w:val="11CF7D77"/>
    <w:rsid w:val="11DB2E96"/>
    <w:rsid w:val="11E06E41"/>
    <w:rsid w:val="11E23663"/>
    <w:rsid w:val="11FF376C"/>
    <w:rsid w:val="120D40DA"/>
    <w:rsid w:val="121A67F7"/>
    <w:rsid w:val="121C5F44"/>
    <w:rsid w:val="122B27B2"/>
    <w:rsid w:val="124E63A4"/>
    <w:rsid w:val="12521AED"/>
    <w:rsid w:val="12692EF2"/>
    <w:rsid w:val="128D66BF"/>
    <w:rsid w:val="129A063B"/>
    <w:rsid w:val="129E2F84"/>
    <w:rsid w:val="12D70244"/>
    <w:rsid w:val="12E2698B"/>
    <w:rsid w:val="131C20FB"/>
    <w:rsid w:val="133D09EF"/>
    <w:rsid w:val="13421B62"/>
    <w:rsid w:val="13525B1D"/>
    <w:rsid w:val="13741F37"/>
    <w:rsid w:val="139F5206"/>
    <w:rsid w:val="13A10DF5"/>
    <w:rsid w:val="13B25F52"/>
    <w:rsid w:val="13B76BA2"/>
    <w:rsid w:val="13C14AC3"/>
    <w:rsid w:val="13C379DA"/>
    <w:rsid w:val="13CB5FFB"/>
    <w:rsid w:val="13DB3D64"/>
    <w:rsid w:val="13E470BD"/>
    <w:rsid w:val="13F95243"/>
    <w:rsid w:val="141B5AD0"/>
    <w:rsid w:val="141F6347"/>
    <w:rsid w:val="14407179"/>
    <w:rsid w:val="14AB2FCD"/>
    <w:rsid w:val="14AD5701"/>
    <w:rsid w:val="14B4709F"/>
    <w:rsid w:val="14CB5B87"/>
    <w:rsid w:val="14DC7D94"/>
    <w:rsid w:val="14DE3B0C"/>
    <w:rsid w:val="14F21366"/>
    <w:rsid w:val="14F835C4"/>
    <w:rsid w:val="153C6A85"/>
    <w:rsid w:val="154047C7"/>
    <w:rsid w:val="15595889"/>
    <w:rsid w:val="1586257B"/>
    <w:rsid w:val="15CC5087"/>
    <w:rsid w:val="15FB249C"/>
    <w:rsid w:val="162B0EB9"/>
    <w:rsid w:val="164D719B"/>
    <w:rsid w:val="165D4F05"/>
    <w:rsid w:val="16677B31"/>
    <w:rsid w:val="16A86180"/>
    <w:rsid w:val="16CA52C0"/>
    <w:rsid w:val="16FE3FF2"/>
    <w:rsid w:val="16FF7D6A"/>
    <w:rsid w:val="170C288E"/>
    <w:rsid w:val="173E7C4D"/>
    <w:rsid w:val="1740285C"/>
    <w:rsid w:val="178660A7"/>
    <w:rsid w:val="17872239"/>
    <w:rsid w:val="178B0D0C"/>
    <w:rsid w:val="17935082"/>
    <w:rsid w:val="179C380B"/>
    <w:rsid w:val="17C74284"/>
    <w:rsid w:val="17CA0378"/>
    <w:rsid w:val="17CD49CB"/>
    <w:rsid w:val="17DD454F"/>
    <w:rsid w:val="17F65010"/>
    <w:rsid w:val="180D1E0E"/>
    <w:rsid w:val="181C16C5"/>
    <w:rsid w:val="182B52BA"/>
    <w:rsid w:val="18351C95"/>
    <w:rsid w:val="183B58B1"/>
    <w:rsid w:val="184503EE"/>
    <w:rsid w:val="185C5976"/>
    <w:rsid w:val="18626802"/>
    <w:rsid w:val="1876405C"/>
    <w:rsid w:val="188C4749"/>
    <w:rsid w:val="189A5F9C"/>
    <w:rsid w:val="18A71179"/>
    <w:rsid w:val="18B03A11"/>
    <w:rsid w:val="18B458A6"/>
    <w:rsid w:val="18B708FC"/>
    <w:rsid w:val="18BC23B6"/>
    <w:rsid w:val="18CF25C8"/>
    <w:rsid w:val="18F866C1"/>
    <w:rsid w:val="18F90F15"/>
    <w:rsid w:val="18FC27B3"/>
    <w:rsid w:val="19037FE5"/>
    <w:rsid w:val="190D676E"/>
    <w:rsid w:val="19173A91"/>
    <w:rsid w:val="19437CEF"/>
    <w:rsid w:val="19540841"/>
    <w:rsid w:val="197D7D98"/>
    <w:rsid w:val="199450E1"/>
    <w:rsid w:val="19C77265"/>
    <w:rsid w:val="19CA0B03"/>
    <w:rsid w:val="19EB7245"/>
    <w:rsid w:val="19F31E08"/>
    <w:rsid w:val="1A0758B3"/>
    <w:rsid w:val="1A22449B"/>
    <w:rsid w:val="1A3B555D"/>
    <w:rsid w:val="1A42230A"/>
    <w:rsid w:val="1A502A75"/>
    <w:rsid w:val="1A5959E3"/>
    <w:rsid w:val="1A640315"/>
    <w:rsid w:val="1A7A2841"/>
    <w:rsid w:val="1A8064A9"/>
    <w:rsid w:val="1AA2738A"/>
    <w:rsid w:val="1AB407D9"/>
    <w:rsid w:val="1AD25EC1"/>
    <w:rsid w:val="1AD27C6F"/>
    <w:rsid w:val="1AD3663E"/>
    <w:rsid w:val="1AF23E6D"/>
    <w:rsid w:val="1B343A8A"/>
    <w:rsid w:val="1B66485B"/>
    <w:rsid w:val="1B707488"/>
    <w:rsid w:val="1B800E24"/>
    <w:rsid w:val="1B950C9D"/>
    <w:rsid w:val="1B9C202B"/>
    <w:rsid w:val="1BC670A8"/>
    <w:rsid w:val="1BC872C4"/>
    <w:rsid w:val="1BE20386"/>
    <w:rsid w:val="1BE91705"/>
    <w:rsid w:val="1BFE5E67"/>
    <w:rsid w:val="1C093B64"/>
    <w:rsid w:val="1C0E6FF9"/>
    <w:rsid w:val="1C177904"/>
    <w:rsid w:val="1C2C7853"/>
    <w:rsid w:val="1C5A616E"/>
    <w:rsid w:val="1C60574F"/>
    <w:rsid w:val="1C8925AF"/>
    <w:rsid w:val="1C9B3A45"/>
    <w:rsid w:val="1CBF2475"/>
    <w:rsid w:val="1CCE4096"/>
    <w:rsid w:val="1CCF6956"/>
    <w:rsid w:val="1CE819CC"/>
    <w:rsid w:val="1CF0262F"/>
    <w:rsid w:val="1D290F49"/>
    <w:rsid w:val="1D4D766D"/>
    <w:rsid w:val="1D4E55A7"/>
    <w:rsid w:val="1D743260"/>
    <w:rsid w:val="1DE63A32"/>
    <w:rsid w:val="1E021F2C"/>
    <w:rsid w:val="1E0F36FA"/>
    <w:rsid w:val="1E223BC0"/>
    <w:rsid w:val="1E2A7432"/>
    <w:rsid w:val="1E2B6317"/>
    <w:rsid w:val="1E4569AA"/>
    <w:rsid w:val="1E635082"/>
    <w:rsid w:val="1E674B72"/>
    <w:rsid w:val="1EAF02C7"/>
    <w:rsid w:val="1EB55259"/>
    <w:rsid w:val="1EC11B21"/>
    <w:rsid w:val="1EC975DB"/>
    <w:rsid w:val="1ECB5463"/>
    <w:rsid w:val="1EE6018D"/>
    <w:rsid w:val="1EF87EC0"/>
    <w:rsid w:val="1F022AED"/>
    <w:rsid w:val="1F066139"/>
    <w:rsid w:val="1F220A99"/>
    <w:rsid w:val="1F3D4794"/>
    <w:rsid w:val="1F5350F7"/>
    <w:rsid w:val="1F5E5F75"/>
    <w:rsid w:val="1F6E6D87"/>
    <w:rsid w:val="1F753AC2"/>
    <w:rsid w:val="1F777F18"/>
    <w:rsid w:val="1F7A6B27"/>
    <w:rsid w:val="1FCE6F1A"/>
    <w:rsid w:val="1FD8693D"/>
    <w:rsid w:val="1FE46E39"/>
    <w:rsid w:val="1FE62791"/>
    <w:rsid w:val="1FE741BD"/>
    <w:rsid w:val="1FF468DA"/>
    <w:rsid w:val="1FFB1A16"/>
    <w:rsid w:val="20275E50"/>
    <w:rsid w:val="20427645"/>
    <w:rsid w:val="206C46C2"/>
    <w:rsid w:val="207E5971"/>
    <w:rsid w:val="20831A0C"/>
    <w:rsid w:val="209F6A98"/>
    <w:rsid w:val="20B322F1"/>
    <w:rsid w:val="20CA763A"/>
    <w:rsid w:val="20F070A1"/>
    <w:rsid w:val="20F1023D"/>
    <w:rsid w:val="20F12E19"/>
    <w:rsid w:val="215533A8"/>
    <w:rsid w:val="21570ECE"/>
    <w:rsid w:val="215E2BE5"/>
    <w:rsid w:val="216E6218"/>
    <w:rsid w:val="21800B51"/>
    <w:rsid w:val="21BE2CFB"/>
    <w:rsid w:val="21C1390C"/>
    <w:rsid w:val="21DF35AE"/>
    <w:rsid w:val="22032E04"/>
    <w:rsid w:val="2208666C"/>
    <w:rsid w:val="220A5F40"/>
    <w:rsid w:val="22105521"/>
    <w:rsid w:val="22144055"/>
    <w:rsid w:val="221C2118"/>
    <w:rsid w:val="222C235B"/>
    <w:rsid w:val="2241392C"/>
    <w:rsid w:val="2245341D"/>
    <w:rsid w:val="22462CF1"/>
    <w:rsid w:val="22477195"/>
    <w:rsid w:val="22482F0D"/>
    <w:rsid w:val="2264640B"/>
    <w:rsid w:val="22685F45"/>
    <w:rsid w:val="228D26CE"/>
    <w:rsid w:val="229D6DB5"/>
    <w:rsid w:val="22A73F6E"/>
    <w:rsid w:val="22C708C4"/>
    <w:rsid w:val="22CD6F6E"/>
    <w:rsid w:val="22DD18A7"/>
    <w:rsid w:val="22E22A19"/>
    <w:rsid w:val="22EC3898"/>
    <w:rsid w:val="22EC5740"/>
    <w:rsid w:val="22EF5136"/>
    <w:rsid w:val="22FF181D"/>
    <w:rsid w:val="231F3C6E"/>
    <w:rsid w:val="233D0598"/>
    <w:rsid w:val="2355405A"/>
    <w:rsid w:val="2357382A"/>
    <w:rsid w:val="23694EE9"/>
    <w:rsid w:val="2377306D"/>
    <w:rsid w:val="237A5348"/>
    <w:rsid w:val="23B417E9"/>
    <w:rsid w:val="23BF2D5B"/>
    <w:rsid w:val="23BF3B72"/>
    <w:rsid w:val="23DA080D"/>
    <w:rsid w:val="23DE58D7"/>
    <w:rsid w:val="23F15406"/>
    <w:rsid w:val="240370EB"/>
    <w:rsid w:val="2407670C"/>
    <w:rsid w:val="241B42EE"/>
    <w:rsid w:val="243F26F1"/>
    <w:rsid w:val="24455956"/>
    <w:rsid w:val="244871F4"/>
    <w:rsid w:val="24572F93"/>
    <w:rsid w:val="248C5EE4"/>
    <w:rsid w:val="24944A94"/>
    <w:rsid w:val="24A937A1"/>
    <w:rsid w:val="24AE34FB"/>
    <w:rsid w:val="24B35DFB"/>
    <w:rsid w:val="24C26FA6"/>
    <w:rsid w:val="25485F13"/>
    <w:rsid w:val="255D4ACB"/>
    <w:rsid w:val="258E50DA"/>
    <w:rsid w:val="25AC730F"/>
    <w:rsid w:val="25D16D75"/>
    <w:rsid w:val="25D32AED"/>
    <w:rsid w:val="25FC38CE"/>
    <w:rsid w:val="260C76AA"/>
    <w:rsid w:val="261C4494"/>
    <w:rsid w:val="261F21D6"/>
    <w:rsid w:val="262D66A1"/>
    <w:rsid w:val="26350999"/>
    <w:rsid w:val="264834DB"/>
    <w:rsid w:val="26492DAF"/>
    <w:rsid w:val="264A7253"/>
    <w:rsid w:val="265B682A"/>
    <w:rsid w:val="265D5631"/>
    <w:rsid w:val="267C13D7"/>
    <w:rsid w:val="267E0CAB"/>
    <w:rsid w:val="267E514F"/>
    <w:rsid w:val="26924756"/>
    <w:rsid w:val="2694371E"/>
    <w:rsid w:val="26A30712"/>
    <w:rsid w:val="26A83F7A"/>
    <w:rsid w:val="26DE5BEE"/>
    <w:rsid w:val="26E1123A"/>
    <w:rsid w:val="26E72CF4"/>
    <w:rsid w:val="26F40F6D"/>
    <w:rsid w:val="26FE1DEC"/>
    <w:rsid w:val="26FF300F"/>
    <w:rsid w:val="270277A5"/>
    <w:rsid w:val="27037402"/>
    <w:rsid w:val="27117D71"/>
    <w:rsid w:val="271B474C"/>
    <w:rsid w:val="271D04C4"/>
    <w:rsid w:val="272741CC"/>
    <w:rsid w:val="27337CE7"/>
    <w:rsid w:val="27547C5E"/>
    <w:rsid w:val="277976C4"/>
    <w:rsid w:val="277B343D"/>
    <w:rsid w:val="27806F05"/>
    <w:rsid w:val="27AC7A9A"/>
    <w:rsid w:val="27B9754B"/>
    <w:rsid w:val="27DC037F"/>
    <w:rsid w:val="27DD7C53"/>
    <w:rsid w:val="27F21951"/>
    <w:rsid w:val="27F54F9D"/>
    <w:rsid w:val="28123DA1"/>
    <w:rsid w:val="2815563F"/>
    <w:rsid w:val="28164F13"/>
    <w:rsid w:val="28305FD5"/>
    <w:rsid w:val="283C0E1E"/>
    <w:rsid w:val="28463A4A"/>
    <w:rsid w:val="28506677"/>
    <w:rsid w:val="28556631"/>
    <w:rsid w:val="28705F49"/>
    <w:rsid w:val="29003BF9"/>
    <w:rsid w:val="294402F1"/>
    <w:rsid w:val="29463C85"/>
    <w:rsid w:val="29785E86"/>
    <w:rsid w:val="29BB55AE"/>
    <w:rsid w:val="29C25353"/>
    <w:rsid w:val="29E25910"/>
    <w:rsid w:val="29FF1B7D"/>
    <w:rsid w:val="2A0647C7"/>
    <w:rsid w:val="2A0B4F4C"/>
    <w:rsid w:val="2A162E07"/>
    <w:rsid w:val="2A1F09F7"/>
    <w:rsid w:val="2A2B2EF8"/>
    <w:rsid w:val="2A2C466D"/>
    <w:rsid w:val="2A4B359A"/>
    <w:rsid w:val="2A5C57A7"/>
    <w:rsid w:val="2A667DF5"/>
    <w:rsid w:val="2A7F33BD"/>
    <w:rsid w:val="2AB90504"/>
    <w:rsid w:val="2AF47DB2"/>
    <w:rsid w:val="2B12230A"/>
    <w:rsid w:val="2B3478AE"/>
    <w:rsid w:val="2B3758CC"/>
    <w:rsid w:val="2B381D70"/>
    <w:rsid w:val="2B4164B7"/>
    <w:rsid w:val="2B45451A"/>
    <w:rsid w:val="2B4A12CC"/>
    <w:rsid w:val="2B4A1AA4"/>
    <w:rsid w:val="2B500237"/>
    <w:rsid w:val="2B7B1C5D"/>
    <w:rsid w:val="2B7C358E"/>
    <w:rsid w:val="2B886128"/>
    <w:rsid w:val="2B9D1BD3"/>
    <w:rsid w:val="2BA80578"/>
    <w:rsid w:val="2BBE1B4A"/>
    <w:rsid w:val="2BC540CC"/>
    <w:rsid w:val="2BDF043E"/>
    <w:rsid w:val="2BE27F2E"/>
    <w:rsid w:val="2BE710A1"/>
    <w:rsid w:val="2C02412C"/>
    <w:rsid w:val="2C0C4FAB"/>
    <w:rsid w:val="2C0F3F8E"/>
    <w:rsid w:val="2C131E96"/>
    <w:rsid w:val="2C181352"/>
    <w:rsid w:val="2C250CEB"/>
    <w:rsid w:val="2C363846"/>
    <w:rsid w:val="2C372028"/>
    <w:rsid w:val="2C5D2B20"/>
    <w:rsid w:val="2C792640"/>
    <w:rsid w:val="2C820DC9"/>
    <w:rsid w:val="2C857498"/>
    <w:rsid w:val="2C8D6B30"/>
    <w:rsid w:val="2CBE44F7"/>
    <w:rsid w:val="2CCF379C"/>
    <w:rsid w:val="2CD0356E"/>
    <w:rsid w:val="2D067793"/>
    <w:rsid w:val="2D340315"/>
    <w:rsid w:val="2D426ED6"/>
    <w:rsid w:val="2D482013"/>
    <w:rsid w:val="2D572256"/>
    <w:rsid w:val="2D720E3E"/>
    <w:rsid w:val="2D72360E"/>
    <w:rsid w:val="2D8C5126"/>
    <w:rsid w:val="2D992479"/>
    <w:rsid w:val="2DA75B03"/>
    <w:rsid w:val="2DAD00C8"/>
    <w:rsid w:val="2DB2631F"/>
    <w:rsid w:val="2DB63420"/>
    <w:rsid w:val="2DD04887"/>
    <w:rsid w:val="2DD438A6"/>
    <w:rsid w:val="2DEF248E"/>
    <w:rsid w:val="2DF0544B"/>
    <w:rsid w:val="2E022D1D"/>
    <w:rsid w:val="2E0A551A"/>
    <w:rsid w:val="2E1168A9"/>
    <w:rsid w:val="2E1B3283"/>
    <w:rsid w:val="2E402CEA"/>
    <w:rsid w:val="2E415B63"/>
    <w:rsid w:val="2E4B1DBB"/>
    <w:rsid w:val="2E4B3B69"/>
    <w:rsid w:val="2E4C5B33"/>
    <w:rsid w:val="2E6115DE"/>
    <w:rsid w:val="2E7279F9"/>
    <w:rsid w:val="2E8831F5"/>
    <w:rsid w:val="2EA81EEA"/>
    <w:rsid w:val="2EAC4558"/>
    <w:rsid w:val="2EBC6814"/>
    <w:rsid w:val="2ED95618"/>
    <w:rsid w:val="2EED4C20"/>
    <w:rsid w:val="2F8B61E7"/>
    <w:rsid w:val="2F904403"/>
    <w:rsid w:val="2F904641"/>
    <w:rsid w:val="2FCE1DB4"/>
    <w:rsid w:val="2FCF07C9"/>
    <w:rsid w:val="2FF344B8"/>
    <w:rsid w:val="300F506A"/>
    <w:rsid w:val="307D1FD3"/>
    <w:rsid w:val="30C65728"/>
    <w:rsid w:val="30D81900"/>
    <w:rsid w:val="30E97669"/>
    <w:rsid w:val="30F229C1"/>
    <w:rsid w:val="31083F93"/>
    <w:rsid w:val="312B07E4"/>
    <w:rsid w:val="313E79B5"/>
    <w:rsid w:val="314274E8"/>
    <w:rsid w:val="314928E5"/>
    <w:rsid w:val="315A2315"/>
    <w:rsid w:val="315C608D"/>
    <w:rsid w:val="31674F0F"/>
    <w:rsid w:val="317258B0"/>
    <w:rsid w:val="31726FFD"/>
    <w:rsid w:val="317A71D6"/>
    <w:rsid w:val="31937300"/>
    <w:rsid w:val="31A27C07"/>
    <w:rsid w:val="31B05974"/>
    <w:rsid w:val="31BC4D7D"/>
    <w:rsid w:val="31E03546"/>
    <w:rsid w:val="31EB11BF"/>
    <w:rsid w:val="320209E2"/>
    <w:rsid w:val="32146967"/>
    <w:rsid w:val="32152F93"/>
    <w:rsid w:val="322546D1"/>
    <w:rsid w:val="323D7C6C"/>
    <w:rsid w:val="32472899"/>
    <w:rsid w:val="32656435"/>
    <w:rsid w:val="329A7CCC"/>
    <w:rsid w:val="32FC24F7"/>
    <w:rsid w:val="333823A6"/>
    <w:rsid w:val="33532EA8"/>
    <w:rsid w:val="335A2AA0"/>
    <w:rsid w:val="335C6818"/>
    <w:rsid w:val="3364747B"/>
    <w:rsid w:val="3381002D"/>
    <w:rsid w:val="338D077F"/>
    <w:rsid w:val="33CA3782"/>
    <w:rsid w:val="33CE1FAA"/>
    <w:rsid w:val="33DC0884"/>
    <w:rsid w:val="33ED121E"/>
    <w:rsid w:val="341C1B03"/>
    <w:rsid w:val="34356023"/>
    <w:rsid w:val="344C063B"/>
    <w:rsid w:val="346E6803"/>
    <w:rsid w:val="347341F8"/>
    <w:rsid w:val="34930017"/>
    <w:rsid w:val="349C06EB"/>
    <w:rsid w:val="34BF2BBB"/>
    <w:rsid w:val="34C46423"/>
    <w:rsid w:val="34DF1731"/>
    <w:rsid w:val="34FB796B"/>
    <w:rsid w:val="3518051D"/>
    <w:rsid w:val="351957D3"/>
    <w:rsid w:val="351A4295"/>
    <w:rsid w:val="35380BBF"/>
    <w:rsid w:val="35505F08"/>
    <w:rsid w:val="35595EE2"/>
    <w:rsid w:val="35804C37"/>
    <w:rsid w:val="35950512"/>
    <w:rsid w:val="35B244CD"/>
    <w:rsid w:val="35D02BA5"/>
    <w:rsid w:val="35E6686D"/>
    <w:rsid w:val="35F44AE6"/>
    <w:rsid w:val="35FB40C6"/>
    <w:rsid w:val="35FE3BB6"/>
    <w:rsid w:val="35FE7713"/>
    <w:rsid w:val="36004DA0"/>
    <w:rsid w:val="36034D29"/>
    <w:rsid w:val="3619279E"/>
    <w:rsid w:val="36197681"/>
    <w:rsid w:val="363F1215"/>
    <w:rsid w:val="36622FED"/>
    <w:rsid w:val="3668562F"/>
    <w:rsid w:val="3672783B"/>
    <w:rsid w:val="36992ABA"/>
    <w:rsid w:val="369A2F9E"/>
    <w:rsid w:val="36A24542"/>
    <w:rsid w:val="36C7044C"/>
    <w:rsid w:val="36D36DF1"/>
    <w:rsid w:val="36DF0956"/>
    <w:rsid w:val="36EF52AD"/>
    <w:rsid w:val="37047EEC"/>
    <w:rsid w:val="37131F75"/>
    <w:rsid w:val="37225683"/>
    <w:rsid w:val="37406B16"/>
    <w:rsid w:val="37441A9D"/>
    <w:rsid w:val="37517D16"/>
    <w:rsid w:val="37735EDE"/>
    <w:rsid w:val="378105FB"/>
    <w:rsid w:val="37AE0C9F"/>
    <w:rsid w:val="37B87D95"/>
    <w:rsid w:val="37C72697"/>
    <w:rsid w:val="37E33064"/>
    <w:rsid w:val="381B0A50"/>
    <w:rsid w:val="382611A3"/>
    <w:rsid w:val="38787C50"/>
    <w:rsid w:val="387E2D8D"/>
    <w:rsid w:val="38997BC6"/>
    <w:rsid w:val="38A30A45"/>
    <w:rsid w:val="38B16CBE"/>
    <w:rsid w:val="38B60778"/>
    <w:rsid w:val="38CF2341"/>
    <w:rsid w:val="38D64977"/>
    <w:rsid w:val="38D96215"/>
    <w:rsid w:val="38ED3A6E"/>
    <w:rsid w:val="395D6E46"/>
    <w:rsid w:val="39697599"/>
    <w:rsid w:val="399817C2"/>
    <w:rsid w:val="39A92DD2"/>
    <w:rsid w:val="39B20F40"/>
    <w:rsid w:val="39BE5B37"/>
    <w:rsid w:val="39C717EA"/>
    <w:rsid w:val="39CE1AF2"/>
    <w:rsid w:val="39D215E2"/>
    <w:rsid w:val="39E54BD5"/>
    <w:rsid w:val="39FD0F95"/>
    <w:rsid w:val="3A4B6C9E"/>
    <w:rsid w:val="3A683CF4"/>
    <w:rsid w:val="3A704957"/>
    <w:rsid w:val="3A766411"/>
    <w:rsid w:val="3A9A22A1"/>
    <w:rsid w:val="3AB605BC"/>
    <w:rsid w:val="3ABE1B66"/>
    <w:rsid w:val="3ACC7DDF"/>
    <w:rsid w:val="3B027CA5"/>
    <w:rsid w:val="3B253993"/>
    <w:rsid w:val="3B4200A1"/>
    <w:rsid w:val="3B530501"/>
    <w:rsid w:val="3B651FE2"/>
    <w:rsid w:val="3B73609F"/>
    <w:rsid w:val="3B7671D0"/>
    <w:rsid w:val="3B824942"/>
    <w:rsid w:val="3B86669F"/>
    <w:rsid w:val="3B96281F"/>
    <w:rsid w:val="3BE23632"/>
    <w:rsid w:val="3C0B0DDB"/>
    <w:rsid w:val="3C1F03E3"/>
    <w:rsid w:val="3C2E7C1B"/>
    <w:rsid w:val="3C3A346E"/>
    <w:rsid w:val="3C416604"/>
    <w:rsid w:val="3C4B742A"/>
    <w:rsid w:val="3C5A766D"/>
    <w:rsid w:val="3C5E0F0B"/>
    <w:rsid w:val="3C990195"/>
    <w:rsid w:val="3CA1704A"/>
    <w:rsid w:val="3CAF2B25"/>
    <w:rsid w:val="3CB13731"/>
    <w:rsid w:val="3CC2593E"/>
    <w:rsid w:val="3CC316B6"/>
    <w:rsid w:val="3CF63839"/>
    <w:rsid w:val="3D1B32A0"/>
    <w:rsid w:val="3D2757A1"/>
    <w:rsid w:val="3D3A42A4"/>
    <w:rsid w:val="3D6A38DF"/>
    <w:rsid w:val="3D7821F7"/>
    <w:rsid w:val="3D8F240E"/>
    <w:rsid w:val="3DB51B89"/>
    <w:rsid w:val="3DB66B25"/>
    <w:rsid w:val="3DC43611"/>
    <w:rsid w:val="3DC6374A"/>
    <w:rsid w:val="3DCA19E4"/>
    <w:rsid w:val="3DFC4E7F"/>
    <w:rsid w:val="3E1D6BA4"/>
    <w:rsid w:val="3E2241BA"/>
    <w:rsid w:val="3E5C76CC"/>
    <w:rsid w:val="3E691DE9"/>
    <w:rsid w:val="3E817133"/>
    <w:rsid w:val="3E854E75"/>
    <w:rsid w:val="3E907376"/>
    <w:rsid w:val="3EA472ED"/>
    <w:rsid w:val="3EB92D70"/>
    <w:rsid w:val="3ED74FA5"/>
    <w:rsid w:val="3EE55913"/>
    <w:rsid w:val="3EEF0540"/>
    <w:rsid w:val="3F0C251E"/>
    <w:rsid w:val="3F0D6BFC"/>
    <w:rsid w:val="3F1104B7"/>
    <w:rsid w:val="3F512FA9"/>
    <w:rsid w:val="3F5900B0"/>
    <w:rsid w:val="3F636838"/>
    <w:rsid w:val="3F731171"/>
    <w:rsid w:val="3F9C5EB6"/>
    <w:rsid w:val="3FA0183A"/>
    <w:rsid w:val="3FA96941"/>
    <w:rsid w:val="3FC01EDD"/>
    <w:rsid w:val="3FC1012F"/>
    <w:rsid w:val="40204729"/>
    <w:rsid w:val="404B79F8"/>
    <w:rsid w:val="405A12A8"/>
    <w:rsid w:val="405A40DF"/>
    <w:rsid w:val="4081341A"/>
    <w:rsid w:val="408D0011"/>
    <w:rsid w:val="40956EC5"/>
    <w:rsid w:val="409D6CDF"/>
    <w:rsid w:val="40A2464F"/>
    <w:rsid w:val="40A47108"/>
    <w:rsid w:val="40D64BB5"/>
    <w:rsid w:val="40D774DE"/>
    <w:rsid w:val="40EC062E"/>
    <w:rsid w:val="40EF12D6"/>
    <w:rsid w:val="40F46D4D"/>
    <w:rsid w:val="40F55BB6"/>
    <w:rsid w:val="41033741"/>
    <w:rsid w:val="410B67BA"/>
    <w:rsid w:val="41377F7D"/>
    <w:rsid w:val="41557005"/>
    <w:rsid w:val="415E06F7"/>
    <w:rsid w:val="41780CC1"/>
    <w:rsid w:val="418807D8"/>
    <w:rsid w:val="41894C7C"/>
    <w:rsid w:val="41984EBF"/>
    <w:rsid w:val="41A01FC6"/>
    <w:rsid w:val="41BE4CC7"/>
    <w:rsid w:val="41D34149"/>
    <w:rsid w:val="41F22DC9"/>
    <w:rsid w:val="41FE0D58"/>
    <w:rsid w:val="421502BE"/>
    <w:rsid w:val="42246753"/>
    <w:rsid w:val="422514B1"/>
    <w:rsid w:val="423D2174"/>
    <w:rsid w:val="42491887"/>
    <w:rsid w:val="426035B7"/>
    <w:rsid w:val="42823479"/>
    <w:rsid w:val="42976F25"/>
    <w:rsid w:val="429C244F"/>
    <w:rsid w:val="429E012C"/>
    <w:rsid w:val="42AB6E74"/>
    <w:rsid w:val="42E44134"/>
    <w:rsid w:val="431A1904"/>
    <w:rsid w:val="43305EE1"/>
    <w:rsid w:val="433D4E1F"/>
    <w:rsid w:val="43813731"/>
    <w:rsid w:val="439223D0"/>
    <w:rsid w:val="439E0901"/>
    <w:rsid w:val="43C46124"/>
    <w:rsid w:val="43CA10CC"/>
    <w:rsid w:val="43CB6980"/>
    <w:rsid w:val="43CC05E2"/>
    <w:rsid w:val="43D63A7D"/>
    <w:rsid w:val="43D9356D"/>
    <w:rsid w:val="43E6034A"/>
    <w:rsid w:val="43E77A38"/>
    <w:rsid w:val="44440BE9"/>
    <w:rsid w:val="44524CBA"/>
    <w:rsid w:val="445A645C"/>
    <w:rsid w:val="448E30CB"/>
    <w:rsid w:val="44BC1CA1"/>
    <w:rsid w:val="44BD634F"/>
    <w:rsid w:val="44CB24DC"/>
    <w:rsid w:val="44D254FC"/>
    <w:rsid w:val="44DD205A"/>
    <w:rsid w:val="44E065DE"/>
    <w:rsid w:val="44E56D05"/>
    <w:rsid w:val="45235FCB"/>
    <w:rsid w:val="453D1740"/>
    <w:rsid w:val="45433FFF"/>
    <w:rsid w:val="45703A5D"/>
    <w:rsid w:val="457572C5"/>
    <w:rsid w:val="457A1F48"/>
    <w:rsid w:val="45906807"/>
    <w:rsid w:val="45A007E6"/>
    <w:rsid w:val="45B4676C"/>
    <w:rsid w:val="45D93CF8"/>
    <w:rsid w:val="45EC7588"/>
    <w:rsid w:val="45F823D0"/>
    <w:rsid w:val="460F2655"/>
    <w:rsid w:val="46132D66"/>
    <w:rsid w:val="461D3BE5"/>
    <w:rsid w:val="46364CA7"/>
    <w:rsid w:val="464078D3"/>
    <w:rsid w:val="4646765A"/>
    <w:rsid w:val="4651685A"/>
    <w:rsid w:val="46601A41"/>
    <w:rsid w:val="46623DF6"/>
    <w:rsid w:val="466F1F67"/>
    <w:rsid w:val="467B6B5D"/>
    <w:rsid w:val="46853146"/>
    <w:rsid w:val="468C2B19"/>
    <w:rsid w:val="46AB11F1"/>
    <w:rsid w:val="46BA6728"/>
    <w:rsid w:val="46C6427C"/>
    <w:rsid w:val="46EE68F9"/>
    <w:rsid w:val="46F10BCE"/>
    <w:rsid w:val="46FD7572"/>
    <w:rsid w:val="47095F17"/>
    <w:rsid w:val="47134FE8"/>
    <w:rsid w:val="4717175D"/>
    <w:rsid w:val="47240CC7"/>
    <w:rsid w:val="47242D51"/>
    <w:rsid w:val="472965B9"/>
    <w:rsid w:val="474D7C70"/>
    <w:rsid w:val="4766336A"/>
    <w:rsid w:val="47743CD8"/>
    <w:rsid w:val="478D6B48"/>
    <w:rsid w:val="47D657CA"/>
    <w:rsid w:val="47D97FDF"/>
    <w:rsid w:val="47F005BB"/>
    <w:rsid w:val="47F073CA"/>
    <w:rsid w:val="47FF79AF"/>
    <w:rsid w:val="48147269"/>
    <w:rsid w:val="48372154"/>
    <w:rsid w:val="484713ED"/>
    <w:rsid w:val="484F02A2"/>
    <w:rsid w:val="485E6BC3"/>
    <w:rsid w:val="48674EC9"/>
    <w:rsid w:val="48783354"/>
    <w:rsid w:val="488A3088"/>
    <w:rsid w:val="48CE566A"/>
    <w:rsid w:val="48D15F35"/>
    <w:rsid w:val="490270C2"/>
    <w:rsid w:val="49666E49"/>
    <w:rsid w:val="496D6C31"/>
    <w:rsid w:val="496E4757"/>
    <w:rsid w:val="497C6E74"/>
    <w:rsid w:val="49836455"/>
    <w:rsid w:val="49944BC1"/>
    <w:rsid w:val="499917D4"/>
    <w:rsid w:val="499A72FA"/>
    <w:rsid w:val="49B4660E"/>
    <w:rsid w:val="49B77EAC"/>
    <w:rsid w:val="49C8030C"/>
    <w:rsid w:val="49CC7DFC"/>
    <w:rsid w:val="49F51014"/>
    <w:rsid w:val="49FE1F7F"/>
    <w:rsid w:val="4A166658"/>
    <w:rsid w:val="4A1672C9"/>
    <w:rsid w:val="4A1C41B3"/>
    <w:rsid w:val="4A1E617D"/>
    <w:rsid w:val="4A27711F"/>
    <w:rsid w:val="4A282B58"/>
    <w:rsid w:val="4A314BC7"/>
    <w:rsid w:val="4A435BE4"/>
    <w:rsid w:val="4A484FA8"/>
    <w:rsid w:val="4A582670"/>
    <w:rsid w:val="4A5C492C"/>
    <w:rsid w:val="4A783AE0"/>
    <w:rsid w:val="4A8A55C1"/>
    <w:rsid w:val="4A910A87"/>
    <w:rsid w:val="4A9C09DC"/>
    <w:rsid w:val="4AB64608"/>
    <w:rsid w:val="4AC05487"/>
    <w:rsid w:val="4AC44AFE"/>
    <w:rsid w:val="4AC54BFC"/>
    <w:rsid w:val="4B0574CC"/>
    <w:rsid w:val="4B0610EB"/>
    <w:rsid w:val="4B0A3FD6"/>
    <w:rsid w:val="4B427C4A"/>
    <w:rsid w:val="4B55797D"/>
    <w:rsid w:val="4B6C4CC7"/>
    <w:rsid w:val="4B8E10E1"/>
    <w:rsid w:val="4BA77ED2"/>
    <w:rsid w:val="4BB723E6"/>
    <w:rsid w:val="4BD731BA"/>
    <w:rsid w:val="4BF74ED8"/>
    <w:rsid w:val="4BFC24EE"/>
    <w:rsid w:val="4BFF2FD3"/>
    <w:rsid w:val="4C003D8D"/>
    <w:rsid w:val="4C0E7C61"/>
    <w:rsid w:val="4C2206BB"/>
    <w:rsid w:val="4C455C43"/>
    <w:rsid w:val="4C4D4AF8"/>
    <w:rsid w:val="4C6A56AA"/>
    <w:rsid w:val="4C6F2CC0"/>
    <w:rsid w:val="4C7A37FF"/>
    <w:rsid w:val="4C93137D"/>
    <w:rsid w:val="4CAF130F"/>
    <w:rsid w:val="4CBB4158"/>
    <w:rsid w:val="4CCC3C6F"/>
    <w:rsid w:val="4CD36114"/>
    <w:rsid w:val="4CDC4080"/>
    <w:rsid w:val="4CE4720A"/>
    <w:rsid w:val="4CF960E7"/>
    <w:rsid w:val="4D1944B6"/>
    <w:rsid w:val="4D325F94"/>
    <w:rsid w:val="4D400A16"/>
    <w:rsid w:val="4D4203D5"/>
    <w:rsid w:val="4D5A1A9E"/>
    <w:rsid w:val="4D6C0FAE"/>
    <w:rsid w:val="4D8D56B2"/>
    <w:rsid w:val="4D9E1E27"/>
    <w:rsid w:val="4DA72893"/>
    <w:rsid w:val="4DD219B6"/>
    <w:rsid w:val="4DED20EF"/>
    <w:rsid w:val="4DEF59AA"/>
    <w:rsid w:val="4DF25957"/>
    <w:rsid w:val="4DF47D24"/>
    <w:rsid w:val="4DF72F6D"/>
    <w:rsid w:val="4E0B07C7"/>
    <w:rsid w:val="4E125FF9"/>
    <w:rsid w:val="4E134DBE"/>
    <w:rsid w:val="4E2D698F"/>
    <w:rsid w:val="4E473F25"/>
    <w:rsid w:val="4EA33572"/>
    <w:rsid w:val="4EAF35C0"/>
    <w:rsid w:val="4EEF75F4"/>
    <w:rsid w:val="4EF43951"/>
    <w:rsid w:val="4EF456FF"/>
    <w:rsid w:val="4EFE032C"/>
    <w:rsid w:val="4F1204C5"/>
    <w:rsid w:val="4F361873"/>
    <w:rsid w:val="4F42290E"/>
    <w:rsid w:val="4F467474"/>
    <w:rsid w:val="4F5239A7"/>
    <w:rsid w:val="4F7178C8"/>
    <w:rsid w:val="4F90367A"/>
    <w:rsid w:val="4F974A08"/>
    <w:rsid w:val="4FF04C4E"/>
    <w:rsid w:val="5064585A"/>
    <w:rsid w:val="506D7517"/>
    <w:rsid w:val="509B4084"/>
    <w:rsid w:val="50A078EC"/>
    <w:rsid w:val="50B415EA"/>
    <w:rsid w:val="50C8299F"/>
    <w:rsid w:val="50CE7194"/>
    <w:rsid w:val="50E6054D"/>
    <w:rsid w:val="50F47C38"/>
    <w:rsid w:val="50FA5B95"/>
    <w:rsid w:val="50FE476D"/>
    <w:rsid w:val="510D6018"/>
    <w:rsid w:val="512E4EF8"/>
    <w:rsid w:val="51510BE7"/>
    <w:rsid w:val="51556929"/>
    <w:rsid w:val="515D57DD"/>
    <w:rsid w:val="516C21E3"/>
    <w:rsid w:val="51823496"/>
    <w:rsid w:val="51905BB3"/>
    <w:rsid w:val="51944837"/>
    <w:rsid w:val="51A927D1"/>
    <w:rsid w:val="51EC16EB"/>
    <w:rsid w:val="528B1ED6"/>
    <w:rsid w:val="52B458D1"/>
    <w:rsid w:val="5314011E"/>
    <w:rsid w:val="53263601"/>
    <w:rsid w:val="53420F93"/>
    <w:rsid w:val="53603363"/>
    <w:rsid w:val="5387350E"/>
    <w:rsid w:val="53964FD7"/>
    <w:rsid w:val="5397440F"/>
    <w:rsid w:val="53AA2830"/>
    <w:rsid w:val="53BA6F17"/>
    <w:rsid w:val="53C0244D"/>
    <w:rsid w:val="53DA51C6"/>
    <w:rsid w:val="53F046E7"/>
    <w:rsid w:val="53FF0DCE"/>
    <w:rsid w:val="54562BC0"/>
    <w:rsid w:val="5463310B"/>
    <w:rsid w:val="546724CF"/>
    <w:rsid w:val="54922ECD"/>
    <w:rsid w:val="54A656ED"/>
    <w:rsid w:val="54B27EE3"/>
    <w:rsid w:val="54D04518"/>
    <w:rsid w:val="54E3110C"/>
    <w:rsid w:val="54E35FFA"/>
    <w:rsid w:val="54ED50CA"/>
    <w:rsid w:val="550F79D3"/>
    <w:rsid w:val="55195EBF"/>
    <w:rsid w:val="552E22DE"/>
    <w:rsid w:val="553C5F22"/>
    <w:rsid w:val="5559450E"/>
    <w:rsid w:val="555F5D4F"/>
    <w:rsid w:val="55627866"/>
    <w:rsid w:val="55766E6E"/>
    <w:rsid w:val="558A14E6"/>
    <w:rsid w:val="558F59A2"/>
    <w:rsid w:val="55B1434A"/>
    <w:rsid w:val="55EF09CE"/>
    <w:rsid w:val="56410EA1"/>
    <w:rsid w:val="56444B7E"/>
    <w:rsid w:val="5653208C"/>
    <w:rsid w:val="566B44F9"/>
    <w:rsid w:val="567F0A2C"/>
    <w:rsid w:val="56A22101"/>
    <w:rsid w:val="57062473"/>
    <w:rsid w:val="572052E3"/>
    <w:rsid w:val="57216F3E"/>
    <w:rsid w:val="572702C8"/>
    <w:rsid w:val="57633422"/>
    <w:rsid w:val="576F0018"/>
    <w:rsid w:val="578F4217"/>
    <w:rsid w:val="57A51754"/>
    <w:rsid w:val="57A701EA"/>
    <w:rsid w:val="57AA52A4"/>
    <w:rsid w:val="57AC4FE6"/>
    <w:rsid w:val="57B76490"/>
    <w:rsid w:val="57CF6D0C"/>
    <w:rsid w:val="581A7F84"/>
    <w:rsid w:val="582157B7"/>
    <w:rsid w:val="58354DBE"/>
    <w:rsid w:val="583D0117"/>
    <w:rsid w:val="585079D2"/>
    <w:rsid w:val="58661B1E"/>
    <w:rsid w:val="586C4558"/>
    <w:rsid w:val="589F66DB"/>
    <w:rsid w:val="58AD0DF8"/>
    <w:rsid w:val="58B02697"/>
    <w:rsid w:val="58B55EFF"/>
    <w:rsid w:val="58E203E2"/>
    <w:rsid w:val="58F06F37"/>
    <w:rsid w:val="59050C34"/>
    <w:rsid w:val="59103135"/>
    <w:rsid w:val="59205A6E"/>
    <w:rsid w:val="59215342"/>
    <w:rsid w:val="59466C53"/>
    <w:rsid w:val="597436C4"/>
    <w:rsid w:val="5980475F"/>
    <w:rsid w:val="598B6C60"/>
    <w:rsid w:val="599E6993"/>
    <w:rsid w:val="59A321FB"/>
    <w:rsid w:val="59C75EEA"/>
    <w:rsid w:val="59C83A10"/>
    <w:rsid w:val="59FD3A34"/>
    <w:rsid w:val="5A102A00"/>
    <w:rsid w:val="5A126571"/>
    <w:rsid w:val="5A1A070F"/>
    <w:rsid w:val="5A56726E"/>
    <w:rsid w:val="5A696FA1"/>
    <w:rsid w:val="5A755CB8"/>
    <w:rsid w:val="5A8738CB"/>
    <w:rsid w:val="5A93401E"/>
    <w:rsid w:val="5A965E87"/>
    <w:rsid w:val="5A9B522B"/>
    <w:rsid w:val="5AB330DA"/>
    <w:rsid w:val="5AC73CC7"/>
    <w:rsid w:val="5ADD173D"/>
    <w:rsid w:val="5AEE56F8"/>
    <w:rsid w:val="5B2555BE"/>
    <w:rsid w:val="5B314B0C"/>
    <w:rsid w:val="5B353327"/>
    <w:rsid w:val="5B3E21DC"/>
    <w:rsid w:val="5B433601"/>
    <w:rsid w:val="5B5A3700"/>
    <w:rsid w:val="5B6D486F"/>
    <w:rsid w:val="5B745BFD"/>
    <w:rsid w:val="5B922527"/>
    <w:rsid w:val="5BB03265"/>
    <w:rsid w:val="5BCD4A00"/>
    <w:rsid w:val="5BDB3ECE"/>
    <w:rsid w:val="5C096952"/>
    <w:rsid w:val="5C383883"/>
    <w:rsid w:val="5C454B70"/>
    <w:rsid w:val="5C574E82"/>
    <w:rsid w:val="5C735EB5"/>
    <w:rsid w:val="5CC91F79"/>
    <w:rsid w:val="5CDD3C76"/>
    <w:rsid w:val="5CE84AF5"/>
    <w:rsid w:val="5CFB5EAA"/>
    <w:rsid w:val="5CFF599B"/>
    <w:rsid w:val="5D0B7C6C"/>
    <w:rsid w:val="5D1A27D4"/>
    <w:rsid w:val="5D1F7DEB"/>
    <w:rsid w:val="5D7A14C5"/>
    <w:rsid w:val="5D8660B1"/>
    <w:rsid w:val="5DA14CA4"/>
    <w:rsid w:val="5DA73AFA"/>
    <w:rsid w:val="5DB850A3"/>
    <w:rsid w:val="5DBE5856"/>
    <w:rsid w:val="5DD22307"/>
    <w:rsid w:val="5DE60909"/>
    <w:rsid w:val="5DF66D9E"/>
    <w:rsid w:val="5E2C0A11"/>
    <w:rsid w:val="5E644A03"/>
    <w:rsid w:val="5E68756F"/>
    <w:rsid w:val="5E8C5954"/>
    <w:rsid w:val="5E93283E"/>
    <w:rsid w:val="5EA24956"/>
    <w:rsid w:val="5EA52572"/>
    <w:rsid w:val="5EA70098"/>
    <w:rsid w:val="5EAB4A6A"/>
    <w:rsid w:val="5EBD170B"/>
    <w:rsid w:val="5EFD415C"/>
    <w:rsid w:val="5F16742F"/>
    <w:rsid w:val="5F2150E3"/>
    <w:rsid w:val="5F2913F5"/>
    <w:rsid w:val="5F532459"/>
    <w:rsid w:val="5F645F89"/>
    <w:rsid w:val="5F830B05"/>
    <w:rsid w:val="5F8403D9"/>
    <w:rsid w:val="5F864151"/>
    <w:rsid w:val="5FA42829"/>
    <w:rsid w:val="5FB32A6C"/>
    <w:rsid w:val="5FC92290"/>
    <w:rsid w:val="5FFA0AD6"/>
    <w:rsid w:val="60015AFF"/>
    <w:rsid w:val="603E5537"/>
    <w:rsid w:val="604D2EC1"/>
    <w:rsid w:val="60575AEE"/>
    <w:rsid w:val="607B7A2E"/>
    <w:rsid w:val="60885CA7"/>
    <w:rsid w:val="60AE1BB1"/>
    <w:rsid w:val="60BE5F5D"/>
    <w:rsid w:val="60D1764E"/>
    <w:rsid w:val="60E47381"/>
    <w:rsid w:val="60EB4BB4"/>
    <w:rsid w:val="610E2650"/>
    <w:rsid w:val="612105D5"/>
    <w:rsid w:val="613C5263"/>
    <w:rsid w:val="61582D68"/>
    <w:rsid w:val="618741B1"/>
    <w:rsid w:val="61903065"/>
    <w:rsid w:val="61944033"/>
    <w:rsid w:val="61946FF9"/>
    <w:rsid w:val="61A905CB"/>
    <w:rsid w:val="61B03707"/>
    <w:rsid w:val="61EB473F"/>
    <w:rsid w:val="61FA067D"/>
    <w:rsid w:val="620B4DE2"/>
    <w:rsid w:val="621E2D67"/>
    <w:rsid w:val="624520A2"/>
    <w:rsid w:val="62454516"/>
    <w:rsid w:val="625B7B17"/>
    <w:rsid w:val="626A7867"/>
    <w:rsid w:val="626B78BE"/>
    <w:rsid w:val="6271733B"/>
    <w:rsid w:val="62741411"/>
    <w:rsid w:val="62C70D09"/>
    <w:rsid w:val="62CD7ABB"/>
    <w:rsid w:val="62DE3FCA"/>
    <w:rsid w:val="62FB2670"/>
    <w:rsid w:val="630C7D96"/>
    <w:rsid w:val="631C3D23"/>
    <w:rsid w:val="633469EF"/>
    <w:rsid w:val="633609DD"/>
    <w:rsid w:val="633D6B46"/>
    <w:rsid w:val="63576530"/>
    <w:rsid w:val="63716EC6"/>
    <w:rsid w:val="637644DD"/>
    <w:rsid w:val="6396195F"/>
    <w:rsid w:val="639A641D"/>
    <w:rsid w:val="63A86D8C"/>
    <w:rsid w:val="63AA7C63"/>
    <w:rsid w:val="63AC7EFE"/>
    <w:rsid w:val="63C0519A"/>
    <w:rsid w:val="63CD05A1"/>
    <w:rsid w:val="63D95197"/>
    <w:rsid w:val="63DA2CBD"/>
    <w:rsid w:val="63E5242D"/>
    <w:rsid w:val="64191A38"/>
    <w:rsid w:val="64A82DBC"/>
    <w:rsid w:val="64D55B35"/>
    <w:rsid w:val="65042E54"/>
    <w:rsid w:val="65102634"/>
    <w:rsid w:val="655C6080"/>
    <w:rsid w:val="658C4E73"/>
    <w:rsid w:val="65B23EF2"/>
    <w:rsid w:val="65C92FEA"/>
    <w:rsid w:val="65E360EC"/>
    <w:rsid w:val="65F242EE"/>
    <w:rsid w:val="65F75DA9"/>
    <w:rsid w:val="664663E8"/>
    <w:rsid w:val="664B6889"/>
    <w:rsid w:val="664D3C1B"/>
    <w:rsid w:val="66660410"/>
    <w:rsid w:val="667B0788"/>
    <w:rsid w:val="668A4527"/>
    <w:rsid w:val="669453A6"/>
    <w:rsid w:val="66BB6DD6"/>
    <w:rsid w:val="66D63C10"/>
    <w:rsid w:val="66DE6B36"/>
    <w:rsid w:val="66F6111E"/>
    <w:rsid w:val="67144738"/>
    <w:rsid w:val="671604B0"/>
    <w:rsid w:val="67421B54"/>
    <w:rsid w:val="67472418"/>
    <w:rsid w:val="676A6106"/>
    <w:rsid w:val="67753429"/>
    <w:rsid w:val="67803A84"/>
    <w:rsid w:val="678F6DC0"/>
    <w:rsid w:val="67977B75"/>
    <w:rsid w:val="67AB4567"/>
    <w:rsid w:val="67B45C92"/>
    <w:rsid w:val="67B850C4"/>
    <w:rsid w:val="67DA3129"/>
    <w:rsid w:val="67DF4D46"/>
    <w:rsid w:val="67FF7197"/>
    <w:rsid w:val="681F3663"/>
    <w:rsid w:val="68425DB6"/>
    <w:rsid w:val="68792AA5"/>
    <w:rsid w:val="688B0A2A"/>
    <w:rsid w:val="689773CF"/>
    <w:rsid w:val="68A81BF4"/>
    <w:rsid w:val="68B00FF3"/>
    <w:rsid w:val="68BA616C"/>
    <w:rsid w:val="68E00D76"/>
    <w:rsid w:val="69034A64"/>
    <w:rsid w:val="690C6387"/>
    <w:rsid w:val="690D143F"/>
    <w:rsid w:val="69201173"/>
    <w:rsid w:val="692D1AE1"/>
    <w:rsid w:val="69450BD9"/>
    <w:rsid w:val="694E3F32"/>
    <w:rsid w:val="69584631"/>
    <w:rsid w:val="696A0640"/>
    <w:rsid w:val="698E7EF7"/>
    <w:rsid w:val="69937B96"/>
    <w:rsid w:val="69C67F6C"/>
    <w:rsid w:val="69D63F27"/>
    <w:rsid w:val="69FB6D5E"/>
    <w:rsid w:val="6A3D3FA6"/>
    <w:rsid w:val="6A4E378E"/>
    <w:rsid w:val="6A5135AE"/>
    <w:rsid w:val="6A5C267E"/>
    <w:rsid w:val="6A694D9B"/>
    <w:rsid w:val="6A910DF7"/>
    <w:rsid w:val="6AB204F0"/>
    <w:rsid w:val="6ABE0C43"/>
    <w:rsid w:val="6AC07C84"/>
    <w:rsid w:val="6ADB1297"/>
    <w:rsid w:val="6B160A7F"/>
    <w:rsid w:val="6B1A35C7"/>
    <w:rsid w:val="6B231FF7"/>
    <w:rsid w:val="6B2C2051"/>
    <w:rsid w:val="6B2F7D39"/>
    <w:rsid w:val="6B3D2C0D"/>
    <w:rsid w:val="6B4F0075"/>
    <w:rsid w:val="6B615D5C"/>
    <w:rsid w:val="6B6C4B43"/>
    <w:rsid w:val="6B797260"/>
    <w:rsid w:val="6B937C10"/>
    <w:rsid w:val="6B9419A4"/>
    <w:rsid w:val="6B9B0F84"/>
    <w:rsid w:val="6BA53BB1"/>
    <w:rsid w:val="6BC32289"/>
    <w:rsid w:val="6BCC7EEA"/>
    <w:rsid w:val="6BD246C2"/>
    <w:rsid w:val="6BE50C3B"/>
    <w:rsid w:val="6BF76FC7"/>
    <w:rsid w:val="6BFB1A23"/>
    <w:rsid w:val="6C05769F"/>
    <w:rsid w:val="6C07661A"/>
    <w:rsid w:val="6C586E75"/>
    <w:rsid w:val="6C6F1735"/>
    <w:rsid w:val="6C776895"/>
    <w:rsid w:val="6C7D681D"/>
    <w:rsid w:val="6CCF5389"/>
    <w:rsid w:val="6CD429A0"/>
    <w:rsid w:val="6CE30E35"/>
    <w:rsid w:val="6CE60925"/>
    <w:rsid w:val="6D012A37"/>
    <w:rsid w:val="6D54763D"/>
    <w:rsid w:val="6D5701FF"/>
    <w:rsid w:val="6DA305C4"/>
    <w:rsid w:val="6DE05374"/>
    <w:rsid w:val="6E02353D"/>
    <w:rsid w:val="6E0472B5"/>
    <w:rsid w:val="6E201C15"/>
    <w:rsid w:val="6E3D6323"/>
    <w:rsid w:val="6E572D1A"/>
    <w:rsid w:val="6E712470"/>
    <w:rsid w:val="6E851A78"/>
    <w:rsid w:val="6E9B3374"/>
    <w:rsid w:val="6EA56ED8"/>
    <w:rsid w:val="6EB1286D"/>
    <w:rsid w:val="6EB66C25"/>
    <w:rsid w:val="6EB760D5"/>
    <w:rsid w:val="6EC35072"/>
    <w:rsid w:val="6ED30A35"/>
    <w:rsid w:val="6EFF7A7C"/>
    <w:rsid w:val="6F03131A"/>
    <w:rsid w:val="6F060E0B"/>
    <w:rsid w:val="6F1352D6"/>
    <w:rsid w:val="6F1F41C4"/>
    <w:rsid w:val="6F2205F9"/>
    <w:rsid w:val="6F352B2E"/>
    <w:rsid w:val="6F35349E"/>
    <w:rsid w:val="6F3A0AB4"/>
    <w:rsid w:val="6F424854"/>
    <w:rsid w:val="6F4638FD"/>
    <w:rsid w:val="6F5A3D24"/>
    <w:rsid w:val="6F775864"/>
    <w:rsid w:val="6F8213DB"/>
    <w:rsid w:val="6F857F81"/>
    <w:rsid w:val="6FB54A95"/>
    <w:rsid w:val="6FC72954"/>
    <w:rsid w:val="6FE70C3C"/>
    <w:rsid w:val="6FF5455F"/>
    <w:rsid w:val="70140A9A"/>
    <w:rsid w:val="701458EA"/>
    <w:rsid w:val="70343755"/>
    <w:rsid w:val="70531E2E"/>
    <w:rsid w:val="705F07D2"/>
    <w:rsid w:val="706758D9"/>
    <w:rsid w:val="7080699B"/>
    <w:rsid w:val="70967F6C"/>
    <w:rsid w:val="70980188"/>
    <w:rsid w:val="709C6413"/>
    <w:rsid w:val="70BA1857"/>
    <w:rsid w:val="70CC1BE0"/>
    <w:rsid w:val="70FD5BFF"/>
    <w:rsid w:val="7101188A"/>
    <w:rsid w:val="71017ADB"/>
    <w:rsid w:val="7131029F"/>
    <w:rsid w:val="71600CA6"/>
    <w:rsid w:val="719641E7"/>
    <w:rsid w:val="71F56147"/>
    <w:rsid w:val="72157FD1"/>
    <w:rsid w:val="721B7CF6"/>
    <w:rsid w:val="722F68CA"/>
    <w:rsid w:val="72403E54"/>
    <w:rsid w:val="724F0D1A"/>
    <w:rsid w:val="7270009E"/>
    <w:rsid w:val="72752750"/>
    <w:rsid w:val="72B64306"/>
    <w:rsid w:val="72C76B03"/>
    <w:rsid w:val="72DE43A9"/>
    <w:rsid w:val="72E873ED"/>
    <w:rsid w:val="73041B05"/>
    <w:rsid w:val="731D6723"/>
    <w:rsid w:val="732775A1"/>
    <w:rsid w:val="732B52E4"/>
    <w:rsid w:val="734E4B2E"/>
    <w:rsid w:val="73793913"/>
    <w:rsid w:val="737E3665"/>
    <w:rsid w:val="7386076C"/>
    <w:rsid w:val="738844E4"/>
    <w:rsid w:val="738A2975"/>
    <w:rsid w:val="73915422"/>
    <w:rsid w:val="73B13A27"/>
    <w:rsid w:val="73C86542"/>
    <w:rsid w:val="73DF1602"/>
    <w:rsid w:val="7419513C"/>
    <w:rsid w:val="74195266"/>
    <w:rsid w:val="74650381"/>
    <w:rsid w:val="746D7EEA"/>
    <w:rsid w:val="747D391D"/>
    <w:rsid w:val="74845367"/>
    <w:rsid w:val="74882F25"/>
    <w:rsid w:val="749A5006"/>
    <w:rsid w:val="74A535EB"/>
    <w:rsid w:val="74D6127F"/>
    <w:rsid w:val="74E01E45"/>
    <w:rsid w:val="75175B20"/>
    <w:rsid w:val="75203719"/>
    <w:rsid w:val="75265D63"/>
    <w:rsid w:val="75297601"/>
    <w:rsid w:val="7533150D"/>
    <w:rsid w:val="75396BE3"/>
    <w:rsid w:val="755A2F3D"/>
    <w:rsid w:val="75671ED7"/>
    <w:rsid w:val="756D573F"/>
    <w:rsid w:val="757D16FB"/>
    <w:rsid w:val="75867BAE"/>
    <w:rsid w:val="75994786"/>
    <w:rsid w:val="759D5C7E"/>
    <w:rsid w:val="75A61DBB"/>
    <w:rsid w:val="75AB6268"/>
    <w:rsid w:val="75C37A55"/>
    <w:rsid w:val="75DA5C0F"/>
    <w:rsid w:val="75DB70F9"/>
    <w:rsid w:val="75E66401"/>
    <w:rsid w:val="75F145C2"/>
    <w:rsid w:val="76181896"/>
    <w:rsid w:val="761E4C8C"/>
    <w:rsid w:val="762F0C47"/>
    <w:rsid w:val="76303B7E"/>
    <w:rsid w:val="764A5A81"/>
    <w:rsid w:val="764F3097"/>
    <w:rsid w:val="76641C80"/>
    <w:rsid w:val="767174B1"/>
    <w:rsid w:val="76983573"/>
    <w:rsid w:val="76B23803"/>
    <w:rsid w:val="76BA72CB"/>
    <w:rsid w:val="76D0737B"/>
    <w:rsid w:val="76E934EC"/>
    <w:rsid w:val="76E93FB9"/>
    <w:rsid w:val="77060364"/>
    <w:rsid w:val="7709593C"/>
    <w:rsid w:val="77387FCF"/>
    <w:rsid w:val="77505319"/>
    <w:rsid w:val="77613082"/>
    <w:rsid w:val="77744684"/>
    <w:rsid w:val="77894387"/>
    <w:rsid w:val="778E7BEF"/>
    <w:rsid w:val="779F004E"/>
    <w:rsid w:val="77A13DC6"/>
    <w:rsid w:val="77B06F30"/>
    <w:rsid w:val="77BE04D4"/>
    <w:rsid w:val="77E00DCE"/>
    <w:rsid w:val="77E912C9"/>
    <w:rsid w:val="780305DD"/>
    <w:rsid w:val="784A1D68"/>
    <w:rsid w:val="784D5DC1"/>
    <w:rsid w:val="78601BAB"/>
    <w:rsid w:val="7885797C"/>
    <w:rsid w:val="789631FF"/>
    <w:rsid w:val="789B3E8B"/>
    <w:rsid w:val="78CF226D"/>
    <w:rsid w:val="78D37FAF"/>
    <w:rsid w:val="78D60C3E"/>
    <w:rsid w:val="78D9133E"/>
    <w:rsid w:val="78E012C3"/>
    <w:rsid w:val="78E1604E"/>
    <w:rsid w:val="792E51E6"/>
    <w:rsid w:val="7931117A"/>
    <w:rsid w:val="795D1112"/>
    <w:rsid w:val="795D5ACB"/>
    <w:rsid w:val="79607369"/>
    <w:rsid w:val="798219D5"/>
    <w:rsid w:val="79D833A4"/>
    <w:rsid w:val="7A0F57DB"/>
    <w:rsid w:val="7A1A39BC"/>
    <w:rsid w:val="7A262361"/>
    <w:rsid w:val="7A392094"/>
    <w:rsid w:val="7A57218E"/>
    <w:rsid w:val="7A5E5F9F"/>
    <w:rsid w:val="7A636214"/>
    <w:rsid w:val="7A805F15"/>
    <w:rsid w:val="7A813A3B"/>
    <w:rsid w:val="7A8A5506"/>
    <w:rsid w:val="7AA02113"/>
    <w:rsid w:val="7ACF47A6"/>
    <w:rsid w:val="7AD1051F"/>
    <w:rsid w:val="7AF13118"/>
    <w:rsid w:val="7AF75AAB"/>
    <w:rsid w:val="7B022DCE"/>
    <w:rsid w:val="7B14665D"/>
    <w:rsid w:val="7B1D657A"/>
    <w:rsid w:val="7B25086A"/>
    <w:rsid w:val="7B4E0BB2"/>
    <w:rsid w:val="7B735FC6"/>
    <w:rsid w:val="7B871525"/>
    <w:rsid w:val="7B8C1733"/>
    <w:rsid w:val="7BA447AB"/>
    <w:rsid w:val="7BA67BFD"/>
    <w:rsid w:val="7BBE147F"/>
    <w:rsid w:val="7BC161E3"/>
    <w:rsid w:val="7BD32074"/>
    <w:rsid w:val="7BD62C29"/>
    <w:rsid w:val="7BE65331"/>
    <w:rsid w:val="7C2823C0"/>
    <w:rsid w:val="7C321491"/>
    <w:rsid w:val="7C413482"/>
    <w:rsid w:val="7C4C0FBC"/>
    <w:rsid w:val="7C684375"/>
    <w:rsid w:val="7C815F74"/>
    <w:rsid w:val="7CAD0B17"/>
    <w:rsid w:val="7CB43C54"/>
    <w:rsid w:val="7CD9190C"/>
    <w:rsid w:val="7CE00AF7"/>
    <w:rsid w:val="7CE54755"/>
    <w:rsid w:val="7CF60710"/>
    <w:rsid w:val="7D014475"/>
    <w:rsid w:val="7D274C99"/>
    <w:rsid w:val="7D3E3E65"/>
    <w:rsid w:val="7D5B4A17"/>
    <w:rsid w:val="7D621902"/>
    <w:rsid w:val="7D715FE9"/>
    <w:rsid w:val="7D7B5A56"/>
    <w:rsid w:val="7D82205D"/>
    <w:rsid w:val="7D847ACA"/>
    <w:rsid w:val="7D8B0536"/>
    <w:rsid w:val="7D983B7A"/>
    <w:rsid w:val="7D9E2DD0"/>
    <w:rsid w:val="7DE06CCB"/>
    <w:rsid w:val="7DF509C8"/>
    <w:rsid w:val="7E5A4CCF"/>
    <w:rsid w:val="7E6A79E2"/>
    <w:rsid w:val="7E714D41"/>
    <w:rsid w:val="7E775881"/>
    <w:rsid w:val="7E883224"/>
    <w:rsid w:val="7E891110"/>
    <w:rsid w:val="7E8D6E52"/>
    <w:rsid w:val="7EAA17B2"/>
    <w:rsid w:val="7EBB39C0"/>
    <w:rsid w:val="7EE60311"/>
    <w:rsid w:val="7EEA77D3"/>
    <w:rsid w:val="7F197DA4"/>
    <w:rsid w:val="7F2151CC"/>
    <w:rsid w:val="7F2E445F"/>
    <w:rsid w:val="7F625BE9"/>
    <w:rsid w:val="7F630B5A"/>
    <w:rsid w:val="7F6448E6"/>
    <w:rsid w:val="7F791185"/>
    <w:rsid w:val="7F955B96"/>
    <w:rsid w:val="7F963AE5"/>
    <w:rsid w:val="7F9C388A"/>
    <w:rsid w:val="7F9D5908"/>
    <w:rsid w:val="7FAA7590"/>
    <w:rsid w:val="7FCE507C"/>
    <w:rsid w:val="7FED5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2">
    <w:name w:val="heading 1"/>
    <w:basedOn w:val="1"/>
    <w:next w:val="1"/>
    <w:autoRedefine/>
    <w:qFormat/>
    <w:uiPriority w:val="1"/>
    <w:pPr>
      <w:spacing w:before="174"/>
      <w:outlineLvl w:val="1"/>
    </w:pPr>
    <w:rPr>
      <w:rFonts w:ascii="方正黑体_GBK" w:hAnsi="方正黑体_GBK" w:eastAsia="方正黑体_GBK" w:cs="方正黑体_GBK"/>
      <w:sz w:val="28"/>
      <w:szCs w:val="28"/>
    </w:rPr>
  </w:style>
  <w:style w:type="paragraph" w:styleId="3">
    <w:name w:val="heading 2"/>
    <w:basedOn w:val="1"/>
    <w:next w:val="1"/>
    <w:autoRedefine/>
    <w:qFormat/>
    <w:uiPriority w:val="1"/>
    <w:pPr>
      <w:spacing w:before="1"/>
      <w:ind w:left="557"/>
      <w:outlineLvl w:val="2"/>
    </w:pPr>
    <w:rPr>
      <w:rFonts w:ascii="方正黑体_GBK" w:hAnsi="方正黑体_GBK" w:eastAsia="方正黑体_GBK" w:cs="方正黑体_GBK"/>
      <w:sz w:val="26"/>
      <w:szCs w:val="26"/>
    </w:rPr>
  </w:style>
  <w:style w:type="paragraph" w:styleId="4">
    <w:name w:val="heading 3"/>
    <w:basedOn w:val="1"/>
    <w:next w:val="1"/>
    <w:autoRedefine/>
    <w:qFormat/>
    <w:uiPriority w:val="1"/>
    <w:pPr>
      <w:ind w:left="557"/>
      <w:outlineLvl w:val="3"/>
    </w:pPr>
    <w:rPr>
      <w:rFonts w:ascii="方正小标宋_GBK" w:hAnsi="方正小标宋_GBK" w:eastAsia="方正小标宋_GBK" w:cs="方正小标宋_GBK"/>
      <w:sz w:val="24"/>
      <w:szCs w:val="24"/>
    </w:rPr>
  </w:style>
  <w:style w:type="paragraph" w:styleId="5">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caption"/>
    <w:basedOn w:val="1"/>
    <w:next w:val="1"/>
    <w:autoRedefine/>
    <w:qFormat/>
    <w:uiPriority w:val="0"/>
    <w:rPr>
      <w:rFonts w:ascii="Cambria" w:hAnsi="Cambria" w:eastAsia="黑体"/>
      <w:sz w:val="20"/>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0"/>
    <w:pPr>
      <w:spacing w:after="120" w:afterLines="0" w:afterAutospacing="0"/>
    </w:pPr>
  </w:style>
  <w:style w:type="paragraph" w:styleId="9">
    <w:name w:val="toc 6"/>
    <w:basedOn w:val="1"/>
    <w:next w:val="1"/>
    <w:autoRedefine/>
    <w:qFormat/>
    <w:uiPriority w:val="0"/>
    <w:pPr>
      <w:wordWrap w:val="0"/>
      <w:spacing w:before="0" w:line="240" w:lineRule="auto"/>
      <w:ind w:left="1700"/>
      <w:jc w:val="both"/>
    </w:pPr>
    <w:rPr>
      <w:rFonts w:ascii="Times New Roman" w:hAnsi="Times New Roman" w:eastAsia="宋体" w:cs="Times New Roman"/>
      <w:sz w:val="21"/>
    </w:rPr>
  </w:style>
  <w:style w:type="paragraph" w:styleId="10">
    <w:name w:val="Body Text Indent"/>
    <w:basedOn w:val="1"/>
    <w:next w:val="11"/>
    <w:autoRedefine/>
    <w:unhideWhenUsed/>
    <w:qFormat/>
    <w:uiPriority w:val="99"/>
    <w:pPr>
      <w:spacing w:after="120"/>
      <w:ind w:left="420" w:leftChars="200"/>
    </w:pPr>
  </w:style>
  <w:style w:type="paragraph" w:styleId="11">
    <w:name w:val="envelope return"/>
    <w:basedOn w:val="1"/>
    <w:autoRedefine/>
    <w:qFormat/>
    <w:uiPriority w:val="99"/>
    <w:pPr>
      <w:snapToGrid w:val="0"/>
    </w:pPr>
    <w:rPr>
      <w:rFonts w:ascii="Arial" w:hAnsi="Arial" w:cs="Arial"/>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99"/>
    <w:rPr>
      <w:rFonts w:ascii="宋体" w:hAnsi="Courier New"/>
      <w:szCs w:val="21"/>
    </w:rPr>
  </w:style>
  <w:style w:type="paragraph" w:styleId="14">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6">
    <w:name w:val="toc 1"/>
    <w:basedOn w:val="1"/>
    <w:next w:val="1"/>
    <w:autoRedefine/>
    <w:qFormat/>
    <w:uiPriority w:val="39"/>
  </w:style>
  <w:style w:type="paragraph" w:styleId="17">
    <w:name w:val="toc 2"/>
    <w:basedOn w:val="1"/>
    <w:next w:val="1"/>
    <w:autoRedefine/>
    <w:qFormat/>
    <w:uiPriority w:val="0"/>
    <w:pPr>
      <w:ind w:left="210"/>
    </w:pPr>
    <w:rPr>
      <w:smallCaps/>
      <w:sz w:val="20"/>
      <w:szCs w:val="20"/>
    </w:rPr>
  </w:style>
  <w:style w:type="paragraph" w:styleId="18">
    <w:name w:val="Body Text 2"/>
    <w:basedOn w:val="1"/>
    <w:next w:val="8"/>
    <w:autoRedefine/>
    <w:qFormat/>
    <w:uiPriority w:val="99"/>
    <w:pPr>
      <w:spacing w:after="120" w:line="480" w:lineRule="auto"/>
    </w:pPr>
    <w:rPr>
      <w:rFonts w:ascii="Times New Roman" w:hAnsi="Times New Roman"/>
      <w:kern w:val="0"/>
      <w:sz w:val="24"/>
    </w:rPr>
  </w:style>
  <w:style w:type="paragraph" w:styleId="19">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autoRedefine/>
    <w:qFormat/>
    <w:uiPriority w:val="0"/>
    <w:pPr>
      <w:spacing w:before="240" w:after="60"/>
      <w:jc w:val="center"/>
      <w:outlineLvl w:val="0"/>
    </w:pPr>
    <w:rPr>
      <w:rFonts w:ascii="Arial" w:hAnsi="Arial" w:cs="Arial"/>
      <w:b/>
      <w:bCs/>
      <w:sz w:val="32"/>
      <w:szCs w:val="32"/>
    </w:rPr>
  </w:style>
  <w:style w:type="paragraph" w:styleId="22">
    <w:name w:val="Body Text First Indent"/>
    <w:basedOn w:val="8"/>
    <w:next w:val="23"/>
    <w:autoRedefine/>
    <w:qFormat/>
    <w:uiPriority w:val="0"/>
    <w:pPr>
      <w:ind w:firstLine="420" w:firstLineChars="100"/>
    </w:pPr>
  </w:style>
  <w:style w:type="paragraph" w:styleId="23">
    <w:name w:val="Body Text First Indent 2"/>
    <w:basedOn w:val="10"/>
    <w:next w:val="8"/>
    <w:autoRedefine/>
    <w:qFormat/>
    <w:uiPriority w:val="0"/>
    <w:pPr>
      <w:ind w:firstLine="420" w:firstLineChars="200"/>
    </w:pPr>
    <w:rPr>
      <w:sz w:val="21"/>
    </w:rPr>
  </w:style>
  <w:style w:type="table" w:styleId="25">
    <w:name w:val="Table Grid"/>
    <w:basedOn w:val="2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FollowedHyperlink"/>
    <w:basedOn w:val="26"/>
    <w:autoRedefine/>
    <w:qFormat/>
    <w:uiPriority w:val="0"/>
    <w:rPr>
      <w:color w:val="771CAA"/>
      <w:u w:val="none"/>
    </w:rPr>
  </w:style>
  <w:style w:type="character" w:styleId="28">
    <w:name w:val="Emphasis"/>
    <w:basedOn w:val="26"/>
    <w:autoRedefine/>
    <w:qFormat/>
    <w:uiPriority w:val="0"/>
    <w:rPr>
      <w:color w:val="F73131"/>
    </w:rPr>
  </w:style>
  <w:style w:type="character" w:styleId="29">
    <w:name w:val="HTML Definition"/>
    <w:basedOn w:val="26"/>
    <w:autoRedefine/>
    <w:qFormat/>
    <w:uiPriority w:val="0"/>
  </w:style>
  <w:style w:type="character" w:styleId="30">
    <w:name w:val="HTML Typewriter"/>
    <w:basedOn w:val="26"/>
    <w:autoRedefine/>
    <w:qFormat/>
    <w:uiPriority w:val="0"/>
    <w:rPr>
      <w:rFonts w:ascii="monospace" w:hAnsi="monospace" w:eastAsia="monospace" w:cs="monospace"/>
      <w:sz w:val="20"/>
    </w:rPr>
  </w:style>
  <w:style w:type="character" w:styleId="31">
    <w:name w:val="HTML Acronym"/>
    <w:basedOn w:val="26"/>
    <w:autoRedefine/>
    <w:qFormat/>
    <w:uiPriority w:val="0"/>
  </w:style>
  <w:style w:type="character" w:styleId="32">
    <w:name w:val="HTML Variable"/>
    <w:basedOn w:val="26"/>
    <w:autoRedefine/>
    <w:qFormat/>
    <w:uiPriority w:val="0"/>
  </w:style>
  <w:style w:type="character" w:styleId="33">
    <w:name w:val="Hyperlink"/>
    <w:basedOn w:val="26"/>
    <w:autoRedefine/>
    <w:qFormat/>
    <w:uiPriority w:val="0"/>
    <w:rPr>
      <w:color w:val="2440B3"/>
      <w:u w:val="none"/>
    </w:rPr>
  </w:style>
  <w:style w:type="character" w:styleId="34">
    <w:name w:val="HTML Code"/>
    <w:basedOn w:val="26"/>
    <w:autoRedefine/>
    <w:qFormat/>
    <w:uiPriority w:val="0"/>
    <w:rPr>
      <w:rFonts w:hint="default" w:ascii="monospace" w:hAnsi="monospace" w:eastAsia="monospace" w:cs="monospace"/>
      <w:sz w:val="20"/>
    </w:rPr>
  </w:style>
  <w:style w:type="character" w:styleId="35">
    <w:name w:val="HTML Cite"/>
    <w:basedOn w:val="26"/>
    <w:autoRedefine/>
    <w:qFormat/>
    <w:uiPriority w:val="0"/>
    <w:rPr>
      <w:color w:val="008000"/>
    </w:rPr>
  </w:style>
  <w:style w:type="character" w:styleId="36">
    <w:name w:val="HTML Keyboard"/>
    <w:basedOn w:val="26"/>
    <w:autoRedefine/>
    <w:qFormat/>
    <w:uiPriority w:val="0"/>
    <w:rPr>
      <w:rFonts w:hint="default" w:ascii="monospace" w:hAnsi="monospace" w:eastAsia="monospace" w:cs="monospace"/>
      <w:sz w:val="20"/>
    </w:rPr>
  </w:style>
  <w:style w:type="character" w:styleId="37">
    <w:name w:val="HTML Sample"/>
    <w:basedOn w:val="26"/>
    <w:autoRedefine/>
    <w:qFormat/>
    <w:uiPriority w:val="0"/>
    <w:rPr>
      <w:rFonts w:hint="default" w:ascii="monospace" w:hAnsi="monospace" w:eastAsia="monospace" w:cs="monospace"/>
    </w:rPr>
  </w:style>
  <w:style w:type="paragraph" w:customStyle="1" w:styleId="38">
    <w:name w:val="列出段落1"/>
    <w:basedOn w:val="1"/>
    <w:autoRedefine/>
    <w:qFormat/>
    <w:uiPriority w:val="34"/>
    <w:pPr>
      <w:ind w:firstLine="420" w:firstLineChars="200"/>
    </w:pPr>
  </w:style>
  <w:style w:type="paragraph" w:customStyle="1" w:styleId="39">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style4"/>
    <w:basedOn w:val="42"/>
    <w:next w:val="44"/>
    <w:autoRedefine/>
    <w:qFormat/>
    <w:uiPriority w:val="0"/>
    <w:pPr>
      <w:spacing w:before="280" w:after="280"/>
      <w:jc w:val="both"/>
    </w:pPr>
    <w:rPr>
      <w:rFonts w:ascii="宋体" w:eastAsia="宋体"/>
      <w:sz w:val="18"/>
    </w:rPr>
  </w:style>
  <w:style w:type="paragraph" w:customStyle="1" w:styleId="42">
    <w:name w:val="正文1"/>
    <w:basedOn w:val="1"/>
    <w:next w:val="43"/>
    <w:autoRedefine/>
    <w:qFormat/>
    <w:uiPriority w:val="0"/>
    <w:pPr>
      <w:adjustRightInd w:val="0"/>
      <w:spacing w:line="360" w:lineRule="atLeast"/>
      <w:textAlignment w:val="baseline"/>
    </w:pPr>
    <w:rPr>
      <w:rFonts w:ascii="宋体" w:hAnsi="Times New Roman" w:eastAsia="宋体" w:cs="Times New Roman"/>
      <w:sz w:val="24"/>
      <w:szCs w:val="20"/>
    </w:rPr>
  </w:style>
  <w:style w:type="paragraph" w:customStyle="1" w:styleId="43">
    <w:name w:val="正文文本1"/>
    <w:basedOn w:val="42"/>
    <w:next w:val="41"/>
    <w:autoRedefine/>
    <w:qFormat/>
    <w:uiPriority w:val="0"/>
    <w:pPr>
      <w:spacing w:after="120"/>
    </w:pPr>
    <w:rPr>
      <w:sz w:val="20"/>
    </w:rPr>
  </w:style>
  <w:style w:type="paragraph" w:customStyle="1" w:styleId="4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5">
    <w:name w:val="无间隔1"/>
    <w:basedOn w:val="1"/>
    <w:next w:val="6"/>
    <w:autoRedefine/>
    <w:qFormat/>
    <w:uiPriority w:val="0"/>
    <w:pPr>
      <w:spacing w:line="400" w:lineRule="exact"/>
    </w:pPr>
    <w:rPr>
      <w:sz w:val="24"/>
    </w:rPr>
  </w:style>
  <w:style w:type="paragraph" w:customStyle="1" w:styleId="46">
    <w:name w:val="List Paragraph"/>
    <w:basedOn w:val="1"/>
    <w:autoRedefine/>
    <w:qFormat/>
    <w:uiPriority w:val="1"/>
    <w:pPr>
      <w:spacing w:before="109"/>
      <w:ind w:left="117" w:firstLine="440"/>
    </w:pPr>
    <w:rPr>
      <w:rFonts w:ascii="方正书宋_GBK" w:hAnsi="方正书宋_GBK" w:eastAsia="方正书宋_GBK" w:cs="方正书宋_GBK"/>
    </w:rPr>
  </w:style>
  <w:style w:type="paragraph" w:customStyle="1" w:styleId="47">
    <w:name w:val="Table Paragraph"/>
    <w:basedOn w:val="1"/>
    <w:autoRedefine/>
    <w:qFormat/>
    <w:uiPriority w:val="1"/>
    <w:rPr>
      <w:rFonts w:ascii="方正书宋_GBK" w:hAnsi="方正书宋_GBK" w:eastAsia="方正书宋_GBK" w:cs="方正书宋_GBK"/>
    </w:rPr>
  </w:style>
  <w:style w:type="paragraph" w:customStyle="1" w:styleId="48">
    <w:name w:val="_Style 9"/>
    <w:basedOn w:val="2"/>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49">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5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52">
    <w:name w:val="p0"/>
    <w:basedOn w:val="1"/>
    <w:autoRedefine/>
    <w:qFormat/>
    <w:uiPriority w:val="0"/>
    <w:pPr>
      <w:widowControl/>
    </w:pPr>
    <w:rPr>
      <w:kern w:val="0"/>
      <w:szCs w:val="21"/>
    </w:rPr>
  </w:style>
  <w:style w:type="paragraph" w:customStyle="1" w:styleId="53">
    <w:name w:val="标题 3_0"/>
    <w:basedOn w:val="50"/>
    <w:next w:val="50"/>
    <w:autoRedefine/>
    <w:qFormat/>
    <w:uiPriority w:val="0"/>
    <w:pPr>
      <w:keepNext/>
      <w:keepLines/>
      <w:spacing w:before="260" w:beforeLines="0" w:after="260" w:afterLines="0" w:line="416" w:lineRule="auto"/>
      <w:outlineLvl w:val="2"/>
    </w:pPr>
    <w:rPr>
      <w:b/>
      <w:bCs/>
      <w:sz w:val="32"/>
      <w:szCs w:val="32"/>
    </w:rPr>
  </w:style>
  <w:style w:type="paragraph" w:customStyle="1" w:styleId="54">
    <w:name w:val="标题 4_0"/>
    <w:basedOn w:val="50"/>
    <w:next w:val="55"/>
    <w:autoRedefine/>
    <w:qFormat/>
    <w:uiPriority w:val="0"/>
    <w:pPr>
      <w:keepNext/>
      <w:keepLines/>
      <w:spacing w:before="280" w:beforeLines="0" w:after="290" w:afterLines="0" w:line="376" w:lineRule="auto"/>
      <w:outlineLvl w:val="3"/>
    </w:pPr>
    <w:rPr>
      <w:rFonts w:ascii="Arial" w:hAnsi="Arial" w:eastAsia="黑体"/>
      <w:b/>
      <w:bCs/>
      <w:sz w:val="28"/>
      <w:szCs w:val="28"/>
    </w:rPr>
  </w:style>
  <w:style w:type="paragraph" w:customStyle="1" w:styleId="55">
    <w:name w:val="正文_2"/>
    <w:basedOn w:val="1"/>
    <w:autoRedefine/>
    <w:qFormat/>
    <w:uiPriority w:val="0"/>
    <w:rPr>
      <w:rFonts w:ascii="Times New Roman" w:hAnsi="Times New Roman" w:eastAsia="宋体" w:cs="Times New Roman"/>
      <w:szCs w:val="24"/>
    </w:rPr>
  </w:style>
  <w:style w:type="character" w:customStyle="1" w:styleId="56">
    <w:name w:val="c-icon28"/>
    <w:basedOn w:val="26"/>
    <w:autoRedefine/>
    <w:qFormat/>
    <w:uiPriority w:val="0"/>
  </w:style>
  <w:style w:type="character" w:customStyle="1" w:styleId="57">
    <w:name w:val="hover20"/>
    <w:basedOn w:val="26"/>
    <w:autoRedefine/>
    <w:qFormat/>
    <w:uiPriority w:val="0"/>
  </w:style>
  <w:style w:type="character" w:customStyle="1" w:styleId="58">
    <w:name w:val="hover21"/>
    <w:basedOn w:val="26"/>
    <w:autoRedefine/>
    <w:qFormat/>
    <w:uiPriority w:val="0"/>
    <w:rPr>
      <w:color w:val="315EFB"/>
    </w:rPr>
  </w:style>
  <w:style w:type="character" w:customStyle="1" w:styleId="59">
    <w:name w:val="hover22"/>
    <w:basedOn w:val="26"/>
    <w:autoRedefine/>
    <w:qFormat/>
    <w:uiPriority w:val="0"/>
    <w:rPr>
      <w:color w:val="315EFB"/>
    </w:rPr>
  </w:style>
  <w:style w:type="character" w:customStyle="1" w:styleId="60">
    <w:name w:val="hover23"/>
    <w:basedOn w:val="26"/>
    <w:autoRedefine/>
    <w:qFormat/>
    <w:uiPriority w:val="0"/>
    <w:rPr>
      <w:color w:val="315EFB"/>
      <w:shd w:val="clear" w:fill="F0F3FD"/>
    </w:rPr>
  </w:style>
  <w:style w:type="character" w:customStyle="1" w:styleId="61">
    <w:name w:val="hover25"/>
    <w:basedOn w:val="26"/>
    <w:autoRedefine/>
    <w:qFormat/>
    <w:uiPriority w:val="0"/>
  </w:style>
  <w:style w:type="character" w:customStyle="1" w:styleId="62">
    <w:name w:val="hover26"/>
    <w:basedOn w:val="26"/>
    <w:autoRedefine/>
    <w:qFormat/>
    <w:uiPriority w:val="0"/>
    <w:rPr>
      <w:color w:val="315EFB"/>
    </w:rPr>
  </w:style>
  <w:style w:type="character" w:customStyle="1" w:styleId="63">
    <w:name w:val="hover27"/>
    <w:basedOn w:val="26"/>
    <w:autoRedefine/>
    <w:qFormat/>
    <w:uiPriority w:val="0"/>
    <w:rPr>
      <w:color w:val="315EFB"/>
      <w:shd w:val="clear" w:fill="F0F3FD"/>
    </w:rPr>
  </w:style>
  <w:style w:type="character" w:customStyle="1" w:styleId="64">
    <w:name w:val="hover28"/>
    <w:basedOn w:val="26"/>
    <w:autoRedefine/>
    <w:qFormat/>
    <w:uiPriority w:val="0"/>
    <w:rPr>
      <w:color w:val="315EFB"/>
    </w:rPr>
  </w:style>
  <w:style w:type="character" w:customStyle="1" w:styleId="65">
    <w:name w:val="c-icon30"/>
    <w:basedOn w:val="2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13617</Words>
  <Characters>14625</Characters>
  <Lines>0</Lines>
  <Paragraphs>0</Paragraphs>
  <TotalTime>8</TotalTime>
  <ScaleCrop>false</ScaleCrop>
  <LinksUpToDate>false</LinksUpToDate>
  <CharactersWithSpaces>15576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一帆风顺</cp:lastModifiedBy>
  <cp:lastPrinted>2024-08-29T09:03:00Z</cp:lastPrinted>
  <dcterms:modified xsi:type="dcterms:W3CDTF">2025-05-14T10:41:23Z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2DFF52AE3D234465BF70687F895058B6_13</vt:lpwstr>
  </property>
  <property fmtid="{D5CDD505-2E9C-101B-9397-08002B2CF9AE}" pid="4" name="KSOTemplateDocerSaveRecord">
    <vt:lpwstr>eyJoZGlkIjoiMzljZDgyZjUxNTU5NzBkODViMzJkNjJhMTc5MmUxMTEiLCJ1c2VySWQiOiI1MjcxNzQwMzQifQ==</vt:lpwstr>
  </property>
</Properties>
</file>