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09B1C">
      <w:pPr>
        <w:pStyle w:val="4"/>
        <w:spacing w:line="310" w:lineRule="auto"/>
        <w:rPr>
          <w:color w:val="auto"/>
        </w:rPr>
      </w:pPr>
    </w:p>
    <w:p w14:paraId="2048C806">
      <w:pPr>
        <w:pStyle w:val="4"/>
        <w:spacing w:line="311" w:lineRule="auto"/>
        <w:rPr>
          <w:color w:val="auto"/>
        </w:rPr>
      </w:pPr>
    </w:p>
    <w:p w14:paraId="7A4EF16C">
      <w:pPr>
        <w:pStyle w:val="4"/>
        <w:spacing w:line="311" w:lineRule="auto"/>
        <w:rPr>
          <w:color w:val="auto"/>
        </w:rPr>
      </w:pPr>
    </w:p>
    <w:p w14:paraId="1CD0EACD">
      <w:pPr>
        <w:spacing w:before="140" w:line="222" w:lineRule="auto"/>
        <w:ind w:left="210"/>
        <w:jc w:val="center"/>
        <w:rPr>
          <w:rFonts w:ascii="宋体" w:hAnsi="宋体" w:eastAsia="宋体" w:cs="宋体"/>
          <w:b/>
          <w:bCs/>
          <w:color w:val="auto"/>
          <w:spacing w:val="6"/>
          <w:sz w:val="43"/>
          <w:szCs w:val="43"/>
          <w:lang w:eastAsia="zh-CN"/>
        </w:rPr>
      </w:pPr>
      <w:r>
        <w:rPr>
          <w:rFonts w:hint="eastAsia" w:ascii="宋体" w:hAnsi="宋体" w:eastAsia="宋体" w:cs="宋体"/>
          <w:b/>
          <w:bCs/>
          <w:color w:val="auto"/>
          <w:spacing w:val="6"/>
          <w:sz w:val="43"/>
          <w:szCs w:val="43"/>
          <w:lang w:eastAsia="zh-CN"/>
        </w:rPr>
        <w:t>博爱县民政局精神障碍社区康复</w:t>
      </w:r>
    </w:p>
    <w:p w14:paraId="23EC2BF8">
      <w:pPr>
        <w:spacing w:before="140" w:line="222" w:lineRule="auto"/>
        <w:ind w:left="210"/>
        <w:jc w:val="center"/>
        <w:rPr>
          <w:rFonts w:ascii="宋体" w:hAnsi="宋体" w:eastAsia="宋体" w:cs="宋体"/>
          <w:color w:val="auto"/>
          <w:sz w:val="43"/>
          <w:szCs w:val="43"/>
          <w:lang w:eastAsia="zh-CN"/>
        </w:rPr>
      </w:pPr>
      <w:r>
        <w:rPr>
          <w:rFonts w:hint="eastAsia" w:ascii="宋体" w:hAnsi="宋体" w:eastAsia="宋体" w:cs="宋体"/>
          <w:b/>
          <w:bCs/>
          <w:color w:val="auto"/>
          <w:spacing w:val="6"/>
          <w:sz w:val="43"/>
          <w:szCs w:val="43"/>
          <w:lang w:eastAsia="zh-CN"/>
        </w:rPr>
        <w:t>服务采购项目（</w:t>
      </w:r>
      <w:r>
        <w:rPr>
          <w:rFonts w:hint="eastAsia" w:ascii="宋体" w:hAnsi="宋体" w:eastAsia="宋体" w:cs="宋体"/>
          <w:b/>
          <w:bCs/>
          <w:color w:val="auto"/>
          <w:spacing w:val="6"/>
          <w:sz w:val="43"/>
          <w:szCs w:val="43"/>
          <w:lang w:val="en-US" w:eastAsia="zh-CN"/>
        </w:rPr>
        <w:t>二次</w:t>
      </w:r>
      <w:r>
        <w:rPr>
          <w:rFonts w:hint="eastAsia" w:ascii="宋体" w:hAnsi="宋体" w:eastAsia="宋体" w:cs="宋体"/>
          <w:b/>
          <w:bCs/>
          <w:color w:val="auto"/>
          <w:spacing w:val="6"/>
          <w:sz w:val="43"/>
          <w:szCs w:val="43"/>
          <w:lang w:eastAsia="zh-CN"/>
        </w:rPr>
        <w:t>）</w:t>
      </w:r>
    </w:p>
    <w:p w14:paraId="61BBF7E4">
      <w:pPr>
        <w:pStyle w:val="4"/>
        <w:spacing w:line="248" w:lineRule="auto"/>
        <w:rPr>
          <w:color w:val="auto"/>
        </w:rPr>
      </w:pPr>
    </w:p>
    <w:p w14:paraId="685457EC">
      <w:pPr>
        <w:pStyle w:val="4"/>
        <w:spacing w:line="248" w:lineRule="auto"/>
        <w:rPr>
          <w:color w:val="auto"/>
        </w:rPr>
      </w:pPr>
    </w:p>
    <w:p w14:paraId="04F8FDED">
      <w:pPr>
        <w:pStyle w:val="4"/>
        <w:spacing w:line="248" w:lineRule="auto"/>
        <w:rPr>
          <w:color w:val="auto"/>
        </w:rPr>
      </w:pPr>
    </w:p>
    <w:p w14:paraId="438D5F0C">
      <w:pPr>
        <w:pStyle w:val="4"/>
        <w:spacing w:line="248" w:lineRule="auto"/>
        <w:rPr>
          <w:color w:val="auto"/>
        </w:rPr>
      </w:pPr>
    </w:p>
    <w:p w14:paraId="1F073D13">
      <w:pPr>
        <w:pStyle w:val="4"/>
        <w:spacing w:line="248" w:lineRule="auto"/>
        <w:rPr>
          <w:color w:val="auto"/>
        </w:rPr>
      </w:pPr>
    </w:p>
    <w:p w14:paraId="7276BD56">
      <w:pPr>
        <w:pStyle w:val="4"/>
        <w:spacing w:line="249" w:lineRule="auto"/>
        <w:rPr>
          <w:color w:val="auto"/>
        </w:rPr>
      </w:pPr>
    </w:p>
    <w:p w14:paraId="595798E8">
      <w:pPr>
        <w:pStyle w:val="4"/>
        <w:spacing w:line="249" w:lineRule="auto"/>
        <w:rPr>
          <w:color w:val="auto"/>
        </w:rPr>
      </w:pPr>
    </w:p>
    <w:p w14:paraId="561FB014">
      <w:pPr>
        <w:pStyle w:val="4"/>
        <w:spacing w:line="249" w:lineRule="auto"/>
        <w:rPr>
          <w:color w:val="auto"/>
        </w:rPr>
      </w:pPr>
    </w:p>
    <w:p w14:paraId="79B655C0">
      <w:pPr>
        <w:pStyle w:val="4"/>
        <w:spacing w:line="249" w:lineRule="auto"/>
        <w:rPr>
          <w:color w:val="auto"/>
        </w:rPr>
      </w:pPr>
    </w:p>
    <w:p w14:paraId="686FA7A9">
      <w:pPr>
        <w:spacing w:before="269" w:line="222" w:lineRule="auto"/>
        <w:ind w:left="1259"/>
        <w:outlineLvl w:val="0"/>
        <w:rPr>
          <w:rFonts w:ascii="宋体" w:hAnsi="宋体" w:eastAsia="宋体" w:cs="宋体"/>
          <w:color w:val="auto"/>
          <w:sz w:val="83"/>
          <w:szCs w:val="83"/>
          <w:lang w:eastAsia="zh-CN"/>
        </w:rPr>
      </w:pPr>
      <w:r>
        <w:rPr>
          <w:rFonts w:ascii="宋体" w:hAnsi="宋体" w:eastAsia="宋体" w:cs="宋体"/>
          <w:b/>
          <w:bCs/>
          <w:color w:val="auto"/>
          <w:spacing w:val="-3"/>
          <w:sz w:val="83"/>
          <w:szCs w:val="83"/>
          <w:lang w:eastAsia="zh-CN"/>
        </w:rPr>
        <w:t>竞争性磋商文件</w:t>
      </w:r>
    </w:p>
    <w:p w14:paraId="13F386AA">
      <w:pPr>
        <w:pStyle w:val="4"/>
        <w:spacing w:line="248" w:lineRule="auto"/>
        <w:rPr>
          <w:color w:val="auto"/>
          <w:lang w:eastAsia="zh-CN"/>
        </w:rPr>
      </w:pPr>
    </w:p>
    <w:p w14:paraId="66047050">
      <w:pPr>
        <w:spacing w:line="360" w:lineRule="auto"/>
        <w:ind w:firstLine="2305" w:firstLineChars="800"/>
        <w:rPr>
          <w:rFonts w:ascii="宋体" w:hAnsi="宋体" w:eastAsia="宋体" w:cs="宋体"/>
          <w:b/>
          <w:color w:val="auto"/>
          <w:spacing w:val="-6"/>
          <w:sz w:val="30"/>
          <w:szCs w:val="30"/>
          <w:lang w:eastAsia="zh-CN"/>
        </w:rPr>
      </w:pPr>
      <w:r>
        <w:rPr>
          <w:rFonts w:hint="eastAsia" w:ascii="宋体" w:hAnsi="宋体" w:cs="宋体"/>
          <w:b/>
          <w:color w:val="auto"/>
          <w:spacing w:val="-6"/>
          <w:sz w:val="30"/>
          <w:szCs w:val="30"/>
          <w:lang w:eastAsia="zh-CN"/>
        </w:rPr>
        <w:t>项目编号：博财</w:t>
      </w:r>
      <w:r>
        <w:rPr>
          <w:rFonts w:hint="eastAsia" w:ascii="宋体" w:hAnsi="宋体" w:cs="宋体"/>
          <w:b/>
          <w:color w:val="auto"/>
          <w:spacing w:val="-6"/>
          <w:sz w:val="30"/>
          <w:szCs w:val="30"/>
          <w:lang w:val="en-US" w:eastAsia="zh-CN"/>
        </w:rPr>
        <w:t>磋商</w:t>
      </w:r>
      <w:r>
        <w:rPr>
          <w:rFonts w:hint="eastAsia" w:ascii="宋体" w:hAnsi="宋体" w:cs="宋体"/>
          <w:b/>
          <w:color w:val="auto"/>
          <w:spacing w:val="-6"/>
          <w:sz w:val="30"/>
          <w:szCs w:val="30"/>
          <w:lang w:eastAsia="zh-CN"/>
        </w:rPr>
        <w:t>采购</w:t>
      </w:r>
      <w:r>
        <w:rPr>
          <w:rFonts w:hint="eastAsia" w:ascii="宋体" w:hAnsi="宋体" w:cs="宋体"/>
          <w:b/>
          <w:color w:val="auto"/>
          <w:spacing w:val="-6"/>
          <w:sz w:val="30"/>
          <w:szCs w:val="30"/>
          <w:lang w:val="en-US" w:eastAsia="zh-CN"/>
        </w:rPr>
        <w:t>-2025-2</w:t>
      </w:r>
      <w:r>
        <w:rPr>
          <w:rFonts w:hint="eastAsia" w:ascii="宋体" w:hAnsi="宋体" w:eastAsia="宋体" w:cs="宋体"/>
          <w:b/>
          <w:color w:val="auto"/>
          <w:spacing w:val="-6"/>
          <w:sz w:val="30"/>
          <w:szCs w:val="30"/>
          <w:lang w:eastAsia="zh-CN"/>
        </w:rPr>
        <w:t xml:space="preserve"> </w:t>
      </w:r>
      <w:r>
        <w:rPr>
          <w:rFonts w:hint="eastAsia" w:ascii="宋体" w:hAnsi="宋体" w:cs="宋体"/>
          <w:b/>
          <w:color w:val="auto"/>
          <w:spacing w:val="-6"/>
          <w:sz w:val="30"/>
          <w:szCs w:val="30"/>
          <w:lang w:eastAsia="zh-CN"/>
        </w:rPr>
        <w:t xml:space="preserve"> </w:t>
      </w:r>
    </w:p>
    <w:p w14:paraId="6908C4C8">
      <w:pPr>
        <w:spacing w:line="360" w:lineRule="auto"/>
        <w:ind w:firstLine="2305" w:firstLineChars="800"/>
        <w:rPr>
          <w:rFonts w:ascii="宋体" w:hAnsi="宋体" w:cs="宋体"/>
          <w:b/>
          <w:color w:val="auto"/>
          <w:spacing w:val="-6"/>
          <w:sz w:val="30"/>
          <w:szCs w:val="30"/>
          <w:lang w:eastAsia="zh-CN"/>
        </w:rPr>
      </w:pPr>
      <w:r>
        <w:rPr>
          <w:rFonts w:hint="eastAsia" w:ascii="宋体" w:hAnsi="宋体" w:cs="宋体"/>
          <w:b/>
          <w:color w:val="auto"/>
          <w:spacing w:val="-6"/>
          <w:sz w:val="30"/>
          <w:szCs w:val="30"/>
          <w:lang w:eastAsia="zh-CN"/>
        </w:rPr>
        <w:t>采购编号：博政采购（2025）18号</w:t>
      </w:r>
    </w:p>
    <w:p w14:paraId="16B146F8">
      <w:pPr>
        <w:pStyle w:val="4"/>
        <w:spacing w:line="248" w:lineRule="auto"/>
        <w:rPr>
          <w:color w:val="auto"/>
          <w:lang w:eastAsia="zh-CN"/>
        </w:rPr>
      </w:pPr>
    </w:p>
    <w:p w14:paraId="2DDC2A23">
      <w:pPr>
        <w:pStyle w:val="4"/>
        <w:spacing w:line="248" w:lineRule="auto"/>
        <w:rPr>
          <w:color w:val="auto"/>
          <w:lang w:eastAsia="zh-CN"/>
        </w:rPr>
      </w:pPr>
    </w:p>
    <w:p w14:paraId="1CA55AC1">
      <w:pPr>
        <w:pStyle w:val="4"/>
        <w:spacing w:line="248" w:lineRule="auto"/>
        <w:rPr>
          <w:color w:val="auto"/>
          <w:lang w:eastAsia="zh-CN"/>
        </w:rPr>
      </w:pPr>
    </w:p>
    <w:p w14:paraId="386C7123">
      <w:pPr>
        <w:spacing w:line="360" w:lineRule="auto"/>
        <w:jc w:val="center"/>
        <w:rPr>
          <w:rFonts w:ascii="宋体" w:hAnsi="宋体" w:cs="宋体"/>
          <w:b/>
          <w:color w:val="auto"/>
          <w:spacing w:val="-6"/>
          <w:sz w:val="30"/>
          <w:szCs w:val="30"/>
          <w:lang w:eastAsia="zh-CN"/>
        </w:rPr>
      </w:pPr>
      <w:r>
        <w:rPr>
          <w:rFonts w:hint="eastAsia" w:ascii="宋体"/>
          <w:b/>
          <w:color w:val="auto"/>
          <w:sz w:val="32"/>
          <w:szCs w:val="32"/>
          <w:u w:val="double"/>
          <w:lang w:eastAsia="zh-CN"/>
        </w:rPr>
        <w:t>该项目全额面向中小企业采购</w:t>
      </w:r>
    </w:p>
    <w:p w14:paraId="0E8FC3E7">
      <w:pPr>
        <w:pStyle w:val="4"/>
        <w:spacing w:line="248" w:lineRule="auto"/>
        <w:rPr>
          <w:color w:val="auto"/>
          <w:lang w:eastAsia="zh-CN"/>
        </w:rPr>
      </w:pPr>
    </w:p>
    <w:p w14:paraId="010A767B">
      <w:pPr>
        <w:pStyle w:val="4"/>
        <w:spacing w:line="248" w:lineRule="auto"/>
        <w:rPr>
          <w:color w:val="auto"/>
          <w:lang w:eastAsia="zh-CN"/>
        </w:rPr>
      </w:pPr>
    </w:p>
    <w:p w14:paraId="19D7EB0A">
      <w:pPr>
        <w:pStyle w:val="4"/>
        <w:spacing w:line="248" w:lineRule="auto"/>
        <w:rPr>
          <w:color w:val="auto"/>
          <w:lang w:eastAsia="zh-CN"/>
        </w:rPr>
      </w:pPr>
    </w:p>
    <w:p w14:paraId="2B1D475A">
      <w:pPr>
        <w:pStyle w:val="4"/>
        <w:spacing w:line="248" w:lineRule="auto"/>
        <w:rPr>
          <w:color w:val="auto"/>
          <w:lang w:eastAsia="zh-CN"/>
        </w:rPr>
      </w:pPr>
    </w:p>
    <w:p w14:paraId="61A782D8">
      <w:pPr>
        <w:pStyle w:val="4"/>
        <w:spacing w:line="248" w:lineRule="auto"/>
        <w:rPr>
          <w:color w:val="auto"/>
          <w:lang w:eastAsia="zh-CN"/>
        </w:rPr>
      </w:pPr>
    </w:p>
    <w:p w14:paraId="5BEB63B1">
      <w:pPr>
        <w:pStyle w:val="4"/>
        <w:spacing w:line="248" w:lineRule="auto"/>
        <w:rPr>
          <w:color w:val="auto"/>
          <w:lang w:eastAsia="zh-CN"/>
        </w:rPr>
      </w:pPr>
    </w:p>
    <w:p w14:paraId="79292646">
      <w:pPr>
        <w:pStyle w:val="4"/>
        <w:spacing w:line="248" w:lineRule="auto"/>
        <w:rPr>
          <w:color w:val="auto"/>
          <w:lang w:eastAsia="zh-CN"/>
        </w:rPr>
      </w:pPr>
    </w:p>
    <w:p w14:paraId="1224AA48">
      <w:pPr>
        <w:pStyle w:val="4"/>
        <w:spacing w:line="248" w:lineRule="auto"/>
        <w:rPr>
          <w:color w:val="auto"/>
          <w:lang w:eastAsia="zh-CN"/>
        </w:rPr>
      </w:pPr>
    </w:p>
    <w:p w14:paraId="598BE959">
      <w:pPr>
        <w:pStyle w:val="4"/>
        <w:spacing w:line="249" w:lineRule="auto"/>
        <w:rPr>
          <w:color w:val="auto"/>
          <w:lang w:eastAsia="zh-CN"/>
        </w:rPr>
      </w:pPr>
    </w:p>
    <w:p w14:paraId="6F1C3D03">
      <w:pPr>
        <w:pStyle w:val="4"/>
        <w:spacing w:line="249" w:lineRule="auto"/>
        <w:rPr>
          <w:color w:val="auto"/>
          <w:lang w:eastAsia="zh-CN"/>
        </w:rPr>
      </w:pPr>
    </w:p>
    <w:p w14:paraId="1078C8DB">
      <w:pPr>
        <w:spacing w:before="100" w:line="224" w:lineRule="auto"/>
        <w:ind w:left="1287"/>
        <w:rPr>
          <w:rFonts w:ascii="宋体" w:hAnsi="宋体" w:eastAsia="宋体" w:cs="宋体"/>
          <w:color w:val="auto"/>
          <w:sz w:val="31"/>
          <w:szCs w:val="31"/>
          <w:lang w:eastAsia="zh-CN"/>
        </w:rPr>
      </w:pPr>
      <w:r>
        <w:rPr>
          <w:rFonts w:ascii="宋体" w:hAnsi="宋体" w:eastAsia="宋体" w:cs="宋体"/>
          <w:b/>
          <w:bCs/>
          <w:color w:val="auto"/>
          <w:spacing w:val="6"/>
          <w:sz w:val="31"/>
          <w:szCs w:val="31"/>
          <w:lang w:eastAsia="zh-CN"/>
        </w:rPr>
        <w:t>采</w:t>
      </w:r>
      <w:r>
        <w:rPr>
          <w:rFonts w:ascii="宋体" w:hAnsi="宋体" w:eastAsia="宋体" w:cs="宋体"/>
          <w:color w:val="auto"/>
          <w:spacing w:val="6"/>
          <w:sz w:val="31"/>
          <w:szCs w:val="31"/>
          <w:lang w:eastAsia="zh-CN"/>
        </w:rPr>
        <w:t xml:space="preserve"> </w:t>
      </w:r>
      <w:r>
        <w:rPr>
          <w:rFonts w:ascii="宋体" w:hAnsi="宋体" w:eastAsia="宋体" w:cs="宋体"/>
          <w:b/>
          <w:bCs/>
          <w:color w:val="auto"/>
          <w:spacing w:val="6"/>
          <w:sz w:val="31"/>
          <w:szCs w:val="31"/>
          <w:lang w:eastAsia="zh-CN"/>
        </w:rPr>
        <w:t>购</w:t>
      </w:r>
      <w:r>
        <w:rPr>
          <w:rFonts w:ascii="宋体" w:hAnsi="宋体" w:eastAsia="宋体" w:cs="宋体"/>
          <w:color w:val="auto"/>
          <w:spacing w:val="6"/>
          <w:sz w:val="31"/>
          <w:szCs w:val="31"/>
          <w:lang w:eastAsia="zh-CN"/>
        </w:rPr>
        <w:t xml:space="preserve"> </w:t>
      </w:r>
      <w:r>
        <w:rPr>
          <w:rFonts w:ascii="宋体" w:hAnsi="宋体" w:eastAsia="宋体" w:cs="宋体"/>
          <w:b/>
          <w:bCs/>
          <w:color w:val="auto"/>
          <w:spacing w:val="6"/>
          <w:sz w:val="31"/>
          <w:szCs w:val="31"/>
          <w:lang w:eastAsia="zh-CN"/>
        </w:rPr>
        <w:t>人：</w:t>
      </w:r>
      <w:r>
        <w:rPr>
          <w:rFonts w:hint="eastAsia" w:ascii="宋体" w:hAnsi="宋体" w:eastAsia="宋体" w:cs="宋体"/>
          <w:b/>
          <w:bCs/>
          <w:color w:val="auto"/>
          <w:spacing w:val="6"/>
          <w:sz w:val="31"/>
          <w:szCs w:val="31"/>
          <w:lang w:eastAsia="zh-CN"/>
        </w:rPr>
        <w:t>博爱县民政局</w:t>
      </w:r>
    </w:p>
    <w:p w14:paraId="3D1E8E00">
      <w:pPr>
        <w:spacing w:before="212" w:line="224" w:lineRule="auto"/>
        <w:ind w:left="1126"/>
        <w:rPr>
          <w:rFonts w:ascii="宋体" w:hAnsi="宋体" w:eastAsia="宋体" w:cs="宋体"/>
          <w:color w:val="auto"/>
          <w:sz w:val="31"/>
          <w:szCs w:val="31"/>
          <w:lang w:eastAsia="zh-CN"/>
        </w:rPr>
      </w:pPr>
      <w:r>
        <w:rPr>
          <w:rFonts w:ascii="宋体" w:hAnsi="宋体" w:eastAsia="宋体" w:cs="宋体"/>
          <w:b/>
          <w:bCs/>
          <w:color w:val="auto"/>
          <w:spacing w:val="7"/>
          <w:sz w:val="31"/>
          <w:szCs w:val="31"/>
          <w:lang w:eastAsia="zh-CN"/>
        </w:rPr>
        <w:t>代理机构：</w:t>
      </w:r>
      <w:r>
        <w:rPr>
          <w:rFonts w:hint="eastAsia" w:ascii="宋体" w:hAnsi="宋体" w:eastAsia="宋体" w:cs="宋体"/>
          <w:b/>
          <w:bCs/>
          <w:color w:val="auto"/>
          <w:spacing w:val="7"/>
          <w:sz w:val="31"/>
          <w:szCs w:val="31"/>
          <w:lang w:eastAsia="zh-CN"/>
        </w:rPr>
        <w:t>河南古基工程管理有限公司</w:t>
      </w:r>
    </w:p>
    <w:p w14:paraId="398BA6A9">
      <w:pPr>
        <w:spacing w:before="241" w:line="219" w:lineRule="auto"/>
        <w:ind w:left="2758"/>
        <w:rPr>
          <w:rFonts w:ascii="宋体" w:hAnsi="宋体" w:eastAsia="宋体" w:cs="宋体"/>
          <w:color w:val="auto"/>
          <w:sz w:val="30"/>
          <w:szCs w:val="30"/>
          <w:lang w:eastAsia="zh-CN"/>
        </w:rPr>
      </w:pPr>
      <w:r>
        <w:rPr>
          <w:rFonts w:ascii="宋体" w:hAnsi="宋体" w:eastAsia="宋体" w:cs="宋体"/>
          <w:b/>
          <w:bCs/>
          <w:color w:val="auto"/>
          <w:spacing w:val="-17"/>
          <w:sz w:val="30"/>
          <w:szCs w:val="30"/>
          <w:lang w:eastAsia="zh-CN"/>
        </w:rPr>
        <w:t>日</w:t>
      </w:r>
      <w:r>
        <w:rPr>
          <w:rFonts w:ascii="宋体" w:hAnsi="宋体" w:eastAsia="宋体" w:cs="宋体"/>
          <w:color w:val="auto"/>
          <w:spacing w:val="36"/>
          <w:sz w:val="30"/>
          <w:szCs w:val="30"/>
          <w:lang w:eastAsia="zh-CN"/>
        </w:rPr>
        <w:t xml:space="preserve">   </w:t>
      </w:r>
      <w:r>
        <w:rPr>
          <w:rFonts w:ascii="宋体" w:hAnsi="宋体" w:eastAsia="宋体" w:cs="宋体"/>
          <w:b/>
          <w:bCs/>
          <w:color w:val="auto"/>
          <w:spacing w:val="-17"/>
          <w:sz w:val="30"/>
          <w:szCs w:val="30"/>
          <w:lang w:eastAsia="zh-CN"/>
        </w:rPr>
        <w:t>期：202</w:t>
      </w:r>
      <w:r>
        <w:rPr>
          <w:rFonts w:hint="eastAsia" w:ascii="宋体" w:hAnsi="宋体" w:eastAsia="宋体" w:cs="宋体"/>
          <w:b/>
          <w:bCs/>
          <w:color w:val="auto"/>
          <w:spacing w:val="-17"/>
          <w:sz w:val="30"/>
          <w:szCs w:val="30"/>
          <w:lang w:eastAsia="zh-CN"/>
        </w:rPr>
        <w:t>5</w:t>
      </w:r>
      <w:r>
        <w:rPr>
          <w:rFonts w:ascii="宋体" w:hAnsi="宋体" w:eastAsia="宋体" w:cs="宋体"/>
          <w:b/>
          <w:bCs/>
          <w:color w:val="auto"/>
          <w:spacing w:val="-17"/>
          <w:sz w:val="30"/>
          <w:szCs w:val="30"/>
          <w:lang w:eastAsia="zh-CN"/>
        </w:rPr>
        <w:t>年</w:t>
      </w:r>
      <w:r>
        <w:rPr>
          <w:rFonts w:ascii="宋体" w:hAnsi="宋体" w:eastAsia="宋体" w:cs="宋体"/>
          <w:color w:val="auto"/>
          <w:spacing w:val="-77"/>
          <w:sz w:val="30"/>
          <w:szCs w:val="30"/>
          <w:lang w:eastAsia="zh-CN"/>
        </w:rPr>
        <w:t xml:space="preserve"> </w:t>
      </w:r>
      <w:r>
        <w:rPr>
          <w:rFonts w:hint="eastAsia" w:ascii="宋体" w:hAnsi="宋体" w:eastAsia="宋体" w:cs="宋体"/>
          <w:b/>
          <w:bCs/>
          <w:color w:val="auto"/>
          <w:spacing w:val="-17"/>
          <w:sz w:val="30"/>
          <w:szCs w:val="30"/>
          <w:lang w:val="en-US" w:eastAsia="zh-CN"/>
        </w:rPr>
        <w:t>5</w:t>
      </w:r>
      <w:r>
        <w:rPr>
          <w:rFonts w:ascii="宋体" w:hAnsi="宋体" w:eastAsia="宋体" w:cs="宋体"/>
          <w:color w:val="auto"/>
          <w:spacing w:val="-65"/>
          <w:sz w:val="30"/>
          <w:szCs w:val="30"/>
          <w:lang w:eastAsia="zh-CN"/>
        </w:rPr>
        <w:t xml:space="preserve"> </w:t>
      </w:r>
      <w:r>
        <w:rPr>
          <w:rFonts w:ascii="宋体" w:hAnsi="宋体" w:eastAsia="宋体" w:cs="宋体"/>
          <w:b/>
          <w:bCs/>
          <w:color w:val="auto"/>
          <w:spacing w:val="-17"/>
          <w:sz w:val="30"/>
          <w:szCs w:val="30"/>
          <w:lang w:eastAsia="zh-CN"/>
        </w:rPr>
        <w:t>月</w:t>
      </w:r>
    </w:p>
    <w:p w14:paraId="78D9C27F">
      <w:pPr>
        <w:spacing w:line="219" w:lineRule="auto"/>
        <w:rPr>
          <w:rFonts w:ascii="宋体" w:hAnsi="宋体" w:eastAsia="宋体" w:cs="宋体"/>
          <w:color w:val="auto"/>
          <w:sz w:val="30"/>
          <w:szCs w:val="30"/>
          <w:lang w:eastAsia="zh-CN"/>
        </w:rPr>
        <w:sectPr>
          <w:pgSz w:w="11907" w:h="16840"/>
          <w:pgMar w:top="1431" w:right="1786" w:bottom="0" w:left="1786" w:header="0" w:footer="0" w:gutter="0"/>
          <w:cols w:space="720" w:num="1"/>
        </w:sectPr>
      </w:pPr>
    </w:p>
    <w:p w14:paraId="726E84AC">
      <w:pPr>
        <w:pStyle w:val="9"/>
        <w:widowControl w:val="0"/>
        <w:tabs>
          <w:tab w:val="right" w:leader="dot" w:pos="8890"/>
        </w:tabs>
        <w:kinsoku/>
        <w:autoSpaceDE/>
        <w:autoSpaceDN/>
        <w:adjustRightInd/>
        <w:snapToGrid/>
        <w:spacing w:line="360" w:lineRule="auto"/>
        <w:jc w:val="center"/>
        <w:textAlignment w:val="auto"/>
        <w:rPr>
          <w:rStyle w:val="20"/>
          <w:rFonts w:ascii="宋体" w:hAnsi="宋体" w:eastAsia="宋体" w:cs="宋体"/>
          <w:b/>
          <w:bCs/>
          <w:snapToGrid/>
          <w:color w:val="auto"/>
          <w:sz w:val="44"/>
          <w:szCs w:val="44"/>
          <w:lang w:val="zh-CN" w:eastAsia="zh-CN"/>
        </w:rPr>
      </w:pPr>
      <w:r>
        <w:rPr>
          <w:rStyle w:val="20"/>
          <w:rFonts w:hint="eastAsia" w:ascii="宋体" w:hAnsi="宋体" w:eastAsia="宋体" w:cs="宋体"/>
          <w:b/>
          <w:bCs/>
          <w:snapToGrid/>
          <w:color w:val="auto"/>
          <w:sz w:val="44"/>
          <w:szCs w:val="44"/>
          <w:lang w:val="zh-CN" w:eastAsia="zh-CN"/>
        </w:rPr>
        <w:t>目     录</w:t>
      </w:r>
    </w:p>
    <w:p w14:paraId="541F0CA7">
      <w:pPr>
        <w:pStyle w:val="9"/>
        <w:widowControl w:val="0"/>
        <w:tabs>
          <w:tab w:val="right" w:leader="dot" w:pos="8890"/>
        </w:tabs>
        <w:kinsoku/>
        <w:autoSpaceDE/>
        <w:autoSpaceDN/>
        <w:adjustRightInd/>
        <w:snapToGrid/>
        <w:spacing w:line="360" w:lineRule="auto"/>
        <w:jc w:val="center"/>
        <w:textAlignment w:val="auto"/>
        <w:rPr>
          <w:rStyle w:val="20"/>
          <w:rFonts w:ascii="宋体" w:hAnsi="宋体" w:eastAsia="宋体" w:cs="宋体"/>
          <w:b/>
          <w:bCs/>
          <w:snapToGrid/>
          <w:color w:val="auto"/>
          <w:sz w:val="44"/>
          <w:szCs w:val="44"/>
          <w:lang w:val="zh-CN" w:eastAsia="zh-CN"/>
        </w:rPr>
      </w:pPr>
    </w:p>
    <w:sdt>
      <w:sdtPr>
        <w:rPr>
          <w:rFonts w:ascii="宋体" w:hAnsi="宋体" w:eastAsia="宋体" w:cs="宋体"/>
          <w:color w:val="auto"/>
          <w:sz w:val="24"/>
          <w:szCs w:val="24"/>
        </w:rPr>
        <w:id w:val="147472647"/>
        <w:docPartObj>
          <w:docPartGallery w:val="Table of Contents"/>
          <w:docPartUnique/>
        </w:docPartObj>
      </w:sdtPr>
      <w:sdtEndPr>
        <w:rPr>
          <w:rFonts w:ascii="宋体" w:hAnsi="宋体" w:eastAsia="宋体" w:cs="宋体"/>
          <w:color w:val="auto"/>
          <w:sz w:val="24"/>
          <w:szCs w:val="24"/>
        </w:rPr>
      </w:sdtEndPr>
      <w:sdtContent>
        <w:p w14:paraId="6AFAC062">
          <w:pPr>
            <w:tabs>
              <w:tab w:val="right" w:leader="dot" w:pos="8192"/>
            </w:tabs>
            <w:spacing w:before="78" w:line="240" w:lineRule="auto"/>
            <w:ind w:left="415"/>
            <w:rPr>
              <w:rFonts w:ascii="宋体" w:hAnsi="宋体" w:eastAsia="宋体" w:cs="宋体"/>
              <w:color w:val="auto"/>
              <w:sz w:val="24"/>
              <w:szCs w:val="24"/>
              <w:lang w:eastAsia="zh-CN"/>
            </w:rPr>
          </w:pPr>
          <w:r>
            <w:rPr>
              <w:color w:val="auto"/>
            </w:rPr>
            <w:fldChar w:fldCharType="begin"/>
          </w:r>
          <w:r>
            <w:rPr>
              <w:color w:val="auto"/>
            </w:rPr>
            <w:instrText xml:space="preserve"> HYPERLINK \l "bookmark1" </w:instrText>
          </w:r>
          <w:r>
            <w:rPr>
              <w:color w:val="auto"/>
            </w:rPr>
            <w:fldChar w:fldCharType="separate"/>
          </w:r>
          <w:r>
            <w:rPr>
              <w:rFonts w:ascii="宋体" w:hAnsi="宋体" w:eastAsia="宋体" w:cs="宋体"/>
              <w:color w:val="auto"/>
              <w:spacing w:val="-5"/>
              <w:sz w:val="24"/>
              <w:szCs w:val="24"/>
              <w:lang w:eastAsia="zh-CN"/>
            </w:rPr>
            <w:t>重要事项提示</w:t>
          </w:r>
          <w:r>
            <w:rPr>
              <w:rFonts w:ascii="宋体" w:hAnsi="宋体" w:eastAsia="宋体" w:cs="宋体"/>
              <w:color w:val="auto"/>
              <w:spacing w:val="-108"/>
              <w:sz w:val="24"/>
              <w:szCs w:val="24"/>
              <w:lang w:eastAsia="zh-CN"/>
            </w:rPr>
            <w:t xml:space="preserve"> </w:t>
          </w:r>
          <w:r>
            <w:rPr>
              <w:rFonts w:ascii="宋体" w:hAnsi="宋体" w:eastAsia="宋体" w:cs="宋体"/>
              <w:color w:val="auto"/>
              <w:sz w:val="24"/>
              <w:szCs w:val="24"/>
              <w:lang w:eastAsia="zh-CN"/>
            </w:rPr>
            <w:tab/>
          </w:r>
          <w:r>
            <w:rPr>
              <w:rFonts w:ascii="宋体" w:hAnsi="宋体" w:eastAsia="宋体" w:cs="宋体"/>
              <w:color w:val="auto"/>
              <w:spacing w:val="-96"/>
              <w:sz w:val="24"/>
              <w:szCs w:val="24"/>
              <w:lang w:eastAsia="zh-CN"/>
            </w:rPr>
            <w:t xml:space="preserve"> </w:t>
          </w:r>
          <w:r>
            <w:rPr>
              <w:rFonts w:ascii="宋体" w:hAnsi="宋体" w:eastAsia="宋体" w:cs="宋体"/>
              <w:color w:val="auto"/>
              <w:sz w:val="24"/>
              <w:szCs w:val="24"/>
              <w:lang w:eastAsia="zh-CN"/>
            </w:rPr>
            <w:t>2</w:t>
          </w:r>
          <w:r>
            <w:rPr>
              <w:rFonts w:ascii="宋体" w:hAnsi="宋体" w:eastAsia="宋体" w:cs="宋体"/>
              <w:color w:val="auto"/>
              <w:sz w:val="24"/>
              <w:szCs w:val="24"/>
              <w:lang w:eastAsia="zh-CN"/>
            </w:rPr>
            <w:fldChar w:fldCharType="end"/>
          </w:r>
        </w:p>
        <w:p w14:paraId="1AD439AC">
          <w:pPr>
            <w:pStyle w:val="4"/>
            <w:spacing w:line="240" w:lineRule="auto"/>
            <w:rPr>
              <w:color w:val="auto"/>
              <w:lang w:eastAsia="zh-CN"/>
            </w:rPr>
          </w:pPr>
        </w:p>
        <w:p w14:paraId="4480F8F0">
          <w:pPr>
            <w:tabs>
              <w:tab w:val="right" w:leader="dot" w:pos="8195"/>
            </w:tabs>
            <w:spacing w:before="78" w:line="240" w:lineRule="auto"/>
            <w:ind w:left="411"/>
            <w:rPr>
              <w:rFonts w:ascii="宋体" w:hAnsi="宋体" w:eastAsia="宋体" w:cs="宋体"/>
              <w:color w:val="auto"/>
              <w:sz w:val="24"/>
              <w:szCs w:val="24"/>
              <w:lang w:eastAsia="zh-CN"/>
            </w:rPr>
          </w:pPr>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7"/>
              <w:sz w:val="24"/>
              <w:szCs w:val="24"/>
              <w:lang w:eastAsia="zh-CN"/>
            </w:rPr>
            <w:t>磋商公告</w:t>
          </w:r>
          <w:r>
            <w:rPr>
              <w:rFonts w:ascii="宋体" w:hAnsi="宋体" w:eastAsia="宋体" w:cs="宋体"/>
              <w:color w:val="auto"/>
              <w:spacing w:val="-108"/>
              <w:sz w:val="24"/>
              <w:szCs w:val="24"/>
              <w:lang w:eastAsia="zh-CN"/>
            </w:rPr>
            <w:t xml:space="preserve"> </w:t>
          </w:r>
          <w:r>
            <w:rPr>
              <w:rFonts w:ascii="宋体" w:hAnsi="宋体" w:eastAsia="宋体" w:cs="宋体"/>
              <w:color w:val="auto"/>
              <w:sz w:val="24"/>
              <w:szCs w:val="24"/>
              <w:lang w:eastAsia="zh-CN"/>
            </w:rPr>
            <w:tab/>
          </w:r>
          <w:r>
            <w:rPr>
              <w:rFonts w:ascii="宋体" w:hAnsi="宋体" w:eastAsia="宋体" w:cs="宋体"/>
              <w:color w:val="auto"/>
              <w:spacing w:val="-95"/>
              <w:sz w:val="24"/>
              <w:szCs w:val="24"/>
              <w:lang w:eastAsia="zh-CN"/>
            </w:rPr>
            <w:t xml:space="preserve"> </w:t>
          </w:r>
          <w:r>
            <w:rPr>
              <w:rFonts w:ascii="宋体" w:hAnsi="宋体" w:eastAsia="宋体" w:cs="宋体"/>
              <w:color w:val="auto"/>
              <w:sz w:val="24"/>
              <w:szCs w:val="24"/>
              <w:lang w:eastAsia="zh-CN"/>
            </w:rPr>
            <w:t>4</w:t>
          </w:r>
          <w:r>
            <w:rPr>
              <w:rFonts w:ascii="宋体" w:hAnsi="宋体" w:eastAsia="宋体" w:cs="宋体"/>
              <w:color w:val="auto"/>
              <w:sz w:val="24"/>
              <w:szCs w:val="24"/>
              <w:lang w:eastAsia="zh-CN"/>
            </w:rPr>
            <w:fldChar w:fldCharType="end"/>
          </w:r>
        </w:p>
        <w:p w14:paraId="43007F9F">
          <w:pPr>
            <w:pStyle w:val="4"/>
            <w:spacing w:line="240" w:lineRule="auto"/>
            <w:rPr>
              <w:color w:val="auto"/>
              <w:lang w:eastAsia="zh-CN"/>
            </w:rPr>
          </w:pPr>
        </w:p>
        <w:p w14:paraId="43C05C5C">
          <w:pPr>
            <w:tabs>
              <w:tab w:val="right" w:leader="dot" w:pos="8195"/>
            </w:tabs>
            <w:spacing w:before="78" w:line="240" w:lineRule="auto"/>
            <w:ind w:left="420"/>
            <w:rPr>
              <w:rFonts w:ascii="宋体" w:hAnsi="宋体" w:eastAsia="宋体" w:cs="宋体"/>
              <w:color w:val="auto"/>
              <w:sz w:val="24"/>
              <w:szCs w:val="24"/>
              <w:lang w:eastAsia="zh-CN"/>
            </w:rPr>
          </w:pPr>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color w:val="auto"/>
              <w:spacing w:val="-6"/>
              <w:sz w:val="24"/>
              <w:szCs w:val="24"/>
              <w:lang w:eastAsia="zh-CN"/>
            </w:rPr>
            <w:t>投标须知前附表</w:t>
          </w:r>
          <w:r>
            <w:rPr>
              <w:rFonts w:ascii="宋体" w:hAnsi="宋体" w:eastAsia="宋体" w:cs="宋体"/>
              <w:color w:val="auto"/>
              <w:spacing w:val="-104"/>
              <w:sz w:val="24"/>
              <w:szCs w:val="24"/>
              <w:lang w:eastAsia="zh-CN"/>
            </w:rPr>
            <w:t xml:space="preserve"> </w:t>
          </w:r>
          <w:r>
            <w:rPr>
              <w:rFonts w:ascii="宋体" w:hAnsi="宋体" w:eastAsia="宋体" w:cs="宋体"/>
              <w:color w:val="auto"/>
              <w:sz w:val="24"/>
              <w:szCs w:val="24"/>
              <w:lang w:eastAsia="zh-CN"/>
            </w:rPr>
            <w:tab/>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7</w:t>
          </w:r>
          <w:r>
            <w:rPr>
              <w:rFonts w:ascii="宋体" w:hAnsi="宋体" w:eastAsia="宋体" w:cs="宋体"/>
              <w:color w:val="auto"/>
              <w:sz w:val="24"/>
              <w:szCs w:val="24"/>
              <w:lang w:eastAsia="zh-CN"/>
            </w:rPr>
            <w:fldChar w:fldCharType="end"/>
          </w:r>
        </w:p>
        <w:p w14:paraId="48A211A4">
          <w:pPr>
            <w:pStyle w:val="4"/>
            <w:spacing w:line="240" w:lineRule="auto"/>
            <w:rPr>
              <w:color w:val="auto"/>
              <w:lang w:eastAsia="zh-CN"/>
            </w:rPr>
          </w:pPr>
        </w:p>
        <w:p w14:paraId="17B58244">
          <w:pPr>
            <w:tabs>
              <w:tab w:val="right" w:leader="dot" w:pos="8180"/>
            </w:tabs>
            <w:spacing w:before="79" w:line="240" w:lineRule="auto"/>
            <w:ind w:left="412"/>
            <w:rPr>
              <w:rFonts w:ascii="宋体" w:hAnsi="宋体" w:eastAsia="宋体" w:cs="宋体"/>
              <w:color w:val="auto"/>
              <w:sz w:val="24"/>
              <w:szCs w:val="24"/>
              <w:lang w:eastAsia="zh-CN"/>
            </w:rPr>
          </w:pPr>
          <w:bookmarkStart w:id="0" w:name="bookmark4"/>
          <w:bookmarkEnd w:id="0"/>
          <w:r>
            <w:rPr>
              <w:color w:val="auto"/>
            </w:rPr>
            <w:fldChar w:fldCharType="begin"/>
          </w:r>
          <w:r>
            <w:rPr>
              <w:color w:val="auto"/>
              <w:lang w:eastAsia="zh-CN"/>
            </w:rPr>
            <w:instrText xml:space="preserve"> HYPERLINK \l "bookmark5" </w:instrText>
          </w:r>
          <w:r>
            <w:rPr>
              <w:color w:val="auto"/>
            </w:rPr>
            <w:fldChar w:fldCharType="separate"/>
          </w:r>
          <w:r>
            <w:rPr>
              <w:rFonts w:ascii="宋体" w:hAnsi="宋体" w:eastAsia="宋体" w:cs="宋体"/>
              <w:color w:val="auto"/>
              <w:spacing w:val="-3"/>
              <w:sz w:val="24"/>
              <w:szCs w:val="24"/>
              <w:lang w:eastAsia="zh-CN"/>
            </w:rPr>
            <w:t>第一部分 磋商项目相关内容及要求</w:t>
          </w:r>
          <w:r>
            <w:rPr>
              <w:rFonts w:ascii="宋体" w:hAnsi="宋体" w:eastAsia="宋体" w:cs="宋体"/>
              <w:color w:val="auto"/>
              <w:sz w:val="24"/>
              <w:szCs w:val="24"/>
              <w:lang w:eastAsia="zh-CN"/>
            </w:rPr>
            <w:tab/>
          </w:r>
          <w:r>
            <w:rPr>
              <w:rFonts w:ascii="宋体" w:hAnsi="宋体" w:eastAsia="宋体" w:cs="宋体"/>
              <w:color w:val="auto"/>
              <w:spacing w:val="-14"/>
              <w:sz w:val="24"/>
              <w:szCs w:val="24"/>
              <w:lang w:eastAsia="zh-CN"/>
            </w:rPr>
            <w:t>1</w:t>
          </w:r>
          <w:r>
            <w:rPr>
              <w:rFonts w:hint="eastAsia" w:ascii="宋体" w:hAnsi="宋体" w:eastAsia="宋体" w:cs="宋体"/>
              <w:color w:val="auto"/>
              <w:spacing w:val="-14"/>
              <w:sz w:val="24"/>
              <w:szCs w:val="24"/>
              <w:lang w:val="en-US" w:eastAsia="zh-CN"/>
            </w:rPr>
            <w:t>0</w:t>
          </w:r>
          <w:r>
            <w:rPr>
              <w:rFonts w:ascii="宋体" w:hAnsi="宋体" w:eastAsia="宋体" w:cs="宋体"/>
              <w:color w:val="auto"/>
              <w:spacing w:val="-14"/>
              <w:sz w:val="24"/>
              <w:szCs w:val="24"/>
            </w:rPr>
            <w:fldChar w:fldCharType="end"/>
          </w:r>
        </w:p>
        <w:p w14:paraId="755B7234">
          <w:pPr>
            <w:pStyle w:val="4"/>
            <w:spacing w:line="240" w:lineRule="auto"/>
            <w:rPr>
              <w:color w:val="auto"/>
              <w:lang w:eastAsia="zh-CN"/>
            </w:rPr>
          </w:pPr>
        </w:p>
        <w:p w14:paraId="2DFCA720">
          <w:pPr>
            <w:tabs>
              <w:tab w:val="right" w:leader="dot" w:pos="8195"/>
            </w:tabs>
            <w:spacing w:before="78" w:line="360" w:lineRule="auto"/>
            <w:ind w:left="412"/>
            <w:rPr>
              <w:rFonts w:ascii="宋体" w:hAnsi="宋体" w:eastAsia="宋体" w:cs="宋体"/>
              <w:color w:val="auto"/>
              <w:sz w:val="24"/>
              <w:szCs w:val="24"/>
              <w:lang w:eastAsia="zh-CN"/>
            </w:rPr>
          </w:pPr>
          <w:r>
            <w:rPr>
              <w:color w:val="auto"/>
            </w:rPr>
            <w:fldChar w:fldCharType="begin"/>
          </w:r>
          <w:r>
            <w:rPr>
              <w:color w:val="auto"/>
            </w:rPr>
            <w:instrText xml:space="preserve"> HYPERLINK \l "bookmark7" </w:instrText>
          </w:r>
          <w:r>
            <w:rPr>
              <w:color w:val="auto"/>
            </w:rPr>
            <w:fldChar w:fldCharType="separate"/>
          </w:r>
          <w:r>
            <w:rPr>
              <w:rFonts w:ascii="宋体" w:hAnsi="宋体" w:eastAsia="宋体" w:cs="宋体"/>
              <w:color w:val="auto"/>
              <w:spacing w:val="-3"/>
              <w:position w:val="10"/>
              <w:sz w:val="24"/>
              <w:szCs w:val="24"/>
              <w:lang w:eastAsia="zh-CN"/>
            </w:rPr>
            <w:t>第二部分  磋商须知</w:t>
          </w:r>
          <w:r>
            <w:rPr>
              <w:rFonts w:ascii="宋体" w:hAnsi="宋体" w:eastAsia="宋体" w:cs="宋体"/>
              <w:color w:val="auto"/>
              <w:spacing w:val="-3"/>
              <w:position w:val="10"/>
              <w:sz w:val="24"/>
              <w:szCs w:val="24"/>
              <w:lang w:eastAsia="zh-CN"/>
            </w:rPr>
            <w:fldChar w:fldCharType="end"/>
          </w:r>
          <w:r>
            <w:rPr>
              <w:rFonts w:ascii="宋体" w:hAnsi="宋体" w:eastAsia="宋体" w:cs="宋体"/>
              <w:color w:val="auto"/>
              <w:spacing w:val="-103"/>
              <w:position w:val="10"/>
              <w:sz w:val="24"/>
              <w:szCs w:val="24"/>
              <w:lang w:eastAsia="zh-CN"/>
            </w:rPr>
            <w:t xml:space="preserve"> </w:t>
          </w:r>
          <w:r>
            <w:rPr>
              <w:rFonts w:ascii="宋体" w:hAnsi="宋体" w:eastAsia="宋体" w:cs="宋体"/>
              <w:color w:val="auto"/>
              <w:position w:val="10"/>
              <w:sz w:val="24"/>
              <w:szCs w:val="24"/>
              <w:lang w:eastAsia="zh-CN"/>
            </w:rPr>
            <w:tab/>
          </w:r>
          <w:r>
            <w:rPr>
              <w:rFonts w:ascii="宋体" w:hAnsi="宋体" w:eastAsia="宋体" w:cs="宋体"/>
              <w:color w:val="auto"/>
              <w:spacing w:val="39"/>
              <w:position w:val="10"/>
              <w:sz w:val="24"/>
              <w:szCs w:val="24"/>
              <w:lang w:eastAsia="zh-CN"/>
            </w:rPr>
            <w:t xml:space="preserve"> </w:t>
          </w:r>
          <w:r>
            <w:rPr>
              <w:rFonts w:ascii="宋体" w:hAnsi="宋体" w:eastAsia="宋体" w:cs="宋体"/>
              <w:color w:val="auto"/>
              <w:spacing w:val="-14"/>
              <w:position w:val="10"/>
              <w:sz w:val="24"/>
              <w:szCs w:val="24"/>
              <w:lang w:eastAsia="zh-CN"/>
            </w:rPr>
            <w:t>12</w:t>
          </w:r>
        </w:p>
        <w:p w14:paraId="021B460E">
          <w:pPr>
            <w:tabs>
              <w:tab w:val="right" w:leader="dot" w:pos="8195"/>
            </w:tabs>
            <w:spacing w:before="41" w:line="360" w:lineRule="auto"/>
            <w:ind w:left="412"/>
            <w:rPr>
              <w:color w:val="auto"/>
              <w:lang w:eastAsia="zh-CN"/>
            </w:rPr>
          </w:pPr>
          <w:bookmarkStart w:id="1" w:name="bookmark8"/>
          <w:bookmarkEnd w:id="1"/>
          <w:r>
            <w:rPr>
              <w:color w:val="auto"/>
            </w:rPr>
            <w:fldChar w:fldCharType="begin"/>
          </w:r>
          <w:r>
            <w:rPr>
              <w:color w:val="auto"/>
              <w:lang w:eastAsia="zh-CN"/>
            </w:rPr>
            <w:instrText xml:space="preserve"> HYPERLINK \l "bookmark9" </w:instrText>
          </w:r>
          <w:r>
            <w:rPr>
              <w:color w:val="auto"/>
            </w:rPr>
            <w:fldChar w:fldCharType="separate"/>
          </w:r>
          <w:r>
            <w:rPr>
              <w:rFonts w:ascii="宋体" w:hAnsi="宋体" w:eastAsia="宋体" w:cs="宋体"/>
              <w:color w:val="auto"/>
              <w:spacing w:val="-3"/>
              <w:sz w:val="24"/>
              <w:szCs w:val="24"/>
              <w:lang w:eastAsia="zh-CN"/>
            </w:rPr>
            <w:t>第三部分  其他要求</w:t>
          </w:r>
          <w:r>
            <w:rPr>
              <w:rFonts w:ascii="宋体" w:hAnsi="宋体" w:eastAsia="宋体" w:cs="宋体"/>
              <w:color w:val="auto"/>
              <w:sz w:val="24"/>
              <w:szCs w:val="24"/>
              <w:lang w:eastAsia="zh-CN"/>
            </w:rPr>
            <w:tab/>
          </w:r>
          <w:r>
            <w:rPr>
              <w:rFonts w:ascii="宋体" w:hAnsi="宋体" w:eastAsia="宋体" w:cs="宋体"/>
              <w:color w:val="auto"/>
              <w:spacing w:val="-98"/>
              <w:sz w:val="24"/>
              <w:szCs w:val="24"/>
              <w:lang w:eastAsia="zh-CN"/>
            </w:rPr>
            <w:t xml:space="preserve"> </w:t>
          </w:r>
          <w:r>
            <w:rPr>
              <w:rFonts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6</w:t>
          </w:r>
          <w:r>
            <w:rPr>
              <w:rFonts w:ascii="宋体" w:hAnsi="宋体" w:eastAsia="宋体" w:cs="宋体"/>
              <w:color w:val="auto"/>
              <w:spacing w:val="-5"/>
              <w:sz w:val="24"/>
              <w:szCs w:val="24"/>
            </w:rPr>
            <w:fldChar w:fldCharType="end"/>
          </w:r>
        </w:p>
        <w:p w14:paraId="7CAAF8F1">
          <w:pPr>
            <w:tabs>
              <w:tab w:val="right" w:leader="dot" w:pos="8195"/>
            </w:tabs>
            <w:spacing w:before="78" w:line="240" w:lineRule="auto"/>
            <w:ind w:left="412"/>
            <w:rPr>
              <w:rFonts w:ascii="宋体" w:hAnsi="宋体" w:eastAsia="宋体" w:cs="宋体"/>
              <w:color w:val="auto"/>
              <w:sz w:val="24"/>
              <w:szCs w:val="24"/>
              <w:lang w:eastAsia="zh-CN"/>
            </w:rPr>
          </w:pPr>
          <w:bookmarkStart w:id="2" w:name="bookmark10"/>
          <w:bookmarkEnd w:id="2"/>
          <w:r>
            <w:rPr>
              <w:color w:val="auto"/>
            </w:rPr>
            <w:fldChar w:fldCharType="begin"/>
          </w:r>
          <w:r>
            <w:rPr>
              <w:color w:val="auto"/>
              <w:lang w:eastAsia="zh-CN"/>
            </w:rPr>
            <w:instrText xml:space="preserve"> HYPERLINK \l "bookmark10" </w:instrText>
          </w:r>
          <w:r>
            <w:rPr>
              <w:color w:val="auto"/>
            </w:rPr>
            <w:fldChar w:fldCharType="separate"/>
          </w:r>
          <w:r>
            <w:rPr>
              <w:rFonts w:ascii="宋体" w:hAnsi="宋体" w:eastAsia="宋体" w:cs="宋体"/>
              <w:color w:val="auto"/>
              <w:spacing w:val="-3"/>
              <w:sz w:val="24"/>
              <w:szCs w:val="24"/>
              <w:lang w:eastAsia="zh-CN"/>
            </w:rPr>
            <w:t>第四部分  质疑与投诉</w:t>
          </w:r>
          <w:r>
            <w:rPr>
              <w:rFonts w:ascii="宋体" w:hAnsi="宋体" w:eastAsia="宋体" w:cs="宋体"/>
              <w:color w:val="auto"/>
              <w:spacing w:val="-102"/>
              <w:sz w:val="24"/>
              <w:szCs w:val="24"/>
              <w:lang w:eastAsia="zh-CN"/>
            </w:rPr>
            <w:t xml:space="preserve"> </w:t>
          </w:r>
          <w:r>
            <w:rPr>
              <w:rFonts w:ascii="宋体" w:hAnsi="宋体" w:eastAsia="宋体" w:cs="宋体"/>
              <w:color w:val="auto"/>
              <w:sz w:val="24"/>
              <w:szCs w:val="24"/>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7"/>
              <w:sz w:val="24"/>
              <w:szCs w:val="24"/>
              <w:lang w:eastAsia="zh-CN"/>
            </w:rPr>
            <w:t>2</w:t>
          </w:r>
          <w:r>
            <w:rPr>
              <w:rFonts w:hint="eastAsia" w:ascii="宋体" w:hAnsi="宋体" w:eastAsia="宋体" w:cs="宋体"/>
              <w:color w:val="auto"/>
              <w:spacing w:val="-7"/>
              <w:sz w:val="24"/>
              <w:szCs w:val="24"/>
              <w:lang w:val="en-US" w:eastAsia="zh-CN"/>
            </w:rPr>
            <w:t>7</w:t>
          </w:r>
          <w:r>
            <w:rPr>
              <w:rFonts w:ascii="宋体" w:hAnsi="宋体" w:eastAsia="宋体" w:cs="宋体"/>
              <w:color w:val="auto"/>
              <w:spacing w:val="-7"/>
              <w:sz w:val="24"/>
              <w:szCs w:val="24"/>
            </w:rPr>
            <w:fldChar w:fldCharType="end"/>
          </w:r>
        </w:p>
        <w:p w14:paraId="0E598822">
          <w:pPr>
            <w:pStyle w:val="4"/>
            <w:spacing w:line="240" w:lineRule="auto"/>
            <w:rPr>
              <w:color w:val="auto"/>
              <w:lang w:eastAsia="zh-CN"/>
            </w:rPr>
          </w:pPr>
        </w:p>
        <w:p w14:paraId="0B865C2B">
          <w:pPr>
            <w:tabs>
              <w:tab w:val="right" w:leader="dot" w:pos="8195"/>
            </w:tabs>
            <w:spacing w:before="79" w:line="240" w:lineRule="auto"/>
            <w:ind w:left="412"/>
            <w:rPr>
              <w:rFonts w:ascii="宋体" w:hAnsi="宋体" w:eastAsia="宋体" w:cs="宋体"/>
              <w:color w:val="auto"/>
              <w:sz w:val="24"/>
              <w:szCs w:val="24"/>
              <w:lang w:eastAsia="zh-CN"/>
            </w:rPr>
          </w:pPr>
          <w:r>
            <w:rPr>
              <w:color w:val="auto"/>
            </w:rPr>
            <w:fldChar w:fldCharType="begin"/>
          </w:r>
          <w:r>
            <w:rPr>
              <w:color w:val="auto"/>
            </w:rPr>
            <w:instrText xml:space="preserve"> HYPERLINK \l "bookmark12" </w:instrText>
          </w:r>
          <w:r>
            <w:rPr>
              <w:color w:val="auto"/>
            </w:rPr>
            <w:fldChar w:fldCharType="separate"/>
          </w:r>
          <w:r>
            <w:rPr>
              <w:rFonts w:ascii="宋体" w:hAnsi="宋体" w:eastAsia="宋体" w:cs="宋体"/>
              <w:color w:val="auto"/>
              <w:spacing w:val="-3"/>
              <w:sz w:val="24"/>
              <w:szCs w:val="24"/>
              <w:lang w:eastAsia="zh-CN"/>
            </w:rPr>
            <w:t>第五部分  采购内容及要求</w:t>
          </w:r>
          <w:r>
            <w:rPr>
              <w:rFonts w:ascii="宋体" w:hAnsi="宋体" w:eastAsia="宋体" w:cs="宋体"/>
              <w:color w:val="auto"/>
              <w:sz w:val="24"/>
              <w:szCs w:val="24"/>
              <w:lang w:eastAsia="zh-CN"/>
            </w:rPr>
            <w:tab/>
          </w:r>
          <w:r>
            <w:rPr>
              <w:rFonts w:ascii="宋体" w:hAnsi="宋体" w:eastAsia="宋体" w:cs="宋体"/>
              <w:color w:val="auto"/>
              <w:spacing w:val="-94"/>
              <w:sz w:val="24"/>
              <w:szCs w:val="24"/>
              <w:lang w:eastAsia="zh-CN"/>
            </w:rPr>
            <w:t xml:space="preserve"> </w:t>
          </w:r>
          <w:r>
            <w:rPr>
              <w:rFonts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9</w:t>
          </w:r>
          <w:r>
            <w:rPr>
              <w:rFonts w:ascii="宋体" w:hAnsi="宋体" w:eastAsia="宋体" w:cs="宋体"/>
              <w:color w:val="auto"/>
              <w:spacing w:val="-5"/>
              <w:sz w:val="24"/>
              <w:szCs w:val="24"/>
              <w:lang w:eastAsia="zh-CN"/>
            </w:rPr>
            <w:fldChar w:fldCharType="end"/>
          </w:r>
        </w:p>
        <w:p w14:paraId="32CD0A7E">
          <w:pPr>
            <w:pStyle w:val="4"/>
            <w:spacing w:line="240" w:lineRule="auto"/>
            <w:rPr>
              <w:color w:val="auto"/>
              <w:lang w:eastAsia="zh-CN"/>
            </w:rPr>
          </w:pPr>
        </w:p>
        <w:p w14:paraId="1CC048FA">
          <w:pPr>
            <w:tabs>
              <w:tab w:val="right" w:leader="dot" w:pos="8195"/>
            </w:tabs>
            <w:spacing w:before="78" w:line="240" w:lineRule="auto"/>
            <w:ind w:left="412"/>
            <w:rPr>
              <w:rFonts w:hint="eastAsia" w:ascii="宋体" w:hAnsi="宋体" w:eastAsia="宋体" w:cs="宋体"/>
              <w:color w:val="auto"/>
              <w:sz w:val="24"/>
              <w:szCs w:val="24"/>
              <w:lang w:val="en-US" w:eastAsia="zh-CN"/>
            </w:rPr>
          </w:pPr>
          <w:bookmarkStart w:id="3" w:name="bookmark13"/>
          <w:bookmarkEnd w:id="3"/>
          <w:r>
            <w:rPr>
              <w:color w:val="auto"/>
            </w:rPr>
            <w:fldChar w:fldCharType="begin"/>
          </w:r>
          <w:r>
            <w:rPr>
              <w:color w:val="auto"/>
              <w:lang w:eastAsia="zh-CN"/>
            </w:rPr>
            <w:instrText xml:space="preserve"> HYPERLINK \l "bookmark14" </w:instrText>
          </w:r>
          <w:r>
            <w:rPr>
              <w:color w:val="auto"/>
            </w:rPr>
            <w:fldChar w:fldCharType="separate"/>
          </w:r>
          <w:r>
            <w:rPr>
              <w:rFonts w:ascii="宋体" w:hAnsi="宋体" w:eastAsia="宋体" w:cs="宋体"/>
              <w:color w:val="auto"/>
              <w:spacing w:val="-3"/>
              <w:sz w:val="24"/>
              <w:szCs w:val="24"/>
              <w:lang w:eastAsia="zh-CN"/>
            </w:rPr>
            <w:t>第六部分  合同格式及主要条款</w:t>
          </w:r>
          <w:r>
            <w:rPr>
              <w:rFonts w:ascii="宋体" w:hAnsi="宋体" w:eastAsia="宋体" w:cs="宋体"/>
              <w:color w:val="auto"/>
              <w:sz w:val="24"/>
              <w:szCs w:val="24"/>
              <w:lang w:eastAsia="zh-CN"/>
            </w:rPr>
            <w:tab/>
          </w:r>
          <w:r>
            <w:rPr>
              <w:rFonts w:ascii="宋体" w:hAnsi="宋体" w:eastAsia="宋体" w:cs="宋体"/>
              <w:color w:val="auto"/>
              <w:spacing w:val="-89"/>
              <w:sz w:val="24"/>
              <w:szCs w:val="24"/>
              <w:lang w:eastAsia="zh-CN"/>
            </w:rPr>
            <w:t xml:space="preserve"> </w:t>
          </w:r>
          <w:r>
            <w:rPr>
              <w:rFonts w:hint="eastAsia" w:ascii="宋体" w:hAnsi="宋体" w:eastAsia="宋体" w:cs="宋体"/>
              <w:color w:val="auto"/>
              <w:spacing w:val="-5"/>
              <w:sz w:val="24"/>
              <w:szCs w:val="24"/>
              <w:lang w:val="en-US" w:eastAsia="zh-CN"/>
            </w:rPr>
            <w:t>3</w:t>
          </w:r>
          <w:r>
            <w:rPr>
              <w:rFonts w:ascii="宋体" w:hAnsi="宋体" w:eastAsia="宋体" w:cs="宋体"/>
              <w:color w:val="auto"/>
              <w:spacing w:val="-5"/>
              <w:sz w:val="24"/>
              <w:szCs w:val="24"/>
            </w:rPr>
            <w:fldChar w:fldCharType="end"/>
          </w:r>
          <w:r>
            <w:rPr>
              <w:rFonts w:hint="eastAsia" w:ascii="宋体" w:hAnsi="宋体" w:eastAsia="宋体" w:cs="宋体"/>
              <w:color w:val="auto"/>
              <w:spacing w:val="-5"/>
              <w:sz w:val="24"/>
              <w:szCs w:val="24"/>
              <w:lang w:val="en-US" w:eastAsia="zh-CN"/>
            </w:rPr>
            <w:t>1</w:t>
          </w:r>
        </w:p>
        <w:p w14:paraId="5FCEC434">
          <w:pPr>
            <w:pStyle w:val="4"/>
            <w:spacing w:line="240" w:lineRule="auto"/>
            <w:rPr>
              <w:color w:val="auto"/>
              <w:lang w:eastAsia="zh-CN"/>
            </w:rPr>
          </w:pPr>
        </w:p>
        <w:p w14:paraId="7EE67013">
          <w:pPr>
            <w:tabs>
              <w:tab w:val="right" w:leader="dot" w:pos="8192"/>
            </w:tabs>
            <w:spacing w:before="79" w:line="240" w:lineRule="auto"/>
            <w:ind w:left="412"/>
            <w:rPr>
              <w:rFonts w:ascii="宋体" w:hAnsi="宋体" w:eastAsia="宋体" w:cs="宋体"/>
              <w:color w:val="auto"/>
              <w:sz w:val="24"/>
              <w:szCs w:val="24"/>
              <w:lang w:eastAsia="zh-CN"/>
            </w:rPr>
          </w:pPr>
          <w:bookmarkStart w:id="4" w:name="bookmark15"/>
          <w:bookmarkEnd w:id="4"/>
          <w:r>
            <w:rPr>
              <w:color w:val="auto"/>
            </w:rPr>
            <w:fldChar w:fldCharType="begin"/>
          </w:r>
          <w:r>
            <w:rPr>
              <w:color w:val="auto"/>
              <w:lang w:eastAsia="zh-CN"/>
            </w:rPr>
            <w:instrText xml:space="preserve"> HYPERLINK \l "bookmark16" </w:instrText>
          </w:r>
          <w:r>
            <w:rPr>
              <w:color w:val="auto"/>
            </w:rPr>
            <w:fldChar w:fldCharType="separate"/>
          </w:r>
          <w:r>
            <w:rPr>
              <w:rFonts w:ascii="宋体" w:hAnsi="宋体" w:eastAsia="宋体" w:cs="宋体"/>
              <w:color w:val="auto"/>
              <w:spacing w:val="-3"/>
              <w:sz w:val="24"/>
              <w:szCs w:val="24"/>
              <w:lang w:eastAsia="zh-CN"/>
            </w:rPr>
            <w:t>第七部分  履约验收</w:t>
          </w:r>
          <w:r>
            <w:rPr>
              <w:rFonts w:ascii="宋体" w:hAnsi="宋体" w:eastAsia="宋体" w:cs="宋体"/>
              <w:color w:val="auto"/>
              <w:sz w:val="24"/>
              <w:szCs w:val="24"/>
              <w:lang w:eastAsia="zh-CN"/>
            </w:rPr>
            <w:tab/>
          </w:r>
          <w:r>
            <w:rPr>
              <w:rFonts w:ascii="宋体" w:hAnsi="宋体" w:eastAsia="宋体" w:cs="宋体"/>
              <w:color w:val="auto"/>
              <w:spacing w:val="-95"/>
              <w:sz w:val="24"/>
              <w:szCs w:val="24"/>
              <w:lang w:eastAsia="zh-CN"/>
            </w:rPr>
            <w:t xml:space="preserve"> </w:t>
          </w:r>
          <w:r>
            <w:rPr>
              <w:rFonts w:ascii="宋体" w:hAnsi="宋体" w:eastAsia="宋体" w:cs="宋体"/>
              <w:color w:val="auto"/>
              <w:spacing w:val="-8"/>
              <w:sz w:val="24"/>
              <w:szCs w:val="24"/>
              <w:lang w:eastAsia="zh-CN"/>
            </w:rPr>
            <w:t>3</w:t>
          </w:r>
          <w:r>
            <w:rPr>
              <w:rFonts w:ascii="宋体" w:hAnsi="宋体" w:eastAsia="宋体" w:cs="宋体"/>
              <w:color w:val="auto"/>
              <w:spacing w:val="-8"/>
              <w:sz w:val="24"/>
              <w:szCs w:val="24"/>
            </w:rPr>
            <w:fldChar w:fldCharType="end"/>
          </w:r>
          <w:r>
            <w:rPr>
              <w:rFonts w:hint="eastAsia" w:ascii="宋体" w:hAnsi="宋体" w:eastAsia="宋体" w:cs="宋体"/>
              <w:color w:val="auto"/>
              <w:spacing w:val="-8"/>
              <w:sz w:val="24"/>
              <w:szCs w:val="24"/>
              <w:lang w:val="en-US" w:eastAsia="zh-CN"/>
            </w:rPr>
            <w:t>5</w:t>
          </w:r>
        </w:p>
        <w:p w14:paraId="3919A1C1">
          <w:pPr>
            <w:pStyle w:val="4"/>
            <w:spacing w:line="240" w:lineRule="auto"/>
            <w:rPr>
              <w:color w:val="auto"/>
              <w:lang w:eastAsia="zh-CN"/>
            </w:rPr>
          </w:pPr>
        </w:p>
        <w:p w14:paraId="0887ADF5">
          <w:pPr>
            <w:tabs>
              <w:tab w:val="right" w:leader="dot" w:pos="8195"/>
            </w:tabs>
            <w:spacing w:before="79" w:line="240" w:lineRule="auto"/>
            <w:ind w:left="412"/>
            <w:rPr>
              <w:rFonts w:hint="eastAsia" w:ascii="宋体" w:hAnsi="宋体" w:eastAsia="宋体" w:cs="宋体"/>
              <w:color w:val="auto"/>
              <w:sz w:val="24"/>
              <w:szCs w:val="24"/>
              <w:lang w:val="en-US" w:eastAsia="zh-CN"/>
            </w:rPr>
          </w:pPr>
          <w:bookmarkStart w:id="5" w:name="bookmark17"/>
          <w:bookmarkEnd w:id="5"/>
          <w:r>
            <w:rPr>
              <w:color w:val="auto"/>
            </w:rPr>
            <w:fldChar w:fldCharType="begin"/>
          </w:r>
          <w:r>
            <w:rPr>
              <w:color w:val="auto"/>
              <w:lang w:eastAsia="zh-CN"/>
            </w:rPr>
            <w:instrText xml:space="preserve"> HYPERLINK \l "bookmark18" </w:instrText>
          </w:r>
          <w:r>
            <w:rPr>
              <w:color w:val="auto"/>
            </w:rPr>
            <w:fldChar w:fldCharType="separate"/>
          </w:r>
          <w:r>
            <w:rPr>
              <w:rFonts w:ascii="宋体" w:hAnsi="宋体" w:eastAsia="宋体" w:cs="宋体"/>
              <w:color w:val="auto"/>
              <w:spacing w:val="-3"/>
              <w:sz w:val="24"/>
              <w:szCs w:val="24"/>
              <w:lang w:eastAsia="zh-CN"/>
            </w:rPr>
            <w:t>第八部分  附件—供应商响应文件格式</w:t>
          </w:r>
          <w:r>
            <w:rPr>
              <w:rFonts w:ascii="宋体" w:hAnsi="宋体" w:eastAsia="宋体" w:cs="宋体"/>
              <w:color w:val="auto"/>
              <w:sz w:val="24"/>
              <w:szCs w:val="24"/>
              <w:lang w:eastAsia="zh-CN"/>
            </w:rPr>
            <w:tab/>
          </w:r>
          <w:r>
            <w:rPr>
              <w:rFonts w:ascii="宋体" w:hAnsi="宋体" w:eastAsia="宋体" w:cs="宋体"/>
              <w:color w:val="auto"/>
              <w:spacing w:val="-80"/>
              <w:sz w:val="24"/>
              <w:szCs w:val="24"/>
              <w:lang w:eastAsia="zh-CN"/>
            </w:rPr>
            <w:t xml:space="preserve"> </w:t>
          </w:r>
          <w:r>
            <w:rPr>
              <w:rFonts w:ascii="宋体" w:hAnsi="宋体" w:eastAsia="宋体" w:cs="宋体"/>
              <w:color w:val="auto"/>
              <w:spacing w:val="-6"/>
              <w:sz w:val="24"/>
              <w:szCs w:val="24"/>
              <w:lang w:eastAsia="zh-CN"/>
            </w:rPr>
            <w:t>3</w:t>
          </w:r>
          <w:r>
            <w:rPr>
              <w:rFonts w:ascii="宋体" w:hAnsi="宋体" w:eastAsia="宋体" w:cs="宋体"/>
              <w:color w:val="auto"/>
              <w:spacing w:val="-6"/>
              <w:sz w:val="24"/>
              <w:szCs w:val="24"/>
            </w:rPr>
            <w:fldChar w:fldCharType="end"/>
          </w:r>
          <w:r>
            <w:rPr>
              <w:rFonts w:hint="eastAsia" w:ascii="宋体" w:hAnsi="宋体" w:eastAsia="宋体" w:cs="宋体"/>
              <w:color w:val="auto"/>
              <w:spacing w:val="-6"/>
              <w:sz w:val="24"/>
              <w:szCs w:val="24"/>
              <w:lang w:val="en-US" w:eastAsia="zh-CN"/>
            </w:rPr>
            <w:t>6</w:t>
          </w:r>
        </w:p>
        <w:p w14:paraId="18595942">
          <w:pPr>
            <w:pStyle w:val="4"/>
            <w:spacing w:line="240" w:lineRule="auto"/>
            <w:rPr>
              <w:color w:val="auto"/>
              <w:lang w:eastAsia="zh-CN"/>
            </w:rPr>
          </w:pPr>
        </w:p>
        <w:p w14:paraId="244A992B">
          <w:pPr>
            <w:tabs>
              <w:tab w:val="right" w:leader="dot" w:pos="8192"/>
            </w:tabs>
            <w:spacing w:before="78" w:line="240" w:lineRule="auto"/>
            <w:ind w:left="415"/>
            <w:rPr>
              <w:rFonts w:ascii="宋体" w:hAnsi="宋体" w:eastAsia="宋体" w:cs="宋体"/>
              <w:color w:val="auto"/>
              <w:sz w:val="24"/>
              <w:szCs w:val="24"/>
              <w:lang w:eastAsia="zh-CN"/>
            </w:rPr>
          </w:pPr>
          <w:bookmarkStart w:id="6" w:name="bookmark19"/>
          <w:bookmarkEnd w:id="6"/>
          <w:r>
            <w:rPr>
              <w:color w:val="auto"/>
            </w:rPr>
            <w:fldChar w:fldCharType="begin"/>
          </w:r>
          <w:r>
            <w:rPr>
              <w:color w:val="auto"/>
              <w:lang w:eastAsia="zh-CN"/>
            </w:rPr>
            <w:instrText xml:space="preserve"> HYPERLINK \l "bookmark19" </w:instrText>
          </w:r>
          <w:r>
            <w:rPr>
              <w:color w:val="auto"/>
            </w:rPr>
            <w:fldChar w:fldCharType="separate"/>
          </w:r>
          <w:r>
            <w:rPr>
              <w:rFonts w:ascii="宋体" w:hAnsi="宋体" w:eastAsia="宋体" w:cs="宋体"/>
              <w:color w:val="auto"/>
              <w:spacing w:val="-3"/>
              <w:sz w:val="24"/>
              <w:szCs w:val="24"/>
              <w:lang w:eastAsia="zh-CN"/>
            </w:rPr>
            <w:t>提升政府采购营商环境相关政策</w:t>
          </w:r>
          <w:r>
            <w:rPr>
              <w:rFonts w:ascii="宋体" w:hAnsi="宋体" w:eastAsia="宋体" w:cs="宋体"/>
              <w:color w:val="auto"/>
              <w:spacing w:val="-102"/>
              <w:sz w:val="24"/>
              <w:szCs w:val="24"/>
              <w:lang w:eastAsia="zh-CN"/>
            </w:rPr>
            <w:t xml:space="preserve"> </w:t>
          </w:r>
          <w:r>
            <w:rPr>
              <w:rFonts w:ascii="宋体" w:hAnsi="宋体" w:eastAsia="宋体" w:cs="宋体"/>
              <w:color w:val="auto"/>
              <w:sz w:val="24"/>
              <w:szCs w:val="24"/>
              <w:lang w:eastAsia="zh-CN"/>
            </w:rPr>
            <w:tab/>
          </w:r>
          <w:r>
            <w:rPr>
              <w:rFonts w:hint="eastAsia" w:ascii="宋体" w:hAnsi="宋体" w:eastAsia="宋体" w:cs="宋体"/>
              <w:color w:val="auto"/>
              <w:spacing w:val="8"/>
              <w:sz w:val="24"/>
              <w:szCs w:val="24"/>
              <w:lang w:val="en-US" w:eastAsia="zh-CN"/>
            </w:rPr>
            <w:t>5</w:t>
          </w:r>
          <w:r>
            <w:rPr>
              <w:rFonts w:ascii="宋体" w:hAnsi="宋体" w:eastAsia="宋体" w:cs="宋体"/>
              <w:color w:val="auto"/>
              <w:spacing w:val="8"/>
              <w:sz w:val="24"/>
              <w:szCs w:val="24"/>
            </w:rPr>
            <w:fldChar w:fldCharType="end"/>
          </w:r>
          <w:r>
            <w:rPr>
              <w:rFonts w:hint="eastAsia" w:ascii="宋体" w:hAnsi="宋体" w:eastAsia="宋体" w:cs="宋体"/>
              <w:color w:val="auto"/>
              <w:spacing w:val="8"/>
              <w:sz w:val="24"/>
              <w:szCs w:val="24"/>
              <w:lang w:val="en-US" w:eastAsia="zh-CN"/>
            </w:rPr>
            <w:t>0</w:t>
          </w:r>
        </w:p>
      </w:sdtContent>
    </w:sdt>
    <w:p w14:paraId="41935F89">
      <w:pPr>
        <w:spacing w:line="219" w:lineRule="auto"/>
        <w:rPr>
          <w:rFonts w:ascii="宋体" w:hAnsi="宋体" w:eastAsia="宋体" w:cs="宋体"/>
          <w:color w:val="auto"/>
          <w:sz w:val="24"/>
          <w:szCs w:val="24"/>
          <w:lang w:eastAsia="zh-CN"/>
        </w:rPr>
        <w:sectPr>
          <w:footerReference r:id="rId3" w:type="default"/>
          <w:pgSz w:w="11905" w:h="16836"/>
          <w:pgMar w:top="1431" w:right="1785" w:bottom="840" w:left="1785" w:header="0" w:footer="677" w:gutter="0"/>
          <w:pgNumType w:start="1"/>
          <w:cols w:space="720" w:num="1"/>
        </w:sectPr>
      </w:pPr>
    </w:p>
    <w:p w14:paraId="0E77218F">
      <w:pPr>
        <w:spacing w:before="160" w:line="460" w:lineRule="exact"/>
        <w:ind w:left="2867"/>
        <w:outlineLvl w:val="0"/>
        <w:rPr>
          <w:rFonts w:asciiTheme="minorHAnsi" w:hAnsiTheme="minorHAnsi" w:eastAsiaTheme="minorEastAsia" w:cstheme="minorBidi"/>
          <w:b/>
          <w:bCs/>
          <w:snapToGrid/>
          <w:color w:val="auto"/>
          <w:sz w:val="44"/>
          <w:szCs w:val="44"/>
          <w:lang w:eastAsia="zh-CN"/>
        </w:rPr>
      </w:pPr>
      <w:bookmarkStart w:id="7" w:name="bookmark1"/>
      <w:bookmarkEnd w:id="7"/>
      <w:r>
        <w:rPr>
          <w:rFonts w:hint="eastAsia" w:asciiTheme="minorHAnsi" w:hAnsiTheme="minorHAnsi" w:eastAsiaTheme="minorEastAsia" w:cstheme="minorBidi"/>
          <w:b/>
          <w:bCs/>
          <w:snapToGrid/>
          <w:color w:val="auto"/>
          <w:sz w:val="44"/>
          <w:szCs w:val="44"/>
          <w:lang w:eastAsia="zh-CN"/>
        </w:rPr>
        <w:t>重要事项提示</w:t>
      </w:r>
    </w:p>
    <w:p w14:paraId="4F4FAAF0">
      <w:pPr>
        <w:pStyle w:val="4"/>
        <w:spacing w:line="281" w:lineRule="auto"/>
        <w:rPr>
          <w:color w:val="auto"/>
          <w:lang w:eastAsia="zh-CN"/>
        </w:rPr>
      </w:pPr>
    </w:p>
    <w:p w14:paraId="2A4D8E2D">
      <w:pPr>
        <w:pStyle w:val="4"/>
        <w:spacing w:line="281" w:lineRule="auto"/>
        <w:rPr>
          <w:color w:val="auto"/>
          <w:lang w:eastAsia="zh-CN"/>
        </w:rPr>
      </w:pPr>
    </w:p>
    <w:p w14:paraId="06DBAE70">
      <w:pPr>
        <w:spacing w:before="78" w:line="219" w:lineRule="auto"/>
        <w:ind w:left="35"/>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各潜在供应商：</w:t>
      </w:r>
    </w:p>
    <w:p w14:paraId="269F236C">
      <w:pPr>
        <w:spacing w:before="167" w:line="359" w:lineRule="auto"/>
        <w:ind w:left="36" w:right="452" w:firstLine="527"/>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以下环节是此采购文件中需要重点关注的环节，对以下内容的忽视， 可能</w:t>
      </w:r>
      <w:r>
        <w:rPr>
          <w:rFonts w:ascii="宋体" w:hAnsi="宋体" w:eastAsia="宋体" w:cs="宋体"/>
          <w:color w:val="auto"/>
          <w:spacing w:val="2"/>
          <w:sz w:val="24"/>
          <w:szCs w:val="24"/>
          <w:lang w:eastAsia="zh-CN"/>
        </w:rPr>
        <w:t xml:space="preserve"> </w:t>
      </w:r>
      <w:r>
        <w:rPr>
          <w:rFonts w:ascii="宋体" w:hAnsi="宋体" w:eastAsia="宋体" w:cs="宋体"/>
          <w:color w:val="auto"/>
          <w:spacing w:val="-9"/>
          <w:sz w:val="24"/>
          <w:szCs w:val="24"/>
          <w:lang w:eastAsia="zh-CN"/>
        </w:rPr>
        <w:t>是影响贵公司中标的重要因素。请在编制响应性文件参</w:t>
      </w:r>
      <w:r>
        <w:rPr>
          <w:rFonts w:ascii="宋体" w:hAnsi="宋体" w:eastAsia="宋体" w:cs="宋体"/>
          <w:color w:val="auto"/>
          <w:spacing w:val="-10"/>
          <w:sz w:val="24"/>
          <w:szCs w:val="24"/>
          <w:lang w:eastAsia="zh-CN"/>
        </w:rPr>
        <w:t>与政府采购时高度重视。</w:t>
      </w:r>
    </w:p>
    <w:p w14:paraId="78B2504E">
      <w:pPr>
        <w:spacing w:before="37" w:line="343" w:lineRule="auto"/>
        <w:ind w:left="32" w:right="380" w:firstLine="51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1、磋商文件应通过焦作市公共资源交易中心网站会员系统进行网上下载；</w:t>
      </w:r>
      <w:r>
        <w:rPr>
          <w:rFonts w:ascii="宋体" w:hAnsi="宋体" w:eastAsia="宋体" w:cs="宋体"/>
          <w:color w:val="auto"/>
          <w:spacing w:val="3"/>
          <w:sz w:val="24"/>
          <w:szCs w:val="24"/>
          <w:lang w:eastAsia="zh-CN"/>
        </w:rPr>
        <w:t xml:space="preserve"> </w:t>
      </w:r>
      <w:r>
        <w:rPr>
          <w:rFonts w:ascii="宋体" w:hAnsi="宋体" w:eastAsia="宋体" w:cs="宋体"/>
          <w:color w:val="auto"/>
          <w:sz w:val="24"/>
          <w:szCs w:val="24"/>
          <w:lang w:eastAsia="zh-CN"/>
        </w:rPr>
        <w:t>未使用企业 CA 密匙登录焦作市公共资源交易中心网站</w:t>
      </w:r>
      <w:r>
        <w:rPr>
          <w:rFonts w:ascii="宋体" w:hAnsi="宋体" w:eastAsia="宋体" w:cs="宋体"/>
          <w:color w:val="auto"/>
          <w:spacing w:val="-1"/>
          <w:sz w:val="24"/>
          <w:szCs w:val="24"/>
          <w:lang w:eastAsia="zh-CN"/>
        </w:rPr>
        <w:t>会员系统进行网上下载</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文件的，投标视为无效；</w:t>
      </w:r>
    </w:p>
    <w:p w14:paraId="60A6B2CA">
      <w:pPr>
        <w:spacing w:before="62" w:line="354" w:lineRule="auto"/>
        <w:ind w:left="28" w:right="280" w:firstLine="485"/>
        <w:rPr>
          <w:rFonts w:ascii="宋体" w:hAnsi="宋体" w:eastAsia="宋体" w:cs="宋体"/>
          <w:color w:val="auto"/>
          <w:sz w:val="24"/>
          <w:szCs w:val="24"/>
          <w:lang w:eastAsia="zh-CN"/>
        </w:rPr>
      </w:pPr>
      <w:r>
        <w:rPr>
          <w:rFonts w:ascii="宋体" w:hAnsi="宋体" w:eastAsia="宋体" w:cs="宋体"/>
          <w:color w:val="auto"/>
          <w:spacing w:val="-16"/>
          <w:sz w:val="24"/>
          <w:szCs w:val="24"/>
          <w:lang w:eastAsia="zh-CN"/>
        </w:rPr>
        <w:t>2、本项目采用“远程不见面”的开标方式，</w:t>
      </w:r>
      <w:r>
        <w:rPr>
          <w:rFonts w:ascii="宋体" w:hAnsi="宋体" w:eastAsia="宋体" w:cs="宋体"/>
          <w:color w:val="auto"/>
          <w:spacing w:val="47"/>
          <w:sz w:val="24"/>
          <w:szCs w:val="24"/>
          <w:lang w:eastAsia="zh-CN"/>
        </w:rPr>
        <w:t xml:space="preserve"> </w:t>
      </w:r>
      <w:r>
        <w:rPr>
          <w:rFonts w:ascii="宋体" w:hAnsi="宋体" w:eastAsia="宋体" w:cs="宋体"/>
          <w:color w:val="auto"/>
          <w:spacing w:val="-16"/>
          <w:sz w:val="24"/>
          <w:szCs w:val="24"/>
          <w:lang w:eastAsia="zh-CN"/>
        </w:rPr>
        <w:t>潜在供应商可提前在焦作市交 易</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中心官网首页---下载中心--下载《焦作市电子招投标系统操作手册》和《焦 作</w:t>
      </w:r>
      <w:r>
        <w:rPr>
          <w:rFonts w:ascii="宋体" w:hAnsi="宋体" w:eastAsia="宋体" w:cs="宋体"/>
          <w:color w:val="auto"/>
          <w:spacing w:val="7"/>
          <w:sz w:val="24"/>
          <w:szCs w:val="24"/>
          <w:lang w:eastAsia="zh-CN"/>
        </w:rPr>
        <w:t xml:space="preserve"> </w:t>
      </w:r>
      <w:r>
        <w:rPr>
          <w:rFonts w:ascii="宋体" w:hAnsi="宋体" w:eastAsia="宋体" w:cs="宋体"/>
          <w:color w:val="auto"/>
          <w:spacing w:val="-8"/>
          <w:sz w:val="24"/>
          <w:szCs w:val="24"/>
          <w:lang w:eastAsia="zh-CN"/>
        </w:rPr>
        <w:t>市公共资源交易平台不见面开标操作手册》、《投标文件制作工作工具》等， 查</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看操作说明，按要求进行响应性文件制作和上传等。为避免网络</w:t>
      </w:r>
      <w:r>
        <w:rPr>
          <w:rFonts w:ascii="宋体" w:hAnsi="宋体" w:eastAsia="宋体" w:cs="宋体"/>
          <w:color w:val="auto"/>
          <w:spacing w:val="-3"/>
          <w:sz w:val="24"/>
          <w:szCs w:val="24"/>
          <w:lang w:eastAsia="zh-CN"/>
        </w:rPr>
        <w:t>拥堵等不可</w:t>
      </w:r>
      <w:r>
        <w:rPr>
          <w:rFonts w:ascii="宋体" w:hAnsi="宋体" w:eastAsia="宋体" w:cs="宋体"/>
          <w:color w:val="auto"/>
          <w:spacing w:val="39"/>
          <w:sz w:val="24"/>
          <w:szCs w:val="24"/>
          <w:lang w:eastAsia="zh-CN"/>
        </w:rPr>
        <w:t xml:space="preserve"> </w:t>
      </w:r>
      <w:r>
        <w:rPr>
          <w:rFonts w:ascii="宋体" w:hAnsi="宋体" w:eastAsia="宋体" w:cs="宋体"/>
          <w:color w:val="auto"/>
          <w:spacing w:val="-3"/>
          <w:sz w:val="24"/>
          <w:szCs w:val="24"/>
          <w:lang w:eastAsia="zh-CN"/>
        </w:rPr>
        <w:t>控</w:t>
      </w:r>
      <w:r>
        <w:rPr>
          <w:rFonts w:ascii="宋体" w:hAnsi="宋体" w:eastAsia="宋体" w:cs="宋体"/>
          <w:color w:val="auto"/>
          <w:sz w:val="24"/>
          <w:szCs w:val="24"/>
          <w:lang w:eastAsia="zh-CN"/>
        </w:rPr>
        <w:t xml:space="preserve"> 因素影响响应性文件的上传，请提前上传响应性文</w:t>
      </w:r>
      <w:r>
        <w:rPr>
          <w:rFonts w:ascii="宋体" w:hAnsi="宋体" w:eastAsia="宋体" w:cs="宋体"/>
          <w:color w:val="auto"/>
          <w:spacing w:val="-1"/>
          <w:sz w:val="24"/>
          <w:szCs w:val="24"/>
          <w:lang w:eastAsia="zh-CN"/>
        </w:rPr>
        <w:t>件，并在开标截止时间前</w:t>
      </w:r>
    </w:p>
    <w:p w14:paraId="5A53EC54">
      <w:pPr>
        <w:spacing w:before="15" w:line="219" w:lineRule="auto"/>
        <w:ind w:left="40"/>
        <w:rPr>
          <w:rFonts w:ascii="宋体" w:hAnsi="宋体" w:eastAsia="宋体" w:cs="宋体"/>
          <w:color w:val="auto"/>
          <w:sz w:val="24"/>
          <w:szCs w:val="24"/>
        </w:rPr>
      </w:pPr>
      <w:r>
        <w:rPr>
          <w:rFonts w:ascii="宋体" w:hAnsi="宋体" w:eastAsia="宋体" w:cs="宋体"/>
          <w:color w:val="auto"/>
          <w:spacing w:val="-5"/>
          <w:sz w:val="24"/>
          <w:szCs w:val="24"/>
        </w:rPr>
        <w:t>登录不见面开标大厅</w:t>
      </w:r>
    </w:p>
    <w:p w14:paraId="357D1BA0">
      <w:pPr>
        <w:spacing w:before="205" w:line="212" w:lineRule="auto"/>
        <w:ind w:left="526"/>
        <w:rPr>
          <w:rFonts w:ascii="宋体" w:hAnsi="宋体" w:eastAsia="宋体" w:cs="宋体"/>
          <w:color w:val="auto"/>
          <w:sz w:val="24"/>
          <w:szCs w:val="24"/>
        </w:rPr>
      </w:pPr>
      <w:r>
        <w:rPr>
          <w:rFonts w:ascii="宋体" w:hAnsi="宋体" w:eastAsia="宋体" w:cs="宋体"/>
          <w:color w:val="auto"/>
          <w:sz w:val="24"/>
          <w:szCs w:val="24"/>
        </w:rPr>
        <w:t>（htt</w:t>
      </w:r>
      <w:r>
        <w:rPr>
          <w:color w:val="auto"/>
        </w:rPr>
        <w:fldChar w:fldCharType="begin"/>
      </w:r>
      <w:r>
        <w:rPr>
          <w:color w:val="auto"/>
        </w:rPr>
        <w:instrText xml:space="preserve"> HYPERLINK "file:///D:\\软件\\软件\\微信\\WeChat%20Files\\lliang0924\\FileStorage\\File\\2025-04\\122.112.246.33" </w:instrText>
      </w:r>
      <w:r>
        <w:rPr>
          <w:color w:val="auto"/>
        </w:rPr>
        <w:fldChar w:fldCharType="separate"/>
      </w:r>
      <w:r>
        <w:rPr>
          <w:rFonts w:ascii="宋体" w:hAnsi="宋体" w:eastAsia="宋体" w:cs="宋体"/>
          <w:color w:val="auto"/>
          <w:sz w:val="24"/>
          <w:szCs w:val="24"/>
        </w:rPr>
        <w:t>p://122.112.246.33</w:t>
      </w:r>
      <w:r>
        <w:rPr>
          <w:rFonts w:ascii="宋体" w:hAnsi="宋体" w:eastAsia="宋体" w:cs="宋体"/>
          <w:color w:val="auto"/>
          <w:sz w:val="24"/>
          <w:szCs w:val="24"/>
        </w:rPr>
        <w:fldChar w:fldCharType="end"/>
      </w:r>
      <w:r>
        <w:rPr>
          <w:rFonts w:ascii="宋体" w:hAnsi="宋体" w:eastAsia="宋体" w:cs="宋体"/>
          <w:color w:val="auto"/>
          <w:sz w:val="24"/>
          <w:szCs w:val="24"/>
        </w:rPr>
        <w:t>/BidOpening/bidopeninghallaction/hall/</w:t>
      </w:r>
      <w:r>
        <w:rPr>
          <w:rFonts w:ascii="宋体" w:hAnsi="宋体" w:eastAsia="宋体" w:cs="宋体"/>
          <w:color w:val="auto"/>
          <w:spacing w:val="-1"/>
          <w:sz w:val="24"/>
          <w:szCs w:val="24"/>
        </w:rPr>
        <w:t>log</w:t>
      </w:r>
    </w:p>
    <w:p w14:paraId="0225F36A">
      <w:pPr>
        <w:spacing w:before="191" w:line="350" w:lineRule="auto"/>
        <w:ind w:left="31" w:right="324" w:firstLine="16"/>
        <w:jc w:val="both"/>
        <w:rPr>
          <w:rFonts w:ascii="宋体" w:hAnsi="宋体" w:eastAsia="宋体" w:cs="宋体"/>
          <w:color w:val="auto"/>
          <w:sz w:val="24"/>
          <w:szCs w:val="24"/>
        </w:rPr>
      </w:pPr>
      <w:r>
        <w:rPr>
          <w:rFonts w:ascii="宋体" w:hAnsi="宋体" w:eastAsia="宋体" w:cs="宋体"/>
          <w:color w:val="auto"/>
          <w:spacing w:val="-3"/>
          <w:sz w:val="24"/>
          <w:szCs w:val="24"/>
        </w:rPr>
        <w:t>in ）按要求解密投标文件。因文件未及时上传导</w:t>
      </w:r>
      <w:r>
        <w:rPr>
          <w:rFonts w:ascii="宋体" w:hAnsi="宋体" w:eastAsia="宋体" w:cs="宋体"/>
          <w:color w:val="auto"/>
          <w:spacing w:val="-4"/>
          <w:sz w:val="24"/>
          <w:szCs w:val="24"/>
        </w:rPr>
        <w:t>致投标失败的责任由供应商自</w:t>
      </w:r>
      <w:r>
        <w:rPr>
          <w:rFonts w:ascii="宋体" w:hAnsi="宋体" w:eastAsia="宋体" w:cs="宋体"/>
          <w:color w:val="auto"/>
          <w:sz w:val="24"/>
          <w:szCs w:val="24"/>
        </w:rPr>
        <w:t xml:space="preserve"> </w:t>
      </w:r>
      <w:r>
        <w:rPr>
          <w:rFonts w:ascii="宋体" w:hAnsi="宋体" w:eastAsia="宋体" w:cs="宋体"/>
          <w:color w:val="auto"/>
          <w:spacing w:val="37"/>
          <w:sz w:val="24"/>
          <w:szCs w:val="24"/>
        </w:rPr>
        <w:t>行承担</w:t>
      </w:r>
      <w:r>
        <w:rPr>
          <w:rFonts w:ascii="宋体" w:hAnsi="宋体" w:eastAsia="宋体" w:cs="宋体"/>
          <w:color w:val="auto"/>
          <w:spacing w:val="-26"/>
          <w:sz w:val="24"/>
          <w:szCs w:val="24"/>
        </w:rPr>
        <w:t xml:space="preserve"> </w:t>
      </w:r>
      <w:r>
        <w:rPr>
          <w:rFonts w:ascii="宋体" w:hAnsi="宋体" w:eastAsia="宋体" w:cs="宋体"/>
          <w:color w:val="auto"/>
          <w:spacing w:val="37"/>
          <w:sz w:val="24"/>
          <w:szCs w:val="24"/>
        </w:rPr>
        <w:t>，具体要求详见竞争性磋商文件</w:t>
      </w:r>
      <w:r>
        <w:rPr>
          <w:rFonts w:ascii="宋体" w:hAnsi="宋体" w:eastAsia="宋体" w:cs="宋体"/>
          <w:color w:val="auto"/>
          <w:spacing w:val="-40"/>
          <w:sz w:val="24"/>
          <w:szCs w:val="24"/>
        </w:rPr>
        <w:t xml:space="preserve"> </w:t>
      </w:r>
      <w:r>
        <w:rPr>
          <w:rFonts w:ascii="宋体" w:hAnsi="宋体" w:eastAsia="宋体" w:cs="宋体"/>
          <w:color w:val="auto"/>
          <w:spacing w:val="37"/>
          <w:sz w:val="24"/>
          <w:szCs w:val="24"/>
        </w:rPr>
        <w:t>。平台统一技术服务电话：</w:t>
      </w:r>
      <w:r>
        <w:rPr>
          <w:rFonts w:ascii="宋体" w:hAnsi="宋体" w:eastAsia="宋体" w:cs="宋体"/>
          <w:color w:val="auto"/>
          <w:sz w:val="24"/>
          <w:szCs w:val="24"/>
        </w:rPr>
        <w:t xml:space="preserve"> </w:t>
      </w:r>
      <w:r>
        <w:rPr>
          <w:rFonts w:ascii="宋体" w:hAnsi="宋体" w:eastAsia="宋体" w:cs="宋体"/>
          <w:color w:val="auto"/>
          <w:spacing w:val="-6"/>
          <w:sz w:val="24"/>
          <w:szCs w:val="24"/>
        </w:rPr>
        <w:t xml:space="preserve">400-998-0000，服务 QQ：4008503300，服务时间： </w:t>
      </w:r>
      <w:r>
        <w:rPr>
          <w:rFonts w:ascii="宋体" w:hAnsi="宋体" w:eastAsia="宋体" w:cs="宋体"/>
          <w:color w:val="auto"/>
          <w:spacing w:val="-7"/>
          <w:sz w:val="24"/>
          <w:szCs w:val="24"/>
        </w:rPr>
        <w:t>周一至周日 8：00-17：30。</w:t>
      </w:r>
    </w:p>
    <w:p w14:paraId="22D92048">
      <w:pPr>
        <w:spacing w:before="215" w:line="353" w:lineRule="auto"/>
        <w:ind w:left="32" w:firstLine="475"/>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供应商无需到现场参加开标会议， 无需到达现场提交原件资料。在线准时</w:t>
      </w:r>
      <w:r>
        <w:rPr>
          <w:rFonts w:ascii="宋体" w:hAnsi="宋体" w:eastAsia="宋体" w:cs="宋体"/>
          <w:color w:val="auto"/>
          <w:spacing w:val="6"/>
          <w:sz w:val="24"/>
          <w:szCs w:val="24"/>
          <w:lang w:eastAsia="zh-CN"/>
        </w:rPr>
        <w:t xml:space="preserve">  </w:t>
      </w:r>
      <w:r>
        <w:rPr>
          <w:rFonts w:ascii="宋体" w:hAnsi="宋体" w:eastAsia="宋体" w:cs="宋体"/>
          <w:color w:val="auto"/>
          <w:spacing w:val="7"/>
          <w:sz w:val="24"/>
          <w:szCs w:val="24"/>
          <w:lang w:eastAsia="zh-CN"/>
        </w:rPr>
        <w:t>参加开标活动并进行文件解密、答疑澄清等。加密电子响应性文件须在焦作市</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公共资源交易中心电子交易平台中加密上传， 上传时必须得到电脑“上传成功”</w:t>
      </w:r>
      <w:r>
        <w:rPr>
          <w:rFonts w:ascii="宋体" w:hAnsi="宋体" w:eastAsia="宋体" w:cs="宋体"/>
          <w:color w:val="auto"/>
          <w:spacing w:val="11"/>
          <w:sz w:val="24"/>
          <w:szCs w:val="24"/>
          <w:lang w:eastAsia="zh-CN"/>
        </w:rPr>
        <w:t xml:space="preserve"> </w:t>
      </w:r>
      <w:r>
        <w:rPr>
          <w:rFonts w:ascii="宋体" w:hAnsi="宋体" w:eastAsia="宋体" w:cs="宋体"/>
          <w:color w:val="auto"/>
          <w:sz w:val="24"/>
          <w:szCs w:val="24"/>
          <w:lang w:eastAsia="zh-CN"/>
        </w:rPr>
        <w:t>的确认回复后方为上传成功。在规定时间内投标</w:t>
      </w:r>
      <w:r>
        <w:rPr>
          <w:rFonts w:ascii="宋体" w:hAnsi="宋体" w:eastAsia="宋体" w:cs="宋体"/>
          <w:color w:val="auto"/>
          <w:spacing w:val="-1"/>
          <w:sz w:val="24"/>
          <w:szCs w:val="24"/>
          <w:lang w:eastAsia="zh-CN"/>
        </w:rPr>
        <w:t>文件未解密的供应商，视为放</w:t>
      </w:r>
    </w:p>
    <w:p w14:paraId="63E9B0D5">
      <w:pPr>
        <w:spacing w:before="15" w:line="219" w:lineRule="auto"/>
        <w:ind w:left="36"/>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rPr>
        <w:t>弃投标。</w:t>
      </w:r>
    </w:p>
    <w:p w14:paraId="6126B518">
      <w:pPr>
        <w:spacing w:before="21" w:line="346" w:lineRule="auto"/>
        <w:ind w:left="481" w:right="1442" w:firstLine="2"/>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3、有下列情形之一的，将作为自动放弃、无效投标或废标处理：</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3.1. 未按竞争性磋商文件明示的规定签字或盖章的；</w:t>
      </w:r>
    </w:p>
    <w:p w14:paraId="05B25566">
      <w:pPr>
        <w:spacing w:before="34" w:line="422" w:lineRule="auto"/>
        <w:ind w:left="10" w:right="112" w:firstLine="470"/>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3.2. 响应文件的关键内容（磋商报价、合同</w:t>
      </w:r>
      <w:r>
        <w:rPr>
          <w:rFonts w:ascii="宋体" w:hAnsi="宋体" w:eastAsia="宋体" w:cs="宋体"/>
          <w:color w:val="auto"/>
          <w:spacing w:val="-9"/>
          <w:sz w:val="24"/>
          <w:szCs w:val="24"/>
          <w:lang w:eastAsia="zh-CN"/>
        </w:rPr>
        <w:t>履行期限、质量要求</w:t>
      </w:r>
      <w:r>
        <w:rPr>
          <w:rFonts w:ascii="宋体" w:hAnsi="宋体" w:eastAsia="宋体" w:cs="宋体"/>
          <w:color w:val="auto"/>
          <w:spacing w:val="-6"/>
          <w:sz w:val="24"/>
          <w:szCs w:val="24"/>
          <w:lang w:eastAsia="zh-CN"/>
        </w:rPr>
        <w:t>等）未填写或填写字迹模糊无法辨认的；</w:t>
      </w:r>
    </w:p>
    <w:p w14:paraId="6066B78D">
      <w:pPr>
        <w:spacing w:line="422" w:lineRule="auto"/>
        <w:rPr>
          <w:rFonts w:ascii="宋体" w:hAnsi="宋体" w:eastAsia="宋体" w:cs="宋体"/>
          <w:color w:val="auto"/>
          <w:sz w:val="24"/>
          <w:szCs w:val="24"/>
          <w:lang w:eastAsia="zh-CN"/>
        </w:rPr>
        <w:sectPr>
          <w:footerReference r:id="rId4" w:type="default"/>
          <w:pgSz w:w="11907" w:h="16840"/>
          <w:pgMar w:top="1431" w:right="1555" w:bottom="1510" w:left="1786" w:header="0" w:footer="1347" w:gutter="0"/>
          <w:cols w:space="720" w:num="1"/>
        </w:sectPr>
      </w:pPr>
    </w:p>
    <w:p w14:paraId="161B55F6">
      <w:pPr>
        <w:spacing w:before="134" w:line="218" w:lineRule="auto"/>
        <w:ind w:left="520"/>
        <w:rPr>
          <w:rFonts w:ascii="宋体" w:hAnsi="宋体" w:eastAsia="宋体" w:cs="宋体"/>
          <w:color w:val="auto"/>
          <w:sz w:val="24"/>
          <w:szCs w:val="24"/>
          <w:lang w:eastAsia="zh-CN"/>
        </w:rPr>
      </w:pPr>
      <w:bookmarkStart w:id="8" w:name="bookmark20"/>
      <w:bookmarkEnd w:id="8"/>
      <w:r>
        <w:rPr>
          <w:rFonts w:ascii="宋体" w:hAnsi="宋体" w:eastAsia="宋体" w:cs="宋体"/>
          <w:color w:val="auto"/>
          <w:spacing w:val="-6"/>
          <w:sz w:val="24"/>
          <w:szCs w:val="24"/>
          <w:lang w:eastAsia="zh-CN"/>
        </w:rPr>
        <w:t>3.3. 磋商报价超出控制价的；</w:t>
      </w:r>
    </w:p>
    <w:p w14:paraId="34BDDFEB">
      <w:pPr>
        <w:spacing w:before="183" w:line="346" w:lineRule="auto"/>
        <w:ind w:left="520" w:right="217"/>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3.4. 响应文件中对同一项目有两个或多个报价，且未声明哪一个有效的；</w:t>
      </w:r>
      <w:r>
        <w:rPr>
          <w:rFonts w:ascii="宋体" w:hAnsi="宋体" w:eastAsia="宋体" w:cs="宋体"/>
          <w:color w:val="auto"/>
          <w:spacing w:val="6"/>
          <w:sz w:val="24"/>
          <w:szCs w:val="24"/>
          <w:lang w:eastAsia="zh-CN"/>
        </w:rPr>
        <w:t xml:space="preserve"> </w:t>
      </w:r>
      <w:r>
        <w:rPr>
          <w:rFonts w:ascii="宋体" w:hAnsi="宋体" w:eastAsia="宋体" w:cs="宋体"/>
          <w:color w:val="auto"/>
          <w:spacing w:val="-6"/>
          <w:sz w:val="24"/>
          <w:szCs w:val="24"/>
          <w:lang w:eastAsia="zh-CN"/>
        </w:rPr>
        <w:t>3.5. 响应文件中附有采购人不能接受的条件的；</w:t>
      </w:r>
    </w:p>
    <w:p w14:paraId="1AE40F10">
      <w:pPr>
        <w:spacing w:before="35" w:line="219" w:lineRule="auto"/>
        <w:ind w:left="520"/>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3.6. 响应文件有明显不符合竞争性磋商文件其它要求和有关法律法规的；</w:t>
      </w:r>
    </w:p>
    <w:p w14:paraId="46BB2BE7">
      <w:pPr>
        <w:spacing w:before="200" w:line="345" w:lineRule="auto"/>
        <w:ind w:left="55" w:right="69" w:firstLine="46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 评标过程中，如因两个或两个以上供应商在同一台计算机或同一个</w:t>
      </w:r>
      <w:r>
        <w:rPr>
          <w:rFonts w:ascii="宋体" w:hAnsi="宋体" w:eastAsia="宋体" w:cs="宋体"/>
          <w:color w:val="auto"/>
          <w:spacing w:val="16"/>
          <w:sz w:val="24"/>
          <w:szCs w:val="24"/>
          <w:lang w:eastAsia="zh-CN"/>
        </w:rPr>
        <w:t xml:space="preserve"> </w:t>
      </w:r>
      <w:r>
        <w:rPr>
          <w:rFonts w:ascii="宋体" w:hAnsi="宋体" w:eastAsia="宋体" w:cs="宋体"/>
          <w:color w:val="auto"/>
          <w:spacing w:val="-17"/>
          <w:sz w:val="24"/>
          <w:szCs w:val="24"/>
          <w:lang w:eastAsia="zh-CN"/>
        </w:rPr>
        <w:t>IP上传响应文件，</w:t>
      </w:r>
      <w:r>
        <w:rPr>
          <w:rFonts w:ascii="宋体" w:hAnsi="宋体" w:eastAsia="宋体" w:cs="宋体"/>
          <w:color w:val="auto"/>
          <w:spacing w:val="-26"/>
          <w:sz w:val="24"/>
          <w:szCs w:val="24"/>
          <w:lang w:eastAsia="zh-CN"/>
        </w:rPr>
        <w:t xml:space="preserve"> </w:t>
      </w:r>
      <w:r>
        <w:rPr>
          <w:rFonts w:ascii="宋体" w:hAnsi="宋体" w:eastAsia="宋体" w:cs="宋体"/>
          <w:color w:val="auto"/>
          <w:spacing w:val="-17"/>
          <w:sz w:val="24"/>
          <w:szCs w:val="24"/>
          <w:lang w:eastAsia="zh-CN"/>
        </w:rPr>
        <w:t>而被不见面开标系统提示为“投标文件制作机器码一致”的，</w:t>
      </w:r>
    </w:p>
    <w:p w14:paraId="2D385C70">
      <w:pPr>
        <w:spacing w:before="16" w:line="220" w:lineRule="auto"/>
        <w:ind w:left="40"/>
        <w:rPr>
          <w:rFonts w:ascii="宋体" w:hAnsi="宋体" w:eastAsia="宋体" w:cs="宋体"/>
          <w:color w:val="auto"/>
          <w:sz w:val="24"/>
          <w:szCs w:val="24"/>
        </w:rPr>
      </w:pPr>
      <w:r>
        <w:rPr>
          <w:rFonts w:ascii="宋体" w:hAnsi="宋体" w:eastAsia="宋体" w:cs="宋体"/>
          <w:color w:val="auto"/>
          <w:spacing w:val="-14"/>
          <w:sz w:val="24"/>
          <w:szCs w:val="24"/>
        </w:rPr>
        <w:t>则视其投标无效；</w:t>
      </w:r>
    </w:p>
    <w:p w14:paraId="06B0A013">
      <w:pPr>
        <w:spacing w:before="205" w:line="350" w:lineRule="auto"/>
        <w:ind w:left="26" w:right="117" w:firstLine="491"/>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3.8. 在评标过程中， 竞争性磋商小组发现投标单位的报价明</w:t>
      </w:r>
      <w:r>
        <w:rPr>
          <w:rFonts w:ascii="宋体" w:hAnsi="宋体" w:eastAsia="宋体" w:cs="宋体"/>
          <w:color w:val="auto"/>
          <w:spacing w:val="-7"/>
          <w:sz w:val="24"/>
          <w:szCs w:val="24"/>
          <w:lang w:eastAsia="zh-CN"/>
        </w:rPr>
        <w:t>显低于其它采</w:t>
      </w:r>
      <w:r>
        <w:rPr>
          <w:rFonts w:ascii="宋体" w:hAnsi="宋体" w:eastAsia="宋体" w:cs="宋体"/>
          <w:color w:val="auto"/>
          <w:sz w:val="24"/>
          <w:szCs w:val="24"/>
          <w:lang w:eastAsia="zh-CN"/>
        </w:rPr>
        <w:t xml:space="preserve"> 购报价，使得其采购报价可能低于其个别成本的，应当要求该投标单位作出书</w:t>
      </w:r>
      <w:r>
        <w:rPr>
          <w:rFonts w:ascii="宋体" w:hAnsi="宋体" w:eastAsia="宋体" w:cs="宋体"/>
          <w:color w:val="auto"/>
          <w:spacing w:val="17"/>
          <w:sz w:val="24"/>
          <w:szCs w:val="24"/>
          <w:lang w:eastAsia="zh-CN"/>
        </w:rPr>
        <w:t xml:space="preserve"> </w:t>
      </w:r>
      <w:r>
        <w:rPr>
          <w:rFonts w:ascii="宋体" w:hAnsi="宋体" w:eastAsia="宋体" w:cs="宋体"/>
          <w:color w:val="auto"/>
          <w:sz w:val="24"/>
          <w:szCs w:val="24"/>
          <w:lang w:eastAsia="zh-CN"/>
        </w:rPr>
        <w:t>面说明并提供相关证明材料。投标单位不能合理说明或者不能提供相关证明材</w:t>
      </w:r>
      <w:r>
        <w:rPr>
          <w:rFonts w:ascii="宋体" w:hAnsi="宋体" w:eastAsia="宋体" w:cs="宋体"/>
          <w:color w:val="auto"/>
          <w:spacing w:val="17"/>
          <w:sz w:val="24"/>
          <w:szCs w:val="24"/>
          <w:lang w:eastAsia="zh-CN"/>
        </w:rPr>
        <w:t xml:space="preserve"> </w:t>
      </w:r>
      <w:r>
        <w:rPr>
          <w:rFonts w:ascii="宋体" w:hAnsi="宋体" w:eastAsia="宋体" w:cs="宋体"/>
          <w:color w:val="auto"/>
          <w:spacing w:val="-14"/>
          <w:sz w:val="24"/>
          <w:szCs w:val="24"/>
          <w:lang w:eastAsia="zh-CN"/>
        </w:rPr>
        <w:t>料的，</w:t>
      </w:r>
      <w:r>
        <w:rPr>
          <w:rFonts w:ascii="宋体" w:hAnsi="宋体" w:eastAsia="宋体" w:cs="宋体"/>
          <w:color w:val="auto"/>
          <w:spacing w:val="92"/>
          <w:sz w:val="24"/>
          <w:szCs w:val="24"/>
          <w:lang w:eastAsia="zh-CN"/>
        </w:rPr>
        <w:t xml:space="preserve"> </w:t>
      </w:r>
      <w:r>
        <w:rPr>
          <w:rFonts w:ascii="宋体" w:hAnsi="宋体" w:eastAsia="宋体" w:cs="宋体"/>
          <w:color w:val="auto"/>
          <w:spacing w:val="-14"/>
          <w:sz w:val="24"/>
          <w:szCs w:val="24"/>
          <w:lang w:eastAsia="zh-CN"/>
        </w:rPr>
        <w:t>由竞争性磋商小组认定该投标单位以低于成本报价竞</w:t>
      </w:r>
      <w:r>
        <w:rPr>
          <w:rFonts w:ascii="宋体" w:hAnsi="宋体" w:eastAsia="宋体" w:cs="宋体"/>
          <w:color w:val="auto"/>
          <w:spacing w:val="-15"/>
          <w:sz w:val="24"/>
          <w:szCs w:val="24"/>
          <w:lang w:eastAsia="zh-CN"/>
        </w:rPr>
        <w:t>标， 其磋商应作废</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标处理。</w:t>
      </w:r>
    </w:p>
    <w:p w14:paraId="0D0E208C">
      <w:pPr>
        <w:spacing w:line="350" w:lineRule="auto"/>
        <w:rPr>
          <w:rFonts w:ascii="宋体" w:hAnsi="宋体" w:eastAsia="宋体" w:cs="宋体"/>
          <w:color w:val="auto"/>
          <w:sz w:val="24"/>
          <w:szCs w:val="24"/>
          <w:lang w:eastAsia="zh-CN"/>
        </w:rPr>
        <w:sectPr>
          <w:footerReference r:id="rId5" w:type="default"/>
          <w:pgSz w:w="11907" w:h="16840"/>
          <w:pgMar w:top="1431" w:right="1786" w:bottom="1510" w:left="1786" w:header="0" w:footer="1348" w:gutter="0"/>
          <w:cols w:space="720" w:num="1"/>
        </w:sectPr>
      </w:pPr>
    </w:p>
    <w:p w14:paraId="18C5F6C8">
      <w:pPr>
        <w:pStyle w:val="4"/>
        <w:spacing w:line="295" w:lineRule="auto"/>
        <w:rPr>
          <w:color w:val="auto"/>
          <w:lang w:eastAsia="zh-CN"/>
        </w:rPr>
      </w:pPr>
    </w:p>
    <w:p w14:paraId="7D3C80D7">
      <w:pPr>
        <w:spacing w:before="91" w:line="219" w:lineRule="auto"/>
        <w:ind w:firstLine="1627" w:firstLineChars="600"/>
        <w:rPr>
          <w:rFonts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博爱县民政局精神障碍社区康复服务采购项目（二次）</w:t>
      </w:r>
    </w:p>
    <w:p w14:paraId="09019D8F">
      <w:pPr>
        <w:pStyle w:val="4"/>
        <w:spacing w:line="282" w:lineRule="auto"/>
        <w:rPr>
          <w:color w:val="auto"/>
          <w:lang w:eastAsia="zh-CN"/>
        </w:rPr>
      </w:pPr>
    </w:p>
    <w:p w14:paraId="4F5FB394">
      <w:pPr>
        <w:spacing w:before="91" w:line="217" w:lineRule="auto"/>
        <w:ind w:left="3047"/>
        <w:outlineLvl w:val="0"/>
        <w:rPr>
          <w:rFonts w:ascii="宋体" w:hAnsi="宋体" w:eastAsia="宋体" w:cs="宋体"/>
          <w:color w:val="auto"/>
          <w:sz w:val="28"/>
          <w:szCs w:val="28"/>
          <w:lang w:eastAsia="zh-CN"/>
        </w:rPr>
      </w:pPr>
      <w:bookmarkStart w:id="9" w:name="bookmark2"/>
      <w:bookmarkEnd w:id="9"/>
      <w:r>
        <w:rPr>
          <w:rFonts w:ascii="宋体" w:hAnsi="宋体" w:eastAsia="宋体" w:cs="宋体"/>
          <w:b/>
          <w:bCs/>
          <w:color w:val="auto"/>
          <w:spacing w:val="-5"/>
          <w:sz w:val="28"/>
          <w:szCs w:val="28"/>
          <w:lang w:eastAsia="zh-CN"/>
        </w:rPr>
        <w:t>竞争性磋商公告（不见面开标）</w:t>
      </w:r>
    </w:p>
    <w:tbl>
      <w:tblPr>
        <w:tblStyle w:val="26"/>
        <w:tblW w:w="8762" w:type="dxa"/>
        <w:tblInd w:w="1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2"/>
      </w:tblGrid>
      <w:tr w14:paraId="7B49E56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31" w:hRule="atLeast"/>
        </w:trPr>
        <w:tc>
          <w:tcPr>
            <w:tcW w:w="8762" w:type="dxa"/>
          </w:tcPr>
          <w:p w14:paraId="46B18029">
            <w:pPr>
              <w:spacing w:line="279" w:lineRule="auto"/>
              <w:rPr>
                <w:color w:val="auto"/>
                <w:lang w:eastAsia="zh-CN"/>
              </w:rPr>
            </w:pPr>
          </w:p>
          <w:p w14:paraId="742D0ABC">
            <w:pPr>
              <w:pStyle w:val="27"/>
              <w:spacing w:before="78" w:line="298" w:lineRule="auto"/>
              <w:ind w:left="141" w:right="107" w:firstLine="463"/>
              <w:jc w:val="both"/>
              <w:rPr>
                <w:color w:val="auto"/>
                <w:lang w:eastAsia="zh-CN"/>
              </w:rPr>
            </w:pPr>
            <w:r>
              <w:rPr>
                <w:color w:val="auto"/>
                <w:spacing w:val="-7"/>
                <w:lang w:eastAsia="zh-CN"/>
              </w:rPr>
              <w:t>重要提醒：</w:t>
            </w:r>
            <w:r>
              <w:rPr>
                <w:rFonts w:hint="eastAsia"/>
                <w:color w:val="auto"/>
                <w:spacing w:val="-7"/>
                <w:u w:val="single"/>
                <w:lang w:eastAsia="zh-CN"/>
              </w:rPr>
              <w:t>博爱县民政局精神障碍社区康复服务采购项目（二次）</w:t>
            </w:r>
            <w:r>
              <w:rPr>
                <w:color w:val="auto"/>
                <w:spacing w:val="-7"/>
                <w:u w:val="single"/>
                <w:lang w:eastAsia="zh-CN"/>
              </w:rPr>
              <w:t xml:space="preserve"> </w:t>
            </w:r>
            <w:r>
              <w:rPr>
                <w:color w:val="auto"/>
                <w:spacing w:val="-7"/>
                <w:lang w:eastAsia="zh-CN"/>
              </w:rPr>
              <w:t>的潜在供应商应在焦作市</w:t>
            </w:r>
            <w:r>
              <w:rPr>
                <w:color w:val="auto"/>
                <w:spacing w:val="8"/>
                <w:lang w:eastAsia="zh-CN"/>
              </w:rPr>
              <w:t xml:space="preserve"> </w:t>
            </w:r>
            <w:r>
              <w:rPr>
                <w:color w:val="auto"/>
                <w:spacing w:val="-7"/>
                <w:lang w:eastAsia="zh-CN"/>
              </w:rPr>
              <w:t>公共资源交易中心网站获取采购文件，</w:t>
            </w:r>
            <w:r>
              <w:rPr>
                <w:color w:val="auto"/>
                <w:spacing w:val="-7"/>
                <w:lang w:eastAsia="zh-CN"/>
              </w:rPr>
              <w:t>并于</w:t>
            </w:r>
            <w:r>
              <w:rPr>
                <w:b/>
                <w:bCs/>
                <w:color w:val="auto"/>
                <w:spacing w:val="-31"/>
                <w:lang w:eastAsia="zh-CN"/>
              </w:rPr>
              <w:t xml:space="preserve"> </w:t>
            </w:r>
            <w:r>
              <w:rPr>
                <w:b/>
                <w:bCs/>
                <w:color w:val="auto"/>
                <w:spacing w:val="-7"/>
                <w:u w:val="single"/>
                <w:lang w:eastAsia="zh-CN"/>
              </w:rPr>
              <w:t>202</w:t>
            </w:r>
            <w:r>
              <w:rPr>
                <w:rFonts w:hint="eastAsia"/>
                <w:b/>
                <w:bCs/>
                <w:color w:val="auto"/>
                <w:spacing w:val="-7"/>
                <w:u w:val="single"/>
                <w:lang w:eastAsia="zh-CN"/>
              </w:rPr>
              <w:t>5</w:t>
            </w:r>
            <w:r>
              <w:rPr>
                <w:rFonts w:hint="eastAsia"/>
                <w:b/>
                <w:bCs/>
                <w:color w:val="auto"/>
                <w:spacing w:val="-7"/>
                <w:u w:val="single"/>
                <w:lang w:val="en-US" w:eastAsia="zh-CN"/>
              </w:rPr>
              <w:t xml:space="preserve"> </w:t>
            </w:r>
            <w:r>
              <w:rPr>
                <w:b/>
                <w:bCs/>
                <w:color w:val="auto"/>
                <w:spacing w:val="-7"/>
                <w:u w:val="single"/>
                <w:lang w:eastAsia="zh-CN"/>
              </w:rPr>
              <w:t>年</w:t>
            </w:r>
            <w:r>
              <w:rPr>
                <w:b/>
                <w:bCs/>
                <w:color w:val="auto"/>
                <w:spacing w:val="-50"/>
                <w:u w:val="single"/>
                <w:lang w:eastAsia="zh-CN"/>
              </w:rPr>
              <w:t xml:space="preserve"> </w:t>
            </w:r>
            <w:r>
              <w:rPr>
                <w:rFonts w:hint="eastAsia"/>
                <w:b/>
                <w:bCs/>
                <w:color w:val="auto"/>
                <w:spacing w:val="-7"/>
                <w:u w:val="single"/>
                <w:lang w:eastAsia="zh-CN"/>
              </w:rPr>
              <w:t xml:space="preserve"> </w:t>
            </w:r>
            <w:r>
              <w:rPr>
                <w:rFonts w:hint="eastAsia"/>
                <w:b/>
                <w:bCs/>
                <w:color w:val="auto"/>
                <w:spacing w:val="-7"/>
                <w:u w:val="single"/>
                <w:lang w:val="en-US" w:eastAsia="zh-CN"/>
              </w:rPr>
              <w:t xml:space="preserve">5 </w:t>
            </w:r>
            <w:r>
              <w:rPr>
                <w:rFonts w:hint="eastAsia"/>
                <w:b/>
                <w:bCs/>
                <w:color w:val="auto"/>
                <w:spacing w:val="-7"/>
                <w:u w:val="single"/>
                <w:lang w:eastAsia="zh-CN"/>
              </w:rPr>
              <w:t xml:space="preserve"> </w:t>
            </w:r>
            <w:r>
              <w:rPr>
                <w:b/>
                <w:bCs/>
                <w:color w:val="auto"/>
                <w:spacing w:val="-7"/>
                <w:u w:val="single"/>
                <w:lang w:eastAsia="zh-CN"/>
              </w:rPr>
              <w:t>月</w:t>
            </w:r>
            <w:r>
              <w:rPr>
                <w:b/>
                <w:bCs/>
                <w:color w:val="auto"/>
                <w:spacing w:val="-33"/>
                <w:u w:val="single"/>
                <w:lang w:eastAsia="zh-CN"/>
              </w:rPr>
              <w:t xml:space="preserve"> </w:t>
            </w:r>
            <w:r>
              <w:rPr>
                <w:rFonts w:hint="eastAsia"/>
                <w:b/>
                <w:bCs/>
                <w:color w:val="auto"/>
                <w:spacing w:val="-33"/>
                <w:u w:val="single"/>
                <w:lang w:val="en-US" w:eastAsia="zh-CN"/>
              </w:rPr>
              <w:t>26</w:t>
            </w:r>
            <w:r>
              <w:rPr>
                <w:rFonts w:hint="eastAsia"/>
                <w:b/>
                <w:bCs/>
                <w:color w:val="auto"/>
                <w:spacing w:val="-7"/>
                <w:u w:val="single"/>
                <w:lang w:eastAsia="zh-CN"/>
              </w:rPr>
              <w:t xml:space="preserve"> </w:t>
            </w:r>
            <w:r>
              <w:rPr>
                <w:rFonts w:hint="eastAsia"/>
                <w:b/>
                <w:bCs/>
                <w:color w:val="auto"/>
                <w:spacing w:val="-7"/>
                <w:u w:val="single"/>
                <w:lang w:val="en-US" w:eastAsia="zh-CN"/>
              </w:rPr>
              <w:t xml:space="preserve"> </w:t>
            </w:r>
            <w:r>
              <w:rPr>
                <w:b/>
                <w:bCs/>
                <w:color w:val="auto"/>
                <w:spacing w:val="-7"/>
                <w:u w:val="single"/>
                <w:lang w:eastAsia="zh-CN"/>
              </w:rPr>
              <w:t>日</w:t>
            </w:r>
            <w:r>
              <w:rPr>
                <w:b/>
                <w:bCs/>
                <w:color w:val="auto"/>
                <w:spacing w:val="-50"/>
                <w:u w:val="single"/>
                <w:lang w:eastAsia="zh-CN"/>
              </w:rPr>
              <w:t xml:space="preserve"> </w:t>
            </w:r>
            <w:r>
              <w:rPr>
                <w:b/>
                <w:bCs/>
                <w:color w:val="auto"/>
                <w:spacing w:val="-7"/>
                <w:u w:val="single"/>
                <w:lang w:eastAsia="zh-CN"/>
              </w:rPr>
              <w:t>9</w:t>
            </w:r>
            <w:r>
              <w:rPr>
                <w:b/>
                <w:bCs/>
                <w:color w:val="auto"/>
                <w:spacing w:val="-39"/>
                <w:u w:val="single"/>
                <w:lang w:eastAsia="zh-CN"/>
              </w:rPr>
              <w:t xml:space="preserve"> </w:t>
            </w:r>
            <w:r>
              <w:rPr>
                <w:b/>
                <w:bCs/>
                <w:color w:val="auto"/>
                <w:spacing w:val="-7"/>
                <w:u w:val="single"/>
                <w:lang w:eastAsia="zh-CN"/>
              </w:rPr>
              <w:t>时</w:t>
            </w:r>
            <w:r>
              <w:rPr>
                <w:b/>
                <w:bCs/>
                <w:color w:val="auto"/>
                <w:spacing w:val="-47"/>
                <w:u w:val="single"/>
                <w:lang w:eastAsia="zh-CN"/>
              </w:rPr>
              <w:t xml:space="preserve"> </w:t>
            </w:r>
            <w:r>
              <w:rPr>
                <w:b/>
                <w:bCs/>
                <w:color w:val="auto"/>
                <w:spacing w:val="-7"/>
                <w:u w:val="single"/>
                <w:lang w:eastAsia="zh-CN"/>
              </w:rPr>
              <w:t>00</w:t>
            </w:r>
            <w:r>
              <w:rPr>
                <w:b/>
                <w:bCs/>
                <w:color w:val="auto"/>
                <w:spacing w:val="-47"/>
                <w:u w:val="single"/>
                <w:lang w:eastAsia="zh-CN"/>
              </w:rPr>
              <w:t xml:space="preserve"> </w:t>
            </w:r>
            <w:r>
              <w:rPr>
                <w:b/>
                <w:bCs/>
                <w:color w:val="auto"/>
                <w:spacing w:val="-7"/>
                <w:u w:val="single"/>
                <w:lang w:eastAsia="zh-CN"/>
              </w:rPr>
              <w:t>分（北京时</w:t>
            </w:r>
            <w:r>
              <w:rPr>
                <w:b/>
                <w:bCs/>
                <w:color w:val="auto"/>
                <w:spacing w:val="-3"/>
                <w:u w:val="single"/>
                <w:lang w:eastAsia="zh-CN"/>
              </w:rPr>
              <w:t>间）</w:t>
            </w:r>
            <w:r>
              <w:rPr>
                <w:color w:val="auto"/>
                <w:spacing w:val="-3"/>
                <w:lang w:eastAsia="zh-CN"/>
              </w:rPr>
              <w:t>前提交响应文件</w:t>
            </w:r>
            <w:r>
              <w:rPr>
                <w:rFonts w:hint="eastAsia"/>
                <w:color w:val="auto"/>
                <w:spacing w:val="-3"/>
                <w:lang w:eastAsia="zh-CN"/>
              </w:rPr>
              <w:t>。</w:t>
            </w:r>
          </w:p>
        </w:tc>
      </w:tr>
    </w:tbl>
    <w:p w14:paraId="2B0BE782">
      <w:pPr>
        <w:spacing w:before="146" w:line="219" w:lineRule="auto"/>
        <w:ind w:left="606"/>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一、项目基本情况</w:t>
      </w:r>
    </w:p>
    <w:p w14:paraId="3B934272">
      <w:pPr>
        <w:spacing w:before="154" w:line="219" w:lineRule="auto"/>
        <w:ind w:left="619"/>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eastAsia="zh-CN"/>
        </w:rPr>
        <w:t>项目编号：博财</w:t>
      </w:r>
      <w:r>
        <w:rPr>
          <w:rFonts w:hint="eastAsia" w:ascii="宋体" w:hAnsi="宋体" w:eastAsia="宋体" w:cs="宋体"/>
          <w:color w:val="auto"/>
          <w:spacing w:val="-1"/>
          <w:sz w:val="24"/>
          <w:szCs w:val="24"/>
          <w:lang w:val="en-US" w:eastAsia="zh-CN"/>
        </w:rPr>
        <w:t>磋商</w:t>
      </w:r>
      <w:r>
        <w:rPr>
          <w:rFonts w:hint="eastAsia" w:ascii="宋体" w:hAnsi="宋体" w:eastAsia="宋体" w:cs="宋体"/>
          <w:color w:val="auto"/>
          <w:spacing w:val="-1"/>
          <w:sz w:val="24"/>
          <w:szCs w:val="24"/>
          <w:lang w:eastAsia="zh-CN"/>
        </w:rPr>
        <w:t>采购</w:t>
      </w:r>
      <w:r>
        <w:rPr>
          <w:rFonts w:hint="eastAsia" w:ascii="宋体" w:hAnsi="宋体" w:eastAsia="宋体" w:cs="宋体"/>
          <w:color w:val="auto"/>
          <w:spacing w:val="-1"/>
          <w:sz w:val="24"/>
          <w:szCs w:val="24"/>
          <w:lang w:val="en-US" w:eastAsia="zh-CN"/>
        </w:rPr>
        <w:t>-2025-2</w:t>
      </w:r>
    </w:p>
    <w:p w14:paraId="2D851AB7">
      <w:pPr>
        <w:spacing w:before="154" w:line="219" w:lineRule="auto"/>
        <w:ind w:left="619"/>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w:t>
      </w:r>
      <w:r>
        <w:rPr>
          <w:rFonts w:ascii="宋体" w:hAnsi="宋体" w:eastAsia="宋体" w:cs="宋体"/>
          <w:color w:val="auto"/>
          <w:spacing w:val="-1"/>
          <w:sz w:val="24"/>
          <w:szCs w:val="24"/>
          <w:lang w:eastAsia="zh-CN"/>
        </w:rPr>
        <w:t>项目名称：</w:t>
      </w:r>
      <w:r>
        <w:rPr>
          <w:rFonts w:hint="eastAsia" w:ascii="宋体" w:hAnsi="宋体" w:eastAsia="宋体" w:cs="宋体"/>
          <w:color w:val="auto"/>
          <w:spacing w:val="-1"/>
          <w:sz w:val="24"/>
          <w:szCs w:val="24"/>
          <w:lang w:eastAsia="zh-CN"/>
        </w:rPr>
        <w:t>博爱县民政局精神障碍社区康复服务采购项目（二次）</w:t>
      </w:r>
    </w:p>
    <w:p w14:paraId="163D7B10">
      <w:pPr>
        <w:spacing w:before="156" w:line="219" w:lineRule="auto"/>
        <w:ind w:left="605"/>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w:t>
      </w:r>
      <w:r>
        <w:rPr>
          <w:rFonts w:ascii="宋体" w:hAnsi="宋体" w:eastAsia="宋体" w:cs="宋体"/>
          <w:color w:val="auto"/>
          <w:spacing w:val="-2"/>
          <w:sz w:val="24"/>
          <w:szCs w:val="24"/>
          <w:lang w:eastAsia="zh-CN"/>
        </w:rPr>
        <w:t>．采购方式：竞争性磋商</w:t>
      </w:r>
    </w:p>
    <w:p w14:paraId="2EB6E5CD">
      <w:pPr>
        <w:spacing w:before="146" w:line="279" w:lineRule="auto"/>
        <w:ind w:left="126" w:right="26" w:firstLine="480"/>
        <w:rPr>
          <w:rFonts w:ascii="宋体" w:hAnsi="宋体" w:eastAsia="宋体" w:cs="宋体"/>
          <w:color w:val="auto"/>
          <w:sz w:val="24"/>
          <w:szCs w:val="24"/>
        </w:rPr>
      </w:pPr>
      <w:r>
        <w:rPr>
          <w:rFonts w:hint="eastAsia" w:ascii="宋体" w:hAnsi="宋体" w:eastAsia="宋体" w:cs="宋体"/>
          <w:color w:val="auto"/>
          <w:sz w:val="24"/>
          <w:szCs w:val="24"/>
          <w:lang w:eastAsia="zh-CN"/>
        </w:rPr>
        <w:t>4</w:t>
      </w:r>
      <w:r>
        <w:rPr>
          <w:rFonts w:ascii="宋体" w:hAnsi="宋体" w:eastAsia="宋体" w:cs="宋体"/>
          <w:color w:val="auto"/>
          <w:sz w:val="24"/>
          <w:szCs w:val="24"/>
        </w:rPr>
        <w:t>．预算金额</w:t>
      </w:r>
      <w:r>
        <w:rPr>
          <w:rFonts w:hint="eastAsia" w:ascii="宋体" w:hAnsi="宋体" w:eastAsia="宋体" w:cs="宋体"/>
          <w:color w:val="auto"/>
          <w:sz w:val="24"/>
          <w:szCs w:val="24"/>
          <w:lang w:eastAsia="zh-CN"/>
        </w:rPr>
        <w:t>：3</w:t>
      </w:r>
      <w:r>
        <w:rPr>
          <w:rFonts w:ascii="宋体" w:hAnsi="宋体" w:eastAsia="宋体" w:cs="宋体"/>
          <w:color w:val="auto"/>
          <w:sz w:val="24"/>
          <w:szCs w:val="24"/>
        </w:rPr>
        <w:t>000</w:t>
      </w:r>
      <w:r>
        <w:rPr>
          <w:rFonts w:hint="eastAsia" w:ascii="宋体" w:hAnsi="宋体" w:eastAsia="宋体" w:cs="宋体"/>
          <w:color w:val="auto"/>
          <w:sz w:val="24"/>
          <w:szCs w:val="24"/>
          <w:lang w:eastAsia="zh-CN"/>
        </w:rPr>
        <w:t>00.00</w:t>
      </w:r>
      <w:r>
        <w:rPr>
          <w:rFonts w:ascii="宋体" w:hAnsi="宋体" w:eastAsia="宋体" w:cs="宋体"/>
          <w:color w:val="auto"/>
          <w:sz w:val="24"/>
          <w:szCs w:val="24"/>
        </w:rPr>
        <w:t xml:space="preserve">元 </w:t>
      </w:r>
    </w:p>
    <w:p w14:paraId="2403A836">
      <w:pPr>
        <w:spacing w:before="146" w:line="279" w:lineRule="auto"/>
        <w:ind w:left="126" w:right="26" w:firstLine="480"/>
        <w:rPr>
          <w:rFonts w:ascii="宋体" w:hAnsi="宋体" w:eastAsia="宋体" w:cs="宋体"/>
          <w:color w:val="auto"/>
          <w:sz w:val="24"/>
          <w:szCs w:val="24"/>
        </w:rPr>
      </w:pPr>
      <w:r>
        <w:rPr>
          <w:rFonts w:ascii="宋体" w:hAnsi="宋体" w:eastAsia="宋体" w:cs="宋体"/>
          <w:color w:val="auto"/>
          <w:sz w:val="24"/>
          <w:szCs w:val="24"/>
        </w:rPr>
        <w:t>最高限价：</w:t>
      </w:r>
      <w:r>
        <w:rPr>
          <w:rFonts w:hint="eastAsia" w:ascii="宋体" w:hAnsi="宋体" w:eastAsia="宋体" w:cs="宋体"/>
          <w:color w:val="auto"/>
          <w:sz w:val="24"/>
          <w:szCs w:val="24"/>
          <w:lang w:eastAsia="zh-CN"/>
        </w:rPr>
        <w:t>3</w:t>
      </w:r>
      <w:r>
        <w:rPr>
          <w:rFonts w:ascii="宋体" w:hAnsi="宋体" w:eastAsia="宋体" w:cs="宋体"/>
          <w:color w:val="auto"/>
          <w:sz w:val="24"/>
          <w:szCs w:val="24"/>
        </w:rPr>
        <w:t>00000</w:t>
      </w:r>
      <w:r>
        <w:rPr>
          <w:rFonts w:hint="eastAsia" w:ascii="宋体" w:hAnsi="宋体" w:eastAsia="宋体" w:cs="宋体"/>
          <w:color w:val="auto"/>
          <w:sz w:val="24"/>
          <w:szCs w:val="24"/>
          <w:lang w:eastAsia="zh-CN"/>
        </w:rPr>
        <w:t>.00</w:t>
      </w:r>
      <w:r>
        <w:rPr>
          <w:rFonts w:ascii="宋体" w:hAnsi="宋体" w:eastAsia="宋体" w:cs="宋体"/>
          <w:color w:val="auto"/>
          <w:sz w:val="24"/>
          <w:szCs w:val="24"/>
        </w:rPr>
        <w:t xml:space="preserve"> 元</w:t>
      </w:r>
    </w:p>
    <w:p w14:paraId="03E6BBC6">
      <w:pPr>
        <w:spacing w:line="116" w:lineRule="auto"/>
        <w:rPr>
          <w:color w:val="auto"/>
          <w:sz w:val="2"/>
        </w:rPr>
      </w:pPr>
    </w:p>
    <w:tbl>
      <w:tblPr>
        <w:tblStyle w:val="11"/>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182"/>
        <w:gridCol w:w="1535"/>
        <w:gridCol w:w="1800"/>
      </w:tblGrid>
      <w:tr w14:paraId="1939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5E3468F0">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52" w:type="dxa"/>
            <w:vAlign w:val="center"/>
          </w:tcPr>
          <w:p w14:paraId="049654C3">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包号</w:t>
            </w:r>
          </w:p>
        </w:tc>
        <w:tc>
          <w:tcPr>
            <w:tcW w:w="3182" w:type="dxa"/>
            <w:vAlign w:val="center"/>
          </w:tcPr>
          <w:p w14:paraId="1F8A94AD">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包名称</w:t>
            </w:r>
          </w:p>
        </w:tc>
        <w:tc>
          <w:tcPr>
            <w:tcW w:w="1535" w:type="dxa"/>
            <w:vAlign w:val="center"/>
          </w:tcPr>
          <w:p w14:paraId="6DEB3C1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包预算</w:t>
            </w:r>
          </w:p>
          <w:p w14:paraId="2BB7A9DB">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（元）</w:t>
            </w:r>
          </w:p>
        </w:tc>
        <w:tc>
          <w:tcPr>
            <w:tcW w:w="1800" w:type="dxa"/>
            <w:vAlign w:val="center"/>
          </w:tcPr>
          <w:p w14:paraId="389AA56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包最高限价</w:t>
            </w:r>
          </w:p>
          <w:p w14:paraId="49D3D593">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（元）</w:t>
            </w:r>
          </w:p>
        </w:tc>
      </w:tr>
      <w:tr w14:paraId="0B00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vAlign w:val="center"/>
          </w:tcPr>
          <w:p w14:paraId="24C604CA">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652" w:type="dxa"/>
            <w:vAlign w:val="center"/>
          </w:tcPr>
          <w:p w14:paraId="65D3B6C8">
            <w:pPr>
              <w:spacing w:line="440" w:lineRule="exact"/>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rPr>
              <w:t xml:space="preserve"> 博政采购（2025）18号</w:t>
            </w:r>
          </w:p>
        </w:tc>
        <w:tc>
          <w:tcPr>
            <w:tcW w:w="3182" w:type="dxa"/>
            <w:vAlign w:val="center"/>
          </w:tcPr>
          <w:p w14:paraId="205A4E3A">
            <w:pPr>
              <w:spacing w:line="440" w:lineRule="exact"/>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博爱县民政局精神障碍社区康复服务采购项目（二次）</w:t>
            </w:r>
          </w:p>
        </w:tc>
        <w:tc>
          <w:tcPr>
            <w:tcW w:w="1535" w:type="dxa"/>
            <w:vAlign w:val="center"/>
          </w:tcPr>
          <w:p w14:paraId="698B7D81">
            <w:pPr>
              <w:spacing w:line="440" w:lineRule="exact"/>
              <w:jc w:val="center"/>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w:t>
            </w:r>
            <w:r>
              <w:rPr>
                <w:rFonts w:ascii="宋体" w:hAnsi="宋体" w:eastAsia="宋体" w:cs="宋体"/>
                <w:color w:val="auto"/>
                <w:spacing w:val="-2"/>
                <w:sz w:val="24"/>
                <w:szCs w:val="24"/>
              </w:rPr>
              <w:t>00000</w:t>
            </w:r>
            <w:r>
              <w:rPr>
                <w:rFonts w:ascii="宋体" w:hAnsi="宋体" w:eastAsia="宋体" w:cs="宋体"/>
                <w:color w:val="auto"/>
                <w:spacing w:val="-38"/>
                <w:sz w:val="24"/>
                <w:szCs w:val="24"/>
              </w:rPr>
              <w:t xml:space="preserve"> </w:t>
            </w:r>
            <w:r>
              <w:rPr>
                <w:rFonts w:hint="eastAsia" w:ascii="宋体" w:hAnsi="宋体" w:eastAsia="宋体" w:cs="宋体"/>
                <w:color w:val="auto"/>
                <w:sz w:val="24"/>
                <w:szCs w:val="24"/>
                <w:lang w:eastAsia="zh-CN"/>
              </w:rPr>
              <w:t xml:space="preserve">.00元  </w:t>
            </w:r>
          </w:p>
        </w:tc>
        <w:tc>
          <w:tcPr>
            <w:tcW w:w="1800" w:type="dxa"/>
            <w:vAlign w:val="center"/>
          </w:tcPr>
          <w:p w14:paraId="6581CD66">
            <w:pPr>
              <w:spacing w:line="440" w:lineRule="exact"/>
              <w:jc w:val="center"/>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w:t>
            </w:r>
            <w:r>
              <w:rPr>
                <w:rFonts w:ascii="宋体" w:hAnsi="宋体" w:eastAsia="宋体" w:cs="宋体"/>
                <w:color w:val="auto"/>
                <w:spacing w:val="-2"/>
                <w:sz w:val="24"/>
                <w:szCs w:val="24"/>
              </w:rPr>
              <w:t>00000</w:t>
            </w:r>
            <w:r>
              <w:rPr>
                <w:rFonts w:ascii="宋体" w:hAnsi="宋体" w:eastAsia="宋体" w:cs="宋体"/>
                <w:color w:val="auto"/>
                <w:spacing w:val="-38"/>
                <w:sz w:val="24"/>
                <w:szCs w:val="24"/>
              </w:rPr>
              <w:t xml:space="preserve"> </w:t>
            </w:r>
            <w:r>
              <w:rPr>
                <w:rFonts w:hint="eastAsia" w:ascii="宋体" w:hAnsi="宋体" w:eastAsia="宋体" w:cs="宋体"/>
                <w:color w:val="auto"/>
                <w:sz w:val="24"/>
                <w:szCs w:val="24"/>
                <w:lang w:eastAsia="zh-CN"/>
              </w:rPr>
              <w:t xml:space="preserve">.00元  </w:t>
            </w:r>
          </w:p>
        </w:tc>
      </w:tr>
    </w:tbl>
    <w:p w14:paraId="5078ED8E">
      <w:pPr>
        <w:widowControl w:val="0"/>
        <w:kinsoku/>
        <w:autoSpaceDE/>
        <w:autoSpaceDN/>
        <w:adjustRightInd/>
        <w:snapToGrid/>
        <w:spacing w:line="440" w:lineRule="exact"/>
        <w:ind w:firstLine="480" w:firstLineChars="200"/>
        <w:jc w:val="both"/>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5．</w:t>
      </w:r>
      <w:r>
        <w:rPr>
          <w:rFonts w:hint="eastAsia" w:ascii="宋体" w:hAnsi="宋体" w:cs="宋体"/>
          <w:color w:val="auto"/>
          <w:sz w:val="24"/>
          <w:szCs w:val="24"/>
          <w:lang w:eastAsia="zh-CN"/>
        </w:rPr>
        <w:t>采购需求（包括但不限于标的的名称、数量、简要技术需求或服务要求等）</w:t>
      </w:r>
      <w:r>
        <w:rPr>
          <w:rFonts w:ascii="宋体" w:hAnsi="宋体" w:eastAsia="宋体" w:cs="宋体"/>
          <w:color w:val="auto"/>
          <w:sz w:val="24"/>
          <w:szCs w:val="24"/>
          <w:lang w:eastAsia="zh-CN"/>
        </w:rPr>
        <w:t>：</w:t>
      </w:r>
      <w:r>
        <w:rPr>
          <w:rFonts w:hint="eastAsia" w:ascii="宋体" w:hAnsi="宋体" w:eastAsia="宋体" w:cs="宋体"/>
          <w:color w:val="auto"/>
          <w:spacing w:val="-1"/>
          <w:sz w:val="24"/>
          <w:szCs w:val="24"/>
          <w:lang w:eastAsia="zh-CN"/>
        </w:rPr>
        <w:t>博爱县民政局精神障碍社区康复服务采购项目（二次）</w:t>
      </w:r>
      <w:r>
        <w:rPr>
          <w:rFonts w:hint="eastAsia" w:ascii="宋体" w:hAnsi="宋体" w:eastAsia="宋体" w:cs="宋体"/>
          <w:color w:val="auto"/>
          <w:sz w:val="24"/>
          <w:szCs w:val="24"/>
          <w:lang w:eastAsia="zh-CN"/>
        </w:rPr>
        <w:t>，为全县精神障碍社区康复服务对象开展服药训练、职业康复训练、生活技能训练、社交技能训练、躯体康复训练、心理治疗和康复等精神障碍康复服务，</w:t>
      </w:r>
      <w:r>
        <w:rPr>
          <w:rFonts w:hint="eastAsia" w:ascii="宋体" w:hAnsi="宋体" w:eastAsia="宋体" w:cs="宋体"/>
          <w:color w:val="auto"/>
          <w:sz w:val="24"/>
          <w:szCs w:val="24"/>
          <w:lang w:eastAsia="zh-CN" w:bidi="ar"/>
        </w:rPr>
        <w:t>服务期限一年。</w:t>
      </w:r>
      <w:r>
        <w:rPr>
          <w:rFonts w:hint="eastAsia" w:ascii="宋体" w:hAnsi="宋体" w:eastAsia="宋体" w:cs="宋体"/>
          <w:color w:val="auto"/>
          <w:sz w:val="24"/>
          <w:szCs w:val="24"/>
          <w:lang w:eastAsia="zh-CN"/>
        </w:rPr>
        <w:t>年度康复服务人次不低于3000人次</w:t>
      </w:r>
      <w:r>
        <w:rPr>
          <w:rFonts w:ascii="宋体" w:hAnsi="宋体" w:eastAsia="宋体" w:cs="宋体"/>
          <w:color w:val="auto"/>
          <w:spacing w:val="-1"/>
          <w:sz w:val="24"/>
          <w:szCs w:val="24"/>
          <w:lang w:eastAsia="zh-CN"/>
        </w:rPr>
        <w:t>（具体要求详见磋商文件）。</w:t>
      </w:r>
    </w:p>
    <w:p w14:paraId="5C0E9A4E">
      <w:pPr>
        <w:spacing w:before="156" w:line="220" w:lineRule="auto"/>
        <w:ind w:left="60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 xml:space="preserve">6．合同履行期限: </w:t>
      </w:r>
      <w:r>
        <w:rPr>
          <w:rFonts w:hint="eastAsia" w:ascii="宋体" w:hAnsi="宋体" w:eastAsia="宋体" w:cs="宋体"/>
          <w:color w:val="auto"/>
          <w:spacing w:val="-5"/>
          <w:sz w:val="24"/>
          <w:szCs w:val="24"/>
          <w:lang w:eastAsia="zh-CN"/>
        </w:rPr>
        <w:t>1年</w:t>
      </w:r>
    </w:p>
    <w:p w14:paraId="49EDC8F9">
      <w:pPr>
        <w:spacing w:before="146" w:line="279" w:lineRule="auto"/>
        <w:ind w:left="126" w:right="26"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7</w:t>
      </w:r>
      <w:r>
        <w:rPr>
          <w:rFonts w:ascii="宋体" w:hAnsi="宋体" w:eastAsia="宋体" w:cs="宋体"/>
          <w:color w:val="auto"/>
          <w:sz w:val="24"/>
          <w:szCs w:val="24"/>
          <w:lang w:eastAsia="zh-CN"/>
        </w:rPr>
        <w:t>．本项目是否接受联合体投标</w:t>
      </w:r>
      <w:r>
        <w:rPr>
          <w:rFonts w:hint="eastAsia" w:ascii="宋体" w:hAnsi="宋体" w:eastAsia="宋体" w:cs="宋体"/>
          <w:color w:val="auto"/>
          <w:sz w:val="24"/>
          <w:szCs w:val="24"/>
          <w:lang w:eastAsia="zh-CN"/>
        </w:rPr>
        <w:t>：否</w:t>
      </w:r>
    </w:p>
    <w:p w14:paraId="2D8BE1D9">
      <w:pPr>
        <w:spacing w:before="146" w:line="279" w:lineRule="auto"/>
        <w:ind w:left="126" w:right="26"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r>
        <w:rPr>
          <w:rFonts w:ascii="宋体" w:hAnsi="宋体" w:eastAsia="宋体" w:cs="宋体"/>
          <w:color w:val="auto"/>
          <w:sz w:val="24"/>
          <w:szCs w:val="24"/>
          <w:lang w:eastAsia="zh-CN"/>
        </w:rPr>
        <w:t>.是否接受进口产品：否</w:t>
      </w:r>
      <w:bookmarkStart w:id="22" w:name="_GoBack"/>
      <w:bookmarkEnd w:id="22"/>
    </w:p>
    <w:p w14:paraId="057F0512">
      <w:pPr>
        <w:spacing w:before="154" w:line="219" w:lineRule="auto"/>
        <w:ind w:left="619"/>
        <w:rPr>
          <w:rFonts w:ascii="宋体" w:hAnsi="宋体" w:eastAsia="宋体" w:cs="宋体"/>
          <w:color w:val="auto"/>
          <w:sz w:val="24"/>
          <w:szCs w:val="24"/>
          <w:highlight w:val="red"/>
          <w:lang w:eastAsia="zh-CN"/>
        </w:rPr>
      </w:pPr>
      <w:r>
        <w:rPr>
          <w:rFonts w:hint="eastAsia" w:ascii="宋体" w:hAnsi="宋体" w:eastAsia="宋体" w:cs="宋体"/>
          <w:color w:val="auto"/>
          <w:spacing w:val="-1"/>
          <w:sz w:val="24"/>
          <w:szCs w:val="24"/>
          <w:lang w:eastAsia="zh-CN"/>
        </w:rPr>
        <w:t>9</w:t>
      </w:r>
      <w:r>
        <w:rPr>
          <w:rFonts w:ascii="宋体" w:hAnsi="宋体" w:eastAsia="宋体" w:cs="宋体"/>
          <w:color w:val="auto"/>
          <w:spacing w:val="-1"/>
          <w:sz w:val="24"/>
          <w:szCs w:val="24"/>
          <w:lang w:eastAsia="zh-CN"/>
        </w:rPr>
        <w:t>.是否只面向中小企业采购：</w:t>
      </w:r>
      <w:r>
        <w:rPr>
          <w:rFonts w:hint="eastAsia" w:ascii="宋体" w:hAnsi="宋体" w:eastAsia="宋体" w:cs="宋体"/>
          <w:color w:val="auto"/>
          <w:spacing w:val="-1"/>
          <w:sz w:val="24"/>
          <w:szCs w:val="24"/>
          <w:lang w:eastAsia="zh-CN"/>
        </w:rPr>
        <w:t>是</w:t>
      </w:r>
    </w:p>
    <w:p w14:paraId="1C39292A">
      <w:pPr>
        <w:spacing w:before="155" w:line="219" w:lineRule="auto"/>
        <w:ind w:left="606"/>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二、申请人资格要求</w:t>
      </w:r>
    </w:p>
    <w:p w14:paraId="17A532F0">
      <w:pPr>
        <w:spacing w:before="156" w:line="219" w:lineRule="auto"/>
        <w:ind w:left="619"/>
        <w:rPr>
          <w:rFonts w:ascii="宋体" w:hAnsi="宋体" w:eastAsia="宋体" w:cs="宋体"/>
          <w:color w:val="auto"/>
          <w:spacing w:val="-2"/>
          <w:sz w:val="24"/>
          <w:szCs w:val="24"/>
          <w:lang w:eastAsia="zh-CN"/>
        </w:rPr>
      </w:pPr>
      <w:r>
        <w:rPr>
          <w:rFonts w:ascii="宋体" w:hAnsi="宋体" w:eastAsia="宋体" w:cs="宋体"/>
          <w:color w:val="auto"/>
          <w:spacing w:val="-1"/>
          <w:sz w:val="24"/>
          <w:szCs w:val="24"/>
          <w:lang w:eastAsia="zh-CN"/>
        </w:rPr>
        <w:t>1.符合《中华人民共和国政府采购法》第二十二条之规</w:t>
      </w:r>
      <w:r>
        <w:rPr>
          <w:rFonts w:ascii="宋体" w:hAnsi="宋体" w:eastAsia="宋体" w:cs="宋体"/>
          <w:color w:val="auto"/>
          <w:spacing w:val="-2"/>
          <w:sz w:val="24"/>
          <w:szCs w:val="24"/>
          <w:lang w:eastAsia="zh-CN"/>
        </w:rPr>
        <w:t>定；</w:t>
      </w:r>
    </w:p>
    <w:p w14:paraId="7CB18218">
      <w:pPr>
        <w:spacing w:before="156" w:line="219" w:lineRule="auto"/>
        <w:ind w:left="6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2.落实政府采购政策需满足的资格要求：</w:t>
      </w:r>
      <w:r>
        <w:rPr>
          <w:rFonts w:ascii="SourceHanSansCN-Regular" w:hAnsi="SourceHanSansCN-Regular" w:eastAsia="SourceHanSansCN-Regular" w:cs="SourceHanSansCN-Regular"/>
          <w:color w:val="auto"/>
          <w:sz w:val="24"/>
          <w:szCs w:val="24"/>
          <w:lang w:eastAsia="zh-CN"/>
        </w:rPr>
        <w:t>促进政府强制采购节能产品及环境标志产品优先采购，该项目全部面向中小企业采购，需要提供中小企业声明函。</w:t>
      </w:r>
    </w:p>
    <w:p w14:paraId="7F745E47">
      <w:pPr>
        <w:spacing w:before="37" w:line="219" w:lineRule="auto"/>
        <w:ind w:left="60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3.本项目的特定资格要求：</w:t>
      </w:r>
    </w:p>
    <w:p w14:paraId="296F0D8B">
      <w:pPr>
        <w:spacing w:before="156" w:line="325" w:lineRule="auto"/>
        <w:ind w:left="122" w:firstLine="48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3.1 </w:t>
      </w:r>
      <w:r>
        <w:rPr>
          <w:rFonts w:hint="eastAsia" w:ascii="宋体" w:hAnsi="宋体" w:eastAsia="宋体" w:cs="宋体"/>
          <w:color w:val="auto"/>
          <w:spacing w:val="-3"/>
          <w:sz w:val="24"/>
          <w:szCs w:val="24"/>
          <w:lang w:eastAsia="zh-CN"/>
        </w:rPr>
        <w:t>供应商应具有有效的营业执照或民办非企业单位登记证书，并在人员、设备、资金等方面具有相应的服务能力</w:t>
      </w:r>
      <w:r>
        <w:rPr>
          <w:rFonts w:ascii="宋体" w:hAnsi="宋体" w:eastAsia="宋体" w:cs="宋体"/>
          <w:color w:val="auto"/>
          <w:spacing w:val="-4"/>
          <w:sz w:val="24"/>
          <w:szCs w:val="24"/>
          <w:lang w:eastAsia="zh-CN"/>
        </w:rPr>
        <w:t>；</w:t>
      </w:r>
    </w:p>
    <w:p w14:paraId="68B3A495">
      <w:pPr>
        <w:spacing w:before="156" w:line="333" w:lineRule="auto"/>
        <w:ind w:firstLine="485"/>
        <w:jc w:val="both"/>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3.2 信誉要求：按照《财政部关于在政府采购活动中查询及使用信用记录有关问题的通知》</w:t>
      </w:r>
      <w:r>
        <w:rPr>
          <w:rFonts w:ascii="宋体" w:hAnsi="宋体" w:eastAsia="宋体" w:cs="宋体"/>
          <w:color w:val="auto"/>
          <w:spacing w:val="8"/>
          <w:sz w:val="24"/>
          <w:szCs w:val="24"/>
          <w:lang w:eastAsia="zh-CN"/>
        </w:rPr>
        <w:t xml:space="preserve"> </w:t>
      </w:r>
      <w:r>
        <w:rPr>
          <w:rFonts w:ascii="宋体" w:hAnsi="宋体" w:eastAsia="宋体" w:cs="宋体"/>
          <w:color w:val="auto"/>
          <w:spacing w:val="-8"/>
          <w:sz w:val="24"/>
          <w:szCs w:val="24"/>
          <w:lang w:eastAsia="zh-CN"/>
        </w:rPr>
        <w:t>（财库〔2016〕125</w:t>
      </w:r>
      <w:r>
        <w:rPr>
          <w:rFonts w:ascii="宋体" w:hAnsi="宋体" w:eastAsia="宋体" w:cs="宋体"/>
          <w:color w:val="auto"/>
          <w:spacing w:val="-45"/>
          <w:sz w:val="24"/>
          <w:szCs w:val="24"/>
          <w:lang w:eastAsia="zh-CN"/>
        </w:rPr>
        <w:t xml:space="preserve"> </w:t>
      </w:r>
      <w:r>
        <w:rPr>
          <w:rFonts w:ascii="宋体" w:hAnsi="宋体" w:eastAsia="宋体" w:cs="宋体"/>
          <w:color w:val="auto"/>
          <w:spacing w:val="-8"/>
          <w:sz w:val="24"/>
          <w:szCs w:val="24"/>
          <w:lang w:eastAsia="zh-CN"/>
        </w:rPr>
        <w:t>号）的要求，根据开标当日“信用中国</w:t>
      </w:r>
      <w:r>
        <w:rPr>
          <w:rFonts w:ascii="宋体" w:hAnsi="宋体" w:eastAsia="宋体" w:cs="宋体"/>
          <w:color w:val="auto"/>
          <w:spacing w:val="-88"/>
          <w:sz w:val="24"/>
          <w:szCs w:val="24"/>
          <w:lang w:eastAsia="zh-CN"/>
        </w:rPr>
        <w:t xml:space="preserve"> </w:t>
      </w:r>
      <w:r>
        <w:rPr>
          <w:rFonts w:ascii="宋体" w:hAnsi="宋体" w:eastAsia="宋体" w:cs="宋体"/>
          <w:color w:val="auto"/>
          <w:spacing w:val="-8"/>
          <w:sz w:val="24"/>
          <w:szCs w:val="24"/>
          <w:lang w:eastAsia="zh-CN"/>
        </w:rPr>
        <w:t>”网站（www.creditchina</w:t>
      </w:r>
      <w:r>
        <w:rPr>
          <w:rFonts w:ascii="宋体" w:hAnsi="宋体" w:eastAsia="宋体" w:cs="宋体"/>
          <w:color w:val="auto"/>
          <w:spacing w:val="-9"/>
          <w:sz w:val="24"/>
          <w:szCs w:val="24"/>
          <w:lang w:eastAsia="zh-CN"/>
        </w:rPr>
        <w:t>.gov.cn）、</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中国政府采购网（www.ccgp.gov.cn）的信息，对</w:t>
      </w:r>
      <w:r>
        <w:rPr>
          <w:rFonts w:ascii="宋体" w:hAnsi="宋体" w:eastAsia="宋体" w:cs="宋体"/>
          <w:color w:val="auto"/>
          <w:spacing w:val="-3"/>
          <w:sz w:val="24"/>
          <w:szCs w:val="24"/>
          <w:lang w:eastAsia="zh-CN"/>
        </w:rPr>
        <w:t>列入失信被执行人、重大税收违法失信主体、</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政府采购严重违法失信行为记录名单的供应</w:t>
      </w:r>
      <w:r>
        <w:rPr>
          <w:rFonts w:ascii="宋体" w:hAnsi="宋体" w:eastAsia="宋体" w:cs="宋体"/>
          <w:color w:val="auto"/>
          <w:spacing w:val="-3"/>
          <w:sz w:val="24"/>
          <w:szCs w:val="24"/>
          <w:lang w:eastAsia="zh-CN"/>
        </w:rPr>
        <w:t>商，拒绝参与政府采购活动，同时对信用信息查询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记录和证据进行打印存档；</w:t>
      </w:r>
    </w:p>
    <w:p w14:paraId="6B3802C0">
      <w:pPr>
        <w:spacing w:before="33" w:line="219"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 本项目不接受联合体投标；</w:t>
      </w:r>
    </w:p>
    <w:p w14:paraId="0C894FAE">
      <w:pPr>
        <w:spacing w:before="157" w:line="219"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 资格审查方式：资格后审。</w:t>
      </w:r>
    </w:p>
    <w:p w14:paraId="717D5285">
      <w:pPr>
        <w:spacing w:before="153" w:line="219" w:lineRule="auto"/>
        <w:ind w:left="481"/>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三、获取采购文件</w:t>
      </w:r>
    </w:p>
    <w:p w14:paraId="3BE3EF02">
      <w:pPr>
        <w:spacing w:before="155" w:line="326" w:lineRule="auto"/>
        <w:ind w:left="3" w:right="108" w:firstLine="495"/>
        <w:rPr>
          <w:rFonts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1.时间：</w:t>
      </w:r>
      <w:r>
        <w:rPr>
          <w:rFonts w:ascii="宋体" w:hAnsi="宋体" w:eastAsia="宋体" w:cs="宋体"/>
          <w:color w:val="auto"/>
          <w:spacing w:val="-1"/>
          <w:sz w:val="24"/>
          <w:szCs w:val="24"/>
          <w:lang w:eastAsia="zh-CN"/>
        </w:rPr>
        <w:t xml:space="preserve"> 202</w:t>
      </w:r>
      <w:r>
        <w:rPr>
          <w:rFonts w:hint="eastAsia" w:ascii="宋体" w:hAnsi="宋体" w:eastAsia="宋体" w:cs="宋体"/>
          <w:color w:val="auto"/>
          <w:spacing w:val="-1"/>
          <w:sz w:val="24"/>
          <w:szCs w:val="24"/>
          <w:lang w:eastAsia="zh-CN"/>
        </w:rPr>
        <w:t>5</w:t>
      </w:r>
      <w:r>
        <w:rPr>
          <w:rFonts w:ascii="宋体" w:hAnsi="宋体" w:eastAsia="宋体" w:cs="宋体"/>
          <w:color w:val="auto"/>
          <w:spacing w:val="-1"/>
          <w:sz w:val="24"/>
          <w:szCs w:val="24"/>
          <w:lang w:eastAsia="zh-CN"/>
        </w:rPr>
        <w:t xml:space="preserve"> 年</w:t>
      </w:r>
      <w:r>
        <w:rPr>
          <w:rFonts w:hint="eastAsia" w:ascii="宋体" w:hAnsi="宋体" w:eastAsia="宋体" w:cs="宋体"/>
          <w:color w:val="auto"/>
          <w:spacing w:val="-1"/>
          <w:sz w:val="24"/>
          <w:szCs w:val="24"/>
          <w:lang w:val="en-US" w:eastAsia="zh-CN"/>
        </w:rPr>
        <w:t xml:space="preserve">  5  </w:t>
      </w:r>
      <w:r>
        <w:rPr>
          <w:rFonts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 xml:space="preserve">  15 </w:t>
      </w:r>
      <w:r>
        <w:rPr>
          <w:rFonts w:ascii="宋体" w:hAnsi="宋体" w:eastAsia="宋体" w:cs="宋体"/>
          <w:color w:val="auto"/>
          <w:spacing w:val="-1"/>
          <w:sz w:val="24"/>
          <w:szCs w:val="24"/>
          <w:lang w:eastAsia="zh-CN"/>
        </w:rPr>
        <w:t>日至 202</w:t>
      </w:r>
      <w:r>
        <w:rPr>
          <w:rFonts w:hint="eastAsia" w:ascii="宋体" w:hAnsi="宋体" w:eastAsia="宋体" w:cs="宋体"/>
          <w:color w:val="auto"/>
          <w:spacing w:val="-1"/>
          <w:sz w:val="24"/>
          <w:szCs w:val="24"/>
          <w:lang w:eastAsia="zh-CN"/>
        </w:rPr>
        <w:t>5</w:t>
      </w:r>
      <w:r>
        <w:rPr>
          <w:rFonts w:ascii="宋体" w:hAnsi="宋体" w:eastAsia="宋体" w:cs="宋体"/>
          <w:color w:val="auto"/>
          <w:spacing w:val="-1"/>
          <w:sz w:val="24"/>
          <w:szCs w:val="24"/>
          <w:lang w:eastAsia="zh-CN"/>
        </w:rPr>
        <w:t xml:space="preserve"> 年</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1"/>
          <w:sz w:val="24"/>
          <w:szCs w:val="24"/>
          <w:lang w:val="en-US" w:eastAsia="zh-CN"/>
        </w:rPr>
        <w:t xml:space="preserve">5 </w:t>
      </w:r>
      <w:r>
        <w:rPr>
          <w:rFonts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 xml:space="preserve">  21 </w:t>
      </w:r>
      <w:r>
        <w:rPr>
          <w:rFonts w:ascii="宋体" w:hAnsi="宋体" w:eastAsia="宋体" w:cs="宋体"/>
          <w:color w:val="auto"/>
          <w:spacing w:val="-1"/>
          <w:sz w:val="24"/>
          <w:szCs w:val="24"/>
          <w:lang w:eastAsia="zh-CN"/>
        </w:rPr>
        <w:t>日</w:t>
      </w:r>
      <w:r>
        <w:rPr>
          <w:rFonts w:ascii="宋体" w:hAnsi="宋体" w:eastAsia="宋体" w:cs="宋体"/>
          <w:color w:val="auto"/>
          <w:spacing w:val="-6"/>
          <w:sz w:val="24"/>
          <w:szCs w:val="24"/>
          <w:lang w:eastAsia="zh-CN"/>
        </w:rPr>
        <w:t>，每天上午</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08:00</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至</w:t>
      </w:r>
      <w:r>
        <w:rPr>
          <w:rFonts w:ascii="宋体" w:hAnsi="宋体" w:eastAsia="宋体" w:cs="宋体"/>
          <w:color w:val="auto"/>
          <w:spacing w:val="-33"/>
          <w:sz w:val="24"/>
          <w:szCs w:val="24"/>
          <w:lang w:eastAsia="zh-CN"/>
        </w:rPr>
        <w:t xml:space="preserve"> </w:t>
      </w:r>
      <w:r>
        <w:rPr>
          <w:rFonts w:ascii="宋体" w:hAnsi="宋体" w:eastAsia="宋体" w:cs="宋体"/>
          <w:color w:val="auto"/>
          <w:spacing w:val="-6"/>
          <w:sz w:val="24"/>
          <w:szCs w:val="24"/>
          <w:lang w:eastAsia="zh-CN"/>
        </w:rPr>
        <w:t>11:</w:t>
      </w:r>
      <w:r>
        <w:rPr>
          <w:rFonts w:ascii="宋体" w:hAnsi="宋体" w:eastAsia="宋体" w:cs="宋体"/>
          <w:color w:val="auto"/>
          <w:spacing w:val="-7"/>
          <w:sz w:val="24"/>
          <w:szCs w:val="24"/>
          <w:lang w:eastAsia="zh-CN"/>
        </w:rPr>
        <w:t>59，下午</w:t>
      </w:r>
      <w:r>
        <w:rPr>
          <w:rFonts w:ascii="宋体" w:hAnsi="宋体" w:eastAsia="宋体" w:cs="宋体"/>
          <w:color w:val="auto"/>
          <w:spacing w:val="-33"/>
          <w:sz w:val="24"/>
          <w:szCs w:val="24"/>
          <w:lang w:eastAsia="zh-CN"/>
        </w:rPr>
        <w:t xml:space="preserve"> </w:t>
      </w:r>
      <w:r>
        <w:rPr>
          <w:rFonts w:ascii="宋体" w:hAnsi="宋体" w:eastAsia="宋体" w:cs="宋体"/>
          <w:color w:val="auto"/>
          <w:spacing w:val="-7"/>
          <w:sz w:val="24"/>
          <w:szCs w:val="24"/>
          <w:lang w:eastAsia="zh-CN"/>
        </w:rPr>
        <w:t>12:00</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至</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23:59（北京时间，法定节假日除外</w:t>
      </w:r>
      <w:r>
        <w:rPr>
          <w:rFonts w:ascii="宋体" w:hAnsi="宋体" w:eastAsia="宋体" w:cs="宋体"/>
          <w:color w:val="auto"/>
          <w:spacing w:val="6"/>
          <w:sz w:val="24"/>
          <w:szCs w:val="24"/>
          <w:lang w:eastAsia="zh-CN"/>
        </w:rPr>
        <w:t>）</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w:t>
      </w:r>
    </w:p>
    <w:p w14:paraId="2771A6E0">
      <w:pPr>
        <w:spacing w:before="33" w:line="219" w:lineRule="auto"/>
        <w:ind w:left="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2.地点：焦作市公共资源交易中心网站；</w:t>
      </w:r>
    </w:p>
    <w:p w14:paraId="0642D97A">
      <w:pPr>
        <w:spacing w:before="155" w:line="326" w:lineRule="auto"/>
        <w:ind w:left="12" w:right="105" w:firstLine="47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3.方式：本项目采用电子开评标（不见面开标</w:t>
      </w:r>
      <w:r>
        <w:rPr>
          <w:rFonts w:ascii="宋体" w:hAnsi="宋体" w:eastAsia="宋体" w:cs="宋体"/>
          <w:color w:val="auto"/>
          <w:spacing w:val="-11"/>
          <w:sz w:val="24"/>
          <w:szCs w:val="24"/>
          <w:lang w:eastAsia="zh-CN"/>
        </w:rPr>
        <w:t>），</w:t>
      </w:r>
      <w:r>
        <w:rPr>
          <w:rFonts w:ascii="宋体" w:hAnsi="宋体" w:eastAsia="宋体" w:cs="宋体"/>
          <w:color w:val="auto"/>
          <w:spacing w:val="-2"/>
          <w:sz w:val="24"/>
          <w:szCs w:val="24"/>
          <w:lang w:eastAsia="zh-CN"/>
        </w:rPr>
        <w:t>凡有意参加投</w:t>
      </w:r>
      <w:r>
        <w:rPr>
          <w:rFonts w:ascii="宋体" w:hAnsi="宋体" w:eastAsia="宋体" w:cs="宋体"/>
          <w:color w:val="auto"/>
          <w:spacing w:val="-3"/>
          <w:sz w:val="24"/>
          <w:szCs w:val="24"/>
          <w:lang w:eastAsia="zh-CN"/>
        </w:rPr>
        <w:t>标者，请登陆焦作市公共</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资源交易中心网站交易平台“交易主体登录</w:t>
      </w:r>
      <w:r>
        <w:rPr>
          <w:rFonts w:ascii="宋体" w:hAnsi="宋体" w:eastAsia="宋体" w:cs="宋体"/>
          <w:color w:val="auto"/>
          <w:spacing w:val="-83"/>
          <w:sz w:val="24"/>
          <w:szCs w:val="24"/>
          <w:lang w:eastAsia="zh-CN"/>
        </w:rPr>
        <w:t xml:space="preserve"> </w:t>
      </w:r>
      <w:r>
        <w:rPr>
          <w:rFonts w:ascii="宋体" w:hAnsi="宋体" w:eastAsia="宋体" w:cs="宋体"/>
          <w:color w:val="auto"/>
          <w:spacing w:val="-2"/>
          <w:sz w:val="24"/>
          <w:szCs w:val="24"/>
          <w:lang w:eastAsia="zh-CN"/>
        </w:rPr>
        <w:t>”栏目下载磋商文件。</w:t>
      </w:r>
    </w:p>
    <w:p w14:paraId="3E48E8F6">
      <w:pPr>
        <w:spacing w:before="33" w:line="219" w:lineRule="auto"/>
        <w:ind w:left="504"/>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四、响应文件提交截止时间及地点</w:t>
      </w:r>
    </w:p>
    <w:p w14:paraId="38E57E7F">
      <w:pPr>
        <w:spacing w:before="154" w:line="219" w:lineRule="auto"/>
        <w:ind w:left="499"/>
        <w:rPr>
          <w:rFonts w:ascii="宋体" w:hAnsi="宋体" w:eastAsia="宋体" w:cs="宋体"/>
          <w:color w:val="auto"/>
          <w:spacing w:val="-1"/>
          <w:sz w:val="24"/>
          <w:szCs w:val="24"/>
          <w:lang w:eastAsia="zh-CN"/>
        </w:rPr>
      </w:pPr>
      <w:r>
        <w:rPr>
          <w:rFonts w:ascii="宋体" w:hAnsi="宋体" w:eastAsia="宋体" w:cs="宋体"/>
          <w:b/>
          <w:bCs/>
          <w:color w:val="auto"/>
          <w:spacing w:val="-8"/>
          <w:sz w:val="24"/>
          <w:szCs w:val="24"/>
          <w:lang w:eastAsia="zh-CN"/>
        </w:rPr>
        <w:t>1.</w:t>
      </w:r>
      <w:r>
        <w:rPr>
          <w:rFonts w:ascii="宋体" w:hAnsi="宋体" w:eastAsia="宋体" w:cs="宋体"/>
          <w:color w:val="auto"/>
          <w:spacing w:val="-8"/>
          <w:sz w:val="24"/>
          <w:szCs w:val="24"/>
          <w:lang w:eastAsia="zh-CN"/>
        </w:rPr>
        <w:t xml:space="preserve"> </w:t>
      </w:r>
      <w:r>
        <w:rPr>
          <w:rFonts w:ascii="宋体" w:hAnsi="宋体" w:eastAsia="宋体" w:cs="宋体"/>
          <w:b/>
          <w:bCs/>
          <w:color w:val="auto"/>
          <w:spacing w:val="-8"/>
          <w:sz w:val="24"/>
          <w:szCs w:val="24"/>
          <w:lang w:eastAsia="zh-CN"/>
        </w:rPr>
        <w:t>截止时</w:t>
      </w:r>
      <w:r>
        <w:rPr>
          <w:rFonts w:ascii="宋体" w:hAnsi="宋体" w:eastAsia="宋体" w:cs="宋体"/>
          <w:color w:val="auto"/>
          <w:spacing w:val="-1"/>
          <w:sz w:val="24"/>
          <w:szCs w:val="24"/>
          <w:lang w:eastAsia="zh-CN"/>
        </w:rPr>
        <w:t>间：</w:t>
      </w:r>
      <w:r>
        <w:rPr>
          <w:rFonts w:ascii="宋体" w:hAnsi="宋体" w:eastAsia="宋体" w:cs="宋体"/>
          <w:color w:val="auto"/>
          <w:spacing w:val="-1"/>
          <w:sz w:val="24"/>
          <w:szCs w:val="24"/>
          <w:lang w:eastAsia="zh-CN"/>
        </w:rPr>
        <w:t>202</w:t>
      </w:r>
      <w:r>
        <w:rPr>
          <w:rFonts w:hint="eastAsia" w:ascii="宋体" w:hAnsi="宋体" w:eastAsia="宋体" w:cs="宋体"/>
          <w:color w:val="auto"/>
          <w:spacing w:val="-1"/>
          <w:sz w:val="24"/>
          <w:szCs w:val="24"/>
          <w:lang w:eastAsia="zh-CN"/>
        </w:rPr>
        <w:t>5</w:t>
      </w:r>
      <w:r>
        <w:rPr>
          <w:rFonts w:hint="eastAsia" w:ascii="宋体" w:hAnsi="宋体" w:eastAsia="宋体" w:cs="宋体"/>
          <w:color w:val="auto"/>
          <w:spacing w:val="-1"/>
          <w:sz w:val="24"/>
          <w:szCs w:val="24"/>
          <w:lang w:val="en-US" w:eastAsia="zh-CN"/>
        </w:rPr>
        <w:t xml:space="preserve"> </w:t>
      </w:r>
      <w:r>
        <w:rPr>
          <w:rFonts w:ascii="宋体" w:hAnsi="宋体" w:eastAsia="宋体" w:cs="宋体"/>
          <w:color w:val="auto"/>
          <w:spacing w:val="-1"/>
          <w:sz w:val="24"/>
          <w:szCs w:val="24"/>
          <w:lang w:eastAsia="zh-CN"/>
        </w:rPr>
        <w:t>年</w:t>
      </w:r>
      <w:r>
        <w:rPr>
          <w:rFonts w:hint="eastAsia" w:ascii="宋体" w:hAnsi="宋体" w:eastAsia="宋体" w:cs="宋体"/>
          <w:color w:val="auto"/>
          <w:spacing w:val="-1"/>
          <w:sz w:val="24"/>
          <w:szCs w:val="24"/>
          <w:lang w:val="en-US" w:eastAsia="zh-CN"/>
        </w:rPr>
        <w:t xml:space="preserve">  5  </w:t>
      </w:r>
      <w:r>
        <w:rPr>
          <w:rFonts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 xml:space="preserve">  26  </w:t>
      </w:r>
      <w:r>
        <w:rPr>
          <w:rFonts w:ascii="宋体" w:hAnsi="宋体" w:eastAsia="宋体" w:cs="宋体"/>
          <w:color w:val="auto"/>
          <w:spacing w:val="-1"/>
          <w:sz w:val="24"/>
          <w:szCs w:val="24"/>
          <w:lang w:eastAsia="zh-CN"/>
        </w:rPr>
        <w:t>日 9 时 00 分（北京时间）；</w:t>
      </w:r>
    </w:p>
    <w:p w14:paraId="7FE0D941">
      <w:pPr>
        <w:spacing w:before="157" w:line="219" w:lineRule="auto"/>
        <w:ind w:left="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 地点： 博爱县公共资源交易中心不见面开标</w:t>
      </w:r>
      <w:r>
        <w:rPr>
          <w:rFonts w:ascii="宋体" w:hAnsi="宋体" w:eastAsia="宋体" w:cs="宋体"/>
          <w:color w:val="auto"/>
          <w:spacing w:val="-1"/>
          <w:sz w:val="24"/>
          <w:szCs w:val="24"/>
          <w:u w:val="single"/>
          <w:lang w:eastAsia="zh-CN"/>
        </w:rPr>
        <w:t xml:space="preserve"> 一 </w:t>
      </w:r>
      <w:r>
        <w:rPr>
          <w:rFonts w:ascii="宋体" w:hAnsi="宋体" w:eastAsia="宋体" w:cs="宋体"/>
          <w:color w:val="auto"/>
          <w:spacing w:val="-1"/>
          <w:sz w:val="24"/>
          <w:szCs w:val="24"/>
          <w:lang w:eastAsia="zh-CN"/>
        </w:rPr>
        <w:t>室；</w:t>
      </w:r>
    </w:p>
    <w:p w14:paraId="7F19A848">
      <w:pPr>
        <w:spacing w:before="155" w:line="220" w:lineRule="auto"/>
        <w:ind w:left="485"/>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五、开标时间及地点</w:t>
      </w:r>
    </w:p>
    <w:p w14:paraId="5FA9321D">
      <w:pPr>
        <w:spacing w:before="153" w:line="219" w:lineRule="auto"/>
        <w:ind w:left="499"/>
        <w:rPr>
          <w:rFonts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1.</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时间：</w:t>
      </w:r>
      <w:r>
        <w:rPr>
          <w:rFonts w:ascii="宋体" w:hAnsi="宋体" w:eastAsia="宋体" w:cs="宋体"/>
          <w:color w:val="auto"/>
          <w:spacing w:val="-1"/>
          <w:sz w:val="24"/>
          <w:szCs w:val="24"/>
          <w:lang w:eastAsia="zh-CN"/>
        </w:rPr>
        <w:t>202</w:t>
      </w:r>
      <w:r>
        <w:rPr>
          <w:rFonts w:hint="eastAsia" w:ascii="宋体" w:hAnsi="宋体" w:eastAsia="宋体" w:cs="宋体"/>
          <w:color w:val="auto"/>
          <w:spacing w:val="-1"/>
          <w:sz w:val="24"/>
          <w:szCs w:val="24"/>
          <w:lang w:eastAsia="zh-CN"/>
        </w:rPr>
        <w:t>5</w:t>
      </w:r>
      <w:r>
        <w:rPr>
          <w:rFonts w:ascii="宋体" w:hAnsi="宋体" w:eastAsia="宋体" w:cs="宋体"/>
          <w:color w:val="auto"/>
          <w:spacing w:val="-1"/>
          <w:sz w:val="24"/>
          <w:szCs w:val="24"/>
          <w:lang w:eastAsia="zh-CN"/>
        </w:rPr>
        <w:t xml:space="preserve">年 </w:t>
      </w:r>
      <w:r>
        <w:rPr>
          <w:rFonts w:hint="eastAsia" w:ascii="宋体" w:hAnsi="宋体" w:eastAsia="宋体" w:cs="宋体"/>
          <w:color w:val="auto"/>
          <w:spacing w:val="-1"/>
          <w:sz w:val="24"/>
          <w:szCs w:val="24"/>
          <w:lang w:val="en-US" w:eastAsia="zh-CN"/>
        </w:rPr>
        <w:t xml:space="preserve">5  </w:t>
      </w:r>
      <w:r>
        <w:rPr>
          <w:rFonts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 xml:space="preserve"> 26  </w:t>
      </w:r>
      <w:r>
        <w:rPr>
          <w:rFonts w:ascii="宋体" w:hAnsi="宋体" w:eastAsia="宋体" w:cs="宋体"/>
          <w:color w:val="auto"/>
          <w:spacing w:val="-1"/>
          <w:sz w:val="24"/>
          <w:szCs w:val="24"/>
          <w:lang w:eastAsia="zh-CN"/>
        </w:rPr>
        <w:t>日 9 时 00 分（北京时间）；</w:t>
      </w:r>
    </w:p>
    <w:p w14:paraId="6EC1E806">
      <w:pPr>
        <w:spacing w:before="157" w:line="219" w:lineRule="auto"/>
        <w:ind w:left="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 地点：博爱县公共资源交易中心不见面开标</w:t>
      </w:r>
      <w:r>
        <w:rPr>
          <w:rFonts w:ascii="宋体" w:hAnsi="宋体" w:eastAsia="宋体" w:cs="宋体"/>
          <w:color w:val="auto"/>
          <w:spacing w:val="-1"/>
          <w:sz w:val="24"/>
          <w:szCs w:val="24"/>
          <w:u w:val="single"/>
          <w:lang w:eastAsia="zh-CN"/>
        </w:rPr>
        <w:t xml:space="preserve"> 一 </w:t>
      </w:r>
      <w:r>
        <w:rPr>
          <w:rFonts w:ascii="宋体" w:hAnsi="宋体" w:eastAsia="宋体" w:cs="宋体"/>
          <w:color w:val="auto"/>
          <w:spacing w:val="-1"/>
          <w:sz w:val="24"/>
          <w:szCs w:val="24"/>
          <w:lang w:eastAsia="zh-CN"/>
        </w:rPr>
        <w:t>室；</w:t>
      </w:r>
    </w:p>
    <w:p w14:paraId="13686055">
      <w:pPr>
        <w:spacing w:before="154" w:line="218" w:lineRule="auto"/>
        <w:ind w:left="483"/>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六、发布公告的媒介及公告期限</w:t>
      </w:r>
    </w:p>
    <w:p w14:paraId="2F5FB77A">
      <w:pPr>
        <w:spacing w:before="155" w:line="322" w:lineRule="auto"/>
        <w:ind w:left="3" w:right="132" w:firstLine="599"/>
        <w:jc w:val="both"/>
        <w:rPr>
          <w:rFonts w:ascii="宋体" w:hAnsi="宋体" w:eastAsia="宋体" w:cs="宋体"/>
          <w:color w:val="auto"/>
          <w:sz w:val="24"/>
          <w:szCs w:val="24"/>
        </w:rPr>
      </w:pPr>
      <w:r>
        <w:rPr>
          <w:rFonts w:ascii="宋体" w:hAnsi="宋体" w:eastAsia="宋体" w:cs="宋体"/>
          <w:color w:val="auto"/>
          <w:sz w:val="24"/>
          <w:szCs w:val="24"/>
        </w:rPr>
        <w:t>本公告在《河南省政府采购网》、《中国招标投标公共服务平台》、《焦作市政府采购网》、《焦作市公共资源交易中心网》、《博爱县公共资源交易中心网》http://ggzy.boai.gov.cn/上发布，</w:t>
      </w:r>
      <w:r>
        <w:rPr>
          <w:rFonts w:ascii="宋体" w:hAnsi="宋体" w:eastAsia="宋体" w:cs="宋体"/>
          <w:color w:val="auto"/>
          <w:spacing w:val="1"/>
          <w:sz w:val="24"/>
          <w:szCs w:val="24"/>
        </w:rPr>
        <w:t>公告期限为五个</w:t>
      </w:r>
      <w:r>
        <w:rPr>
          <w:rFonts w:ascii="宋体" w:hAnsi="宋体" w:eastAsia="宋体" w:cs="宋体"/>
          <w:color w:val="auto"/>
          <w:spacing w:val="-3"/>
          <w:sz w:val="24"/>
          <w:szCs w:val="24"/>
        </w:rPr>
        <w:t>工作日。</w:t>
      </w:r>
    </w:p>
    <w:p w14:paraId="220C27E8">
      <w:pPr>
        <w:spacing w:before="65" w:line="220" w:lineRule="auto"/>
        <w:ind w:left="480"/>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七、其他补充事宜</w:t>
      </w:r>
    </w:p>
    <w:p w14:paraId="0E6FCC74">
      <w:pPr>
        <w:spacing w:before="156" w:line="333" w:lineRule="auto"/>
        <w:ind w:right="105" w:firstLine="499"/>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1.本项目采用“远程不见面</w:t>
      </w:r>
      <w:r>
        <w:rPr>
          <w:rFonts w:ascii="宋体" w:hAnsi="宋体" w:eastAsia="宋体" w:cs="宋体"/>
          <w:color w:val="auto"/>
          <w:spacing w:val="-82"/>
          <w:sz w:val="24"/>
          <w:szCs w:val="24"/>
          <w:lang w:eastAsia="zh-CN"/>
        </w:rPr>
        <w:t xml:space="preserve"> </w:t>
      </w:r>
      <w:r>
        <w:rPr>
          <w:rFonts w:ascii="宋体" w:hAnsi="宋体" w:eastAsia="宋体" w:cs="宋体"/>
          <w:color w:val="auto"/>
          <w:spacing w:val="-4"/>
          <w:sz w:val="24"/>
          <w:szCs w:val="24"/>
          <w:lang w:eastAsia="zh-CN"/>
        </w:rPr>
        <w:t>”的开标方式，潜在投标人可提前在焦作市交易中心官网首页</w:t>
      </w:r>
      <w:r>
        <w:rPr>
          <w:rFonts w:ascii="宋体" w:hAnsi="宋体" w:eastAsia="宋体" w:cs="宋体"/>
          <w:color w:val="auto"/>
          <w:sz w:val="24"/>
          <w:szCs w:val="24"/>
          <w:lang w:eastAsia="zh-CN"/>
        </w:rPr>
        <w:t xml:space="preserve"> ---下载中心--下载《焦作市电子招投标系统操作手册》和《焦作市公共</w:t>
      </w:r>
      <w:r>
        <w:rPr>
          <w:rFonts w:ascii="宋体" w:hAnsi="宋体" w:eastAsia="宋体" w:cs="宋体"/>
          <w:color w:val="auto"/>
          <w:spacing w:val="-1"/>
          <w:sz w:val="24"/>
          <w:szCs w:val="24"/>
          <w:lang w:eastAsia="zh-CN"/>
        </w:rPr>
        <w:t>资源交易平台不见面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开标操作手册》、《投标文件制作工作工具》</w:t>
      </w:r>
      <w:r>
        <w:rPr>
          <w:rFonts w:ascii="宋体" w:hAnsi="宋体" w:eastAsia="宋体" w:cs="宋体"/>
          <w:color w:val="auto"/>
          <w:spacing w:val="-3"/>
          <w:sz w:val="24"/>
          <w:szCs w:val="24"/>
          <w:lang w:eastAsia="zh-CN"/>
        </w:rPr>
        <w:t>等，查看操作说明，按要求进行投标文件制作和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上传等。为避免网络拥堵等不可控因素影响投</w:t>
      </w:r>
      <w:r>
        <w:rPr>
          <w:rFonts w:ascii="宋体" w:hAnsi="宋体" w:eastAsia="宋体" w:cs="宋体"/>
          <w:color w:val="auto"/>
          <w:spacing w:val="-3"/>
          <w:sz w:val="24"/>
          <w:szCs w:val="24"/>
          <w:lang w:eastAsia="zh-CN"/>
        </w:rPr>
        <w:t>标文件的上传，请提前上传投标文件，并在开标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截止时间前登录不见面开标大厅</w:t>
      </w:r>
    </w:p>
    <w:p w14:paraId="296337ED">
      <w:pPr>
        <w:spacing w:before="156" w:line="326" w:lineRule="auto"/>
        <w:ind w:left="15"/>
        <w:rPr>
          <w:rFonts w:ascii="宋体" w:hAnsi="宋体" w:eastAsia="宋体" w:cs="宋体"/>
          <w:color w:val="auto"/>
          <w:sz w:val="24"/>
          <w:szCs w:val="24"/>
          <w:lang w:eastAsia="zh-CN"/>
        </w:rPr>
      </w:pPr>
      <w:r>
        <w:rPr>
          <w:rFonts w:ascii="宋体" w:hAnsi="宋体" w:eastAsia="宋体" w:cs="宋体"/>
          <w:color w:val="auto"/>
          <w:sz w:val="24"/>
          <w:szCs w:val="24"/>
          <w:lang w:eastAsia="zh-CN"/>
        </w:rPr>
        <w:t>（</w:t>
      </w:r>
      <w:r>
        <w:rPr>
          <w:color w:val="auto"/>
        </w:rPr>
        <w:fldChar w:fldCharType="begin"/>
      </w:r>
      <w:r>
        <w:rPr>
          <w:color w:val="auto"/>
        </w:rPr>
        <w:instrText xml:space="preserve"> HYPERLINK "http://ggzy.jiaozuo.gov.cn/BidOpeningHall/bidhall/default/login" </w:instrText>
      </w:r>
      <w:r>
        <w:rPr>
          <w:color w:val="auto"/>
        </w:rPr>
        <w:fldChar w:fldCharType="separate"/>
      </w:r>
      <w:r>
        <w:rPr>
          <w:rFonts w:ascii="宋体" w:hAnsi="宋体" w:eastAsia="宋体" w:cs="宋体"/>
          <w:color w:val="auto"/>
          <w:sz w:val="24"/>
          <w:szCs w:val="24"/>
          <w:lang w:eastAsia="zh-CN"/>
        </w:rPr>
        <w:t>http://ggzy.jiaozuo.gov.cn/BidOpeningHall/bidhall/default/login</w:t>
      </w:r>
      <w:r>
        <w:rPr>
          <w:rFonts w:ascii="宋体" w:hAnsi="宋体" w:eastAsia="宋体" w:cs="宋体"/>
          <w:color w:val="auto"/>
          <w:sz w:val="24"/>
          <w:szCs w:val="24"/>
          <w:lang w:eastAsia="zh-CN"/>
        </w:rPr>
        <w:fldChar w:fldCharType="end"/>
      </w:r>
      <w:r>
        <w:rPr>
          <w:rFonts w:ascii="宋体" w:hAnsi="宋体" w:eastAsia="宋体" w:cs="宋体"/>
          <w:color w:val="auto"/>
          <w:sz w:val="24"/>
          <w:szCs w:val="24"/>
          <w:lang w:eastAsia="zh-CN"/>
        </w:rPr>
        <w:t>）进行签到，</w:t>
      </w:r>
      <w:r>
        <w:rPr>
          <w:rFonts w:ascii="宋体" w:hAnsi="宋体" w:eastAsia="宋体" w:cs="宋体"/>
          <w:color w:val="auto"/>
          <w:spacing w:val="4"/>
          <w:sz w:val="24"/>
          <w:szCs w:val="24"/>
          <w:lang w:eastAsia="zh-CN"/>
        </w:rPr>
        <w:t xml:space="preserve"> </w:t>
      </w:r>
      <w:r>
        <w:rPr>
          <w:rFonts w:ascii="宋体" w:hAnsi="宋体" w:eastAsia="宋体" w:cs="宋体"/>
          <w:color w:val="auto"/>
          <w:spacing w:val="-3"/>
          <w:sz w:val="24"/>
          <w:szCs w:val="24"/>
          <w:lang w:eastAsia="zh-CN"/>
        </w:rPr>
        <w:t>按要求解密投标文件。因文件未及时上传导致投标失败的责任由投标人自行承担，具体要求详</w:t>
      </w:r>
      <w:bookmarkStart w:id="10" w:name="bookmark21"/>
      <w:bookmarkEnd w:id="10"/>
      <w:r>
        <w:rPr>
          <w:rFonts w:ascii="宋体" w:hAnsi="宋体" w:eastAsia="宋体" w:cs="宋体"/>
          <w:color w:val="auto"/>
          <w:spacing w:val="-2"/>
          <w:sz w:val="24"/>
          <w:szCs w:val="24"/>
          <w:lang w:eastAsia="zh-CN"/>
        </w:rPr>
        <w:t>见招标文件。 平台统一技术服务电话：400-998-0000，服务 QQ：4008503300，服务时间：周</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一至周日 8：00-17：30。</w:t>
      </w:r>
    </w:p>
    <w:p w14:paraId="6B2B051E">
      <w:pPr>
        <w:spacing w:before="28" w:line="334" w:lineRule="auto"/>
        <w:ind w:firstLine="49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2.供应商无需到现场参加开标会议，无需到达现场提交原件资料。供应商应当在投标截止</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前，登录远程开标大厅进行签到，在线准时参加开标活动并进行文件</w:t>
      </w:r>
      <w:r>
        <w:rPr>
          <w:rFonts w:ascii="宋体" w:hAnsi="宋体" w:eastAsia="宋体" w:cs="宋体"/>
          <w:color w:val="auto"/>
          <w:spacing w:val="-3"/>
          <w:sz w:val="24"/>
          <w:szCs w:val="24"/>
          <w:lang w:eastAsia="zh-CN"/>
        </w:rPr>
        <w:t>解密、答疑澄清等。加密</w:t>
      </w:r>
      <w:r>
        <w:rPr>
          <w:rFonts w:ascii="宋体" w:hAnsi="宋体" w:eastAsia="宋体" w:cs="宋体"/>
          <w:color w:val="auto"/>
          <w:sz w:val="24"/>
          <w:szCs w:val="24"/>
          <w:lang w:eastAsia="zh-CN"/>
        </w:rPr>
        <w:t xml:space="preserve"> 电子投标文件须在焦作市公共资源交易中心电子交易平台中加密上传，上传时必须得到电脑  </w:t>
      </w:r>
      <w:r>
        <w:rPr>
          <w:rFonts w:ascii="宋体" w:hAnsi="宋体" w:eastAsia="宋体" w:cs="宋体"/>
          <w:color w:val="auto"/>
          <w:spacing w:val="-3"/>
          <w:sz w:val="24"/>
          <w:szCs w:val="24"/>
          <w:lang w:eastAsia="zh-CN"/>
        </w:rPr>
        <w:t>“上传成功</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”的确认回复后方为上传成功。在规定时间内投标文件未解密的投标人，视为</w:t>
      </w:r>
      <w:r>
        <w:rPr>
          <w:rFonts w:ascii="宋体" w:hAnsi="宋体" w:eastAsia="宋体" w:cs="宋体"/>
          <w:color w:val="auto"/>
          <w:spacing w:val="-4"/>
          <w:sz w:val="24"/>
          <w:szCs w:val="24"/>
          <w:lang w:eastAsia="zh-CN"/>
        </w:rPr>
        <w:t>放弃</w:t>
      </w:r>
      <w:r>
        <w:rPr>
          <w:rFonts w:ascii="宋体" w:hAnsi="宋体" w:eastAsia="宋体" w:cs="宋体"/>
          <w:color w:val="auto"/>
          <w:sz w:val="24"/>
          <w:szCs w:val="24"/>
          <w:lang w:eastAsia="zh-CN"/>
        </w:rPr>
        <w:t xml:space="preserve"> 投标。</w:t>
      </w:r>
    </w:p>
    <w:p w14:paraId="59357777">
      <w:pPr>
        <w:spacing w:before="31" w:line="219" w:lineRule="auto"/>
        <w:ind w:left="495"/>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八、</w:t>
      </w:r>
      <w:r>
        <w:rPr>
          <w:rFonts w:ascii="宋体" w:hAnsi="宋体" w:eastAsia="宋体" w:cs="宋体"/>
          <w:color w:val="auto"/>
          <w:spacing w:val="-2"/>
          <w:sz w:val="24"/>
          <w:szCs w:val="24"/>
          <w:lang w:eastAsia="zh-CN"/>
        </w:rPr>
        <w:t xml:space="preserve"> </w:t>
      </w:r>
      <w:r>
        <w:rPr>
          <w:rFonts w:ascii="宋体" w:hAnsi="宋体" w:eastAsia="宋体" w:cs="宋体"/>
          <w:b/>
          <w:bCs/>
          <w:color w:val="auto"/>
          <w:spacing w:val="-2"/>
          <w:sz w:val="24"/>
          <w:szCs w:val="24"/>
          <w:lang w:eastAsia="zh-CN"/>
        </w:rPr>
        <w:t>凡对本次采购提出询问，</w:t>
      </w:r>
      <w:r>
        <w:rPr>
          <w:rFonts w:ascii="宋体" w:hAnsi="宋体" w:eastAsia="宋体" w:cs="宋体"/>
          <w:color w:val="auto"/>
          <w:spacing w:val="-2"/>
          <w:sz w:val="24"/>
          <w:szCs w:val="24"/>
          <w:lang w:eastAsia="zh-CN"/>
        </w:rPr>
        <w:t xml:space="preserve"> </w:t>
      </w:r>
      <w:r>
        <w:rPr>
          <w:rFonts w:ascii="宋体" w:hAnsi="宋体" w:eastAsia="宋体" w:cs="宋体"/>
          <w:b/>
          <w:bCs/>
          <w:color w:val="auto"/>
          <w:spacing w:val="-2"/>
          <w:sz w:val="24"/>
          <w:szCs w:val="24"/>
          <w:lang w:eastAsia="zh-CN"/>
        </w:rPr>
        <w:t>请按以下方式</w:t>
      </w:r>
      <w:r>
        <w:rPr>
          <w:rFonts w:ascii="宋体" w:hAnsi="宋体" w:eastAsia="宋体" w:cs="宋体"/>
          <w:b/>
          <w:bCs/>
          <w:color w:val="auto"/>
          <w:spacing w:val="-3"/>
          <w:sz w:val="24"/>
          <w:szCs w:val="24"/>
          <w:lang w:eastAsia="zh-CN"/>
        </w:rPr>
        <w:t>联系</w:t>
      </w:r>
    </w:p>
    <w:p w14:paraId="478DE971">
      <w:pPr>
        <w:spacing w:before="44" w:line="219" w:lineRule="auto"/>
        <w:ind w:left="50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1.采购人信息</w:t>
      </w:r>
    </w:p>
    <w:p w14:paraId="6D42C046">
      <w:pPr>
        <w:spacing w:before="156" w:line="326" w:lineRule="auto"/>
        <w:ind w:left="15"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采购人：</w:t>
      </w:r>
      <w:r>
        <w:rPr>
          <w:rFonts w:hint="eastAsia" w:ascii="宋体" w:hAnsi="宋体" w:eastAsia="宋体" w:cs="宋体"/>
          <w:color w:val="auto"/>
          <w:sz w:val="24"/>
          <w:szCs w:val="24"/>
          <w:lang w:eastAsia="zh-CN"/>
        </w:rPr>
        <w:t>博爱县民政局</w:t>
      </w:r>
    </w:p>
    <w:p w14:paraId="5060181D">
      <w:pPr>
        <w:spacing w:before="156" w:line="326" w:lineRule="auto"/>
        <w:ind w:left="15"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地  址：博爱县发展大道188号机关综合办公楼西配楼7楼 </w:t>
      </w:r>
      <w:r>
        <w:rPr>
          <w:rFonts w:hint="eastAsia" w:ascii="宋体" w:hAnsi="宋体" w:eastAsia="宋体" w:cs="宋体"/>
          <w:color w:val="auto"/>
          <w:sz w:val="24"/>
          <w:szCs w:val="24"/>
          <w:lang w:eastAsia="zh-CN"/>
        </w:rPr>
        <w:t xml:space="preserve"> </w:t>
      </w:r>
    </w:p>
    <w:p w14:paraId="6DF2CC9D">
      <w:pPr>
        <w:spacing w:before="156" w:line="326" w:lineRule="auto"/>
        <w:ind w:left="15"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联系人：</w:t>
      </w:r>
      <w:r>
        <w:rPr>
          <w:rFonts w:hint="eastAsia" w:ascii="宋体" w:hAnsi="宋体" w:eastAsia="宋体" w:cs="宋体"/>
          <w:color w:val="auto"/>
          <w:sz w:val="24"/>
          <w:szCs w:val="24"/>
          <w:lang w:eastAsia="zh-CN"/>
        </w:rPr>
        <w:t>毋</w:t>
      </w:r>
      <w:r>
        <w:rPr>
          <w:rFonts w:ascii="宋体" w:hAnsi="宋体" w:eastAsia="宋体" w:cs="宋体"/>
          <w:color w:val="auto"/>
          <w:sz w:val="24"/>
          <w:szCs w:val="24"/>
          <w:lang w:eastAsia="zh-CN"/>
        </w:rPr>
        <w:t>女士</w:t>
      </w:r>
    </w:p>
    <w:p w14:paraId="3889E30C">
      <w:pPr>
        <w:spacing w:before="156" w:line="326" w:lineRule="auto"/>
        <w:ind w:left="15"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电  话：</w:t>
      </w:r>
      <w:r>
        <w:rPr>
          <w:rFonts w:hint="eastAsia" w:ascii="宋体" w:hAnsi="宋体" w:eastAsia="宋体" w:cs="宋体"/>
          <w:color w:val="auto"/>
          <w:sz w:val="24"/>
          <w:szCs w:val="24"/>
          <w:lang w:eastAsia="zh-CN"/>
        </w:rPr>
        <w:t>15139127137</w:t>
      </w:r>
    </w:p>
    <w:p w14:paraId="42C28826">
      <w:pPr>
        <w:spacing w:before="156" w:line="326" w:lineRule="auto"/>
        <w:ind w:left="15"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2. 采购代理机构息</w:t>
      </w:r>
    </w:p>
    <w:p w14:paraId="54EDE55A">
      <w:pPr>
        <w:spacing w:before="156" w:line="326" w:lineRule="auto"/>
        <w:ind w:left="15"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名称：</w:t>
      </w:r>
      <w:r>
        <w:rPr>
          <w:rFonts w:hint="eastAsia" w:ascii="宋体" w:hAnsi="宋体" w:eastAsia="宋体" w:cs="宋体"/>
          <w:color w:val="auto"/>
          <w:sz w:val="24"/>
          <w:szCs w:val="24"/>
          <w:lang w:eastAsia="zh-CN"/>
        </w:rPr>
        <w:t>河南古基工程管理有限公司</w:t>
      </w:r>
      <w:r>
        <w:rPr>
          <w:rFonts w:ascii="宋体" w:hAnsi="宋体" w:eastAsia="宋体" w:cs="宋体"/>
          <w:color w:val="auto"/>
          <w:sz w:val="24"/>
          <w:szCs w:val="24"/>
          <w:lang w:eastAsia="zh-CN"/>
        </w:rPr>
        <w:t xml:space="preserve"> </w:t>
      </w:r>
    </w:p>
    <w:p w14:paraId="3F096AFE">
      <w:pPr>
        <w:spacing w:before="156" w:line="326" w:lineRule="auto"/>
        <w:ind w:left="15"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地址：河南省安阳市汤阴县城关镇集贤路15号院</w:t>
      </w:r>
    </w:p>
    <w:p w14:paraId="6CC92633">
      <w:pPr>
        <w:spacing w:before="156" w:line="326" w:lineRule="auto"/>
        <w:ind w:left="15"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联系人：</w:t>
      </w:r>
      <w:r>
        <w:rPr>
          <w:rFonts w:hint="eastAsia" w:ascii="宋体" w:hAnsi="宋体" w:eastAsia="宋体" w:cs="宋体"/>
          <w:color w:val="auto"/>
          <w:sz w:val="24"/>
          <w:szCs w:val="24"/>
          <w:lang w:eastAsia="zh-CN"/>
        </w:rPr>
        <w:t>王先生</w:t>
      </w:r>
    </w:p>
    <w:p w14:paraId="357BED3C">
      <w:pPr>
        <w:spacing w:before="156" w:line="326" w:lineRule="auto"/>
        <w:ind w:left="15" w:firstLine="480" w:firstLineChars="200"/>
        <w:rPr>
          <w:rFonts w:ascii="宋体" w:hAnsi="宋体" w:eastAsia="宋体" w:cs="宋体"/>
          <w:color w:val="auto"/>
          <w:sz w:val="24"/>
          <w:szCs w:val="24"/>
          <w:lang w:eastAsia="zh-CN"/>
        </w:rPr>
      </w:pPr>
      <w:r>
        <w:rPr>
          <w:rFonts w:ascii="宋体" w:hAnsi="宋体" w:eastAsia="宋体" w:cs="宋体"/>
          <w:color w:val="auto"/>
          <w:sz w:val="24"/>
          <w:szCs w:val="24"/>
          <w:lang w:eastAsia="zh-CN"/>
        </w:rPr>
        <w:t>联系方式：</w:t>
      </w:r>
      <w:r>
        <w:rPr>
          <w:rFonts w:hint="eastAsia" w:ascii="宋体" w:hAnsi="宋体" w:eastAsia="宋体" w:cs="宋体"/>
          <w:color w:val="auto"/>
          <w:sz w:val="24"/>
          <w:szCs w:val="24"/>
          <w:lang w:eastAsia="zh-CN"/>
        </w:rPr>
        <w:t>15539150112</w:t>
      </w:r>
    </w:p>
    <w:p w14:paraId="1B4D21FD">
      <w:pPr>
        <w:numPr>
          <w:ilvl w:val="0"/>
          <w:numId w:val="2"/>
        </w:numPr>
        <w:spacing w:before="156" w:line="326" w:lineRule="auto"/>
        <w:ind w:left="15" w:firstLine="480" w:firstLineChars="200"/>
        <w:rPr>
          <w:rFonts w:ascii="宋体" w:hAnsi="宋体" w:eastAsia="宋体" w:cs="宋体"/>
          <w:color w:val="auto"/>
          <w:sz w:val="24"/>
          <w:szCs w:val="24"/>
        </w:rPr>
      </w:pPr>
      <w:r>
        <w:rPr>
          <w:rFonts w:ascii="宋体" w:hAnsi="宋体" w:eastAsia="宋体" w:cs="宋体"/>
          <w:color w:val="auto"/>
          <w:sz w:val="24"/>
          <w:szCs w:val="24"/>
        </w:rPr>
        <w:t xml:space="preserve">项目联系方式 </w:t>
      </w:r>
    </w:p>
    <w:p w14:paraId="4C8426F2">
      <w:pPr>
        <w:spacing w:before="156" w:line="326"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联系人：</w:t>
      </w:r>
      <w:r>
        <w:rPr>
          <w:rFonts w:hint="eastAsia" w:ascii="宋体" w:hAnsi="宋体" w:eastAsia="宋体" w:cs="宋体"/>
          <w:color w:val="auto"/>
          <w:sz w:val="24"/>
          <w:szCs w:val="24"/>
          <w:lang w:eastAsia="zh-CN"/>
        </w:rPr>
        <w:t>毋</w:t>
      </w:r>
      <w:r>
        <w:rPr>
          <w:rFonts w:ascii="宋体" w:hAnsi="宋体" w:eastAsia="宋体" w:cs="宋体"/>
          <w:color w:val="auto"/>
          <w:sz w:val="24"/>
          <w:szCs w:val="24"/>
          <w:lang w:eastAsia="zh-CN"/>
        </w:rPr>
        <w:t>女士</w:t>
      </w:r>
    </w:p>
    <w:p w14:paraId="2F187190">
      <w:pPr>
        <w:spacing w:before="156" w:line="326" w:lineRule="auto"/>
        <w:ind w:left="15" w:firstLine="480" w:firstLineChars="200"/>
        <w:rPr>
          <w:rFonts w:hint="eastAsia" w:ascii="宋体" w:hAnsi="宋体" w:eastAsia="宋体" w:cs="宋体"/>
          <w:color w:val="auto"/>
          <w:sz w:val="24"/>
          <w:szCs w:val="24"/>
          <w:lang w:eastAsia="zh-CN"/>
        </w:rPr>
      </w:pPr>
      <w:r>
        <w:rPr>
          <w:rFonts w:ascii="宋体" w:hAnsi="宋体" w:eastAsia="宋体" w:cs="宋体"/>
          <w:color w:val="auto"/>
          <w:sz w:val="24"/>
          <w:szCs w:val="24"/>
        </w:rPr>
        <w:t>电  话：</w:t>
      </w:r>
      <w:r>
        <w:rPr>
          <w:rFonts w:hint="eastAsia" w:ascii="宋体" w:hAnsi="宋体" w:eastAsia="宋体" w:cs="宋体"/>
          <w:color w:val="auto"/>
          <w:sz w:val="24"/>
          <w:szCs w:val="24"/>
          <w:lang w:eastAsia="zh-CN"/>
        </w:rPr>
        <w:t>15139127137</w:t>
      </w:r>
    </w:p>
    <w:p w14:paraId="2D45B454">
      <w:pPr>
        <w:spacing w:before="156" w:line="240" w:lineRule="auto"/>
        <w:ind w:left="15" w:firstLine="476" w:firstLineChars="200"/>
        <w:jc w:val="right"/>
        <w:rPr>
          <w:rFonts w:ascii="宋体" w:hAnsi="宋体" w:eastAsia="宋体" w:cs="宋体"/>
          <w:color w:val="auto"/>
          <w:spacing w:val="-1"/>
          <w:sz w:val="24"/>
          <w:szCs w:val="24"/>
          <w:lang w:eastAsia="zh-CN"/>
        </w:rPr>
      </w:pPr>
      <w:r>
        <w:rPr>
          <w:rFonts w:ascii="宋体" w:hAnsi="宋体" w:eastAsia="宋体" w:cs="宋体"/>
          <w:color w:val="auto"/>
          <w:spacing w:val="-1"/>
          <w:sz w:val="24"/>
          <w:szCs w:val="24"/>
        </w:rPr>
        <w:t>采购人：</w:t>
      </w:r>
      <w:r>
        <w:rPr>
          <w:rFonts w:hint="eastAsia" w:ascii="宋体" w:hAnsi="宋体" w:eastAsia="宋体" w:cs="宋体"/>
          <w:color w:val="auto"/>
          <w:spacing w:val="-1"/>
          <w:sz w:val="24"/>
          <w:szCs w:val="24"/>
          <w:lang w:eastAsia="zh-CN"/>
        </w:rPr>
        <w:t>博爱县民政局</w:t>
      </w:r>
    </w:p>
    <w:p w14:paraId="60714D8B">
      <w:pPr>
        <w:spacing w:before="78" w:line="240" w:lineRule="auto"/>
        <w:jc w:val="right"/>
        <w:rPr>
          <w:rFonts w:ascii="宋体" w:hAnsi="宋体" w:eastAsia="宋体" w:cs="宋体"/>
          <w:color w:val="auto"/>
          <w:spacing w:val="7"/>
          <w:sz w:val="24"/>
          <w:szCs w:val="24"/>
        </w:rPr>
      </w:pP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代理机构：</w:t>
      </w:r>
      <w:r>
        <w:rPr>
          <w:rFonts w:hint="eastAsia" w:ascii="宋体" w:hAnsi="宋体" w:eastAsia="宋体" w:cs="宋体"/>
          <w:color w:val="auto"/>
          <w:spacing w:val="-1"/>
          <w:sz w:val="24"/>
          <w:szCs w:val="24"/>
          <w:lang w:eastAsia="zh-CN"/>
        </w:rPr>
        <w:t>河南古基工程管理有限公司</w:t>
      </w:r>
      <w:r>
        <w:rPr>
          <w:rFonts w:ascii="宋体" w:hAnsi="宋体" w:eastAsia="宋体" w:cs="宋体"/>
          <w:color w:val="auto"/>
          <w:spacing w:val="7"/>
          <w:sz w:val="24"/>
          <w:szCs w:val="24"/>
        </w:rPr>
        <w:t xml:space="preserve"> </w:t>
      </w:r>
    </w:p>
    <w:p w14:paraId="603D8CCF">
      <w:pPr>
        <w:spacing w:before="78" w:line="240" w:lineRule="auto"/>
        <w:jc w:val="right"/>
        <w:rPr>
          <w:rFonts w:ascii="宋体" w:hAnsi="宋体" w:eastAsia="宋体" w:cs="宋体"/>
          <w:color w:val="auto"/>
          <w:sz w:val="24"/>
          <w:szCs w:val="24"/>
        </w:rPr>
      </w:pPr>
      <w:r>
        <w:rPr>
          <w:rFonts w:ascii="宋体" w:hAnsi="宋体" w:eastAsia="宋体" w:cs="宋体"/>
          <w:color w:val="auto"/>
          <w:spacing w:val="-5"/>
          <w:sz w:val="24"/>
          <w:szCs w:val="24"/>
        </w:rPr>
        <w:t>发布时间：202</w:t>
      </w:r>
      <w:r>
        <w:rPr>
          <w:rFonts w:hint="eastAsia" w:ascii="宋体" w:hAnsi="宋体" w:eastAsia="宋体" w:cs="宋体"/>
          <w:color w:val="auto"/>
          <w:spacing w:val="-5"/>
          <w:sz w:val="24"/>
          <w:szCs w:val="24"/>
          <w:lang w:eastAsia="zh-CN"/>
        </w:rPr>
        <w:t>5</w:t>
      </w:r>
      <w:r>
        <w:rPr>
          <w:rFonts w:hint="eastAsia" w:ascii="宋体" w:hAnsi="宋体" w:eastAsia="宋体" w:cs="宋体"/>
          <w:color w:val="auto"/>
          <w:spacing w:val="-5"/>
          <w:sz w:val="24"/>
          <w:szCs w:val="24"/>
          <w:lang w:val="en-US" w:eastAsia="zh-CN"/>
        </w:rPr>
        <w:t xml:space="preserve"> </w:t>
      </w:r>
      <w:r>
        <w:rPr>
          <w:rFonts w:ascii="宋体" w:hAnsi="宋体" w:eastAsia="宋体" w:cs="宋体"/>
          <w:color w:val="auto"/>
          <w:spacing w:val="-5"/>
          <w:sz w:val="24"/>
          <w:szCs w:val="24"/>
        </w:rPr>
        <w:t>年</w:t>
      </w:r>
      <w:r>
        <w:rPr>
          <w:rFonts w:ascii="宋体" w:hAnsi="宋体" w:eastAsia="宋体" w:cs="宋体"/>
          <w:color w:val="auto"/>
          <w:spacing w:val="-49"/>
          <w:sz w:val="24"/>
          <w:szCs w:val="24"/>
        </w:rPr>
        <w:t xml:space="preserve"> </w:t>
      </w:r>
      <w:r>
        <w:rPr>
          <w:rFonts w:hint="eastAsia" w:ascii="宋体" w:hAnsi="宋体" w:eastAsia="宋体" w:cs="宋体"/>
          <w:color w:val="auto"/>
          <w:spacing w:val="-5"/>
          <w:sz w:val="24"/>
          <w:szCs w:val="24"/>
          <w:lang w:val="en-US" w:eastAsia="zh-CN"/>
        </w:rPr>
        <w:t xml:space="preserve"> 5 </w:t>
      </w:r>
      <w:r>
        <w:rPr>
          <w:rFonts w:ascii="宋体" w:hAnsi="宋体" w:eastAsia="宋体" w:cs="宋体"/>
          <w:color w:val="auto"/>
          <w:spacing w:val="-5"/>
          <w:sz w:val="24"/>
          <w:szCs w:val="24"/>
        </w:rPr>
        <w:t>月</w:t>
      </w:r>
      <w:r>
        <w:rPr>
          <w:rFonts w:ascii="宋体" w:hAnsi="宋体" w:eastAsia="宋体" w:cs="宋体"/>
          <w:color w:val="auto"/>
          <w:spacing w:val="-46"/>
          <w:sz w:val="24"/>
          <w:szCs w:val="24"/>
        </w:rPr>
        <w:t xml:space="preserve"> </w:t>
      </w:r>
      <w:r>
        <w:rPr>
          <w:rFonts w:hint="eastAsia" w:ascii="宋体" w:hAnsi="宋体" w:eastAsia="宋体" w:cs="宋体"/>
          <w:color w:val="auto"/>
          <w:spacing w:val="-46"/>
          <w:sz w:val="24"/>
          <w:szCs w:val="24"/>
          <w:lang w:val="en-US" w:eastAsia="zh-CN"/>
        </w:rPr>
        <w:t>14</w:t>
      </w:r>
      <w:r>
        <w:rPr>
          <w:rFonts w:hint="eastAsia" w:ascii="宋体" w:hAnsi="宋体" w:eastAsia="宋体" w:cs="宋体"/>
          <w:color w:val="auto"/>
          <w:spacing w:val="-5"/>
          <w:sz w:val="24"/>
          <w:szCs w:val="24"/>
          <w:lang w:val="en-US" w:eastAsia="zh-CN"/>
        </w:rPr>
        <w:t xml:space="preserve">  </w:t>
      </w:r>
      <w:r>
        <w:rPr>
          <w:rFonts w:ascii="宋体" w:hAnsi="宋体" w:eastAsia="宋体" w:cs="宋体"/>
          <w:color w:val="auto"/>
          <w:spacing w:val="-5"/>
          <w:sz w:val="24"/>
          <w:szCs w:val="24"/>
        </w:rPr>
        <w:t>日</w:t>
      </w:r>
    </w:p>
    <w:p w14:paraId="4855C669">
      <w:pPr>
        <w:spacing w:line="240" w:lineRule="auto"/>
        <w:jc w:val="right"/>
        <w:rPr>
          <w:rFonts w:ascii="宋体" w:hAnsi="宋体" w:eastAsia="宋体" w:cs="宋体"/>
          <w:color w:val="auto"/>
          <w:sz w:val="24"/>
          <w:szCs w:val="24"/>
        </w:rPr>
        <w:sectPr>
          <w:footerReference r:id="rId6" w:type="default"/>
          <w:pgSz w:w="11907" w:h="16840"/>
          <w:pgMar w:top="1431" w:right="1080" w:bottom="1505" w:left="1077" w:header="0" w:footer="1343" w:gutter="0"/>
          <w:cols w:space="720" w:num="1"/>
        </w:sectPr>
      </w:pPr>
    </w:p>
    <w:p w14:paraId="16BB4994">
      <w:pPr>
        <w:spacing w:before="88" w:line="222" w:lineRule="auto"/>
        <w:ind w:left="3372"/>
        <w:outlineLvl w:val="0"/>
        <w:rPr>
          <w:rFonts w:ascii="宋体" w:hAnsi="宋体" w:eastAsia="宋体" w:cs="宋体"/>
          <w:color w:val="auto"/>
          <w:sz w:val="43"/>
          <w:szCs w:val="43"/>
        </w:rPr>
      </w:pPr>
      <w:r>
        <w:rPr>
          <w:color w:val="auto"/>
        </w:rPr>
        <w:pict>
          <v:shape id="_x0000_s1026" o:spid="_x0000_s1026" style="position:absolute;left:0pt;margin-left:0.1pt;margin-top:604pt;height:0pt;width:445.45pt;z-index:-251654144;mso-width-relative:page;mso-height-relative:page;" filled="f" coordsize="8909,0" path="m0,0l8909,0e">
            <v:fill on="f" focussize="0,0"/>
            <v:stroke weight="0.24pt" miterlimit="2" joinstyle="bevel"/>
            <v:imagedata o:title=""/>
            <o:lock v:ext="edit"/>
          </v:shape>
        </w:pict>
      </w:r>
      <w:bookmarkStart w:id="11" w:name="bookmark3"/>
      <w:bookmarkEnd w:id="11"/>
      <w:r>
        <w:rPr>
          <w:rFonts w:ascii="宋体" w:hAnsi="宋体" w:eastAsia="宋体" w:cs="宋体"/>
          <w:b/>
          <w:bCs/>
          <w:color w:val="auto"/>
          <w:spacing w:val="3"/>
          <w:sz w:val="43"/>
          <w:szCs w:val="43"/>
        </w:rPr>
        <w:t>投标须知前附表</w:t>
      </w:r>
    </w:p>
    <w:p w14:paraId="0227BE14">
      <w:pPr>
        <w:spacing w:before="31"/>
        <w:rPr>
          <w:color w:val="auto"/>
        </w:rPr>
      </w:pPr>
    </w:p>
    <w:tbl>
      <w:tblPr>
        <w:tblStyle w:val="26"/>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2"/>
      </w:tblGrid>
      <w:tr w14:paraId="55C0B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2" w:hRule="atLeast"/>
        </w:trPr>
        <w:tc>
          <w:tcPr>
            <w:tcW w:w="742" w:type="dxa"/>
          </w:tcPr>
          <w:p w14:paraId="1693B78D">
            <w:pPr>
              <w:pStyle w:val="27"/>
              <w:spacing w:before="132" w:line="221" w:lineRule="auto"/>
              <w:ind w:left="140"/>
              <w:rPr>
                <w:color w:val="auto"/>
              </w:rPr>
            </w:pPr>
            <w:r>
              <w:rPr>
                <w:b/>
                <w:bCs/>
                <w:color w:val="auto"/>
                <w:spacing w:val="-7"/>
              </w:rPr>
              <w:t>序号</w:t>
            </w:r>
          </w:p>
        </w:tc>
        <w:tc>
          <w:tcPr>
            <w:tcW w:w="8162" w:type="dxa"/>
          </w:tcPr>
          <w:p w14:paraId="12F57FA0">
            <w:pPr>
              <w:pStyle w:val="27"/>
              <w:spacing w:before="131" w:line="219" w:lineRule="auto"/>
              <w:ind w:left="3671"/>
              <w:rPr>
                <w:color w:val="auto"/>
              </w:rPr>
            </w:pPr>
            <w:r>
              <w:rPr>
                <w:b/>
                <w:bCs/>
                <w:color w:val="auto"/>
                <w:spacing w:val="-12"/>
              </w:rPr>
              <w:t>内容规定</w:t>
            </w:r>
          </w:p>
        </w:tc>
      </w:tr>
      <w:tr w14:paraId="2CDBC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42" w:type="dxa"/>
          </w:tcPr>
          <w:p w14:paraId="429619B9">
            <w:pPr>
              <w:spacing w:line="267" w:lineRule="auto"/>
              <w:rPr>
                <w:color w:val="auto"/>
              </w:rPr>
            </w:pPr>
          </w:p>
          <w:p w14:paraId="47F37308">
            <w:pPr>
              <w:spacing w:line="267" w:lineRule="auto"/>
              <w:rPr>
                <w:color w:val="auto"/>
              </w:rPr>
            </w:pPr>
          </w:p>
          <w:p w14:paraId="57036A94">
            <w:pPr>
              <w:spacing w:line="267" w:lineRule="auto"/>
              <w:rPr>
                <w:color w:val="auto"/>
              </w:rPr>
            </w:pPr>
          </w:p>
          <w:p w14:paraId="13F2EFB4">
            <w:pPr>
              <w:spacing w:line="267" w:lineRule="auto"/>
              <w:rPr>
                <w:color w:val="auto"/>
              </w:rPr>
            </w:pPr>
          </w:p>
          <w:p w14:paraId="675A7445">
            <w:pPr>
              <w:spacing w:line="268" w:lineRule="auto"/>
              <w:rPr>
                <w:color w:val="auto"/>
              </w:rPr>
            </w:pPr>
          </w:p>
          <w:p w14:paraId="28AACB88">
            <w:pPr>
              <w:spacing w:line="268" w:lineRule="auto"/>
              <w:rPr>
                <w:color w:val="auto"/>
              </w:rPr>
            </w:pPr>
          </w:p>
          <w:p w14:paraId="0F6FB1E8">
            <w:pPr>
              <w:spacing w:line="268" w:lineRule="auto"/>
              <w:rPr>
                <w:color w:val="auto"/>
              </w:rPr>
            </w:pPr>
          </w:p>
          <w:p w14:paraId="179CE16A">
            <w:pPr>
              <w:spacing w:line="268" w:lineRule="auto"/>
              <w:rPr>
                <w:color w:val="auto"/>
              </w:rPr>
            </w:pPr>
          </w:p>
          <w:p w14:paraId="115ABEBC">
            <w:pPr>
              <w:pStyle w:val="27"/>
              <w:spacing w:before="65" w:line="189" w:lineRule="auto"/>
              <w:ind w:left="357"/>
              <w:rPr>
                <w:color w:val="auto"/>
                <w:sz w:val="20"/>
                <w:szCs w:val="20"/>
              </w:rPr>
            </w:pPr>
            <w:r>
              <w:rPr>
                <w:color w:val="auto"/>
                <w:sz w:val="20"/>
                <w:szCs w:val="20"/>
              </w:rPr>
              <w:t>1</w:t>
            </w:r>
          </w:p>
        </w:tc>
        <w:tc>
          <w:tcPr>
            <w:tcW w:w="8162" w:type="dxa"/>
          </w:tcPr>
          <w:p w14:paraId="6AFC7636">
            <w:pPr>
              <w:pStyle w:val="27"/>
              <w:spacing w:before="32" w:line="219" w:lineRule="auto"/>
              <w:ind w:left="12"/>
              <w:rPr>
                <w:color w:val="auto"/>
                <w:lang w:eastAsia="zh-CN"/>
              </w:rPr>
            </w:pPr>
            <w:r>
              <w:rPr>
                <w:color w:val="auto"/>
                <w:spacing w:val="-1"/>
                <w:lang w:eastAsia="zh-CN"/>
              </w:rPr>
              <w:t>项目名称:</w:t>
            </w:r>
            <w:r>
              <w:rPr>
                <w:rFonts w:hint="eastAsia"/>
                <w:color w:val="auto"/>
                <w:spacing w:val="-1"/>
                <w:lang w:eastAsia="zh-CN"/>
              </w:rPr>
              <w:t>博爱县民政局精神障碍社区康复服务采购项目（二次）</w:t>
            </w:r>
          </w:p>
          <w:p w14:paraId="5019366D">
            <w:pPr>
              <w:pStyle w:val="27"/>
              <w:spacing w:before="181" w:line="347" w:lineRule="auto"/>
              <w:ind w:left="7"/>
              <w:rPr>
                <w:color w:val="auto"/>
                <w:lang w:eastAsia="zh-CN"/>
              </w:rPr>
            </w:pPr>
            <w:r>
              <w:rPr>
                <w:color w:val="auto"/>
                <w:lang w:eastAsia="zh-CN"/>
              </w:rPr>
              <w:t>采购内容：</w:t>
            </w:r>
            <w:r>
              <w:rPr>
                <w:rFonts w:hint="eastAsia"/>
                <w:color w:val="auto"/>
                <w:spacing w:val="-1"/>
                <w:lang w:eastAsia="zh-CN"/>
              </w:rPr>
              <w:t>博爱县民政局精神障碍社区康复服务采购项目（二次）</w:t>
            </w:r>
            <w:r>
              <w:rPr>
                <w:rFonts w:hint="eastAsia"/>
                <w:color w:val="auto"/>
                <w:lang w:eastAsia="zh-CN"/>
              </w:rPr>
              <w:t>，为全县精神障碍社区康复服务对象开展服药训练、职业康复训练、生活技能训练、社交技能训练、躯体康复训练、心理治疗和康复等精神障碍康复服务，</w:t>
            </w:r>
            <w:r>
              <w:rPr>
                <w:rFonts w:hint="eastAsia"/>
                <w:color w:val="auto"/>
                <w:lang w:eastAsia="zh-CN" w:bidi="ar"/>
              </w:rPr>
              <w:t>服务期限一年。</w:t>
            </w:r>
            <w:r>
              <w:rPr>
                <w:rFonts w:hint="eastAsia"/>
                <w:color w:val="auto"/>
                <w:lang w:eastAsia="zh-CN"/>
              </w:rPr>
              <w:t>年度康复服务人次不低于3000人次</w:t>
            </w:r>
            <w:r>
              <w:rPr>
                <w:color w:val="auto"/>
                <w:spacing w:val="-1"/>
                <w:lang w:eastAsia="zh-CN"/>
              </w:rPr>
              <w:t>（具体要求详见磋商文件）</w:t>
            </w:r>
            <w:r>
              <w:rPr>
                <w:rFonts w:hint="eastAsia"/>
                <w:color w:val="auto"/>
                <w:spacing w:val="-1"/>
                <w:lang w:eastAsia="zh-CN"/>
              </w:rPr>
              <w:t>。</w:t>
            </w:r>
          </w:p>
          <w:p w14:paraId="328BFB55">
            <w:pPr>
              <w:pStyle w:val="27"/>
              <w:spacing w:before="31" w:line="219" w:lineRule="auto"/>
              <w:ind w:left="9"/>
              <w:rPr>
                <w:color w:val="auto"/>
                <w:lang w:eastAsia="zh-CN"/>
              </w:rPr>
            </w:pPr>
            <w:r>
              <w:rPr>
                <w:color w:val="auto"/>
                <w:spacing w:val="-2"/>
                <w:lang w:eastAsia="zh-CN"/>
              </w:rPr>
              <w:t>质量</w:t>
            </w:r>
            <w:r>
              <w:rPr>
                <w:rFonts w:hint="eastAsia"/>
                <w:color w:val="auto"/>
                <w:spacing w:val="-2"/>
                <w:lang w:eastAsia="zh-CN"/>
              </w:rPr>
              <w:t>要求</w:t>
            </w:r>
            <w:r>
              <w:rPr>
                <w:color w:val="auto"/>
                <w:spacing w:val="-2"/>
                <w:lang w:eastAsia="zh-CN"/>
              </w:rPr>
              <w:t>：</w:t>
            </w:r>
            <w:r>
              <w:rPr>
                <w:rFonts w:hint="eastAsia"/>
                <w:color w:val="auto"/>
                <w:spacing w:val="-2"/>
                <w:lang w:eastAsia="zh-CN"/>
              </w:rPr>
              <w:t>合格，满足采购人要求</w:t>
            </w:r>
          </w:p>
          <w:p w14:paraId="7626913C">
            <w:pPr>
              <w:pStyle w:val="27"/>
              <w:spacing w:before="181" w:line="345" w:lineRule="auto"/>
              <w:ind w:left="7" w:right="5457" w:firstLine="1"/>
              <w:rPr>
                <w:color w:val="auto"/>
                <w:spacing w:val="-6"/>
                <w:lang w:eastAsia="zh-CN"/>
              </w:rPr>
            </w:pPr>
            <w:r>
              <w:rPr>
                <w:color w:val="auto"/>
                <w:spacing w:val="-6"/>
                <w:lang w:eastAsia="zh-CN"/>
              </w:rPr>
              <w:t>合同履行期限：</w:t>
            </w:r>
            <w:r>
              <w:rPr>
                <w:rFonts w:hint="eastAsia"/>
                <w:color w:val="auto"/>
                <w:spacing w:val="-6"/>
                <w:lang w:eastAsia="zh-CN"/>
              </w:rPr>
              <w:t>1年</w:t>
            </w:r>
          </w:p>
          <w:p w14:paraId="029A28E4">
            <w:pPr>
              <w:pStyle w:val="27"/>
              <w:spacing w:before="181" w:line="345" w:lineRule="auto"/>
              <w:ind w:left="7" w:right="5457" w:firstLine="1"/>
              <w:rPr>
                <w:color w:val="auto"/>
                <w:lang w:eastAsia="zh-CN"/>
              </w:rPr>
            </w:pPr>
            <w:r>
              <w:rPr>
                <w:color w:val="auto"/>
                <w:spacing w:val="-1"/>
                <w:lang w:eastAsia="zh-CN"/>
              </w:rPr>
              <w:t>采购方式：竞争性磋商。</w:t>
            </w:r>
          </w:p>
          <w:p w14:paraId="335A1724">
            <w:pPr>
              <w:pStyle w:val="27"/>
              <w:spacing w:before="38" w:line="219" w:lineRule="auto"/>
              <w:ind w:left="19"/>
              <w:rPr>
                <w:color w:val="auto"/>
                <w:lang w:eastAsia="zh-CN"/>
              </w:rPr>
            </w:pPr>
            <w:r>
              <w:rPr>
                <w:color w:val="auto"/>
                <w:spacing w:val="-2"/>
                <w:lang w:eastAsia="zh-CN"/>
              </w:rPr>
              <w:t>资格审查方式：资格后审。</w:t>
            </w:r>
          </w:p>
          <w:p w14:paraId="30F6FFB0">
            <w:pPr>
              <w:pStyle w:val="27"/>
              <w:spacing w:before="183" w:line="219" w:lineRule="auto"/>
              <w:ind w:left="8"/>
              <w:rPr>
                <w:color w:val="auto"/>
                <w:lang w:eastAsia="zh-CN"/>
              </w:rPr>
            </w:pPr>
            <w:r>
              <w:rPr>
                <w:color w:val="auto"/>
                <w:spacing w:val="-1"/>
                <w:lang w:eastAsia="zh-CN"/>
              </w:rPr>
              <w:t>付款方式：</w:t>
            </w:r>
            <w:r>
              <w:rPr>
                <w:rFonts w:hint="eastAsia"/>
                <w:color w:val="auto"/>
                <w:spacing w:val="-1"/>
                <w:lang w:eastAsia="zh-CN"/>
              </w:rPr>
              <w:t xml:space="preserve"> 签订合同后15个工作日内支付合同总价款的50％</w:t>
            </w:r>
            <w:r>
              <w:rPr>
                <w:rFonts w:hint="eastAsia"/>
                <w:color w:val="auto"/>
                <w:spacing w:val="-1"/>
                <w:lang w:val="en-US" w:eastAsia="zh-CN"/>
              </w:rPr>
              <w:t>,</w:t>
            </w:r>
            <w:r>
              <w:rPr>
                <w:rFonts w:hint="eastAsia"/>
                <w:color w:val="auto"/>
                <w:spacing w:val="-1"/>
                <w:lang w:eastAsia="zh-CN"/>
              </w:rPr>
              <w:t>项目运营6个月后，经采购人中期验收合格支付合同总价款的40％</w:t>
            </w:r>
            <w:r>
              <w:rPr>
                <w:rFonts w:hint="eastAsia"/>
                <w:color w:val="auto"/>
                <w:spacing w:val="-1"/>
                <w:lang w:val="en-US" w:eastAsia="zh-CN"/>
              </w:rPr>
              <w:t>,</w:t>
            </w:r>
            <w:r>
              <w:rPr>
                <w:rFonts w:hint="eastAsia"/>
                <w:color w:val="auto"/>
                <w:spacing w:val="-1"/>
                <w:lang w:eastAsia="zh-CN"/>
              </w:rPr>
              <w:t>服务期满由成交人递交服务报告及其它相关说明文件，经采购人验收合格之日起15个工作日内支付合同总价款的10％，考核评估不合格的，10％的尾款采购人不予支付。</w:t>
            </w:r>
          </w:p>
        </w:tc>
      </w:tr>
      <w:tr w14:paraId="1F9EB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tcPr>
          <w:p w14:paraId="08039004">
            <w:pPr>
              <w:pStyle w:val="27"/>
              <w:spacing w:before="254" w:line="189" w:lineRule="auto"/>
              <w:ind w:left="332"/>
              <w:rPr>
                <w:color w:val="auto"/>
                <w:sz w:val="20"/>
                <w:szCs w:val="20"/>
              </w:rPr>
            </w:pPr>
            <w:r>
              <w:rPr>
                <w:color w:val="auto"/>
                <w:sz w:val="20"/>
                <w:szCs w:val="20"/>
              </w:rPr>
              <w:t>2</w:t>
            </w:r>
          </w:p>
        </w:tc>
        <w:tc>
          <w:tcPr>
            <w:tcW w:w="8162" w:type="dxa"/>
          </w:tcPr>
          <w:p w14:paraId="7DEDB15E">
            <w:pPr>
              <w:pStyle w:val="27"/>
              <w:spacing w:before="207" w:line="219" w:lineRule="auto"/>
              <w:ind w:left="141"/>
              <w:rPr>
                <w:color w:val="auto"/>
                <w:lang w:eastAsia="zh-CN"/>
              </w:rPr>
            </w:pPr>
            <w:r>
              <w:rPr>
                <w:color w:val="auto"/>
                <w:spacing w:val="-6"/>
                <w:lang w:eastAsia="zh-CN"/>
              </w:rPr>
              <w:t>资金来源：</w:t>
            </w:r>
            <w:r>
              <w:rPr>
                <w:rFonts w:hint="eastAsia"/>
                <w:color w:val="auto"/>
                <w:spacing w:val="-2"/>
                <w:lang w:eastAsia="zh-CN"/>
              </w:rPr>
              <w:t>上级财政</w:t>
            </w:r>
            <w:r>
              <w:rPr>
                <w:color w:val="auto"/>
                <w:spacing w:val="-2"/>
                <w:lang w:eastAsia="zh-CN"/>
              </w:rPr>
              <w:t>资金</w:t>
            </w:r>
          </w:p>
        </w:tc>
      </w:tr>
      <w:tr w14:paraId="3D062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trPr>
        <w:tc>
          <w:tcPr>
            <w:tcW w:w="742" w:type="dxa"/>
          </w:tcPr>
          <w:p w14:paraId="1E7284B6">
            <w:pPr>
              <w:spacing w:line="250" w:lineRule="auto"/>
              <w:rPr>
                <w:color w:val="auto"/>
                <w:lang w:eastAsia="zh-CN"/>
              </w:rPr>
            </w:pPr>
          </w:p>
          <w:p w14:paraId="1C30DE36">
            <w:pPr>
              <w:spacing w:line="250" w:lineRule="auto"/>
              <w:rPr>
                <w:color w:val="auto"/>
                <w:lang w:eastAsia="zh-CN"/>
              </w:rPr>
            </w:pPr>
          </w:p>
          <w:p w14:paraId="33EDE8F2">
            <w:pPr>
              <w:spacing w:line="250" w:lineRule="auto"/>
              <w:rPr>
                <w:color w:val="auto"/>
                <w:lang w:eastAsia="zh-CN"/>
              </w:rPr>
            </w:pPr>
          </w:p>
          <w:p w14:paraId="3560A64D">
            <w:pPr>
              <w:spacing w:line="250" w:lineRule="auto"/>
              <w:rPr>
                <w:color w:val="auto"/>
                <w:lang w:eastAsia="zh-CN"/>
              </w:rPr>
            </w:pPr>
          </w:p>
          <w:p w14:paraId="1D910BBE">
            <w:pPr>
              <w:spacing w:line="250" w:lineRule="auto"/>
              <w:rPr>
                <w:color w:val="auto"/>
                <w:lang w:eastAsia="zh-CN"/>
              </w:rPr>
            </w:pPr>
          </w:p>
          <w:p w14:paraId="02A67F52">
            <w:pPr>
              <w:spacing w:line="250" w:lineRule="auto"/>
              <w:rPr>
                <w:color w:val="auto"/>
                <w:lang w:eastAsia="zh-CN"/>
              </w:rPr>
            </w:pPr>
          </w:p>
          <w:p w14:paraId="5BA1871B">
            <w:pPr>
              <w:pStyle w:val="27"/>
              <w:spacing w:before="65" w:line="189" w:lineRule="auto"/>
              <w:ind w:left="336"/>
              <w:rPr>
                <w:color w:val="auto"/>
                <w:sz w:val="20"/>
                <w:szCs w:val="20"/>
              </w:rPr>
            </w:pPr>
            <w:r>
              <w:rPr>
                <w:color w:val="auto"/>
                <w:sz w:val="20"/>
                <w:szCs w:val="20"/>
              </w:rPr>
              <w:t>3</w:t>
            </w:r>
          </w:p>
        </w:tc>
        <w:tc>
          <w:tcPr>
            <w:tcW w:w="8162" w:type="dxa"/>
          </w:tcPr>
          <w:p w14:paraId="42FC0B6C">
            <w:pPr>
              <w:pStyle w:val="27"/>
              <w:spacing w:before="33" w:line="219" w:lineRule="auto"/>
              <w:ind w:left="12"/>
              <w:rPr>
                <w:color w:val="auto"/>
                <w:lang w:eastAsia="zh-CN"/>
              </w:rPr>
            </w:pPr>
            <w:r>
              <w:rPr>
                <w:b/>
                <w:bCs/>
                <w:color w:val="auto"/>
                <w:spacing w:val="-7"/>
                <w:lang w:eastAsia="zh-CN"/>
              </w:rPr>
              <w:t>获取采购文件时间：</w:t>
            </w:r>
            <w:r>
              <w:rPr>
                <w:color w:val="auto"/>
                <w:spacing w:val="-1"/>
                <w:lang w:eastAsia="zh-CN"/>
              </w:rPr>
              <w:t>202</w:t>
            </w:r>
            <w:r>
              <w:rPr>
                <w:rFonts w:hint="eastAsia"/>
                <w:color w:val="auto"/>
                <w:spacing w:val="-1"/>
                <w:lang w:eastAsia="zh-CN"/>
              </w:rPr>
              <w:t>5</w:t>
            </w:r>
            <w:r>
              <w:rPr>
                <w:color w:val="auto"/>
                <w:spacing w:val="-1"/>
                <w:lang w:eastAsia="zh-CN"/>
              </w:rPr>
              <w:t xml:space="preserve"> 年 </w:t>
            </w:r>
            <w:r>
              <w:rPr>
                <w:rFonts w:hint="eastAsia"/>
                <w:color w:val="auto"/>
                <w:spacing w:val="-1"/>
                <w:lang w:val="en-US" w:eastAsia="zh-CN"/>
              </w:rPr>
              <w:t xml:space="preserve">5 </w:t>
            </w:r>
            <w:r>
              <w:rPr>
                <w:color w:val="auto"/>
                <w:spacing w:val="-1"/>
                <w:lang w:eastAsia="zh-CN"/>
              </w:rPr>
              <w:t>月</w:t>
            </w:r>
            <w:r>
              <w:rPr>
                <w:rFonts w:hint="eastAsia"/>
                <w:color w:val="auto"/>
                <w:spacing w:val="-1"/>
                <w:lang w:eastAsia="zh-CN"/>
              </w:rPr>
              <w:t xml:space="preserve"> </w:t>
            </w:r>
            <w:r>
              <w:rPr>
                <w:rFonts w:hint="eastAsia"/>
                <w:color w:val="auto"/>
                <w:spacing w:val="-1"/>
                <w:lang w:val="en-US" w:eastAsia="zh-CN"/>
              </w:rPr>
              <w:t xml:space="preserve">15  </w:t>
            </w:r>
            <w:r>
              <w:rPr>
                <w:color w:val="auto"/>
                <w:spacing w:val="-1"/>
                <w:lang w:eastAsia="zh-CN"/>
              </w:rPr>
              <w:t>日至 202</w:t>
            </w:r>
            <w:r>
              <w:rPr>
                <w:rFonts w:hint="eastAsia"/>
                <w:color w:val="auto"/>
                <w:spacing w:val="-1"/>
                <w:lang w:eastAsia="zh-CN"/>
              </w:rPr>
              <w:t>5</w:t>
            </w:r>
            <w:r>
              <w:rPr>
                <w:color w:val="auto"/>
                <w:spacing w:val="-1"/>
                <w:lang w:eastAsia="zh-CN"/>
              </w:rPr>
              <w:t xml:space="preserve"> 年</w:t>
            </w:r>
            <w:r>
              <w:rPr>
                <w:rFonts w:hint="eastAsia"/>
                <w:color w:val="auto"/>
                <w:spacing w:val="-1"/>
                <w:lang w:val="en-US" w:eastAsia="zh-CN"/>
              </w:rPr>
              <w:t xml:space="preserve"> 5 </w:t>
            </w:r>
            <w:r>
              <w:rPr>
                <w:color w:val="auto"/>
                <w:spacing w:val="-1"/>
                <w:lang w:eastAsia="zh-CN"/>
              </w:rPr>
              <w:t>月</w:t>
            </w:r>
            <w:r>
              <w:rPr>
                <w:rFonts w:hint="eastAsia"/>
                <w:color w:val="auto"/>
                <w:spacing w:val="-1"/>
                <w:lang w:val="en-US" w:eastAsia="zh-CN"/>
              </w:rPr>
              <w:t xml:space="preserve"> 21 </w:t>
            </w:r>
            <w:r>
              <w:rPr>
                <w:color w:val="auto"/>
                <w:spacing w:val="-1"/>
                <w:lang w:eastAsia="zh-CN"/>
              </w:rPr>
              <w:t>日（北京时间）；</w:t>
            </w:r>
          </w:p>
          <w:p w14:paraId="18D6F060">
            <w:pPr>
              <w:pStyle w:val="27"/>
              <w:spacing w:before="180" w:line="219" w:lineRule="auto"/>
              <w:ind w:left="8"/>
              <w:rPr>
                <w:color w:val="auto"/>
                <w:lang w:eastAsia="zh-CN"/>
              </w:rPr>
            </w:pPr>
            <w:r>
              <w:rPr>
                <w:color w:val="auto"/>
                <w:spacing w:val="-1"/>
                <w:lang w:eastAsia="zh-CN"/>
              </w:rPr>
              <w:t>地点：焦作市公共资源交易中心</w:t>
            </w:r>
            <w:r>
              <w:rPr>
                <w:color w:val="auto"/>
                <w:lang w:eastAsia="zh-CN"/>
              </w:rPr>
              <w:t>网站会员系统</w:t>
            </w:r>
          </w:p>
          <w:p w14:paraId="5FF176E6">
            <w:pPr>
              <w:pStyle w:val="27"/>
              <w:spacing w:before="184" w:line="350" w:lineRule="auto"/>
              <w:ind w:left="9"/>
              <w:rPr>
                <w:color w:val="auto"/>
                <w:lang w:eastAsia="zh-CN"/>
              </w:rPr>
            </w:pPr>
            <w:r>
              <w:rPr>
                <w:color w:val="auto"/>
                <w:spacing w:val="-2"/>
                <w:lang w:eastAsia="zh-CN"/>
              </w:rPr>
              <w:t>方式：凡有意参加投标者，请登录焦作市公共资源交易中心官网</w:t>
            </w:r>
            <w:r>
              <w:rPr>
                <w:color w:val="auto"/>
                <w:spacing w:val="-3"/>
                <w:lang w:eastAsia="zh-CN"/>
              </w:rPr>
              <w:t>站进行网上下</w:t>
            </w:r>
            <w:r>
              <w:rPr>
                <w:color w:val="auto"/>
                <w:lang w:eastAsia="zh-CN"/>
              </w:rPr>
              <w:t xml:space="preserve"> </w:t>
            </w:r>
            <w:r>
              <w:rPr>
                <w:color w:val="auto"/>
                <w:spacing w:val="-7"/>
                <w:lang w:eastAsia="zh-CN"/>
              </w:rPr>
              <w:t>载磋商文件。未通过会员系统完成下载文件，响应性文件视</w:t>
            </w:r>
            <w:r>
              <w:rPr>
                <w:color w:val="auto"/>
                <w:spacing w:val="-8"/>
                <w:lang w:eastAsia="zh-CN"/>
              </w:rPr>
              <w:t>为无效（联系电话：</w:t>
            </w:r>
            <w:r>
              <w:rPr>
                <w:color w:val="auto"/>
                <w:lang w:eastAsia="zh-CN"/>
              </w:rPr>
              <w:t xml:space="preserve"> </w:t>
            </w:r>
            <w:r>
              <w:rPr>
                <w:color w:val="auto"/>
                <w:spacing w:val="-1"/>
                <w:lang w:eastAsia="zh-CN"/>
              </w:rPr>
              <w:t>0391-3568920，QQ：232850725、3</w:t>
            </w:r>
            <w:r>
              <w:rPr>
                <w:color w:val="auto"/>
                <w:spacing w:val="-2"/>
                <w:lang w:eastAsia="zh-CN"/>
              </w:rPr>
              <w:t>61532918（群</w:t>
            </w:r>
            <w:r>
              <w:rPr>
                <w:color w:val="auto"/>
                <w:spacing w:val="-1"/>
                <w:lang w:eastAsia="zh-CN"/>
              </w:rPr>
              <w:t>））</w:t>
            </w:r>
            <w:r>
              <w:rPr>
                <w:color w:val="auto"/>
                <w:spacing w:val="-2"/>
                <w:lang w:eastAsia="zh-CN"/>
              </w:rPr>
              <w:t>。</w:t>
            </w:r>
          </w:p>
          <w:p w14:paraId="3E67440B">
            <w:pPr>
              <w:pStyle w:val="27"/>
              <w:spacing w:before="35" w:line="218" w:lineRule="auto"/>
              <w:ind w:left="7"/>
              <w:rPr>
                <w:color w:val="auto"/>
              </w:rPr>
            </w:pPr>
            <w:r>
              <w:rPr>
                <w:color w:val="auto"/>
                <w:spacing w:val="-1"/>
              </w:rPr>
              <w:t>采购文件售价：0</w:t>
            </w:r>
            <w:r>
              <w:rPr>
                <w:color w:val="auto"/>
                <w:spacing w:val="-49"/>
              </w:rPr>
              <w:t xml:space="preserve"> </w:t>
            </w:r>
            <w:r>
              <w:rPr>
                <w:color w:val="auto"/>
                <w:spacing w:val="-1"/>
              </w:rPr>
              <w:t>元</w:t>
            </w:r>
          </w:p>
        </w:tc>
      </w:tr>
      <w:tr w14:paraId="7F1C2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42" w:type="dxa"/>
          </w:tcPr>
          <w:p w14:paraId="097AB413">
            <w:pPr>
              <w:spacing w:line="286" w:lineRule="auto"/>
              <w:rPr>
                <w:color w:val="auto"/>
              </w:rPr>
            </w:pPr>
          </w:p>
          <w:p w14:paraId="03D17881">
            <w:pPr>
              <w:pStyle w:val="27"/>
              <w:spacing w:before="78" w:line="182" w:lineRule="auto"/>
              <w:ind w:left="330"/>
              <w:rPr>
                <w:color w:val="auto"/>
              </w:rPr>
            </w:pPr>
            <w:r>
              <w:rPr>
                <w:color w:val="auto"/>
              </w:rPr>
              <w:t>5</w:t>
            </w:r>
          </w:p>
        </w:tc>
        <w:tc>
          <w:tcPr>
            <w:tcW w:w="8162" w:type="dxa"/>
          </w:tcPr>
          <w:p w14:paraId="68D156E0">
            <w:pPr>
              <w:pStyle w:val="27"/>
              <w:spacing w:before="39" w:line="332" w:lineRule="auto"/>
              <w:ind w:left="21" w:right="178" w:rightChars="0"/>
              <w:rPr>
                <w:color w:val="auto"/>
                <w:lang w:eastAsia="zh-CN"/>
              </w:rPr>
            </w:pPr>
            <w:r>
              <w:rPr>
                <w:color w:val="auto"/>
                <w:spacing w:val="-8"/>
                <w:lang w:eastAsia="zh-CN"/>
              </w:rPr>
              <w:t>响应文件递交截止时</w:t>
            </w:r>
            <w:r>
              <w:rPr>
                <w:color w:val="auto"/>
                <w:lang w:eastAsia="zh-CN"/>
              </w:rPr>
              <w:t>间 202</w:t>
            </w:r>
            <w:r>
              <w:rPr>
                <w:rFonts w:hint="eastAsia"/>
                <w:color w:val="auto"/>
                <w:lang w:eastAsia="zh-CN"/>
              </w:rPr>
              <w:t>5</w:t>
            </w:r>
            <w:r>
              <w:rPr>
                <w:color w:val="auto"/>
                <w:lang w:eastAsia="zh-CN"/>
              </w:rPr>
              <w:t xml:space="preserve">年 </w:t>
            </w:r>
            <w:r>
              <w:rPr>
                <w:rFonts w:hint="eastAsia"/>
                <w:color w:val="auto"/>
                <w:lang w:val="en-US" w:eastAsia="zh-CN"/>
              </w:rPr>
              <w:t xml:space="preserve"> 5 </w:t>
            </w:r>
            <w:r>
              <w:rPr>
                <w:color w:val="auto"/>
                <w:lang w:eastAsia="zh-CN"/>
              </w:rPr>
              <w:t>月</w:t>
            </w:r>
            <w:r>
              <w:rPr>
                <w:rFonts w:hint="eastAsia"/>
                <w:color w:val="auto"/>
                <w:lang w:val="en-US" w:eastAsia="zh-CN"/>
              </w:rPr>
              <w:t xml:space="preserve"> 26 </w:t>
            </w:r>
            <w:r>
              <w:rPr>
                <w:rFonts w:hint="eastAsia"/>
                <w:color w:val="auto"/>
                <w:lang w:eastAsia="zh-CN"/>
              </w:rPr>
              <w:t xml:space="preserve"> </w:t>
            </w:r>
            <w:r>
              <w:rPr>
                <w:color w:val="auto"/>
                <w:lang w:eastAsia="zh-CN"/>
              </w:rPr>
              <w:t>日 9 时 00 分（北京时间）；</w:t>
            </w:r>
          </w:p>
          <w:p w14:paraId="70C75EB5">
            <w:pPr>
              <w:pStyle w:val="27"/>
              <w:spacing w:before="39" w:line="332" w:lineRule="auto"/>
              <w:ind w:left="21" w:right="178" w:rightChars="0"/>
              <w:rPr>
                <w:color w:val="auto"/>
                <w:lang w:eastAsia="zh-CN"/>
              </w:rPr>
            </w:pPr>
            <w:r>
              <w:rPr>
                <w:color w:val="auto"/>
                <w:lang w:eastAsia="zh-CN"/>
              </w:rPr>
              <w:t>响应文件递交地点：博爱县公共资源交易中</w:t>
            </w:r>
            <w:r>
              <w:rPr>
                <w:color w:val="auto"/>
                <w:spacing w:val="-1"/>
                <w:lang w:eastAsia="zh-CN"/>
              </w:rPr>
              <w:t>心不见面开标 一 室</w:t>
            </w:r>
          </w:p>
        </w:tc>
      </w:tr>
      <w:tr w14:paraId="1251F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742" w:type="dxa"/>
            <w:tcBorders>
              <w:bottom w:val="nil"/>
            </w:tcBorders>
          </w:tcPr>
          <w:p w14:paraId="7F37970F">
            <w:pPr>
              <w:pStyle w:val="27"/>
              <w:spacing w:before="65" w:line="189" w:lineRule="auto"/>
              <w:ind w:firstLine="200" w:firstLineChars="100"/>
              <w:rPr>
                <w:color w:val="auto"/>
                <w:sz w:val="20"/>
                <w:szCs w:val="20"/>
              </w:rPr>
            </w:pPr>
            <w:r>
              <w:rPr>
                <w:color w:val="auto"/>
                <w:sz w:val="20"/>
                <w:szCs w:val="20"/>
              </w:rPr>
              <w:t>6</w:t>
            </w:r>
          </w:p>
        </w:tc>
        <w:tc>
          <w:tcPr>
            <w:tcW w:w="8162" w:type="dxa"/>
            <w:tcBorders>
              <w:bottom w:val="nil"/>
            </w:tcBorders>
          </w:tcPr>
          <w:p w14:paraId="3D2DFA01">
            <w:pPr>
              <w:pStyle w:val="27"/>
              <w:spacing w:before="78" w:line="219" w:lineRule="auto"/>
              <w:rPr>
                <w:color w:val="auto"/>
                <w:lang w:eastAsia="zh-CN"/>
              </w:rPr>
            </w:pPr>
            <w:r>
              <w:rPr>
                <w:color w:val="auto"/>
                <w:spacing w:val="-4"/>
                <w:lang w:eastAsia="zh-CN"/>
              </w:rPr>
              <w:t>采购事项答疑: 如有疑问，请与采购人或采购代理机构联系。</w:t>
            </w:r>
          </w:p>
        </w:tc>
      </w:tr>
      <w:tr w14:paraId="0CDE0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1" w:hRule="atLeast"/>
        </w:trPr>
        <w:tc>
          <w:tcPr>
            <w:tcW w:w="738" w:type="dxa"/>
            <w:tcBorders>
              <w:top w:val="nil"/>
            </w:tcBorders>
          </w:tcPr>
          <w:p w14:paraId="690B10D2">
            <w:pPr>
              <w:spacing w:line="270" w:lineRule="auto"/>
              <w:rPr>
                <w:color w:val="auto"/>
                <w:lang w:eastAsia="zh-CN"/>
              </w:rPr>
            </w:pPr>
          </w:p>
          <w:p w14:paraId="7DF0F2CC">
            <w:pPr>
              <w:spacing w:line="270" w:lineRule="auto"/>
              <w:rPr>
                <w:color w:val="auto"/>
                <w:lang w:eastAsia="zh-CN"/>
              </w:rPr>
            </w:pPr>
          </w:p>
          <w:p w14:paraId="49092365">
            <w:pPr>
              <w:pStyle w:val="27"/>
              <w:spacing w:before="65" w:line="187" w:lineRule="auto"/>
              <w:ind w:left="337"/>
              <w:rPr>
                <w:color w:val="auto"/>
                <w:sz w:val="20"/>
                <w:szCs w:val="20"/>
              </w:rPr>
            </w:pPr>
            <w:r>
              <w:rPr>
                <w:color w:val="auto"/>
                <w:sz w:val="20"/>
                <w:szCs w:val="20"/>
              </w:rPr>
              <w:t>7</w:t>
            </w:r>
          </w:p>
        </w:tc>
        <w:tc>
          <w:tcPr>
            <w:tcW w:w="8166" w:type="dxa"/>
            <w:tcBorders>
              <w:top w:val="nil"/>
            </w:tcBorders>
          </w:tcPr>
          <w:p w14:paraId="5217B3C3">
            <w:pPr>
              <w:pStyle w:val="27"/>
              <w:spacing w:before="150" w:line="350" w:lineRule="auto"/>
              <w:ind w:left="6" w:right="129"/>
              <w:rPr>
                <w:color w:val="auto"/>
                <w:lang w:eastAsia="zh-CN"/>
              </w:rPr>
            </w:pPr>
            <w:r>
              <w:rPr>
                <w:color w:val="auto"/>
                <w:spacing w:val="-7"/>
                <w:lang w:eastAsia="zh-CN"/>
              </w:rPr>
              <w:t>开标时间：同响应文件递交截止时间。供应商应当登</w:t>
            </w:r>
            <w:r>
              <w:rPr>
                <w:color w:val="auto"/>
                <w:spacing w:val="-8"/>
                <w:lang w:eastAsia="zh-CN"/>
              </w:rPr>
              <w:t>录远程开标大厅， 凭制作</w:t>
            </w:r>
            <w:r>
              <w:rPr>
                <w:color w:val="auto"/>
                <w:lang w:eastAsia="zh-CN"/>
              </w:rPr>
              <w:t xml:space="preserve"> </w:t>
            </w:r>
            <w:r>
              <w:rPr>
                <w:color w:val="auto"/>
                <w:spacing w:val="-10"/>
                <w:lang w:eastAsia="zh-CN"/>
              </w:rPr>
              <w:t>响应性文件所用的企业 CA 密匙在线签到、解密文件</w:t>
            </w:r>
            <w:r>
              <w:rPr>
                <w:color w:val="auto"/>
                <w:spacing w:val="-11"/>
                <w:lang w:eastAsia="zh-CN"/>
              </w:rPr>
              <w:t>等，解密时间为投标截止时</w:t>
            </w:r>
            <w:r>
              <w:rPr>
                <w:color w:val="auto"/>
                <w:lang w:eastAsia="zh-CN"/>
              </w:rPr>
              <w:t xml:space="preserve"> </w:t>
            </w:r>
            <w:r>
              <w:rPr>
                <w:color w:val="auto"/>
                <w:spacing w:val="-9"/>
                <w:lang w:eastAsia="zh-CN"/>
              </w:rPr>
              <w:t>后</w:t>
            </w:r>
            <w:r>
              <w:rPr>
                <w:color w:val="auto"/>
                <w:spacing w:val="-51"/>
                <w:lang w:eastAsia="zh-CN"/>
              </w:rPr>
              <w:t xml:space="preserve"> </w:t>
            </w:r>
            <w:r>
              <w:rPr>
                <w:color w:val="auto"/>
                <w:spacing w:val="-9"/>
                <w:lang w:eastAsia="zh-CN"/>
              </w:rPr>
              <w:t>30</w:t>
            </w:r>
            <w:r>
              <w:rPr>
                <w:color w:val="auto"/>
                <w:spacing w:val="-55"/>
                <w:lang w:eastAsia="zh-CN"/>
              </w:rPr>
              <w:t xml:space="preserve"> </w:t>
            </w:r>
            <w:r>
              <w:rPr>
                <w:color w:val="auto"/>
                <w:spacing w:val="-9"/>
                <w:lang w:eastAsia="zh-CN"/>
              </w:rPr>
              <w:t>分钟内。</w:t>
            </w:r>
          </w:p>
          <w:p w14:paraId="4E676AE8">
            <w:pPr>
              <w:pStyle w:val="27"/>
              <w:spacing w:before="194" w:line="186" w:lineRule="auto"/>
              <w:ind w:left="9"/>
              <w:rPr>
                <w:color w:val="auto"/>
                <w:lang w:eastAsia="zh-CN"/>
              </w:rPr>
            </w:pPr>
            <w:r>
              <w:rPr>
                <w:color w:val="auto"/>
                <w:spacing w:val="-4"/>
                <w:lang w:eastAsia="zh-CN"/>
              </w:rPr>
              <w:t>不见面开标地点：</w:t>
            </w:r>
            <w:r>
              <w:rPr>
                <w:b/>
                <w:bCs/>
                <w:color w:val="auto"/>
                <w:spacing w:val="-4"/>
                <w:lang w:eastAsia="zh-CN"/>
              </w:rPr>
              <w:t>博爱县公共资源交易中心第</w:t>
            </w:r>
            <w:r>
              <w:rPr>
                <w:color w:val="auto"/>
                <w:spacing w:val="-4"/>
                <w:lang w:eastAsia="zh-CN"/>
              </w:rPr>
              <w:t xml:space="preserve"> </w:t>
            </w:r>
            <w:r>
              <w:rPr>
                <w:b/>
                <w:bCs/>
                <w:color w:val="auto"/>
                <w:spacing w:val="-4"/>
                <w:lang w:eastAsia="zh-CN"/>
              </w:rPr>
              <w:t>一</w:t>
            </w:r>
            <w:r>
              <w:rPr>
                <w:color w:val="auto"/>
                <w:spacing w:val="-4"/>
                <w:lang w:eastAsia="zh-CN"/>
              </w:rPr>
              <w:t xml:space="preserve"> </w:t>
            </w:r>
            <w:r>
              <w:rPr>
                <w:b/>
                <w:bCs/>
                <w:color w:val="auto"/>
                <w:spacing w:val="-4"/>
                <w:lang w:eastAsia="zh-CN"/>
              </w:rPr>
              <w:t>开标室</w:t>
            </w:r>
          </w:p>
        </w:tc>
      </w:tr>
      <w:tr w14:paraId="451F9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1" w:hRule="atLeast"/>
        </w:trPr>
        <w:tc>
          <w:tcPr>
            <w:tcW w:w="738" w:type="dxa"/>
          </w:tcPr>
          <w:p w14:paraId="7CC83F01">
            <w:pPr>
              <w:spacing w:line="255" w:lineRule="auto"/>
              <w:rPr>
                <w:color w:val="auto"/>
                <w:lang w:eastAsia="zh-CN"/>
              </w:rPr>
            </w:pPr>
          </w:p>
          <w:p w14:paraId="7059CFDD">
            <w:pPr>
              <w:spacing w:line="255" w:lineRule="auto"/>
              <w:rPr>
                <w:color w:val="auto"/>
                <w:lang w:eastAsia="zh-CN"/>
              </w:rPr>
            </w:pPr>
          </w:p>
          <w:p w14:paraId="016EE2BC">
            <w:pPr>
              <w:spacing w:line="255" w:lineRule="auto"/>
              <w:rPr>
                <w:color w:val="auto"/>
                <w:lang w:eastAsia="zh-CN"/>
              </w:rPr>
            </w:pPr>
          </w:p>
          <w:p w14:paraId="7592A14E">
            <w:pPr>
              <w:spacing w:line="255" w:lineRule="auto"/>
              <w:rPr>
                <w:color w:val="auto"/>
                <w:lang w:eastAsia="zh-CN"/>
              </w:rPr>
            </w:pPr>
          </w:p>
          <w:p w14:paraId="23268F84">
            <w:pPr>
              <w:spacing w:line="255" w:lineRule="auto"/>
              <w:rPr>
                <w:color w:val="auto"/>
                <w:lang w:eastAsia="zh-CN"/>
              </w:rPr>
            </w:pPr>
          </w:p>
          <w:p w14:paraId="79B0FAB3">
            <w:pPr>
              <w:spacing w:line="255" w:lineRule="auto"/>
              <w:rPr>
                <w:color w:val="auto"/>
                <w:lang w:eastAsia="zh-CN"/>
              </w:rPr>
            </w:pPr>
          </w:p>
          <w:p w14:paraId="4F790B76">
            <w:pPr>
              <w:spacing w:line="255" w:lineRule="auto"/>
              <w:rPr>
                <w:color w:val="auto"/>
                <w:lang w:eastAsia="zh-CN"/>
              </w:rPr>
            </w:pPr>
          </w:p>
          <w:p w14:paraId="5FD9E5C5">
            <w:pPr>
              <w:spacing w:line="255" w:lineRule="auto"/>
              <w:rPr>
                <w:color w:val="auto"/>
                <w:lang w:eastAsia="zh-CN"/>
              </w:rPr>
            </w:pPr>
          </w:p>
          <w:p w14:paraId="005BE4B8">
            <w:pPr>
              <w:spacing w:line="255" w:lineRule="auto"/>
              <w:rPr>
                <w:color w:val="auto"/>
                <w:lang w:eastAsia="zh-CN"/>
              </w:rPr>
            </w:pPr>
          </w:p>
          <w:p w14:paraId="69A060E1">
            <w:pPr>
              <w:spacing w:line="255" w:lineRule="auto"/>
              <w:rPr>
                <w:color w:val="auto"/>
                <w:lang w:eastAsia="zh-CN"/>
              </w:rPr>
            </w:pPr>
          </w:p>
          <w:p w14:paraId="584347B2">
            <w:pPr>
              <w:spacing w:line="256" w:lineRule="auto"/>
              <w:rPr>
                <w:color w:val="auto"/>
                <w:lang w:eastAsia="zh-CN"/>
              </w:rPr>
            </w:pPr>
          </w:p>
          <w:p w14:paraId="566E194F">
            <w:pPr>
              <w:pStyle w:val="27"/>
              <w:spacing w:before="65" w:line="189" w:lineRule="auto"/>
              <w:ind w:left="328"/>
              <w:rPr>
                <w:color w:val="auto"/>
                <w:sz w:val="20"/>
                <w:szCs w:val="20"/>
              </w:rPr>
            </w:pPr>
            <w:r>
              <w:rPr>
                <w:color w:val="auto"/>
                <w:sz w:val="20"/>
                <w:szCs w:val="20"/>
              </w:rPr>
              <w:t>8</w:t>
            </w:r>
          </w:p>
        </w:tc>
        <w:tc>
          <w:tcPr>
            <w:tcW w:w="8166" w:type="dxa"/>
          </w:tcPr>
          <w:p w14:paraId="034C3C77">
            <w:pPr>
              <w:spacing w:line="421" w:lineRule="auto"/>
              <w:rPr>
                <w:color w:val="auto"/>
                <w:lang w:eastAsia="zh-CN"/>
              </w:rPr>
            </w:pPr>
          </w:p>
          <w:p w14:paraId="68208DC4">
            <w:pPr>
              <w:pStyle w:val="27"/>
              <w:spacing w:before="78" w:line="219" w:lineRule="auto"/>
              <w:ind w:left="6"/>
              <w:rPr>
                <w:color w:val="auto"/>
                <w:lang w:eastAsia="zh-CN"/>
              </w:rPr>
            </w:pPr>
            <w:r>
              <w:rPr>
                <w:color w:val="auto"/>
                <w:spacing w:val="-11"/>
                <w:lang w:eastAsia="zh-CN"/>
              </w:rPr>
              <w:t>递交响应性文件方式：</w:t>
            </w:r>
          </w:p>
          <w:p w14:paraId="4F07382C">
            <w:pPr>
              <w:pStyle w:val="27"/>
              <w:spacing w:before="179" w:line="219" w:lineRule="auto"/>
              <w:ind w:left="6"/>
              <w:rPr>
                <w:color w:val="auto"/>
                <w:lang w:eastAsia="zh-CN"/>
              </w:rPr>
            </w:pPr>
            <w:r>
              <w:rPr>
                <w:color w:val="auto"/>
                <w:spacing w:val="-4"/>
                <w:lang w:eastAsia="zh-CN"/>
              </w:rPr>
              <w:t>本项目采用“远程不见面</w:t>
            </w:r>
            <w:r>
              <w:rPr>
                <w:color w:val="auto"/>
                <w:spacing w:val="-73"/>
                <w:lang w:eastAsia="zh-CN"/>
              </w:rPr>
              <w:t xml:space="preserve"> </w:t>
            </w:r>
            <w:r>
              <w:rPr>
                <w:color w:val="auto"/>
                <w:spacing w:val="-4"/>
                <w:lang w:eastAsia="zh-CN"/>
              </w:rPr>
              <w:t>”开标方式，远程开标大厅网址为</w:t>
            </w:r>
          </w:p>
          <w:p w14:paraId="161E718B">
            <w:pPr>
              <w:pStyle w:val="27"/>
              <w:spacing w:before="157" w:line="195" w:lineRule="auto"/>
              <w:ind w:left="113"/>
              <w:rPr>
                <w:color w:val="auto"/>
              </w:rPr>
            </w:pPr>
            <w:r>
              <w:rPr>
                <w:color w:val="auto"/>
              </w:rPr>
              <w:t>http://</w:t>
            </w:r>
            <w:r>
              <w:rPr>
                <w:color w:val="auto"/>
              </w:rPr>
              <w:fldChar w:fldCharType="begin"/>
            </w:r>
            <w:r>
              <w:rPr>
                <w:color w:val="auto"/>
              </w:rPr>
              <w:instrText xml:space="preserve"> HYPERLINK "file:///D:\\软件\\软件\\微信\\WeChat%20Files\\lliang0924\\FileStorage\\File\\2025-04\\122.112.246.33" </w:instrText>
            </w:r>
            <w:r>
              <w:rPr>
                <w:color w:val="auto"/>
              </w:rPr>
              <w:fldChar w:fldCharType="separate"/>
            </w:r>
            <w:r>
              <w:rPr>
                <w:color w:val="auto"/>
              </w:rPr>
              <w:t>122.112.246.33</w:t>
            </w:r>
            <w:r>
              <w:rPr>
                <w:color w:val="auto"/>
              </w:rPr>
              <w:fldChar w:fldCharType="end"/>
            </w:r>
            <w:r>
              <w:rPr>
                <w:color w:val="auto"/>
              </w:rPr>
              <w:t>/BidOpening/bidopeninghallactio</w:t>
            </w:r>
            <w:r>
              <w:rPr>
                <w:color w:val="auto"/>
                <w:spacing w:val="-1"/>
              </w:rPr>
              <w:t>n/hall/login。</w:t>
            </w:r>
          </w:p>
          <w:p w14:paraId="43826C8F">
            <w:pPr>
              <w:pStyle w:val="27"/>
              <w:spacing w:before="240" w:line="219" w:lineRule="auto"/>
              <w:ind w:left="118"/>
              <w:rPr>
                <w:color w:val="auto"/>
                <w:lang w:eastAsia="zh-CN"/>
              </w:rPr>
            </w:pPr>
            <w:r>
              <w:rPr>
                <w:color w:val="auto"/>
                <w:spacing w:val="-3"/>
                <w:lang w:eastAsia="zh-CN"/>
              </w:rPr>
              <w:t>供应商不需到开标现场参加开标会议，不需提交原件资料等。</w:t>
            </w:r>
          </w:p>
          <w:p w14:paraId="68BE2F99">
            <w:pPr>
              <w:pStyle w:val="27"/>
              <w:spacing w:before="184" w:line="219" w:lineRule="auto"/>
              <w:ind w:left="23"/>
              <w:rPr>
                <w:color w:val="auto"/>
                <w:lang w:eastAsia="zh-CN"/>
              </w:rPr>
            </w:pPr>
            <w:r>
              <w:rPr>
                <w:color w:val="auto"/>
                <w:spacing w:val="-12"/>
                <w:lang w:eastAsia="zh-CN"/>
              </w:rPr>
              <w:t>1. 电子响应性文件的递交</w:t>
            </w:r>
          </w:p>
          <w:p w14:paraId="7072A384">
            <w:pPr>
              <w:pStyle w:val="27"/>
              <w:spacing w:before="180" w:line="219" w:lineRule="auto"/>
              <w:ind w:left="23"/>
              <w:rPr>
                <w:color w:val="auto"/>
                <w:lang w:eastAsia="zh-CN"/>
              </w:rPr>
            </w:pPr>
            <w:r>
              <w:rPr>
                <w:color w:val="auto"/>
                <w:spacing w:val="-3"/>
                <w:lang w:eastAsia="zh-CN"/>
              </w:rPr>
              <w:t>1.1 各供应商应在投标截止时间前上传加密的电子响应性文件</w:t>
            </w:r>
          </w:p>
          <w:p w14:paraId="57C54AAB">
            <w:pPr>
              <w:pStyle w:val="27"/>
              <w:spacing w:before="203" w:line="214" w:lineRule="auto"/>
              <w:ind w:left="17"/>
              <w:rPr>
                <w:color w:val="auto"/>
                <w:lang w:eastAsia="zh-CN"/>
              </w:rPr>
            </w:pPr>
            <w:r>
              <w:rPr>
                <w:color w:val="auto"/>
                <w:lang w:eastAsia="zh-CN"/>
              </w:rPr>
              <w:t>（.jztf 格式）到会员系统的指定位置。上传时必须得到电脑“上传成</w:t>
            </w:r>
            <w:r>
              <w:rPr>
                <w:color w:val="auto"/>
                <w:spacing w:val="46"/>
                <w:lang w:eastAsia="zh-CN"/>
              </w:rPr>
              <w:t xml:space="preserve"> </w:t>
            </w:r>
            <w:r>
              <w:rPr>
                <w:color w:val="auto"/>
                <w:lang w:eastAsia="zh-CN"/>
              </w:rPr>
              <w:t>功</w:t>
            </w:r>
            <w:r>
              <w:rPr>
                <w:color w:val="auto"/>
                <w:spacing w:val="-88"/>
                <w:lang w:eastAsia="zh-CN"/>
              </w:rPr>
              <w:t xml:space="preserve"> </w:t>
            </w:r>
            <w:r>
              <w:rPr>
                <w:color w:val="auto"/>
                <w:lang w:eastAsia="zh-CN"/>
              </w:rPr>
              <w:t>”</w:t>
            </w:r>
          </w:p>
          <w:p w14:paraId="2666F5F7">
            <w:pPr>
              <w:pStyle w:val="27"/>
              <w:spacing w:before="191" w:line="330" w:lineRule="auto"/>
              <w:ind w:left="118" w:right="751" w:hanging="93"/>
              <w:rPr>
                <w:color w:val="auto"/>
                <w:lang w:eastAsia="zh-CN"/>
              </w:rPr>
            </w:pPr>
            <w:r>
              <w:rPr>
                <w:color w:val="auto"/>
                <w:spacing w:val="-2"/>
                <w:lang w:eastAsia="zh-CN"/>
              </w:rPr>
              <w:t>的确认回复。请供应商在上传时认真检查上传响应性文件是否完整、正</w:t>
            </w:r>
            <w:r>
              <w:rPr>
                <w:color w:val="auto"/>
                <w:spacing w:val="5"/>
                <w:lang w:eastAsia="zh-CN"/>
              </w:rPr>
              <w:t xml:space="preserve"> </w:t>
            </w:r>
            <w:r>
              <w:rPr>
                <w:color w:val="auto"/>
                <w:spacing w:val="-5"/>
                <w:lang w:eastAsia="zh-CN"/>
              </w:rPr>
              <w:t>确。</w:t>
            </w:r>
          </w:p>
          <w:p w14:paraId="4840F091">
            <w:pPr>
              <w:pStyle w:val="27"/>
              <w:spacing w:before="38" w:line="347" w:lineRule="auto"/>
              <w:ind w:left="121" w:right="784" w:hanging="98"/>
              <w:rPr>
                <w:color w:val="auto"/>
                <w:lang w:eastAsia="zh-CN"/>
              </w:rPr>
            </w:pPr>
            <w:r>
              <w:rPr>
                <w:color w:val="auto"/>
                <w:spacing w:val="-3"/>
                <w:lang w:eastAsia="zh-CN"/>
              </w:rPr>
              <w:t>1.2 如系统故障需上传非加密文件时，供应商应按照采购人指示将非加</w:t>
            </w:r>
            <w:r>
              <w:rPr>
                <w:color w:val="auto"/>
                <w:spacing w:val="10"/>
                <w:lang w:eastAsia="zh-CN"/>
              </w:rPr>
              <w:t xml:space="preserve"> </w:t>
            </w:r>
            <w:r>
              <w:rPr>
                <w:color w:val="auto"/>
                <w:spacing w:val="-8"/>
                <w:lang w:eastAsia="zh-CN"/>
              </w:rPr>
              <w:t>密文件递交给采购人。</w:t>
            </w:r>
          </w:p>
        </w:tc>
      </w:tr>
      <w:tr w14:paraId="26B65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738" w:type="dxa"/>
          </w:tcPr>
          <w:p w14:paraId="1FE45E09">
            <w:pPr>
              <w:spacing w:line="268" w:lineRule="auto"/>
              <w:rPr>
                <w:color w:val="auto"/>
                <w:lang w:eastAsia="zh-CN"/>
              </w:rPr>
            </w:pPr>
          </w:p>
          <w:p w14:paraId="7C484503">
            <w:pPr>
              <w:spacing w:line="268" w:lineRule="auto"/>
              <w:rPr>
                <w:color w:val="auto"/>
                <w:lang w:eastAsia="zh-CN"/>
              </w:rPr>
            </w:pPr>
          </w:p>
          <w:p w14:paraId="6E06A7BB">
            <w:pPr>
              <w:spacing w:line="268" w:lineRule="auto"/>
              <w:rPr>
                <w:color w:val="auto"/>
                <w:lang w:eastAsia="zh-CN"/>
              </w:rPr>
            </w:pPr>
          </w:p>
          <w:p w14:paraId="416EF704">
            <w:pPr>
              <w:spacing w:line="269" w:lineRule="auto"/>
              <w:rPr>
                <w:color w:val="auto"/>
                <w:lang w:eastAsia="zh-CN"/>
              </w:rPr>
            </w:pPr>
          </w:p>
          <w:p w14:paraId="600F5055">
            <w:pPr>
              <w:pStyle w:val="27"/>
              <w:spacing w:before="65" w:line="189" w:lineRule="auto"/>
              <w:ind w:left="328"/>
              <w:rPr>
                <w:color w:val="auto"/>
                <w:sz w:val="20"/>
                <w:szCs w:val="20"/>
              </w:rPr>
            </w:pPr>
            <w:r>
              <w:rPr>
                <w:color w:val="auto"/>
                <w:sz w:val="20"/>
                <w:szCs w:val="20"/>
              </w:rPr>
              <w:t>9</w:t>
            </w:r>
          </w:p>
        </w:tc>
        <w:tc>
          <w:tcPr>
            <w:tcW w:w="8166" w:type="dxa"/>
          </w:tcPr>
          <w:p w14:paraId="5B08276B">
            <w:pPr>
              <w:pStyle w:val="27"/>
              <w:spacing w:before="196" w:line="219" w:lineRule="auto"/>
              <w:ind w:left="4"/>
              <w:rPr>
                <w:color w:val="auto"/>
                <w:lang w:eastAsia="zh-CN"/>
              </w:rPr>
            </w:pPr>
            <w:r>
              <w:rPr>
                <w:color w:val="auto"/>
                <w:spacing w:val="-2"/>
                <w:lang w:eastAsia="zh-CN"/>
              </w:rPr>
              <w:t>采购预算控制金额（大写</w:t>
            </w:r>
            <w:r>
              <w:rPr>
                <w:color w:val="auto"/>
                <w:spacing w:val="2"/>
                <w:lang w:eastAsia="zh-CN"/>
              </w:rPr>
              <w:t>）：</w:t>
            </w:r>
            <w:r>
              <w:rPr>
                <w:rFonts w:hint="eastAsia"/>
                <w:color w:val="auto"/>
                <w:spacing w:val="2"/>
                <w:lang w:eastAsia="zh-CN"/>
              </w:rPr>
              <w:t>叁拾万元整</w:t>
            </w:r>
            <w:r>
              <w:rPr>
                <w:color w:val="auto"/>
                <w:spacing w:val="-2"/>
                <w:lang w:eastAsia="zh-CN"/>
              </w:rPr>
              <w:t>(￥</w:t>
            </w:r>
            <w:r>
              <w:rPr>
                <w:rFonts w:hint="eastAsia"/>
                <w:color w:val="auto"/>
                <w:spacing w:val="-2"/>
                <w:lang w:eastAsia="zh-CN"/>
              </w:rPr>
              <w:t>3</w:t>
            </w:r>
            <w:r>
              <w:rPr>
                <w:color w:val="auto"/>
                <w:spacing w:val="-2"/>
                <w:lang w:eastAsia="zh-CN"/>
              </w:rPr>
              <w:t>00</w:t>
            </w:r>
            <w:r>
              <w:rPr>
                <w:color w:val="auto"/>
                <w:spacing w:val="-3"/>
                <w:lang w:eastAsia="zh-CN"/>
              </w:rPr>
              <w:t>000 元）</w:t>
            </w:r>
          </w:p>
          <w:p w14:paraId="40CDDF1C">
            <w:pPr>
              <w:pStyle w:val="27"/>
              <w:spacing w:before="181" w:line="218" w:lineRule="auto"/>
              <w:jc w:val="right"/>
              <w:rPr>
                <w:color w:val="auto"/>
                <w:lang w:eastAsia="zh-CN"/>
              </w:rPr>
            </w:pPr>
            <w:r>
              <w:rPr>
                <w:color w:val="auto"/>
                <w:spacing w:val="-11"/>
                <w:lang w:eastAsia="zh-CN"/>
              </w:rPr>
              <w:t>1、供应商的投标报价高于采购预算控制金额的视为无效报价，其投标予以拒绝；</w:t>
            </w:r>
          </w:p>
          <w:p w14:paraId="42D0584F">
            <w:pPr>
              <w:pStyle w:val="27"/>
              <w:spacing w:before="184" w:line="219" w:lineRule="auto"/>
              <w:ind w:left="8"/>
              <w:rPr>
                <w:color w:val="auto"/>
                <w:lang w:eastAsia="zh-CN"/>
              </w:rPr>
            </w:pPr>
            <w:r>
              <w:rPr>
                <w:color w:val="auto"/>
                <w:spacing w:val="-2"/>
                <w:lang w:eastAsia="zh-CN"/>
              </w:rPr>
              <w:t>2、当成交人投标报价高于控制价</w:t>
            </w:r>
            <w:r>
              <w:rPr>
                <w:color w:val="auto"/>
                <w:spacing w:val="-53"/>
                <w:lang w:eastAsia="zh-CN"/>
              </w:rPr>
              <w:t xml:space="preserve"> </w:t>
            </w:r>
            <w:r>
              <w:rPr>
                <w:color w:val="auto"/>
                <w:spacing w:val="-2"/>
                <w:lang w:eastAsia="zh-CN"/>
              </w:rPr>
              <w:t>95%时，该成交人的成交价按控制价的 95%执</w:t>
            </w:r>
            <w:r>
              <w:rPr>
                <w:color w:val="auto"/>
                <w:lang w:eastAsia="zh-CN"/>
              </w:rPr>
              <w:t xml:space="preserve"> </w:t>
            </w:r>
            <w:r>
              <w:rPr>
                <w:color w:val="auto"/>
                <w:spacing w:val="-7"/>
                <w:lang w:eastAsia="zh-CN"/>
              </w:rPr>
              <w:t>行。</w:t>
            </w:r>
          </w:p>
        </w:tc>
      </w:tr>
      <w:tr w14:paraId="733FE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38" w:type="dxa"/>
          </w:tcPr>
          <w:p w14:paraId="5DCB353B">
            <w:pPr>
              <w:pStyle w:val="27"/>
              <w:spacing w:before="181" w:line="218" w:lineRule="auto"/>
              <w:jc w:val="both"/>
              <w:rPr>
                <w:color w:val="auto"/>
                <w:spacing w:val="-11"/>
              </w:rPr>
            </w:pPr>
            <w:r>
              <w:rPr>
                <w:color w:val="auto"/>
                <w:spacing w:val="-11"/>
              </w:rPr>
              <w:t>10</w:t>
            </w:r>
          </w:p>
        </w:tc>
        <w:tc>
          <w:tcPr>
            <w:tcW w:w="8166" w:type="dxa"/>
          </w:tcPr>
          <w:p w14:paraId="547AE809">
            <w:pPr>
              <w:pStyle w:val="27"/>
              <w:spacing w:before="181" w:line="218" w:lineRule="auto"/>
              <w:jc w:val="both"/>
              <w:rPr>
                <w:color w:val="auto"/>
                <w:spacing w:val="-11"/>
              </w:rPr>
            </w:pPr>
            <w:r>
              <w:rPr>
                <w:color w:val="auto"/>
                <w:spacing w:val="-11"/>
              </w:rPr>
              <w:t>投标有效期：60 日历天</w:t>
            </w:r>
          </w:p>
        </w:tc>
      </w:tr>
      <w:tr w14:paraId="645D8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8" w:type="dxa"/>
          </w:tcPr>
          <w:p w14:paraId="26CE6151">
            <w:pPr>
              <w:spacing w:line="248" w:lineRule="auto"/>
              <w:rPr>
                <w:color w:val="auto"/>
              </w:rPr>
            </w:pPr>
          </w:p>
          <w:p w14:paraId="4268D25B">
            <w:pPr>
              <w:spacing w:line="248" w:lineRule="auto"/>
              <w:rPr>
                <w:color w:val="auto"/>
              </w:rPr>
            </w:pPr>
          </w:p>
          <w:p w14:paraId="62559D87">
            <w:pPr>
              <w:spacing w:line="248" w:lineRule="auto"/>
              <w:rPr>
                <w:color w:val="auto"/>
              </w:rPr>
            </w:pPr>
          </w:p>
          <w:p w14:paraId="0423DC28">
            <w:pPr>
              <w:spacing w:line="249" w:lineRule="auto"/>
              <w:rPr>
                <w:color w:val="auto"/>
              </w:rPr>
            </w:pPr>
          </w:p>
          <w:p w14:paraId="4214CBB8">
            <w:pPr>
              <w:spacing w:line="249" w:lineRule="auto"/>
              <w:rPr>
                <w:color w:val="auto"/>
              </w:rPr>
            </w:pPr>
          </w:p>
          <w:p w14:paraId="261F6433">
            <w:pPr>
              <w:spacing w:line="249" w:lineRule="auto"/>
              <w:rPr>
                <w:color w:val="auto"/>
              </w:rPr>
            </w:pPr>
          </w:p>
          <w:p w14:paraId="7A10E195">
            <w:pPr>
              <w:spacing w:line="249" w:lineRule="auto"/>
              <w:rPr>
                <w:color w:val="auto"/>
              </w:rPr>
            </w:pPr>
          </w:p>
          <w:p w14:paraId="305D8C60">
            <w:pPr>
              <w:pStyle w:val="27"/>
              <w:spacing w:before="65" w:line="189" w:lineRule="auto"/>
              <w:ind w:left="304"/>
              <w:rPr>
                <w:color w:val="auto"/>
                <w:sz w:val="20"/>
                <w:szCs w:val="20"/>
              </w:rPr>
            </w:pPr>
            <w:r>
              <w:rPr>
                <w:color w:val="auto"/>
                <w:spacing w:val="-8"/>
                <w:sz w:val="20"/>
                <w:szCs w:val="20"/>
              </w:rPr>
              <w:t>11</w:t>
            </w:r>
          </w:p>
        </w:tc>
        <w:tc>
          <w:tcPr>
            <w:tcW w:w="8166" w:type="dxa"/>
          </w:tcPr>
          <w:p w14:paraId="0CD8F7C0">
            <w:pPr>
              <w:pStyle w:val="27"/>
              <w:spacing w:before="180" w:line="221" w:lineRule="auto"/>
              <w:ind w:left="8"/>
              <w:rPr>
                <w:color w:val="auto"/>
                <w:lang w:eastAsia="zh-CN"/>
              </w:rPr>
            </w:pPr>
            <w:r>
              <w:rPr>
                <w:color w:val="auto"/>
                <w:lang w:eastAsia="zh-CN"/>
              </w:rPr>
              <w:t>采购人：</w:t>
            </w:r>
            <w:r>
              <w:rPr>
                <w:rFonts w:hint="eastAsia"/>
                <w:color w:val="auto"/>
                <w:lang w:eastAsia="zh-CN"/>
              </w:rPr>
              <w:t>博爱县民政局</w:t>
            </w:r>
          </w:p>
          <w:p w14:paraId="608F2B2A">
            <w:pPr>
              <w:pStyle w:val="27"/>
              <w:spacing w:before="180" w:line="221" w:lineRule="auto"/>
              <w:ind w:left="8"/>
              <w:rPr>
                <w:color w:val="auto"/>
                <w:lang w:eastAsia="zh-CN"/>
              </w:rPr>
            </w:pPr>
            <w:r>
              <w:rPr>
                <w:color w:val="auto"/>
                <w:lang w:eastAsia="zh-CN"/>
              </w:rPr>
              <w:t xml:space="preserve">地  址：博爱县发展大道188号机关综合办公楼西配楼7楼 </w:t>
            </w:r>
            <w:r>
              <w:rPr>
                <w:rFonts w:hint="eastAsia"/>
                <w:color w:val="auto"/>
                <w:lang w:eastAsia="zh-CN"/>
              </w:rPr>
              <w:t xml:space="preserve"> </w:t>
            </w:r>
          </w:p>
          <w:p w14:paraId="3ACAE8D0">
            <w:pPr>
              <w:pStyle w:val="27"/>
              <w:spacing w:before="180" w:line="221" w:lineRule="auto"/>
              <w:ind w:left="8"/>
              <w:rPr>
                <w:color w:val="auto"/>
                <w:lang w:eastAsia="zh-CN"/>
              </w:rPr>
            </w:pPr>
            <w:r>
              <w:rPr>
                <w:color w:val="auto"/>
                <w:lang w:eastAsia="zh-CN"/>
              </w:rPr>
              <w:t>联系人：</w:t>
            </w:r>
            <w:r>
              <w:rPr>
                <w:rFonts w:hint="eastAsia"/>
                <w:color w:val="auto"/>
                <w:lang w:eastAsia="zh-CN"/>
              </w:rPr>
              <w:t>毋</w:t>
            </w:r>
            <w:r>
              <w:rPr>
                <w:color w:val="auto"/>
                <w:lang w:eastAsia="zh-CN"/>
              </w:rPr>
              <w:t>女士</w:t>
            </w:r>
          </w:p>
          <w:p w14:paraId="4E861862">
            <w:pPr>
              <w:pStyle w:val="27"/>
              <w:spacing w:before="180" w:line="221" w:lineRule="auto"/>
              <w:ind w:left="8"/>
              <w:rPr>
                <w:color w:val="auto"/>
                <w:lang w:eastAsia="zh-CN"/>
              </w:rPr>
            </w:pPr>
            <w:r>
              <w:rPr>
                <w:color w:val="auto"/>
                <w:lang w:eastAsia="zh-CN"/>
              </w:rPr>
              <w:t>电  话：</w:t>
            </w:r>
            <w:r>
              <w:rPr>
                <w:rFonts w:hint="eastAsia"/>
                <w:color w:val="auto"/>
                <w:lang w:eastAsia="zh-CN"/>
              </w:rPr>
              <w:t>15139127137</w:t>
            </w:r>
          </w:p>
          <w:p w14:paraId="0AA68045">
            <w:pPr>
              <w:pStyle w:val="27"/>
              <w:spacing w:before="180" w:line="221" w:lineRule="auto"/>
              <w:ind w:left="8"/>
              <w:rPr>
                <w:color w:val="auto"/>
                <w:lang w:eastAsia="zh-CN"/>
              </w:rPr>
            </w:pPr>
            <w:r>
              <w:rPr>
                <w:color w:val="auto"/>
                <w:lang w:eastAsia="zh-CN"/>
              </w:rPr>
              <w:t>2. 采购代理机构息</w:t>
            </w:r>
          </w:p>
          <w:p w14:paraId="490CF9BB">
            <w:pPr>
              <w:pStyle w:val="27"/>
              <w:spacing w:before="180" w:line="221" w:lineRule="auto"/>
              <w:ind w:left="8"/>
              <w:rPr>
                <w:color w:val="auto"/>
                <w:lang w:eastAsia="zh-CN"/>
              </w:rPr>
            </w:pPr>
            <w:r>
              <w:rPr>
                <w:color w:val="auto"/>
                <w:lang w:eastAsia="zh-CN"/>
              </w:rPr>
              <w:t>名称：</w:t>
            </w:r>
            <w:r>
              <w:rPr>
                <w:rFonts w:hint="eastAsia"/>
                <w:color w:val="auto"/>
                <w:lang w:eastAsia="zh-CN"/>
              </w:rPr>
              <w:t>河南古基工程管理有限公司</w:t>
            </w:r>
            <w:r>
              <w:rPr>
                <w:color w:val="auto"/>
                <w:lang w:eastAsia="zh-CN"/>
              </w:rPr>
              <w:t xml:space="preserve"> </w:t>
            </w:r>
          </w:p>
          <w:p w14:paraId="59ABA13D">
            <w:pPr>
              <w:pStyle w:val="27"/>
              <w:spacing w:before="180" w:line="221" w:lineRule="auto"/>
              <w:ind w:left="8"/>
              <w:rPr>
                <w:color w:val="auto"/>
                <w:lang w:eastAsia="zh-CN"/>
              </w:rPr>
            </w:pPr>
            <w:r>
              <w:rPr>
                <w:color w:val="auto"/>
                <w:lang w:eastAsia="zh-CN"/>
              </w:rPr>
              <w:t>地址：河南省安阳市汤阴县城关镇集贤路15号院</w:t>
            </w:r>
          </w:p>
          <w:p w14:paraId="3E6E914E">
            <w:pPr>
              <w:pStyle w:val="27"/>
              <w:spacing w:before="180" w:line="221" w:lineRule="auto"/>
              <w:ind w:left="8"/>
              <w:rPr>
                <w:color w:val="auto"/>
                <w:lang w:eastAsia="zh-CN"/>
              </w:rPr>
            </w:pPr>
            <w:r>
              <w:rPr>
                <w:color w:val="auto"/>
                <w:lang w:eastAsia="zh-CN"/>
              </w:rPr>
              <w:t>联系人：</w:t>
            </w:r>
            <w:r>
              <w:rPr>
                <w:rFonts w:hint="eastAsia"/>
                <w:color w:val="auto"/>
                <w:lang w:eastAsia="zh-CN"/>
              </w:rPr>
              <w:t>王先生</w:t>
            </w:r>
          </w:p>
          <w:p w14:paraId="5560DDE3">
            <w:pPr>
              <w:pStyle w:val="27"/>
              <w:spacing w:before="180" w:line="221" w:lineRule="auto"/>
              <w:ind w:left="8"/>
              <w:rPr>
                <w:color w:val="auto"/>
                <w:lang w:eastAsia="zh-CN"/>
              </w:rPr>
            </w:pPr>
            <w:r>
              <w:rPr>
                <w:color w:val="auto"/>
                <w:lang w:eastAsia="zh-CN"/>
              </w:rPr>
              <w:t>联系方式：</w:t>
            </w:r>
            <w:r>
              <w:rPr>
                <w:rFonts w:hint="eastAsia"/>
                <w:color w:val="auto"/>
                <w:lang w:eastAsia="zh-CN"/>
              </w:rPr>
              <w:t>15539150112</w:t>
            </w:r>
          </w:p>
        </w:tc>
      </w:tr>
      <w:tr w14:paraId="6D216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738" w:type="dxa"/>
          </w:tcPr>
          <w:p w14:paraId="72810685">
            <w:pPr>
              <w:spacing w:line="456" w:lineRule="auto"/>
              <w:rPr>
                <w:color w:val="auto"/>
                <w:lang w:eastAsia="zh-CN"/>
              </w:rPr>
            </w:pPr>
          </w:p>
          <w:p w14:paraId="53993230">
            <w:pPr>
              <w:pStyle w:val="27"/>
              <w:spacing w:before="78" w:line="184" w:lineRule="auto"/>
              <w:ind w:left="327"/>
              <w:rPr>
                <w:color w:val="auto"/>
              </w:rPr>
            </w:pPr>
            <w:r>
              <w:rPr>
                <w:color w:val="auto"/>
                <w:spacing w:val="-14"/>
              </w:rPr>
              <w:t>12</w:t>
            </w:r>
          </w:p>
        </w:tc>
        <w:tc>
          <w:tcPr>
            <w:tcW w:w="8166" w:type="dxa"/>
          </w:tcPr>
          <w:p w14:paraId="553EB455">
            <w:pPr>
              <w:pStyle w:val="27"/>
              <w:spacing w:before="33" w:line="345" w:lineRule="auto"/>
              <w:ind w:left="20" w:hanging="14"/>
              <w:rPr>
                <w:color w:val="auto"/>
                <w:lang w:eastAsia="zh-CN"/>
              </w:rPr>
            </w:pPr>
            <w:r>
              <w:rPr>
                <w:color w:val="auto"/>
                <w:spacing w:val="-4"/>
                <w:lang w:eastAsia="zh-CN"/>
              </w:rPr>
              <w:t>代理服务费：依据预算金额参照豫招协[2023]002</w:t>
            </w:r>
            <w:r>
              <w:rPr>
                <w:color w:val="auto"/>
                <w:spacing w:val="-46"/>
                <w:lang w:eastAsia="zh-CN"/>
              </w:rPr>
              <w:t xml:space="preserve"> </w:t>
            </w:r>
            <w:r>
              <w:rPr>
                <w:color w:val="auto"/>
                <w:spacing w:val="-4"/>
                <w:lang w:eastAsia="zh-CN"/>
              </w:rPr>
              <w:t>号《河南省招标代理服务收</w:t>
            </w:r>
            <w:r>
              <w:rPr>
                <w:color w:val="auto"/>
                <w:lang w:eastAsia="zh-CN"/>
              </w:rPr>
              <w:t xml:space="preserve"> </w:t>
            </w:r>
            <w:r>
              <w:rPr>
                <w:color w:val="auto"/>
                <w:spacing w:val="-11"/>
                <w:lang w:eastAsia="zh-CN"/>
              </w:rPr>
              <w:t>费指导意见》中的标准，由成交人在领取成交通知书前，向代理机构足额缴纳。</w:t>
            </w:r>
          </w:p>
        </w:tc>
      </w:tr>
      <w:tr w14:paraId="1FC07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38" w:type="dxa"/>
          </w:tcPr>
          <w:p w14:paraId="4DE98808">
            <w:pPr>
              <w:spacing w:line="311" w:lineRule="auto"/>
              <w:rPr>
                <w:color w:val="auto"/>
                <w:lang w:eastAsia="zh-CN"/>
              </w:rPr>
            </w:pPr>
          </w:p>
          <w:p w14:paraId="30083E73">
            <w:pPr>
              <w:pStyle w:val="27"/>
              <w:spacing w:before="65" w:line="189" w:lineRule="auto"/>
              <w:ind w:left="304"/>
              <w:rPr>
                <w:color w:val="auto"/>
                <w:sz w:val="20"/>
                <w:szCs w:val="20"/>
                <w:lang w:eastAsia="zh-CN"/>
              </w:rPr>
            </w:pPr>
            <w:r>
              <w:rPr>
                <w:rFonts w:hint="eastAsia"/>
                <w:color w:val="auto"/>
                <w:spacing w:val="-10"/>
                <w:sz w:val="20"/>
                <w:szCs w:val="20"/>
                <w:lang w:eastAsia="zh-CN"/>
              </w:rPr>
              <w:t>13</w:t>
            </w:r>
          </w:p>
        </w:tc>
        <w:tc>
          <w:tcPr>
            <w:tcW w:w="8166" w:type="dxa"/>
          </w:tcPr>
          <w:p w14:paraId="7EC1ED7F">
            <w:pPr>
              <w:spacing w:line="250" w:lineRule="auto"/>
              <w:rPr>
                <w:color w:val="auto"/>
                <w:lang w:eastAsia="zh-CN"/>
              </w:rPr>
            </w:pPr>
          </w:p>
          <w:p w14:paraId="1B9C00E5">
            <w:pPr>
              <w:pStyle w:val="27"/>
              <w:spacing w:before="78" w:line="219" w:lineRule="auto"/>
              <w:ind w:left="121"/>
              <w:rPr>
                <w:color w:val="auto"/>
                <w:lang w:eastAsia="zh-CN"/>
              </w:rPr>
            </w:pPr>
            <w:r>
              <w:rPr>
                <w:b/>
                <w:bCs/>
                <w:color w:val="auto"/>
                <w:spacing w:val="-3"/>
                <w:lang w:eastAsia="zh-CN"/>
              </w:rPr>
              <w:t>本竞争性磋商文件解释权归采购人</w:t>
            </w:r>
          </w:p>
        </w:tc>
      </w:tr>
      <w:tr w14:paraId="6D035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9" w:hRule="atLeast"/>
        </w:trPr>
        <w:tc>
          <w:tcPr>
            <w:tcW w:w="738" w:type="dxa"/>
          </w:tcPr>
          <w:p w14:paraId="664320D0">
            <w:pPr>
              <w:spacing w:line="245" w:lineRule="auto"/>
              <w:rPr>
                <w:color w:val="auto"/>
                <w:lang w:eastAsia="zh-CN"/>
              </w:rPr>
            </w:pPr>
          </w:p>
          <w:p w14:paraId="564633EE">
            <w:pPr>
              <w:spacing w:line="246" w:lineRule="auto"/>
              <w:rPr>
                <w:color w:val="auto"/>
                <w:lang w:eastAsia="zh-CN"/>
              </w:rPr>
            </w:pPr>
          </w:p>
          <w:p w14:paraId="1BB36CB1">
            <w:pPr>
              <w:spacing w:line="246" w:lineRule="auto"/>
              <w:rPr>
                <w:color w:val="auto"/>
                <w:lang w:eastAsia="zh-CN"/>
              </w:rPr>
            </w:pPr>
          </w:p>
          <w:p w14:paraId="53FC3B7B">
            <w:pPr>
              <w:spacing w:line="246" w:lineRule="auto"/>
              <w:rPr>
                <w:color w:val="auto"/>
                <w:lang w:eastAsia="zh-CN"/>
              </w:rPr>
            </w:pPr>
          </w:p>
          <w:p w14:paraId="0C476B88">
            <w:pPr>
              <w:spacing w:line="246" w:lineRule="auto"/>
              <w:rPr>
                <w:color w:val="auto"/>
                <w:lang w:eastAsia="zh-CN"/>
              </w:rPr>
            </w:pPr>
          </w:p>
          <w:p w14:paraId="379DAC82">
            <w:pPr>
              <w:spacing w:line="246" w:lineRule="auto"/>
              <w:rPr>
                <w:color w:val="auto"/>
                <w:lang w:eastAsia="zh-CN"/>
              </w:rPr>
            </w:pPr>
          </w:p>
          <w:p w14:paraId="1AC6CD77">
            <w:pPr>
              <w:spacing w:line="246" w:lineRule="auto"/>
              <w:rPr>
                <w:color w:val="auto"/>
                <w:lang w:eastAsia="zh-CN"/>
              </w:rPr>
            </w:pPr>
          </w:p>
          <w:p w14:paraId="327A52DE">
            <w:pPr>
              <w:pStyle w:val="27"/>
              <w:spacing w:before="78" w:line="249" w:lineRule="auto"/>
              <w:ind w:left="194" w:right="179"/>
              <w:rPr>
                <w:color w:val="auto"/>
              </w:rPr>
            </w:pPr>
            <w:r>
              <w:rPr>
                <w:b/>
                <w:bCs/>
                <w:color w:val="auto"/>
                <w:spacing w:val="-8"/>
              </w:rPr>
              <w:t>特别</w:t>
            </w:r>
            <w:r>
              <w:rPr>
                <w:color w:val="auto"/>
              </w:rPr>
              <w:t xml:space="preserve"> </w:t>
            </w:r>
            <w:r>
              <w:rPr>
                <w:b/>
                <w:bCs/>
                <w:color w:val="auto"/>
                <w:spacing w:val="-8"/>
              </w:rPr>
              <w:t>提醒</w:t>
            </w:r>
          </w:p>
        </w:tc>
        <w:tc>
          <w:tcPr>
            <w:tcW w:w="8166" w:type="dxa"/>
          </w:tcPr>
          <w:p w14:paraId="00E14FA5">
            <w:pPr>
              <w:spacing w:line="383" w:lineRule="auto"/>
              <w:rPr>
                <w:color w:val="auto"/>
                <w:lang w:eastAsia="zh-CN"/>
              </w:rPr>
            </w:pPr>
          </w:p>
          <w:p w14:paraId="23D0F0BA">
            <w:pPr>
              <w:pStyle w:val="27"/>
              <w:spacing w:before="78" w:line="324" w:lineRule="auto"/>
              <w:ind w:left="123" w:right="39" w:firstLine="14"/>
              <w:rPr>
                <w:color w:val="auto"/>
                <w:lang w:eastAsia="zh-CN"/>
              </w:rPr>
            </w:pPr>
            <w:r>
              <w:rPr>
                <w:b/>
                <w:bCs/>
                <w:color w:val="auto"/>
                <w:lang w:eastAsia="zh-CN"/>
              </w:rPr>
              <w:t>1、因电子化评标需要，磋商小组要求供应商进</w:t>
            </w:r>
            <w:r>
              <w:rPr>
                <w:b/>
                <w:bCs/>
                <w:color w:val="auto"/>
                <w:spacing w:val="-1"/>
                <w:lang w:eastAsia="zh-CN"/>
              </w:rPr>
              <w:t>行二轮报价以及作出澄清、</w:t>
            </w:r>
            <w:r>
              <w:rPr>
                <w:color w:val="auto"/>
                <w:lang w:eastAsia="zh-CN"/>
              </w:rPr>
              <w:t xml:space="preserve"> </w:t>
            </w:r>
            <w:r>
              <w:rPr>
                <w:b/>
                <w:bCs/>
                <w:color w:val="auto"/>
                <w:spacing w:val="-3"/>
                <w:lang w:eastAsia="zh-CN"/>
              </w:rPr>
              <w:t>说明或补正均采用网上方式进行。</w:t>
            </w:r>
          </w:p>
          <w:p w14:paraId="3E567FD7">
            <w:pPr>
              <w:spacing w:line="272" w:lineRule="auto"/>
              <w:rPr>
                <w:color w:val="auto"/>
                <w:lang w:eastAsia="zh-CN"/>
              </w:rPr>
            </w:pPr>
          </w:p>
          <w:p w14:paraId="34229F99">
            <w:pPr>
              <w:pStyle w:val="27"/>
              <w:spacing w:before="78" w:line="318" w:lineRule="auto"/>
              <w:ind w:left="121" w:firstLine="1"/>
              <w:jc w:val="both"/>
              <w:rPr>
                <w:color w:val="auto"/>
                <w:lang w:eastAsia="zh-CN"/>
              </w:rPr>
            </w:pPr>
            <w:r>
              <w:rPr>
                <w:b/>
                <w:bCs/>
                <w:color w:val="auto"/>
                <w:spacing w:val="1"/>
                <w:lang w:eastAsia="zh-CN"/>
              </w:rPr>
              <w:t>2、供应商在开标结束后，应实时保持交易系统处于登录状态，时刻关注磋</w:t>
            </w:r>
            <w:r>
              <w:rPr>
                <w:color w:val="auto"/>
                <w:spacing w:val="9"/>
                <w:lang w:eastAsia="zh-CN"/>
              </w:rPr>
              <w:t xml:space="preserve"> </w:t>
            </w:r>
            <w:r>
              <w:rPr>
                <w:b/>
                <w:bCs/>
                <w:color w:val="auto"/>
                <w:spacing w:val="-2"/>
                <w:lang w:eastAsia="zh-CN"/>
              </w:rPr>
              <w:t>商进程，确保能及时收到磋商小组的报价、澄清、说</w:t>
            </w:r>
            <w:r>
              <w:rPr>
                <w:b/>
                <w:bCs/>
                <w:color w:val="auto"/>
                <w:spacing w:val="-3"/>
                <w:lang w:eastAsia="zh-CN"/>
              </w:rPr>
              <w:t>明或者补正的要求。由</w:t>
            </w:r>
            <w:r>
              <w:rPr>
                <w:color w:val="auto"/>
                <w:lang w:eastAsia="zh-CN"/>
              </w:rPr>
              <w:t xml:space="preserve"> </w:t>
            </w:r>
            <w:r>
              <w:rPr>
                <w:b/>
                <w:bCs/>
                <w:color w:val="auto"/>
                <w:spacing w:val="-2"/>
                <w:lang w:eastAsia="zh-CN"/>
              </w:rPr>
              <w:t>于在评标过程中，磋商小组对供应商进行报价、澄清</w:t>
            </w:r>
            <w:r>
              <w:rPr>
                <w:b/>
                <w:bCs/>
                <w:color w:val="auto"/>
                <w:spacing w:val="-3"/>
                <w:lang w:eastAsia="zh-CN"/>
              </w:rPr>
              <w:t>、说明或者补正的要求</w:t>
            </w:r>
            <w:r>
              <w:rPr>
                <w:color w:val="auto"/>
                <w:lang w:eastAsia="zh-CN"/>
              </w:rPr>
              <w:t xml:space="preserve"> </w:t>
            </w:r>
            <w:r>
              <w:rPr>
                <w:b/>
                <w:bCs/>
                <w:color w:val="auto"/>
                <w:spacing w:val="-2"/>
                <w:lang w:eastAsia="zh-CN"/>
              </w:rPr>
              <w:t>均有时间限制，并且在供应商澄清页面有倒计时提示</w:t>
            </w:r>
            <w:r>
              <w:rPr>
                <w:b/>
                <w:bCs/>
                <w:color w:val="auto"/>
                <w:spacing w:val="-3"/>
                <w:lang w:eastAsia="zh-CN"/>
              </w:rPr>
              <w:t>，供应商应在磋商小组</w:t>
            </w:r>
            <w:r>
              <w:rPr>
                <w:color w:val="auto"/>
                <w:lang w:eastAsia="zh-CN"/>
              </w:rPr>
              <w:t xml:space="preserve"> </w:t>
            </w:r>
            <w:r>
              <w:rPr>
                <w:b/>
                <w:bCs/>
                <w:color w:val="auto"/>
                <w:spacing w:val="-2"/>
                <w:lang w:eastAsia="zh-CN"/>
              </w:rPr>
              <w:t>规定时间内完成所有操作。如由于供应商未看到报价</w:t>
            </w:r>
            <w:r>
              <w:rPr>
                <w:b/>
                <w:bCs/>
                <w:color w:val="auto"/>
                <w:spacing w:val="-3"/>
                <w:lang w:eastAsia="zh-CN"/>
              </w:rPr>
              <w:t>、澄清、说明或者补正</w:t>
            </w:r>
            <w:r>
              <w:rPr>
                <w:color w:val="auto"/>
                <w:lang w:eastAsia="zh-CN"/>
              </w:rPr>
              <w:t xml:space="preserve"> </w:t>
            </w:r>
            <w:r>
              <w:rPr>
                <w:b/>
                <w:bCs/>
                <w:color w:val="auto"/>
                <w:spacing w:val="-2"/>
                <w:lang w:eastAsia="zh-CN"/>
              </w:rPr>
              <w:t>的要求而带来的风险，采购人和采购代理机构均不承担任何责任。</w:t>
            </w:r>
          </w:p>
        </w:tc>
      </w:tr>
    </w:tbl>
    <w:p w14:paraId="455DE81F">
      <w:pPr>
        <w:pStyle w:val="4"/>
        <w:rPr>
          <w:color w:val="auto"/>
          <w:lang w:eastAsia="zh-CN"/>
        </w:rPr>
      </w:pPr>
    </w:p>
    <w:p w14:paraId="263D93E0">
      <w:pPr>
        <w:rPr>
          <w:color w:val="auto"/>
          <w:lang w:eastAsia="zh-CN"/>
        </w:rPr>
        <w:sectPr>
          <w:footerReference r:id="rId7" w:type="default"/>
          <w:pgSz w:w="11907" w:h="16840"/>
          <w:pgMar w:top="1430" w:right="1312" w:bottom="1510" w:left="1684" w:header="0" w:footer="1348" w:gutter="0"/>
          <w:cols w:space="720" w:num="1"/>
        </w:sectPr>
      </w:pPr>
    </w:p>
    <w:p w14:paraId="31481336">
      <w:pPr>
        <w:spacing w:before="355" w:line="223" w:lineRule="auto"/>
        <w:ind w:left="774"/>
        <w:outlineLvl w:val="0"/>
        <w:rPr>
          <w:rFonts w:ascii="宋体" w:hAnsi="宋体" w:eastAsia="宋体" w:cs="宋体"/>
          <w:color w:val="auto"/>
          <w:sz w:val="43"/>
          <w:szCs w:val="43"/>
          <w:lang w:eastAsia="zh-CN"/>
        </w:rPr>
      </w:pPr>
      <w:bookmarkStart w:id="12" w:name="bookmark5"/>
      <w:bookmarkEnd w:id="12"/>
      <w:r>
        <w:rPr>
          <w:rFonts w:ascii="宋体" w:hAnsi="宋体" w:eastAsia="宋体" w:cs="宋体"/>
          <w:b/>
          <w:bCs/>
          <w:color w:val="auto"/>
          <w:spacing w:val="5"/>
          <w:sz w:val="43"/>
          <w:szCs w:val="43"/>
          <w:lang w:eastAsia="zh-CN"/>
        </w:rPr>
        <w:t>第一部分</w:t>
      </w:r>
      <w:r>
        <w:rPr>
          <w:rFonts w:ascii="宋体" w:hAnsi="宋体" w:eastAsia="宋体" w:cs="宋体"/>
          <w:color w:val="auto"/>
          <w:spacing w:val="5"/>
          <w:sz w:val="43"/>
          <w:szCs w:val="43"/>
          <w:lang w:eastAsia="zh-CN"/>
        </w:rPr>
        <w:t xml:space="preserve"> </w:t>
      </w:r>
      <w:r>
        <w:rPr>
          <w:rFonts w:ascii="宋体" w:hAnsi="宋体" w:eastAsia="宋体" w:cs="宋体"/>
          <w:b/>
          <w:bCs/>
          <w:color w:val="auto"/>
          <w:spacing w:val="5"/>
          <w:sz w:val="43"/>
          <w:szCs w:val="43"/>
          <w:lang w:eastAsia="zh-CN"/>
        </w:rPr>
        <w:t>磋商项目相关内容及要求</w:t>
      </w:r>
    </w:p>
    <w:p w14:paraId="0C923A25">
      <w:pPr>
        <w:pStyle w:val="4"/>
        <w:spacing w:line="431" w:lineRule="auto"/>
        <w:rPr>
          <w:color w:val="auto"/>
          <w:lang w:eastAsia="zh-CN"/>
        </w:rPr>
      </w:pPr>
    </w:p>
    <w:p w14:paraId="10794F0A">
      <w:pPr>
        <w:spacing w:before="78" w:line="219" w:lineRule="auto"/>
        <w:ind w:left="49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项目基本情况</w:t>
      </w:r>
    </w:p>
    <w:p w14:paraId="2B6F160C">
      <w:pPr>
        <w:spacing w:before="253" w:line="426" w:lineRule="auto"/>
        <w:ind w:firstLine="483"/>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采  购  人：</w:t>
      </w:r>
      <w:r>
        <w:rPr>
          <w:rFonts w:hint="eastAsia" w:ascii="宋体" w:hAnsi="宋体" w:eastAsia="宋体" w:cs="宋体"/>
          <w:color w:val="auto"/>
          <w:spacing w:val="-2"/>
          <w:sz w:val="24"/>
          <w:szCs w:val="24"/>
          <w:lang w:eastAsia="zh-CN"/>
        </w:rPr>
        <w:t>博爱县民政局</w:t>
      </w:r>
      <w:r>
        <w:rPr>
          <w:rFonts w:ascii="宋体" w:hAnsi="宋体" w:eastAsia="宋体" w:cs="宋体"/>
          <w:color w:val="auto"/>
          <w:spacing w:val="-2"/>
          <w:sz w:val="24"/>
          <w:szCs w:val="24"/>
          <w:lang w:eastAsia="zh-CN"/>
        </w:rPr>
        <w:t xml:space="preserve"> </w:t>
      </w:r>
    </w:p>
    <w:p w14:paraId="7D80C14B">
      <w:pPr>
        <w:spacing w:before="253" w:line="426" w:lineRule="auto"/>
        <w:ind w:firstLine="483"/>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采购代理机构：</w:t>
      </w:r>
      <w:r>
        <w:rPr>
          <w:rFonts w:hint="eastAsia" w:ascii="宋体" w:hAnsi="宋体" w:eastAsia="宋体" w:cs="宋体"/>
          <w:color w:val="auto"/>
          <w:spacing w:val="-2"/>
          <w:sz w:val="24"/>
          <w:szCs w:val="24"/>
          <w:lang w:eastAsia="zh-CN"/>
        </w:rPr>
        <w:t>河南古基工程管理有限公司</w:t>
      </w:r>
    </w:p>
    <w:p w14:paraId="1A0C98C9">
      <w:pPr>
        <w:spacing w:before="253" w:line="426" w:lineRule="auto"/>
        <w:ind w:firstLine="483"/>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 xml:space="preserve">项 目 名 称: </w:t>
      </w:r>
      <w:r>
        <w:rPr>
          <w:rFonts w:hint="eastAsia" w:ascii="宋体" w:hAnsi="宋体" w:eastAsia="宋体" w:cs="宋体"/>
          <w:color w:val="auto"/>
          <w:spacing w:val="-2"/>
          <w:sz w:val="24"/>
          <w:szCs w:val="24"/>
          <w:lang w:eastAsia="zh-CN"/>
        </w:rPr>
        <w:t>博爱县民政局精神障碍社区康复服务采购项目（二次）</w:t>
      </w:r>
      <w:r>
        <w:rPr>
          <w:rFonts w:ascii="宋体" w:hAnsi="宋体" w:eastAsia="宋体" w:cs="宋体"/>
          <w:color w:val="auto"/>
          <w:spacing w:val="-2"/>
          <w:sz w:val="24"/>
          <w:szCs w:val="24"/>
          <w:lang w:eastAsia="zh-CN"/>
        </w:rPr>
        <w:t xml:space="preserve"> </w:t>
      </w:r>
    </w:p>
    <w:p w14:paraId="6296D771">
      <w:pPr>
        <w:spacing w:before="253" w:line="426" w:lineRule="auto"/>
        <w:ind w:firstLine="483"/>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 xml:space="preserve">资 金 来 源： </w:t>
      </w:r>
      <w:r>
        <w:rPr>
          <w:rFonts w:hint="eastAsia" w:ascii="宋体" w:hAnsi="宋体" w:eastAsia="宋体" w:cs="宋体"/>
          <w:color w:val="auto"/>
          <w:spacing w:val="-2"/>
          <w:sz w:val="24"/>
          <w:szCs w:val="24"/>
          <w:lang w:eastAsia="zh-CN"/>
        </w:rPr>
        <w:t>上级财政</w:t>
      </w:r>
      <w:r>
        <w:rPr>
          <w:rFonts w:ascii="宋体" w:hAnsi="宋体" w:eastAsia="宋体" w:cs="宋体"/>
          <w:color w:val="auto"/>
          <w:spacing w:val="-2"/>
          <w:sz w:val="24"/>
          <w:szCs w:val="24"/>
          <w:lang w:eastAsia="zh-CN"/>
        </w:rPr>
        <w:t>资金</w:t>
      </w:r>
    </w:p>
    <w:p w14:paraId="39AA9092">
      <w:pPr>
        <w:spacing w:before="253" w:line="426" w:lineRule="auto"/>
        <w:ind w:firstLine="483"/>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 供应商资格要求</w:t>
      </w:r>
    </w:p>
    <w:p w14:paraId="7476638D">
      <w:pPr>
        <w:spacing w:before="253" w:line="426" w:lineRule="auto"/>
        <w:ind w:firstLine="483"/>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2.1.符合《中华人民共和国政府采购法》第二十二条之规定；</w:t>
      </w:r>
    </w:p>
    <w:p w14:paraId="511B3452">
      <w:pPr>
        <w:spacing w:before="253" w:line="426" w:lineRule="auto"/>
        <w:ind w:firstLine="483"/>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2.2.落实政府采购政策需满足的资格要求：</w:t>
      </w:r>
      <w:r>
        <w:rPr>
          <w:rFonts w:ascii="SourceHanSansCN-Regular" w:hAnsi="SourceHanSansCN-Regular" w:eastAsia="SourceHanSansCN-Regular" w:cs="SourceHanSansCN-Regular"/>
          <w:color w:val="auto"/>
          <w:sz w:val="24"/>
          <w:szCs w:val="24"/>
          <w:lang w:eastAsia="zh-CN"/>
        </w:rPr>
        <w:t>促进政府强制采购节能产品及环境标志产品优先采购，该项目全部面向中小企业采购，需要提供中小企业声明函</w:t>
      </w:r>
    </w:p>
    <w:p w14:paraId="53570A54">
      <w:pPr>
        <w:spacing w:before="253" w:line="426" w:lineRule="auto"/>
        <w:ind w:firstLine="483"/>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2.3.本项目的特定资格要求：</w:t>
      </w:r>
    </w:p>
    <w:p w14:paraId="32CE7C56">
      <w:pPr>
        <w:spacing w:before="253" w:line="426" w:lineRule="auto"/>
        <w:ind w:firstLine="483"/>
        <w:jc w:val="both"/>
        <w:rPr>
          <w:rFonts w:ascii="宋体" w:hAnsi="宋体" w:eastAsia="宋体" w:cs="宋体"/>
          <w:color w:val="auto"/>
          <w:spacing w:val="-3"/>
          <w:sz w:val="24"/>
          <w:szCs w:val="24"/>
          <w:lang w:eastAsia="zh-CN"/>
        </w:rPr>
      </w:pPr>
      <w:r>
        <w:rPr>
          <w:rFonts w:ascii="宋体" w:hAnsi="宋体" w:eastAsia="宋体" w:cs="宋体"/>
          <w:color w:val="auto"/>
          <w:spacing w:val="-2"/>
          <w:sz w:val="24"/>
          <w:szCs w:val="24"/>
          <w:lang w:eastAsia="zh-CN"/>
        </w:rPr>
        <w:t xml:space="preserve">2.3.1 </w:t>
      </w:r>
      <w:r>
        <w:rPr>
          <w:rFonts w:hint="eastAsia" w:ascii="宋体" w:hAnsi="宋体" w:eastAsia="宋体" w:cs="宋体"/>
          <w:color w:val="auto"/>
          <w:spacing w:val="-3"/>
          <w:sz w:val="24"/>
          <w:szCs w:val="24"/>
          <w:lang w:eastAsia="zh-CN"/>
        </w:rPr>
        <w:t>供应商应具有有效的营业执照或民办非企业单位登记证书，并在人员、设备、资金等方面具有相应的服务能力；</w:t>
      </w:r>
    </w:p>
    <w:p w14:paraId="58F210AB">
      <w:pPr>
        <w:spacing w:before="253" w:line="426" w:lineRule="auto"/>
        <w:ind w:firstLine="483"/>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2.3.2 信誉要求：按</w:t>
      </w:r>
      <w:r>
        <w:rPr>
          <w:rFonts w:ascii="宋体" w:hAnsi="宋体" w:eastAsia="宋体" w:cs="宋体"/>
          <w:color w:val="auto"/>
          <w:spacing w:val="-1"/>
          <w:sz w:val="24"/>
          <w:szCs w:val="24"/>
          <w:lang w:eastAsia="zh-CN"/>
        </w:rPr>
        <w:t>照《财政部关于在政府采购活动中查询及使用</w:t>
      </w:r>
      <w:r>
        <w:rPr>
          <w:rFonts w:ascii="宋体" w:hAnsi="宋体" w:eastAsia="宋体" w:cs="宋体"/>
          <w:color w:val="auto"/>
          <w:spacing w:val="-2"/>
          <w:sz w:val="24"/>
          <w:szCs w:val="24"/>
          <w:lang w:eastAsia="zh-CN"/>
        </w:rPr>
        <w:t>信用记录</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有关问题的通知》（财库〔2016〕125</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号）的要求，根据开标当日“信用中国</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z w:val="24"/>
          <w:szCs w:val="24"/>
          <w:lang w:eastAsia="zh-CN"/>
        </w:rPr>
        <w:t xml:space="preserve"> 网站（www.creditchina.gov.cn）、中国政府采购网（www.ccgp</w:t>
      </w:r>
      <w:r>
        <w:rPr>
          <w:rFonts w:ascii="宋体" w:hAnsi="宋体" w:eastAsia="宋体" w:cs="宋体"/>
          <w:color w:val="auto"/>
          <w:spacing w:val="-1"/>
          <w:sz w:val="24"/>
          <w:szCs w:val="24"/>
          <w:lang w:eastAsia="zh-CN"/>
        </w:rPr>
        <w:t>.gov.cn）的信</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息，对列入失信被执行人、重大税收违法失信主体、政府采购严重违法失信行为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记录名单的供应商，拒绝参与政府采购活动，同时对信用信息查询记录和证据进</w:t>
      </w:r>
      <w:r>
        <w:rPr>
          <w:rFonts w:ascii="宋体" w:hAnsi="宋体" w:eastAsia="宋体" w:cs="宋体"/>
          <w:color w:val="auto"/>
          <w:spacing w:val="-2"/>
          <w:sz w:val="24"/>
          <w:szCs w:val="24"/>
          <w:lang w:eastAsia="zh-CN"/>
        </w:rPr>
        <w:t>行打印存档。</w:t>
      </w:r>
    </w:p>
    <w:p w14:paraId="571621BE">
      <w:pPr>
        <w:spacing w:before="33" w:line="219" w:lineRule="auto"/>
        <w:ind w:left="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2.3.3 本项目不接受联合体投标；</w:t>
      </w:r>
    </w:p>
    <w:p w14:paraId="7FEE99D8">
      <w:pPr>
        <w:spacing w:before="278" w:line="219" w:lineRule="auto"/>
        <w:ind w:left="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2.3.4 资格审查方式：资格后审。</w:t>
      </w:r>
    </w:p>
    <w:p w14:paraId="0526E438">
      <w:pPr>
        <w:spacing w:before="250" w:line="302" w:lineRule="auto"/>
        <w:ind w:left="39" w:right="167" w:firstLine="45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3.响应文件报价应是竞争性磋商文件和其他相关资料确定的全部工作内容</w:t>
      </w:r>
      <w:r>
        <w:rPr>
          <w:rFonts w:ascii="宋体" w:hAnsi="宋体" w:eastAsia="宋体" w:cs="宋体"/>
          <w:color w:val="auto"/>
          <w:spacing w:val="8"/>
          <w:sz w:val="24"/>
          <w:szCs w:val="24"/>
          <w:lang w:eastAsia="zh-CN"/>
        </w:rPr>
        <w:t xml:space="preserve"> </w:t>
      </w:r>
      <w:r>
        <w:rPr>
          <w:rFonts w:ascii="宋体" w:hAnsi="宋体" w:eastAsia="宋体" w:cs="宋体"/>
          <w:color w:val="auto"/>
          <w:spacing w:val="-17"/>
          <w:sz w:val="24"/>
          <w:szCs w:val="24"/>
          <w:lang w:eastAsia="zh-CN"/>
        </w:rPr>
        <w:t>的价格体现。</w:t>
      </w:r>
    </w:p>
    <w:p w14:paraId="5E9BB691">
      <w:pPr>
        <w:spacing w:before="243" w:line="219" w:lineRule="auto"/>
        <w:ind w:left="455"/>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4.供应商的响应文件应实质性响应竞争性磋商文件要求。</w:t>
      </w:r>
      <w:bookmarkStart w:id="13" w:name="bookmark22"/>
      <w:bookmarkEnd w:id="13"/>
    </w:p>
    <w:p w14:paraId="29082607">
      <w:pPr>
        <w:spacing w:before="243" w:line="219" w:lineRule="auto"/>
        <w:ind w:left="45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5.响应文件递交截止时间之后，任何人不得更改响应文件。</w:t>
      </w:r>
    </w:p>
    <w:p w14:paraId="626785AD">
      <w:pPr>
        <w:spacing w:before="273" w:line="419" w:lineRule="auto"/>
        <w:ind w:left="455" w:hanging="3"/>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6.本项目不再统一召开答疑会，如有疑问，请与采购人或采购代理机构联系。</w:t>
      </w:r>
      <w:r>
        <w:rPr>
          <w:rFonts w:ascii="宋体" w:hAnsi="宋体" w:eastAsia="宋体" w:cs="宋体"/>
          <w:color w:val="auto"/>
          <w:spacing w:val="11"/>
          <w:sz w:val="24"/>
          <w:szCs w:val="24"/>
          <w:lang w:eastAsia="zh-CN"/>
        </w:rPr>
        <w:t xml:space="preserve"> </w:t>
      </w:r>
      <w:r>
        <w:rPr>
          <w:rFonts w:ascii="宋体" w:hAnsi="宋体" w:eastAsia="宋体" w:cs="宋体"/>
          <w:color w:val="auto"/>
          <w:spacing w:val="-1"/>
          <w:sz w:val="24"/>
          <w:szCs w:val="24"/>
          <w:lang w:eastAsia="zh-CN"/>
        </w:rPr>
        <w:t>7.合同由成交人与</w:t>
      </w:r>
      <w:r>
        <w:rPr>
          <w:rFonts w:hint="eastAsia" w:ascii="宋体" w:hAnsi="宋体" w:eastAsia="宋体" w:cs="宋体"/>
          <w:color w:val="auto"/>
          <w:spacing w:val="-1"/>
          <w:sz w:val="24"/>
          <w:szCs w:val="24"/>
          <w:lang w:eastAsia="zh-CN"/>
        </w:rPr>
        <w:t>博爱县民政局</w:t>
      </w:r>
      <w:r>
        <w:rPr>
          <w:rFonts w:ascii="宋体" w:hAnsi="宋体" w:eastAsia="宋体" w:cs="宋体"/>
          <w:color w:val="auto"/>
          <w:spacing w:val="-1"/>
          <w:sz w:val="24"/>
          <w:szCs w:val="24"/>
          <w:lang w:eastAsia="zh-CN"/>
        </w:rPr>
        <w:t>签订。</w:t>
      </w:r>
    </w:p>
    <w:p w14:paraId="32DE20E0">
      <w:pPr>
        <w:spacing w:before="253" w:line="426" w:lineRule="auto"/>
        <w:ind w:firstLine="483"/>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8.成交人不得转包项目，否则一经发现，采购人有权另行选择其它单位</w:t>
      </w:r>
      <w:r>
        <w:rPr>
          <w:rFonts w:hint="eastAsia" w:ascii="宋体" w:hAnsi="宋体" w:eastAsia="宋体" w:cs="宋体"/>
          <w:color w:val="auto"/>
          <w:spacing w:val="-2"/>
          <w:sz w:val="24"/>
          <w:szCs w:val="24"/>
          <w:lang w:eastAsia="zh-CN"/>
        </w:rPr>
        <w:t>。</w:t>
      </w:r>
    </w:p>
    <w:p w14:paraId="52ED88C1">
      <w:pPr>
        <w:spacing w:before="253" w:line="426" w:lineRule="auto"/>
        <w:ind w:firstLine="483"/>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9.付款方式：</w:t>
      </w:r>
      <w:r>
        <w:rPr>
          <w:rFonts w:hint="eastAsia" w:ascii="宋体" w:hAnsi="宋体" w:eastAsia="宋体" w:cs="宋体"/>
          <w:color w:val="auto"/>
          <w:spacing w:val="-2"/>
          <w:sz w:val="24"/>
          <w:szCs w:val="24"/>
          <w:lang w:eastAsia="zh-CN"/>
        </w:rPr>
        <w:t xml:space="preserve">  签订合同后15个工作日内支付合同总价款的50％</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eastAsia="zh-CN"/>
        </w:rPr>
        <w:t>项目运营6个月后，经采购人中期验收合格支付合同总价款的40％</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eastAsia="zh-CN"/>
        </w:rPr>
        <w:t xml:space="preserve">服务期满由成交人递交服务报告及其它相关说明文件，经采购人验收合格之日起15个工作日内支付合同总价款的10％，考核评估不合格的，10％的尾款采购人不予支付。 </w:t>
      </w:r>
    </w:p>
    <w:p w14:paraId="500FF8E2">
      <w:pPr>
        <w:spacing w:before="253" w:line="426" w:lineRule="auto"/>
        <w:ind w:firstLine="483"/>
        <w:jc w:val="both"/>
        <w:rPr>
          <w:rFonts w:ascii="宋体" w:hAnsi="宋体" w:eastAsia="宋体" w:cs="宋体"/>
          <w:color w:val="auto"/>
          <w:spacing w:val="3"/>
          <w:sz w:val="24"/>
          <w:szCs w:val="24"/>
          <w:lang w:eastAsia="zh-CN"/>
        </w:rPr>
      </w:pPr>
      <w:r>
        <w:rPr>
          <w:rFonts w:ascii="宋体" w:hAnsi="宋体" w:eastAsia="宋体" w:cs="宋体"/>
          <w:color w:val="auto"/>
          <w:spacing w:val="-2"/>
          <w:sz w:val="24"/>
          <w:szCs w:val="24"/>
          <w:lang w:eastAsia="zh-CN"/>
        </w:rPr>
        <w:t>10.质量要求：</w:t>
      </w:r>
      <w:bookmarkStart w:id="14" w:name="bookmark7"/>
      <w:bookmarkEnd w:id="14"/>
      <w:r>
        <w:rPr>
          <w:rFonts w:hint="eastAsia" w:ascii="宋体" w:hAnsi="宋体" w:eastAsia="宋体" w:cs="宋体"/>
          <w:color w:val="auto"/>
          <w:spacing w:val="-2"/>
          <w:sz w:val="24"/>
          <w:szCs w:val="24"/>
          <w:lang w:eastAsia="zh-CN"/>
        </w:rPr>
        <w:t>合格，满足采购人</w:t>
      </w:r>
      <w:r>
        <w:rPr>
          <w:rFonts w:hint="eastAsia" w:ascii="宋体" w:hAnsi="宋体" w:eastAsia="宋体" w:cs="宋体"/>
          <w:color w:val="auto"/>
          <w:spacing w:val="3"/>
          <w:sz w:val="24"/>
          <w:szCs w:val="24"/>
          <w:lang w:eastAsia="zh-CN"/>
        </w:rPr>
        <w:t>要求</w:t>
      </w:r>
    </w:p>
    <w:p w14:paraId="5CD58B79">
      <w:pPr>
        <w:spacing w:before="250" w:line="302" w:lineRule="auto"/>
        <w:ind w:left="39" w:right="167" w:firstLine="450"/>
        <w:rPr>
          <w:rFonts w:ascii="宋体" w:hAnsi="宋体" w:eastAsia="宋体" w:cs="宋体"/>
          <w:color w:val="auto"/>
          <w:spacing w:val="3"/>
          <w:sz w:val="24"/>
          <w:szCs w:val="24"/>
          <w:lang w:eastAsia="zh-CN"/>
        </w:rPr>
      </w:pPr>
      <w:r>
        <w:rPr>
          <w:rFonts w:ascii="宋体" w:hAnsi="宋体" w:eastAsia="宋体" w:cs="宋体"/>
          <w:color w:val="auto"/>
          <w:spacing w:val="3"/>
          <w:sz w:val="24"/>
          <w:szCs w:val="24"/>
          <w:lang w:eastAsia="zh-CN"/>
        </w:rPr>
        <w:t>1</w:t>
      </w:r>
      <w:r>
        <w:rPr>
          <w:rFonts w:hint="eastAsia" w:ascii="宋体" w:hAnsi="宋体" w:eastAsia="宋体" w:cs="宋体"/>
          <w:color w:val="auto"/>
          <w:spacing w:val="3"/>
          <w:sz w:val="24"/>
          <w:szCs w:val="24"/>
          <w:lang w:eastAsia="zh-CN"/>
        </w:rPr>
        <w:t>1</w:t>
      </w:r>
      <w:r>
        <w:rPr>
          <w:rFonts w:ascii="宋体" w:hAnsi="宋体" w:eastAsia="宋体" w:cs="宋体"/>
          <w:color w:val="auto"/>
          <w:spacing w:val="3"/>
          <w:sz w:val="24"/>
          <w:szCs w:val="24"/>
          <w:lang w:eastAsia="zh-CN"/>
        </w:rPr>
        <w:t>.合同履行期限：</w:t>
      </w:r>
      <w:r>
        <w:rPr>
          <w:rFonts w:hint="eastAsia" w:ascii="宋体" w:hAnsi="宋体" w:eastAsia="宋体" w:cs="宋体"/>
          <w:color w:val="auto"/>
          <w:spacing w:val="3"/>
          <w:sz w:val="24"/>
          <w:szCs w:val="24"/>
          <w:lang w:eastAsia="zh-CN"/>
        </w:rPr>
        <w:t>1年</w:t>
      </w:r>
    </w:p>
    <w:p w14:paraId="437EFE7F">
      <w:pPr>
        <w:spacing w:line="220" w:lineRule="auto"/>
        <w:rPr>
          <w:rFonts w:ascii="宋体" w:hAnsi="宋体" w:eastAsia="宋体" w:cs="宋体"/>
          <w:color w:val="auto"/>
          <w:sz w:val="24"/>
          <w:szCs w:val="24"/>
          <w:lang w:eastAsia="zh-CN"/>
        </w:rPr>
        <w:sectPr>
          <w:footerReference r:id="rId8" w:type="default"/>
          <w:pgSz w:w="11907" w:h="16840"/>
          <w:pgMar w:top="1431" w:right="1705" w:bottom="1510" w:left="1786" w:header="0" w:footer="1347" w:gutter="0"/>
          <w:cols w:space="720" w:num="1"/>
        </w:sectPr>
      </w:pPr>
    </w:p>
    <w:p w14:paraId="361D4FCC">
      <w:pPr>
        <w:spacing w:before="88" w:line="223" w:lineRule="auto"/>
        <w:ind w:left="2642"/>
        <w:outlineLvl w:val="0"/>
        <w:rPr>
          <w:rFonts w:ascii="宋体" w:hAnsi="宋体" w:eastAsia="宋体" w:cs="宋体"/>
          <w:color w:val="auto"/>
          <w:sz w:val="43"/>
          <w:szCs w:val="43"/>
          <w:lang w:eastAsia="zh-CN"/>
        </w:rPr>
      </w:pPr>
      <w:bookmarkStart w:id="15" w:name="bookmark6"/>
      <w:bookmarkEnd w:id="15"/>
      <w:r>
        <w:rPr>
          <w:rFonts w:ascii="宋体" w:hAnsi="宋体" w:eastAsia="宋体" w:cs="宋体"/>
          <w:b/>
          <w:bCs/>
          <w:color w:val="auto"/>
          <w:spacing w:val="4"/>
          <w:sz w:val="43"/>
          <w:szCs w:val="43"/>
          <w:lang w:eastAsia="zh-CN"/>
        </w:rPr>
        <w:t>第二部分</w:t>
      </w:r>
      <w:r>
        <w:rPr>
          <w:rFonts w:ascii="宋体" w:hAnsi="宋体" w:eastAsia="宋体" w:cs="宋体"/>
          <w:color w:val="auto"/>
          <w:spacing w:val="4"/>
          <w:sz w:val="43"/>
          <w:szCs w:val="43"/>
          <w:lang w:eastAsia="zh-CN"/>
        </w:rPr>
        <w:t xml:space="preserve">  </w:t>
      </w:r>
      <w:r>
        <w:rPr>
          <w:rFonts w:ascii="宋体" w:hAnsi="宋体" w:eastAsia="宋体" w:cs="宋体"/>
          <w:b/>
          <w:bCs/>
          <w:color w:val="auto"/>
          <w:spacing w:val="4"/>
          <w:sz w:val="43"/>
          <w:szCs w:val="43"/>
          <w:lang w:eastAsia="zh-CN"/>
        </w:rPr>
        <w:t>磋商须知</w:t>
      </w:r>
    </w:p>
    <w:p w14:paraId="3F152A4C">
      <w:pPr>
        <w:pStyle w:val="4"/>
        <w:spacing w:line="281" w:lineRule="auto"/>
        <w:rPr>
          <w:color w:val="auto"/>
          <w:lang w:eastAsia="zh-CN"/>
        </w:rPr>
      </w:pPr>
    </w:p>
    <w:p w14:paraId="0551CEF6">
      <w:pPr>
        <w:pStyle w:val="4"/>
        <w:spacing w:line="282" w:lineRule="auto"/>
        <w:rPr>
          <w:color w:val="auto"/>
          <w:lang w:eastAsia="zh-CN"/>
        </w:rPr>
      </w:pPr>
    </w:p>
    <w:p w14:paraId="7C39A609">
      <w:pPr>
        <w:spacing w:before="78" w:line="220" w:lineRule="auto"/>
        <w:ind w:left="492"/>
        <w:rPr>
          <w:rFonts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一、总则</w:t>
      </w:r>
    </w:p>
    <w:p w14:paraId="61FA0E36">
      <w:pPr>
        <w:spacing w:before="179" w:line="398" w:lineRule="auto"/>
        <w:ind w:left="10" w:right="359" w:firstLine="486"/>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1. 根据《中华人民共和国政府采购法》以及相关的法律、法规、规章等，</w:t>
      </w:r>
      <w:r>
        <w:rPr>
          <w:rFonts w:ascii="宋体" w:hAnsi="宋体" w:eastAsia="宋体" w:cs="宋体"/>
          <w:color w:val="auto"/>
          <w:spacing w:val="4"/>
          <w:sz w:val="24"/>
          <w:szCs w:val="24"/>
          <w:lang w:eastAsia="zh-CN"/>
        </w:rPr>
        <w:t xml:space="preserve"> </w:t>
      </w:r>
      <w:r>
        <w:rPr>
          <w:rFonts w:ascii="宋体" w:hAnsi="宋体" w:eastAsia="宋体" w:cs="宋体"/>
          <w:color w:val="auto"/>
          <w:spacing w:val="-5"/>
          <w:sz w:val="24"/>
          <w:szCs w:val="24"/>
          <w:lang w:eastAsia="zh-CN"/>
        </w:rPr>
        <w:t>按照本文件中预定的评标方式择优选定成交人。</w:t>
      </w:r>
    </w:p>
    <w:p w14:paraId="26A34F2B">
      <w:pPr>
        <w:spacing w:line="219" w:lineRule="auto"/>
        <w:ind w:left="48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 维护双方当事人的合法权益，反对不正</w:t>
      </w:r>
      <w:r>
        <w:rPr>
          <w:rFonts w:ascii="宋体" w:hAnsi="宋体" w:eastAsia="宋体" w:cs="宋体"/>
          <w:color w:val="auto"/>
          <w:spacing w:val="-5"/>
          <w:sz w:val="24"/>
          <w:szCs w:val="24"/>
          <w:lang w:eastAsia="zh-CN"/>
        </w:rPr>
        <w:t>当竞争。</w:t>
      </w:r>
    </w:p>
    <w:p w14:paraId="779D76EF">
      <w:pPr>
        <w:spacing w:before="182" w:line="219" w:lineRule="auto"/>
        <w:ind w:left="451"/>
        <w:rPr>
          <w:rFonts w:ascii="宋体" w:hAnsi="宋体" w:eastAsia="宋体" w:cs="宋体"/>
          <w:color w:val="auto"/>
          <w:sz w:val="24"/>
          <w:szCs w:val="24"/>
          <w:lang w:eastAsia="zh-CN"/>
        </w:rPr>
      </w:pPr>
      <w:r>
        <w:rPr>
          <w:rFonts w:ascii="宋体" w:hAnsi="宋体" w:eastAsia="宋体" w:cs="宋体"/>
          <w:color w:val="auto"/>
          <w:spacing w:val="-17"/>
          <w:sz w:val="24"/>
          <w:szCs w:val="24"/>
          <w:lang w:eastAsia="zh-CN"/>
        </w:rPr>
        <w:t>4. 供应商应仔细阅读竞争性磋商文件， 一旦参与竞争性磋商，</w:t>
      </w:r>
      <w:r>
        <w:rPr>
          <w:rFonts w:ascii="宋体" w:hAnsi="宋体" w:eastAsia="宋体" w:cs="宋体"/>
          <w:color w:val="auto"/>
          <w:spacing w:val="-31"/>
          <w:sz w:val="24"/>
          <w:szCs w:val="24"/>
          <w:lang w:eastAsia="zh-CN"/>
        </w:rPr>
        <w:t xml:space="preserve"> </w:t>
      </w:r>
      <w:r>
        <w:rPr>
          <w:rFonts w:ascii="宋体" w:hAnsi="宋体" w:eastAsia="宋体" w:cs="宋体"/>
          <w:color w:val="auto"/>
          <w:spacing w:val="-17"/>
          <w:sz w:val="24"/>
          <w:szCs w:val="24"/>
          <w:lang w:eastAsia="zh-CN"/>
        </w:rPr>
        <w:t>均认为响应</w:t>
      </w:r>
    </w:p>
    <w:p w14:paraId="67BF641A">
      <w:pPr>
        <w:spacing w:before="260" w:line="219" w:lineRule="auto"/>
        <w:ind w:left="36"/>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该竞争性磋商文件中采购人的有关要求。</w:t>
      </w:r>
    </w:p>
    <w:p w14:paraId="6C258A10">
      <w:pPr>
        <w:spacing w:before="167" w:line="346" w:lineRule="auto"/>
        <w:ind w:left="520" w:right="53"/>
        <w:rPr>
          <w:rFonts w:ascii="宋体" w:hAnsi="宋体" w:eastAsia="宋体" w:cs="宋体"/>
          <w:color w:val="auto"/>
          <w:sz w:val="24"/>
          <w:szCs w:val="24"/>
          <w:lang w:eastAsia="zh-CN"/>
        </w:rPr>
      </w:pPr>
      <w:r>
        <w:rPr>
          <w:rFonts w:ascii="宋体" w:hAnsi="宋体" w:eastAsia="宋体" w:cs="宋体"/>
          <w:color w:val="auto"/>
          <w:spacing w:val="-22"/>
          <w:sz w:val="24"/>
          <w:szCs w:val="24"/>
          <w:lang w:eastAsia="zh-CN"/>
        </w:rPr>
        <w:t>5.</w:t>
      </w:r>
      <w:r>
        <w:rPr>
          <w:rFonts w:ascii="宋体" w:hAnsi="宋体" w:eastAsia="宋体" w:cs="宋体"/>
          <w:color w:val="auto"/>
          <w:spacing w:val="-31"/>
          <w:sz w:val="24"/>
          <w:szCs w:val="24"/>
          <w:lang w:eastAsia="zh-CN"/>
        </w:rPr>
        <w:t xml:space="preserve"> </w:t>
      </w:r>
      <w:r>
        <w:rPr>
          <w:rFonts w:ascii="宋体" w:hAnsi="宋体" w:eastAsia="宋体" w:cs="宋体"/>
          <w:color w:val="auto"/>
          <w:spacing w:val="-22"/>
          <w:sz w:val="24"/>
          <w:szCs w:val="24"/>
          <w:lang w:eastAsia="zh-CN"/>
        </w:rPr>
        <w:t>投标费用：</w:t>
      </w:r>
      <w:r>
        <w:rPr>
          <w:rFonts w:ascii="宋体" w:hAnsi="宋体" w:eastAsia="宋体" w:cs="宋体"/>
          <w:color w:val="auto"/>
          <w:spacing w:val="-39"/>
          <w:sz w:val="24"/>
          <w:szCs w:val="24"/>
          <w:lang w:eastAsia="zh-CN"/>
        </w:rPr>
        <w:t xml:space="preserve"> </w:t>
      </w:r>
      <w:r>
        <w:rPr>
          <w:rFonts w:ascii="宋体" w:hAnsi="宋体" w:eastAsia="宋体" w:cs="宋体"/>
          <w:color w:val="auto"/>
          <w:spacing w:val="-22"/>
          <w:sz w:val="24"/>
          <w:szCs w:val="24"/>
          <w:lang w:eastAsia="zh-CN"/>
        </w:rPr>
        <w:t>供应商在投标过程中所发生的一切</w:t>
      </w:r>
      <w:r>
        <w:rPr>
          <w:rFonts w:ascii="宋体" w:hAnsi="宋体" w:eastAsia="宋体" w:cs="宋体"/>
          <w:color w:val="auto"/>
          <w:spacing w:val="-23"/>
          <w:sz w:val="24"/>
          <w:szCs w:val="24"/>
          <w:lang w:eastAsia="zh-CN"/>
        </w:rPr>
        <w:t>费用，</w:t>
      </w:r>
      <w:r>
        <w:rPr>
          <w:rFonts w:ascii="宋体" w:hAnsi="宋体" w:eastAsia="宋体" w:cs="宋体"/>
          <w:color w:val="auto"/>
          <w:spacing w:val="-35"/>
          <w:sz w:val="24"/>
          <w:szCs w:val="24"/>
          <w:lang w:eastAsia="zh-CN"/>
        </w:rPr>
        <w:t xml:space="preserve"> </w:t>
      </w:r>
      <w:r>
        <w:rPr>
          <w:rFonts w:ascii="宋体" w:hAnsi="宋体" w:eastAsia="宋体" w:cs="宋体"/>
          <w:color w:val="auto"/>
          <w:spacing w:val="-23"/>
          <w:sz w:val="24"/>
          <w:szCs w:val="24"/>
          <w:lang w:eastAsia="zh-CN"/>
        </w:rPr>
        <w:t>不论成交与否，均由供应</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商自负，采购单位不承担任何责任。</w:t>
      </w:r>
    </w:p>
    <w:p w14:paraId="50BFF85F">
      <w:pPr>
        <w:spacing w:before="73" w:line="219" w:lineRule="auto"/>
        <w:ind w:left="492"/>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二、采购内容及要求</w:t>
      </w:r>
    </w:p>
    <w:p w14:paraId="71B00EF2">
      <w:pPr>
        <w:spacing w:before="181" w:line="219"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 项目名称：</w:t>
      </w:r>
      <w:r>
        <w:rPr>
          <w:rFonts w:hint="eastAsia" w:ascii="宋体" w:hAnsi="宋体" w:eastAsia="宋体" w:cs="宋体"/>
          <w:color w:val="auto"/>
          <w:spacing w:val="-1"/>
          <w:sz w:val="24"/>
          <w:szCs w:val="24"/>
          <w:lang w:eastAsia="zh-CN"/>
        </w:rPr>
        <w:t>博爱县民政局精神障碍社区康复服务采购项目（二次）</w:t>
      </w:r>
    </w:p>
    <w:p w14:paraId="56705A06">
      <w:pPr>
        <w:spacing w:before="185" w:line="288" w:lineRule="auto"/>
        <w:ind w:left="13" w:firstLine="47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 采购内容：</w:t>
      </w:r>
      <w:r>
        <w:rPr>
          <w:rFonts w:hint="eastAsia" w:ascii="宋体" w:hAnsi="宋体" w:eastAsia="宋体" w:cs="宋体"/>
          <w:color w:val="auto"/>
          <w:spacing w:val="-1"/>
          <w:sz w:val="24"/>
          <w:szCs w:val="24"/>
          <w:lang w:eastAsia="zh-CN"/>
        </w:rPr>
        <w:t>博爱县民政局精神障碍社区康复服务采购项目（二次）</w:t>
      </w:r>
      <w:r>
        <w:rPr>
          <w:rFonts w:hint="eastAsia" w:ascii="宋体" w:hAnsi="宋体" w:eastAsia="宋体" w:cs="宋体"/>
          <w:color w:val="auto"/>
          <w:sz w:val="24"/>
          <w:szCs w:val="24"/>
          <w:lang w:eastAsia="zh-CN"/>
        </w:rPr>
        <w:t>，为全县精神障碍社区康复服务对象开展服药训练、职业康复训练、生活技能训练、社交技能训练、躯体康复训练、心理治疗和康复等精神障碍康复服务，</w:t>
      </w:r>
      <w:r>
        <w:rPr>
          <w:rFonts w:hint="eastAsia" w:ascii="宋体" w:hAnsi="宋体" w:eastAsia="宋体" w:cs="宋体"/>
          <w:color w:val="auto"/>
          <w:sz w:val="24"/>
          <w:szCs w:val="24"/>
          <w:lang w:eastAsia="zh-CN" w:bidi="ar"/>
        </w:rPr>
        <w:t>服务期限一年。</w:t>
      </w:r>
      <w:r>
        <w:rPr>
          <w:rFonts w:hint="eastAsia" w:ascii="宋体" w:hAnsi="宋体" w:eastAsia="宋体" w:cs="宋体"/>
          <w:color w:val="auto"/>
          <w:sz w:val="24"/>
          <w:szCs w:val="24"/>
          <w:lang w:eastAsia="zh-CN"/>
        </w:rPr>
        <w:t>年度康复服务人次不低于3000人次</w:t>
      </w:r>
      <w:r>
        <w:rPr>
          <w:rFonts w:ascii="宋体" w:hAnsi="宋体" w:eastAsia="宋体" w:cs="宋体"/>
          <w:color w:val="auto"/>
          <w:spacing w:val="-1"/>
          <w:sz w:val="24"/>
          <w:szCs w:val="24"/>
          <w:lang w:eastAsia="zh-CN"/>
        </w:rPr>
        <w:t>（具体详见第五部分采购内容及要求）。</w:t>
      </w:r>
    </w:p>
    <w:p w14:paraId="4219957B">
      <w:pPr>
        <w:spacing w:before="182" w:line="219" w:lineRule="auto"/>
        <w:ind w:left="488"/>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三、磋商文件</w:t>
      </w:r>
    </w:p>
    <w:p w14:paraId="50B42434">
      <w:pPr>
        <w:spacing w:before="182" w:line="219"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 竞争性磋商文件包括本文件和所有按本文件规定发出的补充通知等。</w:t>
      </w:r>
    </w:p>
    <w:p w14:paraId="05834B07">
      <w:pPr>
        <w:spacing w:before="183" w:line="289" w:lineRule="auto"/>
        <w:ind w:left="7" w:right="80"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 供应商的响应文件应实质上响应竞争性磋商文件的要求，否则，响应文</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件将被拒绝。</w:t>
      </w:r>
    </w:p>
    <w:p w14:paraId="5C569F35">
      <w:pPr>
        <w:spacing w:before="184" w:line="219"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 竞争性磋商文件的解释。</w:t>
      </w:r>
    </w:p>
    <w:p w14:paraId="19B257DC">
      <w:pPr>
        <w:spacing w:before="182" w:line="350" w:lineRule="auto"/>
        <w:ind w:left="7"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供应商对收到的本项目竞争性磋商文件若有疑问，</w:t>
      </w:r>
      <w:r>
        <w:rPr>
          <w:rFonts w:ascii="宋体" w:hAnsi="宋体" w:eastAsia="宋体" w:cs="宋体"/>
          <w:color w:val="auto"/>
          <w:spacing w:val="-40"/>
          <w:sz w:val="24"/>
          <w:szCs w:val="24"/>
          <w:lang w:eastAsia="zh-CN"/>
        </w:rPr>
        <w:t xml:space="preserve"> </w:t>
      </w:r>
      <w:r>
        <w:rPr>
          <w:rFonts w:ascii="宋体" w:hAnsi="宋体" w:eastAsia="宋体" w:cs="宋体"/>
          <w:color w:val="auto"/>
          <w:spacing w:val="-2"/>
          <w:sz w:val="24"/>
          <w:szCs w:val="24"/>
          <w:lang w:eastAsia="zh-CN"/>
        </w:rPr>
        <w:t>应以书面形式向采购人、</w:t>
      </w:r>
      <w:r>
        <w:rPr>
          <w:rFonts w:ascii="宋体" w:hAnsi="宋体" w:eastAsia="宋体" w:cs="宋体"/>
          <w:color w:val="auto"/>
          <w:sz w:val="24"/>
          <w:szCs w:val="24"/>
          <w:lang w:eastAsia="zh-CN"/>
        </w:rPr>
        <w:t xml:space="preserve"> 采购代理机构提出，采购人和采购代理机构将在提起之</w:t>
      </w:r>
      <w:r>
        <w:rPr>
          <w:rFonts w:ascii="宋体" w:hAnsi="宋体" w:eastAsia="宋体" w:cs="宋体"/>
          <w:color w:val="auto"/>
          <w:spacing w:val="-1"/>
          <w:sz w:val="24"/>
          <w:szCs w:val="24"/>
          <w:lang w:eastAsia="zh-CN"/>
        </w:rPr>
        <w:t>日起七个工作日内以书</w:t>
      </w:r>
      <w:r>
        <w:rPr>
          <w:rFonts w:ascii="宋体" w:hAnsi="宋体" w:eastAsia="宋体" w:cs="宋体"/>
          <w:color w:val="auto"/>
          <w:spacing w:val="-2"/>
          <w:sz w:val="24"/>
          <w:szCs w:val="24"/>
          <w:lang w:eastAsia="zh-CN"/>
        </w:rPr>
        <w:t>面形式给予答复。</w:t>
      </w:r>
    </w:p>
    <w:p w14:paraId="5D844287">
      <w:pPr>
        <w:spacing w:before="34" w:line="345" w:lineRule="auto"/>
        <w:ind w:left="487" w:right="3664" w:firstLine="1"/>
        <w:rPr>
          <w:rFonts w:ascii="宋体" w:hAnsi="宋体" w:eastAsia="宋体" w:cs="宋体"/>
          <w:color w:val="auto"/>
          <w:spacing w:val="-3"/>
          <w:sz w:val="24"/>
          <w:szCs w:val="24"/>
          <w:lang w:eastAsia="zh-CN"/>
        </w:rPr>
      </w:pPr>
      <w:r>
        <w:rPr>
          <w:rFonts w:ascii="宋体" w:hAnsi="宋体" w:eastAsia="宋体" w:cs="宋体"/>
          <w:color w:val="auto"/>
          <w:spacing w:val="-3"/>
          <w:sz w:val="24"/>
          <w:szCs w:val="24"/>
          <w:lang w:eastAsia="zh-CN"/>
        </w:rPr>
        <w:t>本竞争性磋商文件的解释权属于采购人</w:t>
      </w:r>
    </w:p>
    <w:p w14:paraId="7F800BC1">
      <w:pPr>
        <w:spacing w:before="34" w:line="345" w:lineRule="auto"/>
        <w:ind w:left="487" w:right="3664" w:firstLine="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4.竞争性磋商文件的修改。</w:t>
      </w:r>
    </w:p>
    <w:p w14:paraId="3E40B03C">
      <w:pPr>
        <w:spacing w:before="38" w:line="288" w:lineRule="auto"/>
        <w:ind w:left="9" w:right="265" w:firstLine="478"/>
        <w:rPr>
          <w:rFonts w:ascii="宋体" w:hAnsi="宋体" w:eastAsia="宋体" w:cs="宋体"/>
          <w:color w:val="auto"/>
          <w:sz w:val="24"/>
          <w:szCs w:val="24"/>
          <w:lang w:eastAsia="zh-CN"/>
        </w:rPr>
      </w:pPr>
      <w:r>
        <w:rPr>
          <w:rFonts w:ascii="宋体" w:hAnsi="宋体" w:eastAsia="宋体" w:cs="宋体"/>
          <w:color w:val="auto"/>
          <w:sz w:val="24"/>
          <w:szCs w:val="24"/>
          <w:lang w:eastAsia="zh-CN"/>
        </w:rPr>
        <w:t>4.1 在竞争性磋商文件发出后，如需对文件进行修</w:t>
      </w:r>
      <w:r>
        <w:rPr>
          <w:rFonts w:ascii="宋体" w:hAnsi="宋体" w:eastAsia="宋体" w:cs="宋体"/>
          <w:color w:val="auto"/>
          <w:spacing w:val="-1"/>
          <w:sz w:val="24"/>
          <w:szCs w:val="24"/>
          <w:lang w:eastAsia="zh-CN"/>
        </w:rPr>
        <w:t>改，应在竞争性磋商开</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始前以补充通知的形式在相关网站发布。</w:t>
      </w:r>
    </w:p>
    <w:p w14:paraId="67E43E3C">
      <w:pPr>
        <w:spacing w:before="184" w:line="219"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 竞争性磋商文件、补充通知内容相互矛盾时，以最后发出的通知为准。</w:t>
      </w:r>
    </w:p>
    <w:p w14:paraId="61BCA5D3">
      <w:pPr>
        <w:spacing w:before="183" w:line="219" w:lineRule="auto"/>
        <w:ind w:left="511"/>
        <w:rPr>
          <w:rFonts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四、采购要求</w:t>
      </w:r>
    </w:p>
    <w:p w14:paraId="3A9AABB1">
      <w:pPr>
        <w:spacing w:before="48" w:line="219"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 确定成交人后，成交人要按照响应文件中承诺的内容履行合同。</w:t>
      </w:r>
    </w:p>
    <w:p w14:paraId="30623535">
      <w:pPr>
        <w:spacing w:before="179" w:line="289" w:lineRule="auto"/>
        <w:ind w:left="10" w:right="304"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2. 参加竞争性磋商的供应商应按竞争性</w:t>
      </w:r>
      <w:r>
        <w:rPr>
          <w:rFonts w:ascii="宋体" w:hAnsi="宋体" w:eastAsia="宋体" w:cs="宋体"/>
          <w:color w:val="auto"/>
          <w:spacing w:val="-1"/>
          <w:sz w:val="24"/>
          <w:szCs w:val="24"/>
          <w:lang w:eastAsia="zh-CN"/>
        </w:rPr>
        <w:t>磋商文件中提供的格式填写响应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文件，否则将认为是对该竞争性磋商文件的不响应。</w:t>
      </w:r>
    </w:p>
    <w:p w14:paraId="182D366F">
      <w:pPr>
        <w:spacing w:before="182" w:line="219"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 对竞争性磋商文件未作出实质性响应的供应商将被拒绝参与磋商。</w:t>
      </w:r>
    </w:p>
    <w:p w14:paraId="6CFDA8B7">
      <w:pPr>
        <w:spacing w:before="184" w:line="219" w:lineRule="auto"/>
        <w:ind w:left="49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五、响应文件的编制、递交和修改</w:t>
      </w:r>
    </w:p>
    <w:p w14:paraId="4DF482E9">
      <w:pPr>
        <w:spacing w:before="180" w:line="219" w:lineRule="auto"/>
        <w:ind w:left="506"/>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1.</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响应文件的语言及格式</w:t>
      </w:r>
    </w:p>
    <w:p w14:paraId="28B9BD31">
      <w:pPr>
        <w:spacing w:before="184" w:line="312" w:lineRule="auto"/>
        <w:ind w:left="9" w:firstLine="49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 xml:space="preserve">1.1 供应商应按照竞争性磋商文件提供的格式编写响应性文件， 但不得缺 </w:t>
      </w:r>
      <w:r>
        <w:rPr>
          <w:rFonts w:ascii="宋体" w:hAnsi="宋体" w:eastAsia="宋体" w:cs="宋体"/>
          <w:color w:val="auto"/>
          <w:sz w:val="24"/>
          <w:szCs w:val="24"/>
          <w:lang w:eastAsia="zh-CN"/>
        </w:rPr>
        <w:t>少或私自更改任何磋商文件要求填写的表格或提交</w:t>
      </w:r>
      <w:r>
        <w:rPr>
          <w:rFonts w:ascii="宋体" w:hAnsi="宋体" w:eastAsia="宋体" w:cs="宋体"/>
          <w:color w:val="auto"/>
          <w:spacing w:val="-1"/>
          <w:sz w:val="24"/>
          <w:szCs w:val="24"/>
          <w:lang w:eastAsia="zh-CN"/>
        </w:rPr>
        <w:t>的资料。磋商文件提供格式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的可按格式填列，未提供格式的可自行拟定。</w:t>
      </w:r>
    </w:p>
    <w:p w14:paraId="315776A7">
      <w:pPr>
        <w:spacing w:before="182" w:line="289" w:lineRule="auto"/>
        <w:ind w:left="10" w:right="184"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 与报价有关的所有文件必须使用中文（本竞争性磋商文件中有特殊要</w:t>
      </w:r>
      <w:r>
        <w:rPr>
          <w:rFonts w:ascii="宋体" w:hAnsi="宋体" w:eastAsia="宋体" w:cs="宋体"/>
          <w:color w:val="auto"/>
          <w:spacing w:val="5"/>
          <w:sz w:val="24"/>
          <w:szCs w:val="24"/>
          <w:lang w:eastAsia="zh-CN"/>
        </w:rPr>
        <w:t xml:space="preserve"> </w:t>
      </w:r>
      <w:r>
        <w:rPr>
          <w:rFonts w:ascii="宋体" w:hAnsi="宋体" w:eastAsia="宋体" w:cs="宋体"/>
          <w:color w:val="auto"/>
          <w:spacing w:val="-1"/>
          <w:sz w:val="24"/>
          <w:szCs w:val="24"/>
          <w:lang w:eastAsia="zh-CN"/>
        </w:rPr>
        <w:t>求的情形除外</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供应商必须使用竞争性磋商文件中规定的文件格式。</w:t>
      </w:r>
    </w:p>
    <w:p w14:paraId="7BC2B431">
      <w:pPr>
        <w:spacing w:before="182" w:line="219" w:lineRule="auto"/>
        <w:ind w:left="491"/>
        <w:rPr>
          <w:rFonts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2.</w:t>
      </w:r>
      <w:r>
        <w:rPr>
          <w:rFonts w:ascii="宋体" w:hAnsi="宋体" w:eastAsia="宋体" w:cs="宋体"/>
          <w:color w:val="auto"/>
          <w:spacing w:val="25"/>
          <w:sz w:val="24"/>
          <w:szCs w:val="24"/>
          <w:lang w:eastAsia="zh-CN"/>
        </w:rPr>
        <w:t xml:space="preserve"> </w:t>
      </w:r>
      <w:r>
        <w:rPr>
          <w:rFonts w:ascii="宋体" w:hAnsi="宋体" w:eastAsia="宋体" w:cs="宋体"/>
          <w:b/>
          <w:bCs/>
          <w:color w:val="auto"/>
          <w:spacing w:val="-6"/>
          <w:sz w:val="24"/>
          <w:szCs w:val="24"/>
          <w:lang w:eastAsia="zh-CN"/>
        </w:rPr>
        <w:t>响应文件的组成</w:t>
      </w:r>
    </w:p>
    <w:p w14:paraId="1911B823">
      <w:pPr>
        <w:spacing w:before="183" w:line="219" w:lineRule="auto"/>
        <w:ind w:left="49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 响应文件应主要包括下列部分：</w:t>
      </w:r>
    </w:p>
    <w:p w14:paraId="09A4187B">
      <w:pPr>
        <w:spacing w:before="181" w:line="218" w:lineRule="auto"/>
        <w:ind w:left="49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 投标函；</w:t>
      </w:r>
    </w:p>
    <w:p w14:paraId="57A83CB4">
      <w:pPr>
        <w:spacing w:before="185" w:line="219" w:lineRule="auto"/>
        <w:ind w:left="49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2.2 法定代表人身份证明；</w:t>
      </w:r>
    </w:p>
    <w:p w14:paraId="2433B7D6">
      <w:pPr>
        <w:spacing w:before="182" w:line="219" w:lineRule="auto"/>
        <w:ind w:left="49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 授权人委托书；</w:t>
      </w:r>
    </w:p>
    <w:p w14:paraId="16401E0E">
      <w:pPr>
        <w:spacing w:before="181" w:line="219" w:lineRule="auto"/>
        <w:ind w:left="49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2.4 政府采购供应商资格信用承诺函；</w:t>
      </w:r>
    </w:p>
    <w:p w14:paraId="05FA6CCF">
      <w:pPr>
        <w:spacing w:before="181" w:line="219" w:lineRule="auto"/>
        <w:ind w:left="49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 供应商服务承诺和优惠承诺；</w:t>
      </w:r>
    </w:p>
    <w:p w14:paraId="1B887C7F">
      <w:pPr>
        <w:spacing w:before="182" w:line="219" w:lineRule="auto"/>
        <w:ind w:left="49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hint="eastAsia" w:ascii="宋体" w:hAnsi="宋体" w:eastAsia="宋体" w:cs="宋体"/>
          <w:color w:val="auto"/>
          <w:spacing w:val="-2"/>
          <w:sz w:val="24"/>
          <w:szCs w:val="24"/>
          <w:lang w:eastAsia="zh-CN"/>
        </w:rPr>
        <w:t>6</w:t>
      </w:r>
      <w:r>
        <w:rPr>
          <w:rFonts w:ascii="宋体" w:hAnsi="宋体" w:eastAsia="宋体" w:cs="宋体"/>
          <w:color w:val="auto"/>
          <w:spacing w:val="-2"/>
          <w:sz w:val="24"/>
          <w:szCs w:val="24"/>
          <w:lang w:eastAsia="zh-CN"/>
        </w:rPr>
        <w:t xml:space="preserve"> 投标承诺函；</w:t>
      </w:r>
    </w:p>
    <w:p w14:paraId="2573E1FB">
      <w:pPr>
        <w:spacing w:before="184" w:line="219" w:lineRule="auto"/>
        <w:ind w:left="49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hint="eastAsia" w:ascii="宋体" w:hAnsi="宋体" w:eastAsia="宋体" w:cs="宋体"/>
          <w:color w:val="auto"/>
          <w:spacing w:val="-4"/>
          <w:sz w:val="24"/>
          <w:szCs w:val="24"/>
          <w:lang w:eastAsia="zh-CN"/>
        </w:rPr>
        <w:t>7</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中小企业声明函</w:t>
      </w:r>
      <w:r>
        <w:rPr>
          <w:rFonts w:ascii="宋体" w:hAnsi="宋体" w:eastAsia="宋体" w:cs="宋体"/>
          <w:color w:val="auto"/>
          <w:spacing w:val="3"/>
          <w:sz w:val="24"/>
          <w:szCs w:val="24"/>
          <w:lang w:eastAsia="zh-CN"/>
        </w:rPr>
        <w:t>；</w:t>
      </w:r>
    </w:p>
    <w:p w14:paraId="1FA61857">
      <w:pPr>
        <w:spacing w:before="181" w:line="219" w:lineRule="auto"/>
        <w:ind w:left="49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hint="eastAsia" w:ascii="宋体" w:hAnsi="宋体" w:eastAsia="宋体" w:cs="宋体"/>
          <w:color w:val="auto"/>
          <w:spacing w:val="-1"/>
          <w:sz w:val="24"/>
          <w:szCs w:val="24"/>
          <w:lang w:eastAsia="zh-CN"/>
        </w:rPr>
        <w:t>8</w:t>
      </w:r>
      <w:r>
        <w:rPr>
          <w:rFonts w:ascii="宋体" w:hAnsi="宋体" w:eastAsia="宋体" w:cs="宋体"/>
          <w:color w:val="auto"/>
          <w:spacing w:val="-1"/>
          <w:sz w:val="24"/>
          <w:szCs w:val="24"/>
          <w:lang w:eastAsia="zh-CN"/>
        </w:rPr>
        <w:t xml:space="preserve"> 残疾人福利性单位声明函（如有</w:t>
      </w:r>
      <w:r>
        <w:rPr>
          <w:rFonts w:ascii="宋体" w:hAnsi="宋体" w:eastAsia="宋体" w:cs="宋体"/>
          <w:color w:val="auto"/>
          <w:spacing w:val="2"/>
          <w:sz w:val="24"/>
          <w:szCs w:val="24"/>
          <w:lang w:eastAsia="zh-CN"/>
        </w:rPr>
        <w:t>）；</w:t>
      </w:r>
    </w:p>
    <w:p w14:paraId="694F7981">
      <w:pPr>
        <w:spacing w:before="182" w:line="219" w:lineRule="auto"/>
        <w:ind w:left="49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2.9</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竞争性磋商文件要求的或供应商认为需要加以说明的其他内容。</w:t>
      </w:r>
    </w:p>
    <w:p w14:paraId="521C1F1B">
      <w:pPr>
        <w:spacing w:before="182" w:line="346" w:lineRule="auto"/>
        <w:ind w:left="7" w:right="184"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全套响应文件应无涂改和行间插字，如有修改应</w:t>
      </w:r>
      <w:r>
        <w:rPr>
          <w:rFonts w:ascii="宋体" w:hAnsi="宋体" w:eastAsia="宋体" w:cs="宋体"/>
          <w:color w:val="auto"/>
          <w:spacing w:val="-1"/>
          <w:sz w:val="24"/>
          <w:szCs w:val="24"/>
          <w:lang w:eastAsia="zh-CN"/>
        </w:rPr>
        <w:t>在修改处加盖供应商的企</w:t>
      </w:r>
      <w:r>
        <w:rPr>
          <w:rFonts w:ascii="宋体" w:hAnsi="宋体" w:eastAsia="宋体" w:cs="宋体"/>
          <w:color w:val="auto"/>
          <w:sz w:val="24"/>
          <w:szCs w:val="24"/>
          <w:lang w:eastAsia="zh-CN"/>
        </w:rPr>
        <w:t xml:space="preserve"> 业印章（即公章）或企业法定代表人或其委托代</w:t>
      </w:r>
      <w:r>
        <w:rPr>
          <w:rFonts w:ascii="宋体" w:hAnsi="宋体" w:eastAsia="宋体" w:cs="宋体"/>
          <w:color w:val="auto"/>
          <w:spacing w:val="-1"/>
          <w:sz w:val="24"/>
          <w:szCs w:val="24"/>
          <w:lang w:eastAsia="zh-CN"/>
        </w:rPr>
        <w:t>理人印章（或签字）。</w:t>
      </w:r>
    </w:p>
    <w:p w14:paraId="4B9E6724">
      <w:pPr>
        <w:spacing w:before="46" w:line="345" w:lineRule="auto"/>
        <w:ind w:left="9" w:firstLine="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注：</w:t>
      </w:r>
      <w:r>
        <w:rPr>
          <w:rFonts w:ascii="宋体" w:hAnsi="宋体" w:eastAsia="宋体" w:cs="宋体"/>
          <w:color w:val="auto"/>
          <w:spacing w:val="49"/>
          <w:sz w:val="24"/>
          <w:szCs w:val="24"/>
          <w:lang w:eastAsia="zh-CN"/>
        </w:rPr>
        <w:t xml:space="preserve"> </w:t>
      </w:r>
      <w:r>
        <w:rPr>
          <w:rFonts w:ascii="宋体" w:hAnsi="宋体" w:eastAsia="宋体" w:cs="宋体"/>
          <w:color w:val="auto"/>
          <w:sz w:val="24"/>
          <w:szCs w:val="24"/>
          <w:lang w:eastAsia="zh-CN"/>
        </w:rPr>
        <w:t xml:space="preserve">1、符合《政府采购法》第二十二条规定的资格条件， 按照采购文件 </w:t>
      </w:r>
      <w:r>
        <w:rPr>
          <w:rFonts w:ascii="宋体" w:hAnsi="宋体" w:eastAsia="宋体" w:cs="宋体"/>
          <w:color w:val="auto"/>
          <w:spacing w:val="-2"/>
          <w:sz w:val="24"/>
          <w:szCs w:val="24"/>
          <w:lang w:eastAsia="zh-CN"/>
        </w:rPr>
        <w:t>约定提供资格承诺，不再提供资质资料，主要包括供应商在响应文件中无需再提</w:t>
      </w:r>
      <w:r>
        <w:rPr>
          <w:rFonts w:ascii="宋体" w:hAnsi="宋体" w:eastAsia="宋体" w:cs="宋体"/>
          <w:color w:val="auto"/>
          <w:spacing w:val="4"/>
          <w:sz w:val="24"/>
          <w:szCs w:val="24"/>
          <w:lang w:eastAsia="zh-CN"/>
        </w:rPr>
        <w:t xml:space="preserve"> </w:t>
      </w:r>
      <w:r>
        <w:rPr>
          <w:rFonts w:ascii="宋体" w:hAnsi="宋体" w:eastAsia="宋体" w:cs="宋体"/>
          <w:color w:val="auto"/>
          <w:spacing w:val="-2"/>
          <w:sz w:val="24"/>
          <w:szCs w:val="24"/>
          <w:lang w:eastAsia="zh-CN"/>
        </w:rPr>
        <w:t>供营业执照、财务状况报告、依法缴纳税收和社会保障资金、具有履行合同所必须的设备和专业技术能力、参加政府采购活动前三年内在经营活动中没有重大违</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法记录等相关证明材料。</w:t>
      </w:r>
    </w:p>
    <w:p w14:paraId="11F9944A">
      <w:pPr>
        <w:spacing w:before="147" w:line="333" w:lineRule="auto"/>
        <w:ind w:left="6" w:firstLine="484"/>
        <w:jc w:val="both"/>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2、供应商应当遵循诚实信用原则，不得作虚假承诺。供应</w:t>
      </w:r>
      <w:r>
        <w:rPr>
          <w:rFonts w:ascii="宋体" w:hAnsi="宋体" w:eastAsia="宋体" w:cs="宋体"/>
          <w:color w:val="auto"/>
          <w:spacing w:val="-8"/>
          <w:sz w:val="24"/>
          <w:szCs w:val="24"/>
          <w:lang w:eastAsia="zh-CN"/>
        </w:rPr>
        <w:t>商承诺不实的，</w:t>
      </w:r>
      <w:r>
        <w:rPr>
          <w:rFonts w:ascii="宋体" w:hAnsi="宋体" w:eastAsia="宋体" w:cs="宋体"/>
          <w:color w:val="auto"/>
          <w:spacing w:val="-63"/>
          <w:sz w:val="24"/>
          <w:szCs w:val="24"/>
          <w:lang w:eastAsia="zh-CN"/>
        </w:rPr>
        <w:t xml:space="preserve"> </w:t>
      </w:r>
      <w:r>
        <w:rPr>
          <w:rFonts w:ascii="宋体" w:hAnsi="宋体" w:eastAsia="宋体" w:cs="宋体"/>
          <w:color w:val="auto"/>
          <w:spacing w:val="-8"/>
          <w:sz w:val="24"/>
          <w:szCs w:val="24"/>
          <w:lang w:eastAsia="zh-CN"/>
        </w:rPr>
        <w:t>属</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于提供虚假材料谋取中标、成交。按照《政府采购法》第七十七条规定，处以采</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购金额千分之五以上千分之十以下的罚款，列入不良行为记录名单，在一至三年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内禁止参加政府采购活动；有违法所得的，并处没收违法所得，情节严重的，吊</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销营业执照；构成犯罪的，依法追究刑事责任。遵循《中华人民共和国政府采购</w:t>
      </w:r>
    </w:p>
    <w:p w14:paraId="107197C6">
      <w:pPr>
        <w:spacing w:before="34" w:line="219" w:lineRule="auto"/>
        <w:ind w:left="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法实施条例》第十八条规定并提供相关证明材料。</w:t>
      </w:r>
    </w:p>
    <w:p w14:paraId="4DFC8A5A">
      <w:pPr>
        <w:spacing w:before="45" w:line="219" w:lineRule="auto"/>
        <w:ind w:left="493"/>
        <w:rPr>
          <w:rFonts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3.</w:t>
      </w:r>
      <w:r>
        <w:rPr>
          <w:rFonts w:ascii="宋体" w:hAnsi="宋体" w:eastAsia="宋体" w:cs="宋体"/>
          <w:color w:val="auto"/>
          <w:spacing w:val="23"/>
          <w:sz w:val="24"/>
          <w:szCs w:val="24"/>
          <w:lang w:eastAsia="zh-CN"/>
        </w:rPr>
        <w:t xml:space="preserve"> </w:t>
      </w:r>
      <w:r>
        <w:rPr>
          <w:rFonts w:ascii="宋体" w:hAnsi="宋体" w:eastAsia="宋体" w:cs="宋体"/>
          <w:b/>
          <w:bCs/>
          <w:color w:val="auto"/>
          <w:spacing w:val="-6"/>
          <w:sz w:val="24"/>
          <w:szCs w:val="24"/>
          <w:lang w:eastAsia="zh-CN"/>
        </w:rPr>
        <w:t>响应文件的编制</w:t>
      </w:r>
    </w:p>
    <w:p w14:paraId="6A83C029">
      <w:pPr>
        <w:spacing w:before="181" w:line="290" w:lineRule="auto"/>
        <w:ind w:left="488" w:right="184" w:firstLine="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 响应文件应按竞争性磋商文件中要求使用焦作市公共资源交易系统响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应性文件制作专用工具软件编制。</w:t>
      </w:r>
    </w:p>
    <w:p w14:paraId="4FC1BAFA">
      <w:pPr>
        <w:spacing w:before="181" w:line="289" w:lineRule="auto"/>
        <w:ind w:left="9" w:firstLine="4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 响应文件应当对竞争性磋商文件有关合同履行期限、投标有效期、质量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要求、采购要求及服务内容、等实质性内容作出承诺及响应。</w:t>
      </w:r>
    </w:p>
    <w:p w14:paraId="03C6327A">
      <w:pPr>
        <w:spacing w:before="180" w:line="336" w:lineRule="auto"/>
        <w:ind w:left="9" w:firstLine="483"/>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3.3 本项目采用电子开评标方式，潜在供应商可提前在焦作市交易中心官</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网首页---下载中心--下载《焦作市电子招投标系统操作手册》、《焦作市公共</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资源交易平台不见面开标操作手册》和《投标文件制作工作工具》等查看操作说</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明，按要求进行响应性文件制作和上传等。为避免网络拥堵等不可控因素影响投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标文件的上传，请提前上传响应性文件，按要求解密响应性文件。因文件未及时</w:t>
      </w:r>
      <w:r>
        <w:rPr>
          <w:rFonts w:ascii="宋体" w:hAnsi="宋体" w:eastAsia="宋体" w:cs="宋体"/>
          <w:color w:val="auto"/>
          <w:spacing w:val="3"/>
          <w:sz w:val="24"/>
          <w:szCs w:val="24"/>
          <w:lang w:eastAsia="zh-CN"/>
        </w:rPr>
        <w:t xml:space="preserve"> </w:t>
      </w:r>
      <w:r>
        <w:rPr>
          <w:rFonts w:ascii="宋体" w:hAnsi="宋体" w:eastAsia="宋体" w:cs="宋体"/>
          <w:color w:val="auto"/>
          <w:spacing w:val="-1"/>
          <w:sz w:val="24"/>
          <w:szCs w:val="24"/>
          <w:lang w:eastAsia="zh-CN"/>
        </w:rPr>
        <w:t>上传导致投标失败的责任由供应商自行承担。</w:t>
      </w:r>
    </w:p>
    <w:p w14:paraId="1863D0DE">
      <w:pPr>
        <w:spacing w:before="181" w:line="219"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3.4 签字盖章要求：</w:t>
      </w:r>
    </w:p>
    <w:p w14:paraId="1536D480">
      <w:pPr>
        <w:spacing w:before="183" w:line="219" w:lineRule="auto"/>
        <w:ind w:left="493"/>
        <w:rPr>
          <w:rFonts w:ascii="宋体" w:hAnsi="宋体" w:eastAsia="宋体" w:cs="宋体"/>
          <w:color w:val="auto"/>
          <w:sz w:val="24"/>
          <w:szCs w:val="24"/>
          <w:lang w:eastAsia="zh-CN"/>
        </w:rPr>
      </w:pPr>
      <w:r>
        <w:rPr>
          <w:rFonts w:ascii="宋体" w:hAnsi="宋体" w:eastAsia="宋体" w:cs="宋体"/>
          <w:color w:val="auto"/>
          <w:sz w:val="24"/>
          <w:szCs w:val="24"/>
          <w:lang w:eastAsia="zh-CN"/>
        </w:rPr>
        <w:t>3.4.1 要求供应商加盖公章的地方都</w:t>
      </w:r>
      <w:r>
        <w:rPr>
          <w:rFonts w:ascii="宋体" w:hAnsi="宋体" w:eastAsia="宋体" w:cs="宋体"/>
          <w:color w:val="auto"/>
          <w:spacing w:val="-1"/>
          <w:sz w:val="24"/>
          <w:szCs w:val="24"/>
          <w:lang w:eastAsia="zh-CN"/>
        </w:rPr>
        <w:t>应加盖供应商单位的 CA 印章。</w:t>
      </w:r>
    </w:p>
    <w:p w14:paraId="69EBA9F9">
      <w:pPr>
        <w:spacing w:before="185" w:line="288" w:lineRule="auto"/>
        <w:ind w:left="6" w:right="184" w:firstLine="486"/>
        <w:rPr>
          <w:rFonts w:ascii="宋体" w:hAnsi="宋体" w:eastAsia="宋体" w:cs="宋体"/>
          <w:color w:val="auto"/>
          <w:sz w:val="24"/>
          <w:szCs w:val="24"/>
          <w:lang w:eastAsia="zh-CN"/>
        </w:rPr>
      </w:pPr>
      <w:r>
        <w:rPr>
          <w:rFonts w:ascii="宋体" w:hAnsi="宋体" w:eastAsia="宋体" w:cs="宋体"/>
          <w:color w:val="auto"/>
          <w:sz w:val="24"/>
          <w:szCs w:val="24"/>
          <w:lang w:eastAsia="zh-CN"/>
        </w:rPr>
        <w:t>3.4.2 要求法定代表人签字或盖章的</w:t>
      </w:r>
      <w:r>
        <w:rPr>
          <w:rFonts w:ascii="宋体" w:hAnsi="宋体" w:eastAsia="宋体" w:cs="宋体"/>
          <w:color w:val="auto"/>
          <w:spacing w:val="-1"/>
          <w:sz w:val="24"/>
          <w:szCs w:val="24"/>
          <w:lang w:eastAsia="zh-CN"/>
        </w:rPr>
        <w:t>，法定代表人在签字或盖章的地方上</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传手写签名的扫描件或加盖法定代表人 CA 印章。</w:t>
      </w:r>
    </w:p>
    <w:p w14:paraId="7A60A395">
      <w:pPr>
        <w:spacing w:before="182" w:line="289" w:lineRule="auto"/>
        <w:ind w:left="6" w:right="184" w:firstLine="486"/>
        <w:rPr>
          <w:rFonts w:ascii="宋体" w:hAnsi="宋体" w:eastAsia="宋体" w:cs="宋体"/>
          <w:color w:val="auto"/>
          <w:sz w:val="24"/>
          <w:szCs w:val="24"/>
          <w:lang w:eastAsia="zh-CN"/>
        </w:rPr>
      </w:pPr>
      <w:r>
        <w:rPr>
          <w:rFonts w:ascii="宋体" w:hAnsi="宋体" w:eastAsia="宋体" w:cs="宋体"/>
          <w:color w:val="auto"/>
          <w:sz w:val="24"/>
          <w:szCs w:val="24"/>
          <w:lang w:eastAsia="zh-CN"/>
        </w:rPr>
        <w:t>3.4.3 要求委托代理人签字或盖章的</w:t>
      </w:r>
      <w:r>
        <w:rPr>
          <w:rFonts w:ascii="宋体" w:hAnsi="宋体" w:eastAsia="宋体" w:cs="宋体"/>
          <w:color w:val="auto"/>
          <w:spacing w:val="-1"/>
          <w:sz w:val="24"/>
          <w:szCs w:val="24"/>
          <w:lang w:eastAsia="zh-CN"/>
        </w:rPr>
        <w:t>，委托代理人在签字或盖章的地方上</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传手写签名的扫描件或加盖委托代理人 CA 印章。</w:t>
      </w:r>
    </w:p>
    <w:p w14:paraId="559ED3C6">
      <w:pPr>
        <w:spacing w:before="182" w:line="219" w:lineRule="auto"/>
        <w:ind w:left="487"/>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4.</w:t>
      </w:r>
      <w:r>
        <w:rPr>
          <w:rFonts w:ascii="宋体" w:hAnsi="宋体" w:eastAsia="宋体" w:cs="宋体"/>
          <w:color w:val="auto"/>
          <w:spacing w:val="-2"/>
          <w:sz w:val="24"/>
          <w:szCs w:val="24"/>
          <w:lang w:eastAsia="zh-CN"/>
        </w:rPr>
        <w:t xml:space="preserve"> </w:t>
      </w:r>
      <w:r>
        <w:rPr>
          <w:rFonts w:ascii="宋体" w:hAnsi="宋体" w:eastAsia="宋体" w:cs="宋体"/>
          <w:b/>
          <w:bCs/>
          <w:color w:val="auto"/>
          <w:spacing w:val="-2"/>
          <w:sz w:val="24"/>
          <w:szCs w:val="24"/>
          <w:lang w:eastAsia="zh-CN"/>
        </w:rPr>
        <w:t>响应性文件的语言和计量单位</w:t>
      </w:r>
    </w:p>
    <w:p w14:paraId="1575A646">
      <w:pPr>
        <w:spacing w:before="184" w:line="289" w:lineRule="auto"/>
        <w:ind w:left="9" w:right="184" w:firstLine="478"/>
        <w:rPr>
          <w:rFonts w:ascii="宋体" w:hAnsi="宋体" w:eastAsia="宋体" w:cs="宋体"/>
          <w:color w:val="auto"/>
          <w:sz w:val="24"/>
          <w:szCs w:val="24"/>
          <w:lang w:eastAsia="zh-CN"/>
        </w:rPr>
      </w:pPr>
      <w:r>
        <w:rPr>
          <w:rFonts w:ascii="宋体" w:hAnsi="宋体" w:eastAsia="宋体" w:cs="宋体"/>
          <w:color w:val="auto"/>
          <w:sz w:val="24"/>
          <w:szCs w:val="24"/>
          <w:lang w:eastAsia="zh-CN"/>
        </w:rPr>
        <w:t>4.1 磋商文件以及供应商与采购人、采购代理机构</w:t>
      </w:r>
      <w:r>
        <w:rPr>
          <w:rFonts w:ascii="宋体" w:hAnsi="宋体" w:eastAsia="宋体" w:cs="宋体"/>
          <w:color w:val="auto"/>
          <w:spacing w:val="-1"/>
          <w:sz w:val="24"/>
          <w:szCs w:val="24"/>
          <w:lang w:eastAsia="zh-CN"/>
        </w:rPr>
        <w:t>就有关投标事宜的所有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来往函电均应使用简体中文书写。</w:t>
      </w:r>
    </w:p>
    <w:p w14:paraId="6F5520F3">
      <w:pPr>
        <w:spacing w:before="182" w:line="289" w:lineRule="auto"/>
        <w:ind w:left="28" w:right="184" w:firstLine="459"/>
        <w:rPr>
          <w:rFonts w:ascii="宋体" w:hAnsi="宋体" w:eastAsia="宋体" w:cs="宋体"/>
          <w:color w:val="auto"/>
          <w:sz w:val="24"/>
          <w:szCs w:val="24"/>
          <w:lang w:eastAsia="zh-CN"/>
        </w:rPr>
      </w:pPr>
      <w:r>
        <w:rPr>
          <w:rFonts w:ascii="宋体" w:hAnsi="宋体" w:eastAsia="宋体" w:cs="宋体"/>
          <w:color w:val="auto"/>
          <w:sz w:val="24"/>
          <w:szCs w:val="24"/>
          <w:lang w:eastAsia="zh-CN"/>
        </w:rPr>
        <w:t>4.2 关于投标计量单位，磋商文件已有明确规定的</w:t>
      </w:r>
      <w:r>
        <w:rPr>
          <w:rFonts w:ascii="宋体" w:hAnsi="宋体" w:eastAsia="宋体" w:cs="宋体"/>
          <w:color w:val="auto"/>
          <w:spacing w:val="-1"/>
          <w:sz w:val="24"/>
          <w:szCs w:val="24"/>
          <w:lang w:eastAsia="zh-CN"/>
        </w:rPr>
        <w:t>，使用响应性文件规定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的计量单位；磋商文件没有规定的，应采用中华人民共和国法定计量单位。</w:t>
      </w:r>
    </w:p>
    <w:p w14:paraId="7D5E0224">
      <w:pPr>
        <w:spacing w:before="46" w:line="324" w:lineRule="auto"/>
        <w:ind w:left="7" w:firstLine="48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 xml:space="preserve">4.3 原版为外文的证书类文件，以及由外国人做出的本人签名、外国公司 </w:t>
      </w:r>
      <w:r>
        <w:rPr>
          <w:rFonts w:ascii="宋体" w:hAnsi="宋体" w:eastAsia="宋体" w:cs="宋体"/>
          <w:color w:val="auto"/>
          <w:spacing w:val="-2"/>
          <w:sz w:val="24"/>
          <w:szCs w:val="24"/>
          <w:lang w:eastAsia="zh-CN"/>
        </w:rPr>
        <w:t>的名称或外国印章等可以是外文，</w:t>
      </w:r>
      <w:r>
        <w:rPr>
          <w:rFonts w:ascii="宋体" w:hAnsi="宋体" w:eastAsia="宋体" w:cs="宋体"/>
          <w:color w:val="auto"/>
          <w:spacing w:val="-35"/>
          <w:sz w:val="24"/>
          <w:szCs w:val="24"/>
          <w:lang w:eastAsia="zh-CN"/>
        </w:rPr>
        <w:t xml:space="preserve"> </w:t>
      </w:r>
      <w:r>
        <w:rPr>
          <w:rFonts w:ascii="宋体" w:hAnsi="宋体" w:eastAsia="宋体" w:cs="宋体"/>
          <w:color w:val="auto"/>
          <w:spacing w:val="-2"/>
          <w:sz w:val="24"/>
          <w:szCs w:val="24"/>
          <w:lang w:eastAsia="zh-CN"/>
        </w:rPr>
        <w:t>但应当提供中文翻译文件并加盖供应商公章。</w:t>
      </w:r>
      <w:r>
        <w:rPr>
          <w:rFonts w:ascii="宋体" w:hAnsi="宋体" w:eastAsia="宋体" w:cs="宋体"/>
          <w:color w:val="auto"/>
          <w:sz w:val="24"/>
          <w:szCs w:val="24"/>
          <w:lang w:eastAsia="zh-CN"/>
        </w:rPr>
        <w:t xml:space="preserve"> 必要时磋商小组可以要求供应商提供附有公证书的中文</w:t>
      </w:r>
      <w:r>
        <w:rPr>
          <w:rFonts w:ascii="宋体" w:hAnsi="宋体" w:eastAsia="宋体" w:cs="宋体"/>
          <w:color w:val="auto"/>
          <w:spacing w:val="-1"/>
          <w:sz w:val="24"/>
          <w:szCs w:val="24"/>
          <w:lang w:eastAsia="zh-CN"/>
        </w:rPr>
        <w:t>翻译文件或者与原版文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件签章相一致的中文翻译文件。</w:t>
      </w:r>
    </w:p>
    <w:p w14:paraId="0806837C">
      <w:pPr>
        <w:spacing w:before="183" w:line="219" w:lineRule="auto"/>
        <w:ind w:left="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4.4 本响应性文件所表述的时间均为北京时间。</w:t>
      </w:r>
    </w:p>
    <w:p w14:paraId="17329559">
      <w:pPr>
        <w:spacing w:before="181" w:line="219" w:lineRule="auto"/>
        <w:ind w:left="493"/>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5.响应文件的补充与撤回</w:t>
      </w:r>
    </w:p>
    <w:p w14:paraId="6BE8F14F">
      <w:pPr>
        <w:spacing w:before="182" w:line="289" w:lineRule="auto"/>
        <w:ind w:left="8" w:right="32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供应商在投标截止时间前可对其响应性文件进行修改并重新上传或在</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焦作市电子招投标交易平台上进行撤回投标的操作。</w:t>
      </w:r>
    </w:p>
    <w:p w14:paraId="76653413">
      <w:pPr>
        <w:spacing w:before="182" w:line="289" w:lineRule="auto"/>
        <w:ind w:left="10" w:right="26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5.2 供应商在响应文件递交截止时间后不能修改、补充替代或撤回其响应</w:t>
      </w:r>
      <w:r>
        <w:rPr>
          <w:rFonts w:ascii="宋体" w:hAnsi="宋体" w:eastAsia="宋体" w:cs="宋体"/>
          <w:color w:val="auto"/>
          <w:spacing w:val="18"/>
          <w:sz w:val="24"/>
          <w:szCs w:val="24"/>
          <w:lang w:eastAsia="zh-CN"/>
        </w:rPr>
        <w:t xml:space="preserve"> </w:t>
      </w:r>
      <w:r>
        <w:rPr>
          <w:rFonts w:ascii="宋体" w:hAnsi="宋体" w:eastAsia="宋体" w:cs="宋体"/>
          <w:color w:val="auto"/>
          <w:spacing w:val="-4"/>
          <w:sz w:val="24"/>
          <w:szCs w:val="24"/>
          <w:lang w:eastAsia="zh-CN"/>
        </w:rPr>
        <w:t>文件。</w:t>
      </w:r>
    </w:p>
    <w:p w14:paraId="3DC44E97">
      <w:pPr>
        <w:spacing w:before="182" w:line="218" w:lineRule="auto"/>
        <w:ind w:left="490"/>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六、投标报价</w:t>
      </w:r>
    </w:p>
    <w:p w14:paraId="6E25D174">
      <w:pPr>
        <w:spacing w:before="183" w:line="218" w:lineRule="auto"/>
        <w:ind w:left="506"/>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1.</w:t>
      </w:r>
      <w:r>
        <w:rPr>
          <w:rFonts w:ascii="宋体" w:hAnsi="宋体" w:eastAsia="宋体" w:cs="宋体"/>
          <w:color w:val="auto"/>
          <w:spacing w:val="11"/>
          <w:sz w:val="24"/>
          <w:szCs w:val="24"/>
          <w:lang w:eastAsia="zh-CN"/>
        </w:rPr>
        <w:t xml:space="preserve"> </w:t>
      </w:r>
      <w:r>
        <w:rPr>
          <w:rFonts w:ascii="宋体" w:hAnsi="宋体" w:eastAsia="宋体" w:cs="宋体"/>
          <w:color w:val="auto"/>
          <w:spacing w:val="-8"/>
          <w:sz w:val="24"/>
          <w:szCs w:val="24"/>
          <w:lang w:eastAsia="zh-CN"/>
        </w:rPr>
        <w:t>控制价</w:t>
      </w:r>
    </w:p>
    <w:p w14:paraId="7DF99853">
      <w:pPr>
        <w:spacing w:before="184" w:line="219" w:lineRule="auto"/>
        <w:ind w:left="48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本项目预算控制金额￥</w:t>
      </w:r>
      <w:r>
        <w:rPr>
          <w:rFonts w:hint="eastAsia" w:ascii="宋体" w:hAnsi="宋体" w:eastAsia="宋体" w:cs="宋体"/>
          <w:color w:val="auto"/>
          <w:spacing w:val="-2"/>
          <w:sz w:val="24"/>
          <w:szCs w:val="24"/>
          <w:lang w:eastAsia="zh-CN"/>
        </w:rPr>
        <w:t>3</w:t>
      </w:r>
      <w:r>
        <w:rPr>
          <w:rFonts w:ascii="宋体" w:hAnsi="宋体" w:eastAsia="宋体" w:cs="宋体"/>
          <w:color w:val="auto"/>
          <w:spacing w:val="-2"/>
          <w:sz w:val="24"/>
          <w:szCs w:val="24"/>
          <w:lang w:eastAsia="zh-CN"/>
        </w:rPr>
        <w:t>00000 元（大写</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叁拾万元整</w:t>
      </w:r>
      <w:r>
        <w:rPr>
          <w:rFonts w:ascii="宋体" w:hAnsi="宋体" w:eastAsia="宋体" w:cs="宋体"/>
          <w:color w:val="auto"/>
          <w:spacing w:val="-2"/>
          <w:sz w:val="24"/>
          <w:szCs w:val="24"/>
          <w:lang w:eastAsia="zh-CN"/>
        </w:rPr>
        <w:t>）。</w:t>
      </w:r>
    </w:p>
    <w:p w14:paraId="5F752FBC">
      <w:pPr>
        <w:spacing w:before="181" w:line="346" w:lineRule="auto"/>
        <w:ind w:left="13" w:right="80" w:firstLine="47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供应商的投标报价高于招标控制价的视为无效报价，其投标予以拒绝。当成</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交人投标报价高于控制价</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95%时，该成交人的成交价按控制价的95%执行。</w:t>
      </w:r>
    </w:p>
    <w:p w14:paraId="5863EAA9">
      <w:pPr>
        <w:spacing w:before="36" w:line="218" w:lineRule="auto"/>
        <w:ind w:left="49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w:t>
      </w:r>
      <w:r>
        <w:rPr>
          <w:rFonts w:ascii="宋体" w:hAnsi="宋体" w:eastAsia="宋体" w:cs="宋体"/>
          <w:color w:val="auto"/>
          <w:spacing w:val="16"/>
          <w:sz w:val="24"/>
          <w:szCs w:val="24"/>
          <w:lang w:eastAsia="zh-CN"/>
        </w:rPr>
        <w:t xml:space="preserve"> </w:t>
      </w:r>
      <w:r>
        <w:rPr>
          <w:rFonts w:ascii="宋体" w:hAnsi="宋体" w:eastAsia="宋体" w:cs="宋体"/>
          <w:color w:val="auto"/>
          <w:spacing w:val="-5"/>
          <w:sz w:val="24"/>
          <w:szCs w:val="24"/>
          <w:lang w:eastAsia="zh-CN"/>
        </w:rPr>
        <w:t>投标报价</w:t>
      </w:r>
    </w:p>
    <w:p w14:paraId="023AC67B">
      <w:pPr>
        <w:spacing w:before="184" w:line="312" w:lineRule="auto"/>
        <w:ind w:left="9" w:right="80"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2.1 投标报价应包括竞争性磋商文件确定采购范围的全部工作内容，</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 xml:space="preserve">以及 </w:t>
      </w:r>
      <w:r>
        <w:rPr>
          <w:rFonts w:ascii="宋体" w:hAnsi="宋体" w:eastAsia="宋体" w:cs="宋体"/>
          <w:color w:val="auto"/>
          <w:spacing w:val="-2"/>
          <w:sz w:val="24"/>
          <w:szCs w:val="24"/>
          <w:lang w:eastAsia="zh-CN"/>
        </w:rPr>
        <w:t>其响应文件编制与递交所涉及的一切费用。供应商以人民币为计量币种报价，并</w:t>
      </w:r>
      <w:r>
        <w:rPr>
          <w:rFonts w:ascii="宋体" w:hAnsi="宋体" w:eastAsia="宋体" w:cs="宋体"/>
          <w:color w:val="auto"/>
          <w:spacing w:val="3"/>
          <w:sz w:val="24"/>
          <w:szCs w:val="24"/>
          <w:lang w:eastAsia="zh-CN"/>
        </w:rPr>
        <w:t xml:space="preserve"> </w:t>
      </w:r>
      <w:r>
        <w:rPr>
          <w:rFonts w:ascii="宋体" w:hAnsi="宋体" w:eastAsia="宋体" w:cs="宋体"/>
          <w:color w:val="auto"/>
          <w:spacing w:val="-1"/>
          <w:sz w:val="24"/>
          <w:szCs w:val="24"/>
          <w:lang w:eastAsia="zh-CN"/>
        </w:rPr>
        <w:t>以人民币币种签约、结算。</w:t>
      </w:r>
    </w:p>
    <w:p w14:paraId="05FCB725">
      <w:pPr>
        <w:spacing w:line="500" w:lineRule="exact"/>
        <w:ind w:firstLine="354" w:firstLineChars="150"/>
        <w:rPr>
          <w:rFonts w:ascii="宋体" w:hAnsi="宋体" w:eastAsia="宋体" w:cs="宋体"/>
          <w:color w:val="auto"/>
          <w:sz w:val="24"/>
          <w:lang w:eastAsia="zh-CN"/>
        </w:rPr>
      </w:pPr>
      <w:r>
        <w:rPr>
          <w:rFonts w:ascii="宋体" w:hAnsi="宋体" w:eastAsia="宋体" w:cs="宋体"/>
          <w:color w:val="auto"/>
          <w:spacing w:val="-2"/>
          <w:sz w:val="24"/>
          <w:szCs w:val="24"/>
          <w:lang w:eastAsia="zh-CN"/>
        </w:rPr>
        <w:t xml:space="preserve">2.2 </w:t>
      </w:r>
      <w:r>
        <w:rPr>
          <w:rFonts w:hint="eastAsia" w:ascii="宋体" w:hAnsi="宋体" w:eastAsia="宋体" w:cs="宋体"/>
          <w:color w:val="auto"/>
          <w:sz w:val="24"/>
          <w:lang w:eastAsia="zh-CN"/>
        </w:rPr>
        <w:t>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10036A1A">
      <w:pPr>
        <w:spacing w:before="60" w:line="220" w:lineRule="auto"/>
        <w:ind w:left="3278"/>
        <w:rPr>
          <w:rFonts w:ascii="宋体" w:hAnsi="宋体" w:eastAsia="宋体" w:cs="宋体"/>
          <w:color w:val="auto"/>
          <w:sz w:val="30"/>
          <w:szCs w:val="30"/>
          <w:lang w:eastAsia="zh-CN"/>
        </w:rPr>
      </w:pPr>
      <w:r>
        <w:rPr>
          <w:rFonts w:ascii="宋体" w:hAnsi="宋体" w:eastAsia="宋体" w:cs="宋体"/>
          <w:b/>
          <w:bCs/>
          <w:color w:val="auto"/>
          <w:spacing w:val="-5"/>
          <w:sz w:val="30"/>
          <w:szCs w:val="30"/>
          <w:lang w:eastAsia="zh-CN"/>
        </w:rPr>
        <w:t>七、磋商程序</w:t>
      </w:r>
    </w:p>
    <w:p w14:paraId="7ECC6B79">
      <w:pPr>
        <w:spacing w:before="216" w:line="219" w:lineRule="auto"/>
        <w:ind w:left="50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 采购程序</w:t>
      </w:r>
    </w:p>
    <w:p w14:paraId="78CA28A9">
      <w:pPr>
        <w:spacing w:before="180" w:line="355" w:lineRule="auto"/>
        <w:ind w:left="7" w:right="219" w:firstLine="498"/>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 采购人在规定的投标截止时间（开标时间）和投标须知前附表规定的地</w:t>
      </w:r>
      <w:r>
        <w:rPr>
          <w:rFonts w:ascii="宋体" w:hAnsi="宋体" w:eastAsia="宋体" w:cs="宋体"/>
          <w:color w:val="auto"/>
          <w:spacing w:val="4"/>
          <w:sz w:val="24"/>
          <w:szCs w:val="24"/>
          <w:lang w:eastAsia="zh-CN"/>
        </w:rPr>
        <w:t xml:space="preserve"> </w:t>
      </w:r>
      <w:r>
        <w:rPr>
          <w:rFonts w:ascii="宋体" w:hAnsi="宋体" w:eastAsia="宋体" w:cs="宋体"/>
          <w:color w:val="auto"/>
          <w:spacing w:val="7"/>
          <w:sz w:val="24"/>
          <w:szCs w:val="24"/>
          <w:lang w:eastAsia="zh-CN"/>
        </w:rPr>
        <w:t>点公开开标。本项目采用“远程不见面</w:t>
      </w:r>
      <w:r>
        <w:rPr>
          <w:rFonts w:ascii="宋体" w:hAnsi="宋体" w:eastAsia="宋体" w:cs="宋体"/>
          <w:color w:val="auto"/>
          <w:spacing w:val="-63"/>
          <w:sz w:val="24"/>
          <w:szCs w:val="24"/>
          <w:lang w:eastAsia="zh-CN"/>
        </w:rPr>
        <w:t xml:space="preserve"> </w:t>
      </w:r>
      <w:r>
        <w:rPr>
          <w:rFonts w:ascii="宋体" w:hAnsi="宋体" w:eastAsia="宋体" w:cs="宋体"/>
          <w:color w:val="auto"/>
          <w:spacing w:val="7"/>
          <w:sz w:val="24"/>
          <w:szCs w:val="24"/>
          <w:lang w:eastAsia="zh-CN"/>
        </w:rPr>
        <w:t>”的开标方式,载明远程开标大厅网址</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（htt</w:t>
      </w:r>
      <w:r>
        <w:rPr>
          <w:color w:val="auto"/>
        </w:rPr>
        <w:fldChar w:fldCharType="begin"/>
      </w:r>
      <w:r>
        <w:rPr>
          <w:color w:val="auto"/>
        </w:rPr>
        <w:instrText xml:space="preserve"> HYPERLINK "file:///D:\\软件\\软件\\微信\\WeChat%20Files\\lliang0924\\FileStorage\\File\\2025-04\\122.112.246.33" </w:instrText>
      </w:r>
      <w:r>
        <w:rPr>
          <w:color w:val="auto"/>
        </w:rPr>
        <w:fldChar w:fldCharType="separate"/>
      </w:r>
      <w:r>
        <w:rPr>
          <w:rFonts w:ascii="宋体" w:hAnsi="宋体" w:eastAsia="宋体" w:cs="宋体"/>
          <w:color w:val="auto"/>
          <w:spacing w:val="-1"/>
          <w:sz w:val="24"/>
          <w:szCs w:val="24"/>
          <w:lang w:eastAsia="zh-CN"/>
        </w:rPr>
        <w:t>p://122.112.246.33</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/BidOpening/bidopeninghallaction/hall/login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
          <w:sz w:val="24"/>
          <w:szCs w:val="24"/>
          <w:lang w:eastAsia="zh-CN"/>
        </w:rPr>
        <w:t>供应商无需到现场参加开标会议，无需到达现场提交原件资料。登录远程不见面</w:t>
      </w:r>
      <w:r>
        <w:rPr>
          <w:rFonts w:ascii="宋体" w:hAnsi="宋体" w:eastAsia="宋体" w:cs="宋体"/>
          <w:color w:val="auto"/>
          <w:spacing w:val="5"/>
          <w:sz w:val="24"/>
          <w:szCs w:val="24"/>
          <w:lang w:eastAsia="zh-CN"/>
        </w:rPr>
        <w:t xml:space="preserve"> </w:t>
      </w:r>
      <w:r>
        <w:rPr>
          <w:rFonts w:ascii="宋体" w:hAnsi="宋体" w:eastAsia="宋体" w:cs="宋体"/>
          <w:color w:val="auto"/>
          <w:spacing w:val="-1"/>
          <w:sz w:val="24"/>
          <w:szCs w:val="24"/>
          <w:lang w:eastAsia="zh-CN"/>
        </w:rPr>
        <w:t>开标大厅，在线准时参加开标活动。在规定时</w:t>
      </w:r>
      <w:r>
        <w:rPr>
          <w:rFonts w:ascii="宋体" w:hAnsi="宋体" w:eastAsia="宋体" w:cs="宋体"/>
          <w:color w:val="auto"/>
          <w:spacing w:val="-2"/>
          <w:sz w:val="24"/>
          <w:szCs w:val="24"/>
          <w:lang w:eastAsia="zh-CN"/>
        </w:rPr>
        <w:t>间内响应性文件未解密的供应商，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视为放弃投标。</w:t>
      </w:r>
    </w:p>
    <w:p w14:paraId="3DA7F46A">
      <w:pPr>
        <w:spacing w:before="33" w:line="289" w:lineRule="auto"/>
        <w:ind w:left="7" w:right="299"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2. 所有响应性文件必须在本竞争性磋商文</w:t>
      </w:r>
      <w:r>
        <w:rPr>
          <w:rFonts w:ascii="宋体" w:hAnsi="宋体" w:eastAsia="宋体" w:cs="宋体"/>
          <w:color w:val="auto"/>
          <w:spacing w:val="-1"/>
          <w:sz w:val="24"/>
          <w:szCs w:val="24"/>
          <w:lang w:eastAsia="zh-CN"/>
        </w:rPr>
        <w:t>件中规定的时间进行签到、文件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解密、答疑澄清等，不能按时上传、解密者视为自动放弃投标。</w:t>
      </w:r>
    </w:p>
    <w:p w14:paraId="332BB5B5">
      <w:pPr>
        <w:spacing w:before="180" w:line="219" w:lineRule="auto"/>
        <w:ind w:left="49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 供应商不足</w:t>
      </w:r>
      <w:r>
        <w:rPr>
          <w:rFonts w:ascii="宋体" w:hAnsi="宋体" w:eastAsia="宋体" w:cs="宋体"/>
          <w:color w:val="auto"/>
          <w:spacing w:val="-36"/>
          <w:sz w:val="24"/>
          <w:szCs w:val="24"/>
          <w:lang w:eastAsia="zh-CN"/>
        </w:rPr>
        <w:t xml:space="preserve"> </w:t>
      </w:r>
      <w:r>
        <w:rPr>
          <w:rFonts w:ascii="宋体" w:hAnsi="宋体" w:eastAsia="宋体" w:cs="宋体"/>
          <w:color w:val="auto"/>
          <w:spacing w:val="-3"/>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家的，不得开标。</w:t>
      </w:r>
    </w:p>
    <w:p w14:paraId="19A608EF">
      <w:pPr>
        <w:spacing w:before="182" w:line="324" w:lineRule="auto"/>
        <w:ind w:left="10" w:firstLine="477"/>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 开 标</w:t>
      </w:r>
      <w:r>
        <w:rPr>
          <w:rFonts w:ascii="宋体" w:hAnsi="宋体" w:eastAsia="宋体" w:cs="宋体"/>
          <w:color w:val="auto"/>
          <w:spacing w:val="30"/>
          <w:sz w:val="24"/>
          <w:szCs w:val="24"/>
          <w:lang w:eastAsia="zh-CN"/>
        </w:rPr>
        <w:t xml:space="preserve"> </w:t>
      </w:r>
      <w:r>
        <w:rPr>
          <w:rFonts w:ascii="宋体" w:hAnsi="宋体" w:eastAsia="宋体" w:cs="宋体"/>
          <w:color w:val="auto"/>
          <w:spacing w:val="-6"/>
          <w:sz w:val="24"/>
          <w:szCs w:val="24"/>
          <w:lang w:eastAsia="zh-CN"/>
        </w:rPr>
        <w:t>当</w:t>
      </w:r>
      <w:r>
        <w:rPr>
          <w:rFonts w:ascii="宋体" w:hAnsi="宋体" w:eastAsia="宋体" w:cs="宋体"/>
          <w:color w:val="auto"/>
          <w:spacing w:val="51"/>
          <w:sz w:val="24"/>
          <w:szCs w:val="24"/>
          <w:lang w:eastAsia="zh-CN"/>
        </w:rPr>
        <w:t xml:space="preserve"> </w:t>
      </w:r>
      <w:r>
        <w:rPr>
          <w:rFonts w:ascii="宋体" w:hAnsi="宋体" w:eastAsia="宋体" w:cs="宋体"/>
          <w:color w:val="auto"/>
          <w:spacing w:val="-6"/>
          <w:sz w:val="24"/>
          <w:szCs w:val="24"/>
          <w:lang w:eastAsia="zh-CN"/>
        </w:rPr>
        <w:t>日 采 购</w:t>
      </w:r>
      <w:r>
        <w:rPr>
          <w:rFonts w:ascii="宋体" w:hAnsi="宋体" w:eastAsia="宋体" w:cs="宋体"/>
          <w:color w:val="auto"/>
          <w:spacing w:val="11"/>
          <w:sz w:val="24"/>
          <w:szCs w:val="24"/>
          <w:lang w:eastAsia="zh-CN"/>
        </w:rPr>
        <w:t xml:space="preserve"> </w:t>
      </w:r>
      <w:r>
        <w:rPr>
          <w:rFonts w:ascii="宋体" w:hAnsi="宋体" w:eastAsia="宋体" w:cs="宋体"/>
          <w:color w:val="auto"/>
          <w:spacing w:val="-6"/>
          <w:sz w:val="24"/>
          <w:szCs w:val="24"/>
          <w:lang w:eastAsia="zh-CN"/>
        </w:rPr>
        <w:t>人</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、采</w:t>
      </w:r>
      <w:r>
        <w:rPr>
          <w:rFonts w:ascii="宋体" w:hAnsi="宋体" w:eastAsia="宋体" w:cs="宋体"/>
          <w:color w:val="auto"/>
          <w:spacing w:val="8"/>
          <w:sz w:val="24"/>
          <w:szCs w:val="24"/>
          <w:lang w:eastAsia="zh-CN"/>
        </w:rPr>
        <w:t xml:space="preserve"> </w:t>
      </w:r>
      <w:r>
        <w:rPr>
          <w:rFonts w:ascii="宋体" w:hAnsi="宋体" w:eastAsia="宋体" w:cs="宋体"/>
          <w:color w:val="auto"/>
          <w:spacing w:val="-6"/>
          <w:sz w:val="24"/>
          <w:szCs w:val="24"/>
          <w:lang w:eastAsia="zh-CN"/>
        </w:rPr>
        <w:t>购</w:t>
      </w:r>
      <w:r>
        <w:rPr>
          <w:rFonts w:ascii="宋体" w:hAnsi="宋体" w:eastAsia="宋体" w:cs="宋体"/>
          <w:color w:val="auto"/>
          <w:spacing w:val="8"/>
          <w:sz w:val="24"/>
          <w:szCs w:val="24"/>
          <w:lang w:eastAsia="zh-CN"/>
        </w:rPr>
        <w:t xml:space="preserve"> </w:t>
      </w:r>
      <w:r>
        <w:rPr>
          <w:rFonts w:ascii="宋体" w:hAnsi="宋体" w:eastAsia="宋体" w:cs="宋体"/>
          <w:color w:val="auto"/>
          <w:spacing w:val="-6"/>
          <w:sz w:val="24"/>
          <w:szCs w:val="24"/>
          <w:lang w:eastAsia="zh-CN"/>
        </w:rPr>
        <w:t>代</w:t>
      </w:r>
      <w:r>
        <w:rPr>
          <w:rFonts w:ascii="宋体" w:hAnsi="宋体" w:eastAsia="宋体" w:cs="宋体"/>
          <w:color w:val="auto"/>
          <w:spacing w:val="13"/>
          <w:sz w:val="24"/>
          <w:szCs w:val="24"/>
          <w:lang w:eastAsia="zh-CN"/>
        </w:rPr>
        <w:t xml:space="preserve"> </w:t>
      </w:r>
      <w:r>
        <w:rPr>
          <w:rFonts w:ascii="宋体" w:hAnsi="宋体" w:eastAsia="宋体" w:cs="宋体"/>
          <w:color w:val="auto"/>
          <w:spacing w:val="-6"/>
          <w:sz w:val="24"/>
          <w:szCs w:val="24"/>
          <w:lang w:eastAsia="zh-CN"/>
        </w:rPr>
        <w:t>理</w:t>
      </w:r>
      <w:r>
        <w:rPr>
          <w:rFonts w:ascii="宋体" w:hAnsi="宋体" w:eastAsia="宋体" w:cs="宋体"/>
          <w:color w:val="auto"/>
          <w:spacing w:val="8"/>
          <w:sz w:val="24"/>
          <w:szCs w:val="24"/>
          <w:lang w:eastAsia="zh-CN"/>
        </w:rPr>
        <w:t xml:space="preserve"> </w:t>
      </w:r>
      <w:r>
        <w:rPr>
          <w:rFonts w:ascii="宋体" w:hAnsi="宋体" w:eastAsia="宋体" w:cs="宋体"/>
          <w:color w:val="auto"/>
          <w:spacing w:val="-6"/>
          <w:sz w:val="24"/>
          <w:szCs w:val="24"/>
          <w:lang w:eastAsia="zh-CN"/>
        </w:rPr>
        <w:t>机</w:t>
      </w:r>
      <w:r>
        <w:rPr>
          <w:rFonts w:ascii="宋体" w:hAnsi="宋体" w:eastAsia="宋体" w:cs="宋体"/>
          <w:color w:val="auto"/>
          <w:spacing w:val="12"/>
          <w:sz w:val="24"/>
          <w:szCs w:val="24"/>
          <w:lang w:eastAsia="zh-CN"/>
        </w:rPr>
        <w:t xml:space="preserve"> </w:t>
      </w:r>
      <w:r>
        <w:rPr>
          <w:rFonts w:ascii="宋体" w:hAnsi="宋体" w:eastAsia="宋体" w:cs="宋体"/>
          <w:color w:val="auto"/>
          <w:spacing w:val="-6"/>
          <w:sz w:val="24"/>
          <w:szCs w:val="24"/>
          <w:lang w:eastAsia="zh-CN"/>
        </w:rPr>
        <w:t>构</w:t>
      </w:r>
      <w:r>
        <w:rPr>
          <w:rFonts w:ascii="宋体" w:hAnsi="宋体" w:eastAsia="宋体" w:cs="宋体"/>
          <w:color w:val="auto"/>
          <w:spacing w:val="10"/>
          <w:sz w:val="24"/>
          <w:szCs w:val="24"/>
          <w:lang w:eastAsia="zh-CN"/>
        </w:rPr>
        <w:t xml:space="preserve"> </w:t>
      </w:r>
      <w:r>
        <w:rPr>
          <w:rFonts w:ascii="宋体" w:hAnsi="宋体" w:eastAsia="宋体" w:cs="宋体"/>
          <w:color w:val="auto"/>
          <w:spacing w:val="-6"/>
          <w:sz w:val="24"/>
          <w:szCs w:val="24"/>
          <w:lang w:eastAsia="zh-CN"/>
        </w:rPr>
        <w:t>通</w:t>
      </w:r>
      <w:r>
        <w:rPr>
          <w:rFonts w:ascii="宋体" w:hAnsi="宋体" w:eastAsia="宋体" w:cs="宋体"/>
          <w:color w:val="auto"/>
          <w:spacing w:val="10"/>
          <w:sz w:val="24"/>
          <w:szCs w:val="24"/>
          <w:lang w:eastAsia="zh-CN"/>
        </w:rPr>
        <w:t xml:space="preserve"> </w:t>
      </w:r>
      <w:r>
        <w:rPr>
          <w:rFonts w:ascii="宋体" w:hAnsi="宋体" w:eastAsia="宋体" w:cs="宋体"/>
          <w:color w:val="auto"/>
          <w:spacing w:val="-6"/>
          <w:sz w:val="24"/>
          <w:szCs w:val="24"/>
          <w:lang w:eastAsia="zh-CN"/>
        </w:rPr>
        <w:t>过</w:t>
      </w:r>
      <w:r>
        <w:rPr>
          <w:rFonts w:ascii="宋体" w:hAnsi="宋体" w:eastAsia="宋体" w:cs="宋体"/>
          <w:color w:val="auto"/>
          <w:spacing w:val="-86"/>
          <w:sz w:val="24"/>
          <w:szCs w:val="24"/>
          <w:lang w:eastAsia="zh-CN"/>
        </w:rPr>
        <w:t xml:space="preserve"> </w:t>
      </w:r>
      <w:r>
        <w:rPr>
          <w:rFonts w:ascii="宋体" w:hAnsi="宋体" w:eastAsia="宋体" w:cs="宋体"/>
          <w:color w:val="auto"/>
          <w:spacing w:val="-6"/>
          <w:sz w:val="24"/>
          <w:szCs w:val="24"/>
          <w:lang w:eastAsia="zh-CN"/>
        </w:rPr>
        <w:t>“</w:t>
      </w:r>
      <w:r>
        <w:rPr>
          <w:rFonts w:ascii="宋体" w:hAnsi="宋体" w:eastAsia="宋体" w:cs="宋体"/>
          <w:color w:val="auto"/>
          <w:spacing w:val="9"/>
          <w:sz w:val="24"/>
          <w:szCs w:val="24"/>
          <w:lang w:eastAsia="zh-CN"/>
        </w:rPr>
        <w:t xml:space="preserve"> </w:t>
      </w:r>
      <w:r>
        <w:rPr>
          <w:rFonts w:ascii="宋体" w:hAnsi="宋体" w:eastAsia="宋体" w:cs="宋体"/>
          <w:color w:val="auto"/>
          <w:spacing w:val="-6"/>
          <w:sz w:val="24"/>
          <w:szCs w:val="24"/>
          <w:lang w:eastAsia="zh-CN"/>
        </w:rPr>
        <w:t>信</w:t>
      </w:r>
      <w:r>
        <w:rPr>
          <w:rFonts w:ascii="宋体" w:hAnsi="宋体" w:eastAsia="宋体" w:cs="宋体"/>
          <w:color w:val="auto"/>
          <w:spacing w:val="11"/>
          <w:sz w:val="24"/>
          <w:szCs w:val="24"/>
          <w:lang w:eastAsia="zh-CN"/>
        </w:rPr>
        <w:t xml:space="preserve"> </w:t>
      </w:r>
      <w:r>
        <w:rPr>
          <w:rFonts w:ascii="宋体" w:hAnsi="宋体" w:eastAsia="宋体" w:cs="宋体"/>
          <w:color w:val="auto"/>
          <w:spacing w:val="-6"/>
          <w:sz w:val="24"/>
          <w:szCs w:val="24"/>
          <w:lang w:eastAsia="zh-CN"/>
        </w:rPr>
        <w:t>用</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中</w:t>
      </w:r>
      <w:r>
        <w:rPr>
          <w:rFonts w:ascii="宋体" w:hAnsi="宋体" w:eastAsia="宋体" w:cs="宋体"/>
          <w:color w:val="auto"/>
          <w:spacing w:val="33"/>
          <w:sz w:val="24"/>
          <w:szCs w:val="24"/>
          <w:lang w:eastAsia="zh-CN"/>
        </w:rPr>
        <w:t xml:space="preserve"> </w:t>
      </w:r>
      <w:r>
        <w:rPr>
          <w:rFonts w:ascii="宋体" w:hAnsi="宋体" w:eastAsia="宋体" w:cs="宋体"/>
          <w:color w:val="auto"/>
          <w:spacing w:val="-6"/>
          <w:sz w:val="24"/>
          <w:szCs w:val="24"/>
          <w:lang w:eastAsia="zh-CN"/>
        </w:rPr>
        <w:t>国</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z w:val="24"/>
          <w:szCs w:val="24"/>
          <w:lang w:eastAsia="zh-CN"/>
        </w:rPr>
        <w:t>www</w:t>
      </w:r>
      <w:r>
        <w:rPr>
          <w:rFonts w:ascii="宋体" w:hAnsi="宋体" w:eastAsia="宋体" w:cs="宋体"/>
          <w:color w:val="auto"/>
          <w:spacing w:val="1"/>
          <w:sz w:val="24"/>
          <w:szCs w:val="24"/>
          <w:lang w:eastAsia="zh-CN"/>
        </w:rPr>
        <w:t>.</w:t>
      </w:r>
      <w:r>
        <w:rPr>
          <w:rFonts w:ascii="宋体" w:hAnsi="宋体" w:eastAsia="宋体" w:cs="宋体"/>
          <w:color w:val="auto"/>
          <w:sz w:val="24"/>
          <w:szCs w:val="24"/>
          <w:lang w:eastAsia="zh-CN"/>
        </w:rPr>
        <w:t>creditchina</w:t>
      </w:r>
      <w:r>
        <w:rPr>
          <w:rFonts w:ascii="宋体" w:hAnsi="宋体" w:eastAsia="宋体" w:cs="宋体"/>
          <w:color w:val="auto"/>
          <w:spacing w:val="1"/>
          <w:sz w:val="24"/>
          <w:szCs w:val="24"/>
          <w:lang w:eastAsia="zh-CN"/>
        </w:rPr>
        <w:t>.</w:t>
      </w:r>
      <w:r>
        <w:rPr>
          <w:rFonts w:ascii="宋体" w:hAnsi="宋体" w:eastAsia="宋体" w:cs="宋体"/>
          <w:color w:val="auto"/>
          <w:sz w:val="24"/>
          <w:szCs w:val="24"/>
          <w:lang w:eastAsia="zh-CN"/>
        </w:rPr>
        <w:t>gov</w:t>
      </w:r>
      <w:r>
        <w:rPr>
          <w:rFonts w:ascii="宋体" w:hAnsi="宋体" w:eastAsia="宋体" w:cs="宋体"/>
          <w:color w:val="auto"/>
          <w:spacing w:val="1"/>
          <w:sz w:val="24"/>
          <w:szCs w:val="24"/>
          <w:lang w:eastAsia="zh-CN"/>
        </w:rPr>
        <w:t>.</w:t>
      </w:r>
      <w:r>
        <w:rPr>
          <w:rFonts w:ascii="宋体" w:hAnsi="宋体" w:eastAsia="宋体" w:cs="宋体"/>
          <w:color w:val="auto"/>
          <w:sz w:val="24"/>
          <w:szCs w:val="24"/>
          <w:lang w:eastAsia="zh-CN"/>
        </w:rPr>
        <w:t>cn</w:t>
      </w:r>
      <w:r>
        <w:rPr>
          <w:rFonts w:ascii="宋体" w:hAnsi="宋体" w:eastAsia="宋体" w:cs="宋体"/>
          <w:color w:val="auto"/>
          <w:spacing w:val="1"/>
          <w:sz w:val="24"/>
          <w:szCs w:val="24"/>
          <w:lang w:eastAsia="zh-CN"/>
        </w:rPr>
        <w:t>）、中国政府采购网（</w:t>
      </w:r>
      <w:r>
        <w:rPr>
          <w:rFonts w:ascii="宋体" w:hAnsi="宋体" w:eastAsia="宋体" w:cs="宋体"/>
          <w:color w:val="auto"/>
          <w:sz w:val="24"/>
          <w:szCs w:val="24"/>
          <w:lang w:eastAsia="zh-CN"/>
        </w:rPr>
        <w:t>www</w:t>
      </w:r>
      <w:r>
        <w:rPr>
          <w:rFonts w:ascii="宋体" w:hAnsi="宋体" w:eastAsia="宋体" w:cs="宋体"/>
          <w:color w:val="auto"/>
          <w:spacing w:val="1"/>
          <w:sz w:val="24"/>
          <w:szCs w:val="24"/>
          <w:lang w:eastAsia="zh-CN"/>
        </w:rPr>
        <w:t>.</w:t>
      </w:r>
      <w:r>
        <w:rPr>
          <w:rFonts w:ascii="宋体" w:hAnsi="宋体" w:eastAsia="宋体" w:cs="宋体"/>
          <w:color w:val="auto"/>
          <w:sz w:val="24"/>
          <w:szCs w:val="24"/>
          <w:lang w:eastAsia="zh-CN"/>
        </w:rPr>
        <w:t>ccgp</w:t>
      </w:r>
      <w:r>
        <w:rPr>
          <w:rFonts w:ascii="宋体" w:hAnsi="宋体" w:eastAsia="宋体" w:cs="宋体"/>
          <w:color w:val="auto"/>
          <w:spacing w:val="1"/>
          <w:sz w:val="24"/>
          <w:szCs w:val="24"/>
          <w:lang w:eastAsia="zh-CN"/>
        </w:rPr>
        <w:t>.</w:t>
      </w:r>
      <w:r>
        <w:rPr>
          <w:rFonts w:ascii="宋体" w:hAnsi="宋体" w:eastAsia="宋体" w:cs="宋体"/>
          <w:color w:val="auto"/>
          <w:sz w:val="24"/>
          <w:szCs w:val="24"/>
          <w:lang w:eastAsia="zh-CN"/>
        </w:rPr>
        <w:t>gov</w:t>
      </w:r>
      <w:r>
        <w:rPr>
          <w:rFonts w:ascii="宋体" w:hAnsi="宋体" w:eastAsia="宋体" w:cs="宋体"/>
          <w:color w:val="auto"/>
          <w:spacing w:val="1"/>
          <w:sz w:val="24"/>
          <w:szCs w:val="24"/>
          <w:lang w:eastAsia="zh-CN"/>
        </w:rPr>
        <w:t>.</w:t>
      </w:r>
      <w:r>
        <w:rPr>
          <w:rFonts w:ascii="宋体" w:hAnsi="宋体" w:eastAsia="宋体" w:cs="宋体"/>
          <w:color w:val="auto"/>
          <w:sz w:val="24"/>
          <w:szCs w:val="24"/>
          <w:lang w:eastAsia="zh-CN"/>
        </w:rPr>
        <w:t>cn</w:t>
      </w:r>
      <w:r>
        <w:rPr>
          <w:rFonts w:ascii="宋体" w:hAnsi="宋体" w:eastAsia="宋体" w:cs="宋体"/>
          <w:color w:val="auto"/>
          <w:spacing w:val="16"/>
          <w:sz w:val="24"/>
          <w:szCs w:val="24"/>
          <w:lang w:eastAsia="zh-CN"/>
        </w:rPr>
        <w:t>），</w:t>
      </w:r>
      <w:r>
        <w:rPr>
          <w:rFonts w:ascii="宋体" w:hAnsi="宋体" w:eastAsia="宋体" w:cs="宋体"/>
          <w:color w:val="auto"/>
          <w:spacing w:val="1"/>
          <w:sz w:val="24"/>
          <w:szCs w:val="24"/>
          <w:lang w:eastAsia="zh-CN"/>
        </w:rPr>
        <w:t>对参与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投标供应商信用记录进行查询，对列入失信被执行人、重大税收违法案件当事</w:t>
      </w:r>
      <w:r>
        <w:rPr>
          <w:rFonts w:ascii="宋体" w:hAnsi="宋体" w:eastAsia="宋体" w:cs="宋体"/>
          <w:color w:val="auto"/>
          <w:sz w:val="24"/>
          <w:szCs w:val="24"/>
          <w:lang w:eastAsia="zh-CN"/>
        </w:rPr>
        <w:t xml:space="preserve">   人名单、政府采购严重违法失信行为记录名单的</w:t>
      </w:r>
      <w:r>
        <w:rPr>
          <w:rFonts w:ascii="宋体" w:hAnsi="宋体" w:eastAsia="宋体" w:cs="宋体"/>
          <w:color w:val="auto"/>
          <w:spacing w:val="-1"/>
          <w:sz w:val="24"/>
          <w:szCs w:val="24"/>
          <w:lang w:eastAsia="zh-CN"/>
        </w:rPr>
        <w:t>供应商，拒绝参与政府采购活</w:t>
      </w:r>
    </w:p>
    <w:p w14:paraId="744D815A">
      <w:pPr>
        <w:spacing w:before="185" w:line="219" w:lineRule="auto"/>
        <w:ind w:left="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动，同时对信用信息查询记录和证据进行打印存档；</w:t>
      </w:r>
    </w:p>
    <w:p w14:paraId="5C5F4688">
      <w:pPr>
        <w:spacing w:before="180" w:line="219"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 供应商应准时参加开标会议，不能按时上传、解密者视为自动放弃投标。</w:t>
      </w:r>
    </w:p>
    <w:p w14:paraId="0065D002">
      <w:pPr>
        <w:spacing w:before="183" w:line="219" w:lineRule="auto"/>
        <w:ind w:left="49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 会议由</w:t>
      </w:r>
      <w:r>
        <w:rPr>
          <w:rFonts w:hint="eastAsia" w:ascii="宋体" w:hAnsi="宋体" w:eastAsia="宋体" w:cs="宋体"/>
          <w:color w:val="auto"/>
          <w:spacing w:val="-1"/>
          <w:sz w:val="24"/>
          <w:szCs w:val="24"/>
          <w:lang w:eastAsia="zh-CN"/>
        </w:rPr>
        <w:t>河南古基工程管理有限公司</w:t>
      </w:r>
      <w:r>
        <w:rPr>
          <w:rFonts w:ascii="宋体" w:hAnsi="宋体" w:eastAsia="宋体" w:cs="宋体"/>
          <w:color w:val="auto"/>
          <w:spacing w:val="-1"/>
          <w:sz w:val="24"/>
          <w:szCs w:val="24"/>
          <w:lang w:eastAsia="zh-CN"/>
        </w:rPr>
        <w:t>主持：</w:t>
      </w:r>
    </w:p>
    <w:p w14:paraId="58168136">
      <w:pPr>
        <w:spacing w:before="183" w:line="219" w:lineRule="auto"/>
        <w:ind w:left="49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 公布在投标截止时间前递交响应性文件的供应商名称；</w:t>
      </w:r>
    </w:p>
    <w:p w14:paraId="58FADB1D">
      <w:pPr>
        <w:spacing w:before="181" w:line="290" w:lineRule="auto"/>
        <w:ind w:left="499" w:right="419" w:hanging="9"/>
        <w:rPr>
          <w:rFonts w:ascii="宋体" w:hAnsi="宋体" w:eastAsia="宋体" w:cs="宋体"/>
          <w:color w:val="auto"/>
          <w:sz w:val="24"/>
          <w:szCs w:val="24"/>
          <w:lang w:eastAsia="zh-CN"/>
        </w:rPr>
      </w:pPr>
      <w:r>
        <w:rPr>
          <w:rFonts w:ascii="宋体" w:hAnsi="宋体" w:eastAsia="宋体" w:cs="宋体"/>
          <w:color w:val="auto"/>
          <w:sz w:val="24"/>
          <w:szCs w:val="24"/>
          <w:lang w:eastAsia="zh-CN"/>
        </w:rPr>
        <w:t>6.2 供应商通过电子招标投标交易平台对已</w:t>
      </w:r>
      <w:r>
        <w:rPr>
          <w:rFonts w:ascii="宋体" w:hAnsi="宋体" w:eastAsia="宋体" w:cs="宋体"/>
          <w:color w:val="auto"/>
          <w:spacing w:val="-1"/>
          <w:sz w:val="24"/>
          <w:szCs w:val="24"/>
          <w:lang w:eastAsia="zh-CN"/>
        </w:rPr>
        <w:t>递交的电子响应性文件在规定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时间内进行解密；</w:t>
      </w:r>
    </w:p>
    <w:p w14:paraId="14A5554B">
      <w:pPr>
        <w:spacing w:before="181" w:line="219" w:lineRule="auto"/>
        <w:ind w:left="49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6.3 批量导入文件；</w:t>
      </w:r>
    </w:p>
    <w:p w14:paraId="4772F291">
      <w:pPr>
        <w:spacing w:before="184" w:line="288" w:lineRule="auto"/>
        <w:ind w:left="54" w:right="419" w:firstLine="436"/>
        <w:rPr>
          <w:rFonts w:ascii="宋体" w:hAnsi="宋体" w:eastAsia="宋体" w:cs="宋体"/>
          <w:color w:val="auto"/>
          <w:sz w:val="24"/>
          <w:szCs w:val="24"/>
          <w:lang w:eastAsia="zh-CN"/>
        </w:rPr>
      </w:pPr>
      <w:r>
        <w:rPr>
          <w:rFonts w:ascii="宋体" w:hAnsi="宋体" w:eastAsia="宋体" w:cs="宋体"/>
          <w:color w:val="auto"/>
          <w:sz w:val="24"/>
          <w:szCs w:val="24"/>
          <w:lang w:eastAsia="zh-CN"/>
        </w:rPr>
        <w:t>6.4 代理机构将通过焦作市电子招投标交易</w:t>
      </w:r>
      <w:r>
        <w:rPr>
          <w:rFonts w:ascii="宋体" w:hAnsi="宋体" w:eastAsia="宋体" w:cs="宋体"/>
          <w:color w:val="auto"/>
          <w:spacing w:val="-1"/>
          <w:sz w:val="24"/>
          <w:szCs w:val="24"/>
          <w:lang w:eastAsia="zh-CN"/>
        </w:rPr>
        <w:t>平台进行唱标，并公布采购项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目名称、供应商名称、合同履行期限等其他内容，并记录在案；</w:t>
      </w:r>
    </w:p>
    <w:p w14:paraId="49D63F93">
      <w:pPr>
        <w:spacing w:before="183" w:line="289" w:lineRule="auto"/>
        <w:ind w:left="9" w:right="419"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6.5 采购人代表、监督人等有关人员按具体</w:t>
      </w:r>
      <w:r>
        <w:rPr>
          <w:rFonts w:ascii="宋体" w:hAnsi="宋体" w:eastAsia="宋体" w:cs="宋体"/>
          <w:color w:val="auto"/>
          <w:spacing w:val="-1"/>
          <w:sz w:val="24"/>
          <w:szCs w:val="24"/>
          <w:lang w:eastAsia="zh-CN"/>
        </w:rPr>
        <w:t>现场系统情况在开标记录上签</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字确认；</w:t>
      </w:r>
    </w:p>
    <w:p w14:paraId="07998532">
      <w:pPr>
        <w:spacing w:before="48" w:line="219" w:lineRule="auto"/>
        <w:ind w:left="49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6.6 开标结束。</w:t>
      </w:r>
    </w:p>
    <w:p w14:paraId="7C5683BC">
      <w:pPr>
        <w:spacing w:before="180" w:line="219" w:lineRule="auto"/>
        <w:ind w:left="49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6.7 开标异议</w:t>
      </w:r>
    </w:p>
    <w:p w14:paraId="76A1F3A9">
      <w:pPr>
        <w:spacing w:before="181" w:line="346" w:lineRule="auto"/>
        <w:ind w:left="7" w:right="313"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供应商对开标有异议的，应当在开标现场提</w:t>
      </w:r>
      <w:r>
        <w:rPr>
          <w:rFonts w:ascii="宋体" w:hAnsi="宋体" w:eastAsia="宋体" w:cs="宋体"/>
          <w:color w:val="auto"/>
          <w:spacing w:val="-1"/>
          <w:sz w:val="24"/>
          <w:szCs w:val="24"/>
          <w:lang w:eastAsia="zh-CN"/>
        </w:rPr>
        <w:t>出（语音异议、文字异议</w:t>
      </w:r>
      <w:r>
        <w:rPr>
          <w:rFonts w:ascii="宋体" w:hAnsi="宋体" w:eastAsia="宋体" w:cs="宋体"/>
          <w:color w:val="auto"/>
          <w:spacing w:val="-29"/>
          <w:sz w:val="24"/>
          <w:szCs w:val="24"/>
          <w:lang w:eastAsia="zh-CN"/>
        </w:rPr>
        <w:t>），</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采购人当场作出答复，并制作记录。</w:t>
      </w:r>
    </w:p>
    <w:p w14:paraId="5779D72B">
      <w:pPr>
        <w:spacing w:before="35" w:line="219" w:lineRule="auto"/>
        <w:ind w:left="49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6.8 开标异常处理</w:t>
      </w:r>
    </w:p>
    <w:p w14:paraId="31F91618">
      <w:pPr>
        <w:spacing w:before="180" w:line="347" w:lineRule="auto"/>
        <w:ind w:left="9" w:right="255" w:firstLine="49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当出现以下情况时，应对未开标的项目中止电子开标，对原有资料及信息</w:t>
      </w:r>
      <w:r>
        <w:rPr>
          <w:rFonts w:ascii="宋体" w:hAnsi="宋体" w:eastAsia="宋体" w:cs="宋体"/>
          <w:color w:val="auto"/>
          <w:spacing w:val="6"/>
          <w:sz w:val="24"/>
          <w:szCs w:val="24"/>
          <w:lang w:eastAsia="zh-CN"/>
        </w:rPr>
        <w:t xml:space="preserve"> </w:t>
      </w:r>
      <w:r>
        <w:rPr>
          <w:rFonts w:ascii="宋体" w:hAnsi="宋体" w:eastAsia="宋体" w:cs="宋体"/>
          <w:color w:val="auto"/>
          <w:spacing w:val="-1"/>
          <w:sz w:val="24"/>
          <w:szCs w:val="24"/>
          <w:lang w:eastAsia="zh-CN"/>
        </w:rPr>
        <w:t>作出妥善保密处理，并在恢复正常后及时安排时间开标：</w:t>
      </w:r>
    </w:p>
    <w:p w14:paraId="1613B711">
      <w:pPr>
        <w:spacing w:before="32" w:line="219" w:lineRule="auto"/>
        <w:ind w:left="49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6.8.1 系统服务器发生故障，无法访问或无法使用系统；</w:t>
      </w:r>
    </w:p>
    <w:p w14:paraId="1ABFB8DC">
      <w:pPr>
        <w:spacing w:before="184" w:line="219" w:lineRule="auto"/>
        <w:ind w:left="49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6.8.2 系统的软件或数据库出现错误，不能进行正常操作；</w:t>
      </w:r>
    </w:p>
    <w:p w14:paraId="144271C6">
      <w:pPr>
        <w:spacing w:before="180" w:line="220" w:lineRule="auto"/>
        <w:ind w:left="49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6.8.3 系统发现有安全漏洞，有潜在的泄密危险；</w:t>
      </w:r>
    </w:p>
    <w:p w14:paraId="65396D6C">
      <w:pPr>
        <w:spacing w:before="182" w:line="219" w:lineRule="auto"/>
        <w:ind w:left="49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6.8.4</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出现断电事故且短时间内无法恢复供电；</w:t>
      </w:r>
    </w:p>
    <w:p w14:paraId="56B4B2F5">
      <w:pPr>
        <w:spacing w:before="181" w:line="220" w:lineRule="auto"/>
        <w:ind w:left="49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6.8.5 其他无法保证招投标过程正常进行的情形；</w:t>
      </w:r>
    </w:p>
    <w:p w14:paraId="60C709F6">
      <w:pPr>
        <w:spacing w:before="182" w:line="289" w:lineRule="auto"/>
        <w:ind w:left="493" w:right="3415" w:hanging="3"/>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6.9 合格供应商不足</w:t>
      </w:r>
      <w:r>
        <w:rPr>
          <w:rFonts w:ascii="宋体" w:hAnsi="宋体" w:eastAsia="宋体" w:cs="宋体"/>
          <w:color w:val="auto"/>
          <w:spacing w:val="-40"/>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家的，将不再评标。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7.组建磋商小组</w:t>
      </w:r>
    </w:p>
    <w:p w14:paraId="68526EA4">
      <w:pPr>
        <w:spacing w:before="183" w:line="289" w:lineRule="auto"/>
        <w:ind w:left="489" w:right="55" w:firstLine="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7.1 进入磋商阶段，采购人根据采购项目的特点依法组建竞争性磋商小组。</w:t>
      </w:r>
      <w:r>
        <w:rPr>
          <w:rFonts w:ascii="宋体" w:hAnsi="宋体" w:eastAsia="宋体" w:cs="宋体"/>
          <w:color w:val="auto"/>
          <w:spacing w:val="14"/>
          <w:sz w:val="24"/>
          <w:szCs w:val="24"/>
          <w:lang w:eastAsia="zh-CN"/>
        </w:rPr>
        <w:t xml:space="preserve"> </w:t>
      </w:r>
      <w:r>
        <w:rPr>
          <w:rFonts w:ascii="宋体" w:hAnsi="宋体" w:eastAsia="宋体" w:cs="宋体"/>
          <w:color w:val="auto"/>
          <w:sz w:val="24"/>
          <w:szCs w:val="24"/>
          <w:lang w:eastAsia="zh-CN"/>
        </w:rPr>
        <w:t>本项目采用远程异地评标，竞争性磋商小组由</w:t>
      </w:r>
      <w:r>
        <w:rPr>
          <w:rFonts w:ascii="宋体" w:hAnsi="宋体" w:eastAsia="宋体" w:cs="宋体"/>
          <w:color w:val="auto"/>
          <w:spacing w:val="-1"/>
          <w:sz w:val="24"/>
          <w:szCs w:val="24"/>
          <w:lang w:eastAsia="zh-CN"/>
        </w:rPr>
        <w:t>采购人代表和政府采购专家</w:t>
      </w:r>
    </w:p>
    <w:p w14:paraId="3FD0D3BC">
      <w:pPr>
        <w:spacing w:before="182" w:line="344" w:lineRule="auto"/>
        <w:ind w:left="7" w:firstLine="1"/>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库中随机抽取的评审专家共</w:t>
      </w:r>
      <w:r>
        <w:rPr>
          <w:rFonts w:ascii="宋体" w:hAnsi="宋体" w:eastAsia="宋体" w:cs="宋体"/>
          <w:color w:val="auto"/>
          <w:spacing w:val="-46"/>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7"/>
          <w:sz w:val="24"/>
          <w:szCs w:val="24"/>
          <w:lang w:eastAsia="zh-CN"/>
        </w:rPr>
        <w:t>人组成，磋商小组对磋商响应</w:t>
      </w:r>
      <w:r>
        <w:rPr>
          <w:rFonts w:ascii="宋体" w:hAnsi="宋体" w:eastAsia="宋体" w:cs="宋体"/>
          <w:color w:val="auto"/>
          <w:spacing w:val="-8"/>
          <w:sz w:val="24"/>
          <w:szCs w:val="24"/>
          <w:lang w:eastAsia="zh-CN"/>
        </w:rPr>
        <w:t>文件进行审查、质疑、</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评估和比较。</w:t>
      </w:r>
    </w:p>
    <w:p w14:paraId="0FB3EE58">
      <w:pPr>
        <w:spacing w:before="39" w:line="219" w:lineRule="auto"/>
        <w:ind w:left="49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 磋商小组负责具体的评标事务，并独立履行以下职责：</w:t>
      </w:r>
    </w:p>
    <w:p w14:paraId="2DB5CA5A">
      <w:pPr>
        <w:spacing w:before="180" w:line="218" w:lineRule="auto"/>
        <w:ind w:left="49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7.2.1 审查、评价响应性文件是否符合磋商文件的实质性要求；</w:t>
      </w:r>
    </w:p>
    <w:p w14:paraId="154B9AD5">
      <w:pPr>
        <w:spacing w:before="185" w:line="219" w:lineRule="auto"/>
        <w:ind w:left="49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7.2.2 要求供应商对响应性文件有关事项作出澄清或者说明；</w:t>
      </w:r>
    </w:p>
    <w:p w14:paraId="3DE61C15">
      <w:pPr>
        <w:spacing w:before="183" w:line="218" w:lineRule="auto"/>
        <w:ind w:left="49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7.2.3 对响应性文件进行比较和评价；</w:t>
      </w:r>
    </w:p>
    <w:p w14:paraId="7F32842C">
      <w:pPr>
        <w:spacing w:before="182" w:line="219" w:lineRule="auto"/>
        <w:ind w:left="49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7.2.4 推荐成交供应商名单；</w:t>
      </w:r>
    </w:p>
    <w:p w14:paraId="4DBE242E">
      <w:pPr>
        <w:spacing w:before="184" w:line="218" w:lineRule="auto"/>
        <w:ind w:right="15"/>
        <w:jc w:val="right"/>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7.2.5</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向采购人、采购代理机构或者有关</w:t>
      </w:r>
      <w:r>
        <w:rPr>
          <w:rFonts w:ascii="宋体" w:hAnsi="宋体" w:eastAsia="宋体" w:cs="宋体"/>
          <w:color w:val="auto"/>
          <w:spacing w:val="-2"/>
          <w:sz w:val="24"/>
          <w:szCs w:val="24"/>
          <w:lang w:eastAsia="zh-CN"/>
        </w:rPr>
        <w:t>部门报告评标中发现的违法行为。</w:t>
      </w:r>
    </w:p>
    <w:p w14:paraId="2ED985D5">
      <w:pPr>
        <w:spacing w:before="184" w:line="312" w:lineRule="auto"/>
        <w:ind w:left="8" w:right="2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7.3 评标中因磋商小组的缺席、回避或者健康等特殊原因导致磋商小组组</w:t>
      </w:r>
      <w:r>
        <w:rPr>
          <w:rFonts w:ascii="宋体" w:hAnsi="宋体" w:eastAsia="宋体" w:cs="宋体"/>
          <w:color w:val="auto"/>
          <w:spacing w:val="17"/>
          <w:sz w:val="24"/>
          <w:szCs w:val="24"/>
          <w:lang w:eastAsia="zh-CN"/>
        </w:rPr>
        <w:t xml:space="preserve"> </w:t>
      </w:r>
      <w:r>
        <w:rPr>
          <w:rFonts w:ascii="宋体" w:hAnsi="宋体" w:eastAsia="宋体" w:cs="宋体"/>
          <w:color w:val="auto"/>
          <w:sz w:val="24"/>
          <w:szCs w:val="24"/>
          <w:lang w:eastAsia="zh-CN"/>
        </w:rPr>
        <w:t>成不符合本办法规定的，采购人或者采购代理机构应</w:t>
      </w:r>
      <w:r>
        <w:rPr>
          <w:rFonts w:ascii="宋体" w:hAnsi="宋体" w:eastAsia="宋体" w:cs="宋体"/>
          <w:color w:val="auto"/>
          <w:spacing w:val="-1"/>
          <w:sz w:val="24"/>
          <w:szCs w:val="24"/>
          <w:lang w:eastAsia="zh-CN"/>
        </w:rPr>
        <w:t>当依法补足后继续评标。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被更换的磋商小组成员所作出的评标意见无效。</w:t>
      </w:r>
    </w:p>
    <w:p w14:paraId="6E4FCC82">
      <w:pPr>
        <w:spacing w:before="48" w:line="219" w:lineRule="auto"/>
        <w:ind w:left="48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 无法及时补足磋商小组成员的，采购人或者采购</w:t>
      </w:r>
      <w:r>
        <w:rPr>
          <w:rFonts w:ascii="宋体" w:hAnsi="宋体" w:eastAsia="宋体" w:cs="宋体"/>
          <w:color w:val="auto"/>
          <w:spacing w:val="4"/>
          <w:sz w:val="24"/>
          <w:szCs w:val="24"/>
          <w:lang w:eastAsia="zh-CN"/>
        </w:rPr>
        <w:t>代理机构应当停止评</w:t>
      </w:r>
      <w:r>
        <w:rPr>
          <w:rFonts w:ascii="宋体" w:hAnsi="宋体" w:eastAsia="宋体" w:cs="宋体"/>
          <w:color w:val="auto"/>
          <w:sz w:val="24"/>
          <w:szCs w:val="24"/>
          <w:lang w:eastAsia="zh-CN"/>
        </w:rPr>
        <w:t xml:space="preserve"> 标活动，封存所有响应性文件和开标、评标资料，</w:t>
      </w:r>
      <w:r>
        <w:rPr>
          <w:rFonts w:ascii="宋体" w:hAnsi="宋体" w:eastAsia="宋体" w:cs="宋体"/>
          <w:color w:val="auto"/>
          <w:spacing w:val="-1"/>
          <w:sz w:val="24"/>
          <w:szCs w:val="24"/>
          <w:lang w:eastAsia="zh-CN"/>
        </w:rPr>
        <w:t>依法重新组建磋商小组进行评标。原磋商小组所作出的评标意见无效。</w:t>
      </w:r>
    </w:p>
    <w:p w14:paraId="3356BDF1">
      <w:pPr>
        <w:spacing w:before="181" w:line="288" w:lineRule="auto"/>
        <w:ind w:left="7" w:right="375" w:firstLine="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7.5 采购人或者采购代理机构应当将变更、重新组建磋商小组的情况予以</w:t>
      </w:r>
      <w:r>
        <w:rPr>
          <w:rFonts w:ascii="宋体" w:hAnsi="宋体" w:eastAsia="宋体" w:cs="宋体"/>
          <w:color w:val="auto"/>
          <w:spacing w:val="17"/>
          <w:sz w:val="24"/>
          <w:szCs w:val="24"/>
          <w:lang w:eastAsia="zh-CN"/>
        </w:rPr>
        <w:t xml:space="preserve"> </w:t>
      </w:r>
      <w:r>
        <w:rPr>
          <w:rFonts w:ascii="宋体" w:hAnsi="宋体" w:eastAsia="宋体" w:cs="宋体"/>
          <w:color w:val="auto"/>
          <w:spacing w:val="-1"/>
          <w:sz w:val="24"/>
          <w:szCs w:val="24"/>
          <w:lang w:eastAsia="zh-CN"/>
        </w:rPr>
        <w:t>记录，并随采购文件一并存档。</w:t>
      </w:r>
    </w:p>
    <w:p w14:paraId="243DBA7B">
      <w:pPr>
        <w:spacing w:before="182" w:line="290" w:lineRule="auto"/>
        <w:ind w:left="8" w:right="37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7.6 磋商小组应当对符合资格的供应商的响应性文件进行资格性审查，以</w:t>
      </w:r>
      <w:r>
        <w:rPr>
          <w:rFonts w:ascii="宋体" w:hAnsi="宋体" w:eastAsia="宋体" w:cs="宋体"/>
          <w:color w:val="auto"/>
          <w:spacing w:val="17"/>
          <w:sz w:val="24"/>
          <w:szCs w:val="24"/>
          <w:lang w:eastAsia="zh-CN"/>
        </w:rPr>
        <w:t xml:space="preserve"> </w:t>
      </w:r>
      <w:r>
        <w:rPr>
          <w:rFonts w:ascii="宋体" w:hAnsi="宋体" w:eastAsia="宋体" w:cs="宋体"/>
          <w:color w:val="auto"/>
          <w:spacing w:val="-1"/>
          <w:sz w:val="24"/>
          <w:szCs w:val="24"/>
          <w:lang w:eastAsia="zh-CN"/>
        </w:rPr>
        <w:t>确定其是否满足竞争性磋商文件的实质性要求。</w:t>
      </w:r>
    </w:p>
    <w:p w14:paraId="3AA6C6F6">
      <w:pPr>
        <w:spacing w:before="180" w:line="312" w:lineRule="auto"/>
        <w:ind w:left="7" w:firstLine="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7.7 磋商小组成员要依法独立评审，并对评审意见</w:t>
      </w:r>
      <w:r>
        <w:rPr>
          <w:rFonts w:ascii="宋体" w:hAnsi="宋体" w:eastAsia="宋体" w:cs="宋体"/>
          <w:color w:val="auto"/>
          <w:spacing w:val="-3"/>
          <w:sz w:val="24"/>
          <w:szCs w:val="24"/>
          <w:lang w:eastAsia="zh-CN"/>
        </w:rPr>
        <w:t>承担个人责任。磋商小组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对需要共同认定的事项存在争议的，按照少数服从多数的原则做出结</w:t>
      </w:r>
      <w:r>
        <w:rPr>
          <w:rFonts w:ascii="宋体" w:hAnsi="宋体" w:eastAsia="宋体" w:cs="宋体"/>
          <w:color w:val="auto"/>
          <w:spacing w:val="-3"/>
          <w:sz w:val="24"/>
          <w:szCs w:val="24"/>
          <w:lang w:eastAsia="zh-CN"/>
        </w:rPr>
        <w:t>论。持不同</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意见的磋商小组成员应当在评标报告上签署不同意见并说明理由，否</w:t>
      </w:r>
      <w:r>
        <w:rPr>
          <w:rFonts w:ascii="宋体" w:hAnsi="宋体" w:eastAsia="宋体" w:cs="宋体"/>
          <w:color w:val="auto"/>
          <w:spacing w:val="-4"/>
          <w:sz w:val="24"/>
          <w:szCs w:val="24"/>
          <w:lang w:eastAsia="zh-CN"/>
        </w:rPr>
        <w:t>则视为同意。</w:t>
      </w:r>
    </w:p>
    <w:p w14:paraId="6C934138">
      <w:pPr>
        <w:spacing w:before="185" w:line="219" w:lineRule="auto"/>
        <w:ind w:left="48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8. 符合性审查</w:t>
      </w:r>
    </w:p>
    <w:p w14:paraId="5A47F79F">
      <w:pPr>
        <w:spacing w:before="182" w:line="312" w:lineRule="auto"/>
        <w:ind w:left="10" w:right="200" w:firstLine="479"/>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8.1 对资格性检查合格的供应商递交的响应性文件，依据</w:t>
      </w:r>
      <w:r>
        <w:rPr>
          <w:rFonts w:ascii="宋体" w:hAnsi="宋体" w:eastAsia="宋体" w:cs="宋体"/>
          <w:color w:val="auto"/>
          <w:spacing w:val="4"/>
          <w:sz w:val="24"/>
          <w:szCs w:val="24"/>
          <w:lang w:eastAsia="zh-CN"/>
        </w:rPr>
        <w:t>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的规定，从响应性文件的有效性、完整性和对磋商文件的响应</w:t>
      </w:r>
      <w:r>
        <w:rPr>
          <w:rFonts w:ascii="宋体" w:hAnsi="宋体" w:eastAsia="宋体" w:cs="宋体"/>
          <w:color w:val="auto"/>
          <w:spacing w:val="-3"/>
          <w:sz w:val="24"/>
          <w:szCs w:val="24"/>
          <w:lang w:eastAsia="zh-CN"/>
        </w:rPr>
        <w:t>程度，审查响应性</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文件是否对磋商文件的实质性要求作出了响应。</w:t>
      </w:r>
    </w:p>
    <w:p w14:paraId="77F62734">
      <w:pPr>
        <w:spacing w:before="185" w:line="312" w:lineRule="auto"/>
        <w:ind w:left="12" w:right="200" w:firstLine="47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8.2 本次招标采用电子化评标，如“焦作市电子招投标交易平台</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系统出现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故障，导致无法继续评审工作的，可暂停评标，对原有资料</w:t>
      </w:r>
      <w:r>
        <w:rPr>
          <w:rFonts w:ascii="宋体" w:hAnsi="宋体" w:eastAsia="宋体" w:cs="宋体"/>
          <w:color w:val="auto"/>
          <w:spacing w:val="-3"/>
          <w:sz w:val="24"/>
          <w:szCs w:val="24"/>
          <w:lang w:eastAsia="zh-CN"/>
        </w:rPr>
        <w:t>及信息作出妥善保密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处理，待电子评标系统恢复正常之后组织评审。</w:t>
      </w:r>
    </w:p>
    <w:p w14:paraId="03DDA2FB">
      <w:pPr>
        <w:spacing w:before="182" w:line="289" w:lineRule="auto"/>
        <w:ind w:left="9" w:right="200"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8.3 实质性响应的投标是指与磋商文件的全部条款、条件和</w:t>
      </w:r>
      <w:r>
        <w:rPr>
          <w:rFonts w:ascii="宋体" w:hAnsi="宋体" w:eastAsia="宋体" w:cs="宋体"/>
          <w:color w:val="auto"/>
          <w:spacing w:val="-3"/>
          <w:sz w:val="24"/>
          <w:szCs w:val="24"/>
          <w:lang w:eastAsia="zh-CN"/>
        </w:rPr>
        <w:t>规格相符，没有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重大偏离。</w:t>
      </w:r>
    </w:p>
    <w:p w14:paraId="1A5D65FA">
      <w:pPr>
        <w:spacing w:before="183" w:line="324" w:lineRule="auto"/>
        <w:ind w:left="7" w:right="200"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8.4 重大偏离是指供应商所投标的范围、质量、服务等明显</w:t>
      </w:r>
      <w:r>
        <w:rPr>
          <w:rFonts w:ascii="宋体" w:hAnsi="宋体" w:eastAsia="宋体" w:cs="宋体"/>
          <w:color w:val="auto"/>
          <w:spacing w:val="-3"/>
          <w:sz w:val="24"/>
          <w:szCs w:val="24"/>
          <w:lang w:eastAsia="zh-CN"/>
        </w:rPr>
        <w:t>不能满足招标文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件的要求，</w:t>
      </w:r>
      <w:r>
        <w:rPr>
          <w:rFonts w:ascii="宋体" w:hAnsi="宋体" w:eastAsia="宋体" w:cs="宋体"/>
          <w:color w:val="auto"/>
          <w:spacing w:val="-20"/>
          <w:sz w:val="24"/>
          <w:szCs w:val="24"/>
          <w:lang w:eastAsia="zh-CN"/>
        </w:rPr>
        <w:t xml:space="preserve"> </w:t>
      </w:r>
      <w:r>
        <w:rPr>
          <w:rFonts w:ascii="宋体" w:hAnsi="宋体" w:eastAsia="宋体" w:cs="宋体"/>
          <w:color w:val="auto"/>
          <w:spacing w:val="-1"/>
          <w:sz w:val="24"/>
          <w:szCs w:val="24"/>
          <w:lang w:eastAsia="zh-CN"/>
        </w:rPr>
        <w:t>或者实质上与磋商文件不一致，</w:t>
      </w:r>
      <w:r>
        <w:rPr>
          <w:rFonts w:ascii="宋体" w:hAnsi="宋体" w:eastAsia="宋体" w:cs="宋体"/>
          <w:color w:val="auto"/>
          <w:spacing w:val="-21"/>
          <w:sz w:val="24"/>
          <w:szCs w:val="24"/>
          <w:lang w:eastAsia="zh-CN"/>
        </w:rPr>
        <w:t xml:space="preserve"> </w:t>
      </w:r>
      <w:r>
        <w:rPr>
          <w:rFonts w:ascii="宋体" w:hAnsi="宋体" w:eastAsia="宋体" w:cs="宋体"/>
          <w:color w:val="auto"/>
          <w:spacing w:val="-1"/>
          <w:sz w:val="24"/>
          <w:szCs w:val="24"/>
          <w:lang w:eastAsia="zh-CN"/>
        </w:rPr>
        <w:t>而且限制了采购人的权利或投标的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义务，纠正这些偏离将对其他实质性响应要求的供应商的竞争地位产</w:t>
      </w:r>
      <w:r>
        <w:rPr>
          <w:rFonts w:ascii="宋体" w:hAnsi="宋体" w:eastAsia="宋体" w:cs="宋体"/>
          <w:color w:val="auto"/>
          <w:spacing w:val="-3"/>
          <w:sz w:val="24"/>
          <w:szCs w:val="24"/>
          <w:lang w:eastAsia="zh-CN"/>
        </w:rPr>
        <w:t>生不公正的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影响。重大偏离的认定须经磋商小组三分之二以上同意。</w:t>
      </w:r>
    </w:p>
    <w:p w14:paraId="6FD1F4B1">
      <w:pPr>
        <w:spacing w:before="182" w:line="313" w:lineRule="auto"/>
        <w:ind w:left="9" w:right="200" w:firstLine="48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8.5 如果响应性文件实质上没有响应磋商文件的要求，将</w:t>
      </w:r>
      <w:r>
        <w:rPr>
          <w:rFonts w:ascii="宋体" w:hAnsi="宋体" w:eastAsia="宋体" w:cs="宋体"/>
          <w:color w:val="auto"/>
          <w:spacing w:val="4"/>
          <w:sz w:val="24"/>
          <w:szCs w:val="24"/>
          <w:lang w:eastAsia="zh-CN"/>
        </w:rPr>
        <w:t>作为无效投标处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理，供应商不得再对响应性文件进行任何修正从而使其投标成为</w:t>
      </w:r>
      <w:r>
        <w:rPr>
          <w:rFonts w:ascii="宋体" w:hAnsi="宋体" w:eastAsia="宋体" w:cs="宋体"/>
          <w:color w:val="auto"/>
          <w:spacing w:val="-3"/>
          <w:sz w:val="24"/>
          <w:szCs w:val="24"/>
          <w:lang w:eastAsia="zh-CN"/>
        </w:rPr>
        <w:t>实质上响应的投</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标。</w:t>
      </w:r>
    </w:p>
    <w:p w14:paraId="595F5E65">
      <w:pPr>
        <w:spacing w:before="178" w:line="290" w:lineRule="auto"/>
        <w:ind w:left="12" w:right="375" w:firstLine="477"/>
        <w:rPr>
          <w:rFonts w:ascii="宋体" w:hAnsi="宋体" w:eastAsia="宋体" w:cs="宋体"/>
          <w:color w:val="auto"/>
          <w:sz w:val="24"/>
          <w:szCs w:val="24"/>
          <w:lang w:eastAsia="zh-CN"/>
        </w:rPr>
      </w:pPr>
      <w:r>
        <w:rPr>
          <w:rFonts w:ascii="宋体" w:hAnsi="宋体" w:eastAsia="宋体" w:cs="宋体"/>
          <w:color w:val="auto"/>
          <w:sz w:val="24"/>
          <w:szCs w:val="24"/>
          <w:lang w:eastAsia="zh-CN"/>
        </w:rPr>
        <w:t>8.6 竞争性磋商小组审定响应文件的响应性只</w:t>
      </w:r>
      <w:r>
        <w:rPr>
          <w:rFonts w:ascii="宋体" w:hAnsi="宋体" w:eastAsia="宋体" w:cs="宋体"/>
          <w:color w:val="auto"/>
          <w:spacing w:val="-1"/>
          <w:sz w:val="24"/>
          <w:szCs w:val="24"/>
          <w:lang w:eastAsia="zh-CN"/>
        </w:rPr>
        <w:t>根据响应文件本身的内容而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不寻求外部证据。</w:t>
      </w:r>
    </w:p>
    <w:p w14:paraId="4A3A7ADB">
      <w:pPr>
        <w:spacing w:before="181" w:line="218" w:lineRule="auto"/>
        <w:ind w:left="489"/>
        <w:rPr>
          <w:rFonts w:ascii="宋体" w:hAnsi="宋体" w:eastAsia="宋体" w:cs="宋体"/>
          <w:color w:val="auto"/>
          <w:sz w:val="24"/>
          <w:szCs w:val="24"/>
          <w:lang w:eastAsia="zh-CN"/>
        </w:rPr>
      </w:pPr>
      <w:r>
        <w:rPr>
          <w:rFonts w:ascii="宋体" w:hAnsi="宋体" w:eastAsia="宋体" w:cs="宋体"/>
          <w:color w:val="auto"/>
          <w:sz w:val="24"/>
          <w:szCs w:val="24"/>
          <w:lang w:eastAsia="zh-CN"/>
        </w:rPr>
        <w:t>8.7 竞争性磋商小组对竞争性磋商响应文件进行</w:t>
      </w:r>
      <w:r>
        <w:rPr>
          <w:rFonts w:ascii="宋体" w:hAnsi="宋体" w:eastAsia="宋体" w:cs="宋体"/>
          <w:color w:val="auto"/>
          <w:spacing w:val="-1"/>
          <w:sz w:val="24"/>
          <w:szCs w:val="24"/>
          <w:lang w:eastAsia="zh-CN"/>
        </w:rPr>
        <w:t>审查、质疑、评估和比较。</w:t>
      </w:r>
    </w:p>
    <w:p w14:paraId="60CD4317">
      <w:pPr>
        <w:spacing w:before="47" w:line="349" w:lineRule="auto"/>
        <w:ind w:left="11" w:right="80" w:firstLine="47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8.8 竞争性磋商小组在竞争性磋商文件规定的时间和地点</w:t>
      </w:r>
      <w:r>
        <w:rPr>
          <w:rFonts w:ascii="宋体" w:hAnsi="宋体" w:eastAsia="宋体" w:cs="宋体"/>
          <w:color w:val="auto"/>
          <w:spacing w:val="4"/>
          <w:sz w:val="24"/>
          <w:szCs w:val="24"/>
          <w:lang w:eastAsia="zh-CN"/>
        </w:rPr>
        <w:t>对供应商的响应</w:t>
      </w:r>
      <w:r>
        <w:rPr>
          <w:rFonts w:ascii="宋体" w:hAnsi="宋体" w:eastAsia="宋体" w:cs="宋体"/>
          <w:color w:val="auto"/>
          <w:sz w:val="24"/>
          <w:szCs w:val="24"/>
          <w:lang w:eastAsia="zh-CN"/>
        </w:rPr>
        <w:t xml:space="preserve"> 性文件进行审查，竞争性磋商小组发起二轮报</w:t>
      </w:r>
      <w:r>
        <w:rPr>
          <w:rFonts w:ascii="宋体" w:hAnsi="宋体" w:eastAsia="宋体" w:cs="宋体"/>
          <w:color w:val="auto"/>
          <w:spacing w:val="-1"/>
          <w:sz w:val="24"/>
          <w:szCs w:val="24"/>
          <w:lang w:eastAsia="zh-CN"/>
        </w:rPr>
        <w:t>价，通过初步审查的供应商在规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定时间内通过不见面开标系统进行二轮报价。</w:t>
      </w:r>
    </w:p>
    <w:p w14:paraId="3E9B5357">
      <w:pPr>
        <w:spacing w:before="38" w:line="346" w:lineRule="auto"/>
        <w:ind w:left="9" w:right="226" w:firstLine="481"/>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投标供应商在系统进行第二轮报价时，需以附件方式上传第二轮报价</w:t>
      </w:r>
      <w:r>
        <w:rPr>
          <w:rFonts w:ascii="宋体" w:hAnsi="宋体" w:eastAsia="宋体" w:cs="宋体"/>
          <w:b/>
          <w:bCs/>
          <w:color w:val="auto"/>
          <w:spacing w:val="-3"/>
          <w:sz w:val="24"/>
          <w:szCs w:val="24"/>
          <w:lang w:eastAsia="zh-CN"/>
        </w:rPr>
        <w:t>表电</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子版(PDF</w:t>
      </w:r>
      <w:r>
        <w:rPr>
          <w:rFonts w:ascii="宋体" w:hAnsi="宋体" w:eastAsia="宋体" w:cs="宋体"/>
          <w:color w:val="auto"/>
          <w:spacing w:val="-2"/>
          <w:sz w:val="24"/>
          <w:szCs w:val="24"/>
          <w:lang w:eastAsia="zh-CN"/>
        </w:rPr>
        <w:t xml:space="preserve"> </w:t>
      </w:r>
      <w:r>
        <w:rPr>
          <w:rFonts w:ascii="宋体" w:hAnsi="宋体" w:eastAsia="宋体" w:cs="宋体"/>
          <w:b/>
          <w:bCs/>
          <w:color w:val="auto"/>
          <w:spacing w:val="-2"/>
          <w:sz w:val="24"/>
          <w:szCs w:val="24"/>
          <w:lang w:eastAsia="zh-CN"/>
        </w:rPr>
        <w:t>格式)，未提供第二轮报价表电子版（PDF）的视为无效标处理。</w:t>
      </w:r>
    </w:p>
    <w:p w14:paraId="25C80BE8">
      <w:pPr>
        <w:spacing w:before="34" w:line="346" w:lineRule="auto"/>
        <w:ind w:left="11" w:right="8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投标供应商的第二轮报价高于第一轮报价时、投标供应商未在规定时间内递交第</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2"/>
          <w:sz w:val="24"/>
          <w:szCs w:val="24"/>
          <w:lang w:eastAsia="zh-CN"/>
        </w:rPr>
        <w:t>二轮磋商报价时，该投标供应商报价以第一</w:t>
      </w:r>
      <w:r>
        <w:rPr>
          <w:rFonts w:ascii="宋体" w:hAnsi="宋体" w:eastAsia="宋体" w:cs="宋体"/>
          <w:b/>
          <w:bCs/>
          <w:color w:val="auto"/>
          <w:spacing w:val="-3"/>
          <w:sz w:val="24"/>
          <w:szCs w:val="24"/>
          <w:lang w:eastAsia="zh-CN"/>
        </w:rPr>
        <w:t>轮报价为准。</w:t>
      </w:r>
    </w:p>
    <w:p w14:paraId="0F35418E">
      <w:pPr>
        <w:spacing w:before="33" w:line="346" w:lineRule="auto"/>
        <w:ind w:left="9" w:right="78"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9. 经磋商确定最终采购需求和提交最后报价的供应商后，磋商小组采用综</w:t>
      </w:r>
      <w:r>
        <w:rPr>
          <w:rFonts w:ascii="宋体" w:hAnsi="宋体" w:eastAsia="宋体" w:cs="宋体"/>
          <w:color w:val="auto"/>
          <w:spacing w:val="12"/>
          <w:sz w:val="24"/>
          <w:szCs w:val="24"/>
          <w:lang w:eastAsia="zh-CN"/>
        </w:rPr>
        <w:t xml:space="preserve"> </w:t>
      </w:r>
      <w:r>
        <w:rPr>
          <w:rFonts w:ascii="宋体" w:hAnsi="宋体" w:eastAsia="宋体" w:cs="宋体"/>
          <w:color w:val="auto"/>
          <w:sz w:val="24"/>
          <w:szCs w:val="24"/>
          <w:lang w:eastAsia="zh-CN"/>
        </w:rPr>
        <w:t>合评分法对提交最后报价的供应商的响应性文件</w:t>
      </w:r>
      <w:r>
        <w:rPr>
          <w:rFonts w:ascii="宋体" w:hAnsi="宋体" w:eastAsia="宋体" w:cs="宋体"/>
          <w:color w:val="auto"/>
          <w:spacing w:val="-1"/>
          <w:sz w:val="24"/>
          <w:szCs w:val="24"/>
          <w:lang w:eastAsia="zh-CN"/>
        </w:rPr>
        <w:t>和最后报价进行综合评分。</w:t>
      </w:r>
    </w:p>
    <w:p w14:paraId="6799A9E1">
      <w:pPr>
        <w:spacing w:before="33" w:line="350" w:lineRule="auto"/>
        <w:ind w:left="6" w:right="80" w:firstLine="499"/>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10.采购代理机构应当自评审结束之日起</w:t>
      </w:r>
      <w:r>
        <w:rPr>
          <w:rFonts w:ascii="宋体" w:hAnsi="宋体" w:eastAsia="宋体" w:cs="宋体"/>
          <w:color w:val="auto"/>
          <w:spacing w:val="-35"/>
          <w:sz w:val="24"/>
          <w:szCs w:val="24"/>
          <w:lang w:eastAsia="zh-CN"/>
        </w:rPr>
        <w:t xml:space="preserve"> </w:t>
      </w:r>
      <w:r>
        <w:rPr>
          <w:rFonts w:ascii="宋体" w:hAnsi="宋体" w:eastAsia="宋体" w:cs="宋体"/>
          <w:color w:val="auto"/>
          <w:spacing w:val="7"/>
          <w:sz w:val="24"/>
          <w:szCs w:val="24"/>
          <w:lang w:eastAsia="zh-CN"/>
        </w:rPr>
        <w:t>2</w:t>
      </w:r>
      <w:r>
        <w:rPr>
          <w:rFonts w:ascii="宋体" w:hAnsi="宋体" w:eastAsia="宋体" w:cs="宋体"/>
          <w:color w:val="auto"/>
          <w:spacing w:val="-42"/>
          <w:sz w:val="24"/>
          <w:szCs w:val="24"/>
          <w:lang w:eastAsia="zh-CN"/>
        </w:rPr>
        <w:t xml:space="preserve"> </w:t>
      </w:r>
      <w:r>
        <w:rPr>
          <w:rFonts w:ascii="宋体" w:hAnsi="宋体" w:eastAsia="宋体" w:cs="宋体"/>
          <w:color w:val="auto"/>
          <w:spacing w:val="7"/>
          <w:sz w:val="24"/>
          <w:szCs w:val="24"/>
          <w:lang w:eastAsia="zh-CN"/>
        </w:rPr>
        <w:t>个工作日内</w:t>
      </w:r>
      <w:r>
        <w:rPr>
          <w:rFonts w:ascii="宋体" w:hAnsi="宋体" w:eastAsia="宋体" w:cs="宋体"/>
          <w:color w:val="auto"/>
          <w:spacing w:val="6"/>
          <w:sz w:val="24"/>
          <w:szCs w:val="24"/>
          <w:lang w:eastAsia="zh-CN"/>
        </w:rPr>
        <w:t>将评审报告送交采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购人。采购人应当自收到评审报告之日起</w:t>
      </w:r>
      <w:r>
        <w:rPr>
          <w:rFonts w:ascii="宋体" w:hAnsi="宋体" w:eastAsia="宋体" w:cs="宋体"/>
          <w:color w:val="auto"/>
          <w:spacing w:val="-38"/>
          <w:sz w:val="24"/>
          <w:szCs w:val="24"/>
          <w:lang w:eastAsia="zh-CN"/>
        </w:rPr>
        <w:t xml:space="preserve"> </w:t>
      </w:r>
      <w:r>
        <w:rPr>
          <w:rFonts w:ascii="宋体" w:hAnsi="宋体" w:eastAsia="宋体" w:cs="宋体"/>
          <w:color w:val="auto"/>
          <w:spacing w:val="-3"/>
          <w:sz w:val="24"/>
          <w:szCs w:val="24"/>
          <w:lang w:eastAsia="zh-CN"/>
        </w:rPr>
        <w:t>5</w:t>
      </w:r>
      <w:r>
        <w:rPr>
          <w:rFonts w:ascii="宋体" w:hAnsi="宋体" w:eastAsia="宋体" w:cs="宋体"/>
          <w:color w:val="auto"/>
          <w:spacing w:val="-51"/>
          <w:sz w:val="24"/>
          <w:szCs w:val="24"/>
          <w:lang w:eastAsia="zh-CN"/>
        </w:rPr>
        <w:t xml:space="preserve"> </w:t>
      </w:r>
      <w:r>
        <w:rPr>
          <w:rFonts w:ascii="宋体" w:hAnsi="宋体" w:eastAsia="宋体" w:cs="宋体"/>
          <w:color w:val="auto"/>
          <w:spacing w:val="-3"/>
          <w:sz w:val="24"/>
          <w:szCs w:val="24"/>
          <w:lang w:eastAsia="zh-CN"/>
        </w:rPr>
        <w:t>个工作日内，在评审报告推荐的成交</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候选人中按顺序确定成交供应商。</w:t>
      </w:r>
    </w:p>
    <w:p w14:paraId="5F4F8F7B">
      <w:pPr>
        <w:spacing w:before="39" w:line="312" w:lineRule="auto"/>
        <w:ind w:left="9" w:right="80" w:firstLine="49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 签订合同：成交通知书发出之日起</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15 日内，按照竞争性磋商文件确定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的事项签订政府采购合同。采购人与成交人签订政府采购合同。</w:t>
      </w:r>
      <w:r>
        <w:rPr>
          <w:rFonts w:ascii="宋体" w:hAnsi="宋体" w:eastAsia="宋体" w:cs="宋体"/>
          <w:color w:val="auto"/>
          <w:spacing w:val="-3"/>
          <w:sz w:val="24"/>
          <w:szCs w:val="24"/>
          <w:lang w:eastAsia="zh-CN"/>
        </w:rPr>
        <w:t>合同中的主要条</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款要与竞争性磋商文件中的合同条款一致。</w:t>
      </w:r>
    </w:p>
    <w:p w14:paraId="03D20FF5">
      <w:pPr>
        <w:spacing w:before="184" w:line="288" w:lineRule="auto"/>
        <w:ind w:left="16" w:right="80" w:firstLine="49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12. 合同签订后，采购人要在</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个工作日内将采购合</w:t>
      </w:r>
      <w:r>
        <w:rPr>
          <w:rFonts w:ascii="宋体" w:hAnsi="宋体" w:eastAsia="宋体" w:cs="宋体"/>
          <w:color w:val="auto"/>
          <w:spacing w:val="-4"/>
          <w:sz w:val="24"/>
          <w:szCs w:val="24"/>
          <w:lang w:eastAsia="zh-CN"/>
        </w:rPr>
        <w:t>同在焦作市政府采购网</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公示并备案（签订合同时由成交人提供合同样本</w:t>
      </w:r>
      <w:r>
        <w:rPr>
          <w:rFonts w:ascii="宋体" w:hAnsi="宋体" w:eastAsia="宋体" w:cs="宋体"/>
          <w:color w:val="auto"/>
          <w:spacing w:val="1"/>
          <w:sz w:val="24"/>
          <w:szCs w:val="24"/>
          <w:lang w:eastAsia="zh-CN"/>
        </w:rPr>
        <w:t>）；</w:t>
      </w:r>
    </w:p>
    <w:p w14:paraId="64278318">
      <w:pPr>
        <w:spacing w:before="180" w:line="290" w:lineRule="auto"/>
        <w:ind w:left="9" w:right="255" w:firstLine="49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 在磋商期间，供应商不得向竞争性磋商小组成员询问其它供应商磋商</w:t>
      </w:r>
      <w:r>
        <w:rPr>
          <w:rFonts w:ascii="宋体" w:hAnsi="宋体" w:eastAsia="宋体" w:cs="宋体"/>
          <w:color w:val="auto"/>
          <w:spacing w:val="5"/>
          <w:sz w:val="24"/>
          <w:szCs w:val="24"/>
          <w:lang w:eastAsia="zh-CN"/>
        </w:rPr>
        <w:t xml:space="preserve"> </w:t>
      </w:r>
      <w:r>
        <w:rPr>
          <w:rFonts w:ascii="宋体" w:hAnsi="宋体" w:eastAsia="宋体" w:cs="宋体"/>
          <w:color w:val="auto"/>
          <w:spacing w:val="-1"/>
          <w:sz w:val="24"/>
          <w:szCs w:val="24"/>
          <w:lang w:eastAsia="zh-CN"/>
        </w:rPr>
        <w:t>情况，不得进行影响成交结果的活动。</w:t>
      </w:r>
    </w:p>
    <w:p w14:paraId="6E3F3616">
      <w:pPr>
        <w:spacing w:before="183" w:line="331" w:lineRule="auto"/>
        <w:ind w:left="6" w:firstLine="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 竞争性磋商小组将对响应文件中有关问题分别向供应商进</w:t>
      </w:r>
      <w:r>
        <w:rPr>
          <w:rFonts w:ascii="宋体" w:hAnsi="宋体" w:eastAsia="宋体" w:cs="宋体"/>
          <w:color w:val="auto"/>
          <w:spacing w:val="1"/>
          <w:sz w:val="24"/>
          <w:szCs w:val="24"/>
          <w:lang w:eastAsia="zh-CN"/>
        </w:rPr>
        <w:t>行询问，</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请各供应商予以口头答复，并形成书面答复，经法定代表人或其委托代理人签署。</w:t>
      </w:r>
      <w:r>
        <w:rPr>
          <w:rFonts w:ascii="宋体" w:hAnsi="宋体" w:eastAsia="宋体" w:cs="宋体"/>
          <w:color w:val="auto"/>
          <w:spacing w:val="18"/>
          <w:sz w:val="24"/>
          <w:szCs w:val="24"/>
          <w:lang w:eastAsia="zh-CN"/>
        </w:rPr>
        <w:t xml:space="preserve"> </w:t>
      </w:r>
      <w:r>
        <w:rPr>
          <w:rFonts w:ascii="宋体" w:hAnsi="宋体" w:eastAsia="宋体" w:cs="宋体"/>
          <w:color w:val="auto"/>
          <w:spacing w:val="-2"/>
          <w:sz w:val="24"/>
          <w:szCs w:val="24"/>
          <w:lang w:eastAsia="zh-CN"/>
        </w:rPr>
        <w:t>答复文件将作为投标的组成部分。为保证成交结果的公正性，竞争性磋</w:t>
      </w:r>
      <w:r>
        <w:rPr>
          <w:rFonts w:ascii="宋体" w:hAnsi="宋体" w:eastAsia="宋体" w:cs="宋体"/>
          <w:color w:val="auto"/>
          <w:spacing w:val="-3"/>
          <w:sz w:val="24"/>
          <w:szCs w:val="24"/>
          <w:lang w:eastAsia="zh-CN"/>
        </w:rPr>
        <w:t>商小组成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员不得与供应商私下接触。确定成交人前，凡与磋商情况有接触的任何</w:t>
      </w:r>
      <w:r>
        <w:rPr>
          <w:rFonts w:ascii="宋体" w:hAnsi="宋体" w:eastAsia="宋体" w:cs="宋体"/>
          <w:color w:val="auto"/>
          <w:spacing w:val="-3"/>
          <w:sz w:val="24"/>
          <w:szCs w:val="24"/>
          <w:lang w:eastAsia="zh-CN"/>
        </w:rPr>
        <w:t>人不得将</w:t>
      </w:r>
      <w:r>
        <w:rPr>
          <w:rFonts w:ascii="宋体" w:hAnsi="宋体" w:eastAsia="宋体" w:cs="宋体"/>
          <w:color w:val="auto"/>
          <w:sz w:val="24"/>
          <w:szCs w:val="24"/>
          <w:lang w:eastAsia="zh-CN"/>
        </w:rPr>
        <w:t xml:space="preserve"> 磋商情况泄密。采购小组不向未成交方解释原因</w:t>
      </w:r>
      <w:r>
        <w:rPr>
          <w:rFonts w:ascii="宋体" w:hAnsi="宋体" w:eastAsia="宋体" w:cs="宋体"/>
          <w:color w:val="auto"/>
          <w:spacing w:val="-1"/>
          <w:sz w:val="24"/>
          <w:szCs w:val="24"/>
          <w:lang w:eastAsia="zh-CN"/>
        </w:rPr>
        <w:t>，不退还响应文件。</w:t>
      </w:r>
    </w:p>
    <w:p w14:paraId="27075AC2">
      <w:pPr>
        <w:spacing w:before="181" w:line="219" w:lineRule="auto"/>
        <w:ind w:left="50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 采购成交原则</w:t>
      </w:r>
    </w:p>
    <w:p w14:paraId="3B3876A0">
      <w:pPr>
        <w:spacing w:before="184" w:line="288" w:lineRule="auto"/>
        <w:ind w:left="9" w:right="80" w:firstLine="49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1、经磋商确定最终采购需求和提交最后报价的供应商后，</w:t>
      </w:r>
      <w:r>
        <w:rPr>
          <w:rFonts w:ascii="宋体" w:hAnsi="宋体" w:eastAsia="宋体" w:cs="宋体"/>
          <w:color w:val="auto"/>
          <w:sz w:val="24"/>
          <w:szCs w:val="24"/>
          <w:lang w:eastAsia="zh-CN"/>
        </w:rPr>
        <w:t>磋商小组采用综 合评分法对提交最后报价的供应商的响应性文件</w:t>
      </w:r>
      <w:r>
        <w:rPr>
          <w:rFonts w:ascii="宋体" w:hAnsi="宋体" w:eastAsia="宋体" w:cs="宋体"/>
          <w:color w:val="auto"/>
          <w:spacing w:val="-1"/>
          <w:sz w:val="24"/>
          <w:szCs w:val="24"/>
          <w:lang w:eastAsia="zh-CN"/>
        </w:rPr>
        <w:t>和最后报价进行综合评分。</w:t>
      </w:r>
    </w:p>
    <w:p w14:paraId="037ADFA8">
      <w:pPr>
        <w:pStyle w:val="4"/>
        <w:spacing w:line="373" w:lineRule="auto"/>
        <w:rPr>
          <w:color w:val="auto"/>
          <w:lang w:eastAsia="zh-CN"/>
        </w:rPr>
      </w:pPr>
    </w:p>
    <w:p w14:paraId="065EE484">
      <w:pPr>
        <w:spacing w:before="78" w:line="376" w:lineRule="auto"/>
        <w:ind w:left="15" w:right="18" w:firstLine="476"/>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2、对通过资格性审查和符合性审查的响应性文件，本项目采用综合评分法，</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总分为</w:t>
      </w:r>
      <w:r>
        <w:rPr>
          <w:rFonts w:ascii="宋体" w:hAnsi="宋体" w:eastAsia="宋体" w:cs="宋体"/>
          <w:color w:val="auto"/>
          <w:spacing w:val="-33"/>
          <w:sz w:val="24"/>
          <w:szCs w:val="24"/>
          <w:lang w:eastAsia="zh-CN"/>
        </w:rPr>
        <w:t xml:space="preserve"> </w:t>
      </w:r>
      <w:r>
        <w:rPr>
          <w:rFonts w:ascii="宋体" w:hAnsi="宋体" w:eastAsia="宋体" w:cs="宋体"/>
          <w:color w:val="auto"/>
          <w:spacing w:val="-7"/>
          <w:sz w:val="24"/>
          <w:szCs w:val="24"/>
          <w:lang w:eastAsia="zh-CN"/>
        </w:rPr>
        <w:t>100</w:t>
      </w:r>
      <w:r>
        <w:rPr>
          <w:rFonts w:ascii="宋体" w:hAnsi="宋体" w:eastAsia="宋体" w:cs="宋体"/>
          <w:color w:val="auto"/>
          <w:spacing w:val="-48"/>
          <w:sz w:val="24"/>
          <w:szCs w:val="24"/>
          <w:lang w:eastAsia="zh-CN"/>
        </w:rPr>
        <w:t xml:space="preserve"> </w:t>
      </w:r>
      <w:r>
        <w:rPr>
          <w:rFonts w:ascii="宋体" w:hAnsi="宋体" w:eastAsia="宋体" w:cs="宋体"/>
          <w:color w:val="auto"/>
          <w:spacing w:val="-7"/>
          <w:sz w:val="24"/>
          <w:szCs w:val="24"/>
          <w:lang w:eastAsia="zh-CN"/>
        </w:rPr>
        <w:t>分。</w:t>
      </w:r>
    </w:p>
    <w:p w14:paraId="7FF4923D">
      <w:pPr>
        <w:spacing w:line="376" w:lineRule="auto"/>
        <w:rPr>
          <w:rFonts w:ascii="宋体" w:hAnsi="宋体" w:eastAsia="宋体" w:cs="宋体"/>
          <w:color w:val="auto"/>
          <w:sz w:val="24"/>
          <w:szCs w:val="24"/>
          <w:lang w:eastAsia="zh-CN"/>
        </w:rPr>
        <w:sectPr>
          <w:footerReference r:id="rId9" w:type="default"/>
          <w:pgSz w:w="11907" w:h="16840"/>
          <w:pgMar w:top="1419" w:right="1705" w:bottom="1510" w:left="1786" w:header="0" w:footer="1348" w:gutter="0"/>
          <w:cols w:space="720" w:num="1"/>
        </w:sectPr>
      </w:pPr>
    </w:p>
    <w:p w14:paraId="428299AC">
      <w:pPr>
        <w:spacing w:before="41" w:line="228" w:lineRule="auto"/>
        <w:ind w:left="4225"/>
        <w:rPr>
          <w:rFonts w:ascii="宋体" w:hAnsi="宋体" w:eastAsia="宋体" w:cs="宋体"/>
          <w:color w:val="auto"/>
          <w:sz w:val="36"/>
          <w:szCs w:val="36"/>
        </w:rPr>
      </w:pPr>
      <w:r>
        <w:rPr>
          <w:rFonts w:ascii="宋体" w:hAnsi="宋体" w:eastAsia="宋体" w:cs="宋体"/>
          <w:b/>
          <w:bCs/>
          <w:color w:val="auto"/>
          <w:spacing w:val="7"/>
          <w:sz w:val="36"/>
          <w:szCs w:val="36"/>
        </w:rPr>
        <w:t>评审标准及办法</w:t>
      </w:r>
    </w:p>
    <w:p w14:paraId="16EFDF93">
      <w:pPr>
        <w:spacing w:before="87"/>
        <w:rPr>
          <w:color w:val="auto"/>
        </w:rPr>
      </w:pPr>
    </w:p>
    <w:p w14:paraId="7030788B">
      <w:pPr>
        <w:spacing w:before="86"/>
        <w:rPr>
          <w:color w:val="auto"/>
        </w:rPr>
      </w:pPr>
    </w:p>
    <w:tbl>
      <w:tblPr>
        <w:tblStyle w:val="26"/>
        <w:tblW w:w="10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848"/>
        <w:gridCol w:w="6236"/>
      </w:tblGrid>
      <w:tr w14:paraId="47094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862" w:type="dxa"/>
            <w:gridSpan w:val="2"/>
          </w:tcPr>
          <w:p w14:paraId="1E644B22">
            <w:pPr>
              <w:pStyle w:val="27"/>
              <w:spacing w:before="227" w:line="219" w:lineRule="auto"/>
              <w:ind w:left="1458"/>
              <w:rPr>
                <w:color w:val="auto"/>
              </w:rPr>
            </w:pPr>
            <w:r>
              <w:rPr>
                <w:color w:val="auto"/>
                <w:spacing w:val="-3"/>
              </w:rPr>
              <w:t>评审因素</w:t>
            </w:r>
          </w:p>
        </w:tc>
        <w:tc>
          <w:tcPr>
            <w:tcW w:w="6236" w:type="dxa"/>
          </w:tcPr>
          <w:p w14:paraId="5922692E">
            <w:pPr>
              <w:pStyle w:val="27"/>
              <w:spacing w:before="227" w:line="220" w:lineRule="auto"/>
              <w:ind w:left="2644"/>
              <w:rPr>
                <w:color w:val="auto"/>
              </w:rPr>
            </w:pPr>
            <w:r>
              <w:rPr>
                <w:color w:val="auto"/>
                <w:spacing w:val="-3"/>
              </w:rPr>
              <w:t>评审标准</w:t>
            </w:r>
          </w:p>
        </w:tc>
      </w:tr>
      <w:tr w14:paraId="18885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14" w:type="dxa"/>
            <w:vMerge w:val="restart"/>
            <w:tcBorders>
              <w:bottom w:val="nil"/>
            </w:tcBorders>
          </w:tcPr>
          <w:p w14:paraId="0FC443C8">
            <w:pPr>
              <w:spacing w:line="242" w:lineRule="auto"/>
              <w:rPr>
                <w:color w:val="auto"/>
              </w:rPr>
            </w:pPr>
          </w:p>
          <w:p w14:paraId="595C9C21">
            <w:pPr>
              <w:spacing w:line="242" w:lineRule="auto"/>
              <w:rPr>
                <w:color w:val="auto"/>
              </w:rPr>
            </w:pPr>
          </w:p>
          <w:p w14:paraId="5ABA5474">
            <w:pPr>
              <w:spacing w:line="242" w:lineRule="auto"/>
              <w:rPr>
                <w:color w:val="auto"/>
              </w:rPr>
            </w:pPr>
          </w:p>
          <w:p w14:paraId="4671B793">
            <w:pPr>
              <w:spacing w:line="243" w:lineRule="auto"/>
              <w:rPr>
                <w:color w:val="auto"/>
              </w:rPr>
            </w:pPr>
          </w:p>
          <w:p w14:paraId="5CBA1AD4">
            <w:pPr>
              <w:spacing w:line="243" w:lineRule="auto"/>
              <w:rPr>
                <w:color w:val="auto"/>
              </w:rPr>
            </w:pPr>
          </w:p>
          <w:p w14:paraId="6971173C">
            <w:pPr>
              <w:spacing w:line="243" w:lineRule="auto"/>
              <w:rPr>
                <w:color w:val="auto"/>
              </w:rPr>
            </w:pPr>
          </w:p>
          <w:p w14:paraId="4BFFC5DA">
            <w:pPr>
              <w:spacing w:line="243" w:lineRule="auto"/>
              <w:rPr>
                <w:color w:val="auto"/>
              </w:rPr>
            </w:pPr>
          </w:p>
          <w:p w14:paraId="715017C0">
            <w:pPr>
              <w:pStyle w:val="27"/>
              <w:spacing w:before="78" w:line="221" w:lineRule="auto"/>
              <w:ind w:left="158"/>
              <w:rPr>
                <w:color w:val="auto"/>
              </w:rPr>
            </w:pPr>
            <w:r>
              <w:rPr>
                <w:color w:val="auto"/>
                <w:spacing w:val="2"/>
              </w:rPr>
              <w:t>一、资</w:t>
            </w:r>
          </w:p>
          <w:p w14:paraId="75FDF2D4">
            <w:pPr>
              <w:pStyle w:val="27"/>
              <w:spacing w:before="25" w:line="219" w:lineRule="auto"/>
              <w:ind w:left="154"/>
              <w:rPr>
                <w:color w:val="auto"/>
              </w:rPr>
            </w:pPr>
            <w:r>
              <w:rPr>
                <w:color w:val="auto"/>
                <w:spacing w:val="-4"/>
              </w:rPr>
              <w:t>格评审</w:t>
            </w:r>
          </w:p>
          <w:p w14:paraId="23500951">
            <w:pPr>
              <w:pStyle w:val="27"/>
              <w:spacing w:before="24" w:line="220" w:lineRule="auto"/>
              <w:ind w:left="275"/>
              <w:rPr>
                <w:color w:val="auto"/>
              </w:rPr>
            </w:pPr>
            <w:r>
              <w:rPr>
                <w:color w:val="auto"/>
                <w:spacing w:val="-6"/>
              </w:rPr>
              <w:t>标准</w:t>
            </w:r>
          </w:p>
        </w:tc>
        <w:tc>
          <w:tcPr>
            <w:tcW w:w="2848" w:type="dxa"/>
          </w:tcPr>
          <w:p w14:paraId="6E1C9F21">
            <w:pPr>
              <w:pStyle w:val="27"/>
              <w:spacing w:before="167" w:line="219" w:lineRule="auto"/>
              <w:ind w:left="1322"/>
              <w:rPr>
                <w:color w:val="auto"/>
              </w:rPr>
            </w:pPr>
            <w:r>
              <w:rPr>
                <w:color w:val="auto"/>
                <w:spacing w:val="-5"/>
              </w:rPr>
              <w:t>资格条件</w:t>
            </w:r>
          </w:p>
        </w:tc>
        <w:tc>
          <w:tcPr>
            <w:tcW w:w="6236" w:type="dxa"/>
          </w:tcPr>
          <w:p w14:paraId="2F8D991B">
            <w:pPr>
              <w:pStyle w:val="27"/>
              <w:spacing w:before="166" w:line="219" w:lineRule="auto"/>
              <w:ind w:left="1566"/>
              <w:rPr>
                <w:color w:val="auto"/>
                <w:lang w:eastAsia="zh-CN"/>
              </w:rPr>
            </w:pPr>
            <w:r>
              <w:rPr>
                <w:color w:val="auto"/>
                <w:spacing w:val="-1"/>
                <w:lang w:eastAsia="zh-CN"/>
              </w:rPr>
              <w:t>提供供应商的资格证明承诺函</w:t>
            </w:r>
          </w:p>
        </w:tc>
      </w:tr>
      <w:tr w14:paraId="201E3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7" w:hRule="atLeast"/>
        </w:trPr>
        <w:tc>
          <w:tcPr>
            <w:tcW w:w="1014" w:type="dxa"/>
            <w:vMerge w:val="continue"/>
            <w:tcBorders>
              <w:top w:val="nil"/>
            </w:tcBorders>
          </w:tcPr>
          <w:p w14:paraId="5E7CDD41">
            <w:pPr>
              <w:rPr>
                <w:color w:val="auto"/>
                <w:lang w:eastAsia="zh-CN"/>
              </w:rPr>
            </w:pPr>
          </w:p>
        </w:tc>
        <w:tc>
          <w:tcPr>
            <w:tcW w:w="2848" w:type="dxa"/>
          </w:tcPr>
          <w:p w14:paraId="28282FEE">
            <w:pPr>
              <w:spacing w:line="245" w:lineRule="auto"/>
              <w:rPr>
                <w:color w:val="auto"/>
                <w:lang w:eastAsia="zh-CN"/>
              </w:rPr>
            </w:pPr>
          </w:p>
          <w:p w14:paraId="2D480307">
            <w:pPr>
              <w:spacing w:line="245" w:lineRule="auto"/>
              <w:rPr>
                <w:color w:val="auto"/>
                <w:lang w:eastAsia="zh-CN"/>
              </w:rPr>
            </w:pPr>
          </w:p>
          <w:p w14:paraId="46C8EBFF">
            <w:pPr>
              <w:spacing w:line="245" w:lineRule="auto"/>
              <w:rPr>
                <w:color w:val="auto"/>
                <w:lang w:eastAsia="zh-CN"/>
              </w:rPr>
            </w:pPr>
          </w:p>
          <w:p w14:paraId="328B7D8C">
            <w:pPr>
              <w:spacing w:line="245" w:lineRule="auto"/>
              <w:rPr>
                <w:color w:val="auto"/>
                <w:lang w:eastAsia="zh-CN"/>
              </w:rPr>
            </w:pPr>
          </w:p>
          <w:p w14:paraId="4E233352">
            <w:pPr>
              <w:spacing w:line="246" w:lineRule="auto"/>
              <w:rPr>
                <w:color w:val="auto"/>
                <w:lang w:eastAsia="zh-CN"/>
              </w:rPr>
            </w:pPr>
          </w:p>
          <w:p w14:paraId="2DFF555B">
            <w:pPr>
              <w:spacing w:line="246" w:lineRule="auto"/>
              <w:rPr>
                <w:color w:val="auto"/>
                <w:lang w:eastAsia="zh-CN"/>
              </w:rPr>
            </w:pPr>
          </w:p>
          <w:p w14:paraId="4638EF7B">
            <w:pPr>
              <w:spacing w:line="246" w:lineRule="auto"/>
              <w:rPr>
                <w:color w:val="auto"/>
                <w:lang w:eastAsia="zh-CN"/>
              </w:rPr>
            </w:pPr>
          </w:p>
          <w:p w14:paraId="45939232">
            <w:pPr>
              <w:pStyle w:val="27"/>
              <w:spacing w:before="78" w:line="219" w:lineRule="auto"/>
              <w:ind w:left="949"/>
              <w:rPr>
                <w:color w:val="auto"/>
              </w:rPr>
            </w:pPr>
            <w:r>
              <w:rPr>
                <w:color w:val="auto"/>
                <w:spacing w:val="-3"/>
              </w:rPr>
              <w:t>信誉要求</w:t>
            </w:r>
          </w:p>
        </w:tc>
        <w:tc>
          <w:tcPr>
            <w:tcW w:w="6236" w:type="dxa"/>
          </w:tcPr>
          <w:p w14:paraId="4BC6EB78">
            <w:pPr>
              <w:pStyle w:val="27"/>
              <w:spacing w:before="318" w:line="335" w:lineRule="auto"/>
              <w:ind w:left="114" w:right="108" w:firstLine="482"/>
              <w:rPr>
                <w:color w:val="auto"/>
                <w:lang w:eastAsia="zh-CN"/>
              </w:rPr>
            </w:pPr>
            <w:r>
              <w:rPr>
                <w:color w:val="auto"/>
                <w:lang w:eastAsia="zh-CN"/>
              </w:rPr>
              <w:t>按照《财政部关于在政府采购活动中查询及使用信用</w:t>
            </w:r>
            <w:r>
              <w:rPr>
                <w:color w:val="auto"/>
                <w:spacing w:val="4"/>
                <w:lang w:eastAsia="zh-CN"/>
              </w:rPr>
              <w:t xml:space="preserve"> </w:t>
            </w:r>
            <w:r>
              <w:rPr>
                <w:color w:val="auto"/>
                <w:spacing w:val="2"/>
                <w:lang w:eastAsia="zh-CN"/>
              </w:rPr>
              <w:t>记录有关问题的通知》（财库〔2016〕</w:t>
            </w:r>
            <w:r>
              <w:rPr>
                <w:color w:val="auto"/>
                <w:spacing w:val="1"/>
                <w:lang w:eastAsia="zh-CN"/>
              </w:rPr>
              <w:t>125</w:t>
            </w:r>
            <w:r>
              <w:rPr>
                <w:color w:val="auto"/>
                <w:spacing w:val="-40"/>
                <w:lang w:eastAsia="zh-CN"/>
              </w:rPr>
              <w:t xml:space="preserve"> </w:t>
            </w:r>
            <w:r>
              <w:rPr>
                <w:color w:val="auto"/>
                <w:spacing w:val="1"/>
                <w:lang w:eastAsia="zh-CN"/>
              </w:rPr>
              <w:t>号）的要求，</w:t>
            </w:r>
            <w:r>
              <w:rPr>
                <w:color w:val="auto"/>
                <w:lang w:eastAsia="zh-CN"/>
              </w:rPr>
              <w:t xml:space="preserve"> </w:t>
            </w:r>
            <w:r>
              <w:rPr>
                <w:color w:val="auto"/>
                <w:spacing w:val="-17"/>
                <w:lang w:eastAsia="zh-CN"/>
              </w:rPr>
              <w:t>根</w:t>
            </w:r>
            <w:r>
              <w:rPr>
                <w:color w:val="auto"/>
                <w:spacing w:val="68"/>
                <w:lang w:eastAsia="zh-CN"/>
              </w:rPr>
              <w:t xml:space="preserve"> </w:t>
            </w:r>
            <w:r>
              <w:rPr>
                <w:color w:val="auto"/>
                <w:spacing w:val="-17"/>
                <w:lang w:eastAsia="zh-CN"/>
              </w:rPr>
              <w:t>据</w:t>
            </w:r>
            <w:r>
              <w:rPr>
                <w:color w:val="auto"/>
                <w:spacing w:val="61"/>
                <w:lang w:eastAsia="zh-CN"/>
              </w:rPr>
              <w:t xml:space="preserve"> </w:t>
            </w:r>
            <w:r>
              <w:rPr>
                <w:color w:val="auto"/>
                <w:spacing w:val="-17"/>
                <w:lang w:eastAsia="zh-CN"/>
              </w:rPr>
              <w:t>磋</w:t>
            </w:r>
            <w:r>
              <w:rPr>
                <w:color w:val="auto"/>
                <w:spacing w:val="67"/>
                <w:lang w:eastAsia="zh-CN"/>
              </w:rPr>
              <w:t xml:space="preserve"> </w:t>
            </w:r>
            <w:r>
              <w:rPr>
                <w:color w:val="auto"/>
                <w:spacing w:val="-17"/>
                <w:lang w:eastAsia="zh-CN"/>
              </w:rPr>
              <w:t>商</w:t>
            </w:r>
            <w:r>
              <w:rPr>
                <w:color w:val="auto"/>
                <w:spacing w:val="61"/>
                <w:lang w:eastAsia="zh-CN"/>
              </w:rPr>
              <w:t xml:space="preserve"> </w:t>
            </w:r>
            <w:r>
              <w:rPr>
                <w:color w:val="auto"/>
                <w:spacing w:val="-17"/>
                <w:lang w:eastAsia="zh-CN"/>
              </w:rPr>
              <w:t>会</w:t>
            </w:r>
            <w:r>
              <w:rPr>
                <w:color w:val="auto"/>
                <w:spacing w:val="78"/>
                <w:lang w:eastAsia="zh-CN"/>
              </w:rPr>
              <w:t xml:space="preserve"> </w:t>
            </w:r>
            <w:r>
              <w:rPr>
                <w:color w:val="auto"/>
                <w:spacing w:val="-17"/>
                <w:lang w:eastAsia="zh-CN"/>
              </w:rPr>
              <w:t>当</w:t>
            </w:r>
            <w:r>
              <w:rPr>
                <w:color w:val="auto"/>
                <w:spacing w:val="103"/>
                <w:lang w:eastAsia="zh-CN"/>
              </w:rPr>
              <w:t xml:space="preserve"> </w:t>
            </w:r>
            <w:r>
              <w:rPr>
                <w:color w:val="auto"/>
                <w:spacing w:val="-17"/>
                <w:lang w:eastAsia="zh-CN"/>
              </w:rPr>
              <w:t>日</w:t>
            </w:r>
            <w:r>
              <w:rPr>
                <w:color w:val="auto"/>
                <w:spacing w:val="53"/>
                <w:lang w:eastAsia="zh-CN"/>
              </w:rPr>
              <w:t xml:space="preserve"> </w:t>
            </w:r>
            <w:r>
              <w:rPr>
                <w:color w:val="auto"/>
                <w:spacing w:val="-17"/>
                <w:lang w:eastAsia="zh-CN"/>
              </w:rPr>
              <w:t>“</w:t>
            </w:r>
            <w:r>
              <w:rPr>
                <w:color w:val="auto"/>
                <w:spacing w:val="60"/>
                <w:lang w:eastAsia="zh-CN"/>
              </w:rPr>
              <w:t xml:space="preserve"> </w:t>
            </w:r>
            <w:r>
              <w:rPr>
                <w:color w:val="auto"/>
                <w:spacing w:val="-17"/>
                <w:lang w:eastAsia="zh-CN"/>
              </w:rPr>
              <w:t>信</w:t>
            </w:r>
            <w:r>
              <w:rPr>
                <w:color w:val="auto"/>
                <w:spacing w:val="64"/>
                <w:lang w:eastAsia="zh-CN"/>
              </w:rPr>
              <w:t xml:space="preserve"> </w:t>
            </w:r>
            <w:r>
              <w:rPr>
                <w:color w:val="auto"/>
                <w:spacing w:val="-17"/>
                <w:lang w:eastAsia="zh-CN"/>
              </w:rPr>
              <w:t>用</w:t>
            </w:r>
            <w:r>
              <w:rPr>
                <w:color w:val="auto"/>
                <w:spacing w:val="84"/>
                <w:lang w:eastAsia="zh-CN"/>
              </w:rPr>
              <w:t xml:space="preserve"> </w:t>
            </w:r>
            <w:r>
              <w:rPr>
                <w:color w:val="auto"/>
                <w:spacing w:val="-17"/>
                <w:lang w:eastAsia="zh-CN"/>
              </w:rPr>
              <w:t>中</w:t>
            </w:r>
            <w:r>
              <w:rPr>
                <w:color w:val="auto"/>
                <w:spacing w:val="86"/>
                <w:lang w:eastAsia="zh-CN"/>
              </w:rPr>
              <w:t xml:space="preserve"> </w:t>
            </w:r>
            <w:r>
              <w:rPr>
                <w:color w:val="auto"/>
                <w:spacing w:val="-17"/>
                <w:lang w:eastAsia="zh-CN"/>
              </w:rPr>
              <w:t>国</w:t>
            </w:r>
            <w:r>
              <w:rPr>
                <w:color w:val="auto"/>
                <w:spacing w:val="85"/>
                <w:lang w:eastAsia="zh-CN"/>
              </w:rPr>
              <w:t xml:space="preserve"> </w:t>
            </w:r>
            <w:r>
              <w:rPr>
                <w:color w:val="auto"/>
                <w:spacing w:val="-17"/>
                <w:lang w:eastAsia="zh-CN"/>
              </w:rPr>
              <w:t>”</w:t>
            </w:r>
            <w:r>
              <w:rPr>
                <w:color w:val="auto"/>
                <w:spacing w:val="49"/>
                <w:lang w:eastAsia="zh-CN"/>
              </w:rPr>
              <w:t xml:space="preserve"> </w:t>
            </w:r>
            <w:r>
              <w:rPr>
                <w:color w:val="auto"/>
                <w:spacing w:val="-17"/>
                <w:lang w:eastAsia="zh-CN"/>
              </w:rPr>
              <w:t>网</w:t>
            </w:r>
            <w:r>
              <w:rPr>
                <w:color w:val="auto"/>
                <w:spacing w:val="63"/>
                <w:lang w:eastAsia="zh-CN"/>
              </w:rPr>
              <w:t xml:space="preserve"> </w:t>
            </w:r>
            <w:r>
              <w:rPr>
                <w:color w:val="auto"/>
                <w:spacing w:val="-17"/>
                <w:lang w:eastAsia="zh-CN"/>
              </w:rPr>
              <w:t>站</w:t>
            </w:r>
            <w:r>
              <w:rPr>
                <w:color w:val="auto"/>
                <w:lang w:eastAsia="zh-CN"/>
              </w:rPr>
              <w:t xml:space="preserve"> </w:t>
            </w:r>
            <w:r>
              <w:rPr>
                <w:color w:val="auto"/>
                <w:spacing w:val="-5"/>
                <w:lang w:eastAsia="zh-CN"/>
              </w:rPr>
              <w:t>（ www.creditchina.g</w:t>
            </w:r>
            <w:r>
              <w:rPr>
                <w:color w:val="auto"/>
                <w:spacing w:val="-6"/>
                <w:lang w:eastAsia="zh-CN"/>
              </w:rPr>
              <w:t>ov.cn ） 、 中 国 政 府 采 购 网</w:t>
            </w:r>
            <w:r>
              <w:rPr>
                <w:color w:val="auto"/>
                <w:lang w:eastAsia="zh-CN"/>
              </w:rPr>
              <w:t xml:space="preserve"> </w:t>
            </w:r>
            <w:r>
              <w:rPr>
                <w:color w:val="auto"/>
                <w:spacing w:val="-3"/>
                <w:lang w:eastAsia="zh-CN"/>
              </w:rPr>
              <w:t>（www.ccgp.gov.cn）的信</w:t>
            </w:r>
            <w:r>
              <w:rPr>
                <w:color w:val="auto"/>
                <w:spacing w:val="-4"/>
                <w:lang w:eastAsia="zh-CN"/>
              </w:rPr>
              <w:t>息，对列入失信被执行人、重大</w:t>
            </w:r>
            <w:r>
              <w:rPr>
                <w:color w:val="auto"/>
                <w:lang w:eastAsia="zh-CN"/>
              </w:rPr>
              <w:t xml:space="preserve"> 税收违法失信主体、政府采购严重违法失信行为记录名单</w:t>
            </w:r>
            <w:r>
              <w:rPr>
                <w:color w:val="auto"/>
                <w:spacing w:val="7"/>
                <w:lang w:eastAsia="zh-CN"/>
              </w:rPr>
              <w:t xml:space="preserve"> </w:t>
            </w:r>
            <w:r>
              <w:rPr>
                <w:color w:val="auto"/>
                <w:lang w:eastAsia="zh-CN"/>
              </w:rPr>
              <w:t>的供应商，拒绝参与政府采购活动，同时对信用信息查询</w:t>
            </w:r>
            <w:r>
              <w:rPr>
                <w:color w:val="auto"/>
                <w:spacing w:val="7"/>
                <w:lang w:eastAsia="zh-CN"/>
              </w:rPr>
              <w:t xml:space="preserve"> </w:t>
            </w:r>
            <w:r>
              <w:rPr>
                <w:color w:val="auto"/>
                <w:spacing w:val="-1"/>
                <w:lang w:eastAsia="zh-CN"/>
              </w:rPr>
              <w:t>记录和证据进行打印存档；</w:t>
            </w:r>
          </w:p>
        </w:tc>
      </w:tr>
      <w:tr w14:paraId="40A1B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14" w:type="dxa"/>
            <w:vMerge w:val="restart"/>
            <w:tcBorders>
              <w:bottom w:val="nil"/>
            </w:tcBorders>
          </w:tcPr>
          <w:p w14:paraId="6A7948E3">
            <w:pPr>
              <w:spacing w:line="243" w:lineRule="auto"/>
              <w:rPr>
                <w:color w:val="auto"/>
                <w:lang w:eastAsia="zh-CN"/>
              </w:rPr>
            </w:pPr>
          </w:p>
          <w:p w14:paraId="1BEA1559">
            <w:pPr>
              <w:spacing w:line="244" w:lineRule="auto"/>
              <w:rPr>
                <w:color w:val="auto"/>
                <w:lang w:eastAsia="zh-CN"/>
              </w:rPr>
            </w:pPr>
          </w:p>
          <w:p w14:paraId="02AE6862">
            <w:pPr>
              <w:pStyle w:val="27"/>
              <w:spacing w:before="78" w:line="233" w:lineRule="auto"/>
              <w:ind w:left="158" w:right="144"/>
              <w:jc w:val="both"/>
              <w:rPr>
                <w:color w:val="auto"/>
              </w:rPr>
            </w:pPr>
            <w:r>
              <w:rPr>
                <w:color w:val="auto"/>
                <w:spacing w:val="-5"/>
              </w:rPr>
              <w:t>二、形</w:t>
            </w:r>
            <w:r>
              <w:rPr>
                <w:color w:val="auto"/>
              </w:rPr>
              <w:t xml:space="preserve"> </w:t>
            </w:r>
            <w:r>
              <w:rPr>
                <w:color w:val="auto"/>
                <w:spacing w:val="-5"/>
              </w:rPr>
              <w:t>式评审</w:t>
            </w:r>
            <w:r>
              <w:rPr>
                <w:color w:val="auto"/>
              </w:rPr>
              <w:t xml:space="preserve"> </w:t>
            </w:r>
            <w:r>
              <w:rPr>
                <w:color w:val="auto"/>
                <w:spacing w:val="52"/>
              </w:rPr>
              <w:t>标准</w:t>
            </w:r>
          </w:p>
        </w:tc>
        <w:tc>
          <w:tcPr>
            <w:tcW w:w="2848" w:type="dxa"/>
          </w:tcPr>
          <w:p w14:paraId="7EB3AAA2">
            <w:pPr>
              <w:pStyle w:val="27"/>
              <w:spacing w:before="170" w:line="220" w:lineRule="auto"/>
              <w:ind w:left="832"/>
              <w:rPr>
                <w:color w:val="auto"/>
              </w:rPr>
            </w:pPr>
            <w:r>
              <w:rPr>
                <w:color w:val="auto"/>
                <w:spacing w:val="-3"/>
              </w:rPr>
              <w:t>投标人名称</w:t>
            </w:r>
          </w:p>
        </w:tc>
        <w:tc>
          <w:tcPr>
            <w:tcW w:w="6236" w:type="dxa"/>
          </w:tcPr>
          <w:p w14:paraId="1B30E9A1">
            <w:pPr>
              <w:pStyle w:val="27"/>
              <w:spacing w:before="171" w:line="219" w:lineRule="auto"/>
              <w:ind w:left="120"/>
              <w:rPr>
                <w:color w:val="auto"/>
                <w:lang w:eastAsia="zh-CN"/>
              </w:rPr>
            </w:pPr>
            <w:r>
              <w:rPr>
                <w:color w:val="auto"/>
                <w:spacing w:val="-2"/>
                <w:lang w:eastAsia="zh-CN"/>
              </w:rPr>
              <w:t>与营业执照等证件一致</w:t>
            </w:r>
          </w:p>
        </w:tc>
      </w:tr>
      <w:tr w14:paraId="7A87B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14" w:type="dxa"/>
            <w:vMerge w:val="continue"/>
            <w:tcBorders>
              <w:top w:val="nil"/>
              <w:bottom w:val="nil"/>
            </w:tcBorders>
          </w:tcPr>
          <w:p w14:paraId="1748DB17">
            <w:pPr>
              <w:rPr>
                <w:color w:val="auto"/>
                <w:lang w:eastAsia="zh-CN"/>
              </w:rPr>
            </w:pPr>
          </w:p>
        </w:tc>
        <w:tc>
          <w:tcPr>
            <w:tcW w:w="2848" w:type="dxa"/>
          </w:tcPr>
          <w:p w14:paraId="61880565">
            <w:pPr>
              <w:pStyle w:val="27"/>
              <w:spacing w:before="144" w:line="219" w:lineRule="auto"/>
              <w:ind w:left="592"/>
              <w:rPr>
                <w:color w:val="auto"/>
              </w:rPr>
            </w:pPr>
            <w:r>
              <w:rPr>
                <w:color w:val="auto"/>
                <w:spacing w:val="-2"/>
              </w:rPr>
              <w:t>投标函签字盖章</w:t>
            </w:r>
          </w:p>
        </w:tc>
        <w:tc>
          <w:tcPr>
            <w:tcW w:w="6236" w:type="dxa"/>
          </w:tcPr>
          <w:p w14:paraId="1F092EDD">
            <w:pPr>
              <w:pStyle w:val="27"/>
              <w:spacing w:before="144" w:line="219" w:lineRule="auto"/>
              <w:ind w:left="115"/>
              <w:rPr>
                <w:color w:val="auto"/>
                <w:lang w:eastAsia="zh-CN"/>
              </w:rPr>
            </w:pPr>
            <w:r>
              <w:rPr>
                <w:color w:val="auto"/>
                <w:spacing w:val="-1"/>
                <w:lang w:eastAsia="zh-CN"/>
              </w:rPr>
              <w:t>加盖企业公章并有法定代表人或其委托代理人签字或盖章</w:t>
            </w:r>
          </w:p>
        </w:tc>
      </w:tr>
      <w:tr w14:paraId="56D55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14" w:type="dxa"/>
            <w:vMerge w:val="continue"/>
            <w:tcBorders>
              <w:top w:val="nil"/>
              <w:bottom w:val="nil"/>
            </w:tcBorders>
          </w:tcPr>
          <w:p w14:paraId="47567D38">
            <w:pPr>
              <w:rPr>
                <w:color w:val="auto"/>
                <w:lang w:eastAsia="zh-CN"/>
              </w:rPr>
            </w:pPr>
          </w:p>
        </w:tc>
        <w:tc>
          <w:tcPr>
            <w:tcW w:w="2848" w:type="dxa"/>
          </w:tcPr>
          <w:p w14:paraId="23EC6D0D">
            <w:pPr>
              <w:pStyle w:val="27"/>
              <w:spacing w:before="111" w:line="218" w:lineRule="auto"/>
              <w:ind w:left="954"/>
              <w:rPr>
                <w:color w:val="auto"/>
              </w:rPr>
            </w:pPr>
            <w:r>
              <w:rPr>
                <w:color w:val="auto"/>
                <w:spacing w:val="-4"/>
              </w:rPr>
              <w:t>商务报价</w:t>
            </w:r>
          </w:p>
        </w:tc>
        <w:tc>
          <w:tcPr>
            <w:tcW w:w="6236" w:type="dxa"/>
          </w:tcPr>
          <w:p w14:paraId="0CCAA4F6">
            <w:pPr>
              <w:pStyle w:val="27"/>
              <w:spacing w:before="111" w:line="218" w:lineRule="auto"/>
              <w:ind w:left="129"/>
              <w:rPr>
                <w:color w:val="auto"/>
                <w:lang w:eastAsia="zh-CN"/>
              </w:rPr>
            </w:pPr>
            <w:r>
              <w:rPr>
                <w:color w:val="auto"/>
                <w:spacing w:val="-2"/>
                <w:lang w:eastAsia="zh-CN"/>
              </w:rPr>
              <w:t>只能有一个有效报价，且不超过采购预算价</w:t>
            </w:r>
          </w:p>
        </w:tc>
      </w:tr>
      <w:tr w14:paraId="3F8E9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14" w:type="dxa"/>
            <w:vMerge w:val="continue"/>
            <w:tcBorders>
              <w:top w:val="nil"/>
            </w:tcBorders>
          </w:tcPr>
          <w:p w14:paraId="32E9D817">
            <w:pPr>
              <w:rPr>
                <w:color w:val="auto"/>
                <w:lang w:eastAsia="zh-CN"/>
              </w:rPr>
            </w:pPr>
          </w:p>
        </w:tc>
        <w:tc>
          <w:tcPr>
            <w:tcW w:w="2848" w:type="dxa"/>
          </w:tcPr>
          <w:p w14:paraId="466FEBBE">
            <w:pPr>
              <w:pStyle w:val="27"/>
              <w:spacing w:before="91" w:line="219" w:lineRule="auto"/>
              <w:ind w:left="602"/>
              <w:rPr>
                <w:color w:val="auto"/>
              </w:rPr>
            </w:pPr>
            <w:r>
              <w:rPr>
                <w:color w:val="auto"/>
                <w:spacing w:val="-4"/>
              </w:rPr>
              <w:t>响应性文件格式</w:t>
            </w:r>
          </w:p>
        </w:tc>
        <w:tc>
          <w:tcPr>
            <w:tcW w:w="6236" w:type="dxa"/>
          </w:tcPr>
          <w:p w14:paraId="31082235">
            <w:pPr>
              <w:pStyle w:val="27"/>
              <w:spacing w:before="90" w:line="219" w:lineRule="auto"/>
              <w:ind w:left="115"/>
              <w:rPr>
                <w:color w:val="auto"/>
                <w:lang w:eastAsia="zh-CN"/>
              </w:rPr>
            </w:pPr>
            <w:r>
              <w:rPr>
                <w:color w:val="auto"/>
                <w:spacing w:val="-1"/>
                <w:lang w:eastAsia="zh-CN"/>
              </w:rPr>
              <w:t>基本符合竞争性磋商文件格式要求</w:t>
            </w:r>
          </w:p>
        </w:tc>
      </w:tr>
      <w:tr w14:paraId="60815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014" w:type="dxa"/>
            <w:vMerge w:val="restart"/>
            <w:tcBorders>
              <w:bottom w:val="nil"/>
            </w:tcBorders>
          </w:tcPr>
          <w:p w14:paraId="62B402FA">
            <w:pPr>
              <w:spacing w:line="355" w:lineRule="auto"/>
              <w:rPr>
                <w:color w:val="auto"/>
                <w:lang w:eastAsia="zh-CN"/>
              </w:rPr>
            </w:pPr>
          </w:p>
          <w:p w14:paraId="667E55D0">
            <w:pPr>
              <w:spacing w:line="355" w:lineRule="auto"/>
              <w:rPr>
                <w:color w:val="auto"/>
                <w:lang w:eastAsia="zh-CN"/>
              </w:rPr>
            </w:pPr>
          </w:p>
          <w:p w14:paraId="78C55D4E">
            <w:pPr>
              <w:pStyle w:val="27"/>
              <w:spacing w:before="78" w:line="233" w:lineRule="auto"/>
              <w:ind w:left="154" w:right="144"/>
              <w:jc w:val="both"/>
              <w:rPr>
                <w:color w:val="auto"/>
              </w:rPr>
            </w:pPr>
            <w:r>
              <w:rPr>
                <w:color w:val="auto"/>
                <w:spacing w:val="-4"/>
              </w:rPr>
              <w:t>三、响</w:t>
            </w:r>
            <w:r>
              <w:rPr>
                <w:color w:val="auto"/>
                <w:spacing w:val="1"/>
              </w:rPr>
              <w:t xml:space="preserve"> </w:t>
            </w:r>
            <w:r>
              <w:rPr>
                <w:color w:val="auto"/>
                <w:spacing w:val="-4"/>
              </w:rPr>
              <w:t>应性评</w:t>
            </w:r>
            <w:r>
              <w:rPr>
                <w:color w:val="auto"/>
                <w:spacing w:val="1"/>
              </w:rPr>
              <w:t xml:space="preserve"> </w:t>
            </w:r>
            <w:r>
              <w:rPr>
                <w:color w:val="auto"/>
                <w:spacing w:val="-4"/>
              </w:rPr>
              <w:t>审标准</w:t>
            </w:r>
          </w:p>
        </w:tc>
        <w:tc>
          <w:tcPr>
            <w:tcW w:w="2848" w:type="dxa"/>
          </w:tcPr>
          <w:p w14:paraId="7172A328">
            <w:pPr>
              <w:pStyle w:val="27"/>
              <w:spacing w:before="95" w:line="219" w:lineRule="auto"/>
              <w:ind w:left="948"/>
              <w:rPr>
                <w:color w:val="auto"/>
              </w:rPr>
            </w:pPr>
            <w:r>
              <w:rPr>
                <w:color w:val="auto"/>
                <w:spacing w:val="-3"/>
              </w:rPr>
              <w:t>采购内容</w:t>
            </w:r>
          </w:p>
        </w:tc>
        <w:tc>
          <w:tcPr>
            <w:tcW w:w="6236" w:type="dxa"/>
          </w:tcPr>
          <w:p w14:paraId="66267754">
            <w:pPr>
              <w:pStyle w:val="27"/>
              <w:spacing w:before="96" w:line="219" w:lineRule="auto"/>
              <w:ind w:left="117"/>
              <w:rPr>
                <w:color w:val="auto"/>
                <w:lang w:eastAsia="zh-CN"/>
              </w:rPr>
            </w:pPr>
            <w:r>
              <w:rPr>
                <w:color w:val="auto"/>
                <w:spacing w:val="-2"/>
                <w:lang w:eastAsia="zh-CN"/>
              </w:rPr>
              <w:t>符合第一部分“竞争性磋商项目相关内容及要求</w:t>
            </w:r>
            <w:r>
              <w:rPr>
                <w:color w:val="auto"/>
                <w:spacing w:val="-85"/>
                <w:lang w:eastAsia="zh-CN"/>
              </w:rPr>
              <w:t xml:space="preserve"> </w:t>
            </w:r>
            <w:r>
              <w:rPr>
                <w:color w:val="auto"/>
                <w:spacing w:val="-2"/>
                <w:lang w:eastAsia="zh-CN"/>
              </w:rPr>
              <w:t>”规定</w:t>
            </w:r>
          </w:p>
        </w:tc>
      </w:tr>
      <w:tr w14:paraId="4E7EC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14" w:type="dxa"/>
            <w:vMerge w:val="continue"/>
            <w:tcBorders>
              <w:top w:val="nil"/>
              <w:bottom w:val="nil"/>
            </w:tcBorders>
          </w:tcPr>
          <w:p w14:paraId="0B8A08B7">
            <w:pPr>
              <w:rPr>
                <w:color w:val="auto"/>
                <w:lang w:eastAsia="zh-CN"/>
              </w:rPr>
            </w:pPr>
          </w:p>
        </w:tc>
        <w:tc>
          <w:tcPr>
            <w:tcW w:w="2848" w:type="dxa"/>
          </w:tcPr>
          <w:p w14:paraId="32BBBD8C">
            <w:pPr>
              <w:pStyle w:val="27"/>
              <w:spacing w:before="82" w:line="220" w:lineRule="auto"/>
              <w:ind w:left="950"/>
              <w:rPr>
                <w:color w:val="auto"/>
              </w:rPr>
            </w:pPr>
            <w:r>
              <w:rPr>
                <w:color w:val="auto"/>
                <w:spacing w:val="-3"/>
              </w:rPr>
              <w:t>质量要求</w:t>
            </w:r>
          </w:p>
        </w:tc>
        <w:tc>
          <w:tcPr>
            <w:tcW w:w="6236" w:type="dxa"/>
          </w:tcPr>
          <w:p w14:paraId="1B4C564C">
            <w:pPr>
              <w:pStyle w:val="27"/>
              <w:spacing w:before="83" w:line="219" w:lineRule="auto"/>
              <w:ind w:left="117"/>
              <w:rPr>
                <w:color w:val="auto"/>
                <w:lang w:eastAsia="zh-CN"/>
              </w:rPr>
            </w:pPr>
            <w:r>
              <w:rPr>
                <w:color w:val="auto"/>
                <w:spacing w:val="-2"/>
                <w:lang w:eastAsia="zh-CN"/>
              </w:rPr>
              <w:t>符合第一部分“竞争性磋商项目相关内容及要求</w:t>
            </w:r>
            <w:r>
              <w:rPr>
                <w:color w:val="auto"/>
                <w:spacing w:val="-85"/>
                <w:lang w:eastAsia="zh-CN"/>
              </w:rPr>
              <w:t xml:space="preserve"> </w:t>
            </w:r>
            <w:r>
              <w:rPr>
                <w:color w:val="auto"/>
                <w:spacing w:val="-2"/>
                <w:lang w:eastAsia="zh-CN"/>
              </w:rPr>
              <w:t>”规定</w:t>
            </w:r>
          </w:p>
        </w:tc>
      </w:tr>
      <w:tr w14:paraId="0D9CE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14" w:type="dxa"/>
            <w:vMerge w:val="continue"/>
            <w:tcBorders>
              <w:top w:val="nil"/>
              <w:bottom w:val="nil"/>
            </w:tcBorders>
          </w:tcPr>
          <w:p w14:paraId="074CE8AF">
            <w:pPr>
              <w:rPr>
                <w:color w:val="auto"/>
                <w:lang w:eastAsia="zh-CN"/>
              </w:rPr>
            </w:pPr>
          </w:p>
        </w:tc>
        <w:tc>
          <w:tcPr>
            <w:tcW w:w="2848" w:type="dxa"/>
          </w:tcPr>
          <w:p w14:paraId="6E95DBE6">
            <w:pPr>
              <w:pStyle w:val="27"/>
              <w:spacing w:before="127" w:line="220" w:lineRule="auto"/>
              <w:ind w:left="710"/>
              <w:rPr>
                <w:color w:val="auto"/>
              </w:rPr>
            </w:pPr>
            <w:r>
              <w:rPr>
                <w:color w:val="auto"/>
                <w:spacing w:val="-2"/>
              </w:rPr>
              <w:t>合同履行期限</w:t>
            </w:r>
          </w:p>
        </w:tc>
        <w:tc>
          <w:tcPr>
            <w:tcW w:w="6236" w:type="dxa"/>
          </w:tcPr>
          <w:p w14:paraId="285AE06E">
            <w:pPr>
              <w:pStyle w:val="27"/>
              <w:spacing w:before="128" w:line="219" w:lineRule="auto"/>
              <w:ind w:left="117"/>
              <w:rPr>
                <w:color w:val="auto"/>
                <w:lang w:eastAsia="zh-CN"/>
              </w:rPr>
            </w:pPr>
            <w:r>
              <w:rPr>
                <w:color w:val="auto"/>
                <w:spacing w:val="-2"/>
                <w:lang w:eastAsia="zh-CN"/>
              </w:rPr>
              <w:t>符合第一部分“竞争性磋商项目相关内容及要求</w:t>
            </w:r>
            <w:r>
              <w:rPr>
                <w:color w:val="auto"/>
                <w:spacing w:val="-85"/>
                <w:lang w:eastAsia="zh-CN"/>
              </w:rPr>
              <w:t xml:space="preserve"> </w:t>
            </w:r>
            <w:r>
              <w:rPr>
                <w:color w:val="auto"/>
                <w:spacing w:val="-2"/>
                <w:lang w:eastAsia="zh-CN"/>
              </w:rPr>
              <w:t>”规定</w:t>
            </w:r>
          </w:p>
        </w:tc>
      </w:tr>
      <w:tr w14:paraId="793D4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14" w:type="dxa"/>
            <w:vMerge w:val="continue"/>
            <w:tcBorders>
              <w:top w:val="nil"/>
              <w:bottom w:val="nil"/>
            </w:tcBorders>
          </w:tcPr>
          <w:p w14:paraId="6DAFA32E">
            <w:pPr>
              <w:rPr>
                <w:color w:val="auto"/>
                <w:lang w:eastAsia="zh-CN"/>
              </w:rPr>
            </w:pPr>
          </w:p>
        </w:tc>
        <w:tc>
          <w:tcPr>
            <w:tcW w:w="2848" w:type="dxa"/>
          </w:tcPr>
          <w:p w14:paraId="4064D9F2">
            <w:pPr>
              <w:pStyle w:val="27"/>
              <w:spacing w:before="70" w:line="220" w:lineRule="auto"/>
              <w:ind w:left="828"/>
              <w:rPr>
                <w:color w:val="auto"/>
              </w:rPr>
            </w:pPr>
            <w:r>
              <w:rPr>
                <w:color w:val="auto"/>
                <w:spacing w:val="-2"/>
              </w:rPr>
              <w:t>磋商有效期</w:t>
            </w:r>
          </w:p>
        </w:tc>
        <w:tc>
          <w:tcPr>
            <w:tcW w:w="6236" w:type="dxa"/>
          </w:tcPr>
          <w:p w14:paraId="4FAAB931">
            <w:pPr>
              <w:pStyle w:val="27"/>
              <w:spacing w:before="70" w:line="220" w:lineRule="auto"/>
              <w:ind w:left="117"/>
              <w:rPr>
                <w:color w:val="auto"/>
              </w:rPr>
            </w:pPr>
            <w:r>
              <w:rPr>
                <w:color w:val="auto"/>
                <w:spacing w:val="-12"/>
                <w:u w:val="single"/>
              </w:rPr>
              <w:t>60 日历天</w:t>
            </w:r>
          </w:p>
        </w:tc>
      </w:tr>
      <w:tr w14:paraId="2F75C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14" w:type="dxa"/>
            <w:vMerge w:val="continue"/>
            <w:tcBorders>
              <w:top w:val="nil"/>
            </w:tcBorders>
          </w:tcPr>
          <w:p w14:paraId="249BD61A">
            <w:pPr>
              <w:rPr>
                <w:color w:val="auto"/>
              </w:rPr>
            </w:pPr>
          </w:p>
        </w:tc>
        <w:tc>
          <w:tcPr>
            <w:tcW w:w="2848" w:type="dxa"/>
          </w:tcPr>
          <w:p w14:paraId="43F1E0D4">
            <w:pPr>
              <w:pStyle w:val="27"/>
              <w:spacing w:before="247" w:line="219" w:lineRule="auto"/>
              <w:ind w:left="242"/>
              <w:rPr>
                <w:color w:val="auto"/>
                <w:lang w:eastAsia="zh-CN"/>
              </w:rPr>
            </w:pPr>
            <w:r>
              <w:rPr>
                <w:color w:val="auto"/>
                <w:spacing w:val="-3"/>
                <w:lang w:eastAsia="zh-CN"/>
              </w:rPr>
              <w:t>响应性文件的其他响应</w:t>
            </w:r>
          </w:p>
        </w:tc>
        <w:tc>
          <w:tcPr>
            <w:tcW w:w="6236" w:type="dxa"/>
          </w:tcPr>
          <w:p w14:paraId="47D5601F">
            <w:pPr>
              <w:pStyle w:val="27"/>
              <w:spacing w:before="92" w:line="230" w:lineRule="auto"/>
              <w:ind w:left="117" w:right="108"/>
              <w:rPr>
                <w:color w:val="auto"/>
                <w:lang w:eastAsia="zh-CN"/>
              </w:rPr>
            </w:pPr>
            <w:r>
              <w:rPr>
                <w:color w:val="auto"/>
                <w:lang w:eastAsia="zh-CN"/>
              </w:rPr>
              <w:t>符合法律、法规和竞争性磋商文件中规定的其他实质性要</w:t>
            </w:r>
            <w:r>
              <w:rPr>
                <w:color w:val="auto"/>
                <w:spacing w:val="4"/>
                <w:lang w:eastAsia="zh-CN"/>
              </w:rPr>
              <w:t xml:space="preserve"> </w:t>
            </w:r>
            <w:r>
              <w:rPr>
                <w:color w:val="auto"/>
                <w:spacing w:val="-4"/>
                <w:lang w:eastAsia="zh-CN"/>
              </w:rPr>
              <w:t>求的。</w:t>
            </w:r>
          </w:p>
        </w:tc>
      </w:tr>
    </w:tbl>
    <w:p w14:paraId="1741A484">
      <w:pPr>
        <w:pStyle w:val="4"/>
        <w:rPr>
          <w:color w:val="auto"/>
          <w:lang w:eastAsia="zh-CN"/>
        </w:rPr>
      </w:pPr>
    </w:p>
    <w:p w14:paraId="00C0DF46">
      <w:pPr>
        <w:rPr>
          <w:color w:val="auto"/>
          <w:lang w:eastAsia="zh-CN"/>
        </w:rPr>
        <w:sectPr>
          <w:footerReference r:id="rId10" w:type="default"/>
          <w:pgSz w:w="11907" w:h="16840"/>
          <w:pgMar w:top="1421" w:right="806" w:bottom="1510" w:left="997" w:header="0" w:footer="1348" w:gutter="0"/>
          <w:cols w:space="720" w:num="1"/>
        </w:sectPr>
      </w:pPr>
    </w:p>
    <w:p w14:paraId="3B9ED439">
      <w:pPr>
        <w:spacing w:before="61" w:line="222" w:lineRule="auto"/>
        <w:ind w:left="4330"/>
        <w:rPr>
          <w:rFonts w:ascii="仿宋" w:hAnsi="仿宋" w:eastAsia="仿宋" w:cs="仿宋"/>
          <w:color w:val="auto"/>
          <w:sz w:val="30"/>
          <w:szCs w:val="30"/>
        </w:rPr>
      </w:pPr>
      <w:r>
        <w:rPr>
          <w:rFonts w:ascii="仿宋" w:hAnsi="仿宋" w:eastAsia="仿宋" w:cs="仿宋"/>
          <w:b/>
          <w:bCs/>
          <w:color w:val="auto"/>
          <w:spacing w:val="-8"/>
          <w:sz w:val="30"/>
          <w:szCs w:val="30"/>
        </w:rPr>
        <w:t>评分标准</w:t>
      </w:r>
    </w:p>
    <w:p w14:paraId="4B8C6F83">
      <w:pPr>
        <w:spacing w:before="241"/>
        <w:rPr>
          <w:color w:val="auto"/>
        </w:rPr>
      </w:pPr>
    </w:p>
    <w:tbl>
      <w:tblPr>
        <w:tblStyle w:val="26"/>
        <w:tblW w:w="10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812"/>
        <w:gridCol w:w="1062"/>
        <w:gridCol w:w="877"/>
        <w:gridCol w:w="6493"/>
      </w:tblGrid>
      <w:tr w14:paraId="326A4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829" w:type="dxa"/>
            <w:tcBorders>
              <w:bottom w:val="single" w:color="auto" w:sz="4" w:space="0"/>
            </w:tcBorders>
          </w:tcPr>
          <w:p w14:paraId="53830F01">
            <w:pPr>
              <w:pStyle w:val="27"/>
              <w:spacing w:before="224" w:line="221" w:lineRule="auto"/>
              <w:ind w:left="180"/>
              <w:rPr>
                <w:color w:val="auto"/>
              </w:rPr>
            </w:pPr>
            <w:r>
              <w:rPr>
                <w:color w:val="auto"/>
                <w:spacing w:val="-5"/>
              </w:rPr>
              <w:t>序号</w:t>
            </w:r>
          </w:p>
        </w:tc>
        <w:tc>
          <w:tcPr>
            <w:tcW w:w="812" w:type="dxa"/>
            <w:tcBorders>
              <w:bottom w:val="single" w:color="auto" w:sz="4" w:space="0"/>
            </w:tcBorders>
          </w:tcPr>
          <w:p w14:paraId="7E355116">
            <w:pPr>
              <w:pStyle w:val="27"/>
              <w:spacing w:before="225" w:line="219" w:lineRule="auto"/>
              <w:ind w:left="199"/>
              <w:rPr>
                <w:color w:val="auto"/>
              </w:rPr>
            </w:pPr>
            <w:r>
              <w:rPr>
                <w:color w:val="auto"/>
                <w:spacing w:val="-20"/>
              </w:rPr>
              <w:t>内容</w:t>
            </w:r>
          </w:p>
        </w:tc>
        <w:tc>
          <w:tcPr>
            <w:tcW w:w="1062" w:type="dxa"/>
            <w:tcBorders>
              <w:bottom w:val="single" w:color="auto" w:sz="4" w:space="0"/>
            </w:tcBorders>
          </w:tcPr>
          <w:p w14:paraId="3FEDCB28">
            <w:pPr>
              <w:pStyle w:val="27"/>
              <w:spacing w:before="225" w:line="219" w:lineRule="auto"/>
              <w:ind w:left="56"/>
              <w:rPr>
                <w:color w:val="auto"/>
              </w:rPr>
            </w:pPr>
            <w:r>
              <w:rPr>
                <w:color w:val="auto"/>
                <w:spacing w:val="-3"/>
              </w:rPr>
              <w:t>评标因素</w:t>
            </w:r>
          </w:p>
        </w:tc>
        <w:tc>
          <w:tcPr>
            <w:tcW w:w="877" w:type="dxa"/>
            <w:tcBorders>
              <w:bottom w:val="single" w:color="auto" w:sz="4" w:space="0"/>
            </w:tcBorders>
          </w:tcPr>
          <w:p w14:paraId="66FCAA7D">
            <w:pPr>
              <w:pStyle w:val="27"/>
              <w:spacing w:before="225" w:line="219" w:lineRule="auto"/>
              <w:ind w:left="284"/>
              <w:rPr>
                <w:color w:val="auto"/>
              </w:rPr>
            </w:pPr>
            <w:r>
              <w:rPr>
                <w:color w:val="auto"/>
                <w:spacing w:val="-7"/>
              </w:rPr>
              <w:t>分值</w:t>
            </w:r>
          </w:p>
        </w:tc>
        <w:tc>
          <w:tcPr>
            <w:tcW w:w="6493" w:type="dxa"/>
            <w:tcBorders>
              <w:bottom w:val="single" w:color="auto" w:sz="4" w:space="0"/>
            </w:tcBorders>
          </w:tcPr>
          <w:p w14:paraId="33EBE8A3">
            <w:pPr>
              <w:pStyle w:val="27"/>
              <w:spacing w:before="225" w:line="220" w:lineRule="auto"/>
              <w:ind w:left="2693"/>
              <w:rPr>
                <w:color w:val="auto"/>
              </w:rPr>
            </w:pPr>
            <w:r>
              <w:rPr>
                <w:color w:val="auto"/>
                <w:spacing w:val="-3"/>
              </w:rPr>
              <w:t>评分标准</w:t>
            </w:r>
          </w:p>
        </w:tc>
      </w:tr>
      <w:tr w14:paraId="27210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9" w:type="dxa"/>
            <w:tcBorders>
              <w:top w:val="single" w:color="auto" w:sz="4" w:space="0"/>
              <w:left w:val="single" w:color="auto" w:sz="4" w:space="0"/>
              <w:bottom w:val="single" w:color="auto" w:sz="4" w:space="0"/>
              <w:right w:val="single" w:color="auto" w:sz="4" w:space="0"/>
            </w:tcBorders>
          </w:tcPr>
          <w:p w14:paraId="7E1474DA">
            <w:pPr>
              <w:spacing w:line="264" w:lineRule="auto"/>
              <w:rPr>
                <w:color w:val="auto"/>
              </w:rPr>
            </w:pPr>
          </w:p>
          <w:p w14:paraId="6282C048">
            <w:pPr>
              <w:spacing w:line="264" w:lineRule="auto"/>
              <w:rPr>
                <w:color w:val="auto"/>
              </w:rPr>
            </w:pPr>
          </w:p>
          <w:p w14:paraId="10D5DF0A">
            <w:pPr>
              <w:spacing w:line="264" w:lineRule="auto"/>
              <w:rPr>
                <w:color w:val="auto"/>
              </w:rPr>
            </w:pPr>
          </w:p>
          <w:p w14:paraId="7C931F7B">
            <w:pPr>
              <w:spacing w:line="264" w:lineRule="auto"/>
              <w:rPr>
                <w:color w:val="auto"/>
              </w:rPr>
            </w:pPr>
          </w:p>
          <w:p w14:paraId="09A90011">
            <w:pPr>
              <w:spacing w:line="265" w:lineRule="auto"/>
              <w:rPr>
                <w:color w:val="auto"/>
              </w:rPr>
            </w:pPr>
          </w:p>
          <w:p w14:paraId="53B84935">
            <w:pPr>
              <w:spacing w:line="265" w:lineRule="auto"/>
              <w:rPr>
                <w:color w:val="auto"/>
              </w:rPr>
            </w:pPr>
          </w:p>
          <w:p w14:paraId="0C196A8D">
            <w:pPr>
              <w:spacing w:line="265" w:lineRule="auto"/>
              <w:rPr>
                <w:color w:val="auto"/>
              </w:rPr>
            </w:pPr>
          </w:p>
          <w:p w14:paraId="335616DE">
            <w:pPr>
              <w:pStyle w:val="27"/>
              <w:spacing w:before="78" w:line="184" w:lineRule="auto"/>
              <w:ind w:left="31"/>
              <w:rPr>
                <w:color w:val="auto"/>
              </w:rPr>
            </w:pPr>
            <w:r>
              <w:rPr>
                <w:color w:val="auto"/>
              </w:rPr>
              <w:t>1</w:t>
            </w:r>
          </w:p>
        </w:tc>
        <w:tc>
          <w:tcPr>
            <w:tcW w:w="812" w:type="dxa"/>
            <w:tcBorders>
              <w:top w:val="single" w:color="auto" w:sz="4" w:space="0"/>
              <w:left w:val="single" w:color="auto" w:sz="4" w:space="0"/>
              <w:bottom w:val="single" w:color="auto" w:sz="4" w:space="0"/>
              <w:right w:val="single" w:color="auto" w:sz="4" w:space="0"/>
            </w:tcBorders>
          </w:tcPr>
          <w:p w14:paraId="163E6A94">
            <w:pPr>
              <w:spacing w:line="250" w:lineRule="auto"/>
              <w:rPr>
                <w:color w:val="auto"/>
              </w:rPr>
            </w:pPr>
          </w:p>
          <w:p w14:paraId="37F2679C">
            <w:pPr>
              <w:spacing w:line="250" w:lineRule="auto"/>
              <w:rPr>
                <w:color w:val="auto"/>
              </w:rPr>
            </w:pPr>
          </w:p>
          <w:p w14:paraId="5996C4D0">
            <w:pPr>
              <w:spacing w:line="250" w:lineRule="auto"/>
              <w:rPr>
                <w:color w:val="auto"/>
              </w:rPr>
            </w:pPr>
          </w:p>
          <w:p w14:paraId="3C6DA270">
            <w:pPr>
              <w:spacing w:line="251" w:lineRule="auto"/>
              <w:rPr>
                <w:color w:val="auto"/>
              </w:rPr>
            </w:pPr>
          </w:p>
          <w:p w14:paraId="2DE38448">
            <w:pPr>
              <w:spacing w:line="251" w:lineRule="auto"/>
              <w:rPr>
                <w:color w:val="auto"/>
              </w:rPr>
            </w:pPr>
          </w:p>
          <w:p w14:paraId="2D39FEF3">
            <w:pPr>
              <w:spacing w:line="251" w:lineRule="auto"/>
              <w:rPr>
                <w:color w:val="auto"/>
              </w:rPr>
            </w:pPr>
          </w:p>
          <w:p w14:paraId="7EBA6778">
            <w:pPr>
              <w:pStyle w:val="27"/>
              <w:spacing w:before="78" w:line="233" w:lineRule="auto"/>
              <w:ind w:left="12" w:right="4" w:hanging="4"/>
              <w:jc w:val="both"/>
              <w:rPr>
                <w:color w:val="auto"/>
              </w:rPr>
            </w:pPr>
            <w:r>
              <w:rPr>
                <w:color w:val="auto"/>
                <w:spacing w:val="24"/>
              </w:rPr>
              <w:t>报价部</w:t>
            </w:r>
            <w:r>
              <w:rPr>
                <w:color w:val="auto"/>
                <w:spacing w:val="1"/>
              </w:rPr>
              <w:t xml:space="preserve"> </w:t>
            </w:r>
            <w:r>
              <w:rPr>
                <w:color w:val="auto"/>
                <w:spacing w:val="-6"/>
              </w:rPr>
              <w:t>分（</w:t>
            </w:r>
            <w:r>
              <w:rPr>
                <w:color w:val="auto"/>
                <w:spacing w:val="-28"/>
              </w:rPr>
              <w:t xml:space="preserve"> </w:t>
            </w:r>
            <w:r>
              <w:rPr>
                <w:color w:val="auto"/>
                <w:spacing w:val="-6"/>
              </w:rPr>
              <w:t>30</w:t>
            </w:r>
            <w:r>
              <w:rPr>
                <w:color w:val="auto"/>
              </w:rPr>
              <w:t xml:space="preserve"> </w:t>
            </w:r>
            <w:r>
              <w:rPr>
                <w:color w:val="auto"/>
                <w:spacing w:val="-7"/>
              </w:rPr>
              <w:t>分）</w:t>
            </w:r>
          </w:p>
        </w:tc>
        <w:tc>
          <w:tcPr>
            <w:tcW w:w="1062" w:type="dxa"/>
            <w:tcBorders>
              <w:top w:val="single" w:color="auto" w:sz="4" w:space="0"/>
              <w:left w:val="single" w:color="auto" w:sz="4" w:space="0"/>
              <w:bottom w:val="single" w:color="auto" w:sz="4" w:space="0"/>
              <w:right w:val="single" w:color="auto" w:sz="4" w:space="0"/>
            </w:tcBorders>
          </w:tcPr>
          <w:p w14:paraId="59ABBADA">
            <w:pPr>
              <w:spacing w:line="259" w:lineRule="auto"/>
              <w:rPr>
                <w:color w:val="auto"/>
              </w:rPr>
            </w:pPr>
          </w:p>
          <w:p w14:paraId="73441FE1">
            <w:pPr>
              <w:spacing w:line="259" w:lineRule="auto"/>
              <w:rPr>
                <w:color w:val="auto"/>
              </w:rPr>
            </w:pPr>
          </w:p>
          <w:p w14:paraId="3F31BEBF">
            <w:pPr>
              <w:spacing w:line="259" w:lineRule="auto"/>
              <w:rPr>
                <w:color w:val="auto"/>
              </w:rPr>
            </w:pPr>
          </w:p>
          <w:p w14:paraId="2D3958B5">
            <w:pPr>
              <w:spacing w:line="259" w:lineRule="auto"/>
              <w:rPr>
                <w:color w:val="auto"/>
              </w:rPr>
            </w:pPr>
          </w:p>
          <w:p w14:paraId="778C781E">
            <w:pPr>
              <w:spacing w:line="259" w:lineRule="auto"/>
              <w:rPr>
                <w:color w:val="auto"/>
              </w:rPr>
            </w:pPr>
          </w:p>
          <w:p w14:paraId="62DF461C">
            <w:pPr>
              <w:spacing w:line="259" w:lineRule="auto"/>
              <w:rPr>
                <w:color w:val="auto"/>
              </w:rPr>
            </w:pPr>
          </w:p>
          <w:p w14:paraId="70C31B70">
            <w:pPr>
              <w:spacing w:line="260" w:lineRule="auto"/>
              <w:rPr>
                <w:color w:val="auto"/>
              </w:rPr>
            </w:pPr>
          </w:p>
          <w:p w14:paraId="6565EB91">
            <w:pPr>
              <w:pStyle w:val="27"/>
              <w:spacing w:before="78" w:line="218" w:lineRule="auto"/>
              <w:ind w:left="12"/>
              <w:rPr>
                <w:color w:val="auto"/>
              </w:rPr>
            </w:pPr>
            <w:r>
              <w:rPr>
                <w:color w:val="auto"/>
                <w:spacing w:val="-4"/>
              </w:rPr>
              <w:t>投标报价</w:t>
            </w:r>
          </w:p>
        </w:tc>
        <w:tc>
          <w:tcPr>
            <w:tcW w:w="877" w:type="dxa"/>
            <w:tcBorders>
              <w:top w:val="single" w:color="auto" w:sz="4" w:space="0"/>
              <w:left w:val="single" w:color="auto" w:sz="4" w:space="0"/>
              <w:bottom w:val="single" w:color="auto" w:sz="4" w:space="0"/>
              <w:right w:val="single" w:color="auto" w:sz="4" w:space="0"/>
            </w:tcBorders>
          </w:tcPr>
          <w:p w14:paraId="31AA558D">
            <w:pPr>
              <w:spacing w:line="259" w:lineRule="auto"/>
              <w:rPr>
                <w:color w:val="auto"/>
              </w:rPr>
            </w:pPr>
          </w:p>
          <w:p w14:paraId="1808059A">
            <w:pPr>
              <w:spacing w:line="259" w:lineRule="auto"/>
              <w:rPr>
                <w:color w:val="auto"/>
              </w:rPr>
            </w:pPr>
          </w:p>
          <w:p w14:paraId="5DA0B3BC">
            <w:pPr>
              <w:spacing w:line="259" w:lineRule="auto"/>
              <w:rPr>
                <w:color w:val="auto"/>
              </w:rPr>
            </w:pPr>
          </w:p>
          <w:p w14:paraId="378966AB">
            <w:pPr>
              <w:spacing w:line="259" w:lineRule="auto"/>
              <w:rPr>
                <w:color w:val="auto"/>
              </w:rPr>
            </w:pPr>
          </w:p>
          <w:p w14:paraId="050E9DF3">
            <w:pPr>
              <w:spacing w:line="259" w:lineRule="auto"/>
              <w:rPr>
                <w:color w:val="auto"/>
              </w:rPr>
            </w:pPr>
          </w:p>
          <w:p w14:paraId="5DE0C504">
            <w:pPr>
              <w:spacing w:line="259" w:lineRule="auto"/>
              <w:rPr>
                <w:color w:val="auto"/>
              </w:rPr>
            </w:pPr>
          </w:p>
          <w:p w14:paraId="0DF85994">
            <w:pPr>
              <w:spacing w:line="260" w:lineRule="auto"/>
              <w:rPr>
                <w:color w:val="auto"/>
              </w:rPr>
            </w:pPr>
          </w:p>
          <w:p w14:paraId="1B6FF689">
            <w:pPr>
              <w:pStyle w:val="27"/>
              <w:spacing w:before="78" w:line="220" w:lineRule="auto"/>
              <w:ind w:left="15"/>
              <w:rPr>
                <w:color w:val="auto"/>
              </w:rPr>
            </w:pPr>
            <w:r>
              <w:rPr>
                <w:color w:val="auto"/>
                <w:spacing w:val="-5"/>
              </w:rPr>
              <w:t>30</w:t>
            </w:r>
            <w:r>
              <w:rPr>
                <w:color w:val="auto"/>
                <w:spacing w:val="-48"/>
              </w:rPr>
              <w:t xml:space="preserve"> </w:t>
            </w:r>
            <w:r>
              <w:rPr>
                <w:color w:val="auto"/>
                <w:spacing w:val="-5"/>
              </w:rPr>
              <w:t>分</w:t>
            </w:r>
          </w:p>
        </w:tc>
        <w:tc>
          <w:tcPr>
            <w:tcW w:w="6493" w:type="dxa"/>
            <w:tcBorders>
              <w:top w:val="single" w:color="auto" w:sz="4" w:space="0"/>
              <w:left w:val="single" w:color="auto" w:sz="4" w:space="0"/>
              <w:bottom w:val="single" w:color="auto" w:sz="4" w:space="0"/>
              <w:right w:val="single" w:color="auto" w:sz="4" w:space="0"/>
            </w:tcBorders>
          </w:tcPr>
          <w:p w14:paraId="673941F1">
            <w:pPr>
              <w:pStyle w:val="27"/>
              <w:spacing w:before="36" w:line="229" w:lineRule="auto"/>
              <w:ind w:left="12" w:right="5" w:firstLine="1"/>
              <w:rPr>
                <w:color w:val="auto"/>
                <w:lang w:eastAsia="zh-CN"/>
              </w:rPr>
            </w:pPr>
            <w:r>
              <w:rPr>
                <w:color w:val="auto"/>
                <w:spacing w:val="3"/>
                <w:lang w:eastAsia="zh-CN"/>
              </w:rPr>
              <w:t>投标报价分采用低价优先法计算，即满足招标文</w:t>
            </w:r>
            <w:r>
              <w:rPr>
                <w:color w:val="auto"/>
                <w:spacing w:val="2"/>
                <w:lang w:eastAsia="zh-CN"/>
              </w:rPr>
              <w:t>件要求且投</w:t>
            </w:r>
            <w:r>
              <w:rPr>
                <w:color w:val="auto"/>
                <w:lang w:eastAsia="zh-CN"/>
              </w:rPr>
              <w:t xml:space="preserve"> </w:t>
            </w:r>
            <w:r>
              <w:rPr>
                <w:color w:val="auto"/>
                <w:spacing w:val="-4"/>
                <w:lang w:eastAsia="zh-CN"/>
              </w:rPr>
              <w:t>标报价</w:t>
            </w:r>
            <w:r>
              <w:rPr>
                <w:color w:val="auto"/>
                <w:spacing w:val="-3"/>
                <w:lang w:eastAsia="zh-CN"/>
              </w:rPr>
              <w:t>最低的为评审基准价，其价格分为满分（即</w:t>
            </w:r>
            <w:r>
              <w:rPr>
                <w:color w:val="auto"/>
                <w:spacing w:val="-36"/>
                <w:lang w:eastAsia="zh-CN"/>
              </w:rPr>
              <w:t xml:space="preserve"> </w:t>
            </w:r>
            <w:r>
              <w:rPr>
                <w:color w:val="auto"/>
                <w:spacing w:val="-3"/>
                <w:lang w:eastAsia="zh-CN"/>
              </w:rPr>
              <w:t>30</w:t>
            </w:r>
            <w:r>
              <w:rPr>
                <w:color w:val="auto"/>
                <w:spacing w:val="-48"/>
                <w:lang w:eastAsia="zh-CN"/>
              </w:rPr>
              <w:t xml:space="preserve"> </w:t>
            </w:r>
            <w:r>
              <w:rPr>
                <w:color w:val="auto"/>
                <w:spacing w:val="-3"/>
                <w:lang w:eastAsia="zh-CN"/>
              </w:rPr>
              <w:t>分）。其他投</w:t>
            </w:r>
            <w:r>
              <w:rPr>
                <w:color w:val="auto"/>
                <w:lang w:eastAsia="zh-CN"/>
              </w:rPr>
              <w:t xml:space="preserve"> </w:t>
            </w:r>
            <w:r>
              <w:rPr>
                <w:color w:val="auto"/>
                <w:spacing w:val="-6"/>
                <w:lang w:eastAsia="zh-CN"/>
              </w:rPr>
              <w:t>标人</w:t>
            </w:r>
            <w:r>
              <w:rPr>
                <w:color w:val="auto"/>
                <w:spacing w:val="-2"/>
                <w:lang w:eastAsia="zh-CN"/>
              </w:rPr>
              <w:t>的价格分统一按照下列公式计算：</w:t>
            </w:r>
          </w:p>
          <w:p w14:paraId="004EA266">
            <w:pPr>
              <w:pStyle w:val="27"/>
              <w:spacing w:before="25" w:line="230" w:lineRule="auto"/>
              <w:ind w:left="10" w:right="191" w:hanging="1"/>
              <w:rPr>
                <w:color w:val="auto"/>
                <w:lang w:eastAsia="zh-CN"/>
              </w:rPr>
            </w:pPr>
            <w:r>
              <w:rPr>
                <w:color w:val="auto"/>
                <w:spacing w:val="-2"/>
                <w:lang w:eastAsia="zh-CN"/>
              </w:rPr>
              <w:t>报价得分=(评标基准价／投标报价)×价格权值（</w:t>
            </w:r>
            <w:r>
              <w:rPr>
                <w:color w:val="auto"/>
                <w:spacing w:val="-3"/>
                <w:lang w:eastAsia="zh-CN"/>
              </w:rPr>
              <w:t>30</w:t>
            </w:r>
            <w:r>
              <w:rPr>
                <w:color w:val="auto"/>
                <w:spacing w:val="-48"/>
                <w:lang w:eastAsia="zh-CN"/>
              </w:rPr>
              <w:t xml:space="preserve"> </w:t>
            </w:r>
            <w:r>
              <w:rPr>
                <w:color w:val="auto"/>
                <w:spacing w:val="-3"/>
                <w:lang w:eastAsia="zh-CN"/>
              </w:rPr>
              <w:t>分）。</w:t>
            </w:r>
            <w:r>
              <w:rPr>
                <w:color w:val="auto"/>
                <w:lang w:eastAsia="zh-CN"/>
              </w:rPr>
              <w:t xml:space="preserve"> </w:t>
            </w:r>
            <w:r>
              <w:rPr>
                <w:color w:val="auto"/>
                <w:spacing w:val="-1"/>
                <w:lang w:eastAsia="zh-CN"/>
              </w:rPr>
              <w:t>注：以上计算过程中按四舍五入保留两位小数。</w:t>
            </w:r>
          </w:p>
          <w:p w14:paraId="4326F63C">
            <w:pPr>
              <w:pStyle w:val="27"/>
              <w:spacing w:before="28" w:line="235" w:lineRule="auto"/>
              <w:ind w:left="11" w:right="3" w:firstLine="17"/>
              <w:rPr>
                <w:color w:val="auto"/>
                <w:lang w:eastAsia="zh-CN"/>
              </w:rPr>
            </w:pPr>
            <w:r>
              <w:rPr>
                <w:color w:val="auto"/>
                <w:spacing w:val="2"/>
                <w:lang w:eastAsia="zh-CN"/>
              </w:rPr>
              <w:t>1.磋商小组认为投标人的报价明显低于其他通过符合性审查</w:t>
            </w:r>
            <w:r>
              <w:rPr>
                <w:color w:val="auto"/>
                <w:spacing w:val="6"/>
                <w:lang w:eastAsia="zh-CN"/>
              </w:rPr>
              <w:t xml:space="preserve"> </w:t>
            </w:r>
            <w:r>
              <w:rPr>
                <w:color w:val="auto"/>
                <w:spacing w:val="3"/>
                <w:lang w:eastAsia="zh-CN"/>
              </w:rPr>
              <w:t>投标人的报价，有可能影响产品质量或者不能诚信履约的，</w:t>
            </w:r>
            <w:r>
              <w:rPr>
                <w:color w:val="auto"/>
                <w:lang w:eastAsia="zh-CN"/>
              </w:rPr>
              <w:t xml:space="preserve"> </w:t>
            </w:r>
            <w:r>
              <w:rPr>
                <w:color w:val="auto"/>
                <w:spacing w:val="3"/>
                <w:lang w:eastAsia="zh-CN"/>
              </w:rPr>
              <w:t>应当要求其在合理的时间内提供书面说明，必要时提</w:t>
            </w:r>
            <w:r>
              <w:rPr>
                <w:color w:val="auto"/>
                <w:spacing w:val="2"/>
                <w:lang w:eastAsia="zh-CN"/>
              </w:rPr>
              <w:t>交相关</w:t>
            </w:r>
            <w:r>
              <w:rPr>
                <w:color w:val="auto"/>
                <w:lang w:eastAsia="zh-CN"/>
              </w:rPr>
              <w:t xml:space="preserve"> </w:t>
            </w:r>
            <w:r>
              <w:rPr>
                <w:color w:val="auto"/>
                <w:spacing w:val="3"/>
                <w:lang w:eastAsia="zh-CN"/>
              </w:rPr>
              <w:t>证明材料；投标人不能证明其报价合理性的，</w:t>
            </w:r>
            <w:r>
              <w:rPr>
                <w:rFonts w:hint="eastAsia"/>
                <w:color w:val="auto"/>
                <w:spacing w:val="3"/>
                <w:lang w:eastAsia="zh-CN"/>
              </w:rPr>
              <w:t>磋商小组</w:t>
            </w:r>
            <w:r>
              <w:rPr>
                <w:color w:val="auto"/>
                <w:spacing w:val="2"/>
                <w:lang w:eastAsia="zh-CN"/>
              </w:rPr>
              <w:t>应</w:t>
            </w:r>
            <w:r>
              <w:rPr>
                <w:color w:val="auto"/>
                <w:spacing w:val="-1"/>
                <w:lang w:eastAsia="zh-CN"/>
              </w:rPr>
              <w:t>当将其作为无效投标处理。</w:t>
            </w:r>
          </w:p>
        </w:tc>
      </w:tr>
      <w:tr w14:paraId="15A00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9" w:type="dxa"/>
            <w:vMerge w:val="restart"/>
            <w:tcBorders>
              <w:top w:val="single" w:color="auto" w:sz="4" w:space="0"/>
              <w:left w:val="single" w:color="auto" w:sz="4" w:space="0"/>
              <w:right w:val="single" w:color="auto" w:sz="4" w:space="0"/>
            </w:tcBorders>
          </w:tcPr>
          <w:p w14:paraId="7F293099">
            <w:pPr>
              <w:spacing w:line="251" w:lineRule="auto"/>
              <w:rPr>
                <w:color w:val="auto"/>
                <w:lang w:eastAsia="zh-CN"/>
              </w:rPr>
            </w:pPr>
          </w:p>
          <w:p w14:paraId="55DB0745">
            <w:pPr>
              <w:spacing w:line="251" w:lineRule="auto"/>
              <w:rPr>
                <w:color w:val="auto"/>
                <w:lang w:eastAsia="zh-CN"/>
              </w:rPr>
            </w:pPr>
          </w:p>
          <w:p w14:paraId="456D9422">
            <w:pPr>
              <w:spacing w:line="251" w:lineRule="auto"/>
              <w:rPr>
                <w:color w:val="auto"/>
                <w:lang w:eastAsia="zh-CN"/>
              </w:rPr>
            </w:pPr>
          </w:p>
          <w:p w14:paraId="0D56BBE5">
            <w:pPr>
              <w:spacing w:line="251" w:lineRule="auto"/>
              <w:rPr>
                <w:color w:val="auto"/>
                <w:lang w:eastAsia="zh-CN"/>
              </w:rPr>
            </w:pPr>
          </w:p>
          <w:p w14:paraId="05317FD9">
            <w:pPr>
              <w:spacing w:line="251" w:lineRule="auto"/>
              <w:rPr>
                <w:color w:val="auto"/>
                <w:lang w:eastAsia="zh-CN"/>
              </w:rPr>
            </w:pPr>
          </w:p>
          <w:p w14:paraId="0FFDAA22">
            <w:pPr>
              <w:spacing w:line="251" w:lineRule="auto"/>
              <w:rPr>
                <w:color w:val="auto"/>
                <w:lang w:eastAsia="zh-CN"/>
              </w:rPr>
            </w:pPr>
          </w:p>
          <w:p w14:paraId="401D658F">
            <w:pPr>
              <w:spacing w:line="251" w:lineRule="auto"/>
              <w:rPr>
                <w:color w:val="auto"/>
                <w:lang w:eastAsia="zh-CN"/>
              </w:rPr>
            </w:pPr>
          </w:p>
          <w:p w14:paraId="08DC2BBB">
            <w:pPr>
              <w:spacing w:line="251" w:lineRule="auto"/>
              <w:rPr>
                <w:color w:val="auto"/>
                <w:lang w:eastAsia="zh-CN"/>
              </w:rPr>
            </w:pPr>
          </w:p>
          <w:p w14:paraId="5E462F9A">
            <w:pPr>
              <w:spacing w:line="251" w:lineRule="auto"/>
              <w:rPr>
                <w:color w:val="auto"/>
                <w:lang w:eastAsia="zh-CN"/>
              </w:rPr>
            </w:pPr>
          </w:p>
          <w:p w14:paraId="3259DD39">
            <w:pPr>
              <w:spacing w:line="251" w:lineRule="auto"/>
              <w:rPr>
                <w:color w:val="auto"/>
                <w:lang w:eastAsia="zh-CN"/>
              </w:rPr>
            </w:pPr>
          </w:p>
          <w:p w14:paraId="427B14CC">
            <w:pPr>
              <w:spacing w:line="251" w:lineRule="auto"/>
              <w:rPr>
                <w:color w:val="auto"/>
                <w:lang w:eastAsia="zh-CN"/>
              </w:rPr>
            </w:pPr>
          </w:p>
          <w:p w14:paraId="55E1C620">
            <w:pPr>
              <w:spacing w:line="252" w:lineRule="auto"/>
              <w:rPr>
                <w:color w:val="auto"/>
                <w:lang w:eastAsia="zh-CN"/>
              </w:rPr>
            </w:pPr>
          </w:p>
          <w:p w14:paraId="52FB0EA4">
            <w:pPr>
              <w:pStyle w:val="27"/>
              <w:spacing w:before="78" w:line="183" w:lineRule="auto"/>
              <w:ind w:left="16"/>
              <w:rPr>
                <w:color w:val="auto"/>
              </w:rPr>
            </w:pPr>
            <w:r>
              <w:rPr>
                <w:color w:val="auto"/>
              </w:rPr>
              <w:t>2</w:t>
            </w:r>
          </w:p>
        </w:tc>
        <w:tc>
          <w:tcPr>
            <w:tcW w:w="812" w:type="dxa"/>
            <w:vMerge w:val="restart"/>
            <w:tcBorders>
              <w:top w:val="single" w:color="auto" w:sz="4" w:space="0"/>
              <w:left w:val="single" w:color="auto" w:sz="4" w:space="0"/>
              <w:right w:val="single" w:color="auto" w:sz="4" w:space="0"/>
            </w:tcBorders>
          </w:tcPr>
          <w:p w14:paraId="37D65B99">
            <w:pPr>
              <w:spacing w:line="242" w:lineRule="auto"/>
              <w:rPr>
                <w:color w:val="auto"/>
              </w:rPr>
            </w:pPr>
          </w:p>
          <w:p w14:paraId="18FB6514">
            <w:pPr>
              <w:spacing w:line="242" w:lineRule="auto"/>
              <w:rPr>
                <w:color w:val="auto"/>
              </w:rPr>
            </w:pPr>
          </w:p>
          <w:p w14:paraId="6745FE70">
            <w:pPr>
              <w:spacing w:line="242" w:lineRule="auto"/>
              <w:rPr>
                <w:color w:val="auto"/>
              </w:rPr>
            </w:pPr>
          </w:p>
          <w:p w14:paraId="7CF007DB">
            <w:pPr>
              <w:spacing w:line="242" w:lineRule="auto"/>
              <w:rPr>
                <w:color w:val="auto"/>
              </w:rPr>
            </w:pPr>
          </w:p>
          <w:p w14:paraId="5494E49E">
            <w:pPr>
              <w:spacing w:line="242" w:lineRule="auto"/>
              <w:rPr>
                <w:color w:val="auto"/>
              </w:rPr>
            </w:pPr>
          </w:p>
          <w:p w14:paraId="54736A46">
            <w:pPr>
              <w:spacing w:line="242" w:lineRule="auto"/>
              <w:rPr>
                <w:color w:val="auto"/>
              </w:rPr>
            </w:pPr>
          </w:p>
          <w:p w14:paraId="394B8E56">
            <w:pPr>
              <w:spacing w:line="243" w:lineRule="auto"/>
              <w:rPr>
                <w:color w:val="auto"/>
              </w:rPr>
            </w:pPr>
          </w:p>
          <w:p w14:paraId="4281E166">
            <w:pPr>
              <w:spacing w:line="243" w:lineRule="auto"/>
              <w:rPr>
                <w:color w:val="auto"/>
              </w:rPr>
            </w:pPr>
          </w:p>
          <w:p w14:paraId="164E47EF">
            <w:pPr>
              <w:spacing w:line="243" w:lineRule="auto"/>
              <w:rPr>
                <w:color w:val="auto"/>
              </w:rPr>
            </w:pPr>
          </w:p>
          <w:p w14:paraId="28105669">
            <w:pPr>
              <w:spacing w:line="243" w:lineRule="auto"/>
              <w:rPr>
                <w:color w:val="auto"/>
              </w:rPr>
            </w:pPr>
          </w:p>
          <w:p w14:paraId="0F03FB72">
            <w:pPr>
              <w:spacing w:line="243" w:lineRule="auto"/>
              <w:rPr>
                <w:color w:val="auto"/>
              </w:rPr>
            </w:pPr>
          </w:p>
          <w:p w14:paraId="2E66FE01">
            <w:pPr>
              <w:pStyle w:val="27"/>
              <w:spacing w:before="78" w:line="233" w:lineRule="auto"/>
              <w:ind w:left="11" w:right="4" w:hanging="1"/>
              <w:jc w:val="both"/>
              <w:rPr>
                <w:color w:val="auto"/>
              </w:rPr>
            </w:pPr>
            <w:r>
              <w:rPr>
                <w:rFonts w:hint="eastAsia"/>
                <w:color w:val="auto"/>
                <w:spacing w:val="23"/>
                <w:lang w:eastAsia="zh-CN"/>
              </w:rPr>
              <w:t>服务方案</w:t>
            </w:r>
            <w:r>
              <w:rPr>
                <w:color w:val="auto"/>
                <w:spacing w:val="-6"/>
              </w:rPr>
              <w:t>（</w:t>
            </w:r>
            <w:r>
              <w:rPr>
                <w:color w:val="auto"/>
                <w:spacing w:val="-28"/>
              </w:rPr>
              <w:t xml:space="preserve"> </w:t>
            </w:r>
            <w:r>
              <w:rPr>
                <w:rFonts w:hint="eastAsia"/>
                <w:color w:val="auto"/>
                <w:spacing w:val="-6"/>
                <w:lang w:eastAsia="zh-CN"/>
              </w:rPr>
              <w:t>5</w:t>
            </w:r>
            <w:r>
              <w:rPr>
                <w:color w:val="auto"/>
                <w:spacing w:val="-6"/>
              </w:rPr>
              <w:t>0</w:t>
            </w:r>
            <w:r>
              <w:rPr>
                <w:color w:val="auto"/>
              </w:rPr>
              <w:t xml:space="preserve"> </w:t>
            </w:r>
            <w:r>
              <w:rPr>
                <w:color w:val="auto"/>
                <w:spacing w:val="-7"/>
              </w:rPr>
              <w:t>分）</w:t>
            </w:r>
          </w:p>
        </w:tc>
        <w:tc>
          <w:tcPr>
            <w:tcW w:w="1062" w:type="dxa"/>
            <w:tcBorders>
              <w:top w:val="single" w:color="auto" w:sz="4" w:space="0"/>
              <w:left w:val="single" w:color="auto" w:sz="4" w:space="0"/>
              <w:bottom w:val="single" w:color="auto" w:sz="4" w:space="0"/>
              <w:right w:val="single" w:color="auto" w:sz="4" w:space="0"/>
            </w:tcBorders>
          </w:tcPr>
          <w:p w14:paraId="50A7CDE9">
            <w:pPr>
              <w:pStyle w:val="27"/>
              <w:spacing w:before="38" w:line="223" w:lineRule="auto"/>
              <w:ind w:left="21" w:right="3" w:hanging="11"/>
              <w:rPr>
                <w:color w:val="auto"/>
              </w:rPr>
            </w:pPr>
            <w:r>
              <w:rPr>
                <w:rFonts w:hint="eastAsia"/>
                <w:color w:val="auto"/>
                <w:lang w:eastAsia="zh-CN"/>
              </w:rPr>
              <w:t>服务方案</w:t>
            </w:r>
          </w:p>
          <w:p w14:paraId="67ADDB89">
            <w:pPr>
              <w:pStyle w:val="27"/>
              <w:spacing w:before="38" w:line="223" w:lineRule="auto"/>
              <w:ind w:left="21" w:right="3" w:hanging="11"/>
              <w:rPr>
                <w:color w:val="auto"/>
              </w:rPr>
            </w:pPr>
          </w:p>
        </w:tc>
        <w:tc>
          <w:tcPr>
            <w:tcW w:w="877" w:type="dxa"/>
            <w:tcBorders>
              <w:top w:val="single" w:color="auto" w:sz="4" w:space="0"/>
              <w:left w:val="single" w:color="auto" w:sz="4" w:space="0"/>
              <w:bottom w:val="single" w:color="auto" w:sz="4" w:space="0"/>
              <w:right w:val="single" w:color="auto" w:sz="4" w:space="0"/>
            </w:tcBorders>
          </w:tcPr>
          <w:p w14:paraId="45F6BFD6">
            <w:pPr>
              <w:pStyle w:val="27"/>
              <w:spacing w:before="194" w:line="220" w:lineRule="auto"/>
              <w:ind w:left="15"/>
              <w:rPr>
                <w:color w:val="auto"/>
              </w:rPr>
            </w:pPr>
            <w:r>
              <w:rPr>
                <w:rFonts w:hint="eastAsia"/>
                <w:color w:val="auto"/>
                <w:lang w:eastAsia="zh-CN"/>
              </w:rPr>
              <w:t>10分</w:t>
            </w:r>
          </w:p>
        </w:tc>
        <w:tc>
          <w:tcPr>
            <w:tcW w:w="6493" w:type="dxa"/>
            <w:tcBorders>
              <w:top w:val="single" w:color="auto" w:sz="4" w:space="0"/>
              <w:left w:val="single" w:color="auto" w:sz="4" w:space="0"/>
              <w:bottom w:val="single" w:color="auto" w:sz="4" w:space="0"/>
              <w:right w:val="single" w:color="auto" w:sz="4" w:space="0"/>
            </w:tcBorders>
          </w:tcPr>
          <w:p w14:paraId="5CD82C18">
            <w:pPr>
              <w:pStyle w:val="27"/>
              <w:spacing w:before="38" w:line="223" w:lineRule="auto"/>
              <w:ind w:left="14" w:right="32"/>
              <w:rPr>
                <w:color w:val="auto"/>
                <w:lang w:eastAsia="zh-CN"/>
              </w:rPr>
            </w:pPr>
            <w:r>
              <w:rPr>
                <w:rFonts w:hint="eastAsia"/>
                <w:color w:val="auto"/>
                <w:lang w:eastAsia="zh-CN"/>
              </w:rPr>
              <w:t xml:space="preserve">能完全满足需求,有成熟团队，丰富的管理经验，在当地有 </w:t>
            </w:r>
          </w:p>
          <w:p w14:paraId="17C4AE73">
            <w:pPr>
              <w:pStyle w:val="27"/>
              <w:spacing w:before="38" w:line="223" w:lineRule="auto"/>
              <w:ind w:left="14" w:right="32"/>
              <w:rPr>
                <w:color w:val="auto"/>
                <w:lang w:eastAsia="zh-CN"/>
              </w:rPr>
            </w:pPr>
            <w:r>
              <w:rPr>
                <w:rFonts w:hint="eastAsia"/>
                <w:color w:val="auto"/>
                <w:lang w:eastAsia="zh-CN"/>
              </w:rPr>
              <w:t xml:space="preserve">开展业务的经验，具有详细运营方案：得 10 分； </w:t>
            </w:r>
          </w:p>
          <w:p w14:paraId="60563722">
            <w:pPr>
              <w:pStyle w:val="27"/>
              <w:spacing w:before="38" w:line="223" w:lineRule="auto"/>
              <w:ind w:left="14" w:right="32"/>
              <w:rPr>
                <w:color w:val="auto"/>
                <w:lang w:eastAsia="zh-CN"/>
              </w:rPr>
            </w:pPr>
            <w:r>
              <w:rPr>
                <w:rFonts w:hint="eastAsia"/>
                <w:color w:val="auto"/>
                <w:lang w:eastAsia="zh-CN"/>
              </w:rPr>
              <w:t xml:space="preserve">能满足部分需求，运营方案比较详细，设计比较科学：得 </w:t>
            </w:r>
          </w:p>
          <w:p w14:paraId="2D4125AE">
            <w:pPr>
              <w:pStyle w:val="27"/>
              <w:spacing w:before="38" w:line="223" w:lineRule="auto"/>
              <w:ind w:left="14" w:right="32"/>
              <w:rPr>
                <w:color w:val="auto"/>
                <w:lang w:eastAsia="zh-CN"/>
              </w:rPr>
            </w:pPr>
            <w:r>
              <w:rPr>
                <w:rFonts w:hint="eastAsia"/>
                <w:color w:val="auto"/>
                <w:lang w:eastAsia="zh-CN"/>
              </w:rPr>
              <w:t xml:space="preserve">7分 ； </w:t>
            </w:r>
          </w:p>
          <w:p w14:paraId="7562F8A3">
            <w:pPr>
              <w:pStyle w:val="27"/>
              <w:spacing w:before="38" w:line="223" w:lineRule="auto"/>
              <w:ind w:left="14" w:right="32"/>
              <w:rPr>
                <w:color w:val="auto"/>
                <w:lang w:eastAsia="zh-CN"/>
              </w:rPr>
            </w:pPr>
            <w:r>
              <w:rPr>
                <w:rFonts w:hint="eastAsia"/>
                <w:color w:val="auto"/>
                <w:lang w:eastAsia="zh-CN"/>
              </w:rPr>
              <w:t>能满足部分需求，但方案不够详细：得 3分； 缺项得 0 分。</w:t>
            </w:r>
          </w:p>
        </w:tc>
      </w:tr>
      <w:tr w14:paraId="577FD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829" w:type="dxa"/>
            <w:vMerge w:val="continue"/>
            <w:tcBorders>
              <w:left w:val="single" w:color="auto" w:sz="4" w:space="0"/>
              <w:right w:val="single" w:color="auto" w:sz="4" w:space="0"/>
            </w:tcBorders>
          </w:tcPr>
          <w:p w14:paraId="26C490EE">
            <w:pPr>
              <w:rPr>
                <w:color w:val="auto"/>
                <w:lang w:eastAsia="zh-CN"/>
              </w:rPr>
            </w:pPr>
          </w:p>
        </w:tc>
        <w:tc>
          <w:tcPr>
            <w:tcW w:w="812" w:type="dxa"/>
            <w:vMerge w:val="continue"/>
            <w:tcBorders>
              <w:left w:val="single" w:color="auto" w:sz="4" w:space="0"/>
              <w:right w:val="single" w:color="auto" w:sz="4" w:space="0"/>
            </w:tcBorders>
          </w:tcPr>
          <w:p w14:paraId="4ABFA1E6">
            <w:pPr>
              <w:rPr>
                <w:color w:val="auto"/>
                <w:lang w:eastAsia="zh-CN"/>
              </w:rPr>
            </w:pPr>
          </w:p>
        </w:tc>
        <w:tc>
          <w:tcPr>
            <w:tcW w:w="1062" w:type="dxa"/>
            <w:tcBorders>
              <w:top w:val="single" w:color="auto" w:sz="4" w:space="0"/>
              <w:left w:val="single" w:color="auto" w:sz="4" w:space="0"/>
              <w:bottom w:val="single" w:color="auto" w:sz="4" w:space="0"/>
              <w:right w:val="single" w:color="auto" w:sz="4" w:space="0"/>
            </w:tcBorders>
          </w:tcPr>
          <w:p w14:paraId="2263AED9">
            <w:pPr>
              <w:spacing w:line="299" w:lineRule="auto"/>
              <w:rPr>
                <w:color w:val="auto"/>
                <w:lang w:eastAsia="zh-CN"/>
              </w:rPr>
            </w:pPr>
          </w:p>
          <w:p w14:paraId="09B8F16D">
            <w:pPr>
              <w:spacing w:line="299" w:lineRule="auto"/>
              <w:rPr>
                <w:color w:val="auto"/>
                <w:lang w:eastAsia="zh-CN"/>
              </w:rPr>
            </w:pPr>
          </w:p>
          <w:p w14:paraId="50A69A05">
            <w:pPr>
              <w:pStyle w:val="27"/>
              <w:spacing w:before="78" w:line="219" w:lineRule="auto"/>
              <w:ind w:left="9"/>
              <w:rPr>
                <w:color w:val="auto"/>
              </w:rPr>
            </w:pPr>
            <w:r>
              <w:rPr>
                <w:rFonts w:hint="eastAsia"/>
                <w:color w:val="auto"/>
                <w:lang w:eastAsia="zh-CN"/>
              </w:rPr>
              <w:t>项目实施重点分析</w:t>
            </w:r>
          </w:p>
          <w:p w14:paraId="331A83DB">
            <w:pPr>
              <w:pStyle w:val="27"/>
              <w:spacing w:before="78" w:line="219" w:lineRule="auto"/>
              <w:ind w:left="9"/>
              <w:rPr>
                <w:color w:val="auto"/>
              </w:rPr>
            </w:pPr>
          </w:p>
        </w:tc>
        <w:tc>
          <w:tcPr>
            <w:tcW w:w="877" w:type="dxa"/>
            <w:tcBorders>
              <w:top w:val="single" w:color="auto" w:sz="4" w:space="0"/>
              <w:left w:val="single" w:color="auto" w:sz="4" w:space="0"/>
              <w:bottom w:val="single" w:color="auto" w:sz="4" w:space="0"/>
              <w:right w:val="single" w:color="auto" w:sz="4" w:space="0"/>
            </w:tcBorders>
          </w:tcPr>
          <w:p w14:paraId="069B3188">
            <w:pPr>
              <w:spacing w:line="299" w:lineRule="auto"/>
              <w:rPr>
                <w:color w:val="auto"/>
              </w:rPr>
            </w:pPr>
          </w:p>
          <w:p w14:paraId="5B571A87">
            <w:pPr>
              <w:spacing w:line="299" w:lineRule="auto"/>
              <w:rPr>
                <w:color w:val="auto"/>
              </w:rPr>
            </w:pPr>
          </w:p>
          <w:p w14:paraId="24147556">
            <w:pPr>
              <w:spacing w:line="299" w:lineRule="auto"/>
              <w:rPr>
                <w:color w:val="auto"/>
              </w:rPr>
            </w:pPr>
          </w:p>
          <w:p w14:paraId="77E2488A">
            <w:pPr>
              <w:spacing w:line="300" w:lineRule="auto"/>
              <w:rPr>
                <w:color w:val="auto"/>
              </w:rPr>
            </w:pPr>
          </w:p>
          <w:p w14:paraId="4C389B86">
            <w:pPr>
              <w:pStyle w:val="27"/>
              <w:spacing w:before="78" w:line="220" w:lineRule="auto"/>
              <w:ind w:left="16"/>
              <w:rPr>
                <w:color w:val="auto"/>
              </w:rPr>
            </w:pPr>
            <w:r>
              <w:rPr>
                <w:rFonts w:hint="eastAsia"/>
                <w:color w:val="auto"/>
                <w:lang w:eastAsia="zh-CN"/>
              </w:rPr>
              <w:t>10 分</w:t>
            </w:r>
          </w:p>
        </w:tc>
        <w:tc>
          <w:tcPr>
            <w:tcW w:w="6493" w:type="dxa"/>
            <w:tcBorders>
              <w:top w:val="single" w:color="auto" w:sz="4" w:space="0"/>
              <w:left w:val="single" w:color="auto" w:sz="4" w:space="0"/>
              <w:bottom w:val="single" w:color="auto" w:sz="4" w:space="0"/>
              <w:right w:val="single" w:color="auto" w:sz="4" w:space="0"/>
            </w:tcBorders>
          </w:tcPr>
          <w:p w14:paraId="5C83860B">
            <w:pPr>
              <w:pStyle w:val="27"/>
              <w:spacing w:before="26" w:line="228" w:lineRule="auto"/>
              <w:ind w:left="11" w:right="3" w:firstLine="11"/>
              <w:rPr>
                <w:color w:val="auto"/>
                <w:spacing w:val="-2"/>
                <w:lang w:eastAsia="zh-CN"/>
              </w:rPr>
            </w:pPr>
            <w:r>
              <w:rPr>
                <w:rFonts w:hint="eastAsia"/>
                <w:color w:val="auto"/>
                <w:spacing w:val="-2"/>
                <w:lang w:eastAsia="zh-CN"/>
              </w:rPr>
              <w:t xml:space="preserve">实施重点、关键点把握准确，分析透彻、具体的得10分； </w:t>
            </w:r>
          </w:p>
          <w:p w14:paraId="52367CFB">
            <w:pPr>
              <w:pStyle w:val="27"/>
              <w:spacing w:before="26" w:line="228" w:lineRule="auto"/>
              <w:ind w:left="11" w:right="3" w:firstLine="11"/>
              <w:rPr>
                <w:color w:val="auto"/>
                <w:spacing w:val="-2"/>
                <w:lang w:eastAsia="zh-CN"/>
              </w:rPr>
            </w:pPr>
            <w:r>
              <w:rPr>
                <w:rFonts w:hint="eastAsia"/>
                <w:color w:val="auto"/>
                <w:spacing w:val="-2"/>
                <w:lang w:eastAsia="zh-CN"/>
              </w:rPr>
              <w:t xml:space="preserve">实施重点、关键点把握较为准确，分析较为透彻、具体的得 </w:t>
            </w:r>
          </w:p>
          <w:p w14:paraId="6E75FD52">
            <w:pPr>
              <w:pStyle w:val="27"/>
              <w:spacing w:before="26" w:line="228" w:lineRule="auto"/>
              <w:ind w:left="11" w:right="3" w:firstLine="11"/>
              <w:rPr>
                <w:color w:val="auto"/>
                <w:spacing w:val="-2"/>
                <w:lang w:eastAsia="zh-CN"/>
              </w:rPr>
            </w:pPr>
            <w:r>
              <w:rPr>
                <w:rFonts w:hint="eastAsia"/>
                <w:color w:val="auto"/>
                <w:spacing w:val="-2"/>
                <w:lang w:eastAsia="zh-CN"/>
              </w:rPr>
              <w:t>7分；</w:t>
            </w:r>
          </w:p>
          <w:p w14:paraId="7062DE20">
            <w:pPr>
              <w:pStyle w:val="27"/>
              <w:spacing w:before="26" w:line="228" w:lineRule="auto"/>
              <w:ind w:left="11" w:right="3" w:firstLine="11"/>
              <w:rPr>
                <w:color w:val="auto"/>
                <w:spacing w:val="-2"/>
                <w:lang w:eastAsia="zh-CN"/>
              </w:rPr>
            </w:pPr>
            <w:r>
              <w:rPr>
                <w:rFonts w:hint="eastAsia"/>
                <w:color w:val="auto"/>
                <w:spacing w:val="-2"/>
                <w:lang w:eastAsia="zh-CN"/>
              </w:rPr>
              <w:t xml:space="preserve">实施重点、关键点把握不够准确、分析不够透彻、 </w:t>
            </w:r>
          </w:p>
          <w:p w14:paraId="2592897D">
            <w:pPr>
              <w:pStyle w:val="27"/>
              <w:spacing w:before="26" w:line="228" w:lineRule="auto"/>
              <w:ind w:left="11" w:right="3" w:firstLine="11"/>
              <w:rPr>
                <w:color w:val="auto"/>
                <w:spacing w:val="-2"/>
                <w:lang w:eastAsia="zh-CN"/>
              </w:rPr>
            </w:pPr>
            <w:r>
              <w:rPr>
                <w:rFonts w:hint="eastAsia"/>
                <w:color w:val="auto"/>
                <w:spacing w:val="-2"/>
                <w:lang w:eastAsia="zh-CN"/>
              </w:rPr>
              <w:t>具体的得 3分；</w:t>
            </w:r>
          </w:p>
          <w:p w14:paraId="3F0D5C8D">
            <w:pPr>
              <w:pStyle w:val="27"/>
              <w:spacing w:before="26" w:line="228" w:lineRule="auto"/>
              <w:ind w:left="11" w:right="3" w:firstLine="11"/>
              <w:rPr>
                <w:color w:val="auto"/>
                <w:spacing w:val="-2"/>
                <w:lang w:eastAsia="zh-CN"/>
              </w:rPr>
            </w:pPr>
            <w:r>
              <w:rPr>
                <w:rFonts w:hint="eastAsia"/>
                <w:color w:val="auto"/>
                <w:spacing w:val="-2"/>
                <w:lang w:eastAsia="zh-CN"/>
              </w:rPr>
              <w:t>未提供相关内容的得 0 分。</w:t>
            </w:r>
          </w:p>
        </w:tc>
      </w:tr>
      <w:tr w14:paraId="654FA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29" w:type="dxa"/>
            <w:vMerge w:val="continue"/>
            <w:tcBorders>
              <w:left w:val="single" w:color="auto" w:sz="4" w:space="0"/>
              <w:right w:val="single" w:color="auto" w:sz="4" w:space="0"/>
            </w:tcBorders>
          </w:tcPr>
          <w:p w14:paraId="099B6073">
            <w:pPr>
              <w:rPr>
                <w:color w:val="auto"/>
                <w:lang w:eastAsia="zh-CN"/>
              </w:rPr>
            </w:pPr>
          </w:p>
        </w:tc>
        <w:tc>
          <w:tcPr>
            <w:tcW w:w="812" w:type="dxa"/>
            <w:vMerge w:val="continue"/>
            <w:tcBorders>
              <w:left w:val="single" w:color="auto" w:sz="4" w:space="0"/>
              <w:right w:val="single" w:color="auto" w:sz="4" w:space="0"/>
            </w:tcBorders>
          </w:tcPr>
          <w:p w14:paraId="417A0AD4">
            <w:pPr>
              <w:rPr>
                <w:color w:val="auto"/>
                <w:lang w:eastAsia="zh-CN"/>
              </w:rPr>
            </w:pPr>
          </w:p>
        </w:tc>
        <w:tc>
          <w:tcPr>
            <w:tcW w:w="1062" w:type="dxa"/>
            <w:tcBorders>
              <w:top w:val="single" w:color="auto" w:sz="4" w:space="0"/>
              <w:left w:val="single" w:color="auto" w:sz="4" w:space="0"/>
              <w:bottom w:val="single" w:color="auto" w:sz="4" w:space="0"/>
              <w:right w:val="single" w:color="auto" w:sz="4" w:space="0"/>
            </w:tcBorders>
          </w:tcPr>
          <w:p w14:paraId="5C1B6985">
            <w:pPr>
              <w:spacing w:line="289" w:lineRule="auto"/>
              <w:rPr>
                <w:color w:val="auto"/>
                <w:lang w:eastAsia="zh-CN"/>
              </w:rPr>
            </w:pPr>
          </w:p>
          <w:p w14:paraId="155BE164">
            <w:pPr>
              <w:spacing w:line="290" w:lineRule="auto"/>
              <w:rPr>
                <w:color w:val="auto"/>
                <w:lang w:eastAsia="zh-CN"/>
              </w:rPr>
            </w:pPr>
          </w:p>
          <w:p w14:paraId="23D91DC3">
            <w:pPr>
              <w:rPr>
                <w:color w:val="auto"/>
              </w:rPr>
            </w:pPr>
            <w:r>
              <w:rPr>
                <w:rFonts w:hint="eastAsia"/>
                <w:color w:val="auto"/>
                <w:spacing w:val="19"/>
                <w:lang w:eastAsia="zh-CN"/>
              </w:rPr>
              <w:t xml:space="preserve"> </w:t>
            </w:r>
            <w:r>
              <w:rPr>
                <w:rFonts w:hint="eastAsia" w:ascii="宋体" w:hAnsi="宋体" w:eastAsia="宋体" w:cs="宋体"/>
                <w:color w:val="auto"/>
                <w:sz w:val="24"/>
                <w:szCs w:val="24"/>
                <w:lang w:eastAsia="zh-CN"/>
              </w:rPr>
              <w:t>管理方案</w:t>
            </w:r>
          </w:p>
          <w:p w14:paraId="5F1B5C98">
            <w:pPr>
              <w:pStyle w:val="27"/>
              <w:spacing w:before="78" w:line="230" w:lineRule="auto"/>
              <w:ind w:left="10" w:right="3" w:firstLine="3"/>
              <w:rPr>
                <w:color w:val="auto"/>
                <w:spacing w:val="19"/>
                <w:lang w:eastAsia="zh-CN"/>
              </w:rPr>
            </w:pPr>
          </w:p>
        </w:tc>
        <w:tc>
          <w:tcPr>
            <w:tcW w:w="877" w:type="dxa"/>
            <w:tcBorders>
              <w:top w:val="single" w:color="auto" w:sz="4" w:space="0"/>
              <w:left w:val="single" w:color="auto" w:sz="4" w:space="0"/>
              <w:bottom w:val="single" w:color="auto" w:sz="4" w:space="0"/>
              <w:right w:val="single" w:color="auto" w:sz="4" w:space="0"/>
            </w:tcBorders>
          </w:tcPr>
          <w:p w14:paraId="28FA2D92">
            <w:pPr>
              <w:spacing w:line="244" w:lineRule="auto"/>
              <w:rPr>
                <w:color w:val="auto"/>
              </w:rPr>
            </w:pPr>
          </w:p>
          <w:p w14:paraId="40EE5D84">
            <w:pPr>
              <w:spacing w:line="245" w:lineRule="auto"/>
              <w:rPr>
                <w:color w:val="auto"/>
              </w:rPr>
            </w:pPr>
          </w:p>
          <w:p w14:paraId="5C2D21F8">
            <w:pPr>
              <w:spacing w:line="245" w:lineRule="auto"/>
              <w:rPr>
                <w:color w:val="auto"/>
              </w:rPr>
            </w:pPr>
          </w:p>
          <w:p w14:paraId="34C2DB46">
            <w:pPr>
              <w:pStyle w:val="27"/>
              <w:spacing w:before="78" w:line="220" w:lineRule="auto"/>
              <w:ind w:left="16"/>
              <w:rPr>
                <w:color w:val="auto"/>
                <w:lang w:eastAsia="zh-CN"/>
              </w:rPr>
            </w:pPr>
            <w:r>
              <w:rPr>
                <w:rFonts w:hint="eastAsia"/>
                <w:color w:val="auto"/>
                <w:spacing w:val="-8"/>
                <w:lang w:eastAsia="zh-CN"/>
              </w:rPr>
              <w:t xml:space="preserve"> 10分</w:t>
            </w:r>
          </w:p>
        </w:tc>
        <w:tc>
          <w:tcPr>
            <w:tcW w:w="6493" w:type="dxa"/>
            <w:tcBorders>
              <w:top w:val="single" w:color="auto" w:sz="4" w:space="0"/>
              <w:left w:val="single" w:color="auto" w:sz="4" w:space="0"/>
              <w:bottom w:val="single" w:color="auto" w:sz="4" w:space="0"/>
              <w:right w:val="single" w:color="auto" w:sz="4" w:space="0"/>
            </w:tcBorders>
          </w:tcPr>
          <w:p w14:paraId="6E5114C7">
            <w:pPr>
              <w:pStyle w:val="27"/>
              <w:spacing w:before="25" w:line="228" w:lineRule="auto"/>
              <w:ind w:left="11" w:right="5"/>
              <w:rPr>
                <w:color w:val="auto"/>
                <w:spacing w:val="3"/>
                <w:lang w:eastAsia="zh-CN"/>
              </w:rPr>
            </w:pPr>
            <w:r>
              <w:rPr>
                <w:rFonts w:hint="eastAsia"/>
                <w:color w:val="auto"/>
                <w:spacing w:val="3"/>
                <w:lang w:eastAsia="zh-CN"/>
              </w:rPr>
              <w:t xml:space="preserve"> 主要包括组织机构、工作职能，各岗位职责分工明确，日常管理制度考核办法等。</w:t>
            </w:r>
          </w:p>
          <w:p w14:paraId="4A677F81">
            <w:pPr>
              <w:pStyle w:val="27"/>
              <w:spacing w:before="25" w:line="228" w:lineRule="auto"/>
              <w:ind w:left="11" w:right="5"/>
              <w:rPr>
                <w:color w:val="auto"/>
                <w:spacing w:val="3"/>
                <w:lang w:eastAsia="zh-CN"/>
              </w:rPr>
            </w:pPr>
            <w:r>
              <w:rPr>
                <w:rFonts w:hint="eastAsia"/>
                <w:color w:val="auto"/>
                <w:spacing w:val="3"/>
                <w:lang w:eastAsia="zh-CN"/>
              </w:rPr>
              <w:t>人员组织管理方案科学合理、内容详尽、针对性及可操作性强，切合实际的得 10 分；</w:t>
            </w:r>
          </w:p>
          <w:p w14:paraId="35C76174">
            <w:pPr>
              <w:pStyle w:val="27"/>
              <w:spacing w:before="25" w:line="228" w:lineRule="auto"/>
              <w:ind w:left="11" w:right="5"/>
              <w:rPr>
                <w:color w:val="auto"/>
                <w:spacing w:val="3"/>
                <w:lang w:eastAsia="zh-CN"/>
              </w:rPr>
            </w:pPr>
            <w:r>
              <w:rPr>
                <w:rFonts w:hint="eastAsia"/>
                <w:color w:val="auto"/>
                <w:spacing w:val="3"/>
                <w:lang w:eastAsia="zh-CN"/>
              </w:rPr>
              <w:t>人员组织管理方案较合理、内容较详细、针对性及可操作性较强，较切合实际的得 7 分；</w:t>
            </w:r>
          </w:p>
          <w:p w14:paraId="194929C7">
            <w:pPr>
              <w:pStyle w:val="27"/>
              <w:spacing w:before="25" w:line="228" w:lineRule="auto"/>
              <w:ind w:left="11" w:right="5"/>
              <w:rPr>
                <w:color w:val="auto"/>
                <w:spacing w:val="3"/>
                <w:lang w:eastAsia="zh-CN"/>
              </w:rPr>
            </w:pPr>
            <w:r>
              <w:rPr>
                <w:rFonts w:hint="eastAsia"/>
                <w:color w:val="auto"/>
                <w:spacing w:val="3"/>
                <w:lang w:eastAsia="zh-CN"/>
              </w:rPr>
              <w:t>人员组织管理方案不够合理、内容不够详细、针对性及可操作性一般，不够切合实际的得 3 分；</w:t>
            </w:r>
          </w:p>
          <w:p w14:paraId="7C18EC59">
            <w:pPr>
              <w:pStyle w:val="27"/>
              <w:spacing w:before="25" w:line="228" w:lineRule="auto"/>
              <w:ind w:left="11" w:right="5"/>
              <w:rPr>
                <w:color w:val="auto"/>
                <w:spacing w:val="3"/>
                <w:lang w:eastAsia="zh-CN"/>
              </w:rPr>
            </w:pPr>
            <w:r>
              <w:rPr>
                <w:rFonts w:hint="eastAsia"/>
                <w:color w:val="auto"/>
                <w:spacing w:val="3"/>
                <w:lang w:eastAsia="zh-CN"/>
              </w:rPr>
              <w:t>未提供相关内容的得 0 分。</w:t>
            </w:r>
          </w:p>
        </w:tc>
      </w:tr>
      <w:tr w14:paraId="2DA8E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829" w:type="dxa"/>
            <w:vMerge w:val="continue"/>
            <w:tcBorders>
              <w:left w:val="single" w:color="auto" w:sz="4" w:space="0"/>
              <w:right w:val="single" w:color="auto" w:sz="4" w:space="0"/>
            </w:tcBorders>
          </w:tcPr>
          <w:p w14:paraId="69B09171">
            <w:pPr>
              <w:rPr>
                <w:color w:val="auto"/>
                <w:lang w:eastAsia="zh-CN"/>
              </w:rPr>
            </w:pPr>
          </w:p>
        </w:tc>
        <w:tc>
          <w:tcPr>
            <w:tcW w:w="812" w:type="dxa"/>
            <w:vMerge w:val="continue"/>
            <w:tcBorders>
              <w:left w:val="single" w:color="auto" w:sz="4" w:space="0"/>
              <w:right w:val="single" w:color="auto" w:sz="4" w:space="0"/>
            </w:tcBorders>
          </w:tcPr>
          <w:p w14:paraId="3089135F">
            <w:pPr>
              <w:rPr>
                <w:color w:val="auto"/>
                <w:lang w:eastAsia="zh-CN"/>
              </w:rPr>
            </w:pPr>
          </w:p>
        </w:tc>
        <w:tc>
          <w:tcPr>
            <w:tcW w:w="1062" w:type="dxa"/>
            <w:tcBorders>
              <w:top w:val="single" w:color="auto" w:sz="4" w:space="0"/>
              <w:left w:val="single" w:color="auto" w:sz="4" w:space="0"/>
              <w:bottom w:val="single" w:color="auto" w:sz="4" w:space="0"/>
              <w:right w:val="single" w:color="auto" w:sz="4" w:space="0"/>
            </w:tcBorders>
          </w:tcPr>
          <w:p w14:paraId="27DF37BC">
            <w:pPr>
              <w:pStyle w:val="27"/>
              <w:spacing w:before="38" w:line="233" w:lineRule="auto"/>
              <w:ind w:left="14" w:hanging="3"/>
              <w:jc w:val="both"/>
              <w:rPr>
                <w:color w:val="auto"/>
                <w:lang w:eastAsia="zh-CN"/>
              </w:rPr>
            </w:pPr>
            <w:r>
              <w:rPr>
                <w:rFonts w:hint="eastAsia"/>
                <w:color w:val="auto"/>
                <w:lang w:eastAsia="zh-CN"/>
              </w:rPr>
              <w:t xml:space="preserve">服务承诺与合理化建 </w:t>
            </w:r>
          </w:p>
          <w:p w14:paraId="5CE5BA71">
            <w:pPr>
              <w:pStyle w:val="27"/>
              <w:spacing w:before="38" w:line="233" w:lineRule="auto"/>
              <w:ind w:left="14" w:hanging="3"/>
              <w:jc w:val="both"/>
              <w:rPr>
                <w:color w:val="auto"/>
                <w:lang w:eastAsia="zh-CN"/>
              </w:rPr>
            </w:pPr>
            <w:r>
              <w:rPr>
                <w:rFonts w:hint="eastAsia"/>
                <w:color w:val="auto"/>
                <w:lang w:eastAsia="zh-CN"/>
              </w:rPr>
              <w:t xml:space="preserve">议 </w:t>
            </w:r>
          </w:p>
          <w:p w14:paraId="23AB4358">
            <w:pPr>
              <w:pStyle w:val="27"/>
              <w:spacing w:before="38" w:line="233" w:lineRule="auto"/>
              <w:ind w:left="14" w:hanging="3"/>
              <w:jc w:val="both"/>
              <w:rPr>
                <w:color w:val="auto"/>
                <w:lang w:eastAsia="zh-CN"/>
              </w:rPr>
            </w:pPr>
          </w:p>
        </w:tc>
        <w:tc>
          <w:tcPr>
            <w:tcW w:w="877" w:type="dxa"/>
            <w:tcBorders>
              <w:top w:val="single" w:color="auto" w:sz="4" w:space="0"/>
              <w:left w:val="single" w:color="auto" w:sz="4" w:space="0"/>
              <w:bottom w:val="single" w:color="auto" w:sz="4" w:space="0"/>
              <w:right w:val="single" w:color="auto" w:sz="4" w:space="0"/>
            </w:tcBorders>
          </w:tcPr>
          <w:p w14:paraId="6DF70F0F">
            <w:pPr>
              <w:pStyle w:val="27"/>
              <w:spacing w:before="38" w:line="233" w:lineRule="auto"/>
              <w:ind w:left="14" w:hanging="3"/>
              <w:jc w:val="both"/>
              <w:rPr>
                <w:color w:val="auto"/>
                <w:lang w:eastAsia="zh-CN"/>
              </w:rPr>
            </w:pPr>
            <w:r>
              <w:rPr>
                <w:rFonts w:hint="eastAsia"/>
                <w:color w:val="auto"/>
                <w:lang w:eastAsia="zh-CN"/>
              </w:rPr>
              <w:t>5 分</w:t>
            </w:r>
          </w:p>
        </w:tc>
        <w:tc>
          <w:tcPr>
            <w:tcW w:w="6493" w:type="dxa"/>
            <w:tcBorders>
              <w:top w:val="single" w:color="auto" w:sz="4" w:space="0"/>
              <w:left w:val="single" w:color="auto" w:sz="4" w:space="0"/>
              <w:bottom w:val="single" w:color="auto" w:sz="4" w:space="0"/>
              <w:right w:val="single" w:color="auto" w:sz="4" w:space="0"/>
            </w:tcBorders>
          </w:tcPr>
          <w:p w14:paraId="367E69F4">
            <w:pPr>
              <w:pStyle w:val="27"/>
              <w:spacing w:before="37" w:line="231" w:lineRule="auto"/>
              <w:ind w:left="11" w:right="3" w:firstLine="2"/>
              <w:rPr>
                <w:color w:val="auto"/>
                <w:spacing w:val="3"/>
                <w:lang w:eastAsia="zh-CN"/>
              </w:rPr>
            </w:pPr>
            <w:r>
              <w:rPr>
                <w:rFonts w:hint="eastAsia"/>
                <w:color w:val="auto"/>
                <w:spacing w:val="3"/>
                <w:lang w:eastAsia="zh-CN"/>
              </w:rPr>
              <w:t>服务过程中的质量服务保障承诺及建议情况进行打分。</w:t>
            </w:r>
          </w:p>
          <w:p w14:paraId="4012EE6E">
            <w:pPr>
              <w:pStyle w:val="27"/>
              <w:spacing w:before="37" w:line="231" w:lineRule="auto"/>
              <w:ind w:left="11" w:right="3" w:firstLine="2"/>
              <w:rPr>
                <w:color w:val="auto"/>
                <w:spacing w:val="3"/>
                <w:lang w:eastAsia="zh-CN"/>
              </w:rPr>
            </w:pPr>
            <w:r>
              <w:rPr>
                <w:rFonts w:hint="eastAsia"/>
                <w:color w:val="auto"/>
                <w:spacing w:val="3"/>
                <w:lang w:eastAsia="zh-CN"/>
              </w:rPr>
              <w:t>针对本项目提出的在服务过程中的质量服务保障承诺及建议合理、具体、可行性强的得 5 分；</w:t>
            </w:r>
          </w:p>
          <w:p w14:paraId="37B18D29">
            <w:pPr>
              <w:pStyle w:val="27"/>
              <w:spacing w:before="37" w:line="231" w:lineRule="auto"/>
              <w:ind w:left="11" w:right="3" w:firstLine="2"/>
              <w:rPr>
                <w:color w:val="auto"/>
                <w:spacing w:val="3"/>
                <w:lang w:eastAsia="zh-CN"/>
              </w:rPr>
            </w:pPr>
            <w:r>
              <w:rPr>
                <w:rFonts w:hint="eastAsia"/>
                <w:color w:val="auto"/>
                <w:spacing w:val="3"/>
                <w:lang w:eastAsia="zh-CN"/>
              </w:rPr>
              <w:t>服务过程中的质量服 务保障承诺及建议较为合理、可行性较强的得 3 分；</w:t>
            </w:r>
          </w:p>
          <w:p w14:paraId="2605EE82">
            <w:pPr>
              <w:pStyle w:val="27"/>
              <w:spacing w:before="37" w:line="231" w:lineRule="auto"/>
              <w:ind w:left="11" w:right="3" w:firstLine="2"/>
              <w:rPr>
                <w:color w:val="auto"/>
                <w:spacing w:val="3"/>
                <w:lang w:eastAsia="zh-CN"/>
              </w:rPr>
            </w:pPr>
            <w:r>
              <w:rPr>
                <w:rFonts w:hint="eastAsia"/>
                <w:color w:val="auto"/>
                <w:spacing w:val="3"/>
                <w:lang w:eastAsia="zh-CN"/>
              </w:rPr>
              <w:t>服务过程中的质量服务保障承诺及建议不够合理、可行性差的得 1 分；未提供相关内容的得 0 分。</w:t>
            </w:r>
          </w:p>
        </w:tc>
      </w:tr>
      <w:tr w14:paraId="23D12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829" w:type="dxa"/>
            <w:vMerge w:val="continue"/>
            <w:tcBorders>
              <w:left w:val="single" w:color="auto" w:sz="4" w:space="0"/>
              <w:right w:val="single" w:color="auto" w:sz="4" w:space="0"/>
            </w:tcBorders>
          </w:tcPr>
          <w:p w14:paraId="54E0327D">
            <w:pPr>
              <w:rPr>
                <w:color w:val="auto"/>
                <w:lang w:eastAsia="zh-CN"/>
              </w:rPr>
            </w:pPr>
          </w:p>
        </w:tc>
        <w:tc>
          <w:tcPr>
            <w:tcW w:w="812" w:type="dxa"/>
            <w:vMerge w:val="continue"/>
            <w:tcBorders>
              <w:left w:val="single" w:color="auto" w:sz="4" w:space="0"/>
              <w:right w:val="single" w:color="auto" w:sz="4" w:space="0"/>
            </w:tcBorders>
          </w:tcPr>
          <w:p w14:paraId="05102048">
            <w:pPr>
              <w:rPr>
                <w:color w:val="auto"/>
                <w:lang w:eastAsia="zh-CN"/>
              </w:rPr>
            </w:pPr>
          </w:p>
        </w:tc>
        <w:tc>
          <w:tcPr>
            <w:tcW w:w="1062" w:type="dxa"/>
            <w:tcBorders>
              <w:top w:val="single" w:color="auto" w:sz="4" w:space="0"/>
              <w:left w:val="single" w:color="auto" w:sz="4" w:space="0"/>
              <w:bottom w:val="single" w:color="auto" w:sz="4" w:space="0"/>
              <w:right w:val="single" w:color="auto" w:sz="4" w:space="0"/>
            </w:tcBorders>
          </w:tcPr>
          <w:p w14:paraId="23B8A72A">
            <w:pPr>
              <w:pStyle w:val="27"/>
              <w:spacing w:before="38" w:line="233" w:lineRule="auto"/>
              <w:ind w:left="14" w:hanging="3"/>
              <w:jc w:val="both"/>
              <w:rPr>
                <w:color w:val="auto"/>
                <w:lang w:eastAsia="zh-CN"/>
              </w:rPr>
            </w:pPr>
            <w:r>
              <w:rPr>
                <w:rFonts w:hint="eastAsia"/>
                <w:color w:val="auto"/>
                <w:lang w:eastAsia="zh-CN"/>
              </w:rPr>
              <w:t xml:space="preserve"> 质量保证措 </w:t>
            </w:r>
          </w:p>
          <w:p w14:paraId="53441129">
            <w:pPr>
              <w:pStyle w:val="27"/>
              <w:spacing w:before="38" w:line="233" w:lineRule="auto"/>
              <w:ind w:left="14" w:hanging="3"/>
              <w:jc w:val="both"/>
              <w:rPr>
                <w:color w:val="auto"/>
                <w:lang w:eastAsia="zh-CN"/>
              </w:rPr>
            </w:pPr>
            <w:r>
              <w:rPr>
                <w:rFonts w:hint="eastAsia"/>
                <w:color w:val="auto"/>
                <w:lang w:eastAsia="zh-CN"/>
              </w:rPr>
              <w:t>施</w:t>
            </w:r>
          </w:p>
          <w:p w14:paraId="011277F2">
            <w:pPr>
              <w:pStyle w:val="27"/>
              <w:spacing w:before="38" w:line="233" w:lineRule="auto"/>
              <w:ind w:left="14" w:hanging="3"/>
              <w:jc w:val="both"/>
              <w:rPr>
                <w:color w:val="auto"/>
                <w:lang w:eastAsia="zh-CN"/>
              </w:rPr>
            </w:pPr>
          </w:p>
          <w:p w14:paraId="2F0C89CC">
            <w:pPr>
              <w:pStyle w:val="27"/>
              <w:spacing w:before="38" w:line="233" w:lineRule="auto"/>
              <w:ind w:left="14" w:hanging="3"/>
              <w:jc w:val="both"/>
              <w:rPr>
                <w:color w:val="auto"/>
                <w:lang w:eastAsia="zh-CN"/>
              </w:rPr>
            </w:pPr>
          </w:p>
        </w:tc>
        <w:tc>
          <w:tcPr>
            <w:tcW w:w="877" w:type="dxa"/>
            <w:tcBorders>
              <w:top w:val="single" w:color="auto" w:sz="4" w:space="0"/>
              <w:left w:val="single" w:color="auto" w:sz="4" w:space="0"/>
              <w:bottom w:val="single" w:color="auto" w:sz="4" w:space="0"/>
              <w:right w:val="single" w:color="auto" w:sz="4" w:space="0"/>
            </w:tcBorders>
          </w:tcPr>
          <w:p w14:paraId="0067C2A5">
            <w:pPr>
              <w:spacing w:line="334" w:lineRule="auto"/>
              <w:rPr>
                <w:color w:val="auto"/>
              </w:rPr>
            </w:pPr>
          </w:p>
          <w:p w14:paraId="1F9CB1FC">
            <w:pPr>
              <w:pStyle w:val="27"/>
              <w:spacing w:before="78" w:line="220" w:lineRule="auto"/>
              <w:ind w:left="12"/>
              <w:rPr>
                <w:color w:val="auto"/>
                <w:spacing w:val="-6"/>
                <w:lang w:eastAsia="zh-CN"/>
              </w:rPr>
            </w:pPr>
            <w:r>
              <w:rPr>
                <w:rFonts w:hint="eastAsia"/>
                <w:color w:val="auto"/>
                <w:spacing w:val="-6"/>
                <w:lang w:eastAsia="zh-CN"/>
              </w:rPr>
              <w:t>10分</w:t>
            </w:r>
          </w:p>
        </w:tc>
        <w:tc>
          <w:tcPr>
            <w:tcW w:w="6493" w:type="dxa"/>
            <w:tcBorders>
              <w:top w:val="single" w:color="auto" w:sz="4" w:space="0"/>
              <w:left w:val="single" w:color="auto" w:sz="4" w:space="0"/>
              <w:bottom w:val="single" w:color="auto" w:sz="4" w:space="0"/>
              <w:right w:val="single" w:color="auto" w:sz="4" w:space="0"/>
            </w:tcBorders>
          </w:tcPr>
          <w:p w14:paraId="0435262D">
            <w:pPr>
              <w:pStyle w:val="27"/>
              <w:spacing w:before="100" w:line="233" w:lineRule="auto"/>
              <w:ind w:left="11" w:right="5"/>
              <w:jc w:val="both"/>
              <w:rPr>
                <w:color w:val="auto"/>
                <w:spacing w:val="3"/>
                <w:lang w:eastAsia="zh-CN"/>
              </w:rPr>
            </w:pPr>
            <w:r>
              <w:rPr>
                <w:rFonts w:hint="eastAsia"/>
                <w:color w:val="auto"/>
                <w:spacing w:val="3"/>
                <w:lang w:eastAsia="zh-CN"/>
              </w:rPr>
              <w:t xml:space="preserve"> 针对本项目的实际各项服务需求，制定的相应的服务质量保证措施，日常服务监管措施，依据满足项目服务要求的情况进行打分。 </w:t>
            </w:r>
          </w:p>
          <w:p w14:paraId="7D06D0B3">
            <w:pPr>
              <w:pStyle w:val="27"/>
              <w:spacing w:before="100" w:line="233" w:lineRule="auto"/>
              <w:ind w:left="11" w:right="5"/>
              <w:jc w:val="both"/>
              <w:rPr>
                <w:color w:val="auto"/>
                <w:spacing w:val="3"/>
                <w:lang w:eastAsia="zh-CN"/>
              </w:rPr>
            </w:pPr>
            <w:r>
              <w:rPr>
                <w:rFonts w:hint="eastAsia"/>
                <w:color w:val="auto"/>
                <w:spacing w:val="3"/>
                <w:lang w:eastAsia="zh-CN"/>
              </w:rPr>
              <w:t xml:space="preserve">措施内容全面、合理、可行，满足项目需求得 10分； </w:t>
            </w:r>
          </w:p>
          <w:p w14:paraId="409A7809">
            <w:pPr>
              <w:pStyle w:val="27"/>
              <w:spacing w:before="100" w:line="233" w:lineRule="auto"/>
              <w:ind w:left="11" w:right="5"/>
              <w:jc w:val="both"/>
              <w:rPr>
                <w:color w:val="auto"/>
                <w:spacing w:val="3"/>
                <w:lang w:eastAsia="zh-CN"/>
              </w:rPr>
            </w:pPr>
            <w:r>
              <w:rPr>
                <w:rFonts w:hint="eastAsia"/>
                <w:color w:val="auto"/>
                <w:spacing w:val="3"/>
                <w:lang w:eastAsia="zh-CN"/>
              </w:rPr>
              <w:t>措施内容较全面、较合理、较可行，较满足项目服务要求的情况得7分；</w:t>
            </w:r>
          </w:p>
          <w:p w14:paraId="5600B5A4">
            <w:pPr>
              <w:pStyle w:val="27"/>
              <w:spacing w:before="100" w:line="233" w:lineRule="auto"/>
              <w:ind w:left="11" w:right="5"/>
              <w:jc w:val="both"/>
              <w:rPr>
                <w:color w:val="auto"/>
                <w:spacing w:val="3"/>
                <w:lang w:eastAsia="zh-CN"/>
              </w:rPr>
            </w:pPr>
            <w:r>
              <w:rPr>
                <w:rFonts w:hint="eastAsia"/>
                <w:color w:val="auto"/>
                <w:spacing w:val="3"/>
                <w:lang w:eastAsia="zh-CN"/>
              </w:rPr>
              <w:t>措施内容不全面、不合理、不可行，不满足项目服务要求的情况得 3分 ；</w:t>
            </w:r>
          </w:p>
          <w:p w14:paraId="1982D8E3">
            <w:pPr>
              <w:pStyle w:val="27"/>
              <w:spacing w:before="100" w:line="233" w:lineRule="auto"/>
              <w:ind w:left="11" w:right="5"/>
              <w:jc w:val="both"/>
              <w:rPr>
                <w:color w:val="auto"/>
                <w:spacing w:val="3"/>
                <w:lang w:eastAsia="zh-CN"/>
              </w:rPr>
            </w:pPr>
            <w:r>
              <w:rPr>
                <w:rFonts w:hint="eastAsia"/>
                <w:color w:val="auto"/>
                <w:spacing w:val="3"/>
                <w:lang w:eastAsia="zh-CN"/>
              </w:rPr>
              <w:t>未提供或提供完全不符合项目要求不得分。</w:t>
            </w:r>
          </w:p>
        </w:tc>
      </w:tr>
      <w:tr w14:paraId="3FCDF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829" w:type="dxa"/>
            <w:vMerge w:val="continue"/>
            <w:tcBorders>
              <w:left w:val="single" w:color="auto" w:sz="4" w:space="0"/>
              <w:bottom w:val="single" w:color="auto" w:sz="4" w:space="0"/>
              <w:right w:val="single" w:color="auto" w:sz="4" w:space="0"/>
            </w:tcBorders>
          </w:tcPr>
          <w:p w14:paraId="6C8D29EB">
            <w:pPr>
              <w:rPr>
                <w:color w:val="auto"/>
                <w:lang w:eastAsia="zh-CN"/>
              </w:rPr>
            </w:pPr>
          </w:p>
        </w:tc>
        <w:tc>
          <w:tcPr>
            <w:tcW w:w="812" w:type="dxa"/>
            <w:vMerge w:val="continue"/>
            <w:tcBorders>
              <w:left w:val="single" w:color="auto" w:sz="4" w:space="0"/>
              <w:bottom w:val="single" w:color="auto" w:sz="4" w:space="0"/>
              <w:right w:val="single" w:color="auto" w:sz="4" w:space="0"/>
            </w:tcBorders>
          </w:tcPr>
          <w:p w14:paraId="5C3F9660">
            <w:pPr>
              <w:rPr>
                <w:color w:val="auto"/>
                <w:lang w:eastAsia="zh-CN"/>
              </w:rPr>
            </w:pPr>
          </w:p>
        </w:tc>
        <w:tc>
          <w:tcPr>
            <w:tcW w:w="1062" w:type="dxa"/>
            <w:tcBorders>
              <w:top w:val="single" w:color="auto" w:sz="4" w:space="0"/>
              <w:left w:val="single" w:color="auto" w:sz="4" w:space="0"/>
              <w:bottom w:val="single" w:color="auto" w:sz="4" w:space="0"/>
              <w:right w:val="single" w:color="auto" w:sz="4" w:space="0"/>
            </w:tcBorders>
          </w:tcPr>
          <w:p w14:paraId="05AC6C1B">
            <w:pPr>
              <w:pStyle w:val="27"/>
              <w:spacing w:before="38" w:line="233" w:lineRule="auto"/>
              <w:ind w:left="14" w:hanging="3"/>
              <w:jc w:val="both"/>
              <w:rPr>
                <w:color w:val="auto"/>
                <w:lang w:eastAsia="zh-CN"/>
              </w:rPr>
            </w:pPr>
            <w:r>
              <w:rPr>
                <w:rFonts w:hint="eastAsia"/>
                <w:color w:val="auto"/>
                <w:lang w:eastAsia="zh-CN"/>
              </w:rPr>
              <w:t xml:space="preserve">项目档案资料管理及 </w:t>
            </w:r>
          </w:p>
          <w:p w14:paraId="48A7C19A">
            <w:pPr>
              <w:pStyle w:val="27"/>
              <w:spacing w:before="38" w:line="233" w:lineRule="auto"/>
              <w:ind w:left="14" w:hanging="3"/>
              <w:jc w:val="both"/>
              <w:rPr>
                <w:color w:val="auto"/>
                <w:lang w:eastAsia="zh-CN"/>
              </w:rPr>
            </w:pPr>
            <w:r>
              <w:rPr>
                <w:rFonts w:hint="eastAsia"/>
                <w:color w:val="auto"/>
                <w:lang w:eastAsia="zh-CN"/>
              </w:rPr>
              <w:t>保密措施</w:t>
            </w:r>
          </w:p>
          <w:p w14:paraId="1D22DA13">
            <w:pPr>
              <w:pStyle w:val="27"/>
              <w:spacing w:before="38" w:line="233" w:lineRule="auto"/>
              <w:ind w:left="14" w:hanging="3"/>
              <w:jc w:val="both"/>
              <w:rPr>
                <w:color w:val="auto"/>
                <w:lang w:eastAsia="zh-CN"/>
              </w:rPr>
            </w:pPr>
          </w:p>
        </w:tc>
        <w:tc>
          <w:tcPr>
            <w:tcW w:w="877" w:type="dxa"/>
            <w:tcBorders>
              <w:top w:val="single" w:color="auto" w:sz="4" w:space="0"/>
              <w:left w:val="single" w:color="auto" w:sz="4" w:space="0"/>
              <w:bottom w:val="single" w:color="auto" w:sz="4" w:space="0"/>
              <w:right w:val="single" w:color="auto" w:sz="4" w:space="0"/>
            </w:tcBorders>
          </w:tcPr>
          <w:p w14:paraId="68195FC6">
            <w:pPr>
              <w:pStyle w:val="27"/>
              <w:spacing w:before="38" w:line="233" w:lineRule="auto"/>
              <w:ind w:left="14" w:hanging="3"/>
              <w:jc w:val="both"/>
              <w:rPr>
                <w:color w:val="auto"/>
                <w:lang w:eastAsia="zh-CN"/>
              </w:rPr>
            </w:pPr>
            <w:r>
              <w:rPr>
                <w:rFonts w:hint="eastAsia"/>
                <w:color w:val="auto"/>
                <w:lang w:eastAsia="zh-CN"/>
              </w:rPr>
              <w:t>5分</w:t>
            </w:r>
          </w:p>
        </w:tc>
        <w:tc>
          <w:tcPr>
            <w:tcW w:w="6493" w:type="dxa"/>
            <w:tcBorders>
              <w:top w:val="single" w:color="auto" w:sz="4" w:space="0"/>
              <w:left w:val="single" w:color="auto" w:sz="4" w:space="0"/>
              <w:bottom w:val="single" w:color="auto" w:sz="4" w:space="0"/>
              <w:right w:val="single" w:color="auto" w:sz="4" w:space="0"/>
            </w:tcBorders>
          </w:tcPr>
          <w:p w14:paraId="352583B3">
            <w:pPr>
              <w:pStyle w:val="27"/>
              <w:spacing w:before="38" w:line="233" w:lineRule="auto"/>
              <w:ind w:left="14" w:hanging="3"/>
              <w:jc w:val="both"/>
              <w:rPr>
                <w:color w:val="auto"/>
                <w:lang w:eastAsia="zh-CN"/>
              </w:rPr>
            </w:pPr>
            <w:r>
              <w:rPr>
                <w:rFonts w:hint="eastAsia"/>
                <w:color w:val="auto"/>
                <w:lang w:eastAsia="zh-CN"/>
              </w:rPr>
              <w:t xml:space="preserve">项目档案资料管理和保密措施方案全面、合理、详细，安全 </w:t>
            </w:r>
          </w:p>
          <w:p w14:paraId="3A8DE7DF">
            <w:pPr>
              <w:pStyle w:val="27"/>
              <w:spacing w:before="38" w:line="233" w:lineRule="auto"/>
              <w:ind w:left="14" w:hanging="3"/>
              <w:jc w:val="both"/>
              <w:rPr>
                <w:color w:val="auto"/>
                <w:lang w:eastAsia="zh-CN"/>
              </w:rPr>
            </w:pPr>
            <w:r>
              <w:rPr>
                <w:rFonts w:hint="eastAsia"/>
                <w:color w:val="auto"/>
                <w:lang w:eastAsia="zh-CN"/>
              </w:rPr>
              <w:t xml:space="preserve">性强的得 5分；项目档案资料管理和保密措施方案较为合 </w:t>
            </w:r>
          </w:p>
          <w:p w14:paraId="6001D7E3">
            <w:pPr>
              <w:pStyle w:val="27"/>
              <w:spacing w:before="38" w:line="233" w:lineRule="auto"/>
              <w:ind w:left="14" w:hanging="3"/>
              <w:jc w:val="both"/>
              <w:rPr>
                <w:color w:val="auto"/>
                <w:lang w:eastAsia="zh-CN"/>
              </w:rPr>
            </w:pPr>
            <w:r>
              <w:rPr>
                <w:rFonts w:hint="eastAsia"/>
                <w:color w:val="auto"/>
                <w:lang w:eastAsia="zh-CN"/>
              </w:rPr>
              <w:t xml:space="preserve">理、详细，安全性较强的得 3 分；项目档案资料管理和保密 </w:t>
            </w:r>
          </w:p>
          <w:p w14:paraId="3E7F2418">
            <w:pPr>
              <w:pStyle w:val="27"/>
              <w:spacing w:before="38" w:line="233" w:lineRule="auto"/>
              <w:ind w:left="14" w:hanging="3"/>
              <w:jc w:val="both"/>
              <w:rPr>
                <w:color w:val="auto"/>
                <w:lang w:eastAsia="zh-CN"/>
              </w:rPr>
            </w:pPr>
            <w:r>
              <w:rPr>
                <w:rFonts w:hint="eastAsia"/>
                <w:color w:val="auto"/>
                <w:lang w:eastAsia="zh-CN"/>
              </w:rPr>
              <w:t xml:space="preserve">措施方案不够全面、合理、详细，安全性一般的得1分；未 </w:t>
            </w:r>
          </w:p>
          <w:p w14:paraId="7B931B87">
            <w:pPr>
              <w:pStyle w:val="27"/>
              <w:spacing w:before="38" w:line="233" w:lineRule="auto"/>
              <w:ind w:left="14" w:hanging="3"/>
              <w:jc w:val="both"/>
              <w:rPr>
                <w:color w:val="auto"/>
                <w:lang w:eastAsia="zh-CN"/>
              </w:rPr>
            </w:pPr>
            <w:r>
              <w:rPr>
                <w:rFonts w:hint="eastAsia"/>
                <w:color w:val="auto"/>
                <w:lang w:eastAsia="zh-CN"/>
              </w:rPr>
              <w:t>提供相关内容的得 0 分。</w:t>
            </w:r>
          </w:p>
        </w:tc>
      </w:tr>
      <w:tr w14:paraId="272AC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29" w:type="dxa"/>
            <w:vMerge w:val="restart"/>
            <w:tcBorders>
              <w:top w:val="single" w:color="auto" w:sz="4" w:space="0"/>
              <w:left w:val="single" w:color="auto" w:sz="4" w:space="0"/>
              <w:bottom w:val="single" w:color="auto" w:sz="4" w:space="0"/>
              <w:right w:val="single" w:color="auto" w:sz="4" w:space="0"/>
            </w:tcBorders>
          </w:tcPr>
          <w:p w14:paraId="07C4162D">
            <w:pPr>
              <w:spacing w:line="462" w:lineRule="auto"/>
              <w:rPr>
                <w:color w:val="auto"/>
              </w:rPr>
            </w:pPr>
          </w:p>
          <w:p w14:paraId="32EA9881">
            <w:pPr>
              <w:pStyle w:val="27"/>
              <w:spacing w:before="78" w:line="183" w:lineRule="auto"/>
              <w:ind w:left="18"/>
              <w:rPr>
                <w:color w:val="auto"/>
              </w:rPr>
            </w:pPr>
            <w:r>
              <w:rPr>
                <w:color w:val="auto"/>
              </w:rPr>
              <w:t>3</w:t>
            </w:r>
          </w:p>
        </w:tc>
        <w:tc>
          <w:tcPr>
            <w:tcW w:w="812" w:type="dxa"/>
            <w:vMerge w:val="restart"/>
            <w:tcBorders>
              <w:top w:val="single" w:color="auto" w:sz="4" w:space="0"/>
              <w:left w:val="single" w:color="auto" w:sz="4" w:space="0"/>
              <w:bottom w:val="single" w:color="auto" w:sz="4" w:space="0"/>
              <w:right w:val="single" w:color="auto" w:sz="4" w:space="0"/>
            </w:tcBorders>
          </w:tcPr>
          <w:p w14:paraId="0A1F7F1D">
            <w:pPr>
              <w:pStyle w:val="27"/>
              <w:spacing w:before="195" w:line="233" w:lineRule="auto"/>
              <w:ind w:left="12" w:right="4"/>
              <w:jc w:val="both"/>
              <w:rPr>
                <w:color w:val="auto"/>
              </w:rPr>
            </w:pPr>
            <w:r>
              <w:rPr>
                <w:color w:val="auto"/>
                <w:spacing w:val="23"/>
              </w:rPr>
              <w:t>综合部</w:t>
            </w:r>
            <w:r>
              <w:rPr>
                <w:color w:val="auto"/>
              </w:rPr>
              <w:t xml:space="preserve"> </w:t>
            </w:r>
            <w:r>
              <w:rPr>
                <w:color w:val="auto"/>
                <w:spacing w:val="-5"/>
              </w:rPr>
              <w:t>分（</w:t>
            </w:r>
            <w:r>
              <w:rPr>
                <w:color w:val="auto"/>
                <w:spacing w:val="-32"/>
              </w:rPr>
              <w:t xml:space="preserve"> </w:t>
            </w:r>
            <w:r>
              <w:rPr>
                <w:rFonts w:hint="eastAsia"/>
                <w:color w:val="auto"/>
                <w:spacing w:val="-5"/>
                <w:lang w:eastAsia="zh-CN"/>
              </w:rPr>
              <w:t>2</w:t>
            </w:r>
            <w:r>
              <w:rPr>
                <w:color w:val="auto"/>
                <w:spacing w:val="-5"/>
              </w:rPr>
              <w:t>0</w:t>
            </w:r>
            <w:r>
              <w:rPr>
                <w:color w:val="auto"/>
              </w:rPr>
              <w:t xml:space="preserve"> </w:t>
            </w:r>
            <w:r>
              <w:rPr>
                <w:color w:val="auto"/>
                <w:spacing w:val="-7"/>
              </w:rPr>
              <w:t>分）</w:t>
            </w:r>
          </w:p>
        </w:tc>
        <w:tc>
          <w:tcPr>
            <w:tcW w:w="1062" w:type="dxa"/>
            <w:tcBorders>
              <w:top w:val="single" w:color="auto" w:sz="4" w:space="0"/>
              <w:left w:val="single" w:color="auto" w:sz="4" w:space="0"/>
              <w:bottom w:val="single" w:color="auto" w:sz="4" w:space="0"/>
              <w:right w:val="single" w:color="auto" w:sz="4" w:space="0"/>
            </w:tcBorders>
          </w:tcPr>
          <w:p w14:paraId="7180E0B3">
            <w:pPr>
              <w:spacing w:line="425" w:lineRule="auto"/>
              <w:rPr>
                <w:color w:val="auto"/>
              </w:rPr>
            </w:pPr>
          </w:p>
          <w:p w14:paraId="6F6D9D7C">
            <w:pPr>
              <w:pStyle w:val="27"/>
              <w:spacing w:before="78" w:line="220" w:lineRule="auto"/>
              <w:ind w:left="128"/>
              <w:rPr>
                <w:color w:val="auto"/>
              </w:rPr>
            </w:pPr>
            <w:r>
              <w:rPr>
                <w:color w:val="auto"/>
                <w:spacing w:val="-5"/>
              </w:rPr>
              <w:t>业绩</w:t>
            </w:r>
          </w:p>
        </w:tc>
        <w:tc>
          <w:tcPr>
            <w:tcW w:w="877" w:type="dxa"/>
            <w:tcBorders>
              <w:top w:val="single" w:color="auto" w:sz="4" w:space="0"/>
              <w:left w:val="single" w:color="auto" w:sz="4" w:space="0"/>
              <w:bottom w:val="single" w:color="auto" w:sz="4" w:space="0"/>
              <w:right w:val="single" w:color="auto" w:sz="4" w:space="0"/>
            </w:tcBorders>
          </w:tcPr>
          <w:p w14:paraId="14F4E6A3">
            <w:pPr>
              <w:spacing w:line="425" w:lineRule="auto"/>
              <w:rPr>
                <w:color w:val="auto"/>
              </w:rPr>
            </w:pPr>
          </w:p>
          <w:p w14:paraId="6A4354DC">
            <w:pPr>
              <w:pStyle w:val="27"/>
              <w:spacing w:before="78" w:line="220" w:lineRule="auto"/>
              <w:ind w:left="28"/>
              <w:rPr>
                <w:color w:val="auto"/>
              </w:rPr>
            </w:pPr>
            <w:r>
              <w:rPr>
                <w:rFonts w:hint="eastAsia"/>
                <w:color w:val="auto"/>
                <w:spacing w:val="-10"/>
                <w:lang w:eastAsia="zh-CN"/>
              </w:rPr>
              <w:t>10</w:t>
            </w:r>
            <w:r>
              <w:rPr>
                <w:color w:val="auto"/>
                <w:spacing w:val="-10"/>
              </w:rPr>
              <w:t>分</w:t>
            </w:r>
          </w:p>
        </w:tc>
        <w:tc>
          <w:tcPr>
            <w:tcW w:w="6493" w:type="dxa"/>
            <w:tcBorders>
              <w:top w:val="single" w:color="auto" w:sz="4" w:space="0"/>
              <w:left w:val="single" w:color="auto" w:sz="4" w:space="0"/>
              <w:bottom w:val="single" w:color="auto" w:sz="4" w:space="0"/>
              <w:right w:val="single" w:color="auto" w:sz="4" w:space="0"/>
            </w:tcBorders>
          </w:tcPr>
          <w:p w14:paraId="22EF05F9">
            <w:pPr>
              <w:pStyle w:val="27"/>
              <w:spacing w:before="38" w:line="233" w:lineRule="auto"/>
              <w:ind w:left="14" w:hanging="3"/>
              <w:jc w:val="both"/>
              <w:rPr>
                <w:color w:val="auto"/>
                <w:lang w:eastAsia="zh-CN"/>
              </w:rPr>
            </w:pPr>
            <w:r>
              <w:rPr>
                <w:rFonts w:hint="eastAsia"/>
                <w:color w:val="auto"/>
                <w:lang w:eastAsia="zh-CN"/>
              </w:rPr>
              <w:t xml:space="preserve">供应商自 2021 年 1 月 1 日（以合同签订时间为准）承接 </w:t>
            </w:r>
          </w:p>
          <w:p w14:paraId="517551C6">
            <w:pPr>
              <w:pStyle w:val="27"/>
              <w:spacing w:before="38" w:line="233" w:lineRule="auto"/>
              <w:ind w:left="14" w:hanging="3"/>
              <w:jc w:val="both"/>
              <w:rPr>
                <w:color w:val="auto"/>
                <w:lang w:eastAsia="zh-CN"/>
              </w:rPr>
            </w:pPr>
            <w:r>
              <w:rPr>
                <w:rFonts w:hint="eastAsia"/>
                <w:color w:val="auto"/>
                <w:lang w:eastAsia="zh-CN"/>
              </w:rPr>
              <w:t xml:space="preserve">过类似项目的，每提供一份业绩得 5 分，最高得 10 分。（注：响应文件中提供合同扫描件，否 </w:t>
            </w:r>
          </w:p>
          <w:p w14:paraId="7CCBE173">
            <w:pPr>
              <w:pStyle w:val="27"/>
              <w:spacing w:before="38" w:line="233" w:lineRule="auto"/>
              <w:ind w:left="14" w:hanging="3"/>
              <w:jc w:val="both"/>
              <w:rPr>
                <w:color w:val="auto"/>
              </w:rPr>
            </w:pPr>
            <w:r>
              <w:rPr>
                <w:rFonts w:hint="eastAsia"/>
                <w:color w:val="auto"/>
                <w:lang w:eastAsia="zh-CN"/>
              </w:rPr>
              <w:t>则不得分。）</w:t>
            </w:r>
          </w:p>
        </w:tc>
      </w:tr>
      <w:tr w14:paraId="5F70F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829" w:type="dxa"/>
            <w:vMerge w:val="continue"/>
            <w:tcBorders>
              <w:top w:val="single" w:color="auto" w:sz="4" w:space="0"/>
              <w:left w:val="single" w:color="auto" w:sz="4" w:space="0"/>
              <w:bottom w:val="single" w:color="auto" w:sz="4" w:space="0"/>
              <w:right w:val="single" w:color="auto" w:sz="4" w:space="0"/>
            </w:tcBorders>
          </w:tcPr>
          <w:p w14:paraId="38AF164F">
            <w:pPr>
              <w:rPr>
                <w:color w:val="auto"/>
              </w:rPr>
            </w:pPr>
          </w:p>
        </w:tc>
        <w:tc>
          <w:tcPr>
            <w:tcW w:w="812" w:type="dxa"/>
            <w:vMerge w:val="continue"/>
            <w:tcBorders>
              <w:top w:val="single" w:color="auto" w:sz="4" w:space="0"/>
              <w:left w:val="single" w:color="auto" w:sz="4" w:space="0"/>
              <w:bottom w:val="single" w:color="auto" w:sz="4" w:space="0"/>
              <w:right w:val="single" w:color="auto" w:sz="4" w:space="0"/>
            </w:tcBorders>
          </w:tcPr>
          <w:p w14:paraId="2BC569EC">
            <w:pPr>
              <w:rPr>
                <w:color w:val="auto"/>
              </w:rPr>
            </w:pPr>
          </w:p>
        </w:tc>
        <w:tc>
          <w:tcPr>
            <w:tcW w:w="1062" w:type="dxa"/>
            <w:tcBorders>
              <w:top w:val="single" w:color="auto" w:sz="4" w:space="0"/>
              <w:left w:val="single" w:color="auto" w:sz="4" w:space="0"/>
              <w:bottom w:val="single" w:color="auto" w:sz="4" w:space="0"/>
              <w:right w:val="single" w:color="auto" w:sz="4" w:space="0"/>
            </w:tcBorders>
          </w:tcPr>
          <w:p w14:paraId="74D7E08B">
            <w:pPr>
              <w:pStyle w:val="27"/>
              <w:spacing w:before="38" w:line="233" w:lineRule="auto"/>
              <w:ind w:left="14" w:hanging="3"/>
              <w:jc w:val="both"/>
              <w:rPr>
                <w:color w:val="auto"/>
                <w:lang w:eastAsia="zh-CN"/>
              </w:rPr>
            </w:pPr>
          </w:p>
          <w:p w14:paraId="76B79193">
            <w:pPr>
              <w:pStyle w:val="27"/>
              <w:spacing w:before="38" w:line="233" w:lineRule="auto"/>
              <w:ind w:left="14" w:hanging="3"/>
              <w:jc w:val="both"/>
              <w:rPr>
                <w:color w:val="auto"/>
                <w:lang w:eastAsia="zh-CN"/>
              </w:rPr>
            </w:pPr>
            <w:r>
              <w:rPr>
                <w:rFonts w:hint="eastAsia"/>
                <w:color w:val="auto"/>
                <w:lang w:eastAsia="zh-CN"/>
              </w:rPr>
              <w:t>企业实力</w:t>
            </w:r>
          </w:p>
          <w:p w14:paraId="2F656CAC">
            <w:pPr>
              <w:pStyle w:val="27"/>
              <w:spacing w:before="38" w:line="233" w:lineRule="auto"/>
              <w:ind w:left="14" w:hanging="3"/>
              <w:jc w:val="both"/>
              <w:rPr>
                <w:color w:val="auto"/>
                <w:lang w:eastAsia="zh-CN"/>
              </w:rPr>
            </w:pPr>
          </w:p>
        </w:tc>
        <w:tc>
          <w:tcPr>
            <w:tcW w:w="877" w:type="dxa"/>
            <w:tcBorders>
              <w:top w:val="single" w:color="auto" w:sz="4" w:space="0"/>
              <w:left w:val="single" w:color="auto" w:sz="4" w:space="0"/>
              <w:bottom w:val="single" w:color="auto" w:sz="4" w:space="0"/>
              <w:right w:val="single" w:color="auto" w:sz="4" w:space="0"/>
            </w:tcBorders>
          </w:tcPr>
          <w:p w14:paraId="5314B1FE">
            <w:pPr>
              <w:pStyle w:val="27"/>
              <w:spacing w:before="38" w:line="233" w:lineRule="auto"/>
              <w:ind w:left="14" w:hanging="3"/>
              <w:jc w:val="both"/>
              <w:rPr>
                <w:color w:val="auto"/>
                <w:lang w:eastAsia="zh-CN"/>
              </w:rPr>
            </w:pPr>
          </w:p>
          <w:p w14:paraId="3BDE43EB">
            <w:pPr>
              <w:pStyle w:val="27"/>
              <w:spacing w:before="38" w:line="233" w:lineRule="auto"/>
              <w:ind w:left="14" w:hanging="3"/>
              <w:jc w:val="both"/>
              <w:rPr>
                <w:color w:val="auto"/>
                <w:lang w:eastAsia="zh-CN"/>
              </w:rPr>
            </w:pPr>
            <w:r>
              <w:rPr>
                <w:rFonts w:hint="eastAsia"/>
                <w:color w:val="auto"/>
                <w:lang w:val="en-US" w:eastAsia="zh-CN"/>
              </w:rPr>
              <w:t>1</w:t>
            </w:r>
            <w:r>
              <w:rPr>
                <w:rFonts w:hint="eastAsia"/>
                <w:color w:val="auto"/>
                <w:lang w:eastAsia="zh-CN"/>
              </w:rPr>
              <w:t>0分</w:t>
            </w:r>
          </w:p>
        </w:tc>
        <w:tc>
          <w:tcPr>
            <w:tcW w:w="6493" w:type="dxa"/>
            <w:tcBorders>
              <w:top w:val="single" w:color="auto" w:sz="4" w:space="0"/>
              <w:left w:val="single" w:color="auto" w:sz="4" w:space="0"/>
              <w:bottom w:val="single" w:color="auto" w:sz="4" w:space="0"/>
              <w:right w:val="single" w:color="auto" w:sz="4" w:space="0"/>
            </w:tcBorders>
          </w:tcPr>
          <w:p w14:paraId="556AABEC">
            <w:pPr>
              <w:pStyle w:val="27"/>
              <w:spacing w:before="38" w:line="233" w:lineRule="auto"/>
              <w:ind w:left="14" w:hanging="3"/>
              <w:jc w:val="both"/>
              <w:rPr>
                <w:color w:val="auto"/>
                <w:lang w:eastAsia="zh-CN"/>
              </w:rPr>
            </w:pPr>
            <w:r>
              <w:rPr>
                <w:rFonts w:hint="eastAsia"/>
                <w:color w:val="auto"/>
                <w:lang w:eastAsia="zh-CN"/>
              </w:rPr>
              <w:t>项目团队具有精神卫生、社会工作、心理健康、护理、康复相关专业从业资格的从业人员，每有一个得 2 分，最多得 10 分。（投标文件中须附单位及个人相关资质证书及劳动合同）</w:t>
            </w:r>
          </w:p>
        </w:tc>
      </w:tr>
      <w:tr w14:paraId="4E50F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10073" w:type="dxa"/>
            <w:gridSpan w:val="5"/>
            <w:tcBorders>
              <w:top w:val="single" w:color="auto" w:sz="4" w:space="0"/>
              <w:left w:val="single" w:color="auto" w:sz="4" w:space="0"/>
              <w:bottom w:val="single" w:color="auto" w:sz="4" w:space="0"/>
              <w:right w:val="single" w:color="auto" w:sz="4" w:space="0"/>
            </w:tcBorders>
          </w:tcPr>
          <w:p w14:paraId="78898831">
            <w:pPr>
              <w:pStyle w:val="27"/>
              <w:spacing w:before="37" w:line="230" w:lineRule="auto"/>
              <w:ind w:left="16" w:right="3503"/>
              <w:rPr>
                <w:color w:val="auto"/>
                <w:lang w:eastAsia="zh-CN"/>
              </w:rPr>
            </w:pPr>
            <w:r>
              <w:rPr>
                <w:color w:val="auto"/>
                <w:spacing w:val="-2"/>
                <w:lang w:eastAsia="zh-CN"/>
              </w:rPr>
              <w:t>投标人综合得分=投标报价得分+</w:t>
            </w:r>
            <w:r>
              <w:rPr>
                <w:rFonts w:hint="eastAsia"/>
                <w:color w:val="auto"/>
                <w:spacing w:val="-2"/>
                <w:lang w:eastAsia="zh-CN"/>
              </w:rPr>
              <w:t>服务方案</w:t>
            </w:r>
            <w:r>
              <w:rPr>
                <w:color w:val="auto"/>
                <w:spacing w:val="-2"/>
                <w:lang w:eastAsia="zh-CN"/>
              </w:rPr>
              <w:t>得分+综合部分得分。</w:t>
            </w:r>
            <w:r>
              <w:rPr>
                <w:color w:val="auto"/>
                <w:spacing w:val="4"/>
                <w:lang w:eastAsia="zh-CN"/>
              </w:rPr>
              <w:t xml:space="preserve"> 投标人最终得分:</w:t>
            </w:r>
          </w:p>
          <w:p w14:paraId="37E31AA2">
            <w:pPr>
              <w:pStyle w:val="27"/>
              <w:spacing w:before="25" w:line="229" w:lineRule="auto"/>
              <w:ind w:left="16" w:right="1703" w:firstLine="14"/>
              <w:rPr>
                <w:color w:val="auto"/>
                <w:lang w:eastAsia="zh-CN"/>
              </w:rPr>
            </w:pPr>
            <w:r>
              <w:rPr>
                <w:color w:val="auto"/>
                <w:spacing w:val="-2"/>
                <w:lang w:eastAsia="zh-CN"/>
              </w:rPr>
              <w:t>1.评标委员会完成评审后，取全部得分算术平均值，作为该投标人的最终得分。</w:t>
            </w:r>
            <w:r>
              <w:rPr>
                <w:color w:val="auto"/>
                <w:spacing w:val="4"/>
                <w:lang w:eastAsia="zh-CN"/>
              </w:rPr>
              <w:t xml:space="preserve"> </w:t>
            </w:r>
            <w:r>
              <w:rPr>
                <w:color w:val="auto"/>
                <w:spacing w:val="-1"/>
                <w:lang w:eastAsia="zh-CN"/>
              </w:rPr>
              <w:t>2.本办法计算过程中分值按四舍五入保留二位小数。</w:t>
            </w:r>
          </w:p>
          <w:p w14:paraId="2449626D">
            <w:pPr>
              <w:pStyle w:val="27"/>
              <w:spacing w:before="26" w:line="229" w:lineRule="auto"/>
              <w:ind w:left="11" w:right="23" w:firstLine="6"/>
              <w:jc w:val="both"/>
              <w:rPr>
                <w:color w:val="auto"/>
                <w:lang w:eastAsia="zh-CN"/>
              </w:rPr>
            </w:pPr>
            <w:r>
              <w:rPr>
                <w:color w:val="auto"/>
                <w:spacing w:val="-3"/>
                <w:lang w:eastAsia="zh-CN"/>
              </w:rPr>
              <w:t>3.评标委员会对通过以上评审的投标人，按最终得分从高到低排序，确定</w:t>
            </w:r>
            <w:r>
              <w:rPr>
                <w:color w:val="auto"/>
                <w:spacing w:val="-24"/>
                <w:lang w:eastAsia="zh-CN"/>
              </w:rPr>
              <w:t xml:space="preserve"> </w:t>
            </w:r>
            <w:r>
              <w:rPr>
                <w:color w:val="auto"/>
                <w:spacing w:val="-3"/>
                <w:lang w:eastAsia="zh-CN"/>
              </w:rPr>
              <w:t>1</w:t>
            </w:r>
            <w:r>
              <w:rPr>
                <w:color w:val="auto"/>
                <w:spacing w:val="-49"/>
                <w:lang w:eastAsia="zh-CN"/>
              </w:rPr>
              <w:t xml:space="preserve"> </w:t>
            </w:r>
            <w:r>
              <w:rPr>
                <w:color w:val="auto"/>
                <w:spacing w:val="-3"/>
                <w:lang w:eastAsia="zh-CN"/>
              </w:rPr>
              <w:t>至</w:t>
            </w:r>
            <w:r>
              <w:rPr>
                <w:color w:val="auto"/>
                <w:spacing w:val="-46"/>
                <w:lang w:eastAsia="zh-CN"/>
              </w:rPr>
              <w:t xml:space="preserve"> </w:t>
            </w:r>
            <w:r>
              <w:rPr>
                <w:color w:val="auto"/>
                <w:spacing w:val="-3"/>
                <w:lang w:eastAsia="zh-CN"/>
              </w:rPr>
              <w:t>3</w:t>
            </w:r>
            <w:r>
              <w:rPr>
                <w:color w:val="auto"/>
                <w:spacing w:val="-47"/>
                <w:lang w:eastAsia="zh-CN"/>
              </w:rPr>
              <w:t xml:space="preserve"> </w:t>
            </w:r>
            <w:r>
              <w:rPr>
                <w:color w:val="auto"/>
                <w:spacing w:val="-3"/>
                <w:lang w:eastAsia="zh-CN"/>
              </w:rPr>
              <w:t>名中标候选人。</w:t>
            </w:r>
            <w:r>
              <w:rPr>
                <w:color w:val="auto"/>
                <w:lang w:eastAsia="zh-CN"/>
              </w:rPr>
              <w:t xml:space="preserve"> </w:t>
            </w:r>
            <w:r>
              <w:rPr>
                <w:color w:val="auto"/>
                <w:spacing w:val="-2"/>
                <w:lang w:eastAsia="zh-CN"/>
              </w:rPr>
              <w:t>当投标人最终得分相等时，按照报价从低到高进</w:t>
            </w:r>
            <w:r>
              <w:rPr>
                <w:color w:val="auto"/>
                <w:spacing w:val="-3"/>
                <w:lang w:eastAsia="zh-CN"/>
              </w:rPr>
              <w:t>行排序，排序第</w:t>
            </w:r>
            <w:r>
              <w:rPr>
                <w:color w:val="auto"/>
                <w:spacing w:val="-33"/>
                <w:lang w:eastAsia="zh-CN"/>
              </w:rPr>
              <w:t xml:space="preserve"> </w:t>
            </w:r>
            <w:r>
              <w:rPr>
                <w:color w:val="auto"/>
                <w:spacing w:val="-3"/>
                <w:lang w:eastAsia="zh-CN"/>
              </w:rPr>
              <w:t>1</w:t>
            </w:r>
            <w:r>
              <w:rPr>
                <w:color w:val="auto"/>
                <w:spacing w:val="-31"/>
                <w:lang w:eastAsia="zh-CN"/>
              </w:rPr>
              <w:t xml:space="preserve"> </w:t>
            </w:r>
            <w:r>
              <w:rPr>
                <w:color w:val="auto"/>
                <w:spacing w:val="-3"/>
                <w:lang w:eastAsia="zh-CN"/>
              </w:rPr>
              <w:t>的为中标人；最终得分相等，</w:t>
            </w:r>
            <w:r>
              <w:rPr>
                <w:color w:val="auto"/>
                <w:lang w:eastAsia="zh-CN"/>
              </w:rPr>
              <w:t xml:space="preserve"> </w:t>
            </w:r>
            <w:r>
              <w:rPr>
                <w:color w:val="auto"/>
                <w:spacing w:val="-1"/>
                <w:lang w:eastAsia="zh-CN"/>
              </w:rPr>
              <w:t>报价得分也相等按技术指标优劣排列确定中标人。</w:t>
            </w:r>
          </w:p>
        </w:tc>
      </w:tr>
    </w:tbl>
    <w:p w14:paraId="4F2FE923">
      <w:pPr>
        <w:pStyle w:val="4"/>
        <w:rPr>
          <w:color w:val="auto"/>
          <w:lang w:eastAsia="zh-CN"/>
        </w:rPr>
      </w:pPr>
    </w:p>
    <w:p w14:paraId="6AA91275">
      <w:pPr>
        <w:rPr>
          <w:color w:val="auto"/>
          <w:lang w:eastAsia="zh-CN"/>
        </w:rPr>
        <w:sectPr>
          <w:footerReference r:id="rId11" w:type="default"/>
          <w:pgSz w:w="11907" w:h="16840"/>
          <w:pgMar w:top="1430" w:right="786" w:bottom="1510" w:left="1042" w:header="0" w:footer="1347" w:gutter="0"/>
          <w:cols w:space="720" w:num="1"/>
        </w:sectPr>
      </w:pPr>
    </w:p>
    <w:p w14:paraId="160326CA">
      <w:pPr>
        <w:spacing w:before="47" w:line="219" w:lineRule="auto"/>
        <w:ind w:left="506"/>
        <w:rPr>
          <w:rFonts w:ascii="宋体" w:hAnsi="宋体" w:eastAsia="宋体" w:cs="宋体"/>
          <w:color w:val="auto"/>
          <w:sz w:val="24"/>
          <w:szCs w:val="24"/>
          <w:lang w:eastAsia="zh-CN"/>
        </w:rPr>
      </w:pPr>
      <w:bookmarkStart w:id="16" w:name="bookmark23"/>
      <w:bookmarkEnd w:id="16"/>
      <w:r>
        <w:rPr>
          <w:rFonts w:ascii="宋体" w:hAnsi="宋体" w:eastAsia="宋体" w:cs="宋体"/>
          <w:color w:val="auto"/>
          <w:spacing w:val="-1"/>
          <w:sz w:val="24"/>
          <w:szCs w:val="24"/>
          <w:lang w:eastAsia="zh-CN"/>
        </w:rPr>
        <w:t>1、磋商小组按本表规定的量化因素和分值进行打分，并计算出综合得分。</w:t>
      </w:r>
    </w:p>
    <w:p w14:paraId="20A5CEF1">
      <w:pPr>
        <w:spacing w:before="293" w:line="434" w:lineRule="auto"/>
        <w:ind w:left="21" w:right="2" w:firstLine="47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2、供应商最终得分=报价部分得分+</w:t>
      </w:r>
      <w:r>
        <w:rPr>
          <w:rFonts w:hint="eastAsia" w:ascii="宋体" w:hAnsi="宋体" w:eastAsia="宋体" w:cs="宋体"/>
          <w:color w:val="auto"/>
          <w:spacing w:val="-2"/>
          <w:sz w:val="24"/>
          <w:szCs w:val="24"/>
          <w:lang w:eastAsia="zh-CN"/>
        </w:rPr>
        <w:t>服务方案</w:t>
      </w:r>
      <w:r>
        <w:rPr>
          <w:rFonts w:ascii="宋体" w:hAnsi="宋体" w:eastAsia="宋体" w:cs="宋体"/>
          <w:color w:val="auto"/>
          <w:spacing w:val="-2"/>
          <w:sz w:val="24"/>
          <w:szCs w:val="24"/>
          <w:lang w:eastAsia="zh-CN"/>
        </w:rPr>
        <w:t>得分+综合</w:t>
      </w:r>
      <w:r>
        <w:rPr>
          <w:rFonts w:ascii="宋体" w:hAnsi="宋体" w:eastAsia="宋体" w:cs="宋体"/>
          <w:color w:val="auto"/>
          <w:spacing w:val="-3"/>
          <w:sz w:val="24"/>
          <w:szCs w:val="24"/>
          <w:lang w:eastAsia="zh-CN"/>
        </w:rPr>
        <w:t>部分得分，保留小数</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点后两位。</w:t>
      </w:r>
    </w:p>
    <w:p w14:paraId="3B865C1D">
      <w:pPr>
        <w:spacing w:before="33" w:line="219" w:lineRule="auto"/>
        <w:jc w:val="right"/>
        <w:rPr>
          <w:rFonts w:ascii="宋体" w:hAnsi="宋体" w:eastAsia="宋体" w:cs="宋体"/>
          <w:color w:val="auto"/>
          <w:sz w:val="24"/>
          <w:szCs w:val="24"/>
          <w:lang w:eastAsia="zh-CN"/>
        </w:rPr>
      </w:pPr>
      <w:r>
        <w:rPr>
          <w:rFonts w:ascii="宋体" w:hAnsi="宋体" w:eastAsia="宋体" w:cs="宋体"/>
          <w:color w:val="auto"/>
          <w:sz w:val="24"/>
          <w:szCs w:val="24"/>
          <w:lang w:eastAsia="zh-CN"/>
        </w:rPr>
        <w:t>3、磋商小组根据综合评分情况，按照评审得分由高到低顺序推荐</w:t>
      </w:r>
      <w:r>
        <w:rPr>
          <w:rFonts w:ascii="宋体" w:hAnsi="宋体" w:eastAsia="宋体" w:cs="宋体"/>
          <w:color w:val="auto"/>
          <w:spacing w:val="-31"/>
          <w:sz w:val="24"/>
          <w:szCs w:val="24"/>
          <w:lang w:eastAsia="zh-CN"/>
        </w:rPr>
        <w:t xml:space="preserve"> </w:t>
      </w:r>
      <w:r>
        <w:rPr>
          <w:rFonts w:ascii="宋体" w:hAnsi="宋体" w:eastAsia="宋体" w:cs="宋体"/>
          <w:color w:val="auto"/>
          <w:sz w:val="24"/>
          <w:szCs w:val="24"/>
          <w:lang w:eastAsia="zh-CN"/>
        </w:rPr>
        <w:t>1-3</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名成</w:t>
      </w:r>
    </w:p>
    <w:p w14:paraId="009FCB91">
      <w:pPr>
        <w:spacing w:before="294" w:line="218" w:lineRule="auto"/>
        <w:ind w:left="1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交候选供应商，并编写评审报告。</w:t>
      </w:r>
    </w:p>
    <w:p w14:paraId="27F2C837">
      <w:pPr>
        <w:spacing w:before="27" w:line="324" w:lineRule="auto"/>
        <w:ind w:left="10" w:right="2"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4、采购人应当确定排名第一的成交候选人为成交人。排名第一的成交候选</w:t>
      </w:r>
      <w:r>
        <w:rPr>
          <w:rFonts w:ascii="宋体" w:hAnsi="宋体" w:eastAsia="宋体" w:cs="宋体"/>
          <w:color w:val="auto"/>
          <w:spacing w:val="12"/>
          <w:sz w:val="24"/>
          <w:szCs w:val="24"/>
          <w:lang w:eastAsia="zh-CN"/>
        </w:rPr>
        <w:t xml:space="preserve"> </w:t>
      </w:r>
      <w:r>
        <w:rPr>
          <w:rFonts w:ascii="宋体" w:hAnsi="宋体" w:eastAsia="宋体" w:cs="宋体"/>
          <w:color w:val="auto"/>
          <w:spacing w:val="-2"/>
          <w:sz w:val="24"/>
          <w:szCs w:val="24"/>
          <w:lang w:eastAsia="zh-CN"/>
        </w:rPr>
        <w:t>人放弃成交、因不可抗力不能履行合同，或者被查实存在影响</w:t>
      </w:r>
      <w:r>
        <w:rPr>
          <w:rFonts w:ascii="宋体" w:hAnsi="宋体" w:eastAsia="宋体" w:cs="宋体"/>
          <w:color w:val="auto"/>
          <w:spacing w:val="-3"/>
          <w:sz w:val="24"/>
          <w:szCs w:val="24"/>
          <w:lang w:eastAsia="zh-CN"/>
        </w:rPr>
        <w:t>成交结果的违法行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为等情形，不符合成交条件的，采购人可以按照竞争性磋商小</w:t>
      </w:r>
      <w:r>
        <w:rPr>
          <w:rFonts w:ascii="宋体" w:hAnsi="宋体" w:eastAsia="宋体" w:cs="宋体"/>
          <w:color w:val="auto"/>
          <w:spacing w:val="-3"/>
          <w:sz w:val="24"/>
          <w:szCs w:val="24"/>
          <w:lang w:eastAsia="zh-CN"/>
        </w:rPr>
        <w:t>组提出的成交候选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人名单排序依次确定其他成交候选人为成交人。</w:t>
      </w:r>
    </w:p>
    <w:p w14:paraId="1721DB0F">
      <w:pPr>
        <w:spacing w:before="181" w:line="336" w:lineRule="auto"/>
        <w:ind w:left="7" w:right="2"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 非因不可抗力因素放弃成交的，</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或排名第一的成交候选人未按规定期限</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与采购人签订合同的， 根据《政府采购法实施条例》第七十二条，按照《政府</w:t>
      </w:r>
      <w:r>
        <w:rPr>
          <w:rFonts w:ascii="宋体" w:hAnsi="宋体" w:eastAsia="宋体" w:cs="宋体"/>
          <w:color w:val="auto"/>
          <w:spacing w:val="10"/>
          <w:sz w:val="24"/>
          <w:szCs w:val="24"/>
          <w:lang w:eastAsia="zh-CN"/>
        </w:rPr>
        <w:t xml:space="preserve"> </w:t>
      </w:r>
      <w:r>
        <w:rPr>
          <w:rFonts w:ascii="宋体" w:hAnsi="宋体" w:eastAsia="宋体" w:cs="宋体"/>
          <w:color w:val="auto"/>
          <w:spacing w:val="-4"/>
          <w:sz w:val="24"/>
          <w:szCs w:val="24"/>
          <w:lang w:eastAsia="zh-CN"/>
        </w:rPr>
        <w:t>采购法》第七十七条之规定：处以采购金额千分之五以上千分之十以下罚款，</w:t>
      </w:r>
      <w:r>
        <w:rPr>
          <w:rFonts w:ascii="宋体" w:hAnsi="宋体" w:eastAsia="宋体" w:cs="宋体"/>
          <w:color w:val="auto"/>
          <w:spacing w:val="-55"/>
          <w:sz w:val="24"/>
          <w:szCs w:val="24"/>
          <w:lang w:eastAsia="zh-CN"/>
        </w:rPr>
        <w:t xml:space="preserve"> </w:t>
      </w:r>
      <w:r>
        <w:rPr>
          <w:rFonts w:ascii="宋体" w:hAnsi="宋体" w:eastAsia="宋体" w:cs="宋体"/>
          <w:color w:val="auto"/>
          <w:spacing w:val="-4"/>
          <w:sz w:val="24"/>
          <w:szCs w:val="24"/>
          <w:lang w:eastAsia="zh-CN"/>
        </w:rPr>
        <w:t>将</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其列入不良行为记录名单，在一至三年内禁止参加政府采购活动等相应处罚。</w:t>
      </w:r>
      <w:r>
        <w:rPr>
          <w:rFonts w:ascii="宋体" w:hAnsi="宋体" w:eastAsia="宋体" w:cs="宋体"/>
          <w:color w:val="auto"/>
          <w:spacing w:val="-55"/>
          <w:sz w:val="24"/>
          <w:szCs w:val="24"/>
          <w:lang w:eastAsia="zh-CN"/>
        </w:rPr>
        <w:t xml:space="preserve"> </w:t>
      </w:r>
      <w:r>
        <w:rPr>
          <w:rFonts w:ascii="宋体" w:hAnsi="宋体" w:eastAsia="宋体" w:cs="宋体"/>
          <w:color w:val="auto"/>
          <w:spacing w:val="-4"/>
          <w:sz w:val="24"/>
          <w:szCs w:val="24"/>
          <w:lang w:eastAsia="zh-CN"/>
        </w:rPr>
        <w:t>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时，应赔偿采购人由此造成的损失，损失费的计算方法为该成交候选</w:t>
      </w:r>
      <w:r>
        <w:rPr>
          <w:rFonts w:ascii="宋体" w:hAnsi="宋体" w:eastAsia="宋体" w:cs="宋体"/>
          <w:color w:val="auto"/>
          <w:spacing w:val="-3"/>
          <w:sz w:val="24"/>
          <w:szCs w:val="24"/>
          <w:lang w:eastAsia="zh-CN"/>
        </w:rPr>
        <w:t>人的投标价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与重新确定的成交人成交价的差额。</w:t>
      </w:r>
    </w:p>
    <w:p w14:paraId="2BD0C0DB">
      <w:pPr>
        <w:kinsoku/>
        <w:spacing w:line="360" w:lineRule="auto"/>
        <w:ind w:firstLine="480" w:firstLineChars="200"/>
        <w:jc w:val="both"/>
        <w:rPr>
          <w:rFonts w:ascii="宋体" w:hAnsi="宋体"/>
          <w:color w:val="auto"/>
          <w:sz w:val="24"/>
          <w:szCs w:val="24"/>
          <w:lang w:eastAsia="zh-CN"/>
        </w:rPr>
      </w:pPr>
      <w:r>
        <w:rPr>
          <w:rFonts w:hint="eastAsia" w:ascii="宋体" w:hAnsi="宋体"/>
          <w:color w:val="auto"/>
          <w:sz w:val="24"/>
          <w:szCs w:val="24"/>
          <w:lang w:eastAsia="zh-CN"/>
        </w:rPr>
        <w:t>6.对中小型或微型企业投标的扶持：</w:t>
      </w:r>
    </w:p>
    <w:p w14:paraId="092AB964">
      <w:pPr>
        <w:spacing w:line="360" w:lineRule="auto"/>
        <w:ind w:firstLine="480" w:firstLineChars="200"/>
        <w:rPr>
          <w:rFonts w:ascii="宋体" w:hAnsi="宋体"/>
          <w:color w:val="auto"/>
          <w:sz w:val="24"/>
          <w:lang w:eastAsia="zh-CN"/>
        </w:rPr>
      </w:pPr>
      <w:r>
        <w:rPr>
          <w:rFonts w:hint="eastAsia" w:ascii="宋体" w:hAnsi="宋体"/>
          <w:color w:val="auto"/>
          <w:sz w:val="24"/>
          <w:lang w:eastAsia="zh-CN"/>
        </w:rPr>
        <w:t>6.1</w:t>
      </w:r>
      <w:r>
        <w:rPr>
          <w:rFonts w:hint="eastAsia" w:ascii="宋体" w:hAnsi="宋体"/>
          <w:color w:val="auto"/>
          <w:sz w:val="24"/>
          <w:szCs w:val="24"/>
          <w:lang w:eastAsia="zh-CN"/>
        </w:rPr>
        <w:t>对</w:t>
      </w:r>
      <w:r>
        <w:rPr>
          <w:rFonts w:hint="eastAsia" w:ascii="宋体" w:hAnsi="宋体" w:eastAsia="宋体" w:cs="Times New Roman"/>
          <w:color w:val="auto"/>
          <w:sz w:val="24"/>
          <w:lang w:eastAsia="zh-CN"/>
        </w:rPr>
        <w:t>中小型或微型企业投标的扶持：</w:t>
      </w:r>
    </w:p>
    <w:p w14:paraId="0392322F">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6.1 中小微企业应当提供《中小企业声明函》（见格式）。</w:t>
      </w:r>
    </w:p>
    <w:p w14:paraId="3A8A5DE8">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6.2按照《政府采购促进中小企业发展管理办法》有关规定，中小企业的标准为：</w:t>
      </w:r>
    </w:p>
    <w:p w14:paraId="28298169">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6.2.1提供本企业制造的货物、承担的工程或者服务，或者提供其他中小企业制造的货物，不包括提供或使用大型企业注册商标的货物；</w:t>
      </w:r>
    </w:p>
    <w:p w14:paraId="0E80AFFF">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6.2.2本规定所称中小企业划分标准，是指国务院有关部门根据企业从业人员、营业收入、资产总额等指标制定的中小企业划型标准（工信部联企业[2011]300号）；</w:t>
      </w:r>
    </w:p>
    <w:p w14:paraId="7290EDEE">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6.2.3小型、微型企业提供有中型企业制造的货物的，视同为中型企业；小型、微型、中型企业提供有大型企业制造的货物的，视同为大型企业。</w:t>
      </w:r>
    </w:p>
    <w:p w14:paraId="0E65CD5D">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14:paraId="7FD81AE3">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14:paraId="7CF52A34">
      <w:pPr>
        <w:kinsoku/>
        <w:spacing w:line="360" w:lineRule="auto"/>
        <w:ind w:firstLine="480" w:firstLineChars="200"/>
        <w:rPr>
          <w:rFonts w:ascii="宋体" w:hAnsi="宋体" w:eastAsia="宋体" w:cs="Times New Roman"/>
          <w:color w:val="auto"/>
          <w:sz w:val="24"/>
          <w:lang w:eastAsia="zh-CN"/>
        </w:rPr>
      </w:pPr>
      <w:r>
        <w:rPr>
          <w:rFonts w:hint="eastAsia" w:ascii="宋体" w:hAnsi="宋体" w:eastAsia="宋体" w:cs="Times New Roman"/>
          <w:color w:val="auto"/>
          <w:sz w:val="24"/>
          <w:lang w:eastAsia="zh-CN"/>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14:paraId="720A5BDA">
      <w:pPr>
        <w:spacing w:before="31" w:line="290" w:lineRule="auto"/>
        <w:ind w:left="7" w:right="25" w:firstLine="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（四）参加竞争性磋商单位的响应文件有下列情况之一的，视为无效响应文</w:t>
      </w:r>
      <w:r>
        <w:rPr>
          <w:rFonts w:ascii="宋体" w:hAnsi="宋体" w:eastAsia="宋体" w:cs="宋体"/>
          <w:color w:val="auto"/>
          <w:spacing w:val="12"/>
          <w:sz w:val="24"/>
          <w:szCs w:val="24"/>
          <w:lang w:eastAsia="zh-CN"/>
        </w:rPr>
        <w:t xml:space="preserve"> </w:t>
      </w:r>
      <w:r>
        <w:rPr>
          <w:rFonts w:ascii="宋体" w:hAnsi="宋体" w:eastAsia="宋体" w:cs="宋体"/>
          <w:color w:val="auto"/>
          <w:spacing w:val="-5"/>
          <w:sz w:val="24"/>
          <w:szCs w:val="24"/>
          <w:lang w:eastAsia="zh-CN"/>
        </w:rPr>
        <w:t>件。</w:t>
      </w:r>
    </w:p>
    <w:p w14:paraId="599DE748">
      <w:pPr>
        <w:spacing w:before="179" w:line="219"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 未按竞争性磋商文件明示的规定签字</w:t>
      </w:r>
      <w:r>
        <w:rPr>
          <w:rFonts w:ascii="宋体" w:hAnsi="宋体" w:eastAsia="宋体" w:cs="宋体"/>
          <w:color w:val="auto"/>
          <w:spacing w:val="-2"/>
          <w:sz w:val="24"/>
          <w:szCs w:val="24"/>
          <w:lang w:eastAsia="zh-CN"/>
        </w:rPr>
        <w:t>或盖章的；</w:t>
      </w:r>
    </w:p>
    <w:p w14:paraId="2E024468">
      <w:pPr>
        <w:spacing w:before="183" w:line="289" w:lineRule="auto"/>
        <w:ind w:left="14" w:right="2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 响应文件的关键内容（投标报价、合同履行期限、质量要求</w:t>
      </w:r>
      <w:r>
        <w:rPr>
          <w:rFonts w:ascii="宋体" w:hAnsi="宋体" w:eastAsia="宋体" w:cs="宋体"/>
          <w:color w:val="auto"/>
          <w:spacing w:val="-1"/>
          <w:sz w:val="24"/>
          <w:szCs w:val="24"/>
          <w:lang w:eastAsia="zh-CN"/>
        </w:rPr>
        <w:t>等）未填写或填写字迹模糊无法辨认的；</w:t>
      </w:r>
    </w:p>
    <w:p w14:paraId="5BF4DEE9">
      <w:pPr>
        <w:spacing w:before="182" w:line="218"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 采购报价超出控制价的；</w:t>
      </w:r>
    </w:p>
    <w:p w14:paraId="6F51A097">
      <w:pPr>
        <w:spacing w:before="182" w:line="218" w:lineRule="auto"/>
        <w:ind w:left="487"/>
        <w:rPr>
          <w:rFonts w:ascii="宋体" w:hAnsi="宋体" w:eastAsia="宋体" w:cs="宋体"/>
          <w:color w:val="auto"/>
          <w:sz w:val="24"/>
          <w:szCs w:val="24"/>
          <w:lang w:eastAsia="zh-CN"/>
        </w:rPr>
      </w:pPr>
      <w:r>
        <w:rPr>
          <w:rFonts w:ascii="宋体" w:hAnsi="宋体" w:eastAsia="宋体" w:cs="宋体"/>
          <w:color w:val="auto"/>
          <w:sz w:val="24"/>
          <w:szCs w:val="24"/>
          <w:lang w:eastAsia="zh-CN"/>
        </w:rPr>
        <w:t>4. 响应文件中对同一项目有两个或多个报价，且</w:t>
      </w:r>
      <w:r>
        <w:rPr>
          <w:rFonts w:ascii="宋体" w:hAnsi="宋体" w:eastAsia="宋体" w:cs="宋体"/>
          <w:color w:val="auto"/>
          <w:spacing w:val="-1"/>
          <w:sz w:val="24"/>
          <w:szCs w:val="24"/>
          <w:lang w:eastAsia="zh-CN"/>
        </w:rPr>
        <w:t>未声明哪一个有效的；</w:t>
      </w:r>
    </w:p>
    <w:p w14:paraId="40E5BF6E">
      <w:pPr>
        <w:spacing w:before="185" w:line="219"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 相关资格证明文件不合格的；</w:t>
      </w:r>
    </w:p>
    <w:p w14:paraId="42002949">
      <w:pPr>
        <w:spacing w:before="183" w:line="219" w:lineRule="auto"/>
        <w:ind w:left="49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 响应文件中附有采购人不能接受的条件的；</w:t>
      </w:r>
    </w:p>
    <w:p w14:paraId="4D625593">
      <w:pPr>
        <w:spacing w:before="182" w:line="219" w:lineRule="auto"/>
        <w:ind w:left="49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 响应文件有明显不符合竞争性磋商文件其它要求和有关法律法规的；</w:t>
      </w:r>
    </w:p>
    <w:p w14:paraId="222045D0">
      <w:pPr>
        <w:spacing w:before="179" w:line="313" w:lineRule="auto"/>
        <w:ind w:left="11" w:right="25" w:firstLine="47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8. 评标过程中，如因两个或两个以上供应商在同一台计算或同一</w:t>
      </w:r>
      <w:r>
        <w:rPr>
          <w:rFonts w:ascii="宋体" w:hAnsi="宋体" w:eastAsia="宋体" w:cs="宋体"/>
          <w:color w:val="auto"/>
          <w:spacing w:val="-4"/>
          <w:sz w:val="24"/>
          <w:szCs w:val="24"/>
          <w:lang w:eastAsia="zh-CN"/>
        </w:rPr>
        <w:t>个</w:t>
      </w:r>
      <w:r>
        <w:rPr>
          <w:rFonts w:ascii="宋体" w:hAnsi="宋体" w:eastAsia="宋体" w:cs="宋体"/>
          <w:color w:val="auto"/>
          <w:spacing w:val="-38"/>
          <w:sz w:val="24"/>
          <w:szCs w:val="24"/>
          <w:lang w:eastAsia="zh-CN"/>
        </w:rPr>
        <w:t xml:space="preserve"> </w:t>
      </w:r>
      <w:r>
        <w:rPr>
          <w:rFonts w:ascii="宋体" w:hAnsi="宋体" w:eastAsia="宋体" w:cs="宋体"/>
          <w:color w:val="auto"/>
          <w:spacing w:val="-4"/>
          <w:sz w:val="24"/>
          <w:szCs w:val="24"/>
          <w:lang w:eastAsia="zh-CN"/>
        </w:rPr>
        <w:t>IP</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上传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响应文件，而被不见面开标系统提示为“投标文件制作机器码一致</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的，则视其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投标无效；</w:t>
      </w:r>
    </w:p>
    <w:p w14:paraId="1C3C11E0">
      <w:pPr>
        <w:spacing w:before="182" w:line="324" w:lineRule="auto"/>
        <w:ind w:left="6"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9. 在评标过程中，竞争性磋商小组发现投标单位的报价明显低于其它采购</w:t>
      </w:r>
      <w:r>
        <w:rPr>
          <w:rFonts w:ascii="宋体" w:hAnsi="宋体" w:eastAsia="宋体" w:cs="宋体"/>
          <w:color w:val="auto"/>
          <w:spacing w:val="12"/>
          <w:sz w:val="24"/>
          <w:szCs w:val="24"/>
          <w:lang w:eastAsia="zh-CN"/>
        </w:rPr>
        <w:t xml:space="preserve"> </w:t>
      </w:r>
      <w:r>
        <w:rPr>
          <w:rFonts w:ascii="宋体" w:hAnsi="宋体" w:eastAsia="宋体" w:cs="宋体"/>
          <w:color w:val="auto"/>
          <w:spacing w:val="-2"/>
          <w:sz w:val="24"/>
          <w:szCs w:val="24"/>
          <w:lang w:eastAsia="zh-CN"/>
        </w:rPr>
        <w:t>报价，使得其采购报价可能低于其个别成本的，应当要求该投标单位作</w:t>
      </w:r>
      <w:r>
        <w:rPr>
          <w:rFonts w:ascii="宋体" w:hAnsi="宋体" w:eastAsia="宋体" w:cs="宋体"/>
          <w:color w:val="auto"/>
          <w:spacing w:val="-3"/>
          <w:sz w:val="24"/>
          <w:szCs w:val="24"/>
          <w:lang w:eastAsia="zh-CN"/>
        </w:rPr>
        <w:t>出书面说</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明并提供相关证明材料。投标单位不能合理说明</w:t>
      </w:r>
      <w:r>
        <w:rPr>
          <w:rFonts w:ascii="宋体" w:hAnsi="宋体" w:eastAsia="宋体" w:cs="宋体"/>
          <w:color w:val="auto"/>
          <w:spacing w:val="-2"/>
          <w:sz w:val="24"/>
          <w:szCs w:val="24"/>
          <w:lang w:eastAsia="zh-CN"/>
        </w:rPr>
        <w:t>或者不能提供相关证明材料的，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由竞争性磋商小组认定该投标单位以低于成本报</w:t>
      </w:r>
      <w:r>
        <w:rPr>
          <w:rFonts w:ascii="宋体" w:hAnsi="宋体" w:eastAsia="宋体" w:cs="宋体"/>
          <w:color w:val="auto"/>
          <w:spacing w:val="-2"/>
          <w:sz w:val="24"/>
          <w:szCs w:val="24"/>
          <w:lang w:eastAsia="zh-CN"/>
        </w:rPr>
        <w:t>价竞标，其报价应作废标处理。</w:t>
      </w:r>
    </w:p>
    <w:p w14:paraId="5AC2DB13">
      <w:pPr>
        <w:spacing w:before="181" w:line="313" w:lineRule="auto"/>
        <w:ind w:left="12" w:right="25" w:firstLine="49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10. 在评审过程中，磋商小组发现投标供应商有下列情形之一的，视为相互</w:t>
      </w:r>
      <w:r>
        <w:rPr>
          <w:rFonts w:ascii="宋体" w:hAnsi="宋体" w:eastAsia="宋体" w:cs="宋体"/>
          <w:color w:val="auto"/>
          <w:spacing w:val="12"/>
          <w:sz w:val="24"/>
          <w:szCs w:val="24"/>
          <w:lang w:eastAsia="zh-CN"/>
        </w:rPr>
        <w:t xml:space="preserve"> </w:t>
      </w:r>
      <w:r>
        <w:rPr>
          <w:rFonts w:ascii="宋体" w:hAnsi="宋体" w:eastAsia="宋体" w:cs="宋体"/>
          <w:color w:val="auto"/>
          <w:spacing w:val="-2"/>
          <w:sz w:val="24"/>
          <w:szCs w:val="24"/>
          <w:lang w:eastAsia="zh-CN"/>
        </w:rPr>
        <w:t>串通投标，按照无效投标处理并依据法律、法规追究其相关</w:t>
      </w:r>
      <w:r>
        <w:rPr>
          <w:rFonts w:ascii="宋体" w:hAnsi="宋体" w:eastAsia="宋体" w:cs="宋体"/>
          <w:color w:val="auto"/>
          <w:spacing w:val="-3"/>
          <w:sz w:val="24"/>
          <w:szCs w:val="24"/>
          <w:lang w:eastAsia="zh-CN"/>
        </w:rPr>
        <w:t>责任。具体表现形式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如下：</w:t>
      </w:r>
    </w:p>
    <w:p w14:paraId="6890F810">
      <w:pPr>
        <w:spacing w:before="182" w:line="219"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10.1 不同供应商的响应性文件由同一单位或者个人编制；</w:t>
      </w:r>
    </w:p>
    <w:p w14:paraId="52B0252F">
      <w:pPr>
        <w:spacing w:before="181" w:line="219"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10.2 不同供应商委托同一单位或者个人办理投标事</w:t>
      </w:r>
      <w:r>
        <w:rPr>
          <w:rFonts w:ascii="宋体" w:hAnsi="宋体" w:eastAsia="宋体" w:cs="宋体"/>
          <w:color w:val="auto"/>
          <w:spacing w:val="-2"/>
          <w:sz w:val="24"/>
          <w:szCs w:val="24"/>
          <w:lang w:eastAsia="zh-CN"/>
        </w:rPr>
        <w:t>宜；</w:t>
      </w:r>
    </w:p>
    <w:p w14:paraId="65FA6076">
      <w:pPr>
        <w:spacing w:before="47" w:line="219" w:lineRule="auto"/>
        <w:jc w:val="right"/>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10.3 不同供应商的响应性文件载明的项目管理成员或者联系人员为同一人；</w:t>
      </w:r>
    </w:p>
    <w:p w14:paraId="65BBCF15">
      <w:pPr>
        <w:spacing w:before="181" w:line="218"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10.4 不同供应商的响应性文件异常一致或者投标报价呈规律性差异；</w:t>
      </w:r>
    </w:p>
    <w:p w14:paraId="59466D4F">
      <w:pPr>
        <w:spacing w:before="181" w:line="219" w:lineRule="auto"/>
        <w:ind w:left="50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10.5 不同供应商的响应性文件相互混装；</w:t>
      </w:r>
    </w:p>
    <w:p w14:paraId="54175D83">
      <w:pPr>
        <w:spacing w:before="183" w:line="290" w:lineRule="auto"/>
        <w:ind w:left="8" w:right="123"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10.6 有证据证明供应商与采购人、采购代理机构或者其</w:t>
      </w:r>
      <w:r>
        <w:rPr>
          <w:rFonts w:ascii="宋体" w:hAnsi="宋体" w:eastAsia="宋体" w:cs="宋体"/>
          <w:color w:val="auto"/>
          <w:sz w:val="24"/>
          <w:szCs w:val="24"/>
          <w:lang w:eastAsia="zh-CN"/>
        </w:rPr>
        <w:t xml:space="preserve">他供应商串通的其 </w:t>
      </w:r>
      <w:r>
        <w:rPr>
          <w:rFonts w:ascii="宋体" w:hAnsi="宋体" w:eastAsia="宋体" w:cs="宋体"/>
          <w:color w:val="auto"/>
          <w:spacing w:val="-3"/>
          <w:sz w:val="24"/>
          <w:szCs w:val="24"/>
          <w:lang w:eastAsia="zh-CN"/>
        </w:rPr>
        <w:t>他情形；</w:t>
      </w:r>
    </w:p>
    <w:p w14:paraId="2C1B148D">
      <w:pPr>
        <w:spacing w:before="179" w:line="221" w:lineRule="auto"/>
        <w:ind w:left="50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（五）授予合同</w:t>
      </w:r>
    </w:p>
    <w:p w14:paraId="2CF946DB">
      <w:pPr>
        <w:spacing w:before="181" w:line="219"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 本合同将授予经过竞争性磋商小组确认的成交</w:t>
      </w:r>
      <w:r>
        <w:rPr>
          <w:rFonts w:ascii="宋体" w:hAnsi="宋体" w:eastAsia="宋体" w:cs="宋体"/>
          <w:color w:val="auto"/>
          <w:spacing w:val="-2"/>
          <w:sz w:val="24"/>
          <w:szCs w:val="24"/>
          <w:lang w:eastAsia="zh-CN"/>
        </w:rPr>
        <w:t>单位。</w:t>
      </w:r>
    </w:p>
    <w:p w14:paraId="737CFD39">
      <w:pPr>
        <w:spacing w:before="182" w:line="289" w:lineRule="auto"/>
        <w:ind w:left="13" w:right="123" w:firstLine="47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 成交人应当自成交通知书发出之日起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30 日内，按照</w:t>
      </w:r>
      <w:r>
        <w:rPr>
          <w:rFonts w:ascii="宋体" w:hAnsi="宋体" w:eastAsia="宋体" w:cs="宋体"/>
          <w:color w:val="auto"/>
          <w:spacing w:val="-5"/>
          <w:sz w:val="24"/>
          <w:szCs w:val="24"/>
          <w:lang w:eastAsia="zh-CN"/>
        </w:rPr>
        <w:t>竞争性磋商文件和成</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交人的响应文件与采购单位签订合同。</w:t>
      </w:r>
    </w:p>
    <w:p w14:paraId="7C638168">
      <w:pPr>
        <w:spacing w:before="182" w:line="289" w:lineRule="auto"/>
        <w:ind w:left="32" w:right="123" w:firstLine="46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 竞争性磋商文件、成交人的竞争性磋商文件及其澄清文件等均为签订合</w:t>
      </w:r>
      <w:r>
        <w:rPr>
          <w:rFonts w:ascii="宋体" w:hAnsi="宋体" w:eastAsia="宋体" w:cs="宋体"/>
          <w:color w:val="auto"/>
          <w:spacing w:val="5"/>
          <w:sz w:val="24"/>
          <w:szCs w:val="24"/>
          <w:lang w:eastAsia="zh-CN"/>
        </w:rPr>
        <w:t xml:space="preserve"> </w:t>
      </w:r>
      <w:r>
        <w:rPr>
          <w:rFonts w:ascii="宋体" w:hAnsi="宋体" w:eastAsia="宋体" w:cs="宋体"/>
          <w:color w:val="auto"/>
          <w:spacing w:val="-7"/>
          <w:sz w:val="24"/>
          <w:szCs w:val="24"/>
          <w:lang w:eastAsia="zh-CN"/>
        </w:rPr>
        <w:t>同的依据。</w:t>
      </w:r>
    </w:p>
    <w:p w14:paraId="4C7F6371">
      <w:pPr>
        <w:spacing w:line="289" w:lineRule="auto"/>
        <w:rPr>
          <w:rFonts w:ascii="宋体" w:hAnsi="宋体" w:eastAsia="宋体" w:cs="宋体"/>
          <w:color w:val="auto"/>
          <w:sz w:val="24"/>
          <w:szCs w:val="24"/>
          <w:lang w:eastAsia="zh-CN"/>
        </w:rPr>
        <w:sectPr>
          <w:footerReference r:id="rId12" w:type="default"/>
          <w:pgSz w:w="11907" w:h="16840"/>
          <w:pgMar w:top="1419" w:right="1662" w:bottom="1510" w:left="1786" w:header="0" w:footer="1348" w:gutter="0"/>
          <w:cols w:space="720" w:num="1"/>
        </w:sectPr>
      </w:pPr>
    </w:p>
    <w:p w14:paraId="73EEEB8B">
      <w:pPr>
        <w:spacing w:before="88" w:line="223" w:lineRule="auto"/>
        <w:ind w:left="2325"/>
        <w:outlineLvl w:val="0"/>
        <w:rPr>
          <w:rFonts w:ascii="宋体" w:hAnsi="宋体" w:eastAsia="宋体" w:cs="宋体"/>
          <w:color w:val="auto"/>
          <w:sz w:val="43"/>
          <w:szCs w:val="43"/>
          <w:lang w:eastAsia="zh-CN"/>
        </w:rPr>
      </w:pPr>
      <w:bookmarkStart w:id="17" w:name="bookmark11"/>
      <w:bookmarkEnd w:id="17"/>
      <w:r>
        <w:rPr>
          <w:rFonts w:ascii="宋体" w:hAnsi="宋体" w:eastAsia="宋体" w:cs="宋体"/>
          <w:b/>
          <w:bCs/>
          <w:color w:val="auto"/>
          <w:spacing w:val="4"/>
          <w:sz w:val="43"/>
          <w:szCs w:val="43"/>
          <w:lang w:eastAsia="zh-CN"/>
        </w:rPr>
        <w:t>第三部分</w:t>
      </w:r>
      <w:r>
        <w:rPr>
          <w:rFonts w:ascii="宋体" w:hAnsi="宋体" w:eastAsia="宋体" w:cs="宋体"/>
          <w:color w:val="auto"/>
          <w:spacing w:val="4"/>
          <w:sz w:val="43"/>
          <w:szCs w:val="43"/>
          <w:lang w:eastAsia="zh-CN"/>
        </w:rPr>
        <w:t xml:space="preserve">  </w:t>
      </w:r>
      <w:r>
        <w:rPr>
          <w:rFonts w:ascii="宋体" w:hAnsi="宋体" w:eastAsia="宋体" w:cs="宋体"/>
          <w:b/>
          <w:bCs/>
          <w:color w:val="auto"/>
          <w:spacing w:val="4"/>
          <w:sz w:val="43"/>
          <w:szCs w:val="43"/>
          <w:lang w:eastAsia="zh-CN"/>
        </w:rPr>
        <w:t>其他要求</w:t>
      </w:r>
    </w:p>
    <w:p w14:paraId="788814F6">
      <w:pPr>
        <w:pStyle w:val="4"/>
        <w:spacing w:line="347" w:lineRule="auto"/>
        <w:rPr>
          <w:color w:val="auto"/>
          <w:lang w:eastAsia="zh-CN"/>
        </w:rPr>
      </w:pPr>
    </w:p>
    <w:p w14:paraId="7D5B8858">
      <w:pPr>
        <w:pStyle w:val="4"/>
        <w:spacing w:line="348" w:lineRule="auto"/>
        <w:rPr>
          <w:color w:val="auto"/>
          <w:lang w:eastAsia="zh-CN"/>
        </w:rPr>
      </w:pPr>
    </w:p>
    <w:p w14:paraId="030F13BB">
      <w:pPr>
        <w:spacing w:before="78" w:line="325" w:lineRule="auto"/>
        <w:ind w:left="43" w:firstLine="466"/>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供应商如有不清楚的地方可与采购人和代理机构联系。采购报价应包含所有</w:t>
      </w:r>
      <w:r>
        <w:rPr>
          <w:rFonts w:ascii="宋体" w:hAnsi="宋体" w:eastAsia="宋体" w:cs="宋体"/>
          <w:color w:val="auto"/>
          <w:spacing w:val="2"/>
          <w:sz w:val="24"/>
          <w:szCs w:val="24"/>
          <w:lang w:eastAsia="zh-CN"/>
        </w:rPr>
        <w:t xml:space="preserve"> </w:t>
      </w:r>
      <w:r>
        <w:rPr>
          <w:rFonts w:ascii="宋体" w:hAnsi="宋体" w:eastAsia="宋体" w:cs="宋体"/>
          <w:color w:val="auto"/>
          <w:spacing w:val="-1"/>
          <w:sz w:val="24"/>
          <w:szCs w:val="24"/>
          <w:lang w:eastAsia="zh-CN"/>
        </w:rPr>
        <w:t>费用。成交人在成交后不得以任何理由增加任何费用。</w:t>
      </w:r>
    </w:p>
    <w:p w14:paraId="01041667">
      <w:pPr>
        <w:spacing w:line="325" w:lineRule="auto"/>
        <w:rPr>
          <w:rFonts w:ascii="宋体" w:hAnsi="宋体" w:eastAsia="宋体" w:cs="宋体"/>
          <w:color w:val="auto"/>
          <w:sz w:val="24"/>
          <w:szCs w:val="24"/>
          <w:lang w:eastAsia="zh-CN"/>
        </w:rPr>
        <w:sectPr>
          <w:footerReference r:id="rId13" w:type="default"/>
          <w:pgSz w:w="11907" w:h="16840"/>
          <w:pgMar w:top="1408" w:right="1786" w:bottom="1510" w:left="1786" w:header="0" w:footer="1348" w:gutter="0"/>
          <w:cols w:space="720" w:num="1"/>
        </w:sectPr>
      </w:pPr>
    </w:p>
    <w:p w14:paraId="57350D15">
      <w:pPr>
        <w:spacing w:before="88" w:line="223" w:lineRule="auto"/>
        <w:ind w:left="2195"/>
        <w:outlineLvl w:val="0"/>
        <w:rPr>
          <w:rFonts w:ascii="宋体" w:hAnsi="宋体" w:eastAsia="宋体" w:cs="宋体"/>
          <w:color w:val="auto"/>
          <w:sz w:val="43"/>
          <w:szCs w:val="43"/>
          <w:lang w:eastAsia="zh-CN"/>
        </w:rPr>
      </w:pPr>
      <w:r>
        <w:rPr>
          <w:rFonts w:ascii="宋体" w:hAnsi="宋体" w:eastAsia="宋体" w:cs="宋体"/>
          <w:b/>
          <w:bCs/>
          <w:color w:val="auto"/>
          <w:spacing w:val="4"/>
          <w:sz w:val="43"/>
          <w:szCs w:val="43"/>
          <w:lang w:eastAsia="zh-CN"/>
        </w:rPr>
        <w:t>第四部分质疑与投诉</w:t>
      </w:r>
    </w:p>
    <w:p w14:paraId="09846E42">
      <w:pPr>
        <w:pStyle w:val="4"/>
        <w:spacing w:line="311" w:lineRule="auto"/>
        <w:rPr>
          <w:color w:val="auto"/>
          <w:lang w:eastAsia="zh-CN"/>
        </w:rPr>
      </w:pPr>
    </w:p>
    <w:p w14:paraId="58838AFB">
      <w:pPr>
        <w:pStyle w:val="4"/>
        <w:spacing w:line="311" w:lineRule="auto"/>
        <w:rPr>
          <w:color w:val="auto"/>
          <w:lang w:eastAsia="zh-CN"/>
        </w:rPr>
      </w:pPr>
    </w:p>
    <w:p w14:paraId="3E135941">
      <w:pPr>
        <w:spacing w:before="91" w:line="221" w:lineRule="auto"/>
        <w:ind w:left="574"/>
        <w:rPr>
          <w:rFonts w:ascii="宋体" w:hAnsi="宋体" w:eastAsia="宋体" w:cs="宋体"/>
          <w:color w:val="auto"/>
          <w:sz w:val="28"/>
          <w:szCs w:val="28"/>
          <w:lang w:eastAsia="zh-CN"/>
        </w:rPr>
      </w:pPr>
      <w:r>
        <w:rPr>
          <w:rFonts w:ascii="宋体" w:hAnsi="宋体" w:eastAsia="宋体" w:cs="宋体"/>
          <w:b/>
          <w:bCs/>
          <w:color w:val="auto"/>
          <w:spacing w:val="-4"/>
          <w:sz w:val="28"/>
          <w:szCs w:val="28"/>
          <w:lang w:eastAsia="zh-CN"/>
        </w:rPr>
        <w:t>一、质疑与答复</w:t>
      </w:r>
    </w:p>
    <w:p w14:paraId="0170EABC">
      <w:pPr>
        <w:pStyle w:val="4"/>
        <w:spacing w:line="353" w:lineRule="auto"/>
        <w:rPr>
          <w:color w:val="auto"/>
          <w:lang w:eastAsia="zh-CN"/>
        </w:rPr>
      </w:pPr>
    </w:p>
    <w:p w14:paraId="4E44335E">
      <w:pPr>
        <w:spacing w:before="78" w:line="307" w:lineRule="auto"/>
        <w:ind w:left="35" w:right="122" w:firstLine="50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参与政府采购活动的供应商认为采购文件、采购过程、中标或者成交结</w:t>
      </w:r>
      <w:r>
        <w:rPr>
          <w:rFonts w:ascii="宋体" w:hAnsi="宋体" w:eastAsia="宋体" w:cs="宋体"/>
          <w:color w:val="auto"/>
          <w:spacing w:val="2"/>
          <w:sz w:val="24"/>
          <w:szCs w:val="24"/>
          <w:lang w:eastAsia="zh-CN"/>
        </w:rPr>
        <w:t xml:space="preserve"> </w:t>
      </w:r>
      <w:r>
        <w:rPr>
          <w:rFonts w:ascii="宋体" w:hAnsi="宋体" w:eastAsia="宋体" w:cs="宋体"/>
          <w:color w:val="auto"/>
          <w:spacing w:val="-3"/>
          <w:sz w:val="24"/>
          <w:szCs w:val="24"/>
          <w:lang w:eastAsia="zh-CN"/>
        </w:rPr>
        <w:t>果使自己的权益受到损害的，可以在知道或者应知其权益受到损害之日</w:t>
      </w:r>
      <w:r>
        <w:rPr>
          <w:rFonts w:ascii="宋体" w:hAnsi="宋体" w:eastAsia="宋体" w:cs="宋体"/>
          <w:color w:val="auto"/>
          <w:spacing w:val="-4"/>
          <w:sz w:val="24"/>
          <w:szCs w:val="24"/>
          <w:lang w:eastAsia="zh-CN"/>
        </w:rPr>
        <w:t>起</w:t>
      </w:r>
      <w:r>
        <w:rPr>
          <w:rFonts w:ascii="宋体" w:hAnsi="宋体" w:eastAsia="宋体" w:cs="宋体"/>
          <w:color w:val="auto"/>
          <w:spacing w:val="-48"/>
          <w:sz w:val="24"/>
          <w:szCs w:val="24"/>
          <w:lang w:eastAsia="zh-CN"/>
        </w:rPr>
        <w:t xml:space="preserve"> </w:t>
      </w:r>
      <w:r>
        <w:rPr>
          <w:rFonts w:ascii="宋体" w:hAnsi="宋体" w:eastAsia="宋体" w:cs="宋体"/>
          <w:color w:val="auto"/>
          <w:spacing w:val="-4"/>
          <w:sz w:val="24"/>
          <w:szCs w:val="24"/>
          <w:lang w:eastAsia="zh-CN"/>
        </w:rPr>
        <w:t>7</w:t>
      </w:r>
      <w:r>
        <w:rPr>
          <w:rFonts w:ascii="宋体" w:hAnsi="宋体" w:eastAsia="宋体" w:cs="宋体"/>
          <w:color w:val="auto"/>
          <w:spacing w:val="-62"/>
          <w:sz w:val="24"/>
          <w:szCs w:val="24"/>
          <w:lang w:eastAsia="zh-CN"/>
        </w:rPr>
        <w:t xml:space="preserve"> </w:t>
      </w:r>
      <w:r>
        <w:rPr>
          <w:rFonts w:ascii="宋体" w:hAnsi="宋体" w:eastAsia="宋体" w:cs="宋体"/>
          <w:color w:val="auto"/>
          <w:spacing w:val="-4"/>
          <w:sz w:val="24"/>
          <w:szCs w:val="24"/>
          <w:lang w:eastAsia="zh-CN"/>
        </w:rPr>
        <w:t>个</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工作日内，以书面形式向采购人、采购代理机</w:t>
      </w:r>
      <w:r>
        <w:rPr>
          <w:rFonts w:ascii="宋体" w:hAnsi="宋体" w:eastAsia="宋体" w:cs="宋体"/>
          <w:color w:val="auto"/>
          <w:spacing w:val="-5"/>
          <w:sz w:val="24"/>
          <w:szCs w:val="24"/>
          <w:lang w:eastAsia="zh-CN"/>
        </w:rPr>
        <w:t>构提出质疑。</w:t>
      </w:r>
    </w:p>
    <w:p w14:paraId="230996F1">
      <w:pPr>
        <w:spacing w:before="164" w:line="296" w:lineRule="auto"/>
        <w:ind w:left="35" w:right="223" w:firstLine="480"/>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2. 供应商提出质疑应当提交质疑函和必要的证明材料。政府采购供应</w:t>
      </w:r>
      <w:r>
        <w:rPr>
          <w:rFonts w:ascii="宋体" w:hAnsi="宋体" w:eastAsia="宋体" w:cs="宋体"/>
          <w:color w:val="auto"/>
          <w:spacing w:val="-7"/>
          <w:sz w:val="24"/>
          <w:szCs w:val="24"/>
          <w:lang w:eastAsia="zh-CN"/>
        </w:rPr>
        <w:t>商质</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疑函范本下载地址：</w:t>
      </w:r>
    </w:p>
    <w:p w14:paraId="0097C470">
      <w:pPr>
        <w:spacing w:before="178" w:line="214" w:lineRule="auto"/>
        <w:ind w:left="442"/>
        <w:rPr>
          <w:rFonts w:ascii="宋体" w:hAnsi="宋体" w:eastAsia="宋体" w:cs="宋体"/>
          <w:color w:val="auto"/>
          <w:sz w:val="24"/>
          <w:szCs w:val="24"/>
        </w:rPr>
      </w:pPr>
      <w:r>
        <w:rPr>
          <w:color w:val="auto"/>
        </w:rPr>
        <w:fldChar w:fldCharType="begin"/>
      </w:r>
      <w:r>
        <w:rPr>
          <w:color w:val="auto"/>
        </w:rPr>
        <w:instrText xml:space="preserve"> HYPERLINK "http://download.ccgp.gov.cn/2018/zhiyihanfanben.zip；" </w:instrText>
      </w:r>
      <w:r>
        <w:rPr>
          <w:color w:val="auto"/>
        </w:rPr>
        <w:fldChar w:fldCharType="separate"/>
      </w:r>
      <w:r>
        <w:rPr>
          <w:rFonts w:ascii="宋体" w:hAnsi="宋体" w:eastAsia="宋体" w:cs="宋体"/>
          <w:color w:val="auto"/>
          <w:sz w:val="24"/>
          <w:szCs w:val="24"/>
          <w:u w:val="single"/>
        </w:rPr>
        <w:t>http://download.ccgp.gov.cn/2018/zhiyih</w:t>
      </w:r>
      <w:r>
        <w:rPr>
          <w:rFonts w:ascii="宋体" w:hAnsi="宋体" w:eastAsia="宋体" w:cs="宋体"/>
          <w:color w:val="auto"/>
          <w:spacing w:val="-1"/>
          <w:sz w:val="24"/>
          <w:szCs w:val="24"/>
          <w:u w:val="single"/>
        </w:rPr>
        <w:t>anfanben.zip；</w:t>
      </w:r>
      <w:r>
        <w:rPr>
          <w:rFonts w:ascii="宋体" w:hAnsi="宋体" w:eastAsia="宋体" w:cs="宋体"/>
          <w:color w:val="auto"/>
          <w:spacing w:val="-1"/>
          <w:sz w:val="24"/>
          <w:szCs w:val="24"/>
          <w:u w:val="single"/>
        </w:rPr>
        <w:fldChar w:fldCharType="end"/>
      </w:r>
    </w:p>
    <w:p w14:paraId="16832276">
      <w:pPr>
        <w:spacing w:before="215" w:line="307" w:lineRule="auto"/>
        <w:ind w:left="40" w:right="124" w:firstLine="47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66"/>
          <w:sz w:val="24"/>
          <w:szCs w:val="24"/>
          <w:lang w:eastAsia="zh-CN"/>
        </w:rPr>
        <w:t xml:space="preserve"> </w:t>
      </w:r>
      <w:r>
        <w:rPr>
          <w:rFonts w:ascii="宋体" w:hAnsi="宋体" w:eastAsia="宋体" w:cs="宋体"/>
          <w:color w:val="auto"/>
          <w:spacing w:val="-1"/>
          <w:sz w:val="24"/>
          <w:szCs w:val="24"/>
          <w:lang w:eastAsia="zh-CN"/>
        </w:rPr>
        <w:t>采购人、采购代理机构不得拒收质疑供应商在法定质疑期</w:t>
      </w:r>
      <w:r>
        <w:rPr>
          <w:rFonts w:ascii="宋体" w:hAnsi="宋体" w:eastAsia="宋体" w:cs="宋体"/>
          <w:color w:val="auto"/>
          <w:spacing w:val="-2"/>
          <w:sz w:val="24"/>
          <w:szCs w:val="24"/>
          <w:lang w:eastAsia="zh-CN"/>
        </w:rPr>
        <w:t>内发出的质疑</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函，应当在收到质疑函后</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7</w:t>
      </w:r>
      <w:r>
        <w:rPr>
          <w:rFonts w:ascii="宋体" w:hAnsi="宋体" w:eastAsia="宋体" w:cs="宋体"/>
          <w:color w:val="auto"/>
          <w:spacing w:val="-62"/>
          <w:sz w:val="24"/>
          <w:szCs w:val="24"/>
          <w:lang w:eastAsia="zh-CN"/>
        </w:rPr>
        <w:t xml:space="preserve"> </w:t>
      </w:r>
      <w:r>
        <w:rPr>
          <w:rFonts w:ascii="宋体" w:hAnsi="宋体" w:eastAsia="宋体" w:cs="宋体"/>
          <w:color w:val="auto"/>
          <w:spacing w:val="-4"/>
          <w:sz w:val="24"/>
          <w:szCs w:val="24"/>
          <w:lang w:eastAsia="zh-CN"/>
        </w:rPr>
        <w:t>个工作日内作出答复，并以书面形式通知质疑供应</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商和其他有关供应商。</w:t>
      </w:r>
    </w:p>
    <w:p w14:paraId="1BE1EAE6">
      <w:pPr>
        <w:spacing w:before="167" w:line="296" w:lineRule="auto"/>
        <w:ind w:left="40" w:right="230" w:firstLine="48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w:t>
      </w:r>
      <w:r>
        <w:rPr>
          <w:rFonts w:ascii="宋体" w:hAnsi="宋体" w:eastAsia="宋体" w:cs="宋体"/>
          <w:color w:val="auto"/>
          <w:spacing w:val="-53"/>
          <w:sz w:val="24"/>
          <w:szCs w:val="24"/>
          <w:lang w:eastAsia="zh-CN"/>
        </w:rPr>
        <w:t xml:space="preserve"> </w:t>
      </w:r>
      <w:r>
        <w:rPr>
          <w:rFonts w:ascii="宋体" w:hAnsi="宋体" w:eastAsia="宋体" w:cs="宋体"/>
          <w:color w:val="auto"/>
          <w:spacing w:val="-5"/>
          <w:sz w:val="24"/>
          <w:szCs w:val="24"/>
          <w:lang w:eastAsia="zh-CN"/>
        </w:rPr>
        <w:t>供应商提出质疑应当提交质疑函和必要的证明材料。质疑函应当包括下</w:t>
      </w:r>
      <w:r>
        <w:rPr>
          <w:rFonts w:ascii="宋体" w:hAnsi="宋体" w:eastAsia="宋体" w:cs="宋体"/>
          <w:color w:val="auto"/>
          <w:sz w:val="24"/>
          <w:szCs w:val="24"/>
          <w:lang w:eastAsia="zh-CN"/>
        </w:rPr>
        <w:t xml:space="preserve"> </w:t>
      </w:r>
      <w:r>
        <w:rPr>
          <w:rFonts w:ascii="宋体" w:hAnsi="宋体" w:eastAsia="宋体" w:cs="宋体"/>
          <w:color w:val="auto"/>
          <w:spacing w:val="-18"/>
          <w:sz w:val="24"/>
          <w:szCs w:val="24"/>
          <w:lang w:eastAsia="zh-CN"/>
        </w:rPr>
        <w:t>列内容：</w:t>
      </w:r>
    </w:p>
    <w:p w14:paraId="59DDF204">
      <w:pPr>
        <w:spacing w:before="180" w:line="219" w:lineRule="auto"/>
        <w:ind w:left="460"/>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3.1</w:t>
      </w:r>
      <w:r>
        <w:rPr>
          <w:rFonts w:ascii="宋体" w:hAnsi="宋体" w:eastAsia="宋体" w:cs="宋体"/>
          <w:color w:val="auto"/>
          <w:spacing w:val="-65"/>
          <w:sz w:val="24"/>
          <w:szCs w:val="24"/>
          <w:lang w:eastAsia="zh-CN"/>
        </w:rPr>
        <w:t xml:space="preserve"> </w:t>
      </w:r>
      <w:r>
        <w:rPr>
          <w:rFonts w:ascii="宋体" w:hAnsi="宋体" w:eastAsia="宋体" w:cs="宋体"/>
          <w:color w:val="auto"/>
          <w:spacing w:val="-6"/>
          <w:sz w:val="24"/>
          <w:szCs w:val="24"/>
          <w:lang w:eastAsia="zh-CN"/>
        </w:rPr>
        <w:t>供应商的姓名或者名称、地址、邮编、联系人及联系电话；</w:t>
      </w:r>
    </w:p>
    <w:p w14:paraId="6F21038E">
      <w:pPr>
        <w:spacing w:before="184" w:line="219" w:lineRule="auto"/>
        <w:ind w:left="46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3.2</w:t>
      </w:r>
      <w:r>
        <w:rPr>
          <w:rFonts w:ascii="宋体" w:hAnsi="宋体" w:eastAsia="宋体" w:cs="宋体"/>
          <w:color w:val="auto"/>
          <w:spacing w:val="-56"/>
          <w:sz w:val="24"/>
          <w:szCs w:val="24"/>
          <w:lang w:eastAsia="zh-CN"/>
        </w:rPr>
        <w:t xml:space="preserve"> </w:t>
      </w:r>
      <w:r>
        <w:rPr>
          <w:rFonts w:ascii="宋体" w:hAnsi="宋体" w:eastAsia="宋体" w:cs="宋体"/>
          <w:color w:val="auto"/>
          <w:spacing w:val="-11"/>
          <w:sz w:val="24"/>
          <w:szCs w:val="24"/>
          <w:lang w:eastAsia="zh-CN"/>
        </w:rPr>
        <w:t>质疑项目的名称、编号；</w:t>
      </w:r>
    </w:p>
    <w:p w14:paraId="1B92A1E4">
      <w:pPr>
        <w:spacing w:before="184" w:line="289" w:lineRule="auto"/>
        <w:ind w:left="460" w:right="2413"/>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3.3</w:t>
      </w:r>
      <w:r>
        <w:rPr>
          <w:rFonts w:ascii="宋体" w:hAnsi="宋体" w:eastAsia="宋体" w:cs="宋体"/>
          <w:color w:val="auto"/>
          <w:spacing w:val="-25"/>
          <w:sz w:val="24"/>
          <w:szCs w:val="24"/>
          <w:lang w:eastAsia="zh-CN"/>
        </w:rPr>
        <w:t xml:space="preserve"> </w:t>
      </w:r>
      <w:r>
        <w:rPr>
          <w:rFonts w:ascii="宋体" w:hAnsi="宋体" w:eastAsia="宋体" w:cs="宋体"/>
          <w:color w:val="auto"/>
          <w:spacing w:val="-11"/>
          <w:sz w:val="24"/>
          <w:szCs w:val="24"/>
          <w:lang w:eastAsia="zh-CN"/>
        </w:rPr>
        <w:t>具体、明确的质疑事项和与质疑事项相关的请求；</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3.4事实依据；</w:t>
      </w:r>
    </w:p>
    <w:p w14:paraId="66D8C9F4">
      <w:pPr>
        <w:spacing w:before="181" w:line="219" w:lineRule="auto"/>
        <w:ind w:left="460"/>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3.5必要的法律依据；</w:t>
      </w:r>
    </w:p>
    <w:p w14:paraId="11A73BF4">
      <w:pPr>
        <w:spacing w:before="186" w:line="220" w:lineRule="auto"/>
        <w:ind w:left="460"/>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3.6提出质疑的日期；</w:t>
      </w:r>
    </w:p>
    <w:p w14:paraId="02156701">
      <w:pPr>
        <w:spacing w:before="180" w:line="219" w:lineRule="auto"/>
        <w:ind w:left="460"/>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3.7获取招标文件的凭证；</w:t>
      </w:r>
    </w:p>
    <w:p w14:paraId="7317D8D6">
      <w:pPr>
        <w:spacing w:before="180" w:line="219" w:lineRule="auto"/>
        <w:ind w:left="46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3.8</w:t>
      </w:r>
      <w:r>
        <w:rPr>
          <w:rFonts w:ascii="宋体" w:hAnsi="宋体" w:eastAsia="宋体" w:cs="宋体"/>
          <w:color w:val="auto"/>
          <w:spacing w:val="24"/>
          <w:sz w:val="24"/>
          <w:szCs w:val="24"/>
          <w:lang w:eastAsia="zh-CN"/>
        </w:rPr>
        <w:t xml:space="preserve"> </w:t>
      </w:r>
      <w:r>
        <w:rPr>
          <w:rFonts w:ascii="宋体" w:hAnsi="宋体" w:eastAsia="宋体" w:cs="宋体"/>
          <w:color w:val="auto"/>
          <w:spacing w:val="-11"/>
          <w:sz w:val="24"/>
          <w:szCs w:val="24"/>
          <w:lang w:eastAsia="zh-CN"/>
        </w:rPr>
        <w:t>以上资料一式二份（招标人、采购代理机构各执一份）。</w:t>
      </w:r>
    </w:p>
    <w:p w14:paraId="6E6527DC">
      <w:pPr>
        <w:spacing w:before="183" w:line="219" w:lineRule="auto"/>
        <w:ind w:left="454"/>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4. 供应商不得虚假质疑和恶意质疑，并对质疑内容的真</w:t>
      </w:r>
      <w:r>
        <w:rPr>
          <w:rFonts w:ascii="宋体" w:hAnsi="宋体" w:eastAsia="宋体" w:cs="宋体"/>
          <w:color w:val="auto"/>
          <w:spacing w:val="-12"/>
          <w:sz w:val="24"/>
          <w:szCs w:val="24"/>
          <w:lang w:eastAsia="zh-CN"/>
        </w:rPr>
        <w:t>实性承担责任。</w:t>
      </w:r>
    </w:p>
    <w:p w14:paraId="748C359F">
      <w:pPr>
        <w:spacing w:before="182" w:line="221" w:lineRule="auto"/>
        <w:ind w:left="461"/>
        <w:rPr>
          <w:rFonts w:ascii="宋体" w:hAnsi="宋体" w:eastAsia="宋体" w:cs="宋体"/>
          <w:color w:val="auto"/>
          <w:sz w:val="28"/>
          <w:szCs w:val="28"/>
          <w:lang w:eastAsia="zh-CN"/>
        </w:rPr>
      </w:pPr>
      <w:r>
        <w:rPr>
          <w:rFonts w:ascii="宋体" w:hAnsi="宋体" w:eastAsia="宋体" w:cs="宋体"/>
          <w:b/>
          <w:bCs/>
          <w:color w:val="auto"/>
          <w:spacing w:val="-13"/>
          <w:sz w:val="28"/>
          <w:szCs w:val="28"/>
          <w:lang w:eastAsia="zh-CN"/>
        </w:rPr>
        <w:t>二、投诉与处理</w:t>
      </w:r>
    </w:p>
    <w:p w14:paraId="3ACD5308">
      <w:pPr>
        <w:spacing w:before="249" w:line="312" w:lineRule="auto"/>
        <w:ind w:left="27" w:right="115" w:firstLine="517"/>
        <w:rPr>
          <w:rFonts w:ascii="宋体" w:hAnsi="宋体" w:eastAsia="宋体" w:cs="宋体"/>
          <w:color w:val="auto"/>
          <w:sz w:val="24"/>
          <w:szCs w:val="24"/>
          <w:lang w:eastAsia="zh-CN"/>
        </w:rPr>
      </w:pPr>
      <w:r>
        <w:rPr>
          <w:rFonts w:ascii="宋体" w:hAnsi="宋体" w:eastAsia="宋体" w:cs="宋体"/>
          <w:color w:val="auto"/>
          <w:spacing w:val="-20"/>
          <w:sz w:val="24"/>
          <w:szCs w:val="24"/>
          <w:lang w:eastAsia="zh-CN"/>
        </w:rPr>
        <w:t>1、质疑供应商对采购人、采购代理机构的答复不满意，或者采购</w:t>
      </w:r>
      <w:r>
        <w:rPr>
          <w:rFonts w:ascii="宋体" w:hAnsi="宋体" w:eastAsia="宋体" w:cs="宋体"/>
          <w:color w:val="auto"/>
          <w:spacing w:val="-21"/>
          <w:sz w:val="24"/>
          <w:szCs w:val="24"/>
          <w:lang w:eastAsia="zh-CN"/>
        </w:rPr>
        <w:t>人、采购 代理</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机构未在规定时间内作出答复的， 可以在答复期满后15个工作日内向本办</w:t>
      </w:r>
      <w:r>
        <w:rPr>
          <w:rFonts w:ascii="宋体" w:hAnsi="宋体" w:eastAsia="宋体" w:cs="宋体"/>
          <w:color w:val="auto"/>
          <w:spacing w:val="-10"/>
          <w:sz w:val="24"/>
          <w:szCs w:val="24"/>
          <w:lang w:eastAsia="zh-CN"/>
        </w:rPr>
        <w:t>法第六</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条规定的财政部门提起投诉。</w:t>
      </w:r>
    </w:p>
    <w:p w14:paraId="52F87455">
      <w:pPr>
        <w:pStyle w:val="4"/>
        <w:spacing w:line="263" w:lineRule="auto"/>
        <w:rPr>
          <w:color w:val="auto"/>
          <w:lang w:eastAsia="zh-CN"/>
        </w:rPr>
      </w:pPr>
    </w:p>
    <w:p w14:paraId="4E9073BC">
      <w:pPr>
        <w:spacing w:before="79" w:line="219" w:lineRule="auto"/>
        <w:ind w:left="515"/>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2、质疑供应商对采购人、采购代理机构的答复不满意，</w:t>
      </w:r>
      <w:r>
        <w:rPr>
          <w:rFonts w:ascii="宋体" w:hAnsi="宋体" w:eastAsia="宋体" w:cs="宋体"/>
          <w:color w:val="auto"/>
          <w:spacing w:val="-16"/>
          <w:sz w:val="24"/>
          <w:szCs w:val="24"/>
          <w:lang w:eastAsia="zh-CN"/>
        </w:rPr>
        <w:t>或者采购人、采购</w:t>
      </w:r>
    </w:p>
    <w:p w14:paraId="21886002">
      <w:pPr>
        <w:spacing w:line="219" w:lineRule="auto"/>
        <w:rPr>
          <w:rFonts w:ascii="宋体" w:hAnsi="宋体" w:eastAsia="宋体" w:cs="宋体"/>
          <w:color w:val="auto"/>
          <w:sz w:val="24"/>
          <w:szCs w:val="24"/>
          <w:lang w:eastAsia="zh-CN"/>
        </w:rPr>
        <w:sectPr>
          <w:footerReference r:id="rId14" w:type="default"/>
          <w:pgSz w:w="11907" w:h="16840"/>
          <w:pgMar w:top="1408" w:right="1786" w:bottom="1510" w:left="1786" w:header="0" w:footer="1348" w:gutter="0"/>
          <w:cols w:space="720" w:num="1"/>
        </w:sectPr>
      </w:pPr>
    </w:p>
    <w:p w14:paraId="22B3F795">
      <w:pPr>
        <w:spacing w:before="119" w:line="219" w:lineRule="auto"/>
        <w:ind w:left="7"/>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代理机构未在规定时间内作出答复的， 可以在答复期满后15</w:t>
      </w:r>
      <w:r>
        <w:rPr>
          <w:rFonts w:ascii="宋体" w:hAnsi="宋体" w:eastAsia="宋体" w:cs="宋体"/>
          <w:color w:val="auto"/>
          <w:spacing w:val="-12"/>
          <w:sz w:val="24"/>
          <w:szCs w:val="24"/>
          <w:lang w:eastAsia="zh-CN"/>
        </w:rPr>
        <w:t>个工作日内向财政</w:t>
      </w:r>
    </w:p>
    <w:p w14:paraId="152A60FB">
      <w:pPr>
        <w:spacing w:before="201" w:line="219" w:lineRule="auto"/>
        <w:ind w:left="3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部门提起投诉。</w:t>
      </w:r>
    </w:p>
    <w:p w14:paraId="628DF57A">
      <w:pPr>
        <w:spacing w:before="200" w:line="342" w:lineRule="auto"/>
        <w:ind w:left="32" w:right="136" w:firstLine="48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3、投诉人投诉时,应当提交投诉书和必要的证明材料，并按照被投诉采购</w:t>
      </w:r>
      <w:r>
        <w:rPr>
          <w:rFonts w:ascii="宋体" w:hAnsi="宋体" w:eastAsia="宋体" w:cs="宋体"/>
          <w:color w:val="auto"/>
          <w:spacing w:val="3"/>
          <w:sz w:val="24"/>
          <w:szCs w:val="24"/>
          <w:lang w:eastAsia="zh-CN"/>
        </w:rPr>
        <w:t xml:space="preserve"> </w:t>
      </w:r>
      <w:r>
        <w:rPr>
          <w:rFonts w:ascii="宋体" w:hAnsi="宋体" w:eastAsia="宋体" w:cs="宋体"/>
          <w:color w:val="auto"/>
          <w:spacing w:val="-4"/>
          <w:sz w:val="24"/>
          <w:szCs w:val="24"/>
          <w:lang w:eastAsia="zh-CN"/>
        </w:rPr>
        <w:t>人、采购代理机构（以下简称被投诉人）</w:t>
      </w:r>
      <w:r>
        <w:rPr>
          <w:rFonts w:ascii="宋体" w:hAnsi="宋体" w:eastAsia="宋体" w:cs="宋体"/>
          <w:color w:val="auto"/>
          <w:spacing w:val="-71"/>
          <w:sz w:val="24"/>
          <w:szCs w:val="24"/>
          <w:lang w:eastAsia="zh-CN"/>
        </w:rPr>
        <w:t xml:space="preserve"> </w:t>
      </w:r>
      <w:r>
        <w:rPr>
          <w:rFonts w:ascii="宋体" w:hAnsi="宋体" w:eastAsia="宋体" w:cs="宋体"/>
          <w:color w:val="auto"/>
          <w:spacing w:val="-4"/>
          <w:sz w:val="24"/>
          <w:szCs w:val="24"/>
          <w:lang w:eastAsia="zh-CN"/>
        </w:rPr>
        <w:t>和</w:t>
      </w:r>
      <w:r>
        <w:rPr>
          <w:rFonts w:ascii="宋体" w:hAnsi="宋体" w:eastAsia="宋体" w:cs="宋体"/>
          <w:color w:val="auto"/>
          <w:spacing w:val="-5"/>
          <w:sz w:val="24"/>
          <w:szCs w:val="24"/>
          <w:lang w:eastAsia="zh-CN"/>
        </w:rPr>
        <w:t>与投诉事项有关的供应商数量提供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投诉书的副本。政府采购供应商投诉书范本下载地址：</w:t>
      </w:r>
    </w:p>
    <w:p w14:paraId="3EAA09C2">
      <w:pPr>
        <w:spacing w:before="39" w:line="214" w:lineRule="auto"/>
        <w:ind w:left="502"/>
        <w:rPr>
          <w:rFonts w:ascii="宋体" w:hAnsi="宋体" w:eastAsia="宋体" w:cs="宋体"/>
          <w:color w:val="auto"/>
          <w:sz w:val="24"/>
          <w:szCs w:val="24"/>
          <w:lang w:eastAsia="zh-CN"/>
        </w:rPr>
      </w:pPr>
      <w:r>
        <w:rPr>
          <w:color w:val="auto"/>
        </w:rPr>
        <w:fldChar w:fldCharType="begin"/>
      </w:r>
      <w:r>
        <w:rPr>
          <w:color w:val="auto"/>
        </w:rPr>
        <w:instrText xml:space="preserve"> HYPERLINK "http://download.ccgp.gov.cn/2018/tousushufanben.zip" </w:instrText>
      </w:r>
      <w:r>
        <w:rPr>
          <w:color w:val="auto"/>
        </w:rPr>
        <w:fldChar w:fldCharType="separate"/>
      </w:r>
      <w:r>
        <w:rPr>
          <w:rFonts w:ascii="宋体" w:hAnsi="宋体" w:eastAsia="宋体" w:cs="宋体"/>
          <w:color w:val="auto"/>
          <w:sz w:val="24"/>
          <w:szCs w:val="24"/>
          <w:u w:val="single"/>
          <w:lang w:eastAsia="zh-CN"/>
        </w:rPr>
        <w:t>http://download.ccgp.gov.cn/2018/tousu</w:t>
      </w:r>
      <w:r>
        <w:rPr>
          <w:rFonts w:ascii="宋体" w:hAnsi="宋体" w:eastAsia="宋体" w:cs="宋体"/>
          <w:color w:val="auto"/>
          <w:spacing w:val="-1"/>
          <w:sz w:val="24"/>
          <w:szCs w:val="24"/>
          <w:u w:val="single"/>
          <w:lang w:eastAsia="zh-CN"/>
        </w:rPr>
        <w:t>shufanben.zip</w:t>
      </w:r>
      <w:r>
        <w:rPr>
          <w:rFonts w:ascii="宋体" w:hAnsi="宋体" w:eastAsia="宋体" w:cs="宋体"/>
          <w:color w:val="auto"/>
          <w:spacing w:val="-1"/>
          <w:sz w:val="24"/>
          <w:szCs w:val="24"/>
          <w:u w:val="single"/>
          <w:lang w:eastAsia="zh-CN"/>
        </w:rPr>
        <w:fldChar w:fldCharType="end"/>
      </w:r>
    </w:p>
    <w:p w14:paraId="18FBE2FF">
      <w:pPr>
        <w:spacing w:before="181" w:line="219" w:lineRule="auto"/>
        <w:ind w:left="507"/>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4、财政部门自收到投诉之日起 30个工作日内，对投诉事项作出处理决定</w:t>
      </w:r>
    </w:p>
    <w:p w14:paraId="3393D2CE">
      <w:pPr>
        <w:spacing w:before="198" w:line="219" w:lineRule="auto"/>
        <w:ind w:left="14"/>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并公示。</w:t>
      </w:r>
    </w:p>
    <w:p w14:paraId="0FE04B3B">
      <w:pPr>
        <w:spacing w:before="19" w:line="398" w:lineRule="auto"/>
        <w:ind w:left="47" w:right="600" w:firstLine="410"/>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投诉人在全国范围 12个月内三次以上投诉查无实据</w:t>
      </w:r>
      <w:r>
        <w:rPr>
          <w:rFonts w:ascii="宋体" w:hAnsi="宋体" w:eastAsia="宋体" w:cs="宋体"/>
          <w:color w:val="auto"/>
          <w:spacing w:val="-16"/>
          <w:sz w:val="24"/>
          <w:szCs w:val="24"/>
          <w:lang w:eastAsia="zh-CN"/>
        </w:rPr>
        <w:t>的，由财政部门列入不</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良行为记录名单。</w:t>
      </w:r>
    </w:p>
    <w:p w14:paraId="01D0F4B4">
      <w:pPr>
        <w:spacing w:before="1" w:line="346" w:lineRule="auto"/>
        <w:ind w:left="12" w:firstLine="421"/>
        <w:rPr>
          <w:rFonts w:ascii="宋体" w:hAnsi="宋体" w:eastAsia="宋体" w:cs="宋体"/>
          <w:color w:val="auto"/>
          <w:sz w:val="24"/>
          <w:szCs w:val="24"/>
          <w:lang w:eastAsia="zh-CN"/>
        </w:rPr>
      </w:pPr>
      <w:bookmarkStart w:id="18" w:name="bookmark12"/>
      <w:bookmarkEnd w:id="18"/>
      <w:r>
        <w:rPr>
          <w:rFonts w:ascii="宋体" w:hAnsi="宋体" w:eastAsia="宋体" w:cs="宋体"/>
          <w:color w:val="auto"/>
          <w:spacing w:val="-24"/>
          <w:sz w:val="24"/>
          <w:szCs w:val="24"/>
          <w:lang w:eastAsia="zh-CN"/>
        </w:rPr>
        <w:t>投诉人有财政部94号令第</w:t>
      </w:r>
      <w:r>
        <w:rPr>
          <w:rFonts w:ascii="宋体" w:hAnsi="宋体" w:eastAsia="宋体" w:cs="宋体"/>
          <w:color w:val="auto"/>
          <w:spacing w:val="-23"/>
          <w:sz w:val="24"/>
          <w:szCs w:val="24"/>
          <w:lang w:eastAsia="zh-CN"/>
        </w:rPr>
        <w:t>三十七条情形的，属于虚假、恶意投诉，由财政 部门列</w:t>
      </w:r>
      <w:r>
        <w:rPr>
          <w:rFonts w:ascii="宋体" w:hAnsi="宋体" w:eastAsia="宋体" w:cs="宋体"/>
          <w:color w:val="auto"/>
          <w:spacing w:val="-11"/>
          <w:sz w:val="24"/>
          <w:szCs w:val="24"/>
          <w:lang w:eastAsia="zh-CN"/>
        </w:rPr>
        <w:t>入</w:t>
      </w:r>
      <w:r>
        <w:rPr>
          <w:rFonts w:ascii="宋体" w:hAnsi="宋体" w:eastAsia="宋体" w:cs="宋体"/>
          <w:color w:val="auto"/>
          <w:spacing w:val="18"/>
          <w:sz w:val="24"/>
          <w:szCs w:val="24"/>
          <w:lang w:eastAsia="zh-CN"/>
        </w:rPr>
        <w:t xml:space="preserve"> </w:t>
      </w:r>
      <w:r>
        <w:rPr>
          <w:rFonts w:ascii="宋体" w:hAnsi="宋体" w:eastAsia="宋体" w:cs="宋体"/>
          <w:color w:val="auto"/>
          <w:spacing w:val="-3"/>
          <w:sz w:val="24"/>
          <w:szCs w:val="24"/>
          <w:lang w:eastAsia="zh-CN"/>
        </w:rPr>
        <w:t>不良行为记录名单，禁止其</w:t>
      </w:r>
      <w:r>
        <w:rPr>
          <w:rFonts w:ascii="宋体" w:hAnsi="宋体" w:eastAsia="宋体" w:cs="宋体"/>
          <w:color w:val="auto"/>
          <w:spacing w:val="-20"/>
          <w:sz w:val="24"/>
          <w:szCs w:val="24"/>
          <w:lang w:eastAsia="zh-CN"/>
        </w:rPr>
        <w:t xml:space="preserve"> </w:t>
      </w:r>
      <w:r>
        <w:rPr>
          <w:rFonts w:ascii="宋体" w:hAnsi="宋体" w:eastAsia="宋体" w:cs="宋体"/>
          <w:color w:val="auto"/>
          <w:spacing w:val="-3"/>
          <w:sz w:val="24"/>
          <w:szCs w:val="24"/>
          <w:lang w:eastAsia="zh-CN"/>
        </w:rPr>
        <w:t>1至</w:t>
      </w:r>
      <w:r>
        <w:rPr>
          <w:rFonts w:ascii="宋体" w:hAnsi="宋体" w:eastAsia="宋体" w:cs="宋体"/>
          <w:color w:val="auto"/>
          <w:spacing w:val="-65"/>
          <w:sz w:val="24"/>
          <w:szCs w:val="24"/>
          <w:lang w:eastAsia="zh-CN"/>
        </w:rPr>
        <w:t xml:space="preserve"> </w:t>
      </w:r>
      <w:r>
        <w:rPr>
          <w:rFonts w:ascii="宋体" w:hAnsi="宋体" w:eastAsia="宋体" w:cs="宋体"/>
          <w:color w:val="auto"/>
          <w:spacing w:val="-3"/>
          <w:sz w:val="24"/>
          <w:szCs w:val="24"/>
          <w:lang w:eastAsia="zh-CN"/>
        </w:rPr>
        <w:t>3年内参加政府采购活动。</w:t>
      </w:r>
    </w:p>
    <w:p w14:paraId="4D577996">
      <w:pPr>
        <w:spacing w:line="346" w:lineRule="auto"/>
        <w:rPr>
          <w:rFonts w:ascii="宋体" w:hAnsi="宋体" w:eastAsia="宋体" w:cs="宋体"/>
          <w:color w:val="auto"/>
          <w:sz w:val="24"/>
          <w:szCs w:val="24"/>
          <w:lang w:eastAsia="zh-CN"/>
        </w:rPr>
        <w:sectPr>
          <w:footerReference r:id="rId15" w:type="default"/>
          <w:pgSz w:w="11907" w:h="16840"/>
          <w:pgMar w:top="1431" w:right="1781" w:bottom="1510" w:left="1786" w:header="0" w:footer="1348" w:gutter="0"/>
          <w:cols w:space="720" w:num="1"/>
        </w:sectPr>
      </w:pPr>
    </w:p>
    <w:p w14:paraId="2547D080">
      <w:pPr>
        <w:numPr>
          <w:ilvl w:val="0"/>
          <w:numId w:val="3"/>
        </w:numPr>
        <w:spacing w:before="139" w:line="222" w:lineRule="auto"/>
        <w:jc w:val="center"/>
        <w:outlineLvl w:val="0"/>
        <w:rPr>
          <w:rFonts w:ascii="宋体" w:hAnsi="宋体" w:eastAsia="宋体" w:cs="宋体"/>
          <w:b/>
          <w:bCs/>
          <w:color w:val="auto"/>
          <w:spacing w:val="5"/>
          <w:sz w:val="43"/>
          <w:szCs w:val="43"/>
        </w:rPr>
      </w:pPr>
      <w:bookmarkStart w:id="19" w:name="bookmark14"/>
      <w:bookmarkEnd w:id="19"/>
      <w:r>
        <w:rPr>
          <w:rFonts w:ascii="宋体" w:hAnsi="宋体" w:eastAsia="宋体" w:cs="宋体"/>
          <w:color w:val="auto"/>
          <w:spacing w:val="5"/>
          <w:sz w:val="43"/>
          <w:szCs w:val="43"/>
          <w:lang w:eastAsia="zh-CN"/>
        </w:rPr>
        <w:t xml:space="preserve"> </w:t>
      </w:r>
      <w:r>
        <w:rPr>
          <w:rFonts w:ascii="宋体" w:hAnsi="宋体" w:eastAsia="宋体" w:cs="宋体"/>
          <w:b/>
          <w:bCs/>
          <w:color w:val="auto"/>
          <w:spacing w:val="5"/>
          <w:sz w:val="43"/>
          <w:szCs w:val="43"/>
        </w:rPr>
        <w:t>采购内容及</w:t>
      </w:r>
      <w:r>
        <w:rPr>
          <w:rFonts w:hint="eastAsia" w:ascii="宋体" w:hAnsi="宋体" w:eastAsia="宋体" w:cs="宋体"/>
          <w:b/>
          <w:bCs/>
          <w:color w:val="auto"/>
          <w:spacing w:val="5"/>
          <w:sz w:val="43"/>
          <w:szCs w:val="43"/>
          <w:lang w:eastAsia="zh-CN"/>
        </w:rPr>
        <w:t>服务</w:t>
      </w:r>
      <w:r>
        <w:rPr>
          <w:rFonts w:ascii="宋体" w:hAnsi="宋体" w:eastAsia="宋体" w:cs="宋体"/>
          <w:b/>
          <w:bCs/>
          <w:color w:val="auto"/>
          <w:spacing w:val="5"/>
          <w:sz w:val="43"/>
          <w:szCs w:val="43"/>
        </w:rPr>
        <w:t>要求</w:t>
      </w:r>
    </w:p>
    <w:p w14:paraId="6168CDEE">
      <w:pPr>
        <w:spacing w:before="139" w:line="222" w:lineRule="auto"/>
        <w:jc w:val="both"/>
        <w:outlineLvl w:val="0"/>
        <w:rPr>
          <w:rFonts w:ascii="宋体" w:hAnsi="宋体" w:eastAsia="宋体" w:cs="宋体"/>
          <w:b/>
          <w:bCs/>
          <w:color w:val="auto"/>
          <w:spacing w:val="5"/>
          <w:sz w:val="43"/>
          <w:szCs w:val="43"/>
        </w:rPr>
      </w:pPr>
    </w:p>
    <w:p w14:paraId="07ECF6B3">
      <w:pPr>
        <w:widowControl w:val="0"/>
        <w:numPr>
          <w:ilvl w:val="0"/>
          <w:numId w:val="4"/>
        </w:numPr>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采购内容</w:t>
      </w:r>
    </w:p>
    <w:p w14:paraId="107EA599">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依托博爱县精神障碍社区康复服务中心，开展精神障碍社区康复服务，保障社区康复示范点正常运行。服务内容包括但不限于服药训练、预防复发训练、躯体管理训练、生活技能训练、社交技能训练、职业康复训练、心理治疗和康复、同伴支持、家庭支持等服务。（详见服务内容与服务要求部分）</w:t>
      </w:r>
    </w:p>
    <w:p w14:paraId="3C04CBA1">
      <w:pPr>
        <w:widowControl w:val="0"/>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二、服务目标 </w:t>
      </w:r>
    </w:p>
    <w:p w14:paraId="3C4879E3">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通过专业社会工作服务方式，营造有利于精神障碍社区康复的环境，构建社会支持网络，为精神障碍患者链接资源，促进社会融入，着力完善精神障碍社区康复服务体系，提高我县精神障碍社区康复服务质量和水平。</w:t>
      </w:r>
    </w:p>
    <w:p w14:paraId="0EB7CA7F">
      <w:pPr>
        <w:widowControl w:val="0"/>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三、服务对象</w:t>
      </w:r>
    </w:p>
    <w:p w14:paraId="26CE247C">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1、有康复需求的居家精神障碍患者、患者家庭成员。</w:t>
      </w:r>
    </w:p>
    <w:p w14:paraId="0EB1E9C4">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2、不伴有其他重大躯体疾病(心、脑血管疾病等)及传染性疾病(活动期肝炎、结核等)的康复对象。</w:t>
      </w:r>
    </w:p>
    <w:p w14:paraId="334BC8C2">
      <w:pPr>
        <w:widowControl w:val="0"/>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四、服务内容 </w:t>
      </w:r>
    </w:p>
    <w:p w14:paraId="674C6B6A">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1、对本辖区所有精神障碍患者进行摸底调研、个案识别、评估，对服务对象登记建档、签订服务协议、制定康复训练计划。</w:t>
      </w:r>
    </w:p>
    <w:p w14:paraId="6296F88C">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 xml:space="preserve">2、开展精神障碍社区康复专业训练和支持性服务。包括服药训练、预防复发训练、躯体管理训练、生活技能训练、社交技能训练、职业康复训练、心理治疗和康复、同伴支持、家庭支持、日间照料等服务。 </w:t>
      </w:r>
    </w:p>
    <w:p w14:paraId="70B2D97C">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3、对居家患者及家属通过入户、健康讲座等方式提供服务。包括康复指导、照护技能培训与交流、社会救助、社会福利政策及专业康复资源链接、同伴支持、情感支持、照护者喘息等服务。</w:t>
      </w:r>
    </w:p>
    <w:p w14:paraId="232FC53F">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4、开展精神障碍社区康复相关法律法规和政策宣传，每季度至少一次。</w:t>
      </w:r>
    </w:p>
    <w:p w14:paraId="3F77D7C0">
      <w:pPr>
        <w:widowControl w:val="0"/>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五、服务要求</w:t>
      </w:r>
    </w:p>
    <w:p w14:paraId="095816F3">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 xml:space="preserve">服务期限一年。由服务单位安排专业团队提供康复服务，全年社区活动不少于30场，小组活动不少于20个（每个小组至少4节），个案不少于20个。完成规范精康服务不低于3000人次，年度摸底调研有康复需求的精神障碍患者不少于150人，为精神障碍患者登记建立档案参与社区康复服务不少于100人，提供评估与指导不少于100人次，实现登记康复对象规范服务率达到50%以上，每周康复人员的出勤率不低于80%，患者结案率不低于20%,康复人员安全事故和生活意外发生率低于1%。 </w:t>
      </w:r>
    </w:p>
    <w:p w14:paraId="0845AF7D">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有完整的服务方案、记录、照片等资料，并进行满意度调查和意见收集。服务过程中方案不断改进，服务模式不断优化。服务结束后，方案、记录、照片等档案资料上报博爱县民政局。</w:t>
      </w:r>
    </w:p>
    <w:p w14:paraId="3CB1CC1C">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其他未尽事宜按照《河南省民政厅河南省财政厅 河南省卫生健康委员会 河南省残疾人联合会关于印发&lt;河南省精神障碍社区康复服务工作指南（试行）&gt;的通知》文件要求开展。</w:t>
      </w:r>
    </w:p>
    <w:p w14:paraId="1E77604D">
      <w:pPr>
        <w:widowControl w:val="0"/>
        <w:kinsoku/>
        <w:autoSpaceDE/>
        <w:autoSpaceDN/>
        <w:adjustRightInd/>
        <w:snapToGrid/>
        <w:spacing w:line="440" w:lineRule="exact"/>
        <w:ind w:firstLine="562" w:firstLineChars="200"/>
        <w:jc w:val="both"/>
        <w:textAlignment w:val="auto"/>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六、服务人员要求</w:t>
      </w:r>
    </w:p>
    <w:p w14:paraId="5D0EADC5">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服务团队人员不低于10人（专职职工不低于5名，其中社会工作者2名），稳定运行。具有精神卫生、社会工作、心理健康、护理、康复等相关专业资格的从业人员占全部工作人员比例达到60%以上，具有开展活动必须的设施设备。</w:t>
      </w:r>
    </w:p>
    <w:p w14:paraId="5C6F6EF4">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2、定期对直接服务人员提供专业培训，包括岗前培训、强化培训等，直接服务人员每人每年接受各类培训不低于20小时。</w:t>
      </w:r>
    </w:p>
    <w:p w14:paraId="39B84E94">
      <w:pPr>
        <w:widowControl w:val="0"/>
        <w:kinsoku/>
        <w:autoSpaceDE/>
        <w:autoSpaceDN/>
        <w:adjustRightInd/>
        <w:snapToGrid/>
        <w:spacing w:line="440" w:lineRule="exact"/>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七、服务成效指标</w:t>
      </w:r>
    </w:p>
    <w:p w14:paraId="0D6F3C4B">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1、秉承“助人自助”理念和原则，积极有效地帮助服务对象满足服务需求，建立患者档案；</w:t>
      </w:r>
    </w:p>
    <w:p w14:paraId="78BC1480">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2、建立满意度评价与意见反馈机制，评价反馈纳入服务对象档案管理，项目年度综合服务满意率达到90%以上；</w:t>
      </w:r>
    </w:p>
    <w:p w14:paraId="217A011B">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3、树立品牌服务意识，针对重点服务对象开展成效显著、专业程度较高的典型服务，形成一套精神障碍社区康复服务宣传材料，制作一套展示PPT；</w:t>
      </w:r>
    </w:p>
    <w:p w14:paraId="4E3D378F">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4、加强服务宣传，在项目实施地显著位置设置项目实施相关指示牌及宣传专栏，宣传版面须定期更换；不断提升服务对象对服务活动的关注度和参与度；</w:t>
      </w:r>
    </w:p>
    <w:p w14:paraId="2ACC5AC6">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5.积极树立并强化资源链接和共享意识，充分发掘、链接相关部门或领域、爱心企业、社会组织等资源，建立项目资源库，引导社会力量助力精神障碍社区康复工作；</w:t>
      </w:r>
    </w:p>
    <w:p w14:paraId="17EA2A50">
      <w:pPr>
        <w:widowControl w:val="0"/>
        <w:suppressAutoHyphens/>
        <w:kinsoku/>
        <w:autoSpaceDE/>
        <w:autoSpaceDN/>
        <w:adjustRightInd/>
        <w:snapToGrid/>
        <w:ind w:firstLine="560" w:firstLineChars="200"/>
        <w:jc w:val="both"/>
        <w:textAlignment w:val="auto"/>
        <w:rPr>
          <w:rFonts w:asciiTheme="minorEastAsia" w:hAnsiTheme="minorEastAsia" w:eastAsiaTheme="minorEastAsia" w:cstheme="minorEastAsia"/>
          <w:b/>
          <w:bCs/>
          <w:color w:val="auto"/>
          <w:spacing w:val="5"/>
          <w:sz w:val="28"/>
          <w:szCs w:val="28"/>
          <w:lang w:eastAsia="zh-CN"/>
        </w:rPr>
      </w:pPr>
      <w:r>
        <w:rPr>
          <w:rFonts w:hint="eastAsia" w:asciiTheme="minorEastAsia" w:hAnsiTheme="minorEastAsia" w:eastAsiaTheme="minorEastAsia" w:cstheme="minorEastAsia"/>
          <w:color w:val="auto"/>
          <w:sz w:val="28"/>
          <w:szCs w:val="28"/>
          <w:lang w:eastAsia="zh-CN"/>
        </w:rPr>
        <w:t xml:space="preserve">6.树立规范运营意识，建立财务、服务、管理制度，定期定点对财务支出、服务安排、制度建设进行公示；对外宣传时应主动公开项目的服务电话、微信公众号、地址、工作时间等信息，方便服务对象咨询和联系。 </w:t>
      </w:r>
    </w:p>
    <w:p w14:paraId="0CE52343">
      <w:pPr>
        <w:spacing w:before="242" w:line="219" w:lineRule="auto"/>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pacing w:val="-2"/>
          <w:sz w:val="28"/>
          <w:szCs w:val="28"/>
          <w:lang w:eastAsia="zh-CN"/>
        </w:rPr>
        <w:t>注：本招标项目必须要实质性满足技术要求和商务要</w:t>
      </w:r>
      <w:r>
        <w:rPr>
          <w:rFonts w:hint="eastAsia" w:asciiTheme="minorEastAsia" w:hAnsiTheme="minorEastAsia" w:eastAsiaTheme="minorEastAsia" w:cstheme="minorEastAsia"/>
          <w:b/>
          <w:bCs/>
          <w:color w:val="auto"/>
          <w:spacing w:val="-3"/>
          <w:sz w:val="28"/>
          <w:szCs w:val="28"/>
          <w:lang w:eastAsia="zh-CN"/>
        </w:rPr>
        <w:t>求。</w:t>
      </w:r>
    </w:p>
    <w:p w14:paraId="677CA492">
      <w:pPr>
        <w:spacing w:line="219" w:lineRule="auto"/>
        <w:rPr>
          <w:rFonts w:asciiTheme="minorEastAsia" w:hAnsiTheme="minorEastAsia" w:eastAsiaTheme="minorEastAsia" w:cstheme="minorEastAsia"/>
          <w:color w:val="auto"/>
          <w:sz w:val="28"/>
          <w:szCs w:val="28"/>
          <w:lang w:eastAsia="zh-CN"/>
        </w:rPr>
      </w:pPr>
    </w:p>
    <w:p w14:paraId="61D05266">
      <w:pPr>
        <w:spacing w:before="88" w:line="223" w:lineRule="auto"/>
        <w:ind w:left="16"/>
        <w:jc w:val="center"/>
        <w:rPr>
          <w:rFonts w:ascii="宋体" w:hAnsi="宋体" w:eastAsia="宋体" w:cs="宋体"/>
          <w:color w:val="auto"/>
          <w:sz w:val="43"/>
          <w:szCs w:val="43"/>
          <w:lang w:eastAsia="zh-CN"/>
        </w:rPr>
      </w:pPr>
      <w:r>
        <w:rPr>
          <w:rFonts w:ascii="宋体" w:hAnsi="宋体" w:eastAsia="宋体" w:cs="宋体"/>
          <w:b/>
          <w:bCs/>
          <w:color w:val="auto"/>
          <w:spacing w:val="5"/>
          <w:sz w:val="43"/>
          <w:szCs w:val="43"/>
          <w:lang w:eastAsia="zh-CN"/>
        </w:rPr>
        <w:t>第六部分</w:t>
      </w:r>
      <w:r>
        <w:rPr>
          <w:rFonts w:ascii="宋体" w:hAnsi="宋体" w:eastAsia="宋体" w:cs="宋体"/>
          <w:color w:val="auto"/>
          <w:spacing w:val="5"/>
          <w:sz w:val="43"/>
          <w:szCs w:val="43"/>
          <w:lang w:eastAsia="zh-CN"/>
        </w:rPr>
        <w:t xml:space="preserve">  </w:t>
      </w:r>
      <w:r>
        <w:rPr>
          <w:rFonts w:ascii="宋体" w:hAnsi="宋体" w:eastAsia="宋体" w:cs="宋体"/>
          <w:b/>
          <w:bCs/>
          <w:color w:val="auto"/>
          <w:spacing w:val="5"/>
          <w:sz w:val="43"/>
          <w:szCs w:val="43"/>
          <w:lang w:eastAsia="zh-CN"/>
        </w:rPr>
        <w:t>合同格式及主要条款</w:t>
      </w:r>
    </w:p>
    <w:p w14:paraId="684F1974">
      <w:pPr>
        <w:pStyle w:val="4"/>
        <w:spacing w:line="278" w:lineRule="auto"/>
        <w:rPr>
          <w:color w:val="auto"/>
          <w:lang w:eastAsia="zh-CN"/>
        </w:rPr>
      </w:pPr>
    </w:p>
    <w:p w14:paraId="3F01CBA0">
      <w:pPr>
        <w:pStyle w:val="4"/>
        <w:spacing w:before="69"/>
        <w:ind w:left="635" w:right="280"/>
        <w:jc w:val="center"/>
        <w:rPr>
          <w:color w:val="auto"/>
          <w:lang w:eastAsia="zh-CN"/>
        </w:rPr>
      </w:pPr>
      <w:r>
        <w:rPr>
          <w:rFonts w:hint="eastAsia" w:ascii="宋体" w:hAnsi="宋体" w:cs="宋体"/>
          <w:color w:val="auto"/>
          <w:sz w:val="24"/>
          <w:szCs w:val="24"/>
          <w:lang w:eastAsia="zh-CN"/>
        </w:rPr>
        <w:t>（仅限参考，以最终签订为准）</w:t>
      </w:r>
    </w:p>
    <w:p w14:paraId="613995DB">
      <w:pPr>
        <w:spacing w:before="78" w:line="219" w:lineRule="auto"/>
        <w:ind w:left="570"/>
        <w:rPr>
          <w:rFonts w:ascii="宋体" w:hAnsi="宋体" w:eastAsia="宋体" w:cs="宋体"/>
          <w:color w:val="auto"/>
          <w:spacing w:val="-10"/>
          <w:sz w:val="24"/>
          <w:szCs w:val="24"/>
          <w:lang w:eastAsia="zh-CN"/>
        </w:rPr>
      </w:pPr>
    </w:p>
    <w:p w14:paraId="0B4CB50C">
      <w:pPr>
        <w:spacing w:line="5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甲方（需方）：_________</w:t>
      </w:r>
    </w:p>
    <w:p w14:paraId="38738430">
      <w:pPr>
        <w:spacing w:line="5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乙方（供方）：_________</w:t>
      </w:r>
    </w:p>
    <w:p w14:paraId="299F2758">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经过双方友好协商，依据《中华人民共和国民法典》、《中华人民共和国政府采购法》，双方同意签订以下合同条款，以便双方共同遵守、履行合同。</w:t>
      </w:r>
    </w:p>
    <w:p w14:paraId="71D0885C">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一、合同金额</w:t>
      </w:r>
    </w:p>
    <w:p w14:paraId="70D437F4">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合同金额为（大写）：__________元（￥_________人民币）。</w:t>
      </w:r>
    </w:p>
    <w:p w14:paraId="0A9EBC2A">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二、服务范围</w:t>
      </w:r>
    </w:p>
    <w:p w14:paraId="2BC3388A">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乙方提供以下服务：</w:t>
      </w:r>
    </w:p>
    <w:p w14:paraId="41CE81EC">
      <w:pPr>
        <w:spacing w:line="560" w:lineRule="exact"/>
        <w:ind w:firstLine="482" w:firstLineChars="2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（1）服务内容： </w:t>
      </w:r>
    </w:p>
    <w:p w14:paraId="1DED2B3C">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1、对本辖区所有精神障碍患者进行摸底调研、个案识别、评估，对服务对象登记建档、签订服务协议、制定康复训练计划。</w:t>
      </w:r>
    </w:p>
    <w:p w14:paraId="34747581">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2、开展精神障碍社区康复专业训练和支持性服务。包括服药训练、预防复发训练、躯体管理训练、生活技能训练、社交技能训练、职业康复训练、心理治疗和康复、同伴支持、家庭支持、日间照料等服务。 </w:t>
      </w:r>
    </w:p>
    <w:p w14:paraId="383B826D">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3、对居家患者及家属通过入户、健康讲座等方式提供服务。包括康复指导、照护技能培训与交流、社会救助、社会福利政策及专业康复资源链接、同伴支持、情感支持、照护者喘息等服务。</w:t>
      </w:r>
    </w:p>
    <w:p w14:paraId="2F79A927">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4、开展精神障碍社区康复相关法律法规和政策宣传，每季度至少一次。</w:t>
      </w:r>
    </w:p>
    <w:p w14:paraId="3EBD30A2">
      <w:pPr>
        <w:spacing w:line="560" w:lineRule="exact"/>
        <w:ind w:firstLine="482" w:firstLineChars="2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（2）服务人员要求</w:t>
      </w:r>
    </w:p>
    <w:p w14:paraId="39B97161">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服务团队人员不低于10人（专职职工不低于5名，其中社会工作者2名），稳定运行。具有精神卫生、社会工作、心理健康、护理、康复等相关专业资格的从业人员占全部工作人员比例达到60%以上，具有开展活动必须的设施设备。</w:t>
      </w:r>
    </w:p>
    <w:p w14:paraId="21279F98">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2、定期对直接服务人员提供专业培训，包括岗前培训、强化培训等，直接服务人员每人每年接受各类培训不低于20小时。</w:t>
      </w:r>
    </w:p>
    <w:p w14:paraId="27AF210C">
      <w:pPr>
        <w:spacing w:line="560" w:lineRule="exact"/>
        <w:ind w:firstLine="482" w:firstLineChars="2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（3）服务要求：</w:t>
      </w:r>
    </w:p>
    <w:p w14:paraId="2E6EE4B9">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服务期限一年。由服务单位安排专业团队提供康复服务，全年社区活动不少于30场，小组活动不少于20个（每个小组至少4节），个案不少于20个。完成规范精康服务不低于3000人次，年度摸底调研有康复需求的精神障碍患者不少于150人，为精神障碍患者登记建立档案参与社区康复服务不少于100人，提供评估与指导不少于100人次，实现登记康复对象规范服务率达到50%以上，每周康复人员的出勤率不低于80%，患者结案率不低于20%,康复人员安全事故和生活意外发生率低于1%。 </w:t>
      </w:r>
    </w:p>
    <w:p w14:paraId="6A3FBEDF">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2、有完整的服务方案、记录、照片等资料，并进行满意度调查和意见收集。服务过程中方案不断改进，服务模式不断优化。服务结束后，方案、记录、照片等档案资料上报博爱县民政局。</w:t>
      </w:r>
    </w:p>
    <w:p w14:paraId="124AE191">
      <w:pPr>
        <w:spacing w:line="560" w:lineRule="exact"/>
        <w:ind w:firstLine="482" w:firstLineChars="2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备注：其他未尽事宜按照《河南省民政厅 河南省财政厅 河南省卫生健康委员会 河南省残疾人联合会关于印发&lt;河南省精神障碍社区康复服务工作指南（试行）&gt;的通知》文件要求开展。</w:t>
      </w:r>
    </w:p>
    <w:p w14:paraId="4F573E82">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三、甲方乙方的权利和义务</w:t>
      </w:r>
    </w:p>
    <w:p w14:paraId="4567CAF5">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1.甲方的权利和义务</w:t>
      </w:r>
    </w:p>
    <w:p w14:paraId="2EB2FF8B">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u w:val="single"/>
          <w:lang w:eastAsia="zh-CN"/>
        </w:rPr>
        <w:t>__        ____</w:t>
      </w:r>
      <w:r>
        <w:rPr>
          <w:rFonts w:hint="eastAsia" w:ascii="宋体" w:hAnsi="宋体" w:eastAsia="宋体" w:cs="宋体"/>
          <w:color w:val="auto"/>
          <w:sz w:val="24"/>
          <w:szCs w:val="24"/>
          <w:lang w:eastAsia="zh-CN"/>
        </w:rPr>
        <w:t>__</w:t>
      </w:r>
    </w:p>
    <w:p w14:paraId="6D41B789">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2.乙方的权利和义务</w:t>
      </w:r>
    </w:p>
    <w:p w14:paraId="1D780170">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u w:val="single"/>
          <w:lang w:eastAsia="zh-CN"/>
        </w:rPr>
        <w:t>__        ____</w:t>
      </w:r>
      <w:r>
        <w:rPr>
          <w:rFonts w:hint="eastAsia" w:ascii="宋体" w:hAnsi="宋体" w:eastAsia="宋体" w:cs="宋体"/>
          <w:color w:val="auto"/>
          <w:sz w:val="24"/>
          <w:szCs w:val="24"/>
          <w:lang w:eastAsia="zh-CN"/>
        </w:rPr>
        <w:t>__</w:t>
      </w:r>
    </w:p>
    <w:p w14:paraId="392E24E2">
      <w:pPr>
        <w:spacing w:line="560" w:lineRule="exact"/>
        <w:rPr>
          <w:rFonts w:ascii="宋体" w:hAnsi="宋体" w:eastAsia="宋体" w:cs="宋体"/>
          <w:color w:val="auto"/>
          <w:sz w:val="24"/>
          <w:szCs w:val="24"/>
          <w:lang w:eastAsia="zh-CN"/>
        </w:rPr>
      </w:pPr>
    </w:p>
    <w:p w14:paraId="73A38491">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四、服务期限（项目完成期限）</w:t>
      </w:r>
    </w:p>
    <w:p w14:paraId="3A4AE098">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委托服务期限自____年____月至____年____月止。</w:t>
      </w:r>
    </w:p>
    <w:p w14:paraId="568F654D">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五、付款方式：  签订合同后15个工作日内支付合同总价款的50％，项目运营6个月后，经采购人中期验收合格支付合同总价款的40％，服务期满由成交人递交服务报告及其它相关说明文件，经采购人验收合格之日起15个工作日内支付合同总价款的10％，考核评估不合格的，10％的尾款采购人不予支付。</w:t>
      </w:r>
    </w:p>
    <w:p w14:paraId="774A0FB0">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六、 知识产权归属 </w:t>
      </w:r>
    </w:p>
    <w:p w14:paraId="264AA3B3">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七、 保密 </w:t>
      </w:r>
    </w:p>
    <w:p w14:paraId="2CA164BF">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八、 违约责任与赔偿损失 </w:t>
      </w:r>
    </w:p>
    <w:p w14:paraId="502D4BBB">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 乙方提供的服务不符合本合同规定的，甲方有权拒收，并且乙方须向甲方方支付本合同总价_</w:t>
      </w:r>
      <w:r>
        <w:rPr>
          <w:rFonts w:hint="eastAsia" w:ascii="宋体" w:hAnsi="宋体" w:eastAsia="宋体" w:cs="宋体"/>
          <w:color w:val="auto"/>
          <w:sz w:val="24"/>
          <w:szCs w:val="24"/>
          <w:u w:val="single"/>
          <w:lang w:eastAsia="zh-CN"/>
        </w:rPr>
        <w:t>3_</w:t>
      </w:r>
      <w:r>
        <w:rPr>
          <w:rFonts w:hint="eastAsia" w:ascii="宋体" w:hAnsi="宋体" w:eastAsia="宋体" w:cs="宋体"/>
          <w:color w:val="auto"/>
          <w:sz w:val="24"/>
          <w:szCs w:val="24"/>
          <w:lang w:eastAsia="zh-CN"/>
        </w:rPr>
        <w:t>%的违约金， 但累计违约金总额不超过合同总额的30％，逾期超过30日，乙方有权解除合同。</w:t>
      </w:r>
    </w:p>
    <w:p w14:paraId="6F5B8CA5">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2.乙方未能按本合同规定的时间提供服务，从逾期之日起每日按本合同总价__%的数额向甲方支付违约金；逾期半个月以上的，甲方有权终止合同，由此造成的甲方经济损失由乙方承担。 </w:t>
      </w:r>
    </w:p>
    <w:p w14:paraId="0DF9556F">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 甲方无正当理由拒收接受服务，到期拒付服务款项的，甲方向乙方偿付本合同总的__%的违约金。甲方人逾期付款，则每日按本合同总价的__%向乙方偿付违约金。 </w:t>
      </w:r>
    </w:p>
    <w:p w14:paraId="31584394">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4. 其它违约责任按《中华人民共和国民法典》处理。 </w:t>
      </w:r>
    </w:p>
    <w:p w14:paraId="30B83954">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九、争议的解决 </w:t>
      </w:r>
    </w:p>
    <w:p w14:paraId="57D01064">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合同执行过程中发生的任何争议，如双方不能通过友好协商解决，按相关法律法规处理。 </w:t>
      </w:r>
    </w:p>
    <w:p w14:paraId="4E0DFE16">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十、 不可抗力 </w:t>
      </w:r>
    </w:p>
    <w:p w14:paraId="033CD39E">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7B919332">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十一、 税费 </w:t>
      </w:r>
    </w:p>
    <w:p w14:paraId="4606EBD1">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在中国境内、外发生的与本合同执行有关的一切税费均由乙方负担。 </w:t>
      </w:r>
    </w:p>
    <w:p w14:paraId="2B7E4A8C">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十二、 其它 </w:t>
      </w:r>
    </w:p>
    <w:p w14:paraId="5067D686">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 本合同所有附件、招标文件、响应文件、成交通知书均为合同的有效组成部分，与本合同具有同等法律效力。</w:t>
      </w:r>
    </w:p>
    <w:p w14:paraId="5EF4B85E">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2. 在执行本合同的过程中，所有经双方签署确认的文件（包括会议纪要、补充协议、往来信函）即成为本合同的有效组成部分。 </w:t>
      </w:r>
    </w:p>
    <w:p w14:paraId="0D3FABCF">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3.如一方地址、电话、传真号码有变更，应在变更当日内书面通知对方，否则，应承担相应责任。</w:t>
      </w:r>
    </w:p>
    <w:p w14:paraId="02852A9D">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4. 除甲方事先书面同意外，乙方不得部分或全部转让其应履行的合同项下的义务。 </w:t>
      </w:r>
    </w:p>
    <w:p w14:paraId="2B406705">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十三、合同生效： </w:t>
      </w:r>
    </w:p>
    <w:p w14:paraId="3DF2791A">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1.本合同在甲乙双方法人代表或其授权代表签字盖章后生效。 </w:t>
      </w:r>
    </w:p>
    <w:p w14:paraId="48F64832">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2.合同一式__份。 </w:t>
      </w:r>
    </w:p>
    <w:p w14:paraId="3FF11E1D">
      <w:pPr>
        <w:pStyle w:val="42"/>
        <w:ind w:firstLine="489"/>
        <w:rPr>
          <w:rFonts w:hAnsi="宋体"/>
          <w:color w:val="auto"/>
        </w:rPr>
      </w:pPr>
    </w:p>
    <w:p w14:paraId="4C91C2D4">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甲方（盖章）：                    乙方（盖章）： </w:t>
      </w:r>
    </w:p>
    <w:p w14:paraId="79C47004">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法定代表人或授权代表：            法定代表人或授权代表：                       </w:t>
      </w:r>
    </w:p>
    <w:p w14:paraId="11109D79">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签定日期： 年 月 日               签定日期： 年 月 日 </w:t>
      </w:r>
    </w:p>
    <w:p w14:paraId="2B0F7877">
      <w:pPr>
        <w:spacing w:line="5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地址：                            地址：</w:t>
      </w:r>
    </w:p>
    <w:p w14:paraId="661B3969">
      <w:pPr>
        <w:spacing w:line="278" w:lineRule="auto"/>
        <w:rPr>
          <w:color w:val="auto"/>
          <w:lang w:eastAsia="zh-CN"/>
        </w:rPr>
      </w:pPr>
    </w:p>
    <w:p w14:paraId="4CED289E">
      <w:pPr>
        <w:spacing w:line="278" w:lineRule="auto"/>
        <w:rPr>
          <w:color w:val="auto"/>
          <w:lang w:eastAsia="zh-CN"/>
        </w:rPr>
      </w:pPr>
    </w:p>
    <w:p w14:paraId="7B738E74">
      <w:pPr>
        <w:spacing w:before="103" w:line="220" w:lineRule="auto"/>
        <w:ind w:left="2489"/>
        <w:rPr>
          <w:rFonts w:ascii="宋体" w:hAnsi="宋体" w:eastAsia="宋体" w:cs="宋体"/>
          <w:b/>
          <w:bCs/>
          <w:color w:val="auto"/>
          <w:spacing w:val="-6"/>
          <w:sz w:val="52"/>
          <w:szCs w:val="52"/>
          <w:lang w:eastAsia="zh-CN"/>
        </w:rPr>
      </w:pPr>
    </w:p>
    <w:p w14:paraId="1F35AAC9">
      <w:pPr>
        <w:pStyle w:val="2"/>
        <w:numPr>
          <w:ilvl w:val="1"/>
          <w:numId w:val="0"/>
        </w:numPr>
        <w:ind w:left="735" w:leftChars="0"/>
        <w:rPr>
          <w:color w:val="auto"/>
          <w:lang w:eastAsia="zh-CN"/>
        </w:rPr>
      </w:pPr>
    </w:p>
    <w:p w14:paraId="0DB60ED6">
      <w:pPr>
        <w:spacing w:before="103" w:line="220" w:lineRule="auto"/>
        <w:ind w:left="2489"/>
        <w:rPr>
          <w:rFonts w:ascii="宋体" w:hAnsi="宋体" w:eastAsia="宋体" w:cs="宋体"/>
          <w:color w:val="auto"/>
          <w:sz w:val="52"/>
          <w:szCs w:val="52"/>
          <w:lang w:eastAsia="zh-CN"/>
        </w:rPr>
      </w:pPr>
      <w:r>
        <w:rPr>
          <w:rFonts w:ascii="宋体" w:hAnsi="宋体" w:eastAsia="宋体" w:cs="宋体"/>
          <w:b/>
          <w:bCs/>
          <w:color w:val="auto"/>
          <w:spacing w:val="-6"/>
          <w:sz w:val="52"/>
          <w:szCs w:val="52"/>
          <w:lang w:eastAsia="zh-CN"/>
        </w:rPr>
        <w:t>第七部分</w:t>
      </w:r>
      <w:r>
        <w:rPr>
          <w:rFonts w:ascii="宋体" w:hAnsi="宋体" w:eastAsia="宋体" w:cs="宋体"/>
          <w:color w:val="auto"/>
          <w:spacing w:val="-6"/>
          <w:sz w:val="52"/>
          <w:szCs w:val="52"/>
          <w:lang w:eastAsia="zh-CN"/>
        </w:rPr>
        <w:t xml:space="preserve"> </w:t>
      </w:r>
      <w:r>
        <w:rPr>
          <w:rFonts w:ascii="宋体" w:hAnsi="宋体" w:eastAsia="宋体" w:cs="宋体"/>
          <w:b/>
          <w:bCs/>
          <w:color w:val="auto"/>
          <w:spacing w:val="-6"/>
          <w:sz w:val="52"/>
          <w:szCs w:val="52"/>
          <w:lang w:eastAsia="zh-CN"/>
        </w:rPr>
        <w:t>履约验收</w:t>
      </w:r>
    </w:p>
    <w:p w14:paraId="05D7251D">
      <w:pPr>
        <w:pStyle w:val="4"/>
        <w:spacing w:line="318" w:lineRule="auto"/>
        <w:rPr>
          <w:color w:val="auto"/>
          <w:lang w:eastAsia="zh-CN"/>
        </w:rPr>
      </w:pPr>
    </w:p>
    <w:p w14:paraId="57304B49">
      <w:pPr>
        <w:pStyle w:val="4"/>
        <w:spacing w:line="319" w:lineRule="auto"/>
        <w:rPr>
          <w:color w:val="auto"/>
          <w:lang w:eastAsia="zh-CN"/>
        </w:rPr>
      </w:pPr>
    </w:p>
    <w:p w14:paraId="5F24A992">
      <w:pPr>
        <w:spacing w:before="78" w:line="342" w:lineRule="auto"/>
        <w:ind w:left="31" w:right="129" w:firstLine="476"/>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供应商履约完成后，向采购人提出验收建议， 采购人自收到</w:t>
      </w:r>
      <w:r>
        <w:rPr>
          <w:rFonts w:ascii="宋体" w:hAnsi="宋体" w:eastAsia="宋体" w:cs="宋体"/>
          <w:color w:val="auto"/>
          <w:spacing w:val="-4"/>
          <w:sz w:val="24"/>
          <w:szCs w:val="24"/>
          <w:lang w:eastAsia="zh-CN"/>
        </w:rPr>
        <w:t>验收建议之日</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起五个工作日内， 采购人组织供应商参与，共同完成验收。技术复杂、专业性</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强等项目可适当延长验收时间。验收流程如下：</w:t>
      </w:r>
    </w:p>
    <w:p w14:paraId="729D1327">
      <w:pPr>
        <w:spacing w:before="70" w:line="353" w:lineRule="auto"/>
        <w:ind w:left="28" w:right="28" w:firstLine="51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1.编制验收方案。明确验收时间、方式、程序等内容。技术复杂、社会影响</w:t>
      </w:r>
      <w:r>
        <w:rPr>
          <w:rFonts w:ascii="宋体" w:hAnsi="宋体" w:eastAsia="宋体" w:cs="宋体"/>
          <w:color w:val="auto"/>
          <w:spacing w:val="9"/>
          <w:sz w:val="24"/>
          <w:szCs w:val="24"/>
          <w:lang w:eastAsia="zh-CN"/>
        </w:rPr>
        <w:t xml:space="preserve"> </w:t>
      </w:r>
      <w:r>
        <w:rPr>
          <w:rFonts w:ascii="宋体" w:hAnsi="宋体" w:eastAsia="宋体" w:cs="宋体"/>
          <w:color w:val="auto"/>
          <w:spacing w:val="-16"/>
          <w:sz w:val="24"/>
          <w:szCs w:val="24"/>
          <w:lang w:eastAsia="zh-CN"/>
        </w:rPr>
        <w:t>较大的货物类项目，</w:t>
      </w:r>
      <w:r>
        <w:rPr>
          <w:rFonts w:ascii="宋体" w:hAnsi="宋体" w:eastAsia="宋体" w:cs="宋体"/>
          <w:color w:val="auto"/>
          <w:spacing w:val="76"/>
          <w:sz w:val="24"/>
          <w:szCs w:val="24"/>
          <w:lang w:eastAsia="zh-CN"/>
        </w:rPr>
        <w:t xml:space="preserve"> </w:t>
      </w:r>
      <w:r>
        <w:rPr>
          <w:rFonts w:ascii="宋体" w:hAnsi="宋体" w:eastAsia="宋体" w:cs="宋体"/>
          <w:color w:val="auto"/>
          <w:spacing w:val="-16"/>
          <w:sz w:val="24"/>
          <w:szCs w:val="24"/>
          <w:lang w:eastAsia="zh-CN"/>
        </w:rPr>
        <w:t>可以根据需要设置出厂检验、到货检验、安装调试检验、配套</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服务检验等多重验收环节；服务类项目、可根据项目特点对服务期内的服务实施</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情况分期考核， 结合考核情况和服务效果进行验收； 工程类项目按照行业</w:t>
      </w:r>
      <w:r>
        <w:rPr>
          <w:rFonts w:ascii="宋体" w:hAnsi="宋体" w:eastAsia="宋体" w:cs="宋体"/>
          <w:color w:val="auto"/>
          <w:spacing w:val="-11"/>
          <w:sz w:val="24"/>
          <w:szCs w:val="24"/>
          <w:lang w:eastAsia="zh-CN"/>
        </w:rPr>
        <w:t>部门规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定的标准、方法和内容进行验收。</w:t>
      </w:r>
    </w:p>
    <w:p w14:paraId="6653F9E4">
      <w:pPr>
        <w:spacing w:before="216" w:line="353" w:lineRule="auto"/>
        <w:ind w:left="27" w:right="31" w:firstLine="479"/>
        <w:jc w:val="both"/>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2.完善验收方式。对于采购人和使用人分离的采购项目， 应邀请使</w:t>
      </w:r>
      <w:r>
        <w:rPr>
          <w:rFonts w:ascii="宋体" w:hAnsi="宋体" w:eastAsia="宋体" w:cs="宋体"/>
          <w:color w:val="auto"/>
          <w:spacing w:val="-8"/>
          <w:sz w:val="24"/>
          <w:szCs w:val="24"/>
          <w:lang w:eastAsia="zh-CN"/>
        </w:rPr>
        <w:t>用人参与</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验收。采购人可邀请参与本项目的其他供应</w:t>
      </w:r>
      <w:r>
        <w:rPr>
          <w:rFonts w:ascii="宋体" w:hAnsi="宋体" w:eastAsia="宋体" w:cs="宋体"/>
          <w:color w:val="auto"/>
          <w:spacing w:val="-11"/>
          <w:sz w:val="24"/>
          <w:szCs w:val="24"/>
          <w:lang w:eastAsia="zh-CN"/>
        </w:rPr>
        <w:t>商或第三方机构及专家参与验收。相关</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验收意见作为验收书的参考资料。政府向社会公众提供的公共服务项目，验收时</w:t>
      </w:r>
      <w:r>
        <w:rPr>
          <w:rFonts w:ascii="宋体" w:hAnsi="宋体" w:eastAsia="宋体" w:cs="宋体"/>
          <w:color w:val="auto"/>
          <w:spacing w:val="15"/>
          <w:sz w:val="24"/>
          <w:szCs w:val="24"/>
          <w:lang w:eastAsia="zh-CN"/>
        </w:rPr>
        <w:t xml:space="preserve"> </w:t>
      </w:r>
      <w:r>
        <w:rPr>
          <w:rFonts w:ascii="宋体" w:hAnsi="宋体" w:eastAsia="宋体" w:cs="宋体"/>
          <w:color w:val="auto"/>
          <w:spacing w:val="-12"/>
          <w:sz w:val="24"/>
          <w:szCs w:val="24"/>
          <w:lang w:eastAsia="zh-CN"/>
        </w:rPr>
        <w:t>应邀请服务对象参与并出具意见，</w:t>
      </w:r>
      <w:r>
        <w:rPr>
          <w:rFonts w:ascii="宋体" w:hAnsi="宋体" w:eastAsia="宋体" w:cs="宋体"/>
          <w:color w:val="auto"/>
          <w:spacing w:val="-60"/>
          <w:sz w:val="24"/>
          <w:szCs w:val="24"/>
          <w:lang w:eastAsia="zh-CN"/>
        </w:rPr>
        <w:t xml:space="preserve"> </w:t>
      </w:r>
      <w:r>
        <w:rPr>
          <w:rFonts w:ascii="宋体" w:hAnsi="宋体" w:eastAsia="宋体" w:cs="宋体"/>
          <w:color w:val="auto"/>
          <w:spacing w:val="-12"/>
          <w:sz w:val="24"/>
          <w:szCs w:val="24"/>
          <w:lang w:eastAsia="zh-CN"/>
        </w:rPr>
        <w:t>验收结果应在焦作市政府采购网公示。</w:t>
      </w:r>
    </w:p>
    <w:p w14:paraId="0646A759">
      <w:pPr>
        <w:spacing w:before="217" w:line="350" w:lineRule="auto"/>
        <w:ind w:left="30" w:right="134" w:firstLine="482"/>
        <w:rPr>
          <w:rFonts w:ascii="宋体" w:hAnsi="宋体" w:eastAsia="宋体" w:cs="宋体"/>
          <w:color w:val="auto"/>
          <w:sz w:val="24"/>
          <w:szCs w:val="24"/>
          <w:lang w:eastAsia="zh-CN"/>
        </w:rPr>
      </w:pPr>
      <w:r>
        <w:rPr>
          <w:rFonts w:ascii="宋体" w:hAnsi="宋体" w:eastAsia="宋体" w:cs="宋体"/>
          <w:color w:val="auto"/>
          <w:sz w:val="24"/>
          <w:szCs w:val="24"/>
          <w:lang w:eastAsia="zh-CN"/>
        </w:rPr>
        <w:t>3.按照合同履约验收。验收时，应当按照采购合同的约定对每一项技术服</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务、安全标准的履约情况进行确认。验收后，应当出具验收书，列明各项标准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的验收情况及项目的总体评价，由验收双方共</w:t>
      </w:r>
      <w:r>
        <w:rPr>
          <w:rFonts w:ascii="宋体" w:hAnsi="宋体" w:eastAsia="宋体" w:cs="宋体"/>
          <w:color w:val="auto"/>
          <w:spacing w:val="-1"/>
          <w:sz w:val="24"/>
          <w:szCs w:val="24"/>
          <w:lang w:eastAsia="zh-CN"/>
        </w:rPr>
        <w:t>同签署。采购人将履约验收情</w:t>
      </w:r>
    </w:p>
    <w:p w14:paraId="327439B6">
      <w:pPr>
        <w:spacing w:before="15" w:line="219" w:lineRule="auto"/>
        <w:ind w:left="3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况在焦作市政府采购网公示，履约验收各项资料采购人应当存</w:t>
      </w:r>
      <w:r>
        <w:rPr>
          <w:rFonts w:ascii="宋体" w:hAnsi="宋体" w:eastAsia="宋体" w:cs="宋体"/>
          <w:color w:val="auto"/>
          <w:spacing w:val="-5"/>
          <w:sz w:val="24"/>
          <w:szCs w:val="24"/>
          <w:lang w:eastAsia="zh-CN"/>
        </w:rPr>
        <w:t>档备查。</w:t>
      </w:r>
    </w:p>
    <w:p w14:paraId="60722D4E">
      <w:pPr>
        <w:spacing w:before="200" w:line="353" w:lineRule="auto"/>
        <w:ind w:left="27" w:right="127" w:firstLine="475"/>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4.落实履约验收责任。验收合格的项目，</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采购人应当按照</w:t>
      </w:r>
      <w:r>
        <w:rPr>
          <w:rFonts w:ascii="宋体" w:hAnsi="宋体" w:eastAsia="宋体" w:cs="宋体"/>
          <w:color w:val="auto"/>
          <w:spacing w:val="-9"/>
          <w:sz w:val="24"/>
          <w:szCs w:val="24"/>
          <w:lang w:eastAsia="zh-CN"/>
        </w:rPr>
        <w:t>合同约定及时支付</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资金。验收不合格的项目， 采购人应当依法及时处理。合同履行、违约</w:t>
      </w:r>
      <w:r>
        <w:rPr>
          <w:rFonts w:ascii="宋体" w:hAnsi="宋体" w:eastAsia="宋体" w:cs="宋体"/>
          <w:color w:val="auto"/>
          <w:spacing w:val="-4"/>
          <w:sz w:val="24"/>
          <w:szCs w:val="24"/>
          <w:lang w:eastAsia="zh-CN"/>
        </w:rPr>
        <w:t>责任和</w:t>
      </w:r>
      <w:r>
        <w:rPr>
          <w:rFonts w:ascii="宋体" w:hAnsi="宋体" w:eastAsia="宋体" w:cs="宋体"/>
          <w:color w:val="auto"/>
          <w:sz w:val="24"/>
          <w:szCs w:val="24"/>
          <w:lang w:eastAsia="zh-CN"/>
        </w:rPr>
        <w:t xml:space="preserve"> 解决争议的方式使用《中华人民共和国民法典》。供应商在履约过程中有政府</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采购法律法规规定的违法委会情形，采购人应及时报财政部门。</w:t>
      </w:r>
    </w:p>
    <w:p w14:paraId="15AF75F3">
      <w:pPr>
        <w:spacing w:line="353" w:lineRule="auto"/>
        <w:rPr>
          <w:rFonts w:ascii="宋体" w:hAnsi="宋体" w:eastAsia="宋体" w:cs="宋体"/>
          <w:color w:val="auto"/>
          <w:sz w:val="24"/>
          <w:szCs w:val="24"/>
          <w:lang w:eastAsia="zh-CN"/>
        </w:rPr>
        <w:sectPr>
          <w:footerReference r:id="rId16" w:type="default"/>
          <w:pgSz w:w="11907" w:h="16840"/>
          <w:pgMar w:top="1402" w:right="1786" w:bottom="1510" w:left="1786" w:header="0" w:footer="1348" w:gutter="0"/>
          <w:cols w:space="720" w:num="1"/>
        </w:sectPr>
      </w:pPr>
    </w:p>
    <w:p w14:paraId="72336535">
      <w:pPr>
        <w:spacing w:before="140" w:line="222" w:lineRule="auto"/>
        <w:ind w:left="539"/>
        <w:rPr>
          <w:rFonts w:ascii="宋体" w:hAnsi="宋体" w:eastAsia="宋体" w:cs="宋体"/>
          <w:color w:val="auto"/>
          <w:sz w:val="43"/>
          <w:szCs w:val="43"/>
          <w:lang w:eastAsia="zh-CN"/>
        </w:rPr>
      </w:pPr>
      <w:r>
        <w:rPr>
          <w:rFonts w:ascii="宋体" w:hAnsi="宋体" w:eastAsia="宋体" w:cs="宋体"/>
          <w:b/>
          <w:bCs/>
          <w:color w:val="auto"/>
          <w:spacing w:val="5"/>
          <w:sz w:val="43"/>
          <w:szCs w:val="43"/>
          <w:lang w:eastAsia="zh-CN"/>
        </w:rPr>
        <w:t>第八部分</w:t>
      </w:r>
      <w:r>
        <w:rPr>
          <w:rFonts w:ascii="宋体" w:hAnsi="宋体" w:eastAsia="宋体" w:cs="宋体"/>
          <w:color w:val="auto"/>
          <w:spacing w:val="5"/>
          <w:sz w:val="43"/>
          <w:szCs w:val="43"/>
          <w:lang w:eastAsia="zh-CN"/>
        </w:rPr>
        <w:t xml:space="preserve"> </w:t>
      </w:r>
      <w:r>
        <w:rPr>
          <w:rFonts w:ascii="宋体" w:hAnsi="宋体" w:eastAsia="宋体" w:cs="宋体"/>
          <w:b/>
          <w:bCs/>
          <w:color w:val="auto"/>
          <w:spacing w:val="5"/>
          <w:sz w:val="43"/>
          <w:szCs w:val="43"/>
          <w:lang w:eastAsia="zh-CN"/>
        </w:rPr>
        <w:t>附件--供应商响应文件格式</w:t>
      </w:r>
    </w:p>
    <w:p w14:paraId="3C6E33BC">
      <w:pPr>
        <w:pStyle w:val="4"/>
        <w:spacing w:line="319" w:lineRule="auto"/>
        <w:rPr>
          <w:color w:val="auto"/>
          <w:lang w:eastAsia="zh-CN"/>
        </w:rPr>
      </w:pPr>
    </w:p>
    <w:p w14:paraId="5CF81596">
      <w:pPr>
        <w:pStyle w:val="4"/>
        <w:spacing w:line="319" w:lineRule="auto"/>
        <w:rPr>
          <w:color w:val="auto"/>
          <w:lang w:eastAsia="zh-CN"/>
        </w:rPr>
      </w:pPr>
    </w:p>
    <w:p w14:paraId="5049CAE0">
      <w:pPr>
        <w:pStyle w:val="4"/>
        <w:spacing w:line="320" w:lineRule="auto"/>
        <w:rPr>
          <w:color w:val="auto"/>
          <w:lang w:eastAsia="zh-CN"/>
        </w:rPr>
      </w:pPr>
    </w:p>
    <w:p w14:paraId="3998CC3F">
      <w:pPr>
        <w:tabs>
          <w:tab w:val="left" w:pos="2278"/>
        </w:tabs>
        <w:spacing w:before="97" w:line="226" w:lineRule="auto"/>
        <w:ind w:left="1925"/>
        <w:rPr>
          <w:rFonts w:ascii="宋体" w:hAnsi="宋体" w:eastAsia="宋体" w:cs="宋体"/>
          <w:color w:val="auto"/>
          <w:sz w:val="30"/>
          <w:szCs w:val="30"/>
          <w:lang w:eastAsia="zh-CN"/>
        </w:rPr>
      </w:pPr>
      <w:r>
        <w:rPr>
          <w:rFonts w:ascii="宋体" w:hAnsi="宋体" w:eastAsia="宋体" w:cs="宋体"/>
          <w:color w:val="auto"/>
          <w:sz w:val="30"/>
          <w:szCs w:val="30"/>
          <w:u w:val="single"/>
          <w:lang w:eastAsia="zh-CN"/>
        </w:rPr>
        <w:tab/>
      </w:r>
      <w:r>
        <w:rPr>
          <w:rFonts w:ascii="宋体" w:hAnsi="宋体" w:eastAsia="宋体" w:cs="宋体"/>
          <w:color w:val="auto"/>
          <w:spacing w:val="-39"/>
          <w:sz w:val="30"/>
          <w:szCs w:val="30"/>
          <w:u w:val="single"/>
          <w:lang w:eastAsia="zh-CN"/>
        </w:rPr>
        <w:t>（项目名称  ）</w:t>
      </w:r>
      <w:r>
        <w:rPr>
          <w:rFonts w:ascii="宋体" w:hAnsi="宋体" w:eastAsia="宋体" w:cs="宋体"/>
          <w:color w:val="auto"/>
          <w:spacing w:val="12"/>
          <w:sz w:val="30"/>
          <w:szCs w:val="30"/>
          <w:u w:val="single"/>
          <w:lang w:eastAsia="zh-CN"/>
        </w:rPr>
        <w:t xml:space="preserve">           </w:t>
      </w:r>
      <w:r>
        <w:rPr>
          <w:rFonts w:ascii="宋体" w:hAnsi="宋体" w:eastAsia="宋体" w:cs="宋体"/>
          <w:color w:val="auto"/>
          <w:spacing w:val="-131"/>
          <w:sz w:val="30"/>
          <w:szCs w:val="30"/>
          <w:lang w:eastAsia="zh-CN"/>
        </w:rPr>
        <w:t xml:space="preserve"> </w:t>
      </w:r>
      <w:r>
        <w:rPr>
          <w:rFonts w:ascii="宋体" w:hAnsi="宋体" w:eastAsia="宋体" w:cs="宋体"/>
          <w:color w:val="auto"/>
          <w:spacing w:val="-39"/>
          <w:sz w:val="30"/>
          <w:szCs w:val="30"/>
          <w:lang w:eastAsia="zh-CN"/>
        </w:rPr>
        <w:t>项目</w:t>
      </w:r>
    </w:p>
    <w:p w14:paraId="31C75A19">
      <w:pPr>
        <w:pStyle w:val="4"/>
        <w:rPr>
          <w:color w:val="auto"/>
          <w:lang w:eastAsia="zh-CN"/>
        </w:rPr>
      </w:pPr>
    </w:p>
    <w:p w14:paraId="013AB37D">
      <w:pPr>
        <w:pStyle w:val="4"/>
        <w:rPr>
          <w:color w:val="auto"/>
          <w:lang w:eastAsia="zh-CN"/>
        </w:rPr>
      </w:pPr>
    </w:p>
    <w:p w14:paraId="7D0A9F1C">
      <w:pPr>
        <w:pStyle w:val="4"/>
        <w:rPr>
          <w:color w:val="auto"/>
          <w:lang w:eastAsia="zh-CN"/>
        </w:rPr>
      </w:pPr>
    </w:p>
    <w:p w14:paraId="26C012A8">
      <w:pPr>
        <w:pStyle w:val="4"/>
        <w:rPr>
          <w:color w:val="auto"/>
          <w:lang w:eastAsia="zh-CN"/>
        </w:rPr>
      </w:pPr>
    </w:p>
    <w:p w14:paraId="4E44F17B">
      <w:pPr>
        <w:pStyle w:val="4"/>
        <w:spacing w:line="241" w:lineRule="auto"/>
        <w:rPr>
          <w:color w:val="auto"/>
          <w:lang w:eastAsia="zh-CN"/>
        </w:rPr>
      </w:pPr>
    </w:p>
    <w:p w14:paraId="3D91D297">
      <w:pPr>
        <w:spacing w:before="140" w:line="222" w:lineRule="auto"/>
        <w:ind w:left="539"/>
        <w:jc w:val="center"/>
        <w:rPr>
          <w:rFonts w:ascii="宋体" w:hAnsi="宋体" w:eastAsia="宋体" w:cs="宋体"/>
          <w:b/>
          <w:bCs/>
          <w:color w:val="auto"/>
          <w:spacing w:val="5"/>
          <w:sz w:val="72"/>
          <w:szCs w:val="72"/>
          <w:lang w:eastAsia="zh-CN"/>
        </w:rPr>
      </w:pPr>
      <w:bookmarkStart w:id="20" w:name="bookmark18"/>
      <w:bookmarkEnd w:id="20"/>
      <w:bookmarkStart w:id="21" w:name="bookmark16"/>
      <w:bookmarkEnd w:id="21"/>
      <w:r>
        <w:rPr>
          <w:rFonts w:ascii="宋体" w:hAnsi="宋体" w:eastAsia="宋体" w:cs="宋体"/>
          <w:b/>
          <w:bCs/>
          <w:color w:val="auto"/>
          <w:spacing w:val="5"/>
          <w:sz w:val="72"/>
          <w:szCs w:val="72"/>
          <w:lang w:eastAsia="zh-CN"/>
        </w:rPr>
        <w:t>磋商响应文件</w:t>
      </w:r>
    </w:p>
    <w:p w14:paraId="405F39A0">
      <w:pPr>
        <w:spacing w:before="220" w:line="228" w:lineRule="auto"/>
        <w:ind w:left="3509"/>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（封面格式）</w:t>
      </w:r>
    </w:p>
    <w:p w14:paraId="5A708583">
      <w:pPr>
        <w:pStyle w:val="4"/>
        <w:spacing w:line="242" w:lineRule="auto"/>
        <w:rPr>
          <w:color w:val="auto"/>
          <w:lang w:eastAsia="zh-CN"/>
        </w:rPr>
      </w:pPr>
    </w:p>
    <w:p w14:paraId="5999E736">
      <w:pPr>
        <w:pStyle w:val="4"/>
        <w:spacing w:line="242" w:lineRule="auto"/>
        <w:rPr>
          <w:color w:val="auto"/>
          <w:lang w:eastAsia="zh-CN"/>
        </w:rPr>
      </w:pPr>
    </w:p>
    <w:p w14:paraId="4FF4DD27">
      <w:pPr>
        <w:pStyle w:val="4"/>
        <w:spacing w:line="242" w:lineRule="auto"/>
        <w:rPr>
          <w:color w:val="auto"/>
          <w:lang w:eastAsia="zh-CN"/>
        </w:rPr>
      </w:pPr>
    </w:p>
    <w:p w14:paraId="3E945198">
      <w:pPr>
        <w:pStyle w:val="4"/>
        <w:spacing w:line="242" w:lineRule="auto"/>
        <w:rPr>
          <w:color w:val="auto"/>
          <w:lang w:eastAsia="zh-CN"/>
        </w:rPr>
      </w:pPr>
    </w:p>
    <w:p w14:paraId="1B759A73">
      <w:pPr>
        <w:pStyle w:val="4"/>
        <w:spacing w:line="242" w:lineRule="auto"/>
        <w:rPr>
          <w:color w:val="auto"/>
          <w:lang w:eastAsia="zh-CN"/>
        </w:rPr>
      </w:pPr>
    </w:p>
    <w:p w14:paraId="24DB6B8A">
      <w:pPr>
        <w:pStyle w:val="4"/>
        <w:spacing w:line="242" w:lineRule="auto"/>
        <w:rPr>
          <w:color w:val="auto"/>
          <w:lang w:eastAsia="zh-CN"/>
        </w:rPr>
      </w:pPr>
    </w:p>
    <w:p w14:paraId="280ECA37">
      <w:pPr>
        <w:pStyle w:val="4"/>
        <w:spacing w:line="242" w:lineRule="auto"/>
        <w:rPr>
          <w:color w:val="auto"/>
          <w:lang w:eastAsia="zh-CN"/>
        </w:rPr>
      </w:pPr>
    </w:p>
    <w:p w14:paraId="00CAD477">
      <w:pPr>
        <w:pStyle w:val="4"/>
        <w:spacing w:line="242" w:lineRule="auto"/>
        <w:rPr>
          <w:color w:val="auto"/>
          <w:lang w:eastAsia="zh-CN"/>
        </w:rPr>
      </w:pPr>
    </w:p>
    <w:p w14:paraId="6D0D64F6">
      <w:pPr>
        <w:pStyle w:val="4"/>
        <w:spacing w:line="243" w:lineRule="auto"/>
        <w:rPr>
          <w:color w:val="auto"/>
          <w:lang w:eastAsia="zh-CN"/>
        </w:rPr>
      </w:pPr>
    </w:p>
    <w:p w14:paraId="11142C30">
      <w:pPr>
        <w:pStyle w:val="4"/>
        <w:spacing w:line="243" w:lineRule="auto"/>
        <w:rPr>
          <w:color w:val="auto"/>
          <w:lang w:eastAsia="zh-CN"/>
        </w:rPr>
      </w:pPr>
    </w:p>
    <w:p w14:paraId="5C108F99">
      <w:pPr>
        <w:pStyle w:val="4"/>
        <w:spacing w:line="243" w:lineRule="auto"/>
        <w:rPr>
          <w:color w:val="auto"/>
          <w:lang w:eastAsia="zh-CN"/>
        </w:rPr>
      </w:pPr>
    </w:p>
    <w:p w14:paraId="0CD4C44A">
      <w:pPr>
        <w:pStyle w:val="4"/>
        <w:spacing w:line="243" w:lineRule="auto"/>
        <w:rPr>
          <w:color w:val="auto"/>
          <w:lang w:eastAsia="zh-CN"/>
        </w:rPr>
      </w:pPr>
    </w:p>
    <w:p w14:paraId="30C2FB18">
      <w:pPr>
        <w:pStyle w:val="4"/>
        <w:spacing w:line="243" w:lineRule="auto"/>
        <w:rPr>
          <w:color w:val="auto"/>
          <w:lang w:eastAsia="zh-CN"/>
        </w:rPr>
      </w:pPr>
    </w:p>
    <w:p w14:paraId="25FBC157">
      <w:pPr>
        <w:pStyle w:val="4"/>
        <w:spacing w:line="243" w:lineRule="auto"/>
        <w:rPr>
          <w:color w:val="auto"/>
          <w:lang w:eastAsia="zh-CN"/>
        </w:rPr>
      </w:pPr>
    </w:p>
    <w:p w14:paraId="0DFE7C06">
      <w:pPr>
        <w:pStyle w:val="4"/>
        <w:spacing w:line="243" w:lineRule="auto"/>
        <w:rPr>
          <w:color w:val="auto"/>
          <w:lang w:eastAsia="zh-CN"/>
        </w:rPr>
      </w:pPr>
    </w:p>
    <w:p w14:paraId="53BAA3EC">
      <w:pPr>
        <w:pStyle w:val="4"/>
        <w:spacing w:line="243" w:lineRule="auto"/>
        <w:rPr>
          <w:color w:val="auto"/>
          <w:lang w:eastAsia="zh-CN"/>
        </w:rPr>
      </w:pPr>
    </w:p>
    <w:p w14:paraId="53A47F2F">
      <w:pPr>
        <w:spacing w:before="98" w:line="370" w:lineRule="auto"/>
        <w:ind w:left="1094" w:right="861" w:hanging="1"/>
        <w:rPr>
          <w:rFonts w:ascii="宋体" w:hAnsi="宋体" w:eastAsia="宋体" w:cs="宋体"/>
          <w:color w:val="auto"/>
          <w:sz w:val="30"/>
          <w:szCs w:val="30"/>
          <w:lang w:eastAsia="zh-CN"/>
        </w:rPr>
      </w:pPr>
      <w:r>
        <w:rPr>
          <w:rFonts w:ascii="宋体" w:hAnsi="宋体" w:eastAsia="宋体" w:cs="宋体"/>
          <w:color w:val="auto"/>
          <w:spacing w:val="-31"/>
          <w:sz w:val="30"/>
          <w:szCs w:val="30"/>
          <w:lang w:eastAsia="zh-CN"/>
        </w:rPr>
        <w:t>供</w:t>
      </w:r>
      <w:r>
        <w:rPr>
          <w:rFonts w:ascii="宋体" w:hAnsi="宋体" w:eastAsia="宋体" w:cs="宋体"/>
          <w:color w:val="auto"/>
          <w:spacing w:val="-29"/>
          <w:sz w:val="30"/>
          <w:szCs w:val="30"/>
          <w:lang w:eastAsia="zh-CN"/>
        </w:rPr>
        <w:t xml:space="preserve"> </w:t>
      </w:r>
      <w:r>
        <w:rPr>
          <w:rFonts w:ascii="宋体" w:hAnsi="宋体" w:eastAsia="宋体" w:cs="宋体"/>
          <w:color w:val="auto"/>
          <w:spacing w:val="-31"/>
          <w:sz w:val="30"/>
          <w:szCs w:val="30"/>
          <w:lang w:eastAsia="zh-CN"/>
        </w:rPr>
        <w:t>应 商：</w:t>
      </w:r>
      <w:r>
        <w:rPr>
          <w:rFonts w:ascii="宋体" w:hAnsi="宋体" w:eastAsia="宋体" w:cs="宋体"/>
          <w:color w:val="auto"/>
          <w:spacing w:val="5"/>
          <w:sz w:val="30"/>
          <w:szCs w:val="30"/>
          <w:u w:val="single"/>
          <w:lang w:eastAsia="zh-CN"/>
        </w:rPr>
        <w:t xml:space="preserve">                    </w:t>
      </w:r>
      <w:r>
        <w:rPr>
          <w:rFonts w:ascii="宋体" w:hAnsi="宋体" w:eastAsia="宋体" w:cs="宋体"/>
          <w:color w:val="auto"/>
          <w:spacing w:val="4"/>
          <w:sz w:val="30"/>
          <w:szCs w:val="30"/>
          <w:u w:val="single"/>
          <w:lang w:eastAsia="zh-CN"/>
        </w:rPr>
        <w:t xml:space="preserve">            </w:t>
      </w:r>
      <w:r>
        <w:rPr>
          <w:rFonts w:ascii="宋体" w:hAnsi="宋体" w:eastAsia="宋体" w:cs="宋体"/>
          <w:color w:val="auto"/>
          <w:spacing w:val="1"/>
          <w:sz w:val="30"/>
          <w:szCs w:val="30"/>
          <w:lang w:eastAsia="zh-CN"/>
        </w:rPr>
        <w:t xml:space="preserve"> </w:t>
      </w:r>
      <w:r>
        <w:rPr>
          <w:rFonts w:ascii="宋体" w:hAnsi="宋体" w:eastAsia="宋体" w:cs="宋体"/>
          <w:color w:val="auto"/>
          <w:spacing w:val="-35"/>
          <w:sz w:val="30"/>
          <w:szCs w:val="30"/>
          <w:lang w:eastAsia="zh-CN"/>
        </w:rPr>
        <w:t>法定代表人（授权委托人</w:t>
      </w:r>
      <w:r>
        <w:rPr>
          <w:rFonts w:ascii="宋体" w:hAnsi="宋体" w:eastAsia="宋体" w:cs="宋体"/>
          <w:color w:val="auto"/>
          <w:spacing w:val="-53"/>
          <w:sz w:val="30"/>
          <w:szCs w:val="30"/>
          <w:lang w:eastAsia="zh-CN"/>
        </w:rPr>
        <w:t>）：</w:t>
      </w:r>
      <w:r>
        <w:rPr>
          <w:rFonts w:ascii="宋体" w:hAnsi="宋体" w:eastAsia="宋体" w:cs="宋体"/>
          <w:color w:val="auto"/>
          <w:spacing w:val="30"/>
          <w:sz w:val="30"/>
          <w:szCs w:val="30"/>
          <w:u w:val="single"/>
          <w:lang w:eastAsia="zh-CN"/>
        </w:rPr>
        <w:t xml:space="preserve">     </w:t>
      </w:r>
      <w:r>
        <w:rPr>
          <w:rFonts w:ascii="宋体" w:hAnsi="宋体" w:eastAsia="宋体" w:cs="宋体"/>
          <w:color w:val="auto"/>
          <w:spacing w:val="-53"/>
          <w:sz w:val="30"/>
          <w:szCs w:val="30"/>
          <w:u w:val="single"/>
          <w:lang w:eastAsia="zh-CN"/>
        </w:rPr>
        <w:t>（</w:t>
      </w:r>
      <w:r>
        <w:rPr>
          <w:rFonts w:ascii="宋体" w:hAnsi="宋体" w:eastAsia="宋体" w:cs="宋体"/>
          <w:color w:val="auto"/>
          <w:spacing w:val="-35"/>
          <w:sz w:val="30"/>
          <w:szCs w:val="30"/>
          <w:u w:val="single"/>
          <w:lang w:eastAsia="zh-CN"/>
        </w:rPr>
        <w:t xml:space="preserve">签字或盖章）  </w:t>
      </w:r>
    </w:p>
    <w:p w14:paraId="794845A3">
      <w:pPr>
        <w:spacing w:line="219" w:lineRule="auto"/>
        <w:ind w:left="1195"/>
        <w:rPr>
          <w:rFonts w:ascii="宋体" w:hAnsi="宋体" w:eastAsia="宋体" w:cs="宋体"/>
          <w:color w:val="auto"/>
          <w:sz w:val="30"/>
          <w:szCs w:val="30"/>
          <w:lang w:eastAsia="zh-CN"/>
        </w:rPr>
      </w:pPr>
      <w:r>
        <w:rPr>
          <w:rFonts w:ascii="宋体" w:hAnsi="宋体" w:eastAsia="宋体" w:cs="宋体"/>
          <w:color w:val="auto"/>
          <w:spacing w:val="-31"/>
          <w:sz w:val="30"/>
          <w:szCs w:val="30"/>
          <w:lang w:eastAsia="zh-CN"/>
        </w:rPr>
        <w:t>日</w:t>
      </w:r>
      <w:r>
        <w:rPr>
          <w:rFonts w:ascii="宋体" w:hAnsi="宋体" w:eastAsia="宋体" w:cs="宋体"/>
          <w:color w:val="auto"/>
          <w:spacing w:val="26"/>
          <w:sz w:val="30"/>
          <w:szCs w:val="30"/>
          <w:lang w:eastAsia="zh-CN"/>
        </w:rPr>
        <w:t xml:space="preserve">     </w:t>
      </w:r>
      <w:r>
        <w:rPr>
          <w:rFonts w:ascii="宋体" w:hAnsi="宋体" w:eastAsia="宋体" w:cs="宋体"/>
          <w:color w:val="auto"/>
          <w:spacing w:val="-31"/>
          <w:sz w:val="30"/>
          <w:szCs w:val="30"/>
          <w:lang w:eastAsia="zh-CN"/>
        </w:rPr>
        <w:t>期：</w:t>
      </w:r>
      <w:r>
        <w:rPr>
          <w:rFonts w:ascii="宋体" w:hAnsi="宋体" w:eastAsia="宋体" w:cs="宋体"/>
          <w:color w:val="auto"/>
          <w:spacing w:val="2"/>
          <w:sz w:val="30"/>
          <w:szCs w:val="30"/>
          <w:lang w:eastAsia="zh-CN"/>
        </w:rPr>
        <w:t xml:space="preserve">       </w:t>
      </w:r>
      <w:r>
        <w:rPr>
          <w:rFonts w:ascii="宋体" w:hAnsi="宋体" w:eastAsia="宋体" w:cs="宋体"/>
          <w:color w:val="auto"/>
          <w:spacing w:val="-31"/>
          <w:sz w:val="30"/>
          <w:szCs w:val="30"/>
          <w:lang w:eastAsia="zh-CN"/>
        </w:rPr>
        <w:t>年</w:t>
      </w:r>
      <w:r>
        <w:rPr>
          <w:rFonts w:ascii="宋体" w:hAnsi="宋体" w:eastAsia="宋体" w:cs="宋体"/>
          <w:color w:val="auto"/>
          <w:spacing w:val="75"/>
          <w:sz w:val="30"/>
          <w:szCs w:val="30"/>
          <w:lang w:eastAsia="zh-CN"/>
        </w:rPr>
        <w:t xml:space="preserve">  </w:t>
      </w:r>
      <w:r>
        <w:rPr>
          <w:rFonts w:ascii="宋体" w:hAnsi="宋体" w:eastAsia="宋体" w:cs="宋体"/>
          <w:color w:val="auto"/>
          <w:spacing w:val="-31"/>
          <w:sz w:val="30"/>
          <w:szCs w:val="30"/>
          <w:lang w:eastAsia="zh-CN"/>
        </w:rPr>
        <w:t>月</w:t>
      </w:r>
      <w:r>
        <w:rPr>
          <w:rFonts w:ascii="宋体" w:hAnsi="宋体" w:eastAsia="宋体" w:cs="宋体"/>
          <w:color w:val="auto"/>
          <w:spacing w:val="37"/>
          <w:sz w:val="30"/>
          <w:szCs w:val="30"/>
          <w:lang w:eastAsia="zh-CN"/>
        </w:rPr>
        <w:t xml:space="preserve">   </w:t>
      </w:r>
      <w:r>
        <w:rPr>
          <w:rFonts w:ascii="宋体" w:hAnsi="宋体" w:eastAsia="宋体" w:cs="宋体"/>
          <w:color w:val="auto"/>
          <w:spacing w:val="-31"/>
          <w:sz w:val="30"/>
          <w:szCs w:val="30"/>
          <w:lang w:eastAsia="zh-CN"/>
        </w:rPr>
        <w:t>日</w:t>
      </w:r>
    </w:p>
    <w:p w14:paraId="58C9E60A">
      <w:pPr>
        <w:spacing w:line="219" w:lineRule="auto"/>
        <w:rPr>
          <w:rFonts w:ascii="宋体" w:hAnsi="宋体" w:eastAsia="宋体" w:cs="宋体"/>
          <w:color w:val="auto"/>
          <w:sz w:val="30"/>
          <w:szCs w:val="30"/>
          <w:lang w:eastAsia="zh-CN"/>
        </w:rPr>
        <w:sectPr>
          <w:footerReference r:id="rId17" w:type="default"/>
          <w:pgSz w:w="11907" w:h="16840"/>
          <w:pgMar w:top="1431" w:right="1786" w:bottom="1510" w:left="1786" w:header="0" w:footer="1348" w:gutter="0"/>
          <w:cols w:space="720" w:num="1"/>
        </w:sectPr>
      </w:pPr>
    </w:p>
    <w:p w14:paraId="169FB834">
      <w:pPr>
        <w:pStyle w:val="4"/>
        <w:spacing w:line="262" w:lineRule="auto"/>
        <w:rPr>
          <w:color w:val="auto"/>
          <w:lang w:eastAsia="zh-CN"/>
        </w:rPr>
      </w:pPr>
    </w:p>
    <w:p w14:paraId="3CC628AD">
      <w:pPr>
        <w:pStyle w:val="4"/>
        <w:spacing w:line="263" w:lineRule="auto"/>
        <w:rPr>
          <w:color w:val="auto"/>
          <w:lang w:eastAsia="zh-CN"/>
        </w:rPr>
      </w:pPr>
    </w:p>
    <w:p w14:paraId="7F4435E5">
      <w:pPr>
        <w:spacing w:before="140" w:line="222" w:lineRule="auto"/>
        <w:ind w:left="539"/>
        <w:jc w:val="center"/>
        <w:rPr>
          <w:rFonts w:ascii="宋体" w:hAnsi="宋体" w:eastAsia="宋体" w:cs="宋体"/>
          <w:b/>
          <w:bCs/>
          <w:color w:val="auto"/>
          <w:spacing w:val="5"/>
          <w:sz w:val="52"/>
          <w:szCs w:val="52"/>
          <w:lang w:eastAsia="zh-CN"/>
        </w:rPr>
      </w:pPr>
      <w:r>
        <w:rPr>
          <w:rFonts w:ascii="宋体" w:hAnsi="宋体" w:eastAsia="宋体" w:cs="宋体"/>
          <w:b/>
          <w:bCs/>
          <w:color w:val="auto"/>
          <w:spacing w:val="5"/>
          <w:sz w:val="52"/>
          <w:szCs w:val="52"/>
          <w:lang w:eastAsia="zh-CN"/>
        </w:rPr>
        <w:t xml:space="preserve">目    录 </w:t>
      </w:r>
    </w:p>
    <w:p w14:paraId="097844B7">
      <w:pPr>
        <w:spacing w:before="140" w:line="222" w:lineRule="auto"/>
        <w:ind w:left="539"/>
        <w:jc w:val="center"/>
        <w:rPr>
          <w:rFonts w:ascii="宋体" w:hAnsi="宋体" w:eastAsia="宋体" w:cs="宋体"/>
          <w:b/>
          <w:bCs/>
          <w:color w:val="auto"/>
          <w:spacing w:val="5"/>
          <w:sz w:val="52"/>
          <w:szCs w:val="52"/>
          <w:lang w:eastAsia="zh-CN"/>
        </w:rPr>
      </w:pPr>
      <w:r>
        <w:rPr>
          <w:rFonts w:ascii="宋体" w:hAnsi="宋体" w:eastAsia="宋体" w:cs="宋体"/>
          <w:b/>
          <w:bCs/>
          <w:color w:val="auto"/>
          <w:spacing w:val="5"/>
          <w:sz w:val="52"/>
          <w:szCs w:val="52"/>
          <w:lang w:eastAsia="zh-CN"/>
        </w:rPr>
        <w:t>(格式自拟)</w:t>
      </w:r>
    </w:p>
    <w:p w14:paraId="176E6B8B">
      <w:pPr>
        <w:spacing w:line="180" w:lineRule="auto"/>
        <w:rPr>
          <w:rFonts w:ascii="微软雅黑" w:hAnsi="微软雅黑" w:eastAsia="微软雅黑" w:cs="微软雅黑"/>
          <w:color w:val="auto"/>
          <w:sz w:val="46"/>
          <w:szCs w:val="46"/>
          <w:lang w:eastAsia="zh-CN"/>
        </w:rPr>
        <w:sectPr>
          <w:footerReference r:id="rId18" w:type="default"/>
          <w:pgSz w:w="11907" w:h="16840"/>
          <w:pgMar w:top="1431" w:right="1786" w:bottom="1510" w:left="1786" w:header="0" w:footer="1348" w:gutter="0"/>
          <w:cols w:space="720" w:num="1"/>
        </w:sectPr>
      </w:pPr>
    </w:p>
    <w:p w14:paraId="1A271A52">
      <w:pPr>
        <w:spacing w:before="224" w:line="222" w:lineRule="auto"/>
        <w:ind w:left="50"/>
        <w:rPr>
          <w:rFonts w:ascii="宋体" w:hAnsi="宋体" w:eastAsia="宋体" w:cs="宋体"/>
          <w:color w:val="auto"/>
          <w:sz w:val="43"/>
          <w:szCs w:val="43"/>
          <w:lang w:eastAsia="zh-CN"/>
        </w:rPr>
      </w:pPr>
      <w:r>
        <w:rPr>
          <w:rFonts w:ascii="宋体" w:hAnsi="宋体" w:eastAsia="宋体" w:cs="宋体"/>
          <w:b/>
          <w:bCs/>
          <w:color w:val="auto"/>
          <w:spacing w:val="-24"/>
          <w:sz w:val="43"/>
          <w:szCs w:val="43"/>
          <w:lang w:eastAsia="zh-CN"/>
        </w:rPr>
        <w:t>附件</w:t>
      </w:r>
      <w:r>
        <w:rPr>
          <w:rFonts w:ascii="宋体" w:hAnsi="宋体" w:eastAsia="宋体" w:cs="宋体"/>
          <w:color w:val="auto"/>
          <w:spacing w:val="-54"/>
          <w:sz w:val="43"/>
          <w:szCs w:val="43"/>
          <w:lang w:eastAsia="zh-CN"/>
        </w:rPr>
        <w:t xml:space="preserve"> </w:t>
      </w:r>
      <w:r>
        <w:rPr>
          <w:rFonts w:ascii="宋体" w:hAnsi="宋体" w:eastAsia="宋体" w:cs="宋体"/>
          <w:b/>
          <w:bCs/>
          <w:color w:val="auto"/>
          <w:spacing w:val="-24"/>
          <w:sz w:val="43"/>
          <w:szCs w:val="43"/>
          <w:lang w:eastAsia="zh-CN"/>
        </w:rPr>
        <w:t>1：</w:t>
      </w:r>
    </w:p>
    <w:p w14:paraId="38587C9C">
      <w:pPr>
        <w:spacing w:before="43" w:line="224" w:lineRule="auto"/>
        <w:ind w:left="3528"/>
        <w:rPr>
          <w:rFonts w:ascii="宋体" w:hAnsi="宋体" w:eastAsia="宋体" w:cs="宋体"/>
          <w:color w:val="auto"/>
          <w:sz w:val="43"/>
          <w:szCs w:val="43"/>
          <w:lang w:eastAsia="zh-CN"/>
        </w:rPr>
      </w:pPr>
      <w:r>
        <w:rPr>
          <w:rFonts w:ascii="宋体" w:hAnsi="宋体" w:eastAsia="宋体" w:cs="宋体"/>
          <w:b/>
          <w:bCs/>
          <w:color w:val="auto"/>
          <w:spacing w:val="-2"/>
          <w:sz w:val="43"/>
          <w:szCs w:val="43"/>
          <w:lang w:eastAsia="zh-CN"/>
        </w:rPr>
        <w:t>投标函</w:t>
      </w:r>
    </w:p>
    <w:p w14:paraId="5397327C">
      <w:pPr>
        <w:pStyle w:val="4"/>
        <w:spacing w:line="279" w:lineRule="auto"/>
        <w:rPr>
          <w:color w:val="auto"/>
          <w:lang w:eastAsia="zh-CN"/>
        </w:rPr>
      </w:pPr>
    </w:p>
    <w:p w14:paraId="368EF6B6">
      <w:pPr>
        <w:pStyle w:val="4"/>
        <w:spacing w:line="279" w:lineRule="auto"/>
        <w:rPr>
          <w:color w:val="auto"/>
          <w:lang w:eastAsia="zh-CN"/>
        </w:rPr>
      </w:pPr>
    </w:p>
    <w:p w14:paraId="774DFF59">
      <w:pPr>
        <w:pStyle w:val="4"/>
        <w:spacing w:line="280" w:lineRule="auto"/>
        <w:rPr>
          <w:color w:val="auto"/>
          <w:lang w:eastAsia="zh-CN"/>
        </w:rPr>
      </w:pPr>
    </w:p>
    <w:p w14:paraId="470AF251">
      <w:pPr>
        <w:pStyle w:val="4"/>
        <w:spacing w:line="280" w:lineRule="auto"/>
        <w:rPr>
          <w:color w:val="auto"/>
          <w:lang w:eastAsia="zh-CN"/>
        </w:rPr>
      </w:pPr>
    </w:p>
    <w:p w14:paraId="2908C4A6">
      <w:pPr>
        <w:pStyle w:val="4"/>
        <w:spacing w:line="280" w:lineRule="auto"/>
        <w:rPr>
          <w:color w:val="auto"/>
          <w:lang w:eastAsia="zh-CN"/>
        </w:rPr>
      </w:pPr>
    </w:p>
    <w:p w14:paraId="09897E69">
      <w:pPr>
        <w:pStyle w:val="4"/>
        <w:spacing w:line="280" w:lineRule="auto"/>
        <w:rPr>
          <w:color w:val="auto"/>
          <w:lang w:eastAsia="zh-CN"/>
        </w:rPr>
      </w:pPr>
    </w:p>
    <w:p w14:paraId="18C4FA94">
      <w:pPr>
        <w:spacing w:before="91" w:line="219" w:lineRule="auto"/>
        <w:ind w:left="512"/>
        <w:rPr>
          <w:rFonts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致</w:t>
      </w:r>
      <w:r>
        <w:rPr>
          <w:rFonts w:ascii="宋体" w:hAnsi="宋体" w:eastAsia="宋体" w:cs="宋体"/>
          <w:b/>
          <w:bCs/>
          <w:color w:val="auto"/>
          <w:spacing w:val="-40"/>
          <w:sz w:val="28"/>
          <w:szCs w:val="28"/>
          <w:lang w:eastAsia="zh-CN"/>
        </w:rPr>
        <w:t>：</w:t>
      </w:r>
      <w:r>
        <w:rPr>
          <w:rFonts w:ascii="宋体" w:hAnsi="宋体" w:eastAsia="宋体" w:cs="宋体"/>
          <w:color w:val="auto"/>
          <w:sz w:val="28"/>
          <w:szCs w:val="28"/>
          <w:u w:val="single"/>
          <w:lang w:eastAsia="zh-CN"/>
        </w:rPr>
        <w:t xml:space="preserve">                    </w:t>
      </w:r>
      <w:r>
        <w:rPr>
          <w:rFonts w:ascii="宋体" w:hAnsi="宋体" w:eastAsia="宋体" w:cs="宋体"/>
          <w:b/>
          <w:bCs/>
          <w:color w:val="auto"/>
          <w:spacing w:val="-40"/>
          <w:sz w:val="28"/>
          <w:szCs w:val="28"/>
          <w:u w:val="single"/>
          <w:lang w:eastAsia="zh-CN"/>
        </w:rPr>
        <w:t>（</w:t>
      </w:r>
      <w:r>
        <w:rPr>
          <w:rFonts w:ascii="宋体" w:hAnsi="宋体" w:eastAsia="宋体" w:cs="宋体"/>
          <w:b/>
          <w:bCs/>
          <w:color w:val="auto"/>
          <w:spacing w:val="7"/>
          <w:sz w:val="28"/>
          <w:szCs w:val="28"/>
          <w:u w:val="single"/>
          <w:lang w:eastAsia="zh-CN"/>
        </w:rPr>
        <w:t>采购人名称）</w:t>
      </w:r>
      <w:r>
        <w:rPr>
          <w:rFonts w:ascii="宋体" w:hAnsi="宋体" w:eastAsia="宋体" w:cs="宋体"/>
          <w:color w:val="auto"/>
          <w:spacing w:val="7"/>
          <w:sz w:val="28"/>
          <w:szCs w:val="28"/>
          <w:u w:val="single"/>
          <w:lang w:eastAsia="zh-CN"/>
        </w:rPr>
        <w:t xml:space="preserve">  </w:t>
      </w:r>
    </w:p>
    <w:p w14:paraId="40BC984A">
      <w:pPr>
        <w:pStyle w:val="4"/>
        <w:spacing w:line="356" w:lineRule="auto"/>
        <w:rPr>
          <w:color w:val="auto"/>
          <w:lang w:eastAsia="zh-CN"/>
        </w:rPr>
      </w:pPr>
    </w:p>
    <w:p w14:paraId="6F597156">
      <w:pPr>
        <w:pStyle w:val="4"/>
        <w:spacing w:before="231" w:line="347" w:lineRule="auto"/>
        <w:ind w:firstLine="481"/>
        <w:rPr>
          <w:color w:val="auto"/>
          <w:sz w:val="24"/>
          <w:szCs w:val="24"/>
          <w:lang w:eastAsia="zh-CN"/>
        </w:rPr>
      </w:pPr>
      <w:r>
        <w:rPr>
          <w:color w:val="auto"/>
          <w:sz w:val="24"/>
          <w:szCs w:val="24"/>
          <w:lang w:eastAsia="zh-CN"/>
        </w:rPr>
        <w:t>我单位已收到的</w:t>
      </w:r>
      <w:r>
        <w:rPr>
          <w:color w:val="auto"/>
          <w:spacing w:val="-119"/>
          <w:sz w:val="24"/>
          <w:szCs w:val="24"/>
          <w:lang w:eastAsia="zh-CN"/>
        </w:rPr>
        <w:t xml:space="preserve"> </w:t>
      </w:r>
      <w:r>
        <w:rPr>
          <w:color w:val="auto"/>
          <w:sz w:val="24"/>
          <w:szCs w:val="24"/>
          <w:u w:val="single"/>
          <w:lang w:eastAsia="zh-CN"/>
        </w:rPr>
        <w:t xml:space="preserve">              </w:t>
      </w:r>
      <w:r>
        <w:rPr>
          <w:color w:val="auto"/>
          <w:sz w:val="24"/>
          <w:szCs w:val="24"/>
          <w:lang w:eastAsia="zh-CN"/>
        </w:rPr>
        <w:t xml:space="preserve"> 项目（采购编号</w:t>
      </w:r>
      <w:r>
        <w:rPr>
          <w:color w:val="auto"/>
          <w:spacing w:val="-11"/>
          <w:sz w:val="24"/>
          <w:szCs w:val="24"/>
          <w:lang w:eastAsia="zh-CN"/>
        </w:rPr>
        <w:t>：</w:t>
      </w:r>
      <w:r>
        <w:rPr>
          <w:color w:val="auto"/>
          <w:sz w:val="24"/>
          <w:szCs w:val="24"/>
          <w:u w:val="single"/>
          <w:lang w:eastAsia="zh-CN"/>
        </w:rPr>
        <w:t xml:space="preserve">      </w:t>
      </w:r>
      <w:r>
        <w:rPr>
          <w:color w:val="auto"/>
          <w:spacing w:val="-81"/>
          <w:sz w:val="24"/>
          <w:szCs w:val="24"/>
          <w:lang w:eastAsia="zh-CN"/>
        </w:rPr>
        <w:t xml:space="preserve"> </w:t>
      </w:r>
      <w:r>
        <w:rPr>
          <w:color w:val="auto"/>
          <w:spacing w:val="-11"/>
          <w:sz w:val="24"/>
          <w:szCs w:val="24"/>
          <w:lang w:eastAsia="zh-CN"/>
        </w:rPr>
        <w:t>）</w:t>
      </w:r>
      <w:r>
        <w:rPr>
          <w:color w:val="auto"/>
          <w:sz w:val="24"/>
          <w:szCs w:val="24"/>
          <w:lang w:eastAsia="zh-CN"/>
        </w:rPr>
        <w:t>采购文件及有关</w:t>
      </w:r>
      <w:r>
        <w:rPr>
          <w:color w:val="auto"/>
          <w:spacing w:val="-1"/>
          <w:sz w:val="24"/>
          <w:szCs w:val="24"/>
          <w:lang w:eastAsia="zh-CN"/>
        </w:rPr>
        <w:t>纪要</w:t>
      </w:r>
      <w:r>
        <w:rPr>
          <w:color w:val="auto"/>
          <w:sz w:val="24"/>
          <w:szCs w:val="24"/>
          <w:lang w:eastAsia="zh-CN"/>
        </w:rPr>
        <w:t xml:space="preserve"> </w:t>
      </w:r>
      <w:r>
        <w:rPr>
          <w:color w:val="auto"/>
          <w:spacing w:val="-3"/>
          <w:sz w:val="24"/>
          <w:szCs w:val="24"/>
          <w:lang w:eastAsia="zh-CN"/>
        </w:rPr>
        <w:t>通知，现对参与投标及成交后工作，做出如下郑重承诺：</w:t>
      </w:r>
    </w:p>
    <w:p w14:paraId="0C802A71">
      <w:pPr>
        <w:pStyle w:val="4"/>
        <w:spacing w:before="35" w:line="289" w:lineRule="auto"/>
        <w:ind w:right="50" w:firstLine="497"/>
        <w:rPr>
          <w:color w:val="auto"/>
          <w:sz w:val="24"/>
          <w:szCs w:val="24"/>
          <w:lang w:eastAsia="zh-CN"/>
        </w:rPr>
      </w:pPr>
      <w:r>
        <w:rPr>
          <w:color w:val="auto"/>
          <w:spacing w:val="-12"/>
          <w:sz w:val="24"/>
          <w:szCs w:val="24"/>
          <w:lang w:eastAsia="zh-CN"/>
        </w:rPr>
        <w:t>1、我方愿以总价为人民币（大写</w:t>
      </w:r>
      <w:r>
        <w:rPr>
          <w:color w:val="auto"/>
          <w:spacing w:val="-45"/>
          <w:sz w:val="24"/>
          <w:szCs w:val="24"/>
          <w:lang w:eastAsia="zh-CN"/>
        </w:rPr>
        <w:t>）</w:t>
      </w:r>
      <w:r>
        <w:rPr>
          <w:color w:val="auto"/>
          <w:sz w:val="24"/>
          <w:szCs w:val="24"/>
          <w:u w:val="single"/>
          <w:lang w:eastAsia="zh-CN"/>
        </w:rPr>
        <w:t xml:space="preserve">     </w:t>
      </w:r>
      <w:r>
        <w:rPr>
          <w:color w:val="auto"/>
          <w:spacing w:val="-45"/>
          <w:sz w:val="24"/>
          <w:szCs w:val="24"/>
          <w:lang w:eastAsia="zh-CN"/>
        </w:rPr>
        <w:t>（</w:t>
      </w:r>
      <w:r>
        <w:rPr>
          <w:color w:val="auto"/>
          <w:spacing w:val="-12"/>
          <w:sz w:val="24"/>
          <w:szCs w:val="24"/>
          <w:lang w:eastAsia="zh-CN"/>
        </w:rPr>
        <w:t>小写）￥</w:t>
      </w:r>
      <w:r>
        <w:rPr>
          <w:color w:val="auto"/>
          <w:spacing w:val="-92"/>
          <w:sz w:val="24"/>
          <w:szCs w:val="24"/>
          <w:lang w:eastAsia="zh-CN"/>
        </w:rPr>
        <w:t xml:space="preserve"> </w:t>
      </w:r>
      <w:r>
        <w:rPr>
          <w:color w:val="auto"/>
          <w:spacing w:val="-12"/>
          <w:sz w:val="24"/>
          <w:szCs w:val="24"/>
          <w:u w:val="single"/>
          <w:lang w:eastAsia="zh-CN"/>
        </w:rPr>
        <w:t xml:space="preserve">    </w:t>
      </w:r>
      <w:r>
        <w:rPr>
          <w:color w:val="auto"/>
          <w:spacing w:val="-12"/>
          <w:sz w:val="24"/>
          <w:szCs w:val="24"/>
          <w:lang w:eastAsia="zh-CN"/>
        </w:rPr>
        <w:t xml:space="preserve"> 元，</w:t>
      </w:r>
      <w:r>
        <w:rPr>
          <w:color w:val="auto"/>
          <w:spacing w:val="-13"/>
          <w:sz w:val="24"/>
          <w:szCs w:val="24"/>
          <w:lang w:eastAsia="zh-CN"/>
        </w:rPr>
        <w:t>合同履行期</w:t>
      </w:r>
      <w:r>
        <w:rPr>
          <w:color w:val="auto"/>
          <w:spacing w:val="-45"/>
          <w:sz w:val="24"/>
          <w:szCs w:val="24"/>
          <w:lang w:eastAsia="zh-CN"/>
        </w:rPr>
        <w:t>：</w:t>
      </w:r>
      <w:r>
        <w:rPr>
          <w:color w:val="auto"/>
          <w:sz w:val="24"/>
          <w:szCs w:val="24"/>
          <w:u w:val="single"/>
          <w:lang w:eastAsia="zh-CN"/>
        </w:rPr>
        <w:t xml:space="preserve">      </w:t>
      </w:r>
      <w:r>
        <w:rPr>
          <w:color w:val="auto"/>
          <w:spacing w:val="-45"/>
          <w:sz w:val="24"/>
          <w:szCs w:val="24"/>
          <w:lang w:eastAsia="zh-CN"/>
        </w:rPr>
        <w:t>，</w:t>
      </w:r>
      <w:r>
        <w:rPr>
          <w:color w:val="auto"/>
          <w:sz w:val="24"/>
          <w:szCs w:val="24"/>
          <w:lang w:eastAsia="zh-CN"/>
        </w:rPr>
        <w:t xml:space="preserve"> 质量</w:t>
      </w:r>
      <w:r>
        <w:rPr>
          <w:rFonts w:hint="eastAsia"/>
          <w:color w:val="auto"/>
          <w:sz w:val="24"/>
          <w:szCs w:val="24"/>
          <w:lang w:eastAsia="zh-CN"/>
        </w:rPr>
        <w:t>要求</w:t>
      </w:r>
      <w:r>
        <w:rPr>
          <w:color w:val="auto"/>
          <w:spacing w:val="-18"/>
          <w:sz w:val="24"/>
          <w:szCs w:val="24"/>
          <w:lang w:eastAsia="zh-CN"/>
        </w:rPr>
        <w:t>：</w:t>
      </w:r>
      <w:r>
        <w:rPr>
          <w:color w:val="auto"/>
          <w:sz w:val="24"/>
          <w:szCs w:val="24"/>
          <w:u w:val="single"/>
          <w:lang w:eastAsia="zh-CN"/>
        </w:rPr>
        <w:t xml:space="preserve">            </w:t>
      </w:r>
      <w:r>
        <w:rPr>
          <w:color w:val="auto"/>
          <w:spacing w:val="-90"/>
          <w:sz w:val="24"/>
          <w:szCs w:val="24"/>
          <w:lang w:eastAsia="zh-CN"/>
        </w:rPr>
        <w:t xml:space="preserve"> </w:t>
      </w:r>
      <w:r>
        <w:rPr>
          <w:color w:val="auto"/>
          <w:spacing w:val="-18"/>
          <w:sz w:val="24"/>
          <w:szCs w:val="24"/>
          <w:lang w:eastAsia="zh-CN"/>
        </w:rPr>
        <w:t>，</w:t>
      </w:r>
      <w:r>
        <w:rPr>
          <w:color w:val="auto"/>
          <w:spacing w:val="-2"/>
          <w:sz w:val="24"/>
          <w:szCs w:val="24"/>
          <w:lang w:eastAsia="zh-CN"/>
        </w:rPr>
        <w:t>按合同约定实施和完成本项目。</w:t>
      </w:r>
    </w:p>
    <w:p w14:paraId="23080EA6">
      <w:pPr>
        <w:pStyle w:val="4"/>
        <w:spacing w:before="72" w:line="333" w:lineRule="auto"/>
        <w:ind w:right="9" w:firstLine="481"/>
        <w:rPr>
          <w:color w:val="auto"/>
          <w:sz w:val="24"/>
          <w:szCs w:val="24"/>
          <w:lang w:eastAsia="zh-CN"/>
        </w:rPr>
      </w:pPr>
      <w:r>
        <w:rPr>
          <w:color w:val="auto"/>
          <w:sz w:val="24"/>
          <w:szCs w:val="24"/>
          <w:lang w:eastAsia="zh-CN"/>
        </w:rPr>
        <w:t>2、</w:t>
      </w:r>
      <w:r>
        <w:rPr>
          <w:color w:val="auto"/>
        </w:rPr>
        <w:fldChar w:fldCharType="begin"/>
      </w:r>
      <w:r>
        <w:rPr>
          <w:color w:val="auto"/>
        </w:rPr>
        <w:instrText xml:space="preserve"> HYPERLINK "https://baike.so.com/doc/5394983-5632135.html" </w:instrText>
      </w:r>
      <w:r>
        <w:rPr>
          <w:color w:val="auto"/>
        </w:rPr>
        <w:fldChar w:fldCharType="separate"/>
      </w:r>
      <w:r>
        <w:rPr>
          <w:color w:val="auto"/>
          <w:sz w:val="24"/>
          <w:szCs w:val="24"/>
          <w:lang w:eastAsia="zh-CN"/>
        </w:rPr>
        <w:t>在</w:t>
      </w:r>
      <w:r>
        <w:rPr>
          <w:rFonts w:hint="eastAsia"/>
          <w:color w:val="auto"/>
          <w:sz w:val="24"/>
          <w:szCs w:val="24"/>
          <w:lang w:eastAsia="zh-CN"/>
        </w:rPr>
        <w:t>响应文件</w:t>
      </w:r>
      <w:r>
        <w:rPr>
          <w:color w:val="auto"/>
          <w:sz w:val="24"/>
          <w:szCs w:val="24"/>
          <w:lang w:eastAsia="zh-CN"/>
        </w:rPr>
        <w:t>递交截止时间后至确定成交人的投标有效期内，我单位不得要求</w:t>
      </w:r>
      <w:r>
        <w:rPr>
          <w:color w:val="auto"/>
          <w:sz w:val="24"/>
          <w:szCs w:val="24"/>
          <w:lang w:eastAsia="zh-CN"/>
        </w:rPr>
        <w:fldChar w:fldCharType="end"/>
      </w:r>
      <w:r>
        <w:rPr>
          <w:color w:val="auto"/>
          <w:spacing w:val="6"/>
          <w:sz w:val="24"/>
          <w:szCs w:val="24"/>
          <w:lang w:eastAsia="zh-CN"/>
        </w:rPr>
        <w:t xml:space="preserve"> </w:t>
      </w:r>
      <w:r>
        <w:rPr>
          <w:color w:val="auto"/>
          <w:spacing w:val="-3"/>
          <w:sz w:val="24"/>
          <w:szCs w:val="24"/>
          <w:lang w:eastAsia="zh-CN"/>
        </w:rPr>
        <w:t>退出竞标或者修改</w:t>
      </w:r>
      <w:r>
        <w:rPr>
          <w:rFonts w:hint="eastAsia"/>
          <w:color w:val="auto"/>
          <w:spacing w:val="-3"/>
          <w:sz w:val="24"/>
          <w:szCs w:val="24"/>
          <w:lang w:eastAsia="zh-CN"/>
        </w:rPr>
        <w:t>响应文件</w:t>
      </w:r>
      <w:r>
        <w:rPr>
          <w:color w:val="auto"/>
          <w:spacing w:val="-3"/>
          <w:sz w:val="24"/>
          <w:szCs w:val="24"/>
          <w:lang w:eastAsia="zh-CN"/>
        </w:rPr>
        <w:t>。</w:t>
      </w:r>
    </w:p>
    <w:p w14:paraId="50B2B35C">
      <w:pPr>
        <w:pStyle w:val="4"/>
        <w:spacing w:before="184" w:line="289" w:lineRule="auto"/>
        <w:ind w:left="7" w:right="1" w:firstLine="477"/>
        <w:rPr>
          <w:color w:val="auto"/>
          <w:sz w:val="24"/>
          <w:szCs w:val="24"/>
          <w:lang w:eastAsia="zh-CN"/>
        </w:rPr>
      </w:pPr>
      <w:r>
        <w:rPr>
          <w:color w:val="auto"/>
          <w:sz w:val="24"/>
          <w:szCs w:val="24"/>
          <w:lang w:eastAsia="zh-CN"/>
        </w:rPr>
        <w:t>3、我方明白采购人不一定接纳最低投标报价的采购，也不需要采购人解释选择或</w:t>
      </w:r>
      <w:r>
        <w:rPr>
          <w:color w:val="auto"/>
          <w:spacing w:val="12"/>
          <w:sz w:val="24"/>
          <w:szCs w:val="24"/>
          <w:lang w:eastAsia="zh-CN"/>
        </w:rPr>
        <w:t xml:space="preserve"> </w:t>
      </w:r>
      <w:r>
        <w:rPr>
          <w:color w:val="auto"/>
          <w:spacing w:val="-4"/>
          <w:sz w:val="24"/>
          <w:szCs w:val="24"/>
          <w:lang w:eastAsia="zh-CN"/>
        </w:rPr>
        <w:t>否决任何供应商的原因和理由。</w:t>
      </w:r>
    </w:p>
    <w:p w14:paraId="4F8BB933">
      <w:pPr>
        <w:pStyle w:val="4"/>
        <w:spacing w:line="250" w:lineRule="auto"/>
        <w:rPr>
          <w:color w:val="auto"/>
          <w:lang w:eastAsia="zh-CN"/>
        </w:rPr>
      </w:pPr>
    </w:p>
    <w:p w14:paraId="1ED1AEA9">
      <w:pPr>
        <w:pStyle w:val="4"/>
        <w:spacing w:line="250" w:lineRule="auto"/>
        <w:rPr>
          <w:color w:val="auto"/>
          <w:lang w:eastAsia="zh-CN"/>
        </w:rPr>
      </w:pPr>
    </w:p>
    <w:p w14:paraId="251FF7A0">
      <w:pPr>
        <w:pStyle w:val="4"/>
        <w:spacing w:line="250" w:lineRule="auto"/>
        <w:rPr>
          <w:color w:val="auto"/>
          <w:lang w:eastAsia="zh-CN"/>
        </w:rPr>
      </w:pPr>
    </w:p>
    <w:p w14:paraId="0465E9DB">
      <w:pPr>
        <w:pStyle w:val="4"/>
        <w:spacing w:line="250" w:lineRule="auto"/>
        <w:rPr>
          <w:color w:val="auto"/>
          <w:lang w:eastAsia="zh-CN"/>
        </w:rPr>
      </w:pPr>
    </w:p>
    <w:p w14:paraId="0DAF3371">
      <w:pPr>
        <w:pStyle w:val="4"/>
        <w:spacing w:line="250" w:lineRule="auto"/>
        <w:rPr>
          <w:color w:val="auto"/>
          <w:lang w:eastAsia="zh-CN"/>
        </w:rPr>
      </w:pPr>
    </w:p>
    <w:p w14:paraId="23BCB9A2">
      <w:pPr>
        <w:spacing w:before="78" w:line="219" w:lineRule="auto"/>
        <w:ind w:left="508"/>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24"/>
          <w:sz w:val="24"/>
          <w:szCs w:val="24"/>
          <w:lang w:eastAsia="zh-CN"/>
        </w:rPr>
        <w:t>：（</w:t>
      </w:r>
      <w:r>
        <w:rPr>
          <w:rFonts w:ascii="宋体" w:hAnsi="宋体" w:eastAsia="宋体" w:cs="宋体"/>
          <w:color w:val="auto"/>
          <w:sz w:val="24"/>
          <w:szCs w:val="24"/>
          <w:lang w:eastAsia="zh-CN"/>
        </w:rPr>
        <w:t>盖章）</w:t>
      </w:r>
    </w:p>
    <w:p w14:paraId="031B4818">
      <w:pPr>
        <w:spacing w:before="166" w:line="219" w:lineRule="auto"/>
        <w:ind w:left="51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法定代表人或授权委托代理人</w:t>
      </w:r>
      <w:r>
        <w:rPr>
          <w:rFonts w:ascii="宋体" w:hAnsi="宋体" w:eastAsia="宋体" w:cs="宋体"/>
          <w:color w:val="auto"/>
          <w:spacing w:val="-10"/>
          <w:sz w:val="24"/>
          <w:szCs w:val="24"/>
          <w:lang w:eastAsia="zh-CN"/>
        </w:rPr>
        <w:t>：（</w:t>
      </w:r>
      <w:r>
        <w:rPr>
          <w:rFonts w:ascii="宋体" w:hAnsi="宋体" w:eastAsia="宋体" w:cs="宋体"/>
          <w:color w:val="auto"/>
          <w:spacing w:val="-2"/>
          <w:sz w:val="24"/>
          <w:szCs w:val="24"/>
          <w:lang w:eastAsia="zh-CN"/>
        </w:rPr>
        <w:t>签字或盖章）</w:t>
      </w:r>
    </w:p>
    <w:p w14:paraId="0BA21249">
      <w:pPr>
        <w:spacing w:before="202" w:line="219" w:lineRule="auto"/>
        <w:ind w:left="511"/>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w:t>
      </w:r>
      <w:r>
        <w:rPr>
          <w:rFonts w:ascii="宋体" w:hAnsi="宋体" w:eastAsia="宋体" w:cs="宋体"/>
          <w:color w:val="auto"/>
          <w:spacing w:val="3"/>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3"/>
          <w:sz w:val="24"/>
          <w:szCs w:val="24"/>
          <w:lang w:eastAsia="zh-CN"/>
        </w:rPr>
        <w:t xml:space="preserve">       </w:t>
      </w:r>
      <w:r>
        <w:rPr>
          <w:rFonts w:ascii="宋体" w:hAnsi="宋体" w:eastAsia="宋体" w:cs="宋体"/>
          <w:color w:val="auto"/>
          <w:spacing w:val="-9"/>
          <w:sz w:val="24"/>
          <w:szCs w:val="24"/>
          <w:lang w:eastAsia="zh-CN"/>
        </w:rPr>
        <w:t>日</w:t>
      </w:r>
    </w:p>
    <w:p w14:paraId="1BA81367">
      <w:pPr>
        <w:spacing w:line="219" w:lineRule="auto"/>
        <w:rPr>
          <w:rFonts w:ascii="宋体" w:hAnsi="宋体" w:eastAsia="宋体" w:cs="宋体"/>
          <w:color w:val="auto"/>
          <w:sz w:val="24"/>
          <w:szCs w:val="24"/>
          <w:lang w:eastAsia="zh-CN"/>
        </w:rPr>
        <w:sectPr>
          <w:footerReference r:id="rId19" w:type="default"/>
          <w:pgSz w:w="11907" w:h="16840"/>
          <w:pgMar w:top="1431" w:right="1781" w:bottom="1510" w:left="1786" w:header="0" w:footer="1348" w:gutter="0"/>
          <w:cols w:space="720" w:num="1"/>
        </w:sectPr>
      </w:pPr>
    </w:p>
    <w:p w14:paraId="5C983CC6">
      <w:pPr>
        <w:spacing w:before="124" w:line="222" w:lineRule="auto"/>
        <w:ind w:left="2647"/>
        <w:rPr>
          <w:rFonts w:ascii="宋体" w:hAnsi="宋体" w:eastAsia="宋体" w:cs="宋体"/>
          <w:color w:val="auto"/>
          <w:sz w:val="43"/>
          <w:szCs w:val="43"/>
          <w:lang w:eastAsia="zh-CN"/>
        </w:rPr>
      </w:pPr>
      <w:r>
        <w:rPr>
          <w:rFonts w:ascii="宋体" w:hAnsi="宋体" w:eastAsia="宋体" w:cs="宋体"/>
          <w:b/>
          <w:bCs/>
          <w:color w:val="auto"/>
          <w:spacing w:val="-3"/>
          <w:sz w:val="43"/>
          <w:szCs w:val="43"/>
          <w:lang w:eastAsia="zh-CN"/>
        </w:rPr>
        <w:t>第</w:t>
      </w:r>
      <w:r>
        <w:rPr>
          <w:rFonts w:ascii="宋体" w:hAnsi="宋体" w:eastAsia="宋体" w:cs="宋体"/>
          <w:color w:val="auto"/>
          <w:spacing w:val="37"/>
          <w:sz w:val="43"/>
          <w:szCs w:val="43"/>
          <w:u w:val="single"/>
          <w:lang w:eastAsia="zh-CN"/>
        </w:rPr>
        <w:t xml:space="preserve"> </w:t>
      </w:r>
      <w:r>
        <w:rPr>
          <w:rFonts w:ascii="宋体" w:hAnsi="宋体" w:eastAsia="宋体" w:cs="宋体"/>
          <w:b/>
          <w:bCs/>
          <w:color w:val="auto"/>
          <w:spacing w:val="-3"/>
          <w:sz w:val="43"/>
          <w:szCs w:val="43"/>
          <w:u w:val="single"/>
          <w:lang w:eastAsia="zh-CN"/>
        </w:rPr>
        <w:t>一</w:t>
      </w:r>
      <w:r>
        <w:rPr>
          <w:rFonts w:ascii="宋体" w:hAnsi="宋体" w:eastAsia="宋体" w:cs="宋体"/>
          <w:color w:val="auto"/>
          <w:spacing w:val="-3"/>
          <w:sz w:val="43"/>
          <w:szCs w:val="43"/>
          <w:u w:val="single"/>
          <w:lang w:eastAsia="zh-CN"/>
        </w:rPr>
        <w:t xml:space="preserve"> </w:t>
      </w:r>
      <w:r>
        <w:rPr>
          <w:rFonts w:ascii="宋体" w:hAnsi="宋体" w:eastAsia="宋体" w:cs="宋体"/>
          <w:color w:val="auto"/>
          <w:spacing w:val="-198"/>
          <w:sz w:val="43"/>
          <w:szCs w:val="43"/>
          <w:lang w:eastAsia="zh-CN"/>
        </w:rPr>
        <w:t xml:space="preserve"> </w:t>
      </w:r>
      <w:r>
        <w:rPr>
          <w:rFonts w:ascii="宋体" w:hAnsi="宋体" w:eastAsia="宋体" w:cs="宋体"/>
          <w:b/>
          <w:bCs/>
          <w:color w:val="auto"/>
          <w:spacing w:val="-3"/>
          <w:sz w:val="43"/>
          <w:szCs w:val="43"/>
          <w:lang w:eastAsia="zh-CN"/>
        </w:rPr>
        <w:t>轮报价表</w:t>
      </w:r>
    </w:p>
    <w:p w14:paraId="4A08D571">
      <w:pPr>
        <w:spacing w:before="85" w:line="357" w:lineRule="auto"/>
        <w:ind w:left="72" w:right="56" w:firstLine="601"/>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说明： 1、供应商单位应将第一轮报价填入下表并按要求签字或盖章，本表</w:t>
      </w:r>
      <w:r>
        <w:rPr>
          <w:rFonts w:ascii="宋体" w:hAnsi="宋体" w:eastAsia="宋体" w:cs="宋体"/>
          <w:color w:val="auto"/>
          <w:spacing w:val="3"/>
          <w:sz w:val="24"/>
          <w:szCs w:val="24"/>
          <w:lang w:eastAsia="zh-CN"/>
        </w:rPr>
        <w:t xml:space="preserve"> </w:t>
      </w:r>
      <w:r>
        <w:rPr>
          <w:rFonts w:ascii="宋体" w:hAnsi="宋体" w:eastAsia="宋体" w:cs="宋体"/>
          <w:color w:val="auto"/>
          <w:spacing w:val="-9"/>
          <w:sz w:val="24"/>
          <w:szCs w:val="24"/>
          <w:lang w:eastAsia="zh-CN"/>
        </w:rPr>
        <w:t>要附在响应文件中。</w:t>
      </w:r>
    </w:p>
    <w:p w14:paraId="611259CE">
      <w:pPr>
        <w:spacing w:before="148"/>
        <w:rPr>
          <w:color w:val="auto"/>
          <w:lang w:eastAsia="zh-CN"/>
        </w:rPr>
      </w:pPr>
    </w:p>
    <w:tbl>
      <w:tblPr>
        <w:tblStyle w:val="26"/>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6"/>
        <w:gridCol w:w="6226"/>
      </w:tblGrid>
      <w:tr w14:paraId="4B836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2186" w:type="dxa"/>
          </w:tcPr>
          <w:p w14:paraId="24A2F301">
            <w:pPr>
              <w:spacing w:line="368" w:lineRule="auto"/>
              <w:rPr>
                <w:color w:val="auto"/>
                <w:lang w:eastAsia="zh-CN"/>
              </w:rPr>
            </w:pPr>
          </w:p>
          <w:p w14:paraId="32CB16D1">
            <w:pPr>
              <w:pStyle w:val="27"/>
              <w:spacing w:before="78" w:line="220" w:lineRule="auto"/>
              <w:ind w:left="634"/>
              <w:rPr>
                <w:color w:val="auto"/>
              </w:rPr>
            </w:pPr>
            <w:r>
              <w:rPr>
                <w:color w:val="auto"/>
                <w:spacing w:val="-7"/>
              </w:rPr>
              <w:t>项目名称</w:t>
            </w:r>
          </w:p>
        </w:tc>
        <w:tc>
          <w:tcPr>
            <w:tcW w:w="6226" w:type="dxa"/>
          </w:tcPr>
          <w:p w14:paraId="146A5CCF">
            <w:pPr>
              <w:rPr>
                <w:color w:val="auto"/>
              </w:rPr>
            </w:pPr>
          </w:p>
        </w:tc>
      </w:tr>
      <w:tr w14:paraId="19EB4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2186" w:type="dxa"/>
          </w:tcPr>
          <w:p w14:paraId="439B8446">
            <w:pPr>
              <w:spacing w:line="388" w:lineRule="auto"/>
              <w:rPr>
                <w:color w:val="auto"/>
              </w:rPr>
            </w:pPr>
          </w:p>
          <w:p w14:paraId="05A74240">
            <w:pPr>
              <w:pStyle w:val="27"/>
              <w:spacing w:before="78" w:line="219" w:lineRule="auto"/>
              <w:ind w:left="746"/>
              <w:rPr>
                <w:color w:val="auto"/>
              </w:rPr>
            </w:pPr>
            <w:r>
              <w:rPr>
                <w:color w:val="auto"/>
                <w:spacing w:val="-6"/>
              </w:rPr>
              <w:t>供应商</w:t>
            </w:r>
          </w:p>
        </w:tc>
        <w:tc>
          <w:tcPr>
            <w:tcW w:w="6226" w:type="dxa"/>
          </w:tcPr>
          <w:p w14:paraId="196DF506">
            <w:pPr>
              <w:rPr>
                <w:color w:val="auto"/>
              </w:rPr>
            </w:pPr>
          </w:p>
        </w:tc>
      </w:tr>
      <w:tr w14:paraId="5B324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2186" w:type="dxa"/>
          </w:tcPr>
          <w:p w14:paraId="4BC03B13">
            <w:pPr>
              <w:spacing w:line="349" w:lineRule="auto"/>
              <w:rPr>
                <w:color w:val="auto"/>
              </w:rPr>
            </w:pPr>
          </w:p>
          <w:p w14:paraId="34510809">
            <w:pPr>
              <w:spacing w:line="350" w:lineRule="auto"/>
              <w:rPr>
                <w:color w:val="auto"/>
              </w:rPr>
            </w:pPr>
          </w:p>
          <w:p w14:paraId="16DDD204">
            <w:pPr>
              <w:pStyle w:val="27"/>
              <w:spacing w:before="78" w:line="218" w:lineRule="auto"/>
              <w:ind w:left="631"/>
              <w:rPr>
                <w:color w:val="auto"/>
              </w:rPr>
            </w:pPr>
            <w:r>
              <w:rPr>
                <w:color w:val="auto"/>
                <w:spacing w:val="-7"/>
              </w:rPr>
              <w:t>投标报价</w:t>
            </w:r>
          </w:p>
        </w:tc>
        <w:tc>
          <w:tcPr>
            <w:tcW w:w="6226" w:type="dxa"/>
          </w:tcPr>
          <w:p w14:paraId="2C4A3465">
            <w:pPr>
              <w:spacing w:line="244" w:lineRule="auto"/>
              <w:rPr>
                <w:color w:val="auto"/>
              </w:rPr>
            </w:pPr>
          </w:p>
          <w:p w14:paraId="64D50C53">
            <w:pPr>
              <w:spacing w:line="244" w:lineRule="auto"/>
              <w:rPr>
                <w:color w:val="auto"/>
              </w:rPr>
            </w:pPr>
          </w:p>
          <w:p w14:paraId="06245337">
            <w:pPr>
              <w:pStyle w:val="27"/>
              <w:spacing w:before="78" w:line="331" w:lineRule="auto"/>
              <w:ind w:left="618" w:right="856"/>
              <w:rPr>
                <w:color w:val="auto"/>
              </w:rPr>
            </w:pPr>
            <w:r>
              <w:rPr>
                <w:color w:val="auto"/>
                <w:spacing w:val="-48"/>
                <w:w w:val="99"/>
              </w:rPr>
              <w:t>（大写）</w:t>
            </w:r>
            <w:r>
              <w:rPr>
                <w:color w:val="auto"/>
                <w:spacing w:val="-94"/>
              </w:rPr>
              <w:t xml:space="preserve"> </w:t>
            </w:r>
            <w:r>
              <w:rPr>
                <w:color w:val="auto"/>
                <w:u w:val="single"/>
              </w:rPr>
              <w:t xml:space="preserve">                                 </w:t>
            </w:r>
            <w:r>
              <w:rPr>
                <w:color w:val="auto"/>
              </w:rPr>
              <w:t xml:space="preserve"> </w:t>
            </w:r>
            <w:r>
              <w:rPr>
                <w:color w:val="auto"/>
                <w:spacing w:val="-49"/>
              </w:rPr>
              <w:t>（小写）</w:t>
            </w:r>
            <w:r>
              <w:rPr>
                <w:color w:val="auto"/>
                <w:spacing w:val="-99"/>
              </w:rPr>
              <w:t xml:space="preserve"> </w:t>
            </w:r>
            <w:r>
              <w:rPr>
                <w:color w:val="auto"/>
                <w:u w:val="single"/>
              </w:rPr>
              <w:t xml:space="preserve">                                 </w:t>
            </w:r>
          </w:p>
        </w:tc>
      </w:tr>
      <w:tr w14:paraId="70E8C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6" w:type="dxa"/>
          </w:tcPr>
          <w:p w14:paraId="2AD1A303">
            <w:pPr>
              <w:pStyle w:val="27"/>
              <w:spacing w:before="263" w:line="220" w:lineRule="auto"/>
              <w:ind w:left="379"/>
              <w:rPr>
                <w:color w:val="auto"/>
              </w:rPr>
            </w:pPr>
            <w:r>
              <w:rPr>
                <w:color w:val="auto"/>
                <w:spacing w:val="-2"/>
              </w:rPr>
              <w:t>合同履行期限</w:t>
            </w:r>
          </w:p>
        </w:tc>
        <w:tc>
          <w:tcPr>
            <w:tcW w:w="6226" w:type="dxa"/>
          </w:tcPr>
          <w:p w14:paraId="368FBC4C">
            <w:pPr>
              <w:rPr>
                <w:color w:val="auto"/>
              </w:rPr>
            </w:pPr>
          </w:p>
        </w:tc>
      </w:tr>
      <w:tr w14:paraId="79F9D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86" w:type="dxa"/>
          </w:tcPr>
          <w:p w14:paraId="203309CE">
            <w:pPr>
              <w:spacing w:line="245" w:lineRule="auto"/>
              <w:rPr>
                <w:color w:val="auto"/>
              </w:rPr>
            </w:pPr>
          </w:p>
          <w:p w14:paraId="2B80EFB1">
            <w:pPr>
              <w:pStyle w:val="27"/>
              <w:spacing w:before="78" w:line="220" w:lineRule="auto"/>
              <w:ind w:left="629"/>
              <w:rPr>
                <w:color w:val="auto"/>
              </w:rPr>
            </w:pPr>
            <w:r>
              <w:rPr>
                <w:color w:val="auto"/>
                <w:spacing w:val="-5"/>
              </w:rPr>
              <w:t>质量要求</w:t>
            </w:r>
          </w:p>
        </w:tc>
        <w:tc>
          <w:tcPr>
            <w:tcW w:w="6226" w:type="dxa"/>
          </w:tcPr>
          <w:p w14:paraId="5688EC44">
            <w:pPr>
              <w:rPr>
                <w:color w:val="auto"/>
              </w:rPr>
            </w:pPr>
          </w:p>
        </w:tc>
      </w:tr>
      <w:tr w14:paraId="685C9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6" w:type="dxa"/>
          </w:tcPr>
          <w:p w14:paraId="291FBAA4">
            <w:pPr>
              <w:spacing w:line="245" w:lineRule="auto"/>
              <w:rPr>
                <w:color w:val="auto"/>
              </w:rPr>
            </w:pPr>
          </w:p>
          <w:p w14:paraId="474D3A01">
            <w:pPr>
              <w:pStyle w:val="27"/>
              <w:spacing w:before="78" w:line="220" w:lineRule="auto"/>
              <w:ind w:left="511"/>
              <w:rPr>
                <w:color w:val="auto"/>
              </w:rPr>
            </w:pPr>
            <w:r>
              <w:rPr>
                <w:color w:val="auto"/>
                <w:spacing w:val="-5"/>
              </w:rPr>
              <w:t>投标有效期</w:t>
            </w:r>
          </w:p>
        </w:tc>
        <w:tc>
          <w:tcPr>
            <w:tcW w:w="6226" w:type="dxa"/>
          </w:tcPr>
          <w:p w14:paraId="3540AF95">
            <w:pPr>
              <w:rPr>
                <w:color w:val="auto"/>
              </w:rPr>
            </w:pPr>
          </w:p>
        </w:tc>
      </w:tr>
      <w:tr w14:paraId="2E54C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8412" w:type="dxa"/>
            <w:gridSpan w:val="2"/>
          </w:tcPr>
          <w:p w14:paraId="689F5BDB">
            <w:pPr>
              <w:rPr>
                <w:color w:val="auto"/>
              </w:rPr>
            </w:pPr>
          </w:p>
        </w:tc>
      </w:tr>
    </w:tbl>
    <w:p w14:paraId="10AA9546">
      <w:pPr>
        <w:pStyle w:val="4"/>
        <w:spacing w:line="256" w:lineRule="auto"/>
        <w:rPr>
          <w:color w:val="auto"/>
        </w:rPr>
      </w:pPr>
    </w:p>
    <w:p w14:paraId="40222B62">
      <w:pPr>
        <w:pStyle w:val="4"/>
        <w:spacing w:line="257" w:lineRule="auto"/>
        <w:rPr>
          <w:color w:val="auto"/>
        </w:rPr>
      </w:pPr>
    </w:p>
    <w:p w14:paraId="40E777B5">
      <w:pPr>
        <w:spacing w:before="78" w:line="219" w:lineRule="auto"/>
        <w:ind w:left="3446"/>
        <w:rPr>
          <w:rFonts w:ascii="宋体" w:hAnsi="宋体" w:eastAsia="宋体" w:cs="宋体"/>
          <w:color w:val="auto"/>
          <w:sz w:val="24"/>
          <w:szCs w:val="24"/>
        </w:rPr>
      </w:pPr>
      <w:r>
        <w:rPr>
          <w:rFonts w:ascii="宋体" w:hAnsi="宋体" w:eastAsia="宋体" w:cs="宋体"/>
          <w:color w:val="auto"/>
          <w:spacing w:val="-17"/>
          <w:sz w:val="24"/>
          <w:szCs w:val="24"/>
        </w:rPr>
        <w:t>供应商（盖章</w:t>
      </w:r>
      <w:r>
        <w:rPr>
          <w:rFonts w:ascii="宋体" w:hAnsi="宋体" w:eastAsia="宋体" w:cs="宋体"/>
          <w:color w:val="auto"/>
          <w:spacing w:val="-9"/>
          <w:sz w:val="24"/>
          <w:szCs w:val="24"/>
        </w:rPr>
        <w:t>）：</w:t>
      </w:r>
    </w:p>
    <w:p w14:paraId="11786E27">
      <w:pPr>
        <w:spacing w:before="166" w:line="360" w:lineRule="auto"/>
        <w:ind w:left="4229" w:right="1263" w:hanging="960"/>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法人代表或授权代表（签字或盖章</w:t>
      </w:r>
      <w:r>
        <w:rPr>
          <w:rFonts w:ascii="宋体" w:hAnsi="宋体" w:eastAsia="宋体" w:cs="宋体"/>
          <w:color w:val="auto"/>
          <w:spacing w:val="-31"/>
          <w:sz w:val="24"/>
          <w:szCs w:val="24"/>
          <w:lang w:eastAsia="zh-CN"/>
        </w:rPr>
        <w:t>）：</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2"/>
          <w:sz w:val="24"/>
          <w:szCs w:val="24"/>
          <w:lang w:eastAsia="zh-CN"/>
        </w:rPr>
        <w:t xml:space="preserve">      </w:t>
      </w:r>
      <w:r>
        <w:rPr>
          <w:rFonts w:ascii="宋体" w:hAnsi="宋体" w:eastAsia="宋体" w:cs="宋体"/>
          <w:color w:val="auto"/>
          <w:spacing w:val="-9"/>
          <w:sz w:val="24"/>
          <w:szCs w:val="24"/>
          <w:lang w:eastAsia="zh-CN"/>
        </w:rPr>
        <w:t>日</w:t>
      </w:r>
    </w:p>
    <w:p w14:paraId="59D70CD1">
      <w:pPr>
        <w:spacing w:line="360" w:lineRule="auto"/>
        <w:rPr>
          <w:rFonts w:ascii="宋体" w:hAnsi="宋体" w:eastAsia="宋体" w:cs="宋体"/>
          <w:color w:val="auto"/>
          <w:sz w:val="24"/>
          <w:szCs w:val="24"/>
          <w:lang w:eastAsia="zh-CN"/>
        </w:rPr>
        <w:sectPr>
          <w:footerReference r:id="rId20" w:type="default"/>
          <w:pgSz w:w="11907" w:h="16840"/>
          <w:pgMar w:top="1431" w:right="1744" w:bottom="1507" w:left="1744" w:header="0" w:footer="1348" w:gutter="0"/>
          <w:cols w:space="720" w:num="1"/>
        </w:sectPr>
      </w:pPr>
    </w:p>
    <w:p w14:paraId="6830192A">
      <w:pPr>
        <w:spacing w:before="140" w:line="222" w:lineRule="auto"/>
        <w:ind w:left="3237"/>
        <w:rPr>
          <w:rFonts w:ascii="宋体" w:hAnsi="宋体" w:eastAsia="宋体" w:cs="宋体"/>
          <w:b/>
          <w:bCs/>
          <w:color w:val="auto"/>
          <w:spacing w:val="3"/>
          <w:sz w:val="43"/>
          <w:szCs w:val="43"/>
        </w:rPr>
      </w:pPr>
      <w:r>
        <w:rPr>
          <w:rFonts w:ascii="宋体" w:hAnsi="宋体" w:eastAsia="宋体" w:cs="宋体"/>
          <w:b/>
          <w:bCs/>
          <w:color w:val="auto"/>
          <w:spacing w:val="3"/>
          <w:sz w:val="43"/>
          <w:szCs w:val="43"/>
        </w:rPr>
        <w:t>第二轮报价表</w:t>
      </w:r>
    </w:p>
    <w:p w14:paraId="576B2FF6">
      <w:pPr>
        <w:spacing w:before="140" w:line="222" w:lineRule="auto"/>
        <w:ind w:left="3237"/>
        <w:rPr>
          <w:rFonts w:ascii="宋体" w:hAnsi="宋体" w:eastAsia="宋体" w:cs="宋体"/>
          <w:b/>
          <w:bCs/>
          <w:color w:val="auto"/>
          <w:spacing w:val="3"/>
          <w:sz w:val="43"/>
          <w:szCs w:val="43"/>
        </w:rPr>
      </w:pPr>
    </w:p>
    <w:p w14:paraId="6A307EB2">
      <w:pPr>
        <w:spacing w:line="15" w:lineRule="exact"/>
        <w:rPr>
          <w:color w:val="auto"/>
        </w:rPr>
      </w:pPr>
    </w:p>
    <w:tbl>
      <w:tblPr>
        <w:tblStyle w:val="26"/>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6"/>
        <w:gridCol w:w="6226"/>
      </w:tblGrid>
      <w:tr w14:paraId="3C30A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2186" w:type="dxa"/>
          </w:tcPr>
          <w:p w14:paraId="31A206BD">
            <w:pPr>
              <w:spacing w:line="368" w:lineRule="auto"/>
              <w:rPr>
                <w:color w:val="auto"/>
              </w:rPr>
            </w:pPr>
          </w:p>
          <w:p w14:paraId="3BFF9BE6">
            <w:pPr>
              <w:pStyle w:val="27"/>
              <w:spacing w:before="78" w:line="220" w:lineRule="auto"/>
              <w:ind w:left="634"/>
              <w:rPr>
                <w:color w:val="auto"/>
              </w:rPr>
            </w:pPr>
            <w:r>
              <w:rPr>
                <w:color w:val="auto"/>
                <w:spacing w:val="-7"/>
              </w:rPr>
              <w:t>项目名称</w:t>
            </w:r>
          </w:p>
        </w:tc>
        <w:tc>
          <w:tcPr>
            <w:tcW w:w="6226" w:type="dxa"/>
          </w:tcPr>
          <w:p w14:paraId="5B02F4AB">
            <w:pPr>
              <w:rPr>
                <w:color w:val="auto"/>
              </w:rPr>
            </w:pPr>
          </w:p>
        </w:tc>
      </w:tr>
      <w:tr w14:paraId="7F824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2186" w:type="dxa"/>
          </w:tcPr>
          <w:p w14:paraId="4A3CB5B0">
            <w:pPr>
              <w:spacing w:line="388" w:lineRule="auto"/>
              <w:rPr>
                <w:color w:val="auto"/>
              </w:rPr>
            </w:pPr>
          </w:p>
          <w:p w14:paraId="615CF6D7">
            <w:pPr>
              <w:pStyle w:val="27"/>
              <w:spacing w:before="78" w:line="219" w:lineRule="auto"/>
              <w:ind w:left="746"/>
              <w:rPr>
                <w:color w:val="auto"/>
              </w:rPr>
            </w:pPr>
            <w:r>
              <w:rPr>
                <w:color w:val="auto"/>
                <w:spacing w:val="-6"/>
              </w:rPr>
              <w:t>供应商</w:t>
            </w:r>
          </w:p>
        </w:tc>
        <w:tc>
          <w:tcPr>
            <w:tcW w:w="6226" w:type="dxa"/>
          </w:tcPr>
          <w:p w14:paraId="608BF992">
            <w:pPr>
              <w:rPr>
                <w:color w:val="auto"/>
              </w:rPr>
            </w:pPr>
          </w:p>
        </w:tc>
      </w:tr>
      <w:tr w14:paraId="160F5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2186" w:type="dxa"/>
          </w:tcPr>
          <w:p w14:paraId="25BDC1B5">
            <w:pPr>
              <w:spacing w:line="349" w:lineRule="auto"/>
              <w:rPr>
                <w:color w:val="auto"/>
              </w:rPr>
            </w:pPr>
          </w:p>
          <w:p w14:paraId="0FB9CEC6">
            <w:pPr>
              <w:spacing w:line="350" w:lineRule="auto"/>
              <w:rPr>
                <w:color w:val="auto"/>
              </w:rPr>
            </w:pPr>
          </w:p>
          <w:p w14:paraId="0730BFE8">
            <w:pPr>
              <w:pStyle w:val="27"/>
              <w:spacing w:before="78" w:line="218" w:lineRule="auto"/>
              <w:ind w:left="631"/>
              <w:rPr>
                <w:color w:val="auto"/>
              </w:rPr>
            </w:pPr>
            <w:r>
              <w:rPr>
                <w:color w:val="auto"/>
                <w:spacing w:val="-7"/>
              </w:rPr>
              <w:t>投标报价</w:t>
            </w:r>
          </w:p>
        </w:tc>
        <w:tc>
          <w:tcPr>
            <w:tcW w:w="6226" w:type="dxa"/>
          </w:tcPr>
          <w:p w14:paraId="7ACA7863">
            <w:pPr>
              <w:spacing w:line="244" w:lineRule="auto"/>
              <w:rPr>
                <w:color w:val="auto"/>
              </w:rPr>
            </w:pPr>
          </w:p>
          <w:p w14:paraId="06535F2D">
            <w:pPr>
              <w:spacing w:line="244" w:lineRule="auto"/>
              <w:rPr>
                <w:color w:val="auto"/>
              </w:rPr>
            </w:pPr>
          </w:p>
          <w:p w14:paraId="4F25DC53">
            <w:pPr>
              <w:pStyle w:val="27"/>
              <w:spacing w:before="78" w:line="331" w:lineRule="auto"/>
              <w:ind w:left="618" w:right="856"/>
              <w:rPr>
                <w:color w:val="auto"/>
              </w:rPr>
            </w:pPr>
            <w:r>
              <w:rPr>
                <w:color w:val="auto"/>
                <w:spacing w:val="-48"/>
                <w:w w:val="99"/>
              </w:rPr>
              <w:t>（大写）</w:t>
            </w:r>
            <w:r>
              <w:rPr>
                <w:color w:val="auto"/>
                <w:spacing w:val="-94"/>
              </w:rPr>
              <w:t xml:space="preserve"> </w:t>
            </w:r>
            <w:r>
              <w:rPr>
                <w:color w:val="auto"/>
                <w:u w:val="single"/>
              </w:rPr>
              <w:t xml:space="preserve">                                 </w:t>
            </w:r>
            <w:r>
              <w:rPr>
                <w:color w:val="auto"/>
              </w:rPr>
              <w:t xml:space="preserve"> </w:t>
            </w:r>
            <w:r>
              <w:rPr>
                <w:color w:val="auto"/>
                <w:spacing w:val="-49"/>
              </w:rPr>
              <w:t>（小写）</w:t>
            </w:r>
            <w:r>
              <w:rPr>
                <w:color w:val="auto"/>
                <w:spacing w:val="-99"/>
              </w:rPr>
              <w:t xml:space="preserve"> </w:t>
            </w:r>
            <w:r>
              <w:rPr>
                <w:color w:val="auto"/>
                <w:u w:val="single"/>
              </w:rPr>
              <w:t xml:space="preserve">                                 </w:t>
            </w:r>
          </w:p>
        </w:tc>
      </w:tr>
      <w:tr w14:paraId="47F4F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6" w:type="dxa"/>
          </w:tcPr>
          <w:p w14:paraId="687CBA76">
            <w:pPr>
              <w:pStyle w:val="27"/>
              <w:spacing w:before="263" w:line="220" w:lineRule="auto"/>
              <w:ind w:left="379"/>
              <w:rPr>
                <w:color w:val="auto"/>
              </w:rPr>
            </w:pPr>
            <w:r>
              <w:rPr>
                <w:color w:val="auto"/>
                <w:spacing w:val="-2"/>
              </w:rPr>
              <w:t>合同履行期限</w:t>
            </w:r>
          </w:p>
        </w:tc>
        <w:tc>
          <w:tcPr>
            <w:tcW w:w="6226" w:type="dxa"/>
          </w:tcPr>
          <w:p w14:paraId="55D64005">
            <w:pPr>
              <w:rPr>
                <w:color w:val="auto"/>
              </w:rPr>
            </w:pPr>
          </w:p>
        </w:tc>
      </w:tr>
      <w:tr w14:paraId="6D0A7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86" w:type="dxa"/>
          </w:tcPr>
          <w:p w14:paraId="6C9B7AC3">
            <w:pPr>
              <w:spacing w:line="245" w:lineRule="auto"/>
              <w:rPr>
                <w:color w:val="auto"/>
              </w:rPr>
            </w:pPr>
          </w:p>
          <w:p w14:paraId="6ADB7AF0">
            <w:pPr>
              <w:pStyle w:val="27"/>
              <w:spacing w:before="78" w:line="220" w:lineRule="auto"/>
              <w:ind w:left="629"/>
              <w:rPr>
                <w:color w:val="auto"/>
              </w:rPr>
            </w:pPr>
            <w:r>
              <w:rPr>
                <w:color w:val="auto"/>
                <w:spacing w:val="-5"/>
              </w:rPr>
              <w:t>质量要求</w:t>
            </w:r>
          </w:p>
        </w:tc>
        <w:tc>
          <w:tcPr>
            <w:tcW w:w="6226" w:type="dxa"/>
          </w:tcPr>
          <w:p w14:paraId="70A70A3D">
            <w:pPr>
              <w:rPr>
                <w:color w:val="auto"/>
              </w:rPr>
            </w:pPr>
          </w:p>
        </w:tc>
      </w:tr>
      <w:tr w14:paraId="0D448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6" w:type="dxa"/>
          </w:tcPr>
          <w:p w14:paraId="15D98968">
            <w:pPr>
              <w:spacing w:line="245" w:lineRule="auto"/>
              <w:rPr>
                <w:color w:val="auto"/>
              </w:rPr>
            </w:pPr>
          </w:p>
          <w:p w14:paraId="7D0C8B71">
            <w:pPr>
              <w:pStyle w:val="27"/>
              <w:spacing w:before="78" w:line="220" w:lineRule="auto"/>
              <w:ind w:left="511"/>
              <w:rPr>
                <w:color w:val="auto"/>
              </w:rPr>
            </w:pPr>
            <w:r>
              <w:rPr>
                <w:color w:val="auto"/>
                <w:spacing w:val="-5"/>
              </w:rPr>
              <w:t>投标有效期</w:t>
            </w:r>
          </w:p>
        </w:tc>
        <w:tc>
          <w:tcPr>
            <w:tcW w:w="6226" w:type="dxa"/>
          </w:tcPr>
          <w:p w14:paraId="78D1C4A9">
            <w:pPr>
              <w:rPr>
                <w:color w:val="auto"/>
              </w:rPr>
            </w:pPr>
          </w:p>
        </w:tc>
      </w:tr>
      <w:tr w14:paraId="0D785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8412" w:type="dxa"/>
            <w:gridSpan w:val="2"/>
          </w:tcPr>
          <w:p w14:paraId="3F5AF57E">
            <w:pPr>
              <w:rPr>
                <w:color w:val="auto"/>
              </w:rPr>
            </w:pPr>
          </w:p>
        </w:tc>
      </w:tr>
    </w:tbl>
    <w:p w14:paraId="47310120">
      <w:pPr>
        <w:pStyle w:val="4"/>
        <w:spacing w:line="256" w:lineRule="auto"/>
        <w:rPr>
          <w:color w:val="auto"/>
        </w:rPr>
      </w:pPr>
    </w:p>
    <w:p w14:paraId="6AE918EB">
      <w:pPr>
        <w:pStyle w:val="4"/>
        <w:spacing w:line="257" w:lineRule="auto"/>
        <w:rPr>
          <w:color w:val="auto"/>
        </w:rPr>
      </w:pPr>
    </w:p>
    <w:p w14:paraId="525433A9">
      <w:pPr>
        <w:spacing w:before="78" w:line="219" w:lineRule="auto"/>
        <w:ind w:left="3446"/>
        <w:rPr>
          <w:rFonts w:ascii="宋体" w:hAnsi="宋体" w:eastAsia="宋体" w:cs="宋体"/>
          <w:color w:val="auto"/>
          <w:sz w:val="24"/>
          <w:szCs w:val="24"/>
        </w:rPr>
      </w:pPr>
      <w:r>
        <w:rPr>
          <w:rFonts w:ascii="宋体" w:hAnsi="宋体" w:eastAsia="宋体" w:cs="宋体"/>
          <w:color w:val="auto"/>
          <w:spacing w:val="-17"/>
          <w:sz w:val="24"/>
          <w:szCs w:val="24"/>
        </w:rPr>
        <w:t>供应商（盖章</w:t>
      </w:r>
      <w:r>
        <w:rPr>
          <w:rFonts w:ascii="宋体" w:hAnsi="宋体" w:eastAsia="宋体" w:cs="宋体"/>
          <w:color w:val="auto"/>
          <w:spacing w:val="-9"/>
          <w:sz w:val="24"/>
          <w:szCs w:val="24"/>
        </w:rPr>
        <w:t>）：</w:t>
      </w:r>
    </w:p>
    <w:p w14:paraId="65089447">
      <w:pPr>
        <w:spacing w:before="166" w:line="360" w:lineRule="auto"/>
        <w:ind w:left="4229" w:right="1263" w:hanging="960"/>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法人代表或授权代表（签字或盖章</w:t>
      </w:r>
      <w:r>
        <w:rPr>
          <w:rFonts w:ascii="宋体" w:hAnsi="宋体" w:eastAsia="宋体" w:cs="宋体"/>
          <w:color w:val="auto"/>
          <w:spacing w:val="-31"/>
          <w:sz w:val="24"/>
          <w:szCs w:val="24"/>
          <w:lang w:eastAsia="zh-CN"/>
        </w:rPr>
        <w:t>）：</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2"/>
          <w:sz w:val="24"/>
          <w:szCs w:val="24"/>
          <w:lang w:eastAsia="zh-CN"/>
        </w:rPr>
        <w:t xml:space="preserve">      </w:t>
      </w:r>
      <w:r>
        <w:rPr>
          <w:rFonts w:ascii="宋体" w:hAnsi="宋体" w:eastAsia="宋体" w:cs="宋体"/>
          <w:color w:val="auto"/>
          <w:spacing w:val="-9"/>
          <w:sz w:val="24"/>
          <w:szCs w:val="24"/>
          <w:lang w:eastAsia="zh-CN"/>
        </w:rPr>
        <w:t>日</w:t>
      </w:r>
    </w:p>
    <w:p w14:paraId="7BA085F2">
      <w:pPr>
        <w:spacing w:before="36" w:line="344" w:lineRule="auto"/>
        <w:ind w:left="49" w:right="330" w:firstLine="451"/>
        <w:rPr>
          <w:rFonts w:ascii="宋体" w:hAnsi="宋体" w:eastAsia="宋体" w:cs="宋体"/>
          <w:color w:val="auto"/>
          <w:sz w:val="24"/>
          <w:szCs w:val="24"/>
          <w:lang w:eastAsia="zh-CN"/>
        </w:rPr>
      </w:pPr>
    </w:p>
    <w:p w14:paraId="001F0ACE">
      <w:pPr>
        <w:spacing w:line="219" w:lineRule="auto"/>
        <w:rPr>
          <w:rFonts w:ascii="宋体" w:hAnsi="宋体" w:eastAsia="宋体" w:cs="宋体"/>
          <w:color w:val="auto"/>
          <w:sz w:val="24"/>
          <w:szCs w:val="24"/>
          <w:lang w:eastAsia="zh-CN"/>
        </w:rPr>
        <w:sectPr>
          <w:footerReference r:id="rId21" w:type="default"/>
          <w:pgSz w:w="11906" w:h="16839"/>
          <w:pgMar w:top="1431" w:right="1467" w:bottom="1566" w:left="1785" w:header="0" w:footer="1407" w:gutter="0"/>
          <w:cols w:space="720" w:num="1"/>
        </w:sectPr>
      </w:pPr>
    </w:p>
    <w:p w14:paraId="2C90BCBF">
      <w:pPr>
        <w:spacing w:before="104" w:line="219" w:lineRule="auto"/>
        <w:ind w:left="893"/>
        <w:outlineLvl w:val="1"/>
        <w:rPr>
          <w:rFonts w:ascii="宋体" w:hAnsi="宋体" w:eastAsia="宋体" w:cs="宋体"/>
          <w:color w:val="auto"/>
          <w:sz w:val="30"/>
          <w:szCs w:val="30"/>
          <w:lang w:eastAsia="zh-CN"/>
        </w:rPr>
      </w:pPr>
      <w:r>
        <w:rPr>
          <w:rFonts w:ascii="宋体" w:hAnsi="宋体" w:eastAsia="宋体" w:cs="宋体"/>
          <w:b/>
          <w:bCs/>
          <w:color w:val="auto"/>
          <w:spacing w:val="-16"/>
          <w:sz w:val="30"/>
          <w:szCs w:val="30"/>
          <w:lang w:eastAsia="zh-CN"/>
        </w:rPr>
        <w:t>附件</w:t>
      </w:r>
      <w:r>
        <w:rPr>
          <w:rFonts w:ascii="宋体" w:hAnsi="宋体" w:eastAsia="宋体" w:cs="宋体"/>
          <w:color w:val="auto"/>
          <w:spacing w:val="-58"/>
          <w:sz w:val="30"/>
          <w:szCs w:val="30"/>
          <w:lang w:eastAsia="zh-CN"/>
        </w:rPr>
        <w:t xml:space="preserve"> </w:t>
      </w:r>
      <w:r>
        <w:rPr>
          <w:rFonts w:ascii="宋体" w:hAnsi="宋体" w:eastAsia="宋体" w:cs="宋体"/>
          <w:b/>
          <w:bCs/>
          <w:color w:val="auto"/>
          <w:spacing w:val="-16"/>
          <w:sz w:val="30"/>
          <w:szCs w:val="30"/>
          <w:lang w:eastAsia="zh-CN"/>
        </w:rPr>
        <w:t>2：</w:t>
      </w:r>
    </w:p>
    <w:p w14:paraId="4BDE83FA">
      <w:pPr>
        <w:pStyle w:val="4"/>
        <w:spacing w:line="264" w:lineRule="auto"/>
        <w:rPr>
          <w:color w:val="auto"/>
          <w:lang w:eastAsia="zh-CN"/>
        </w:rPr>
      </w:pPr>
    </w:p>
    <w:p w14:paraId="0353EF9E">
      <w:pPr>
        <w:pStyle w:val="4"/>
        <w:spacing w:line="265" w:lineRule="auto"/>
        <w:rPr>
          <w:color w:val="auto"/>
          <w:lang w:eastAsia="zh-CN"/>
        </w:rPr>
      </w:pPr>
    </w:p>
    <w:p w14:paraId="16F19177">
      <w:pPr>
        <w:spacing w:before="140" w:line="223" w:lineRule="auto"/>
        <w:ind w:left="3423"/>
        <w:outlineLvl w:val="1"/>
        <w:rPr>
          <w:rFonts w:ascii="宋体" w:hAnsi="宋体" w:eastAsia="宋体" w:cs="宋体"/>
          <w:color w:val="auto"/>
          <w:sz w:val="43"/>
          <w:szCs w:val="43"/>
          <w:lang w:eastAsia="zh-CN"/>
        </w:rPr>
      </w:pPr>
      <w:r>
        <w:rPr>
          <w:rFonts w:ascii="宋体" w:hAnsi="宋体" w:eastAsia="宋体" w:cs="宋体"/>
          <w:b/>
          <w:bCs/>
          <w:color w:val="auto"/>
          <w:spacing w:val="4"/>
          <w:sz w:val="43"/>
          <w:szCs w:val="43"/>
          <w:lang w:eastAsia="zh-CN"/>
        </w:rPr>
        <w:t>法定代表人身份证明</w:t>
      </w:r>
    </w:p>
    <w:p w14:paraId="5607D827">
      <w:pPr>
        <w:pStyle w:val="4"/>
        <w:spacing w:line="333" w:lineRule="auto"/>
        <w:rPr>
          <w:color w:val="auto"/>
          <w:lang w:eastAsia="zh-CN"/>
        </w:rPr>
      </w:pPr>
    </w:p>
    <w:p w14:paraId="4C06C674">
      <w:pPr>
        <w:pStyle w:val="4"/>
        <w:spacing w:line="334" w:lineRule="auto"/>
        <w:rPr>
          <w:color w:val="auto"/>
          <w:lang w:eastAsia="zh-CN"/>
        </w:rPr>
      </w:pPr>
    </w:p>
    <w:p w14:paraId="0552ACBE">
      <w:pPr>
        <w:tabs>
          <w:tab w:val="left" w:pos="6497"/>
          <w:tab w:val="left" w:pos="6617"/>
        </w:tabs>
        <w:spacing w:before="78" w:line="353" w:lineRule="auto"/>
        <w:ind w:left="1347" w:right="3339"/>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单位性质：</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地址：</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成立时间：</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08651F31">
      <w:pPr>
        <w:spacing w:before="34" w:line="220" w:lineRule="auto"/>
        <w:ind w:left="134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经营期限：</w:t>
      </w:r>
      <w:r>
        <w:rPr>
          <w:rFonts w:ascii="宋体" w:hAnsi="宋体" w:eastAsia="宋体" w:cs="宋体"/>
          <w:color w:val="auto"/>
          <w:sz w:val="24"/>
          <w:szCs w:val="24"/>
          <w:u w:val="single"/>
          <w:lang w:eastAsia="zh-CN"/>
        </w:rPr>
        <w:t xml:space="preserve">                                </w:t>
      </w:r>
    </w:p>
    <w:p w14:paraId="2D56092A">
      <w:pPr>
        <w:spacing w:before="182" w:line="351" w:lineRule="auto"/>
        <w:ind w:left="1347" w:right="1218"/>
        <w:jc w:val="both"/>
        <w:rPr>
          <w:rFonts w:ascii="宋体" w:hAnsi="宋体" w:eastAsia="宋体" w:cs="宋体"/>
          <w:color w:val="auto"/>
          <w:sz w:val="24"/>
          <w:szCs w:val="24"/>
        </w:rPr>
      </w:pPr>
      <w:r>
        <w:rPr>
          <w:color w:val="auto"/>
        </w:rPr>
        <w:pict>
          <v:shape id="_x0000_s1027" o:spid="_x0000_s1027" o:spt="202" type="#_x0000_t202" style="position:absolute;left:0pt;margin-left:8pt;margin-top:172.4pt;height:26.15pt;width:224.05pt;z-index:251664384;mso-width-relative:page;mso-height-relative:page;" filled="f" stroked="f" coordsize="21600,21600">
            <v:path/>
            <v:fill on="f" focussize="0,0"/>
            <v:stroke on="f" joinstyle="miter"/>
            <v:imagedata o:title=""/>
            <o:lock v:ext="edit"/>
            <v:textbox inset="0mm,0mm,0mm,0mm">
              <w:txbxContent>
                <w:p w14:paraId="1C623EEB">
                  <w:pPr>
                    <w:spacing w:line="20" w:lineRule="exact"/>
                  </w:pPr>
                </w:p>
                <w:tbl>
                  <w:tblPr>
                    <w:tblStyle w:val="26"/>
                    <w:tblW w:w="4425"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25"/>
                  </w:tblGrid>
                  <w:tr w14:paraId="7817A6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2" w:hRule="atLeast"/>
                    </w:trPr>
                    <w:tc>
                      <w:tcPr>
                        <w:tcW w:w="4425" w:type="dxa"/>
                      </w:tcPr>
                      <w:p w14:paraId="763B51B8">
                        <w:pPr>
                          <w:pStyle w:val="27"/>
                          <w:spacing w:before="109" w:line="219" w:lineRule="auto"/>
                          <w:ind w:right="22"/>
                          <w:jc w:val="right"/>
                          <w:rPr>
                            <w:lang w:eastAsia="zh-CN"/>
                          </w:rPr>
                        </w:pPr>
                        <w:r>
                          <w:rPr>
                            <w:spacing w:val="-5"/>
                            <w:lang w:eastAsia="zh-CN"/>
                          </w:rPr>
                          <w:t>法定代表人身份证复印件粘贴处（正面）</w:t>
                        </w:r>
                      </w:p>
                    </w:tc>
                  </w:tr>
                </w:tbl>
                <w:p w14:paraId="4039E3F2">
                  <w:pPr>
                    <w:pStyle w:val="4"/>
                    <w:rPr>
                      <w:lang w:eastAsia="zh-CN"/>
                    </w:rPr>
                  </w:pPr>
                </w:p>
              </w:txbxContent>
            </v:textbox>
          </v:shape>
        </w:pict>
      </w:r>
      <w:r>
        <w:rPr>
          <w:rFonts w:ascii="宋体" w:hAnsi="宋体" w:eastAsia="宋体" w:cs="宋体"/>
          <w:color w:val="auto"/>
          <w:spacing w:val="-1"/>
          <w:sz w:val="24"/>
          <w:szCs w:val="24"/>
          <w:lang w:eastAsia="zh-CN"/>
        </w:rPr>
        <w:t>姓名：</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1"/>
          <w:sz w:val="24"/>
          <w:szCs w:val="24"/>
          <w:lang w:eastAsia="zh-CN"/>
        </w:rPr>
        <w:t>性别：</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1"/>
          <w:sz w:val="24"/>
          <w:szCs w:val="24"/>
          <w:lang w:eastAsia="zh-CN"/>
        </w:rPr>
        <w:t>年龄：</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
          <w:sz w:val="24"/>
          <w:szCs w:val="24"/>
          <w:lang w:eastAsia="zh-CN"/>
        </w:rPr>
        <w:t xml:space="preserve"> </w:t>
      </w:r>
      <w:r>
        <w:rPr>
          <w:rFonts w:ascii="宋体" w:hAnsi="宋体" w:eastAsia="宋体" w:cs="宋体"/>
          <w:color w:val="auto"/>
          <w:spacing w:val="-1"/>
          <w:sz w:val="24"/>
          <w:szCs w:val="24"/>
          <w:lang w:eastAsia="zh-CN"/>
        </w:rPr>
        <w:t>职务：</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20"/>
          <w:sz w:val="24"/>
          <w:szCs w:val="24"/>
          <w:lang w:eastAsia="zh-CN"/>
        </w:rPr>
        <w:t xml:space="preserve"> </w:t>
      </w:r>
      <w:r>
        <w:rPr>
          <w:rFonts w:ascii="宋体" w:hAnsi="宋体" w:eastAsia="宋体" w:cs="宋体"/>
          <w:color w:val="auto"/>
          <w:spacing w:val="-1"/>
          <w:sz w:val="24"/>
          <w:szCs w:val="24"/>
          <w:lang w:eastAsia="zh-CN"/>
        </w:rPr>
        <w:t>_</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系</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（供应商名称）的法定</w:t>
      </w:r>
      <w:r>
        <w:rPr>
          <w:rFonts w:ascii="宋体" w:hAnsi="宋体" w:eastAsia="宋体" w:cs="宋体"/>
          <w:color w:val="auto"/>
          <w:spacing w:val="-2"/>
          <w:sz w:val="24"/>
          <w:szCs w:val="24"/>
          <w:lang w:eastAsia="zh-CN"/>
        </w:rPr>
        <w:t>代表人。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rPr>
        <w:t>特此证明。</w:t>
      </w:r>
    </w:p>
    <w:p w14:paraId="12EB7697">
      <w:pPr>
        <w:spacing w:before="27"/>
        <w:rPr>
          <w:color w:val="auto"/>
        </w:rPr>
      </w:pPr>
    </w:p>
    <w:p w14:paraId="11285A4E">
      <w:pPr>
        <w:spacing w:before="27"/>
        <w:rPr>
          <w:color w:val="auto"/>
        </w:rPr>
      </w:pPr>
    </w:p>
    <w:p w14:paraId="3A530B87">
      <w:pPr>
        <w:spacing w:before="27"/>
        <w:rPr>
          <w:color w:val="auto"/>
        </w:rPr>
      </w:pPr>
    </w:p>
    <w:p w14:paraId="51F2B697">
      <w:pPr>
        <w:spacing w:before="27"/>
        <w:rPr>
          <w:color w:val="auto"/>
        </w:rPr>
      </w:pPr>
    </w:p>
    <w:p w14:paraId="51D986C5">
      <w:pPr>
        <w:spacing w:before="27"/>
        <w:rPr>
          <w:color w:val="auto"/>
        </w:rPr>
      </w:pPr>
    </w:p>
    <w:p w14:paraId="3315FBA8">
      <w:pPr>
        <w:spacing w:before="27"/>
        <w:rPr>
          <w:color w:val="auto"/>
        </w:rPr>
      </w:pPr>
    </w:p>
    <w:p w14:paraId="7A2D3941">
      <w:pPr>
        <w:spacing w:before="27"/>
        <w:rPr>
          <w:color w:val="auto"/>
        </w:rPr>
      </w:pPr>
    </w:p>
    <w:p w14:paraId="3E7ED944">
      <w:pPr>
        <w:spacing w:before="26"/>
        <w:rPr>
          <w:color w:val="auto"/>
        </w:rPr>
      </w:pPr>
    </w:p>
    <w:tbl>
      <w:tblPr>
        <w:tblStyle w:val="26"/>
        <w:tblW w:w="4416" w:type="dxa"/>
        <w:tblInd w:w="5399"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416"/>
      </w:tblGrid>
      <w:tr w14:paraId="3BD5BF9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4416" w:type="dxa"/>
          </w:tcPr>
          <w:p w14:paraId="64646834">
            <w:pPr>
              <w:pStyle w:val="27"/>
              <w:spacing w:before="100" w:line="219" w:lineRule="auto"/>
              <w:ind w:right="14"/>
              <w:jc w:val="right"/>
              <w:rPr>
                <w:color w:val="auto"/>
                <w:lang w:eastAsia="zh-CN"/>
              </w:rPr>
            </w:pPr>
            <w:r>
              <w:rPr>
                <w:color w:val="auto"/>
                <w:lang w:eastAsia="zh-CN"/>
              </w:rPr>
              <w:drawing>
                <wp:anchor distT="0" distB="0" distL="0" distR="0" simplePos="0" relativeHeight="251663360" behindDoc="1" locked="0" layoutInCell="1" allowOverlap="1">
                  <wp:simplePos x="0" y="0"/>
                  <wp:positionH relativeFrom="column">
                    <wp:posOffset>-3435985</wp:posOffset>
                  </wp:positionH>
                  <wp:positionV relativeFrom="paragraph">
                    <wp:posOffset>-1158240</wp:posOffset>
                  </wp:positionV>
                  <wp:extent cx="6322695" cy="22447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6"/>
                          <a:stretch>
                            <a:fillRect/>
                          </a:stretch>
                        </pic:blipFill>
                        <pic:spPr>
                          <a:xfrm>
                            <a:off x="0" y="0"/>
                            <a:ext cx="6322695" cy="2244725"/>
                          </a:xfrm>
                          <a:prstGeom prst="rect">
                            <a:avLst/>
                          </a:prstGeom>
                        </pic:spPr>
                      </pic:pic>
                    </a:graphicData>
                  </a:graphic>
                </wp:anchor>
              </w:drawing>
            </w:r>
            <w:r>
              <w:rPr>
                <w:color w:val="auto"/>
                <w:spacing w:val="-5"/>
                <w:lang w:eastAsia="zh-CN"/>
              </w:rPr>
              <w:t>法定代表人身份证复印件粘贴处（背面）</w:t>
            </w:r>
          </w:p>
        </w:tc>
      </w:tr>
    </w:tbl>
    <w:p w14:paraId="4B0EF218">
      <w:pPr>
        <w:pStyle w:val="4"/>
        <w:spacing w:line="245" w:lineRule="auto"/>
        <w:rPr>
          <w:color w:val="auto"/>
          <w:lang w:eastAsia="zh-CN"/>
        </w:rPr>
      </w:pPr>
    </w:p>
    <w:p w14:paraId="49DF6A88">
      <w:pPr>
        <w:pStyle w:val="4"/>
        <w:spacing w:line="246" w:lineRule="auto"/>
        <w:rPr>
          <w:color w:val="auto"/>
          <w:lang w:eastAsia="zh-CN"/>
        </w:rPr>
      </w:pPr>
    </w:p>
    <w:p w14:paraId="5C81DEC2">
      <w:pPr>
        <w:pStyle w:val="4"/>
        <w:spacing w:line="246" w:lineRule="auto"/>
        <w:rPr>
          <w:color w:val="auto"/>
          <w:lang w:eastAsia="zh-CN"/>
        </w:rPr>
      </w:pPr>
    </w:p>
    <w:p w14:paraId="73A04A35">
      <w:pPr>
        <w:pStyle w:val="4"/>
        <w:spacing w:line="246" w:lineRule="auto"/>
        <w:rPr>
          <w:color w:val="auto"/>
          <w:lang w:eastAsia="zh-CN"/>
        </w:rPr>
      </w:pPr>
    </w:p>
    <w:p w14:paraId="39D3465E">
      <w:pPr>
        <w:pStyle w:val="4"/>
        <w:spacing w:line="246" w:lineRule="auto"/>
        <w:rPr>
          <w:color w:val="auto"/>
          <w:lang w:eastAsia="zh-CN"/>
        </w:rPr>
      </w:pPr>
    </w:p>
    <w:p w14:paraId="7034C022">
      <w:pPr>
        <w:pStyle w:val="4"/>
        <w:spacing w:line="246" w:lineRule="auto"/>
        <w:rPr>
          <w:color w:val="auto"/>
          <w:lang w:eastAsia="zh-CN"/>
        </w:rPr>
      </w:pPr>
    </w:p>
    <w:p w14:paraId="5AB6745D">
      <w:pPr>
        <w:pStyle w:val="4"/>
        <w:spacing w:line="246" w:lineRule="auto"/>
        <w:rPr>
          <w:color w:val="auto"/>
          <w:lang w:eastAsia="zh-CN"/>
        </w:rPr>
      </w:pPr>
    </w:p>
    <w:p w14:paraId="20BDF2E0">
      <w:pPr>
        <w:spacing w:before="78" w:line="219" w:lineRule="auto"/>
        <w:ind w:left="86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w:t>
      </w:r>
      <w:r>
        <w:rPr>
          <w:rFonts w:ascii="宋体" w:hAnsi="宋体" w:eastAsia="宋体" w:cs="宋体"/>
          <w:color w:val="auto"/>
          <w:spacing w:val="-1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pacing w:val="-18"/>
          <w:sz w:val="24"/>
          <w:szCs w:val="24"/>
          <w:lang w:eastAsia="zh-CN"/>
        </w:rPr>
        <w:t>（</w:t>
      </w:r>
      <w:r>
        <w:rPr>
          <w:rFonts w:ascii="宋体" w:hAnsi="宋体" w:eastAsia="宋体" w:cs="宋体"/>
          <w:color w:val="auto"/>
          <w:spacing w:val="3"/>
          <w:sz w:val="24"/>
          <w:szCs w:val="24"/>
          <w:lang w:eastAsia="zh-CN"/>
        </w:rPr>
        <w:t>盖单位章）</w:t>
      </w:r>
    </w:p>
    <w:p w14:paraId="6DA57E9C">
      <w:pPr>
        <w:pStyle w:val="4"/>
        <w:spacing w:line="258" w:lineRule="auto"/>
        <w:rPr>
          <w:color w:val="auto"/>
          <w:lang w:eastAsia="zh-CN"/>
        </w:rPr>
      </w:pPr>
    </w:p>
    <w:p w14:paraId="6D2E5B61">
      <w:pPr>
        <w:pStyle w:val="4"/>
        <w:spacing w:line="259" w:lineRule="auto"/>
        <w:rPr>
          <w:color w:val="auto"/>
          <w:lang w:eastAsia="zh-CN"/>
        </w:rPr>
      </w:pPr>
    </w:p>
    <w:p w14:paraId="78FDC89C">
      <w:pPr>
        <w:pStyle w:val="4"/>
        <w:spacing w:line="259" w:lineRule="auto"/>
        <w:rPr>
          <w:color w:val="auto"/>
          <w:lang w:eastAsia="zh-CN"/>
        </w:rPr>
      </w:pPr>
    </w:p>
    <w:p w14:paraId="24114591">
      <w:pPr>
        <w:pStyle w:val="4"/>
        <w:spacing w:line="259" w:lineRule="auto"/>
        <w:rPr>
          <w:color w:val="auto"/>
          <w:lang w:eastAsia="zh-CN"/>
        </w:rPr>
      </w:pPr>
    </w:p>
    <w:p w14:paraId="747524E4">
      <w:pPr>
        <w:spacing w:before="79" w:line="219" w:lineRule="auto"/>
        <w:ind w:left="6628"/>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w:t>
      </w:r>
      <w:r>
        <w:rPr>
          <w:rFonts w:ascii="宋体" w:hAnsi="宋体" w:eastAsia="宋体" w:cs="宋体"/>
          <w:color w:val="auto"/>
          <w:spacing w:val="3"/>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10"/>
          <w:sz w:val="24"/>
          <w:szCs w:val="24"/>
          <w:lang w:eastAsia="zh-CN"/>
        </w:rPr>
        <w:t xml:space="preserve">     </w:t>
      </w:r>
      <w:r>
        <w:rPr>
          <w:rFonts w:ascii="宋体" w:hAnsi="宋体" w:eastAsia="宋体" w:cs="宋体"/>
          <w:color w:val="auto"/>
          <w:spacing w:val="-9"/>
          <w:sz w:val="24"/>
          <w:szCs w:val="24"/>
          <w:lang w:eastAsia="zh-CN"/>
        </w:rPr>
        <w:t>日</w:t>
      </w:r>
    </w:p>
    <w:p w14:paraId="1F8E2DDF">
      <w:pPr>
        <w:spacing w:line="219" w:lineRule="auto"/>
        <w:rPr>
          <w:rFonts w:ascii="宋体" w:hAnsi="宋体" w:eastAsia="宋体" w:cs="宋体"/>
          <w:color w:val="auto"/>
          <w:sz w:val="24"/>
          <w:szCs w:val="24"/>
          <w:lang w:eastAsia="zh-CN"/>
        </w:rPr>
        <w:sectPr>
          <w:footerReference r:id="rId22" w:type="default"/>
          <w:pgSz w:w="11906" w:h="16839"/>
          <w:pgMar w:top="1431" w:right="1009" w:bottom="1569" w:left="939" w:header="0" w:footer="1407" w:gutter="0"/>
          <w:cols w:space="720" w:num="1"/>
        </w:sectPr>
      </w:pPr>
    </w:p>
    <w:p w14:paraId="647BE063">
      <w:pPr>
        <w:spacing w:before="162" w:line="224" w:lineRule="auto"/>
        <w:ind w:left="750"/>
        <w:outlineLvl w:val="1"/>
        <w:rPr>
          <w:rFonts w:ascii="宋体" w:hAnsi="宋体" w:eastAsia="宋体" w:cs="宋体"/>
          <w:color w:val="auto"/>
          <w:sz w:val="31"/>
          <w:szCs w:val="31"/>
          <w:lang w:eastAsia="zh-CN"/>
        </w:rPr>
      </w:pPr>
      <w:r>
        <w:rPr>
          <w:rFonts w:ascii="宋体" w:hAnsi="宋体" w:eastAsia="宋体" w:cs="宋体"/>
          <w:b/>
          <w:bCs/>
          <w:color w:val="auto"/>
          <w:spacing w:val="-12"/>
          <w:sz w:val="31"/>
          <w:szCs w:val="31"/>
          <w:lang w:eastAsia="zh-CN"/>
        </w:rPr>
        <w:t>附件</w:t>
      </w:r>
      <w:r>
        <w:rPr>
          <w:rFonts w:ascii="宋体" w:hAnsi="宋体" w:eastAsia="宋体" w:cs="宋体"/>
          <w:color w:val="auto"/>
          <w:spacing w:val="-52"/>
          <w:sz w:val="31"/>
          <w:szCs w:val="31"/>
          <w:lang w:eastAsia="zh-CN"/>
        </w:rPr>
        <w:t xml:space="preserve"> </w:t>
      </w:r>
      <w:r>
        <w:rPr>
          <w:rFonts w:ascii="宋体" w:hAnsi="宋体" w:eastAsia="宋体" w:cs="宋体"/>
          <w:b/>
          <w:bCs/>
          <w:color w:val="auto"/>
          <w:spacing w:val="-12"/>
          <w:sz w:val="31"/>
          <w:szCs w:val="31"/>
          <w:lang w:eastAsia="zh-CN"/>
        </w:rPr>
        <w:t>3：</w:t>
      </w:r>
    </w:p>
    <w:p w14:paraId="2B0ADA2B">
      <w:pPr>
        <w:spacing w:before="347" w:line="222" w:lineRule="auto"/>
        <w:ind w:left="4093"/>
        <w:rPr>
          <w:rFonts w:ascii="宋体" w:hAnsi="宋体" w:eastAsia="宋体" w:cs="宋体"/>
          <w:color w:val="auto"/>
          <w:sz w:val="43"/>
          <w:szCs w:val="43"/>
          <w:lang w:eastAsia="zh-CN"/>
        </w:rPr>
      </w:pPr>
      <w:r>
        <w:rPr>
          <w:rFonts w:ascii="宋体" w:hAnsi="宋体" w:eastAsia="宋体" w:cs="宋体"/>
          <w:b/>
          <w:bCs/>
          <w:color w:val="auto"/>
          <w:spacing w:val="3"/>
          <w:sz w:val="43"/>
          <w:szCs w:val="43"/>
          <w:lang w:eastAsia="zh-CN"/>
        </w:rPr>
        <w:t>授权委托书</w:t>
      </w:r>
    </w:p>
    <w:p w14:paraId="0AC5A79E">
      <w:pPr>
        <w:pStyle w:val="4"/>
        <w:spacing w:line="276" w:lineRule="auto"/>
        <w:rPr>
          <w:color w:val="auto"/>
          <w:lang w:eastAsia="zh-CN"/>
        </w:rPr>
      </w:pPr>
    </w:p>
    <w:p w14:paraId="47512C6F">
      <w:pPr>
        <w:pStyle w:val="4"/>
        <w:spacing w:line="276" w:lineRule="auto"/>
        <w:rPr>
          <w:color w:val="auto"/>
          <w:lang w:eastAsia="zh-CN"/>
        </w:rPr>
      </w:pPr>
    </w:p>
    <w:p w14:paraId="61D682A6">
      <w:pPr>
        <w:pStyle w:val="4"/>
        <w:spacing w:line="276" w:lineRule="auto"/>
        <w:rPr>
          <w:color w:val="auto"/>
          <w:lang w:eastAsia="zh-CN"/>
        </w:rPr>
      </w:pPr>
    </w:p>
    <w:p w14:paraId="72F4EE47">
      <w:pPr>
        <w:tabs>
          <w:tab w:val="left" w:pos="8902"/>
        </w:tabs>
        <w:spacing w:before="78" w:line="355" w:lineRule="auto"/>
        <w:ind w:left="723" w:right="966" w:firstLine="480"/>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本人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（姓名）系</w:t>
      </w:r>
      <w:r>
        <w:rPr>
          <w:rFonts w:ascii="宋体" w:hAnsi="宋体" w:eastAsia="宋体" w:cs="宋体"/>
          <w:color w:val="auto"/>
          <w:sz w:val="24"/>
          <w:szCs w:val="24"/>
          <w:u w:val="single"/>
          <w:lang w:eastAsia="zh-CN"/>
        </w:rPr>
        <w:t xml:space="preserve">                       </w:t>
      </w:r>
      <w:r>
        <w:rPr>
          <w:rFonts w:ascii="宋体" w:hAnsi="宋体" w:eastAsia="宋体" w:cs="宋体"/>
          <w:color w:val="auto"/>
          <w:spacing w:val="-4"/>
          <w:sz w:val="24"/>
          <w:szCs w:val="24"/>
          <w:lang w:eastAsia="zh-CN"/>
        </w:rPr>
        <w:t>（供应商名称）的</w:t>
      </w:r>
      <w:r>
        <w:rPr>
          <w:rFonts w:ascii="宋体" w:hAnsi="宋体" w:eastAsia="宋体" w:cs="宋体"/>
          <w:color w:val="auto"/>
          <w:spacing w:val="7"/>
          <w:sz w:val="24"/>
          <w:szCs w:val="24"/>
          <w:lang w:eastAsia="zh-CN"/>
        </w:rPr>
        <w:t xml:space="preserve"> </w:t>
      </w:r>
      <w:r>
        <w:rPr>
          <w:rFonts w:ascii="宋体" w:hAnsi="宋体" w:eastAsia="宋体" w:cs="宋体"/>
          <w:color w:val="auto"/>
          <w:spacing w:val="-2"/>
          <w:sz w:val="24"/>
          <w:szCs w:val="24"/>
          <w:lang w:eastAsia="zh-CN"/>
        </w:rPr>
        <w:t>法定代表人，现委托</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w:t>
      </w:r>
      <w:r>
        <w:rPr>
          <w:rFonts w:ascii="宋体" w:hAnsi="宋体" w:eastAsia="宋体" w:cs="宋体"/>
          <w:color w:val="auto"/>
          <w:spacing w:val="12"/>
          <w:sz w:val="24"/>
          <w:szCs w:val="24"/>
          <w:lang w:eastAsia="zh-CN"/>
        </w:rPr>
        <w:t xml:space="preserve"> </w:t>
      </w:r>
      <w:r>
        <w:rPr>
          <w:rFonts w:ascii="宋体" w:hAnsi="宋体" w:eastAsia="宋体" w:cs="宋体"/>
          <w:color w:val="auto"/>
          <w:spacing w:val="-1"/>
          <w:sz w:val="24"/>
          <w:szCs w:val="24"/>
          <w:lang w:eastAsia="zh-CN"/>
        </w:rPr>
        <w:t>以我方名义签署、澄清、说明、补正、递交、撤回、修改</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（项目名称）项目响应文件、签订合同和处理有关</w:t>
      </w:r>
      <w:r>
        <w:rPr>
          <w:rFonts w:ascii="宋体" w:hAnsi="宋体" w:eastAsia="宋体" w:cs="宋体"/>
          <w:color w:val="auto"/>
          <w:spacing w:val="-1"/>
          <w:sz w:val="24"/>
          <w:szCs w:val="24"/>
          <w:lang w:eastAsia="zh-CN"/>
        </w:rPr>
        <w:t>事宜，其法律后果由我方承</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担。</w:t>
      </w:r>
    </w:p>
    <w:p w14:paraId="13C46CC8">
      <w:pPr>
        <w:spacing w:before="32" w:line="347" w:lineRule="auto"/>
        <w:ind w:left="1201" w:right="3668"/>
        <w:rPr>
          <w:rFonts w:ascii="宋体" w:hAnsi="宋体" w:eastAsia="宋体" w:cs="宋体"/>
          <w:color w:val="auto"/>
          <w:sz w:val="24"/>
          <w:szCs w:val="24"/>
          <w:lang w:eastAsia="zh-CN"/>
        </w:rPr>
      </w:pPr>
      <w:r>
        <w:rPr>
          <w:rFonts w:ascii="宋体" w:hAnsi="宋体" w:eastAsia="宋体" w:cs="宋体"/>
          <w:color w:val="auto"/>
          <w:sz w:val="24"/>
          <w:szCs w:val="24"/>
          <w:lang w:eastAsia="zh-CN"/>
        </w:rPr>
        <w:t>委托期限：</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代理人无转委托权。</w:t>
      </w:r>
    </w:p>
    <w:p w14:paraId="178568A7">
      <w:pPr>
        <w:pStyle w:val="4"/>
        <w:spacing w:before="150" w:line="3580" w:lineRule="exact"/>
        <w:rPr>
          <w:color w:val="auto"/>
        </w:rPr>
      </w:pPr>
      <w:r>
        <w:rPr>
          <w:color w:val="auto"/>
          <w:position w:val="-71"/>
        </w:rPr>
        <w:pict>
          <v:group id="_x0000_s1028" o:spid="_x0000_s1028" o:spt="203" style="height:179.05pt;width:495.1pt;" coordsize="9902,3581">
            <o:lock v:ext="edit"/>
            <v:shape id="_x0000_s1029" o:spid="_x0000_s1029" o:spt="75" type="#_x0000_t75" style="position:absolute;left:0;top:0;height:3581;width:9902;" filled="f" o:preferrelative="t" stroked="f" coordsize="21600,21600">
              <v:path/>
              <v:fill on="f" focussize="0,0"/>
              <v:stroke on="f" joinstyle="miter"/>
              <v:imagedata r:id="rId37" o:title=""/>
              <o:lock v:ext="edit" aspectratio="t"/>
            </v:shape>
            <v:shape id="_x0000_s1030" o:spid="_x0000_s1030" o:spt="202" type="#_x0000_t202" style="position:absolute;left:-20;top:-20;height:3621;width:9942;" filled="f" stroked="f" coordsize="21600,21600">
              <v:path/>
              <v:fill on="f" focussize="0,0"/>
              <v:stroke on="f" joinstyle="miter"/>
              <v:imagedata o:title=""/>
              <o:lock v:ext="edit"/>
              <v:textbox inset="0mm,0mm,0mm,0mm">
                <w:txbxContent>
                  <w:p w14:paraId="392DBA62">
                    <w:pPr>
                      <w:spacing w:line="265" w:lineRule="auto"/>
                    </w:pPr>
                  </w:p>
                  <w:p w14:paraId="279E1261">
                    <w:pPr>
                      <w:spacing w:line="265" w:lineRule="auto"/>
                    </w:pPr>
                  </w:p>
                  <w:p w14:paraId="23D55FE3">
                    <w:pPr>
                      <w:spacing w:line="265" w:lineRule="auto"/>
                    </w:pPr>
                  </w:p>
                  <w:p w14:paraId="51EF964E">
                    <w:pPr>
                      <w:spacing w:line="266" w:lineRule="auto"/>
                    </w:pPr>
                  </w:p>
                  <w:p w14:paraId="715A6CBB">
                    <w:pPr>
                      <w:spacing w:line="266" w:lineRule="auto"/>
                    </w:pPr>
                  </w:p>
                  <w:p w14:paraId="73A5F57E">
                    <w:pPr>
                      <w:spacing w:line="266" w:lineRule="auto"/>
                    </w:pPr>
                  </w:p>
                  <w:p w14:paraId="7EDC77EF">
                    <w:pPr>
                      <w:spacing w:before="78" w:line="219" w:lineRule="auto"/>
                      <w:ind w:left="475"/>
                      <w:rPr>
                        <w:rFonts w:ascii="宋体" w:hAnsi="宋体" w:eastAsia="宋体" w:cs="宋体"/>
                        <w:sz w:val="24"/>
                        <w:szCs w:val="24"/>
                        <w:lang w:eastAsia="zh-CN"/>
                      </w:rPr>
                    </w:pPr>
                    <w:r>
                      <w:rPr>
                        <w:rFonts w:ascii="宋体" w:hAnsi="宋体" w:eastAsia="宋体" w:cs="宋体"/>
                        <w:spacing w:val="-3"/>
                        <w:position w:val="-3"/>
                        <w:sz w:val="24"/>
                        <w:szCs w:val="24"/>
                        <w:lang w:eastAsia="zh-CN"/>
                      </w:rPr>
                      <w:t xml:space="preserve">委托代理人身份证复印件粘贴处（正面）     </w:t>
                    </w:r>
                    <w:r>
                      <w:rPr>
                        <w:rFonts w:ascii="宋体" w:hAnsi="宋体" w:eastAsia="宋体" w:cs="宋体"/>
                        <w:spacing w:val="-3"/>
                        <w:position w:val="3"/>
                        <w:sz w:val="24"/>
                        <w:szCs w:val="24"/>
                        <w:lang w:eastAsia="zh-CN"/>
                      </w:rPr>
                      <w:t>委托</w:t>
                    </w:r>
                    <w:r>
                      <w:rPr>
                        <w:rFonts w:ascii="宋体" w:hAnsi="宋体" w:eastAsia="宋体" w:cs="宋体"/>
                        <w:spacing w:val="-4"/>
                        <w:position w:val="3"/>
                        <w:sz w:val="24"/>
                        <w:szCs w:val="24"/>
                        <w:lang w:eastAsia="zh-CN"/>
                      </w:rPr>
                      <w:t>代理人身份证复印件粘贴处（背面）</w:t>
                    </w:r>
                  </w:p>
                </w:txbxContent>
              </v:textbox>
            </v:shape>
            <w10:wrap type="none"/>
            <w10:anchorlock/>
          </v:group>
        </w:pict>
      </w:r>
    </w:p>
    <w:p w14:paraId="7A19B213">
      <w:pPr>
        <w:pStyle w:val="4"/>
        <w:spacing w:line="435" w:lineRule="auto"/>
        <w:rPr>
          <w:color w:val="auto"/>
        </w:rPr>
      </w:pPr>
    </w:p>
    <w:p w14:paraId="458C3F5D">
      <w:pPr>
        <w:spacing w:before="79" w:line="219" w:lineRule="auto"/>
        <w:ind w:left="7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r>
        <w:rPr>
          <w:rFonts w:ascii="宋体" w:hAnsi="宋体" w:eastAsia="宋体" w:cs="宋体"/>
          <w:color w:val="auto"/>
          <w:spacing w:val="2"/>
          <w:sz w:val="24"/>
          <w:szCs w:val="24"/>
          <w:lang w:eastAsia="zh-CN"/>
        </w:rPr>
        <w:t>盖单位公章）</w:t>
      </w:r>
    </w:p>
    <w:p w14:paraId="08F98C37">
      <w:pPr>
        <w:spacing w:before="183" w:line="219" w:lineRule="auto"/>
        <w:ind w:left="72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法定代表人</w:t>
      </w:r>
      <w:r>
        <w:rPr>
          <w:rFonts w:ascii="宋体" w:hAnsi="宋体" w:eastAsia="宋体" w:cs="宋体"/>
          <w:color w:val="auto"/>
          <w:spacing w:val="-1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7"/>
          <w:sz w:val="24"/>
          <w:szCs w:val="24"/>
          <w:lang w:eastAsia="zh-CN"/>
        </w:rPr>
        <w:t>（</w:t>
      </w:r>
      <w:r>
        <w:rPr>
          <w:rFonts w:ascii="宋体" w:hAnsi="宋体" w:eastAsia="宋体" w:cs="宋体"/>
          <w:color w:val="auto"/>
          <w:spacing w:val="2"/>
          <w:sz w:val="24"/>
          <w:szCs w:val="24"/>
          <w:lang w:eastAsia="zh-CN"/>
        </w:rPr>
        <w:t>签字或盖章）</w:t>
      </w:r>
    </w:p>
    <w:p w14:paraId="0ACFC78F">
      <w:pPr>
        <w:spacing w:before="183" w:line="219" w:lineRule="auto"/>
        <w:ind w:left="7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pacing w:val="-16"/>
          <w:sz w:val="24"/>
          <w:szCs w:val="24"/>
          <w:lang w:eastAsia="zh-CN"/>
        </w:rPr>
        <w:t>：</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6"/>
          <w:sz w:val="24"/>
          <w:szCs w:val="24"/>
          <w:lang w:eastAsia="zh-CN"/>
        </w:rPr>
        <w:t>（</w:t>
      </w:r>
      <w:r>
        <w:rPr>
          <w:rFonts w:ascii="宋体" w:hAnsi="宋体" w:eastAsia="宋体" w:cs="宋体"/>
          <w:color w:val="auto"/>
          <w:spacing w:val="2"/>
          <w:sz w:val="24"/>
          <w:szCs w:val="24"/>
          <w:lang w:eastAsia="zh-CN"/>
        </w:rPr>
        <w:t>签字或盖章）</w:t>
      </w:r>
    </w:p>
    <w:p w14:paraId="6A4D19D4">
      <w:pPr>
        <w:pStyle w:val="4"/>
        <w:spacing w:line="285" w:lineRule="auto"/>
        <w:rPr>
          <w:color w:val="auto"/>
          <w:lang w:eastAsia="zh-CN"/>
        </w:rPr>
      </w:pPr>
    </w:p>
    <w:p w14:paraId="36B9D60F">
      <w:pPr>
        <w:pStyle w:val="4"/>
        <w:spacing w:line="285" w:lineRule="auto"/>
        <w:rPr>
          <w:color w:val="auto"/>
          <w:lang w:eastAsia="zh-CN"/>
        </w:rPr>
      </w:pPr>
    </w:p>
    <w:p w14:paraId="294DA086">
      <w:pPr>
        <w:spacing w:before="79" w:line="219" w:lineRule="auto"/>
        <w:ind w:left="5763"/>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w:t>
      </w:r>
      <w:r>
        <w:rPr>
          <w:rFonts w:ascii="宋体" w:hAnsi="宋体" w:eastAsia="宋体" w:cs="宋体"/>
          <w:color w:val="auto"/>
          <w:spacing w:val="39"/>
          <w:sz w:val="24"/>
          <w:szCs w:val="24"/>
          <w:u w:val="single"/>
          <w:lang w:eastAsia="zh-CN"/>
        </w:rPr>
        <w:t xml:space="preserve">   </w:t>
      </w:r>
      <w:r>
        <w:rPr>
          <w:rFonts w:ascii="宋体" w:hAnsi="宋体" w:eastAsia="宋体" w:cs="宋体"/>
          <w:color w:val="auto"/>
          <w:spacing w:val="-102"/>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40"/>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9"/>
          <w:sz w:val="24"/>
          <w:szCs w:val="24"/>
          <w:lang w:eastAsia="zh-CN"/>
        </w:rPr>
        <w:t>日</w:t>
      </w:r>
    </w:p>
    <w:p w14:paraId="37287915">
      <w:pPr>
        <w:spacing w:line="219" w:lineRule="auto"/>
        <w:rPr>
          <w:rFonts w:ascii="宋体" w:hAnsi="宋体" w:eastAsia="宋体" w:cs="宋体"/>
          <w:color w:val="auto"/>
          <w:sz w:val="24"/>
          <w:szCs w:val="24"/>
          <w:lang w:eastAsia="zh-CN"/>
        </w:rPr>
        <w:sectPr>
          <w:footerReference r:id="rId23" w:type="default"/>
          <w:pgSz w:w="11906" w:h="16839"/>
          <w:pgMar w:top="1431" w:right="920" w:bottom="1569" w:left="1084" w:header="0" w:footer="1407" w:gutter="0"/>
          <w:cols w:space="720" w:num="1"/>
        </w:sectPr>
      </w:pPr>
    </w:p>
    <w:p w14:paraId="38768B17">
      <w:pPr>
        <w:spacing w:before="181" w:line="219" w:lineRule="auto"/>
        <w:ind w:left="44"/>
        <w:rPr>
          <w:rFonts w:ascii="宋体" w:hAnsi="宋体" w:eastAsia="宋体" w:cs="宋体"/>
          <w:color w:val="auto"/>
          <w:sz w:val="28"/>
          <w:szCs w:val="28"/>
          <w:lang w:eastAsia="zh-CN"/>
        </w:rPr>
      </w:pPr>
      <w:r>
        <w:rPr>
          <w:rFonts w:ascii="宋体" w:hAnsi="宋体" w:eastAsia="宋体" w:cs="宋体"/>
          <w:b/>
          <w:bCs/>
          <w:color w:val="auto"/>
          <w:spacing w:val="-14"/>
          <w:sz w:val="28"/>
          <w:szCs w:val="28"/>
          <w:lang w:eastAsia="zh-CN"/>
        </w:rPr>
        <w:t>附件</w:t>
      </w:r>
      <w:r>
        <w:rPr>
          <w:rFonts w:ascii="宋体" w:hAnsi="宋体" w:eastAsia="宋体" w:cs="宋体"/>
          <w:color w:val="auto"/>
          <w:spacing w:val="-58"/>
          <w:sz w:val="28"/>
          <w:szCs w:val="28"/>
          <w:lang w:eastAsia="zh-CN"/>
        </w:rPr>
        <w:t xml:space="preserve"> </w:t>
      </w:r>
      <w:r>
        <w:rPr>
          <w:rFonts w:ascii="宋体" w:hAnsi="宋体" w:eastAsia="宋体" w:cs="宋体"/>
          <w:b/>
          <w:bCs/>
          <w:color w:val="auto"/>
          <w:spacing w:val="-14"/>
          <w:sz w:val="28"/>
          <w:szCs w:val="28"/>
          <w:lang w:eastAsia="zh-CN"/>
        </w:rPr>
        <w:t>4：</w:t>
      </w:r>
    </w:p>
    <w:p w14:paraId="55AA75D0">
      <w:pPr>
        <w:spacing w:before="212" w:line="222" w:lineRule="auto"/>
        <w:ind w:left="1694"/>
        <w:rPr>
          <w:rFonts w:ascii="宋体" w:hAnsi="宋体" w:eastAsia="宋体" w:cs="宋体"/>
          <w:color w:val="auto"/>
          <w:sz w:val="43"/>
          <w:szCs w:val="43"/>
          <w:lang w:eastAsia="zh-CN"/>
        </w:rPr>
      </w:pPr>
      <w:r>
        <w:rPr>
          <w:rFonts w:ascii="宋体" w:hAnsi="宋体" w:eastAsia="宋体" w:cs="宋体"/>
          <w:b/>
          <w:bCs/>
          <w:color w:val="auto"/>
          <w:spacing w:val="5"/>
          <w:sz w:val="43"/>
          <w:szCs w:val="43"/>
          <w:lang w:eastAsia="zh-CN"/>
        </w:rPr>
        <w:t>供应商的资格证明承诺函</w:t>
      </w:r>
    </w:p>
    <w:p w14:paraId="75338E9C">
      <w:pPr>
        <w:pStyle w:val="4"/>
        <w:spacing w:line="257" w:lineRule="auto"/>
        <w:rPr>
          <w:color w:val="auto"/>
          <w:lang w:eastAsia="zh-CN"/>
        </w:rPr>
      </w:pPr>
    </w:p>
    <w:p w14:paraId="3C9D052C">
      <w:pPr>
        <w:pStyle w:val="4"/>
        <w:spacing w:line="257" w:lineRule="auto"/>
        <w:rPr>
          <w:color w:val="auto"/>
          <w:lang w:eastAsia="zh-CN"/>
        </w:rPr>
      </w:pPr>
    </w:p>
    <w:p w14:paraId="2BDC4833">
      <w:pPr>
        <w:spacing w:before="78" w:line="219" w:lineRule="auto"/>
        <w:ind w:left="21"/>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致</w:t>
      </w:r>
      <w:r>
        <w:rPr>
          <w:rFonts w:ascii="宋体" w:hAnsi="宋体" w:eastAsia="宋体" w:cs="宋体"/>
          <w:color w:val="auto"/>
          <w:spacing w:val="52"/>
          <w:sz w:val="24"/>
          <w:szCs w:val="24"/>
          <w:lang w:eastAsia="zh-CN"/>
        </w:rPr>
        <w:t xml:space="preserve"> </w:t>
      </w:r>
      <w:r>
        <w:rPr>
          <w:rFonts w:ascii="宋体" w:hAnsi="宋体" w:eastAsia="宋体" w:cs="宋体"/>
          <w:color w:val="auto"/>
          <w:spacing w:val="-9"/>
          <w:sz w:val="24"/>
          <w:szCs w:val="24"/>
          <w:lang w:eastAsia="zh-CN"/>
        </w:rPr>
        <w:t>(采购人)：</w:t>
      </w:r>
      <w:r>
        <w:rPr>
          <w:rFonts w:ascii="宋体" w:hAnsi="宋体" w:eastAsia="宋体" w:cs="宋体"/>
          <w:color w:val="auto"/>
          <w:sz w:val="24"/>
          <w:szCs w:val="24"/>
          <w:u w:val="single"/>
          <w:lang w:eastAsia="zh-CN"/>
        </w:rPr>
        <w:t xml:space="preserve">                                 </w:t>
      </w:r>
    </w:p>
    <w:p w14:paraId="31CE608B">
      <w:pPr>
        <w:spacing w:before="116" w:line="219" w:lineRule="auto"/>
        <w:ind w:left="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供应商名称： </w:t>
      </w:r>
      <w:r>
        <w:rPr>
          <w:rFonts w:ascii="宋体" w:hAnsi="宋体" w:eastAsia="宋体" w:cs="宋体"/>
          <w:color w:val="auto"/>
          <w:sz w:val="24"/>
          <w:szCs w:val="24"/>
          <w:u w:val="single"/>
          <w:lang w:eastAsia="zh-CN"/>
        </w:rPr>
        <w:t xml:space="preserve">                                 </w:t>
      </w:r>
    </w:p>
    <w:p w14:paraId="5ABC8362">
      <w:pPr>
        <w:spacing w:before="116" w:line="219" w:lineRule="auto"/>
        <w:ind w:left="2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统一社会信用代码：</w:t>
      </w:r>
      <w:r>
        <w:rPr>
          <w:rFonts w:ascii="宋体" w:hAnsi="宋体" w:eastAsia="宋体" w:cs="宋体"/>
          <w:color w:val="auto"/>
          <w:sz w:val="24"/>
          <w:szCs w:val="24"/>
          <w:u w:val="single"/>
          <w:lang w:eastAsia="zh-CN"/>
        </w:rPr>
        <w:t xml:space="preserve">                                 </w:t>
      </w:r>
    </w:p>
    <w:p w14:paraId="57650C73">
      <w:pPr>
        <w:spacing w:before="113" w:line="219" w:lineRule="auto"/>
        <w:ind w:left="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供应商地址：</w:t>
      </w:r>
      <w:r>
        <w:rPr>
          <w:rFonts w:ascii="宋体" w:hAnsi="宋体" w:eastAsia="宋体" w:cs="宋体"/>
          <w:color w:val="auto"/>
          <w:sz w:val="24"/>
          <w:szCs w:val="24"/>
          <w:u w:val="single"/>
          <w:lang w:eastAsia="zh-CN"/>
        </w:rPr>
        <w:t xml:space="preserve">                                 </w:t>
      </w:r>
    </w:p>
    <w:p w14:paraId="1420FAB7">
      <w:pPr>
        <w:spacing w:before="114" w:line="299" w:lineRule="auto"/>
        <w:ind w:left="22" w:right="162" w:firstLine="48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我单位自愿参加本次政府采购活动，严格遵</w:t>
      </w:r>
      <w:r>
        <w:rPr>
          <w:rFonts w:ascii="宋体" w:hAnsi="宋体" w:eastAsia="宋体" w:cs="宋体"/>
          <w:color w:val="auto"/>
          <w:spacing w:val="-1"/>
          <w:sz w:val="24"/>
          <w:szCs w:val="24"/>
          <w:lang w:eastAsia="zh-CN"/>
        </w:rPr>
        <w:t>守《中华人民共和国政府采购</w:t>
      </w:r>
      <w:r>
        <w:rPr>
          <w:rFonts w:ascii="宋体" w:hAnsi="宋体" w:eastAsia="宋体" w:cs="宋体"/>
          <w:color w:val="auto"/>
          <w:sz w:val="24"/>
          <w:szCs w:val="24"/>
          <w:lang w:eastAsia="zh-CN"/>
        </w:rPr>
        <w:t xml:space="preserve"> 法》及相关法律法规，依法诚信经营，无条件遵守</w:t>
      </w:r>
      <w:r>
        <w:rPr>
          <w:rFonts w:ascii="宋体" w:hAnsi="宋体" w:eastAsia="宋体" w:cs="宋体"/>
          <w:color w:val="auto"/>
          <w:spacing w:val="-1"/>
          <w:sz w:val="24"/>
          <w:szCs w:val="24"/>
          <w:lang w:eastAsia="zh-CN"/>
        </w:rPr>
        <w:t>本次政府采购活动的各项规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定。我单位郑重承诺：</w:t>
      </w:r>
    </w:p>
    <w:p w14:paraId="7F51387D">
      <w:pPr>
        <w:spacing w:before="36" w:line="219" w:lineRule="auto"/>
        <w:ind w:left="50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一、我单位具有有效的营业执照（三证合一）</w:t>
      </w:r>
    </w:p>
    <w:p w14:paraId="0B9B0CE2">
      <w:pPr>
        <w:spacing w:before="115" w:line="263" w:lineRule="auto"/>
        <w:ind w:left="517" w:right="222" w:hanging="1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二、我单位符合《中华人民共和国政府采购法》</w:t>
      </w:r>
      <w:r>
        <w:rPr>
          <w:rFonts w:ascii="宋体" w:hAnsi="宋体" w:eastAsia="宋体" w:cs="宋体"/>
          <w:color w:val="auto"/>
          <w:spacing w:val="-3"/>
          <w:sz w:val="24"/>
          <w:szCs w:val="24"/>
          <w:lang w:eastAsia="zh-CN"/>
        </w:rPr>
        <w:t>第二十二条规定的条件：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1.我单位具有符合采购文件资格要求的独立承担民事责任的能力。</w:t>
      </w:r>
    </w:p>
    <w:p w14:paraId="7FCAB8D4">
      <w:pPr>
        <w:spacing w:before="116" w:line="218" w:lineRule="auto"/>
        <w:ind w:left="50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2.我单位具有符合采购文件资格要求的财务状况报告。</w:t>
      </w:r>
    </w:p>
    <w:p w14:paraId="7CF4DE58">
      <w:pPr>
        <w:spacing w:before="118" w:line="293" w:lineRule="auto"/>
        <w:ind w:left="21" w:right="162"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3.我单位具有符合采购文件资格要求的依法缴纳税收和社会保障记录的良</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好记录。</w:t>
      </w:r>
    </w:p>
    <w:p w14:paraId="64EFB0D0">
      <w:pPr>
        <w:spacing w:before="37" w:line="295" w:lineRule="auto"/>
        <w:ind w:left="30" w:right="162" w:firstLine="469"/>
        <w:rPr>
          <w:rFonts w:ascii="宋体" w:hAnsi="宋体" w:eastAsia="宋体" w:cs="宋体"/>
          <w:color w:val="auto"/>
          <w:sz w:val="24"/>
          <w:szCs w:val="24"/>
          <w:lang w:eastAsia="zh-CN"/>
        </w:rPr>
      </w:pPr>
      <w:r>
        <w:rPr>
          <w:rFonts w:ascii="宋体" w:hAnsi="宋体" w:eastAsia="宋体" w:cs="宋体"/>
          <w:color w:val="auto"/>
          <w:sz w:val="24"/>
          <w:szCs w:val="24"/>
          <w:lang w:eastAsia="zh-CN"/>
        </w:rPr>
        <w:t>4.我单位具有符合采购文件资格要求的履行合同所</w:t>
      </w:r>
      <w:r>
        <w:rPr>
          <w:rFonts w:ascii="宋体" w:hAnsi="宋体" w:eastAsia="宋体" w:cs="宋体"/>
          <w:color w:val="auto"/>
          <w:spacing w:val="-1"/>
          <w:sz w:val="24"/>
          <w:szCs w:val="24"/>
          <w:lang w:eastAsia="zh-CN"/>
        </w:rPr>
        <w:t>必需的设备和专业技术</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能力。</w:t>
      </w:r>
    </w:p>
    <w:p w14:paraId="6F9AEA08">
      <w:pPr>
        <w:spacing w:before="32" w:line="219"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5.我单位参加政府采购活动前三年内，在经营活动中没有重大违法记录。</w:t>
      </w:r>
    </w:p>
    <w:p w14:paraId="7F22E291">
      <w:pPr>
        <w:pStyle w:val="4"/>
        <w:spacing w:line="273" w:lineRule="auto"/>
        <w:rPr>
          <w:color w:val="auto"/>
          <w:lang w:eastAsia="zh-CN"/>
        </w:rPr>
      </w:pPr>
    </w:p>
    <w:p w14:paraId="54B54D3F">
      <w:pPr>
        <w:pStyle w:val="4"/>
        <w:spacing w:line="273" w:lineRule="auto"/>
        <w:rPr>
          <w:color w:val="auto"/>
          <w:lang w:eastAsia="zh-CN"/>
        </w:rPr>
      </w:pPr>
    </w:p>
    <w:p w14:paraId="13E92D2D">
      <w:pPr>
        <w:pStyle w:val="4"/>
        <w:spacing w:line="273" w:lineRule="auto"/>
        <w:rPr>
          <w:color w:val="auto"/>
          <w:lang w:eastAsia="zh-CN"/>
        </w:rPr>
      </w:pPr>
    </w:p>
    <w:p w14:paraId="6CC2AC5B">
      <w:pPr>
        <w:pStyle w:val="4"/>
        <w:spacing w:line="273" w:lineRule="auto"/>
        <w:rPr>
          <w:color w:val="auto"/>
          <w:lang w:eastAsia="zh-CN"/>
        </w:rPr>
      </w:pPr>
    </w:p>
    <w:p w14:paraId="0E424F9E">
      <w:pPr>
        <w:pStyle w:val="4"/>
        <w:spacing w:line="274" w:lineRule="auto"/>
        <w:rPr>
          <w:color w:val="auto"/>
          <w:lang w:eastAsia="zh-CN"/>
        </w:rPr>
      </w:pPr>
    </w:p>
    <w:p w14:paraId="74D58E1D">
      <w:pPr>
        <w:spacing w:before="78" w:line="219" w:lineRule="auto"/>
        <w:ind w:left="442"/>
        <w:outlineLvl w:val="1"/>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若我单位承诺不实，</w:t>
      </w:r>
      <w:r>
        <w:rPr>
          <w:rFonts w:ascii="宋体" w:hAnsi="宋体" w:eastAsia="宋体" w:cs="宋体"/>
          <w:color w:val="auto"/>
          <w:spacing w:val="-56"/>
          <w:sz w:val="24"/>
          <w:szCs w:val="24"/>
          <w:lang w:eastAsia="zh-CN"/>
        </w:rPr>
        <w:t xml:space="preserve"> </w:t>
      </w:r>
      <w:r>
        <w:rPr>
          <w:rFonts w:ascii="宋体" w:hAnsi="宋体" w:eastAsia="宋体" w:cs="宋体"/>
          <w:b/>
          <w:bCs/>
          <w:color w:val="auto"/>
          <w:spacing w:val="-4"/>
          <w:sz w:val="24"/>
          <w:szCs w:val="24"/>
          <w:lang w:eastAsia="zh-CN"/>
        </w:rPr>
        <w:t>自愿承担提供虚假材料谋取中标、成交的法律责任。</w:t>
      </w:r>
    </w:p>
    <w:p w14:paraId="39277BC3">
      <w:pPr>
        <w:pStyle w:val="4"/>
        <w:spacing w:line="243" w:lineRule="auto"/>
        <w:rPr>
          <w:color w:val="auto"/>
          <w:lang w:eastAsia="zh-CN"/>
        </w:rPr>
      </w:pPr>
    </w:p>
    <w:p w14:paraId="62589EDE">
      <w:pPr>
        <w:pStyle w:val="4"/>
        <w:spacing w:line="244" w:lineRule="auto"/>
        <w:rPr>
          <w:color w:val="auto"/>
          <w:lang w:eastAsia="zh-CN"/>
        </w:rPr>
      </w:pPr>
    </w:p>
    <w:p w14:paraId="6475D573">
      <w:pPr>
        <w:pStyle w:val="4"/>
        <w:spacing w:line="244" w:lineRule="auto"/>
        <w:rPr>
          <w:color w:val="auto"/>
          <w:lang w:eastAsia="zh-CN"/>
        </w:rPr>
      </w:pPr>
    </w:p>
    <w:p w14:paraId="32B2D1FC">
      <w:pPr>
        <w:spacing w:before="79" w:line="219" w:lineRule="auto"/>
        <w:ind w:left="245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承诺供应商（全称并加盖公章</w:t>
      </w:r>
      <w:r>
        <w:rPr>
          <w:rFonts w:ascii="宋体" w:hAnsi="宋体" w:eastAsia="宋体" w:cs="宋体"/>
          <w:color w:val="auto"/>
          <w:spacing w:val="1"/>
          <w:sz w:val="24"/>
          <w:szCs w:val="24"/>
          <w:lang w:eastAsia="zh-CN"/>
        </w:rPr>
        <w:t>）：</w:t>
      </w:r>
      <w:r>
        <w:rPr>
          <w:rFonts w:ascii="宋体" w:hAnsi="宋体" w:eastAsia="宋体" w:cs="宋体"/>
          <w:color w:val="auto"/>
          <w:sz w:val="24"/>
          <w:szCs w:val="24"/>
          <w:u w:val="single"/>
          <w:lang w:eastAsia="zh-CN"/>
        </w:rPr>
        <w:t xml:space="preserve">                  </w:t>
      </w:r>
    </w:p>
    <w:p w14:paraId="555CC198">
      <w:pPr>
        <w:pStyle w:val="4"/>
        <w:spacing w:line="296" w:lineRule="auto"/>
        <w:rPr>
          <w:color w:val="auto"/>
          <w:lang w:eastAsia="zh-CN"/>
        </w:rPr>
      </w:pPr>
    </w:p>
    <w:p w14:paraId="3D97A06E">
      <w:pPr>
        <w:pStyle w:val="4"/>
        <w:spacing w:line="297" w:lineRule="auto"/>
        <w:rPr>
          <w:color w:val="auto"/>
          <w:lang w:eastAsia="zh-CN"/>
        </w:rPr>
      </w:pPr>
    </w:p>
    <w:p w14:paraId="53690A34">
      <w:pPr>
        <w:spacing w:before="79" w:line="219" w:lineRule="auto"/>
        <w:ind w:left="197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法定代表人或授权代表(签字或盖章)：</w:t>
      </w:r>
      <w:r>
        <w:rPr>
          <w:rFonts w:ascii="宋体" w:hAnsi="宋体" w:eastAsia="宋体" w:cs="宋体"/>
          <w:color w:val="auto"/>
          <w:sz w:val="24"/>
          <w:szCs w:val="24"/>
          <w:u w:val="single"/>
          <w:lang w:eastAsia="zh-CN"/>
        </w:rPr>
        <w:t xml:space="preserve">                  </w:t>
      </w:r>
    </w:p>
    <w:p w14:paraId="072CF1EB">
      <w:pPr>
        <w:pStyle w:val="4"/>
        <w:spacing w:line="297" w:lineRule="auto"/>
        <w:rPr>
          <w:color w:val="auto"/>
          <w:lang w:eastAsia="zh-CN"/>
        </w:rPr>
      </w:pPr>
    </w:p>
    <w:p w14:paraId="66EE821F">
      <w:pPr>
        <w:pStyle w:val="4"/>
        <w:spacing w:line="297" w:lineRule="auto"/>
        <w:rPr>
          <w:color w:val="auto"/>
          <w:lang w:eastAsia="zh-CN"/>
        </w:rPr>
      </w:pPr>
    </w:p>
    <w:p w14:paraId="1068F38B">
      <w:pPr>
        <w:spacing w:before="79" w:line="219" w:lineRule="auto"/>
        <w:ind w:left="5133"/>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rPr>
        <w:t>日期：</w:t>
      </w:r>
      <w:r>
        <w:rPr>
          <w:rFonts w:ascii="宋体" w:hAnsi="宋体" w:eastAsia="宋体" w:cs="宋体"/>
          <w:color w:val="auto"/>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13"/>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3"/>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51"/>
          <w:sz w:val="24"/>
          <w:szCs w:val="24"/>
          <w:lang w:eastAsia="zh-CN"/>
        </w:rPr>
        <w:t xml:space="preserve"> </w:t>
      </w:r>
      <w:r>
        <w:rPr>
          <w:rFonts w:ascii="宋体" w:hAnsi="宋体" w:eastAsia="宋体" w:cs="宋体"/>
          <w:color w:val="auto"/>
          <w:spacing w:val="-13"/>
          <w:sz w:val="24"/>
          <w:szCs w:val="24"/>
          <w:lang w:eastAsia="zh-CN"/>
        </w:rPr>
        <w:t>日</w:t>
      </w:r>
    </w:p>
    <w:p w14:paraId="039277AE">
      <w:pPr>
        <w:spacing w:line="219" w:lineRule="auto"/>
        <w:rPr>
          <w:rFonts w:ascii="宋体" w:hAnsi="宋体" w:eastAsia="宋体" w:cs="宋体"/>
          <w:color w:val="auto"/>
          <w:sz w:val="24"/>
          <w:szCs w:val="24"/>
          <w:lang w:eastAsia="zh-CN"/>
        </w:rPr>
        <w:sectPr>
          <w:footerReference r:id="rId24" w:type="default"/>
          <w:pgSz w:w="11906" w:h="16839"/>
          <w:pgMar w:top="1431" w:right="1785" w:bottom="1569" w:left="1785" w:header="0" w:footer="1407" w:gutter="0"/>
          <w:cols w:space="720" w:num="1"/>
        </w:sectPr>
      </w:pPr>
    </w:p>
    <w:p w14:paraId="3AEDEBD3">
      <w:pPr>
        <w:spacing w:before="91" w:line="219" w:lineRule="auto"/>
        <w:ind w:left="44"/>
        <w:rPr>
          <w:rFonts w:ascii="宋体" w:hAnsi="宋体" w:eastAsia="宋体" w:cs="宋体"/>
          <w:color w:val="auto"/>
          <w:sz w:val="28"/>
          <w:szCs w:val="28"/>
          <w:lang w:eastAsia="zh-CN"/>
        </w:rPr>
      </w:pPr>
      <w:r>
        <w:rPr>
          <w:rFonts w:ascii="宋体" w:hAnsi="宋体" w:eastAsia="宋体" w:cs="宋体"/>
          <w:b/>
          <w:bCs/>
          <w:color w:val="auto"/>
          <w:spacing w:val="-15"/>
          <w:sz w:val="28"/>
          <w:szCs w:val="28"/>
          <w:lang w:eastAsia="zh-CN"/>
        </w:rPr>
        <w:t>附件</w:t>
      </w:r>
      <w:r>
        <w:rPr>
          <w:rFonts w:ascii="宋体" w:hAnsi="宋体" w:eastAsia="宋体" w:cs="宋体"/>
          <w:color w:val="auto"/>
          <w:spacing w:val="-54"/>
          <w:sz w:val="28"/>
          <w:szCs w:val="28"/>
          <w:lang w:eastAsia="zh-CN"/>
        </w:rPr>
        <w:t xml:space="preserve"> </w:t>
      </w:r>
      <w:r>
        <w:rPr>
          <w:rFonts w:ascii="宋体" w:hAnsi="宋体" w:eastAsia="宋体" w:cs="宋体"/>
          <w:b/>
          <w:bCs/>
          <w:color w:val="auto"/>
          <w:spacing w:val="-15"/>
          <w:sz w:val="28"/>
          <w:szCs w:val="28"/>
          <w:lang w:eastAsia="zh-CN"/>
        </w:rPr>
        <w:t>5：</w:t>
      </w:r>
    </w:p>
    <w:p w14:paraId="00EB13ED">
      <w:pPr>
        <w:pStyle w:val="4"/>
        <w:spacing w:line="346" w:lineRule="auto"/>
        <w:rPr>
          <w:color w:val="auto"/>
          <w:lang w:eastAsia="zh-CN"/>
        </w:rPr>
      </w:pPr>
    </w:p>
    <w:p w14:paraId="360AC334">
      <w:pPr>
        <w:pStyle w:val="4"/>
        <w:spacing w:line="346" w:lineRule="auto"/>
        <w:rPr>
          <w:color w:val="auto"/>
          <w:lang w:eastAsia="zh-CN"/>
        </w:rPr>
      </w:pPr>
    </w:p>
    <w:p w14:paraId="5793ADDA">
      <w:pPr>
        <w:spacing w:before="139" w:line="222" w:lineRule="auto"/>
        <w:ind w:left="1252"/>
        <w:rPr>
          <w:rFonts w:ascii="宋体" w:hAnsi="宋体" w:eastAsia="宋体" w:cs="宋体"/>
          <w:color w:val="auto"/>
          <w:sz w:val="43"/>
          <w:szCs w:val="43"/>
          <w:lang w:eastAsia="zh-CN"/>
        </w:rPr>
      </w:pPr>
      <w:r>
        <w:rPr>
          <w:rFonts w:ascii="宋体" w:hAnsi="宋体" w:eastAsia="宋体" w:cs="宋体"/>
          <w:b/>
          <w:bCs/>
          <w:color w:val="auto"/>
          <w:spacing w:val="5"/>
          <w:sz w:val="43"/>
          <w:szCs w:val="43"/>
          <w:lang w:eastAsia="zh-CN"/>
        </w:rPr>
        <w:t>供应商的服务承诺及优惠承诺</w:t>
      </w:r>
    </w:p>
    <w:p w14:paraId="1C9AED66">
      <w:pPr>
        <w:spacing w:line="222" w:lineRule="auto"/>
        <w:rPr>
          <w:rFonts w:ascii="宋体" w:hAnsi="宋体" w:eastAsia="宋体" w:cs="宋体"/>
          <w:color w:val="auto"/>
          <w:sz w:val="43"/>
          <w:szCs w:val="43"/>
          <w:lang w:eastAsia="zh-CN"/>
        </w:rPr>
        <w:sectPr>
          <w:footerReference r:id="rId25" w:type="default"/>
          <w:pgSz w:w="11906" w:h="16839"/>
          <w:pgMar w:top="1431" w:right="1785" w:bottom="1569" w:left="1785" w:header="0" w:footer="1407" w:gutter="0"/>
          <w:cols w:space="720" w:num="1"/>
        </w:sectPr>
      </w:pPr>
    </w:p>
    <w:p w14:paraId="24D4BE9B">
      <w:pPr>
        <w:spacing w:before="181" w:line="219" w:lineRule="auto"/>
        <w:ind w:left="44"/>
        <w:rPr>
          <w:rFonts w:ascii="宋体" w:hAnsi="宋体" w:eastAsia="宋体" w:cs="宋体"/>
          <w:color w:val="auto"/>
          <w:sz w:val="28"/>
          <w:szCs w:val="28"/>
          <w:lang w:eastAsia="zh-CN"/>
        </w:rPr>
      </w:pPr>
      <w:r>
        <w:rPr>
          <w:rFonts w:ascii="宋体" w:hAnsi="宋体" w:eastAsia="宋体" w:cs="宋体"/>
          <w:b/>
          <w:bCs/>
          <w:color w:val="auto"/>
          <w:spacing w:val="-14"/>
          <w:sz w:val="28"/>
          <w:szCs w:val="28"/>
          <w:lang w:eastAsia="zh-CN"/>
        </w:rPr>
        <w:t>附件</w:t>
      </w:r>
      <w:r>
        <w:rPr>
          <w:rFonts w:ascii="宋体" w:hAnsi="宋体" w:eastAsia="宋体" w:cs="宋体"/>
          <w:color w:val="auto"/>
          <w:spacing w:val="-58"/>
          <w:sz w:val="28"/>
          <w:szCs w:val="28"/>
          <w:lang w:eastAsia="zh-CN"/>
        </w:rPr>
        <w:t xml:space="preserve"> </w:t>
      </w:r>
      <w:r>
        <w:rPr>
          <w:rFonts w:ascii="宋体" w:hAnsi="宋体" w:eastAsia="宋体" w:cs="宋体"/>
          <w:b/>
          <w:bCs/>
          <w:color w:val="auto"/>
          <w:spacing w:val="-14"/>
          <w:sz w:val="28"/>
          <w:szCs w:val="28"/>
          <w:lang w:eastAsia="zh-CN"/>
        </w:rPr>
        <w:t>6：</w:t>
      </w:r>
    </w:p>
    <w:p w14:paraId="0E2900E4">
      <w:pPr>
        <w:spacing w:before="248" w:line="315" w:lineRule="auto"/>
        <w:ind w:left="2132" w:right="253" w:hanging="1987"/>
        <w:rPr>
          <w:rFonts w:ascii="宋体" w:hAnsi="宋体" w:eastAsia="宋体" w:cs="宋体"/>
          <w:color w:val="auto"/>
          <w:sz w:val="35"/>
          <w:szCs w:val="35"/>
          <w:lang w:eastAsia="zh-CN"/>
        </w:rPr>
      </w:pPr>
      <w:r>
        <w:rPr>
          <w:rFonts w:ascii="宋体" w:hAnsi="宋体" w:eastAsia="宋体" w:cs="宋体"/>
          <w:b/>
          <w:bCs/>
          <w:color w:val="auto"/>
          <w:spacing w:val="7"/>
          <w:sz w:val="35"/>
          <w:szCs w:val="35"/>
          <w:lang w:eastAsia="zh-CN"/>
        </w:rPr>
        <w:t>供应商所投产品属于政府采购清单规定的节能</w:t>
      </w:r>
      <w:r>
        <w:rPr>
          <w:rFonts w:ascii="宋体" w:hAnsi="宋体" w:eastAsia="宋体" w:cs="宋体"/>
          <w:b/>
          <w:bCs/>
          <w:color w:val="auto"/>
          <w:spacing w:val="6"/>
          <w:sz w:val="35"/>
          <w:szCs w:val="35"/>
          <w:lang w:eastAsia="zh-CN"/>
        </w:rPr>
        <w:t>环保</w:t>
      </w:r>
      <w:r>
        <w:rPr>
          <w:rFonts w:ascii="宋体" w:hAnsi="宋体" w:eastAsia="宋体" w:cs="宋体"/>
          <w:color w:val="auto"/>
          <w:sz w:val="35"/>
          <w:szCs w:val="35"/>
          <w:lang w:eastAsia="zh-CN"/>
        </w:rPr>
        <w:t xml:space="preserve"> </w:t>
      </w:r>
      <w:r>
        <w:rPr>
          <w:rFonts w:ascii="宋体" w:hAnsi="宋体" w:eastAsia="宋体" w:cs="宋体"/>
          <w:b/>
          <w:bCs/>
          <w:color w:val="auto"/>
          <w:spacing w:val="5"/>
          <w:sz w:val="35"/>
          <w:szCs w:val="35"/>
          <w:lang w:eastAsia="zh-CN"/>
        </w:rPr>
        <w:t>产品的证明材料（如有）</w:t>
      </w:r>
    </w:p>
    <w:p w14:paraId="5D58C893">
      <w:pPr>
        <w:spacing w:line="315" w:lineRule="auto"/>
        <w:rPr>
          <w:rFonts w:ascii="宋体" w:hAnsi="宋体" w:eastAsia="宋体" w:cs="宋体"/>
          <w:color w:val="auto"/>
          <w:sz w:val="35"/>
          <w:szCs w:val="35"/>
          <w:lang w:eastAsia="zh-CN"/>
        </w:rPr>
        <w:sectPr>
          <w:footerReference r:id="rId26" w:type="default"/>
          <w:pgSz w:w="11906" w:h="16839"/>
          <w:pgMar w:top="1431" w:right="1785" w:bottom="1569" w:left="1785" w:header="0" w:footer="1407" w:gutter="0"/>
          <w:cols w:space="720" w:num="1"/>
        </w:sectPr>
      </w:pPr>
    </w:p>
    <w:p w14:paraId="034D2B65">
      <w:pPr>
        <w:spacing w:before="181" w:line="219" w:lineRule="auto"/>
        <w:ind w:left="44"/>
        <w:rPr>
          <w:rFonts w:ascii="宋体" w:hAnsi="宋体" w:eastAsia="宋体" w:cs="宋体"/>
          <w:color w:val="auto"/>
          <w:sz w:val="28"/>
          <w:szCs w:val="28"/>
          <w:lang w:eastAsia="zh-CN"/>
        </w:rPr>
      </w:pPr>
      <w:r>
        <w:rPr>
          <w:rFonts w:ascii="宋体" w:hAnsi="宋体" w:eastAsia="宋体" w:cs="宋体"/>
          <w:b/>
          <w:bCs/>
          <w:color w:val="auto"/>
          <w:spacing w:val="-16"/>
          <w:sz w:val="28"/>
          <w:szCs w:val="28"/>
          <w:lang w:eastAsia="zh-CN"/>
        </w:rPr>
        <w:t>附件</w:t>
      </w:r>
      <w:r>
        <w:rPr>
          <w:rFonts w:ascii="宋体" w:hAnsi="宋体" w:eastAsia="宋体" w:cs="宋体"/>
          <w:color w:val="auto"/>
          <w:spacing w:val="-50"/>
          <w:sz w:val="28"/>
          <w:szCs w:val="28"/>
          <w:lang w:eastAsia="zh-CN"/>
        </w:rPr>
        <w:t xml:space="preserve"> </w:t>
      </w:r>
      <w:r>
        <w:rPr>
          <w:rFonts w:ascii="宋体" w:hAnsi="宋体" w:eastAsia="宋体" w:cs="宋体"/>
          <w:b/>
          <w:bCs/>
          <w:color w:val="auto"/>
          <w:spacing w:val="-16"/>
          <w:sz w:val="28"/>
          <w:szCs w:val="28"/>
          <w:lang w:eastAsia="zh-CN"/>
        </w:rPr>
        <w:t>7：</w:t>
      </w:r>
    </w:p>
    <w:p w14:paraId="0A9FA498">
      <w:pPr>
        <w:spacing w:before="249" w:line="225" w:lineRule="auto"/>
        <w:ind w:left="3222"/>
        <w:rPr>
          <w:rFonts w:ascii="宋体" w:hAnsi="宋体" w:eastAsia="宋体" w:cs="宋体"/>
          <w:color w:val="auto"/>
          <w:sz w:val="35"/>
          <w:szCs w:val="35"/>
          <w:lang w:eastAsia="zh-CN"/>
        </w:rPr>
      </w:pPr>
      <w:r>
        <w:rPr>
          <w:rFonts w:ascii="宋体" w:hAnsi="宋体" w:eastAsia="宋体" w:cs="宋体"/>
          <w:b/>
          <w:bCs/>
          <w:color w:val="auto"/>
          <w:spacing w:val="3"/>
          <w:sz w:val="35"/>
          <w:szCs w:val="35"/>
          <w:lang w:eastAsia="zh-CN"/>
        </w:rPr>
        <w:t>投标承诺函</w:t>
      </w:r>
    </w:p>
    <w:p w14:paraId="5A1F2292">
      <w:pPr>
        <w:pStyle w:val="4"/>
        <w:spacing w:line="272" w:lineRule="auto"/>
        <w:rPr>
          <w:color w:val="auto"/>
          <w:lang w:eastAsia="zh-CN"/>
        </w:rPr>
      </w:pPr>
    </w:p>
    <w:p w14:paraId="60CA4A82">
      <w:pPr>
        <w:pStyle w:val="4"/>
        <w:spacing w:line="273" w:lineRule="auto"/>
        <w:rPr>
          <w:color w:val="auto"/>
          <w:lang w:eastAsia="zh-CN"/>
        </w:rPr>
      </w:pPr>
    </w:p>
    <w:p w14:paraId="7976AD4A">
      <w:pPr>
        <w:pStyle w:val="4"/>
        <w:spacing w:line="273" w:lineRule="auto"/>
        <w:rPr>
          <w:color w:val="auto"/>
          <w:lang w:eastAsia="zh-CN"/>
        </w:rPr>
      </w:pPr>
    </w:p>
    <w:p w14:paraId="1523F4E8">
      <w:pPr>
        <w:spacing w:before="78" w:line="387" w:lineRule="auto"/>
        <w:ind w:left="22" w:right="101" w:firstLine="480"/>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我单位对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6"/>
          <w:sz w:val="24"/>
          <w:szCs w:val="24"/>
          <w:lang w:eastAsia="zh-CN"/>
        </w:rPr>
        <w:t>项目投标行为做出承诺，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保证所提交材料的真实性。</w:t>
      </w:r>
    </w:p>
    <w:p w14:paraId="2FE7FB7B">
      <w:pPr>
        <w:spacing w:before="35" w:line="219"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我单位承诺：</w:t>
      </w:r>
    </w:p>
    <w:p w14:paraId="32F64D7F">
      <w:pPr>
        <w:spacing w:before="233" w:line="310" w:lineRule="auto"/>
        <w:ind w:left="22" w:right="131" w:firstLine="496"/>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1、在响应性文件递交截止时间后至确定成交人的</w:t>
      </w:r>
      <w:r>
        <w:rPr>
          <w:color w:val="auto"/>
        </w:rPr>
        <w:fldChar w:fldCharType="begin"/>
      </w:r>
      <w:r>
        <w:rPr>
          <w:color w:val="auto"/>
        </w:rPr>
        <w:instrText xml:space="preserve"> HYPERLINK "https://baike.so.com/doc/5394983-5632135.html" </w:instrText>
      </w:r>
      <w:r>
        <w:rPr>
          <w:color w:val="auto"/>
        </w:rPr>
        <w:fldChar w:fldCharType="separate"/>
      </w:r>
      <w:r>
        <w:rPr>
          <w:rFonts w:ascii="宋体" w:hAnsi="宋体" w:eastAsia="宋体" w:cs="宋体"/>
          <w:color w:val="auto"/>
          <w:spacing w:val="-4"/>
          <w:sz w:val="24"/>
          <w:szCs w:val="24"/>
          <w:lang w:eastAsia="zh-CN"/>
        </w:rPr>
        <w:t>投标有效期</w:t>
      </w:r>
      <w:r>
        <w:rPr>
          <w:rFonts w:ascii="宋体" w:hAnsi="宋体" w:eastAsia="宋体" w:cs="宋体"/>
          <w:color w:val="auto"/>
          <w:spacing w:val="-4"/>
          <w:sz w:val="24"/>
          <w:szCs w:val="24"/>
          <w:lang w:eastAsia="zh-CN"/>
        </w:rPr>
        <w:fldChar w:fldCharType="end"/>
      </w:r>
      <w:r>
        <w:rPr>
          <w:rFonts w:ascii="宋体" w:hAnsi="宋体" w:eastAsia="宋体" w:cs="宋体"/>
          <w:color w:val="auto"/>
          <w:spacing w:val="-4"/>
          <w:sz w:val="24"/>
          <w:szCs w:val="24"/>
          <w:lang w:eastAsia="zh-CN"/>
        </w:rPr>
        <w:t>内，我单位不</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得要求退出竞标或者修改响应性文件且对递交的响</w:t>
      </w:r>
      <w:r>
        <w:rPr>
          <w:rFonts w:ascii="宋体" w:hAnsi="宋体" w:eastAsia="宋体" w:cs="宋体"/>
          <w:color w:val="auto"/>
          <w:spacing w:val="-1"/>
          <w:sz w:val="24"/>
          <w:szCs w:val="24"/>
          <w:lang w:eastAsia="zh-CN"/>
        </w:rPr>
        <w:t>应性文件负责，受其约束。</w:t>
      </w:r>
    </w:p>
    <w:p w14:paraId="01A698AC">
      <w:pPr>
        <w:spacing w:before="234" w:line="309" w:lineRule="auto"/>
        <w:ind w:left="25" w:right="131" w:firstLine="47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2、若我单位成交，在接到成交通知书后，除不可抗力因素外，及</w:t>
      </w:r>
      <w:r>
        <w:rPr>
          <w:rFonts w:ascii="宋体" w:hAnsi="宋体" w:eastAsia="宋体" w:cs="宋体"/>
          <w:color w:val="auto"/>
          <w:spacing w:val="-4"/>
          <w:sz w:val="24"/>
          <w:szCs w:val="24"/>
          <w:lang w:eastAsia="zh-CN"/>
        </w:rPr>
        <w:t>时按规定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与采购人签订合同并认真履约。</w:t>
      </w:r>
    </w:p>
    <w:p w14:paraId="693167E5">
      <w:pPr>
        <w:spacing w:before="235" w:line="340" w:lineRule="auto"/>
        <w:ind w:left="20" w:right="131" w:firstLine="48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3、非因不可抗力因素放弃成交或未按规定期限与采购人签订合</w:t>
      </w:r>
      <w:r>
        <w:rPr>
          <w:rFonts w:ascii="宋体" w:hAnsi="宋体" w:eastAsia="宋体" w:cs="宋体"/>
          <w:color w:val="auto"/>
          <w:spacing w:val="-4"/>
          <w:sz w:val="24"/>
          <w:szCs w:val="24"/>
          <w:lang w:eastAsia="zh-CN"/>
        </w:rPr>
        <w:t>同，愿赔偿</w:t>
      </w:r>
      <w:r>
        <w:rPr>
          <w:rFonts w:ascii="宋体" w:hAnsi="宋体" w:eastAsia="宋体" w:cs="宋体"/>
          <w:color w:val="auto"/>
          <w:sz w:val="24"/>
          <w:szCs w:val="24"/>
          <w:lang w:eastAsia="zh-CN"/>
        </w:rPr>
        <w:t xml:space="preserve"> 采购人由此造成的损失（损失费由采购人按相关规定计算</w:t>
      </w:r>
      <w:r>
        <w:rPr>
          <w:rFonts w:ascii="宋体" w:hAnsi="宋体" w:eastAsia="宋体" w:cs="宋体"/>
          <w:color w:val="auto"/>
          <w:spacing w:val="10"/>
          <w:sz w:val="24"/>
          <w:szCs w:val="24"/>
          <w:lang w:eastAsia="zh-CN"/>
        </w:rPr>
        <w:t>），</w:t>
      </w:r>
      <w:r>
        <w:rPr>
          <w:rFonts w:ascii="宋体" w:hAnsi="宋体" w:eastAsia="宋体" w:cs="宋体"/>
          <w:color w:val="auto"/>
          <w:sz w:val="24"/>
          <w:szCs w:val="24"/>
          <w:lang w:eastAsia="zh-CN"/>
        </w:rPr>
        <w:t>并愿接受采购金</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额千分之五以上千分之十以下罚款、列入不良行为记录</w:t>
      </w:r>
      <w:r>
        <w:rPr>
          <w:rFonts w:ascii="宋体" w:hAnsi="宋体" w:eastAsia="宋体" w:cs="宋体"/>
          <w:color w:val="auto"/>
          <w:spacing w:val="-2"/>
          <w:sz w:val="24"/>
          <w:szCs w:val="24"/>
          <w:lang w:eastAsia="zh-CN"/>
        </w:rPr>
        <w:t>名单、在</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至</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年内禁</w:t>
      </w:r>
    </w:p>
    <w:p w14:paraId="52739617">
      <w:pPr>
        <w:spacing w:before="236" w:line="219" w:lineRule="auto"/>
        <w:ind w:left="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止参加政府采购活动、给予通报的处罚。</w:t>
      </w:r>
    </w:p>
    <w:p w14:paraId="7DBFD39C">
      <w:pPr>
        <w:spacing w:before="141" w:line="353" w:lineRule="auto"/>
        <w:ind w:left="20" w:right="131" w:firstLine="480"/>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4、一旦我方中标，我方在收到成交通知书后</w:t>
      </w:r>
      <w:r>
        <w:rPr>
          <w:rFonts w:ascii="宋体" w:hAnsi="宋体" w:eastAsia="宋体" w:cs="宋体"/>
          <w:color w:val="auto"/>
          <w:spacing w:val="-28"/>
          <w:sz w:val="24"/>
          <w:szCs w:val="24"/>
          <w:lang w:eastAsia="zh-CN"/>
        </w:rPr>
        <w:t xml:space="preserve"> </w:t>
      </w:r>
      <w:r>
        <w:rPr>
          <w:rFonts w:ascii="宋体" w:hAnsi="宋体" w:eastAsia="宋体" w:cs="宋体"/>
          <w:color w:val="auto"/>
          <w:spacing w:val="-3"/>
          <w:sz w:val="24"/>
          <w:szCs w:val="24"/>
          <w:lang w:eastAsia="zh-CN"/>
        </w:rPr>
        <w:t>15 日内，依据竞争性磋商文</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件、响应文件与采购人签订合同。若由于我方原因在</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15 日内因非</w:t>
      </w:r>
      <w:r>
        <w:rPr>
          <w:rFonts w:ascii="宋体" w:hAnsi="宋体" w:eastAsia="宋体" w:cs="宋体"/>
          <w:color w:val="auto"/>
          <w:spacing w:val="-6"/>
          <w:sz w:val="24"/>
          <w:szCs w:val="24"/>
          <w:lang w:eastAsia="zh-CN"/>
        </w:rPr>
        <w:t>不可抗力拒绝</w:t>
      </w:r>
      <w:r>
        <w:rPr>
          <w:rFonts w:ascii="宋体" w:hAnsi="宋体" w:eastAsia="宋体" w:cs="宋体"/>
          <w:color w:val="auto"/>
          <w:sz w:val="24"/>
          <w:szCs w:val="24"/>
          <w:lang w:eastAsia="zh-CN"/>
        </w:rPr>
        <w:t xml:space="preserve"> 与采购人签订合同的，愿意接受相关部门依法作出的处</w:t>
      </w:r>
      <w:r>
        <w:rPr>
          <w:rFonts w:ascii="宋体" w:hAnsi="宋体" w:eastAsia="宋体" w:cs="宋体"/>
          <w:color w:val="auto"/>
          <w:spacing w:val="-1"/>
          <w:sz w:val="24"/>
          <w:szCs w:val="24"/>
          <w:lang w:eastAsia="zh-CN"/>
        </w:rPr>
        <w:t>罚。合同签订后严格按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照合同履约，并配合采购人完成履约验收。</w:t>
      </w:r>
    </w:p>
    <w:p w14:paraId="6CE5E344">
      <w:pPr>
        <w:spacing w:before="36" w:line="354" w:lineRule="auto"/>
        <w:ind w:left="21" w:right="131" w:firstLine="484"/>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5、我方参与本项目投标的所有资料真实有效，未在响应文件中</w:t>
      </w:r>
      <w:r>
        <w:rPr>
          <w:rFonts w:ascii="宋体" w:hAnsi="宋体" w:eastAsia="宋体" w:cs="宋体"/>
          <w:color w:val="auto"/>
          <w:spacing w:val="-4"/>
          <w:sz w:val="24"/>
          <w:szCs w:val="24"/>
          <w:lang w:eastAsia="zh-CN"/>
        </w:rPr>
        <w:t>提供虚假材</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料，无陪标、串标等违法行为。若相关部门查实或被不见</w:t>
      </w:r>
      <w:r>
        <w:rPr>
          <w:rFonts w:ascii="宋体" w:hAnsi="宋体" w:eastAsia="宋体" w:cs="宋体"/>
          <w:color w:val="auto"/>
          <w:spacing w:val="-7"/>
          <w:sz w:val="24"/>
          <w:szCs w:val="24"/>
          <w:lang w:eastAsia="zh-CN"/>
        </w:rPr>
        <w:t>面开标系统提示为“投</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标文件制作机器码一致”的，同意被视为投标</w:t>
      </w:r>
      <w:r>
        <w:rPr>
          <w:rFonts w:ascii="宋体" w:hAnsi="宋体" w:eastAsia="宋体" w:cs="宋体"/>
          <w:color w:val="auto"/>
          <w:sz w:val="24"/>
          <w:szCs w:val="24"/>
          <w:lang w:eastAsia="zh-CN"/>
        </w:rPr>
        <w:t xml:space="preserve">无效，接受报监管部门依法作出 </w:t>
      </w:r>
      <w:r>
        <w:rPr>
          <w:rFonts w:ascii="宋体" w:hAnsi="宋体" w:eastAsia="宋体" w:cs="宋体"/>
          <w:color w:val="auto"/>
          <w:spacing w:val="-3"/>
          <w:sz w:val="24"/>
          <w:szCs w:val="24"/>
          <w:lang w:eastAsia="zh-CN"/>
        </w:rPr>
        <w:t>的处理。</w:t>
      </w:r>
    </w:p>
    <w:p w14:paraId="1FF86D10">
      <w:pPr>
        <w:spacing w:before="127" w:line="219" w:lineRule="auto"/>
        <w:ind w:left="50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6、不存在法律法规规定的其他违法违规行为。</w:t>
      </w:r>
    </w:p>
    <w:p w14:paraId="60C8557F">
      <w:pPr>
        <w:pStyle w:val="4"/>
        <w:spacing w:line="269" w:lineRule="auto"/>
        <w:rPr>
          <w:color w:val="auto"/>
          <w:lang w:eastAsia="zh-CN"/>
        </w:rPr>
      </w:pPr>
    </w:p>
    <w:p w14:paraId="7C65B471">
      <w:pPr>
        <w:pStyle w:val="4"/>
        <w:spacing w:line="269" w:lineRule="auto"/>
        <w:rPr>
          <w:color w:val="auto"/>
          <w:lang w:eastAsia="zh-CN"/>
        </w:rPr>
      </w:pPr>
    </w:p>
    <w:p w14:paraId="2DFE9E52">
      <w:pPr>
        <w:pStyle w:val="4"/>
        <w:spacing w:line="269" w:lineRule="auto"/>
        <w:rPr>
          <w:color w:val="auto"/>
          <w:lang w:eastAsia="zh-CN"/>
        </w:rPr>
      </w:pPr>
    </w:p>
    <w:p w14:paraId="6D3B50C5">
      <w:pPr>
        <w:pStyle w:val="4"/>
        <w:spacing w:line="270" w:lineRule="auto"/>
        <w:rPr>
          <w:color w:val="auto"/>
          <w:lang w:eastAsia="zh-CN"/>
        </w:rPr>
      </w:pPr>
    </w:p>
    <w:p w14:paraId="16E6074F">
      <w:pPr>
        <w:spacing w:before="78" w:line="317" w:lineRule="auto"/>
        <w:ind w:left="6532" w:right="11" w:hanging="12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供应商（盖章</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pacing w:val="-17"/>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7"/>
          <w:sz w:val="24"/>
          <w:szCs w:val="24"/>
          <w:lang w:eastAsia="zh-CN"/>
        </w:rPr>
        <w:t>月      日</w:t>
      </w:r>
    </w:p>
    <w:p w14:paraId="3A0D266E">
      <w:pPr>
        <w:spacing w:line="317" w:lineRule="auto"/>
        <w:rPr>
          <w:rFonts w:ascii="宋体" w:hAnsi="宋体" w:eastAsia="宋体" w:cs="宋体"/>
          <w:color w:val="auto"/>
          <w:sz w:val="24"/>
          <w:szCs w:val="24"/>
          <w:lang w:eastAsia="zh-CN"/>
        </w:rPr>
        <w:sectPr>
          <w:footerReference r:id="rId27" w:type="default"/>
          <w:pgSz w:w="11906" w:h="16839"/>
          <w:pgMar w:top="1431" w:right="1785" w:bottom="1569" w:left="1785" w:header="0" w:footer="1407" w:gutter="0"/>
          <w:cols w:space="720" w:num="1"/>
        </w:sectPr>
      </w:pPr>
    </w:p>
    <w:p w14:paraId="70130FD0">
      <w:pPr>
        <w:spacing w:before="183" w:line="219" w:lineRule="auto"/>
        <w:ind w:left="44"/>
        <w:rPr>
          <w:rFonts w:ascii="宋体" w:hAnsi="宋体" w:eastAsia="宋体" w:cs="宋体"/>
          <w:color w:val="auto"/>
          <w:sz w:val="28"/>
          <w:szCs w:val="28"/>
          <w:lang w:eastAsia="zh-CN"/>
        </w:rPr>
      </w:pPr>
      <w:r>
        <w:rPr>
          <w:rFonts w:ascii="宋体" w:hAnsi="宋体" w:eastAsia="宋体" w:cs="宋体"/>
          <w:b/>
          <w:bCs/>
          <w:color w:val="auto"/>
          <w:spacing w:val="-14"/>
          <w:sz w:val="28"/>
          <w:szCs w:val="28"/>
          <w:lang w:eastAsia="zh-CN"/>
        </w:rPr>
        <w:t>附件</w:t>
      </w:r>
      <w:r>
        <w:rPr>
          <w:rFonts w:ascii="宋体" w:hAnsi="宋体" w:eastAsia="宋体" w:cs="宋体"/>
          <w:color w:val="auto"/>
          <w:spacing w:val="-58"/>
          <w:sz w:val="28"/>
          <w:szCs w:val="28"/>
          <w:lang w:eastAsia="zh-CN"/>
        </w:rPr>
        <w:t xml:space="preserve"> </w:t>
      </w:r>
      <w:r>
        <w:rPr>
          <w:rFonts w:ascii="宋体" w:hAnsi="宋体" w:eastAsia="宋体" w:cs="宋体"/>
          <w:b/>
          <w:bCs/>
          <w:color w:val="auto"/>
          <w:spacing w:val="-14"/>
          <w:sz w:val="28"/>
          <w:szCs w:val="28"/>
          <w:lang w:eastAsia="zh-CN"/>
        </w:rPr>
        <w:t>8：</w:t>
      </w:r>
    </w:p>
    <w:p w14:paraId="6720B0A4">
      <w:pPr>
        <w:spacing w:before="183" w:line="220" w:lineRule="auto"/>
        <w:ind w:left="3440"/>
        <w:rPr>
          <w:rFonts w:ascii="宋体" w:hAnsi="宋体" w:eastAsia="宋体" w:cs="宋体"/>
          <w:color w:val="auto"/>
          <w:sz w:val="28"/>
          <w:szCs w:val="28"/>
          <w:lang w:eastAsia="zh-CN"/>
        </w:rPr>
      </w:pPr>
      <w:r>
        <w:rPr>
          <w:rFonts w:ascii="宋体" w:hAnsi="宋体" w:eastAsia="宋体" w:cs="宋体"/>
          <w:b/>
          <w:bCs/>
          <w:color w:val="auto"/>
          <w:spacing w:val="-8"/>
          <w:sz w:val="28"/>
          <w:szCs w:val="28"/>
          <w:lang w:eastAsia="zh-CN"/>
        </w:rPr>
        <w:t>中小企业声明函</w:t>
      </w:r>
      <w:r>
        <w:rPr>
          <w:rFonts w:hint="eastAsia" w:ascii="宋体" w:hAnsi="宋体" w:eastAsia="宋体" w:cs="宋体"/>
          <w:b/>
          <w:bCs/>
          <w:color w:val="auto"/>
          <w:spacing w:val="-8"/>
          <w:sz w:val="28"/>
          <w:szCs w:val="28"/>
          <w:lang w:eastAsia="zh-CN"/>
        </w:rPr>
        <w:t>（服务）</w:t>
      </w:r>
    </w:p>
    <w:p w14:paraId="1E3C262F">
      <w:pPr>
        <w:pStyle w:val="4"/>
        <w:spacing w:line="300" w:lineRule="auto"/>
        <w:rPr>
          <w:color w:val="auto"/>
          <w:lang w:eastAsia="zh-CN"/>
        </w:rPr>
      </w:pPr>
    </w:p>
    <w:p w14:paraId="5A06A069">
      <w:pPr>
        <w:pStyle w:val="4"/>
        <w:spacing w:line="301" w:lineRule="auto"/>
        <w:rPr>
          <w:color w:val="auto"/>
          <w:lang w:eastAsia="zh-CN"/>
        </w:rPr>
      </w:pPr>
    </w:p>
    <w:p w14:paraId="5ED01ABB">
      <w:pPr>
        <w:pStyle w:val="4"/>
        <w:spacing w:line="301" w:lineRule="auto"/>
        <w:rPr>
          <w:color w:val="auto"/>
          <w:lang w:eastAsia="zh-CN"/>
        </w:rPr>
      </w:pPr>
    </w:p>
    <w:p w14:paraId="524FED81">
      <w:pPr>
        <w:pStyle w:val="4"/>
        <w:tabs>
          <w:tab w:val="left" w:pos="135"/>
        </w:tabs>
        <w:spacing w:before="213" w:line="355" w:lineRule="auto"/>
        <w:ind w:right="992" w:firstLine="490"/>
        <w:jc w:val="both"/>
        <w:rPr>
          <w:color w:val="auto"/>
          <w:sz w:val="24"/>
          <w:szCs w:val="24"/>
          <w:lang w:eastAsia="zh-CN"/>
        </w:rPr>
      </w:pPr>
      <w:r>
        <w:rPr>
          <w:rFonts w:hint="eastAsia" w:eastAsia="宋体"/>
          <w:b/>
          <w:bCs/>
          <w:color w:val="auto"/>
          <w:spacing w:val="3"/>
          <w:lang w:eastAsia="zh-CN"/>
        </w:rPr>
        <w:t xml:space="preserve"> </w:t>
      </w:r>
      <w:r>
        <w:rPr>
          <w:color w:val="auto"/>
          <w:sz w:val="24"/>
          <w:szCs w:val="24"/>
          <w:lang w:eastAsia="zh-CN"/>
        </w:rPr>
        <w:t>本公司（联合体）郑重声明，根据《政府采</w:t>
      </w:r>
      <w:r>
        <w:rPr>
          <w:color w:val="auto"/>
          <w:spacing w:val="-1"/>
          <w:sz w:val="24"/>
          <w:szCs w:val="24"/>
          <w:lang w:eastAsia="zh-CN"/>
        </w:rPr>
        <w:t>购促进中小企业发展管理办</w:t>
      </w:r>
      <w:r>
        <w:rPr>
          <w:color w:val="auto"/>
          <w:sz w:val="24"/>
          <w:szCs w:val="24"/>
          <w:lang w:eastAsia="zh-CN"/>
        </w:rPr>
        <w:t xml:space="preserve">  法》（财库﹝2020]46 号﹞的规定，本公司（联合体）参加</w:t>
      </w:r>
      <w:r>
        <w:rPr>
          <w:color w:val="auto"/>
          <w:sz w:val="24"/>
          <w:szCs w:val="24"/>
          <w:u w:val="single"/>
          <w:lang w:eastAsia="zh-CN"/>
        </w:rPr>
        <w:t>（单位名称）</w:t>
      </w:r>
      <w:r>
        <w:rPr>
          <w:color w:val="auto"/>
          <w:sz w:val="24"/>
          <w:szCs w:val="24"/>
          <w:lang w:eastAsia="zh-CN"/>
        </w:rPr>
        <w:t xml:space="preserve">的  </w:t>
      </w:r>
      <w:r>
        <w:rPr>
          <w:color w:val="auto"/>
          <w:sz w:val="24"/>
          <w:szCs w:val="24"/>
          <w:u w:val="single"/>
          <w:lang w:eastAsia="zh-CN"/>
        </w:rPr>
        <w:tab/>
      </w:r>
      <w:r>
        <w:rPr>
          <w:color w:val="auto"/>
          <w:spacing w:val="-4"/>
          <w:sz w:val="24"/>
          <w:szCs w:val="24"/>
          <w:u w:val="single"/>
          <w:lang w:eastAsia="zh-CN"/>
        </w:rPr>
        <w:t>（项目名称）</w:t>
      </w:r>
      <w:r>
        <w:rPr>
          <w:color w:val="auto"/>
          <w:spacing w:val="-4"/>
          <w:sz w:val="24"/>
          <w:szCs w:val="24"/>
          <w:lang w:eastAsia="zh-CN"/>
        </w:rPr>
        <w:t>采购活动，工程的施工单位全部为符合政策要求的中小企业(或</w:t>
      </w:r>
      <w:r>
        <w:rPr>
          <w:color w:val="auto"/>
          <w:sz w:val="24"/>
          <w:szCs w:val="24"/>
          <w:lang w:eastAsia="zh-CN"/>
        </w:rPr>
        <w:t xml:space="preserve"> 者：服务全部由符合政策要求的中小企业承接）。相关企业（含联合体中的  </w:t>
      </w:r>
      <w:r>
        <w:rPr>
          <w:color w:val="auto"/>
          <w:spacing w:val="-2"/>
          <w:sz w:val="24"/>
          <w:szCs w:val="24"/>
          <w:lang w:eastAsia="zh-CN"/>
        </w:rPr>
        <w:t>中小企业、签订分包意向协议的中小企业）的具体情况如下：</w:t>
      </w:r>
    </w:p>
    <w:p w14:paraId="3D3BFA23">
      <w:pPr>
        <w:pStyle w:val="4"/>
        <w:spacing w:before="35" w:line="351" w:lineRule="auto"/>
        <w:ind w:left="8" w:right="11" w:firstLine="498"/>
        <w:jc w:val="both"/>
        <w:rPr>
          <w:color w:val="auto"/>
          <w:sz w:val="24"/>
          <w:szCs w:val="24"/>
          <w:lang w:eastAsia="zh-CN"/>
        </w:rPr>
      </w:pPr>
      <w:r>
        <w:rPr>
          <w:color w:val="auto"/>
          <w:spacing w:val="-8"/>
          <w:sz w:val="24"/>
          <w:szCs w:val="24"/>
          <w:lang w:eastAsia="zh-CN"/>
        </w:rPr>
        <w:t xml:space="preserve">1. </w:t>
      </w:r>
      <w:r>
        <w:rPr>
          <w:color w:val="auto"/>
          <w:spacing w:val="-8"/>
          <w:sz w:val="24"/>
          <w:szCs w:val="24"/>
          <w:u w:val="single"/>
          <w:lang w:eastAsia="zh-CN"/>
        </w:rPr>
        <w:t>（标的名称</w:t>
      </w:r>
      <w:r>
        <w:rPr>
          <w:color w:val="auto"/>
          <w:spacing w:val="-24"/>
          <w:sz w:val="24"/>
          <w:szCs w:val="24"/>
          <w:u w:val="single"/>
          <w:lang w:eastAsia="zh-CN"/>
        </w:rPr>
        <w:t>）</w:t>
      </w:r>
      <w:r>
        <w:rPr>
          <w:color w:val="auto"/>
          <w:spacing w:val="2"/>
          <w:sz w:val="24"/>
          <w:szCs w:val="24"/>
          <w:lang w:eastAsia="zh-CN"/>
        </w:rPr>
        <w:t xml:space="preserve"> </w:t>
      </w:r>
      <w:r>
        <w:rPr>
          <w:color w:val="auto"/>
          <w:spacing w:val="-24"/>
          <w:sz w:val="24"/>
          <w:szCs w:val="24"/>
          <w:lang w:eastAsia="zh-CN"/>
        </w:rPr>
        <w:t>，</w:t>
      </w:r>
      <w:r>
        <w:rPr>
          <w:color w:val="auto"/>
          <w:spacing w:val="-8"/>
          <w:sz w:val="24"/>
          <w:szCs w:val="24"/>
          <w:lang w:eastAsia="zh-CN"/>
        </w:rPr>
        <w:t>属于</w:t>
      </w:r>
      <w:r>
        <w:rPr>
          <w:color w:val="auto"/>
          <w:spacing w:val="-8"/>
          <w:sz w:val="24"/>
          <w:szCs w:val="24"/>
          <w:u w:val="single"/>
          <w:lang w:eastAsia="zh-CN"/>
        </w:rPr>
        <w:t>（采购文件中明确的所属行业</w:t>
      </w:r>
      <w:r>
        <w:rPr>
          <w:color w:val="auto"/>
          <w:spacing w:val="-24"/>
          <w:sz w:val="24"/>
          <w:szCs w:val="24"/>
          <w:u w:val="single"/>
          <w:lang w:eastAsia="zh-CN"/>
        </w:rPr>
        <w:t>）</w:t>
      </w:r>
      <w:r>
        <w:rPr>
          <w:color w:val="auto"/>
          <w:spacing w:val="-24"/>
          <w:sz w:val="24"/>
          <w:szCs w:val="24"/>
          <w:lang w:eastAsia="zh-CN"/>
        </w:rPr>
        <w:t>；</w:t>
      </w:r>
      <w:r>
        <w:rPr>
          <w:color w:val="auto"/>
          <w:spacing w:val="-8"/>
          <w:sz w:val="24"/>
          <w:szCs w:val="24"/>
          <w:lang w:eastAsia="zh-CN"/>
        </w:rPr>
        <w:t>承建（承接）企业为</w:t>
      </w:r>
      <w:r>
        <w:rPr>
          <w:color w:val="auto"/>
          <w:spacing w:val="-8"/>
          <w:sz w:val="24"/>
          <w:szCs w:val="24"/>
          <w:u w:val="single"/>
          <w:lang w:eastAsia="zh-CN"/>
        </w:rPr>
        <w:t>（企</w:t>
      </w:r>
      <w:r>
        <w:rPr>
          <w:color w:val="auto"/>
          <w:sz w:val="24"/>
          <w:szCs w:val="24"/>
          <w:lang w:eastAsia="zh-CN"/>
        </w:rPr>
        <w:t xml:space="preserve"> </w:t>
      </w:r>
      <w:r>
        <w:rPr>
          <w:color w:val="auto"/>
          <w:spacing w:val="-5"/>
          <w:sz w:val="24"/>
          <w:szCs w:val="24"/>
          <w:u w:val="single"/>
          <w:lang w:eastAsia="zh-CN"/>
        </w:rPr>
        <w:t>业名称</w:t>
      </w:r>
      <w:r>
        <w:rPr>
          <w:color w:val="auto"/>
          <w:spacing w:val="-9"/>
          <w:sz w:val="24"/>
          <w:szCs w:val="24"/>
          <w:u w:val="single"/>
          <w:lang w:eastAsia="zh-CN"/>
        </w:rPr>
        <w:t>）</w:t>
      </w:r>
      <w:r>
        <w:rPr>
          <w:color w:val="auto"/>
          <w:spacing w:val="-9"/>
          <w:sz w:val="24"/>
          <w:szCs w:val="24"/>
          <w:lang w:eastAsia="zh-CN"/>
        </w:rPr>
        <w:t>，</w:t>
      </w:r>
      <w:r>
        <w:rPr>
          <w:color w:val="auto"/>
          <w:spacing w:val="-5"/>
          <w:sz w:val="24"/>
          <w:szCs w:val="24"/>
          <w:lang w:eastAsia="zh-CN"/>
        </w:rPr>
        <w:t>从业人员</w:t>
      </w:r>
      <w:r>
        <w:rPr>
          <w:color w:val="auto"/>
          <w:spacing w:val="-5"/>
          <w:sz w:val="24"/>
          <w:szCs w:val="24"/>
          <w:u w:val="single"/>
          <w:lang w:eastAsia="zh-CN"/>
        </w:rPr>
        <w:t xml:space="preserve">   </w:t>
      </w:r>
      <w:r>
        <w:rPr>
          <w:color w:val="auto"/>
          <w:spacing w:val="-108"/>
          <w:sz w:val="24"/>
          <w:szCs w:val="24"/>
          <w:lang w:eastAsia="zh-CN"/>
        </w:rPr>
        <w:t xml:space="preserve"> </w:t>
      </w:r>
      <w:r>
        <w:rPr>
          <w:color w:val="auto"/>
          <w:spacing w:val="-5"/>
          <w:sz w:val="24"/>
          <w:szCs w:val="24"/>
          <w:lang w:eastAsia="zh-CN"/>
        </w:rPr>
        <w:t>人，营业收入为</w:t>
      </w:r>
      <w:r>
        <w:rPr>
          <w:color w:val="auto"/>
          <w:spacing w:val="-119"/>
          <w:sz w:val="24"/>
          <w:szCs w:val="24"/>
          <w:lang w:eastAsia="zh-CN"/>
        </w:rPr>
        <w:t xml:space="preserve"> </w:t>
      </w:r>
      <w:r>
        <w:rPr>
          <w:color w:val="auto"/>
          <w:sz w:val="24"/>
          <w:szCs w:val="24"/>
          <w:u w:val="single"/>
          <w:lang w:eastAsia="zh-CN"/>
        </w:rPr>
        <w:t xml:space="preserve">   </w:t>
      </w:r>
      <w:r>
        <w:rPr>
          <w:color w:val="auto"/>
          <w:spacing w:val="-105"/>
          <w:sz w:val="24"/>
          <w:szCs w:val="24"/>
          <w:lang w:eastAsia="zh-CN"/>
        </w:rPr>
        <w:t xml:space="preserve"> </w:t>
      </w:r>
      <w:r>
        <w:rPr>
          <w:color w:val="auto"/>
          <w:spacing w:val="-5"/>
          <w:sz w:val="24"/>
          <w:szCs w:val="24"/>
          <w:lang w:eastAsia="zh-CN"/>
        </w:rPr>
        <w:t>万元，资产总额为</w:t>
      </w:r>
      <w:r>
        <w:rPr>
          <w:color w:val="auto"/>
          <w:spacing w:val="-119"/>
          <w:sz w:val="24"/>
          <w:szCs w:val="24"/>
          <w:lang w:eastAsia="zh-CN"/>
        </w:rPr>
        <w:t xml:space="preserve"> </w:t>
      </w:r>
      <w:r>
        <w:rPr>
          <w:color w:val="auto"/>
          <w:sz w:val="24"/>
          <w:szCs w:val="24"/>
          <w:u w:val="single"/>
          <w:lang w:eastAsia="zh-CN"/>
        </w:rPr>
        <w:t xml:space="preserve">    </w:t>
      </w:r>
      <w:r>
        <w:rPr>
          <w:color w:val="auto"/>
          <w:spacing w:val="-105"/>
          <w:sz w:val="24"/>
          <w:szCs w:val="24"/>
          <w:lang w:eastAsia="zh-CN"/>
        </w:rPr>
        <w:t xml:space="preserve"> </w:t>
      </w:r>
      <w:r>
        <w:rPr>
          <w:color w:val="auto"/>
          <w:spacing w:val="-5"/>
          <w:sz w:val="24"/>
          <w:szCs w:val="24"/>
          <w:lang w:eastAsia="zh-CN"/>
        </w:rPr>
        <w:t xml:space="preserve">万元 </w:t>
      </w:r>
      <w:r>
        <w:rPr>
          <w:color w:val="auto"/>
          <w:spacing w:val="-5"/>
          <w:sz w:val="12"/>
          <w:szCs w:val="12"/>
          <w:lang w:eastAsia="zh-CN"/>
        </w:rPr>
        <w:t>1</w:t>
      </w:r>
      <w:r>
        <w:rPr>
          <w:color w:val="auto"/>
          <w:spacing w:val="34"/>
          <w:sz w:val="12"/>
          <w:szCs w:val="12"/>
          <w:lang w:eastAsia="zh-CN"/>
        </w:rPr>
        <w:t xml:space="preserve"> </w:t>
      </w:r>
      <w:r>
        <w:rPr>
          <w:color w:val="auto"/>
          <w:spacing w:val="-5"/>
          <w:sz w:val="24"/>
          <w:szCs w:val="24"/>
          <w:lang w:eastAsia="zh-CN"/>
        </w:rPr>
        <w:t>，属于</w:t>
      </w:r>
      <w:r>
        <w:rPr>
          <w:color w:val="auto"/>
          <w:spacing w:val="-5"/>
          <w:sz w:val="24"/>
          <w:szCs w:val="24"/>
          <w:u w:val="single"/>
          <w:lang w:eastAsia="zh-CN"/>
        </w:rPr>
        <w:t>（中型</w:t>
      </w:r>
      <w:r>
        <w:rPr>
          <w:color w:val="auto"/>
          <w:sz w:val="24"/>
          <w:szCs w:val="24"/>
          <w:lang w:eastAsia="zh-CN"/>
        </w:rPr>
        <w:t xml:space="preserve"> </w:t>
      </w:r>
      <w:r>
        <w:rPr>
          <w:color w:val="auto"/>
          <w:spacing w:val="-1"/>
          <w:sz w:val="24"/>
          <w:szCs w:val="24"/>
          <w:u w:val="single"/>
          <w:lang w:eastAsia="zh-CN"/>
        </w:rPr>
        <w:t>企业、小型企业、微型企业</w:t>
      </w:r>
      <w:r>
        <w:rPr>
          <w:color w:val="auto"/>
          <w:spacing w:val="1"/>
          <w:sz w:val="24"/>
          <w:szCs w:val="24"/>
          <w:u w:val="single"/>
          <w:lang w:eastAsia="zh-CN"/>
        </w:rPr>
        <w:t>）</w:t>
      </w:r>
      <w:r>
        <w:rPr>
          <w:color w:val="auto"/>
          <w:spacing w:val="1"/>
          <w:sz w:val="24"/>
          <w:szCs w:val="24"/>
          <w:lang w:eastAsia="zh-CN"/>
        </w:rPr>
        <w:t>；</w:t>
      </w:r>
    </w:p>
    <w:p w14:paraId="71D26737">
      <w:pPr>
        <w:pStyle w:val="4"/>
        <w:spacing w:before="33" w:line="347" w:lineRule="auto"/>
        <w:ind w:left="14" w:right="927" w:firstLine="502"/>
        <w:rPr>
          <w:color w:val="auto"/>
          <w:sz w:val="24"/>
          <w:szCs w:val="24"/>
          <w:lang w:eastAsia="zh-CN"/>
        </w:rPr>
      </w:pPr>
      <w:r>
        <w:rPr>
          <w:color w:val="auto"/>
          <w:spacing w:val="-3"/>
          <w:sz w:val="24"/>
          <w:szCs w:val="24"/>
          <w:lang w:eastAsia="zh-CN"/>
        </w:rPr>
        <w:t>以上企业，不属于大企业的分支机构，不存在控股股东为大企业的情形，</w:t>
      </w:r>
      <w:r>
        <w:rPr>
          <w:color w:val="auto"/>
          <w:spacing w:val="4"/>
          <w:sz w:val="24"/>
          <w:szCs w:val="24"/>
          <w:lang w:eastAsia="zh-CN"/>
        </w:rPr>
        <w:t xml:space="preserve"> </w:t>
      </w:r>
      <w:r>
        <w:rPr>
          <w:color w:val="auto"/>
          <w:spacing w:val="-3"/>
          <w:sz w:val="24"/>
          <w:szCs w:val="24"/>
          <w:lang w:eastAsia="zh-CN"/>
        </w:rPr>
        <w:t>也不存在与大企业的负责人为同一人的情形。</w:t>
      </w:r>
    </w:p>
    <w:p w14:paraId="70972C57">
      <w:pPr>
        <w:pStyle w:val="4"/>
        <w:spacing w:before="34" w:line="219" w:lineRule="auto"/>
        <w:ind w:left="490"/>
        <w:rPr>
          <w:color w:val="auto"/>
          <w:sz w:val="24"/>
          <w:szCs w:val="24"/>
          <w:lang w:eastAsia="zh-CN"/>
        </w:rPr>
      </w:pPr>
      <w:r>
        <w:rPr>
          <w:color w:val="auto"/>
          <w:spacing w:val="-1"/>
          <w:sz w:val="24"/>
          <w:szCs w:val="24"/>
          <w:lang w:eastAsia="zh-CN"/>
        </w:rPr>
        <w:t>本企业对上述声明内容的真实性负责。如有</w:t>
      </w:r>
      <w:r>
        <w:rPr>
          <w:color w:val="auto"/>
          <w:spacing w:val="-2"/>
          <w:sz w:val="24"/>
          <w:szCs w:val="24"/>
          <w:lang w:eastAsia="zh-CN"/>
        </w:rPr>
        <w:t>虚假，将依法承担相应责任。</w:t>
      </w:r>
    </w:p>
    <w:p w14:paraId="6BAD62D1">
      <w:pPr>
        <w:spacing w:line="284" w:lineRule="auto"/>
        <w:rPr>
          <w:color w:val="auto"/>
          <w:lang w:eastAsia="zh-CN"/>
        </w:rPr>
      </w:pPr>
    </w:p>
    <w:p w14:paraId="3874122F">
      <w:pPr>
        <w:spacing w:line="285" w:lineRule="auto"/>
        <w:rPr>
          <w:color w:val="auto"/>
          <w:lang w:eastAsia="zh-CN"/>
        </w:rPr>
      </w:pPr>
    </w:p>
    <w:p w14:paraId="5F0A9343">
      <w:pPr>
        <w:pStyle w:val="4"/>
        <w:spacing w:before="78" w:line="219" w:lineRule="auto"/>
        <w:ind w:left="3853"/>
        <w:rPr>
          <w:color w:val="auto"/>
          <w:sz w:val="24"/>
          <w:szCs w:val="24"/>
          <w:lang w:eastAsia="zh-CN"/>
        </w:rPr>
      </w:pPr>
      <w:r>
        <w:rPr>
          <w:color w:val="auto"/>
          <w:spacing w:val="-2"/>
          <w:sz w:val="24"/>
          <w:szCs w:val="24"/>
          <w:lang w:eastAsia="zh-CN"/>
        </w:rPr>
        <w:t>企业名称（盖章</w:t>
      </w:r>
      <w:r>
        <w:rPr>
          <w:color w:val="auto"/>
          <w:sz w:val="24"/>
          <w:szCs w:val="24"/>
          <w:lang w:eastAsia="zh-CN"/>
        </w:rPr>
        <w:t>）：</w:t>
      </w:r>
    </w:p>
    <w:p w14:paraId="6F919180">
      <w:pPr>
        <w:spacing w:line="285" w:lineRule="auto"/>
        <w:rPr>
          <w:color w:val="auto"/>
          <w:lang w:eastAsia="zh-CN"/>
        </w:rPr>
      </w:pPr>
    </w:p>
    <w:p w14:paraId="665A766D">
      <w:pPr>
        <w:spacing w:line="285" w:lineRule="auto"/>
        <w:rPr>
          <w:color w:val="auto"/>
          <w:lang w:eastAsia="zh-CN"/>
        </w:rPr>
      </w:pPr>
    </w:p>
    <w:p w14:paraId="53FE52A0">
      <w:pPr>
        <w:pStyle w:val="4"/>
        <w:spacing w:before="79" w:line="220" w:lineRule="auto"/>
        <w:ind w:left="4205"/>
        <w:rPr>
          <w:color w:val="auto"/>
          <w:sz w:val="24"/>
          <w:szCs w:val="24"/>
          <w:lang w:eastAsia="zh-CN"/>
        </w:rPr>
      </w:pPr>
      <w:r>
        <w:rPr>
          <w:color w:val="auto"/>
          <w:spacing w:val="-29"/>
          <w:sz w:val="24"/>
          <w:szCs w:val="24"/>
          <w:lang w:eastAsia="zh-CN"/>
        </w:rPr>
        <w:t>日</w:t>
      </w:r>
      <w:r>
        <w:rPr>
          <w:color w:val="auto"/>
          <w:spacing w:val="13"/>
          <w:sz w:val="24"/>
          <w:szCs w:val="24"/>
          <w:lang w:eastAsia="zh-CN"/>
        </w:rPr>
        <w:t xml:space="preserve"> </w:t>
      </w:r>
      <w:r>
        <w:rPr>
          <w:color w:val="auto"/>
          <w:spacing w:val="-29"/>
          <w:sz w:val="24"/>
          <w:szCs w:val="24"/>
          <w:lang w:eastAsia="zh-CN"/>
        </w:rPr>
        <w:t>期：</w:t>
      </w:r>
    </w:p>
    <w:p w14:paraId="3E83EBEF">
      <w:pPr>
        <w:spacing w:line="333" w:lineRule="auto"/>
        <w:rPr>
          <w:color w:val="auto"/>
          <w:lang w:eastAsia="zh-CN"/>
        </w:rPr>
      </w:pPr>
    </w:p>
    <w:p w14:paraId="08B6D6A5">
      <w:pPr>
        <w:pStyle w:val="4"/>
        <w:spacing w:before="79" w:line="230" w:lineRule="auto"/>
        <w:ind w:left="11" w:firstLine="16"/>
        <w:rPr>
          <w:color w:val="auto"/>
          <w:sz w:val="24"/>
          <w:szCs w:val="24"/>
          <w:lang w:eastAsia="zh-CN"/>
        </w:rPr>
      </w:pPr>
      <w:r>
        <w:rPr>
          <w:rFonts w:ascii="Times New Roman" w:hAnsi="Times New Roman" w:eastAsia="Times New Roman" w:cs="Times New Roman"/>
          <w:color w:val="auto"/>
          <w:spacing w:val="-3"/>
          <w:sz w:val="24"/>
          <w:szCs w:val="24"/>
          <w:lang w:eastAsia="zh-CN"/>
        </w:rPr>
        <w:t xml:space="preserve">1  </w:t>
      </w:r>
      <w:r>
        <w:rPr>
          <w:color w:val="auto"/>
          <w:spacing w:val="-3"/>
          <w:sz w:val="24"/>
          <w:szCs w:val="24"/>
          <w:lang w:eastAsia="zh-CN"/>
        </w:rPr>
        <w:t>、从业人员、营业收入、资产总额填报上一年度数据，无上一年度数据的新成立企业</w:t>
      </w:r>
      <w:r>
        <w:rPr>
          <w:color w:val="auto"/>
          <w:spacing w:val="4"/>
          <w:sz w:val="24"/>
          <w:szCs w:val="24"/>
          <w:lang w:eastAsia="zh-CN"/>
        </w:rPr>
        <w:t xml:space="preserve"> </w:t>
      </w:r>
      <w:r>
        <w:rPr>
          <w:color w:val="auto"/>
          <w:spacing w:val="-3"/>
          <w:sz w:val="24"/>
          <w:szCs w:val="24"/>
          <w:lang w:eastAsia="zh-CN"/>
        </w:rPr>
        <w:t>可不填报。</w:t>
      </w:r>
    </w:p>
    <w:p w14:paraId="361CA025">
      <w:pPr>
        <w:pStyle w:val="4"/>
        <w:spacing w:before="26" w:line="219" w:lineRule="auto"/>
        <w:ind w:left="12"/>
        <w:rPr>
          <w:color w:val="auto"/>
          <w:sz w:val="24"/>
          <w:szCs w:val="24"/>
          <w:lang w:eastAsia="zh-CN"/>
        </w:rPr>
      </w:pPr>
      <w:r>
        <w:rPr>
          <w:color w:val="auto"/>
          <w:spacing w:val="-1"/>
          <w:sz w:val="24"/>
          <w:szCs w:val="24"/>
          <w:lang w:eastAsia="zh-CN"/>
        </w:rPr>
        <w:t>2、本项目所属行业：</w:t>
      </w:r>
      <w:r>
        <w:rPr>
          <w:rFonts w:hint="eastAsia"/>
          <w:color w:val="auto"/>
          <w:spacing w:val="-1"/>
          <w:sz w:val="24"/>
          <w:szCs w:val="24"/>
          <w:lang w:eastAsia="zh-CN"/>
        </w:rPr>
        <w:t>其他未列明行业</w:t>
      </w:r>
      <w:r>
        <w:rPr>
          <w:color w:val="auto"/>
          <w:spacing w:val="-1"/>
          <w:sz w:val="24"/>
          <w:szCs w:val="24"/>
          <w:lang w:eastAsia="zh-CN"/>
        </w:rPr>
        <w:t>。</w:t>
      </w:r>
    </w:p>
    <w:p w14:paraId="14448DD2">
      <w:pPr>
        <w:spacing w:line="219" w:lineRule="auto"/>
        <w:rPr>
          <w:color w:val="auto"/>
          <w:sz w:val="24"/>
          <w:szCs w:val="24"/>
          <w:lang w:eastAsia="zh-CN"/>
        </w:rPr>
        <w:sectPr>
          <w:footerReference r:id="rId28" w:type="default"/>
          <w:pgSz w:w="11907" w:h="16839"/>
          <w:pgMar w:top="1431" w:right="1456" w:bottom="1469" w:left="1416" w:header="0" w:footer="1292" w:gutter="0"/>
          <w:cols w:space="720" w:num="1"/>
        </w:sectPr>
      </w:pPr>
    </w:p>
    <w:p w14:paraId="771F6E4B">
      <w:pPr>
        <w:spacing w:before="181" w:line="219" w:lineRule="auto"/>
        <w:ind w:left="44"/>
        <w:rPr>
          <w:rFonts w:ascii="宋体" w:hAnsi="宋体" w:eastAsia="宋体" w:cs="宋体"/>
          <w:color w:val="auto"/>
          <w:sz w:val="28"/>
          <w:szCs w:val="28"/>
          <w:lang w:eastAsia="zh-CN"/>
        </w:rPr>
      </w:pPr>
      <w:r>
        <w:rPr>
          <w:rFonts w:ascii="宋体" w:hAnsi="宋体" w:eastAsia="宋体" w:cs="宋体"/>
          <w:b/>
          <w:bCs/>
          <w:color w:val="auto"/>
          <w:spacing w:val="-14"/>
          <w:sz w:val="28"/>
          <w:szCs w:val="28"/>
          <w:lang w:eastAsia="zh-CN"/>
        </w:rPr>
        <w:t>附件</w:t>
      </w:r>
      <w:r>
        <w:rPr>
          <w:rFonts w:ascii="宋体" w:hAnsi="宋体" w:eastAsia="宋体" w:cs="宋体"/>
          <w:color w:val="auto"/>
          <w:spacing w:val="-58"/>
          <w:sz w:val="28"/>
          <w:szCs w:val="28"/>
          <w:lang w:eastAsia="zh-CN"/>
        </w:rPr>
        <w:t xml:space="preserve"> </w:t>
      </w:r>
      <w:r>
        <w:rPr>
          <w:rFonts w:ascii="宋体" w:hAnsi="宋体" w:eastAsia="宋体" w:cs="宋体"/>
          <w:b/>
          <w:bCs/>
          <w:color w:val="auto"/>
          <w:spacing w:val="-14"/>
          <w:sz w:val="28"/>
          <w:szCs w:val="28"/>
          <w:lang w:eastAsia="zh-CN"/>
        </w:rPr>
        <w:t>9：</w:t>
      </w:r>
    </w:p>
    <w:p w14:paraId="0683FBCA">
      <w:pPr>
        <w:pStyle w:val="4"/>
        <w:spacing w:line="345" w:lineRule="auto"/>
        <w:rPr>
          <w:color w:val="auto"/>
          <w:lang w:eastAsia="zh-CN"/>
        </w:rPr>
      </w:pPr>
    </w:p>
    <w:p w14:paraId="6781B7D8">
      <w:pPr>
        <w:pStyle w:val="4"/>
        <w:spacing w:line="346" w:lineRule="auto"/>
        <w:rPr>
          <w:color w:val="auto"/>
          <w:lang w:eastAsia="zh-CN"/>
        </w:rPr>
      </w:pPr>
    </w:p>
    <w:p w14:paraId="3DACF3EA">
      <w:pPr>
        <w:spacing w:before="140" w:line="223" w:lineRule="auto"/>
        <w:ind w:left="1250"/>
        <w:rPr>
          <w:rFonts w:ascii="宋体" w:hAnsi="宋体" w:eastAsia="宋体" w:cs="宋体"/>
          <w:color w:val="auto"/>
          <w:sz w:val="43"/>
          <w:szCs w:val="43"/>
          <w:lang w:eastAsia="zh-CN"/>
        </w:rPr>
      </w:pPr>
      <w:r>
        <w:rPr>
          <w:rFonts w:ascii="宋体" w:hAnsi="宋体" w:eastAsia="宋体" w:cs="宋体"/>
          <w:b/>
          <w:bCs/>
          <w:color w:val="auto"/>
          <w:spacing w:val="5"/>
          <w:sz w:val="43"/>
          <w:szCs w:val="43"/>
          <w:lang w:eastAsia="zh-CN"/>
        </w:rPr>
        <w:t>残疾人福利性单位声明函（如有）</w:t>
      </w:r>
    </w:p>
    <w:p w14:paraId="1078D032">
      <w:pPr>
        <w:spacing w:line="223" w:lineRule="auto"/>
        <w:rPr>
          <w:rFonts w:ascii="宋体" w:hAnsi="宋体" w:eastAsia="宋体" w:cs="宋体"/>
          <w:color w:val="auto"/>
          <w:sz w:val="43"/>
          <w:szCs w:val="43"/>
          <w:lang w:eastAsia="zh-CN"/>
        </w:rPr>
        <w:sectPr>
          <w:footerReference r:id="rId29" w:type="default"/>
          <w:pgSz w:w="11906" w:h="16839"/>
          <w:pgMar w:top="1431" w:right="1785" w:bottom="1569" w:left="1785" w:header="0" w:footer="1407" w:gutter="0"/>
          <w:cols w:space="720" w:num="1"/>
        </w:sectPr>
      </w:pPr>
    </w:p>
    <w:p w14:paraId="53DDA4C2">
      <w:pPr>
        <w:spacing w:before="181" w:line="219" w:lineRule="auto"/>
        <w:ind w:left="44"/>
        <w:rPr>
          <w:rFonts w:ascii="宋体" w:hAnsi="宋体" w:eastAsia="宋体" w:cs="宋体"/>
          <w:color w:val="auto"/>
          <w:sz w:val="28"/>
          <w:szCs w:val="28"/>
          <w:lang w:eastAsia="zh-CN"/>
        </w:rPr>
      </w:pPr>
      <w:r>
        <w:rPr>
          <w:rFonts w:ascii="宋体" w:hAnsi="宋体" w:eastAsia="宋体" w:cs="宋体"/>
          <w:b/>
          <w:bCs/>
          <w:color w:val="auto"/>
          <w:spacing w:val="-16"/>
          <w:sz w:val="28"/>
          <w:szCs w:val="28"/>
          <w:lang w:eastAsia="zh-CN"/>
        </w:rPr>
        <w:t>附件</w:t>
      </w:r>
      <w:r>
        <w:rPr>
          <w:rFonts w:ascii="宋体" w:hAnsi="宋体" w:eastAsia="宋体" w:cs="宋体"/>
          <w:color w:val="auto"/>
          <w:spacing w:val="-36"/>
          <w:sz w:val="28"/>
          <w:szCs w:val="28"/>
          <w:lang w:eastAsia="zh-CN"/>
        </w:rPr>
        <w:t xml:space="preserve"> </w:t>
      </w:r>
      <w:r>
        <w:rPr>
          <w:rFonts w:ascii="宋体" w:hAnsi="宋体" w:eastAsia="宋体" w:cs="宋体"/>
          <w:b/>
          <w:bCs/>
          <w:color w:val="auto"/>
          <w:spacing w:val="-16"/>
          <w:sz w:val="28"/>
          <w:szCs w:val="28"/>
          <w:lang w:eastAsia="zh-CN"/>
        </w:rPr>
        <w:t>10：</w:t>
      </w:r>
    </w:p>
    <w:p w14:paraId="38651128">
      <w:pPr>
        <w:pStyle w:val="4"/>
        <w:spacing w:line="345" w:lineRule="auto"/>
        <w:rPr>
          <w:color w:val="auto"/>
          <w:lang w:eastAsia="zh-CN"/>
        </w:rPr>
      </w:pPr>
    </w:p>
    <w:p w14:paraId="76E43674">
      <w:pPr>
        <w:pStyle w:val="4"/>
        <w:spacing w:line="345" w:lineRule="auto"/>
        <w:rPr>
          <w:color w:val="auto"/>
          <w:lang w:eastAsia="zh-CN"/>
        </w:rPr>
      </w:pPr>
    </w:p>
    <w:p w14:paraId="748060DE">
      <w:pPr>
        <w:spacing w:before="140" w:line="254" w:lineRule="auto"/>
        <w:ind w:left="1717" w:right="258" w:hanging="683"/>
        <w:rPr>
          <w:rFonts w:ascii="宋体" w:hAnsi="宋体" w:eastAsia="宋体" w:cs="宋体"/>
          <w:color w:val="auto"/>
          <w:sz w:val="43"/>
          <w:szCs w:val="43"/>
          <w:lang w:eastAsia="zh-CN"/>
        </w:rPr>
      </w:pPr>
      <w:r>
        <w:rPr>
          <w:rFonts w:ascii="宋体" w:hAnsi="宋体" w:eastAsia="宋体" w:cs="宋体"/>
          <w:b/>
          <w:bCs/>
          <w:color w:val="auto"/>
          <w:spacing w:val="5"/>
          <w:sz w:val="43"/>
          <w:szCs w:val="43"/>
          <w:lang w:eastAsia="zh-CN"/>
        </w:rPr>
        <w:t>竞争性磋商文件要求的或供应商认为</w:t>
      </w:r>
      <w:r>
        <w:rPr>
          <w:rFonts w:ascii="宋体" w:hAnsi="宋体" w:eastAsia="宋体" w:cs="宋体"/>
          <w:color w:val="auto"/>
          <w:spacing w:val="7"/>
          <w:sz w:val="43"/>
          <w:szCs w:val="43"/>
          <w:lang w:eastAsia="zh-CN"/>
        </w:rPr>
        <w:t xml:space="preserve"> </w:t>
      </w:r>
      <w:r>
        <w:rPr>
          <w:rFonts w:ascii="宋体" w:hAnsi="宋体" w:eastAsia="宋体" w:cs="宋体"/>
          <w:b/>
          <w:bCs/>
          <w:color w:val="auto"/>
          <w:spacing w:val="3"/>
          <w:sz w:val="43"/>
          <w:szCs w:val="43"/>
          <w:lang w:eastAsia="zh-CN"/>
        </w:rPr>
        <w:t>需要加以说明的其他内容</w:t>
      </w:r>
    </w:p>
    <w:p w14:paraId="6E2DD10D">
      <w:pPr>
        <w:spacing w:line="254" w:lineRule="auto"/>
        <w:rPr>
          <w:rFonts w:ascii="宋体" w:hAnsi="宋体" w:eastAsia="宋体" w:cs="宋体"/>
          <w:color w:val="auto"/>
          <w:sz w:val="43"/>
          <w:szCs w:val="43"/>
          <w:lang w:eastAsia="zh-CN"/>
        </w:rPr>
        <w:sectPr>
          <w:footerReference r:id="rId30" w:type="default"/>
          <w:pgSz w:w="11906" w:h="16839"/>
          <w:pgMar w:top="1431" w:right="1785" w:bottom="1569" w:left="1785" w:header="0" w:footer="1407" w:gutter="0"/>
          <w:cols w:space="720" w:num="1"/>
        </w:sectPr>
      </w:pPr>
    </w:p>
    <w:p w14:paraId="78961BCE">
      <w:pPr>
        <w:spacing w:before="279" w:line="186" w:lineRule="auto"/>
        <w:ind w:left="1692"/>
        <w:rPr>
          <w:rFonts w:ascii="微软雅黑" w:hAnsi="微软雅黑" w:eastAsia="微软雅黑" w:cs="微软雅黑"/>
          <w:color w:val="auto"/>
          <w:sz w:val="43"/>
          <w:szCs w:val="43"/>
          <w:lang w:eastAsia="zh-CN"/>
        </w:rPr>
      </w:pPr>
      <w:r>
        <w:rPr>
          <w:rFonts w:ascii="微软雅黑" w:hAnsi="微软雅黑" w:eastAsia="微软雅黑" w:cs="微软雅黑"/>
          <w:b/>
          <w:bCs/>
          <w:color w:val="auto"/>
          <w:spacing w:val="9"/>
          <w:sz w:val="43"/>
          <w:szCs w:val="43"/>
          <w:lang w:eastAsia="zh-CN"/>
        </w:rPr>
        <w:t>优化和提升政府采购政策</w:t>
      </w:r>
    </w:p>
    <w:p w14:paraId="12E7F60A">
      <w:pPr>
        <w:spacing w:before="265" w:line="222" w:lineRule="auto"/>
        <w:ind w:left="593"/>
        <w:rPr>
          <w:rFonts w:ascii="仿宋" w:hAnsi="仿宋" w:eastAsia="仿宋" w:cs="仿宋"/>
          <w:color w:val="auto"/>
          <w:sz w:val="28"/>
          <w:szCs w:val="28"/>
          <w:lang w:eastAsia="zh-CN"/>
        </w:rPr>
      </w:pPr>
      <w:r>
        <w:rPr>
          <w:rFonts w:ascii="仿宋" w:hAnsi="仿宋" w:eastAsia="仿宋" w:cs="仿宋"/>
          <w:color w:val="auto"/>
          <w:spacing w:val="-1"/>
          <w:sz w:val="28"/>
          <w:szCs w:val="28"/>
          <w:lang w:eastAsia="zh-CN"/>
        </w:rPr>
        <w:t>一、全面取消采购文件费用和投标保证金费</w:t>
      </w:r>
      <w:r>
        <w:rPr>
          <w:rFonts w:ascii="仿宋" w:hAnsi="仿宋" w:eastAsia="仿宋" w:cs="仿宋"/>
          <w:color w:val="auto"/>
          <w:spacing w:val="-2"/>
          <w:sz w:val="28"/>
          <w:szCs w:val="28"/>
          <w:lang w:eastAsia="zh-CN"/>
        </w:rPr>
        <w:t>用。</w:t>
      </w:r>
    </w:p>
    <w:p w14:paraId="65845ABA">
      <w:pPr>
        <w:spacing w:before="288" w:line="316" w:lineRule="auto"/>
        <w:ind w:left="36" w:right="29" w:firstLine="561"/>
        <w:rPr>
          <w:rFonts w:ascii="仿宋" w:hAnsi="仿宋" w:eastAsia="仿宋" w:cs="仿宋"/>
          <w:color w:val="auto"/>
          <w:sz w:val="28"/>
          <w:szCs w:val="28"/>
          <w:lang w:eastAsia="zh-CN"/>
        </w:rPr>
      </w:pPr>
      <w:r>
        <w:rPr>
          <w:rFonts w:ascii="仿宋" w:hAnsi="仿宋" w:eastAsia="仿宋" w:cs="仿宋"/>
          <w:color w:val="auto"/>
          <w:spacing w:val="1"/>
          <w:sz w:val="28"/>
          <w:szCs w:val="28"/>
          <w:lang w:eastAsia="zh-CN"/>
        </w:rPr>
        <w:t>二、免收履约保证金。确因项目需要的，应以保函等非现金形</w:t>
      </w:r>
      <w:r>
        <w:rPr>
          <w:rFonts w:ascii="仿宋" w:hAnsi="仿宋" w:eastAsia="仿宋" w:cs="仿宋"/>
          <w:color w:val="auto"/>
          <w:spacing w:val="16"/>
          <w:sz w:val="28"/>
          <w:szCs w:val="28"/>
          <w:lang w:eastAsia="zh-CN"/>
        </w:rPr>
        <w:t xml:space="preserve"> </w:t>
      </w:r>
      <w:r>
        <w:rPr>
          <w:rFonts w:ascii="仿宋" w:hAnsi="仿宋" w:eastAsia="仿宋" w:cs="仿宋"/>
          <w:color w:val="auto"/>
          <w:spacing w:val="-4"/>
          <w:sz w:val="28"/>
          <w:szCs w:val="28"/>
          <w:lang w:eastAsia="zh-CN"/>
        </w:rPr>
        <w:t>式收取，比例不得超过合同金额的</w:t>
      </w:r>
      <w:r>
        <w:rPr>
          <w:rFonts w:ascii="仿宋" w:hAnsi="仿宋" w:eastAsia="仿宋" w:cs="仿宋"/>
          <w:color w:val="auto"/>
          <w:spacing w:val="-4"/>
          <w:sz w:val="28"/>
          <w:szCs w:val="28"/>
          <w:u w:val="single"/>
          <w:lang w:eastAsia="zh-CN"/>
        </w:rPr>
        <w:t>6%</w:t>
      </w:r>
      <w:r>
        <w:rPr>
          <w:rFonts w:ascii="仿宋" w:hAnsi="仿宋" w:eastAsia="仿宋" w:cs="仿宋"/>
          <w:color w:val="auto"/>
          <w:spacing w:val="-4"/>
          <w:sz w:val="28"/>
          <w:szCs w:val="28"/>
          <w:lang w:eastAsia="zh-CN"/>
        </w:rPr>
        <w:t>，并按约</w:t>
      </w:r>
      <w:r>
        <w:rPr>
          <w:rFonts w:ascii="仿宋" w:hAnsi="仿宋" w:eastAsia="仿宋" w:cs="仿宋"/>
          <w:color w:val="auto"/>
          <w:spacing w:val="-5"/>
          <w:sz w:val="28"/>
          <w:szCs w:val="28"/>
          <w:lang w:eastAsia="zh-CN"/>
        </w:rPr>
        <w:t>定的时间和条件退还。</w:t>
      </w:r>
    </w:p>
    <w:p w14:paraId="384A3719">
      <w:pPr>
        <w:spacing w:before="289" w:line="349" w:lineRule="auto"/>
        <w:ind w:left="30" w:right="131" w:firstLine="566"/>
        <w:rPr>
          <w:rFonts w:ascii="仿宋" w:hAnsi="仿宋" w:eastAsia="仿宋" w:cs="仿宋"/>
          <w:color w:val="auto"/>
          <w:sz w:val="28"/>
          <w:szCs w:val="28"/>
          <w:lang w:eastAsia="zh-CN"/>
        </w:rPr>
      </w:pPr>
      <w:r>
        <w:rPr>
          <w:rFonts w:ascii="仿宋" w:hAnsi="仿宋" w:eastAsia="仿宋" w:cs="仿宋"/>
          <w:color w:val="auto"/>
          <w:spacing w:val="-3"/>
          <w:sz w:val="28"/>
          <w:szCs w:val="28"/>
          <w:lang w:eastAsia="zh-CN"/>
        </w:rPr>
        <w:t>三、评标结果确认时限。</w:t>
      </w:r>
      <w:r>
        <w:rPr>
          <w:rFonts w:ascii="仿宋" w:hAnsi="仿宋" w:eastAsia="仿宋" w:cs="仿宋"/>
          <w:color w:val="auto"/>
          <w:spacing w:val="-53"/>
          <w:sz w:val="28"/>
          <w:szCs w:val="28"/>
          <w:lang w:eastAsia="zh-CN"/>
        </w:rPr>
        <w:t xml:space="preserve"> </w:t>
      </w:r>
      <w:r>
        <w:rPr>
          <w:rFonts w:ascii="仿宋" w:hAnsi="仿宋" w:eastAsia="仿宋" w:cs="仿宋"/>
          <w:color w:val="auto"/>
          <w:spacing w:val="-3"/>
          <w:sz w:val="28"/>
          <w:szCs w:val="28"/>
          <w:lang w:eastAsia="zh-CN"/>
        </w:rPr>
        <w:t>自评标（评审）结束后应</w:t>
      </w:r>
      <w:r>
        <w:rPr>
          <w:rFonts w:ascii="仿宋" w:hAnsi="仿宋" w:eastAsia="仿宋" w:cs="仿宋"/>
          <w:color w:val="auto"/>
          <w:spacing w:val="-55"/>
          <w:sz w:val="28"/>
          <w:szCs w:val="28"/>
          <w:lang w:eastAsia="zh-CN"/>
        </w:rPr>
        <w:t xml:space="preserve"> </w:t>
      </w:r>
      <w:r>
        <w:rPr>
          <w:rFonts w:ascii="仿宋" w:hAnsi="仿宋" w:eastAsia="仿宋" w:cs="仿宋"/>
          <w:color w:val="auto"/>
          <w:spacing w:val="-3"/>
          <w:sz w:val="28"/>
          <w:szCs w:val="28"/>
          <w:lang w:eastAsia="zh-CN"/>
        </w:rPr>
        <w:t>2</w:t>
      </w:r>
      <w:r>
        <w:rPr>
          <w:rFonts w:ascii="仿宋" w:hAnsi="仿宋" w:eastAsia="仿宋" w:cs="仿宋"/>
          <w:color w:val="auto"/>
          <w:spacing w:val="-49"/>
          <w:sz w:val="28"/>
          <w:szCs w:val="28"/>
          <w:lang w:eastAsia="zh-CN"/>
        </w:rPr>
        <w:t xml:space="preserve"> </w:t>
      </w:r>
      <w:r>
        <w:rPr>
          <w:rFonts w:ascii="仿宋" w:hAnsi="仿宋" w:eastAsia="仿宋" w:cs="仿宋"/>
          <w:color w:val="auto"/>
          <w:spacing w:val="-3"/>
          <w:sz w:val="28"/>
          <w:szCs w:val="28"/>
          <w:lang w:eastAsia="zh-CN"/>
        </w:rPr>
        <w:t>个工作日</w:t>
      </w:r>
      <w:r>
        <w:rPr>
          <w:rFonts w:ascii="仿宋" w:hAnsi="仿宋" w:eastAsia="仿宋" w:cs="仿宋"/>
          <w:color w:val="auto"/>
          <w:sz w:val="28"/>
          <w:szCs w:val="28"/>
          <w:lang w:eastAsia="zh-CN"/>
        </w:rPr>
        <w:t xml:space="preserve"> </w:t>
      </w:r>
      <w:r>
        <w:rPr>
          <w:rFonts w:ascii="仿宋" w:hAnsi="仿宋" w:eastAsia="仿宋" w:cs="仿宋"/>
          <w:color w:val="auto"/>
          <w:spacing w:val="-6"/>
          <w:sz w:val="28"/>
          <w:szCs w:val="28"/>
          <w:lang w:eastAsia="zh-CN"/>
        </w:rPr>
        <w:t>内确定中标（成交）供应商，5</w:t>
      </w:r>
      <w:r>
        <w:rPr>
          <w:rFonts w:ascii="仿宋" w:hAnsi="仿宋" w:eastAsia="仿宋" w:cs="仿宋"/>
          <w:color w:val="auto"/>
          <w:spacing w:val="-49"/>
          <w:sz w:val="28"/>
          <w:szCs w:val="28"/>
          <w:lang w:eastAsia="zh-CN"/>
        </w:rPr>
        <w:t xml:space="preserve"> </w:t>
      </w:r>
      <w:r>
        <w:rPr>
          <w:rFonts w:ascii="仿宋" w:hAnsi="仿宋" w:eastAsia="仿宋" w:cs="仿宋"/>
          <w:color w:val="auto"/>
          <w:spacing w:val="-6"/>
          <w:sz w:val="28"/>
          <w:szCs w:val="28"/>
          <w:lang w:eastAsia="zh-CN"/>
        </w:rPr>
        <w:t>个工作日内公告结果，同时发送中标</w:t>
      </w:r>
      <w:r>
        <w:rPr>
          <w:rFonts w:ascii="仿宋" w:hAnsi="仿宋" w:eastAsia="仿宋" w:cs="仿宋"/>
          <w:color w:val="auto"/>
          <w:sz w:val="28"/>
          <w:szCs w:val="28"/>
          <w:lang w:eastAsia="zh-CN"/>
        </w:rPr>
        <w:t xml:space="preserve"> </w:t>
      </w:r>
      <w:r>
        <w:rPr>
          <w:rFonts w:ascii="仿宋" w:hAnsi="仿宋" w:eastAsia="仿宋" w:cs="仿宋"/>
          <w:color w:val="auto"/>
          <w:spacing w:val="-3"/>
          <w:sz w:val="28"/>
          <w:szCs w:val="28"/>
          <w:lang w:eastAsia="zh-CN"/>
        </w:rPr>
        <w:t>（成交）通知书。</w:t>
      </w:r>
    </w:p>
    <w:p w14:paraId="380418B6">
      <w:pPr>
        <w:spacing w:before="283" w:line="316" w:lineRule="auto"/>
        <w:ind w:left="30" w:right="29" w:firstLine="592"/>
        <w:rPr>
          <w:rFonts w:ascii="仿宋" w:hAnsi="仿宋" w:eastAsia="仿宋" w:cs="仿宋"/>
          <w:color w:val="auto"/>
          <w:sz w:val="28"/>
          <w:szCs w:val="28"/>
          <w:lang w:eastAsia="zh-CN"/>
        </w:rPr>
      </w:pPr>
      <w:r>
        <w:rPr>
          <w:rFonts w:ascii="仿宋" w:hAnsi="仿宋" w:eastAsia="仿宋" w:cs="仿宋"/>
          <w:color w:val="auto"/>
          <w:spacing w:val="-14"/>
          <w:sz w:val="28"/>
          <w:szCs w:val="28"/>
          <w:lang w:eastAsia="zh-CN"/>
        </w:rPr>
        <w:t>四、合同签订时限。自中标（成交）通知书发出之日起</w:t>
      </w:r>
      <w:r>
        <w:rPr>
          <w:rFonts w:ascii="仿宋" w:hAnsi="仿宋" w:eastAsia="仿宋" w:cs="仿宋"/>
          <w:color w:val="auto"/>
          <w:spacing w:val="-71"/>
          <w:sz w:val="28"/>
          <w:szCs w:val="28"/>
          <w:lang w:eastAsia="zh-CN"/>
        </w:rPr>
        <w:t xml:space="preserve"> </w:t>
      </w:r>
      <w:r>
        <w:rPr>
          <w:rFonts w:ascii="仿宋" w:hAnsi="仿宋" w:eastAsia="仿宋" w:cs="仿宋"/>
          <w:color w:val="auto"/>
          <w:spacing w:val="-109"/>
          <w:sz w:val="28"/>
          <w:szCs w:val="28"/>
          <w:u w:val="single"/>
          <w:lang w:eastAsia="zh-CN"/>
        </w:rPr>
        <w:t xml:space="preserve"> </w:t>
      </w:r>
      <w:r>
        <w:rPr>
          <w:rFonts w:ascii="仿宋" w:hAnsi="仿宋" w:eastAsia="仿宋" w:cs="仿宋"/>
          <w:color w:val="auto"/>
          <w:spacing w:val="-14"/>
          <w:sz w:val="28"/>
          <w:szCs w:val="28"/>
          <w:u w:val="single"/>
          <w:lang w:eastAsia="zh-CN"/>
        </w:rPr>
        <w:t>15</w:t>
      </w:r>
      <w:r>
        <w:rPr>
          <w:rFonts w:ascii="仿宋" w:hAnsi="仿宋" w:eastAsia="仿宋" w:cs="仿宋"/>
          <w:color w:val="auto"/>
          <w:spacing w:val="-72"/>
          <w:sz w:val="28"/>
          <w:szCs w:val="28"/>
          <w:u w:val="single"/>
          <w:lang w:eastAsia="zh-CN"/>
        </w:rPr>
        <w:t xml:space="preserve"> </w:t>
      </w:r>
      <w:r>
        <w:rPr>
          <w:rFonts w:ascii="仿宋" w:hAnsi="仿宋" w:eastAsia="仿宋" w:cs="仿宋"/>
          <w:color w:val="auto"/>
          <w:spacing w:val="-62"/>
          <w:sz w:val="28"/>
          <w:szCs w:val="28"/>
          <w:lang w:eastAsia="zh-CN"/>
        </w:rPr>
        <w:t xml:space="preserve"> </w:t>
      </w:r>
      <w:r>
        <w:rPr>
          <w:rFonts w:ascii="仿宋" w:hAnsi="仿宋" w:eastAsia="仿宋" w:cs="仿宋"/>
          <w:color w:val="auto"/>
          <w:spacing w:val="-14"/>
          <w:sz w:val="28"/>
          <w:szCs w:val="28"/>
          <w:lang w:eastAsia="zh-CN"/>
        </w:rPr>
        <w:t>日内，</w:t>
      </w:r>
      <w:r>
        <w:rPr>
          <w:rFonts w:ascii="仿宋" w:hAnsi="仿宋" w:eastAsia="仿宋" w:cs="仿宋"/>
          <w:color w:val="auto"/>
          <w:sz w:val="28"/>
          <w:szCs w:val="28"/>
          <w:lang w:eastAsia="zh-CN"/>
        </w:rPr>
        <w:t xml:space="preserve"> </w:t>
      </w:r>
      <w:r>
        <w:rPr>
          <w:rFonts w:ascii="仿宋" w:hAnsi="仿宋" w:eastAsia="仿宋" w:cs="仿宋"/>
          <w:color w:val="auto"/>
          <w:spacing w:val="-4"/>
          <w:sz w:val="28"/>
          <w:szCs w:val="28"/>
          <w:lang w:eastAsia="zh-CN"/>
        </w:rPr>
        <w:t>按照采购文件和投标（响应性）文件确定的事项签订</w:t>
      </w:r>
      <w:r>
        <w:rPr>
          <w:rFonts w:ascii="仿宋" w:hAnsi="仿宋" w:eastAsia="仿宋" w:cs="仿宋"/>
          <w:color w:val="auto"/>
          <w:spacing w:val="-5"/>
          <w:sz w:val="28"/>
          <w:szCs w:val="28"/>
          <w:lang w:eastAsia="zh-CN"/>
        </w:rPr>
        <w:t>政府采购合同。</w:t>
      </w:r>
    </w:p>
    <w:p w14:paraId="3638B1D2">
      <w:pPr>
        <w:spacing w:before="289" w:line="221" w:lineRule="auto"/>
        <w:ind w:left="593"/>
        <w:rPr>
          <w:rFonts w:ascii="仿宋" w:hAnsi="仿宋" w:eastAsia="仿宋" w:cs="仿宋"/>
          <w:color w:val="auto"/>
          <w:sz w:val="28"/>
          <w:szCs w:val="28"/>
          <w:lang w:eastAsia="zh-CN"/>
        </w:rPr>
      </w:pPr>
      <w:r>
        <w:rPr>
          <w:rFonts w:ascii="仿宋" w:hAnsi="仿宋" w:eastAsia="仿宋" w:cs="仿宋"/>
          <w:color w:val="auto"/>
          <w:spacing w:val="-5"/>
          <w:sz w:val="28"/>
          <w:szCs w:val="28"/>
          <w:lang w:eastAsia="zh-CN"/>
        </w:rPr>
        <w:t>五、合同公告和备案时限。</w:t>
      </w:r>
      <w:r>
        <w:rPr>
          <w:rFonts w:ascii="仿宋" w:hAnsi="仿宋" w:eastAsia="仿宋" w:cs="仿宋"/>
          <w:color w:val="auto"/>
          <w:spacing w:val="-58"/>
          <w:sz w:val="28"/>
          <w:szCs w:val="28"/>
          <w:lang w:eastAsia="zh-CN"/>
        </w:rPr>
        <w:t xml:space="preserve"> </w:t>
      </w:r>
      <w:r>
        <w:rPr>
          <w:rFonts w:ascii="仿宋" w:hAnsi="仿宋" w:eastAsia="仿宋" w:cs="仿宋"/>
          <w:color w:val="auto"/>
          <w:spacing w:val="-5"/>
          <w:sz w:val="28"/>
          <w:szCs w:val="28"/>
          <w:lang w:eastAsia="zh-CN"/>
        </w:rPr>
        <w:t>自合同签订之日起</w:t>
      </w:r>
      <w:r>
        <w:rPr>
          <w:rFonts w:ascii="仿宋" w:hAnsi="仿宋" w:eastAsia="仿宋" w:cs="仿宋"/>
          <w:color w:val="auto"/>
          <w:spacing w:val="-58"/>
          <w:sz w:val="28"/>
          <w:szCs w:val="28"/>
          <w:lang w:eastAsia="zh-CN"/>
        </w:rPr>
        <w:t xml:space="preserve"> </w:t>
      </w:r>
      <w:r>
        <w:rPr>
          <w:rFonts w:ascii="仿宋" w:hAnsi="仿宋" w:eastAsia="仿宋" w:cs="仿宋"/>
          <w:color w:val="auto"/>
          <w:spacing w:val="-5"/>
          <w:sz w:val="28"/>
          <w:szCs w:val="28"/>
          <w:lang w:eastAsia="zh-CN"/>
        </w:rPr>
        <w:t>2</w:t>
      </w:r>
      <w:r>
        <w:rPr>
          <w:rFonts w:ascii="仿宋" w:hAnsi="仿宋" w:eastAsia="仿宋" w:cs="仿宋"/>
          <w:color w:val="auto"/>
          <w:spacing w:val="-52"/>
          <w:sz w:val="28"/>
          <w:szCs w:val="28"/>
          <w:lang w:eastAsia="zh-CN"/>
        </w:rPr>
        <w:t xml:space="preserve"> </w:t>
      </w:r>
      <w:r>
        <w:rPr>
          <w:rFonts w:ascii="仿宋" w:hAnsi="仿宋" w:eastAsia="仿宋" w:cs="仿宋"/>
          <w:color w:val="auto"/>
          <w:spacing w:val="-5"/>
          <w:sz w:val="28"/>
          <w:szCs w:val="28"/>
          <w:lang w:eastAsia="zh-CN"/>
        </w:rPr>
        <w:t>个工作日内。</w:t>
      </w:r>
    </w:p>
    <w:p w14:paraId="40B15408">
      <w:pPr>
        <w:spacing w:before="289" w:line="348" w:lineRule="auto"/>
        <w:ind w:left="34" w:right="131" w:firstLine="556"/>
        <w:rPr>
          <w:rFonts w:ascii="仿宋" w:hAnsi="仿宋" w:eastAsia="仿宋" w:cs="仿宋"/>
          <w:color w:val="auto"/>
          <w:sz w:val="28"/>
          <w:szCs w:val="28"/>
          <w:lang w:eastAsia="zh-CN"/>
        </w:rPr>
      </w:pPr>
      <w:r>
        <w:rPr>
          <w:rFonts w:ascii="仿宋" w:hAnsi="仿宋" w:eastAsia="仿宋" w:cs="仿宋"/>
          <w:color w:val="auto"/>
          <w:spacing w:val="-3"/>
          <w:sz w:val="28"/>
          <w:szCs w:val="28"/>
          <w:lang w:eastAsia="zh-CN"/>
        </w:rPr>
        <w:t>六、项目验收。</w:t>
      </w:r>
      <w:r>
        <w:rPr>
          <w:rFonts w:ascii="仿宋" w:hAnsi="仿宋" w:eastAsia="仿宋" w:cs="仿宋"/>
          <w:color w:val="auto"/>
          <w:spacing w:val="-49"/>
          <w:sz w:val="28"/>
          <w:szCs w:val="28"/>
          <w:lang w:eastAsia="zh-CN"/>
        </w:rPr>
        <w:t xml:space="preserve"> </w:t>
      </w:r>
      <w:r>
        <w:rPr>
          <w:rFonts w:ascii="仿宋" w:hAnsi="仿宋" w:eastAsia="仿宋" w:cs="仿宋"/>
          <w:color w:val="auto"/>
          <w:spacing w:val="-3"/>
          <w:sz w:val="28"/>
          <w:szCs w:val="28"/>
          <w:lang w:eastAsia="zh-CN"/>
        </w:rPr>
        <w:t>自收到供应商项目验收建议之日起</w:t>
      </w:r>
      <w:r>
        <w:rPr>
          <w:rFonts w:ascii="仿宋" w:hAnsi="仿宋" w:eastAsia="仿宋" w:cs="仿宋"/>
          <w:color w:val="auto"/>
          <w:spacing w:val="-53"/>
          <w:sz w:val="28"/>
          <w:szCs w:val="28"/>
          <w:lang w:eastAsia="zh-CN"/>
        </w:rPr>
        <w:t xml:space="preserve"> </w:t>
      </w:r>
      <w:r>
        <w:rPr>
          <w:rFonts w:ascii="仿宋" w:hAnsi="仿宋" w:eastAsia="仿宋" w:cs="仿宋"/>
          <w:color w:val="auto"/>
          <w:spacing w:val="-3"/>
          <w:sz w:val="28"/>
          <w:szCs w:val="28"/>
          <w:lang w:eastAsia="zh-CN"/>
        </w:rPr>
        <w:t>5</w:t>
      </w:r>
      <w:r>
        <w:rPr>
          <w:rFonts w:ascii="仿宋" w:hAnsi="仿宋" w:eastAsia="仿宋" w:cs="仿宋"/>
          <w:color w:val="auto"/>
          <w:spacing w:val="-50"/>
          <w:sz w:val="28"/>
          <w:szCs w:val="28"/>
          <w:lang w:eastAsia="zh-CN"/>
        </w:rPr>
        <w:t xml:space="preserve"> </w:t>
      </w:r>
      <w:r>
        <w:rPr>
          <w:rFonts w:ascii="仿宋" w:hAnsi="仿宋" w:eastAsia="仿宋" w:cs="仿宋"/>
          <w:color w:val="auto"/>
          <w:spacing w:val="-3"/>
          <w:sz w:val="28"/>
          <w:szCs w:val="28"/>
          <w:lang w:eastAsia="zh-CN"/>
        </w:rPr>
        <w:t>个工作日</w:t>
      </w:r>
      <w:r>
        <w:rPr>
          <w:rFonts w:ascii="仿宋" w:hAnsi="仿宋" w:eastAsia="仿宋" w:cs="仿宋"/>
          <w:color w:val="auto"/>
          <w:sz w:val="28"/>
          <w:szCs w:val="28"/>
          <w:lang w:eastAsia="zh-CN"/>
        </w:rPr>
        <w:t xml:space="preserve"> 内组织验收；验收结束后</w:t>
      </w:r>
      <w:r>
        <w:rPr>
          <w:rFonts w:ascii="仿宋" w:hAnsi="仿宋" w:eastAsia="仿宋" w:cs="仿宋"/>
          <w:color w:val="auto"/>
          <w:spacing w:val="-46"/>
          <w:sz w:val="28"/>
          <w:szCs w:val="28"/>
          <w:lang w:eastAsia="zh-CN"/>
        </w:rPr>
        <w:t xml:space="preserve"> </w:t>
      </w:r>
      <w:r>
        <w:rPr>
          <w:rFonts w:ascii="仿宋" w:hAnsi="仿宋" w:eastAsia="仿宋" w:cs="仿宋"/>
          <w:color w:val="auto"/>
          <w:sz w:val="28"/>
          <w:szCs w:val="28"/>
          <w:lang w:eastAsia="zh-CN"/>
        </w:rPr>
        <w:t>2</w:t>
      </w:r>
      <w:r>
        <w:rPr>
          <w:rFonts w:ascii="仿宋" w:hAnsi="仿宋" w:eastAsia="仿宋" w:cs="仿宋"/>
          <w:color w:val="auto"/>
          <w:spacing w:val="-47"/>
          <w:sz w:val="28"/>
          <w:szCs w:val="28"/>
          <w:lang w:eastAsia="zh-CN"/>
        </w:rPr>
        <w:t xml:space="preserve"> </w:t>
      </w:r>
      <w:r>
        <w:rPr>
          <w:rFonts w:ascii="仿宋" w:hAnsi="仿宋" w:eastAsia="仿宋" w:cs="仿宋"/>
          <w:color w:val="auto"/>
          <w:sz w:val="28"/>
          <w:szCs w:val="28"/>
          <w:lang w:eastAsia="zh-CN"/>
        </w:rPr>
        <w:t xml:space="preserve">个工作日内出具《验收报告》，并在焦 </w:t>
      </w:r>
      <w:r>
        <w:rPr>
          <w:rFonts w:ascii="仿宋" w:hAnsi="仿宋" w:eastAsia="仿宋" w:cs="仿宋"/>
          <w:color w:val="auto"/>
          <w:spacing w:val="-2"/>
          <w:sz w:val="28"/>
          <w:szCs w:val="28"/>
          <w:lang w:eastAsia="zh-CN"/>
        </w:rPr>
        <w:t>作市政府采购网公告验收结果。</w:t>
      </w:r>
    </w:p>
    <w:p w14:paraId="64E9FE12">
      <w:pPr>
        <w:spacing w:before="289" w:line="317" w:lineRule="auto"/>
        <w:ind w:left="29" w:right="133" w:firstLine="565"/>
        <w:rPr>
          <w:rFonts w:ascii="仿宋" w:hAnsi="仿宋" w:eastAsia="仿宋" w:cs="仿宋"/>
          <w:color w:val="auto"/>
          <w:sz w:val="28"/>
          <w:szCs w:val="28"/>
          <w:lang w:eastAsia="zh-CN"/>
        </w:rPr>
      </w:pPr>
      <w:r>
        <w:rPr>
          <w:rFonts w:ascii="仿宋" w:hAnsi="仿宋" w:eastAsia="仿宋" w:cs="仿宋"/>
          <w:color w:val="auto"/>
          <w:spacing w:val="1"/>
          <w:sz w:val="28"/>
          <w:szCs w:val="28"/>
          <w:lang w:eastAsia="zh-CN"/>
        </w:rPr>
        <w:t>七、资金支付。按照合同约定的条件及时支付资金，不得因机</w:t>
      </w:r>
      <w:r>
        <w:rPr>
          <w:rFonts w:ascii="仿宋" w:hAnsi="仿宋" w:eastAsia="仿宋" w:cs="仿宋"/>
          <w:color w:val="auto"/>
          <w:spacing w:val="17"/>
          <w:sz w:val="28"/>
          <w:szCs w:val="28"/>
          <w:lang w:eastAsia="zh-CN"/>
        </w:rPr>
        <w:t xml:space="preserve"> </w:t>
      </w:r>
      <w:r>
        <w:rPr>
          <w:rFonts w:ascii="仿宋" w:hAnsi="仿宋" w:eastAsia="仿宋" w:cs="仿宋"/>
          <w:color w:val="auto"/>
          <w:spacing w:val="-1"/>
          <w:sz w:val="28"/>
          <w:szCs w:val="28"/>
          <w:lang w:eastAsia="zh-CN"/>
        </w:rPr>
        <w:t>构变更、人员更替、政策调整等原因拒绝或延迟资金支付。</w:t>
      </w:r>
    </w:p>
    <w:p w14:paraId="29C0AED2">
      <w:pPr>
        <w:spacing w:before="286" w:line="396" w:lineRule="auto"/>
        <w:ind w:left="33" w:right="131" w:firstLine="558"/>
        <w:rPr>
          <w:rFonts w:ascii="仿宋" w:hAnsi="仿宋" w:eastAsia="仿宋" w:cs="仿宋"/>
          <w:color w:val="auto"/>
          <w:sz w:val="28"/>
          <w:szCs w:val="28"/>
          <w:lang w:eastAsia="zh-CN"/>
        </w:rPr>
      </w:pPr>
      <w:r>
        <w:rPr>
          <w:rFonts w:ascii="仿宋" w:hAnsi="仿宋" w:eastAsia="仿宋" w:cs="仿宋"/>
          <w:color w:val="auto"/>
          <w:spacing w:val="2"/>
          <w:sz w:val="28"/>
          <w:szCs w:val="28"/>
          <w:lang w:eastAsia="zh-CN"/>
        </w:rPr>
        <w:t>在政府采购活动中，若发现采购人或采购代理机构未</w:t>
      </w:r>
      <w:r>
        <w:rPr>
          <w:rFonts w:ascii="仿宋" w:hAnsi="仿宋" w:eastAsia="仿宋" w:cs="仿宋"/>
          <w:color w:val="auto"/>
          <w:spacing w:val="1"/>
          <w:sz w:val="28"/>
          <w:szCs w:val="28"/>
          <w:lang w:eastAsia="zh-CN"/>
        </w:rPr>
        <w:t>按以上政</w:t>
      </w:r>
      <w:r>
        <w:rPr>
          <w:rFonts w:ascii="仿宋" w:hAnsi="仿宋" w:eastAsia="仿宋" w:cs="仿宋"/>
          <w:color w:val="auto"/>
          <w:sz w:val="28"/>
          <w:szCs w:val="28"/>
          <w:lang w:eastAsia="zh-CN"/>
        </w:rPr>
        <w:t xml:space="preserve"> </w:t>
      </w:r>
      <w:r>
        <w:rPr>
          <w:rFonts w:ascii="仿宋" w:hAnsi="仿宋" w:eastAsia="仿宋" w:cs="仿宋"/>
          <w:color w:val="auto"/>
          <w:spacing w:val="-2"/>
          <w:sz w:val="28"/>
          <w:szCs w:val="28"/>
          <w:lang w:eastAsia="zh-CN"/>
        </w:rPr>
        <w:t>策执行的，可向监督部门举报反映。</w:t>
      </w:r>
    </w:p>
    <w:p w14:paraId="08BAE2D4">
      <w:pPr>
        <w:spacing w:line="396" w:lineRule="auto"/>
        <w:rPr>
          <w:rFonts w:ascii="仿宋" w:hAnsi="仿宋" w:eastAsia="仿宋" w:cs="仿宋"/>
          <w:color w:val="auto"/>
          <w:sz w:val="28"/>
          <w:szCs w:val="28"/>
          <w:lang w:eastAsia="zh-CN"/>
        </w:rPr>
        <w:sectPr>
          <w:footerReference r:id="rId31" w:type="default"/>
          <w:pgSz w:w="11906" w:h="16839"/>
          <w:pgMar w:top="1431" w:right="1785" w:bottom="1569" w:left="1785" w:header="0" w:footer="1407" w:gutter="0"/>
          <w:cols w:space="720" w:num="1"/>
        </w:sectPr>
      </w:pPr>
    </w:p>
    <w:p w14:paraId="2F4E7BD0">
      <w:pPr>
        <w:spacing w:before="101" w:line="222" w:lineRule="auto"/>
        <w:ind w:left="2352"/>
        <w:rPr>
          <w:rFonts w:ascii="宋体" w:hAnsi="宋体" w:eastAsia="宋体" w:cs="宋体"/>
          <w:color w:val="auto"/>
          <w:sz w:val="43"/>
          <w:szCs w:val="43"/>
          <w:lang w:eastAsia="zh-CN"/>
        </w:rPr>
      </w:pPr>
      <w:r>
        <w:rPr>
          <w:rFonts w:ascii="宋体" w:hAnsi="宋体" w:eastAsia="宋体" w:cs="宋体"/>
          <w:b/>
          <w:bCs/>
          <w:color w:val="auto"/>
          <w:spacing w:val="5"/>
          <w:sz w:val="43"/>
          <w:szCs w:val="43"/>
          <w:lang w:eastAsia="zh-CN"/>
        </w:rPr>
        <w:t>政府采购合同融资政策</w:t>
      </w:r>
    </w:p>
    <w:p w14:paraId="42BBF991">
      <w:pPr>
        <w:pStyle w:val="4"/>
        <w:spacing w:line="290" w:lineRule="auto"/>
        <w:rPr>
          <w:color w:val="auto"/>
          <w:lang w:eastAsia="zh-CN"/>
        </w:rPr>
      </w:pPr>
    </w:p>
    <w:p w14:paraId="6DD86A36">
      <w:pPr>
        <w:pStyle w:val="4"/>
        <w:spacing w:line="290" w:lineRule="auto"/>
        <w:rPr>
          <w:color w:val="auto"/>
          <w:lang w:eastAsia="zh-CN"/>
        </w:rPr>
      </w:pPr>
    </w:p>
    <w:p w14:paraId="45C0B420">
      <w:pPr>
        <w:pStyle w:val="4"/>
        <w:spacing w:line="290" w:lineRule="auto"/>
        <w:rPr>
          <w:color w:val="auto"/>
          <w:lang w:eastAsia="zh-CN"/>
        </w:rPr>
      </w:pPr>
    </w:p>
    <w:p w14:paraId="1F1A152A">
      <w:pPr>
        <w:pStyle w:val="4"/>
        <w:spacing w:line="291" w:lineRule="auto"/>
        <w:rPr>
          <w:color w:val="auto"/>
          <w:lang w:eastAsia="zh-CN"/>
        </w:rPr>
      </w:pPr>
    </w:p>
    <w:p w14:paraId="5B1EC3AD">
      <w:pPr>
        <w:spacing w:before="101" w:line="364" w:lineRule="auto"/>
        <w:ind w:left="32" w:right="43" w:firstLine="649"/>
        <w:jc w:val="both"/>
        <w:rPr>
          <w:rFonts w:ascii="仿宋" w:hAnsi="仿宋" w:eastAsia="仿宋" w:cs="仿宋"/>
          <w:color w:val="auto"/>
          <w:sz w:val="31"/>
          <w:szCs w:val="31"/>
          <w:lang w:eastAsia="zh-CN"/>
        </w:rPr>
      </w:pPr>
      <w:r>
        <w:rPr>
          <w:rFonts w:ascii="仿宋" w:hAnsi="仿宋" w:eastAsia="仿宋" w:cs="仿宋"/>
          <w:color w:val="auto"/>
          <w:spacing w:val="3"/>
          <w:sz w:val="31"/>
          <w:szCs w:val="31"/>
          <w:lang w:eastAsia="zh-CN"/>
        </w:rPr>
        <w:t>为充分发挥政府采购合同资金支付有保障的优势，进一</w:t>
      </w:r>
      <w:r>
        <w:rPr>
          <w:rFonts w:ascii="仿宋" w:hAnsi="仿宋" w:eastAsia="仿宋" w:cs="仿宋"/>
          <w:color w:val="auto"/>
          <w:spacing w:val="4"/>
          <w:sz w:val="31"/>
          <w:szCs w:val="31"/>
          <w:lang w:eastAsia="zh-CN"/>
        </w:rPr>
        <w:t xml:space="preserve"> </w:t>
      </w:r>
      <w:r>
        <w:rPr>
          <w:rFonts w:ascii="仿宋" w:hAnsi="仿宋" w:eastAsia="仿宋" w:cs="仿宋"/>
          <w:color w:val="auto"/>
          <w:spacing w:val="-4"/>
          <w:sz w:val="31"/>
          <w:szCs w:val="31"/>
          <w:lang w:eastAsia="zh-CN"/>
        </w:rPr>
        <w:t>步优化我市营商环境，针对中小微企业融资难、</w:t>
      </w:r>
      <w:r>
        <w:rPr>
          <w:rFonts w:ascii="仿宋" w:hAnsi="仿宋" w:eastAsia="仿宋" w:cs="仿宋"/>
          <w:color w:val="auto"/>
          <w:spacing w:val="-5"/>
          <w:sz w:val="31"/>
          <w:szCs w:val="31"/>
          <w:lang w:eastAsia="zh-CN"/>
        </w:rPr>
        <w:t>融资贵问题，</w:t>
      </w:r>
      <w:r>
        <w:rPr>
          <w:rFonts w:ascii="仿宋" w:hAnsi="仿宋" w:eastAsia="仿宋" w:cs="仿宋"/>
          <w:color w:val="auto"/>
          <w:sz w:val="31"/>
          <w:szCs w:val="31"/>
          <w:lang w:eastAsia="zh-CN"/>
        </w:rPr>
        <w:t xml:space="preserve"> </w:t>
      </w:r>
      <w:r>
        <w:rPr>
          <w:rFonts w:ascii="仿宋" w:hAnsi="仿宋" w:eastAsia="仿宋" w:cs="仿宋"/>
          <w:color w:val="auto"/>
          <w:spacing w:val="16"/>
          <w:sz w:val="31"/>
          <w:szCs w:val="31"/>
          <w:lang w:eastAsia="zh-CN"/>
        </w:rPr>
        <w:t xml:space="preserve">焦作市财政局联合有关部门推出了以政府采购合同预期支 </w:t>
      </w:r>
      <w:r>
        <w:rPr>
          <w:rFonts w:ascii="仿宋" w:hAnsi="仿宋" w:eastAsia="仿宋" w:cs="仿宋"/>
          <w:color w:val="auto"/>
          <w:spacing w:val="7"/>
          <w:sz w:val="31"/>
          <w:szCs w:val="31"/>
          <w:lang w:eastAsia="zh-CN"/>
        </w:rPr>
        <w:t>付能力为信用的融资政策。</w:t>
      </w:r>
    </w:p>
    <w:p w14:paraId="5CA11EBC">
      <w:pPr>
        <w:spacing w:before="56" w:line="363" w:lineRule="auto"/>
        <w:ind w:left="31" w:right="29" w:firstLine="640"/>
        <w:rPr>
          <w:rFonts w:ascii="仿宋" w:hAnsi="仿宋" w:eastAsia="仿宋" w:cs="仿宋"/>
          <w:color w:val="auto"/>
          <w:sz w:val="31"/>
          <w:szCs w:val="31"/>
          <w:lang w:eastAsia="zh-CN"/>
        </w:rPr>
      </w:pPr>
      <w:r>
        <w:rPr>
          <w:rFonts w:ascii="仿宋" w:hAnsi="仿宋" w:eastAsia="仿宋" w:cs="仿宋"/>
          <w:color w:val="auto"/>
          <w:spacing w:val="8"/>
          <w:sz w:val="31"/>
          <w:szCs w:val="31"/>
          <w:lang w:eastAsia="zh-CN"/>
        </w:rPr>
        <w:t>政府采购合同融资，是指参与政府采购并中标（成</w:t>
      </w:r>
      <w:r>
        <w:rPr>
          <w:rFonts w:ascii="仿宋" w:hAnsi="仿宋" w:eastAsia="仿宋" w:cs="仿宋"/>
          <w:color w:val="auto"/>
          <w:spacing w:val="7"/>
          <w:sz w:val="31"/>
          <w:szCs w:val="31"/>
          <w:lang w:eastAsia="zh-CN"/>
        </w:rPr>
        <w:t>交）</w:t>
      </w:r>
      <w:r>
        <w:rPr>
          <w:rFonts w:ascii="仿宋" w:hAnsi="仿宋" w:eastAsia="仿宋" w:cs="仿宋"/>
          <w:color w:val="auto"/>
          <w:sz w:val="31"/>
          <w:szCs w:val="31"/>
          <w:lang w:eastAsia="zh-CN"/>
        </w:rPr>
        <w:t xml:space="preserve"> </w:t>
      </w:r>
      <w:r>
        <w:rPr>
          <w:rFonts w:ascii="仿宋" w:hAnsi="仿宋" w:eastAsia="仿宋" w:cs="仿宋"/>
          <w:color w:val="auto"/>
          <w:spacing w:val="4"/>
          <w:sz w:val="31"/>
          <w:szCs w:val="31"/>
          <w:lang w:eastAsia="zh-CN"/>
        </w:rPr>
        <w:t>的中小微企业供应商，凭借政府采购合同向开展融资业务的</w:t>
      </w:r>
      <w:r>
        <w:rPr>
          <w:rFonts w:ascii="仿宋" w:hAnsi="仿宋" w:eastAsia="仿宋" w:cs="仿宋"/>
          <w:color w:val="auto"/>
          <w:spacing w:val="3"/>
          <w:sz w:val="31"/>
          <w:szCs w:val="31"/>
          <w:lang w:eastAsia="zh-CN"/>
        </w:rPr>
        <w:t xml:space="preserve"> </w:t>
      </w:r>
      <w:r>
        <w:rPr>
          <w:rFonts w:ascii="仿宋" w:hAnsi="仿宋" w:eastAsia="仿宋" w:cs="仿宋"/>
          <w:color w:val="auto"/>
          <w:spacing w:val="4"/>
          <w:sz w:val="31"/>
          <w:szCs w:val="31"/>
          <w:lang w:eastAsia="zh-CN"/>
        </w:rPr>
        <w:t>服务机构申请融资贷款，融资服务机构以信贷政策为基础提</w:t>
      </w:r>
      <w:r>
        <w:rPr>
          <w:rFonts w:ascii="仿宋" w:hAnsi="仿宋" w:eastAsia="仿宋" w:cs="仿宋"/>
          <w:color w:val="auto"/>
          <w:spacing w:val="5"/>
          <w:sz w:val="31"/>
          <w:szCs w:val="31"/>
          <w:lang w:eastAsia="zh-CN"/>
        </w:rPr>
        <w:t xml:space="preserve"> </w:t>
      </w:r>
      <w:r>
        <w:rPr>
          <w:rFonts w:ascii="仿宋" w:hAnsi="仿宋" w:eastAsia="仿宋" w:cs="仿宋"/>
          <w:color w:val="auto"/>
          <w:spacing w:val="8"/>
          <w:sz w:val="31"/>
          <w:szCs w:val="31"/>
          <w:lang w:eastAsia="zh-CN"/>
        </w:rPr>
        <w:t>供无抵押、免担保、低利率的的融资产品。</w:t>
      </w:r>
    </w:p>
    <w:p w14:paraId="0DC53209">
      <w:pPr>
        <w:spacing w:before="58" w:line="366" w:lineRule="auto"/>
        <w:ind w:left="19" w:right="59" w:firstLine="653"/>
        <w:rPr>
          <w:rFonts w:ascii="仿宋" w:hAnsi="仿宋" w:eastAsia="仿宋" w:cs="仿宋"/>
          <w:color w:val="auto"/>
          <w:sz w:val="31"/>
          <w:szCs w:val="31"/>
          <w:lang w:eastAsia="zh-CN"/>
        </w:rPr>
      </w:pPr>
      <w:r>
        <w:rPr>
          <w:rFonts w:ascii="仿宋" w:hAnsi="仿宋" w:eastAsia="仿宋" w:cs="仿宋"/>
          <w:color w:val="auto"/>
          <w:spacing w:val="6"/>
          <w:sz w:val="31"/>
          <w:szCs w:val="31"/>
          <w:lang w:eastAsia="zh-CN"/>
        </w:rPr>
        <w:t>政府采购项目中标（成交）的供应商，有融资意向的，</w:t>
      </w:r>
      <w:r>
        <w:rPr>
          <w:rFonts w:ascii="仿宋" w:hAnsi="仿宋" w:eastAsia="仿宋" w:cs="仿宋"/>
          <w:color w:val="auto"/>
          <w:spacing w:val="16"/>
          <w:sz w:val="31"/>
          <w:szCs w:val="31"/>
          <w:lang w:eastAsia="zh-CN"/>
        </w:rPr>
        <w:t xml:space="preserve"> </w:t>
      </w:r>
      <w:r>
        <w:rPr>
          <w:rFonts w:ascii="仿宋" w:hAnsi="仿宋" w:eastAsia="仿宋" w:cs="仿宋"/>
          <w:color w:val="auto"/>
          <w:spacing w:val="-17"/>
          <w:sz w:val="31"/>
          <w:szCs w:val="31"/>
          <w:lang w:eastAsia="zh-CN"/>
        </w:rPr>
        <w:t>可</w:t>
      </w:r>
      <w:r>
        <w:rPr>
          <w:rFonts w:ascii="仿宋" w:hAnsi="仿宋" w:eastAsia="仿宋" w:cs="仿宋"/>
          <w:color w:val="auto"/>
          <w:spacing w:val="63"/>
          <w:sz w:val="31"/>
          <w:szCs w:val="31"/>
          <w:lang w:eastAsia="zh-CN"/>
        </w:rPr>
        <w:t xml:space="preserve"> </w:t>
      </w:r>
      <w:r>
        <w:rPr>
          <w:rFonts w:ascii="仿宋" w:hAnsi="仿宋" w:eastAsia="仿宋" w:cs="仿宋"/>
          <w:color w:val="auto"/>
          <w:spacing w:val="-17"/>
          <w:sz w:val="31"/>
          <w:szCs w:val="31"/>
          <w:lang w:eastAsia="zh-CN"/>
        </w:rPr>
        <w:t>登</w:t>
      </w:r>
      <w:r>
        <w:rPr>
          <w:rFonts w:ascii="仿宋" w:hAnsi="仿宋" w:eastAsia="仿宋" w:cs="仿宋"/>
          <w:color w:val="auto"/>
          <w:spacing w:val="63"/>
          <w:sz w:val="31"/>
          <w:szCs w:val="31"/>
          <w:lang w:eastAsia="zh-CN"/>
        </w:rPr>
        <w:t xml:space="preserve"> </w:t>
      </w:r>
      <w:r>
        <w:rPr>
          <w:rFonts w:ascii="仿宋" w:hAnsi="仿宋" w:eastAsia="仿宋" w:cs="仿宋"/>
          <w:color w:val="auto"/>
          <w:spacing w:val="-17"/>
          <w:sz w:val="31"/>
          <w:szCs w:val="31"/>
          <w:lang w:eastAsia="zh-CN"/>
        </w:rPr>
        <w:t>陆 “</w:t>
      </w:r>
      <w:r>
        <w:rPr>
          <w:rFonts w:ascii="仿宋" w:hAnsi="仿宋" w:eastAsia="仿宋" w:cs="仿宋"/>
          <w:color w:val="auto"/>
          <w:spacing w:val="45"/>
          <w:sz w:val="31"/>
          <w:szCs w:val="31"/>
          <w:lang w:eastAsia="zh-CN"/>
        </w:rPr>
        <w:t xml:space="preserve"> </w:t>
      </w:r>
      <w:r>
        <w:rPr>
          <w:rFonts w:ascii="仿宋" w:hAnsi="仿宋" w:eastAsia="仿宋" w:cs="仿宋"/>
          <w:color w:val="auto"/>
          <w:spacing w:val="-17"/>
          <w:sz w:val="31"/>
          <w:szCs w:val="31"/>
          <w:lang w:eastAsia="zh-CN"/>
        </w:rPr>
        <w:t>焦</w:t>
      </w:r>
      <w:r>
        <w:rPr>
          <w:rFonts w:ascii="仿宋" w:hAnsi="仿宋" w:eastAsia="仿宋" w:cs="仿宋"/>
          <w:color w:val="auto"/>
          <w:spacing w:val="44"/>
          <w:sz w:val="31"/>
          <w:szCs w:val="31"/>
          <w:lang w:eastAsia="zh-CN"/>
        </w:rPr>
        <w:t xml:space="preserve"> </w:t>
      </w:r>
      <w:r>
        <w:rPr>
          <w:rFonts w:ascii="仿宋" w:hAnsi="仿宋" w:eastAsia="仿宋" w:cs="仿宋"/>
          <w:color w:val="auto"/>
          <w:spacing w:val="-17"/>
          <w:sz w:val="31"/>
          <w:szCs w:val="31"/>
          <w:lang w:eastAsia="zh-CN"/>
        </w:rPr>
        <w:t>作</w:t>
      </w:r>
      <w:r>
        <w:rPr>
          <w:rFonts w:ascii="仿宋" w:hAnsi="仿宋" w:eastAsia="仿宋" w:cs="仿宋"/>
          <w:color w:val="auto"/>
          <w:spacing w:val="48"/>
          <w:sz w:val="31"/>
          <w:szCs w:val="31"/>
          <w:lang w:eastAsia="zh-CN"/>
        </w:rPr>
        <w:t xml:space="preserve"> </w:t>
      </w:r>
      <w:r>
        <w:rPr>
          <w:rFonts w:ascii="仿宋" w:hAnsi="仿宋" w:eastAsia="仿宋" w:cs="仿宋"/>
          <w:color w:val="auto"/>
          <w:spacing w:val="-17"/>
          <w:sz w:val="31"/>
          <w:szCs w:val="31"/>
          <w:lang w:eastAsia="zh-CN"/>
        </w:rPr>
        <w:t>市</w:t>
      </w:r>
      <w:r>
        <w:rPr>
          <w:rFonts w:ascii="仿宋" w:hAnsi="仿宋" w:eastAsia="仿宋" w:cs="仿宋"/>
          <w:color w:val="auto"/>
          <w:spacing w:val="41"/>
          <w:sz w:val="31"/>
          <w:szCs w:val="31"/>
          <w:lang w:eastAsia="zh-CN"/>
        </w:rPr>
        <w:t xml:space="preserve"> </w:t>
      </w:r>
      <w:r>
        <w:rPr>
          <w:rFonts w:ascii="仿宋" w:hAnsi="仿宋" w:eastAsia="仿宋" w:cs="仿宋"/>
          <w:color w:val="auto"/>
          <w:spacing w:val="-17"/>
          <w:sz w:val="31"/>
          <w:szCs w:val="31"/>
          <w:lang w:eastAsia="zh-CN"/>
        </w:rPr>
        <w:t>政</w:t>
      </w:r>
      <w:r>
        <w:rPr>
          <w:rFonts w:ascii="仿宋" w:hAnsi="仿宋" w:eastAsia="仿宋" w:cs="仿宋"/>
          <w:color w:val="auto"/>
          <w:spacing w:val="40"/>
          <w:sz w:val="31"/>
          <w:szCs w:val="31"/>
          <w:lang w:eastAsia="zh-CN"/>
        </w:rPr>
        <w:t xml:space="preserve"> </w:t>
      </w:r>
      <w:r>
        <w:rPr>
          <w:rFonts w:ascii="仿宋" w:hAnsi="仿宋" w:eastAsia="仿宋" w:cs="仿宋"/>
          <w:color w:val="auto"/>
          <w:spacing w:val="-17"/>
          <w:sz w:val="31"/>
          <w:szCs w:val="31"/>
          <w:lang w:eastAsia="zh-CN"/>
        </w:rPr>
        <w:t>府</w:t>
      </w:r>
      <w:r>
        <w:rPr>
          <w:rFonts w:ascii="仿宋" w:hAnsi="仿宋" w:eastAsia="仿宋" w:cs="仿宋"/>
          <w:color w:val="auto"/>
          <w:spacing w:val="42"/>
          <w:sz w:val="31"/>
          <w:szCs w:val="31"/>
          <w:lang w:eastAsia="zh-CN"/>
        </w:rPr>
        <w:t xml:space="preserve"> </w:t>
      </w:r>
      <w:r>
        <w:rPr>
          <w:rFonts w:ascii="仿宋" w:hAnsi="仿宋" w:eastAsia="仿宋" w:cs="仿宋"/>
          <w:color w:val="auto"/>
          <w:spacing w:val="-17"/>
          <w:sz w:val="31"/>
          <w:szCs w:val="31"/>
          <w:lang w:eastAsia="zh-CN"/>
        </w:rPr>
        <w:t>采</w:t>
      </w:r>
      <w:r>
        <w:rPr>
          <w:rFonts w:ascii="仿宋" w:hAnsi="仿宋" w:eastAsia="仿宋" w:cs="仿宋"/>
          <w:color w:val="auto"/>
          <w:spacing w:val="39"/>
          <w:sz w:val="31"/>
          <w:szCs w:val="31"/>
          <w:lang w:eastAsia="zh-CN"/>
        </w:rPr>
        <w:t xml:space="preserve"> </w:t>
      </w:r>
      <w:r>
        <w:rPr>
          <w:rFonts w:ascii="仿宋" w:hAnsi="仿宋" w:eastAsia="仿宋" w:cs="仿宋"/>
          <w:color w:val="auto"/>
          <w:spacing w:val="-17"/>
          <w:sz w:val="31"/>
          <w:szCs w:val="31"/>
          <w:lang w:eastAsia="zh-CN"/>
        </w:rPr>
        <w:t>购</w:t>
      </w:r>
      <w:r>
        <w:rPr>
          <w:rFonts w:ascii="仿宋" w:hAnsi="仿宋" w:eastAsia="仿宋" w:cs="仿宋"/>
          <w:color w:val="auto"/>
          <w:spacing w:val="74"/>
          <w:sz w:val="31"/>
          <w:szCs w:val="31"/>
          <w:lang w:eastAsia="zh-CN"/>
        </w:rPr>
        <w:t xml:space="preserve"> </w:t>
      </w:r>
      <w:r>
        <w:rPr>
          <w:rFonts w:ascii="仿宋" w:hAnsi="仿宋" w:eastAsia="仿宋" w:cs="仿宋"/>
          <w:color w:val="auto"/>
          <w:spacing w:val="-17"/>
          <w:sz w:val="31"/>
          <w:szCs w:val="31"/>
          <w:lang w:eastAsia="zh-CN"/>
        </w:rPr>
        <w:t>网</w:t>
      </w:r>
      <w:r>
        <w:rPr>
          <w:rFonts w:ascii="仿宋" w:hAnsi="仿宋" w:eastAsia="仿宋" w:cs="仿宋"/>
          <w:color w:val="auto"/>
          <w:spacing w:val="60"/>
          <w:sz w:val="31"/>
          <w:szCs w:val="31"/>
          <w:lang w:eastAsia="zh-CN"/>
        </w:rPr>
        <w:t xml:space="preserve"> </w:t>
      </w:r>
      <w:r>
        <w:rPr>
          <w:rFonts w:ascii="仿宋" w:hAnsi="仿宋" w:eastAsia="仿宋" w:cs="仿宋"/>
          <w:color w:val="auto"/>
          <w:spacing w:val="-17"/>
          <w:sz w:val="31"/>
          <w:szCs w:val="31"/>
          <w:lang w:eastAsia="zh-CN"/>
        </w:rPr>
        <w:t>” （  网</w:t>
      </w:r>
      <w:r>
        <w:rPr>
          <w:rFonts w:ascii="仿宋" w:hAnsi="仿宋" w:eastAsia="仿宋" w:cs="仿宋"/>
          <w:color w:val="auto"/>
          <w:spacing w:val="46"/>
          <w:sz w:val="31"/>
          <w:szCs w:val="31"/>
          <w:lang w:eastAsia="zh-CN"/>
        </w:rPr>
        <w:t xml:space="preserve"> </w:t>
      </w:r>
      <w:r>
        <w:rPr>
          <w:rFonts w:ascii="仿宋" w:hAnsi="仿宋" w:eastAsia="仿宋" w:cs="仿宋"/>
          <w:color w:val="auto"/>
          <w:spacing w:val="-17"/>
          <w:sz w:val="31"/>
          <w:szCs w:val="31"/>
          <w:lang w:eastAsia="zh-CN"/>
        </w:rPr>
        <w:t>址</w:t>
      </w:r>
      <w:r>
        <w:rPr>
          <w:rFonts w:ascii="仿宋" w:hAnsi="仿宋" w:eastAsia="仿宋" w:cs="仿宋"/>
          <w:color w:val="auto"/>
          <w:spacing w:val="63"/>
          <w:sz w:val="31"/>
          <w:szCs w:val="31"/>
          <w:lang w:eastAsia="zh-CN"/>
        </w:rPr>
        <w:t xml:space="preserve"> </w:t>
      </w:r>
      <w:r>
        <w:rPr>
          <w:rFonts w:ascii="仿宋" w:hAnsi="仿宋" w:eastAsia="仿宋" w:cs="仿宋"/>
          <w:color w:val="auto"/>
          <w:spacing w:val="-17"/>
          <w:sz w:val="31"/>
          <w:szCs w:val="31"/>
          <w:lang w:eastAsia="zh-CN"/>
        </w:rPr>
        <w:t>：</w:t>
      </w:r>
      <w:r>
        <w:rPr>
          <w:rFonts w:ascii="仿宋" w:hAnsi="仿宋" w:eastAsia="仿宋" w:cs="仿宋"/>
          <w:color w:val="auto"/>
          <w:sz w:val="31"/>
          <w:szCs w:val="31"/>
          <w:lang w:eastAsia="zh-CN"/>
        </w:rPr>
        <w:t xml:space="preserve"> </w:t>
      </w:r>
      <w:r>
        <w:rPr>
          <w:color w:val="auto"/>
        </w:rPr>
        <w:fldChar w:fldCharType="begin"/>
      </w:r>
      <w:r>
        <w:rPr>
          <w:color w:val="auto"/>
        </w:rPr>
        <w:instrText xml:space="preserve"> HYPERLINK "http://jiaozuo.hngp.gov.cn）de" </w:instrText>
      </w:r>
      <w:r>
        <w:rPr>
          <w:color w:val="auto"/>
        </w:rPr>
        <w:fldChar w:fldCharType="separate"/>
      </w:r>
      <w:r>
        <w:rPr>
          <w:rFonts w:ascii="仿宋" w:hAnsi="仿宋" w:eastAsia="仿宋" w:cs="仿宋"/>
          <w:color w:val="auto"/>
          <w:sz w:val="31"/>
          <w:szCs w:val="31"/>
          <w:u w:val="single"/>
          <w:lang w:eastAsia="zh-CN"/>
        </w:rPr>
        <w:t>http</w:t>
      </w:r>
      <w:r>
        <w:rPr>
          <w:rFonts w:ascii="仿宋" w:hAnsi="仿宋" w:eastAsia="仿宋" w:cs="仿宋"/>
          <w:color w:val="auto"/>
          <w:spacing w:val="10"/>
          <w:sz w:val="31"/>
          <w:szCs w:val="31"/>
          <w:u w:val="single"/>
          <w:lang w:eastAsia="zh-CN"/>
        </w:rPr>
        <w:t>://</w:t>
      </w:r>
      <w:r>
        <w:rPr>
          <w:rFonts w:ascii="仿宋" w:hAnsi="仿宋" w:eastAsia="仿宋" w:cs="仿宋"/>
          <w:color w:val="auto"/>
          <w:sz w:val="31"/>
          <w:szCs w:val="31"/>
          <w:u w:val="single"/>
          <w:lang w:eastAsia="zh-CN"/>
        </w:rPr>
        <w:t>jiaozuo</w:t>
      </w:r>
      <w:r>
        <w:rPr>
          <w:rFonts w:ascii="仿宋" w:hAnsi="仿宋" w:eastAsia="仿宋" w:cs="仿宋"/>
          <w:color w:val="auto"/>
          <w:spacing w:val="10"/>
          <w:sz w:val="31"/>
          <w:szCs w:val="31"/>
          <w:u w:val="single"/>
          <w:lang w:eastAsia="zh-CN"/>
        </w:rPr>
        <w:t>.</w:t>
      </w:r>
      <w:r>
        <w:rPr>
          <w:rFonts w:ascii="仿宋" w:hAnsi="仿宋" w:eastAsia="仿宋" w:cs="仿宋"/>
          <w:color w:val="auto"/>
          <w:sz w:val="31"/>
          <w:szCs w:val="31"/>
          <w:u w:val="single"/>
          <w:lang w:eastAsia="zh-CN"/>
        </w:rPr>
        <w:t>hngp</w:t>
      </w:r>
      <w:r>
        <w:rPr>
          <w:rFonts w:ascii="仿宋" w:hAnsi="仿宋" w:eastAsia="仿宋" w:cs="仿宋"/>
          <w:color w:val="auto"/>
          <w:spacing w:val="10"/>
          <w:sz w:val="31"/>
          <w:szCs w:val="31"/>
          <w:u w:val="single"/>
          <w:lang w:eastAsia="zh-CN"/>
        </w:rPr>
        <w:t>.</w:t>
      </w:r>
      <w:r>
        <w:rPr>
          <w:rFonts w:ascii="仿宋" w:hAnsi="仿宋" w:eastAsia="仿宋" w:cs="仿宋"/>
          <w:color w:val="auto"/>
          <w:sz w:val="31"/>
          <w:szCs w:val="31"/>
          <w:u w:val="single"/>
          <w:lang w:eastAsia="zh-CN"/>
        </w:rPr>
        <w:t>gov</w:t>
      </w:r>
      <w:r>
        <w:rPr>
          <w:rFonts w:ascii="仿宋" w:hAnsi="仿宋" w:eastAsia="仿宋" w:cs="仿宋"/>
          <w:color w:val="auto"/>
          <w:spacing w:val="10"/>
          <w:sz w:val="31"/>
          <w:szCs w:val="31"/>
          <w:u w:val="single"/>
          <w:lang w:eastAsia="zh-CN"/>
        </w:rPr>
        <w:t>.</w:t>
      </w:r>
      <w:r>
        <w:rPr>
          <w:rFonts w:ascii="仿宋" w:hAnsi="仿宋" w:eastAsia="仿宋" w:cs="仿宋"/>
          <w:color w:val="auto"/>
          <w:sz w:val="31"/>
          <w:szCs w:val="31"/>
          <w:u w:val="single"/>
          <w:lang w:eastAsia="zh-CN"/>
        </w:rPr>
        <w:t>cn</w:t>
      </w:r>
      <w:r>
        <w:rPr>
          <w:rFonts w:ascii="宋体" w:hAnsi="宋体" w:eastAsia="宋体" w:cs="宋体"/>
          <w:color w:val="auto"/>
          <w:spacing w:val="10"/>
          <w:sz w:val="31"/>
          <w:szCs w:val="31"/>
          <w:u w:val="single"/>
          <w:lang w:eastAsia="zh-CN"/>
        </w:rPr>
        <w:t>）</w:t>
      </w:r>
      <w:r>
        <w:rPr>
          <w:rFonts w:ascii="宋体" w:hAnsi="宋体" w:eastAsia="宋体" w:cs="宋体"/>
          <w:color w:val="auto"/>
          <w:spacing w:val="10"/>
          <w:sz w:val="31"/>
          <w:szCs w:val="31"/>
          <w:u w:val="single"/>
          <w:lang w:eastAsia="zh-CN"/>
        </w:rPr>
        <w:fldChar w:fldCharType="end"/>
      </w:r>
      <w:r>
        <w:rPr>
          <w:rFonts w:ascii="仿宋" w:hAnsi="仿宋" w:eastAsia="仿宋" w:cs="仿宋"/>
          <w:color w:val="auto"/>
          <w:spacing w:val="10"/>
          <w:sz w:val="31"/>
          <w:szCs w:val="31"/>
          <w:lang w:eastAsia="zh-CN"/>
        </w:rPr>
        <w:t>的政府采购合同融资平台，</w:t>
      </w:r>
      <w:r>
        <w:rPr>
          <w:rFonts w:ascii="仿宋" w:hAnsi="仿宋" w:eastAsia="仿宋" w:cs="仿宋"/>
          <w:color w:val="auto"/>
          <w:spacing w:val="4"/>
          <w:sz w:val="31"/>
          <w:szCs w:val="31"/>
          <w:lang w:eastAsia="zh-CN"/>
        </w:rPr>
        <w:t xml:space="preserve"> 查看各融资服务机构的融资产品，同时可在线向融资服务机</w:t>
      </w:r>
      <w:r>
        <w:rPr>
          <w:rFonts w:ascii="仿宋" w:hAnsi="仿宋" w:eastAsia="仿宋" w:cs="仿宋"/>
          <w:color w:val="auto"/>
          <w:spacing w:val="18"/>
          <w:sz w:val="31"/>
          <w:szCs w:val="31"/>
          <w:lang w:eastAsia="zh-CN"/>
        </w:rPr>
        <w:t xml:space="preserve"> </w:t>
      </w:r>
      <w:r>
        <w:rPr>
          <w:rFonts w:ascii="仿宋" w:hAnsi="仿宋" w:eastAsia="仿宋" w:cs="仿宋"/>
          <w:color w:val="auto"/>
          <w:spacing w:val="7"/>
          <w:sz w:val="31"/>
          <w:szCs w:val="31"/>
          <w:lang w:eastAsia="zh-CN"/>
        </w:rPr>
        <w:t>构申请贷款，融资服务机构按照程序向您提供便捷、高效、</w:t>
      </w:r>
      <w:r>
        <w:rPr>
          <w:rFonts w:ascii="仿宋" w:hAnsi="仿宋" w:eastAsia="仿宋" w:cs="仿宋"/>
          <w:color w:val="auto"/>
          <w:spacing w:val="12"/>
          <w:sz w:val="31"/>
          <w:szCs w:val="31"/>
          <w:lang w:eastAsia="zh-CN"/>
        </w:rPr>
        <w:t xml:space="preserve"> </w:t>
      </w:r>
      <w:r>
        <w:rPr>
          <w:rFonts w:ascii="仿宋" w:hAnsi="仿宋" w:eastAsia="仿宋" w:cs="仿宋"/>
          <w:color w:val="auto"/>
          <w:spacing w:val="7"/>
          <w:sz w:val="31"/>
          <w:szCs w:val="31"/>
          <w:lang w:eastAsia="zh-CN"/>
        </w:rPr>
        <w:t>优惠的贷款服务。</w:t>
      </w:r>
    </w:p>
    <w:p w14:paraId="45F185D5">
      <w:pPr>
        <w:spacing w:line="366" w:lineRule="auto"/>
        <w:rPr>
          <w:rFonts w:ascii="仿宋" w:hAnsi="仿宋" w:eastAsia="仿宋" w:cs="仿宋"/>
          <w:color w:val="auto"/>
          <w:sz w:val="31"/>
          <w:szCs w:val="31"/>
          <w:lang w:eastAsia="zh-CN"/>
        </w:rPr>
        <w:sectPr>
          <w:footerReference r:id="rId32" w:type="default"/>
          <w:pgSz w:w="11906" w:h="16839"/>
          <w:pgMar w:top="1431" w:right="1785" w:bottom="1569" w:left="1785" w:header="0" w:footer="1407" w:gutter="0"/>
          <w:cols w:space="720" w:num="1"/>
        </w:sectPr>
      </w:pPr>
    </w:p>
    <w:p w14:paraId="6B0BDFAD">
      <w:pPr>
        <w:spacing w:before="101" w:line="222" w:lineRule="auto"/>
        <w:ind w:left="2131"/>
        <w:rPr>
          <w:rFonts w:ascii="宋体" w:hAnsi="宋体" w:eastAsia="宋体" w:cs="宋体"/>
          <w:color w:val="auto"/>
          <w:sz w:val="43"/>
          <w:szCs w:val="43"/>
          <w:lang w:eastAsia="zh-CN"/>
        </w:rPr>
      </w:pPr>
      <w:r>
        <w:rPr>
          <w:color w:val="auto"/>
        </w:rPr>
        <w:pict>
          <v:shape id="_x0000_s1031" o:spid="_x0000_s1031" o:spt="202" type="#_x0000_t202" style="position:absolute;left:0pt;margin-left:18.5pt;margin-top:37.4pt;height:66.85pt;width:105.5pt;z-index:251671552;mso-width-relative:page;mso-height-relative:page;" filled="f" stroked="f" coordsize="21600,21600">
            <v:path/>
            <v:fill on="f" focussize="0,0"/>
            <v:stroke on="f" joinstyle="miter"/>
            <v:imagedata o:title=""/>
            <o:lock v:ext="edit"/>
            <v:textbox inset="0mm,0mm,0mm,0mm">
              <w:txbxContent>
                <w:p w14:paraId="26EFFDC9">
                  <w:pPr>
                    <w:spacing w:line="20" w:lineRule="exact"/>
                  </w:pPr>
                </w:p>
                <w:tbl>
                  <w:tblPr>
                    <w:tblStyle w:val="26"/>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14:paraId="7E8E2DB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tcPr>
                      <w:p w14:paraId="08B834D2">
                        <w:pPr>
                          <w:pStyle w:val="27"/>
                          <w:spacing w:before="113" w:line="233" w:lineRule="auto"/>
                          <w:ind w:left="162" w:right="148" w:firstLine="17"/>
                          <w:jc w:val="both"/>
                          <w:rPr>
                            <w:lang w:eastAsia="zh-CN"/>
                          </w:rPr>
                        </w:pPr>
                        <w:r>
                          <w:rPr>
                            <w:spacing w:val="5"/>
                            <w:lang w:eastAsia="zh-CN"/>
                          </w:rPr>
                          <w:t>中小微企业领取</w:t>
                        </w:r>
                        <w:r>
                          <w:rPr>
                            <w:spacing w:val="4"/>
                            <w:lang w:eastAsia="zh-CN"/>
                          </w:rPr>
                          <w:t xml:space="preserve"> </w:t>
                        </w:r>
                        <w:r>
                          <w:rPr>
                            <w:spacing w:val="8"/>
                            <w:lang w:eastAsia="zh-CN"/>
                          </w:rPr>
                          <w:t>中标（成交）通</w:t>
                        </w:r>
                        <w:r>
                          <w:rPr>
                            <w:lang w:eastAsia="zh-CN"/>
                          </w:rPr>
                          <w:t xml:space="preserve"> </w:t>
                        </w:r>
                        <w:r>
                          <w:rPr>
                            <w:spacing w:val="-8"/>
                            <w:lang w:eastAsia="zh-CN"/>
                          </w:rPr>
                          <w:t>知书</w:t>
                        </w:r>
                      </w:p>
                    </w:tc>
                  </w:tr>
                </w:tbl>
                <w:p w14:paraId="015E84E6">
                  <w:pPr>
                    <w:pStyle w:val="4"/>
                    <w:rPr>
                      <w:lang w:eastAsia="zh-CN"/>
                    </w:rPr>
                  </w:pPr>
                </w:p>
              </w:txbxContent>
            </v:textbox>
          </v:shape>
        </w:pict>
      </w:r>
      <w:r>
        <w:rPr>
          <w:rFonts w:ascii="宋体" w:hAnsi="宋体" w:eastAsia="宋体" w:cs="宋体"/>
          <w:b/>
          <w:bCs/>
          <w:color w:val="auto"/>
          <w:spacing w:val="5"/>
          <w:sz w:val="43"/>
          <w:szCs w:val="43"/>
          <w:lang w:eastAsia="zh-CN"/>
        </w:rPr>
        <w:t>政府采购合同融资操作流</w:t>
      </w:r>
    </w:p>
    <w:p w14:paraId="11A03A8C">
      <w:pPr>
        <w:spacing w:before="148" w:line="1296" w:lineRule="exact"/>
        <w:ind w:firstLine="2452"/>
        <w:rPr>
          <w:color w:val="auto"/>
        </w:rPr>
      </w:pPr>
      <w:r>
        <w:rPr>
          <w:color w:val="auto"/>
          <w:lang w:eastAsia="zh-CN"/>
        </w:rPr>
        <w:drawing>
          <wp:anchor distT="0" distB="0" distL="0" distR="0" simplePos="0" relativeHeight="251674624" behindDoc="0" locked="0" layoutInCell="1" allowOverlap="1">
            <wp:simplePos x="0" y="0"/>
            <wp:positionH relativeFrom="column">
              <wp:posOffset>872490</wp:posOffset>
            </wp:positionH>
            <wp:positionV relativeFrom="paragraph">
              <wp:posOffset>912495</wp:posOffset>
            </wp:positionV>
            <wp:extent cx="76200" cy="4070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8"/>
                    <a:stretch>
                      <a:fillRect/>
                    </a:stretch>
                  </pic:blipFill>
                  <pic:spPr>
                    <a:xfrm>
                      <a:off x="0" y="0"/>
                      <a:ext cx="76200" cy="406781"/>
                    </a:xfrm>
                    <a:prstGeom prst="rect">
                      <a:avLst/>
                    </a:prstGeom>
                  </pic:spPr>
                </pic:pic>
              </a:graphicData>
            </a:graphic>
          </wp:anchor>
        </w:drawing>
      </w:r>
      <w:r>
        <w:rPr>
          <w:color w:val="auto"/>
          <w:position w:val="-25"/>
        </w:rPr>
        <w:pict>
          <v:group id="_x0000_s1032" o:spid="_x0000_s1032" o:spt="203" style="height:64.85pt;width:308.55pt;" coordsize="6170,1296">
            <o:lock v:ext="edit"/>
            <v:shape id="_x0000_s1033" o:spid="_x0000_s1033" o:spt="75" type="#_x0000_t75" style="position:absolute;left:0;top:0;height:1296;width:6170;" filled="f" o:preferrelative="t" stroked="f" coordsize="21600,21600">
              <v:path/>
              <v:fill on="f" focussize="0,0"/>
              <v:stroke on="f" joinstyle="miter"/>
              <v:imagedata r:id="rId39" o:title=""/>
              <o:lock v:ext="edit" aspectratio="t"/>
            </v:shape>
            <v:shape id="_x0000_s1034" o:spid="_x0000_s1034" o:spt="202" type="#_x0000_t202" style="position:absolute;left:-20;top:-20;height:1336;width:6210;" filled="f" stroked="f" coordsize="21600,21600">
              <v:path/>
              <v:fill on="f" focussize="0,0"/>
              <v:stroke on="f" joinstyle="miter"/>
              <v:imagedata o:title=""/>
              <o:lock v:ext="edit"/>
              <v:textbox inset="0mm,0mm,0mm,0mm">
                <w:txbxContent>
                  <w:p w14:paraId="45D1F3B5">
                    <w:pPr>
                      <w:spacing w:before="143" w:line="233" w:lineRule="auto"/>
                      <w:ind w:left="772" w:right="177" w:hanging="5"/>
                      <w:jc w:val="both"/>
                      <w:rPr>
                        <w:rFonts w:ascii="宋体" w:hAnsi="宋体" w:eastAsia="宋体" w:cs="宋体"/>
                        <w:sz w:val="24"/>
                        <w:szCs w:val="24"/>
                        <w:lang w:eastAsia="zh-CN"/>
                      </w:rPr>
                    </w:pPr>
                    <w:r>
                      <w:rPr>
                        <w:rFonts w:ascii="宋体" w:hAnsi="宋体" w:eastAsia="宋体" w:cs="宋体"/>
                        <w:spacing w:val="10"/>
                        <w:sz w:val="24"/>
                        <w:szCs w:val="24"/>
                        <w:lang w:eastAsia="zh-CN"/>
                      </w:rPr>
                      <w:t>采购人或采购代理机构在焦作市政府采购网发布</w:t>
                    </w:r>
                    <w:r>
                      <w:rPr>
                        <w:rFonts w:ascii="宋体" w:hAnsi="宋体" w:eastAsia="宋体" w:cs="宋体"/>
                        <w:spacing w:val="13"/>
                        <w:sz w:val="24"/>
                        <w:szCs w:val="24"/>
                        <w:lang w:eastAsia="zh-CN"/>
                      </w:rPr>
                      <w:t xml:space="preserve"> </w:t>
                    </w:r>
                    <w:r>
                      <w:rPr>
                        <w:rFonts w:ascii="宋体" w:hAnsi="宋体" w:eastAsia="宋体" w:cs="宋体"/>
                        <w:spacing w:val="-1"/>
                        <w:sz w:val="24"/>
                        <w:szCs w:val="24"/>
                        <w:lang w:eastAsia="zh-CN"/>
                      </w:rPr>
                      <w:t>中标（成交）结果公告，同时发出中标（成</w:t>
                    </w:r>
                    <w:r>
                      <w:rPr>
                        <w:rFonts w:ascii="宋体" w:hAnsi="宋体" w:eastAsia="宋体" w:cs="宋体"/>
                        <w:spacing w:val="-2"/>
                        <w:sz w:val="24"/>
                        <w:szCs w:val="24"/>
                        <w:lang w:eastAsia="zh-CN"/>
                      </w:rPr>
                      <w:t>交）通</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知书。</w:t>
                    </w:r>
                  </w:p>
                </w:txbxContent>
              </v:textbox>
            </v:shape>
            <w10:wrap type="none"/>
            <w10:anchorlock/>
          </v:group>
        </w:pict>
      </w:r>
    </w:p>
    <w:p w14:paraId="48F4680D">
      <w:pPr>
        <w:pStyle w:val="4"/>
        <w:spacing w:line="242" w:lineRule="auto"/>
        <w:rPr>
          <w:color w:val="auto"/>
        </w:rPr>
      </w:pPr>
    </w:p>
    <w:p w14:paraId="7DE8BFE9">
      <w:pPr>
        <w:spacing w:line="1678" w:lineRule="exact"/>
        <w:ind w:firstLine="3031"/>
        <w:rPr>
          <w:color w:val="auto"/>
        </w:rPr>
      </w:pPr>
      <w:r>
        <w:rPr>
          <w:color w:val="auto"/>
        </w:rPr>
        <w:pict>
          <v:shape id="_x0000_s1035" o:spid="_x0000_s1035" o:spt="202" type="#_x0000_t202" style="position:absolute;left:0pt;margin-left:18.5pt;margin-top:18.1pt;height:34.8pt;width:105.5pt;z-index:251673600;mso-width-relative:page;mso-height-relative:page;" filled="f" stroked="f" coordsize="21600,21600">
            <v:path/>
            <v:fill on="f" focussize="0,0"/>
            <v:stroke on="f" joinstyle="miter"/>
            <v:imagedata o:title=""/>
            <o:lock v:ext="edit"/>
            <v:textbox inset="0mm,0mm,0mm,0mm">
              <w:txbxContent>
                <w:p w14:paraId="5129DF5E">
                  <w:pPr>
                    <w:spacing w:line="20" w:lineRule="exact"/>
                  </w:pPr>
                </w:p>
                <w:tbl>
                  <w:tblPr>
                    <w:tblStyle w:val="26"/>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76BD9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trPr>
                    <w:tc>
                      <w:tcPr>
                        <w:tcW w:w="2054" w:type="dxa"/>
                      </w:tcPr>
                      <w:p w14:paraId="1230EF3E">
                        <w:pPr>
                          <w:pStyle w:val="27"/>
                          <w:spacing w:before="109" w:line="219" w:lineRule="auto"/>
                          <w:ind w:left="211"/>
                        </w:pPr>
                        <w:r>
                          <w:rPr>
                            <w:spacing w:val="-5"/>
                          </w:rPr>
                          <w:t>中小微企业申请</w:t>
                        </w:r>
                      </w:p>
                    </w:tc>
                  </w:tr>
                </w:tbl>
                <w:p w14:paraId="44D3B592">
                  <w:pPr>
                    <w:pStyle w:val="4"/>
                  </w:pPr>
                </w:p>
              </w:txbxContent>
            </v:textbox>
          </v:shape>
        </w:pict>
      </w:r>
      <w:r>
        <w:rPr>
          <w:color w:val="auto"/>
          <w:lang w:eastAsia="zh-CN"/>
        </w:rPr>
        <w:drawing>
          <wp:anchor distT="0" distB="0" distL="0" distR="0" simplePos="0" relativeHeight="251675648" behindDoc="0" locked="0" layoutInCell="1" allowOverlap="1">
            <wp:simplePos x="0" y="0"/>
            <wp:positionH relativeFrom="column">
              <wp:posOffset>872490</wp:posOffset>
            </wp:positionH>
            <wp:positionV relativeFrom="paragraph">
              <wp:posOffset>654050</wp:posOffset>
            </wp:positionV>
            <wp:extent cx="76200" cy="40703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0"/>
                    <a:stretch>
                      <a:fillRect/>
                    </a:stretch>
                  </pic:blipFill>
                  <pic:spPr>
                    <a:xfrm>
                      <a:off x="0" y="0"/>
                      <a:ext cx="76200" cy="406781"/>
                    </a:xfrm>
                    <a:prstGeom prst="rect">
                      <a:avLst/>
                    </a:prstGeom>
                  </pic:spPr>
                </pic:pic>
              </a:graphicData>
            </a:graphic>
          </wp:anchor>
        </w:drawing>
      </w:r>
      <w:r>
        <w:rPr>
          <w:color w:val="auto"/>
          <w:lang w:eastAsia="zh-CN"/>
        </w:rPr>
        <w:drawing>
          <wp:anchor distT="0" distB="0" distL="0" distR="0" simplePos="0" relativeHeight="251678720" behindDoc="0" locked="0" layoutInCell="1" allowOverlap="1">
            <wp:simplePos x="0" y="0"/>
            <wp:positionH relativeFrom="column">
              <wp:posOffset>1557020</wp:posOffset>
            </wp:positionH>
            <wp:positionV relativeFrom="paragraph">
              <wp:posOffset>405765</wp:posOffset>
            </wp:positionV>
            <wp:extent cx="372745" cy="762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1"/>
                    <a:stretch>
                      <a:fillRect/>
                    </a:stretch>
                  </pic:blipFill>
                  <pic:spPr>
                    <a:xfrm>
                      <a:off x="0" y="0"/>
                      <a:ext cx="372719" cy="76200"/>
                    </a:xfrm>
                    <a:prstGeom prst="rect">
                      <a:avLst/>
                    </a:prstGeom>
                  </pic:spPr>
                </pic:pic>
              </a:graphicData>
            </a:graphic>
          </wp:anchor>
        </w:drawing>
      </w:r>
      <w:r>
        <w:rPr>
          <w:color w:val="auto"/>
        </w:rPr>
        <w:pict>
          <v:group id="_x0000_s1036" o:spid="_x0000_s1036" o:spt="203" style="position:absolute;left:0pt;margin-left:19.5pt;margin-top:83.15pt;height:64.85pt;width:103.5pt;z-index:251672576;mso-width-relative:page;mso-height-relative:page;" coordsize="2070,1296">
            <o:lock v:ext="edit"/>
            <v:shape id="_x0000_s1037" o:spid="_x0000_s1037" o:spt="75" type="#_x0000_t75" style="position:absolute;left:0;top:0;height:1296;width:2070;" filled="f" o:preferrelative="t" stroked="f" coordsize="21600,21600">
              <v:path/>
              <v:fill on="f" focussize="0,0"/>
              <v:stroke on="f" joinstyle="miter"/>
              <v:imagedata r:id="rId42" o:title=""/>
              <o:lock v:ext="edit" aspectratio="t"/>
            </v:shape>
            <v:shape id="_x0000_s1038" o:spid="_x0000_s1038" o:spt="202" type="#_x0000_t202" style="position:absolute;left:-20;top:-20;height:1391;width:2110;" filled="f" stroked="f" coordsize="21600,21600">
              <v:path/>
              <v:fill on="f" focussize="0,0"/>
              <v:stroke on="f" joinstyle="miter"/>
              <v:imagedata o:title=""/>
              <o:lock v:ext="edit"/>
              <v:textbox inset="0mm,0mm,0mm,0mm">
                <w:txbxContent>
                  <w:p w14:paraId="79797B13">
                    <w:pPr>
                      <w:spacing w:before="145" w:line="233" w:lineRule="auto"/>
                      <w:ind w:left="946" w:right="214" w:hanging="717"/>
                      <w:rPr>
                        <w:rFonts w:ascii="宋体" w:hAnsi="宋体" w:eastAsia="宋体" w:cs="宋体"/>
                        <w:sz w:val="24"/>
                        <w:szCs w:val="24"/>
                      </w:rPr>
                    </w:pPr>
                    <w:r>
                      <w:rPr>
                        <w:rFonts w:ascii="宋体" w:hAnsi="宋体" w:eastAsia="宋体" w:cs="宋体"/>
                        <w:spacing w:val="-3"/>
                        <w:sz w:val="24"/>
                        <w:szCs w:val="24"/>
                      </w:rPr>
                      <w:t>融资服务机构审</w:t>
                    </w:r>
                    <w:r>
                      <w:rPr>
                        <w:rFonts w:ascii="宋体" w:hAnsi="宋体" w:eastAsia="宋体" w:cs="宋体"/>
                        <w:spacing w:val="4"/>
                        <w:sz w:val="24"/>
                        <w:szCs w:val="24"/>
                      </w:rPr>
                      <w:t xml:space="preserve"> </w:t>
                    </w:r>
                    <w:r>
                      <w:rPr>
                        <w:rFonts w:ascii="宋体" w:hAnsi="宋体" w:eastAsia="宋体" w:cs="宋体"/>
                        <w:sz w:val="24"/>
                        <w:szCs w:val="24"/>
                      </w:rPr>
                      <w:t>查</w:t>
                    </w:r>
                  </w:p>
                </w:txbxContent>
              </v:textbox>
            </v:shape>
          </v:group>
        </w:pict>
      </w:r>
      <w:r>
        <w:rPr>
          <w:color w:val="auto"/>
          <w:position w:val="-33"/>
        </w:rPr>
        <w:pict>
          <v:group id="_x0000_s1039" o:spid="_x0000_s1039" o:spt="203" style="height:83.9pt;width:279.55pt;" coordsize="5590,1678">
            <o:lock v:ext="edit"/>
            <v:shape id="_x0000_s1040" o:spid="_x0000_s1040" o:spt="75" type="#_x0000_t75" style="position:absolute;left:0;top:0;height:1678;width:5590;" filled="f" o:preferrelative="t" stroked="f" coordsize="21600,21600">
              <v:path/>
              <v:fill on="f" focussize="0,0"/>
              <v:stroke on="f" joinstyle="miter"/>
              <v:imagedata r:id="rId43" o:title=""/>
              <o:lock v:ext="edit" aspectratio="t"/>
            </v:shape>
            <v:shape id="_x0000_s1041" o:spid="_x0000_s1041" o:spt="202" type="#_x0000_t202" style="position:absolute;left:-20;top:-20;height:1718;width:5630;" filled="f" stroked="f" coordsize="21600,21600">
              <v:path/>
              <v:fill on="f" focussize="0,0"/>
              <v:stroke on="f" joinstyle="miter"/>
              <v:imagedata o:title=""/>
              <o:lock v:ext="edit"/>
              <v:textbox inset="0mm,0mm,0mm,0mm">
                <w:txbxContent>
                  <w:p w14:paraId="20E81AF0">
                    <w:pPr>
                      <w:spacing w:before="144" w:line="233" w:lineRule="auto"/>
                      <w:ind w:left="191" w:right="180"/>
                      <w:jc w:val="both"/>
                      <w:rPr>
                        <w:rFonts w:ascii="宋体" w:hAnsi="宋体" w:eastAsia="宋体" w:cs="宋体"/>
                        <w:sz w:val="24"/>
                        <w:szCs w:val="24"/>
                        <w:lang w:eastAsia="zh-CN"/>
                      </w:rPr>
                    </w:pPr>
                    <w:r>
                      <w:rPr>
                        <w:rFonts w:ascii="宋体" w:hAnsi="宋体" w:eastAsia="宋体" w:cs="宋体"/>
                        <w:spacing w:val="-1"/>
                        <w:sz w:val="24"/>
                        <w:szCs w:val="24"/>
                        <w:lang w:eastAsia="zh-CN"/>
                      </w:rPr>
                      <w:t>依据中标（成交）通知书，登陆焦作市政府采购网</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的“政府采购合同融资平台</w:t>
                    </w:r>
                    <w:r>
                      <w:rPr>
                        <w:rFonts w:ascii="宋体" w:hAnsi="宋体" w:eastAsia="宋体" w:cs="宋体"/>
                        <w:spacing w:val="-77"/>
                        <w:sz w:val="24"/>
                        <w:szCs w:val="24"/>
                        <w:lang w:eastAsia="zh-CN"/>
                      </w:rPr>
                      <w:t xml:space="preserve"> </w:t>
                    </w:r>
                    <w:r>
                      <w:rPr>
                        <w:rFonts w:ascii="宋体" w:hAnsi="宋体" w:eastAsia="宋体" w:cs="宋体"/>
                        <w:spacing w:val="-3"/>
                        <w:sz w:val="24"/>
                        <w:szCs w:val="24"/>
                        <w:lang w:eastAsia="zh-CN"/>
                      </w:rPr>
                      <w:t>”，对照各融资服务机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构融资方案，选择符合自身的融资产品。</w:t>
                    </w:r>
                  </w:p>
                </w:txbxContent>
              </v:textbox>
            </v:shape>
            <w10:wrap type="none"/>
            <w10:anchorlock/>
          </v:group>
        </w:pict>
      </w:r>
    </w:p>
    <w:p w14:paraId="126A2ACA">
      <w:pPr>
        <w:spacing w:before="194" w:line="1087" w:lineRule="exact"/>
        <w:ind w:firstLine="2452"/>
        <w:rPr>
          <w:color w:val="auto"/>
        </w:rPr>
      </w:pPr>
      <w:r>
        <w:rPr>
          <w:color w:val="auto"/>
        </w:rPr>
        <w:pict>
          <v:shape id="_x0000_s1042" o:spid="_x0000_s1042" o:spt="202" type="#_x0000_t202" style="position:absolute;left:0pt;margin-left:18.5pt;margin-top:94.3pt;height:66.85pt;width:105.5pt;z-index:-251651072;mso-width-relative:page;mso-height-relative:page;" filled="f" stroked="f" coordsize="21600,21600">
            <v:path/>
            <v:fill on="f" focussize="0,0"/>
            <v:stroke on="f" joinstyle="miter"/>
            <v:imagedata o:title=""/>
            <o:lock v:ext="edit"/>
            <v:textbox inset="0mm,0mm,0mm,0mm">
              <w:txbxContent>
                <w:p w14:paraId="57ED023A">
                  <w:pPr>
                    <w:spacing w:line="20" w:lineRule="exact"/>
                  </w:pPr>
                </w:p>
                <w:tbl>
                  <w:tblPr>
                    <w:tblStyle w:val="26"/>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14:paraId="4220D5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tcPr>
                      <w:p w14:paraId="1A7D1E5E">
                        <w:pPr>
                          <w:pStyle w:val="27"/>
                          <w:spacing w:before="115" w:line="229" w:lineRule="auto"/>
                          <w:ind w:left="159" w:right="148" w:hanging="1"/>
                          <w:rPr>
                            <w:lang w:eastAsia="zh-CN"/>
                          </w:rPr>
                        </w:pPr>
                        <w:r>
                          <w:rPr>
                            <w:spacing w:val="8"/>
                            <w:lang w:eastAsia="zh-CN"/>
                          </w:rPr>
                          <w:t>开设收款账户签</w:t>
                        </w:r>
                        <w:r>
                          <w:rPr>
                            <w:spacing w:val="4"/>
                            <w:lang w:eastAsia="zh-CN"/>
                          </w:rPr>
                          <w:t xml:space="preserve"> </w:t>
                        </w:r>
                        <w:r>
                          <w:rPr>
                            <w:spacing w:val="-2"/>
                            <w:lang w:eastAsia="zh-CN"/>
                          </w:rPr>
                          <w:t>订政府采购合同</w:t>
                        </w:r>
                      </w:p>
                    </w:tc>
                  </w:tr>
                </w:tbl>
                <w:p w14:paraId="6505DBA7">
                  <w:pPr>
                    <w:pStyle w:val="4"/>
                    <w:rPr>
                      <w:lang w:eastAsia="zh-CN"/>
                    </w:rPr>
                  </w:pPr>
                </w:p>
              </w:txbxContent>
            </v:textbox>
          </v:shape>
        </w:pict>
      </w:r>
      <w:r>
        <w:rPr>
          <w:color w:val="auto"/>
          <w:lang w:eastAsia="zh-CN"/>
        </w:rPr>
        <w:drawing>
          <wp:anchor distT="0" distB="0" distL="0" distR="0" simplePos="0" relativeHeight="251676672" behindDoc="0" locked="0" layoutInCell="1" allowOverlap="1">
            <wp:simplePos x="0" y="0"/>
            <wp:positionH relativeFrom="column">
              <wp:posOffset>854710</wp:posOffset>
            </wp:positionH>
            <wp:positionV relativeFrom="paragraph">
              <wp:posOffset>808355</wp:posOffset>
            </wp:positionV>
            <wp:extent cx="76200" cy="4070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4"/>
                    <a:stretch>
                      <a:fillRect/>
                    </a:stretch>
                  </pic:blipFill>
                  <pic:spPr>
                    <a:xfrm>
                      <a:off x="0" y="0"/>
                      <a:ext cx="76200" cy="406780"/>
                    </a:xfrm>
                    <a:prstGeom prst="rect">
                      <a:avLst/>
                    </a:prstGeom>
                  </pic:spPr>
                </pic:pic>
              </a:graphicData>
            </a:graphic>
          </wp:anchor>
        </w:drawing>
      </w:r>
      <w:r>
        <w:rPr>
          <w:color w:val="auto"/>
          <w:lang w:eastAsia="zh-CN"/>
        </w:rPr>
        <w:drawing>
          <wp:anchor distT="0" distB="0" distL="0" distR="0" simplePos="0" relativeHeight="251677696" behindDoc="0" locked="0" layoutInCell="1" allowOverlap="1">
            <wp:simplePos x="0" y="0"/>
            <wp:positionH relativeFrom="column">
              <wp:posOffset>828040</wp:posOffset>
            </wp:positionH>
            <wp:positionV relativeFrom="paragraph">
              <wp:posOffset>2028825</wp:posOffset>
            </wp:positionV>
            <wp:extent cx="76200" cy="40703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5"/>
                    <a:stretch>
                      <a:fillRect/>
                    </a:stretch>
                  </pic:blipFill>
                  <pic:spPr>
                    <a:xfrm>
                      <a:off x="0" y="0"/>
                      <a:ext cx="76200" cy="406768"/>
                    </a:xfrm>
                    <a:prstGeom prst="rect">
                      <a:avLst/>
                    </a:prstGeom>
                  </pic:spPr>
                </pic:pic>
              </a:graphicData>
            </a:graphic>
          </wp:anchor>
        </w:drawing>
      </w:r>
      <w:r>
        <w:rPr>
          <w:color w:val="auto"/>
          <w:lang w:eastAsia="zh-CN"/>
        </w:rPr>
        <w:drawing>
          <wp:anchor distT="0" distB="0" distL="0" distR="0" simplePos="0" relativeHeight="251666432" behindDoc="1" locked="0" layoutInCell="1" allowOverlap="1">
            <wp:simplePos x="0" y="0"/>
            <wp:positionH relativeFrom="column">
              <wp:posOffset>1557020</wp:posOffset>
            </wp:positionH>
            <wp:positionV relativeFrom="paragraph">
              <wp:posOffset>1584325</wp:posOffset>
            </wp:positionV>
            <wp:extent cx="372745"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6"/>
                    <a:stretch>
                      <a:fillRect/>
                    </a:stretch>
                  </pic:blipFill>
                  <pic:spPr>
                    <a:xfrm>
                      <a:off x="0" y="0"/>
                      <a:ext cx="372719" cy="76200"/>
                    </a:xfrm>
                    <a:prstGeom prst="rect">
                      <a:avLst/>
                    </a:prstGeom>
                  </pic:spPr>
                </pic:pic>
              </a:graphicData>
            </a:graphic>
          </wp:anchor>
        </w:drawing>
      </w:r>
      <w:r>
        <w:rPr>
          <w:color w:val="auto"/>
        </w:rPr>
        <w:pict>
          <v:shape id="_x0000_s1043" o:spid="_x0000_s1043" o:spt="202" type="#_x0000_t202" style="position:absolute;left:0pt;margin-left:18.5pt;margin-top:190.4pt;height:66.85pt;width:105.5pt;z-index:-251649024;mso-width-relative:page;mso-height-relative:page;" filled="f" stroked="f" coordsize="21600,21600">
            <v:path/>
            <v:fill on="f" focussize="0,0"/>
            <v:stroke on="f" joinstyle="miter"/>
            <v:imagedata o:title=""/>
            <o:lock v:ext="edit"/>
            <v:textbox inset="0mm,0mm,0mm,0mm">
              <w:txbxContent>
                <w:p w14:paraId="3928B3FB">
                  <w:pPr>
                    <w:spacing w:line="20" w:lineRule="exact"/>
                  </w:pPr>
                </w:p>
                <w:tbl>
                  <w:tblPr>
                    <w:tblStyle w:val="26"/>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14:paraId="2DDE4F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tcPr>
                      <w:p w14:paraId="13ECD288">
                        <w:pPr>
                          <w:pStyle w:val="27"/>
                          <w:spacing w:before="114" w:line="230" w:lineRule="auto"/>
                          <w:ind w:left="915" w:right="184" w:hanging="722"/>
                        </w:pPr>
                        <w:r>
                          <w:rPr>
                            <w:spacing w:val="-2"/>
                          </w:rPr>
                          <w:t>政府采购合同备</w:t>
                        </w:r>
                        <w:r>
                          <w:rPr>
                            <w:spacing w:val="4"/>
                          </w:rPr>
                          <w:t xml:space="preserve"> </w:t>
                        </w:r>
                        <w:r>
                          <w:t>案</w:t>
                        </w:r>
                      </w:p>
                    </w:tc>
                  </w:tr>
                </w:tbl>
                <w:p w14:paraId="6C4F8877">
                  <w:pPr>
                    <w:pStyle w:val="4"/>
                  </w:pPr>
                </w:p>
              </w:txbxContent>
            </v:textbox>
          </v:shape>
        </w:pict>
      </w:r>
      <w:r>
        <w:rPr>
          <w:color w:val="auto"/>
          <w:lang w:eastAsia="zh-CN"/>
        </w:rPr>
        <w:drawing>
          <wp:anchor distT="0" distB="0" distL="0" distR="0" simplePos="0" relativeHeight="251668480" behindDoc="1" locked="0" layoutInCell="1" allowOverlap="1">
            <wp:simplePos x="0" y="0"/>
            <wp:positionH relativeFrom="column">
              <wp:posOffset>1557020</wp:posOffset>
            </wp:positionH>
            <wp:positionV relativeFrom="paragraph">
              <wp:posOffset>2804795</wp:posOffset>
            </wp:positionV>
            <wp:extent cx="372745" cy="762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7"/>
                    <a:stretch>
                      <a:fillRect/>
                    </a:stretch>
                  </pic:blipFill>
                  <pic:spPr>
                    <a:xfrm>
                      <a:off x="0" y="0"/>
                      <a:ext cx="372719" cy="76200"/>
                    </a:xfrm>
                    <a:prstGeom prst="rect">
                      <a:avLst/>
                    </a:prstGeom>
                  </pic:spPr>
                </pic:pic>
              </a:graphicData>
            </a:graphic>
          </wp:anchor>
        </w:drawing>
      </w:r>
      <w:r>
        <w:rPr>
          <w:color w:val="auto"/>
          <w:position w:val="-21"/>
        </w:rPr>
        <w:pict>
          <v:group id="_x0000_s1044" o:spid="_x0000_s1044" o:spt="203" style="height:54.4pt;width:308.55pt;" coordsize="6170,1088">
            <o:lock v:ext="edit"/>
            <v:shape id="_x0000_s1045" o:spid="_x0000_s1045" o:spt="75" type="#_x0000_t75" style="position:absolute;left:0;top:0;height:1088;width:6170;" filled="f" o:preferrelative="t" stroked="f" coordsize="21600,21600">
              <v:path/>
              <v:fill on="f" focussize="0,0"/>
              <v:stroke on="f" joinstyle="miter"/>
              <v:imagedata r:id="rId48" o:title=""/>
              <o:lock v:ext="edit" aspectratio="t"/>
            </v:shape>
            <v:shape id="_x0000_s1046" o:spid="_x0000_s1046" o:spt="202" type="#_x0000_t202" style="position:absolute;left:-20;top:-20;height:1128;width:6210;" filled="f" stroked="f" coordsize="21600,21600">
              <v:path/>
              <v:fill on="f" focussize="0,0"/>
              <v:stroke on="f" joinstyle="miter"/>
              <v:imagedata o:title=""/>
              <o:lock v:ext="edit"/>
              <v:textbox inset="0mm,0mm,0mm,0mm">
                <w:txbxContent>
                  <w:p w14:paraId="0F44FD3F">
                    <w:pPr>
                      <w:spacing w:before="145" w:line="229" w:lineRule="auto"/>
                      <w:ind w:left="766" w:right="100"/>
                      <w:rPr>
                        <w:rFonts w:ascii="宋体" w:hAnsi="宋体" w:eastAsia="宋体" w:cs="宋体"/>
                        <w:sz w:val="24"/>
                        <w:szCs w:val="24"/>
                        <w:lang w:eastAsia="zh-CN"/>
                      </w:rPr>
                    </w:pPr>
                    <w:r>
                      <w:rPr>
                        <w:rFonts w:ascii="宋体" w:hAnsi="宋体" w:eastAsia="宋体" w:cs="宋体"/>
                        <w:spacing w:val="-1"/>
                        <w:sz w:val="24"/>
                        <w:szCs w:val="24"/>
                        <w:lang w:eastAsia="zh-CN"/>
                      </w:rPr>
                      <w:t>对有融资意向的中小微企业，按规定开展审查，申</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请材料齐全完备的，一般在</w:t>
                    </w:r>
                    <w:r>
                      <w:rPr>
                        <w:rFonts w:ascii="宋体" w:hAnsi="宋体" w:eastAsia="宋体" w:cs="宋体"/>
                        <w:spacing w:val="-36"/>
                        <w:sz w:val="24"/>
                        <w:szCs w:val="24"/>
                        <w:lang w:eastAsia="zh-CN"/>
                      </w:rPr>
                      <w:t xml:space="preserve"> </w:t>
                    </w:r>
                    <w:r>
                      <w:rPr>
                        <w:rFonts w:ascii="宋体" w:hAnsi="宋体" w:eastAsia="宋体" w:cs="宋体"/>
                        <w:spacing w:val="-9"/>
                        <w:sz w:val="24"/>
                        <w:szCs w:val="24"/>
                        <w:lang w:eastAsia="zh-CN"/>
                      </w:rPr>
                      <w:t>7</w:t>
                    </w:r>
                    <w:r>
                      <w:rPr>
                        <w:rFonts w:ascii="宋体" w:hAnsi="宋体" w:eastAsia="宋体" w:cs="宋体"/>
                        <w:spacing w:val="-55"/>
                        <w:sz w:val="24"/>
                        <w:szCs w:val="24"/>
                        <w:lang w:eastAsia="zh-CN"/>
                      </w:rPr>
                      <w:t xml:space="preserve"> </w:t>
                    </w:r>
                    <w:r>
                      <w:rPr>
                        <w:rFonts w:ascii="宋体" w:hAnsi="宋体" w:eastAsia="宋体" w:cs="宋体"/>
                        <w:spacing w:val="-9"/>
                        <w:sz w:val="24"/>
                        <w:szCs w:val="24"/>
                        <w:lang w:eastAsia="zh-CN"/>
                      </w:rPr>
                      <w:t>个工作日内完成审批。</w:t>
                    </w:r>
                  </w:p>
                </w:txbxContent>
              </v:textbox>
            </v:shape>
            <w10:wrap type="none"/>
            <w10:anchorlock/>
          </v:group>
        </w:pict>
      </w:r>
    </w:p>
    <w:p w14:paraId="24E34238">
      <w:pPr>
        <w:spacing w:before="22"/>
        <w:rPr>
          <w:color w:val="auto"/>
        </w:rPr>
      </w:pPr>
    </w:p>
    <w:p w14:paraId="09D2CD77">
      <w:pPr>
        <w:spacing w:before="21"/>
        <w:rPr>
          <w:color w:val="auto"/>
        </w:rPr>
      </w:pPr>
    </w:p>
    <w:tbl>
      <w:tblPr>
        <w:tblStyle w:val="26"/>
        <w:tblW w:w="5580" w:type="dxa"/>
        <w:tblInd w:w="303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80"/>
      </w:tblGrid>
      <w:tr w14:paraId="7958F56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41" w:hRule="atLeast"/>
        </w:trPr>
        <w:tc>
          <w:tcPr>
            <w:tcW w:w="5580" w:type="dxa"/>
          </w:tcPr>
          <w:p w14:paraId="125A142E">
            <w:pPr>
              <w:pStyle w:val="27"/>
              <w:spacing w:before="129" w:line="273" w:lineRule="auto"/>
              <w:ind w:left="157" w:right="149" w:firstLine="20"/>
              <w:jc w:val="both"/>
              <w:rPr>
                <w:color w:val="auto"/>
                <w:lang w:eastAsia="zh-CN"/>
              </w:rPr>
            </w:pPr>
            <w:r>
              <w:rPr>
                <w:color w:val="auto"/>
                <w:spacing w:val="9"/>
                <w:sz w:val="20"/>
                <w:szCs w:val="20"/>
                <w:lang w:eastAsia="zh-CN"/>
              </w:rPr>
              <w:t>中小微企业按照融资服务机构要求，开设收款账户，并在</w:t>
            </w:r>
            <w:r>
              <w:rPr>
                <w:color w:val="auto"/>
                <w:spacing w:val="16"/>
                <w:sz w:val="20"/>
                <w:szCs w:val="20"/>
                <w:lang w:eastAsia="zh-CN"/>
              </w:rPr>
              <w:t xml:space="preserve"> </w:t>
            </w:r>
            <w:r>
              <w:rPr>
                <w:color w:val="auto"/>
                <w:spacing w:val="3"/>
                <w:sz w:val="20"/>
                <w:szCs w:val="20"/>
                <w:lang w:eastAsia="zh-CN"/>
              </w:rPr>
              <w:t>中标（成交）通知书发出</w:t>
            </w:r>
            <w:r>
              <w:rPr>
                <w:color w:val="auto"/>
                <w:spacing w:val="-22"/>
                <w:sz w:val="20"/>
                <w:szCs w:val="20"/>
                <w:lang w:eastAsia="zh-CN"/>
              </w:rPr>
              <w:t xml:space="preserve"> </w:t>
            </w:r>
            <w:r>
              <w:rPr>
                <w:color w:val="auto"/>
                <w:spacing w:val="3"/>
                <w:sz w:val="20"/>
                <w:szCs w:val="20"/>
                <w:lang w:eastAsia="zh-CN"/>
              </w:rPr>
              <w:t>10 日内签订政府采购合同（政府</w:t>
            </w:r>
            <w:r>
              <w:rPr>
                <w:color w:val="auto"/>
                <w:sz w:val="20"/>
                <w:szCs w:val="20"/>
                <w:lang w:eastAsia="zh-CN"/>
              </w:rPr>
              <w:t xml:space="preserve"> </w:t>
            </w:r>
            <w:r>
              <w:rPr>
                <w:color w:val="auto"/>
                <w:spacing w:val="10"/>
                <w:sz w:val="20"/>
                <w:szCs w:val="20"/>
                <w:lang w:eastAsia="zh-CN"/>
              </w:rPr>
              <w:t>采购合同已签订的，需变更约定收款账户的，中小微企业</w:t>
            </w:r>
            <w:r>
              <w:rPr>
                <w:color w:val="auto"/>
                <w:spacing w:val="12"/>
                <w:sz w:val="20"/>
                <w:szCs w:val="20"/>
                <w:lang w:eastAsia="zh-CN"/>
              </w:rPr>
              <w:t xml:space="preserve"> </w:t>
            </w:r>
            <w:r>
              <w:rPr>
                <w:color w:val="auto"/>
                <w:spacing w:val="8"/>
                <w:sz w:val="20"/>
                <w:szCs w:val="20"/>
                <w:lang w:eastAsia="zh-CN"/>
              </w:rPr>
              <w:t>向采购人申请，变更收款账户）</w:t>
            </w:r>
            <w:r>
              <w:rPr>
                <w:color w:val="auto"/>
                <w:spacing w:val="8"/>
                <w:lang w:eastAsia="zh-CN"/>
              </w:rPr>
              <w:t>。</w:t>
            </w:r>
          </w:p>
        </w:tc>
      </w:tr>
    </w:tbl>
    <w:p w14:paraId="7F82C804">
      <w:pPr>
        <w:spacing w:before="218"/>
        <w:rPr>
          <w:color w:val="auto"/>
          <w:lang w:eastAsia="zh-CN"/>
        </w:rPr>
      </w:pPr>
    </w:p>
    <w:tbl>
      <w:tblPr>
        <w:tblStyle w:val="26"/>
        <w:tblW w:w="5580" w:type="dxa"/>
        <w:tblInd w:w="3036"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80"/>
      </w:tblGrid>
      <w:tr w14:paraId="75948C2A">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82" w:hRule="atLeast"/>
        </w:trPr>
        <w:tc>
          <w:tcPr>
            <w:tcW w:w="5580" w:type="dxa"/>
          </w:tcPr>
          <w:p w14:paraId="148CBB49">
            <w:pPr>
              <w:pStyle w:val="27"/>
              <w:spacing w:before="117" w:line="229" w:lineRule="auto"/>
              <w:ind w:left="159" w:right="149"/>
              <w:rPr>
                <w:color w:val="auto"/>
                <w:lang w:eastAsia="zh-CN"/>
              </w:rPr>
            </w:pPr>
            <w:r>
              <w:rPr>
                <w:color w:val="auto"/>
                <w:spacing w:val="-2"/>
                <w:lang w:eastAsia="zh-CN"/>
              </w:rPr>
              <w:t>签订合同后</w:t>
            </w:r>
            <w:r>
              <w:rPr>
                <w:color w:val="auto"/>
                <w:spacing w:val="-46"/>
                <w:lang w:eastAsia="zh-CN"/>
              </w:rPr>
              <w:t xml:space="preserve"> </w:t>
            </w:r>
            <w:r>
              <w:rPr>
                <w:rFonts w:ascii="Calibri" w:hAnsi="Calibri" w:eastAsia="Calibri" w:cs="Calibri"/>
                <w:color w:val="auto"/>
                <w:spacing w:val="-2"/>
                <w:lang w:eastAsia="zh-CN"/>
              </w:rPr>
              <w:t>2</w:t>
            </w:r>
            <w:r>
              <w:rPr>
                <w:rFonts w:ascii="Calibri" w:hAnsi="Calibri" w:eastAsia="Calibri" w:cs="Calibri"/>
                <w:color w:val="auto"/>
                <w:spacing w:val="14"/>
                <w:lang w:eastAsia="zh-CN"/>
              </w:rPr>
              <w:t xml:space="preserve"> </w:t>
            </w:r>
            <w:r>
              <w:rPr>
                <w:color w:val="auto"/>
                <w:spacing w:val="-2"/>
                <w:lang w:eastAsia="zh-CN"/>
              </w:rPr>
              <w:t>个工作日内完成备案；融资机构登陆</w:t>
            </w:r>
            <w:r>
              <w:rPr>
                <w:color w:val="auto"/>
                <w:lang w:eastAsia="zh-CN"/>
              </w:rPr>
              <w:t xml:space="preserve"> </w:t>
            </w:r>
            <w:r>
              <w:rPr>
                <w:color w:val="auto"/>
                <w:spacing w:val="-1"/>
                <w:lang w:eastAsia="zh-CN"/>
              </w:rPr>
              <w:t>焦作市电子化政府采购系统核对合同真实性。</w:t>
            </w:r>
          </w:p>
        </w:tc>
      </w:tr>
    </w:tbl>
    <w:p w14:paraId="11FDCEAC">
      <w:pPr>
        <w:spacing w:line="633" w:lineRule="exact"/>
        <w:ind w:firstLine="1289"/>
        <w:rPr>
          <w:color w:val="auto"/>
        </w:rPr>
      </w:pPr>
      <w:r>
        <w:rPr>
          <w:color w:val="auto"/>
        </w:rPr>
        <w:pict>
          <v:shape id="_x0000_s1047" o:spid="_x0000_s1047" o:spt="202" type="#_x0000_t202" style="position:absolute;left:0pt;margin-left:18.5pt;margin-top:30.45pt;height:66.85pt;width:105.5pt;z-index:-251646976;mso-width-relative:page;mso-height-relative:page;" filled="f" stroked="f" coordsize="21600,21600">
            <v:path/>
            <v:fill on="f" focussize="0,0"/>
            <v:stroke on="f" joinstyle="miter"/>
            <v:imagedata o:title=""/>
            <o:lock v:ext="edit"/>
            <v:textbox inset="0mm,0mm,0mm,0mm">
              <w:txbxContent>
                <w:p w14:paraId="12E78E97">
                  <w:pPr>
                    <w:spacing w:line="20" w:lineRule="exact"/>
                  </w:pPr>
                </w:p>
                <w:tbl>
                  <w:tblPr>
                    <w:tblStyle w:val="26"/>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14:paraId="0385E19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tcPr>
                      <w:p w14:paraId="717CCE75">
                        <w:pPr>
                          <w:pStyle w:val="27"/>
                          <w:spacing w:before="113" w:line="230" w:lineRule="auto"/>
                          <w:ind w:left="910" w:right="184" w:hanging="711"/>
                        </w:pPr>
                        <w:r>
                          <w:rPr>
                            <w:spacing w:val="-3"/>
                          </w:rPr>
                          <w:t>融资服务机构放</w:t>
                        </w:r>
                        <w:r>
                          <w:rPr>
                            <w:spacing w:val="4"/>
                          </w:rPr>
                          <w:t xml:space="preserve"> </w:t>
                        </w:r>
                        <w:r>
                          <w:t>贷</w:t>
                        </w:r>
                      </w:p>
                    </w:tc>
                  </w:tr>
                </w:tbl>
                <w:p w14:paraId="003484C0">
                  <w:pPr>
                    <w:pStyle w:val="4"/>
                  </w:pPr>
                </w:p>
              </w:txbxContent>
            </v:textbox>
          </v:shape>
        </w:pict>
      </w:r>
      <w:r>
        <w:rPr>
          <w:color w:val="auto"/>
          <w:lang w:eastAsia="zh-CN"/>
        </w:rPr>
        <w:drawing>
          <wp:anchor distT="0" distB="0" distL="0" distR="0" simplePos="0" relativeHeight="251679744" behindDoc="0" locked="0" layoutInCell="1" allowOverlap="1">
            <wp:simplePos x="0" y="0"/>
            <wp:positionH relativeFrom="column">
              <wp:posOffset>1557020</wp:posOffset>
            </wp:positionH>
            <wp:positionV relativeFrom="paragraph">
              <wp:posOffset>773430</wp:posOffset>
            </wp:positionV>
            <wp:extent cx="372745" cy="762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9"/>
                    <a:stretch>
                      <a:fillRect/>
                    </a:stretch>
                  </pic:blipFill>
                  <pic:spPr>
                    <a:xfrm>
                      <a:off x="0" y="0"/>
                      <a:ext cx="372719" cy="76200"/>
                    </a:xfrm>
                    <a:prstGeom prst="rect">
                      <a:avLst/>
                    </a:prstGeom>
                  </pic:spPr>
                </pic:pic>
              </a:graphicData>
            </a:graphic>
          </wp:anchor>
        </w:drawing>
      </w:r>
      <w:r>
        <w:rPr>
          <w:color w:val="auto"/>
          <w:position w:val="-12"/>
          <w:lang w:eastAsia="zh-CN"/>
        </w:rPr>
        <w:drawing>
          <wp:inline distT="0" distB="0" distL="0" distR="0">
            <wp:extent cx="76200" cy="40195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0"/>
                    <a:stretch>
                      <a:fillRect/>
                    </a:stretch>
                  </pic:blipFill>
                  <pic:spPr>
                    <a:xfrm>
                      <a:off x="0" y="0"/>
                      <a:ext cx="76200" cy="402006"/>
                    </a:xfrm>
                    <a:prstGeom prst="rect">
                      <a:avLst/>
                    </a:prstGeom>
                  </pic:spPr>
                </pic:pic>
              </a:graphicData>
            </a:graphic>
          </wp:inline>
        </w:drawing>
      </w:r>
    </w:p>
    <w:tbl>
      <w:tblPr>
        <w:tblStyle w:val="26"/>
        <w:tblW w:w="5580" w:type="dxa"/>
        <w:tblInd w:w="3036"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80"/>
      </w:tblGrid>
      <w:tr w14:paraId="78F10456">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8" w:hRule="atLeast"/>
        </w:trPr>
        <w:tc>
          <w:tcPr>
            <w:tcW w:w="5580" w:type="dxa"/>
          </w:tcPr>
          <w:p w14:paraId="1B610AFD">
            <w:pPr>
              <w:spacing w:line="346" w:lineRule="auto"/>
              <w:rPr>
                <w:color w:val="auto"/>
              </w:rPr>
            </w:pPr>
          </w:p>
          <w:p w14:paraId="192ABA07">
            <w:pPr>
              <w:pStyle w:val="27"/>
              <w:spacing w:before="78" w:line="229" w:lineRule="auto"/>
              <w:ind w:left="161" w:right="149" w:firstLine="3"/>
              <w:rPr>
                <w:color w:val="auto"/>
                <w:lang w:eastAsia="zh-CN"/>
              </w:rPr>
            </w:pPr>
            <w:r>
              <w:rPr>
                <w:color w:val="auto"/>
                <w:spacing w:val="1"/>
                <w:lang w:eastAsia="zh-CN"/>
              </w:rPr>
              <w:t>融资服务机构确认合同的真实性后，</w:t>
            </w:r>
            <w:r>
              <w:rPr>
                <w:rFonts w:ascii="Calibri" w:hAnsi="Calibri" w:eastAsia="Calibri" w:cs="Calibri"/>
                <w:color w:val="auto"/>
                <w:spacing w:val="1"/>
                <w:lang w:eastAsia="zh-CN"/>
              </w:rPr>
              <w:t>5</w:t>
            </w:r>
            <w:r>
              <w:rPr>
                <w:rFonts w:ascii="Calibri" w:hAnsi="Calibri" w:eastAsia="Calibri" w:cs="Calibri"/>
                <w:color w:val="auto"/>
                <w:spacing w:val="16"/>
                <w:lang w:eastAsia="zh-CN"/>
              </w:rPr>
              <w:t xml:space="preserve"> </w:t>
            </w:r>
            <w:r>
              <w:rPr>
                <w:color w:val="auto"/>
                <w:spacing w:val="1"/>
                <w:lang w:eastAsia="zh-CN"/>
              </w:rPr>
              <w:t>个工作日内</w:t>
            </w:r>
            <w:r>
              <w:rPr>
                <w:color w:val="auto"/>
                <w:lang w:eastAsia="zh-CN"/>
              </w:rPr>
              <w:t xml:space="preserve"> </w:t>
            </w:r>
            <w:r>
              <w:rPr>
                <w:color w:val="auto"/>
                <w:spacing w:val="-3"/>
                <w:lang w:eastAsia="zh-CN"/>
              </w:rPr>
              <w:t>完成放款。</w:t>
            </w:r>
          </w:p>
        </w:tc>
      </w:tr>
    </w:tbl>
    <w:p w14:paraId="56DE1F39">
      <w:pPr>
        <w:spacing w:line="633" w:lineRule="exact"/>
        <w:ind w:firstLine="1304"/>
        <w:rPr>
          <w:color w:val="auto"/>
        </w:rPr>
      </w:pPr>
      <w:r>
        <w:rPr>
          <w:color w:val="auto"/>
        </w:rPr>
        <w:pict>
          <v:shape id="_x0000_s1048" o:spid="_x0000_s1048" o:spt="202" type="#_x0000_t202" style="position:absolute;left:0pt;margin-left:18.5pt;margin-top:30.45pt;height:66.85pt;width:105.5pt;z-index:-251645952;mso-width-relative:page;mso-height-relative:page;" filled="f" stroked="f" coordsize="21600,21600">
            <v:path/>
            <v:fill on="f" focussize="0,0"/>
            <v:stroke on="f" joinstyle="miter"/>
            <v:imagedata o:title=""/>
            <o:lock v:ext="edit"/>
            <v:textbox inset="0mm,0mm,0mm,0mm">
              <w:txbxContent>
                <w:p w14:paraId="4488F7F4">
                  <w:pPr>
                    <w:spacing w:line="20" w:lineRule="exact"/>
                  </w:pPr>
                </w:p>
                <w:tbl>
                  <w:tblPr>
                    <w:tblStyle w:val="26"/>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14:paraId="582E40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tcPr>
                      <w:p w14:paraId="473113AB">
                        <w:pPr>
                          <w:pStyle w:val="27"/>
                          <w:spacing w:before="113" w:line="230" w:lineRule="auto"/>
                          <w:ind w:left="793" w:right="184" w:hanging="598"/>
                        </w:pPr>
                        <w:r>
                          <w:rPr>
                            <w:spacing w:val="-2"/>
                          </w:rPr>
                          <w:t>合同资金支付及</w:t>
                        </w:r>
                        <w:r>
                          <w:rPr>
                            <w:spacing w:val="2"/>
                          </w:rPr>
                          <w:t xml:space="preserve"> </w:t>
                        </w:r>
                        <w:r>
                          <w:rPr>
                            <w:spacing w:val="-5"/>
                          </w:rPr>
                          <w:t>还贷</w:t>
                        </w:r>
                      </w:p>
                    </w:tc>
                  </w:tr>
                </w:tbl>
                <w:p w14:paraId="096C6A7D">
                  <w:pPr>
                    <w:pStyle w:val="4"/>
                  </w:pPr>
                </w:p>
              </w:txbxContent>
            </v:textbox>
          </v:shape>
        </w:pict>
      </w:r>
      <w:r>
        <w:rPr>
          <w:color w:val="auto"/>
          <w:position w:val="-12"/>
          <w:lang w:eastAsia="zh-CN"/>
        </w:rPr>
        <w:drawing>
          <wp:inline distT="0" distB="0" distL="0" distR="0">
            <wp:extent cx="76200" cy="40195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1"/>
                    <a:stretch>
                      <a:fillRect/>
                    </a:stretch>
                  </pic:blipFill>
                  <pic:spPr>
                    <a:xfrm>
                      <a:off x="0" y="0"/>
                      <a:ext cx="76200" cy="402006"/>
                    </a:xfrm>
                    <a:prstGeom prst="rect">
                      <a:avLst/>
                    </a:prstGeom>
                  </pic:spPr>
                </pic:pic>
              </a:graphicData>
            </a:graphic>
          </wp:inline>
        </w:drawing>
      </w:r>
    </w:p>
    <w:p w14:paraId="1F1576B5">
      <w:pPr>
        <w:spacing w:line="1292" w:lineRule="exact"/>
        <w:ind w:firstLine="2452"/>
        <w:rPr>
          <w:color w:val="auto"/>
        </w:rPr>
      </w:pPr>
      <w:r>
        <w:rPr>
          <w:color w:val="auto"/>
          <w:position w:val="-25"/>
        </w:rPr>
        <w:pict>
          <v:group id="_x0000_s1049" o:spid="_x0000_s1049" o:spt="203" style="height:64.65pt;width:308.55pt;" coordsize="6170,1293">
            <o:lock v:ext="edit"/>
            <v:shape id="_x0000_s1050" o:spid="_x0000_s1050" o:spt="75" type="#_x0000_t75" style="position:absolute;left:0;top:-3;height:1296;width:6170;" filled="f" o:preferrelative="t" stroked="f" coordsize="21600,21600">
              <v:path/>
              <v:fill on="f" focussize="0,0"/>
              <v:stroke on="f" joinstyle="miter"/>
              <v:imagedata r:id="rId52" o:title=""/>
              <o:lock v:ext="edit" aspectratio="t"/>
            </v:shape>
            <v:shape id="_x0000_s1051" o:spid="_x0000_s1051" o:spt="202" type="#_x0000_t202" style="position:absolute;left:-20;top:-23;height:1336;width:6210;" filled="f" stroked="f" coordsize="21600,21600">
              <v:path/>
              <v:fill on="f" focussize="0,0"/>
              <v:stroke on="f" joinstyle="miter"/>
              <v:imagedata o:title=""/>
              <o:lock v:ext="edit"/>
              <v:textbox inset="0mm,0mm,0mm,0mm">
                <w:txbxContent>
                  <w:p w14:paraId="7521CCA5">
                    <w:pPr>
                      <w:spacing w:before="143" w:line="234" w:lineRule="auto"/>
                      <w:ind w:left="769" w:right="180" w:firstLine="21"/>
                      <w:jc w:val="both"/>
                      <w:rPr>
                        <w:rFonts w:ascii="宋体" w:hAnsi="宋体" w:eastAsia="宋体" w:cs="宋体"/>
                        <w:sz w:val="24"/>
                        <w:szCs w:val="24"/>
                        <w:lang w:eastAsia="zh-CN"/>
                      </w:rPr>
                    </w:pPr>
                    <w:r>
                      <w:rPr>
                        <w:rFonts w:ascii="宋体" w:hAnsi="宋体" w:eastAsia="宋体" w:cs="宋体"/>
                        <w:spacing w:val="-2"/>
                        <w:sz w:val="24"/>
                        <w:szCs w:val="24"/>
                        <w:lang w:eastAsia="zh-CN"/>
                      </w:rPr>
                      <w:t>中小微企业按照合同约定履约，采购人及时开展履</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约验收，融资服务机构加强管理，及时锁定合同回</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款资金。</w:t>
                    </w:r>
                  </w:p>
                </w:txbxContent>
              </v:textbox>
            </v:shape>
            <w10:wrap type="none"/>
            <w10:anchorlock/>
          </v:group>
        </w:pict>
      </w:r>
    </w:p>
    <w:p w14:paraId="58FB4FB6">
      <w:pPr>
        <w:spacing w:line="1292" w:lineRule="exact"/>
        <w:rPr>
          <w:color w:val="auto"/>
        </w:rPr>
        <w:sectPr>
          <w:footerReference r:id="rId33" w:type="default"/>
          <w:pgSz w:w="11906" w:h="16839"/>
          <w:pgMar w:top="1431" w:right="1497" w:bottom="1569" w:left="1785" w:header="0" w:footer="1407" w:gutter="0"/>
          <w:cols w:space="720" w:num="1"/>
        </w:sectPr>
      </w:pPr>
    </w:p>
    <w:p w14:paraId="54A77B2A">
      <w:pPr>
        <w:spacing w:before="101" w:line="222" w:lineRule="auto"/>
        <w:ind w:left="2965"/>
        <w:rPr>
          <w:rFonts w:ascii="宋体" w:hAnsi="宋体" w:eastAsia="宋体" w:cs="宋体"/>
          <w:color w:val="auto"/>
          <w:sz w:val="43"/>
          <w:szCs w:val="43"/>
        </w:rPr>
      </w:pPr>
      <w:r>
        <w:rPr>
          <w:rFonts w:ascii="宋体" w:hAnsi="宋体" w:eastAsia="宋体" w:cs="宋体"/>
          <w:b/>
          <w:bCs/>
          <w:color w:val="auto"/>
          <w:spacing w:val="3"/>
          <w:sz w:val="43"/>
          <w:szCs w:val="43"/>
        </w:rPr>
        <w:t>融资服务机构名单</w:t>
      </w:r>
    </w:p>
    <w:p w14:paraId="3F96AEC2">
      <w:pPr>
        <w:spacing w:line="145" w:lineRule="auto"/>
        <w:rPr>
          <w:color w:val="auto"/>
          <w:sz w:val="2"/>
        </w:rPr>
      </w:pPr>
    </w:p>
    <w:tbl>
      <w:tblPr>
        <w:tblStyle w:val="26"/>
        <w:tblW w:w="9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9"/>
        <w:gridCol w:w="1229"/>
        <w:gridCol w:w="1875"/>
        <w:gridCol w:w="2328"/>
      </w:tblGrid>
      <w:tr w14:paraId="56CF0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3659" w:type="dxa"/>
          </w:tcPr>
          <w:p w14:paraId="7CB0A708">
            <w:pPr>
              <w:spacing w:line="273" w:lineRule="auto"/>
              <w:rPr>
                <w:color w:val="auto"/>
              </w:rPr>
            </w:pPr>
          </w:p>
          <w:p w14:paraId="1CB14997">
            <w:pPr>
              <w:pStyle w:val="27"/>
              <w:spacing w:before="98" w:line="221" w:lineRule="auto"/>
              <w:ind w:left="1543"/>
              <w:rPr>
                <w:color w:val="auto"/>
                <w:sz w:val="30"/>
                <w:szCs w:val="30"/>
              </w:rPr>
            </w:pPr>
            <w:r>
              <w:rPr>
                <w:color w:val="auto"/>
                <w:spacing w:val="-8"/>
                <w:sz w:val="30"/>
                <w:szCs w:val="30"/>
              </w:rPr>
              <w:t>名称</w:t>
            </w:r>
          </w:p>
        </w:tc>
        <w:tc>
          <w:tcPr>
            <w:tcW w:w="1229" w:type="dxa"/>
          </w:tcPr>
          <w:p w14:paraId="2B0A3A13">
            <w:pPr>
              <w:spacing w:line="273" w:lineRule="auto"/>
              <w:rPr>
                <w:color w:val="auto"/>
              </w:rPr>
            </w:pPr>
          </w:p>
          <w:p w14:paraId="2A8B3BB2">
            <w:pPr>
              <w:pStyle w:val="27"/>
              <w:spacing w:before="98" w:line="221" w:lineRule="auto"/>
              <w:ind w:left="174"/>
              <w:rPr>
                <w:color w:val="auto"/>
                <w:sz w:val="30"/>
                <w:szCs w:val="30"/>
              </w:rPr>
            </w:pPr>
            <w:r>
              <w:rPr>
                <w:color w:val="auto"/>
                <w:spacing w:val="-5"/>
                <w:sz w:val="30"/>
                <w:szCs w:val="30"/>
              </w:rPr>
              <w:t>联系人</w:t>
            </w:r>
          </w:p>
        </w:tc>
        <w:tc>
          <w:tcPr>
            <w:tcW w:w="1875" w:type="dxa"/>
          </w:tcPr>
          <w:p w14:paraId="340E36F9">
            <w:pPr>
              <w:spacing w:line="273" w:lineRule="auto"/>
              <w:rPr>
                <w:color w:val="auto"/>
              </w:rPr>
            </w:pPr>
          </w:p>
          <w:p w14:paraId="6462D76B">
            <w:pPr>
              <w:pStyle w:val="27"/>
              <w:spacing w:before="98" w:line="221" w:lineRule="auto"/>
              <w:ind w:left="349"/>
              <w:rPr>
                <w:color w:val="auto"/>
                <w:sz w:val="30"/>
                <w:szCs w:val="30"/>
              </w:rPr>
            </w:pPr>
            <w:r>
              <w:rPr>
                <w:color w:val="auto"/>
                <w:spacing w:val="-4"/>
                <w:sz w:val="30"/>
                <w:szCs w:val="30"/>
              </w:rPr>
              <w:t>联系电话</w:t>
            </w:r>
          </w:p>
        </w:tc>
        <w:tc>
          <w:tcPr>
            <w:tcW w:w="2328" w:type="dxa"/>
          </w:tcPr>
          <w:p w14:paraId="6CCF13A1">
            <w:pPr>
              <w:spacing w:line="272" w:lineRule="auto"/>
              <w:rPr>
                <w:color w:val="auto"/>
              </w:rPr>
            </w:pPr>
          </w:p>
          <w:p w14:paraId="4B0583B3">
            <w:pPr>
              <w:pStyle w:val="27"/>
              <w:spacing w:before="97" w:line="229" w:lineRule="auto"/>
              <w:ind w:left="873"/>
              <w:rPr>
                <w:color w:val="auto"/>
                <w:sz w:val="30"/>
                <w:szCs w:val="30"/>
              </w:rPr>
            </w:pPr>
            <w:r>
              <w:rPr>
                <w:color w:val="auto"/>
                <w:spacing w:val="-6"/>
                <w:sz w:val="30"/>
                <w:szCs w:val="30"/>
              </w:rPr>
              <w:t>地址</w:t>
            </w:r>
          </w:p>
        </w:tc>
      </w:tr>
      <w:tr w14:paraId="37005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tcPr>
          <w:p w14:paraId="081EBCE4">
            <w:pPr>
              <w:spacing w:line="345" w:lineRule="auto"/>
              <w:rPr>
                <w:color w:val="auto"/>
                <w:lang w:eastAsia="zh-CN"/>
              </w:rPr>
            </w:pPr>
          </w:p>
          <w:p w14:paraId="75A331C2">
            <w:pPr>
              <w:pStyle w:val="27"/>
              <w:spacing w:before="65" w:line="228" w:lineRule="auto"/>
              <w:ind w:left="135"/>
              <w:rPr>
                <w:color w:val="auto"/>
                <w:sz w:val="20"/>
                <w:szCs w:val="20"/>
                <w:lang w:eastAsia="zh-CN"/>
              </w:rPr>
            </w:pPr>
            <w:r>
              <w:rPr>
                <w:color w:val="auto"/>
                <w:spacing w:val="8"/>
                <w:sz w:val="20"/>
                <w:szCs w:val="20"/>
                <w:lang w:eastAsia="zh-CN"/>
              </w:rPr>
              <w:t>中国农业银行股份有限公司焦作分行</w:t>
            </w:r>
          </w:p>
        </w:tc>
        <w:tc>
          <w:tcPr>
            <w:tcW w:w="1229" w:type="dxa"/>
          </w:tcPr>
          <w:p w14:paraId="21D233BF">
            <w:pPr>
              <w:spacing w:line="346" w:lineRule="auto"/>
              <w:rPr>
                <w:color w:val="auto"/>
                <w:lang w:eastAsia="zh-CN"/>
              </w:rPr>
            </w:pPr>
          </w:p>
          <w:p w14:paraId="10F3208E">
            <w:pPr>
              <w:pStyle w:val="27"/>
              <w:spacing w:before="65" w:line="228" w:lineRule="auto"/>
              <w:ind w:left="307"/>
              <w:rPr>
                <w:color w:val="auto"/>
                <w:sz w:val="20"/>
                <w:szCs w:val="20"/>
              </w:rPr>
            </w:pPr>
            <w:r>
              <w:rPr>
                <w:color w:val="auto"/>
                <w:spacing w:val="5"/>
                <w:sz w:val="20"/>
                <w:szCs w:val="20"/>
              </w:rPr>
              <w:t>薛国战</w:t>
            </w:r>
          </w:p>
        </w:tc>
        <w:tc>
          <w:tcPr>
            <w:tcW w:w="1875" w:type="dxa"/>
          </w:tcPr>
          <w:p w14:paraId="19304A48">
            <w:pPr>
              <w:pStyle w:val="27"/>
              <w:spacing w:before="209" w:line="190" w:lineRule="auto"/>
              <w:ind w:left="315"/>
              <w:rPr>
                <w:color w:val="auto"/>
                <w:sz w:val="20"/>
                <w:szCs w:val="20"/>
              </w:rPr>
            </w:pPr>
            <w:r>
              <w:rPr>
                <w:color w:val="auto"/>
                <w:spacing w:val="4"/>
                <w:sz w:val="20"/>
                <w:szCs w:val="20"/>
              </w:rPr>
              <w:t>0391-2878039</w:t>
            </w:r>
          </w:p>
          <w:p w14:paraId="6135568C">
            <w:pPr>
              <w:pStyle w:val="27"/>
              <w:spacing w:before="262" w:line="190" w:lineRule="auto"/>
              <w:ind w:left="381"/>
              <w:rPr>
                <w:color w:val="auto"/>
                <w:sz w:val="20"/>
                <w:szCs w:val="20"/>
              </w:rPr>
            </w:pPr>
            <w:r>
              <w:rPr>
                <w:color w:val="auto"/>
                <w:spacing w:val="2"/>
                <w:sz w:val="20"/>
                <w:szCs w:val="20"/>
              </w:rPr>
              <w:t>13839109026</w:t>
            </w:r>
          </w:p>
        </w:tc>
        <w:tc>
          <w:tcPr>
            <w:tcW w:w="2328" w:type="dxa"/>
          </w:tcPr>
          <w:p w14:paraId="78C000E9">
            <w:pPr>
              <w:spacing w:line="345" w:lineRule="auto"/>
              <w:rPr>
                <w:color w:val="auto"/>
              </w:rPr>
            </w:pPr>
          </w:p>
          <w:p w14:paraId="509D25CD">
            <w:pPr>
              <w:pStyle w:val="27"/>
              <w:spacing w:before="65" w:line="228" w:lineRule="auto"/>
              <w:ind w:left="224"/>
              <w:rPr>
                <w:color w:val="auto"/>
                <w:sz w:val="20"/>
                <w:szCs w:val="20"/>
              </w:rPr>
            </w:pPr>
            <w:r>
              <w:rPr>
                <w:color w:val="auto"/>
                <w:spacing w:val="8"/>
                <w:sz w:val="20"/>
                <w:szCs w:val="20"/>
              </w:rPr>
              <w:t>焦作市民主南路88号</w:t>
            </w:r>
          </w:p>
        </w:tc>
      </w:tr>
      <w:tr w14:paraId="1B81B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tcPr>
          <w:p w14:paraId="153EF803">
            <w:pPr>
              <w:spacing w:line="344" w:lineRule="auto"/>
              <w:rPr>
                <w:color w:val="auto"/>
                <w:lang w:eastAsia="zh-CN"/>
              </w:rPr>
            </w:pPr>
          </w:p>
          <w:p w14:paraId="130FCDE4">
            <w:pPr>
              <w:pStyle w:val="27"/>
              <w:spacing w:before="65" w:line="228" w:lineRule="auto"/>
              <w:ind w:left="135"/>
              <w:rPr>
                <w:color w:val="auto"/>
                <w:sz w:val="20"/>
                <w:szCs w:val="20"/>
                <w:lang w:eastAsia="zh-CN"/>
              </w:rPr>
            </w:pPr>
            <w:r>
              <w:rPr>
                <w:color w:val="auto"/>
                <w:spacing w:val="7"/>
                <w:sz w:val="20"/>
                <w:szCs w:val="20"/>
                <w:lang w:eastAsia="zh-CN"/>
              </w:rPr>
              <w:t>中国银行股份有限公司焦作分行</w:t>
            </w:r>
          </w:p>
        </w:tc>
        <w:tc>
          <w:tcPr>
            <w:tcW w:w="1229" w:type="dxa"/>
          </w:tcPr>
          <w:p w14:paraId="433BB04E">
            <w:pPr>
              <w:spacing w:line="345" w:lineRule="auto"/>
              <w:rPr>
                <w:color w:val="auto"/>
                <w:lang w:eastAsia="zh-CN"/>
              </w:rPr>
            </w:pPr>
          </w:p>
          <w:p w14:paraId="6752E9B6">
            <w:pPr>
              <w:pStyle w:val="27"/>
              <w:spacing w:before="65" w:line="228" w:lineRule="auto"/>
              <w:ind w:left="413"/>
              <w:rPr>
                <w:color w:val="auto"/>
                <w:sz w:val="20"/>
                <w:szCs w:val="20"/>
              </w:rPr>
            </w:pPr>
            <w:r>
              <w:rPr>
                <w:color w:val="auto"/>
                <w:spacing w:val="3"/>
                <w:sz w:val="20"/>
                <w:szCs w:val="20"/>
              </w:rPr>
              <w:t>曹阳</w:t>
            </w:r>
          </w:p>
        </w:tc>
        <w:tc>
          <w:tcPr>
            <w:tcW w:w="1875" w:type="dxa"/>
          </w:tcPr>
          <w:p w14:paraId="116C9203">
            <w:pPr>
              <w:pStyle w:val="27"/>
              <w:spacing w:before="210" w:line="190" w:lineRule="auto"/>
              <w:ind w:left="315"/>
              <w:rPr>
                <w:color w:val="auto"/>
                <w:sz w:val="20"/>
                <w:szCs w:val="20"/>
              </w:rPr>
            </w:pPr>
            <w:r>
              <w:rPr>
                <w:color w:val="auto"/>
                <w:spacing w:val="4"/>
                <w:sz w:val="20"/>
                <w:szCs w:val="20"/>
              </w:rPr>
              <w:t>0391-8825171</w:t>
            </w:r>
          </w:p>
          <w:p w14:paraId="282776F0">
            <w:pPr>
              <w:pStyle w:val="27"/>
              <w:spacing w:before="262" w:line="190" w:lineRule="auto"/>
              <w:ind w:left="381"/>
              <w:rPr>
                <w:color w:val="auto"/>
                <w:sz w:val="20"/>
                <w:szCs w:val="20"/>
              </w:rPr>
            </w:pPr>
            <w:r>
              <w:rPr>
                <w:color w:val="auto"/>
                <w:spacing w:val="2"/>
                <w:sz w:val="20"/>
                <w:szCs w:val="20"/>
              </w:rPr>
              <w:t>13839118160</w:t>
            </w:r>
          </w:p>
        </w:tc>
        <w:tc>
          <w:tcPr>
            <w:tcW w:w="2328" w:type="dxa"/>
          </w:tcPr>
          <w:p w14:paraId="3CBC6438">
            <w:pPr>
              <w:spacing w:line="344" w:lineRule="auto"/>
              <w:rPr>
                <w:color w:val="auto"/>
              </w:rPr>
            </w:pPr>
          </w:p>
          <w:p w14:paraId="5726DE8B">
            <w:pPr>
              <w:pStyle w:val="27"/>
              <w:spacing w:before="65" w:line="228" w:lineRule="auto"/>
              <w:ind w:left="276"/>
              <w:rPr>
                <w:color w:val="auto"/>
                <w:sz w:val="20"/>
                <w:szCs w:val="20"/>
              </w:rPr>
            </w:pPr>
            <w:r>
              <w:rPr>
                <w:color w:val="auto"/>
                <w:spacing w:val="7"/>
                <w:sz w:val="20"/>
                <w:szCs w:val="20"/>
              </w:rPr>
              <w:t>焦作市丰收路159号</w:t>
            </w:r>
          </w:p>
        </w:tc>
      </w:tr>
      <w:tr w14:paraId="73719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tcPr>
          <w:p w14:paraId="640C0D70">
            <w:pPr>
              <w:spacing w:line="345" w:lineRule="auto"/>
              <w:rPr>
                <w:color w:val="auto"/>
                <w:lang w:eastAsia="zh-CN"/>
              </w:rPr>
            </w:pPr>
          </w:p>
          <w:p w14:paraId="2C65FCC6">
            <w:pPr>
              <w:pStyle w:val="27"/>
              <w:spacing w:before="65" w:line="228" w:lineRule="auto"/>
              <w:ind w:left="135"/>
              <w:rPr>
                <w:color w:val="auto"/>
                <w:sz w:val="20"/>
                <w:szCs w:val="20"/>
                <w:lang w:eastAsia="zh-CN"/>
              </w:rPr>
            </w:pPr>
            <w:r>
              <w:rPr>
                <w:color w:val="auto"/>
                <w:spacing w:val="8"/>
                <w:sz w:val="20"/>
                <w:szCs w:val="20"/>
                <w:lang w:eastAsia="zh-CN"/>
              </w:rPr>
              <w:t>中国建设银行股份有限公司焦作分行</w:t>
            </w:r>
          </w:p>
        </w:tc>
        <w:tc>
          <w:tcPr>
            <w:tcW w:w="1229" w:type="dxa"/>
          </w:tcPr>
          <w:p w14:paraId="509116E4">
            <w:pPr>
              <w:spacing w:line="346" w:lineRule="auto"/>
              <w:rPr>
                <w:color w:val="auto"/>
                <w:lang w:eastAsia="zh-CN"/>
              </w:rPr>
            </w:pPr>
          </w:p>
          <w:p w14:paraId="4179F51F">
            <w:pPr>
              <w:pStyle w:val="27"/>
              <w:spacing w:before="65" w:line="228" w:lineRule="auto"/>
              <w:ind w:left="305"/>
              <w:rPr>
                <w:color w:val="auto"/>
                <w:sz w:val="20"/>
                <w:szCs w:val="20"/>
              </w:rPr>
            </w:pPr>
            <w:r>
              <w:rPr>
                <w:color w:val="auto"/>
                <w:spacing w:val="6"/>
                <w:sz w:val="20"/>
                <w:szCs w:val="20"/>
              </w:rPr>
              <w:t>李华莹</w:t>
            </w:r>
          </w:p>
        </w:tc>
        <w:tc>
          <w:tcPr>
            <w:tcW w:w="1875" w:type="dxa"/>
          </w:tcPr>
          <w:p w14:paraId="29F8B5ED">
            <w:pPr>
              <w:spacing w:line="377" w:lineRule="auto"/>
              <w:rPr>
                <w:color w:val="auto"/>
              </w:rPr>
            </w:pPr>
          </w:p>
          <w:p w14:paraId="7C1C4A94">
            <w:pPr>
              <w:pStyle w:val="27"/>
              <w:spacing w:before="65" w:line="190" w:lineRule="auto"/>
              <w:ind w:left="315"/>
              <w:rPr>
                <w:color w:val="auto"/>
                <w:sz w:val="20"/>
                <w:szCs w:val="20"/>
              </w:rPr>
            </w:pPr>
            <w:r>
              <w:rPr>
                <w:color w:val="auto"/>
                <w:spacing w:val="4"/>
                <w:sz w:val="20"/>
                <w:szCs w:val="20"/>
              </w:rPr>
              <w:t>0391-3918471</w:t>
            </w:r>
          </w:p>
        </w:tc>
        <w:tc>
          <w:tcPr>
            <w:tcW w:w="2328" w:type="dxa"/>
          </w:tcPr>
          <w:p w14:paraId="2F74FF99">
            <w:pPr>
              <w:spacing w:line="345" w:lineRule="auto"/>
              <w:rPr>
                <w:color w:val="auto"/>
              </w:rPr>
            </w:pPr>
          </w:p>
          <w:p w14:paraId="1048C691">
            <w:pPr>
              <w:pStyle w:val="27"/>
              <w:spacing w:before="65" w:line="228" w:lineRule="auto"/>
              <w:ind w:left="113"/>
              <w:rPr>
                <w:color w:val="auto"/>
                <w:sz w:val="20"/>
                <w:szCs w:val="20"/>
              </w:rPr>
            </w:pPr>
            <w:r>
              <w:rPr>
                <w:color w:val="auto"/>
                <w:spacing w:val="4"/>
                <w:sz w:val="20"/>
                <w:szCs w:val="20"/>
              </w:rPr>
              <w:t>焦作市建设东路</w:t>
            </w:r>
            <w:r>
              <w:rPr>
                <w:color w:val="auto"/>
                <w:spacing w:val="-14"/>
                <w:sz w:val="20"/>
                <w:szCs w:val="20"/>
              </w:rPr>
              <w:t xml:space="preserve"> </w:t>
            </w:r>
            <w:r>
              <w:rPr>
                <w:color w:val="auto"/>
                <w:spacing w:val="4"/>
                <w:sz w:val="20"/>
                <w:szCs w:val="20"/>
              </w:rPr>
              <w:t>152</w:t>
            </w:r>
            <w:r>
              <w:rPr>
                <w:color w:val="auto"/>
                <w:spacing w:val="-35"/>
                <w:sz w:val="20"/>
                <w:szCs w:val="20"/>
              </w:rPr>
              <w:t xml:space="preserve"> </w:t>
            </w:r>
            <w:r>
              <w:rPr>
                <w:color w:val="auto"/>
                <w:spacing w:val="4"/>
                <w:sz w:val="20"/>
                <w:szCs w:val="20"/>
              </w:rPr>
              <w:t>号</w:t>
            </w:r>
          </w:p>
        </w:tc>
      </w:tr>
      <w:tr w14:paraId="40467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tcPr>
          <w:p w14:paraId="0C9DAACF">
            <w:pPr>
              <w:pStyle w:val="27"/>
              <w:spacing w:before="179" w:line="391" w:lineRule="auto"/>
              <w:ind w:left="121" w:right="106" w:firstLine="14"/>
              <w:rPr>
                <w:color w:val="auto"/>
                <w:sz w:val="20"/>
                <w:szCs w:val="20"/>
                <w:lang w:eastAsia="zh-CN"/>
              </w:rPr>
            </w:pPr>
            <w:r>
              <w:rPr>
                <w:color w:val="auto"/>
                <w:spacing w:val="13"/>
                <w:sz w:val="20"/>
                <w:szCs w:val="20"/>
                <w:lang w:eastAsia="zh-CN"/>
              </w:rPr>
              <w:t>中国邮政储蓄银行股份有限公司焦作</w:t>
            </w:r>
            <w:r>
              <w:rPr>
                <w:color w:val="auto"/>
                <w:spacing w:val="2"/>
                <w:sz w:val="20"/>
                <w:szCs w:val="20"/>
                <w:lang w:eastAsia="zh-CN"/>
              </w:rPr>
              <w:t xml:space="preserve"> </w:t>
            </w:r>
            <w:r>
              <w:rPr>
                <w:color w:val="auto"/>
                <w:spacing w:val="5"/>
                <w:sz w:val="20"/>
                <w:szCs w:val="20"/>
                <w:lang w:eastAsia="zh-CN"/>
              </w:rPr>
              <w:t>市分行</w:t>
            </w:r>
          </w:p>
        </w:tc>
        <w:tc>
          <w:tcPr>
            <w:tcW w:w="1229" w:type="dxa"/>
          </w:tcPr>
          <w:p w14:paraId="7FE4F0E3">
            <w:pPr>
              <w:spacing w:line="344" w:lineRule="auto"/>
              <w:rPr>
                <w:color w:val="auto"/>
                <w:lang w:eastAsia="zh-CN"/>
              </w:rPr>
            </w:pPr>
          </w:p>
          <w:p w14:paraId="3DE48016">
            <w:pPr>
              <w:pStyle w:val="27"/>
              <w:spacing w:before="65" w:line="228" w:lineRule="auto"/>
              <w:ind w:left="305"/>
              <w:rPr>
                <w:color w:val="auto"/>
                <w:sz w:val="20"/>
                <w:szCs w:val="20"/>
              </w:rPr>
            </w:pPr>
            <w:r>
              <w:rPr>
                <w:color w:val="auto"/>
                <w:spacing w:val="6"/>
                <w:sz w:val="20"/>
                <w:szCs w:val="20"/>
              </w:rPr>
              <w:t>李天祥</w:t>
            </w:r>
          </w:p>
        </w:tc>
        <w:tc>
          <w:tcPr>
            <w:tcW w:w="1875" w:type="dxa"/>
          </w:tcPr>
          <w:p w14:paraId="75DD6620">
            <w:pPr>
              <w:pStyle w:val="27"/>
              <w:spacing w:before="210" w:line="190" w:lineRule="auto"/>
              <w:ind w:left="315"/>
              <w:rPr>
                <w:color w:val="auto"/>
                <w:sz w:val="20"/>
                <w:szCs w:val="20"/>
              </w:rPr>
            </w:pPr>
            <w:r>
              <w:rPr>
                <w:color w:val="auto"/>
                <w:spacing w:val="4"/>
                <w:sz w:val="20"/>
                <w:szCs w:val="20"/>
              </w:rPr>
              <w:t>0391-2981968</w:t>
            </w:r>
          </w:p>
          <w:p w14:paraId="5C5174BB">
            <w:pPr>
              <w:pStyle w:val="27"/>
              <w:spacing w:before="262" w:line="190" w:lineRule="auto"/>
              <w:ind w:left="381"/>
              <w:rPr>
                <w:color w:val="auto"/>
                <w:sz w:val="20"/>
                <w:szCs w:val="20"/>
              </w:rPr>
            </w:pPr>
            <w:r>
              <w:rPr>
                <w:color w:val="auto"/>
                <w:spacing w:val="2"/>
                <w:sz w:val="20"/>
                <w:szCs w:val="20"/>
              </w:rPr>
              <w:t>13523359082</w:t>
            </w:r>
          </w:p>
        </w:tc>
        <w:tc>
          <w:tcPr>
            <w:tcW w:w="2328" w:type="dxa"/>
          </w:tcPr>
          <w:p w14:paraId="1054DCAA">
            <w:pPr>
              <w:spacing w:line="344" w:lineRule="auto"/>
              <w:rPr>
                <w:color w:val="auto"/>
              </w:rPr>
            </w:pPr>
          </w:p>
          <w:p w14:paraId="38FA60C2">
            <w:pPr>
              <w:pStyle w:val="27"/>
              <w:spacing w:before="65" w:line="228" w:lineRule="auto"/>
              <w:ind w:left="118"/>
              <w:rPr>
                <w:color w:val="auto"/>
                <w:sz w:val="20"/>
                <w:szCs w:val="20"/>
              </w:rPr>
            </w:pPr>
            <w:r>
              <w:rPr>
                <w:color w:val="auto"/>
                <w:spacing w:val="7"/>
                <w:sz w:val="20"/>
                <w:szCs w:val="20"/>
              </w:rPr>
              <w:t>焦作市丰收中路2233号</w:t>
            </w:r>
          </w:p>
        </w:tc>
      </w:tr>
      <w:tr w14:paraId="02F85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tcPr>
          <w:p w14:paraId="5A48C373">
            <w:pPr>
              <w:spacing w:line="346" w:lineRule="auto"/>
              <w:rPr>
                <w:color w:val="auto"/>
                <w:lang w:eastAsia="zh-CN"/>
              </w:rPr>
            </w:pPr>
          </w:p>
          <w:p w14:paraId="0D082127">
            <w:pPr>
              <w:pStyle w:val="27"/>
              <w:spacing w:before="65" w:line="228" w:lineRule="auto"/>
              <w:ind w:left="115"/>
              <w:rPr>
                <w:color w:val="auto"/>
                <w:sz w:val="20"/>
                <w:szCs w:val="20"/>
                <w:lang w:eastAsia="zh-CN"/>
              </w:rPr>
            </w:pPr>
            <w:r>
              <w:rPr>
                <w:color w:val="auto"/>
                <w:spacing w:val="9"/>
                <w:sz w:val="20"/>
                <w:szCs w:val="20"/>
                <w:lang w:eastAsia="zh-CN"/>
              </w:rPr>
              <w:t>焦作中旅银行股份有限公司</w:t>
            </w:r>
          </w:p>
        </w:tc>
        <w:tc>
          <w:tcPr>
            <w:tcW w:w="1229" w:type="dxa"/>
          </w:tcPr>
          <w:p w14:paraId="4BD3BD68">
            <w:pPr>
              <w:spacing w:line="346" w:lineRule="auto"/>
              <w:rPr>
                <w:color w:val="auto"/>
                <w:lang w:eastAsia="zh-CN"/>
              </w:rPr>
            </w:pPr>
          </w:p>
          <w:p w14:paraId="734CC6BC">
            <w:pPr>
              <w:pStyle w:val="27"/>
              <w:spacing w:before="65" w:line="228" w:lineRule="auto"/>
              <w:ind w:left="304"/>
              <w:rPr>
                <w:color w:val="auto"/>
                <w:sz w:val="20"/>
                <w:szCs w:val="20"/>
              </w:rPr>
            </w:pPr>
            <w:r>
              <w:rPr>
                <w:color w:val="auto"/>
                <w:spacing w:val="6"/>
                <w:sz w:val="20"/>
                <w:szCs w:val="20"/>
              </w:rPr>
              <w:t>周建林</w:t>
            </w:r>
          </w:p>
        </w:tc>
        <w:tc>
          <w:tcPr>
            <w:tcW w:w="1875" w:type="dxa"/>
          </w:tcPr>
          <w:p w14:paraId="54EA4DD3">
            <w:pPr>
              <w:pStyle w:val="27"/>
              <w:spacing w:before="210" w:line="190" w:lineRule="auto"/>
              <w:ind w:left="315"/>
              <w:rPr>
                <w:color w:val="auto"/>
                <w:sz w:val="20"/>
                <w:szCs w:val="20"/>
              </w:rPr>
            </w:pPr>
            <w:r>
              <w:rPr>
                <w:color w:val="auto"/>
                <w:spacing w:val="4"/>
                <w:sz w:val="20"/>
                <w:szCs w:val="20"/>
              </w:rPr>
              <w:t>0391-2116963</w:t>
            </w:r>
          </w:p>
          <w:p w14:paraId="3D6EFCD4">
            <w:pPr>
              <w:pStyle w:val="27"/>
              <w:spacing w:before="262" w:line="190" w:lineRule="auto"/>
              <w:ind w:left="381"/>
              <w:rPr>
                <w:color w:val="auto"/>
                <w:sz w:val="20"/>
                <w:szCs w:val="20"/>
              </w:rPr>
            </w:pPr>
            <w:r>
              <w:rPr>
                <w:color w:val="auto"/>
                <w:spacing w:val="2"/>
                <w:sz w:val="20"/>
                <w:szCs w:val="20"/>
              </w:rPr>
              <w:t>15893053027</w:t>
            </w:r>
          </w:p>
        </w:tc>
        <w:tc>
          <w:tcPr>
            <w:tcW w:w="2328" w:type="dxa"/>
          </w:tcPr>
          <w:p w14:paraId="613B0BCA">
            <w:pPr>
              <w:pStyle w:val="27"/>
              <w:spacing w:before="177" w:line="392" w:lineRule="auto"/>
              <w:ind w:left="1068" w:right="164" w:hanging="897"/>
              <w:rPr>
                <w:color w:val="auto"/>
                <w:sz w:val="20"/>
                <w:szCs w:val="20"/>
                <w:lang w:eastAsia="zh-CN"/>
              </w:rPr>
            </w:pPr>
            <w:r>
              <w:rPr>
                <w:color w:val="auto"/>
                <w:spacing w:val="8"/>
                <w:sz w:val="20"/>
                <w:szCs w:val="20"/>
                <w:lang w:eastAsia="zh-CN"/>
              </w:rPr>
              <w:t>焦作市山阳区迎宾路1</w:t>
            </w:r>
            <w:r>
              <w:rPr>
                <w:color w:val="auto"/>
                <w:spacing w:val="6"/>
                <w:sz w:val="20"/>
                <w:szCs w:val="20"/>
                <w:lang w:eastAsia="zh-CN"/>
              </w:rPr>
              <w:t xml:space="preserve"> </w:t>
            </w:r>
            <w:r>
              <w:rPr>
                <w:color w:val="auto"/>
                <w:sz w:val="20"/>
                <w:szCs w:val="20"/>
                <w:lang w:eastAsia="zh-CN"/>
              </w:rPr>
              <w:t>号</w:t>
            </w:r>
          </w:p>
        </w:tc>
      </w:tr>
      <w:tr w14:paraId="0F574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tcPr>
          <w:p w14:paraId="254D44E7">
            <w:pPr>
              <w:spacing w:line="345" w:lineRule="auto"/>
              <w:rPr>
                <w:color w:val="auto"/>
                <w:lang w:eastAsia="zh-CN"/>
              </w:rPr>
            </w:pPr>
          </w:p>
          <w:p w14:paraId="7C3BEA77">
            <w:pPr>
              <w:pStyle w:val="27"/>
              <w:spacing w:before="65" w:line="228" w:lineRule="auto"/>
              <w:ind w:left="135"/>
              <w:rPr>
                <w:color w:val="auto"/>
                <w:sz w:val="20"/>
                <w:szCs w:val="20"/>
                <w:lang w:eastAsia="zh-CN"/>
              </w:rPr>
            </w:pPr>
            <w:r>
              <w:rPr>
                <w:color w:val="auto"/>
                <w:spacing w:val="7"/>
                <w:sz w:val="20"/>
                <w:szCs w:val="20"/>
                <w:lang w:eastAsia="zh-CN"/>
              </w:rPr>
              <w:t>中信银行股份有限公司焦作分行</w:t>
            </w:r>
          </w:p>
        </w:tc>
        <w:tc>
          <w:tcPr>
            <w:tcW w:w="1229" w:type="dxa"/>
          </w:tcPr>
          <w:p w14:paraId="096912CD">
            <w:pPr>
              <w:spacing w:line="345" w:lineRule="auto"/>
              <w:rPr>
                <w:color w:val="auto"/>
                <w:lang w:eastAsia="zh-CN"/>
              </w:rPr>
            </w:pPr>
          </w:p>
          <w:p w14:paraId="43B83266">
            <w:pPr>
              <w:pStyle w:val="27"/>
              <w:spacing w:before="65" w:line="231" w:lineRule="auto"/>
              <w:ind w:left="304"/>
              <w:rPr>
                <w:color w:val="auto"/>
                <w:sz w:val="20"/>
                <w:szCs w:val="20"/>
              </w:rPr>
            </w:pPr>
            <w:r>
              <w:rPr>
                <w:color w:val="auto"/>
                <w:spacing w:val="6"/>
                <w:sz w:val="20"/>
                <w:szCs w:val="20"/>
              </w:rPr>
              <w:t>周江江</w:t>
            </w:r>
          </w:p>
        </w:tc>
        <w:tc>
          <w:tcPr>
            <w:tcW w:w="1875" w:type="dxa"/>
          </w:tcPr>
          <w:p w14:paraId="11F9CA7C">
            <w:pPr>
              <w:spacing w:line="377" w:lineRule="auto"/>
              <w:rPr>
                <w:color w:val="auto"/>
              </w:rPr>
            </w:pPr>
          </w:p>
          <w:p w14:paraId="589D41EB">
            <w:pPr>
              <w:pStyle w:val="27"/>
              <w:spacing w:before="65" w:line="190" w:lineRule="auto"/>
              <w:ind w:left="129"/>
              <w:rPr>
                <w:color w:val="auto"/>
                <w:sz w:val="20"/>
                <w:szCs w:val="20"/>
              </w:rPr>
            </w:pPr>
            <w:r>
              <w:rPr>
                <w:color w:val="auto"/>
                <w:spacing w:val="2"/>
                <w:sz w:val="20"/>
                <w:szCs w:val="20"/>
              </w:rPr>
              <w:t>17639185001</w:t>
            </w:r>
          </w:p>
        </w:tc>
        <w:tc>
          <w:tcPr>
            <w:tcW w:w="2328" w:type="dxa"/>
          </w:tcPr>
          <w:p w14:paraId="3FF6D071">
            <w:pPr>
              <w:pStyle w:val="27"/>
              <w:spacing w:before="179" w:line="391" w:lineRule="auto"/>
              <w:ind w:left="115" w:right="107" w:hanging="2"/>
              <w:rPr>
                <w:color w:val="auto"/>
                <w:sz w:val="20"/>
                <w:szCs w:val="20"/>
                <w:lang w:eastAsia="zh-CN"/>
              </w:rPr>
            </w:pPr>
            <w:r>
              <w:rPr>
                <w:color w:val="auto"/>
                <w:spacing w:val="10"/>
                <w:sz w:val="20"/>
                <w:szCs w:val="20"/>
                <w:lang w:eastAsia="zh-CN"/>
              </w:rPr>
              <w:t>焦作市塔南路 1736</w:t>
            </w:r>
            <w:r>
              <w:rPr>
                <w:color w:val="auto"/>
                <w:spacing w:val="-19"/>
                <w:sz w:val="20"/>
                <w:szCs w:val="20"/>
                <w:lang w:eastAsia="zh-CN"/>
              </w:rPr>
              <w:t xml:space="preserve"> </w:t>
            </w:r>
            <w:r>
              <w:rPr>
                <w:color w:val="auto"/>
                <w:spacing w:val="10"/>
                <w:sz w:val="20"/>
                <w:szCs w:val="20"/>
                <w:lang w:eastAsia="zh-CN"/>
              </w:rPr>
              <w:t>号</w:t>
            </w:r>
            <w:r>
              <w:rPr>
                <w:color w:val="auto"/>
                <w:sz w:val="20"/>
                <w:szCs w:val="20"/>
                <w:lang w:eastAsia="zh-CN"/>
              </w:rPr>
              <w:t xml:space="preserve"> </w:t>
            </w:r>
            <w:r>
              <w:rPr>
                <w:color w:val="auto"/>
                <w:spacing w:val="7"/>
                <w:sz w:val="20"/>
                <w:szCs w:val="20"/>
                <w:lang w:eastAsia="zh-CN"/>
              </w:rPr>
              <w:t>嘉隆国际中心</w:t>
            </w:r>
          </w:p>
        </w:tc>
      </w:tr>
      <w:tr w14:paraId="63567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tcPr>
          <w:p w14:paraId="331A739D">
            <w:pPr>
              <w:spacing w:line="347" w:lineRule="auto"/>
              <w:rPr>
                <w:color w:val="auto"/>
                <w:lang w:eastAsia="zh-CN"/>
              </w:rPr>
            </w:pPr>
          </w:p>
          <w:p w14:paraId="6959DAD0">
            <w:pPr>
              <w:pStyle w:val="27"/>
              <w:spacing w:before="65" w:line="228" w:lineRule="auto"/>
              <w:ind w:left="135"/>
              <w:rPr>
                <w:color w:val="auto"/>
                <w:sz w:val="20"/>
                <w:szCs w:val="20"/>
                <w:lang w:eastAsia="zh-CN"/>
              </w:rPr>
            </w:pPr>
            <w:r>
              <w:rPr>
                <w:color w:val="auto"/>
                <w:spacing w:val="8"/>
                <w:sz w:val="20"/>
                <w:szCs w:val="20"/>
                <w:lang w:eastAsia="zh-CN"/>
              </w:rPr>
              <w:t>中国光大银行股份有限公司焦作分行</w:t>
            </w:r>
          </w:p>
        </w:tc>
        <w:tc>
          <w:tcPr>
            <w:tcW w:w="1229" w:type="dxa"/>
          </w:tcPr>
          <w:p w14:paraId="2B7D4294">
            <w:pPr>
              <w:spacing w:line="348" w:lineRule="auto"/>
              <w:rPr>
                <w:color w:val="auto"/>
                <w:lang w:eastAsia="zh-CN"/>
              </w:rPr>
            </w:pPr>
          </w:p>
          <w:p w14:paraId="48C43A9D">
            <w:pPr>
              <w:pStyle w:val="27"/>
              <w:spacing w:before="65" w:line="228" w:lineRule="auto"/>
              <w:ind w:left="305"/>
              <w:rPr>
                <w:color w:val="auto"/>
                <w:sz w:val="20"/>
                <w:szCs w:val="20"/>
              </w:rPr>
            </w:pPr>
            <w:r>
              <w:rPr>
                <w:color w:val="auto"/>
                <w:spacing w:val="6"/>
                <w:sz w:val="20"/>
                <w:szCs w:val="20"/>
              </w:rPr>
              <w:t>王海宾</w:t>
            </w:r>
          </w:p>
        </w:tc>
        <w:tc>
          <w:tcPr>
            <w:tcW w:w="1875" w:type="dxa"/>
          </w:tcPr>
          <w:p w14:paraId="1E391587">
            <w:pPr>
              <w:pStyle w:val="27"/>
              <w:spacing w:before="214" w:line="190" w:lineRule="auto"/>
              <w:ind w:left="315"/>
              <w:rPr>
                <w:color w:val="auto"/>
                <w:sz w:val="20"/>
                <w:szCs w:val="20"/>
              </w:rPr>
            </w:pPr>
            <w:r>
              <w:rPr>
                <w:color w:val="auto"/>
                <w:spacing w:val="4"/>
                <w:sz w:val="20"/>
                <w:szCs w:val="20"/>
              </w:rPr>
              <w:t>0391-8787996</w:t>
            </w:r>
          </w:p>
          <w:p w14:paraId="6579DE5F">
            <w:pPr>
              <w:pStyle w:val="27"/>
              <w:spacing w:before="262" w:line="190" w:lineRule="auto"/>
              <w:ind w:left="381"/>
              <w:rPr>
                <w:color w:val="auto"/>
                <w:sz w:val="20"/>
                <w:szCs w:val="20"/>
              </w:rPr>
            </w:pPr>
            <w:r>
              <w:rPr>
                <w:color w:val="auto"/>
                <w:spacing w:val="2"/>
                <w:sz w:val="20"/>
                <w:szCs w:val="20"/>
              </w:rPr>
              <w:t>13598534626</w:t>
            </w:r>
          </w:p>
        </w:tc>
        <w:tc>
          <w:tcPr>
            <w:tcW w:w="2328" w:type="dxa"/>
          </w:tcPr>
          <w:p w14:paraId="0B67D00A">
            <w:pPr>
              <w:spacing w:line="347" w:lineRule="auto"/>
              <w:rPr>
                <w:color w:val="auto"/>
              </w:rPr>
            </w:pPr>
          </w:p>
          <w:p w14:paraId="50EF9CB0">
            <w:pPr>
              <w:pStyle w:val="27"/>
              <w:spacing w:before="65" w:line="228" w:lineRule="auto"/>
              <w:ind w:left="224"/>
              <w:rPr>
                <w:color w:val="auto"/>
                <w:sz w:val="20"/>
                <w:szCs w:val="20"/>
              </w:rPr>
            </w:pPr>
            <w:r>
              <w:rPr>
                <w:color w:val="auto"/>
                <w:spacing w:val="7"/>
                <w:sz w:val="20"/>
                <w:szCs w:val="20"/>
              </w:rPr>
              <w:t>焦作市塔南路1736号</w:t>
            </w:r>
          </w:p>
        </w:tc>
      </w:tr>
      <w:tr w14:paraId="71727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tcPr>
          <w:p w14:paraId="3C924702">
            <w:pPr>
              <w:spacing w:line="349" w:lineRule="auto"/>
              <w:rPr>
                <w:color w:val="auto"/>
                <w:lang w:eastAsia="zh-CN"/>
              </w:rPr>
            </w:pPr>
          </w:p>
          <w:p w14:paraId="5DB3DCBA">
            <w:pPr>
              <w:pStyle w:val="27"/>
              <w:spacing w:before="65" w:line="228" w:lineRule="auto"/>
              <w:ind w:left="135"/>
              <w:rPr>
                <w:color w:val="auto"/>
                <w:sz w:val="20"/>
                <w:szCs w:val="20"/>
                <w:lang w:eastAsia="zh-CN"/>
              </w:rPr>
            </w:pPr>
            <w:r>
              <w:rPr>
                <w:color w:val="auto"/>
                <w:spacing w:val="7"/>
                <w:sz w:val="20"/>
                <w:szCs w:val="20"/>
                <w:lang w:eastAsia="zh-CN"/>
              </w:rPr>
              <w:t>中原银行股份有限公司焦作分行</w:t>
            </w:r>
          </w:p>
        </w:tc>
        <w:tc>
          <w:tcPr>
            <w:tcW w:w="1229" w:type="dxa"/>
          </w:tcPr>
          <w:p w14:paraId="5D62834F">
            <w:pPr>
              <w:spacing w:line="349" w:lineRule="auto"/>
              <w:rPr>
                <w:color w:val="auto"/>
                <w:lang w:eastAsia="zh-CN"/>
              </w:rPr>
            </w:pPr>
          </w:p>
          <w:p w14:paraId="1D2E332E">
            <w:pPr>
              <w:pStyle w:val="27"/>
              <w:spacing w:before="65" w:line="228" w:lineRule="auto"/>
              <w:ind w:left="408"/>
              <w:rPr>
                <w:color w:val="auto"/>
                <w:sz w:val="20"/>
                <w:szCs w:val="20"/>
              </w:rPr>
            </w:pPr>
            <w:r>
              <w:rPr>
                <w:color w:val="auto"/>
                <w:spacing w:val="5"/>
                <w:sz w:val="20"/>
                <w:szCs w:val="20"/>
              </w:rPr>
              <w:t>赵伟</w:t>
            </w:r>
          </w:p>
        </w:tc>
        <w:tc>
          <w:tcPr>
            <w:tcW w:w="1875" w:type="dxa"/>
          </w:tcPr>
          <w:p w14:paraId="6AF61EC4">
            <w:pPr>
              <w:pStyle w:val="27"/>
              <w:spacing w:before="213" w:line="190" w:lineRule="auto"/>
              <w:ind w:left="315"/>
              <w:rPr>
                <w:color w:val="auto"/>
                <w:sz w:val="20"/>
                <w:szCs w:val="20"/>
              </w:rPr>
            </w:pPr>
            <w:r>
              <w:rPr>
                <w:color w:val="auto"/>
                <w:spacing w:val="4"/>
                <w:sz w:val="20"/>
                <w:szCs w:val="20"/>
              </w:rPr>
              <w:t>0391-8796520</w:t>
            </w:r>
          </w:p>
          <w:p w14:paraId="21972DCC">
            <w:pPr>
              <w:pStyle w:val="27"/>
              <w:spacing w:before="262" w:line="190" w:lineRule="auto"/>
              <w:ind w:left="381"/>
              <w:rPr>
                <w:color w:val="auto"/>
                <w:sz w:val="20"/>
                <w:szCs w:val="20"/>
              </w:rPr>
            </w:pPr>
            <w:r>
              <w:rPr>
                <w:color w:val="auto"/>
                <w:spacing w:val="2"/>
                <w:sz w:val="20"/>
                <w:szCs w:val="20"/>
              </w:rPr>
              <w:t>15738533033</w:t>
            </w:r>
          </w:p>
        </w:tc>
        <w:tc>
          <w:tcPr>
            <w:tcW w:w="2328" w:type="dxa"/>
          </w:tcPr>
          <w:p w14:paraId="72FECCD4">
            <w:pPr>
              <w:pStyle w:val="27"/>
              <w:spacing w:before="182" w:line="390" w:lineRule="auto"/>
              <w:ind w:left="904" w:right="218" w:hanging="680"/>
              <w:rPr>
                <w:color w:val="auto"/>
                <w:sz w:val="20"/>
                <w:szCs w:val="20"/>
                <w:lang w:eastAsia="zh-CN"/>
              </w:rPr>
            </w:pPr>
            <w:r>
              <w:rPr>
                <w:color w:val="auto"/>
                <w:spacing w:val="8"/>
                <w:sz w:val="20"/>
                <w:szCs w:val="20"/>
                <w:lang w:eastAsia="zh-CN"/>
              </w:rPr>
              <w:t>焦作市解放区人民路</w:t>
            </w:r>
            <w:r>
              <w:rPr>
                <w:color w:val="auto"/>
                <w:spacing w:val="7"/>
                <w:sz w:val="20"/>
                <w:szCs w:val="20"/>
                <w:lang w:eastAsia="zh-CN"/>
              </w:rPr>
              <w:t xml:space="preserve"> </w:t>
            </w:r>
            <w:r>
              <w:rPr>
                <w:color w:val="auto"/>
                <w:spacing w:val="4"/>
                <w:sz w:val="20"/>
                <w:szCs w:val="20"/>
                <w:lang w:eastAsia="zh-CN"/>
              </w:rPr>
              <w:t>479号</w:t>
            </w:r>
          </w:p>
        </w:tc>
      </w:tr>
      <w:tr w14:paraId="01D66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3659" w:type="dxa"/>
          </w:tcPr>
          <w:p w14:paraId="5B447F14">
            <w:pPr>
              <w:spacing w:line="348" w:lineRule="auto"/>
              <w:rPr>
                <w:color w:val="auto"/>
                <w:lang w:eastAsia="zh-CN"/>
              </w:rPr>
            </w:pPr>
          </w:p>
          <w:p w14:paraId="38D33AA6">
            <w:pPr>
              <w:pStyle w:val="27"/>
              <w:spacing w:before="65" w:line="228" w:lineRule="auto"/>
              <w:ind w:left="115"/>
              <w:rPr>
                <w:color w:val="auto"/>
                <w:sz w:val="20"/>
                <w:szCs w:val="20"/>
                <w:lang w:eastAsia="zh-CN"/>
              </w:rPr>
            </w:pPr>
            <w:r>
              <w:rPr>
                <w:color w:val="auto"/>
                <w:spacing w:val="9"/>
                <w:sz w:val="20"/>
                <w:szCs w:val="20"/>
                <w:lang w:eastAsia="zh-CN"/>
              </w:rPr>
              <w:t>广发银行股份有限公司焦作分行</w:t>
            </w:r>
          </w:p>
        </w:tc>
        <w:tc>
          <w:tcPr>
            <w:tcW w:w="1229" w:type="dxa"/>
          </w:tcPr>
          <w:p w14:paraId="4F2A190D">
            <w:pPr>
              <w:spacing w:line="349" w:lineRule="auto"/>
              <w:rPr>
                <w:color w:val="auto"/>
                <w:lang w:eastAsia="zh-CN"/>
              </w:rPr>
            </w:pPr>
          </w:p>
          <w:p w14:paraId="632F7D88">
            <w:pPr>
              <w:pStyle w:val="27"/>
              <w:spacing w:before="65" w:line="228" w:lineRule="auto"/>
              <w:ind w:left="309"/>
              <w:rPr>
                <w:color w:val="auto"/>
                <w:sz w:val="20"/>
                <w:szCs w:val="20"/>
              </w:rPr>
            </w:pPr>
            <w:r>
              <w:rPr>
                <w:color w:val="auto"/>
                <w:spacing w:val="5"/>
                <w:sz w:val="20"/>
                <w:szCs w:val="20"/>
              </w:rPr>
              <w:t>张嘉强</w:t>
            </w:r>
          </w:p>
        </w:tc>
        <w:tc>
          <w:tcPr>
            <w:tcW w:w="1875" w:type="dxa"/>
          </w:tcPr>
          <w:p w14:paraId="4C3B32CE">
            <w:pPr>
              <w:pStyle w:val="27"/>
              <w:spacing w:before="214" w:line="190" w:lineRule="auto"/>
              <w:ind w:left="368"/>
              <w:rPr>
                <w:color w:val="auto"/>
                <w:sz w:val="20"/>
                <w:szCs w:val="20"/>
              </w:rPr>
            </w:pPr>
            <w:r>
              <w:rPr>
                <w:color w:val="auto"/>
                <w:spacing w:val="4"/>
                <w:sz w:val="20"/>
                <w:szCs w:val="20"/>
              </w:rPr>
              <w:t>0391-653785</w:t>
            </w:r>
          </w:p>
          <w:p w14:paraId="34F5FF57">
            <w:pPr>
              <w:pStyle w:val="27"/>
              <w:spacing w:before="262" w:line="190" w:lineRule="auto"/>
              <w:ind w:left="381"/>
              <w:rPr>
                <w:color w:val="auto"/>
                <w:sz w:val="20"/>
                <w:szCs w:val="20"/>
              </w:rPr>
            </w:pPr>
            <w:r>
              <w:rPr>
                <w:color w:val="auto"/>
                <w:spacing w:val="2"/>
                <w:sz w:val="20"/>
                <w:szCs w:val="20"/>
              </w:rPr>
              <w:t>13203910032</w:t>
            </w:r>
          </w:p>
        </w:tc>
        <w:tc>
          <w:tcPr>
            <w:tcW w:w="2328" w:type="dxa"/>
          </w:tcPr>
          <w:p w14:paraId="58223A6E">
            <w:pPr>
              <w:pStyle w:val="27"/>
              <w:spacing w:before="182" w:line="392" w:lineRule="auto"/>
              <w:ind w:left="656" w:right="114" w:hanging="538"/>
              <w:rPr>
                <w:color w:val="auto"/>
                <w:sz w:val="20"/>
                <w:szCs w:val="20"/>
                <w:lang w:eastAsia="zh-CN"/>
              </w:rPr>
            </w:pPr>
            <w:r>
              <w:rPr>
                <w:color w:val="auto"/>
                <w:spacing w:val="7"/>
                <w:sz w:val="20"/>
                <w:szCs w:val="20"/>
                <w:lang w:eastAsia="zh-CN"/>
              </w:rPr>
              <w:t>焦作市塔南路1736号嘉</w:t>
            </w:r>
            <w:r>
              <w:rPr>
                <w:color w:val="auto"/>
                <w:spacing w:val="4"/>
                <w:sz w:val="20"/>
                <w:szCs w:val="20"/>
                <w:lang w:eastAsia="zh-CN"/>
              </w:rPr>
              <w:t xml:space="preserve"> </w:t>
            </w:r>
            <w:r>
              <w:rPr>
                <w:color w:val="auto"/>
                <w:spacing w:val="5"/>
                <w:sz w:val="20"/>
                <w:szCs w:val="20"/>
                <w:lang w:eastAsia="zh-CN"/>
              </w:rPr>
              <w:t>隆金融中心</w:t>
            </w:r>
          </w:p>
        </w:tc>
      </w:tr>
    </w:tbl>
    <w:p w14:paraId="1EE8B2F8">
      <w:pPr>
        <w:spacing w:before="128" w:line="417" w:lineRule="auto"/>
        <w:ind w:left="119" w:right="679" w:firstLine="42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备注：融资服务机构名单和人员联系方式会随时变化。具体情况可登录“焦作市政府采</w:t>
      </w:r>
      <w:r>
        <w:rPr>
          <w:rFonts w:ascii="宋体" w:hAnsi="宋体" w:eastAsia="宋体" w:cs="宋体"/>
          <w:color w:val="auto"/>
          <w:spacing w:val="6"/>
          <w:sz w:val="20"/>
          <w:szCs w:val="20"/>
          <w:lang w:eastAsia="zh-CN"/>
        </w:rPr>
        <w:t xml:space="preserve"> 购网</w:t>
      </w:r>
      <w:r>
        <w:rPr>
          <w:rFonts w:ascii="宋体" w:hAnsi="宋体" w:eastAsia="宋体" w:cs="宋体"/>
          <w:color w:val="auto"/>
          <w:spacing w:val="-57"/>
          <w:sz w:val="20"/>
          <w:szCs w:val="20"/>
          <w:lang w:eastAsia="zh-CN"/>
        </w:rPr>
        <w:t xml:space="preserve"> </w:t>
      </w:r>
      <w:r>
        <w:rPr>
          <w:rFonts w:ascii="宋体" w:hAnsi="宋体" w:eastAsia="宋体" w:cs="宋体"/>
          <w:color w:val="auto"/>
          <w:spacing w:val="6"/>
          <w:sz w:val="20"/>
          <w:szCs w:val="20"/>
          <w:lang w:eastAsia="zh-CN"/>
        </w:rPr>
        <w:t>”政府采购合同融资平台查询。</w:t>
      </w:r>
    </w:p>
    <w:sectPr>
      <w:footerReference r:id="rId34" w:type="default"/>
      <w:pgSz w:w="11906" w:h="16839"/>
      <w:pgMar w:top="1431" w:right="1122" w:bottom="1094" w:left="1687" w:header="0" w:footer="9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urceHanSansCN-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6121">
    <w:pPr>
      <w:spacing w:line="176" w:lineRule="auto"/>
      <w:ind w:left="4141"/>
      <w:rPr>
        <w:rFonts w:ascii="Times New Roman" w:hAnsi="Times New Roman" w:eastAsia="宋体" w:cs="Times New Roman"/>
        <w:sz w:val="18"/>
        <w:szCs w:val="18"/>
        <w:lang w:eastAsia="zh-CN"/>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7493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44674939">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eastAsia="宋体" w:cs="Times New Roman"/>
        <w:sz w:val="18"/>
        <w:szCs w:val="18"/>
        <w:lang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14403">
    <w:pPr>
      <w:spacing w:line="176" w:lineRule="auto"/>
      <w:ind w:left="408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59290">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46859290">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0787">
    <w:pPr>
      <w:spacing w:line="176" w:lineRule="auto"/>
      <w:ind w:left="408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5BDFC">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02A5BDFC">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3DFF6">
    <w:pPr>
      <w:spacing w:line="176" w:lineRule="auto"/>
      <w:ind w:left="408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7CE81">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20E7CE81">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8D57">
    <w:pPr>
      <w:spacing w:line="176" w:lineRule="auto"/>
      <w:ind w:left="408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6EE3A">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54D6EE3A">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F2610">
    <w:pPr>
      <w:spacing w:line="176" w:lineRule="auto"/>
      <w:ind w:left="408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0DD5E">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0E90DD5E">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66667">
    <w:pPr>
      <w:spacing w:line="176" w:lineRule="auto"/>
      <w:ind w:left="408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06647">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65A06647">
                    <w:pPr>
                      <w:pStyle w:val="7"/>
                    </w:pPr>
                    <w:r>
                      <w:fldChar w:fldCharType="begin"/>
                    </w:r>
                    <w:r>
                      <w:instrText xml:space="preserve"> PAGE  \* MERGEFORMAT </w:instrText>
                    </w:r>
                    <w:r>
                      <w:fldChar w:fldCharType="separate"/>
                    </w:r>
                    <w:r>
                      <w:t>39</w:t>
                    </w:r>
                    <w:r>
                      <w:fldChar w:fldCharType="end"/>
                    </w:r>
                  </w:p>
                </w:txbxContent>
              </v:textbox>
            </v:shape>
          </w:pict>
        </mc:Fallback>
      </mc:AlternateContent>
    </w:r>
    <w:r>
      <w:rPr>
        <w:rFonts w:ascii="Times New Roman" w:hAnsi="Times New Roman" w:eastAsia="Times New Roman" w:cs="Times New Roman"/>
        <w:spacing w:val="-4"/>
        <w:sz w:val="18"/>
        <w:szCs w:val="18"/>
      </w:rPr>
      <w:t>52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4F4B">
    <w:pPr>
      <w:spacing w:line="176" w:lineRule="auto"/>
      <w:ind w:left="408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476C4">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W/E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5b8RywCAABXBAAADgAAAAAAAAABACAAAAAfAQAAZHJzL2Uyb0RvYy54bWxQSwUGAAAAAAYA&#10;BgBZAQAAvQUAAAAA&#10;">
              <v:fill on="f" focussize="0,0"/>
              <v:stroke on="f" weight="0.5pt"/>
              <v:imagedata o:title=""/>
              <o:lock v:ext="edit" aspectratio="f"/>
              <v:textbox inset="0mm,0mm,0mm,0mm" style="mso-fit-shape-to-text:t;">
                <w:txbxContent>
                  <w:p w14:paraId="578476C4">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8376">
    <w:pPr>
      <w:spacing w:line="176" w:lineRule="auto"/>
      <w:ind w:left="408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C2206">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14:paraId="36DC2206">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BBDB">
    <w:pPr>
      <w:spacing w:line="173" w:lineRule="auto"/>
      <w:ind w:left="412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9AF98">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6FB9AF98">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F0183">
    <w:pPr>
      <w:spacing w:line="173"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B4836">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0D5B4836">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CB64">
    <w:pPr>
      <w:spacing w:line="176" w:lineRule="auto"/>
      <w:ind w:left="418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ECF38">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0B5ECF38">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461D">
    <w:pPr>
      <w:spacing w:line="176" w:lineRule="auto"/>
      <w:ind w:left="4696"/>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F6BB1">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5CBF6BB1">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CB6F">
    <w:pPr>
      <w:spacing w:line="176" w:lineRule="auto"/>
      <w:ind w:left="455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9ECA9">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7059ECA9">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C7DBD">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F31F8">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5hCo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K5hCotAgAAVwQAAA4AAAAAAAAAAQAgAAAAHwEAAGRycy9lMm9Eb2MueG1sUEsFBgAAAAAG&#10;AAYAWQEAAL4FAAAAAA==&#10;">
              <v:fill on="f" focussize="0,0"/>
              <v:stroke on="f" weight="0.5pt"/>
              <v:imagedata o:title=""/>
              <o:lock v:ext="edit" aspectratio="f"/>
              <v:textbox inset="0mm,0mm,0mm,0mm" style="mso-fit-shape-to-text:t;">
                <w:txbxContent>
                  <w:p w14:paraId="6C2F31F8">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84F6">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945C2">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14:paraId="22E945C2">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A860">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1BA2B">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iIqo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IiIqotAgAAVwQAAA4AAAAAAAAAAQAgAAAAHwEAAGRycy9lMm9Eb2MueG1sUEsFBgAAAAAG&#10;AAYAWQEAAL4FAAAAAA==&#10;">
              <v:fill on="f" focussize="0,0"/>
              <v:stroke on="f" weight="0.5pt"/>
              <v:imagedata o:title=""/>
              <o:lock v:ext="edit" aspectratio="f"/>
              <v:textbox inset="0mm,0mm,0mm,0mm" style="mso-fit-shape-to-text:t;">
                <w:txbxContent>
                  <w:p w14:paraId="0151BA2B">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DEA5A">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66426">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0BA66426">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F2065">
    <w:pPr>
      <w:pStyle w:val="4"/>
      <w:spacing w:line="171" w:lineRule="auto"/>
      <w:ind w:left="4454"/>
      <w:rPr>
        <w:sz w:val="18"/>
        <w:szCs w:val="18"/>
      </w:rPr>
    </w:pPr>
    <w:r>
      <w:rPr>
        <w:sz w:val="18"/>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2E294">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14:paraId="0582E294">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B961">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81EDC">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2A981EDC">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5D4AE">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AB03A">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14:paraId="650AB03A">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67961">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F6EE6">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14:paraId="4A1F6EE6">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42B9">
    <w:pPr>
      <w:spacing w:line="176" w:lineRule="auto"/>
      <w:ind w:left="413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069EE">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5A0069EE">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E0D0">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E0E22">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14:paraId="617E0E22">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1CEBE">
    <w:pPr>
      <w:spacing w:line="176" w:lineRule="auto"/>
      <w:ind w:left="385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41813">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54841813">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0D22">
    <w:pPr>
      <w:spacing w:line="176" w:lineRule="auto"/>
      <w:ind w:left="418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E96D9">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70AE96D9">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4C70">
    <w:pPr>
      <w:spacing w:line="176" w:lineRule="auto"/>
      <w:ind w:left="4838"/>
      <w:rPr>
        <w:rFonts w:ascii="Times New Roman" w:hAnsi="Times New Roman" w:eastAsia="宋体" w:cs="Times New Roman"/>
        <w:sz w:val="18"/>
        <w:szCs w:val="18"/>
        <w:lang w:eastAsia="zh-CN"/>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4300F">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07D4300F">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0799">
    <w:pPr>
      <w:spacing w:line="176" w:lineRule="auto"/>
      <w:ind w:left="4418"/>
      <w:rPr>
        <w:rFonts w:ascii="Times New Roman" w:hAnsi="Times New Roman" w:eastAsia="宋体" w:cs="Times New Roman"/>
        <w:sz w:val="18"/>
        <w:szCs w:val="18"/>
        <w:lang w:eastAsia="zh-CN"/>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581AC">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4DE581AC">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8792">
    <w:pPr>
      <w:spacing w:line="176" w:lineRule="auto"/>
      <w:ind w:left="407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1D7C2">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7361D7C2">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867E">
    <w:pPr>
      <w:spacing w:line="176" w:lineRule="auto"/>
      <w:ind w:left="409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A5E02">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12CA5E02">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A767D">
    <w:pPr>
      <w:spacing w:line="176" w:lineRule="auto"/>
      <w:ind w:left="486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CA415">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2CDCA415">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5188">
    <w:pPr>
      <w:spacing w:line="176" w:lineRule="auto"/>
      <w:ind w:left="4824"/>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F8CC1">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4ECF8CC1">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D81E5"/>
    <w:multiLevelType w:val="singleLevel"/>
    <w:tmpl w:val="B34D81E5"/>
    <w:lvl w:ilvl="0" w:tentative="0">
      <w:start w:val="1"/>
      <w:numFmt w:val="chineseCounting"/>
      <w:suff w:val="nothing"/>
      <w:lvlText w:val="%1、"/>
      <w:lvlJc w:val="left"/>
      <w:rPr>
        <w:rFonts w:hint="eastAsia"/>
      </w:rPr>
    </w:lvl>
  </w:abstractNum>
  <w:abstractNum w:abstractNumId="1">
    <w:nsid w:val="06FE67EB"/>
    <w:multiLevelType w:val="singleLevel"/>
    <w:tmpl w:val="06FE67EB"/>
    <w:lvl w:ilvl="0" w:tentative="0">
      <w:start w:val="5"/>
      <w:numFmt w:val="chineseCounting"/>
      <w:suff w:val="space"/>
      <w:lvlText w:val="第%1部分"/>
      <w:lvlJc w:val="left"/>
      <w:rPr>
        <w:rFonts w:hint="eastAsia"/>
      </w:rPr>
    </w:lvl>
  </w:abstractNum>
  <w:abstractNum w:abstractNumId="2">
    <w:nsid w:val="333E62B0"/>
    <w:multiLevelType w:val="singleLevel"/>
    <w:tmpl w:val="333E62B0"/>
    <w:lvl w:ilvl="0" w:tentative="0">
      <w:start w:val="3"/>
      <w:numFmt w:val="decimal"/>
      <w:lvlText w:val="%1."/>
      <w:lvlJc w:val="left"/>
      <w:pPr>
        <w:tabs>
          <w:tab w:val="left" w:pos="312"/>
        </w:tabs>
      </w:pPr>
    </w:lvl>
  </w:abstractNum>
  <w:abstractNum w:abstractNumId="3">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2"/>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FmOTJkNTQ1MjdmNWUwMjE2NDY3MGM0ZjlmY2RiMDYifQ=="/>
  </w:docVars>
  <w:rsids>
    <w:rsidRoot w:val="00807AA1"/>
    <w:rsid w:val="004A08BC"/>
    <w:rsid w:val="00807AA1"/>
    <w:rsid w:val="00855DCE"/>
    <w:rsid w:val="03DD1CE2"/>
    <w:rsid w:val="05D04C72"/>
    <w:rsid w:val="07CB254A"/>
    <w:rsid w:val="0A034352"/>
    <w:rsid w:val="0FE717EC"/>
    <w:rsid w:val="102D0C90"/>
    <w:rsid w:val="118563C6"/>
    <w:rsid w:val="16CB6312"/>
    <w:rsid w:val="17EC2CC4"/>
    <w:rsid w:val="1C294BC1"/>
    <w:rsid w:val="1C602384"/>
    <w:rsid w:val="205065AE"/>
    <w:rsid w:val="2DE33AEA"/>
    <w:rsid w:val="31DD439D"/>
    <w:rsid w:val="32230959"/>
    <w:rsid w:val="33A225E3"/>
    <w:rsid w:val="395F6EE7"/>
    <w:rsid w:val="3A9C6E90"/>
    <w:rsid w:val="3F20332A"/>
    <w:rsid w:val="402E2BF7"/>
    <w:rsid w:val="40607E8D"/>
    <w:rsid w:val="425863FC"/>
    <w:rsid w:val="46C378E5"/>
    <w:rsid w:val="4B1E0E0F"/>
    <w:rsid w:val="4DCC51FC"/>
    <w:rsid w:val="4F88517A"/>
    <w:rsid w:val="4FAB400F"/>
    <w:rsid w:val="559255B9"/>
    <w:rsid w:val="59AD41DD"/>
    <w:rsid w:val="5A9C67A8"/>
    <w:rsid w:val="5B846A71"/>
    <w:rsid w:val="60F65991"/>
    <w:rsid w:val="6CA0324B"/>
    <w:rsid w:val="6F857F81"/>
    <w:rsid w:val="72CF35F7"/>
    <w:rsid w:val="745B2F57"/>
    <w:rsid w:val="748D5DCD"/>
    <w:rsid w:val="7882338A"/>
    <w:rsid w:val="79B576B5"/>
    <w:rsid w:val="7C8702F0"/>
    <w:rsid w:val="7EA4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numPr>
        <w:ilvl w:val="1"/>
        <w:numId w:val="1"/>
      </w:numPr>
      <w:tabs>
        <w:tab w:val="left" w:pos="840"/>
      </w:tabs>
      <w:spacing w:beforeLines="50" w:line="360" w:lineRule="auto"/>
    </w:pPr>
    <w:rPr>
      <w:rFonts w:ascii="Times New Roman" w:hAnsi="Times New Roman"/>
      <w:b/>
      <w:sz w:val="24"/>
      <w:szCs w:val="24"/>
    </w:rPr>
  </w:style>
  <w:style w:type="paragraph" w:styleId="4">
    <w:name w:val="Body Text"/>
    <w:basedOn w:val="1"/>
    <w:next w:val="1"/>
    <w:semiHidden/>
    <w:qFormat/>
    <w:uiPriority w:val="0"/>
  </w:style>
  <w:style w:type="paragraph" w:styleId="5">
    <w:name w:val="Body Text Indent"/>
    <w:basedOn w:val="1"/>
    <w:next w:val="1"/>
    <w:qFormat/>
    <w:uiPriority w:val="0"/>
    <w:pPr>
      <w:spacing w:after="120"/>
      <w:ind w:left="420" w:leftChars="200"/>
    </w:pPr>
  </w:style>
  <w:style w:type="paragraph" w:styleId="6">
    <w:name w:val="Balloon Text"/>
    <w:basedOn w:val="1"/>
    <w:link w:val="45"/>
    <w:qFormat/>
    <w:uiPriority w:val="0"/>
    <w:rPr>
      <w:sz w:val="18"/>
      <w:szCs w:val="18"/>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1"/>
    <w:basedOn w:val="1"/>
    <w:next w:val="1"/>
    <w:qFormat/>
    <w:uiPriority w:val="0"/>
  </w:style>
  <w:style w:type="paragraph" w:styleId="10">
    <w:name w:val="Body Text 2"/>
    <w:basedOn w:val="1"/>
    <w:next w:val="4"/>
    <w:qFormat/>
    <w:uiPriority w:val="0"/>
    <w:pPr>
      <w:spacing w:after="120" w:line="480" w:lineRule="auto"/>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771CAA"/>
      <w:u w:val="none"/>
    </w:rPr>
  </w:style>
  <w:style w:type="character" w:styleId="15">
    <w:name w:val="Emphasis"/>
    <w:basedOn w:val="13"/>
    <w:qFormat/>
    <w:uiPriority w:val="0"/>
    <w:rPr>
      <w:color w:val="F73131"/>
    </w:rPr>
  </w:style>
  <w:style w:type="character" w:styleId="16">
    <w:name w:val="HTML Definition"/>
    <w:basedOn w:val="13"/>
    <w:qFormat/>
    <w:uiPriority w:val="0"/>
  </w:style>
  <w:style w:type="character" w:styleId="17">
    <w:name w:val="HTML Typewriter"/>
    <w:basedOn w:val="13"/>
    <w:qFormat/>
    <w:uiPriority w:val="0"/>
    <w:rPr>
      <w:rFonts w:hint="default" w:ascii="monospace" w:hAnsi="monospace" w:eastAsia="monospace" w:cs="monospace"/>
      <w:sz w:val="20"/>
    </w:rPr>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2440B3"/>
      <w:u w:val="none"/>
    </w:rPr>
  </w:style>
  <w:style w:type="character" w:styleId="21">
    <w:name w:val="HTML Code"/>
    <w:basedOn w:val="13"/>
    <w:qFormat/>
    <w:uiPriority w:val="0"/>
    <w:rPr>
      <w:rFonts w:ascii="monospace" w:hAnsi="monospace" w:eastAsia="monospace" w:cs="monospace"/>
      <w:sz w:val="20"/>
    </w:rPr>
  </w:style>
  <w:style w:type="character" w:styleId="22">
    <w:name w:val="HTML Cite"/>
    <w:basedOn w:val="13"/>
    <w:qFormat/>
    <w:uiPriority w:val="0"/>
    <w:rPr>
      <w:color w:val="008000"/>
    </w:rPr>
  </w:style>
  <w:style w:type="character" w:styleId="23">
    <w:name w:val="HTML Keyboard"/>
    <w:basedOn w:val="13"/>
    <w:qFormat/>
    <w:uiPriority w:val="0"/>
    <w:rPr>
      <w:rFonts w:hint="default" w:ascii="monospace" w:hAnsi="monospace" w:eastAsia="monospace" w:cs="monospace"/>
      <w:sz w:val="20"/>
    </w:rPr>
  </w:style>
  <w:style w:type="character" w:styleId="24">
    <w:name w:val="HTML Sample"/>
    <w:basedOn w:val="13"/>
    <w:qFormat/>
    <w:uiPriority w:val="0"/>
    <w:rPr>
      <w:rFonts w:hint="default" w:ascii="monospace" w:hAnsi="monospace" w:eastAsia="monospace" w:cs="monospace"/>
    </w:rPr>
  </w:style>
  <w:style w:type="paragraph" w:customStyle="1" w:styleId="25">
    <w:name w:val="列出段落1"/>
    <w:basedOn w:val="1"/>
    <w:qFormat/>
    <w:uiPriority w:val="0"/>
    <w:pPr>
      <w:ind w:firstLine="420" w:firstLineChars="200"/>
    </w:p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4"/>
      <w:szCs w:val="24"/>
    </w:rPr>
  </w:style>
  <w:style w:type="character" w:customStyle="1" w:styleId="28">
    <w:name w:val="hover25"/>
    <w:basedOn w:val="13"/>
    <w:qFormat/>
    <w:uiPriority w:val="0"/>
    <w:rPr>
      <w:color w:val="315EFB"/>
    </w:rPr>
  </w:style>
  <w:style w:type="character" w:customStyle="1" w:styleId="29">
    <w:name w:val="hover26"/>
    <w:basedOn w:val="13"/>
    <w:qFormat/>
    <w:uiPriority w:val="0"/>
    <w:rPr>
      <w:color w:val="335BFF"/>
    </w:rPr>
  </w:style>
  <w:style w:type="character" w:customStyle="1" w:styleId="30">
    <w:name w:val="hover27"/>
    <w:basedOn w:val="13"/>
    <w:qFormat/>
    <w:uiPriority w:val="0"/>
  </w:style>
  <w:style w:type="character" w:customStyle="1" w:styleId="31">
    <w:name w:val="hover28"/>
    <w:basedOn w:val="13"/>
    <w:qFormat/>
    <w:uiPriority w:val="0"/>
    <w:rPr>
      <w:color w:val="315EFB"/>
    </w:rPr>
  </w:style>
  <w:style w:type="character" w:customStyle="1" w:styleId="32">
    <w:name w:val="hover29"/>
    <w:basedOn w:val="13"/>
    <w:qFormat/>
    <w:uiPriority w:val="0"/>
  </w:style>
  <w:style w:type="character" w:customStyle="1" w:styleId="33">
    <w:name w:val="c-icon26"/>
    <w:basedOn w:val="13"/>
    <w:qFormat/>
    <w:uiPriority w:val="0"/>
  </w:style>
  <w:style w:type="character" w:customStyle="1" w:styleId="34">
    <w:name w:val="hover24"/>
    <w:basedOn w:val="13"/>
    <w:qFormat/>
    <w:uiPriority w:val="0"/>
    <w:rPr>
      <w:color w:val="315EFB"/>
    </w:rPr>
  </w:style>
  <w:style w:type="character" w:customStyle="1" w:styleId="35">
    <w:name w:val="c-icon28"/>
    <w:basedOn w:val="13"/>
    <w:qFormat/>
    <w:uiPriority w:val="0"/>
  </w:style>
  <w:style w:type="character" w:customStyle="1" w:styleId="36">
    <w:name w:val="c-icon"/>
    <w:basedOn w:val="13"/>
    <w:qFormat/>
    <w:uiPriority w:val="0"/>
  </w:style>
  <w:style w:type="character" w:customStyle="1" w:styleId="37">
    <w:name w:val="hover"/>
    <w:basedOn w:val="13"/>
    <w:qFormat/>
    <w:uiPriority w:val="0"/>
    <w:rPr>
      <w:color w:val="315EFB"/>
    </w:rPr>
  </w:style>
  <w:style w:type="character" w:customStyle="1" w:styleId="38">
    <w:name w:val="hover1"/>
    <w:basedOn w:val="13"/>
    <w:qFormat/>
    <w:uiPriority w:val="0"/>
    <w:rPr>
      <w:color w:val="335BFF"/>
    </w:rPr>
  </w:style>
  <w:style w:type="character" w:customStyle="1" w:styleId="39">
    <w:name w:val="hover2"/>
    <w:basedOn w:val="13"/>
    <w:qFormat/>
    <w:uiPriority w:val="0"/>
  </w:style>
  <w:style w:type="character" w:customStyle="1" w:styleId="40">
    <w:name w:val="hover3"/>
    <w:basedOn w:val="13"/>
    <w:qFormat/>
    <w:uiPriority w:val="0"/>
    <w:rPr>
      <w:color w:val="315EFB"/>
    </w:rPr>
  </w:style>
  <w:style w:type="character" w:customStyle="1" w:styleId="41">
    <w:name w:val="hover4"/>
    <w:basedOn w:val="13"/>
    <w:qFormat/>
    <w:uiPriority w:val="0"/>
  </w:style>
  <w:style w:type="paragraph" w:customStyle="1" w:styleId="42">
    <w:name w:val="Default"/>
    <w:next w:val="43"/>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大标题"/>
    <w:basedOn w:val="1"/>
    <w:next w:val="44"/>
    <w:qFormat/>
    <w:uiPriority w:val="0"/>
    <w:pPr>
      <w:jc w:val="center"/>
    </w:pPr>
    <w:rPr>
      <w:b/>
    </w:rPr>
  </w:style>
  <w:style w:type="paragraph" w:customStyle="1" w:styleId="44">
    <w:name w:val="正文文本首行缩进 21"/>
    <w:basedOn w:val="5"/>
    <w:next w:val="1"/>
    <w:unhideWhenUsed/>
    <w:qFormat/>
    <w:uiPriority w:val="99"/>
    <w:pPr>
      <w:ind w:firstLine="420"/>
    </w:pPr>
  </w:style>
  <w:style w:type="character" w:customStyle="1" w:styleId="45">
    <w:name w:val="批注框文本 Char"/>
    <w:basedOn w:val="13"/>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7.png"/><Relationship Id="rId51" Type="http://schemas.openxmlformats.org/officeDocument/2006/relationships/image" Target="media/image16.png"/><Relationship Id="rId50" Type="http://schemas.openxmlformats.org/officeDocument/2006/relationships/image" Target="media/image15.png"/><Relationship Id="rId5" Type="http://schemas.openxmlformats.org/officeDocument/2006/relationships/footer" Target="footer3.xml"/><Relationship Id="rId49" Type="http://schemas.openxmlformats.org/officeDocument/2006/relationships/image" Target="media/image14.png"/><Relationship Id="rId48" Type="http://schemas.openxmlformats.org/officeDocument/2006/relationships/image" Target="media/image13.png"/><Relationship Id="rId47" Type="http://schemas.openxmlformats.org/officeDocument/2006/relationships/image" Target="media/image12.png"/><Relationship Id="rId46" Type="http://schemas.openxmlformats.org/officeDocument/2006/relationships/image" Target="media/image11.png"/><Relationship Id="rId45" Type="http://schemas.openxmlformats.org/officeDocument/2006/relationships/image" Target="media/image10.png"/><Relationship Id="rId44" Type="http://schemas.openxmlformats.org/officeDocument/2006/relationships/image" Target="media/image9.png"/><Relationship Id="rId43" Type="http://schemas.openxmlformats.org/officeDocument/2006/relationships/image" Target="media/image8.png"/><Relationship Id="rId42" Type="http://schemas.openxmlformats.org/officeDocument/2006/relationships/image" Target="media/image7.png"/><Relationship Id="rId41" Type="http://schemas.openxmlformats.org/officeDocument/2006/relationships/image" Target="media/image6.png"/><Relationship Id="rId40" Type="http://schemas.openxmlformats.org/officeDocument/2006/relationships/image" Target="media/image5.png"/><Relationship Id="rId4" Type="http://schemas.openxmlformats.org/officeDocument/2006/relationships/footer" Target="footer2.xml"/><Relationship Id="rId39" Type="http://schemas.openxmlformats.org/officeDocument/2006/relationships/image" Target="media/image4.png"/><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Info spid="_x0000_s1037"/>
    <customShpInfo spid="_x0000_s1038"/>
    <customShpInfo spid="_x0000_s1036"/>
    <customShpInfo spid="_x0000_s1040"/>
    <customShpInfo spid="_x0000_s1041"/>
    <customShpInfo spid="_x0000_s1039"/>
    <customShpInfo spid="_x0000_s1042"/>
    <customShpInfo spid="_x0000_s1043"/>
    <customShpInfo spid="_x0000_s1045"/>
    <customShpInfo spid="_x0000_s1046"/>
    <customShpInfo spid="_x0000_s1044"/>
    <customShpInfo spid="_x0000_s1047"/>
    <customShpInfo spid="_x0000_s1048"/>
    <customShpInfo spid="_x0000_s1050"/>
    <customShpInfo spid="_x0000_s1051"/>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20053</Words>
  <Characters>21471</Characters>
  <Lines>204</Lines>
  <Paragraphs>57</Paragraphs>
  <TotalTime>6</TotalTime>
  <ScaleCrop>false</ScaleCrop>
  <LinksUpToDate>false</LinksUpToDate>
  <CharactersWithSpaces>23074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2025-04-17T07:01:00Z</dcterms:created>
  <dc:creator>Administrator</dc:creator>
  <cp:lastModifiedBy>添福宝家的小肉丝</cp:lastModifiedBy>
  <dcterms:modified xsi:type="dcterms:W3CDTF">2025-05-13T09:56:31Z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2025-04-14T08:24:47Z</vt:filetime>
  </property>
  <property fmtid="{D5CDD505-2E9C-101B-9397-08002B2CF9AE}" pid="4" name="KSOTemplateDocerSaveRecord">
    <vt:lpwstr>eyJoZGlkIjoiM2Y1MWZiYTEwOThhODA3MDFmY2Q4M2Y4OGJhNjhmMGYiLCJ1c2VySWQiOiI0NTA0NzQxMjYifQ==</vt:lpwstr>
  </property>
  <property fmtid="{D5CDD505-2E9C-101B-9397-08002B2CF9AE}" pid="5" name="KSOProductBuildVer">
    <vt:lpwstr>2052-12.1.0.21171</vt:lpwstr>
  </property>
  <property fmtid="{D5CDD505-2E9C-101B-9397-08002B2CF9AE}" pid="6" name="ICV">
    <vt:lpwstr>BB40A573F9BC4C34A1D6CD48713CEC43_13</vt:lpwstr>
  </property>
</Properties>
</file>