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6E6DC">
      <w:pPr>
        <w:pStyle w:val="5"/>
        <w:spacing w:line="268" w:lineRule="auto"/>
      </w:pPr>
    </w:p>
    <w:p w14:paraId="532BEAE2">
      <w:pPr>
        <w:pStyle w:val="5"/>
        <w:spacing w:line="269" w:lineRule="auto"/>
      </w:pPr>
    </w:p>
    <w:p w14:paraId="03A2D8EB">
      <w:pPr>
        <w:pStyle w:val="5"/>
        <w:spacing w:line="269" w:lineRule="auto"/>
      </w:pPr>
    </w:p>
    <w:p w14:paraId="252DE218">
      <w:pPr>
        <w:spacing w:before="114" w:line="225" w:lineRule="auto"/>
        <w:jc w:val="center"/>
        <w:rPr>
          <w:rFonts w:hint="eastAsia" w:ascii="宋体" w:hAnsi="宋体" w:eastAsia="宋体" w:cs="宋体"/>
          <w:sz w:val="36"/>
          <w:szCs w:val="36"/>
          <w:lang w:eastAsia="zh-CN"/>
        </w:rPr>
      </w:pPr>
      <w:r>
        <w:rPr>
          <w:rFonts w:hint="eastAsia" w:ascii="宋体" w:hAnsi="宋体" w:eastAsia="宋体" w:cs="宋体"/>
          <w:b/>
          <w:bCs/>
          <w:spacing w:val="5"/>
          <w:sz w:val="36"/>
          <w:szCs w:val="36"/>
          <w:lang w:eastAsia="zh-CN"/>
        </w:rPr>
        <w:t>博爱县第二中学新建男生宿舍楼采购项目</w:t>
      </w:r>
    </w:p>
    <w:p w14:paraId="42885EEC">
      <w:pPr>
        <w:pStyle w:val="5"/>
        <w:spacing w:line="241" w:lineRule="auto"/>
      </w:pPr>
    </w:p>
    <w:p w14:paraId="1C23E388">
      <w:pPr>
        <w:pStyle w:val="5"/>
        <w:spacing w:line="241" w:lineRule="auto"/>
      </w:pPr>
    </w:p>
    <w:p w14:paraId="4912DF3A">
      <w:pPr>
        <w:pStyle w:val="5"/>
        <w:spacing w:line="241" w:lineRule="auto"/>
      </w:pPr>
    </w:p>
    <w:p w14:paraId="5CEE4419">
      <w:pPr>
        <w:pStyle w:val="5"/>
        <w:spacing w:line="241" w:lineRule="auto"/>
      </w:pPr>
    </w:p>
    <w:p w14:paraId="182C0B5C">
      <w:pPr>
        <w:pStyle w:val="5"/>
        <w:spacing w:line="242" w:lineRule="auto"/>
      </w:pPr>
    </w:p>
    <w:p w14:paraId="323F2764">
      <w:pPr>
        <w:pStyle w:val="5"/>
        <w:spacing w:line="242" w:lineRule="auto"/>
      </w:pPr>
    </w:p>
    <w:p w14:paraId="45F79AEC">
      <w:pPr>
        <w:pStyle w:val="5"/>
        <w:spacing w:line="242" w:lineRule="auto"/>
      </w:pPr>
    </w:p>
    <w:p w14:paraId="30F396E8">
      <w:pPr>
        <w:pStyle w:val="5"/>
        <w:spacing w:line="242" w:lineRule="auto"/>
      </w:pPr>
    </w:p>
    <w:p w14:paraId="3AB151A8">
      <w:pPr>
        <w:pStyle w:val="5"/>
        <w:spacing w:line="242" w:lineRule="auto"/>
      </w:pPr>
    </w:p>
    <w:p w14:paraId="0A9F73F6">
      <w:pPr>
        <w:spacing w:before="270" w:line="222" w:lineRule="auto"/>
        <w:ind w:left="1722"/>
        <w:rPr>
          <w:rFonts w:ascii="宋体" w:hAnsi="宋体" w:eastAsia="宋体" w:cs="宋体"/>
          <w:sz w:val="83"/>
          <w:szCs w:val="83"/>
        </w:rPr>
      </w:pPr>
      <w:r>
        <w:rPr>
          <w:rFonts w:ascii="宋体" w:hAnsi="宋体" w:eastAsia="宋体" w:cs="宋体"/>
          <w:b/>
          <w:bCs/>
          <w:spacing w:val="-3"/>
          <w:sz w:val="83"/>
          <w:szCs w:val="83"/>
        </w:rPr>
        <w:t>竞争性谈判文件</w:t>
      </w:r>
    </w:p>
    <w:p w14:paraId="77C52705">
      <w:pPr>
        <w:pStyle w:val="5"/>
        <w:spacing w:line="458" w:lineRule="auto"/>
      </w:pPr>
    </w:p>
    <w:p w14:paraId="4406ADE7">
      <w:pPr>
        <w:spacing w:before="101" w:line="228" w:lineRule="auto"/>
        <w:ind w:left="2051"/>
        <w:rPr>
          <w:rFonts w:ascii="仿宋" w:hAnsi="仿宋" w:eastAsia="仿宋" w:cs="仿宋"/>
          <w:color w:val="000000" w:themeColor="text1"/>
          <w:sz w:val="31"/>
          <w:szCs w:val="31"/>
          <w14:textFill>
            <w14:solidFill>
              <w14:schemeClr w14:val="tx1"/>
            </w14:solidFill>
          </w14:textFill>
        </w:rPr>
      </w:pPr>
      <w:r>
        <w:rPr>
          <w:rFonts w:ascii="仿宋" w:hAnsi="仿宋" w:eastAsia="仿宋" w:cs="仿宋"/>
          <w:b/>
          <w:bCs/>
          <w:color w:val="000000" w:themeColor="text1"/>
          <w:spacing w:val="4"/>
          <w:sz w:val="31"/>
          <w:szCs w:val="31"/>
          <w14:textFill>
            <w14:solidFill>
              <w14:schemeClr w14:val="tx1"/>
            </w14:solidFill>
          </w14:textFill>
        </w:rPr>
        <w:t>采购编号：博政采购（</w:t>
      </w:r>
      <w:r>
        <w:rPr>
          <w:rFonts w:ascii="宋体" w:hAnsi="宋体" w:eastAsia="宋体" w:cs="宋体"/>
          <w:b/>
          <w:bCs/>
          <w:color w:val="000000" w:themeColor="text1"/>
          <w:spacing w:val="4"/>
          <w:sz w:val="31"/>
          <w:szCs w:val="31"/>
          <w14:textFill>
            <w14:solidFill>
              <w14:schemeClr w14:val="tx1"/>
            </w14:solidFill>
          </w14:textFill>
        </w:rPr>
        <w:t>202</w:t>
      </w:r>
      <w:r>
        <w:rPr>
          <w:rFonts w:hint="eastAsia" w:ascii="宋体" w:hAnsi="宋体" w:eastAsia="宋体" w:cs="宋体"/>
          <w:b/>
          <w:bCs/>
          <w:color w:val="000000" w:themeColor="text1"/>
          <w:spacing w:val="4"/>
          <w:sz w:val="31"/>
          <w:szCs w:val="31"/>
          <w:lang w:val="en-US" w:eastAsia="zh-CN"/>
          <w14:textFill>
            <w14:solidFill>
              <w14:schemeClr w14:val="tx1"/>
            </w14:solidFill>
          </w14:textFill>
        </w:rPr>
        <w:t>5</w:t>
      </w:r>
      <w:r>
        <w:rPr>
          <w:rFonts w:ascii="仿宋" w:hAnsi="仿宋" w:eastAsia="仿宋" w:cs="仿宋"/>
          <w:b/>
          <w:bCs/>
          <w:color w:val="000000" w:themeColor="text1"/>
          <w:spacing w:val="4"/>
          <w:sz w:val="31"/>
          <w:szCs w:val="31"/>
          <w:highlight w:val="none"/>
          <w14:textFill>
            <w14:solidFill>
              <w14:schemeClr w14:val="tx1"/>
            </w14:solidFill>
          </w14:textFill>
        </w:rPr>
        <w:t>）</w:t>
      </w:r>
      <w:r>
        <w:rPr>
          <w:rFonts w:hint="eastAsia" w:ascii="宋体" w:hAnsi="宋体" w:eastAsia="宋体" w:cs="宋体"/>
          <w:b/>
          <w:bCs/>
          <w:color w:val="000000" w:themeColor="text1"/>
          <w:spacing w:val="4"/>
          <w:sz w:val="31"/>
          <w:szCs w:val="31"/>
          <w:highlight w:val="none"/>
          <w:lang w:val="en-US" w:eastAsia="zh-CN"/>
          <w14:textFill>
            <w14:solidFill>
              <w14:schemeClr w14:val="tx1"/>
            </w14:solidFill>
          </w14:textFill>
        </w:rPr>
        <w:t>52</w:t>
      </w:r>
      <w:r>
        <w:rPr>
          <w:rFonts w:ascii="仿宋" w:hAnsi="仿宋" w:eastAsia="仿宋" w:cs="仿宋"/>
          <w:b/>
          <w:bCs/>
          <w:color w:val="000000" w:themeColor="text1"/>
          <w:spacing w:val="4"/>
          <w:sz w:val="31"/>
          <w:szCs w:val="31"/>
          <w:highlight w:val="none"/>
          <w14:textFill>
            <w14:solidFill>
              <w14:schemeClr w14:val="tx1"/>
            </w14:solidFill>
          </w14:textFill>
        </w:rPr>
        <w:t>号</w:t>
      </w:r>
    </w:p>
    <w:p w14:paraId="7EAFA279">
      <w:pPr>
        <w:pStyle w:val="5"/>
        <w:spacing w:line="252" w:lineRule="auto"/>
      </w:pPr>
    </w:p>
    <w:p w14:paraId="4B95BCCE">
      <w:pPr>
        <w:pStyle w:val="5"/>
        <w:spacing w:line="252" w:lineRule="auto"/>
      </w:pPr>
    </w:p>
    <w:p w14:paraId="11819BC5">
      <w:pPr>
        <w:pStyle w:val="5"/>
        <w:spacing w:line="253" w:lineRule="auto"/>
      </w:pPr>
    </w:p>
    <w:p w14:paraId="31D52D50">
      <w:pPr>
        <w:spacing w:before="101" w:line="224" w:lineRule="auto"/>
        <w:ind w:left="2405"/>
        <w:rPr>
          <w:rFonts w:ascii="宋体" w:hAnsi="宋体" w:eastAsia="宋体" w:cs="宋体"/>
          <w:sz w:val="31"/>
          <w:szCs w:val="31"/>
        </w:rPr>
      </w:pPr>
      <w:r>
        <w:rPr>
          <w:rFonts w:ascii="宋体" w:hAnsi="宋体" w:eastAsia="宋体" w:cs="宋体"/>
          <w:b/>
          <w:bCs/>
          <w:spacing w:val="6"/>
          <w:sz w:val="31"/>
          <w:szCs w:val="31"/>
          <w:u w:val="single" w:color="auto"/>
        </w:rPr>
        <w:t>该项目全额面向中小企业采购</w:t>
      </w:r>
    </w:p>
    <w:p w14:paraId="09AAA8BD">
      <w:pPr>
        <w:pStyle w:val="5"/>
        <w:spacing w:line="244" w:lineRule="auto"/>
      </w:pPr>
    </w:p>
    <w:p w14:paraId="0A6A5F3B">
      <w:pPr>
        <w:pStyle w:val="5"/>
        <w:spacing w:line="244" w:lineRule="auto"/>
      </w:pPr>
    </w:p>
    <w:p w14:paraId="11AC1AA0">
      <w:pPr>
        <w:pStyle w:val="5"/>
        <w:spacing w:line="244" w:lineRule="auto"/>
      </w:pPr>
    </w:p>
    <w:p w14:paraId="0E3FC529">
      <w:pPr>
        <w:pStyle w:val="5"/>
        <w:spacing w:line="244" w:lineRule="auto"/>
      </w:pPr>
    </w:p>
    <w:p w14:paraId="68EE72E9">
      <w:pPr>
        <w:pStyle w:val="5"/>
        <w:spacing w:line="245" w:lineRule="auto"/>
      </w:pPr>
    </w:p>
    <w:p w14:paraId="5B9E066E">
      <w:pPr>
        <w:pStyle w:val="5"/>
        <w:spacing w:line="245" w:lineRule="auto"/>
      </w:pPr>
    </w:p>
    <w:p w14:paraId="3DE5F8E9">
      <w:pPr>
        <w:pStyle w:val="5"/>
        <w:spacing w:line="245" w:lineRule="auto"/>
      </w:pPr>
    </w:p>
    <w:p w14:paraId="388C9C52">
      <w:pPr>
        <w:pStyle w:val="5"/>
        <w:spacing w:line="245" w:lineRule="auto"/>
      </w:pPr>
    </w:p>
    <w:p w14:paraId="5F1A625A">
      <w:pPr>
        <w:pStyle w:val="5"/>
        <w:spacing w:line="245" w:lineRule="auto"/>
      </w:pPr>
    </w:p>
    <w:p w14:paraId="71D509FC">
      <w:pPr>
        <w:pStyle w:val="5"/>
        <w:spacing w:line="245" w:lineRule="auto"/>
      </w:pPr>
    </w:p>
    <w:p w14:paraId="08D4E26E">
      <w:pPr>
        <w:pStyle w:val="5"/>
        <w:spacing w:line="245" w:lineRule="auto"/>
      </w:pPr>
    </w:p>
    <w:p w14:paraId="2E831F48">
      <w:pPr>
        <w:pStyle w:val="5"/>
        <w:spacing w:line="245" w:lineRule="auto"/>
      </w:pPr>
    </w:p>
    <w:p w14:paraId="1405767C">
      <w:pPr>
        <w:pStyle w:val="5"/>
        <w:spacing w:line="245" w:lineRule="auto"/>
      </w:pPr>
    </w:p>
    <w:p w14:paraId="21781289">
      <w:pPr>
        <w:pStyle w:val="5"/>
        <w:spacing w:line="245" w:lineRule="auto"/>
      </w:pPr>
    </w:p>
    <w:p w14:paraId="56ACB10D">
      <w:pPr>
        <w:pStyle w:val="5"/>
        <w:spacing w:line="245" w:lineRule="auto"/>
      </w:pPr>
    </w:p>
    <w:p w14:paraId="42DAA93C">
      <w:pPr>
        <w:spacing w:before="97" w:line="219" w:lineRule="auto"/>
        <w:ind w:left="2026"/>
        <w:rPr>
          <w:rFonts w:hint="eastAsia" w:ascii="宋体" w:hAnsi="宋体" w:eastAsia="宋体" w:cs="宋体"/>
          <w:sz w:val="30"/>
          <w:szCs w:val="30"/>
          <w:lang w:eastAsia="zh-CN"/>
        </w:rPr>
      </w:pPr>
      <w:r>
        <w:rPr>
          <w:rFonts w:ascii="宋体" w:hAnsi="宋体" w:eastAsia="宋体" w:cs="宋体"/>
          <w:b/>
          <w:bCs/>
          <w:spacing w:val="-14"/>
          <w:sz w:val="30"/>
          <w:szCs w:val="30"/>
        </w:rPr>
        <w:t>采</w:t>
      </w:r>
      <w:r>
        <w:rPr>
          <w:rFonts w:ascii="宋体" w:hAnsi="宋体" w:eastAsia="宋体" w:cs="宋体"/>
          <w:spacing w:val="-14"/>
          <w:sz w:val="30"/>
          <w:szCs w:val="30"/>
        </w:rPr>
        <w:t xml:space="preserve"> </w:t>
      </w:r>
      <w:r>
        <w:rPr>
          <w:rFonts w:ascii="宋体" w:hAnsi="宋体" w:eastAsia="宋体" w:cs="宋体"/>
          <w:b/>
          <w:bCs/>
          <w:spacing w:val="-14"/>
          <w:sz w:val="30"/>
          <w:szCs w:val="30"/>
        </w:rPr>
        <w:t>购</w:t>
      </w:r>
      <w:r>
        <w:rPr>
          <w:rFonts w:ascii="宋体" w:hAnsi="宋体" w:eastAsia="宋体" w:cs="宋体"/>
          <w:spacing w:val="-14"/>
          <w:sz w:val="30"/>
          <w:szCs w:val="30"/>
        </w:rPr>
        <w:t xml:space="preserve"> </w:t>
      </w:r>
      <w:r>
        <w:rPr>
          <w:rFonts w:ascii="宋体" w:hAnsi="宋体" w:eastAsia="宋体" w:cs="宋体"/>
          <w:b/>
          <w:bCs/>
          <w:spacing w:val="-14"/>
          <w:sz w:val="30"/>
          <w:szCs w:val="30"/>
        </w:rPr>
        <w:t>人：</w:t>
      </w:r>
      <w:r>
        <w:rPr>
          <w:rFonts w:hint="eastAsia" w:ascii="宋体" w:hAnsi="宋体" w:eastAsia="宋体" w:cs="宋体"/>
          <w:b/>
          <w:bCs/>
          <w:spacing w:val="-14"/>
          <w:sz w:val="30"/>
          <w:szCs w:val="30"/>
          <w:lang w:eastAsia="zh-CN"/>
        </w:rPr>
        <w:t>博爱县第二中学</w:t>
      </w:r>
    </w:p>
    <w:p w14:paraId="3D3AB0DC">
      <w:pPr>
        <w:spacing w:before="226" w:line="346" w:lineRule="auto"/>
        <w:ind w:left="2078" w:right="1886" w:hanging="52"/>
        <w:rPr>
          <w:rFonts w:ascii="宋体" w:hAnsi="宋体" w:eastAsia="宋体" w:cs="宋体"/>
          <w:sz w:val="30"/>
          <w:szCs w:val="30"/>
        </w:rPr>
      </w:pPr>
      <w:r>
        <w:rPr>
          <w:rFonts w:ascii="宋体" w:hAnsi="宋体" w:eastAsia="宋体" w:cs="宋体"/>
          <w:b/>
          <w:bCs/>
          <w:spacing w:val="-7"/>
          <w:sz w:val="30"/>
          <w:szCs w:val="30"/>
        </w:rPr>
        <w:t>代理机构：</w:t>
      </w:r>
      <w:r>
        <w:rPr>
          <w:rFonts w:hint="eastAsia" w:ascii="宋体" w:hAnsi="宋体" w:eastAsia="宋体" w:cs="宋体"/>
          <w:b/>
          <w:bCs/>
          <w:spacing w:val="-7"/>
          <w:sz w:val="30"/>
          <w:szCs w:val="30"/>
          <w:lang w:eastAsia="zh-CN"/>
        </w:rPr>
        <w:t>河南海普工程管理有限公司</w:t>
      </w:r>
      <w:r>
        <w:rPr>
          <w:rFonts w:ascii="宋体" w:hAnsi="宋体" w:eastAsia="宋体" w:cs="宋体"/>
          <w:spacing w:val="10"/>
          <w:sz w:val="30"/>
          <w:szCs w:val="30"/>
        </w:rPr>
        <w:t xml:space="preserve"> </w:t>
      </w:r>
      <w:r>
        <w:rPr>
          <w:rFonts w:ascii="宋体" w:hAnsi="宋体" w:eastAsia="宋体" w:cs="宋体"/>
          <w:b/>
          <w:bCs/>
          <w:spacing w:val="-19"/>
          <w:sz w:val="30"/>
          <w:szCs w:val="30"/>
        </w:rPr>
        <w:t>日</w:t>
      </w:r>
      <w:r>
        <w:rPr>
          <w:rFonts w:ascii="宋体" w:hAnsi="宋体" w:eastAsia="宋体" w:cs="宋体"/>
          <w:spacing w:val="37"/>
          <w:sz w:val="30"/>
          <w:szCs w:val="30"/>
        </w:rPr>
        <w:t xml:space="preserve">   </w:t>
      </w:r>
      <w:r>
        <w:rPr>
          <w:rFonts w:ascii="宋体" w:hAnsi="宋体" w:eastAsia="宋体" w:cs="宋体"/>
          <w:b/>
          <w:bCs/>
          <w:spacing w:val="-19"/>
          <w:sz w:val="30"/>
          <w:szCs w:val="30"/>
        </w:rPr>
        <w:t>期：二〇二</w:t>
      </w:r>
      <w:r>
        <w:rPr>
          <w:rFonts w:hint="eastAsia" w:ascii="宋体" w:hAnsi="宋体" w:eastAsia="宋体" w:cs="宋体"/>
          <w:b/>
          <w:bCs/>
          <w:spacing w:val="-19"/>
          <w:sz w:val="30"/>
          <w:szCs w:val="30"/>
          <w:lang w:val="en-US" w:eastAsia="zh-CN"/>
        </w:rPr>
        <w:t>五</w:t>
      </w:r>
      <w:r>
        <w:rPr>
          <w:rFonts w:ascii="宋体" w:hAnsi="宋体" w:eastAsia="宋体" w:cs="宋体"/>
          <w:b/>
          <w:bCs/>
          <w:spacing w:val="-19"/>
          <w:sz w:val="30"/>
          <w:szCs w:val="30"/>
        </w:rPr>
        <w:t>年</w:t>
      </w:r>
      <w:r>
        <w:rPr>
          <w:rFonts w:hint="eastAsia" w:ascii="宋体" w:hAnsi="宋体" w:eastAsia="宋体" w:cs="宋体"/>
          <w:b/>
          <w:bCs/>
          <w:spacing w:val="-19"/>
          <w:sz w:val="30"/>
          <w:szCs w:val="30"/>
          <w:lang w:val="en-US" w:eastAsia="zh-CN"/>
        </w:rPr>
        <w:t>八</w:t>
      </w:r>
      <w:r>
        <w:rPr>
          <w:rFonts w:ascii="宋体" w:hAnsi="宋体" w:eastAsia="宋体" w:cs="宋体"/>
          <w:b/>
          <w:bCs/>
          <w:spacing w:val="-19"/>
          <w:sz w:val="30"/>
          <w:szCs w:val="30"/>
        </w:rPr>
        <w:t>月</w:t>
      </w:r>
    </w:p>
    <w:p w14:paraId="3EB59D0C">
      <w:pPr>
        <w:pStyle w:val="5"/>
        <w:spacing w:line="263" w:lineRule="auto"/>
      </w:pPr>
    </w:p>
    <w:p w14:paraId="2B472F6E">
      <w:pPr>
        <w:pStyle w:val="5"/>
        <w:spacing w:line="264" w:lineRule="auto"/>
      </w:pPr>
    </w:p>
    <w:p w14:paraId="553505B9">
      <w:pPr>
        <w:pStyle w:val="5"/>
        <w:spacing w:line="264" w:lineRule="auto"/>
      </w:pPr>
    </w:p>
    <w:p w14:paraId="216C9823">
      <w:pPr>
        <w:pStyle w:val="5"/>
        <w:spacing w:line="264" w:lineRule="auto"/>
      </w:pPr>
    </w:p>
    <w:p w14:paraId="49A24CD2">
      <w:pPr>
        <w:spacing w:line="219" w:lineRule="auto"/>
        <w:rPr>
          <w:rFonts w:ascii="宋体" w:hAnsi="宋体" w:eastAsia="宋体" w:cs="宋体"/>
          <w:sz w:val="18"/>
          <w:szCs w:val="18"/>
        </w:rPr>
        <w:sectPr>
          <w:pgSz w:w="11905" w:h="16838"/>
          <w:pgMar w:top="1247" w:right="1417" w:bottom="1247" w:left="1417" w:header="624" w:footer="675" w:gutter="0"/>
          <w:cols w:space="0" w:num="1"/>
          <w:rtlGutter w:val="0"/>
          <w:docGrid w:linePitch="0" w:charSpace="0"/>
        </w:sectPr>
      </w:pPr>
    </w:p>
    <w:p w14:paraId="6D2CA7AD">
      <w:pPr>
        <w:pStyle w:val="5"/>
        <w:spacing w:line="283" w:lineRule="auto"/>
      </w:pPr>
    </w:p>
    <w:sdt>
      <w:sdtPr>
        <w:rPr>
          <w:rFonts w:ascii="宋体" w:hAnsi="宋体" w:eastAsia="宋体" w:cs="宋体"/>
          <w:sz w:val="35"/>
          <w:szCs w:val="35"/>
        </w:rPr>
        <w:id w:val="147483186"/>
        <w:docPartObj>
          <w:docPartGallery w:val="Table of Contents"/>
          <w:docPartUnique/>
        </w:docPartObj>
      </w:sdtPr>
      <w:sdtEndPr>
        <w:rPr>
          <w:rFonts w:ascii="Segoe Print" w:hAnsi="Segoe Print" w:eastAsia="Segoe Print" w:cs="Segoe Print"/>
          <w:sz w:val="24"/>
          <w:szCs w:val="24"/>
        </w:rPr>
      </w:sdtEndPr>
      <w:sdtContent>
        <w:p w14:paraId="455A4447">
          <w:pPr>
            <w:spacing w:before="113" w:line="227" w:lineRule="auto"/>
            <w:ind w:left="3921"/>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0"/>
              <w:sz w:val="35"/>
              <w:szCs w:val="35"/>
            </w:rPr>
            <w:t xml:space="preserve">   </w:t>
          </w:r>
          <w:r>
            <w:rPr>
              <w:rFonts w:ascii="宋体" w:hAnsi="宋体" w:eastAsia="宋体" w:cs="宋体"/>
              <w:b/>
              <w:bCs/>
              <w:spacing w:val="-41"/>
              <w:sz w:val="35"/>
              <w:szCs w:val="35"/>
            </w:rPr>
            <w:t>录</w:t>
          </w:r>
        </w:p>
        <w:p w14:paraId="7BA76E45">
          <w:pPr>
            <w:pStyle w:val="5"/>
            <w:spacing w:line="441" w:lineRule="auto"/>
          </w:pPr>
        </w:p>
        <w:p w14:paraId="003D91D7">
          <w:pPr>
            <w:tabs>
              <w:tab w:val="right" w:leader="dot" w:pos="8367"/>
            </w:tabs>
            <w:spacing w:before="105" w:line="188" w:lineRule="auto"/>
            <w:ind w:left="3"/>
            <w:rPr>
              <w:rFonts w:ascii="Segoe Print" w:hAnsi="Segoe Print" w:eastAsia="Segoe Print" w:cs="Segoe Print"/>
              <w:sz w:val="24"/>
              <w:szCs w:val="24"/>
            </w:rPr>
          </w:pPr>
          <w:bookmarkStart w:id="0" w:name="bookmark1"/>
          <w:bookmarkEnd w:id="0"/>
          <w:r>
            <w:fldChar w:fldCharType="begin"/>
          </w:r>
          <w:r>
            <w:instrText xml:space="preserve"> HYPERLINK \l "bookmark1" </w:instrText>
          </w:r>
          <w:r>
            <w:fldChar w:fldCharType="separate"/>
          </w:r>
          <w:r>
            <w:rPr>
              <w:rFonts w:ascii="宋体" w:hAnsi="宋体" w:eastAsia="宋体" w:cs="宋体"/>
              <w:spacing w:val="-2"/>
              <w:sz w:val="24"/>
              <w:szCs w:val="24"/>
            </w:rPr>
            <w:t>竞争性谈判公告</w:t>
          </w:r>
          <w:r>
            <w:rPr>
              <w:rFonts w:ascii="宋体" w:hAnsi="宋体" w:eastAsia="宋体" w:cs="宋体"/>
              <w:spacing w:val="25"/>
              <w:sz w:val="24"/>
              <w:szCs w:val="24"/>
            </w:rPr>
            <w:t xml:space="preserve">   </w:t>
          </w:r>
          <w:r>
            <w:rPr>
              <w:rFonts w:ascii="宋体" w:hAnsi="宋体" w:eastAsia="宋体" w:cs="宋体"/>
              <w:sz w:val="24"/>
              <w:szCs w:val="24"/>
            </w:rPr>
            <w:tab/>
          </w:r>
          <w:r>
            <w:rPr>
              <w:rFonts w:ascii="宋体" w:hAnsi="宋体" w:eastAsia="宋体" w:cs="宋体"/>
              <w:spacing w:val="-76"/>
              <w:sz w:val="24"/>
              <w:szCs w:val="24"/>
            </w:rPr>
            <w:t xml:space="preserve"> </w:t>
          </w:r>
          <w:r>
            <w:rPr>
              <w:rFonts w:ascii="Segoe Print" w:hAnsi="Segoe Print" w:eastAsia="Segoe Print" w:cs="Segoe Print"/>
              <w:spacing w:val="-12"/>
              <w:w w:val="98"/>
              <w:sz w:val="24"/>
              <w:szCs w:val="24"/>
            </w:rPr>
            <w:t>-</w:t>
          </w:r>
          <w:r>
            <w:rPr>
              <w:rFonts w:ascii="Segoe Print" w:hAnsi="Segoe Print" w:eastAsia="Segoe Print" w:cs="Segoe Print"/>
              <w:spacing w:val="3"/>
              <w:sz w:val="24"/>
              <w:szCs w:val="24"/>
            </w:rPr>
            <w:t xml:space="preserve"> </w:t>
          </w:r>
          <w:r>
            <w:rPr>
              <w:rFonts w:ascii="Segoe Print" w:hAnsi="Segoe Print" w:eastAsia="Segoe Print" w:cs="Segoe Print"/>
              <w:spacing w:val="-12"/>
              <w:w w:val="98"/>
              <w:sz w:val="24"/>
              <w:szCs w:val="24"/>
            </w:rPr>
            <w:t>4</w:t>
          </w:r>
          <w:r>
            <w:rPr>
              <w:rFonts w:ascii="Segoe Print" w:hAnsi="Segoe Print" w:eastAsia="Segoe Print" w:cs="Segoe Print"/>
              <w:spacing w:val="41"/>
              <w:sz w:val="24"/>
              <w:szCs w:val="24"/>
            </w:rPr>
            <w:t xml:space="preserve"> </w:t>
          </w:r>
          <w:r>
            <w:rPr>
              <w:rFonts w:ascii="Segoe Print" w:hAnsi="Segoe Print" w:eastAsia="Segoe Print" w:cs="Segoe Print"/>
              <w:spacing w:val="-12"/>
              <w:w w:val="98"/>
              <w:sz w:val="24"/>
              <w:szCs w:val="24"/>
            </w:rPr>
            <w:t>-</w:t>
          </w:r>
          <w:r>
            <w:rPr>
              <w:rFonts w:ascii="Segoe Print" w:hAnsi="Segoe Print" w:eastAsia="Segoe Print" w:cs="Segoe Print"/>
              <w:spacing w:val="-12"/>
              <w:w w:val="98"/>
              <w:sz w:val="24"/>
              <w:szCs w:val="24"/>
            </w:rPr>
            <w:fldChar w:fldCharType="end"/>
          </w:r>
        </w:p>
        <w:p w14:paraId="4E0AB541">
          <w:pPr>
            <w:tabs>
              <w:tab w:val="right" w:leader="dot" w:pos="8367"/>
            </w:tabs>
            <w:spacing w:before="303" w:line="189" w:lineRule="auto"/>
            <w:rPr>
              <w:rFonts w:ascii="Segoe Print" w:hAnsi="Segoe Print" w:eastAsia="Segoe Print" w:cs="Segoe Print"/>
              <w:sz w:val="24"/>
              <w:szCs w:val="24"/>
            </w:rPr>
          </w:pPr>
          <w:bookmarkStart w:id="1" w:name="bookmark2"/>
          <w:bookmarkEnd w:id="1"/>
          <w:r>
            <w:fldChar w:fldCharType="begin"/>
          </w:r>
          <w:r>
            <w:instrText xml:space="preserve"> HYPERLINK \l "bookmark2" </w:instrText>
          </w:r>
          <w:r>
            <w:fldChar w:fldCharType="separate"/>
          </w:r>
          <w:r>
            <w:rPr>
              <w:rFonts w:ascii="宋体" w:hAnsi="宋体" w:eastAsia="宋体" w:cs="宋体"/>
              <w:spacing w:val="-2"/>
              <w:sz w:val="24"/>
              <w:szCs w:val="24"/>
            </w:rPr>
            <w:t>谈判须知前附表</w:t>
          </w:r>
          <w:r>
            <w:rPr>
              <w:rFonts w:ascii="宋体" w:hAnsi="宋体" w:eastAsia="宋体" w:cs="宋体"/>
              <w:spacing w:val="26"/>
              <w:sz w:val="24"/>
              <w:szCs w:val="24"/>
            </w:rPr>
            <w:t xml:space="preserve">   </w:t>
          </w:r>
          <w:r>
            <w:rPr>
              <w:rFonts w:ascii="宋体" w:hAnsi="宋体" w:eastAsia="宋体" w:cs="宋体"/>
              <w:sz w:val="24"/>
              <w:szCs w:val="24"/>
            </w:rPr>
            <w:tab/>
          </w:r>
          <w:r>
            <w:rPr>
              <w:rFonts w:ascii="宋体" w:hAnsi="宋体" w:eastAsia="宋体" w:cs="宋体"/>
              <w:spacing w:val="-73"/>
              <w:sz w:val="24"/>
              <w:szCs w:val="24"/>
            </w:rPr>
            <w:t xml:space="preserve"> </w:t>
          </w:r>
          <w:r>
            <w:rPr>
              <w:rFonts w:ascii="Segoe Print" w:hAnsi="Segoe Print" w:eastAsia="Segoe Print" w:cs="Segoe Print"/>
              <w:spacing w:val="-14"/>
              <w:w w:val="93"/>
              <w:sz w:val="24"/>
              <w:szCs w:val="24"/>
            </w:rPr>
            <w:t>-</w:t>
          </w:r>
          <w:r>
            <w:rPr>
              <w:rFonts w:ascii="Segoe Print" w:hAnsi="Segoe Print" w:eastAsia="Segoe Print" w:cs="Segoe Print"/>
              <w:spacing w:val="30"/>
              <w:sz w:val="24"/>
              <w:szCs w:val="24"/>
            </w:rPr>
            <w:t xml:space="preserve"> </w:t>
          </w:r>
          <w:r>
            <w:rPr>
              <w:rFonts w:ascii="Segoe Print" w:hAnsi="Segoe Print" w:eastAsia="Segoe Print" w:cs="Segoe Print"/>
              <w:spacing w:val="-14"/>
              <w:w w:val="93"/>
              <w:sz w:val="24"/>
              <w:szCs w:val="24"/>
            </w:rPr>
            <w:t>7</w:t>
          </w:r>
          <w:r>
            <w:rPr>
              <w:rFonts w:ascii="Segoe Print" w:hAnsi="Segoe Print" w:eastAsia="Segoe Print" w:cs="Segoe Print"/>
              <w:spacing w:val="41"/>
              <w:w w:val="101"/>
              <w:sz w:val="24"/>
              <w:szCs w:val="24"/>
            </w:rPr>
            <w:t xml:space="preserve"> </w:t>
          </w:r>
          <w:r>
            <w:rPr>
              <w:rFonts w:ascii="Segoe Print" w:hAnsi="Segoe Print" w:eastAsia="Segoe Print" w:cs="Segoe Print"/>
              <w:spacing w:val="-14"/>
              <w:w w:val="93"/>
              <w:sz w:val="24"/>
              <w:szCs w:val="24"/>
            </w:rPr>
            <w:t>-</w:t>
          </w:r>
          <w:r>
            <w:rPr>
              <w:rFonts w:ascii="Segoe Print" w:hAnsi="Segoe Print" w:eastAsia="Segoe Print" w:cs="Segoe Print"/>
              <w:spacing w:val="-14"/>
              <w:w w:val="93"/>
              <w:sz w:val="24"/>
              <w:szCs w:val="24"/>
            </w:rPr>
            <w:fldChar w:fldCharType="end"/>
          </w:r>
        </w:p>
        <w:p w14:paraId="01B88B0D">
          <w:pPr>
            <w:tabs>
              <w:tab w:val="right" w:leader="dot" w:pos="8282"/>
            </w:tabs>
            <w:spacing w:before="301" w:line="189" w:lineRule="auto"/>
            <w:rPr>
              <w:rFonts w:ascii="Segoe Print" w:hAnsi="Segoe Print" w:eastAsia="Segoe Print" w:cs="Segoe Print"/>
              <w:sz w:val="24"/>
              <w:szCs w:val="24"/>
            </w:rPr>
          </w:pPr>
          <w:bookmarkStart w:id="2" w:name="bookmark3"/>
          <w:bookmarkEnd w:id="2"/>
          <w:r>
            <w:fldChar w:fldCharType="begin"/>
          </w:r>
          <w:r>
            <w:instrText xml:space="preserve"> HYPERLINK \l "bookmark3" </w:instrText>
          </w:r>
          <w:r>
            <w:fldChar w:fldCharType="separate"/>
          </w:r>
          <w:r>
            <w:rPr>
              <w:rFonts w:ascii="宋体" w:hAnsi="宋体" w:eastAsia="宋体" w:cs="宋体"/>
              <w:spacing w:val="-1"/>
              <w:sz w:val="24"/>
              <w:szCs w:val="24"/>
            </w:rPr>
            <w:t>第一部分 谈判项目相关内容及要求</w:t>
          </w:r>
          <w:r>
            <w:rPr>
              <w:rFonts w:ascii="宋体" w:hAnsi="宋体" w:eastAsia="宋体" w:cs="宋体"/>
              <w:spacing w:val="-40"/>
              <w:sz w:val="24"/>
              <w:szCs w:val="24"/>
            </w:rPr>
            <w:t xml:space="preserve"> </w:t>
          </w:r>
          <w:r>
            <w:rPr>
              <w:rFonts w:ascii="宋体" w:hAnsi="宋体" w:eastAsia="宋体" w:cs="宋体"/>
              <w:sz w:val="24"/>
              <w:szCs w:val="24"/>
            </w:rPr>
            <w:tab/>
          </w:r>
          <w:r>
            <w:rPr>
              <w:rFonts w:ascii="宋体" w:hAnsi="宋体" w:eastAsia="宋体" w:cs="宋体"/>
              <w:spacing w:val="-77"/>
              <w:sz w:val="24"/>
              <w:szCs w:val="24"/>
            </w:rPr>
            <w:t xml:space="preserve"> </w:t>
          </w:r>
          <w:r>
            <w:rPr>
              <w:rFonts w:ascii="Segoe Print" w:hAnsi="Segoe Print" w:eastAsia="Segoe Print" w:cs="Segoe Print"/>
              <w:spacing w:val="-11"/>
              <w:sz w:val="24"/>
              <w:szCs w:val="24"/>
            </w:rPr>
            <w:t>-1</w:t>
          </w:r>
          <w:r>
            <w:rPr>
              <w:rFonts w:hint="eastAsia" w:ascii="Segoe Print" w:hAnsi="Segoe Print" w:eastAsia="宋体" w:cs="Segoe Print"/>
              <w:spacing w:val="-11"/>
              <w:sz w:val="24"/>
              <w:szCs w:val="24"/>
              <w:lang w:val="en-US" w:eastAsia="zh-CN"/>
            </w:rPr>
            <w:t>1</w:t>
          </w:r>
          <w:r>
            <w:rPr>
              <w:rFonts w:ascii="Segoe Print" w:hAnsi="Segoe Print" w:eastAsia="Segoe Print" w:cs="Segoe Print"/>
              <w:spacing w:val="-11"/>
              <w:sz w:val="24"/>
              <w:szCs w:val="24"/>
            </w:rPr>
            <w:t>-</w:t>
          </w:r>
          <w:r>
            <w:rPr>
              <w:rFonts w:ascii="Segoe Print" w:hAnsi="Segoe Print" w:eastAsia="Segoe Print" w:cs="Segoe Print"/>
              <w:spacing w:val="-11"/>
              <w:sz w:val="24"/>
              <w:szCs w:val="24"/>
            </w:rPr>
            <w:fldChar w:fldCharType="end"/>
          </w:r>
        </w:p>
        <w:p w14:paraId="0D70DE87">
          <w:pPr>
            <w:tabs>
              <w:tab w:val="right" w:leader="dot" w:pos="8227"/>
            </w:tabs>
            <w:spacing w:before="302" w:line="189" w:lineRule="auto"/>
            <w:rPr>
              <w:rFonts w:ascii="Segoe Print" w:hAnsi="Segoe Print" w:eastAsia="Segoe Print" w:cs="Segoe Print"/>
              <w:sz w:val="24"/>
              <w:szCs w:val="24"/>
            </w:rPr>
          </w:pPr>
          <w:bookmarkStart w:id="3" w:name="bookmark4"/>
          <w:bookmarkEnd w:id="3"/>
          <w:r>
            <w:fldChar w:fldCharType="begin"/>
          </w:r>
          <w:r>
            <w:instrText xml:space="preserve"> HYPERLINK \l "bookmark4" </w:instrText>
          </w:r>
          <w:r>
            <w:fldChar w:fldCharType="separate"/>
          </w:r>
          <w:r>
            <w:rPr>
              <w:rFonts w:ascii="宋体" w:hAnsi="宋体" w:eastAsia="宋体" w:cs="宋体"/>
              <w:spacing w:val="-1"/>
              <w:sz w:val="24"/>
              <w:szCs w:val="24"/>
            </w:rPr>
            <w:t>第二部分  谈判须知</w:t>
          </w:r>
          <w:r>
            <w:rPr>
              <w:rFonts w:ascii="宋体" w:hAnsi="宋体" w:eastAsia="宋体" w:cs="宋体"/>
              <w:spacing w:val="5"/>
              <w:sz w:val="24"/>
              <w:szCs w:val="24"/>
            </w:rPr>
            <w:t xml:space="preserve">   </w:t>
          </w:r>
          <w:r>
            <w:rPr>
              <w:rFonts w:ascii="宋体" w:hAnsi="宋体" w:eastAsia="宋体" w:cs="宋体"/>
              <w:sz w:val="24"/>
              <w:szCs w:val="24"/>
            </w:rPr>
            <w:tab/>
          </w:r>
          <w:r>
            <w:rPr>
              <w:rFonts w:ascii="宋体" w:hAnsi="宋体" w:eastAsia="宋体" w:cs="宋体"/>
              <w:spacing w:val="-77"/>
              <w:sz w:val="24"/>
              <w:szCs w:val="24"/>
            </w:rPr>
            <w:t xml:space="preserve"> </w:t>
          </w:r>
          <w:r>
            <w:rPr>
              <w:rFonts w:ascii="Segoe Print" w:hAnsi="Segoe Print" w:eastAsia="Segoe Print" w:cs="Segoe Print"/>
              <w:spacing w:val="-11"/>
              <w:sz w:val="24"/>
              <w:szCs w:val="24"/>
            </w:rPr>
            <w:t>-1</w:t>
          </w:r>
          <w:r>
            <w:rPr>
              <w:rFonts w:hint="eastAsia" w:ascii="Segoe Print" w:hAnsi="Segoe Print" w:eastAsia="宋体" w:cs="Segoe Print"/>
              <w:spacing w:val="-11"/>
              <w:sz w:val="24"/>
              <w:szCs w:val="24"/>
              <w:lang w:val="en-US" w:eastAsia="zh-CN"/>
            </w:rPr>
            <w:t>2</w:t>
          </w:r>
          <w:r>
            <w:rPr>
              <w:rFonts w:ascii="Segoe Print" w:hAnsi="Segoe Print" w:eastAsia="Segoe Print" w:cs="Segoe Print"/>
              <w:spacing w:val="-55"/>
              <w:sz w:val="24"/>
              <w:szCs w:val="24"/>
            </w:rPr>
            <w:t xml:space="preserve"> </w:t>
          </w:r>
          <w:r>
            <w:rPr>
              <w:rFonts w:ascii="Segoe Print" w:hAnsi="Segoe Print" w:eastAsia="Segoe Print" w:cs="Segoe Print"/>
              <w:spacing w:val="-11"/>
              <w:sz w:val="24"/>
              <w:szCs w:val="24"/>
            </w:rPr>
            <w:t>-</w:t>
          </w:r>
          <w:r>
            <w:rPr>
              <w:rFonts w:ascii="Segoe Print" w:hAnsi="Segoe Print" w:eastAsia="Segoe Print" w:cs="Segoe Print"/>
              <w:spacing w:val="-11"/>
              <w:sz w:val="24"/>
              <w:szCs w:val="24"/>
            </w:rPr>
            <w:fldChar w:fldCharType="end"/>
          </w:r>
        </w:p>
        <w:p w14:paraId="6CC3CB93">
          <w:pPr>
            <w:tabs>
              <w:tab w:val="right" w:leader="dot" w:pos="8287"/>
            </w:tabs>
            <w:spacing w:before="302" w:line="189" w:lineRule="auto"/>
            <w:rPr>
              <w:rFonts w:ascii="Segoe Print" w:hAnsi="Segoe Print" w:eastAsia="Segoe Print" w:cs="Segoe Print"/>
              <w:sz w:val="24"/>
              <w:szCs w:val="24"/>
            </w:rPr>
          </w:pPr>
          <w:bookmarkStart w:id="4" w:name="bookmark5"/>
          <w:bookmarkEnd w:id="4"/>
          <w:r>
            <w:fldChar w:fldCharType="begin"/>
          </w:r>
          <w:r>
            <w:instrText xml:space="preserve"> HYPERLINK \l "bookmark5" </w:instrText>
          </w:r>
          <w:r>
            <w:fldChar w:fldCharType="separate"/>
          </w:r>
          <w:r>
            <w:rPr>
              <w:rFonts w:ascii="宋体" w:hAnsi="宋体" w:eastAsia="宋体" w:cs="宋体"/>
              <w:spacing w:val="-1"/>
              <w:sz w:val="24"/>
              <w:szCs w:val="24"/>
            </w:rPr>
            <w:t>第三部分  其他要求</w:t>
          </w:r>
          <w:r>
            <w:rPr>
              <w:rFonts w:ascii="宋体" w:hAnsi="宋体" w:eastAsia="宋体" w:cs="宋体"/>
              <w:spacing w:val="5"/>
              <w:sz w:val="24"/>
              <w:szCs w:val="24"/>
            </w:rPr>
            <w:t xml:space="preserve">   </w:t>
          </w:r>
          <w:r>
            <w:rPr>
              <w:rFonts w:ascii="宋体" w:hAnsi="宋体" w:eastAsia="宋体" w:cs="宋体"/>
              <w:sz w:val="24"/>
              <w:szCs w:val="24"/>
            </w:rPr>
            <w:tab/>
          </w:r>
          <w:r>
            <w:rPr>
              <w:rFonts w:ascii="宋体" w:hAnsi="宋体" w:eastAsia="宋体" w:cs="宋体"/>
              <w:spacing w:val="-77"/>
              <w:sz w:val="24"/>
              <w:szCs w:val="24"/>
            </w:rPr>
            <w:t xml:space="preserve"> </w:t>
          </w:r>
          <w:r>
            <w:rPr>
              <w:rFonts w:ascii="Segoe Print" w:hAnsi="Segoe Print" w:eastAsia="Segoe Print" w:cs="Segoe Print"/>
              <w:spacing w:val="-11"/>
              <w:sz w:val="24"/>
              <w:szCs w:val="24"/>
            </w:rPr>
            <w:t>-</w:t>
          </w:r>
          <w:r>
            <w:rPr>
              <w:rFonts w:hint="eastAsia" w:ascii="Segoe Print" w:hAnsi="Segoe Print" w:eastAsia="宋体" w:cs="Segoe Print"/>
              <w:spacing w:val="-11"/>
              <w:sz w:val="24"/>
              <w:szCs w:val="24"/>
              <w:lang w:val="en-US" w:eastAsia="zh-CN"/>
            </w:rPr>
            <w:t>18</w:t>
          </w:r>
          <w:r>
            <w:rPr>
              <w:rFonts w:ascii="Segoe Print" w:hAnsi="Segoe Print" w:eastAsia="Segoe Print" w:cs="Segoe Print"/>
              <w:spacing w:val="-11"/>
              <w:sz w:val="24"/>
              <w:szCs w:val="24"/>
            </w:rPr>
            <w:t>-</w:t>
          </w:r>
          <w:r>
            <w:rPr>
              <w:rFonts w:ascii="Segoe Print" w:hAnsi="Segoe Print" w:eastAsia="Segoe Print" w:cs="Segoe Print"/>
              <w:spacing w:val="-11"/>
              <w:sz w:val="24"/>
              <w:szCs w:val="24"/>
            </w:rPr>
            <w:fldChar w:fldCharType="end"/>
          </w:r>
        </w:p>
        <w:p w14:paraId="4181766C">
          <w:pPr>
            <w:tabs>
              <w:tab w:val="right" w:leader="dot" w:pos="8287"/>
            </w:tabs>
            <w:spacing w:before="303" w:line="189" w:lineRule="auto"/>
            <w:rPr>
              <w:rFonts w:ascii="Segoe Print" w:hAnsi="Segoe Print" w:eastAsia="Segoe Print" w:cs="Segoe Print"/>
              <w:sz w:val="24"/>
              <w:szCs w:val="24"/>
            </w:rPr>
          </w:pPr>
          <w:bookmarkStart w:id="5" w:name="bookmark6"/>
          <w:bookmarkEnd w:id="5"/>
          <w:r>
            <w:fldChar w:fldCharType="begin"/>
          </w:r>
          <w:r>
            <w:instrText xml:space="preserve"> HYPERLINK \l "bookmark6" </w:instrText>
          </w:r>
          <w:r>
            <w:fldChar w:fldCharType="separate"/>
          </w:r>
          <w:r>
            <w:rPr>
              <w:rFonts w:ascii="宋体" w:hAnsi="宋体" w:eastAsia="宋体" w:cs="宋体"/>
              <w:spacing w:val="-1"/>
              <w:sz w:val="24"/>
              <w:szCs w:val="24"/>
            </w:rPr>
            <w:t>第四部分  监督单位</w:t>
          </w:r>
          <w:r>
            <w:rPr>
              <w:rFonts w:ascii="宋体" w:hAnsi="宋体" w:eastAsia="宋体" w:cs="宋体"/>
              <w:spacing w:val="5"/>
              <w:sz w:val="24"/>
              <w:szCs w:val="24"/>
            </w:rPr>
            <w:t xml:space="preserve">   </w:t>
          </w:r>
          <w:r>
            <w:rPr>
              <w:rFonts w:ascii="宋体" w:hAnsi="宋体" w:eastAsia="宋体" w:cs="宋体"/>
              <w:sz w:val="24"/>
              <w:szCs w:val="24"/>
            </w:rPr>
            <w:tab/>
          </w:r>
          <w:r>
            <w:rPr>
              <w:rFonts w:ascii="宋体" w:hAnsi="宋体" w:eastAsia="宋体" w:cs="宋体"/>
              <w:spacing w:val="-77"/>
              <w:sz w:val="24"/>
              <w:szCs w:val="24"/>
            </w:rPr>
            <w:t xml:space="preserve"> </w:t>
          </w:r>
          <w:r>
            <w:rPr>
              <w:rFonts w:ascii="Segoe Print" w:hAnsi="Segoe Print" w:eastAsia="Segoe Print" w:cs="Segoe Print"/>
              <w:spacing w:val="-11"/>
              <w:sz w:val="24"/>
              <w:szCs w:val="24"/>
            </w:rPr>
            <w:t>-</w:t>
          </w:r>
          <w:r>
            <w:rPr>
              <w:rFonts w:hint="eastAsia" w:ascii="Segoe Print" w:hAnsi="Segoe Print" w:eastAsia="宋体" w:cs="Segoe Print"/>
              <w:spacing w:val="-11"/>
              <w:sz w:val="24"/>
              <w:szCs w:val="24"/>
              <w:lang w:val="en-US" w:eastAsia="zh-CN"/>
            </w:rPr>
            <w:t>18</w:t>
          </w:r>
          <w:r>
            <w:rPr>
              <w:rFonts w:ascii="Segoe Print" w:hAnsi="Segoe Print" w:eastAsia="Segoe Print" w:cs="Segoe Print"/>
              <w:spacing w:val="-11"/>
              <w:sz w:val="24"/>
              <w:szCs w:val="24"/>
            </w:rPr>
            <w:t>-</w:t>
          </w:r>
          <w:r>
            <w:rPr>
              <w:rFonts w:ascii="Segoe Print" w:hAnsi="Segoe Print" w:eastAsia="Segoe Print" w:cs="Segoe Print"/>
              <w:spacing w:val="-11"/>
              <w:sz w:val="24"/>
              <w:szCs w:val="24"/>
            </w:rPr>
            <w:fldChar w:fldCharType="end"/>
          </w:r>
        </w:p>
        <w:p w14:paraId="2DC43F11">
          <w:pPr>
            <w:tabs>
              <w:tab w:val="right" w:leader="dot" w:pos="8287"/>
            </w:tabs>
            <w:spacing w:before="302" w:line="189" w:lineRule="auto"/>
            <w:rPr>
              <w:rFonts w:ascii="Segoe Print" w:hAnsi="Segoe Print" w:eastAsia="Segoe Print" w:cs="Segoe Print"/>
              <w:sz w:val="24"/>
              <w:szCs w:val="24"/>
            </w:rPr>
          </w:pPr>
          <w:bookmarkStart w:id="6" w:name="bookmark7"/>
          <w:bookmarkEnd w:id="6"/>
          <w:r>
            <w:fldChar w:fldCharType="begin"/>
          </w:r>
          <w:r>
            <w:instrText xml:space="preserve"> HYPERLINK \l "bookmark7" </w:instrText>
          </w:r>
          <w:r>
            <w:fldChar w:fldCharType="separate"/>
          </w:r>
          <w:r>
            <w:rPr>
              <w:rFonts w:ascii="宋体" w:hAnsi="宋体" w:eastAsia="宋体" w:cs="宋体"/>
              <w:spacing w:val="-1"/>
              <w:sz w:val="24"/>
              <w:szCs w:val="24"/>
            </w:rPr>
            <w:t>第五部分  技术标准及要求</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75"/>
              <w:sz w:val="24"/>
              <w:szCs w:val="24"/>
            </w:rPr>
            <w:t xml:space="preserve"> </w:t>
          </w:r>
          <w:r>
            <w:rPr>
              <w:rFonts w:ascii="Segoe Print" w:hAnsi="Segoe Print" w:eastAsia="Segoe Print" w:cs="Segoe Print"/>
              <w:spacing w:val="-11"/>
              <w:sz w:val="24"/>
              <w:szCs w:val="24"/>
            </w:rPr>
            <w:t>-</w:t>
          </w:r>
          <w:r>
            <w:rPr>
              <w:rFonts w:hint="eastAsia" w:ascii="Segoe Print" w:hAnsi="Segoe Print" w:eastAsia="宋体" w:cs="Segoe Print"/>
              <w:spacing w:val="-11"/>
              <w:sz w:val="24"/>
              <w:szCs w:val="24"/>
              <w:lang w:val="en-US" w:eastAsia="zh-CN"/>
            </w:rPr>
            <w:t>19</w:t>
          </w:r>
          <w:r>
            <w:rPr>
              <w:rFonts w:ascii="Segoe Print" w:hAnsi="Segoe Print" w:eastAsia="Segoe Print" w:cs="Segoe Print"/>
              <w:spacing w:val="-11"/>
              <w:sz w:val="24"/>
              <w:szCs w:val="24"/>
            </w:rPr>
            <w:t>-</w:t>
          </w:r>
          <w:r>
            <w:rPr>
              <w:rFonts w:ascii="Segoe Print" w:hAnsi="Segoe Print" w:eastAsia="Segoe Print" w:cs="Segoe Print"/>
              <w:spacing w:val="-11"/>
              <w:sz w:val="24"/>
              <w:szCs w:val="24"/>
            </w:rPr>
            <w:fldChar w:fldCharType="end"/>
          </w:r>
        </w:p>
        <w:p w14:paraId="279206FA">
          <w:pPr>
            <w:tabs>
              <w:tab w:val="right" w:leader="dot" w:pos="8287"/>
            </w:tabs>
            <w:spacing w:before="300" w:line="189" w:lineRule="auto"/>
            <w:rPr>
              <w:rFonts w:ascii="Segoe Print" w:hAnsi="Segoe Print" w:eastAsia="Segoe Print" w:cs="Segoe Print"/>
              <w:sz w:val="24"/>
              <w:szCs w:val="24"/>
            </w:rPr>
          </w:pPr>
          <w:bookmarkStart w:id="7" w:name="bookmark8"/>
          <w:bookmarkEnd w:id="7"/>
          <w:r>
            <w:fldChar w:fldCharType="begin"/>
          </w:r>
          <w:r>
            <w:instrText xml:space="preserve"> HYPERLINK \l "bookmark8" </w:instrText>
          </w:r>
          <w:r>
            <w:fldChar w:fldCharType="separate"/>
          </w:r>
          <w:r>
            <w:rPr>
              <w:rFonts w:ascii="宋体" w:hAnsi="宋体" w:eastAsia="宋体" w:cs="宋体"/>
              <w:spacing w:val="-1"/>
              <w:sz w:val="24"/>
              <w:szCs w:val="24"/>
            </w:rPr>
            <w:t>第六部分  工程量清单、图纸</w:t>
          </w:r>
          <w:r>
            <w:rPr>
              <w:rFonts w:ascii="宋体" w:hAnsi="宋体" w:eastAsia="宋体" w:cs="宋体"/>
              <w:spacing w:val="-101"/>
              <w:sz w:val="24"/>
              <w:szCs w:val="24"/>
            </w:rPr>
            <w:t xml:space="preserve"> </w:t>
          </w:r>
          <w:r>
            <w:rPr>
              <w:rFonts w:ascii="宋体" w:hAnsi="宋体" w:eastAsia="宋体" w:cs="宋体"/>
              <w:sz w:val="24"/>
              <w:szCs w:val="24"/>
            </w:rPr>
            <w:tab/>
          </w:r>
          <w:r>
            <w:rPr>
              <w:rFonts w:ascii="宋体" w:hAnsi="宋体" w:eastAsia="宋体" w:cs="宋体"/>
              <w:spacing w:val="-78"/>
              <w:sz w:val="24"/>
              <w:szCs w:val="24"/>
            </w:rPr>
            <w:t xml:space="preserve"> </w:t>
          </w:r>
          <w:r>
            <w:rPr>
              <w:rFonts w:ascii="Segoe Print" w:hAnsi="Segoe Print" w:eastAsia="Segoe Print" w:cs="Segoe Print"/>
              <w:spacing w:val="-11"/>
              <w:sz w:val="24"/>
              <w:szCs w:val="24"/>
            </w:rPr>
            <w:t>-</w:t>
          </w:r>
          <w:r>
            <w:rPr>
              <w:rFonts w:hint="eastAsia" w:ascii="Segoe Print" w:hAnsi="Segoe Print" w:eastAsia="宋体" w:cs="Segoe Print"/>
              <w:spacing w:val="-11"/>
              <w:sz w:val="24"/>
              <w:szCs w:val="24"/>
              <w:lang w:val="en-US" w:eastAsia="zh-CN"/>
            </w:rPr>
            <w:t>19</w:t>
          </w:r>
          <w:r>
            <w:rPr>
              <w:rFonts w:ascii="Segoe Print" w:hAnsi="Segoe Print" w:eastAsia="Segoe Print" w:cs="Segoe Print"/>
              <w:spacing w:val="-52"/>
              <w:sz w:val="24"/>
              <w:szCs w:val="24"/>
            </w:rPr>
            <w:t xml:space="preserve"> </w:t>
          </w:r>
          <w:r>
            <w:rPr>
              <w:rFonts w:ascii="Segoe Print" w:hAnsi="Segoe Print" w:eastAsia="Segoe Print" w:cs="Segoe Print"/>
              <w:spacing w:val="-11"/>
              <w:sz w:val="24"/>
              <w:szCs w:val="24"/>
            </w:rPr>
            <w:t>-</w:t>
          </w:r>
          <w:r>
            <w:rPr>
              <w:rFonts w:ascii="Segoe Print" w:hAnsi="Segoe Print" w:eastAsia="Segoe Print" w:cs="Segoe Print"/>
              <w:spacing w:val="-11"/>
              <w:sz w:val="24"/>
              <w:szCs w:val="24"/>
            </w:rPr>
            <w:fldChar w:fldCharType="end"/>
          </w:r>
        </w:p>
        <w:p w14:paraId="1D68A2E3">
          <w:pPr>
            <w:tabs>
              <w:tab w:val="right" w:leader="dot" w:pos="8285"/>
            </w:tabs>
            <w:spacing w:before="302" w:line="189" w:lineRule="auto"/>
            <w:rPr>
              <w:rFonts w:ascii="Segoe Print" w:hAnsi="Segoe Print" w:eastAsia="Segoe Print" w:cs="Segoe Print"/>
              <w:sz w:val="24"/>
              <w:szCs w:val="24"/>
            </w:rPr>
          </w:pPr>
          <w:bookmarkStart w:id="8" w:name="bookmark9"/>
          <w:bookmarkEnd w:id="8"/>
          <w:r>
            <w:fldChar w:fldCharType="begin"/>
          </w:r>
          <w:r>
            <w:instrText xml:space="preserve"> HYPERLINK \l "bookmark9" </w:instrText>
          </w:r>
          <w:r>
            <w:fldChar w:fldCharType="separate"/>
          </w:r>
          <w:r>
            <w:rPr>
              <w:rFonts w:ascii="宋体" w:hAnsi="宋体" w:eastAsia="宋体" w:cs="宋体"/>
              <w:spacing w:val="-1"/>
              <w:sz w:val="24"/>
              <w:szCs w:val="24"/>
            </w:rPr>
            <w:t>第七部分  合同条款及格式</w:t>
          </w:r>
          <w:r>
            <w:rPr>
              <w:rFonts w:ascii="宋体" w:hAnsi="宋体" w:eastAsia="宋体" w:cs="宋体"/>
              <w:spacing w:val="18"/>
              <w:sz w:val="24"/>
              <w:szCs w:val="24"/>
            </w:rPr>
            <w:t xml:space="preserve"> </w:t>
          </w:r>
          <w:r>
            <w:rPr>
              <w:rFonts w:ascii="宋体" w:hAnsi="宋体" w:eastAsia="宋体" w:cs="宋体"/>
              <w:sz w:val="24"/>
              <w:szCs w:val="24"/>
            </w:rPr>
            <w:tab/>
          </w:r>
          <w:r>
            <w:rPr>
              <w:rFonts w:ascii="宋体" w:hAnsi="宋体" w:eastAsia="宋体" w:cs="宋体"/>
              <w:spacing w:val="-78"/>
              <w:sz w:val="24"/>
              <w:szCs w:val="24"/>
            </w:rPr>
            <w:t xml:space="preserve"> </w:t>
          </w:r>
          <w:r>
            <w:rPr>
              <w:rFonts w:ascii="Segoe Print" w:hAnsi="Segoe Print" w:eastAsia="Segoe Print" w:cs="Segoe Print"/>
              <w:spacing w:val="-11"/>
              <w:sz w:val="24"/>
              <w:szCs w:val="24"/>
            </w:rPr>
            <w:t>-2</w:t>
          </w:r>
          <w:r>
            <w:rPr>
              <w:rFonts w:hint="eastAsia" w:ascii="Segoe Print" w:hAnsi="Segoe Print" w:eastAsia="宋体" w:cs="Segoe Print"/>
              <w:spacing w:val="-11"/>
              <w:sz w:val="24"/>
              <w:szCs w:val="24"/>
              <w:lang w:val="en-US" w:eastAsia="zh-CN"/>
            </w:rPr>
            <w:t>0</w:t>
          </w:r>
          <w:r>
            <w:rPr>
              <w:rFonts w:ascii="Segoe Print" w:hAnsi="Segoe Print" w:eastAsia="Segoe Print" w:cs="Segoe Print"/>
              <w:spacing w:val="-54"/>
              <w:sz w:val="24"/>
              <w:szCs w:val="24"/>
            </w:rPr>
            <w:t xml:space="preserve"> </w:t>
          </w:r>
          <w:r>
            <w:rPr>
              <w:rFonts w:ascii="Segoe Print" w:hAnsi="Segoe Print" w:eastAsia="Segoe Print" w:cs="Segoe Print"/>
              <w:spacing w:val="-11"/>
              <w:sz w:val="24"/>
              <w:szCs w:val="24"/>
            </w:rPr>
            <w:t>-</w:t>
          </w:r>
          <w:r>
            <w:rPr>
              <w:rFonts w:ascii="Segoe Print" w:hAnsi="Segoe Print" w:eastAsia="Segoe Print" w:cs="Segoe Print"/>
              <w:spacing w:val="-11"/>
              <w:sz w:val="24"/>
              <w:szCs w:val="24"/>
            </w:rPr>
            <w:fldChar w:fldCharType="end"/>
          </w:r>
        </w:p>
        <w:p w14:paraId="02983552">
          <w:pPr>
            <w:tabs>
              <w:tab w:val="right" w:leader="dot" w:pos="8282"/>
            </w:tabs>
            <w:spacing w:before="302" w:line="189" w:lineRule="auto"/>
            <w:rPr>
              <w:rFonts w:ascii="Segoe Print" w:hAnsi="Segoe Print" w:eastAsia="Segoe Print" w:cs="Segoe Print"/>
              <w:sz w:val="24"/>
              <w:szCs w:val="24"/>
            </w:rPr>
          </w:pPr>
          <w:bookmarkStart w:id="9" w:name="bookmark10"/>
          <w:bookmarkEnd w:id="9"/>
          <w:r>
            <w:fldChar w:fldCharType="begin"/>
          </w:r>
          <w:r>
            <w:instrText xml:space="preserve"> HYPERLINK \l "bookmark10" </w:instrText>
          </w:r>
          <w:r>
            <w:fldChar w:fldCharType="separate"/>
          </w:r>
          <w:r>
            <w:rPr>
              <w:rFonts w:ascii="宋体" w:hAnsi="宋体" w:eastAsia="宋体" w:cs="宋体"/>
              <w:spacing w:val="-1"/>
              <w:sz w:val="24"/>
              <w:szCs w:val="24"/>
            </w:rPr>
            <w:t>第八部分  附件—供应商响应文件格式</w:t>
          </w:r>
          <w:r>
            <w:rPr>
              <w:rFonts w:ascii="宋体" w:hAnsi="宋体" w:eastAsia="宋体" w:cs="宋体"/>
              <w:spacing w:val="22"/>
              <w:sz w:val="24"/>
              <w:szCs w:val="24"/>
            </w:rPr>
            <w:t xml:space="preserve"> </w:t>
          </w:r>
          <w:r>
            <w:rPr>
              <w:rFonts w:ascii="宋体" w:hAnsi="宋体" w:eastAsia="宋体" w:cs="宋体"/>
              <w:sz w:val="24"/>
              <w:szCs w:val="24"/>
            </w:rPr>
            <w:tab/>
          </w:r>
          <w:r>
            <w:rPr>
              <w:rFonts w:ascii="宋体" w:hAnsi="宋体" w:eastAsia="宋体" w:cs="宋体"/>
              <w:spacing w:val="-75"/>
              <w:sz w:val="24"/>
              <w:szCs w:val="24"/>
            </w:rPr>
            <w:t xml:space="preserve"> </w:t>
          </w:r>
          <w:r>
            <w:rPr>
              <w:rFonts w:ascii="Segoe Print" w:hAnsi="Segoe Print" w:eastAsia="Segoe Print" w:cs="Segoe Print"/>
              <w:spacing w:val="-11"/>
              <w:sz w:val="24"/>
              <w:szCs w:val="24"/>
            </w:rPr>
            <w:t>-2</w:t>
          </w:r>
          <w:r>
            <w:rPr>
              <w:rFonts w:hint="eastAsia" w:ascii="Segoe Print" w:hAnsi="Segoe Print" w:eastAsia="宋体" w:cs="Segoe Print"/>
              <w:spacing w:val="-11"/>
              <w:sz w:val="24"/>
              <w:szCs w:val="24"/>
              <w:lang w:val="en-US" w:eastAsia="zh-CN"/>
            </w:rPr>
            <w:t>4</w:t>
          </w:r>
          <w:r>
            <w:rPr>
              <w:rFonts w:ascii="Segoe Print" w:hAnsi="Segoe Print" w:eastAsia="Segoe Print" w:cs="Segoe Print"/>
              <w:spacing w:val="-11"/>
              <w:sz w:val="24"/>
              <w:szCs w:val="24"/>
            </w:rPr>
            <w:t>-</w:t>
          </w:r>
          <w:r>
            <w:rPr>
              <w:rFonts w:ascii="Segoe Print" w:hAnsi="Segoe Print" w:eastAsia="Segoe Print" w:cs="Segoe Print"/>
              <w:spacing w:val="-11"/>
              <w:sz w:val="24"/>
              <w:szCs w:val="24"/>
            </w:rPr>
            <w:fldChar w:fldCharType="end"/>
          </w:r>
        </w:p>
      </w:sdtContent>
    </w:sdt>
    <w:p w14:paraId="32E318BB">
      <w:pPr>
        <w:spacing w:line="189" w:lineRule="auto"/>
        <w:rPr>
          <w:rFonts w:ascii="Segoe Print" w:hAnsi="Segoe Print" w:eastAsia="Segoe Print" w:cs="Segoe Print"/>
          <w:sz w:val="24"/>
          <w:szCs w:val="24"/>
        </w:rPr>
        <w:sectPr>
          <w:footerReference r:id="rId5" w:type="default"/>
          <w:pgSz w:w="11905" w:h="16838"/>
          <w:pgMar w:top="1247" w:right="1417" w:bottom="1247" w:left="1417" w:header="624" w:footer="675" w:gutter="0"/>
          <w:pgNumType w:fmt="numberInDash" w:start="1"/>
          <w:cols w:space="0" w:num="1"/>
          <w:rtlGutter w:val="0"/>
          <w:docGrid w:linePitch="0" w:charSpace="0"/>
        </w:sectPr>
      </w:pPr>
    </w:p>
    <w:p w14:paraId="11481711">
      <w:pPr>
        <w:spacing w:before="87" w:line="224" w:lineRule="auto"/>
        <w:ind w:left="3164"/>
        <w:rPr>
          <w:rFonts w:ascii="宋体" w:hAnsi="宋体" w:eastAsia="宋体" w:cs="宋体"/>
          <w:sz w:val="43"/>
          <w:szCs w:val="43"/>
        </w:rPr>
      </w:pPr>
      <w:r>
        <w:rPr>
          <w:rFonts w:ascii="宋体" w:hAnsi="宋体" w:eastAsia="宋体" w:cs="宋体"/>
          <w:b/>
          <w:bCs/>
          <w:spacing w:val="3"/>
          <w:sz w:val="43"/>
          <w:szCs w:val="43"/>
        </w:rPr>
        <w:t>重要事项提示</w:t>
      </w:r>
    </w:p>
    <w:p w14:paraId="696218D0">
      <w:pPr>
        <w:pStyle w:val="5"/>
        <w:spacing w:line="343" w:lineRule="auto"/>
      </w:pPr>
    </w:p>
    <w:p w14:paraId="46A7CBF3">
      <w:pPr>
        <w:pStyle w:val="5"/>
        <w:spacing w:line="344" w:lineRule="auto"/>
      </w:pPr>
    </w:p>
    <w:p w14:paraId="154F99A1">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ascii="宋体" w:hAnsi="宋体" w:eastAsia="宋体" w:cs="宋体"/>
          <w:sz w:val="24"/>
          <w:szCs w:val="24"/>
        </w:rPr>
      </w:pPr>
      <w:r>
        <w:rPr>
          <w:rFonts w:ascii="宋体" w:hAnsi="宋体" w:eastAsia="宋体" w:cs="宋体"/>
          <w:spacing w:val="-2"/>
          <w:sz w:val="24"/>
          <w:szCs w:val="24"/>
        </w:rPr>
        <w:t>各潜在供应商：</w:t>
      </w:r>
    </w:p>
    <w:p w14:paraId="2466412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4" w:firstLineChars="200"/>
        <w:jc w:val="left"/>
        <w:textAlignment w:val="baseline"/>
        <w:rPr>
          <w:rFonts w:ascii="宋体" w:hAnsi="宋体" w:eastAsia="宋体" w:cs="宋体"/>
          <w:sz w:val="24"/>
          <w:szCs w:val="24"/>
        </w:rPr>
      </w:pPr>
      <w:r>
        <w:rPr>
          <w:rFonts w:ascii="宋体" w:hAnsi="宋体" w:eastAsia="宋体" w:cs="宋体"/>
          <w:spacing w:val="1"/>
          <w:sz w:val="24"/>
          <w:szCs w:val="24"/>
        </w:rPr>
        <w:t>以下环节是此采购文件中需要重点关注的环节，对以下内容的忽视，可能是影响</w:t>
      </w:r>
      <w:r>
        <w:rPr>
          <w:rFonts w:ascii="宋体" w:hAnsi="宋体" w:eastAsia="宋体" w:cs="宋体"/>
          <w:spacing w:val="4"/>
          <w:sz w:val="24"/>
          <w:szCs w:val="24"/>
        </w:rPr>
        <w:t xml:space="preserve"> </w:t>
      </w:r>
      <w:r>
        <w:rPr>
          <w:rFonts w:ascii="宋体" w:hAnsi="宋体" w:eastAsia="宋体" w:cs="宋体"/>
          <w:spacing w:val="-1"/>
          <w:sz w:val="24"/>
          <w:szCs w:val="24"/>
        </w:rPr>
        <w:t>贵公司中标的重要因素。请在编制响应性文件参与政府采购时高度重视。</w:t>
      </w:r>
    </w:p>
    <w:p w14:paraId="67DB9B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left"/>
        <w:textAlignment w:val="baseline"/>
        <w:rPr>
          <w:rFonts w:ascii="宋体" w:hAnsi="宋体" w:eastAsia="宋体" w:cs="宋体"/>
          <w:sz w:val="24"/>
          <w:szCs w:val="24"/>
        </w:rPr>
      </w:pPr>
      <w:r>
        <w:rPr>
          <w:rFonts w:ascii="宋体" w:hAnsi="宋体" w:eastAsia="宋体" w:cs="宋体"/>
          <w:spacing w:val="-2"/>
          <w:sz w:val="24"/>
          <w:szCs w:val="24"/>
        </w:rPr>
        <w:t>1、谈判文件应通过焦作市公共资源交易中心网站会员系统进行网上下载；未使用</w:t>
      </w:r>
      <w:r>
        <w:rPr>
          <w:rFonts w:ascii="宋体" w:hAnsi="宋体" w:eastAsia="宋体" w:cs="宋体"/>
          <w:sz w:val="24"/>
          <w:szCs w:val="24"/>
        </w:rPr>
        <w:t xml:space="preserve"> </w:t>
      </w:r>
      <w:r>
        <w:rPr>
          <w:rFonts w:ascii="宋体" w:hAnsi="宋体" w:eastAsia="宋体" w:cs="宋体"/>
          <w:spacing w:val="2"/>
          <w:sz w:val="24"/>
          <w:szCs w:val="24"/>
        </w:rPr>
        <w:t xml:space="preserve">企业 </w:t>
      </w:r>
      <w:r>
        <w:rPr>
          <w:rFonts w:ascii="宋体" w:hAnsi="宋体" w:eastAsia="宋体" w:cs="宋体"/>
          <w:sz w:val="24"/>
          <w:szCs w:val="24"/>
        </w:rPr>
        <w:t>CA</w:t>
      </w:r>
      <w:r>
        <w:rPr>
          <w:rFonts w:ascii="宋体" w:hAnsi="宋体" w:eastAsia="宋体" w:cs="宋体"/>
          <w:spacing w:val="2"/>
          <w:sz w:val="24"/>
          <w:szCs w:val="24"/>
        </w:rPr>
        <w:t xml:space="preserve"> 密匙登录焦作市公共资源交易中心网站会员系统进行网上下</w:t>
      </w:r>
      <w:r>
        <w:rPr>
          <w:rFonts w:ascii="宋体" w:hAnsi="宋体" w:eastAsia="宋体" w:cs="宋体"/>
          <w:spacing w:val="1"/>
          <w:sz w:val="24"/>
          <w:szCs w:val="24"/>
        </w:rPr>
        <w:t>载文件的，投标</w:t>
      </w:r>
      <w:r>
        <w:rPr>
          <w:rFonts w:ascii="宋体" w:hAnsi="宋体" w:eastAsia="宋体" w:cs="宋体"/>
          <w:sz w:val="24"/>
          <w:szCs w:val="24"/>
        </w:rPr>
        <w:t xml:space="preserve"> </w:t>
      </w:r>
      <w:r>
        <w:rPr>
          <w:rFonts w:ascii="宋体" w:hAnsi="宋体" w:eastAsia="宋体" w:cs="宋体"/>
          <w:spacing w:val="-2"/>
          <w:sz w:val="24"/>
          <w:szCs w:val="24"/>
        </w:rPr>
        <w:t>视为无效；</w:t>
      </w:r>
    </w:p>
    <w:p w14:paraId="47B277F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left"/>
        <w:textAlignment w:val="baseline"/>
        <w:rPr>
          <w:rFonts w:ascii="宋体" w:hAnsi="宋体" w:eastAsia="宋体" w:cs="宋体"/>
          <w:sz w:val="24"/>
          <w:szCs w:val="24"/>
        </w:rPr>
      </w:pPr>
      <w:r>
        <w:rPr>
          <w:rFonts w:ascii="宋体" w:hAnsi="宋体" w:eastAsia="宋体" w:cs="宋体"/>
          <w:spacing w:val="-2"/>
          <w:sz w:val="24"/>
          <w:szCs w:val="24"/>
        </w:rPr>
        <w:t>2、本项目采用“远程不见面</w:t>
      </w:r>
      <w:r>
        <w:rPr>
          <w:rFonts w:ascii="宋体" w:hAnsi="宋体" w:eastAsia="宋体" w:cs="宋体"/>
          <w:spacing w:val="-88"/>
          <w:sz w:val="24"/>
          <w:szCs w:val="24"/>
        </w:rPr>
        <w:t xml:space="preserve"> </w:t>
      </w:r>
      <w:r>
        <w:rPr>
          <w:rFonts w:ascii="宋体" w:hAnsi="宋体" w:eastAsia="宋体" w:cs="宋体"/>
          <w:spacing w:val="-2"/>
          <w:sz w:val="24"/>
          <w:szCs w:val="24"/>
        </w:rPr>
        <w:t>”的开标方式</w:t>
      </w:r>
      <w:r>
        <w:rPr>
          <w:rFonts w:ascii="宋体" w:hAnsi="宋体" w:eastAsia="宋体" w:cs="宋体"/>
          <w:spacing w:val="-3"/>
          <w:sz w:val="24"/>
          <w:szCs w:val="24"/>
        </w:rPr>
        <w:t>，潜在供应商可提前在焦作市交易中心</w:t>
      </w:r>
      <w:r>
        <w:rPr>
          <w:rFonts w:ascii="宋体" w:hAnsi="宋体" w:eastAsia="宋体" w:cs="宋体"/>
          <w:sz w:val="24"/>
          <w:szCs w:val="24"/>
        </w:rPr>
        <w:t xml:space="preserve"> </w:t>
      </w:r>
      <w:r>
        <w:rPr>
          <w:rFonts w:ascii="宋体" w:hAnsi="宋体" w:eastAsia="宋体" w:cs="宋体"/>
          <w:spacing w:val="-1"/>
          <w:sz w:val="24"/>
          <w:szCs w:val="24"/>
        </w:rPr>
        <w:t>官网首页---下载中心--下载《焦作市电子招投标系</w:t>
      </w:r>
      <w:r>
        <w:rPr>
          <w:rFonts w:ascii="宋体" w:hAnsi="宋体" w:eastAsia="宋体" w:cs="宋体"/>
          <w:spacing w:val="-2"/>
          <w:sz w:val="24"/>
          <w:szCs w:val="24"/>
        </w:rPr>
        <w:t>统操作手册》和《焦作市公共资源</w:t>
      </w:r>
      <w:r>
        <w:rPr>
          <w:rFonts w:ascii="宋体" w:hAnsi="宋体" w:eastAsia="宋体" w:cs="宋体"/>
          <w:sz w:val="24"/>
          <w:szCs w:val="24"/>
        </w:rPr>
        <w:t xml:space="preserve"> </w:t>
      </w:r>
      <w:r>
        <w:rPr>
          <w:rFonts w:ascii="宋体" w:hAnsi="宋体" w:eastAsia="宋体" w:cs="宋体"/>
          <w:spacing w:val="2"/>
          <w:sz w:val="24"/>
          <w:szCs w:val="24"/>
        </w:rPr>
        <w:t>交易平台不见面开标操作手册》、《投标文件制作工作工具》等</w:t>
      </w:r>
      <w:r>
        <w:rPr>
          <w:rFonts w:ascii="宋体" w:hAnsi="宋体" w:eastAsia="宋体" w:cs="宋体"/>
          <w:spacing w:val="1"/>
          <w:sz w:val="24"/>
          <w:szCs w:val="24"/>
        </w:rPr>
        <w:t>，查看操作说明，按</w:t>
      </w:r>
      <w:r>
        <w:rPr>
          <w:rFonts w:ascii="宋体" w:hAnsi="宋体" w:eastAsia="宋体" w:cs="宋体"/>
          <w:sz w:val="24"/>
          <w:szCs w:val="24"/>
        </w:rPr>
        <w:t xml:space="preserve"> </w:t>
      </w:r>
      <w:r>
        <w:rPr>
          <w:rFonts w:ascii="宋体" w:hAnsi="宋体" w:eastAsia="宋体" w:cs="宋体"/>
          <w:spacing w:val="2"/>
          <w:sz w:val="24"/>
          <w:szCs w:val="24"/>
        </w:rPr>
        <w:t>要求进行响应性文件制作和上传等。为避免网络拥堵等不可控因</w:t>
      </w:r>
      <w:r>
        <w:rPr>
          <w:rFonts w:ascii="宋体" w:hAnsi="宋体" w:eastAsia="宋体" w:cs="宋体"/>
          <w:spacing w:val="1"/>
          <w:sz w:val="24"/>
          <w:szCs w:val="24"/>
        </w:rPr>
        <w:t>素影响响应性文件的</w:t>
      </w:r>
      <w:r>
        <w:rPr>
          <w:rFonts w:ascii="宋体" w:hAnsi="宋体" w:eastAsia="宋体" w:cs="宋体"/>
          <w:sz w:val="24"/>
          <w:szCs w:val="24"/>
        </w:rPr>
        <w:t xml:space="preserve"> 上传，请提前上传响应性文件，并在开标截止</w:t>
      </w:r>
      <w:r>
        <w:rPr>
          <w:rFonts w:ascii="宋体" w:hAnsi="宋体" w:eastAsia="宋体" w:cs="宋体"/>
          <w:spacing w:val="-1"/>
          <w:sz w:val="24"/>
          <w:szCs w:val="24"/>
        </w:rPr>
        <w:t>时间前登录不见面开标大厅</w:t>
      </w:r>
    </w:p>
    <w:p w14:paraId="48DE877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left"/>
        <w:textAlignment w:val="baseline"/>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rPr>
        <w:t>https://ggzy.jiaozuo.gov.cn/BidOpeningHall/bidhall/default/login</w:t>
      </w:r>
      <w:r>
        <w:rPr>
          <w:rFonts w:ascii="宋体" w:hAnsi="宋体" w:eastAsia="宋体" w:cs="宋体"/>
          <w:spacing w:val="-1"/>
          <w:sz w:val="24"/>
          <w:szCs w:val="24"/>
        </w:rPr>
        <w:t>）进行</w:t>
      </w:r>
      <w:r>
        <w:rPr>
          <w:rFonts w:ascii="宋体" w:hAnsi="宋体" w:eastAsia="宋体" w:cs="宋体"/>
          <w:spacing w:val="1"/>
          <w:sz w:val="24"/>
          <w:szCs w:val="24"/>
        </w:rPr>
        <w:t xml:space="preserve"> </w:t>
      </w:r>
      <w:r>
        <w:rPr>
          <w:rFonts w:ascii="宋体" w:hAnsi="宋体" w:eastAsia="宋体" w:cs="宋体"/>
          <w:spacing w:val="2"/>
          <w:sz w:val="24"/>
          <w:szCs w:val="24"/>
        </w:rPr>
        <w:t>签到，按要求解密投标文件。因文件未及时上传导致投标失败的责任</w:t>
      </w:r>
      <w:r>
        <w:rPr>
          <w:rFonts w:ascii="宋体" w:hAnsi="宋体" w:eastAsia="宋体" w:cs="宋体"/>
          <w:spacing w:val="1"/>
          <w:sz w:val="24"/>
          <w:szCs w:val="24"/>
        </w:rPr>
        <w:t>由供应商自行承</w:t>
      </w:r>
      <w:r>
        <w:rPr>
          <w:rFonts w:ascii="宋体" w:hAnsi="宋体" w:eastAsia="宋体" w:cs="宋体"/>
          <w:sz w:val="24"/>
          <w:szCs w:val="24"/>
        </w:rPr>
        <w:t xml:space="preserve"> </w:t>
      </w:r>
      <w:r>
        <w:rPr>
          <w:rFonts w:ascii="宋体" w:hAnsi="宋体" w:eastAsia="宋体" w:cs="宋体"/>
          <w:spacing w:val="-6"/>
          <w:sz w:val="24"/>
          <w:szCs w:val="24"/>
        </w:rPr>
        <w:t>担，具体要求详见竞争性谈判文件。</w:t>
      </w:r>
      <w:r>
        <w:rPr>
          <w:rFonts w:ascii="宋体" w:hAnsi="宋体" w:eastAsia="宋体" w:cs="宋体"/>
          <w:spacing w:val="-63"/>
          <w:sz w:val="24"/>
          <w:szCs w:val="24"/>
        </w:rPr>
        <w:t xml:space="preserve"> </w:t>
      </w:r>
      <w:r>
        <w:rPr>
          <w:rFonts w:ascii="宋体" w:hAnsi="宋体" w:eastAsia="宋体" w:cs="宋体"/>
          <w:spacing w:val="-6"/>
          <w:sz w:val="24"/>
          <w:szCs w:val="24"/>
        </w:rPr>
        <w:t>平台统一技术服务电话：400-9</w:t>
      </w:r>
      <w:r>
        <w:rPr>
          <w:rFonts w:ascii="宋体" w:hAnsi="宋体" w:eastAsia="宋体" w:cs="宋体"/>
          <w:spacing w:val="-7"/>
          <w:sz w:val="24"/>
          <w:szCs w:val="24"/>
        </w:rPr>
        <w:t>98-0000，服务 QQ：</w:t>
      </w:r>
      <w:r>
        <w:rPr>
          <w:rFonts w:ascii="宋体" w:hAnsi="宋体" w:eastAsia="宋体" w:cs="宋体"/>
          <w:sz w:val="24"/>
          <w:szCs w:val="24"/>
        </w:rPr>
        <w:t xml:space="preserve"> 4008503300，服务时间：周一至周日 8</w:t>
      </w:r>
      <w:r>
        <w:rPr>
          <w:rFonts w:ascii="宋体" w:hAnsi="宋体" w:eastAsia="宋体" w:cs="宋体"/>
          <w:spacing w:val="-1"/>
          <w:sz w:val="24"/>
          <w:szCs w:val="24"/>
        </w:rPr>
        <w:t>：00-17：30。</w:t>
      </w:r>
    </w:p>
    <w:p w14:paraId="5628543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jc w:val="left"/>
        <w:textAlignment w:val="baseline"/>
        <w:rPr>
          <w:rFonts w:ascii="宋体" w:hAnsi="宋体" w:eastAsia="宋体" w:cs="宋体"/>
          <w:spacing w:val="2"/>
          <w:sz w:val="24"/>
          <w:szCs w:val="24"/>
        </w:rPr>
      </w:pPr>
      <w:r>
        <w:rPr>
          <w:rFonts w:ascii="宋体" w:hAnsi="宋体" w:eastAsia="宋体" w:cs="宋体"/>
          <w:spacing w:val="2"/>
          <w:sz w:val="24"/>
          <w:szCs w:val="24"/>
        </w:rPr>
        <w:t>供应商无需到现场参加开标会议，无需到达现场提交原件资料。在线准</w:t>
      </w:r>
      <w:r>
        <w:rPr>
          <w:rFonts w:ascii="宋体" w:hAnsi="宋体" w:eastAsia="宋体" w:cs="宋体"/>
          <w:spacing w:val="1"/>
          <w:sz w:val="24"/>
          <w:szCs w:val="24"/>
        </w:rPr>
        <w:t>时参加开</w:t>
      </w:r>
      <w:r>
        <w:rPr>
          <w:rFonts w:ascii="宋体" w:hAnsi="宋体" w:eastAsia="宋体" w:cs="宋体"/>
          <w:sz w:val="24"/>
          <w:szCs w:val="24"/>
        </w:rPr>
        <w:t xml:space="preserve"> </w:t>
      </w:r>
      <w:r>
        <w:rPr>
          <w:rFonts w:ascii="宋体" w:hAnsi="宋体" w:eastAsia="宋体" w:cs="宋体"/>
          <w:spacing w:val="2"/>
          <w:sz w:val="24"/>
          <w:szCs w:val="24"/>
        </w:rPr>
        <w:t>标活动并进行文件解密、答疑澄清等。加密电子响应性文件须在</w:t>
      </w:r>
      <w:r>
        <w:rPr>
          <w:rFonts w:ascii="宋体" w:hAnsi="宋体" w:eastAsia="宋体" w:cs="宋体"/>
          <w:spacing w:val="1"/>
          <w:sz w:val="24"/>
          <w:szCs w:val="24"/>
        </w:rPr>
        <w:t>焦作市公共资源交易</w:t>
      </w:r>
      <w:r>
        <w:rPr>
          <w:rFonts w:ascii="宋体" w:hAnsi="宋体" w:eastAsia="宋体" w:cs="宋体"/>
          <w:sz w:val="24"/>
          <w:szCs w:val="24"/>
        </w:rPr>
        <w:t xml:space="preserve"> </w:t>
      </w:r>
      <w:r>
        <w:rPr>
          <w:rFonts w:ascii="宋体" w:hAnsi="宋体" w:eastAsia="宋体" w:cs="宋体"/>
          <w:spacing w:val="1"/>
          <w:sz w:val="24"/>
          <w:szCs w:val="24"/>
        </w:rPr>
        <w:t>中心电子交易平台中加密上传，上传时必须得到电脑“上传成功</w:t>
      </w:r>
      <w:r>
        <w:rPr>
          <w:rFonts w:ascii="宋体" w:hAnsi="宋体" w:eastAsia="宋体" w:cs="宋体"/>
          <w:spacing w:val="-86"/>
          <w:sz w:val="24"/>
          <w:szCs w:val="24"/>
        </w:rPr>
        <w:t xml:space="preserve"> </w:t>
      </w:r>
      <w:r>
        <w:rPr>
          <w:rFonts w:ascii="宋体" w:hAnsi="宋体" w:eastAsia="宋体" w:cs="宋体"/>
          <w:spacing w:val="1"/>
          <w:sz w:val="24"/>
          <w:szCs w:val="24"/>
        </w:rPr>
        <w:t>”的确</w:t>
      </w:r>
      <w:r>
        <w:rPr>
          <w:rFonts w:ascii="宋体" w:hAnsi="宋体" w:eastAsia="宋体" w:cs="宋体"/>
          <w:sz w:val="24"/>
          <w:szCs w:val="24"/>
        </w:rPr>
        <w:t xml:space="preserve">认回复后方为 </w:t>
      </w:r>
      <w:r>
        <w:rPr>
          <w:rFonts w:ascii="宋体" w:hAnsi="宋体" w:eastAsia="宋体" w:cs="宋体"/>
          <w:spacing w:val="2"/>
          <w:sz w:val="24"/>
          <w:szCs w:val="24"/>
        </w:rPr>
        <w:t>上传成功。在规定时间内投标文件未解密的供应商，视为放弃投标。</w:t>
      </w:r>
    </w:p>
    <w:p w14:paraId="48247CF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jc w:val="left"/>
        <w:textAlignment w:val="baseline"/>
        <w:rPr>
          <w:rFonts w:ascii="宋体" w:hAnsi="宋体" w:eastAsia="宋体" w:cs="宋体"/>
          <w:spacing w:val="2"/>
          <w:sz w:val="24"/>
          <w:szCs w:val="24"/>
        </w:rPr>
      </w:pPr>
      <w:r>
        <w:rPr>
          <w:rFonts w:ascii="宋体" w:hAnsi="宋体" w:eastAsia="宋体" w:cs="宋体"/>
          <w:spacing w:val="2"/>
          <w:sz w:val="24"/>
          <w:szCs w:val="24"/>
        </w:rPr>
        <w:t>3、有下列情形之一的，将作为自动放弃、无效投标或废标处理：</w:t>
      </w:r>
    </w:p>
    <w:p w14:paraId="4AFE143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jc w:val="left"/>
        <w:textAlignment w:val="baseline"/>
        <w:rPr>
          <w:rFonts w:ascii="宋体" w:hAnsi="宋体" w:eastAsia="宋体" w:cs="宋体"/>
          <w:spacing w:val="2"/>
          <w:sz w:val="24"/>
          <w:szCs w:val="24"/>
        </w:rPr>
      </w:pPr>
      <w:bookmarkStart w:id="10" w:name="OLE_LINK14"/>
      <w:r>
        <w:rPr>
          <w:rFonts w:ascii="宋体" w:hAnsi="宋体" w:eastAsia="宋体" w:cs="宋体"/>
          <w:spacing w:val="2"/>
          <w:sz w:val="24"/>
          <w:szCs w:val="24"/>
        </w:rPr>
        <w:t>（1）</w:t>
      </w:r>
      <w:bookmarkStart w:id="11" w:name="OLE_LINK13"/>
      <w:r>
        <w:rPr>
          <w:rFonts w:ascii="宋体" w:hAnsi="宋体" w:eastAsia="宋体" w:cs="宋体"/>
          <w:spacing w:val="2"/>
          <w:sz w:val="24"/>
          <w:szCs w:val="24"/>
        </w:rPr>
        <w:t>未按谈判文件明示的规定签字或盖章的</w:t>
      </w:r>
      <w:bookmarkEnd w:id="11"/>
      <w:r>
        <w:rPr>
          <w:rFonts w:ascii="宋体" w:hAnsi="宋体" w:eastAsia="宋体" w:cs="宋体"/>
          <w:spacing w:val="2"/>
          <w:sz w:val="24"/>
          <w:szCs w:val="24"/>
        </w:rPr>
        <w:t>；</w:t>
      </w:r>
    </w:p>
    <w:bookmarkEnd w:id="10"/>
    <w:p w14:paraId="74700C6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jc w:val="left"/>
        <w:textAlignment w:val="baseline"/>
        <w:rPr>
          <w:rFonts w:ascii="宋体" w:hAnsi="宋体" w:eastAsia="宋体" w:cs="宋体"/>
          <w:spacing w:val="2"/>
          <w:sz w:val="24"/>
          <w:szCs w:val="24"/>
        </w:rPr>
      </w:pPr>
      <w:r>
        <w:rPr>
          <w:rFonts w:ascii="宋体" w:hAnsi="宋体" w:eastAsia="宋体" w:cs="宋体"/>
          <w:spacing w:val="2"/>
          <w:sz w:val="24"/>
          <w:szCs w:val="24"/>
        </w:rPr>
        <w:t>（2）响应文件的关键内容（谈判报价、工期（合同履行期限）、质量标准等）未填写或填写字迹模糊、达不到要求的；</w:t>
      </w:r>
    </w:p>
    <w:p w14:paraId="0D1D742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jc w:val="left"/>
        <w:textAlignment w:val="baseline"/>
        <w:rPr>
          <w:rFonts w:ascii="宋体" w:hAnsi="宋体" w:eastAsia="宋体" w:cs="宋体"/>
          <w:spacing w:val="2"/>
          <w:sz w:val="24"/>
          <w:szCs w:val="24"/>
        </w:rPr>
      </w:pPr>
      <w:r>
        <w:rPr>
          <w:rFonts w:ascii="宋体" w:hAnsi="宋体" w:eastAsia="宋体" w:cs="宋体"/>
          <w:spacing w:val="2"/>
          <w:sz w:val="24"/>
          <w:szCs w:val="24"/>
        </w:rPr>
        <w:t>（3）谈判报价超出控制价的；</w:t>
      </w:r>
    </w:p>
    <w:p w14:paraId="7056A5F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jc w:val="left"/>
        <w:textAlignment w:val="baseline"/>
        <w:rPr>
          <w:rFonts w:ascii="宋体" w:hAnsi="宋体" w:eastAsia="宋体" w:cs="宋体"/>
          <w:spacing w:val="2"/>
          <w:sz w:val="24"/>
          <w:szCs w:val="24"/>
        </w:rPr>
      </w:pPr>
      <w:r>
        <w:rPr>
          <w:rFonts w:ascii="宋体" w:hAnsi="宋体" w:eastAsia="宋体" w:cs="宋体"/>
          <w:spacing w:val="2"/>
          <w:sz w:val="24"/>
          <w:szCs w:val="24"/>
        </w:rPr>
        <w:t>（4）投标单位递交两份或多份内容不同的响应文件，或在一份响应文件中对同一采购项目有两个或多个报价，且未声明哪一个有效的；</w:t>
      </w:r>
    </w:p>
    <w:p w14:paraId="38A0B97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jc w:val="left"/>
        <w:textAlignment w:val="baseline"/>
        <w:rPr>
          <w:rFonts w:ascii="宋体" w:hAnsi="宋体" w:eastAsia="宋体" w:cs="宋体"/>
          <w:sz w:val="24"/>
          <w:szCs w:val="24"/>
        </w:rPr>
      </w:pPr>
      <w:bookmarkStart w:id="12" w:name="bookmark11"/>
      <w:bookmarkEnd w:id="12"/>
      <w:r>
        <w:rPr>
          <w:rFonts w:ascii="宋体" w:hAnsi="宋体" w:eastAsia="宋体" w:cs="宋体"/>
          <w:spacing w:val="-3"/>
          <w:sz w:val="24"/>
          <w:szCs w:val="24"/>
        </w:rPr>
        <w:t>（5）评标过程中，如有供应商人存在“投标文件制作机器码一致</w:t>
      </w:r>
      <w:r>
        <w:rPr>
          <w:rFonts w:ascii="宋体" w:hAnsi="宋体" w:eastAsia="宋体" w:cs="宋体"/>
          <w:spacing w:val="-78"/>
          <w:sz w:val="24"/>
          <w:szCs w:val="24"/>
        </w:rPr>
        <w:t xml:space="preserve"> </w:t>
      </w:r>
      <w:r>
        <w:rPr>
          <w:rFonts w:ascii="宋体" w:hAnsi="宋体" w:eastAsia="宋体" w:cs="宋体"/>
          <w:spacing w:val="-3"/>
          <w:sz w:val="24"/>
          <w:szCs w:val="24"/>
        </w:rPr>
        <w:t>”，则视其投标</w:t>
      </w:r>
      <w:r>
        <w:rPr>
          <w:rFonts w:ascii="宋体" w:hAnsi="宋体" w:eastAsia="宋体" w:cs="宋体"/>
          <w:sz w:val="24"/>
          <w:szCs w:val="24"/>
        </w:rPr>
        <w:t xml:space="preserve"> </w:t>
      </w:r>
      <w:r>
        <w:rPr>
          <w:rFonts w:ascii="宋体" w:hAnsi="宋体" w:eastAsia="宋体" w:cs="宋体"/>
          <w:spacing w:val="-1"/>
          <w:sz w:val="24"/>
          <w:szCs w:val="24"/>
        </w:rPr>
        <w:t>无效，并按照相关规定进行处理；</w:t>
      </w:r>
    </w:p>
    <w:p w14:paraId="19A539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left"/>
        <w:textAlignment w:val="baseline"/>
        <w:rPr>
          <w:rFonts w:ascii="宋体" w:hAnsi="宋体" w:eastAsia="宋体" w:cs="宋体"/>
          <w:sz w:val="24"/>
          <w:szCs w:val="24"/>
        </w:rPr>
      </w:pPr>
      <w:r>
        <w:rPr>
          <w:rFonts w:ascii="宋体" w:hAnsi="宋体" w:eastAsia="宋体" w:cs="宋体"/>
          <w:spacing w:val="-1"/>
          <w:sz w:val="24"/>
          <w:szCs w:val="24"/>
        </w:rPr>
        <w:t>（6）响应文件中附有采购人不能接受的条件的；</w:t>
      </w:r>
    </w:p>
    <w:p w14:paraId="1D5B288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left"/>
        <w:textAlignment w:val="baseline"/>
        <w:rPr>
          <w:rFonts w:ascii="宋体" w:hAnsi="宋体" w:eastAsia="宋体" w:cs="宋体"/>
          <w:sz w:val="24"/>
          <w:szCs w:val="24"/>
        </w:rPr>
      </w:pPr>
      <w:r>
        <w:rPr>
          <w:rFonts w:ascii="宋体" w:hAnsi="宋体" w:eastAsia="宋体" w:cs="宋体"/>
          <w:spacing w:val="-1"/>
          <w:sz w:val="24"/>
          <w:szCs w:val="24"/>
        </w:rPr>
        <w:t>（7）响应文件有明显不符合谈判文件其它要求和有关法律法规的；</w:t>
      </w:r>
    </w:p>
    <w:p w14:paraId="2159A03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left"/>
        <w:textAlignment w:val="baseline"/>
        <w:rPr>
          <w:rFonts w:ascii="宋体" w:hAnsi="宋体" w:eastAsia="宋体" w:cs="宋体"/>
          <w:sz w:val="24"/>
          <w:szCs w:val="24"/>
        </w:rPr>
      </w:pPr>
      <w:r>
        <w:rPr>
          <w:rFonts w:ascii="宋体" w:hAnsi="宋体" w:eastAsia="宋体" w:cs="宋体"/>
          <w:spacing w:val="-2"/>
          <w:sz w:val="24"/>
          <w:szCs w:val="24"/>
        </w:rPr>
        <w:t>（8）在评标过程中，谈判小组发现投标单位的报价明显低于其它谈判报价，使得</w:t>
      </w:r>
      <w:r>
        <w:rPr>
          <w:rFonts w:ascii="宋体" w:hAnsi="宋体" w:eastAsia="宋体" w:cs="宋体"/>
          <w:spacing w:val="6"/>
          <w:sz w:val="24"/>
          <w:szCs w:val="24"/>
        </w:rPr>
        <w:t xml:space="preserve"> </w:t>
      </w:r>
      <w:r>
        <w:rPr>
          <w:rFonts w:ascii="宋体" w:hAnsi="宋体" w:eastAsia="宋体" w:cs="宋体"/>
          <w:spacing w:val="2"/>
          <w:sz w:val="24"/>
          <w:szCs w:val="24"/>
        </w:rPr>
        <w:t>其谈判报价可能低于其个别成本的，应当要求该投标单位作出书</w:t>
      </w:r>
      <w:r>
        <w:rPr>
          <w:rFonts w:ascii="宋体" w:hAnsi="宋体" w:eastAsia="宋体" w:cs="宋体"/>
          <w:spacing w:val="1"/>
          <w:sz w:val="24"/>
          <w:szCs w:val="24"/>
        </w:rPr>
        <w:t>面说明并提供相关证</w:t>
      </w:r>
      <w:r>
        <w:rPr>
          <w:rFonts w:ascii="宋体" w:hAnsi="宋体" w:eastAsia="宋体" w:cs="宋体"/>
          <w:sz w:val="24"/>
          <w:szCs w:val="24"/>
        </w:rPr>
        <w:t xml:space="preserve"> </w:t>
      </w:r>
      <w:r>
        <w:rPr>
          <w:rFonts w:ascii="宋体" w:hAnsi="宋体" w:eastAsia="宋体" w:cs="宋体"/>
          <w:spacing w:val="2"/>
          <w:sz w:val="24"/>
          <w:szCs w:val="24"/>
        </w:rPr>
        <w:t>明材料。投标单位不能合理说明或者不能提供相关证明材料的，</w:t>
      </w:r>
      <w:r>
        <w:rPr>
          <w:rFonts w:ascii="宋体" w:hAnsi="宋体" w:eastAsia="宋体" w:cs="宋体"/>
          <w:spacing w:val="1"/>
          <w:sz w:val="24"/>
          <w:szCs w:val="24"/>
        </w:rPr>
        <w:t>由谈判小组认定该投</w:t>
      </w:r>
      <w:r>
        <w:rPr>
          <w:rFonts w:ascii="宋体" w:hAnsi="宋体" w:eastAsia="宋体" w:cs="宋体"/>
          <w:sz w:val="24"/>
          <w:szCs w:val="24"/>
        </w:rPr>
        <w:t xml:space="preserve"> </w:t>
      </w:r>
      <w:r>
        <w:rPr>
          <w:rFonts w:ascii="宋体" w:hAnsi="宋体" w:eastAsia="宋体" w:cs="宋体"/>
          <w:spacing w:val="-1"/>
          <w:sz w:val="24"/>
          <w:szCs w:val="24"/>
        </w:rPr>
        <w:t>标单位以低于成本报价竞标，其谈判应作废标处理。</w:t>
      </w:r>
    </w:p>
    <w:p w14:paraId="63AE5216">
      <w:pPr>
        <w:spacing w:line="324" w:lineRule="auto"/>
        <w:rPr>
          <w:rFonts w:ascii="宋体" w:hAnsi="宋体" w:eastAsia="宋体" w:cs="宋体"/>
          <w:sz w:val="24"/>
          <w:szCs w:val="24"/>
        </w:rPr>
        <w:sectPr>
          <w:footerReference r:id="rId6" w:type="default"/>
          <w:pgSz w:w="11905" w:h="16838"/>
          <w:pgMar w:top="1247" w:right="1417" w:bottom="1247" w:left="1417" w:header="624" w:footer="675" w:gutter="0"/>
          <w:pgNumType w:fmt="numberInDash"/>
          <w:cols w:space="0" w:num="1"/>
          <w:rtlGutter w:val="0"/>
          <w:docGrid w:linePitch="0" w:charSpace="0"/>
        </w:sectPr>
      </w:pPr>
    </w:p>
    <w:p w14:paraId="0AFFF850">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Theme="minorEastAsia" w:hAnsiTheme="minorEastAsia" w:eastAsiaTheme="minorEastAsia" w:cstheme="minorEastAsia"/>
          <w:b/>
          <w:bCs/>
          <w:color w:val="auto"/>
          <w:spacing w:val="-3"/>
          <w:sz w:val="30"/>
          <w:szCs w:val="30"/>
        </w:rPr>
      </w:pPr>
      <w:bookmarkStart w:id="13" w:name="bookmark1"/>
      <w:bookmarkEnd w:id="13"/>
      <w:r>
        <w:rPr>
          <w:rFonts w:hint="eastAsia" w:asciiTheme="minorEastAsia" w:hAnsiTheme="minorEastAsia" w:eastAsiaTheme="minorEastAsia" w:cstheme="minorEastAsia"/>
          <w:b/>
          <w:bCs/>
          <w:color w:val="auto"/>
          <w:spacing w:val="-3"/>
          <w:sz w:val="30"/>
          <w:szCs w:val="30"/>
          <w:lang w:eastAsia="zh-CN"/>
        </w:rPr>
        <w:t>博爱县第二中学新建男生宿舍楼采购项目</w:t>
      </w:r>
      <w:r>
        <w:rPr>
          <w:rFonts w:hint="eastAsia" w:asciiTheme="minorEastAsia" w:hAnsiTheme="minorEastAsia" w:eastAsiaTheme="minorEastAsia" w:cstheme="minorEastAsia"/>
          <w:b/>
          <w:bCs/>
          <w:color w:val="auto"/>
          <w:spacing w:val="-3"/>
          <w:sz w:val="30"/>
          <w:szCs w:val="30"/>
        </w:rPr>
        <w:t>竞争性谈判公告</w:t>
      </w:r>
    </w:p>
    <w:p w14:paraId="12623A1E">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Theme="minorEastAsia" w:hAnsiTheme="minorEastAsia" w:eastAsiaTheme="minorEastAsia" w:cstheme="minorEastAsia"/>
          <w:b/>
          <w:bCs/>
          <w:color w:val="auto"/>
          <w:spacing w:val="-3"/>
          <w:sz w:val="30"/>
          <w:szCs w:val="30"/>
        </w:rPr>
      </w:pPr>
      <w:r>
        <w:rPr>
          <w:rFonts w:hint="eastAsia" w:asciiTheme="minorEastAsia" w:hAnsiTheme="minorEastAsia" w:eastAsiaTheme="minorEastAsia" w:cstheme="minorEastAsia"/>
          <w:b/>
          <w:bCs/>
          <w:color w:val="auto"/>
          <w:spacing w:val="-3"/>
          <w:sz w:val="30"/>
          <w:szCs w:val="30"/>
        </w:rPr>
        <w:t>（不见面开标）</w:t>
      </w:r>
    </w:p>
    <w:tbl>
      <w:tblPr>
        <w:tblStyle w:val="21"/>
        <w:tblW w:w="9765" w:type="dxa"/>
        <w:tblInd w:w="-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65"/>
      </w:tblGrid>
      <w:tr w14:paraId="7F514C2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0" w:hRule="atLeast"/>
        </w:trPr>
        <w:tc>
          <w:tcPr>
            <w:tcW w:w="9765" w:type="dxa"/>
            <w:vAlign w:val="top"/>
          </w:tcPr>
          <w:p w14:paraId="7FD5F658">
            <w:pPr>
              <w:pStyle w:val="2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64"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项目概况：</w:t>
            </w:r>
            <w:r>
              <w:rPr>
                <w:rFonts w:hint="eastAsia" w:asciiTheme="minorEastAsia" w:hAnsiTheme="minorEastAsia" w:eastAsiaTheme="minorEastAsia" w:cstheme="minorEastAsia"/>
                <w:color w:val="auto"/>
                <w:spacing w:val="-4"/>
                <w:sz w:val="24"/>
                <w:szCs w:val="24"/>
                <w:lang w:eastAsia="zh-CN"/>
              </w:rPr>
              <w:t>博爱县第二中学新建男生宿舍楼采购项目</w:t>
            </w:r>
            <w:r>
              <w:rPr>
                <w:rFonts w:hint="eastAsia" w:asciiTheme="minorEastAsia" w:hAnsiTheme="minorEastAsia" w:eastAsiaTheme="minorEastAsia" w:cstheme="minorEastAsia"/>
                <w:color w:val="auto"/>
                <w:spacing w:val="-4"/>
                <w:sz w:val="24"/>
                <w:szCs w:val="24"/>
              </w:rPr>
              <w:t>招标项目的潜在投标人</w:t>
            </w:r>
            <w:r>
              <w:rPr>
                <w:rFonts w:hint="eastAsia" w:asciiTheme="minorEastAsia" w:hAnsiTheme="minorEastAsia" w:eastAsiaTheme="minorEastAsia" w:cstheme="minorEastAsia"/>
                <w:color w:val="auto"/>
                <w:spacing w:val="-2"/>
                <w:sz w:val="24"/>
                <w:szCs w:val="24"/>
              </w:rPr>
              <w:t>应在凡有意参加投标者，请登录焦作市公共资源交易中心官网站进行网上下载谈判文件。获</w:t>
            </w:r>
            <w:r>
              <w:rPr>
                <w:rFonts w:hint="eastAsia" w:asciiTheme="minorEastAsia" w:hAnsiTheme="minorEastAsia" w:eastAsiaTheme="minorEastAsia" w:cstheme="minorEastAsia"/>
                <w:color w:val="auto"/>
                <w:spacing w:val="-4"/>
                <w:sz w:val="24"/>
                <w:szCs w:val="24"/>
              </w:rPr>
              <w:t>取招标文件，并于</w:t>
            </w:r>
            <w:r>
              <w:rPr>
                <w:rFonts w:hint="eastAsia" w:asciiTheme="minorEastAsia" w:hAnsiTheme="minorEastAsia" w:eastAsiaTheme="minorEastAsia" w:cstheme="minorEastAsia"/>
                <w:color w:val="auto"/>
                <w:spacing w:val="-4"/>
                <w:sz w:val="24"/>
                <w:szCs w:val="24"/>
                <w:highlight w:val="none"/>
              </w:rPr>
              <w:t>202</w:t>
            </w:r>
            <w:r>
              <w:rPr>
                <w:rFonts w:hint="eastAsia" w:asciiTheme="minorEastAsia" w:hAnsiTheme="minorEastAsia" w:eastAsiaTheme="minorEastAsia" w:cstheme="minorEastAsia"/>
                <w:color w:val="auto"/>
                <w:spacing w:val="-4"/>
                <w:sz w:val="24"/>
                <w:szCs w:val="24"/>
                <w:highlight w:val="none"/>
                <w:lang w:val="en-US" w:eastAsia="zh-CN"/>
              </w:rPr>
              <w:t>5</w:t>
            </w:r>
            <w:r>
              <w:rPr>
                <w:rFonts w:hint="eastAsia" w:asciiTheme="minorEastAsia" w:hAnsiTheme="minorEastAsia" w:eastAsiaTheme="minorEastAsia" w:cstheme="minorEastAsia"/>
                <w:color w:val="auto"/>
                <w:spacing w:val="-4"/>
                <w:sz w:val="24"/>
                <w:szCs w:val="24"/>
                <w:highlight w:val="none"/>
              </w:rPr>
              <w:t>年</w:t>
            </w:r>
            <w:r>
              <w:rPr>
                <w:rFonts w:hint="eastAsia" w:asciiTheme="minorEastAsia" w:hAnsiTheme="minorEastAsia" w:eastAsiaTheme="minorEastAsia" w:cstheme="minorEastAsia"/>
                <w:color w:val="auto"/>
                <w:spacing w:val="-4"/>
                <w:sz w:val="24"/>
                <w:szCs w:val="24"/>
                <w:highlight w:val="none"/>
                <w:lang w:val="en-US" w:eastAsia="zh-CN"/>
              </w:rPr>
              <w:t>08</w:t>
            </w:r>
            <w:r>
              <w:rPr>
                <w:rFonts w:hint="eastAsia" w:asciiTheme="minorEastAsia" w:hAnsiTheme="minorEastAsia" w:eastAsiaTheme="minorEastAsia" w:cstheme="minorEastAsia"/>
                <w:color w:val="auto"/>
                <w:spacing w:val="-4"/>
                <w:sz w:val="24"/>
                <w:szCs w:val="24"/>
                <w:highlight w:val="none"/>
              </w:rPr>
              <w:t>月</w:t>
            </w:r>
            <w:r>
              <w:rPr>
                <w:rFonts w:hint="eastAsia" w:asciiTheme="minorEastAsia" w:hAnsiTheme="minorEastAsia" w:eastAsiaTheme="minorEastAsia" w:cstheme="minorEastAsia"/>
                <w:color w:val="auto"/>
                <w:spacing w:val="-4"/>
                <w:sz w:val="24"/>
                <w:szCs w:val="24"/>
                <w:highlight w:val="none"/>
                <w:lang w:val="en-US" w:eastAsia="zh-CN"/>
              </w:rPr>
              <w:t>15</w:t>
            </w:r>
            <w:r>
              <w:rPr>
                <w:rFonts w:hint="eastAsia" w:asciiTheme="minorEastAsia" w:hAnsiTheme="minorEastAsia" w:eastAsiaTheme="minorEastAsia" w:cstheme="minorEastAsia"/>
                <w:color w:val="auto"/>
                <w:spacing w:val="-4"/>
                <w:sz w:val="24"/>
                <w:szCs w:val="24"/>
                <w:highlight w:val="none"/>
              </w:rPr>
              <w:t>日</w:t>
            </w:r>
            <w:r>
              <w:rPr>
                <w:rFonts w:hint="eastAsia" w:asciiTheme="minorEastAsia" w:hAnsiTheme="minorEastAsia" w:eastAsiaTheme="minorEastAsia" w:cstheme="minorEastAsia"/>
                <w:color w:val="auto"/>
                <w:spacing w:val="-4"/>
                <w:sz w:val="24"/>
                <w:szCs w:val="24"/>
                <w:lang w:val="en-US" w:eastAsia="zh-CN"/>
              </w:rPr>
              <w:t>09</w:t>
            </w:r>
            <w:r>
              <w:rPr>
                <w:rFonts w:hint="eastAsia" w:asciiTheme="minorEastAsia" w:hAnsiTheme="minorEastAsia" w:eastAsiaTheme="minorEastAsia" w:cstheme="minorEastAsia"/>
                <w:color w:val="auto"/>
                <w:spacing w:val="-4"/>
                <w:sz w:val="24"/>
                <w:szCs w:val="24"/>
              </w:rPr>
              <w:t>点</w:t>
            </w:r>
            <w:r>
              <w:rPr>
                <w:rFonts w:hint="eastAsia" w:asciiTheme="minorEastAsia" w:hAnsiTheme="minorEastAsia" w:eastAsiaTheme="minorEastAsia" w:cstheme="minorEastAsia"/>
                <w:color w:val="auto"/>
                <w:spacing w:val="0"/>
                <w:sz w:val="24"/>
                <w:szCs w:val="24"/>
                <w:lang w:val="en-US" w:eastAsia="zh-CN"/>
              </w:rPr>
              <w:t>00</w:t>
            </w:r>
            <w:r>
              <w:rPr>
                <w:rFonts w:hint="eastAsia" w:asciiTheme="minorEastAsia" w:hAnsiTheme="minorEastAsia" w:eastAsiaTheme="minorEastAsia" w:cstheme="minorEastAsia"/>
                <w:color w:val="auto"/>
                <w:spacing w:val="0"/>
                <w:sz w:val="24"/>
                <w:szCs w:val="24"/>
              </w:rPr>
              <w:t>分</w:t>
            </w:r>
            <w:r>
              <w:rPr>
                <w:rFonts w:hint="eastAsia" w:asciiTheme="minorEastAsia" w:hAnsiTheme="minorEastAsia" w:eastAsiaTheme="minorEastAsia" w:cstheme="minorEastAsia"/>
                <w:color w:val="auto"/>
                <w:spacing w:val="-5"/>
                <w:sz w:val="24"/>
                <w:szCs w:val="24"/>
              </w:rPr>
              <w:t>（北京时间）前提交响应文件。</w:t>
            </w:r>
          </w:p>
        </w:tc>
      </w:tr>
    </w:tbl>
    <w:p w14:paraId="677CED3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66"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一、项目基本情况</w:t>
      </w:r>
    </w:p>
    <w:p w14:paraId="3F38F727">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2" w:firstLineChars="200"/>
        <w:jc w:val="left"/>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2"/>
          <w:sz w:val="24"/>
          <w:szCs w:val="24"/>
        </w:rPr>
        <w:t>1.</w:t>
      </w:r>
      <w:r>
        <w:rPr>
          <w:rFonts w:hint="eastAsia" w:asciiTheme="minorEastAsia" w:hAnsiTheme="minorEastAsia" w:eastAsiaTheme="minorEastAsia" w:cstheme="minorEastAsia"/>
          <w:color w:val="auto"/>
          <w:spacing w:val="-2"/>
          <w:sz w:val="24"/>
          <w:szCs w:val="24"/>
          <w:highlight w:val="none"/>
        </w:rPr>
        <w:t>项目编号：</w:t>
      </w:r>
      <w:bookmarkStart w:id="14" w:name="OLE_LINK2"/>
      <w:r>
        <w:rPr>
          <w:rFonts w:hint="eastAsia" w:asciiTheme="minorEastAsia" w:hAnsiTheme="minorEastAsia" w:eastAsiaTheme="minorEastAsia" w:cstheme="minorEastAsia"/>
          <w:color w:val="auto"/>
          <w:spacing w:val="-2"/>
          <w:sz w:val="24"/>
          <w:szCs w:val="24"/>
          <w:highlight w:val="none"/>
        </w:rPr>
        <w:t>博财谈判采购-202</w:t>
      </w:r>
      <w:r>
        <w:rPr>
          <w:rFonts w:hint="eastAsia" w:asciiTheme="minorEastAsia" w:hAnsiTheme="minorEastAsia" w:eastAsiaTheme="minorEastAsia" w:cstheme="minorEastAsia"/>
          <w:color w:val="auto"/>
          <w:spacing w:val="-2"/>
          <w:sz w:val="24"/>
          <w:szCs w:val="24"/>
          <w:highlight w:val="none"/>
          <w:lang w:val="en-US" w:eastAsia="zh-CN"/>
        </w:rPr>
        <w:t>5</w:t>
      </w:r>
      <w:r>
        <w:rPr>
          <w:rFonts w:hint="eastAsia" w:asciiTheme="minorEastAsia" w:hAnsiTheme="minorEastAsia" w:eastAsiaTheme="minorEastAsia" w:cstheme="minorEastAsia"/>
          <w:color w:val="auto"/>
          <w:spacing w:val="-2"/>
          <w:sz w:val="24"/>
          <w:szCs w:val="24"/>
          <w:highlight w:val="none"/>
        </w:rPr>
        <w:t>-</w:t>
      </w:r>
      <w:bookmarkEnd w:id="14"/>
      <w:r>
        <w:rPr>
          <w:rFonts w:hint="eastAsia" w:asciiTheme="minorEastAsia" w:hAnsiTheme="minorEastAsia" w:eastAsiaTheme="minorEastAsia" w:cstheme="minorEastAsia"/>
          <w:color w:val="auto"/>
          <w:spacing w:val="-2"/>
          <w:sz w:val="24"/>
          <w:szCs w:val="24"/>
          <w:highlight w:val="none"/>
          <w:lang w:val="en-US" w:eastAsia="zh-CN"/>
        </w:rPr>
        <w:t xml:space="preserve">42    </w:t>
      </w:r>
    </w:p>
    <w:p w14:paraId="417C0D67">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6" w:firstLineChars="200"/>
        <w:jc w:val="left"/>
        <w:textAlignment w:val="baseline"/>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rPr>
        <w:t>2.项目名称：</w:t>
      </w:r>
      <w:r>
        <w:rPr>
          <w:rFonts w:hint="eastAsia" w:asciiTheme="minorEastAsia" w:hAnsiTheme="minorEastAsia" w:eastAsiaTheme="minorEastAsia" w:cstheme="minorEastAsia"/>
          <w:color w:val="auto"/>
          <w:spacing w:val="-1"/>
          <w:sz w:val="24"/>
          <w:szCs w:val="24"/>
          <w:lang w:eastAsia="zh-CN"/>
        </w:rPr>
        <w:t>博爱县第二中学新建男生宿舍楼采购项目</w:t>
      </w:r>
    </w:p>
    <w:p w14:paraId="13E2ACB3">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2"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3.采购方式：竞争性谈判</w:t>
      </w:r>
    </w:p>
    <w:p w14:paraId="01A1D282">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2"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4.预算金额：</w:t>
      </w:r>
      <w:r>
        <w:rPr>
          <w:rFonts w:hint="eastAsia" w:asciiTheme="minorEastAsia" w:hAnsiTheme="minorEastAsia" w:eastAsiaTheme="minorEastAsia" w:cstheme="minorEastAsia"/>
          <w:color w:val="auto"/>
          <w:spacing w:val="-2"/>
          <w:sz w:val="24"/>
          <w:szCs w:val="24"/>
          <w:lang w:val="en-US" w:eastAsia="zh-CN"/>
        </w:rPr>
        <w:t>3100215.94</w:t>
      </w:r>
      <w:r>
        <w:rPr>
          <w:rFonts w:hint="eastAsia" w:asciiTheme="minorEastAsia" w:hAnsiTheme="minorEastAsia" w:eastAsiaTheme="minorEastAsia" w:cstheme="minorEastAsia"/>
          <w:color w:val="auto"/>
          <w:spacing w:val="-2"/>
          <w:sz w:val="24"/>
          <w:szCs w:val="24"/>
          <w:highlight w:val="none"/>
        </w:rPr>
        <w:t>元</w:t>
      </w:r>
      <w:r>
        <w:rPr>
          <w:rFonts w:hint="eastAsia" w:asciiTheme="minorEastAsia" w:hAnsiTheme="minorEastAsia" w:eastAsiaTheme="minorEastAsia" w:cstheme="minorEastAsia"/>
          <w:color w:val="auto"/>
          <w:sz w:val="24"/>
          <w:szCs w:val="24"/>
        </w:rPr>
        <w:t xml:space="preserve"> </w:t>
      </w:r>
    </w:p>
    <w:p w14:paraId="3553747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708" w:firstLineChars="3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最高限价：</w:t>
      </w:r>
      <w:r>
        <w:rPr>
          <w:rFonts w:hint="eastAsia" w:asciiTheme="minorEastAsia" w:hAnsiTheme="minorEastAsia" w:eastAsiaTheme="minorEastAsia" w:cstheme="minorEastAsia"/>
          <w:color w:val="auto"/>
          <w:spacing w:val="-2"/>
          <w:sz w:val="24"/>
          <w:szCs w:val="24"/>
          <w:lang w:val="en-US" w:eastAsia="zh-CN"/>
        </w:rPr>
        <w:t>3100215.94</w:t>
      </w:r>
      <w:r>
        <w:rPr>
          <w:rFonts w:hint="eastAsia" w:asciiTheme="minorEastAsia" w:hAnsiTheme="minorEastAsia" w:eastAsiaTheme="minorEastAsia" w:cstheme="minorEastAsia"/>
          <w:color w:val="auto"/>
          <w:spacing w:val="-2"/>
          <w:sz w:val="24"/>
          <w:szCs w:val="24"/>
          <w:highlight w:val="none"/>
        </w:rPr>
        <w:t>元</w:t>
      </w:r>
    </w:p>
    <w:tbl>
      <w:tblPr>
        <w:tblStyle w:val="21"/>
        <w:tblW w:w="9720"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560"/>
        <w:gridCol w:w="2160"/>
        <w:gridCol w:w="1230"/>
        <w:gridCol w:w="1275"/>
        <w:gridCol w:w="1485"/>
        <w:gridCol w:w="1440"/>
      </w:tblGrid>
      <w:tr w14:paraId="56884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70" w:type="dxa"/>
            <w:textDirection w:val="tbRlV"/>
            <w:vAlign w:val="center"/>
          </w:tcPr>
          <w:p w14:paraId="44D13A3D">
            <w:pPr>
              <w:pStyle w:val="2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序</w:t>
            </w:r>
            <w:r>
              <w:rPr>
                <w:rFonts w:hint="eastAsia" w:asciiTheme="minorEastAsia" w:hAnsiTheme="minorEastAsia" w:eastAsiaTheme="minorEastAsia" w:cstheme="minorEastAsia"/>
                <w:color w:val="auto"/>
                <w:spacing w:val="80"/>
                <w:sz w:val="24"/>
                <w:szCs w:val="24"/>
              </w:rPr>
              <w:t xml:space="preserve"> </w:t>
            </w:r>
            <w:r>
              <w:rPr>
                <w:rFonts w:hint="eastAsia" w:asciiTheme="minorEastAsia" w:hAnsiTheme="minorEastAsia" w:eastAsiaTheme="minorEastAsia" w:cstheme="minorEastAsia"/>
                <w:color w:val="auto"/>
                <w:spacing w:val="-1"/>
                <w:sz w:val="24"/>
                <w:szCs w:val="24"/>
              </w:rPr>
              <w:t>号</w:t>
            </w:r>
          </w:p>
        </w:tc>
        <w:tc>
          <w:tcPr>
            <w:tcW w:w="1560" w:type="dxa"/>
            <w:vAlign w:val="center"/>
          </w:tcPr>
          <w:p w14:paraId="43824C08">
            <w:pPr>
              <w:pStyle w:val="2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包号</w:t>
            </w:r>
          </w:p>
        </w:tc>
        <w:tc>
          <w:tcPr>
            <w:tcW w:w="2160" w:type="dxa"/>
            <w:vAlign w:val="center"/>
          </w:tcPr>
          <w:p w14:paraId="52AE44F1">
            <w:pPr>
              <w:pStyle w:val="2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包名称</w:t>
            </w:r>
          </w:p>
        </w:tc>
        <w:tc>
          <w:tcPr>
            <w:tcW w:w="1230" w:type="dxa"/>
            <w:vAlign w:val="center"/>
          </w:tcPr>
          <w:p w14:paraId="11E78297">
            <w:pPr>
              <w:pStyle w:val="2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jc w:val="center"/>
              <w:textAlignment w:val="baseline"/>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4"/>
                <w:sz w:val="24"/>
                <w:szCs w:val="24"/>
              </w:rPr>
              <w:t>包预算</w:t>
            </w:r>
            <w:r>
              <w:rPr>
                <w:rFonts w:hint="eastAsia" w:asciiTheme="minorEastAsia" w:hAnsiTheme="minorEastAsia" w:eastAsiaTheme="minorEastAsia" w:cstheme="minorEastAsia"/>
                <w:color w:val="auto"/>
                <w:spacing w:val="1"/>
                <w:sz w:val="24"/>
                <w:szCs w:val="24"/>
              </w:rPr>
              <w:t xml:space="preserve"> </w:t>
            </w:r>
          </w:p>
          <w:p w14:paraId="2C96598F">
            <w:pPr>
              <w:pStyle w:val="2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（元）</w:t>
            </w:r>
          </w:p>
        </w:tc>
        <w:tc>
          <w:tcPr>
            <w:tcW w:w="1275" w:type="dxa"/>
            <w:vAlign w:val="center"/>
          </w:tcPr>
          <w:p w14:paraId="50DBDAA7">
            <w:pPr>
              <w:pStyle w:val="2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包最高限价</w:t>
            </w:r>
          </w:p>
          <w:p w14:paraId="79313D04">
            <w:pPr>
              <w:pStyle w:val="2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（元）</w:t>
            </w:r>
          </w:p>
        </w:tc>
        <w:tc>
          <w:tcPr>
            <w:tcW w:w="1485" w:type="dxa"/>
            <w:vAlign w:val="center"/>
          </w:tcPr>
          <w:p w14:paraId="5CD75A05">
            <w:pPr>
              <w:pStyle w:val="2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是否专门</w:t>
            </w:r>
          </w:p>
          <w:p w14:paraId="0BCA51FC">
            <w:pPr>
              <w:pStyle w:val="2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面向中小</w:t>
            </w:r>
            <w:r>
              <w:rPr>
                <w:rFonts w:hint="eastAsia" w:asciiTheme="minorEastAsia" w:hAnsiTheme="minorEastAsia" w:eastAsiaTheme="minorEastAsia" w:cstheme="minorEastAsia"/>
                <w:color w:val="auto"/>
                <w:spacing w:val="-7"/>
                <w:sz w:val="24"/>
                <w:szCs w:val="24"/>
              </w:rPr>
              <w:t>企业</w:t>
            </w:r>
          </w:p>
        </w:tc>
        <w:tc>
          <w:tcPr>
            <w:tcW w:w="1440" w:type="dxa"/>
            <w:vAlign w:val="center"/>
          </w:tcPr>
          <w:p w14:paraId="4EB8E7E9">
            <w:pPr>
              <w:pStyle w:val="2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采购预留金额</w:t>
            </w:r>
          </w:p>
          <w:p w14:paraId="2CFF6566">
            <w:pPr>
              <w:pStyle w:val="2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（元）</w:t>
            </w:r>
          </w:p>
        </w:tc>
      </w:tr>
      <w:tr w14:paraId="4E5BD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570" w:type="dxa"/>
            <w:vAlign w:val="center"/>
          </w:tcPr>
          <w:p w14:paraId="36F8ACD8">
            <w:pPr>
              <w:pStyle w:val="22"/>
              <w:keepNext w:val="0"/>
              <w:keepLines w:val="0"/>
              <w:pageBreakBefore w:val="0"/>
              <w:widowControl/>
              <w:kinsoku w:val="0"/>
              <w:wordWrap/>
              <w:overflowPunct/>
              <w:topLinePunct w:val="0"/>
              <w:autoSpaceDE w:val="0"/>
              <w:autoSpaceDN w:val="0"/>
              <w:bidi w:val="0"/>
              <w:adjustRightInd w:val="0"/>
              <w:snapToGrid w:val="0"/>
              <w:spacing w:line="420" w:lineRule="exact"/>
              <w:ind w:right="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560" w:type="dxa"/>
            <w:vAlign w:val="center"/>
          </w:tcPr>
          <w:p w14:paraId="771AEF98">
            <w:pPr>
              <w:pStyle w:val="22"/>
              <w:keepNext w:val="0"/>
              <w:keepLines w:val="0"/>
              <w:pageBreakBefore w:val="0"/>
              <w:widowControl/>
              <w:kinsoku w:val="0"/>
              <w:wordWrap/>
              <w:overflowPunct/>
              <w:topLinePunct w:val="0"/>
              <w:autoSpaceDE w:val="0"/>
              <w:autoSpaceDN w:val="0"/>
              <w:bidi w:val="0"/>
              <w:adjustRightInd w:val="0"/>
              <w:snapToGrid w:val="0"/>
              <w:spacing w:line="420" w:lineRule="exact"/>
              <w:ind w:right="0" w:firstLine="0" w:firstLineChars="0"/>
              <w:jc w:val="center"/>
              <w:textAlignment w:val="baseline"/>
              <w:rPr>
                <w:rFonts w:hint="eastAsia" w:asciiTheme="minorEastAsia" w:hAnsiTheme="minorEastAsia" w:eastAsiaTheme="minorEastAsia" w:cstheme="minorEastAsia"/>
                <w:color w:val="auto"/>
                <w:sz w:val="24"/>
                <w:szCs w:val="24"/>
                <w:highlight w:val="none"/>
              </w:rPr>
            </w:pPr>
            <w:bookmarkStart w:id="15" w:name="OLE_LINK4"/>
            <w:r>
              <w:rPr>
                <w:rFonts w:hint="eastAsia" w:asciiTheme="minorEastAsia" w:hAnsiTheme="minorEastAsia" w:eastAsiaTheme="minorEastAsia" w:cstheme="minorEastAsia"/>
                <w:color w:val="auto"/>
                <w:spacing w:val="-3"/>
                <w:sz w:val="24"/>
                <w:szCs w:val="24"/>
                <w:highlight w:val="none"/>
              </w:rPr>
              <w:t>博政采购</w:t>
            </w:r>
          </w:p>
          <w:p w14:paraId="205C29AF">
            <w:pPr>
              <w:pStyle w:val="22"/>
              <w:keepNext w:val="0"/>
              <w:keepLines w:val="0"/>
              <w:pageBreakBefore w:val="0"/>
              <w:widowControl/>
              <w:kinsoku w:val="0"/>
              <w:wordWrap/>
              <w:overflowPunct/>
              <w:topLinePunct w:val="0"/>
              <w:autoSpaceDE w:val="0"/>
              <w:autoSpaceDN w:val="0"/>
              <w:bidi w:val="0"/>
              <w:adjustRightInd w:val="0"/>
              <w:snapToGrid w:val="0"/>
              <w:spacing w:line="420" w:lineRule="exact"/>
              <w:ind w:right="0" w:firstLine="0" w:firstLineChars="0"/>
              <w:jc w:val="center"/>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3"/>
                <w:sz w:val="24"/>
                <w:szCs w:val="24"/>
                <w:highlight w:val="none"/>
              </w:rPr>
              <w:t>（202</w:t>
            </w:r>
            <w:r>
              <w:rPr>
                <w:rFonts w:hint="eastAsia" w:asciiTheme="minorEastAsia" w:hAnsiTheme="minorEastAsia" w:eastAsiaTheme="minorEastAsia" w:cstheme="minorEastAsia"/>
                <w:color w:val="auto"/>
                <w:spacing w:val="-3"/>
                <w:sz w:val="24"/>
                <w:szCs w:val="24"/>
                <w:highlight w:val="none"/>
                <w:lang w:val="en-US" w:eastAsia="zh-CN"/>
              </w:rPr>
              <w:t>5</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52</w:t>
            </w:r>
            <w:r>
              <w:rPr>
                <w:rFonts w:hint="eastAsia" w:asciiTheme="minorEastAsia" w:hAnsiTheme="minorEastAsia" w:eastAsiaTheme="minorEastAsia" w:cstheme="minorEastAsia"/>
                <w:color w:val="auto"/>
                <w:sz w:val="24"/>
                <w:szCs w:val="24"/>
                <w:highlight w:val="none"/>
              </w:rPr>
              <w:t>号</w:t>
            </w:r>
            <w:bookmarkEnd w:id="15"/>
            <w:r>
              <w:rPr>
                <w:rFonts w:hint="eastAsia" w:asciiTheme="minorEastAsia" w:hAnsiTheme="minorEastAsia" w:eastAsiaTheme="minorEastAsia" w:cstheme="minorEastAsia"/>
                <w:color w:val="auto"/>
                <w:sz w:val="24"/>
                <w:szCs w:val="24"/>
                <w:highlight w:val="none"/>
                <w:lang w:val="en-US" w:eastAsia="zh-CN"/>
              </w:rPr>
              <w:t>-1</w:t>
            </w:r>
          </w:p>
        </w:tc>
        <w:tc>
          <w:tcPr>
            <w:tcW w:w="2160" w:type="dxa"/>
            <w:vAlign w:val="center"/>
          </w:tcPr>
          <w:p w14:paraId="14EC4ACB">
            <w:pPr>
              <w:pStyle w:val="2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eastAsia="zh-CN"/>
              </w:rPr>
              <w:t>博爱县第二中学新建男生宿舍楼采购项目</w:t>
            </w:r>
          </w:p>
        </w:tc>
        <w:tc>
          <w:tcPr>
            <w:tcW w:w="1230" w:type="dxa"/>
            <w:vAlign w:val="center"/>
          </w:tcPr>
          <w:p w14:paraId="3D0279A0">
            <w:pPr>
              <w:pStyle w:val="2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lang w:val="en-US" w:eastAsia="zh-CN"/>
              </w:rPr>
              <w:t>3100215.94</w:t>
            </w:r>
            <w:r>
              <w:rPr>
                <w:rFonts w:hint="eastAsia" w:asciiTheme="minorEastAsia" w:hAnsiTheme="minorEastAsia" w:eastAsiaTheme="minorEastAsia" w:cstheme="minorEastAsia"/>
                <w:color w:val="auto"/>
                <w:sz w:val="24"/>
                <w:szCs w:val="24"/>
                <w:lang w:val="en-US" w:eastAsia="zh-CN"/>
              </w:rPr>
              <w:t xml:space="preserve"> </w:t>
            </w:r>
          </w:p>
        </w:tc>
        <w:tc>
          <w:tcPr>
            <w:tcW w:w="1275" w:type="dxa"/>
            <w:vAlign w:val="center"/>
          </w:tcPr>
          <w:p w14:paraId="2CD8A101">
            <w:pPr>
              <w:pStyle w:val="2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lang w:val="en-US" w:eastAsia="zh-CN"/>
              </w:rPr>
              <w:t>3100215.94</w:t>
            </w:r>
          </w:p>
        </w:tc>
        <w:tc>
          <w:tcPr>
            <w:tcW w:w="1485" w:type="dxa"/>
            <w:vAlign w:val="center"/>
          </w:tcPr>
          <w:p w14:paraId="2AD43098">
            <w:pPr>
              <w:pStyle w:val="2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w:t>
            </w:r>
          </w:p>
        </w:tc>
        <w:tc>
          <w:tcPr>
            <w:tcW w:w="1440" w:type="dxa"/>
            <w:vAlign w:val="center"/>
          </w:tcPr>
          <w:p w14:paraId="1887EA62">
            <w:pPr>
              <w:pStyle w:val="22"/>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lang w:val="en-US" w:eastAsia="zh-CN"/>
              </w:rPr>
              <w:t>3100215.94</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w:t>
            </w:r>
          </w:p>
        </w:tc>
      </w:tr>
    </w:tbl>
    <w:p w14:paraId="5E854B6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5.采购需求（包括但不限于标的的名称、</w:t>
      </w:r>
      <w:r>
        <w:rPr>
          <w:rFonts w:hint="eastAsia" w:asciiTheme="minorEastAsia" w:hAnsiTheme="minorEastAsia" w:eastAsiaTheme="minorEastAsia" w:cstheme="minorEastAsia"/>
          <w:color w:val="auto"/>
          <w:spacing w:val="-1"/>
          <w:sz w:val="24"/>
          <w:szCs w:val="24"/>
        </w:rPr>
        <w:t>数量、简要技术需求或服务要求等）</w:t>
      </w:r>
    </w:p>
    <w:p w14:paraId="67A8CE9F">
      <w:pPr>
        <w:pStyle w:val="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firstLine="480"/>
        <w:jc w:val="left"/>
        <w:textAlignment w:val="baseline"/>
        <w:rPr>
          <w:rFonts w:hint="eastAsia" w:asciiTheme="minorEastAsia" w:hAnsiTheme="minorEastAsia" w:eastAsiaTheme="minorEastAsia" w:cstheme="minorEastAsia"/>
          <w:color w:val="auto"/>
          <w:spacing w:val="-5"/>
          <w:sz w:val="24"/>
          <w:szCs w:val="24"/>
          <w:lang w:val="en-US" w:eastAsia="zh-CN"/>
        </w:rPr>
      </w:pPr>
      <w:bookmarkStart w:id="16" w:name="OLE_LINK5"/>
      <w:r>
        <w:rPr>
          <w:rFonts w:hint="eastAsia" w:asciiTheme="minorEastAsia" w:hAnsiTheme="minorEastAsia" w:eastAsiaTheme="minorEastAsia" w:cstheme="minorEastAsia"/>
          <w:color w:val="auto"/>
          <w:spacing w:val="-1"/>
          <w:sz w:val="24"/>
          <w:szCs w:val="24"/>
          <w:lang w:eastAsia="zh-CN"/>
        </w:rPr>
        <w:t>博爱县第二中学新建男生宿舍楼采购项目，</w:t>
      </w:r>
      <w:r>
        <w:rPr>
          <w:rFonts w:hint="eastAsia" w:asciiTheme="minorEastAsia" w:hAnsiTheme="minorEastAsia" w:eastAsiaTheme="minorEastAsia" w:cstheme="minorEastAsia"/>
          <w:color w:val="auto"/>
          <w:spacing w:val="-1"/>
          <w:sz w:val="24"/>
          <w:szCs w:val="24"/>
          <w:lang w:val="en-US" w:eastAsia="zh-CN"/>
        </w:rPr>
        <w:t>位于</w:t>
      </w:r>
      <w:r>
        <w:rPr>
          <w:rFonts w:hint="eastAsia" w:asciiTheme="minorEastAsia" w:hAnsiTheme="minorEastAsia" w:eastAsiaTheme="minorEastAsia" w:cstheme="minorEastAsia"/>
          <w:i w:val="0"/>
          <w:iCs w:val="0"/>
          <w:caps w:val="0"/>
          <w:color w:val="auto"/>
          <w:spacing w:val="0"/>
          <w:sz w:val="24"/>
          <w:szCs w:val="24"/>
          <w:shd w:val="clear" w:fill="FFFFFF"/>
          <w:lang w:eastAsia="zh-CN"/>
        </w:rPr>
        <w:t>博爱县群英街，</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博爱县第二中学校区内；项目内容为</w:t>
      </w:r>
      <w:r>
        <w:rPr>
          <w:rFonts w:hint="eastAsia" w:asciiTheme="minorEastAsia" w:hAnsiTheme="minorEastAsia" w:eastAsiaTheme="minorEastAsia" w:cstheme="minorEastAsia"/>
          <w:color w:val="auto"/>
          <w:spacing w:val="-5"/>
          <w:sz w:val="24"/>
          <w:szCs w:val="24"/>
          <w:lang w:val="en-US" w:eastAsia="zh-CN"/>
        </w:rPr>
        <w:t>新建一栋学生宿舍，建筑面积1307.12㎡(外墙装饰层按80厚计入)，地上四层,建筑高度:15.00m(室外地面至屋面面层(面层按250mm计入)),建筑高度15.95m(室外地坪至女儿墙)。钢筋混凝土框架结构,主体结构设计工作年限为50年,抗震设防烈度为7度</w:t>
      </w:r>
      <w:r>
        <w:rPr>
          <w:rFonts w:hint="eastAsia" w:ascii="宋体" w:hAnsi="宋体" w:eastAsia="宋体" w:cs="宋体"/>
          <w:color w:val="auto"/>
          <w:spacing w:val="-5"/>
          <w:sz w:val="24"/>
          <w:szCs w:val="24"/>
          <w:lang w:val="en-US" w:eastAsia="zh-CN"/>
        </w:rPr>
        <w:t>（达到国家重点类设防标准）</w:t>
      </w:r>
      <w:r>
        <w:rPr>
          <w:rFonts w:hint="eastAsia" w:asciiTheme="minorEastAsia" w:hAnsiTheme="minorEastAsia" w:eastAsiaTheme="minorEastAsia" w:cstheme="minorEastAsia"/>
          <w:color w:val="auto"/>
          <w:spacing w:val="-5"/>
          <w:sz w:val="24"/>
          <w:szCs w:val="24"/>
          <w:lang w:val="en-US" w:eastAsia="zh-CN"/>
        </w:rPr>
        <w:t>，建筑类别:多层公共建筑；建筑的耐火等级为二级。屋面防水等级:一级，三道设防（具体详见谈判文件、施工图纸、工程量清单、补充通知及答疑纪要等包含的全部内容）</w:t>
      </w:r>
    </w:p>
    <w:bookmarkEnd w:id="16"/>
    <w:p w14:paraId="02FBC2C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firstLine="46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lang w:val="en-US" w:eastAsia="zh-CN"/>
        </w:rPr>
        <w:t>6.</w:t>
      </w:r>
      <w:r>
        <w:rPr>
          <w:rFonts w:hint="eastAsia" w:asciiTheme="minorEastAsia" w:hAnsiTheme="minorEastAsia" w:eastAsiaTheme="minorEastAsia" w:cstheme="minorEastAsia"/>
          <w:color w:val="auto"/>
          <w:spacing w:val="-5"/>
          <w:sz w:val="24"/>
          <w:szCs w:val="24"/>
        </w:rPr>
        <w:t>工期（合同履行期限</w:t>
      </w:r>
      <w:r>
        <w:rPr>
          <w:rFonts w:hint="eastAsia" w:asciiTheme="minorEastAsia" w:hAnsiTheme="minorEastAsia" w:eastAsiaTheme="minorEastAsia" w:cstheme="minorEastAsia"/>
          <w:color w:val="auto"/>
          <w:spacing w:val="6"/>
          <w:sz w:val="24"/>
          <w:szCs w:val="24"/>
        </w:rPr>
        <w:t>）：</w:t>
      </w:r>
      <w:bookmarkStart w:id="17" w:name="OLE_LINK6"/>
      <w:r>
        <w:rPr>
          <w:rFonts w:hint="eastAsia" w:asciiTheme="minorEastAsia" w:hAnsiTheme="minorEastAsia" w:eastAsiaTheme="minorEastAsia" w:cstheme="minorEastAsia"/>
          <w:color w:val="auto"/>
          <w:spacing w:val="-5"/>
          <w:sz w:val="24"/>
          <w:szCs w:val="24"/>
          <w:lang w:val="en-US" w:eastAsia="zh-CN"/>
        </w:rPr>
        <w:t>210</w:t>
      </w:r>
      <w:r>
        <w:rPr>
          <w:rFonts w:hint="eastAsia" w:asciiTheme="minorEastAsia" w:hAnsiTheme="minorEastAsia" w:eastAsiaTheme="minorEastAsia" w:cstheme="minorEastAsia"/>
          <w:color w:val="auto"/>
          <w:spacing w:val="-5"/>
          <w:sz w:val="24"/>
          <w:szCs w:val="24"/>
        </w:rPr>
        <w:t>日历天</w:t>
      </w:r>
      <w:bookmarkEnd w:id="17"/>
      <w:r>
        <w:rPr>
          <w:rFonts w:hint="eastAsia" w:asciiTheme="minorEastAsia" w:hAnsiTheme="minorEastAsia" w:eastAsiaTheme="minorEastAsia" w:cstheme="minorEastAsia"/>
          <w:color w:val="auto"/>
          <w:sz w:val="24"/>
          <w:szCs w:val="24"/>
        </w:rPr>
        <w:t xml:space="preserve"> </w:t>
      </w:r>
    </w:p>
    <w:p w14:paraId="0C098E1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7.本项目是否接受联合体投标：否</w:t>
      </w:r>
    </w:p>
    <w:p w14:paraId="034B5991">
      <w:pPr>
        <w:keepNext w:val="0"/>
        <w:keepLines w:val="0"/>
        <w:pageBreakBefore w:val="0"/>
        <w:widowControl/>
        <w:kinsoku w:val="0"/>
        <w:wordWrap/>
        <w:overflowPunct/>
        <w:topLinePunct w:val="0"/>
        <w:autoSpaceDE w:val="0"/>
        <w:autoSpaceDN w:val="0"/>
        <w:bidi w:val="0"/>
        <w:adjustRightInd w:val="0"/>
        <w:snapToGrid w:val="0"/>
        <w:spacing w:line="420" w:lineRule="exact"/>
        <w:ind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8.是否接受进口产品：否</w:t>
      </w:r>
    </w:p>
    <w:p w14:paraId="755CB76C">
      <w:pPr>
        <w:keepNext w:val="0"/>
        <w:keepLines w:val="0"/>
        <w:pageBreakBefore w:val="0"/>
        <w:widowControl/>
        <w:kinsoku w:val="0"/>
        <w:wordWrap/>
        <w:overflowPunct/>
        <w:topLinePunct w:val="0"/>
        <w:autoSpaceDE w:val="0"/>
        <w:autoSpaceDN w:val="0"/>
        <w:bidi w:val="0"/>
        <w:adjustRightInd w:val="0"/>
        <w:snapToGrid w:val="0"/>
        <w:spacing w:line="420" w:lineRule="exact"/>
        <w:ind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9.是否专门面向中小企业：是</w:t>
      </w:r>
    </w:p>
    <w:p w14:paraId="393C4497">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66"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二、申请人资格要求</w:t>
      </w:r>
    </w:p>
    <w:p w14:paraId="55E913D5">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6" w:firstLineChars="200"/>
        <w:jc w:val="left"/>
        <w:textAlignment w:val="baseline"/>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rPr>
        <w:t>1.</w:t>
      </w:r>
      <w:r>
        <w:rPr>
          <w:rFonts w:hint="eastAsia" w:asciiTheme="minorEastAsia" w:hAnsiTheme="minorEastAsia" w:eastAsiaTheme="minorEastAsia" w:cstheme="minorEastAsia"/>
          <w:color w:val="auto"/>
          <w:spacing w:val="-1"/>
          <w:sz w:val="24"/>
          <w:szCs w:val="24"/>
          <w:lang w:val="en-US" w:eastAsia="zh-CN"/>
        </w:rPr>
        <w:t>满足《中华人民共和国政府采购法》第二十二条规定；</w:t>
      </w:r>
    </w:p>
    <w:p w14:paraId="730C472F">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88"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w:t>
      </w:r>
      <w:r>
        <w:rPr>
          <w:rFonts w:hint="eastAsia" w:asciiTheme="minorEastAsia" w:hAnsiTheme="minorEastAsia" w:eastAsiaTheme="minorEastAsia" w:cstheme="minorEastAsia"/>
          <w:color w:val="auto"/>
          <w:spacing w:val="2"/>
          <w:sz w:val="24"/>
          <w:szCs w:val="24"/>
          <w:lang w:val="en-US" w:eastAsia="zh-CN"/>
        </w:rPr>
        <w:t>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6CDA84C6">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2"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3.本项目的特定资格要求：</w:t>
      </w:r>
    </w:p>
    <w:p w14:paraId="45531AA0">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88" w:firstLineChars="200"/>
        <w:jc w:val="left"/>
        <w:textAlignment w:val="baseline"/>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3.1供应商须具有建筑工程施工总承包叁级及以上资质，且必须具有独立法人资格，具备有效期范围内的企业营业执照（副本）、安全生产许可证（副本），并在人员、设备、资金等方面具有相应的施工能力；</w:t>
      </w:r>
    </w:p>
    <w:p w14:paraId="731DC9B8">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88" w:firstLineChars="200"/>
        <w:jc w:val="left"/>
        <w:textAlignment w:val="baseline"/>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3.2拟派项目经理须具备建筑工程专业贰级及以上建造师资格（不含临时），具有有效期内项目经理安全生产考核合格证书（B证），且未担任其他在建工程项目，拟派项目技术负责人须具有相关专业中级及以上技术职称；</w:t>
      </w:r>
    </w:p>
    <w:p w14:paraId="49A1A3D2">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88" w:firstLineChars="200"/>
        <w:jc w:val="left"/>
        <w:textAlignment w:val="baseline"/>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3.3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620B4A08">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64" w:firstLineChars="200"/>
        <w:jc w:val="left"/>
        <w:textAlignment w:val="baseline"/>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3.4</w:t>
      </w:r>
      <w:r>
        <w:rPr>
          <w:rFonts w:hint="eastAsia" w:asciiTheme="minorEastAsia" w:hAnsiTheme="minorEastAsia" w:eastAsiaTheme="minorEastAsia" w:cstheme="minorEastAsia"/>
          <w:color w:val="auto"/>
          <w:spacing w:val="-4"/>
          <w:sz w:val="24"/>
          <w:szCs w:val="24"/>
          <w:lang w:val="en-US" w:eastAsia="zh-CN"/>
        </w:rPr>
        <w:t>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14:paraId="234E2C6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2"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lang w:val="en-US" w:eastAsia="zh-CN"/>
        </w:rPr>
        <w:t>3.5</w:t>
      </w:r>
      <w:r>
        <w:rPr>
          <w:rFonts w:hint="eastAsia" w:asciiTheme="minorEastAsia" w:hAnsiTheme="minorEastAsia" w:eastAsiaTheme="minorEastAsia" w:cstheme="minorEastAsia"/>
          <w:color w:val="auto"/>
          <w:spacing w:val="-2"/>
          <w:sz w:val="24"/>
          <w:szCs w:val="24"/>
        </w:rPr>
        <w:t>本项目不接受联合体投标；</w:t>
      </w:r>
    </w:p>
    <w:p w14:paraId="6E74751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68"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w:t>
      </w:r>
      <w:r>
        <w:rPr>
          <w:rFonts w:hint="eastAsia" w:asciiTheme="minorEastAsia" w:hAnsiTheme="minorEastAsia" w:eastAsiaTheme="minorEastAsia" w:cstheme="minorEastAsia"/>
          <w:color w:val="auto"/>
          <w:spacing w:val="-3"/>
          <w:sz w:val="24"/>
          <w:szCs w:val="24"/>
          <w:lang w:val="en-US" w:eastAsia="zh-CN"/>
        </w:rPr>
        <w:t>6</w:t>
      </w:r>
      <w:r>
        <w:rPr>
          <w:rFonts w:hint="eastAsia" w:asciiTheme="minorEastAsia" w:hAnsiTheme="minorEastAsia" w:eastAsiaTheme="minorEastAsia" w:cstheme="minorEastAsia"/>
          <w:color w:val="auto"/>
          <w:spacing w:val="-3"/>
          <w:sz w:val="24"/>
          <w:szCs w:val="24"/>
        </w:rPr>
        <w:t>资格审查方式：资格后审。</w:t>
      </w:r>
    </w:p>
    <w:p w14:paraId="3A68FEE1">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三、获取采购文件</w:t>
      </w:r>
    </w:p>
    <w:p w14:paraId="50E8F708">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6"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1.时间：</w:t>
      </w:r>
      <w:bookmarkStart w:id="18" w:name="OLE_LINK3"/>
      <w:r>
        <w:rPr>
          <w:rFonts w:hint="eastAsia" w:asciiTheme="minorEastAsia" w:hAnsiTheme="minorEastAsia" w:eastAsiaTheme="minorEastAsia" w:cstheme="minorEastAsia"/>
          <w:color w:val="auto"/>
          <w:spacing w:val="-6"/>
          <w:sz w:val="24"/>
          <w:szCs w:val="24"/>
        </w:rPr>
        <w:t>202</w:t>
      </w:r>
      <w:r>
        <w:rPr>
          <w:rFonts w:hint="eastAsia" w:asciiTheme="minorEastAsia" w:hAnsiTheme="minorEastAsia" w:eastAsiaTheme="minorEastAsia" w:cstheme="minorEastAsia"/>
          <w:color w:val="auto"/>
          <w:spacing w:val="-6"/>
          <w:sz w:val="24"/>
          <w:szCs w:val="24"/>
          <w:lang w:val="en-US" w:eastAsia="zh-CN"/>
        </w:rPr>
        <w:t>5</w:t>
      </w:r>
      <w:r>
        <w:rPr>
          <w:rFonts w:hint="eastAsia" w:asciiTheme="minorEastAsia" w:hAnsiTheme="minorEastAsia" w:eastAsiaTheme="minorEastAsia" w:cstheme="minorEastAsia"/>
          <w:color w:val="auto"/>
          <w:spacing w:val="-6"/>
          <w:sz w:val="24"/>
          <w:szCs w:val="24"/>
          <w:highlight w:val="none"/>
        </w:rPr>
        <w:t>年</w:t>
      </w:r>
      <w:r>
        <w:rPr>
          <w:rFonts w:hint="eastAsia" w:asciiTheme="minorEastAsia" w:hAnsiTheme="minorEastAsia" w:eastAsiaTheme="minorEastAsia" w:cstheme="minorEastAsia"/>
          <w:color w:val="auto"/>
          <w:spacing w:val="-6"/>
          <w:sz w:val="24"/>
          <w:szCs w:val="24"/>
          <w:highlight w:val="none"/>
          <w:lang w:val="en-US" w:eastAsia="zh-CN"/>
        </w:rPr>
        <w:t>08</w:t>
      </w:r>
      <w:r>
        <w:rPr>
          <w:rFonts w:hint="eastAsia" w:asciiTheme="minorEastAsia" w:hAnsiTheme="minorEastAsia" w:eastAsiaTheme="minorEastAsia" w:cstheme="minorEastAsia"/>
          <w:color w:val="auto"/>
          <w:spacing w:val="-6"/>
          <w:sz w:val="24"/>
          <w:szCs w:val="24"/>
          <w:highlight w:val="none"/>
        </w:rPr>
        <w:t>月</w:t>
      </w:r>
      <w:r>
        <w:rPr>
          <w:rFonts w:hint="eastAsia" w:asciiTheme="minorEastAsia" w:hAnsiTheme="minorEastAsia" w:eastAsiaTheme="minorEastAsia" w:cstheme="minorEastAsia"/>
          <w:color w:val="auto"/>
          <w:spacing w:val="-6"/>
          <w:sz w:val="24"/>
          <w:szCs w:val="24"/>
          <w:highlight w:val="none"/>
          <w:lang w:val="en-US" w:eastAsia="zh-CN"/>
        </w:rPr>
        <w:t>11</w:t>
      </w:r>
      <w:r>
        <w:rPr>
          <w:rFonts w:hint="eastAsia" w:asciiTheme="minorEastAsia" w:hAnsiTheme="minorEastAsia" w:eastAsiaTheme="minorEastAsia" w:cstheme="minorEastAsia"/>
          <w:color w:val="auto"/>
          <w:spacing w:val="-6"/>
          <w:sz w:val="24"/>
          <w:szCs w:val="24"/>
          <w:highlight w:val="none"/>
        </w:rPr>
        <w:t>日</w:t>
      </w:r>
      <w:bookmarkEnd w:id="18"/>
      <w:r>
        <w:rPr>
          <w:rFonts w:hint="eastAsia" w:asciiTheme="minorEastAsia" w:hAnsiTheme="minorEastAsia" w:eastAsiaTheme="minorEastAsia" w:cstheme="minorEastAsia"/>
          <w:color w:val="auto"/>
          <w:spacing w:val="-6"/>
          <w:sz w:val="24"/>
          <w:szCs w:val="24"/>
          <w:highlight w:val="none"/>
        </w:rPr>
        <w:t>至</w:t>
      </w:r>
      <w:r>
        <w:rPr>
          <w:rFonts w:hint="eastAsia" w:asciiTheme="minorEastAsia" w:hAnsiTheme="minorEastAsia" w:eastAsiaTheme="minorEastAsia" w:cstheme="minorEastAsia"/>
          <w:color w:val="auto"/>
          <w:spacing w:val="-48"/>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rPr>
        <w:t>202</w:t>
      </w:r>
      <w:r>
        <w:rPr>
          <w:rFonts w:hint="eastAsia" w:asciiTheme="minorEastAsia" w:hAnsiTheme="minorEastAsia" w:eastAsiaTheme="minorEastAsia" w:cstheme="minorEastAsia"/>
          <w:color w:val="auto"/>
          <w:spacing w:val="-6"/>
          <w:sz w:val="24"/>
          <w:szCs w:val="24"/>
          <w:highlight w:val="none"/>
          <w:lang w:val="en-US" w:eastAsia="zh-CN"/>
        </w:rPr>
        <w:t>5</w:t>
      </w:r>
      <w:r>
        <w:rPr>
          <w:rFonts w:hint="eastAsia" w:asciiTheme="minorEastAsia" w:hAnsiTheme="minorEastAsia" w:eastAsiaTheme="minorEastAsia" w:cstheme="minorEastAsia"/>
          <w:color w:val="auto"/>
          <w:spacing w:val="-6"/>
          <w:sz w:val="24"/>
          <w:szCs w:val="24"/>
          <w:highlight w:val="none"/>
        </w:rPr>
        <w:t>年</w:t>
      </w:r>
      <w:r>
        <w:rPr>
          <w:rFonts w:hint="eastAsia" w:asciiTheme="minorEastAsia" w:hAnsiTheme="minorEastAsia" w:eastAsiaTheme="minorEastAsia" w:cstheme="minorEastAsia"/>
          <w:color w:val="auto"/>
          <w:spacing w:val="-6"/>
          <w:sz w:val="24"/>
          <w:szCs w:val="24"/>
          <w:highlight w:val="none"/>
          <w:lang w:val="en-US" w:eastAsia="zh-CN"/>
        </w:rPr>
        <w:t>08</w:t>
      </w:r>
      <w:r>
        <w:rPr>
          <w:rFonts w:hint="eastAsia" w:asciiTheme="minorEastAsia" w:hAnsiTheme="minorEastAsia" w:eastAsiaTheme="minorEastAsia" w:cstheme="minorEastAsia"/>
          <w:color w:val="auto"/>
          <w:spacing w:val="-6"/>
          <w:sz w:val="24"/>
          <w:szCs w:val="24"/>
          <w:highlight w:val="none"/>
        </w:rPr>
        <w:t>月</w:t>
      </w:r>
      <w:r>
        <w:rPr>
          <w:rFonts w:hint="eastAsia" w:asciiTheme="minorEastAsia" w:hAnsiTheme="minorEastAsia" w:eastAsiaTheme="minorEastAsia" w:cstheme="minorEastAsia"/>
          <w:color w:val="auto"/>
          <w:spacing w:val="10"/>
          <w:sz w:val="24"/>
          <w:szCs w:val="24"/>
          <w:highlight w:val="none"/>
          <w:lang w:val="en-US" w:eastAsia="zh-CN"/>
        </w:rPr>
        <w:t>13</w:t>
      </w:r>
      <w:r>
        <w:rPr>
          <w:rFonts w:hint="eastAsia" w:asciiTheme="minorEastAsia" w:hAnsiTheme="minorEastAsia" w:eastAsiaTheme="minorEastAsia" w:cstheme="minorEastAsia"/>
          <w:color w:val="auto"/>
          <w:spacing w:val="-6"/>
          <w:sz w:val="24"/>
          <w:szCs w:val="24"/>
          <w:highlight w:val="none"/>
        </w:rPr>
        <w:t>日</w:t>
      </w:r>
      <w:r>
        <w:rPr>
          <w:rFonts w:hint="eastAsia" w:asciiTheme="minorEastAsia" w:hAnsiTheme="minorEastAsia" w:eastAsiaTheme="minorEastAsia" w:cstheme="minorEastAsia"/>
          <w:color w:val="auto"/>
          <w:spacing w:val="-6"/>
          <w:sz w:val="24"/>
          <w:szCs w:val="24"/>
        </w:rPr>
        <w:t>，每天上午</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6"/>
          <w:sz w:val="24"/>
          <w:szCs w:val="24"/>
        </w:rPr>
        <w:t>00:00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6"/>
          <w:sz w:val="24"/>
          <w:szCs w:val="24"/>
        </w:rPr>
        <w:t>至</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6"/>
          <w:sz w:val="24"/>
          <w:szCs w:val="24"/>
        </w:rPr>
        <w:t>11</w:t>
      </w:r>
      <w:r>
        <w:rPr>
          <w:rFonts w:hint="eastAsia" w:asciiTheme="minorEastAsia" w:hAnsiTheme="minorEastAsia" w:eastAsiaTheme="minorEastAsia" w:cstheme="minorEastAsia"/>
          <w:color w:val="auto"/>
          <w:spacing w:val="-7"/>
          <w:sz w:val="24"/>
          <w:szCs w:val="24"/>
        </w:rPr>
        <w:t>:59，下</w:t>
      </w:r>
      <w:r>
        <w:rPr>
          <w:rFonts w:hint="eastAsia" w:asciiTheme="minorEastAsia" w:hAnsiTheme="minorEastAsia" w:eastAsiaTheme="minorEastAsia" w:cstheme="minorEastAsia"/>
          <w:color w:val="auto"/>
          <w:spacing w:val="-1"/>
          <w:sz w:val="24"/>
          <w:szCs w:val="24"/>
        </w:rPr>
        <w:t>午</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1"/>
          <w:sz w:val="24"/>
          <w:szCs w:val="24"/>
        </w:rPr>
        <w:t>12:00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1"/>
          <w:sz w:val="24"/>
          <w:szCs w:val="24"/>
        </w:rPr>
        <w:t>至</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1"/>
          <w:sz w:val="24"/>
          <w:szCs w:val="24"/>
        </w:rPr>
        <w:t>23:59（北京时间，法定节假</w:t>
      </w:r>
      <w:r>
        <w:rPr>
          <w:rFonts w:hint="eastAsia" w:asciiTheme="minorEastAsia" w:hAnsiTheme="minorEastAsia" w:eastAsiaTheme="minorEastAsia" w:cstheme="minorEastAsia"/>
          <w:color w:val="auto"/>
          <w:spacing w:val="-2"/>
          <w:sz w:val="24"/>
          <w:szCs w:val="24"/>
        </w:rPr>
        <w:t>日除外。</w:t>
      </w:r>
      <w:r>
        <w:rPr>
          <w:rFonts w:hint="eastAsia" w:asciiTheme="minorEastAsia" w:hAnsiTheme="minorEastAsia" w:eastAsiaTheme="minorEastAsia" w:cstheme="minorEastAsia"/>
          <w:color w:val="auto"/>
          <w:spacing w:val="-17"/>
          <w:sz w:val="24"/>
          <w:szCs w:val="24"/>
        </w:rPr>
        <w:t>）；</w:t>
      </w:r>
    </w:p>
    <w:p w14:paraId="001DE74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88" w:firstLineChars="200"/>
        <w:jc w:val="left"/>
        <w:textAlignment w:val="baseline"/>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rPr>
        <w:t>2.地点：凡有意参加投标者，请登录焦作市公共资源交易中</w:t>
      </w:r>
      <w:r>
        <w:rPr>
          <w:rFonts w:hint="eastAsia" w:asciiTheme="minorEastAsia" w:hAnsiTheme="minorEastAsia" w:eastAsiaTheme="minorEastAsia" w:cstheme="minorEastAsia"/>
          <w:color w:val="auto"/>
          <w:spacing w:val="1"/>
          <w:sz w:val="24"/>
          <w:szCs w:val="24"/>
        </w:rPr>
        <w:t>心官网站进行网上下</w:t>
      </w:r>
      <w:r>
        <w:rPr>
          <w:rFonts w:hint="eastAsia" w:asciiTheme="minorEastAsia" w:hAnsiTheme="minorEastAsia" w:eastAsiaTheme="minorEastAsia" w:cstheme="minorEastAsia"/>
          <w:color w:val="auto"/>
          <w:spacing w:val="-3"/>
          <w:sz w:val="24"/>
          <w:szCs w:val="24"/>
        </w:rPr>
        <w:t>载谈判文件</w:t>
      </w:r>
      <w:r>
        <w:rPr>
          <w:rFonts w:hint="eastAsia" w:asciiTheme="minorEastAsia" w:hAnsiTheme="minorEastAsia" w:eastAsiaTheme="minorEastAsia" w:cstheme="minorEastAsia"/>
          <w:color w:val="auto"/>
          <w:spacing w:val="-3"/>
          <w:sz w:val="24"/>
          <w:szCs w:val="24"/>
          <w:lang w:eastAsia="zh-CN"/>
        </w:rPr>
        <w:t>；</w:t>
      </w:r>
    </w:p>
    <w:p w14:paraId="3883F727">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6" w:firstLineChars="200"/>
        <w:jc w:val="left"/>
        <w:textAlignment w:val="baseline"/>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6"/>
          <w:sz w:val="24"/>
          <w:szCs w:val="24"/>
        </w:rPr>
        <w:t>3.方式：网上下载。</w:t>
      </w:r>
      <w:r>
        <w:rPr>
          <w:rFonts w:hint="eastAsia" w:asciiTheme="minorEastAsia" w:hAnsiTheme="minorEastAsia" w:eastAsiaTheme="minorEastAsia" w:cstheme="minorEastAsia"/>
          <w:color w:val="auto"/>
          <w:spacing w:val="5"/>
          <w:sz w:val="24"/>
          <w:szCs w:val="24"/>
        </w:rPr>
        <w:t xml:space="preserve"> </w:t>
      </w:r>
    </w:p>
    <w:p w14:paraId="595AD448">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2"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4.售价：0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元</w:t>
      </w:r>
    </w:p>
    <w:p w14:paraId="20ED5F38">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8"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四、响应文件提交</w:t>
      </w:r>
    </w:p>
    <w:p w14:paraId="71439DF6">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8"/>
          <w:sz w:val="24"/>
          <w:szCs w:val="24"/>
        </w:rPr>
        <w:t>1.</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b/>
          <w:bCs/>
          <w:color w:val="auto"/>
          <w:spacing w:val="-8"/>
          <w:sz w:val="24"/>
          <w:szCs w:val="24"/>
        </w:rPr>
        <w:t>截止时间：</w:t>
      </w:r>
      <w:r>
        <w:rPr>
          <w:rFonts w:hint="eastAsia" w:asciiTheme="minorEastAsia" w:hAnsiTheme="minorEastAsia" w:eastAsiaTheme="minorEastAsia" w:cstheme="minorEastAsia"/>
          <w:b/>
          <w:bCs/>
          <w:color w:val="auto"/>
          <w:spacing w:val="-8"/>
          <w:sz w:val="24"/>
          <w:szCs w:val="24"/>
          <w:highlight w:val="none"/>
          <w:lang w:val="en-US" w:eastAsia="zh-CN"/>
        </w:rPr>
        <w:t>2025</w:t>
      </w:r>
      <w:r>
        <w:rPr>
          <w:rFonts w:hint="eastAsia" w:asciiTheme="minorEastAsia" w:hAnsiTheme="minorEastAsia" w:eastAsiaTheme="minorEastAsia" w:cstheme="minorEastAsia"/>
          <w:b/>
          <w:bCs/>
          <w:color w:val="auto"/>
          <w:spacing w:val="-8"/>
          <w:sz w:val="24"/>
          <w:szCs w:val="24"/>
          <w:highlight w:val="none"/>
        </w:rPr>
        <w:t>年</w:t>
      </w:r>
      <w:r>
        <w:rPr>
          <w:rFonts w:hint="eastAsia" w:asciiTheme="minorEastAsia" w:hAnsiTheme="minorEastAsia" w:eastAsiaTheme="minorEastAsia" w:cstheme="minorEastAsia"/>
          <w:b/>
          <w:bCs/>
          <w:color w:val="auto"/>
          <w:spacing w:val="-8"/>
          <w:sz w:val="24"/>
          <w:szCs w:val="24"/>
          <w:highlight w:val="none"/>
          <w:lang w:val="en-US" w:eastAsia="zh-CN"/>
        </w:rPr>
        <w:t>08</w:t>
      </w:r>
      <w:r>
        <w:rPr>
          <w:rFonts w:hint="eastAsia" w:asciiTheme="minorEastAsia" w:hAnsiTheme="minorEastAsia" w:eastAsiaTheme="minorEastAsia" w:cstheme="minorEastAsia"/>
          <w:b/>
          <w:bCs/>
          <w:color w:val="auto"/>
          <w:spacing w:val="-8"/>
          <w:sz w:val="24"/>
          <w:szCs w:val="24"/>
          <w:highlight w:val="none"/>
        </w:rPr>
        <w:t>月</w:t>
      </w:r>
      <w:r>
        <w:rPr>
          <w:rFonts w:hint="eastAsia" w:asciiTheme="minorEastAsia" w:hAnsiTheme="minorEastAsia" w:eastAsiaTheme="minorEastAsia" w:cstheme="minorEastAsia"/>
          <w:b/>
          <w:bCs/>
          <w:color w:val="auto"/>
          <w:spacing w:val="-8"/>
          <w:sz w:val="24"/>
          <w:szCs w:val="24"/>
          <w:highlight w:val="none"/>
          <w:lang w:val="en-US" w:eastAsia="zh-CN"/>
        </w:rPr>
        <w:t>15</w:t>
      </w:r>
      <w:r>
        <w:rPr>
          <w:rFonts w:hint="eastAsia" w:asciiTheme="minorEastAsia" w:hAnsiTheme="minorEastAsia" w:eastAsiaTheme="minorEastAsia" w:cstheme="minorEastAsia"/>
          <w:b/>
          <w:bCs/>
          <w:color w:val="auto"/>
          <w:spacing w:val="-8"/>
          <w:sz w:val="24"/>
          <w:szCs w:val="24"/>
          <w:highlight w:val="none"/>
        </w:rPr>
        <w:t>日</w:t>
      </w:r>
      <w:r>
        <w:rPr>
          <w:rFonts w:hint="eastAsia" w:asciiTheme="minorEastAsia" w:hAnsiTheme="minorEastAsia" w:eastAsiaTheme="minorEastAsia" w:cstheme="minorEastAsia"/>
          <w:b/>
          <w:bCs/>
          <w:color w:val="auto"/>
          <w:spacing w:val="-46"/>
          <w:sz w:val="24"/>
          <w:szCs w:val="24"/>
          <w:lang w:val="en-US" w:eastAsia="zh-CN"/>
        </w:rPr>
        <w:t xml:space="preserve">0 9   </w:t>
      </w:r>
      <w:r>
        <w:rPr>
          <w:rFonts w:hint="eastAsia" w:asciiTheme="minorEastAsia" w:hAnsiTheme="minorEastAsia" w:eastAsiaTheme="minorEastAsia" w:cstheme="minorEastAsia"/>
          <w:b/>
          <w:bCs/>
          <w:color w:val="auto"/>
          <w:spacing w:val="-8"/>
          <w:sz w:val="24"/>
          <w:szCs w:val="24"/>
        </w:rPr>
        <w:t>点</w:t>
      </w:r>
      <w:r>
        <w:rPr>
          <w:rFonts w:hint="eastAsia" w:asciiTheme="minorEastAsia" w:hAnsiTheme="minorEastAsia" w:eastAsiaTheme="minorEastAsia" w:cstheme="minorEastAsia"/>
          <w:b/>
          <w:bCs/>
          <w:color w:val="auto"/>
          <w:spacing w:val="-8"/>
          <w:sz w:val="24"/>
          <w:szCs w:val="24"/>
          <w:lang w:val="en-US" w:eastAsia="zh-CN"/>
        </w:rPr>
        <w:t>00</w:t>
      </w:r>
      <w:r>
        <w:rPr>
          <w:rFonts w:hint="eastAsia" w:asciiTheme="minorEastAsia" w:hAnsiTheme="minorEastAsia" w:eastAsiaTheme="minorEastAsia" w:cstheme="minorEastAsia"/>
          <w:b/>
          <w:bCs/>
          <w:color w:val="auto"/>
          <w:spacing w:val="-8"/>
          <w:sz w:val="24"/>
          <w:szCs w:val="24"/>
        </w:rPr>
        <w:t>分</w:t>
      </w:r>
      <w:r>
        <w:rPr>
          <w:rFonts w:hint="eastAsia" w:asciiTheme="minorEastAsia" w:hAnsiTheme="minorEastAsia" w:eastAsiaTheme="minorEastAsia" w:cstheme="minorEastAsia"/>
          <w:b/>
          <w:bCs/>
          <w:color w:val="auto"/>
          <w:spacing w:val="-9"/>
          <w:sz w:val="24"/>
          <w:szCs w:val="24"/>
        </w:rPr>
        <w:t>（北京时间</w:t>
      </w:r>
      <w:r>
        <w:rPr>
          <w:rFonts w:hint="eastAsia" w:asciiTheme="minorEastAsia" w:hAnsiTheme="minorEastAsia" w:eastAsiaTheme="minorEastAsia" w:cstheme="minorEastAsia"/>
          <w:b/>
          <w:bCs/>
          <w:color w:val="auto"/>
          <w:spacing w:val="-3"/>
          <w:sz w:val="24"/>
          <w:szCs w:val="24"/>
        </w:rPr>
        <w:t>）；</w:t>
      </w:r>
    </w:p>
    <w:p w14:paraId="4BBC72B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6"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 地点：焦作市公共资源交易中心网站系统。</w:t>
      </w:r>
    </w:p>
    <w:p w14:paraId="1EE75A17">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66"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五、响应文件开启</w:t>
      </w:r>
    </w:p>
    <w:p w14:paraId="1E985EF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42" w:firstLineChars="200"/>
        <w:jc w:val="left"/>
        <w:textAlignment w:val="baseline"/>
        <w:rPr>
          <w:rFonts w:hint="eastAsia" w:asciiTheme="minorEastAsia" w:hAnsiTheme="minorEastAsia" w:eastAsiaTheme="minorEastAsia" w:cstheme="minorEastAsia"/>
          <w:b/>
          <w:bCs/>
          <w:color w:val="auto"/>
          <w:spacing w:val="4"/>
          <w:sz w:val="24"/>
          <w:szCs w:val="24"/>
        </w:rPr>
      </w:pPr>
      <w:r>
        <w:rPr>
          <w:rFonts w:hint="eastAsia" w:asciiTheme="minorEastAsia" w:hAnsiTheme="minorEastAsia" w:eastAsiaTheme="minorEastAsia" w:cstheme="minorEastAsia"/>
          <w:b/>
          <w:bCs/>
          <w:color w:val="auto"/>
          <w:spacing w:val="-10"/>
          <w:sz w:val="24"/>
          <w:szCs w:val="24"/>
        </w:rPr>
        <w:t>1.</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b/>
          <w:bCs/>
          <w:color w:val="auto"/>
          <w:spacing w:val="-10"/>
          <w:sz w:val="24"/>
          <w:szCs w:val="24"/>
        </w:rPr>
        <w:t>时间：</w:t>
      </w:r>
      <w:r>
        <w:rPr>
          <w:rFonts w:hint="eastAsia" w:asciiTheme="minorEastAsia" w:hAnsiTheme="minorEastAsia" w:eastAsiaTheme="minorEastAsia" w:cstheme="minorEastAsia"/>
          <w:b/>
          <w:bCs/>
          <w:color w:val="auto"/>
          <w:spacing w:val="-8"/>
          <w:sz w:val="24"/>
          <w:szCs w:val="24"/>
          <w:highlight w:val="none"/>
          <w:lang w:val="en-US" w:eastAsia="zh-CN"/>
        </w:rPr>
        <w:t>2025</w:t>
      </w:r>
      <w:r>
        <w:rPr>
          <w:rFonts w:hint="eastAsia" w:asciiTheme="minorEastAsia" w:hAnsiTheme="minorEastAsia" w:eastAsiaTheme="minorEastAsia" w:cstheme="minorEastAsia"/>
          <w:b/>
          <w:bCs/>
          <w:color w:val="auto"/>
          <w:spacing w:val="-8"/>
          <w:sz w:val="24"/>
          <w:szCs w:val="24"/>
          <w:highlight w:val="none"/>
        </w:rPr>
        <w:t>年</w:t>
      </w:r>
      <w:r>
        <w:rPr>
          <w:rFonts w:hint="eastAsia" w:asciiTheme="minorEastAsia" w:hAnsiTheme="minorEastAsia" w:eastAsiaTheme="minorEastAsia" w:cstheme="minorEastAsia"/>
          <w:b/>
          <w:bCs/>
          <w:color w:val="auto"/>
          <w:spacing w:val="-8"/>
          <w:sz w:val="24"/>
          <w:szCs w:val="24"/>
          <w:highlight w:val="none"/>
          <w:lang w:val="en-US" w:eastAsia="zh-CN"/>
        </w:rPr>
        <w:t>08</w:t>
      </w:r>
      <w:r>
        <w:rPr>
          <w:rFonts w:hint="eastAsia" w:asciiTheme="minorEastAsia" w:hAnsiTheme="minorEastAsia" w:eastAsiaTheme="minorEastAsia" w:cstheme="minorEastAsia"/>
          <w:b/>
          <w:bCs/>
          <w:color w:val="auto"/>
          <w:spacing w:val="-8"/>
          <w:sz w:val="24"/>
          <w:szCs w:val="24"/>
          <w:highlight w:val="none"/>
        </w:rPr>
        <w:t>月</w:t>
      </w:r>
      <w:r>
        <w:rPr>
          <w:rFonts w:hint="eastAsia" w:asciiTheme="minorEastAsia" w:hAnsiTheme="minorEastAsia" w:eastAsiaTheme="minorEastAsia" w:cstheme="minorEastAsia"/>
          <w:b/>
          <w:bCs/>
          <w:color w:val="auto"/>
          <w:spacing w:val="-8"/>
          <w:sz w:val="24"/>
          <w:szCs w:val="24"/>
          <w:highlight w:val="none"/>
          <w:lang w:val="en-US" w:eastAsia="zh-CN"/>
        </w:rPr>
        <w:t>15</w:t>
      </w:r>
      <w:r>
        <w:rPr>
          <w:rFonts w:hint="eastAsia" w:asciiTheme="minorEastAsia" w:hAnsiTheme="minorEastAsia" w:eastAsiaTheme="minorEastAsia" w:cstheme="minorEastAsia"/>
          <w:b/>
          <w:bCs/>
          <w:color w:val="auto"/>
          <w:spacing w:val="-8"/>
          <w:sz w:val="24"/>
          <w:szCs w:val="24"/>
          <w:highlight w:val="none"/>
        </w:rPr>
        <w:t>日</w:t>
      </w:r>
      <w:r>
        <w:rPr>
          <w:rFonts w:hint="eastAsia" w:asciiTheme="minorEastAsia" w:hAnsiTheme="minorEastAsia" w:eastAsiaTheme="minorEastAsia" w:cstheme="minorEastAsia"/>
          <w:b/>
          <w:bCs/>
          <w:color w:val="auto"/>
          <w:spacing w:val="0"/>
          <w:sz w:val="24"/>
          <w:szCs w:val="24"/>
          <w:lang w:val="en-US" w:eastAsia="zh-CN"/>
        </w:rPr>
        <w:t>09</w:t>
      </w:r>
      <w:r>
        <w:rPr>
          <w:rFonts w:hint="eastAsia" w:asciiTheme="minorEastAsia" w:hAnsiTheme="minorEastAsia" w:eastAsiaTheme="minorEastAsia" w:cstheme="minorEastAsia"/>
          <w:b/>
          <w:bCs/>
          <w:color w:val="auto"/>
          <w:spacing w:val="0"/>
          <w:sz w:val="24"/>
          <w:szCs w:val="24"/>
        </w:rPr>
        <w:t>点</w:t>
      </w:r>
      <w:r>
        <w:rPr>
          <w:rFonts w:hint="eastAsia" w:asciiTheme="minorEastAsia" w:hAnsiTheme="minorEastAsia" w:eastAsiaTheme="minorEastAsia" w:cstheme="minorEastAsia"/>
          <w:b/>
          <w:bCs/>
          <w:color w:val="auto"/>
          <w:spacing w:val="0"/>
          <w:sz w:val="24"/>
          <w:szCs w:val="24"/>
          <w:lang w:val="en-US" w:eastAsia="zh-CN"/>
        </w:rPr>
        <w:t>00</w:t>
      </w:r>
      <w:r>
        <w:rPr>
          <w:rFonts w:hint="eastAsia" w:asciiTheme="minorEastAsia" w:hAnsiTheme="minorEastAsia" w:eastAsiaTheme="minorEastAsia" w:cstheme="minorEastAsia"/>
          <w:b/>
          <w:bCs/>
          <w:color w:val="auto"/>
          <w:spacing w:val="0"/>
          <w:sz w:val="24"/>
          <w:szCs w:val="24"/>
        </w:rPr>
        <w:t>分</w:t>
      </w:r>
      <w:r>
        <w:rPr>
          <w:rFonts w:hint="eastAsia" w:asciiTheme="minorEastAsia" w:hAnsiTheme="minorEastAsia" w:eastAsiaTheme="minorEastAsia" w:cstheme="minorEastAsia"/>
          <w:b/>
          <w:bCs/>
          <w:color w:val="auto"/>
          <w:spacing w:val="-10"/>
          <w:sz w:val="24"/>
          <w:szCs w:val="24"/>
        </w:rPr>
        <w:t>（北京时间</w:t>
      </w:r>
      <w:r>
        <w:rPr>
          <w:rFonts w:hint="eastAsia" w:asciiTheme="minorEastAsia" w:hAnsiTheme="minorEastAsia" w:eastAsiaTheme="minorEastAsia" w:cstheme="minorEastAsia"/>
          <w:b/>
          <w:bCs/>
          <w:color w:val="auto"/>
          <w:spacing w:val="4"/>
          <w:sz w:val="24"/>
          <w:szCs w:val="24"/>
        </w:rPr>
        <w:t>）；</w:t>
      </w:r>
    </w:p>
    <w:p w14:paraId="77692E1B">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6"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 地点：博爱县公共资源交易中心不见面</w:t>
      </w:r>
      <w:r>
        <w:rPr>
          <w:rFonts w:hint="eastAsia" w:asciiTheme="minorEastAsia" w:hAnsiTheme="minorEastAsia" w:eastAsiaTheme="minorEastAsia" w:cstheme="minorEastAsia"/>
          <w:color w:val="auto"/>
          <w:spacing w:val="-1"/>
          <w:sz w:val="24"/>
          <w:szCs w:val="24"/>
          <w:highlight w:val="none"/>
        </w:rPr>
        <w:t>开标</w:t>
      </w:r>
      <w:r>
        <w:rPr>
          <w:rFonts w:hint="eastAsia" w:asciiTheme="minorEastAsia" w:hAnsiTheme="minorEastAsia" w:eastAsiaTheme="minorEastAsia" w:cstheme="minorEastAsia"/>
          <w:color w:val="auto"/>
          <w:spacing w:val="-1"/>
          <w:sz w:val="24"/>
          <w:szCs w:val="24"/>
          <w:highlight w:val="none"/>
          <w:u w:val="single"/>
          <w:lang w:val="en-US" w:eastAsia="zh-CN"/>
        </w:rPr>
        <w:t xml:space="preserve"> 二 </w:t>
      </w:r>
      <w:r>
        <w:rPr>
          <w:rFonts w:hint="eastAsia" w:asciiTheme="minorEastAsia" w:hAnsiTheme="minorEastAsia" w:eastAsiaTheme="minorEastAsia" w:cstheme="minorEastAsia"/>
          <w:color w:val="auto"/>
          <w:spacing w:val="-1"/>
          <w:sz w:val="24"/>
          <w:szCs w:val="24"/>
          <w:highlight w:val="none"/>
        </w:rPr>
        <w:t>室</w:t>
      </w:r>
      <w:r>
        <w:rPr>
          <w:rFonts w:hint="eastAsia" w:asciiTheme="minorEastAsia" w:hAnsiTheme="minorEastAsia" w:eastAsiaTheme="minorEastAsia" w:cstheme="minorEastAsia"/>
          <w:color w:val="auto"/>
          <w:spacing w:val="-1"/>
          <w:sz w:val="24"/>
          <w:szCs w:val="24"/>
        </w:rPr>
        <w:t>。</w:t>
      </w:r>
    </w:p>
    <w:p w14:paraId="3B23714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0" w:firstLineChars="200"/>
        <w:jc w:val="left"/>
        <w:textAlignment w:val="baseline"/>
        <w:rPr>
          <w:rFonts w:hint="eastAsia" w:asciiTheme="minorEastAsia" w:hAnsiTheme="minorEastAsia" w:eastAsiaTheme="minorEastAsia" w:cstheme="minorEastAsia"/>
          <w:color w:val="auto"/>
          <w:sz w:val="24"/>
          <w:szCs w:val="24"/>
        </w:rPr>
      </w:pPr>
      <w:bookmarkStart w:id="19" w:name="bookmark12"/>
      <w:bookmarkEnd w:id="19"/>
      <w:r>
        <w:rPr>
          <w:rFonts w:hint="eastAsia" w:asciiTheme="minorEastAsia" w:hAnsiTheme="minorEastAsia" w:eastAsiaTheme="minorEastAsia" w:cstheme="minorEastAsia"/>
          <w:b/>
          <w:bCs/>
          <w:color w:val="auto"/>
          <w:spacing w:val="-3"/>
          <w:sz w:val="24"/>
          <w:szCs w:val="24"/>
        </w:rPr>
        <w:t>六、发布公告的媒介及招标公告期限</w:t>
      </w:r>
    </w:p>
    <w:p w14:paraId="2243297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88"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本次招标公告在</w:t>
      </w:r>
      <w:bookmarkStart w:id="20" w:name="OLE_LINK8"/>
      <w:r>
        <w:rPr>
          <w:rFonts w:hint="eastAsia" w:asciiTheme="minorEastAsia" w:hAnsiTheme="minorEastAsia" w:eastAsiaTheme="minorEastAsia" w:cstheme="minorEastAsia"/>
          <w:color w:val="auto"/>
          <w:spacing w:val="2"/>
          <w:sz w:val="24"/>
          <w:szCs w:val="24"/>
        </w:rPr>
        <w:t>《中国招标投标公共服务平</w:t>
      </w:r>
      <w:r>
        <w:rPr>
          <w:rFonts w:hint="eastAsia" w:asciiTheme="minorEastAsia" w:hAnsiTheme="minorEastAsia" w:eastAsiaTheme="minorEastAsia" w:cstheme="minorEastAsia"/>
          <w:color w:val="auto"/>
          <w:spacing w:val="1"/>
          <w:sz w:val="24"/>
          <w:szCs w:val="24"/>
        </w:rPr>
        <w:t>台》、</w:t>
      </w:r>
      <w:r>
        <w:rPr>
          <w:rFonts w:hint="eastAsia" w:asciiTheme="minorEastAsia" w:hAnsiTheme="minorEastAsia" w:eastAsiaTheme="minorEastAsia" w:cstheme="minorEastAsia"/>
          <w:color w:val="auto"/>
          <w:spacing w:val="2"/>
          <w:sz w:val="24"/>
          <w:szCs w:val="24"/>
        </w:rPr>
        <w:t>《河南省政府采购网》、</w:t>
      </w:r>
      <w:r>
        <w:rPr>
          <w:rFonts w:hint="eastAsia" w:asciiTheme="minorEastAsia" w:hAnsiTheme="minorEastAsia" w:eastAsiaTheme="minorEastAsia" w:cstheme="minorEastAsia"/>
          <w:color w:val="auto"/>
          <w:spacing w:val="1"/>
          <w:sz w:val="24"/>
          <w:szCs w:val="24"/>
        </w:rPr>
        <w:t>《焦</w:t>
      </w:r>
      <w:r>
        <w:rPr>
          <w:rFonts w:hint="eastAsia" w:asciiTheme="minorEastAsia" w:hAnsiTheme="minorEastAsia" w:eastAsiaTheme="minorEastAsia" w:cstheme="minorEastAsia"/>
          <w:color w:val="auto"/>
          <w:spacing w:val="2"/>
          <w:sz w:val="24"/>
          <w:szCs w:val="24"/>
        </w:rPr>
        <w:t>作市政府采购网》、《焦作市公共资源交易中心网》</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1"/>
          <w:sz w:val="24"/>
          <w:szCs w:val="24"/>
        </w:rPr>
        <w:t>《博</w:t>
      </w:r>
      <w:r>
        <w:rPr>
          <w:rFonts w:hint="eastAsia" w:asciiTheme="minorEastAsia" w:hAnsiTheme="minorEastAsia" w:eastAsiaTheme="minorEastAsia" w:cstheme="minorEastAsia"/>
          <w:color w:val="auto"/>
          <w:spacing w:val="-1"/>
          <w:sz w:val="24"/>
          <w:szCs w:val="24"/>
        </w:rPr>
        <w:t>爱县公共资源交易中心网》网上发布</w:t>
      </w:r>
      <w:bookmarkEnd w:id="20"/>
      <w:r>
        <w:rPr>
          <w:rFonts w:hint="eastAsia" w:asciiTheme="minorEastAsia" w:hAnsiTheme="minorEastAsia" w:eastAsiaTheme="minorEastAsia" w:cstheme="minorEastAsia"/>
          <w:color w:val="auto"/>
          <w:spacing w:val="-1"/>
          <w:sz w:val="24"/>
          <w:szCs w:val="24"/>
        </w:rPr>
        <w:t>，招标公告期限为三个工作日。</w:t>
      </w:r>
    </w:p>
    <w:p w14:paraId="5CB7521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七、其他补充事宜</w:t>
      </w:r>
    </w:p>
    <w:p w14:paraId="588BB352">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1.本项目采用“远程不见面</w:t>
      </w:r>
      <w:r>
        <w:rPr>
          <w:rFonts w:hint="eastAsia" w:asciiTheme="minorEastAsia" w:hAnsiTheme="minorEastAsia" w:eastAsiaTheme="minorEastAsia" w:cstheme="minorEastAsia"/>
          <w:color w:val="auto"/>
          <w:spacing w:val="-72"/>
          <w:sz w:val="24"/>
          <w:szCs w:val="24"/>
        </w:rPr>
        <w:t xml:space="preserve"> </w:t>
      </w:r>
      <w:r>
        <w:rPr>
          <w:rFonts w:hint="eastAsia" w:asciiTheme="minorEastAsia" w:hAnsiTheme="minorEastAsia" w:eastAsiaTheme="minorEastAsia" w:cstheme="minorEastAsia"/>
          <w:color w:val="auto"/>
          <w:sz w:val="24"/>
          <w:szCs w:val="24"/>
        </w:rPr>
        <w:t xml:space="preserve">”的开标方式，潜在供应商可提前在焦作市交易中心 </w:t>
      </w:r>
      <w:r>
        <w:rPr>
          <w:rFonts w:hint="eastAsia" w:asciiTheme="minorEastAsia" w:hAnsiTheme="minorEastAsia" w:eastAsiaTheme="minorEastAsia" w:cstheme="minorEastAsia"/>
          <w:color w:val="auto"/>
          <w:spacing w:val="-1"/>
          <w:sz w:val="24"/>
          <w:szCs w:val="24"/>
        </w:rPr>
        <w:t>官网首页---下载中心--下载《焦作市电子招投标系</w:t>
      </w:r>
      <w:r>
        <w:rPr>
          <w:rFonts w:hint="eastAsia" w:asciiTheme="minorEastAsia" w:hAnsiTheme="minorEastAsia" w:eastAsiaTheme="minorEastAsia" w:cstheme="minorEastAsia"/>
          <w:color w:val="auto"/>
          <w:spacing w:val="-2"/>
          <w:sz w:val="24"/>
          <w:szCs w:val="24"/>
        </w:rPr>
        <w:t>统操作手册》和《焦作市公共资源</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交易平台不见面开标操作手册》、《投标文件制作工作工具》等</w:t>
      </w:r>
      <w:r>
        <w:rPr>
          <w:rFonts w:hint="eastAsia" w:asciiTheme="minorEastAsia" w:hAnsiTheme="minorEastAsia" w:eastAsiaTheme="minorEastAsia" w:cstheme="minorEastAsia"/>
          <w:color w:val="auto"/>
          <w:spacing w:val="1"/>
          <w:sz w:val="24"/>
          <w:szCs w:val="24"/>
        </w:rPr>
        <w:t>，查看操作说明，按</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要求进行响应性文件制作和上传等。为避免网络拥堵等不可控因</w:t>
      </w:r>
      <w:r>
        <w:rPr>
          <w:rFonts w:hint="eastAsia" w:asciiTheme="minorEastAsia" w:hAnsiTheme="minorEastAsia" w:eastAsiaTheme="minorEastAsia" w:cstheme="minorEastAsia"/>
          <w:color w:val="auto"/>
          <w:spacing w:val="1"/>
          <w:sz w:val="24"/>
          <w:szCs w:val="24"/>
        </w:rPr>
        <w:t>素影响响应性文件的</w:t>
      </w:r>
      <w:r>
        <w:rPr>
          <w:rFonts w:hint="eastAsia" w:asciiTheme="minorEastAsia" w:hAnsiTheme="minorEastAsia" w:eastAsiaTheme="minorEastAsia" w:cstheme="minorEastAsia"/>
          <w:color w:val="auto"/>
          <w:sz w:val="24"/>
          <w:szCs w:val="24"/>
        </w:rPr>
        <w:t xml:space="preserve"> 上传，请提前上传响应性文件，并在开标截止</w:t>
      </w:r>
      <w:r>
        <w:rPr>
          <w:rFonts w:hint="eastAsia" w:asciiTheme="minorEastAsia" w:hAnsiTheme="minorEastAsia" w:eastAsiaTheme="minorEastAsia" w:cstheme="minorEastAsia"/>
          <w:color w:val="auto"/>
          <w:spacing w:val="-1"/>
          <w:sz w:val="24"/>
          <w:szCs w:val="24"/>
        </w:rPr>
        <w:t>时间前登录不见面开标大厅</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2"/>
          <w:sz w:val="24"/>
          <w:szCs w:val="24"/>
        </w:rPr>
        <w:t>https://ggzy.jiaozuo.gov.cn/BidOpeningHall/bidhall/default/login</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2"/>
          <w:sz w:val="24"/>
          <w:szCs w:val="24"/>
        </w:rPr>
        <w:t>进行签到，</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2"/>
          <w:sz w:val="24"/>
          <w:szCs w:val="24"/>
        </w:rPr>
        <w:t>按要求解密响应性文件。因文件未及时上传导致投标失败</w:t>
      </w:r>
      <w:r>
        <w:rPr>
          <w:rFonts w:hint="eastAsia" w:asciiTheme="minorEastAsia" w:hAnsiTheme="minorEastAsia" w:eastAsiaTheme="minorEastAsia" w:cstheme="minorEastAsia"/>
          <w:color w:val="auto"/>
          <w:spacing w:val="1"/>
          <w:sz w:val="24"/>
          <w:szCs w:val="24"/>
        </w:rPr>
        <w:t>的责任由供应商自行承担，</w:t>
      </w:r>
    </w:p>
    <w:p w14:paraId="25758F61">
      <w:pPr>
        <w:keepNext w:val="0"/>
        <w:keepLines w:val="0"/>
        <w:pageBreakBefore w:val="0"/>
        <w:widowControl/>
        <w:kinsoku w:val="0"/>
        <w:wordWrap/>
        <w:overflowPunct/>
        <w:topLinePunct w:val="0"/>
        <w:autoSpaceDE w:val="0"/>
        <w:autoSpaceDN w:val="0"/>
        <w:bidi w:val="0"/>
        <w:adjustRightInd w:val="0"/>
        <w:snapToGrid w:val="0"/>
        <w:spacing w:line="420" w:lineRule="exact"/>
        <w:ind w:right="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具体要求详见竞争性谈判文件。平台统一技术服务电话：</w:t>
      </w:r>
      <w:r>
        <w:rPr>
          <w:rFonts w:hint="eastAsia" w:asciiTheme="minorEastAsia" w:hAnsiTheme="minorEastAsia" w:eastAsiaTheme="minorEastAsia" w:cstheme="minorEastAsia"/>
          <w:color w:val="auto"/>
          <w:sz w:val="24"/>
          <w:szCs w:val="24"/>
          <w:lang w:val="en-US" w:eastAsia="zh-CN"/>
        </w:rPr>
        <w:t>0512-58188538</w:t>
      </w:r>
      <w:r>
        <w:rPr>
          <w:rFonts w:hint="eastAsia" w:asciiTheme="minorEastAsia" w:hAnsiTheme="minorEastAsia" w:eastAsiaTheme="minorEastAsia" w:cstheme="minorEastAsia"/>
          <w:color w:val="auto"/>
          <w:sz w:val="24"/>
          <w:szCs w:val="24"/>
        </w:rPr>
        <w:t>，服务 QQ：</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z w:val="24"/>
          <w:szCs w:val="24"/>
        </w:rPr>
        <w:t>4008503300，服务时间：周一至周日 8</w:t>
      </w:r>
      <w:r>
        <w:rPr>
          <w:rFonts w:hint="eastAsia" w:asciiTheme="minorEastAsia" w:hAnsiTheme="minorEastAsia" w:eastAsiaTheme="minorEastAsia" w:cstheme="minorEastAsia"/>
          <w:color w:val="auto"/>
          <w:spacing w:val="-1"/>
          <w:sz w:val="24"/>
          <w:szCs w:val="24"/>
        </w:rPr>
        <w:t>：00-17：30。</w:t>
      </w:r>
    </w:p>
    <w:p w14:paraId="2BB33E53">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88"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2.供应商无需到现场参加开标会议，无需到达现场提交原件</w:t>
      </w:r>
      <w:r>
        <w:rPr>
          <w:rFonts w:hint="eastAsia" w:asciiTheme="minorEastAsia" w:hAnsiTheme="minorEastAsia" w:eastAsiaTheme="minorEastAsia" w:cstheme="minorEastAsia"/>
          <w:color w:val="auto"/>
          <w:spacing w:val="1"/>
          <w:sz w:val="24"/>
          <w:szCs w:val="24"/>
        </w:rPr>
        <w:t>资料。供应商应当在</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投标截止前，登录远程开标大厅进行签到，在线准时参加开标活动并进</w:t>
      </w:r>
      <w:r>
        <w:rPr>
          <w:rFonts w:hint="eastAsia" w:asciiTheme="minorEastAsia" w:hAnsiTheme="minorEastAsia" w:eastAsiaTheme="minorEastAsia" w:cstheme="minorEastAsia"/>
          <w:color w:val="auto"/>
          <w:spacing w:val="1"/>
          <w:sz w:val="24"/>
          <w:szCs w:val="24"/>
        </w:rPr>
        <w:t>行文件解密、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答疑澄清等。加密电子投标文件须在焦作市公共资源交易中心电子交易</w:t>
      </w:r>
      <w:r>
        <w:rPr>
          <w:rFonts w:hint="eastAsia" w:asciiTheme="minorEastAsia" w:hAnsiTheme="minorEastAsia" w:eastAsiaTheme="minorEastAsia" w:cstheme="minorEastAsia"/>
          <w:color w:val="auto"/>
          <w:spacing w:val="1"/>
          <w:sz w:val="24"/>
          <w:szCs w:val="24"/>
        </w:rPr>
        <w:t>平台中加密上</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传，上传时必须得到电脑“上传成功</w:t>
      </w:r>
      <w:r>
        <w:rPr>
          <w:rFonts w:hint="eastAsia" w:asciiTheme="minorEastAsia" w:hAnsiTheme="minorEastAsia" w:eastAsiaTheme="minorEastAsia" w:cstheme="minorEastAsia"/>
          <w:color w:val="auto"/>
          <w:spacing w:val="-89"/>
          <w:sz w:val="24"/>
          <w:szCs w:val="24"/>
        </w:rPr>
        <w:t xml:space="preserve"> </w:t>
      </w:r>
      <w:r>
        <w:rPr>
          <w:rFonts w:hint="eastAsia" w:asciiTheme="minorEastAsia" w:hAnsiTheme="minorEastAsia" w:eastAsiaTheme="minorEastAsia" w:cstheme="minorEastAsia"/>
          <w:color w:val="auto"/>
          <w:spacing w:val="1"/>
          <w:sz w:val="24"/>
          <w:szCs w:val="24"/>
        </w:rPr>
        <w:t>”的确认回复后方为上传成功。在规定时间内投</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标文件未解密的供应商，视为放弃投标。</w:t>
      </w:r>
    </w:p>
    <w:p w14:paraId="04919210">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八、凡对本次采购提出询问，请按以下方式联系</w:t>
      </w:r>
    </w:p>
    <w:p w14:paraId="74CD3365">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64"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1.采购人信息：</w:t>
      </w:r>
    </w:p>
    <w:p w14:paraId="2F4618BE">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6" w:firstLineChars="200"/>
        <w:jc w:val="left"/>
        <w:textAlignment w:val="baseline"/>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名称</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pacing w:val="-1"/>
          <w:sz w:val="24"/>
          <w:szCs w:val="24"/>
          <w:lang w:eastAsia="zh-CN"/>
        </w:rPr>
        <w:t>博爱县第二中学</w:t>
      </w:r>
    </w:p>
    <w:p w14:paraId="2ED43EF1">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2"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地址：</w:t>
      </w:r>
      <w:r>
        <w:rPr>
          <w:rFonts w:hint="eastAsia" w:asciiTheme="minorEastAsia" w:hAnsiTheme="minorEastAsia" w:eastAsiaTheme="minorEastAsia" w:cstheme="minorEastAsia"/>
          <w:i w:val="0"/>
          <w:iCs w:val="0"/>
          <w:caps w:val="0"/>
          <w:color w:val="auto"/>
          <w:spacing w:val="0"/>
          <w:sz w:val="24"/>
          <w:szCs w:val="24"/>
          <w:shd w:val="clear" w:fill="FFFFFF"/>
          <w:lang w:eastAsia="zh-CN"/>
        </w:rPr>
        <w:t>博爱县群英街11号</w:t>
      </w:r>
      <w:r>
        <w:rPr>
          <w:rFonts w:hint="eastAsia" w:asciiTheme="minorEastAsia" w:hAnsiTheme="minorEastAsia" w:eastAsiaTheme="minorEastAsia" w:cstheme="minorEastAsia"/>
          <w:color w:val="auto"/>
          <w:sz w:val="24"/>
          <w:szCs w:val="24"/>
        </w:rPr>
        <w:t xml:space="preserve"> </w:t>
      </w:r>
    </w:p>
    <w:p w14:paraId="55416F53">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2" w:firstLineChars="200"/>
        <w:jc w:val="left"/>
        <w:textAlignment w:val="baseline"/>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rPr>
        <w:t>联系人：</w:t>
      </w:r>
      <w:r>
        <w:rPr>
          <w:rFonts w:hint="eastAsia" w:asciiTheme="minorEastAsia" w:hAnsiTheme="minorEastAsia" w:eastAsiaTheme="minorEastAsia" w:cstheme="minorEastAsia"/>
          <w:color w:val="auto"/>
          <w:spacing w:val="-2"/>
          <w:sz w:val="24"/>
          <w:szCs w:val="24"/>
          <w:lang w:val="en-US" w:eastAsia="zh-CN"/>
        </w:rPr>
        <w:t>侯先生</w:t>
      </w:r>
    </w:p>
    <w:p w14:paraId="14C4501C">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2" w:firstLineChars="200"/>
        <w:jc w:val="left"/>
        <w:textAlignment w:val="baseline"/>
        <w:rPr>
          <w:rFonts w:hint="eastAsia" w:asciiTheme="minorEastAsia" w:hAnsiTheme="minorEastAsia" w:eastAsiaTheme="minorEastAsia" w:cstheme="minorEastAsia"/>
          <w:color w:val="auto"/>
          <w:spacing w:val="9"/>
          <w:sz w:val="24"/>
          <w:szCs w:val="24"/>
          <w:lang w:val="en-US"/>
        </w:rPr>
      </w:pPr>
      <w:r>
        <w:rPr>
          <w:rFonts w:hint="eastAsia" w:asciiTheme="minorEastAsia" w:hAnsiTheme="minorEastAsia" w:eastAsiaTheme="minorEastAsia" w:cstheme="minorEastAsia"/>
          <w:color w:val="auto"/>
          <w:spacing w:val="-2"/>
          <w:sz w:val="24"/>
          <w:szCs w:val="24"/>
        </w:rPr>
        <w:t>联系</w:t>
      </w:r>
      <w:r>
        <w:rPr>
          <w:rFonts w:hint="eastAsia" w:asciiTheme="minorEastAsia" w:hAnsiTheme="minorEastAsia" w:eastAsiaTheme="minorEastAsia" w:cstheme="minorEastAsia"/>
          <w:color w:val="auto"/>
          <w:spacing w:val="-2"/>
          <w:sz w:val="24"/>
          <w:szCs w:val="24"/>
          <w:lang w:eastAsia="zh-CN"/>
        </w:rPr>
        <w:t>方式</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3"/>
          <w:sz w:val="24"/>
          <w:szCs w:val="24"/>
          <w:lang w:val="en-US" w:eastAsia="zh-CN"/>
        </w:rPr>
        <w:t>13782891977</w:t>
      </w:r>
    </w:p>
    <w:p w14:paraId="6C192D9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2.采购代理机构信息：</w:t>
      </w:r>
    </w:p>
    <w:p w14:paraId="2DE70A03">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6" w:firstLineChars="200"/>
        <w:jc w:val="left"/>
        <w:textAlignment w:val="baseline"/>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rPr>
        <w:t>名称：</w:t>
      </w:r>
      <w:r>
        <w:rPr>
          <w:rFonts w:hint="eastAsia" w:asciiTheme="minorEastAsia" w:hAnsiTheme="minorEastAsia" w:eastAsiaTheme="minorEastAsia" w:cstheme="minorEastAsia"/>
          <w:color w:val="auto"/>
          <w:spacing w:val="-1"/>
          <w:sz w:val="24"/>
          <w:szCs w:val="24"/>
          <w:lang w:eastAsia="zh-CN"/>
        </w:rPr>
        <w:t>河南海普工程管理有限公司</w:t>
      </w:r>
    </w:p>
    <w:p w14:paraId="62D71EE6">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6" w:firstLineChars="200"/>
        <w:jc w:val="left"/>
        <w:textAlignment w:val="baseline"/>
        <w:rPr>
          <w:rFonts w:hint="eastAsia" w:asciiTheme="minorEastAsia" w:hAnsiTheme="minorEastAsia" w:eastAsiaTheme="minorEastAsia" w:cstheme="minorEastAsia"/>
          <w:color w:val="auto"/>
          <w:spacing w:val="2"/>
          <w:sz w:val="24"/>
          <w:szCs w:val="24"/>
          <w:lang w:val="en-US"/>
        </w:rPr>
      </w:pPr>
      <w:r>
        <w:rPr>
          <w:rFonts w:hint="eastAsia" w:asciiTheme="minorEastAsia" w:hAnsiTheme="minorEastAsia" w:eastAsiaTheme="minorEastAsia" w:cstheme="minorEastAsia"/>
          <w:color w:val="auto"/>
          <w:spacing w:val="-1"/>
          <w:sz w:val="24"/>
          <w:szCs w:val="24"/>
        </w:rPr>
        <w:t>地址：</w:t>
      </w:r>
      <w:r>
        <w:rPr>
          <w:rFonts w:hint="eastAsia" w:asciiTheme="minorEastAsia" w:hAnsiTheme="minorEastAsia" w:eastAsiaTheme="minorEastAsia" w:cstheme="minorEastAsia"/>
          <w:color w:val="auto"/>
          <w:spacing w:val="-1"/>
          <w:sz w:val="24"/>
          <w:szCs w:val="24"/>
          <w:lang w:val="en-US" w:eastAsia="zh-CN"/>
        </w:rPr>
        <w:t>焦作市山阳区嘉隆国际2号楼6层北侧</w:t>
      </w:r>
    </w:p>
    <w:p w14:paraId="5A1A7D23">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2" w:firstLineChars="200"/>
        <w:jc w:val="left"/>
        <w:textAlignment w:val="baseline"/>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联系人：</w:t>
      </w:r>
      <w:r>
        <w:rPr>
          <w:rFonts w:hint="eastAsia" w:asciiTheme="minorEastAsia" w:hAnsiTheme="minorEastAsia" w:eastAsiaTheme="minorEastAsia" w:cstheme="minorEastAsia"/>
          <w:color w:val="auto"/>
          <w:spacing w:val="-2"/>
          <w:sz w:val="24"/>
          <w:szCs w:val="24"/>
          <w:lang w:val="en-US" w:eastAsia="zh-CN"/>
        </w:rPr>
        <w:t>陈</w:t>
      </w:r>
      <w:r>
        <w:rPr>
          <w:rFonts w:hint="eastAsia" w:asciiTheme="minorEastAsia" w:hAnsiTheme="minorEastAsia" w:eastAsiaTheme="minorEastAsia" w:cstheme="minorEastAsia"/>
          <w:color w:val="auto"/>
          <w:spacing w:val="-2"/>
          <w:sz w:val="24"/>
          <w:szCs w:val="24"/>
        </w:rPr>
        <w:t>女士</w:t>
      </w:r>
    </w:p>
    <w:p w14:paraId="7629DD80">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2" w:firstLineChars="200"/>
        <w:jc w:val="left"/>
        <w:textAlignment w:val="baseline"/>
        <w:rPr>
          <w:rFonts w:hint="eastAsia" w:asciiTheme="minorEastAsia" w:hAnsiTheme="minorEastAsia" w:eastAsiaTheme="minorEastAsia" w:cstheme="minorEastAsia"/>
          <w:color w:val="auto"/>
          <w:spacing w:val="9"/>
          <w:sz w:val="24"/>
          <w:szCs w:val="24"/>
        </w:rPr>
      </w:pPr>
      <w:r>
        <w:rPr>
          <w:rFonts w:hint="eastAsia" w:asciiTheme="minorEastAsia" w:hAnsiTheme="minorEastAsia" w:eastAsiaTheme="minorEastAsia" w:cstheme="minorEastAsia"/>
          <w:color w:val="auto"/>
          <w:spacing w:val="-2"/>
          <w:sz w:val="24"/>
          <w:szCs w:val="24"/>
        </w:rPr>
        <w:t>联系</w:t>
      </w:r>
      <w:r>
        <w:rPr>
          <w:rFonts w:hint="eastAsia" w:asciiTheme="minorEastAsia" w:hAnsiTheme="minorEastAsia" w:eastAsiaTheme="minorEastAsia" w:cstheme="minorEastAsia"/>
          <w:color w:val="auto"/>
          <w:spacing w:val="-2"/>
          <w:sz w:val="24"/>
          <w:szCs w:val="24"/>
          <w:lang w:eastAsia="zh-CN"/>
        </w:rPr>
        <w:t>方式</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3"/>
          <w:sz w:val="24"/>
          <w:szCs w:val="24"/>
          <w:lang w:val="en-US" w:eastAsia="zh-CN"/>
        </w:rPr>
        <w:t>15938198357</w:t>
      </w:r>
      <w:r>
        <w:rPr>
          <w:rFonts w:hint="eastAsia" w:asciiTheme="minorEastAsia" w:hAnsiTheme="minorEastAsia" w:eastAsiaTheme="minorEastAsia" w:cstheme="minorEastAsia"/>
          <w:color w:val="auto"/>
          <w:spacing w:val="9"/>
          <w:sz w:val="24"/>
          <w:szCs w:val="24"/>
        </w:rPr>
        <w:t xml:space="preserve"> </w:t>
      </w:r>
    </w:p>
    <w:p w14:paraId="5AD7176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2"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3.项目联系方式</w:t>
      </w:r>
    </w:p>
    <w:p w14:paraId="2112AB5B">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2" w:firstLineChars="200"/>
        <w:jc w:val="left"/>
        <w:textAlignment w:val="baseline"/>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rPr>
        <w:t>项目联系人：</w:t>
      </w:r>
      <w:r>
        <w:rPr>
          <w:rFonts w:hint="eastAsia" w:asciiTheme="minorEastAsia" w:hAnsiTheme="minorEastAsia" w:eastAsiaTheme="minorEastAsia" w:cstheme="minorEastAsia"/>
          <w:color w:val="auto"/>
          <w:spacing w:val="-2"/>
          <w:sz w:val="24"/>
          <w:szCs w:val="24"/>
          <w:lang w:val="en-US" w:eastAsia="zh-CN"/>
        </w:rPr>
        <w:t>侯先生</w:t>
      </w:r>
    </w:p>
    <w:p w14:paraId="2CE1B56B">
      <w:pPr>
        <w:keepNext w:val="0"/>
        <w:keepLines w:val="0"/>
        <w:pageBreakBefore w:val="0"/>
        <w:widowControl/>
        <w:kinsoku w:val="0"/>
        <w:wordWrap/>
        <w:overflowPunct/>
        <w:topLinePunct w:val="0"/>
        <w:autoSpaceDE w:val="0"/>
        <w:autoSpaceDN w:val="0"/>
        <w:bidi w:val="0"/>
        <w:adjustRightInd w:val="0"/>
        <w:snapToGrid w:val="0"/>
        <w:spacing w:line="420" w:lineRule="exact"/>
        <w:ind w:firstLine="472"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联系</w:t>
      </w:r>
      <w:r>
        <w:rPr>
          <w:rFonts w:hint="eastAsia" w:asciiTheme="minorEastAsia" w:hAnsiTheme="minorEastAsia" w:eastAsiaTheme="minorEastAsia" w:cstheme="minorEastAsia"/>
          <w:color w:val="auto"/>
          <w:spacing w:val="-2"/>
          <w:sz w:val="24"/>
          <w:szCs w:val="24"/>
          <w:lang w:eastAsia="zh-CN"/>
        </w:rPr>
        <w:t>方式</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3"/>
          <w:sz w:val="24"/>
          <w:szCs w:val="24"/>
          <w:lang w:val="en-US" w:eastAsia="zh-CN"/>
        </w:rPr>
        <w:t>13782891977</w:t>
      </w:r>
      <w:r>
        <w:rPr>
          <w:rFonts w:hint="eastAsia" w:asciiTheme="minorEastAsia" w:hAnsiTheme="minorEastAsia" w:eastAsiaTheme="minorEastAsia" w:cstheme="minorEastAsia"/>
          <w:color w:val="auto"/>
          <w:spacing w:val="-3"/>
          <w:sz w:val="24"/>
          <w:szCs w:val="24"/>
        </w:rPr>
        <w:t xml:space="preserve"> </w:t>
      </w:r>
    </w:p>
    <w:p w14:paraId="2D4012D4">
      <w:pPr>
        <w:spacing w:before="88" w:line="222" w:lineRule="auto"/>
        <w:ind w:left="2924"/>
        <w:outlineLvl w:val="0"/>
        <w:rPr>
          <w:rFonts w:ascii="宋体" w:hAnsi="宋体" w:eastAsia="宋体" w:cs="宋体"/>
          <w:b/>
          <w:bCs/>
          <w:spacing w:val="4"/>
          <w:sz w:val="43"/>
          <w:szCs w:val="43"/>
        </w:rPr>
      </w:pPr>
    </w:p>
    <w:p w14:paraId="3F9624DA">
      <w:pPr>
        <w:spacing w:before="88" w:line="222" w:lineRule="auto"/>
        <w:ind w:left="2924"/>
        <w:outlineLvl w:val="0"/>
        <w:rPr>
          <w:rFonts w:ascii="宋体" w:hAnsi="宋体" w:eastAsia="宋体" w:cs="宋体"/>
          <w:sz w:val="43"/>
          <w:szCs w:val="43"/>
        </w:rPr>
      </w:pPr>
      <w:r>
        <w:rPr>
          <w:rFonts w:ascii="宋体" w:hAnsi="宋体" w:eastAsia="宋体" w:cs="宋体"/>
          <w:b/>
          <w:bCs/>
          <w:spacing w:val="4"/>
          <w:sz w:val="43"/>
          <w:szCs w:val="43"/>
        </w:rPr>
        <w:t>谈判须知前附表</w:t>
      </w:r>
    </w:p>
    <w:p w14:paraId="3452BB5B">
      <w:pPr>
        <w:spacing w:before="82"/>
      </w:pPr>
    </w:p>
    <w:tbl>
      <w:tblPr>
        <w:tblStyle w:val="21"/>
        <w:tblW w:w="89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gridCol w:w="7"/>
      </w:tblGrid>
      <w:tr w14:paraId="45AE6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458" w:hRule="atLeast"/>
        </w:trPr>
        <w:tc>
          <w:tcPr>
            <w:tcW w:w="736" w:type="dxa"/>
            <w:vAlign w:val="top"/>
          </w:tcPr>
          <w:p w14:paraId="0482F4A3">
            <w:pPr>
              <w:pStyle w:val="22"/>
              <w:spacing w:before="118" w:line="221" w:lineRule="auto"/>
              <w:ind w:left="133"/>
            </w:pPr>
            <w:r>
              <w:rPr>
                <w:b/>
                <w:bCs/>
                <w:spacing w:val="-7"/>
              </w:rPr>
              <w:t>序号</w:t>
            </w:r>
          </w:p>
        </w:tc>
        <w:tc>
          <w:tcPr>
            <w:tcW w:w="8168" w:type="dxa"/>
            <w:vAlign w:val="top"/>
          </w:tcPr>
          <w:p w14:paraId="2BBD5BF0">
            <w:pPr>
              <w:pStyle w:val="22"/>
              <w:spacing w:before="119" w:line="219" w:lineRule="auto"/>
              <w:ind w:left="3637"/>
            </w:pPr>
            <w:r>
              <w:rPr>
                <w:b/>
                <w:bCs/>
                <w:spacing w:val="-12"/>
              </w:rPr>
              <w:t>内容规定</w:t>
            </w:r>
          </w:p>
        </w:tc>
      </w:tr>
      <w:tr w14:paraId="0E1AB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784" w:hRule="atLeast"/>
        </w:trPr>
        <w:tc>
          <w:tcPr>
            <w:tcW w:w="736" w:type="dxa"/>
            <w:vAlign w:val="center"/>
          </w:tcPr>
          <w:p w14:paraId="4AED2818">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sz w:val="24"/>
                <w:szCs w:val="24"/>
              </w:rPr>
            </w:pPr>
            <w:r>
              <w:rPr>
                <w:sz w:val="24"/>
                <w:szCs w:val="24"/>
              </w:rPr>
              <w:t>1</w:t>
            </w:r>
          </w:p>
        </w:tc>
        <w:tc>
          <w:tcPr>
            <w:tcW w:w="8168" w:type="dxa"/>
            <w:vAlign w:val="top"/>
          </w:tcPr>
          <w:p w14:paraId="07BB9769">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eastAsia="宋体"/>
                <w:color w:val="auto"/>
                <w:sz w:val="24"/>
                <w:szCs w:val="24"/>
                <w:lang w:eastAsia="zh-CN"/>
              </w:rPr>
            </w:pPr>
            <w:r>
              <w:rPr>
                <w:color w:val="auto"/>
                <w:spacing w:val="-1"/>
                <w:sz w:val="24"/>
                <w:szCs w:val="24"/>
              </w:rPr>
              <w:t>项目名称:</w:t>
            </w:r>
            <w:r>
              <w:rPr>
                <w:rFonts w:hint="eastAsia"/>
                <w:color w:val="auto"/>
                <w:spacing w:val="-1"/>
                <w:sz w:val="24"/>
                <w:szCs w:val="24"/>
                <w:lang w:eastAsia="zh-CN"/>
              </w:rPr>
              <w:t>博爱县第二中学新建男生宿舍楼采购项目</w:t>
            </w:r>
          </w:p>
          <w:p w14:paraId="557936D5">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default"/>
                <w:color w:val="auto"/>
                <w:spacing w:val="2"/>
                <w:sz w:val="24"/>
                <w:szCs w:val="24"/>
                <w:lang w:val="en-US" w:eastAsia="zh-CN"/>
              </w:rPr>
            </w:pPr>
            <w:r>
              <w:rPr>
                <w:color w:val="auto"/>
                <w:spacing w:val="2"/>
                <w:sz w:val="24"/>
                <w:szCs w:val="24"/>
              </w:rPr>
              <w:t>采购内容:</w:t>
            </w:r>
            <w:r>
              <w:rPr>
                <w:rFonts w:hint="eastAsia" w:cs="宋体"/>
                <w:color w:val="auto"/>
                <w:spacing w:val="-1"/>
                <w:sz w:val="24"/>
                <w:szCs w:val="24"/>
                <w:lang w:eastAsia="zh-CN"/>
              </w:rPr>
              <w:t>博爱县第二中学新建男生宿舍楼采购项目</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位于</w:t>
            </w:r>
            <w:r>
              <w:rPr>
                <w:rFonts w:hint="eastAsia" w:ascii="宋体" w:hAnsi="宋体" w:eastAsia="宋体" w:cs="宋体"/>
                <w:i w:val="0"/>
                <w:iCs w:val="0"/>
                <w:caps w:val="0"/>
                <w:color w:val="auto"/>
                <w:spacing w:val="0"/>
                <w:sz w:val="24"/>
                <w:szCs w:val="24"/>
                <w:shd w:val="clear" w:fill="FFFFFF"/>
                <w:lang w:eastAsia="zh-CN"/>
              </w:rPr>
              <w:t>博爱县群英街，</w:t>
            </w:r>
            <w:r>
              <w:rPr>
                <w:rFonts w:hint="eastAsia" w:ascii="宋体" w:hAnsi="宋体" w:eastAsia="宋体" w:cs="宋体"/>
                <w:i w:val="0"/>
                <w:iCs w:val="0"/>
                <w:caps w:val="0"/>
                <w:color w:val="auto"/>
                <w:spacing w:val="0"/>
                <w:sz w:val="24"/>
                <w:szCs w:val="24"/>
                <w:shd w:val="clear" w:fill="FFFFFF"/>
                <w:lang w:val="en-US" w:eastAsia="zh-CN"/>
              </w:rPr>
              <w:t>博爱县第二中学校区内；项目内容为</w:t>
            </w:r>
            <w:r>
              <w:rPr>
                <w:rFonts w:hint="eastAsia" w:ascii="宋体" w:hAnsi="宋体" w:eastAsia="宋体" w:cs="宋体"/>
                <w:color w:val="auto"/>
                <w:spacing w:val="-5"/>
                <w:sz w:val="24"/>
                <w:szCs w:val="24"/>
                <w:lang w:val="en-US" w:eastAsia="zh-CN"/>
              </w:rPr>
              <w:t>新建一栋学生宿舍，建筑面积1307.12㎡(外墙装饰层按80厚计入)，地上四层,建筑高度:15.00m(室外地面至屋面面层(面层按250mm计入)),建筑高度15.95m(室外地坪至女儿墙)。钢筋混凝土框架结构,主体结构设计工作年限为50年,抗震设防烈度为7度（达到国家重点类设防标准），建筑类别:多层公共建筑；建筑的耐火等级为二级。屋面防水等级:一级，三道设防</w:t>
            </w:r>
            <w:r>
              <w:rPr>
                <w:rFonts w:hint="eastAsia"/>
                <w:color w:val="auto"/>
                <w:spacing w:val="2"/>
                <w:sz w:val="24"/>
                <w:szCs w:val="24"/>
                <w:lang w:val="en-US" w:eastAsia="zh-CN"/>
              </w:rPr>
              <w:t xml:space="preserve">（具体详见谈判文件、施工图纸、工程量清单、补充通知及答疑纪要等包含的全部内容）  </w:t>
            </w:r>
          </w:p>
          <w:p w14:paraId="28AABFAB">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z w:val="24"/>
                <w:szCs w:val="24"/>
              </w:rPr>
            </w:pPr>
            <w:r>
              <w:rPr>
                <w:color w:val="auto"/>
                <w:spacing w:val="-6"/>
                <w:sz w:val="24"/>
                <w:szCs w:val="24"/>
              </w:rPr>
              <w:t>工期（合同履行期限</w:t>
            </w:r>
            <w:r>
              <w:rPr>
                <w:color w:val="auto"/>
                <w:spacing w:val="8"/>
                <w:sz w:val="24"/>
                <w:szCs w:val="24"/>
              </w:rPr>
              <w:t>）：</w:t>
            </w:r>
            <w:r>
              <w:rPr>
                <w:rFonts w:hint="eastAsia"/>
                <w:color w:val="auto"/>
                <w:spacing w:val="-6"/>
                <w:sz w:val="24"/>
                <w:szCs w:val="24"/>
                <w:lang w:val="en-US" w:eastAsia="zh-CN"/>
              </w:rPr>
              <w:t>210</w:t>
            </w:r>
            <w:r>
              <w:rPr>
                <w:color w:val="auto"/>
                <w:spacing w:val="-6"/>
                <w:sz w:val="24"/>
                <w:szCs w:val="24"/>
              </w:rPr>
              <w:t>日历天</w:t>
            </w:r>
          </w:p>
          <w:p w14:paraId="324D9CDC">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z w:val="24"/>
                <w:szCs w:val="24"/>
              </w:rPr>
            </w:pPr>
            <w:r>
              <w:rPr>
                <w:color w:val="auto"/>
                <w:spacing w:val="-2"/>
                <w:sz w:val="24"/>
                <w:szCs w:val="24"/>
              </w:rPr>
              <w:t>质量标准：合格</w:t>
            </w:r>
          </w:p>
          <w:p w14:paraId="2586225F">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z w:val="24"/>
                <w:szCs w:val="24"/>
              </w:rPr>
            </w:pPr>
            <w:r>
              <w:rPr>
                <w:color w:val="auto"/>
                <w:spacing w:val="-1"/>
                <w:sz w:val="24"/>
                <w:szCs w:val="24"/>
              </w:rPr>
              <w:t>采购方式：竞争性谈判</w:t>
            </w:r>
          </w:p>
          <w:p w14:paraId="6B5B6F78">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z w:val="24"/>
                <w:szCs w:val="24"/>
              </w:rPr>
            </w:pPr>
            <w:r>
              <w:rPr>
                <w:color w:val="auto"/>
                <w:spacing w:val="-2"/>
                <w:sz w:val="24"/>
                <w:szCs w:val="24"/>
              </w:rPr>
              <w:t>资格审查方式：资格后审</w:t>
            </w:r>
          </w:p>
          <w:p w14:paraId="6E4FD725">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color w:val="auto"/>
                <w:spacing w:val="2"/>
                <w:sz w:val="24"/>
                <w:szCs w:val="24"/>
                <w:lang w:val="en-US" w:eastAsia="zh-CN"/>
              </w:rPr>
            </w:pPr>
            <w:r>
              <w:rPr>
                <w:color w:val="auto"/>
                <w:spacing w:val="2"/>
                <w:sz w:val="24"/>
                <w:szCs w:val="24"/>
              </w:rPr>
              <w:t>付款方式：</w:t>
            </w:r>
            <w:r>
              <w:rPr>
                <w:rFonts w:hint="eastAsia"/>
                <w:color w:val="auto"/>
                <w:spacing w:val="2"/>
                <w:sz w:val="24"/>
                <w:szCs w:val="24"/>
                <w:lang w:val="en-US" w:eastAsia="zh-CN"/>
              </w:rPr>
              <w:t>按工序分阶段进行，每个工序结束后，支付本工序投资额的75%； 工程竣工经验收合格、财政审计部门决算后，付至工程总价款的100%；承包 人须向采购人提供合同金额3%的工程质量保函,质量保证金担保时间自验收 合格之日起不少于一年。验收合格之日起一年后经复验无质量问题，保函自 动作废或退还。</w:t>
            </w:r>
          </w:p>
          <w:p w14:paraId="6FB8D97E">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sz w:val="24"/>
                <w:szCs w:val="24"/>
              </w:rPr>
            </w:pPr>
            <w:r>
              <w:rPr>
                <w:rFonts w:hint="eastAsia"/>
                <w:color w:val="auto"/>
                <w:spacing w:val="2"/>
                <w:sz w:val="24"/>
                <w:szCs w:val="24"/>
                <w:lang w:val="en-US" w:eastAsia="zh-CN"/>
              </w:rPr>
              <w:t>注：工程竣工后工程款支付以县政府的财政、审计部门和决算审计结果为结算依据。</w:t>
            </w:r>
          </w:p>
        </w:tc>
      </w:tr>
      <w:tr w14:paraId="35F16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31" w:hRule="atLeast"/>
        </w:trPr>
        <w:tc>
          <w:tcPr>
            <w:tcW w:w="736" w:type="dxa"/>
            <w:vAlign w:val="top"/>
          </w:tcPr>
          <w:p w14:paraId="7E3C61E2">
            <w:pPr>
              <w:pStyle w:val="22"/>
              <w:spacing w:before="218" w:line="183" w:lineRule="auto"/>
              <w:ind w:left="317"/>
            </w:pPr>
            <w:r>
              <w:t>2</w:t>
            </w:r>
          </w:p>
        </w:tc>
        <w:tc>
          <w:tcPr>
            <w:tcW w:w="8168" w:type="dxa"/>
            <w:vAlign w:val="top"/>
          </w:tcPr>
          <w:p w14:paraId="0AD9F732">
            <w:pPr>
              <w:pStyle w:val="22"/>
              <w:spacing w:before="181" w:line="219" w:lineRule="auto"/>
              <w:ind w:left="123"/>
              <w:rPr>
                <w:color w:val="auto"/>
              </w:rPr>
            </w:pPr>
            <w:r>
              <w:rPr>
                <w:rFonts w:ascii="宋体" w:hAnsi="宋体" w:eastAsia="宋体" w:cs="宋体"/>
                <w:color w:val="auto"/>
                <w:spacing w:val="-2"/>
                <w:sz w:val="24"/>
                <w:szCs w:val="24"/>
              </w:rPr>
              <w:t>资金来源：</w:t>
            </w:r>
            <w:bookmarkStart w:id="21" w:name="OLE_LINK9"/>
            <w:r>
              <w:rPr>
                <w:rFonts w:hint="eastAsia" w:cs="宋体"/>
                <w:color w:val="000000" w:themeColor="text1"/>
                <w:spacing w:val="-2"/>
                <w:sz w:val="24"/>
                <w:szCs w:val="24"/>
                <w:lang w:val="en-US" w:eastAsia="zh-CN"/>
                <w14:textFill>
                  <w14:solidFill>
                    <w14:schemeClr w14:val="tx1"/>
                  </w14:solidFill>
                </w14:textFill>
              </w:rPr>
              <w:t>上级财政资金</w:t>
            </w:r>
            <w:bookmarkEnd w:id="21"/>
          </w:p>
        </w:tc>
      </w:tr>
      <w:tr w14:paraId="47CC1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31" w:hRule="atLeast"/>
        </w:trPr>
        <w:tc>
          <w:tcPr>
            <w:tcW w:w="736" w:type="dxa"/>
            <w:vAlign w:val="top"/>
          </w:tcPr>
          <w:p w14:paraId="0955F139">
            <w:pPr>
              <w:spacing w:line="242" w:lineRule="auto"/>
              <w:rPr>
                <w:rFonts w:ascii="Arial"/>
                <w:sz w:val="21"/>
              </w:rPr>
            </w:pPr>
          </w:p>
          <w:p w14:paraId="0D668464">
            <w:pPr>
              <w:spacing w:line="243" w:lineRule="auto"/>
              <w:rPr>
                <w:rFonts w:ascii="Arial"/>
                <w:sz w:val="21"/>
              </w:rPr>
            </w:pPr>
          </w:p>
          <w:p w14:paraId="5C444CF6">
            <w:pPr>
              <w:spacing w:line="243" w:lineRule="auto"/>
              <w:rPr>
                <w:rFonts w:ascii="Arial"/>
                <w:sz w:val="21"/>
              </w:rPr>
            </w:pPr>
          </w:p>
          <w:p w14:paraId="30AAE176">
            <w:pPr>
              <w:spacing w:line="243" w:lineRule="auto"/>
              <w:rPr>
                <w:rFonts w:ascii="Arial"/>
                <w:sz w:val="21"/>
              </w:rPr>
            </w:pPr>
          </w:p>
          <w:p w14:paraId="1C4C1BA1">
            <w:pPr>
              <w:spacing w:line="243" w:lineRule="auto"/>
              <w:rPr>
                <w:rFonts w:ascii="Arial"/>
                <w:sz w:val="21"/>
              </w:rPr>
            </w:pPr>
          </w:p>
          <w:p w14:paraId="6EF987FA">
            <w:pPr>
              <w:spacing w:line="243" w:lineRule="auto"/>
              <w:rPr>
                <w:rFonts w:ascii="Arial"/>
                <w:sz w:val="21"/>
              </w:rPr>
            </w:pPr>
          </w:p>
          <w:p w14:paraId="067485B5">
            <w:pPr>
              <w:spacing w:line="243" w:lineRule="auto"/>
              <w:rPr>
                <w:rFonts w:ascii="Arial"/>
                <w:sz w:val="21"/>
              </w:rPr>
            </w:pPr>
          </w:p>
          <w:p w14:paraId="21DE1843">
            <w:pPr>
              <w:spacing w:line="243" w:lineRule="auto"/>
              <w:rPr>
                <w:rFonts w:ascii="Arial"/>
                <w:sz w:val="21"/>
              </w:rPr>
            </w:pPr>
          </w:p>
          <w:p w14:paraId="1AA97501">
            <w:pPr>
              <w:spacing w:line="243" w:lineRule="auto"/>
              <w:rPr>
                <w:rFonts w:ascii="Arial"/>
                <w:sz w:val="21"/>
              </w:rPr>
            </w:pPr>
          </w:p>
          <w:p w14:paraId="61BDA383">
            <w:pPr>
              <w:spacing w:line="243" w:lineRule="auto"/>
              <w:rPr>
                <w:rFonts w:ascii="Arial"/>
                <w:sz w:val="21"/>
              </w:rPr>
            </w:pPr>
          </w:p>
          <w:p w14:paraId="4528342C">
            <w:pPr>
              <w:pStyle w:val="22"/>
              <w:spacing w:before="78" w:line="183" w:lineRule="auto"/>
              <w:ind w:left="319" w:leftChars="0"/>
            </w:pPr>
            <w:r>
              <w:t>3</w:t>
            </w:r>
          </w:p>
        </w:tc>
        <w:tc>
          <w:tcPr>
            <w:tcW w:w="8168" w:type="dxa"/>
            <w:vAlign w:val="top"/>
          </w:tcPr>
          <w:p w14:paraId="7CEE96AB">
            <w:pPr>
              <w:pStyle w:val="22"/>
              <w:spacing w:before="38" w:line="219" w:lineRule="auto"/>
              <w:ind w:firstLine="476" w:firstLineChars="200"/>
            </w:pPr>
            <w:r>
              <w:rPr>
                <w:spacing w:val="-1"/>
              </w:rPr>
              <w:t>1.</w:t>
            </w:r>
            <w:r>
              <w:rPr>
                <w:rFonts w:hint="eastAsia" w:cs="宋体"/>
                <w:spacing w:val="-1"/>
                <w:sz w:val="24"/>
                <w:szCs w:val="24"/>
                <w:lang w:val="en-US" w:eastAsia="zh-CN"/>
              </w:rPr>
              <w:t>满足</w:t>
            </w:r>
            <w:r>
              <w:rPr>
                <w:rFonts w:hint="eastAsia" w:ascii="宋体" w:hAnsi="宋体" w:eastAsia="宋体" w:cs="宋体"/>
                <w:spacing w:val="-1"/>
                <w:sz w:val="24"/>
                <w:szCs w:val="24"/>
                <w:lang w:val="en-US" w:eastAsia="zh-CN"/>
              </w:rPr>
              <w:t>《中华人民共和国政府采购法》第二十二条规定；</w:t>
            </w:r>
          </w:p>
          <w:p w14:paraId="69833D1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jc w:val="left"/>
              <w:textAlignment w:val="baseline"/>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val="en-US" w:eastAsia="zh-CN"/>
              </w:rPr>
              <w:t>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58B8B54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left"/>
              <w:textAlignment w:val="baseline"/>
              <w:rPr>
                <w:rFonts w:ascii="宋体" w:hAnsi="宋体" w:eastAsia="宋体" w:cs="宋体"/>
                <w:sz w:val="24"/>
                <w:szCs w:val="24"/>
              </w:rPr>
            </w:pPr>
            <w:r>
              <w:rPr>
                <w:rFonts w:ascii="宋体" w:hAnsi="宋体" w:eastAsia="宋体" w:cs="宋体"/>
                <w:spacing w:val="-2"/>
                <w:sz w:val="24"/>
                <w:szCs w:val="24"/>
              </w:rPr>
              <w:t>3.本项目的特定资格要求：</w:t>
            </w:r>
          </w:p>
          <w:p w14:paraId="4EB3932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jc w:val="left"/>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3.1供应商须具有建筑工程施工总承包叁级及以上资质，且必须具有独立法人资格，具备有效期范围内的企业营业执照（副本）、安全生产许可证（副本），并在人员、设备、资金等方面具有相应的施工能力；</w:t>
            </w:r>
          </w:p>
          <w:p w14:paraId="091DD6B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jc w:val="left"/>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3.2拟派项目经理须具备建筑工程专业贰级及以上建造师资格（不含临时），具有有效期内项目经理安全生产考核合格证书（B证），且未担任其他在建工程项目，拟派项目技术负责人须具有相关专业中级及以上技术职称；</w:t>
            </w:r>
          </w:p>
          <w:p w14:paraId="49A995C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jc w:val="left"/>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3.3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6300E12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jc w:val="left"/>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14:paraId="73F492A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jc w:val="left"/>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3.5本项目不接受联合体投标；</w:t>
            </w:r>
          </w:p>
          <w:p w14:paraId="69389CF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88" w:firstLineChars="200"/>
              <w:jc w:val="left"/>
              <w:textAlignment w:val="baseline"/>
              <w:rPr>
                <w:rFonts w:ascii="宋体" w:hAnsi="宋体" w:eastAsia="宋体" w:cs="宋体"/>
                <w:color w:val="auto"/>
                <w:spacing w:val="-2"/>
                <w:sz w:val="24"/>
                <w:szCs w:val="24"/>
              </w:rPr>
            </w:pPr>
            <w:r>
              <w:rPr>
                <w:rFonts w:hint="eastAsia" w:ascii="宋体" w:hAnsi="宋体" w:eastAsia="宋体" w:cs="宋体"/>
                <w:spacing w:val="2"/>
                <w:sz w:val="24"/>
                <w:szCs w:val="24"/>
                <w:lang w:val="en-US" w:eastAsia="zh-CN"/>
              </w:rPr>
              <w:t>3.6资格审查方式：资格后审。</w:t>
            </w:r>
          </w:p>
        </w:tc>
      </w:tr>
      <w:tr w14:paraId="2F043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736" w:type="dxa"/>
            <w:vAlign w:val="top"/>
          </w:tcPr>
          <w:p w14:paraId="5CC83B02">
            <w:pPr>
              <w:spacing w:line="268" w:lineRule="auto"/>
              <w:rPr>
                <w:rFonts w:ascii="Arial"/>
                <w:sz w:val="21"/>
              </w:rPr>
            </w:pPr>
          </w:p>
          <w:p w14:paraId="4D550E81">
            <w:pPr>
              <w:spacing w:line="269" w:lineRule="auto"/>
              <w:rPr>
                <w:rFonts w:ascii="Arial"/>
                <w:sz w:val="21"/>
              </w:rPr>
            </w:pPr>
          </w:p>
          <w:p w14:paraId="582F1D31">
            <w:pPr>
              <w:spacing w:line="269" w:lineRule="auto"/>
              <w:rPr>
                <w:rFonts w:ascii="Arial"/>
                <w:sz w:val="21"/>
              </w:rPr>
            </w:pPr>
          </w:p>
          <w:p w14:paraId="08A052CC">
            <w:pPr>
              <w:pStyle w:val="22"/>
              <w:spacing w:before="78" w:line="183" w:lineRule="auto"/>
              <w:ind w:left="313"/>
            </w:pPr>
            <w:r>
              <w:t>4</w:t>
            </w:r>
          </w:p>
        </w:tc>
        <w:tc>
          <w:tcPr>
            <w:tcW w:w="8175" w:type="dxa"/>
            <w:gridSpan w:val="2"/>
            <w:vAlign w:val="top"/>
          </w:tcPr>
          <w:p w14:paraId="4BF92138">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rPr>
            </w:pPr>
            <w:r>
              <w:rPr>
                <w:b/>
                <w:bCs/>
                <w:color w:val="auto"/>
                <w:spacing w:val="-5"/>
              </w:rPr>
              <w:t>获取采购文件时间：</w:t>
            </w:r>
            <w:r>
              <w:rPr>
                <w:b/>
                <w:bCs/>
                <w:color w:val="auto"/>
                <w:spacing w:val="-5"/>
                <w:highlight w:val="none"/>
              </w:rPr>
              <w:t>202</w:t>
            </w:r>
            <w:r>
              <w:rPr>
                <w:rFonts w:hint="eastAsia"/>
                <w:b/>
                <w:bCs/>
                <w:color w:val="auto"/>
                <w:spacing w:val="-5"/>
                <w:highlight w:val="none"/>
                <w:lang w:val="en-US" w:eastAsia="zh-CN"/>
              </w:rPr>
              <w:t>5</w:t>
            </w:r>
            <w:r>
              <w:rPr>
                <w:b/>
                <w:bCs/>
                <w:color w:val="auto"/>
                <w:spacing w:val="-5"/>
                <w:highlight w:val="none"/>
              </w:rPr>
              <w:t>年</w:t>
            </w:r>
            <w:r>
              <w:rPr>
                <w:rFonts w:hint="eastAsia"/>
                <w:b/>
                <w:bCs/>
                <w:color w:val="auto"/>
                <w:spacing w:val="-5"/>
                <w:highlight w:val="none"/>
                <w:lang w:val="en-US" w:eastAsia="zh-CN"/>
              </w:rPr>
              <w:t>08</w:t>
            </w:r>
            <w:r>
              <w:rPr>
                <w:b/>
                <w:bCs/>
                <w:color w:val="auto"/>
                <w:spacing w:val="-5"/>
                <w:highlight w:val="none"/>
              </w:rPr>
              <w:t>月</w:t>
            </w:r>
            <w:r>
              <w:rPr>
                <w:rFonts w:hint="eastAsia"/>
                <w:b/>
                <w:bCs/>
                <w:color w:val="auto"/>
                <w:spacing w:val="-5"/>
                <w:highlight w:val="none"/>
                <w:lang w:val="en-US" w:eastAsia="zh-CN"/>
              </w:rPr>
              <w:t>11</w:t>
            </w:r>
            <w:r>
              <w:rPr>
                <w:b/>
                <w:bCs/>
                <w:color w:val="auto"/>
                <w:spacing w:val="-5"/>
                <w:highlight w:val="none"/>
              </w:rPr>
              <w:t>日</w:t>
            </w:r>
            <w:r>
              <w:rPr>
                <w:b/>
                <w:bCs/>
                <w:color w:val="auto"/>
                <w:spacing w:val="-6"/>
                <w:highlight w:val="none"/>
              </w:rPr>
              <w:t>至</w:t>
            </w:r>
            <w:r>
              <w:rPr>
                <w:rFonts w:hint="eastAsia"/>
                <w:b/>
                <w:bCs/>
                <w:color w:val="auto"/>
                <w:spacing w:val="-6"/>
                <w:highlight w:val="none"/>
                <w:lang w:val="en-US" w:eastAsia="zh-CN"/>
              </w:rPr>
              <w:t xml:space="preserve"> </w:t>
            </w:r>
            <w:r>
              <w:rPr>
                <w:b/>
                <w:bCs/>
                <w:color w:val="auto"/>
                <w:spacing w:val="-6"/>
                <w:highlight w:val="none"/>
              </w:rPr>
              <w:t>202</w:t>
            </w:r>
            <w:r>
              <w:rPr>
                <w:rFonts w:hint="eastAsia"/>
                <w:b/>
                <w:bCs/>
                <w:color w:val="auto"/>
                <w:spacing w:val="-6"/>
                <w:highlight w:val="none"/>
                <w:lang w:val="en-US" w:eastAsia="zh-CN"/>
              </w:rPr>
              <w:t>5</w:t>
            </w:r>
            <w:r>
              <w:rPr>
                <w:b/>
                <w:bCs/>
                <w:color w:val="auto"/>
                <w:spacing w:val="-6"/>
                <w:highlight w:val="none"/>
              </w:rPr>
              <w:t>年</w:t>
            </w:r>
            <w:r>
              <w:rPr>
                <w:rFonts w:hint="eastAsia"/>
                <w:b/>
                <w:bCs/>
                <w:color w:val="auto"/>
                <w:spacing w:val="13"/>
                <w:highlight w:val="none"/>
                <w:lang w:val="en-US" w:eastAsia="zh-CN"/>
              </w:rPr>
              <w:t>08</w:t>
            </w:r>
            <w:r>
              <w:rPr>
                <w:b/>
                <w:bCs/>
                <w:color w:val="auto"/>
                <w:spacing w:val="-6"/>
                <w:highlight w:val="none"/>
              </w:rPr>
              <w:t>月</w:t>
            </w:r>
            <w:r>
              <w:rPr>
                <w:rFonts w:hint="eastAsia"/>
                <w:b/>
                <w:bCs/>
                <w:color w:val="auto"/>
                <w:spacing w:val="-6"/>
                <w:highlight w:val="none"/>
                <w:lang w:val="en-US" w:eastAsia="zh-CN"/>
              </w:rPr>
              <w:t>13</w:t>
            </w:r>
            <w:r>
              <w:rPr>
                <w:b/>
                <w:bCs/>
                <w:color w:val="auto"/>
                <w:spacing w:val="-6"/>
                <w:highlight w:val="none"/>
              </w:rPr>
              <w:t>日</w:t>
            </w:r>
            <w:r>
              <w:rPr>
                <w:b/>
                <w:bCs/>
                <w:color w:val="auto"/>
                <w:spacing w:val="-6"/>
              </w:rPr>
              <w:t>（北京时间</w:t>
            </w:r>
            <w:r>
              <w:rPr>
                <w:b/>
                <w:bCs/>
                <w:color w:val="auto"/>
                <w:spacing w:val="-3"/>
              </w:rPr>
              <w:t>）；</w:t>
            </w:r>
          </w:p>
          <w:p w14:paraId="6565F023">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7"/>
              <w:textAlignment w:val="baseline"/>
              <w:rPr>
                <w:color w:val="auto"/>
              </w:rPr>
            </w:pPr>
            <w:r>
              <w:rPr>
                <w:color w:val="auto"/>
              </w:rPr>
              <w:t>地点：凡有意参加投标者，请登录焦作市公共资源</w:t>
            </w:r>
            <w:r>
              <w:rPr>
                <w:color w:val="auto"/>
                <w:spacing w:val="-1"/>
              </w:rPr>
              <w:t>交易中心官网站进行网上</w:t>
            </w:r>
            <w:r>
              <w:rPr>
                <w:color w:val="auto"/>
              </w:rPr>
              <w:t xml:space="preserve"> </w:t>
            </w:r>
            <w:r>
              <w:rPr>
                <w:color w:val="auto"/>
                <w:spacing w:val="-3"/>
              </w:rPr>
              <w:t>下载谈判文件；</w:t>
            </w:r>
          </w:p>
          <w:p w14:paraId="3A1B1ED0">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color w:val="auto"/>
              </w:rPr>
            </w:pPr>
            <w:r>
              <w:rPr>
                <w:b/>
                <w:bCs/>
                <w:color w:val="auto"/>
                <w:spacing w:val="-4"/>
              </w:rPr>
              <w:t>方式：网上下载。</w:t>
            </w:r>
          </w:p>
        </w:tc>
      </w:tr>
      <w:tr w14:paraId="072C2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36" w:type="dxa"/>
            <w:vAlign w:val="top"/>
          </w:tcPr>
          <w:p w14:paraId="01CAE59B">
            <w:pPr>
              <w:spacing w:line="342" w:lineRule="auto"/>
              <w:rPr>
                <w:rFonts w:ascii="Arial"/>
                <w:sz w:val="21"/>
              </w:rPr>
            </w:pPr>
          </w:p>
          <w:p w14:paraId="1B9C02A8">
            <w:pPr>
              <w:pStyle w:val="22"/>
              <w:spacing w:before="78" w:line="182" w:lineRule="auto"/>
              <w:ind w:left="319"/>
            </w:pPr>
            <w:r>
              <w:t>5</w:t>
            </w:r>
          </w:p>
        </w:tc>
        <w:tc>
          <w:tcPr>
            <w:tcW w:w="8175" w:type="dxa"/>
            <w:gridSpan w:val="2"/>
            <w:vAlign w:val="top"/>
          </w:tcPr>
          <w:p w14:paraId="30C9966C">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color w:val="auto"/>
              </w:rPr>
            </w:pPr>
            <w:r>
              <w:rPr>
                <w:rFonts w:hint="eastAsia" w:ascii="宋体" w:hAnsi="宋体" w:eastAsia="宋体" w:cs="宋体"/>
                <w:snapToGrid w:val="0"/>
                <w:color w:val="auto"/>
                <w:spacing w:val="2"/>
                <w:kern w:val="0"/>
                <w:sz w:val="24"/>
                <w:szCs w:val="24"/>
                <w:lang w:val="en-US" w:eastAsia="zh-CN" w:bidi="ar-SA"/>
              </w:rPr>
              <w:t>谈判文件份数：加密的电子投标文件壹份（jztf 格式在指定位置上传）；自 备非加密的电子投标文件一份，如有紧急情况，在不见面开标按要求上传。</w:t>
            </w:r>
          </w:p>
        </w:tc>
      </w:tr>
      <w:tr w14:paraId="2529F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36" w:type="dxa"/>
            <w:vAlign w:val="top"/>
          </w:tcPr>
          <w:p w14:paraId="0A801B0D">
            <w:pPr>
              <w:spacing w:line="342" w:lineRule="auto"/>
              <w:rPr>
                <w:rFonts w:ascii="Arial"/>
                <w:sz w:val="21"/>
              </w:rPr>
            </w:pPr>
          </w:p>
          <w:p w14:paraId="525E8AA7">
            <w:pPr>
              <w:pStyle w:val="22"/>
              <w:spacing w:before="78" w:line="183" w:lineRule="auto"/>
              <w:ind w:left="316"/>
            </w:pPr>
            <w:r>
              <w:t>6</w:t>
            </w:r>
          </w:p>
        </w:tc>
        <w:tc>
          <w:tcPr>
            <w:tcW w:w="8175" w:type="dxa"/>
            <w:gridSpan w:val="2"/>
            <w:vAlign w:val="top"/>
          </w:tcPr>
          <w:p w14:paraId="2DC2E6D2">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7"/>
              <w:textAlignment w:val="baseline"/>
              <w:rPr>
                <w:rFonts w:ascii="宋体" w:hAnsi="宋体" w:eastAsia="宋体" w:cs="宋体"/>
                <w:b/>
                <w:bCs/>
                <w:color w:val="auto"/>
              </w:rPr>
            </w:pPr>
            <w:r>
              <w:rPr>
                <w:rFonts w:ascii="宋体" w:hAnsi="宋体" w:eastAsia="宋体" w:cs="宋体"/>
                <w:b/>
                <w:bCs/>
                <w:color w:val="auto"/>
              </w:rPr>
              <w:t>响应文件递交截止时间</w:t>
            </w:r>
            <w:r>
              <w:rPr>
                <w:rFonts w:ascii="宋体" w:hAnsi="宋体" w:eastAsia="宋体" w:cs="宋体"/>
                <w:b/>
                <w:bCs/>
                <w:color w:val="auto"/>
                <w:highlight w:val="none"/>
              </w:rPr>
              <w:t>：</w:t>
            </w:r>
            <w:r>
              <w:rPr>
                <w:rFonts w:hint="eastAsia" w:cs="宋体"/>
                <w:b/>
                <w:bCs/>
                <w:color w:val="auto"/>
                <w:highlight w:val="none"/>
                <w:lang w:val="en-US" w:eastAsia="zh-CN"/>
              </w:rPr>
              <w:t>2025</w:t>
            </w:r>
            <w:r>
              <w:rPr>
                <w:rFonts w:ascii="宋体" w:hAnsi="宋体" w:eastAsia="宋体" w:cs="宋体"/>
                <w:b/>
                <w:bCs/>
                <w:color w:val="auto"/>
                <w:highlight w:val="none"/>
              </w:rPr>
              <w:t>年</w:t>
            </w:r>
            <w:r>
              <w:rPr>
                <w:rFonts w:hint="eastAsia" w:cs="宋体"/>
                <w:b/>
                <w:bCs/>
                <w:color w:val="auto"/>
                <w:highlight w:val="none"/>
                <w:lang w:val="en-US" w:eastAsia="zh-CN"/>
              </w:rPr>
              <w:t>08</w:t>
            </w:r>
            <w:r>
              <w:rPr>
                <w:rFonts w:ascii="宋体" w:hAnsi="宋体" w:eastAsia="宋体" w:cs="宋体"/>
                <w:b/>
                <w:bCs/>
                <w:color w:val="auto"/>
                <w:highlight w:val="none"/>
              </w:rPr>
              <w:t>月</w:t>
            </w:r>
            <w:r>
              <w:rPr>
                <w:rFonts w:hint="eastAsia" w:cs="宋体"/>
                <w:b/>
                <w:bCs/>
                <w:color w:val="auto"/>
                <w:highlight w:val="none"/>
                <w:lang w:val="en-US" w:eastAsia="zh-CN"/>
              </w:rPr>
              <w:t>15</w:t>
            </w:r>
            <w:r>
              <w:rPr>
                <w:rFonts w:ascii="宋体" w:hAnsi="宋体" w:eastAsia="宋体" w:cs="宋体"/>
                <w:b/>
                <w:bCs/>
                <w:color w:val="auto"/>
                <w:highlight w:val="none"/>
              </w:rPr>
              <w:t>日</w:t>
            </w:r>
            <w:r>
              <w:rPr>
                <w:rFonts w:hint="eastAsia" w:cs="宋体"/>
                <w:b/>
                <w:bCs/>
                <w:color w:val="auto"/>
                <w:lang w:val="en-US" w:eastAsia="zh-CN"/>
              </w:rPr>
              <w:t>09</w:t>
            </w:r>
            <w:r>
              <w:rPr>
                <w:rFonts w:ascii="宋体" w:hAnsi="宋体" w:eastAsia="宋体" w:cs="宋体"/>
                <w:b/>
                <w:bCs/>
                <w:color w:val="auto"/>
              </w:rPr>
              <w:t>点</w:t>
            </w:r>
            <w:r>
              <w:rPr>
                <w:rFonts w:hint="eastAsia" w:cs="宋体"/>
                <w:b/>
                <w:bCs/>
                <w:color w:val="auto"/>
                <w:lang w:val="en-US" w:eastAsia="zh-CN"/>
              </w:rPr>
              <w:t>00</w:t>
            </w:r>
            <w:r>
              <w:rPr>
                <w:rFonts w:ascii="宋体" w:hAnsi="宋体" w:eastAsia="宋体" w:cs="宋体"/>
                <w:b/>
                <w:bCs/>
                <w:color w:val="auto"/>
              </w:rPr>
              <w:t>分（北京时间）；</w:t>
            </w:r>
          </w:p>
          <w:p w14:paraId="4A4049FA">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7"/>
              <w:textAlignment w:val="baseline"/>
              <w:rPr>
                <w:color w:val="auto"/>
              </w:rPr>
            </w:pPr>
            <w:r>
              <w:rPr>
                <w:rFonts w:ascii="宋体" w:hAnsi="宋体" w:eastAsia="宋体" w:cs="宋体"/>
                <w:color w:val="auto"/>
              </w:rPr>
              <w:t>响应文件递交地点：焦作市公共资源交易中心网站。</w:t>
            </w:r>
          </w:p>
        </w:tc>
      </w:tr>
      <w:tr w14:paraId="05443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36" w:type="dxa"/>
            <w:vAlign w:val="top"/>
          </w:tcPr>
          <w:p w14:paraId="7F4DA252">
            <w:pPr>
              <w:spacing w:line="344" w:lineRule="auto"/>
              <w:rPr>
                <w:rFonts w:ascii="Arial"/>
                <w:sz w:val="21"/>
              </w:rPr>
            </w:pPr>
          </w:p>
          <w:p w14:paraId="2D9300EE">
            <w:pPr>
              <w:pStyle w:val="22"/>
              <w:spacing w:before="78" w:line="182" w:lineRule="auto"/>
              <w:ind w:left="320"/>
            </w:pPr>
            <w:r>
              <w:t>7</w:t>
            </w:r>
          </w:p>
        </w:tc>
        <w:tc>
          <w:tcPr>
            <w:tcW w:w="8175" w:type="dxa"/>
            <w:gridSpan w:val="2"/>
            <w:vAlign w:val="top"/>
          </w:tcPr>
          <w:p w14:paraId="112BE9E3">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招标答疑: 本项目不再统一召开答疑会，如有疑问，请与采购人或采购代理 机构联系。</w:t>
            </w:r>
          </w:p>
        </w:tc>
      </w:tr>
      <w:tr w14:paraId="21F7B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0" w:hRule="atLeast"/>
        </w:trPr>
        <w:tc>
          <w:tcPr>
            <w:tcW w:w="736" w:type="dxa"/>
            <w:vAlign w:val="top"/>
          </w:tcPr>
          <w:p w14:paraId="68F22BFA">
            <w:pPr>
              <w:spacing w:line="286" w:lineRule="auto"/>
              <w:rPr>
                <w:rFonts w:ascii="Arial"/>
                <w:sz w:val="21"/>
              </w:rPr>
            </w:pPr>
          </w:p>
          <w:p w14:paraId="3E161867">
            <w:pPr>
              <w:spacing w:line="286" w:lineRule="auto"/>
              <w:rPr>
                <w:rFonts w:ascii="Arial"/>
                <w:sz w:val="21"/>
              </w:rPr>
            </w:pPr>
          </w:p>
          <w:p w14:paraId="453D52D1">
            <w:pPr>
              <w:spacing w:line="286" w:lineRule="auto"/>
              <w:rPr>
                <w:rFonts w:ascii="Arial"/>
                <w:sz w:val="21"/>
              </w:rPr>
            </w:pPr>
          </w:p>
          <w:p w14:paraId="36AA219C">
            <w:pPr>
              <w:pStyle w:val="22"/>
              <w:spacing w:before="78" w:line="183" w:lineRule="auto"/>
              <w:ind w:left="315"/>
            </w:pPr>
            <w:r>
              <w:t>8</w:t>
            </w:r>
          </w:p>
        </w:tc>
        <w:tc>
          <w:tcPr>
            <w:tcW w:w="8175" w:type="dxa"/>
            <w:gridSpan w:val="2"/>
            <w:vAlign w:val="top"/>
          </w:tcPr>
          <w:p w14:paraId="25ED35C7">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开标时间：同投标截止时间。供应商应当在投标截止时间前，登录远程开标 大厅，凭制作投标文件所用的企业 CA 密匙在线签到、解密文件等，解密时 间为投标截止时后30分钟内。</w:t>
            </w:r>
          </w:p>
          <w:p w14:paraId="134A733E">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开标地点：博爱县公共资源交易中心二楼不见面</w:t>
            </w:r>
            <w:r>
              <w:rPr>
                <w:rFonts w:hint="eastAsia" w:ascii="宋体" w:hAnsi="宋体" w:eastAsia="宋体" w:cs="宋体"/>
                <w:snapToGrid w:val="0"/>
                <w:color w:val="000000" w:themeColor="text1"/>
                <w:spacing w:val="2"/>
                <w:kern w:val="0"/>
                <w:sz w:val="24"/>
                <w:szCs w:val="24"/>
                <w:highlight w:val="none"/>
                <w:lang w:val="en-US" w:eastAsia="zh-CN" w:bidi="ar-SA"/>
                <w14:textFill>
                  <w14:solidFill>
                    <w14:schemeClr w14:val="tx1"/>
                  </w14:solidFill>
                </w14:textFill>
              </w:rPr>
              <w:t>开标</w:t>
            </w:r>
            <w:r>
              <w:rPr>
                <w:rFonts w:hint="eastAsia" w:ascii="宋体" w:hAnsi="宋体" w:eastAsia="宋体" w:cs="宋体"/>
                <w:snapToGrid w:val="0"/>
                <w:color w:val="000000" w:themeColor="text1"/>
                <w:spacing w:val="2"/>
                <w:kern w:val="0"/>
                <w:sz w:val="24"/>
                <w:szCs w:val="24"/>
                <w:highlight w:val="none"/>
                <w:u w:val="single"/>
                <w:lang w:val="en-US" w:eastAsia="zh-CN" w:bidi="ar-SA"/>
                <w14:textFill>
                  <w14:solidFill>
                    <w14:schemeClr w14:val="tx1"/>
                  </w14:solidFill>
                </w14:textFill>
              </w:rPr>
              <w:t xml:space="preserve"> </w:t>
            </w:r>
            <w:r>
              <w:rPr>
                <w:rFonts w:hint="eastAsia" w:cs="宋体"/>
                <w:snapToGrid w:val="0"/>
                <w:color w:val="000000" w:themeColor="text1"/>
                <w:spacing w:val="2"/>
                <w:kern w:val="0"/>
                <w:sz w:val="24"/>
                <w:szCs w:val="24"/>
                <w:highlight w:val="none"/>
                <w:u w:val="single"/>
                <w:lang w:val="en-US" w:eastAsia="zh-CN" w:bidi="ar-SA"/>
                <w14:textFill>
                  <w14:solidFill>
                    <w14:schemeClr w14:val="tx1"/>
                  </w14:solidFill>
                </w14:textFill>
              </w:rPr>
              <w:t>二</w:t>
            </w:r>
            <w:r>
              <w:rPr>
                <w:rFonts w:hint="eastAsia" w:ascii="宋体" w:hAnsi="宋体" w:eastAsia="宋体" w:cs="宋体"/>
                <w:snapToGrid w:val="0"/>
                <w:color w:val="000000" w:themeColor="text1"/>
                <w:spacing w:val="2"/>
                <w:ker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snapToGrid w:val="0"/>
                <w:color w:val="000000" w:themeColor="text1"/>
                <w:spacing w:val="2"/>
                <w:kern w:val="0"/>
                <w:sz w:val="24"/>
                <w:szCs w:val="24"/>
                <w:highlight w:val="none"/>
                <w:lang w:val="en-US" w:eastAsia="zh-CN" w:bidi="ar-SA"/>
                <w14:textFill>
                  <w14:solidFill>
                    <w14:schemeClr w14:val="tx1"/>
                  </w14:solidFill>
                </w14:textFill>
              </w:rPr>
              <w:t>室</w:t>
            </w:r>
          </w:p>
        </w:tc>
      </w:tr>
    </w:tbl>
    <w:p w14:paraId="2466969B">
      <w:pPr>
        <w:pStyle w:val="5"/>
      </w:pPr>
    </w:p>
    <w:tbl>
      <w:tblPr>
        <w:tblStyle w:val="21"/>
        <w:tblW w:w="9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365"/>
      </w:tblGrid>
      <w:tr w14:paraId="7C6B6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2" w:hRule="atLeast"/>
        </w:trPr>
        <w:tc>
          <w:tcPr>
            <w:tcW w:w="736" w:type="dxa"/>
            <w:vAlign w:val="top"/>
          </w:tcPr>
          <w:p w14:paraId="155E172C">
            <w:pPr>
              <w:spacing w:line="244" w:lineRule="auto"/>
              <w:rPr>
                <w:rFonts w:ascii="Arial"/>
                <w:sz w:val="21"/>
              </w:rPr>
            </w:pPr>
          </w:p>
          <w:p w14:paraId="44D443CE">
            <w:pPr>
              <w:spacing w:line="244" w:lineRule="auto"/>
              <w:rPr>
                <w:rFonts w:ascii="Arial"/>
                <w:sz w:val="21"/>
              </w:rPr>
            </w:pPr>
          </w:p>
          <w:p w14:paraId="5156A272">
            <w:pPr>
              <w:spacing w:line="244" w:lineRule="auto"/>
              <w:rPr>
                <w:rFonts w:ascii="Arial"/>
                <w:sz w:val="21"/>
              </w:rPr>
            </w:pPr>
          </w:p>
          <w:p w14:paraId="5D47F8A6">
            <w:pPr>
              <w:spacing w:line="244" w:lineRule="auto"/>
              <w:rPr>
                <w:rFonts w:ascii="Arial"/>
                <w:sz w:val="21"/>
              </w:rPr>
            </w:pPr>
          </w:p>
          <w:p w14:paraId="0B3E86FD">
            <w:pPr>
              <w:spacing w:line="245" w:lineRule="auto"/>
              <w:rPr>
                <w:rFonts w:ascii="Arial"/>
                <w:sz w:val="21"/>
              </w:rPr>
            </w:pPr>
          </w:p>
          <w:p w14:paraId="7F567769">
            <w:pPr>
              <w:spacing w:line="245" w:lineRule="auto"/>
              <w:rPr>
                <w:rFonts w:ascii="Arial"/>
                <w:sz w:val="21"/>
              </w:rPr>
            </w:pPr>
          </w:p>
          <w:p w14:paraId="7DCEE080">
            <w:pPr>
              <w:spacing w:line="245" w:lineRule="auto"/>
              <w:rPr>
                <w:rFonts w:ascii="Arial"/>
                <w:sz w:val="21"/>
              </w:rPr>
            </w:pPr>
          </w:p>
          <w:p w14:paraId="617AE079">
            <w:pPr>
              <w:spacing w:line="245" w:lineRule="auto"/>
              <w:rPr>
                <w:rFonts w:ascii="Arial"/>
                <w:sz w:val="21"/>
              </w:rPr>
            </w:pPr>
          </w:p>
          <w:p w14:paraId="7EA8F72B">
            <w:pPr>
              <w:pStyle w:val="22"/>
              <w:spacing w:before="78" w:line="183" w:lineRule="auto"/>
              <w:ind w:left="315"/>
            </w:pPr>
            <w:r>
              <w:t>9</w:t>
            </w:r>
          </w:p>
        </w:tc>
        <w:tc>
          <w:tcPr>
            <w:tcW w:w="8365" w:type="dxa"/>
            <w:vAlign w:val="top"/>
          </w:tcPr>
          <w:p w14:paraId="5441047E">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递交投标文件方式：</w:t>
            </w:r>
          </w:p>
          <w:p w14:paraId="6FE028A6">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本 项 目 采 用 “ 远 程 不 见 面 ” 开 标 方 式 ， 远 程 开 标 大 厅 网 址 为 （</w:t>
            </w:r>
            <w:r>
              <w:rPr>
                <w:rFonts w:hint="eastAsia" w:ascii="宋体" w:hAnsi="宋体" w:eastAsia="宋体" w:cs="宋体"/>
                <w:spacing w:val="-2"/>
                <w:sz w:val="24"/>
                <w:szCs w:val="24"/>
              </w:rPr>
              <w:t>https://ggzy.jiaozuo.gov.cn/BidOpeningHall/bidhall/default/login</w:t>
            </w:r>
            <w:r>
              <w:rPr>
                <w:rFonts w:hint="eastAsia" w:ascii="宋体" w:hAnsi="宋体" w:eastAsia="宋体" w:cs="宋体"/>
                <w:snapToGrid w:val="0"/>
                <w:color w:val="000000"/>
                <w:spacing w:val="2"/>
                <w:kern w:val="0"/>
                <w:sz w:val="24"/>
                <w:szCs w:val="24"/>
                <w:lang w:val="en-US" w:eastAsia="zh-CN" w:bidi="ar-SA"/>
              </w:rPr>
              <w:t>） 供应商不需到开标现场参加开标会议，不需提交原件资料等。</w:t>
            </w:r>
          </w:p>
          <w:p w14:paraId="234B8C82">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（1）电子投标文件的递交</w:t>
            </w:r>
          </w:p>
          <w:p w14:paraId="5FCE6EA6">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a、各供应商应在投标截止时间前上传加密的电子投标文件</w:t>
            </w:r>
          </w:p>
          <w:p w14:paraId="299635CA">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（.jztf 格式）到指定位置。上传时必须得到电脑“上传成功 ”的确认回复。 请供应商在上传时认真检查上传投标文件是否完整、正确。</w:t>
            </w:r>
          </w:p>
          <w:p w14:paraId="35912414">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pPr>
            <w:r>
              <w:rPr>
                <w:rFonts w:hint="eastAsia" w:ascii="宋体" w:hAnsi="宋体" w:eastAsia="宋体" w:cs="宋体"/>
                <w:snapToGrid w:val="0"/>
                <w:color w:val="000000"/>
                <w:spacing w:val="2"/>
                <w:kern w:val="0"/>
                <w:sz w:val="24"/>
                <w:szCs w:val="24"/>
                <w:lang w:val="en-US" w:eastAsia="zh-CN" w:bidi="ar-SA"/>
              </w:rPr>
              <w:t>b、如系统故障需上传非加密文件时，供应商应按照招标人指示将非加密文件 递交给招标人。</w:t>
            </w:r>
          </w:p>
        </w:tc>
      </w:tr>
      <w:tr w14:paraId="7B62A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1" w:hRule="atLeast"/>
        </w:trPr>
        <w:tc>
          <w:tcPr>
            <w:tcW w:w="736" w:type="dxa"/>
            <w:vAlign w:val="top"/>
          </w:tcPr>
          <w:p w14:paraId="09C9BB5E">
            <w:pPr>
              <w:spacing w:line="248" w:lineRule="auto"/>
              <w:rPr>
                <w:rFonts w:ascii="Arial"/>
                <w:sz w:val="21"/>
              </w:rPr>
            </w:pPr>
          </w:p>
          <w:p w14:paraId="6C561124">
            <w:pPr>
              <w:spacing w:line="248" w:lineRule="auto"/>
              <w:rPr>
                <w:rFonts w:ascii="Arial"/>
                <w:sz w:val="21"/>
              </w:rPr>
            </w:pPr>
          </w:p>
          <w:p w14:paraId="2395312A">
            <w:pPr>
              <w:spacing w:line="248" w:lineRule="auto"/>
              <w:rPr>
                <w:rFonts w:ascii="Arial"/>
                <w:sz w:val="21"/>
              </w:rPr>
            </w:pPr>
          </w:p>
          <w:p w14:paraId="14B7102C">
            <w:pPr>
              <w:spacing w:line="248" w:lineRule="auto"/>
              <w:rPr>
                <w:rFonts w:ascii="Arial"/>
                <w:sz w:val="21"/>
              </w:rPr>
            </w:pPr>
          </w:p>
          <w:p w14:paraId="397916D8">
            <w:pPr>
              <w:spacing w:line="248" w:lineRule="auto"/>
              <w:rPr>
                <w:rFonts w:ascii="Arial"/>
                <w:sz w:val="21"/>
              </w:rPr>
            </w:pPr>
          </w:p>
          <w:p w14:paraId="2E4E2291">
            <w:pPr>
              <w:spacing w:line="248" w:lineRule="auto"/>
              <w:rPr>
                <w:rFonts w:ascii="Arial"/>
                <w:sz w:val="21"/>
              </w:rPr>
            </w:pPr>
          </w:p>
          <w:p w14:paraId="10AC509F">
            <w:pPr>
              <w:pStyle w:val="22"/>
              <w:spacing w:before="78" w:line="184" w:lineRule="auto"/>
              <w:ind w:left="272"/>
            </w:pPr>
            <w:r>
              <w:rPr>
                <w:spacing w:val="-14"/>
              </w:rPr>
              <w:t>10</w:t>
            </w:r>
          </w:p>
        </w:tc>
        <w:tc>
          <w:tcPr>
            <w:tcW w:w="8365" w:type="dxa"/>
            <w:vAlign w:val="top"/>
          </w:tcPr>
          <w:p w14:paraId="73B077DD">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auto"/>
                <w:spacing w:val="2"/>
                <w:kern w:val="0"/>
                <w:sz w:val="24"/>
                <w:szCs w:val="24"/>
                <w:lang w:val="en-US" w:eastAsia="zh-CN" w:bidi="ar-SA"/>
              </w:rPr>
            </w:pPr>
            <w:r>
              <w:rPr>
                <w:rFonts w:hint="eastAsia" w:ascii="宋体" w:hAnsi="宋体" w:eastAsia="宋体" w:cs="宋体"/>
                <w:snapToGrid w:val="0"/>
                <w:color w:val="auto"/>
                <w:spacing w:val="2"/>
                <w:kern w:val="0"/>
                <w:sz w:val="24"/>
                <w:szCs w:val="24"/>
                <w:lang w:val="en-US" w:eastAsia="zh-CN" w:bidi="ar-SA"/>
              </w:rPr>
              <w:t>控制价：￥</w:t>
            </w:r>
            <w:r>
              <w:rPr>
                <w:rFonts w:hint="eastAsia" w:cs="宋体"/>
                <w:snapToGrid w:val="0"/>
                <w:color w:val="auto"/>
                <w:spacing w:val="2"/>
                <w:kern w:val="0"/>
                <w:sz w:val="24"/>
                <w:szCs w:val="24"/>
                <w:lang w:val="en-US" w:eastAsia="zh-CN" w:bidi="ar-SA"/>
              </w:rPr>
              <w:t xml:space="preserve"> 3100215.94</w:t>
            </w:r>
            <w:r>
              <w:rPr>
                <w:rFonts w:hint="eastAsia" w:ascii="宋体" w:hAnsi="宋体" w:eastAsia="宋体" w:cs="宋体"/>
                <w:snapToGrid w:val="0"/>
                <w:color w:val="auto"/>
                <w:spacing w:val="2"/>
                <w:kern w:val="0"/>
                <w:sz w:val="24"/>
                <w:szCs w:val="24"/>
                <w:lang w:val="en-US" w:eastAsia="zh-CN" w:bidi="ar-SA"/>
              </w:rPr>
              <w:t>元（大写：</w:t>
            </w:r>
            <w:r>
              <w:rPr>
                <w:rFonts w:hint="eastAsia" w:cs="宋体"/>
                <w:snapToGrid w:val="0"/>
                <w:color w:val="auto"/>
                <w:spacing w:val="2"/>
                <w:kern w:val="0"/>
                <w:sz w:val="24"/>
                <w:szCs w:val="24"/>
                <w:lang w:val="en-US" w:eastAsia="zh-CN" w:bidi="ar-SA"/>
              </w:rPr>
              <w:t>叁佰壹拾万零贰佰壹拾伍元玖角肆分</w:t>
            </w:r>
            <w:r>
              <w:rPr>
                <w:rFonts w:hint="eastAsia" w:ascii="宋体" w:hAnsi="宋体" w:eastAsia="宋体" w:cs="宋体"/>
                <w:snapToGrid w:val="0"/>
                <w:color w:val="auto"/>
                <w:spacing w:val="2"/>
                <w:kern w:val="0"/>
                <w:sz w:val="24"/>
                <w:szCs w:val="24"/>
                <w:lang w:val="en-US" w:eastAsia="zh-CN" w:bidi="ar-SA"/>
              </w:rPr>
              <w:t>）</w:t>
            </w:r>
          </w:p>
          <w:p w14:paraId="1B971091">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1.供应商的投标报价高于招标控制价的视为无效报价，其投标予以拒绝；</w:t>
            </w:r>
          </w:p>
          <w:p w14:paraId="6C88DB1D">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2.当成交人的投标报价高于控制价的92%时，该成交人的成交价按控制价的 92%执行。</w:t>
            </w:r>
          </w:p>
          <w:p w14:paraId="42F899CD">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pPr>
            <w:r>
              <w:rPr>
                <w:rFonts w:hint="eastAsia" w:ascii="宋体" w:hAnsi="宋体" w:eastAsia="宋体" w:cs="宋体"/>
                <w:snapToGrid w:val="0"/>
                <w:color w:val="000000"/>
                <w:spacing w:val="2"/>
                <w:kern w:val="0"/>
                <w:sz w:val="24"/>
                <w:szCs w:val="24"/>
                <w:lang w:val="en-US" w:eastAsia="zh-CN" w:bidi="ar-SA"/>
              </w:rPr>
              <w:t>3.最终报价明显低于其他谈判报价，使得其谈判报价可能低于其个别成本的， 谈判小组根据谈判文件的规定对该单位发出质疑，要求该投标单位在规定时 间内做出书面说明并提供相关证明材料。</w:t>
            </w:r>
          </w:p>
        </w:tc>
      </w:tr>
      <w:tr w14:paraId="037B1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36" w:type="dxa"/>
            <w:vAlign w:val="top"/>
          </w:tcPr>
          <w:p w14:paraId="000E5028">
            <w:pPr>
              <w:pStyle w:val="22"/>
              <w:spacing w:before="188" w:line="184" w:lineRule="auto"/>
              <w:ind w:left="272"/>
            </w:pPr>
            <w:r>
              <w:rPr>
                <w:spacing w:val="-14"/>
              </w:rPr>
              <w:t>11</w:t>
            </w:r>
          </w:p>
        </w:tc>
        <w:tc>
          <w:tcPr>
            <w:tcW w:w="8365" w:type="dxa"/>
            <w:vAlign w:val="center"/>
          </w:tcPr>
          <w:p w14:paraId="35CD1046">
            <w:pPr>
              <w:pStyle w:val="22"/>
              <w:spacing w:before="39" w:line="219" w:lineRule="auto"/>
              <w:ind w:left="116"/>
              <w:jc w:val="left"/>
            </w:pPr>
            <w:r>
              <w:rPr>
                <w:rFonts w:hint="eastAsia" w:ascii="宋体" w:hAnsi="宋体" w:eastAsia="宋体" w:cs="宋体"/>
                <w:snapToGrid w:val="0"/>
                <w:color w:val="000000"/>
                <w:spacing w:val="2"/>
                <w:kern w:val="0"/>
                <w:sz w:val="24"/>
                <w:szCs w:val="24"/>
                <w:lang w:val="en-US" w:eastAsia="zh-CN" w:bidi="ar-SA"/>
              </w:rPr>
              <w:t>投标有效期：60日历天（从投标截止之日算起）</w:t>
            </w:r>
          </w:p>
        </w:tc>
      </w:tr>
      <w:tr w14:paraId="4116C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0" w:hRule="atLeast"/>
        </w:trPr>
        <w:tc>
          <w:tcPr>
            <w:tcW w:w="736" w:type="dxa"/>
            <w:vAlign w:val="top"/>
          </w:tcPr>
          <w:p w14:paraId="35EBBC86">
            <w:pPr>
              <w:spacing w:line="244" w:lineRule="auto"/>
              <w:rPr>
                <w:rFonts w:ascii="Arial"/>
                <w:sz w:val="21"/>
              </w:rPr>
            </w:pPr>
          </w:p>
          <w:p w14:paraId="240F8925">
            <w:pPr>
              <w:spacing w:line="244" w:lineRule="auto"/>
              <w:rPr>
                <w:rFonts w:ascii="Arial"/>
                <w:sz w:val="21"/>
              </w:rPr>
            </w:pPr>
          </w:p>
          <w:p w14:paraId="545704AA">
            <w:pPr>
              <w:spacing w:line="244" w:lineRule="auto"/>
              <w:rPr>
                <w:rFonts w:ascii="Arial"/>
                <w:sz w:val="21"/>
              </w:rPr>
            </w:pPr>
          </w:p>
          <w:p w14:paraId="4CC72FF5">
            <w:pPr>
              <w:spacing w:line="244" w:lineRule="auto"/>
              <w:rPr>
                <w:rFonts w:ascii="Arial"/>
                <w:sz w:val="21"/>
              </w:rPr>
            </w:pPr>
          </w:p>
          <w:p w14:paraId="537A094B">
            <w:pPr>
              <w:spacing w:line="244" w:lineRule="auto"/>
              <w:rPr>
                <w:rFonts w:ascii="Arial"/>
                <w:sz w:val="21"/>
              </w:rPr>
            </w:pPr>
          </w:p>
          <w:p w14:paraId="5DC2B9CE">
            <w:pPr>
              <w:spacing w:line="244" w:lineRule="auto"/>
              <w:rPr>
                <w:rFonts w:ascii="Arial"/>
                <w:sz w:val="21"/>
              </w:rPr>
            </w:pPr>
          </w:p>
          <w:p w14:paraId="3527D8B2">
            <w:pPr>
              <w:spacing w:line="244" w:lineRule="auto"/>
              <w:rPr>
                <w:rFonts w:ascii="Arial"/>
                <w:sz w:val="21"/>
              </w:rPr>
            </w:pPr>
          </w:p>
          <w:p w14:paraId="751D3A78">
            <w:pPr>
              <w:spacing w:line="244" w:lineRule="auto"/>
              <w:rPr>
                <w:rFonts w:ascii="Arial"/>
                <w:sz w:val="21"/>
              </w:rPr>
            </w:pPr>
          </w:p>
          <w:p w14:paraId="1D20F5CA">
            <w:pPr>
              <w:spacing w:line="245" w:lineRule="auto"/>
              <w:rPr>
                <w:rFonts w:ascii="Arial"/>
                <w:sz w:val="21"/>
              </w:rPr>
            </w:pPr>
          </w:p>
          <w:p w14:paraId="0C9AD7D1">
            <w:pPr>
              <w:pStyle w:val="22"/>
              <w:spacing w:before="78" w:line="184" w:lineRule="auto"/>
              <w:ind w:left="272"/>
            </w:pPr>
            <w:r>
              <w:rPr>
                <w:spacing w:val="-14"/>
              </w:rPr>
              <w:t>12</w:t>
            </w:r>
          </w:p>
        </w:tc>
        <w:tc>
          <w:tcPr>
            <w:tcW w:w="8365" w:type="dxa"/>
            <w:vAlign w:val="top"/>
          </w:tcPr>
          <w:p w14:paraId="26A511C2">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spacing w:val="-4"/>
              </w:rPr>
              <w:t>1</w:t>
            </w:r>
            <w:r>
              <w:rPr>
                <w:rFonts w:hint="eastAsia" w:ascii="宋体" w:hAnsi="宋体" w:eastAsia="宋体" w:cs="宋体"/>
                <w:snapToGrid w:val="0"/>
                <w:color w:val="000000"/>
                <w:spacing w:val="2"/>
                <w:kern w:val="0"/>
                <w:sz w:val="24"/>
                <w:szCs w:val="24"/>
                <w:lang w:val="en-US" w:eastAsia="zh-CN" w:bidi="ar-SA"/>
              </w:rPr>
              <w:t>.采购人信息：</w:t>
            </w:r>
          </w:p>
          <w:p w14:paraId="7C645788">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采购人：</w:t>
            </w:r>
            <w:r>
              <w:rPr>
                <w:rFonts w:hint="eastAsia" w:cs="宋体"/>
                <w:snapToGrid w:val="0"/>
                <w:color w:val="000000"/>
                <w:spacing w:val="2"/>
                <w:kern w:val="0"/>
                <w:sz w:val="24"/>
                <w:szCs w:val="24"/>
                <w:lang w:val="en-US" w:eastAsia="zh-CN" w:bidi="ar-SA"/>
              </w:rPr>
              <w:t>博爱县第二中学</w:t>
            </w:r>
          </w:p>
          <w:p w14:paraId="1AAE02E0">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地  址：</w:t>
            </w:r>
            <w:r>
              <w:rPr>
                <w:rFonts w:hint="eastAsia" w:cs="宋体"/>
                <w:snapToGrid w:val="0"/>
                <w:color w:val="000000"/>
                <w:spacing w:val="2"/>
                <w:kern w:val="0"/>
                <w:sz w:val="24"/>
                <w:szCs w:val="24"/>
                <w:lang w:val="en-US" w:eastAsia="zh-CN" w:bidi="ar-SA"/>
              </w:rPr>
              <w:t>博爱县群英街11号</w:t>
            </w:r>
          </w:p>
          <w:p w14:paraId="339C5751">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auto"/>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项目联系人：</w:t>
            </w:r>
            <w:r>
              <w:rPr>
                <w:rFonts w:hint="eastAsia" w:cs="宋体"/>
                <w:snapToGrid w:val="0"/>
                <w:color w:val="auto"/>
                <w:spacing w:val="2"/>
                <w:kern w:val="0"/>
                <w:sz w:val="24"/>
                <w:szCs w:val="24"/>
                <w:lang w:val="en-US" w:eastAsia="zh-CN" w:bidi="ar-SA"/>
              </w:rPr>
              <w:t>侯先生</w:t>
            </w:r>
            <w:r>
              <w:rPr>
                <w:rFonts w:hint="eastAsia" w:ascii="宋体" w:hAnsi="宋体" w:eastAsia="宋体" w:cs="宋体"/>
                <w:snapToGrid w:val="0"/>
                <w:color w:val="auto"/>
                <w:spacing w:val="2"/>
                <w:kern w:val="0"/>
                <w:sz w:val="24"/>
                <w:szCs w:val="24"/>
                <w:lang w:val="en-US" w:eastAsia="zh-CN" w:bidi="ar-SA"/>
              </w:rPr>
              <w:t xml:space="preserve">  </w:t>
            </w:r>
          </w:p>
          <w:p w14:paraId="5C4F85D1">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auto"/>
                <w:spacing w:val="2"/>
                <w:kern w:val="0"/>
                <w:sz w:val="24"/>
                <w:szCs w:val="24"/>
                <w:lang w:val="en-US" w:eastAsia="zh-CN" w:bidi="ar-SA"/>
              </w:rPr>
            </w:pPr>
            <w:r>
              <w:rPr>
                <w:rFonts w:hint="eastAsia" w:ascii="宋体" w:hAnsi="宋体" w:eastAsia="宋体" w:cs="宋体"/>
                <w:snapToGrid w:val="0"/>
                <w:color w:val="auto"/>
                <w:spacing w:val="2"/>
                <w:kern w:val="0"/>
                <w:sz w:val="24"/>
                <w:szCs w:val="24"/>
                <w:lang w:val="en-US" w:eastAsia="zh-CN" w:bidi="ar-SA"/>
              </w:rPr>
              <w:t xml:space="preserve">电  话：13782891977 </w:t>
            </w:r>
          </w:p>
          <w:p w14:paraId="6D017DAB">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2.采购代理机构信息：</w:t>
            </w:r>
          </w:p>
          <w:p w14:paraId="71E89BAE">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 xml:space="preserve">名  称：河南海普工程管理有限公司 </w:t>
            </w:r>
          </w:p>
          <w:p w14:paraId="5E9D4D2D">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地  址：焦作市山阳区嘉隆国际2号楼6层北侧</w:t>
            </w:r>
          </w:p>
          <w:p w14:paraId="7FD3683E">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联系人：陈女士</w:t>
            </w:r>
          </w:p>
          <w:p w14:paraId="7140B39E">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pPr>
            <w:r>
              <w:rPr>
                <w:rFonts w:hint="eastAsia" w:ascii="宋体" w:hAnsi="宋体" w:eastAsia="宋体" w:cs="宋体"/>
                <w:snapToGrid w:val="0"/>
                <w:color w:val="000000"/>
                <w:spacing w:val="2"/>
                <w:kern w:val="0"/>
                <w:sz w:val="24"/>
                <w:szCs w:val="24"/>
                <w:lang w:val="en-US" w:eastAsia="zh-CN" w:bidi="ar-SA"/>
              </w:rPr>
              <w:t>电  话：15938198357</w:t>
            </w:r>
          </w:p>
        </w:tc>
      </w:tr>
      <w:tr w14:paraId="296C0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736" w:type="dxa"/>
            <w:vAlign w:val="center"/>
          </w:tcPr>
          <w:p w14:paraId="2046A55F">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center"/>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13</w:t>
            </w:r>
          </w:p>
        </w:tc>
        <w:tc>
          <w:tcPr>
            <w:tcW w:w="8365" w:type="dxa"/>
            <w:vAlign w:val="top"/>
          </w:tcPr>
          <w:p w14:paraId="04EE9682">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bookmarkStart w:id="22" w:name="bookmark13"/>
            <w:bookmarkEnd w:id="22"/>
            <w:r>
              <w:rPr>
                <w:rFonts w:hint="eastAsia" w:ascii="宋体" w:hAnsi="宋体" w:eastAsia="宋体" w:cs="宋体"/>
                <w:snapToGrid w:val="0"/>
                <w:color w:val="000000"/>
                <w:spacing w:val="2"/>
                <w:kern w:val="0"/>
                <w:sz w:val="24"/>
                <w:szCs w:val="24"/>
                <w:lang w:val="en-US" w:eastAsia="zh-CN" w:bidi="ar-SA"/>
              </w:rPr>
              <w:t>代理服务费：</w:t>
            </w:r>
            <w:bookmarkStart w:id="23" w:name="OLE_LINK7"/>
            <w:r>
              <w:rPr>
                <w:rFonts w:hint="eastAsia" w:ascii="宋体" w:hAnsi="宋体" w:eastAsia="宋体" w:cs="宋体"/>
                <w:snapToGrid w:val="0"/>
                <w:color w:val="000000"/>
                <w:spacing w:val="2"/>
                <w:kern w:val="0"/>
                <w:sz w:val="24"/>
                <w:szCs w:val="24"/>
                <w:lang w:val="en-US" w:eastAsia="zh-CN" w:bidi="ar-SA"/>
              </w:rPr>
              <w:t>参照豫招协[2023]002 号《河南省招标代理服务收费指导意见》 中的标准，由成交人在领取中标通知书前，向代理机构足额缴纳。</w:t>
            </w:r>
            <w:bookmarkEnd w:id="23"/>
          </w:p>
        </w:tc>
      </w:tr>
      <w:tr w14:paraId="24E49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36" w:type="dxa"/>
            <w:vAlign w:val="center"/>
          </w:tcPr>
          <w:p w14:paraId="7FCB77AB">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center"/>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14</w:t>
            </w:r>
          </w:p>
        </w:tc>
        <w:tc>
          <w:tcPr>
            <w:tcW w:w="8365" w:type="dxa"/>
            <w:vAlign w:val="top"/>
          </w:tcPr>
          <w:p w14:paraId="7090B061">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本项目落实政府采购政策：《政府采购促进中小企业发展暂行办法》、《关 于政府采购支持监狱企业发展有关问题的通知》、《关于促进残疾人就业政 府采购政策的通知》、《河南省政府采购合同融资政策告知函》等。</w:t>
            </w:r>
          </w:p>
        </w:tc>
      </w:tr>
      <w:tr w14:paraId="0E1EE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4" w:hRule="atLeast"/>
        </w:trPr>
        <w:tc>
          <w:tcPr>
            <w:tcW w:w="736" w:type="dxa"/>
            <w:vAlign w:val="center"/>
          </w:tcPr>
          <w:p w14:paraId="132E3495">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center"/>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15</w:t>
            </w:r>
          </w:p>
        </w:tc>
        <w:tc>
          <w:tcPr>
            <w:tcW w:w="8365" w:type="dxa"/>
            <w:vAlign w:val="top"/>
          </w:tcPr>
          <w:p w14:paraId="6CDB1917">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供应商需在响应文件中对以下条款作出响应承诺，否则按无效投标处理。</w:t>
            </w:r>
          </w:p>
          <w:p w14:paraId="3EAD2ADA">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（1）承包人须在响应文件中做出安全施工及文明施工保障措施等承诺，否则 按无效投标处理。</w:t>
            </w:r>
          </w:p>
          <w:p w14:paraId="564F912B">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（2）承包人必须确保施工工人的工资发放，不得拖欠民工工资，依法向地方 政府建设部门缴纳民工工资保证金。因承包人拖欠民工工资引起上访或者其 他行为对地方政府或者发包造成严重干扰，迫使地方政府或者发包人直接给 付民工工资的，该费用从民工工资保证金或承包人工程结算款中扣除，发包 人对承包人另处同等数额的罚款。承包人还应承担地方政府进行的处罚。需 在响应文件中作出响应承诺，否则按无效投标处理。</w:t>
            </w:r>
          </w:p>
          <w:p w14:paraId="6B433E2D">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（3）供应商应承担施工中人员伤亡和财产损失并在响应文件中做出承诺，否 则视为无效投标。</w:t>
            </w:r>
          </w:p>
        </w:tc>
      </w:tr>
      <w:tr w14:paraId="1F40B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36" w:type="dxa"/>
            <w:vAlign w:val="center"/>
          </w:tcPr>
          <w:p w14:paraId="2BBF5DE3">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center"/>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16</w:t>
            </w:r>
          </w:p>
        </w:tc>
        <w:tc>
          <w:tcPr>
            <w:tcW w:w="8365" w:type="dxa"/>
            <w:vAlign w:val="top"/>
          </w:tcPr>
          <w:p w14:paraId="627B628B">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中小企业划分标准（所属行业）：建筑业</w:t>
            </w:r>
          </w:p>
        </w:tc>
      </w:tr>
      <w:tr w14:paraId="69C4D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6" w:type="dxa"/>
            <w:vAlign w:val="center"/>
          </w:tcPr>
          <w:p w14:paraId="5085E3A6">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center"/>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17</w:t>
            </w:r>
          </w:p>
        </w:tc>
        <w:tc>
          <w:tcPr>
            <w:tcW w:w="8365" w:type="dxa"/>
            <w:vAlign w:val="top"/>
          </w:tcPr>
          <w:p w14:paraId="05D14CC1">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本文件解释权归采购人所有。</w:t>
            </w:r>
          </w:p>
        </w:tc>
      </w:tr>
      <w:tr w14:paraId="3D88F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36" w:type="dxa"/>
            <w:vAlign w:val="center"/>
          </w:tcPr>
          <w:p w14:paraId="67EDAC25">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center"/>
              <w:textAlignment w:val="baseline"/>
              <w:rPr>
                <w:rFonts w:hint="default" w:ascii="宋体" w:hAnsi="宋体" w:eastAsia="宋体" w:cs="宋体"/>
                <w:snapToGrid w:val="0"/>
                <w:color w:val="000000"/>
                <w:spacing w:val="2"/>
                <w:kern w:val="0"/>
                <w:sz w:val="24"/>
                <w:szCs w:val="24"/>
                <w:lang w:val="en-US" w:eastAsia="zh-CN" w:bidi="ar-SA"/>
              </w:rPr>
            </w:pPr>
            <w:r>
              <w:rPr>
                <w:rFonts w:hint="eastAsia" w:cs="宋体"/>
                <w:snapToGrid w:val="0"/>
                <w:color w:val="000000"/>
                <w:spacing w:val="2"/>
                <w:kern w:val="0"/>
                <w:sz w:val="24"/>
                <w:szCs w:val="24"/>
                <w:lang w:val="en-US" w:eastAsia="zh-CN" w:bidi="ar-SA"/>
              </w:rPr>
              <w:t>18</w:t>
            </w:r>
          </w:p>
        </w:tc>
        <w:tc>
          <w:tcPr>
            <w:tcW w:w="8365" w:type="dxa"/>
            <w:vAlign w:val="top"/>
          </w:tcPr>
          <w:p w14:paraId="7AE9D59A">
            <w:pPr>
              <w:keepNext w:val="0"/>
              <w:keepLines w:val="0"/>
              <w:pageBreakBefore w:val="0"/>
              <w:widowControl/>
              <w:wordWrap/>
              <w:overflowPunct/>
              <w:topLinePunct w:val="0"/>
              <w:autoSpaceDE w:val="0"/>
              <w:autoSpaceDN w:val="0"/>
              <w:bidi w:val="0"/>
              <w:adjustRightInd w:val="0"/>
              <w:spacing w:line="500" w:lineRule="exact"/>
              <w:ind w:left="105" w:leftChars="50"/>
              <w:rPr>
                <w:rFonts w:ascii="宋体" w:hAnsi="宋体" w:eastAsia="宋体" w:cs="宋体"/>
                <w:sz w:val="24"/>
                <w:szCs w:val="24"/>
                <w:lang w:eastAsia="zh-CN"/>
              </w:rPr>
            </w:pPr>
            <w:r>
              <w:rPr>
                <w:rFonts w:hint="eastAsia" w:ascii="宋体" w:hAnsi="宋体" w:eastAsia="宋体" w:cs="宋体"/>
                <w:sz w:val="24"/>
                <w:szCs w:val="24"/>
                <w:lang w:eastAsia="zh-CN"/>
              </w:rPr>
              <w:t>采用电子版工程量清单报价的，供应商须按谈判文件要求签字盖章。如本单位无造价人员，应委托中介机构编制工程量清单报价并按谈判文件要求签字盖章，响应性文件需要附供应商与造价机构签订的委托协议书。授权人、造价人员或委托的造价中介机构等若未办理CA锁，则需上传手动签字的扫描件。</w:t>
            </w:r>
          </w:p>
          <w:p w14:paraId="3B84C0CF">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eastAsia="宋体" w:cs="宋体"/>
                <w:b/>
                <w:bCs/>
                <w:sz w:val="24"/>
                <w:szCs w:val="24"/>
                <w:lang w:eastAsia="zh-CN"/>
              </w:rPr>
              <w:t>备注：已标价工程量清单签字盖章的造价人员（本造价人员为造价工程师）应附在建筑市场监管公共服务平台查询的网页截图及网址链接，未附或后期无法核实的，则视为无效标。</w:t>
            </w:r>
          </w:p>
        </w:tc>
      </w:tr>
      <w:tr w14:paraId="00413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36" w:type="dxa"/>
            <w:shd w:val="clear" w:color="auto" w:fill="auto"/>
            <w:vAlign w:val="center"/>
          </w:tcPr>
          <w:p w14:paraId="4DC4E6E0">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特别 提醒</w:t>
            </w:r>
          </w:p>
        </w:tc>
        <w:tc>
          <w:tcPr>
            <w:tcW w:w="8365" w:type="dxa"/>
            <w:shd w:val="clear" w:color="auto" w:fill="auto"/>
            <w:vAlign w:val="top"/>
          </w:tcPr>
          <w:p w14:paraId="5B6D4C56">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1.因电子化评标需要，谈判小组要求供应商进行二轮报价以及作出澄清、说明或补正均采用网上方式进行。</w:t>
            </w:r>
          </w:p>
          <w:p w14:paraId="4534A44A">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25BE86B4">
      <w:pPr>
        <w:pStyle w:val="5"/>
      </w:pPr>
    </w:p>
    <w:p w14:paraId="7683E3B6">
      <w:pPr>
        <w:sectPr>
          <w:footerReference r:id="rId7" w:type="default"/>
          <w:pgSz w:w="11905" w:h="16838"/>
          <w:pgMar w:top="1247" w:right="1417" w:bottom="1247" w:left="1417" w:header="624" w:footer="675" w:gutter="0"/>
          <w:pgNumType w:fmt="numberInDash"/>
          <w:cols w:space="0" w:num="1"/>
          <w:rtlGutter w:val="0"/>
          <w:docGrid w:linePitch="0" w:charSpace="0"/>
        </w:sectPr>
      </w:pPr>
    </w:p>
    <w:p w14:paraId="6485A1FE">
      <w:pPr>
        <w:spacing w:before="60" w:line="219" w:lineRule="auto"/>
        <w:ind w:left="2071"/>
        <w:outlineLvl w:val="0"/>
        <w:rPr>
          <w:rFonts w:ascii="宋体" w:hAnsi="宋体" w:eastAsia="宋体" w:cs="宋体"/>
          <w:sz w:val="30"/>
          <w:szCs w:val="30"/>
        </w:rPr>
      </w:pPr>
      <w:bookmarkStart w:id="24" w:name="bookmark14"/>
      <w:bookmarkEnd w:id="24"/>
      <w:bookmarkStart w:id="25" w:name="bookmark3"/>
      <w:bookmarkEnd w:id="25"/>
      <w:r>
        <w:rPr>
          <w:rFonts w:ascii="宋体" w:hAnsi="宋体" w:eastAsia="宋体" w:cs="宋体"/>
          <w:b/>
          <w:bCs/>
          <w:spacing w:val="-3"/>
          <w:sz w:val="30"/>
          <w:szCs w:val="30"/>
        </w:rPr>
        <w:t>第一部分</w:t>
      </w:r>
      <w:r>
        <w:rPr>
          <w:rFonts w:ascii="宋体" w:hAnsi="宋体" w:eastAsia="宋体" w:cs="宋体"/>
          <w:spacing w:val="-3"/>
          <w:sz w:val="30"/>
          <w:szCs w:val="30"/>
        </w:rPr>
        <w:t xml:space="preserve">  </w:t>
      </w:r>
      <w:r>
        <w:rPr>
          <w:rFonts w:ascii="宋体" w:hAnsi="宋体" w:eastAsia="宋体" w:cs="宋体"/>
          <w:b/>
          <w:bCs/>
          <w:spacing w:val="-3"/>
          <w:sz w:val="30"/>
          <w:szCs w:val="30"/>
        </w:rPr>
        <w:t>谈判项目相关内容及要求</w:t>
      </w:r>
    </w:p>
    <w:p w14:paraId="59D1B3F6">
      <w:pPr>
        <w:pStyle w:val="5"/>
        <w:spacing w:line="384" w:lineRule="auto"/>
      </w:pPr>
    </w:p>
    <w:p w14:paraId="06301A8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1.项目基本情况</w:t>
      </w:r>
    </w:p>
    <w:p w14:paraId="004F74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hint="eastAsia" w:ascii="宋体" w:hAnsi="宋体" w:eastAsia="宋体" w:cs="宋体"/>
          <w:sz w:val="24"/>
          <w:szCs w:val="24"/>
          <w:lang w:eastAsia="zh-CN"/>
        </w:rPr>
      </w:pPr>
      <w:r>
        <w:rPr>
          <w:rFonts w:ascii="宋体" w:hAnsi="宋体" w:eastAsia="宋体" w:cs="宋体"/>
          <w:spacing w:val="-1"/>
          <w:sz w:val="24"/>
          <w:szCs w:val="24"/>
        </w:rPr>
        <w:t>采购人：</w:t>
      </w:r>
      <w:r>
        <w:rPr>
          <w:rFonts w:hint="eastAsia" w:ascii="宋体" w:hAnsi="宋体" w:eastAsia="宋体" w:cs="宋体"/>
          <w:spacing w:val="-1"/>
          <w:sz w:val="24"/>
          <w:szCs w:val="24"/>
          <w:lang w:eastAsia="zh-CN"/>
        </w:rPr>
        <w:t>博爱县第二中学</w:t>
      </w:r>
    </w:p>
    <w:p w14:paraId="3C16061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hint="eastAsia" w:ascii="宋体" w:hAnsi="宋体" w:eastAsia="宋体" w:cs="宋体"/>
          <w:sz w:val="24"/>
          <w:szCs w:val="24"/>
          <w:lang w:eastAsia="zh-CN"/>
        </w:rPr>
      </w:pPr>
      <w:r>
        <w:rPr>
          <w:rFonts w:ascii="宋体" w:hAnsi="宋体" w:eastAsia="宋体" w:cs="宋体"/>
          <w:spacing w:val="-1"/>
          <w:sz w:val="24"/>
          <w:szCs w:val="24"/>
        </w:rPr>
        <w:t>采购代理机构：</w:t>
      </w:r>
      <w:r>
        <w:rPr>
          <w:rFonts w:hint="eastAsia" w:ascii="宋体" w:hAnsi="宋体" w:eastAsia="宋体" w:cs="宋体"/>
          <w:spacing w:val="-1"/>
          <w:sz w:val="24"/>
          <w:szCs w:val="24"/>
          <w:lang w:eastAsia="zh-CN"/>
        </w:rPr>
        <w:t>河南海普工程管理有限公司</w:t>
      </w:r>
    </w:p>
    <w:p w14:paraId="6EC014F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 xml:space="preserve">项目名称: </w:t>
      </w:r>
      <w:r>
        <w:rPr>
          <w:rFonts w:hint="eastAsia" w:ascii="宋体" w:hAnsi="宋体" w:eastAsia="宋体" w:cs="宋体"/>
          <w:spacing w:val="-1"/>
          <w:sz w:val="24"/>
          <w:szCs w:val="24"/>
          <w:lang w:eastAsia="zh-CN"/>
        </w:rPr>
        <w:t>博爱县第二中学新建男生宿舍楼采购项目</w:t>
      </w:r>
      <w:r>
        <w:rPr>
          <w:rFonts w:ascii="宋体" w:hAnsi="宋体" w:eastAsia="宋体" w:cs="宋体"/>
          <w:sz w:val="24"/>
          <w:szCs w:val="24"/>
        </w:rPr>
        <w:t xml:space="preserve"> </w:t>
      </w:r>
    </w:p>
    <w:p w14:paraId="3F33EE5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采购编号：</w:t>
      </w:r>
      <w:r>
        <w:rPr>
          <w:rFonts w:ascii="宋体" w:hAnsi="宋体" w:eastAsia="宋体" w:cs="宋体"/>
          <w:color w:val="000000" w:themeColor="text1"/>
          <w:spacing w:val="-1"/>
          <w:sz w:val="24"/>
          <w:szCs w:val="24"/>
          <w14:textFill>
            <w14:solidFill>
              <w14:schemeClr w14:val="tx1"/>
            </w14:solidFill>
          </w14:textFill>
        </w:rPr>
        <w:t>博政采购（20</w:t>
      </w:r>
      <w:r>
        <w:rPr>
          <w:rFonts w:ascii="宋体" w:hAnsi="宋体" w:eastAsia="宋体" w:cs="宋体"/>
          <w:color w:val="000000" w:themeColor="text1"/>
          <w:spacing w:val="-1"/>
          <w:sz w:val="24"/>
          <w:szCs w:val="24"/>
          <w:highlight w:val="none"/>
          <w14:textFill>
            <w14:solidFill>
              <w14:schemeClr w14:val="tx1"/>
            </w14:solidFill>
          </w14:textFill>
        </w:rPr>
        <w:t>2</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5</w:t>
      </w:r>
      <w:r>
        <w:rPr>
          <w:rFonts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52</w:t>
      </w:r>
      <w:r>
        <w:rPr>
          <w:rFonts w:ascii="宋体" w:hAnsi="宋体" w:eastAsia="宋体" w:cs="宋体"/>
          <w:color w:val="000000" w:themeColor="text1"/>
          <w:spacing w:val="-1"/>
          <w:sz w:val="24"/>
          <w:szCs w:val="24"/>
          <w:highlight w:val="none"/>
          <w14:textFill>
            <w14:solidFill>
              <w14:schemeClr w14:val="tx1"/>
            </w14:solidFill>
          </w14:textFill>
        </w:rPr>
        <w:t>号</w:t>
      </w:r>
    </w:p>
    <w:p w14:paraId="07EBB68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8" w:firstLineChars="200"/>
        <w:textAlignment w:val="baseline"/>
        <w:rPr>
          <w:rFonts w:ascii="宋体" w:hAnsi="宋体" w:eastAsia="宋体" w:cs="宋体"/>
          <w:color w:val="FF0000"/>
          <w:sz w:val="24"/>
          <w:szCs w:val="24"/>
        </w:rPr>
      </w:pPr>
      <w:r>
        <w:rPr>
          <w:rFonts w:ascii="宋体" w:hAnsi="宋体" w:eastAsia="宋体" w:cs="宋体"/>
          <w:spacing w:val="-8"/>
          <w:sz w:val="24"/>
          <w:szCs w:val="24"/>
        </w:rPr>
        <w:t>资金来源</w:t>
      </w:r>
      <w:r>
        <w:rPr>
          <w:rFonts w:ascii="宋体" w:hAnsi="宋体" w:eastAsia="宋体" w:cs="宋体"/>
          <w:color w:val="auto"/>
          <w:spacing w:val="-8"/>
          <w:sz w:val="24"/>
          <w:szCs w:val="24"/>
        </w:rPr>
        <w:t>：</w:t>
      </w:r>
      <w:r>
        <w:rPr>
          <w:rFonts w:ascii="宋体" w:hAnsi="宋体" w:eastAsia="宋体" w:cs="宋体"/>
          <w:color w:val="FF0000"/>
          <w:spacing w:val="-69"/>
          <w:sz w:val="24"/>
          <w:szCs w:val="24"/>
        </w:rPr>
        <w:t xml:space="preserve"> </w:t>
      </w:r>
      <w:r>
        <w:rPr>
          <w:rFonts w:hint="eastAsia" w:cs="宋体"/>
          <w:color w:val="000000" w:themeColor="text1"/>
          <w:spacing w:val="-2"/>
          <w:sz w:val="24"/>
          <w:szCs w:val="24"/>
          <w:lang w:val="en-US" w:eastAsia="zh-CN"/>
          <w14:textFill>
            <w14:solidFill>
              <w14:schemeClr w14:val="tx1"/>
            </w14:solidFill>
          </w14:textFill>
        </w:rPr>
        <w:t>上级财政资金</w:t>
      </w:r>
    </w:p>
    <w:p w14:paraId="7F29B9E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2.资格要求详见公告及前附表</w:t>
      </w:r>
      <w:bookmarkStart w:id="45" w:name="_GoBack"/>
      <w:bookmarkEnd w:id="45"/>
    </w:p>
    <w:p w14:paraId="5A9086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3.响应文件报价应是谈判文件和其他相关资</w:t>
      </w:r>
      <w:r>
        <w:rPr>
          <w:rFonts w:ascii="宋体" w:hAnsi="宋体" w:eastAsia="宋体" w:cs="宋体"/>
          <w:spacing w:val="-1"/>
          <w:sz w:val="24"/>
          <w:szCs w:val="24"/>
        </w:rPr>
        <w:t>料确定的全部工作内容的价格体现。</w:t>
      </w:r>
    </w:p>
    <w:p w14:paraId="344BB1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4.供应商的响应文件应实质性响应谈判文件要求。</w:t>
      </w:r>
    </w:p>
    <w:p w14:paraId="6C34314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5.响应文件递交截止时间之后，任何人不得更改响应文件。</w:t>
      </w:r>
    </w:p>
    <w:p w14:paraId="7B290FC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6.本项目不再统一召开答疑会，如有疑问请与</w:t>
      </w:r>
      <w:r>
        <w:rPr>
          <w:rFonts w:ascii="宋体" w:hAnsi="宋体" w:eastAsia="宋体" w:cs="宋体"/>
          <w:spacing w:val="-1"/>
          <w:sz w:val="24"/>
          <w:szCs w:val="24"/>
        </w:rPr>
        <w:t>采购人和采购代理机构联系。</w:t>
      </w:r>
    </w:p>
    <w:p w14:paraId="40B9854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7.合同由成交人与</w:t>
      </w:r>
      <w:r>
        <w:rPr>
          <w:rFonts w:hint="eastAsia" w:ascii="宋体" w:hAnsi="宋体" w:eastAsia="宋体" w:cs="宋体"/>
          <w:spacing w:val="-1"/>
          <w:sz w:val="24"/>
          <w:szCs w:val="24"/>
          <w:lang w:eastAsia="zh-CN"/>
        </w:rPr>
        <w:t>博爱县第二中学</w:t>
      </w:r>
      <w:r>
        <w:rPr>
          <w:rFonts w:ascii="宋体" w:hAnsi="宋体" w:eastAsia="宋体" w:cs="宋体"/>
          <w:spacing w:val="-1"/>
          <w:sz w:val="24"/>
          <w:szCs w:val="24"/>
        </w:rPr>
        <w:t>签订。</w:t>
      </w:r>
    </w:p>
    <w:p w14:paraId="4F12B66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8.成交人不得转包项目，否则一经发现，采购</w:t>
      </w:r>
      <w:r>
        <w:rPr>
          <w:rFonts w:ascii="宋体" w:hAnsi="宋体" w:eastAsia="宋体" w:cs="宋体"/>
          <w:spacing w:val="-1"/>
          <w:sz w:val="24"/>
          <w:szCs w:val="24"/>
        </w:rPr>
        <w:t>人有权另行选择其它单位。</w:t>
      </w:r>
    </w:p>
    <w:p w14:paraId="70970418">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hint="eastAsia"/>
          <w:color w:val="auto"/>
          <w:spacing w:val="2"/>
          <w:sz w:val="24"/>
          <w:szCs w:val="24"/>
          <w:lang w:val="en-US" w:eastAsia="zh-CN"/>
        </w:rPr>
      </w:pPr>
      <w:r>
        <w:rPr>
          <w:rFonts w:ascii="宋体" w:hAnsi="宋体" w:eastAsia="宋体" w:cs="宋体"/>
          <w:spacing w:val="-3"/>
          <w:sz w:val="24"/>
          <w:szCs w:val="24"/>
        </w:rPr>
        <w:t>9.付款方式：</w:t>
      </w:r>
      <w:r>
        <w:rPr>
          <w:rFonts w:hint="eastAsia"/>
          <w:color w:val="auto"/>
          <w:spacing w:val="2"/>
          <w:sz w:val="24"/>
          <w:szCs w:val="24"/>
          <w:lang w:val="en-US" w:eastAsia="zh-CN"/>
        </w:rPr>
        <w:t>按工序分阶段进行，每个工序结束后，支付本工序投资额的75%； 工程竣工经验收合格、财政审计部门决算后，付至工程总价款的100%；承包 人须向采购人提供合同金额3%的工程质量保函,质量保证金担保时间自验收合格之日起不少于一年。验收合格之日起一年后经复验无质量问题，保函自动作废或退还。</w:t>
      </w:r>
    </w:p>
    <w:p w14:paraId="016AADF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textAlignment w:val="baseline"/>
        <w:rPr>
          <w:rFonts w:ascii="宋体" w:hAnsi="宋体" w:eastAsia="宋体" w:cs="宋体"/>
          <w:color w:val="auto"/>
          <w:sz w:val="24"/>
          <w:szCs w:val="24"/>
        </w:rPr>
      </w:pPr>
      <w:r>
        <w:rPr>
          <w:rFonts w:hint="eastAsia"/>
          <w:color w:val="auto"/>
          <w:spacing w:val="2"/>
          <w:sz w:val="24"/>
          <w:szCs w:val="24"/>
          <w:lang w:val="en-US" w:eastAsia="zh-CN"/>
        </w:rPr>
        <w:t>注：工程竣工后工程款支付以县政府的财政、审计部门和决算审计结果为 结算依据。</w:t>
      </w:r>
    </w:p>
    <w:p w14:paraId="764EE34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10.质量标准：合格。</w:t>
      </w:r>
    </w:p>
    <w:p w14:paraId="34AE70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11.</w:t>
      </w:r>
      <w:r>
        <w:rPr>
          <w:rFonts w:ascii="宋体" w:hAnsi="宋体" w:eastAsia="宋体" w:cs="宋体"/>
          <w:color w:val="auto"/>
          <w:spacing w:val="-6"/>
          <w:sz w:val="24"/>
          <w:szCs w:val="24"/>
        </w:rPr>
        <w:t>工期（合同履行期限</w:t>
      </w:r>
      <w:r>
        <w:rPr>
          <w:rFonts w:ascii="宋体" w:hAnsi="宋体" w:eastAsia="宋体" w:cs="宋体"/>
          <w:color w:val="auto"/>
          <w:spacing w:val="12"/>
          <w:sz w:val="24"/>
          <w:szCs w:val="24"/>
        </w:rPr>
        <w:t>）：</w:t>
      </w:r>
      <w:r>
        <w:rPr>
          <w:rFonts w:hint="eastAsia" w:ascii="宋体" w:hAnsi="宋体" w:eastAsia="宋体" w:cs="宋体"/>
          <w:color w:val="auto"/>
          <w:spacing w:val="-6"/>
          <w:sz w:val="24"/>
          <w:szCs w:val="24"/>
          <w:lang w:val="en-US" w:eastAsia="zh-CN"/>
        </w:rPr>
        <w:t>210</w:t>
      </w:r>
      <w:r>
        <w:rPr>
          <w:rFonts w:ascii="宋体" w:hAnsi="宋体" w:eastAsia="宋体" w:cs="宋体"/>
          <w:color w:val="auto"/>
          <w:spacing w:val="-6"/>
          <w:sz w:val="24"/>
          <w:szCs w:val="24"/>
        </w:rPr>
        <w:t>日历天。</w:t>
      </w:r>
    </w:p>
    <w:p w14:paraId="3C3F834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ascii="宋体" w:hAnsi="宋体" w:eastAsia="宋体" w:cs="宋体"/>
          <w:sz w:val="24"/>
          <w:szCs w:val="24"/>
        </w:rPr>
        <w:sectPr>
          <w:footerReference r:id="rId8" w:type="default"/>
          <w:pgSz w:w="11905" w:h="16838"/>
          <w:pgMar w:top="1247" w:right="1417" w:bottom="1247" w:left="1417" w:header="624" w:footer="675" w:gutter="0"/>
          <w:pgNumType w:fmt="numberInDash"/>
          <w:cols w:space="0" w:num="1"/>
          <w:rtlGutter w:val="0"/>
          <w:docGrid w:linePitch="0" w:charSpace="0"/>
        </w:sectPr>
      </w:pPr>
    </w:p>
    <w:p w14:paraId="4D88186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86" w:firstLineChars="200"/>
        <w:jc w:val="center"/>
        <w:textAlignment w:val="baseline"/>
        <w:outlineLvl w:val="0"/>
        <w:rPr>
          <w:rFonts w:ascii="宋体" w:hAnsi="宋体" w:eastAsia="宋体" w:cs="宋体"/>
          <w:sz w:val="30"/>
          <w:szCs w:val="30"/>
        </w:rPr>
      </w:pPr>
      <w:bookmarkStart w:id="26" w:name="bookmark4"/>
      <w:bookmarkEnd w:id="26"/>
      <w:r>
        <w:rPr>
          <w:rFonts w:ascii="宋体" w:hAnsi="宋体" w:eastAsia="宋体" w:cs="宋体"/>
          <w:b/>
          <w:bCs/>
          <w:spacing w:val="-4"/>
          <w:sz w:val="30"/>
          <w:szCs w:val="30"/>
        </w:rPr>
        <w:t>第二部分</w:t>
      </w:r>
      <w:r>
        <w:rPr>
          <w:rFonts w:ascii="宋体" w:hAnsi="宋体" w:eastAsia="宋体" w:cs="宋体"/>
          <w:spacing w:val="-4"/>
          <w:sz w:val="30"/>
          <w:szCs w:val="30"/>
        </w:rPr>
        <w:t xml:space="preserve">  </w:t>
      </w:r>
      <w:r>
        <w:rPr>
          <w:rFonts w:ascii="宋体" w:hAnsi="宋体" w:eastAsia="宋体" w:cs="宋体"/>
          <w:b/>
          <w:bCs/>
          <w:spacing w:val="-4"/>
          <w:sz w:val="30"/>
          <w:szCs w:val="30"/>
        </w:rPr>
        <w:t>谈判须知</w:t>
      </w:r>
    </w:p>
    <w:p w14:paraId="0B9B028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4" w:firstLineChars="200"/>
        <w:textAlignment w:val="baseline"/>
        <w:rPr>
          <w:rFonts w:ascii="宋体" w:hAnsi="宋体" w:eastAsia="宋体" w:cs="宋体"/>
          <w:sz w:val="30"/>
          <w:szCs w:val="30"/>
        </w:rPr>
      </w:pPr>
      <w:r>
        <w:rPr>
          <w:rFonts w:ascii="宋体" w:hAnsi="宋体" w:eastAsia="宋体" w:cs="宋体"/>
          <w:b/>
          <w:bCs/>
          <w:spacing w:val="-7"/>
          <w:sz w:val="30"/>
          <w:szCs w:val="30"/>
        </w:rPr>
        <w:t>一、总则</w:t>
      </w:r>
    </w:p>
    <w:p w14:paraId="31DCB5F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1.根据《中华人民共和国政府采购法》以及相关的法律、法规、规章等，择优选</w:t>
      </w:r>
      <w:r>
        <w:rPr>
          <w:rFonts w:ascii="宋体" w:hAnsi="宋体" w:eastAsia="宋体" w:cs="宋体"/>
          <w:spacing w:val="12"/>
          <w:sz w:val="24"/>
          <w:szCs w:val="24"/>
        </w:rPr>
        <w:t xml:space="preserve"> </w:t>
      </w:r>
      <w:r>
        <w:rPr>
          <w:rFonts w:ascii="宋体" w:hAnsi="宋体" w:eastAsia="宋体" w:cs="宋体"/>
          <w:spacing w:val="-4"/>
          <w:sz w:val="24"/>
          <w:szCs w:val="24"/>
        </w:rPr>
        <w:t>定成交人。</w:t>
      </w:r>
    </w:p>
    <w:p w14:paraId="4FD5296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2.本次谈判已按照有关规定向博爱县财政局采购办备</w:t>
      </w:r>
      <w:r>
        <w:rPr>
          <w:rFonts w:ascii="宋体" w:hAnsi="宋体" w:eastAsia="宋体" w:cs="宋体"/>
          <w:spacing w:val="-3"/>
          <w:sz w:val="24"/>
          <w:szCs w:val="24"/>
        </w:rPr>
        <w:t>案。</w:t>
      </w:r>
      <w:r>
        <w:rPr>
          <w:rFonts w:ascii="宋体" w:hAnsi="宋体" w:eastAsia="宋体" w:cs="宋体"/>
          <w:sz w:val="24"/>
          <w:szCs w:val="24"/>
        </w:rPr>
        <w:t xml:space="preserve"> </w:t>
      </w:r>
    </w:p>
    <w:p w14:paraId="00C80BB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3.维护双方当事人的合法权益，反对不正当竞争。</w:t>
      </w:r>
    </w:p>
    <w:p w14:paraId="6386011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textAlignment w:val="baseline"/>
        <w:rPr>
          <w:rFonts w:ascii="宋体" w:hAnsi="宋体" w:eastAsia="宋体" w:cs="宋体"/>
          <w:sz w:val="24"/>
          <w:szCs w:val="24"/>
        </w:rPr>
      </w:pPr>
      <w:r>
        <w:rPr>
          <w:rFonts w:ascii="宋体" w:hAnsi="宋体" w:eastAsia="宋体" w:cs="宋体"/>
          <w:spacing w:val="2"/>
          <w:sz w:val="24"/>
          <w:szCs w:val="24"/>
        </w:rPr>
        <w:t>4.谈判单位应仔细阅读谈判文件，一旦参与谈判，均认为响应该谈判</w:t>
      </w:r>
      <w:r>
        <w:rPr>
          <w:rFonts w:ascii="宋体" w:hAnsi="宋体" w:eastAsia="宋体" w:cs="宋体"/>
          <w:spacing w:val="1"/>
          <w:sz w:val="24"/>
          <w:szCs w:val="24"/>
        </w:rPr>
        <w:t>文件中采购</w:t>
      </w:r>
      <w:r>
        <w:rPr>
          <w:rFonts w:ascii="宋体" w:hAnsi="宋体" w:eastAsia="宋体" w:cs="宋体"/>
          <w:sz w:val="24"/>
          <w:szCs w:val="24"/>
        </w:rPr>
        <w:t xml:space="preserve"> </w:t>
      </w:r>
      <w:r>
        <w:rPr>
          <w:rFonts w:ascii="宋体" w:hAnsi="宋体" w:eastAsia="宋体" w:cs="宋体"/>
          <w:spacing w:val="-2"/>
          <w:sz w:val="24"/>
          <w:szCs w:val="24"/>
        </w:rPr>
        <w:t>人的有关要求。</w:t>
      </w:r>
    </w:p>
    <w:p w14:paraId="2FDDBCC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textAlignment w:val="baseline"/>
        <w:rPr>
          <w:rFonts w:ascii="宋体" w:hAnsi="宋体" w:eastAsia="宋体" w:cs="宋体"/>
          <w:sz w:val="24"/>
          <w:szCs w:val="24"/>
        </w:rPr>
      </w:pPr>
      <w:r>
        <w:rPr>
          <w:rFonts w:ascii="宋体" w:hAnsi="宋体" w:eastAsia="宋体" w:cs="宋体"/>
          <w:spacing w:val="2"/>
          <w:sz w:val="24"/>
          <w:szCs w:val="24"/>
        </w:rPr>
        <w:t>5.投标费用：供应商在投标过程中所发生的一切费用，</w:t>
      </w:r>
      <w:r>
        <w:rPr>
          <w:rFonts w:ascii="宋体" w:hAnsi="宋体" w:eastAsia="宋体" w:cs="宋体"/>
          <w:spacing w:val="1"/>
          <w:sz w:val="24"/>
          <w:szCs w:val="24"/>
        </w:rPr>
        <w:t>不论成交与否，均由供应</w:t>
      </w:r>
      <w:r>
        <w:rPr>
          <w:rFonts w:ascii="宋体" w:hAnsi="宋体" w:eastAsia="宋体" w:cs="宋体"/>
          <w:sz w:val="24"/>
          <w:szCs w:val="24"/>
        </w:rPr>
        <w:t xml:space="preserve"> </w:t>
      </w:r>
      <w:r>
        <w:rPr>
          <w:rFonts w:ascii="宋体" w:hAnsi="宋体" w:eastAsia="宋体" w:cs="宋体"/>
          <w:spacing w:val="-1"/>
          <w:sz w:val="24"/>
          <w:szCs w:val="24"/>
        </w:rPr>
        <w:t>商自负，采购单位不承担任何责任。</w:t>
      </w:r>
    </w:p>
    <w:p w14:paraId="0E3E5E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86" w:firstLineChars="200"/>
        <w:jc w:val="center"/>
        <w:textAlignment w:val="baseline"/>
        <w:rPr>
          <w:rFonts w:ascii="宋体" w:hAnsi="宋体" w:eastAsia="宋体" w:cs="宋体"/>
          <w:sz w:val="30"/>
          <w:szCs w:val="30"/>
        </w:rPr>
      </w:pPr>
      <w:r>
        <w:rPr>
          <w:rFonts w:ascii="宋体" w:hAnsi="宋体" w:eastAsia="宋体" w:cs="宋体"/>
          <w:b/>
          <w:bCs/>
          <w:spacing w:val="-4"/>
          <w:sz w:val="30"/>
          <w:szCs w:val="30"/>
        </w:rPr>
        <w:t>二、采购内容及要求</w:t>
      </w:r>
    </w:p>
    <w:p w14:paraId="3DB78BC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hint="eastAsia" w:ascii="宋体" w:hAnsi="宋体" w:eastAsia="宋体" w:cs="宋体"/>
          <w:sz w:val="24"/>
          <w:szCs w:val="24"/>
          <w:lang w:eastAsia="zh-CN"/>
        </w:rPr>
      </w:pPr>
      <w:r>
        <w:rPr>
          <w:rFonts w:ascii="宋体" w:hAnsi="宋体" w:eastAsia="宋体" w:cs="宋体"/>
          <w:spacing w:val="-1"/>
          <w:sz w:val="24"/>
          <w:szCs w:val="24"/>
        </w:rPr>
        <w:t>1.项目名称：</w:t>
      </w:r>
      <w:r>
        <w:rPr>
          <w:rFonts w:hint="eastAsia" w:ascii="宋体" w:hAnsi="宋体" w:eastAsia="宋体" w:cs="宋体"/>
          <w:spacing w:val="-1"/>
          <w:sz w:val="24"/>
          <w:szCs w:val="24"/>
          <w:lang w:eastAsia="zh-CN"/>
        </w:rPr>
        <w:t>博爱县第二中学新建男生宿舍楼采购项目</w:t>
      </w:r>
    </w:p>
    <w:p w14:paraId="52BDD8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2.采购内容：</w:t>
      </w:r>
      <w:r>
        <w:rPr>
          <w:rFonts w:hint="eastAsia" w:ascii="宋体" w:hAnsi="宋体" w:eastAsia="宋体" w:cs="宋体"/>
          <w:color w:val="auto"/>
          <w:sz w:val="24"/>
          <w:szCs w:val="24"/>
          <w:lang w:val="en-US" w:eastAsia="zh-CN"/>
        </w:rPr>
        <w:t>博爱县第二中学新建男生宿舍楼采购项目，位于博爱县群英街，博爱县第二中学校区内；项目内容为新建一栋学生宿舍，建筑面积1307.12㎡(外墙装饰层按80厚计入)，地上四层,建筑高度:15.00m(室外地面至屋面面层(面层按250mm计入)),建筑高度15.95m(室外地坪至女儿墙)。钢筋混凝土框架结构,主体结构设计工作年限为50年,抗震设防烈度为7度</w:t>
      </w:r>
      <w:r>
        <w:rPr>
          <w:rFonts w:hint="eastAsia" w:ascii="宋体" w:hAnsi="宋体" w:eastAsia="宋体" w:cs="宋体"/>
          <w:color w:val="auto"/>
          <w:spacing w:val="-5"/>
          <w:sz w:val="24"/>
          <w:szCs w:val="24"/>
          <w:lang w:val="en-US" w:eastAsia="zh-CN"/>
        </w:rPr>
        <w:t>（达到国家重点类设防标准）</w:t>
      </w:r>
      <w:r>
        <w:rPr>
          <w:rFonts w:hint="eastAsia" w:ascii="宋体" w:hAnsi="宋体" w:eastAsia="宋体" w:cs="宋体"/>
          <w:color w:val="auto"/>
          <w:sz w:val="24"/>
          <w:szCs w:val="24"/>
          <w:lang w:val="en-US" w:eastAsia="zh-CN"/>
        </w:rPr>
        <w:t>，建筑类别:多层公共建筑；建筑的耐火等级为二级。屋面防水等级:一级，三道设防（具体详见谈判文件、施工图纸、工程量清单、补充通知及答疑纪要等包含的全部内容）</w:t>
      </w:r>
    </w:p>
    <w:p w14:paraId="749816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82" w:firstLineChars="200"/>
        <w:jc w:val="center"/>
        <w:textAlignment w:val="baseline"/>
        <w:rPr>
          <w:rFonts w:ascii="宋体" w:hAnsi="宋体" w:eastAsia="宋体" w:cs="宋体"/>
          <w:sz w:val="30"/>
          <w:szCs w:val="30"/>
        </w:rPr>
      </w:pPr>
      <w:r>
        <w:rPr>
          <w:rFonts w:ascii="宋体" w:hAnsi="宋体" w:eastAsia="宋体" w:cs="宋体"/>
          <w:b/>
          <w:bCs/>
          <w:spacing w:val="-5"/>
          <w:sz w:val="30"/>
          <w:szCs w:val="30"/>
        </w:rPr>
        <w:t>三、谈判文件</w:t>
      </w:r>
    </w:p>
    <w:p w14:paraId="31E2276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1.谈判文件包括本文件和所有按本文件规定发出的补充通知等。</w:t>
      </w:r>
    </w:p>
    <w:p w14:paraId="251B956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2.投标单位的响应文件应实质上响应谈判文件的要求，否则，响应文件将被拒绝。</w:t>
      </w:r>
      <w:r>
        <w:rPr>
          <w:rFonts w:ascii="宋体" w:hAnsi="宋体" w:eastAsia="宋体" w:cs="宋体"/>
          <w:spacing w:val="14"/>
          <w:sz w:val="24"/>
          <w:szCs w:val="24"/>
        </w:rPr>
        <w:t xml:space="preserve"> </w:t>
      </w:r>
      <w:r>
        <w:rPr>
          <w:rFonts w:ascii="宋体" w:hAnsi="宋体" w:eastAsia="宋体" w:cs="宋体"/>
          <w:spacing w:val="-2"/>
          <w:sz w:val="24"/>
          <w:szCs w:val="24"/>
        </w:rPr>
        <w:t>3.谈判文件的解释。</w:t>
      </w:r>
    </w:p>
    <w:p w14:paraId="7E1D7D1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供应商对收到的谈判文件若有疑问，</w:t>
      </w:r>
      <w:r>
        <w:rPr>
          <w:rFonts w:ascii="新宋体" w:hAnsi="新宋体" w:eastAsia="新宋体" w:cs="新宋体"/>
          <w:spacing w:val="-2"/>
          <w:sz w:val="24"/>
          <w:szCs w:val="24"/>
        </w:rPr>
        <w:t>应在响应性文件递交截止时间一个工作日前</w:t>
      </w:r>
      <w:r>
        <w:rPr>
          <w:rFonts w:ascii="宋体" w:hAnsi="宋体" w:eastAsia="宋体" w:cs="宋体"/>
          <w:spacing w:val="-2"/>
          <w:sz w:val="24"/>
          <w:szCs w:val="24"/>
        </w:rPr>
        <w:t>，</w:t>
      </w:r>
      <w:r>
        <w:rPr>
          <w:rFonts w:ascii="宋体" w:hAnsi="宋体" w:eastAsia="宋体" w:cs="宋体"/>
          <w:spacing w:val="3"/>
          <w:sz w:val="24"/>
          <w:szCs w:val="24"/>
        </w:rPr>
        <w:t xml:space="preserve"> </w:t>
      </w:r>
      <w:r>
        <w:rPr>
          <w:rFonts w:ascii="宋体" w:hAnsi="宋体" w:eastAsia="宋体" w:cs="宋体"/>
          <w:spacing w:val="2"/>
          <w:sz w:val="24"/>
          <w:szCs w:val="24"/>
        </w:rPr>
        <w:t>应以书面形式向</w:t>
      </w:r>
      <w:r>
        <w:rPr>
          <w:rFonts w:hint="eastAsia" w:ascii="宋体" w:hAnsi="宋体" w:eastAsia="宋体" w:cs="宋体"/>
          <w:spacing w:val="2"/>
          <w:sz w:val="24"/>
          <w:szCs w:val="24"/>
          <w:lang w:eastAsia="zh-CN"/>
        </w:rPr>
        <w:t>博爱县第二中学</w:t>
      </w:r>
      <w:r>
        <w:rPr>
          <w:rFonts w:ascii="宋体" w:hAnsi="宋体" w:eastAsia="宋体" w:cs="宋体"/>
          <w:spacing w:val="2"/>
          <w:sz w:val="24"/>
          <w:szCs w:val="24"/>
        </w:rPr>
        <w:t>和</w:t>
      </w:r>
      <w:r>
        <w:rPr>
          <w:rFonts w:hint="eastAsia" w:ascii="宋体" w:hAnsi="宋体" w:eastAsia="宋体" w:cs="宋体"/>
          <w:spacing w:val="2"/>
          <w:sz w:val="24"/>
          <w:szCs w:val="24"/>
          <w:lang w:eastAsia="zh-CN"/>
        </w:rPr>
        <w:t>河南海普工程管理有限公司</w:t>
      </w:r>
      <w:r>
        <w:rPr>
          <w:rFonts w:ascii="宋体" w:hAnsi="宋体" w:eastAsia="宋体" w:cs="宋体"/>
          <w:spacing w:val="1"/>
          <w:sz w:val="24"/>
          <w:szCs w:val="24"/>
        </w:rPr>
        <w:t>提出，</w:t>
      </w:r>
      <w:r>
        <w:rPr>
          <w:rFonts w:hint="eastAsia" w:ascii="宋体" w:hAnsi="宋体" w:eastAsia="宋体" w:cs="宋体"/>
          <w:spacing w:val="2"/>
          <w:sz w:val="24"/>
          <w:szCs w:val="24"/>
          <w:lang w:eastAsia="zh-CN"/>
        </w:rPr>
        <w:t>博爱县第二中学</w:t>
      </w:r>
      <w:r>
        <w:rPr>
          <w:rFonts w:ascii="宋体" w:hAnsi="宋体" w:eastAsia="宋体" w:cs="宋体"/>
          <w:spacing w:val="-2"/>
          <w:sz w:val="24"/>
          <w:szCs w:val="24"/>
        </w:rPr>
        <w:t>和</w:t>
      </w:r>
      <w:r>
        <w:rPr>
          <w:rFonts w:hint="eastAsia" w:ascii="宋体" w:hAnsi="宋体" w:eastAsia="宋体" w:cs="宋体"/>
          <w:spacing w:val="-2"/>
          <w:sz w:val="24"/>
          <w:szCs w:val="24"/>
          <w:lang w:eastAsia="zh-CN"/>
        </w:rPr>
        <w:t>河南海普工程管理有限公司</w:t>
      </w:r>
      <w:r>
        <w:rPr>
          <w:rFonts w:ascii="宋体" w:hAnsi="宋体" w:eastAsia="宋体" w:cs="宋体"/>
          <w:spacing w:val="-2"/>
          <w:sz w:val="24"/>
          <w:szCs w:val="24"/>
        </w:rPr>
        <w:t>将以补充通知或答疑纪要的形式予以解答，</w:t>
      </w:r>
      <w:r>
        <w:rPr>
          <w:rFonts w:ascii="宋体" w:hAnsi="宋体" w:eastAsia="宋体" w:cs="宋体"/>
          <w:spacing w:val="2"/>
          <w:sz w:val="24"/>
          <w:szCs w:val="24"/>
        </w:rPr>
        <w:t>答复内容将在《中国招标投标公共服务平台》、《河南省政府采购网》、《焦作市政府采购</w:t>
      </w:r>
      <w:r>
        <w:rPr>
          <w:rFonts w:ascii="宋体" w:hAnsi="宋体" w:eastAsia="宋体" w:cs="宋体"/>
          <w:spacing w:val="1"/>
          <w:sz w:val="24"/>
          <w:szCs w:val="24"/>
        </w:rPr>
        <w:t>网》、《焦作市公</w:t>
      </w:r>
      <w:r>
        <w:rPr>
          <w:rFonts w:ascii="宋体" w:hAnsi="宋体" w:eastAsia="宋体" w:cs="宋体"/>
          <w:spacing w:val="2"/>
          <w:sz w:val="24"/>
          <w:szCs w:val="24"/>
        </w:rPr>
        <w:t>共资源交易中心网》、《博爱县公共资源交</w:t>
      </w:r>
      <w:r>
        <w:rPr>
          <w:rFonts w:ascii="宋体" w:hAnsi="宋体" w:eastAsia="宋体" w:cs="宋体"/>
          <w:spacing w:val="1"/>
          <w:sz w:val="24"/>
          <w:szCs w:val="24"/>
        </w:rPr>
        <w:t>易中心网》上以</w:t>
      </w:r>
      <w:r>
        <w:rPr>
          <w:rFonts w:ascii="宋体" w:hAnsi="宋体" w:eastAsia="宋体" w:cs="宋体"/>
          <w:spacing w:val="-1"/>
          <w:sz w:val="24"/>
          <w:szCs w:val="24"/>
        </w:rPr>
        <w:t>更正、变更公告的方式发布并作为谈判文件的补充组成部分。</w:t>
      </w:r>
    </w:p>
    <w:p w14:paraId="1DAFA7B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pacing w:val="14"/>
          <w:sz w:val="24"/>
          <w:szCs w:val="24"/>
        </w:rPr>
      </w:pPr>
      <w:r>
        <w:rPr>
          <w:rFonts w:ascii="宋体" w:hAnsi="宋体" w:eastAsia="宋体" w:cs="宋体"/>
          <w:spacing w:val="-3"/>
          <w:sz w:val="24"/>
          <w:szCs w:val="24"/>
        </w:rPr>
        <w:t>本谈判文件的解释权属于</w:t>
      </w:r>
      <w:r>
        <w:rPr>
          <w:rFonts w:hint="eastAsia" w:ascii="宋体" w:hAnsi="宋体" w:eastAsia="宋体" w:cs="宋体"/>
          <w:spacing w:val="-3"/>
          <w:sz w:val="24"/>
          <w:szCs w:val="24"/>
          <w:lang w:eastAsia="zh-CN"/>
        </w:rPr>
        <w:t>博爱县第二中学。</w:t>
      </w:r>
      <w:r>
        <w:rPr>
          <w:rFonts w:ascii="宋体" w:hAnsi="宋体" w:eastAsia="宋体" w:cs="宋体"/>
          <w:spacing w:val="14"/>
          <w:sz w:val="24"/>
          <w:szCs w:val="24"/>
        </w:rPr>
        <w:t xml:space="preserve"> </w:t>
      </w:r>
    </w:p>
    <w:p w14:paraId="59A2174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4.谈判文件的修改。</w:t>
      </w:r>
    </w:p>
    <w:p w14:paraId="0039C0A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4．1</w:t>
      </w:r>
      <w:r>
        <w:rPr>
          <w:rFonts w:ascii="宋体" w:hAnsi="宋体" w:eastAsia="宋体" w:cs="宋体"/>
          <w:spacing w:val="-49"/>
          <w:sz w:val="24"/>
          <w:szCs w:val="24"/>
        </w:rPr>
        <w:t xml:space="preserve"> </w:t>
      </w:r>
      <w:r>
        <w:rPr>
          <w:rFonts w:ascii="宋体" w:hAnsi="宋体" w:eastAsia="宋体" w:cs="宋体"/>
          <w:sz w:val="24"/>
          <w:szCs w:val="24"/>
        </w:rPr>
        <w:t>在谈判文件发出后，如需对文件进行修改，应在谈判开始前以补充</w:t>
      </w:r>
      <w:r>
        <w:rPr>
          <w:rFonts w:ascii="宋体" w:hAnsi="宋体" w:eastAsia="宋体" w:cs="宋体"/>
          <w:spacing w:val="-1"/>
          <w:sz w:val="24"/>
          <w:szCs w:val="24"/>
        </w:rPr>
        <w:t>通知的形</w:t>
      </w:r>
      <w:r>
        <w:rPr>
          <w:rFonts w:ascii="宋体" w:hAnsi="宋体" w:eastAsia="宋体" w:cs="宋体"/>
          <w:sz w:val="24"/>
          <w:szCs w:val="24"/>
        </w:rPr>
        <w:t xml:space="preserve"> </w:t>
      </w:r>
      <w:r>
        <w:rPr>
          <w:rFonts w:ascii="宋体" w:hAnsi="宋体" w:eastAsia="宋体" w:cs="宋体"/>
          <w:spacing w:val="-1"/>
          <w:sz w:val="24"/>
          <w:szCs w:val="24"/>
        </w:rPr>
        <w:t>式在相关网站发布，通知领取谈判文件的投标供应商。</w:t>
      </w:r>
    </w:p>
    <w:p w14:paraId="1C6F03A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5.谈判文件、补充通知内容相互矛盾时，以最后发出的通知为准。</w:t>
      </w:r>
    </w:p>
    <w:p w14:paraId="41B6E23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2" w:firstLineChars="200"/>
        <w:jc w:val="center"/>
        <w:textAlignment w:val="baseline"/>
        <w:rPr>
          <w:rFonts w:ascii="宋体" w:hAnsi="宋体" w:eastAsia="宋体" w:cs="宋体"/>
          <w:sz w:val="30"/>
          <w:szCs w:val="30"/>
        </w:rPr>
      </w:pPr>
      <w:r>
        <w:rPr>
          <w:rFonts w:ascii="宋体" w:hAnsi="宋体" w:eastAsia="宋体" w:cs="宋体"/>
          <w:b/>
          <w:bCs/>
          <w:spacing w:val="-10"/>
          <w:sz w:val="30"/>
          <w:szCs w:val="30"/>
        </w:rPr>
        <w:t>四、谈判要求</w:t>
      </w:r>
    </w:p>
    <w:p w14:paraId="0D93F08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1.确定成交人后，成交人要按照响应文件中承诺的内容履行合同。</w:t>
      </w:r>
    </w:p>
    <w:p w14:paraId="0AC000D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textAlignment w:val="baseline"/>
        <w:rPr>
          <w:rFonts w:ascii="宋体" w:hAnsi="宋体" w:eastAsia="宋体" w:cs="宋体"/>
          <w:sz w:val="24"/>
          <w:szCs w:val="24"/>
        </w:rPr>
      </w:pPr>
      <w:r>
        <w:rPr>
          <w:rFonts w:ascii="宋体" w:hAnsi="宋体" w:eastAsia="宋体" w:cs="宋体"/>
          <w:spacing w:val="2"/>
          <w:sz w:val="24"/>
          <w:szCs w:val="24"/>
        </w:rPr>
        <w:t>2.参加谈判的供应商应按谈判文件中提供的格式填写响应文</w:t>
      </w:r>
      <w:r>
        <w:rPr>
          <w:rFonts w:ascii="宋体" w:hAnsi="宋体" w:eastAsia="宋体" w:cs="宋体"/>
          <w:spacing w:val="1"/>
          <w:sz w:val="24"/>
          <w:szCs w:val="24"/>
        </w:rPr>
        <w:t>件，否则将认为是对</w:t>
      </w:r>
      <w:r>
        <w:rPr>
          <w:rFonts w:ascii="宋体" w:hAnsi="宋体" w:eastAsia="宋体" w:cs="宋体"/>
          <w:sz w:val="24"/>
          <w:szCs w:val="24"/>
        </w:rPr>
        <w:t xml:space="preserve"> </w:t>
      </w:r>
      <w:r>
        <w:rPr>
          <w:rFonts w:ascii="宋体" w:hAnsi="宋体" w:eastAsia="宋体" w:cs="宋体"/>
          <w:spacing w:val="-2"/>
          <w:sz w:val="24"/>
          <w:szCs w:val="24"/>
        </w:rPr>
        <w:t>该谈判文件的不响应。</w:t>
      </w:r>
    </w:p>
    <w:p w14:paraId="32F32F0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3.对谈判文件未作出实质性响应的供应商将被拒绝参与谈判。</w:t>
      </w:r>
    </w:p>
    <w:p w14:paraId="5E2EA96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86" w:firstLineChars="200"/>
        <w:jc w:val="center"/>
        <w:textAlignment w:val="baseline"/>
        <w:rPr>
          <w:rFonts w:ascii="宋体" w:hAnsi="宋体" w:eastAsia="宋体" w:cs="宋体"/>
          <w:sz w:val="30"/>
          <w:szCs w:val="30"/>
        </w:rPr>
      </w:pPr>
      <w:r>
        <w:rPr>
          <w:rFonts w:ascii="宋体" w:hAnsi="宋体" w:eastAsia="宋体" w:cs="宋体"/>
          <w:b/>
          <w:bCs/>
          <w:spacing w:val="-4"/>
          <w:sz w:val="30"/>
          <w:szCs w:val="30"/>
        </w:rPr>
        <w:t>五、响应文件的编制、递交和修改</w:t>
      </w:r>
    </w:p>
    <w:p w14:paraId="20931A7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一、响应文件的语言及格式。</w:t>
      </w:r>
    </w:p>
    <w:p w14:paraId="0A3574F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textAlignment w:val="baseline"/>
        <w:rPr>
          <w:rFonts w:ascii="宋体" w:hAnsi="宋体" w:eastAsia="宋体" w:cs="宋体"/>
          <w:sz w:val="24"/>
          <w:szCs w:val="24"/>
        </w:rPr>
      </w:pPr>
      <w:r>
        <w:rPr>
          <w:rFonts w:ascii="宋体" w:hAnsi="宋体" w:eastAsia="宋体" w:cs="宋体"/>
          <w:spacing w:val="2"/>
          <w:sz w:val="24"/>
          <w:szCs w:val="24"/>
        </w:rPr>
        <w:t>与报价有关的所有文件必须使用中文，供应商必须使用谈判</w:t>
      </w:r>
      <w:r>
        <w:rPr>
          <w:rFonts w:ascii="宋体" w:hAnsi="宋体" w:eastAsia="宋体" w:cs="宋体"/>
          <w:spacing w:val="1"/>
          <w:sz w:val="24"/>
          <w:szCs w:val="24"/>
        </w:rPr>
        <w:t>文件中规定的文件格</w:t>
      </w:r>
      <w:r>
        <w:rPr>
          <w:rFonts w:ascii="宋体" w:hAnsi="宋体" w:eastAsia="宋体" w:cs="宋体"/>
          <w:sz w:val="24"/>
          <w:szCs w:val="24"/>
        </w:rPr>
        <w:t xml:space="preserve"> </w:t>
      </w:r>
      <w:r>
        <w:rPr>
          <w:rFonts w:ascii="宋体" w:hAnsi="宋体" w:eastAsia="宋体" w:cs="宋体"/>
          <w:spacing w:val="-8"/>
          <w:sz w:val="24"/>
          <w:szCs w:val="24"/>
        </w:rPr>
        <w:t>式。</w:t>
      </w:r>
    </w:p>
    <w:p w14:paraId="20A7939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二、响应文件的组成。</w:t>
      </w:r>
    </w:p>
    <w:p w14:paraId="3ACF815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1.响应文件应主要包括下列部分：</w:t>
      </w:r>
    </w:p>
    <w:p w14:paraId="14308A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（1）谈判报价函；</w:t>
      </w:r>
    </w:p>
    <w:p w14:paraId="6226660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（2）第一轮报价表和已标价工程量清单；</w:t>
      </w:r>
    </w:p>
    <w:p w14:paraId="3FEDAB6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（3）法定代表人身份证明；</w:t>
      </w:r>
    </w:p>
    <w:p w14:paraId="0F50857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（4）授权委托书；</w:t>
      </w:r>
    </w:p>
    <w:p w14:paraId="37F70E9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（5）供应商资格证明承诺函；</w:t>
      </w:r>
    </w:p>
    <w:p w14:paraId="78F40EB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（6）谈判承诺函；</w:t>
      </w:r>
    </w:p>
    <w:p w14:paraId="0C028EA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（7）施工组织设计和项目管理机构；</w:t>
      </w:r>
    </w:p>
    <w:p w14:paraId="3470B30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textAlignment w:val="baseline"/>
        <w:rPr>
          <w:rFonts w:ascii="宋体" w:hAnsi="宋体" w:eastAsia="宋体" w:cs="宋体"/>
          <w:spacing w:val="-2"/>
          <w:sz w:val="24"/>
          <w:szCs w:val="24"/>
        </w:rPr>
      </w:pPr>
      <w:r>
        <w:rPr>
          <w:rFonts w:ascii="宋体" w:hAnsi="宋体" w:eastAsia="宋体" w:cs="宋体"/>
          <w:spacing w:val="-2"/>
          <w:sz w:val="24"/>
          <w:szCs w:val="24"/>
        </w:rPr>
        <w:t>（8）优惠条件及服务承诺；</w:t>
      </w:r>
    </w:p>
    <w:p w14:paraId="4D0C0A0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（9）项目经理无在建工程证明；</w:t>
      </w:r>
    </w:p>
    <w:p w14:paraId="42E7C65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（10）谈判文件要求的及谈判供应商认为需要加以说明的其他资料。</w:t>
      </w:r>
    </w:p>
    <w:p w14:paraId="440E879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注：1.符合《政府采购法》第二十二条规定的资格条件</w:t>
      </w:r>
      <w:r>
        <w:rPr>
          <w:rFonts w:ascii="宋体" w:hAnsi="宋体" w:eastAsia="宋体" w:cs="宋体"/>
          <w:spacing w:val="-1"/>
          <w:sz w:val="24"/>
          <w:szCs w:val="24"/>
        </w:rPr>
        <w:t>，按照采购文件约定提供</w:t>
      </w:r>
      <w:r>
        <w:rPr>
          <w:rFonts w:ascii="宋体" w:hAnsi="宋体" w:eastAsia="宋体" w:cs="宋体"/>
          <w:sz w:val="24"/>
          <w:szCs w:val="24"/>
        </w:rPr>
        <w:t xml:space="preserve"> 资格承诺，不再提供资质资料，主要包括供应商在响应文</w:t>
      </w:r>
      <w:r>
        <w:rPr>
          <w:rFonts w:ascii="宋体" w:hAnsi="宋体" w:eastAsia="宋体" w:cs="宋体"/>
          <w:spacing w:val="-1"/>
          <w:sz w:val="24"/>
          <w:szCs w:val="24"/>
        </w:rPr>
        <w:t>件中无需再提供营业执照、</w:t>
      </w:r>
      <w:r>
        <w:rPr>
          <w:rFonts w:ascii="宋体" w:hAnsi="宋体" w:eastAsia="宋体" w:cs="宋体"/>
          <w:sz w:val="24"/>
          <w:szCs w:val="24"/>
        </w:rPr>
        <w:t xml:space="preserve"> 财务状况报告、依法缴纳税收和社会保障资金、具有履行</w:t>
      </w:r>
      <w:r>
        <w:rPr>
          <w:rFonts w:ascii="宋体" w:hAnsi="宋体" w:eastAsia="宋体" w:cs="宋体"/>
          <w:spacing w:val="-1"/>
          <w:sz w:val="24"/>
          <w:szCs w:val="24"/>
        </w:rPr>
        <w:t>合同所必须的设备和专业技</w:t>
      </w:r>
      <w:r>
        <w:rPr>
          <w:rFonts w:ascii="宋体" w:hAnsi="宋体" w:eastAsia="宋体" w:cs="宋体"/>
          <w:sz w:val="24"/>
          <w:szCs w:val="24"/>
        </w:rPr>
        <w:t xml:space="preserve"> 术能力、参加政府采购活动前三年内在经营活动中没有重</w:t>
      </w:r>
      <w:r>
        <w:rPr>
          <w:rFonts w:ascii="宋体" w:hAnsi="宋体" w:eastAsia="宋体" w:cs="宋体"/>
          <w:spacing w:val="-1"/>
          <w:sz w:val="24"/>
          <w:szCs w:val="24"/>
        </w:rPr>
        <w:t>大违法纪律相关证明材料、</w:t>
      </w:r>
      <w:r>
        <w:rPr>
          <w:rFonts w:ascii="宋体" w:hAnsi="宋体" w:eastAsia="宋体" w:cs="宋体"/>
          <w:sz w:val="24"/>
          <w:szCs w:val="24"/>
        </w:rPr>
        <w:t xml:space="preserve"> 企业施工资质证书和安全生产许可证、项目经理建造师证</w:t>
      </w:r>
      <w:r>
        <w:rPr>
          <w:rFonts w:ascii="宋体" w:hAnsi="宋体" w:eastAsia="宋体" w:cs="宋体"/>
          <w:spacing w:val="-1"/>
          <w:sz w:val="24"/>
          <w:szCs w:val="24"/>
        </w:rPr>
        <w:t>书和安全生产考核合格证、</w:t>
      </w:r>
      <w:r>
        <w:rPr>
          <w:rFonts w:ascii="宋体" w:hAnsi="宋体" w:eastAsia="宋体" w:cs="宋体"/>
          <w:sz w:val="24"/>
          <w:szCs w:val="24"/>
        </w:rPr>
        <w:t xml:space="preserve"> </w:t>
      </w:r>
      <w:r>
        <w:rPr>
          <w:rFonts w:ascii="宋体" w:hAnsi="宋体" w:eastAsia="宋体" w:cs="宋体"/>
          <w:spacing w:val="-1"/>
          <w:sz w:val="24"/>
          <w:szCs w:val="24"/>
        </w:rPr>
        <w:t>技术负责人职称证书等。</w:t>
      </w:r>
    </w:p>
    <w:p w14:paraId="117D868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2.供应商应当遵循诚实信用原则，不得作虚假承</w:t>
      </w:r>
      <w:r>
        <w:rPr>
          <w:rFonts w:ascii="宋体" w:hAnsi="宋体" w:eastAsia="宋体" w:cs="宋体"/>
          <w:spacing w:val="-1"/>
          <w:sz w:val="24"/>
          <w:szCs w:val="24"/>
        </w:rPr>
        <w:t>诺。供应商承诺不实的，属于提</w:t>
      </w:r>
      <w:r>
        <w:rPr>
          <w:rFonts w:ascii="宋体" w:hAnsi="宋体" w:eastAsia="宋体" w:cs="宋体"/>
          <w:sz w:val="24"/>
          <w:szCs w:val="24"/>
        </w:rPr>
        <w:t xml:space="preserve"> 供虚假材料谋取中标、成交。按照《政府采购法》第七十七条</w:t>
      </w:r>
      <w:r>
        <w:rPr>
          <w:rFonts w:ascii="宋体" w:hAnsi="宋体" w:eastAsia="宋体" w:cs="宋体"/>
          <w:spacing w:val="-1"/>
          <w:sz w:val="24"/>
          <w:szCs w:val="24"/>
        </w:rPr>
        <w:t>规定，处以采购金额千</w:t>
      </w:r>
      <w:r>
        <w:rPr>
          <w:rFonts w:ascii="宋体" w:hAnsi="宋体" w:eastAsia="宋体" w:cs="宋体"/>
          <w:sz w:val="24"/>
          <w:szCs w:val="24"/>
        </w:rPr>
        <w:t xml:space="preserve"> 分之五以上千分之十以下的罚款，列入不良行为记录名单，在</w:t>
      </w:r>
      <w:r>
        <w:rPr>
          <w:rFonts w:ascii="宋体" w:hAnsi="宋体" w:eastAsia="宋体" w:cs="宋体"/>
          <w:spacing w:val="-1"/>
          <w:sz w:val="24"/>
          <w:szCs w:val="24"/>
        </w:rPr>
        <w:t>一至三年内禁止参加政</w:t>
      </w:r>
      <w:r>
        <w:rPr>
          <w:rFonts w:ascii="宋体" w:hAnsi="宋体" w:eastAsia="宋体" w:cs="宋体"/>
          <w:sz w:val="24"/>
          <w:szCs w:val="24"/>
        </w:rPr>
        <w:t xml:space="preserve"> 府采购活动；有违法所得的，并处没收违法所得，情节严重的</w:t>
      </w:r>
      <w:r>
        <w:rPr>
          <w:rFonts w:ascii="宋体" w:hAnsi="宋体" w:eastAsia="宋体" w:cs="宋体"/>
          <w:spacing w:val="-1"/>
          <w:sz w:val="24"/>
          <w:szCs w:val="24"/>
        </w:rPr>
        <w:t>，吊销营业执照；构成</w:t>
      </w:r>
      <w:r>
        <w:rPr>
          <w:rFonts w:ascii="宋体" w:hAnsi="宋体" w:eastAsia="宋体" w:cs="宋体"/>
          <w:sz w:val="24"/>
          <w:szCs w:val="24"/>
        </w:rPr>
        <w:t xml:space="preserve"> 犯罪的，依法追究刑事责任。遵循《中华人民共和国政府采购</w:t>
      </w:r>
      <w:r>
        <w:rPr>
          <w:rFonts w:ascii="宋体" w:hAnsi="宋体" w:eastAsia="宋体" w:cs="宋体"/>
          <w:spacing w:val="-1"/>
          <w:sz w:val="24"/>
          <w:szCs w:val="24"/>
        </w:rPr>
        <w:t>法实施条例》第十八条</w:t>
      </w:r>
      <w:r>
        <w:rPr>
          <w:rFonts w:ascii="宋体" w:hAnsi="宋体" w:eastAsia="宋体" w:cs="宋体"/>
          <w:sz w:val="24"/>
          <w:szCs w:val="24"/>
        </w:rPr>
        <w:t xml:space="preserve"> </w:t>
      </w:r>
      <w:r>
        <w:rPr>
          <w:rFonts w:ascii="宋体" w:hAnsi="宋体" w:eastAsia="宋体" w:cs="宋体"/>
          <w:spacing w:val="-1"/>
          <w:sz w:val="24"/>
          <w:szCs w:val="24"/>
        </w:rPr>
        <w:t>规定并提供相关证明材料。</w:t>
      </w:r>
    </w:p>
    <w:p w14:paraId="31E704F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3.成交人在签订合同前需向采购人提供资格</w:t>
      </w:r>
      <w:r>
        <w:rPr>
          <w:rFonts w:ascii="宋体" w:hAnsi="宋体" w:eastAsia="宋体" w:cs="宋体"/>
          <w:spacing w:val="-1"/>
          <w:sz w:val="24"/>
          <w:szCs w:val="24"/>
        </w:rPr>
        <w:t>证明材料原件，资格证明材料包括：</w:t>
      </w:r>
      <w:r>
        <w:rPr>
          <w:rFonts w:ascii="宋体" w:hAnsi="宋体" w:eastAsia="宋体" w:cs="宋体"/>
          <w:sz w:val="24"/>
          <w:szCs w:val="24"/>
        </w:rPr>
        <w:t xml:space="preserve"> 营业执照、财务状况报告、依法缴纳税收和社会保障资金、</w:t>
      </w:r>
      <w:r>
        <w:rPr>
          <w:rFonts w:ascii="宋体" w:hAnsi="宋体" w:eastAsia="宋体" w:cs="宋体"/>
          <w:spacing w:val="-1"/>
          <w:sz w:val="24"/>
          <w:szCs w:val="24"/>
        </w:rPr>
        <w:t>具有履行合同所必须的设</w:t>
      </w:r>
      <w:r>
        <w:rPr>
          <w:rFonts w:ascii="宋体" w:hAnsi="宋体" w:eastAsia="宋体" w:cs="宋体"/>
          <w:sz w:val="24"/>
          <w:szCs w:val="24"/>
        </w:rPr>
        <w:t xml:space="preserve"> 备和专业技术能力、参加政府采购活动前三年内在经营活动</w:t>
      </w:r>
      <w:r>
        <w:rPr>
          <w:rFonts w:ascii="宋体" w:hAnsi="宋体" w:eastAsia="宋体" w:cs="宋体"/>
          <w:spacing w:val="-1"/>
          <w:sz w:val="24"/>
          <w:szCs w:val="24"/>
        </w:rPr>
        <w:t>中没有重大违法纪律相关</w:t>
      </w:r>
      <w:r>
        <w:rPr>
          <w:rFonts w:ascii="宋体" w:hAnsi="宋体" w:eastAsia="宋体" w:cs="宋体"/>
          <w:sz w:val="24"/>
          <w:szCs w:val="24"/>
        </w:rPr>
        <w:t xml:space="preserve"> 证明材料、企业施工资质证书和安全生产许可证、项目经理</w:t>
      </w:r>
      <w:r>
        <w:rPr>
          <w:rFonts w:ascii="宋体" w:hAnsi="宋体" w:eastAsia="宋体" w:cs="宋体"/>
          <w:spacing w:val="-1"/>
          <w:sz w:val="24"/>
          <w:szCs w:val="24"/>
        </w:rPr>
        <w:t>建造师证书和安全生产考</w:t>
      </w:r>
      <w:r>
        <w:rPr>
          <w:rFonts w:ascii="宋体" w:hAnsi="宋体" w:eastAsia="宋体" w:cs="宋体"/>
          <w:sz w:val="24"/>
          <w:szCs w:val="24"/>
        </w:rPr>
        <w:t xml:space="preserve"> </w:t>
      </w:r>
      <w:r>
        <w:rPr>
          <w:rFonts w:ascii="宋体" w:hAnsi="宋体" w:eastAsia="宋体" w:cs="宋体"/>
          <w:spacing w:val="1"/>
          <w:sz w:val="24"/>
          <w:szCs w:val="24"/>
        </w:rPr>
        <w:t>核合格证、技术负责人职称证书</w:t>
      </w:r>
      <w:r>
        <w:rPr>
          <w:rFonts w:ascii="宋体" w:hAnsi="宋体" w:eastAsia="宋体" w:cs="宋体"/>
          <w:spacing w:val="-18"/>
          <w:sz w:val="24"/>
          <w:szCs w:val="24"/>
        </w:rPr>
        <w:t>；（</w:t>
      </w:r>
      <w:r>
        <w:rPr>
          <w:rFonts w:ascii="宋体" w:hAnsi="宋体" w:eastAsia="宋体" w:cs="宋体"/>
          <w:spacing w:val="1"/>
          <w:sz w:val="24"/>
          <w:szCs w:val="24"/>
        </w:rPr>
        <w:t>所提供的各种证件等信</w:t>
      </w:r>
      <w:r>
        <w:rPr>
          <w:rFonts w:ascii="宋体" w:hAnsi="宋体" w:eastAsia="宋体" w:cs="宋体"/>
          <w:sz w:val="24"/>
          <w:szCs w:val="24"/>
        </w:rPr>
        <w:t>息要全面、真实、准确，</w:t>
      </w:r>
      <w:r>
        <w:rPr>
          <w:rFonts w:ascii="宋体" w:hAnsi="宋体" w:eastAsia="宋体" w:cs="宋体"/>
          <w:spacing w:val="1"/>
          <w:sz w:val="24"/>
          <w:szCs w:val="24"/>
        </w:rPr>
        <w:t xml:space="preserve"> </w:t>
      </w:r>
      <w:r>
        <w:rPr>
          <w:rFonts w:ascii="宋体" w:hAnsi="宋体" w:eastAsia="宋体" w:cs="宋体"/>
          <w:sz w:val="24"/>
          <w:szCs w:val="24"/>
        </w:rPr>
        <w:t>一经发现供应商提供虚假证明、材料报送失真的，将按有关</w:t>
      </w:r>
      <w:r>
        <w:rPr>
          <w:rFonts w:ascii="宋体" w:hAnsi="宋体" w:eastAsia="宋体" w:cs="宋体"/>
          <w:spacing w:val="-1"/>
          <w:sz w:val="24"/>
          <w:szCs w:val="24"/>
        </w:rPr>
        <w:t>规定进行处理，并在博爱</w:t>
      </w:r>
      <w:r>
        <w:rPr>
          <w:rFonts w:ascii="宋体" w:hAnsi="宋体" w:eastAsia="宋体" w:cs="宋体"/>
          <w:sz w:val="24"/>
          <w:szCs w:val="24"/>
        </w:rPr>
        <w:t xml:space="preserve"> </w:t>
      </w:r>
      <w:r>
        <w:rPr>
          <w:rFonts w:ascii="宋体" w:hAnsi="宋体" w:eastAsia="宋体" w:cs="宋体"/>
          <w:spacing w:val="-1"/>
          <w:sz w:val="24"/>
          <w:szCs w:val="24"/>
        </w:rPr>
        <w:t>县人民政府网和博爱县公共资源交易中心网站进行通报）。</w:t>
      </w:r>
    </w:p>
    <w:p w14:paraId="0D578D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58" w:firstLineChars="200"/>
        <w:textAlignment w:val="baseline"/>
        <w:rPr>
          <w:rFonts w:ascii="宋体" w:hAnsi="宋体" w:eastAsia="宋体" w:cs="宋体"/>
          <w:sz w:val="24"/>
          <w:szCs w:val="24"/>
        </w:rPr>
      </w:pPr>
      <w:r>
        <w:rPr>
          <w:rFonts w:ascii="宋体" w:hAnsi="宋体" w:eastAsia="宋体" w:cs="宋体"/>
          <w:b/>
          <w:bCs/>
          <w:spacing w:val="-6"/>
          <w:sz w:val="24"/>
          <w:szCs w:val="24"/>
        </w:rPr>
        <w:t>三、</w:t>
      </w:r>
      <w:r>
        <w:rPr>
          <w:rFonts w:ascii="宋体" w:hAnsi="宋体" w:eastAsia="宋体" w:cs="宋体"/>
          <w:spacing w:val="30"/>
          <w:sz w:val="24"/>
          <w:szCs w:val="24"/>
        </w:rPr>
        <w:t xml:space="preserve"> </w:t>
      </w:r>
      <w:r>
        <w:rPr>
          <w:rFonts w:ascii="宋体" w:hAnsi="宋体" w:eastAsia="宋体" w:cs="宋体"/>
          <w:b/>
          <w:bCs/>
          <w:spacing w:val="-6"/>
          <w:sz w:val="24"/>
          <w:szCs w:val="24"/>
        </w:rPr>
        <w:t>响应文件的编制</w:t>
      </w:r>
    </w:p>
    <w:p w14:paraId="4C4D28F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1.响应文件应按竞争性谈判文件中要求使用焦作市公共资源交易系统投标文件制</w:t>
      </w:r>
      <w:r>
        <w:rPr>
          <w:rFonts w:ascii="宋体" w:hAnsi="宋体" w:eastAsia="宋体" w:cs="宋体"/>
          <w:spacing w:val="7"/>
          <w:sz w:val="24"/>
          <w:szCs w:val="24"/>
        </w:rPr>
        <w:t xml:space="preserve"> </w:t>
      </w:r>
      <w:r>
        <w:rPr>
          <w:rFonts w:ascii="宋体" w:hAnsi="宋体" w:eastAsia="宋体" w:cs="宋体"/>
          <w:spacing w:val="-2"/>
          <w:sz w:val="24"/>
          <w:szCs w:val="24"/>
        </w:rPr>
        <w:t>作专用工具软件编制。</w:t>
      </w:r>
    </w:p>
    <w:p w14:paraId="51D4B01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2.响应文件应当对竞争性谈判文件有关工期（合</w:t>
      </w:r>
      <w:r>
        <w:rPr>
          <w:rFonts w:ascii="宋体" w:hAnsi="宋体" w:eastAsia="宋体" w:cs="宋体"/>
          <w:spacing w:val="-1"/>
          <w:sz w:val="24"/>
          <w:szCs w:val="24"/>
        </w:rPr>
        <w:t>同履行期限）、投标有效期、质</w:t>
      </w:r>
      <w:r>
        <w:rPr>
          <w:rFonts w:ascii="宋体" w:hAnsi="宋体" w:eastAsia="宋体" w:cs="宋体"/>
          <w:sz w:val="24"/>
          <w:szCs w:val="24"/>
        </w:rPr>
        <w:t xml:space="preserve"> </w:t>
      </w:r>
      <w:r>
        <w:rPr>
          <w:rFonts w:ascii="宋体" w:hAnsi="宋体" w:eastAsia="宋体" w:cs="宋体"/>
          <w:spacing w:val="-1"/>
          <w:sz w:val="24"/>
          <w:szCs w:val="24"/>
        </w:rPr>
        <w:t>量标准等实质性内容作出响应。</w:t>
      </w:r>
    </w:p>
    <w:p w14:paraId="32F86AD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3.本项目采用电子开评标方式，潜在供应商可提前在焦作市交易中心官网首页---</w:t>
      </w:r>
      <w:r>
        <w:rPr>
          <w:rFonts w:ascii="宋体" w:hAnsi="宋体" w:eastAsia="宋体" w:cs="宋体"/>
          <w:spacing w:val="17"/>
          <w:sz w:val="24"/>
          <w:szCs w:val="24"/>
        </w:rPr>
        <w:t xml:space="preserve"> </w:t>
      </w:r>
      <w:r>
        <w:rPr>
          <w:rFonts w:ascii="宋体" w:hAnsi="宋体" w:eastAsia="宋体" w:cs="宋体"/>
          <w:sz w:val="24"/>
          <w:szCs w:val="24"/>
        </w:rPr>
        <w:t>下载中心--下载《焦作市电子招投标系统操作手册》、</w:t>
      </w:r>
      <w:r>
        <w:rPr>
          <w:rFonts w:ascii="宋体" w:hAnsi="宋体" w:eastAsia="宋体" w:cs="宋体"/>
          <w:spacing w:val="-1"/>
          <w:sz w:val="24"/>
          <w:szCs w:val="24"/>
        </w:rPr>
        <w:t>《焦作市公共资源交易平台不</w:t>
      </w:r>
      <w:r>
        <w:rPr>
          <w:rFonts w:ascii="宋体" w:hAnsi="宋体" w:eastAsia="宋体" w:cs="宋体"/>
          <w:sz w:val="24"/>
          <w:szCs w:val="24"/>
        </w:rPr>
        <w:t xml:space="preserve"> 见面开标操作手册》和《投标文件制作工作工具》等查</w:t>
      </w:r>
      <w:r>
        <w:rPr>
          <w:rFonts w:ascii="宋体" w:hAnsi="宋体" w:eastAsia="宋体" w:cs="宋体"/>
          <w:spacing w:val="-1"/>
          <w:sz w:val="24"/>
          <w:szCs w:val="24"/>
        </w:rPr>
        <w:t>看操作说明，按要求进行投标</w:t>
      </w:r>
      <w:r>
        <w:rPr>
          <w:rFonts w:ascii="宋体" w:hAnsi="宋体" w:eastAsia="宋体" w:cs="宋体"/>
          <w:sz w:val="24"/>
          <w:szCs w:val="24"/>
        </w:rPr>
        <w:t xml:space="preserve"> 文件制作和上传等。为避免网络拥堵等不可控因素影响</w:t>
      </w:r>
      <w:r>
        <w:rPr>
          <w:rFonts w:ascii="宋体" w:hAnsi="宋体" w:eastAsia="宋体" w:cs="宋体"/>
          <w:spacing w:val="-1"/>
          <w:sz w:val="24"/>
          <w:szCs w:val="24"/>
        </w:rPr>
        <w:t>投标文件的上传，请提前上传</w:t>
      </w:r>
      <w:r>
        <w:rPr>
          <w:rFonts w:ascii="宋体" w:hAnsi="宋体" w:eastAsia="宋体" w:cs="宋体"/>
          <w:spacing w:val="-3"/>
          <w:sz w:val="24"/>
          <w:szCs w:val="24"/>
        </w:rPr>
        <w:t>投标文件，并在开标截止时间前登录不见面开标大厅进行签到，按要求解密投标文件。</w:t>
      </w:r>
      <w:r>
        <w:rPr>
          <w:rFonts w:ascii="宋体" w:hAnsi="宋体" w:eastAsia="宋体" w:cs="宋体"/>
          <w:spacing w:val="17"/>
          <w:sz w:val="24"/>
          <w:szCs w:val="24"/>
        </w:rPr>
        <w:t xml:space="preserve"> </w:t>
      </w:r>
      <w:r>
        <w:rPr>
          <w:rFonts w:ascii="宋体" w:hAnsi="宋体" w:eastAsia="宋体" w:cs="宋体"/>
          <w:spacing w:val="-1"/>
          <w:sz w:val="24"/>
          <w:szCs w:val="24"/>
        </w:rPr>
        <w:t>因文件未及时上传导致投标失败的责任由供应商自</w:t>
      </w:r>
      <w:r>
        <w:rPr>
          <w:rFonts w:ascii="宋体" w:hAnsi="宋体" w:eastAsia="宋体" w:cs="宋体"/>
          <w:spacing w:val="-2"/>
          <w:sz w:val="24"/>
          <w:szCs w:val="24"/>
        </w:rPr>
        <w:t>行承担。</w:t>
      </w:r>
    </w:p>
    <w:p w14:paraId="20AC995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left"/>
        <w:textAlignment w:val="baseline"/>
        <w:rPr>
          <w:rFonts w:ascii="宋体" w:hAnsi="宋体" w:eastAsia="宋体" w:cs="宋体"/>
          <w:sz w:val="24"/>
          <w:szCs w:val="24"/>
        </w:rPr>
      </w:pPr>
      <w:r>
        <w:rPr>
          <w:rFonts w:ascii="宋体" w:hAnsi="宋体" w:eastAsia="宋体" w:cs="宋体"/>
          <w:spacing w:val="-1"/>
          <w:sz w:val="24"/>
          <w:szCs w:val="24"/>
        </w:rPr>
        <w:t>4.签字盖章要求：</w:t>
      </w:r>
    </w:p>
    <w:p w14:paraId="0A49329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left"/>
        <w:textAlignment w:val="baseline"/>
        <w:rPr>
          <w:rFonts w:ascii="宋体" w:hAnsi="宋体" w:eastAsia="宋体" w:cs="宋体"/>
          <w:spacing w:val="-2"/>
          <w:sz w:val="24"/>
          <w:szCs w:val="24"/>
        </w:rPr>
      </w:pPr>
      <w:r>
        <w:rPr>
          <w:rFonts w:ascii="宋体" w:hAnsi="宋体" w:eastAsia="宋体" w:cs="宋体"/>
          <w:spacing w:val="-2"/>
          <w:sz w:val="24"/>
          <w:szCs w:val="24"/>
        </w:rPr>
        <w:t>（1）所有要求供应商加盖公章的地方都须加盖供应商单位的 CA 印章。</w:t>
      </w:r>
    </w:p>
    <w:p w14:paraId="5A1A051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left"/>
        <w:textAlignment w:val="baseline"/>
        <w:rPr>
          <w:rFonts w:ascii="宋体" w:hAnsi="宋体" w:eastAsia="宋体" w:cs="宋体"/>
          <w:spacing w:val="-2"/>
          <w:sz w:val="24"/>
          <w:szCs w:val="24"/>
        </w:rPr>
      </w:pPr>
      <w:r>
        <w:rPr>
          <w:rFonts w:ascii="宋体" w:hAnsi="宋体" w:eastAsia="宋体" w:cs="宋体"/>
          <w:spacing w:val="-2"/>
          <w:sz w:val="24"/>
          <w:szCs w:val="24"/>
        </w:rPr>
        <w:t>（2）要求法定代表人签字或盖章的，法定代表人在签字或盖章的地方上传手写签 名的扫描件或加盖法定代表人 CA 印章。</w:t>
      </w:r>
    </w:p>
    <w:p w14:paraId="3D104FB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left"/>
        <w:textAlignment w:val="baseline"/>
        <w:rPr>
          <w:rFonts w:ascii="宋体" w:hAnsi="宋体" w:eastAsia="宋体" w:cs="宋体"/>
          <w:spacing w:val="-2"/>
          <w:sz w:val="24"/>
          <w:szCs w:val="24"/>
        </w:rPr>
      </w:pPr>
      <w:r>
        <w:rPr>
          <w:rFonts w:ascii="宋体" w:hAnsi="宋体" w:eastAsia="宋体" w:cs="宋体"/>
          <w:spacing w:val="-2"/>
          <w:sz w:val="24"/>
          <w:szCs w:val="24"/>
        </w:rPr>
        <w:t>（3）要求委托代理人签字或盖章的，委托代理人在签字或盖章的地方上传手写签 名的扫描件或加盖委托代理人 CA 印章。</w:t>
      </w:r>
    </w:p>
    <w:p w14:paraId="28B7460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2" w:firstLineChars="200"/>
        <w:textAlignment w:val="baseline"/>
        <w:rPr>
          <w:rFonts w:ascii="宋体" w:hAnsi="宋体" w:eastAsia="宋体" w:cs="宋体"/>
          <w:sz w:val="24"/>
          <w:szCs w:val="24"/>
        </w:rPr>
      </w:pPr>
      <w:r>
        <w:rPr>
          <w:rFonts w:ascii="宋体" w:hAnsi="宋体" w:eastAsia="宋体" w:cs="宋体"/>
          <w:b/>
          <w:bCs/>
          <w:spacing w:val="-5"/>
          <w:sz w:val="24"/>
          <w:szCs w:val="24"/>
        </w:rPr>
        <w:t>四、响应文件的补充与撤回</w:t>
      </w:r>
    </w:p>
    <w:p w14:paraId="7201359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1.供应商在响应文件递交截止时间之前可以以书面形式修改、补充、替代或撤回</w:t>
      </w:r>
      <w:r>
        <w:rPr>
          <w:rFonts w:ascii="宋体" w:hAnsi="宋体" w:eastAsia="宋体" w:cs="宋体"/>
          <w:spacing w:val="12"/>
          <w:sz w:val="24"/>
          <w:szCs w:val="24"/>
        </w:rPr>
        <w:t xml:space="preserve"> </w:t>
      </w:r>
      <w:r>
        <w:rPr>
          <w:rFonts w:ascii="宋体" w:hAnsi="宋体" w:eastAsia="宋体" w:cs="宋体"/>
          <w:spacing w:val="-1"/>
          <w:sz w:val="24"/>
          <w:szCs w:val="24"/>
        </w:rPr>
        <w:t>其响应文件，补充的内容应按要求进行密封递交。</w:t>
      </w:r>
    </w:p>
    <w:p w14:paraId="5C42865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2.供应商在响应文件递交截止时间后不能修改</w:t>
      </w:r>
      <w:r>
        <w:rPr>
          <w:rFonts w:ascii="宋体" w:hAnsi="宋体" w:eastAsia="宋体" w:cs="宋体"/>
          <w:spacing w:val="-1"/>
          <w:sz w:val="24"/>
          <w:szCs w:val="24"/>
        </w:rPr>
        <w:t>、补充替代或撤回其响应文件。</w:t>
      </w:r>
    </w:p>
    <w:p w14:paraId="54A45DC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五、响应性文件有下列情形之一的，采购代理机构</w:t>
      </w:r>
      <w:r>
        <w:rPr>
          <w:rFonts w:ascii="宋体" w:hAnsi="宋体" w:eastAsia="宋体" w:cs="宋体"/>
          <w:b/>
          <w:bCs/>
          <w:spacing w:val="-3"/>
          <w:sz w:val="24"/>
          <w:szCs w:val="24"/>
        </w:rPr>
        <w:t>不予接收。</w:t>
      </w:r>
    </w:p>
    <w:p w14:paraId="2D85463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(1)在响应文件递交截止时间以后递交的响应性文件为无效文件，采购人将不予接</w:t>
      </w:r>
      <w:r>
        <w:rPr>
          <w:rFonts w:ascii="宋体" w:hAnsi="宋体" w:eastAsia="宋体" w:cs="宋体"/>
          <w:spacing w:val="15"/>
          <w:sz w:val="24"/>
          <w:szCs w:val="24"/>
        </w:rPr>
        <w:t xml:space="preserve"> </w:t>
      </w:r>
      <w:r>
        <w:rPr>
          <w:rFonts w:ascii="宋体" w:hAnsi="宋体" w:eastAsia="宋体" w:cs="宋体"/>
          <w:spacing w:val="-9"/>
          <w:sz w:val="24"/>
          <w:szCs w:val="24"/>
        </w:rPr>
        <w:t>收。</w:t>
      </w:r>
    </w:p>
    <w:p w14:paraId="0EDD28A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(2)未按竞争性谈判文件要求签章的。</w:t>
      </w:r>
    </w:p>
    <w:p w14:paraId="3076963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82" w:firstLineChars="200"/>
        <w:jc w:val="center"/>
        <w:textAlignment w:val="baseline"/>
        <w:rPr>
          <w:rFonts w:ascii="宋体" w:hAnsi="宋体" w:eastAsia="宋体" w:cs="宋体"/>
          <w:sz w:val="30"/>
          <w:szCs w:val="30"/>
        </w:rPr>
      </w:pPr>
      <w:r>
        <w:rPr>
          <w:rFonts w:ascii="宋体" w:hAnsi="宋体" w:eastAsia="宋体" w:cs="宋体"/>
          <w:b/>
          <w:bCs/>
          <w:spacing w:val="-5"/>
          <w:sz w:val="30"/>
          <w:szCs w:val="30"/>
        </w:rPr>
        <w:t>六、投标报价</w:t>
      </w:r>
    </w:p>
    <w:p w14:paraId="40A25FB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一、控制价</w:t>
      </w:r>
    </w:p>
    <w:p w14:paraId="424DAB3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color w:val="auto"/>
          <w:spacing w:val="-1"/>
          <w:sz w:val="24"/>
          <w:szCs w:val="24"/>
        </w:rPr>
        <w:t>本项</w:t>
      </w:r>
      <w:r>
        <w:rPr>
          <w:rFonts w:ascii="宋体" w:hAnsi="宋体" w:eastAsia="宋体" w:cs="宋体"/>
          <w:color w:val="auto"/>
          <w:spacing w:val="-1"/>
          <w:sz w:val="24"/>
          <w:szCs w:val="24"/>
          <w:highlight w:val="none"/>
        </w:rPr>
        <w:t>目控制价</w:t>
      </w:r>
      <w:r>
        <w:rPr>
          <w:rFonts w:hint="eastAsia" w:ascii="宋体" w:hAnsi="宋体" w:eastAsia="宋体" w:cs="宋体"/>
          <w:color w:val="auto"/>
          <w:spacing w:val="-1"/>
          <w:sz w:val="24"/>
          <w:szCs w:val="24"/>
          <w:highlight w:val="none"/>
          <w:lang w:val="en-US" w:eastAsia="zh-CN"/>
        </w:rPr>
        <w:t>3100215.94</w:t>
      </w:r>
      <w:r>
        <w:rPr>
          <w:rFonts w:ascii="宋体" w:hAnsi="宋体" w:eastAsia="宋体" w:cs="宋体"/>
          <w:color w:val="auto"/>
          <w:spacing w:val="-1"/>
          <w:sz w:val="24"/>
          <w:szCs w:val="24"/>
          <w:highlight w:val="none"/>
        </w:rPr>
        <w:t>元（大写：</w:t>
      </w:r>
      <w:r>
        <w:rPr>
          <w:rFonts w:hint="eastAsia" w:ascii="宋体" w:hAnsi="宋体" w:eastAsia="宋体" w:cs="宋体"/>
          <w:color w:val="auto"/>
          <w:spacing w:val="-1"/>
          <w:sz w:val="24"/>
          <w:szCs w:val="24"/>
          <w:highlight w:val="none"/>
          <w:lang w:val="en-US" w:eastAsia="zh-CN"/>
        </w:rPr>
        <w:t>叁佰壹拾万零贰佰壹拾伍元玖角肆分</w:t>
      </w:r>
      <w:r>
        <w:rPr>
          <w:rFonts w:ascii="宋体" w:hAnsi="宋体" w:eastAsia="宋体" w:cs="宋体"/>
          <w:color w:val="auto"/>
          <w:spacing w:val="-6"/>
          <w:sz w:val="24"/>
          <w:szCs w:val="24"/>
          <w:highlight w:val="none"/>
        </w:rPr>
        <w:t>），</w:t>
      </w:r>
      <w:r>
        <w:rPr>
          <w:rFonts w:ascii="宋体" w:hAnsi="宋体" w:eastAsia="宋体" w:cs="宋体"/>
          <w:spacing w:val="-2"/>
          <w:sz w:val="24"/>
          <w:szCs w:val="24"/>
        </w:rPr>
        <w:t>供应商</w:t>
      </w:r>
      <w:r>
        <w:rPr>
          <w:rFonts w:ascii="宋体" w:hAnsi="宋体" w:eastAsia="宋体" w:cs="宋体"/>
          <w:spacing w:val="2"/>
          <w:sz w:val="24"/>
          <w:szCs w:val="24"/>
        </w:rPr>
        <w:t>的投标报价高于招标控制价的视为无效报价，其投</w:t>
      </w:r>
      <w:r>
        <w:rPr>
          <w:rFonts w:ascii="宋体" w:hAnsi="宋体" w:eastAsia="宋体" w:cs="宋体"/>
          <w:spacing w:val="1"/>
          <w:sz w:val="24"/>
          <w:szCs w:val="24"/>
        </w:rPr>
        <w:t>标予以拒绝；当成交人的投标报价</w:t>
      </w:r>
      <w:r>
        <w:rPr>
          <w:rFonts w:ascii="宋体" w:hAnsi="宋体" w:eastAsia="宋体" w:cs="宋体"/>
          <w:spacing w:val="-1"/>
          <w:sz w:val="24"/>
          <w:szCs w:val="24"/>
        </w:rPr>
        <w:t>高于控制价的92%时，该成交人的成交价按控制价的92%执行。</w:t>
      </w:r>
    </w:p>
    <w:p w14:paraId="460AAE5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textAlignment w:val="baseline"/>
        <w:rPr>
          <w:rFonts w:ascii="宋体" w:hAnsi="宋体" w:eastAsia="宋体" w:cs="宋体"/>
          <w:sz w:val="24"/>
          <w:szCs w:val="24"/>
        </w:rPr>
      </w:pPr>
      <w:r>
        <w:rPr>
          <w:rFonts w:ascii="宋体" w:hAnsi="宋体" w:eastAsia="宋体" w:cs="宋体"/>
          <w:spacing w:val="2"/>
          <w:sz w:val="24"/>
          <w:szCs w:val="24"/>
        </w:rPr>
        <w:t>最终报价明显低于其他谈判报价，使得其谈判报价可能低于其个</w:t>
      </w:r>
      <w:r>
        <w:rPr>
          <w:rFonts w:ascii="宋体" w:hAnsi="宋体" w:eastAsia="宋体" w:cs="宋体"/>
          <w:spacing w:val="1"/>
          <w:sz w:val="24"/>
          <w:szCs w:val="24"/>
        </w:rPr>
        <w:t>别成本的，谈判</w:t>
      </w:r>
      <w:r>
        <w:rPr>
          <w:rFonts w:ascii="宋体" w:hAnsi="宋体" w:eastAsia="宋体" w:cs="宋体"/>
          <w:sz w:val="24"/>
          <w:szCs w:val="24"/>
        </w:rPr>
        <w:t xml:space="preserve"> </w:t>
      </w:r>
      <w:r>
        <w:rPr>
          <w:rFonts w:ascii="宋体" w:hAnsi="宋体" w:eastAsia="宋体" w:cs="宋体"/>
          <w:spacing w:val="2"/>
          <w:sz w:val="24"/>
          <w:szCs w:val="24"/>
        </w:rPr>
        <w:t>小组根据谈判文件的规定对该单位发出质疑，要求该投标单</w:t>
      </w:r>
      <w:r>
        <w:rPr>
          <w:rFonts w:ascii="宋体" w:hAnsi="宋体" w:eastAsia="宋体" w:cs="宋体"/>
          <w:spacing w:val="1"/>
          <w:sz w:val="24"/>
          <w:szCs w:val="24"/>
        </w:rPr>
        <w:t>位在规定时间内做出书面</w:t>
      </w:r>
      <w:r>
        <w:rPr>
          <w:rFonts w:ascii="宋体" w:hAnsi="宋体" w:eastAsia="宋体" w:cs="宋体"/>
          <w:sz w:val="24"/>
          <w:szCs w:val="24"/>
        </w:rPr>
        <w:t xml:space="preserve"> </w:t>
      </w:r>
      <w:r>
        <w:rPr>
          <w:rFonts w:ascii="宋体" w:hAnsi="宋体" w:eastAsia="宋体" w:cs="宋体"/>
          <w:spacing w:val="-2"/>
          <w:sz w:val="24"/>
          <w:szCs w:val="24"/>
        </w:rPr>
        <w:t>说明并提供相关证明材料。</w:t>
      </w:r>
    </w:p>
    <w:p w14:paraId="4A84D3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二、投标报价</w:t>
      </w:r>
    </w:p>
    <w:p w14:paraId="1ABE2A0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4" w:firstLineChars="200"/>
        <w:jc w:val="left"/>
        <w:textAlignment w:val="baseline"/>
        <w:rPr>
          <w:rFonts w:ascii="宋体" w:hAnsi="宋体" w:eastAsia="宋体" w:cs="宋体"/>
          <w:spacing w:val="-2"/>
          <w:sz w:val="24"/>
          <w:szCs w:val="24"/>
        </w:rPr>
      </w:pPr>
      <w:r>
        <w:rPr>
          <w:rFonts w:ascii="宋体" w:hAnsi="宋体" w:eastAsia="宋体" w:cs="宋体"/>
          <w:spacing w:val="1"/>
          <w:sz w:val="24"/>
          <w:szCs w:val="24"/>
        </w:rPr>
        <w:t>1.工程报价表中的报价应包括由承包人承担的直接费、间接费、其他费用、材料</w:t>
      </w:r>
      <w:r>
        <w:rPr>
          <w:rFonts w:ascii="宋体" w:hAnsi="宋体" w:eastAsia="宋体" w:cs="宋体"/>
          <w:spacing w:val="12"/>
          <w:sz w:val="24"/>
          <w:szCs w:val="24"/>
        </w:rPr>
        <w:t xml:space="preserve"> </w:t>
      </w:r>
      <w:r>
        <w:rPr>
          <w:rFonts w:ascii="宋体" w:hAnsi="宋体" w:eastAsia="宋体" w:cs="宋体"/>
          <w:spacing w:val="2"/>
          <w:sz w:val="24"/>
          <w:szCs w:val="24"/>
        </w:rPr>
        <w:t>差价、税金等全部费用和要求获得的利润以及应由承包人承</w:t>
      </w:r>
      <w:r>
        <w:rPr>
          <w:rFonts w:ascii="宋体" w:hAnsi="宋体" w:eastAsia="宋体" w:cs="宋体"/>
          <w:spacing w:val="1"/>
          <w:sz w:val="24"/>
          <w:szCs w:val="24"/>
        </w:rPr>
        <w:t>担的义务、责任和风险所</w:t>
      </w:r>
      <w:r>
        <w:rPr>
          <w:rFonts w:ascii="宋体" w:hAnsi="宋体" w:eastAsia="宋体" w:cs="宋体"/>
          <w:sz w:val="24"/>
          <w:szCs w:val="24"/>
        </w:rPr>
        <w:t xml:space="preserve"> </w:t>
      </w:r>
      <w:r>
        <w:rPr>
          <w:rFonts w:ascii="宋体" w:hAnsi="宋体" w:eastAsia="宋体" w:cs="宋体"/>
          <w:spacing w:val="-2"/>
          <w:sz w:val="24"/>
          <w:szCs w:val="24"/>
        </w:rPr>
        <w:t>发生的一切费用。</w:t>
      </w:r>
    </w:p>
    <w:p w14:paraId="10F321A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jc w:val="left"/>
        <w:textAlignment w:val="baseline"/>
        <w:rPr>
          <w:rFonts w:ascii="宋体" w:hAnsi="宋体" w:eastAsia="宋体" w:cs="宋体"/>
          <w:sz w:val="24"/>
          <w:szCs w:val="24"/>
        </w:rPr>
      </w:pPr>
      <w:r>
        <w:rPr>
          <w:rFonts w:ascii="宋体" w:hAnsi="宋体" w:eastAsia="宋体" w:cs="宋体"/>
          <w:spacing w:val="2"/>
          <w:sz w:val="24"/>
          <w:szCs w:val="24"/>
        </w:rPr>
        <w:t>2.谈判报价应包括谈判文件确定采购范围的全部工作内容以</w:t>
      </w:r>
      <w:r>
        <w:rPr>
          <w:rFonts w:ascii="宋体" w:hAnsi="宋体" w:eastAsia="宋体" w:cs="宋体"/>
          <w:spacing w:val="1"/>
          <w:sz w:val="24"/>
          <w:szCs w:val="24"/>
        </w:rPr>
        <w:t>及其响应文件编制与</w:t>
      </w:r>
      <w:r>
        <w:rPr>
          <w:rFonts w:ascii="宋体" w:hAnsi="宋体" w:eastAsia="宋体" w:cs="宋体"/>
          <w:sz w:val="24"/>
          <w:szCs w:val="24"/>
        </w:rPr>
        <w:t xml:space="preserve"> </w:t>
      </w:r>
      <w:r>
        <w:rPr>
          <w:rFonts w:ascii="宋体" w:hAnsi="宋体" w:eastAsia="宋体" w:cs="宋体"/>
          <w:spacing w:val="2"/>
          <w:sz w:val="24"/>
          <w:szCs w:val="24"/>
        </w:rPr>
        <w:t>递交所涉及的一切费用。供应商以人民币为计量币种报价，并以</w:t>
      </w:r>
      <w:r>
        <w:rPr>
          <w:rFonts w:ascii="宋体" w:hAnsi="宋体" w:eastAsia="宋体" w:cs="宋体"/>
          <w:spacing w:val="1"/>
          <w:sz w:val="24"/>
          <w:szCs w:val="24"/>
        </w:rPr>
        <w:t>人民币币种签约、结</w:t>
      </w:r>
      <w:r>
        <w:rPr>
          <w:rFonts w:ascii="宋体" w:hAnsi="宋体" w:eastAsia="宋体" w:cs="宋体"/>
          <w:sz w:val="24"/>
          <w:szCs w:val="24"/>
        </w:rPr>
        <w:t xml:space="preserve"> </w:t>
      </w:r>
      <w:r>
        <w:rPr>
          <w:rFonts w:ascii="宋体" w:hAnsi="宋体" w:eastAsia="宋体" w:cs="宋体"/>
          <w:spacing w:val="-6"/>
          <w:sz w:val="24"/>
          <w:szCs w:val="24"/>
        </w:rPr>
        <w:t>算。</w:t>
      </w:r>
    </w:p>
    <w:p w14:paraId="01FDBDE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left"/>
        <w:textAlignment w:val="baseline"/>
        <w:rPr>
          <w:rFonts w:ascii="宋体" w:hAnsi="宋体" w:eastAsia="宋体" w:cs="宋体"/>
          <w:sz w:val="24"/>
          <w:szCs w:val="24"/>
        </w:rPr>
      </w:pPr>
      <w:r>
        <w:rPr>
          <w:rFonts w:ascii="宋体" w:hAnsi="宋体" w:eastAsia="宋体" w:cs="宋体"/>
          <w:spacing w:val="-1"/>
          <w:sz w:val="24"/>
          <w:szCs w:val="24"/>
        </w:rPr>
        <w:t>3.供应商的谈判报价应包括所有服务工作以</w:t>
      </w:r>
      <w:r>
        <w:rPr>
          <w:rFonts w:ascii="宋体" w:hAnsi="宋体" w:eastAsia="宋体" w:cs="宋体"/>
          <w:spacing w:val="-2"/>
          <w:sz w:val="24"/>
          <w:szCs w:val="24"/>
        </w:rPr>
        <w:t>及由承包人承担的义务、责任和风险</w:t>
      </w:r>
      <w:r>
        <w:rPr>
          <w:rFonts w:ascii="宋体" w:hAnsi="宋体" w:eastAsia="宋体" w:cs="宋体"/>
          <w:sz w:val="24"/>
          <w:szCs w:val="24"/>
        </w:rPr>
        <w:t xml:space="preserve">  等全部费用。谈判价不是唯一的或不是固定不变的响应</w:t>
      </w:r>
      <w:r>
        <w:rPr>
          <w:rFonts w:ascii="宋体" w:hAnsi="宋体" w:eastAsia="宋体" w:cs="宋体"/>
          <w:spacing w:val="-1"/>
          <w:sz w:val="24"/>
          <w:szCs w:val="24"/>
        </w:rPr>
        <w:t>文件将被作为非响应性谈判而</w:t>
      </w:r>
      <w:r>
        <w:rPr>
          <w:rFonts w:ascii="宋体" w:hAnsi="宋体" w:eastAsia="宋体" w:cs="宋体"/>
          <w:sz w:val="24"/>
          <w:szCs w:val="24"/>
        </w:rPr>
        <w:t xml:space="preserve"> </w:t>
      </w:r>
      <w:r>
        <w:rPr>
          <w:rFonts w:ascii="宋体" w:hAnsi="宋体" w:eastAsia="宋体" w:cs="宋体"/>
          <w:spacing w:val="-5"/>
          <w:sz w:val="24"/>
          <w:szCs w:val="24"/>
        </w:rPr>
        <w:t>予以拒绝，供应商所报的投标报价在投标有效期内是固定不变的，供应商不得以任何理</w:t>
      </w:r>
      <w:r>
        <w:rPr>
          <w:rFonts w:ascii="宋体" w:hAnsi="宋体" w:eastAsia="宋体" w:cs="宋体"/>
          <w:spacing w:val="14"/>
          <w:sz w:val="24"/>
          <w:szCs w:val="24"/>
        </w:rPr>
        <w:t xml:space="preserve"> </w:t>
      </w:r>
      <w:r>
        <w:rPr>
          <w:rFonts w:ascii="宋体" w:hAnsi="宋体" w:eastAsia="宋体" w:cs="宋体"/>
          <w:spacing w:val="-2"/>
          <w:sz w:val="24"/>
          <w:szCs w:val="24"/>
        </w:rPr>
        <w:t>由予以变更。</w:t>
      </w:r>
    </w:p>
    <w:p w14:paraId="1B0319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82" w:firstLineChars="200"/>
        <w:jc w:val="center"/>
        <w:textAlignment w:val="baseline"/>
        <w:rPr>
          <w:rFonts w:ascii="宋体" w:hAnsi="宋体" w:eastAsia="宋体" w:cs="宋体"/>
          <w:sz w:val="30"/>
          <w:szCs w:val="30"/>
        </w:rPr>
      </w:pPr>
      <w:r>
        <w:rPr>
          <w:rFonts w:ascii="宋体" w:hAnsi="宋体" w:eastAsia="宋体" w:cs="宋体"/>
          <w:b/>
          <w:bCs/>
          <w:spacing w:val="-5"/>
          <w:sz w:val="30"/>
          <w:szCs w:val="30"/>
        </w:rPr>
        <w:t>七、谈判程序</w:t>
      </w:r>
    </w:p>
    <w:p w14:paraId="51C674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一、谈判程序</w:t>
      </w:r>
    </w:p>
    <w:p w14:paraId="711E34A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textAlignment w:val="baseline"/>
        <w:rPr>
          <w:rFonts w:ascii="宋体" w:hAnsi="宋体" w:eastAsia="宋体" w:cs="宋体"/>
          <w:sz w:val="24"/>
          <w:szCs w:val="24"/>
        </w:rPr>
      </w:pPr>
      <w:r>
        <w:rPr>
          <w:rFonts w:ascii="宋体" w:hAnsi="宋体" w:eastAsia="宋体" w:cs="宋体"/>
          <w:spacing w:val="2"/>
          <w:sz w:val="24"/>
          <w:szCs w:val="24"/>
        </w:rPr>
        <w:t>采购人在规定的投标截止时间（开标时间）和供应商须知前附表规定的地</w:t>
      </w:r>
      <w:r>
        <w:rPr>
          <w:rFonts w:ascii="宋体" w:hAnsi="宋体" w:eastAsia="宋体" w:cs="宋体"/>
          <w:spacing w:val="1"/>
          <w:sz w:val="24"/>
          <w:szCs w:val="24"/>
        </w:rPr>
        <w:t>点公开</w:t>
      </w:r>
      <w:r>
        <w:rPr>
          <w:rFonts w:ascii="宋体" w:hAnsi="宋体" w:eastAsia="宋体" w:cs="宋体"/>
          <w:sz w:val="24"/>
          <w:szCs w:val="24"/>
        </w:rPr>
        <w:t xml:space="preserve"> </w:t>
      </w:r>
      <w:r>
        <w:rPr>
          <w:rFonts w:ascii="宋体" w:hAnsi="宋体" w:eastAsia="宋体" w:cs="宋体"/>
          <w:spacing w:val="-14"/>
          <w:sz w:val="24"/>
          <w:szCs w:val="24"/>
        </w:rPr>
        <w:t>开</w:t>
      </w:r>
      <w:r>
        <w:rPr>
          <w:rFonts w:ascii="宋体" w:hAnsi="宋体" w:eastAsia="宋体" w:cs="宋体"/>
          <w:spacing w:val="-54"/>
          <w:sz w:val="24"/>
          <w:szCs w:val="24"/>
        </w:rPr>
        <w:t xml:space="preserve"> </w:t>
      </w:r>
      <w:r>
        <w:rPr>
          <w:rFonts w:ascii="宋体" w:hAnsi="宋体" w:eastAsia="宋体" w:cs="宋体"/>
          <w:spacing w:val="-14"/>
          <w:sz w:val="24"/>
          <w:szCs w:val="24"/>
        </w:rPr>
        <w:t>标</w:t>
      </w:r>
      <w:r>
        <w:rPr>
          <w:rFonts w:ascii="宋体" w:hAnsi="宋体" w:eastAsia="宋体" w:cs="宋体"/>
          <w:spacing w:val="-34"/>
          <w:sz w:val="24"/>
          <w:szCs w:val="24"/>
        </w:rPr>
        <w:t xml:space="preserve"> </w:t>
      </w:r>
      <w:r>
        <w:rPr>
          <w:rFonts w:ascii="宋体" w:hAnsi="宋体" w:eastAsia="宋体" w:cs="宋体"/>
          <w:spacing w:val="-14"/>
          <w:sz w:val="24"/>
          <w:szCs w:val="24"/>
        </w:rPr>
        <w:t>。</w:t>
      </w:r>
      <w:r>
        <w:rPr>
          <w:rFonts w:ascii="宋体" w:hAnsi="宋体" w:eastAsia="宋体" w:cs="宋体"/>
          <w:spacing w:val="-55"/>
          <w:sz w:val="24"/>
          <w:szCs w:val="24"/>
        </w:rPr>
        <w:t xml:space="preserve"> </w:t>
      </w:r>
      <w:r>
        <w:rPr>
          <w:rFonts w:ascii="宋体" w:hAnsi="宋体" w:eastAsia="宋体" w:cs="宋体"/>
          <w:spacing w:val="-14"/>
          <w:sz w:val="24"/>
          <w:szCs w:val="24"/>
        </w:rPr>
        <w:t>本</w:t>
      </w:r>
      <w:r>
        <w:rPr>
          <w:rFonts w:ascii="宋体" w:hAnsi="宋体" w:eastAsia="宋体" w:cs="宋体"/>
          <w:spacing w:val="-51"/>
          <w:sz w:val="24"/>
          <w:szCs w:val="24"/>
        </w:rPr>
        <w:t xml:space="preserve"> </w:t>
      </w:r>
      <w:r>
        <w:rPr>
          <w:rFonts w:ascii="宋体" w:hAnsi="宋体" w:eastAsia="宋体" w:cs="宋体"/>
          <w:spacing w:val="-14"/>
          <w:sz w:val="24"/>
          <w:szCs w:val="24"/>
        </w:rPr>
        <w:t>项 目</w:t>
      </w:r>
      <w:r>
        <w:rPr>
          <w:rFonts w:ascii="宋体" w:hAnsi="宋体" w:eastAsia="宋体" w:cs="宋体"/>
          <w:spacing w:val="-59"/>
          <w:sz w:val="24"/>
          <w:szCs w:val="24"/>
        </w:rPr>
        <w:t xml:space="preserve"> </w:t>
      </w:r>
      <w:r>
        <w:rPr>
          <w:rFonts w:ascii="宋体" w:hAnsi="宋体" w:eastAsia="宋体" w:cs="宋体"/>
          <w:spacing w:val="-14"/>
          <w:sz w:val="24"/>
          <w:szCs w:val="24"/>
        </w:rPr>
        <w:t>采</w:t>
      </w:r>
      <w:r>
        <w:rPr>
          <w:rFonts w:ascii="宋体" w:hAnsi="宋体" w:eastAsia="宋体" w:cs="宋体"/>
          <w:spacing w:val="-54"/>
          <w:sz w:val="24"/>
          <w:szCs w:val="24"/>
        </w:rPr>
        <w:t xml:space="preserve"> </w:t>
      </w:r>
      <w:r>
        <w:rPr>
          <w:rFonts w:ascii="宋体" w:hAnsi="宋体" w:eastAsia="宋体" w:cs="宋体"/>
          <w:spacing w:val="-14"/>
          <w:sz w:val="24"/>
          <w:szCs w:val="24"/>
        </w:rPr>
        <w:t>用</w:t>
      </w:r>
      <w:r>
        <w:rPr>
          <w:rFonts w:ascii="宋体" w:hAnsi="宋体" w:eastAsia="宋体" w:cs="宋体"/>
          <w:spacing w:val="-64"/>
          <w:sz w:val="24"/>
          <w:szCs w:val="24"/>
        </w:rPr>
        <w:t xml:space="preserve"> </w:t>
      </w:r>
      <w:r>
        <w:rPr>
          <w:rFonts w:ascii="宋体" w:hAnsi="宋体" w:eastAsia="宋体" w:cs="宋体"/>
          <w:spacing w:val="-14"/>
          <w:sz w:val="24"/>
          <w:szCs w:val="24"/>
        </w:rPr>
        <w:t>“</w:t>
      </w:r>
      <w:r>
        <w:rPr>
          <w:rFonts w:ascii="宋体" w:hAnsi="宋体" w:eastAsia="宋体" w:cs="宋体"/>
          <w:spacing w:val="-56"/>
          <w:sz w:val="24"/>
          <w:szCs w:val="24"/>
        </w:rPr>
        <w:t xml:space="preserve"> </w:t>
      </w:r>
      <w:r>
        <w:rPr>
          <w:rFonts w:ascii="宋体" w:hAnsi="宋体" w:eastAsia="宋体" w:cs="宋体"/>
          <w:spacing w:val="-14"/>
          <w:sz w:val="24"/>
          <w:szCs w:val="24"/>
        </w:rPr>
        <w:t>远</w:t>
      </w:r>
      <w:r>
        <w:rPr>
          <w:rFonts w:ascii="宋体" w:hAnsi="宋体" w:eastAsia="宋体" w:cs="宋体"/>
          <w:spacing w:val="-56"/>
          <w:sz w:val="24"/>
          <w:szCs w:val="24"/>
        </w:rPr>
        <w:t xml:space="preserve"> </w:t>
      </w:r>
      <w:r>
        <w:rPr>
          <w:rFonts w:ascii="宋体" w:hAnsi="宋体" w:eastAsia="宋体" w:cs="宋体"/>
          <w:spacing w:val="-14"/>
          <w:sz w:val="24"/>
          <w:szCs w:val="24"/>
        </w:rPr>
        <w:t>程</w:t>
      </w:r>
      <w:r>
        <w:rPr>
          <w:rFonts w:ascii="宋体" w:hAnsi="宋体" w:eastAsia="宋体" w:cs="宋体"/>
          <w:spacing w:val="-54"/>
          <w:sz w:val="24"/>
          <w:szCs w:val="24"/>
        </w:rPr>
        <w:t xml:space="preserve"> </w:t>
      </w:r>
      <w:r>
        <w:rPr>
          <w:rFonts w:ascii="宋体" w:hAnsi="宋体" w:eastAsia="宋体" w:cs="宋体"/>
          <w:spacing w:val="-14"/>
          <w:sz w:val="24"/>
          <w:szCs w:val="24"/>
        </w:rPr>
        <w:t>不</w:t>
      </w:r>
      <w:r>
        <w:rPr>
          <w:rFonts w:ascii="宋体" w:hAnsi="宋体" w:eastAsia="宋体" w:cs="宋体"/>
          <w:spacing w:val="-52"/>
          <w:sz w:val="24"/>
          <w:szCs w:val="24"/>
        </w:rPr>
        <w:t xml:space="preserve"> </w:t>
      </w:r>
      <w:r>
        <w:rPr>
          <w:rFonts w:ascii="宋体" w:hAnsi="宋体" w:eastAsia="宋体" w:cs="宋体"/>
          <w:spacing w:val="-14"/>
          <w:sz w:val="24"/>
          <w:szCs w:val="24"/>
        </w:rPr>
        <w:t>见</w:t>
      </w:r>
      <w:r>
        <w:rPr>
          <w:rFonts w:ascii="宋体" w:hAnsi="宋体" w:eastAsia="宋体" w:cs="宋体"/>
          <w:spacing w:val="-54"/>
          <w:sz w:val="24"/>
          <w:szCs w:val="24"/>
        </w:rPr>
        <w:t xml:space="preserve"> </w:t>
      </w:r>
      <w:r>
        <w:rPr>
          <w:rFonts w:ascii="宋体" w:hAnsi="宋体" w:eastAsia="宋体" w:cs="宋体"/>
          <w:spacing w:val="-14"/>
          <w:sz w:val="24"/>
          <w:szCs w:val="24"/>
        </w:rPr>
        <w:t>面</w:t>
      </w:r>
      <w:r>
        <w:rPr>
          <w:rFonts w:ascii="宋体" w:hAnsi="宋体" w:eastAsia="宋体" w:cs="宋体"/>
          <w:spacing w:val="-36"/>
          <w:sz w:val="24"/>
          <w:szCs w:val="24"/>
        </w:rPr>
        <w:t xml:space="preserve"> </w:t>
      </w:r>
      <w:r>
        <w:rPr>
          <w:rFonts w:ascii="宋体" w:hAnsi="宋体" w:eastAsia="宋体" w:cs="宋体"/>
          <w:spacing w:val="-14"/>
          <w:sz w:val="24"/>
          <w:szCs w:val="24"/>
        </w:rPr>
        <w:t>”</w:t>
      </w:r>
      <w:r>
        <w:rPr>
          <w:rFonts w:ascii="宋体" w:hAnsi="宋体" w:eastAsia="宋体" w:cs="宋体"/>
          <w:spacing w:val="-67"/>
          <w:sz w:val="24"/>
          <w:szCs w:val="24"/>
        </w:rPr>
        <w:t xml:space="preserve"> </w:t>
      </w:r>
      <w:r>
        <w:rPr>
          <w:rFonts w:ascii="宋体" w:hAnsi="宋体" w:eastAsia="宋体" w:cs="宋体"/>
          <w:spacing w:val="-14"/>
          <w:sz w:val="24"/>
          <w:szCs w:val="24"/>
        </w:rPr>
        <w:t>的</w:t>
      </w:r>
      <w:r>
        <w:rPr>
          <w:rFonts w:ascii="宋体" w:hAnsi="宋体" w:eastAsia="宋体" w:cs="宋体"/>
          <w:spacing w:val="-55"/>
          <w:sz w:val="24"/>
          <w:szCs w:val="24"/>
        </w:rPr>
        <w:t xml:space="preserve"> </w:t>
      </w:r>
      <w:r>
        <w:rPr>
          <w:rFonts w:ascii="宋体" w:hAnsi="宋体" w:eastAsia="宋体" w:cs="宋体"/>
          <w:spacing w:val="-14"/>
          <w:sz w:val="24"/>
          <w:szCs w:val="24"/>
        </w:rPr>
        <w:t>开</w:t>
      </w:r>
      <w:r>
        <w:rPr>
          <w:rFonts w:ascii="宋体" w:hAnsi="宋体" w:eastAsia="宋体" w:cs="宋体"/>
          <w:spacing w:val="-57"/>
          <w:sz w:val="24"/>
          <w:szCs w:val="24"/>
        </w:rPr>
        <w:t xml:space="preserve"> </w:t>
      </w:r>
      <w:r>
        <w:rPr>
          <w:rFonts w:ascii="宋体" w:hAnsi="宋体" w:eastAsia="宋体" w:cs="宋体"/>
          <w:spacing w:val="-14"/>
          <w:sz w:val="24"/>
          <w:szCs w:val="24"/>
        </w:rPr>
        <w:t>标</w:t>
      </w:r>
      <w:r>
        <w:rPr>
          <w:rFonts w:ascii="宋体" w:hAnsi="宋体" w:eastAsia="宋体" w:cs="宋体"/>
          <w:spacing w:val="-54"/>
          <w:sz w:val="24"/>
          <w:szCs w:val="24"/>
        </w:rPr>
        <w:t xml:space="preserve"> </w:t>
      </w:r>
      <w:r>
        <w:rPr>
          <w:rFonts w:ascii="宋体" w:hAnsi="宋体" w:eastAsia="宋体" w:cs="宋体"/>
          <w:spacing w:val="-14"/>
          <w:sz w:val="24"/>
          <w:szCs w:val="24"/>
        </w:rPr>
        <w:t>方</w:t>
      </w:r>
      <w:r>
        <w:rPr>
          <w:rFonts w:ascii="宋体" w:hAnsi="宋体" w:eastAsia="宋体" w:cs="宋体"/>
          <w:spacing w:val="-51"/>
          <w:sz w:val="24"/>
          <w:szCs w:val="24"/>
        </w:rPr>
        <w:t xml:space="preserve"> </w:t>
      </w:r>
      <w:r>
        <w:rPr>
          <w:rFonts w:ascii="宋体" w:hAnsi="宋体" w:eastAsia="宋体" w:cs="宋体"/>
          <w:spacing w:val="-14"/>
          <w:sz w:val="24"/>
          <w:szCs w:val="24"/>
        </w:rPr>
        <w:t>式</w:t>
      </w:r>
      <w:r>
        <w:rPr>
          <w:rFonts w:ascii="宋体" w:hAnsi="宋体" w:eastAsia="宋体" w:cs="宋体"/>
          <w:spacing w:val="-51"/>
          <w:sz w:val="24"/>
          <w:szCs w:val="24"/>
        </w:rPr>
        <w:t xml:space="preserve"> </w:t>
      </w:r>
      <w:r>
        <w:rPr>
          <w:rFonts w:ascii="宋体" w:hAnsi="宋体" w:eastAsia="宋体" w:cs="宋体"/>
          <w:spacing w:val="-14"/>
          <w:sz w:val="24"/>
          <w:szCs w:val="24"/>
        </w:rPr>
        <w:t>,</w:t>
      </w:r>
      <w:r>
        <w:rPr>
          <w:rFonts w:ascii="宋体" w:hAnsi="宋体" w:eastAsia="宋体" w:cs="宋体"/>
          <w:spacing w:val="-57"/>
          <w:sz w:val="24"/>
          <w:szCs w:val="24"/>
        </w:rPr>
        <w:t xml:space="preserve"> </w:t>
      </w:r>
      <w:r>
        <w:rPr>
          <w:rFonts w:ascii="宋体" w:hAnsi="宋体" w:eastAsia="宋体" w:cs="宋体"/>
          <w:spacing w:val="-14"/>
          <w:sz w:val="24"/>
          <w:szCs w:val="24"/>
        </w:rPr>
        <w:t>载</w:t>
      </w:r>
      <w:r>
        <w:rPr>
          <w:rFonts w:ascii="宋体" w:hAnsi="宋体" w:eastAsia="宋体" w:cs="宋体"/>
          <w:spacing w:val="-33"/>
          <w:sz w:val="24"/>
          <w:szCs w:val="24"/>
        </w:rPr>
        <w:t xml:space="preserve"> </w:t>
      </w:r>
      <w:r>
        <w:rPr>
          <w:rFonts w:ascii="宋体" w:hAnsi="宋体" w:eastAsia="宋体" w:cs="宋体"/>
          <w:spacing w:val="-14"/>
          <w:sz w:val="24"/>
          <w:szCs w:val="24"/>
        </w:rPr>
        <w:t>明</w:t>
      </w:r>
      <w:r>
        <w:rPr>
          <w:rFonts w:ascii="宋体" w:hAnsi="宋体" w:eastAsia="宋体" w:cs="宋体"/>
          <w:spacing w:val="-58"/>
          <w:sz w:val="24"/>
          <w:szCs w:val="24"/>
        </w:rPr>
        <w:t xml:space="preserve"> </w:t>
      </w:r>
      <w:r>
        <w:rPr>
          <w:rFonts w:ascii="宋体" w:hAnsi="宋体" w:eastAsia="宋体" w:cs="宋体"/>
          <w:spacing w:val="-14"/>
          <w:sz w:val="24"/>
          <w:szCs w:val="24"/>
        </w:rPr>
        <w:t>远</w:t>
      </w:r>
      <w:r>
        <w:rPr>
          <w:rFonts w:ascii="宋体" w:hAnsi="宋体" w:eastAsia="宋体" w:cs="宋体"/>
          <w:spacing w:val="-56"/>
          <w:sz w:val="24"/>
          <w:szCs w:val="24"/>
        </w:rPr>
        <w:t xml:space="preserve"> </w:t>
      </w:r>
      <w:r>
        <w:rPr>
          <w:rFonts w:ascii="宋体" w:hAnsi="宋体" w:eastAsia="宋体" w:cs="宋体"/>
          <w:spacing w:val="-14"/>
          <w:sz w:val="24"/>
          <w:szCs w:val="24"/>
        </w:rPr>
        <w:t>程</w:t>
      </w:r>
      <w:r>
        <w:rPr>
          <w:rFonts w:ascii="宋体" w:hAnsi="宋体" w:eastAsia="宋体" w:cs="宋体"/>
          <w:spacing w:val="-55"/>
          <w:sz w:val="24"/>
          <w:szCs w:val="24"/>
        </w:rPr>
        <w:t xml:space="preserve"> </w:t>
      </w:r>
      <w:r>
        <w:rPr>
          <w:rFonts w:ascii="宋体" w:hAnsi="宋体" w:eastAsia="宋体" w:cs="宋体"/>
          <w:spacing w:val="-14"/>
          <w:sz w:val="24"/>
          <w:szCs w:val="24"/>
        </w:rPr>
        <w:t>开</w:t>
      </w:r>
      <w:r>
        <w:rPr>
          <w:rFonts w:ascii="宋体" w:hAnsi="宋体" w:eastAsia="宋体" w:cs="宋体"/>
          <w:spacing w:val="-54"/>
          <w:sz w:val="24"/>
          <w:szCs w:val="24"/>
        </w:rPr>
        <w:t xml:space="preserve"> </w:t>
      </w:r>
      <w:r>
        <w:rPr>
          <w:rFonts w:ascii="宋体" w:hAnsi="宋体" w:eastAsia="宋体" w:cs="宋体"/>
          <w:spacing w:val="-14"/>
          <w:sz w:val="24"/>
          <w:szCs w:val="24"/>
        </w:rPr>
        <w:t>标</w:t>
      </w:r>
      <w:r>
        <w:rPr>
          <w:rFonts w:ascii="宋体" w:hAnsi="宋体" w:eastAsia="宋体" w:cs="宋体"/>
          <w:spacing w:val="-55"/>
          <w:sz w:val="24"/>
          <w:szCs w:val="24"/>
        </w:rPr>
        <w:t xml:space="preserve"> </w:t>
      </w:r>
      <w:r>
        <w:rPr>
          <w:rFonts w:ascii="宋体" w:hAnsi="宋体" w:eastAsia="宋体" w:cs="宋体"/>
          <w:spacing w:val="-14"/>
          <w:sz w:val="24"/>
          <w:szCs w:val="24"/>
        </w:rPr>
        <w:t>大</w:t>
      </w:r>
      <w:r>
        <w:rPr>
          <w:rFonts w:ascii="宋体" w:hAnsi="宋体" w:eastAsia="宋体" w:cs="宋体"/>
          <w:spacing w:val="-52"/>
          <w:sz w:val="24"/>
          <w:szCs w:val="24"/>
        </w:rPr>
        <w:t xml:space="preserve"> </w:t>
      </w:r>
      <w:r>
        <w:rPr>
          <w:rFonts w:ascii="宋体" w:hAnsi="宋体" w:eastAsia="宋体" w:cs="宋体"/>
          <w:spacing w:val="-14"/>
          <w:sz w:val="24"/>
          <w:szCs w:val="24"/>
        </w:rPr>
        <w:t>厅</w:t>
      </w:r>
      <w:r>
        <w:rPr>
          <w:rFonts w:ascii="宋体" w:hAnsi="宋体" w:eastAsia="宋体" w:cs="宋体"/>
          <w:spacing w:val="-37"/>
          <w:sz w:val="24"/>
          <w:szCs w:val="24"/>
        </w:rPr>
        <w:t xml:space="preserve"> </w:t>
      </w:r>
      <w:r>
        <w:rPr>
          <w:rFonts w:ascii="宋体" w:hAnsi="宋体" w:eastAsia="宋体" w:cs="宋体"/>
          <w:spacing w:val="-15"/>
          <w:sz w:val="24"/>
          <w:szCs w:val="24"/>
        </w:rPr>
        <w:t>网</w:t>
      </w:r>
      <w:r>
        <w:rPr>
          <w:rFonts w:ascii="宋体" w:hAnsi="宋体" w:eastAsia="宋体" w:cs="宋体"/>
          <w:spacing w:val="-54"/>
          <w:sz w:val="24"/>
          <w:szCs w:val="24"/>
        </w:rPr>
        <w:t xml:space="preserve"> </w:t>
      </w:r>
      <w:r>
        <w:rPr>
          <w:rFonts w:ascii="宋体" w:hAnsi="宋体" w:eastAsia="宋体" w:cs="宋体"/>
          <w:spacing w:val="-15"/>
          <w:sz w:val="24"/>
          <w:szCs w:val="24"/>
        </w:rPr>
        <w:t>址</w:t>
      </w:r>
      <w:r>
        <w:rPr>
          <w:rFonts w:ascii="宋体" w:hAnsi="宋体" w:eastAsia="宋体" w:cs="宋体"/>
          <w:sz w:val="24"/>
          <w:szCs w:val="24"/>
        </w:rPr>
        <w:t xml:space="preserve"> </w:t>
      </w:r>
      <w:r>
        <w:rPr>
          <w:rFonts w:ascii="宋体" w:hAnsi="宋体" w:eastAsia="宋体" w:cs="宋体"/>
          <w:spacing w:val="-1"/>
          <w:sz w:val="24"/>
          <w:szCs w:val="24"/>
        </w:rPr>
        <w:t>（</w:t>
      </w:r>
      <w:r>
        <w:fldChar w:fldCharType="begin"/>
      </w:r>
      <w:r>
        <w:instrText xml:space="preserve"> HYPERLINK "http://ggzy.jiaozuo.gov.cn/BidOpeningHall/bidhall/default/login" </w:instrText>
      </w:r>
      <w:r>
        <w:fldChar w:fldCharType="separate"/>
      </w:r>
      <w:r>
        <w:rPr>
          <w:rFonts w:ascii="宋体" w:hAnsi="宋体" w:eastAsia="宋体" w:cs="宋体"/>
          <w:spacing w:val="-1"/>
          <w:sz w:val="24"/>
          <w:szCs w:val="24"/>
        </w:rPr>
        <w:t>http</w:t>
      </w:r>
      <w:r>
        <w:rPr>
          <w:rFonts w:hint="eastAsia" w:ascii="宋体" w:hAnsi="宋体" w:eastAsia="宋体" w:cs="宋体"/>
          <w:spacing w:val="-1"/>
          <w:sz w:val="24"/>
          <w:szCs w:val="24"/>
          <w:lang w:val="en-US" w:eastAsia="zh-CN"/>
        </w:rPr>
        <w:t>s</w:t>
      </w:r>
      <w:r>
        <w:rPr>
          <w:rFonts w:ascii="宋体" w:hAnsi="宋体" w:eastAsia="宋体" w:cs="宋体"/>
          <w:spacing w:val="-1"/>
          <w:sz w:val="24"/>
          <w:szCs w:val="24"/>
        </w:rPr>
        <w:t>://ggzy.jiaozuo.gov.cn/BidOpeningHall/bidhall/default/login</w:t>
      </w:r>
      <w:r>
        <w:rPr>
          <w:rFonts w:ascii="宋体" w:hAnsi="宋体" w:eastAsia="宋体" w:cs="宋体"/>
          <w:spacing w:val="-1"/>
          <w:sz w:val="24"/>
          <w:szCs w:val="24"/>
        </w:rPr>
        <w:fldChar w:fldCharType="end"/>
      </w:r>
      <w:r>
        <w:rPr>
          <w:rFonts w:ascii="宋体" w:hAnsi="宋体" w:eastAsia="宋体" w:cs="宋体"/>
          <w:spacing w:val="-1"/>
          <w:sz w:val="24"/>
          <w:szCs w:val="24"/>
        </w:rPr>
        <w:t>）。供应商</w:t>
      </w:r>
      <w:r>
        <w:rPr>
          <w:rFonts w:ascii="宋体" w:hAnsi="宋体" w:eastAsia="宋体" w:cs="宋体"/>
          <w:spacing w:val="14"/>
          <w:sz w:val="24"/>
          <w:szCs w:val="24"/>
        </w:rPr>
        <w:t xml:space="preserve"> </w:t>
      </w:r>
      <w:r>
        <w:rPr>
          <w:rFonts w:ascii="宋体" w:hAnsi="宋体" w:eastAsia="宋体" w:cs="宋体"/>
          <w:spacing w:val="2"/>
          <w:sz w:val="24"/>
          <w:szCs w:val="24"/>
        </w:rPr>
        <w:t>无需到现场参加开标会议，无需到达现场提交原件资料。供应商</w:t>
      </w:r>
      <w:r>
        <w:rPr>
          <w:rFonts w:ascii="宋体" w:hAnsi="宋体" w:eastAsia="宋体" w:cs="宋体"/>
          <w:spacing w:val="1"/>
          <w:sz w:val="24"/>
          <w:szCs w:val="24"/>
        </w:rPr>
        <w:t>应当投标截止前，登</w:t>
      </w:r>
      <w:r>
        <w:rPr>
          <w:rFonts w:ascii="宋体" w:hAnsi="宋体" w:eastAsia="宋体" w:cs="宋体"/>
          <w:sz w:val="24"/>
          <w:szCs w:val="24"/>
        </w:rPr>
        <w:t xml:space="preserve"> </w:t>
      </w:r>
      <w:r>
        <w:rPr>
          <w:rFonts w:ascii="宋体" w:hAnsi="宋体" w:eastAsia="宋体" w:cs="宋体"/>
          <w:spacing w:val="2"/>
          <w:sz w:val="24"/>
          <w:szCs w:val="24"/>
        </w:rPr>
        <w:t>录远程开标大厅，在线准时参加开标活动并进行文件解密、答疑</w:t>
      </w:r>
      <w:r>
        <w:rPr>
          <w:rFonts w:ascii="宋体" w:hAnsi="宋体" w:eastAsia="宋体" w:cs="宋体"/>
          <w:spacing w:val="1"/>
          <w:sz w:val="24"/>
          <w:szCs w:val="24"/>
        </w:rPr>
        <w:t>澄清等。在规定时间</w:t>
      </w:r>
      <w:r>
        <w:rPr>
          <w:rFonts w:ascii="宋体" w:hAnsi="宋体" w:eastAsia="宋体" w:cs="宋体"/>
          <w:sz w:val="24"/>
          <w:szCs w:val="24"/>
        </w:rPr>
        <w:t xml:space="preserve"> </w:t>
      </w:r>
      <w:r>
        <w:rPr>
          <w:rFonts w:ascii="宋体" w:hAnsi="宋体" w:eastAsia="宋体" w:cs="宋体"/>
          <w:spacing w:val="-1"/>
          <w:sz w:val="24"/>
          <w:szCs w:val="24"/>
        </w:rPr>
        <w:t>内投标文件未解密的供应商，视为放弃投标。</w:t>
      </w:r>
    </w:p>
    <w:p w14:paraId="0A07EA1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textAlignment w:val="baseline"/>
        <w:rPr>
          <w:rFonts w:ascii="宋体" w:hAnsi="宋体" w:eastAsia="宋体" w:cs="宋体"/>
          <w:sz w:val="24"/>
          <w:szCs w:val="24"/>
        </w:rPr>
      </w:pPr>
      <w:r>
        <w:rPr>
          <w:rFonts w:ascii="宋体" w:hAnsi="宋体" w:eastAsia="宋体" w:cs="宋体"/>
          <w:spacing w:val="2"/>
          <w:sz w:val="24"/>
          <w:szCs w:val="24"/>
        </w:rPr>
        <w:t>所有投标文件必须在本招标文件中规定的投标截止时间之前提前上传投</w:t>
      </w:r>
      <w:r>
        <w:rPr>
          <w:rFonts w:ascii="宋体" w:hAnsi="宋体" w:eastAsia="宋体" w:cs="宋体"/>
          <w:spacing w:val="1"/>
          <w:sz w:val="24"/>
          <w:szCs w:val="24"/>
        </w:rPr>
        <w:t>标文件，</w:t>
      </w:r>
      <w:r>
        <w:rPr>
          <w:rFonts w:ascii="宋体" w:hAnsi="宋体" w:eastAsia="宋体" w:cs="宋体"/>
          <w:sz w:val="24"/>
          <w:szCs w:val="24"/>
        </w:rPr>
        <w:t xml:space="preserve"> </w:t>
      </w:r>
      <w:r>
        <w:rPr>
          <w:rFonts w:ascii="宋体" w:hAnsi="宋体" w:eastAsia="宋体" w:cs="宋体"/>
          <w:spacing w:val="2"/>
          <w:sz w:val="24"/>
          <w:szCs w:val="24"/>
        </w:rPr>
        <w:t>并在开标截止时间前登录不见面开标大厅进行签到，按要求解</w:t>
      </w:r>
      <w:r>
        <w:rPr>
          <w:rFonts w:ascii="宋体" w:hAnsi="宋体" w:eastAsia="宋体" w:cs="宋体"/>
          <w:spacing w:val="1"/>
          <w:sz w:val="24"/>
          <w:szCs w:val="24"/>
        </w:rPr>
        <w:t>密投标文件，不能按时</w:t>
      </w:r>
      <w:r>
        <w:rPr>
          <w:rFonts w:ascii="宋体" w:hAnsi="宋体" w:eastAsia="宋体" w:cs="宋体"/>
          <w:sz w:val="24"/>
          <w:szCs w:val="24"/>
        </w:rPr>
        <w:t xml:space="preserve"> </w:t>
      </w:r>
      <w:r>
        <w:rPr>
          <w:rFonts w:ascii="宋体" w:hAnsi="宋体" w:eastAsia="宋体" w:cs="宋体"/>
          <w:spacing w:val="-1"/>
          <w:sz w:val="24"/>
          <w:szCs w:val="24"/>
        </w:rPr>
        <w:t>上传、解密者视为自动放弃投标。</w:t>
      </w:r>
    </w:p>
    <w:p w14:paraId="2E78919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供应商不足3家的，不得开标。</w:t>
      </w:r>
    </w:p>
    <w:p w14:paraId="1E4D50F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开标当日采购人、采购代理机构通过“信用中国</w:t>
      </w:r>
      <w:r>
        <w:rPr>
          <w:rFonts w:ascii="宋体" w:hAnsi="宋体" w:eastAsia="宋体" w:cs="宋体"/>
          <w:spacing w:val="-74"/>
          <w:sz w:val="24"/>
          <w:szCs w:val="24"/>
        </w:rPr>
        <w:t xml:space="preserve"> </w:t>
      </w:r>
      <w:r>
        <w:rPr>
          <w:rFonts w:ascii="宋体" w:hAnsi="宋体" w:eastAsia="宋体" w:cs="宋体"/>
          <w:spacing w:val="-3"/>
          <w:sz w:val="24"/>
          <w:szCs w:val="24"/>
        </w:rPr>
        <w:t>”（www.creditchina.gov.cn）、</w:t>
      </w:r>
      <w:r>
        <w:rPr>
          <w:rFonts w:ascii="宋体" w:hAnsi="宋体" w:eastAsia="宋体" w:cs="宋体"/>
          <w:sz w:val="24"/>
          <w:szCs w:val="24"/>
        </w:rPr>
        <w:t xml:space="preserve"> </w:t>
      </w:r>
      <w:r>
        <w:rPr>
          <w:rFonts w:ascii="宋体" w:hAnsi="宋体" w:eastAsia="宋体" w:cs="宋体"/>
          <w:spacing w:val="-1"/>
          <w:sz w:val="24"/>
          <w:szCs w:val="24"/>
        </w:rPr>
        <w:t>中国政府采购网（www.ccgp.gov.cn</w:t>
      </w:r>
      <w:r>
        <w:rPr>
          <w:rFonts w:ascii="宋体" w:hAnsi="宋体" w:eastAsia="宋体" w:cs="宋体"/>
          <w:spacing w:val="-8"/>
          <w:sz w:val="24"/>
          <w:szCs w:val="24"/>
        </w:rPr>
        <w:t>），</w:t>
      </w:r>
      <w:r>
        <w:rPr>
          <w:rFonts w:ascii="宋体" w:hAnsi="宋体" w:eastAsia="宋体" w:cs="宋体"/>
          <w:spacing w:val="-1"/>
          <w:sz w:val="24"/>
          <w:szCs w:val="24"/>
        </w:rPr>
        <w:t>对参与投标供应商信用记录进行查询，对列入</w:t>
      </w:r>
      <w:r>
        <w:rPr>
          <w:rFonts w:ascii="宋体" w:hAnsi="宋体" w:eastAsia="宋体" w:cs="宋体"/>
          <w:sz w:val="24"/>
          <w:szCs w:val="24"/>
        </w:rPr>
        <w:t xml:space="preserve"> </w:t>
      </w:r>
      <w:r>
        <w:rPr>
          <w:rFonts w:ascii="宋体" w:hAnsi="宋体" w:eastAsia="宋体" w:cs="宋体"/>
          <w:spacing w:val="2"/>
          <w:sz w:val="24"/>
          <w:szCs w:val="24"/>
        </w:rPr>
        <w:t>失信被执行人、</w:t>
      </w:r>
      <w:r>
        <w:rPr>
          <w:rFonts w:hint="eastAsia" w:ascii="宋体" w:hAnsi="宋体" w:eastAsia="宋体" w:cs="宋体"/>
          <w:spacing w:val="2"/>
          <w:sz w:val="24"/>
          <w:szCs w:val="24"/>
          <w:lang w:val="en-US" w:eastAsia="zh-CN"/>
        </w:rPr>
        <w:t>重大税收违法失信主体</w:t>
      </w:r>
      <w:r>
        <w:rPr>
          <w:rFonts w:ascii="宋体" w:hAnsi="宋体" w:eastAsia="宋体" w:cs="宋体"/>
          <w:spacing w:val="2"/>
          <w:sz w:val="24"/>
          <w:szCs w:val="24"/>
        </w:rPr>
        <w:t>、政府</w:t>
      </w:r>
      <w:r>
        <w:rPr>
          <w:rFonts w:ascii="宋体" w:hAnsi="宋体" w:eastAsia="宋体" w:cs="宋体"/>
          <w:spacing w:val="1"/>
          <w:sz w:val="24"/>
          <w:szCs w:val="24"/>
        </w:rPr>
        <w:t>采购严重违法失信行为记录名单</w:t>
      </w:r>
      <w:r>
        <w:rPr>
          <w:rFonts w:ascii="宋体" w:hAnsi="宋体" w:eastAsia="宋体" w:cs="宋体"/>
          <w:sz w:val="24"/>
          <w:szCs w:val="24"/>
        </w:rPr>
        <w:t>的供应商，拒绝参与政府采购活动，同时对信</w:t>
      </w:r>
      <w:r>
        <w:rPr>
          <w:rFonts w:ascii="宋体" w:hAnsi="宋体" w:eastAsia="宋体" w:cs="宋体"/>
          <w:spacing w:val="-1"/>
          <w:sz w:val="24"/>
          <w:szCs w:val="24"/>
        </w:rPr>
        <w:t>用信息查询记录和证据进行打印存档。</w:t>
      </w:r>
    </w:p>
    <w:p w14:paraId="4B45BE4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会议由</w:t>
      </w:r>
      <w:r>
        <w:rPr>
          <w:rFonts w:hint="eastAsia" w:ascii="宋体" w:hAnsi="宋体" w:eastAsia="宋体" w:cs="宋体"/>
          <w:spacing w:val="-1"/>
          <w:sz w:val="24"/>
          <w:szCs w:val="24"/>
          <w:lang w:eastAsia="zh-CN"/>
        </w:rPr>
        <w:t>河南海普工程管理有限公司</w:t>
      </w:r>
      <w:r>
        <w:rPr>
          <w:rFonts w:ascii="宋体" w:hAnsi="宋体" w:eastAsia="宋体" w:cs="宋体"/>
          <w:spacing w:val="-1"/>
          <w:sz w:val="24"/>
          <w:szCs w:val="24"/>
        </w:rPr>
        <w:t>主持：</w:t>
      </w:r>
    </w:p>
    <w:p w14:paraId="2336802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leftChars="0" w:right="0" w:rightChars="0" w:firstLine="480" w:firstLineChars="200"/>
        <w:textAlignment w:val="baseline"/>
        <w:rPr>
          <w:rFonts w:ascii="宋体" w:hAnsi="宋体" w:eastAsia="宋体" w:cs="宋体"/>
          <w:sz w:val="24"/>
          <w:szCs w:val="24"/>
        </w:rPr>
      </w:pPr>
      <w:r>
        <w:rPr>
          <w:rFonts w:ascii="宋体" w:hAnsi="宋体" w:eastAsia="宋体" w:cs="宋体"/>
          <w:snapToGrid w:val="0"/>
          <w:color w:val="000000"/>
          <w:kern w:val="0"/>
          <w:sz w:val="24"/>
          <w:szCs w:val="24"/>
          <w:lang w:val="en-US" w:eastAsia="en-US" w:bidi="ar-SA"/>
        </w:rPr>
        <w:t>1.</w:t>
      </w:r>
      <w:r>
        <w:rPr>
          <w:rFonts w:ascii="宋体" w:hAnsi="宋体" w:eastAsia="宋体" w:cs="宋体"/>
          <w:spacing w:val="-4"/>
          <w:sz w:val="24"/>
          <w:szCs w:val="24"/>
        </w:rPr>
        <w:t>宣布投标截止时间已到，不再接收投标文</w:t>
      </w:r>
      <w:r>
        <w:rPr>
          <w:rFonts w:ascii="宋体" w:hAnsi="宋体" w:eastAsia="宋体" w:cs="宋体"/>
          <w:spacing w:val="-5"/>
          <w:sz w:val="24"/>
          <w:szCs w:val="24"/>
        </w:rPr>
        <w:t>件；</w:t>
      </w:r>
      <w:r>
        <w:rPr>
          <w:rFonts w:ascii="宋体" w:hAnsi="宋体" w:eastAsia="宋体" w:cs="宋体"/>
          <w:sz w:val="24"/>
          <w:szCs w:val="24"/>
        </w:rPr>
        <w:t xml:space="preserve"> </w:t>
      </w:r>
    </w:p>
    <w:p w14:paraId="129D3C7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right="0" w:rightChars="0" w:firstLine="472" w:firstLineChars="200"/>
        <w:textAlignment w:val="baseline"/>
        <w:rPr>
          <w:rFonts w:ascii="宋体" w:hAnsi="宋体" w:eastAsia="宋体" w:cs="宋体"/>
          <w:sz w:val="24"/>
          <w:szCs w:val="24"/>
        </w:rPr>
      </w:pPr>
      <w:r>
        <w:rPr>
          <w:rFonts w:ascii="宋体" w:hAnsi="宋体" w:eastAsia="宋体" w:cs="宋体"/>
          <w:spacing w:val="-2"/>
          <w:sz w:val="24"/>
          <w:szCs w:val="24"/>
        </w:rPr>
        <w:t>2.宣布开标纪律；</w:t>
      </w:r>
    </w:p>
    <w:p w14:paraId="692FCB2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4" w:firstLineChars="200"/>
        <w:textAlignment w:val="baseline"/>
        <w:rPr>
          <w:rFonts w:ascii="宋体" w:hAnsi="宋体" w:eastAsia="宋体" w:cs="宋体"/>
          <w:spacing w:val="15"/>
          <w:sz w:val="24"/>
          <w:szCs w:val="24"/>
        </w:rPr>
      </w:pPr>
      <w:r>
        <w:rPr>
          <w:rFonts w:ascii="宋体" w:hAnsi="宋体" w:eastAsia="宋体" w:cs="宋体"/>
          <w:spacing w:val="-4"/>
          <w:sz w:val="24"/>
          <w:szCs w:val="24"/>
        </w:rPr>
        <w:t>3.宣布开标人、记录人、监标人等有关人员姓名；</w:t>
      </w:r>
      <w:r>
        <w:rPr>
          <w:rFonts w:ascii="宋体" w:hAnsi="宋体" w:eastAsia="宋体" w:cs="宋体"/>
          <w:spacing w:val="15"/>
          <w:sz w:val="24"/>
          <w:szCs w:val="24"/>
        </w:rPr>
        <w:t xml:space="preserve"> </w:t>
      </w:r>
    </w:p>
    <w:p w14:paraId="30942DD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4.电子投标文件解密；</w:t>
      </w:r>
    </w:p>
    <w:p w14:paraId="2E10DE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5.采购人、监标人等有关人员在开标记录上签字确认；</w:t>
      </w:r>
    </w:p>
    <w:p w14:paraId="111F2F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6.开标结束。</w:t>
      </w:r>
    </w:p>
    <w:p w14:paraId="4190601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7.进入谈判阶段，谈判小组由3人组成。谈判小组由采购人代表和政府采购专家库</w:t>
      </w:r>
      <w:r>
        <w:rPr>
          <w:rFonts w:ascii="宋体" w:hAnsi="宋体" w:eastAsia="宋体" w:cs="宋体"/>
          <w:spacing w:val="14"/>
          <w:sz w:val="24"/>
          <w:szCs w:val="24"/>
        </w:rPr>
        <w:t xml:space="preserve"> </w:t>
      </w:r>
      <w:r>
        <w:rPr>
          <w:rFonts w:ascii="宋体" w:hAnsi="宋体" w:eastAsia="宋体" w:cs="宋体"/>
          <w:spacing w:val="-2"/>
          <w:sz w:val="24"/>
          <w:szCs w:val="24"/>
        </w:rPr>
        <w:t>中随机抽取的评审专家共3人组成。</w:t>
      </w:r>
    </w:p>
    <w:p w14:paraId="0DC590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8.谈判小组对谈判响应文件进行审查、质疑、评估和比较。</w:t>
      </w:r>
    </w:p>
    <w:p w14:paraId="2EEEBA1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textAlignment w:val="baseline"/>
        <w:rPr>
          <w:rFonts w:ascii="宋体" w:hAnsi="宋体" w:eastAsia="宋体" w:cs="宋体"/>
          <w:sz w:val="24"/>
          <w:szCs w:val="24"/>
        </w:rPr>
      </w:pPr>
      <w:r>
        <w:rPr>
          <w:rFonts w:ascii="宋体" w:hAnsi="宋体" w:eastAsia="宋体" w:cs="宋体"/>
          <w:spacing w:val="2"/>
          <w:sz w:val="24"/>
          <w:szCs w:val="24"/>
        </w:rPr>
        <w:t>谈判小组在谈判文件规定的时间和地点对供应商的响应性文件进行审查，</w:t>
      </w:r>
      <w:r>
        <w:rPr>
          <w:rFonts w:ascii="宋体" w:hAnsi="宋体" w:eastAsia="宋体" w:cs="宋体"/>
          <w:spacing w:val="1"/>
          <w:sz w:val="24"/>
          <w:szCs w:val="24"/>
        </w:rPr>
        <w:t>谈判小</w:t>
      </w:r>
      <w:r>
        <w:rPr>
          <w:rFonts w:ascii="宋体" w:hAnsi="宋体" w:eastAsia="宋体" w:cs="宋体"/>
          <w:sz w:val="24"/>
          <w:szCs w:val="24"/>
        </w:rPr>
        <w:t xml:space="preserve"> </w:t>
      </w:r>
      <w:r>
        <w:rPr>
          <w:rFonts w:ascii="宋体" w:hAnsi="宋体" w:eastAsia="宋体" w:cs="宋体"/>
          <w:spacing w:val="2"/>
          <w:sz w:val="24"/>
          <w:szCs w:val="24"/>
        </w:rPr>
        <w:t>组发起二轮报价，通过初步审查的供应商在规定时间内通过不见面开标</w:t>
      </w:r>
      <w:r>
        <w:rPr>
          <w:rFonts w:ascii="宋体" w:hAnsi="宋体" w:eastAsia="宋体" w:cs="宋体"/>
          <w:spacing w:val="1"/>
          <w:sz w:val="24"/>
          <w:szCs w:val="24"/>
        </w:rPr>
        <w:t>系统进行二轮</w:t>
      </w:r>
      <w:r>
        <w:rPr>
          <w:rFonts w:ascii="宋体" w:hAnsi="宋体" w:eastAsia="宋体" w:cs="宋体"/>
          <w:sz w:val="24"/>
          <w:szCs w:val="24"/>
        </w:rPr>
        <w:t xml:space="preserve"> </w:t>
      </w:r>
      <w:r>
        <w:rPr>
          <w:rFonts w:ascii="宋体" w:hAnsi="宋体" w:eastAsia="宋体" w:cs="宋体"/>
          <w:spacing w:val="-3"/>
          <w:sz w:val="24"/>
          <w:szCs w:val="24"/>
        </w:rPr>
        <w:t>报价。</w:t>
      </w:r>
    </w:p>
    <w:p w14:paraId="474DFF7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8" w:firstLineChars="200"/>
        <w:textAlignment w:val="baseline"/>
        <w:rPr>
          <w:rFonts w:ascii="宋体" w:hAnsi="宋体" w:eastAsia="宋体" w:cs="宋体"/>
          <w:sz w:val="24"/>
          <w:szCs w:val="24"/>
        </w:rPr>
      </w:pPr>
      <w:r>
        <w:rPr>
          <w:rFonts w:ascii="宋体" w:hAnsi="宋体" w:eastAsia="宋体" w:cs="宋体"/>
          <w:b/>
          <w:bCs/>
          <w:spacing w:val="-1"/>
          <w:sz w:val="24"/>
          <w:szCs w:val="24"/>
        </w:rPr>
        <w:t>投标供应商在系统进行第二轮报价时，需在提交第二轮报价的同时以附件方式上</w:t>
      </w:r>
      <w:r>
        <w:rPr>
          <w:rFonts w:ascii="宋体" w:hAnsi="宋体" w:eastAsia="宋体" w:cs="宋体"/>
          <w:spacing w:val="10"/>
          <w:sz w:val="24"/>
          <w:szCs w:val="24"/>
        </w:rPr>
        <w:t xml:space="preserve"> </w:t>
      </w:r>
      <w:r>
        <w:rPr>
          <w:rFonts w:ascii="宋体" w:hAnsi="宋体" w:eastAsia="宋体" w:cs="宋体"/>
          <w:b/>
          <w:bCs/>
          <w:spacing w:val="-2"/>
          <w:sz w:val="24"/>
          <w:szCs w:val="24"/>
        </w:rPr>
        <w:t>传已标价工程量清单电子版(PDF格式)和第二轮报价表。</w:t>
      </w:r>
    </w:p>
    <w:p w14:paraId="38D34B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8" w:firstLineChars="200"/>
        <w:textAlignment w:val="baseline"/>
        <w:rPr>
          <w:rFonts w:ascii="宋体" w:hAnsi="宋体" w:eastAsia="宋体" w:cs="宋体"/>
          <w:sz w:val="24"/>
          <w:szCs w:val="24"/>
        </w:rPr>
      </w:pPr>
      <w:r>
        <w:rPr>
          <w:rFonts w:ascii="宋体" w:hAnsi="宋体" w:eastAsia="宋体" w:cs="宋体"/>
          <w:b/>
          <w:bCs/>
          <w:spacing w:val="-1"/>
          <w:sz w:val="24"/>
          <w:szCs w:val="24"/>
        </w:rPr>
        <w:t>投标供应商的第二轮报价高于第一轮报价时以第一轮报价为准，投标供应商未在</w:t>
      </w:r>
      <w:r>
        <w:rPr>
          <w:rFonts w:ascii="宋体" w:hAnsi="宋体" w:eastAsia="宋体" w:cs="宋体"/>
          <w:spacing w:val="10"/>
          <w:sz w:val="24"/>
          <w:szCs w:val="24"/>
        </w:rPr>
        <w:t xml:space="preserve"> </w:t>
      </w:r>
      <w:r>
        <w:rPr>
          <w:rFonts w:ascii="宋体" w:hAnsi="宋体" w:eastAsia="宋体" w:cs="宋体"/>
          <w:b/>
          <w:bCs/>
          <w:spacing w:val="-2"/>
          <w:sz w:val="24"/>
          <w:szCs w:val="24"/>
        </w:rPr>
        <w:t>规定时间内递交第二轮谈判报价时，该投标供应商视为自动放弃投</w:t>
      </w:r>
      <w:r>
        <w:rPr>
          <w:rFonts w:ascii="宋体" w:hAnsi="宋体" w:eastAsia="宋体" w:cs="宋体"/>
          <w:b/>
          <w:bCs/>
          <w:spacing w:val="-3"/>
          <w:sz w:val="24"/>
          <w:szCs w:val="24"/>
        </w:rPr>
        <w:t>标。</w:t>
      </w:r>
    </w:p>
    <w:p w14:paraId="2EED9A9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9.根据最低评标价法原则，将投标报价按</w:t>
      </w:r>
      <w:r>
        <w:rPr>
          <w:rFonts w:ascii="宋体" w:hAnsi="宋体" w:eastAsia="宋体" w:cs="宋体"/>
          <w:spacing w:val="-2"/>
          <w:sz w:val="24"/>
          <w:szCs w:val="24"/>
        </w:rPr>
        <w:t>由低到高的顺序进行排序，推荐3名成交</w:t>
      </w:r>
      <w:r>
        <w:rPr>
          <w:rFonts w:ascii="宋体" w:hAnsi="宋体" w:eastAsia="宋体" w:cs="宋体"/>
          <w:sz w:val="24"/>
          <w:szCs w:val="24"/>
        </w:rPr>
        <w:t xml:space="preserve"> </w:t>
      </w:r>
      <w:r>
        <w:rPr>
          <w:rFonts w:ascii="宋体" w:hAnsi="宋体" w:eastAsia="宋体" w:cs="宋体"/>
          <w:spacing w:val="-2"/>
          <w:sz w:val="24"/>
          <w:szCs w:val="24"/>
        </w:rPr>
        <w:t>候选供应商。</w:t>
      </w:r>
    </w:p>
    <w:p w14:paraId="794AC6A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52" w:firstLineChars="200"/>
        <w:textAlignment w:val="baseline"/>
        <w:rPr>
          <w:rFonts w:ascii="宋体" w:hAnsi="宋体" w:eastAsia="宋体" w:cs="宋体"/>
          <w:sz w:val="24"/>
          <w:szCs w:val="24"/>
        </w:rPr>
      </w:pPr>
      <w:r>
        <w:rPr>
          <w:rFonts w:ascii="宋体" w:hAnsi="宋体" w:eastAsia="宋体" w:cs="宋体"/>
          <w:spacing w:val="-7"/>
          <w:sz w:val="24"/>
          <w:szCs w:val="24"/>
        </w:rPr>
        <w:t>10.签订合同：在约定的时间、地点，采购人与成交人根据有关谈判结果签订合同，</w:t>
      </w:r>
      <w:r>
        <w:rPr>
          <w:rFonts w:ascii="宋体" w:hAnsi="宋体" w:eastAsia="宋体" w:cs="宋体"/>
          <w:spacing w:val="16"/>
          <w:sz w:val="24"/>
          <w:szCs w:val="24"/>
        </w:rPr>
        <w:t xml:space="preserve"> </w:t>
      </w:r>
      <w:r>
        <w:rPr>
          <w:rFonts w:ascii="宋体" w:hAnsi="宋体" w:eastAsia="宋体" w:cs="宋体"/>
          <w:spacing w:val="-2"/>
          <w:sz w:val="24"/>
          <w:szCs w:val="24"/>
        </w:rPr>
        <w:t>合同按规定进行公示。</w:t>
      </w:r>
    </w:p>
    <w:p w14:paraId="246A4EF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11.在谈判期间，供应商不得向谈判小组成员询问其它供应商谈判情况，不得进行</w:t>
      </w:r>
      <w:r>
        <w:rPr>
          <w:rFonts w:ascii="宋体" w:hAnsi="宋体" w:eastAsia="宋体" w:cs="宋体"/>
          <w:spacing w:val="2"/>
          <w:sz w:val="24"/>
          <w:szCs w:val="24"/>
        </w:rPr>
        <w:t xml:space="preserve"> </w:t>
      </w:r>
      <w:r>
        <w:rPr>
          <w:rFonts w:ascii="宋体" w:hAnsi="宋体" w:eastAsia="宋体" w:cs="宋体"/>
          <w:spacing w:val="-1"/>
          <w:sz w:val="24"/>
          <w:szCs w:val="24"/>
        </w:rPr>
        <w:t>影响成交结果的活动。</w:t>
      </w:r>
    </w:p>
    <w:p w14:paraId="0ED8304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textAlignment w:val="baseline"/>
        <w:rPr>
          <w:rFonts w:ascii="宋体" w:hAnsi="宋体" w:eastAsia="宋体" w:cs="宋体"/>
          <w:sz w:val="24"/>
          <w:szCs w:val="24"/>
        </w:rPr>
      </w:pPr>
      <w:r>
        <w:rPr>
          <w:rFonts w:ascii="宋体" w:hAnsi="宋体" w:eastAsia="宋体" w:cs="宋体"/>
          <w:spacing w:val="2"/>
          <w:sz w:val="24"/>
          <w:szCs w:val="24"/>
        </w:rPr>
        <w:t>二、为保证成交结果的公正性，谈判小组成员不得与供应商私</w:t>
      </w:r>
      <w:r>
        <w:rPr>
          <w:rFonts w:ascii="宋体" w:hAnsi="宋体" w:eastAsia="宋体" w:cs="宋体"/>
          <w:spacing w:val="1"/>
          <w:sz w:val="24"/>
          <w:szCs w:val="24"/>
        </w:rPr>
        <w:t>下接触。确定成交</w:t>
      </w:r>
      <w:r>
        <w:rPr>
          <w:rFonts w:ascii="宋体" w:hAnsi="宋体" w:eastAsia="宋体" w:cs="宋体"/>
          <w:sz w:val="24"/>
          <w:szCs w:val="24"/>
        </w:rPr>
        <w:t xml:space="preserve"> </w:t>
      </w:r>
      <w:r>
        <w:rPr>
          <w:rFonts w:ascii="宋体" w:hAnsi="宋体" w:eastAsia="宋体" w:cs="宋体"/>
          <w:spacing w:val="-1"/>
          <w:sz w:val="24"/>
          <w:szCs w:val="24"/>
        </w:rPr>
        <w:t>人前，凡与谈判情况有接触的任何人不得将谈判情况泄密。</w:t>
      </w:r>
    </w:p>
    <w:p w14:paraId="47B43D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谈判小组不向未成交方解释原因，不退还响应文件。</w:t>
      </w:r>
    </w:p>
    <w:p w14:paraId="5C38550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三、谈判成交原则</w:t>
      </w:r>
    </w:p>
    <w:p w14:paraId="6F14B00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1.成交原则和方法</w:t>
      </w:r>
    </w:p>
    <w:p w14:paraId="7055016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1.1公开、公平、公正</w:t>
      </w:r>
    </w:p>
    <w:p w14:paraId="5AE76D3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1.2技术可行，措施得当</w:t>
      </w:r>
    </w:p>
    <w:p w14:paraId="7A9882D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1.3符合采购需求，价格低者优先成交。在价格同等情况下，依次按质量及服务、</w:t>
      </w:r>
      <w:r>
        <w:rPr>
          <w:rFonts w:ascii="宋体" w:hAnsi="宋体" w:eastAsia="宋体" w:cs="宋体"/>
          <w:spacing w:val="6"/>
          <w:sz w:val="24"/>
          <w:szCs w:val="24"/>
        </w:rPr>
        <w:t xml:space="preserve"> </w:t>
      </w:r>
      <w:r>
        <w:rPr>
          <w:rFonts w:ascii="宋体" w:hAnsi="宋体" w:eastAsia="宋体" w:cs="宋体"/>
          <w:spacing w:val="-1"/>
          <w:sz w:val="24"/>
          <w:szCs w:val="24"/>
        </w:rPr>
        <w:t>提供的优惠条件等进行排序，推荐3名成交候选供应商。</w:t>
      </w:r>
    </w:p>
    <w:p w14:paraId="6331A9C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2.谈判小组对每个参加谈判单位的响应文件的实质内容进行比较。</w:t>
      </w:r>
    </w:p>
    <w:p w14:paraId="6729EF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3.谈判小组将符合谈判文件规定的最终有效投标报价按由低到高顺序排序，推荐3</w:t>
      </w:r>
      <w:r>
        <w:rPr>
          <w:rFonts w:ascii="宋体" w:hAnsi="宋体" w:eastAsia="宋体" w:cs="宋体"/>
          <w:spacing w:val="15"/>
          <w:sz w:val="24"/>
          <w:szCs w:val="24"/>
        </w:rPr>
        <w:t xml:space="preserve"> </w:t>
      </w:r>
      <w:r>
        <w:rPr>
          <w:rFonts w:ascii="宋体" w:hAnsi="宋体" w:eastAsia="宋体" w:cs="宋体"/>
          <w:spacing w:val="-2"/>
          <w:sz w:val="24"/>
          <w:szCs w:val="24"/>
        </w:rPr>
        <w:t>名成交候选供应商。</w:t>
      </w:r>
    </w:p>
    <w:p w14:paraId="4361CDA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jc w:val="both"/>
        <w:textAlignment w:val="baseline"/>
        <w:rPr>
          <w:rFonts w:ascii="宋体" w:hAnsi="宋体" w:eastAsia="宋体" w:cs="宋体"/>
          <w:sz w:val="24"/>
          <w:szCs w:val="24"/>
        </w:rPr>
      </w:pPr>
      <w:bookmarkStart w:id="27" w:name="bookmark15"/>
      <w:bookmarkEnd w:id="27"/>
      <w:r>
        <w:rPr>
          <w:rFonts w:ascii="宋体" w:hAnsi="宋体" w:eastAsia="宋体" w:cs="宋体"/>
          <w:spacing w:val="2"/>
          <w:sz w:val="24"/>
          <w:szCs w:val="24"/>
        </w:rPr>
        <w:t>采购人应当确定排名第一的成交候选人为成交人。排名第一的成交候选人</w:t>
      </w:r>
      <w:r>
        <w:rPr>
          <w:rFonts w:ascii="宋体" w:hAnsi="宋体" w:eastAsia="宋体" w:cs="宋体"/>
          <w:spacing w:val="1"/>
          <w:sz w:val="24"/>
          <w:szCs w:val="24"/>
        </w:rPr>
        <w:t>放弃成</w:t>
      </w:r>
      <w:r>
        <w:rPr>
          <w:rFonts w:ascii="宋体" w:hAnsi="宋体" w:eastAsia="宋体" w:cs="宋体"/>
          <w:sz w:val="24"/>
          <w:szCs w:val="24"/>
        </w:rPr>
        <w:t xml:space="preserve"> </w:t>
      </w:r>
      <w:r>
        <w:rPr>
          <w:rFonts w:ascii="宋体" w:hAnsi="宋体" w:eastAsia="宋体" w:cs="宋体"/>
          <w:spacing w:val="2"/>
          <w:sz w:val="24"/>
          <w:szCs w:val="24"/>
        </w:rPr>
        <w:t>交、因不可抗力不能履行合同，或者被查实存在影响成交结果</w:t>
      </w:r>
      <w:r>
        <w:rPr>
          <w:rFonts w:ascii="宋体" w:hAnsi="宋体" w:eastAsia="宋体" w:cs="宋体"/>
          <w:spacing w:val="1"/>
          <w:sz w:val="24"/>
          <w:szCs w:val="24"/>
        </w:rPr>
        <w:t>的违法行为等情形，不</w:t>
      </w:r>
      <w:r>
        <w:rPr>
          <w:rFonts w:ascii="宋体" w:hAnsi="宋体" w:eastAsia="宋体" w:cs="宋体"/>
          <w:sz w:val="24"/>
          <w:szCs w:val="24"/>
        </w:rPr>
        <w:t xml:space="preserve"> </w:t>
      </w:r>
      <w:r>
        <w:rPr>
          <w:rFonts w:ascii="宋体" w:hAnsi="宋体" w:eastAsia="宋体" w:cs="宋体"/>
          <w:spacing w:val="2"/>
          <w:sz w:val="24"/>
          <w:szCs w:val="24"/>
        </w:rPr>
        <w:t>符合成交条件的，采购人可以按照谈判小组提出的成交候选人</w:t>
      </w:r>
      <w:r>
        <w:rPr>
          <w:rFonts w:ascii="宋体" w:hAnsi="宋体" w:eastAsia="宋体" w:cs="宋体"/>
          <w:spacing w:val="1"/>
          <w:sz w:val="24"/>
          <w:szCs w:val="24"/>
        </w:rPr>
        <w:t>名单排序依次确定其他</w:t>
      </w:r>
      <w:r>
        <w:rPr>
          <w:rFonts w:ascii="宋体" w:hAnsi="宋体" w:eastAsia="宋体" w:cs="宋体"/>
          <w:sz w:val="24"/>
          <w:szCs w:val="24"/>
        </w:rPr>
        <w:t xml:space="preserve"> </w:t>
      </w:r>
      <w:r>
        <w:rPr>
          <w:rFonts w:ascii="宋体" w:hAnsi="宋体" w:eastAsia="宋体" w:cs="宋体"/>
          <w:spacing w:val="-2"/>
          <w:sz w:val="24"/>
          <w:szCs w:val="24"/>
        </w:rPr>
        <w:t>成交候选人为成交人。</w:t>
      </w:r>
    </w:p>
    <w:p w14:paraId="0E5588B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jc w:val="both"/>
        <w:textAlignment w:val="baseline"/>
        <w:rPr>
          <w:rFonts w:ascii="宋体" w:hAnsi="宋体" w:eastAsia="宋体" w:cs="宋体"/>
          <w:sz w:val="24"/>
          <w:szCs w:val="24"/>
        </w:rPr>
      </w:pPr>
      <w:r>
        <w:rPr>
          <w:rFonts w:ascii="宋体" w:hAnsi="宋体" w:eastAsia="宋体" w:cs="宋体"/>
          <w:spacing w:val="2"/>
          <w:sz w:val="24"/>
          <w:szCs w:val="24"/>
        </w:rPr>
        <w:t>非因不可抗力因素放弃成交的，或排名第一的成交候选人未按</w:t>
      </w:r>
      <w:r>
        <w:rPr>
          <w:rFonts w:ascii="宋体" w:hAnsi="宋体" w:eastAsia="宋体" w:cs="宋体"/>
          <w:spacing w:val="1"/>
          <w:sz w:val="24"/>
          <w:szCs w:val="24"/>
        </w:rPr>
        <w:t>规定期限与采购人</w:t>
      </w:r>
      <w:r>
        <w:rPr>
          <w:rFonts w:ascii="宋体" w:hAnsi="宋体" w:eastAsia="宋体" w:cs="宋体"/>
          <w:sz w:val="24"/>
          <w:szCs w:val="24"/>
        </w:rPr>
        <w:t xml:space="preserve"> </w:t>
      </w:r>
      <w:r>
        <w:rPr>
          <w:rFonts w:ascii="宋体" w:hAnsi="宋体" w:eastAsia="宋体" w:cs="宋体"/>
          <w:spacing w:val="2"/>
          <w:sz w:val="24"/>
          <w:szCs w:val="24"/>
        </w:rPr>
        <w:t>签订合同的，应赔偿采购人由此造成的损失，损失费的计算方法为</w:t>
      </w:r>
      <w:r>
        <w:rPr>
          <w:rFonts w:ascii="宋体" w:hAnsi="宋体" w:eastAsia="宋体" w:cs="宋体"/>
          <w:spacing w:val="1"/>
          <w:sz w:val="24"/>
          <w:szCs w:val="24"/>
        </w:rPr>
        <w:t>该成交候选人的投</w:t>
      </w:r>
      <w:r>
        <w:rPr>
          <w:rFonts w:ascii="宋体" w:hAnsi="宋体" w:eastAsia="宋体" w:cs="宋体"/>
          <w:sz w:val="24"/>
          <w:szCs w:val="24"/>
        </w:rPr>
        <w:t xml:space="preserve"> </w:t>
      </w:r>
      <w:r>
        <w:rPr>
          <w:rFonts w:ascii="宋体" w:hAnsi="宋体" w:eastAsia="宋体" w:cs="宋体"/>
          <w:spacing w:val="-1"/>
          <w:sz w:val="24"/>
          <w:szCs w:val="24"/>
        </w:rPr>
        <w:t>标价与重新确定的成交人成交价的差额，并按照相关规定处理。</w:t>
      </w:r>
    </w:p>
    <w:p w14:paraId="7DFFB84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left"/>
        <w:textAlignment w:val="baseline"/>
        <w:rPr>
          <w:rFonts w:ascii="宋体" w:hAnsi="宋体" w:eastAsia="宋体" w:cs="宋体"/>
          <w:sz w:val="24"/>
          <w:szCs w:val="24"/>
        </w:rPr>
      </w:pPr>
      <w:r>
        <w:rPr>
          <w:rFonts w:ascii="宋体" w:hAnsi="宋体" w:eastAsia="宋体" w:cs="宋体"/>
          <w:spacing w:val="-1"/>
          <w:sz w:val="24"/>
          <w:szCs w:val="24"/>
        </w:rPr>
        <w:t>4.1对中小型或微型企业投标的扶持：</w:t>
      </w:r>
    </w:p>
    <w:p w14:paraId="0DF6DB1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left"/>
        <w:textAlignment w:val="baseline"/>
        <w:rPr>
          <w:rFonts w:ascii="宋体" w:hAnsi="宋体" w:eastAsia="宋体" w:cs="宋体"/>
          <w:sz w:val="24"/>
          <w:szCs w:val="24"/>
        </w:rPr>
      </w:pPr>
      <w:r>
        <w:rPr>
          <w:rFonts w:ascii="宋体" w:hAnsi="宋体" w:eastAsia="宋体" w:cs="宋体"/>
          <w:spacing w:val="-11"/>
          <w:sz w:val="24"/>
          <w:szCs w:val="24"/>
        </w:rPr>
        <w:t>4.1.1投标供应商如是中小型或是微型企业需提供：《中</w:t>
      </w:r>
      <w:r>
        <w:rPr>
          <w:rFonts w:ascii="宋体" w:hAnsi="宋体" w:eastAsia="宋体" w:cs="宋体"/>
          <w:spacing w:val="-12"/>
          <w:sz w:val="24"/>
          <w:szCs w:val="24"/>
        </w:rPr>
        <w:t>小企业声明函》（见格式）。</w:t>
      </w:r>
    </w:p>
    <w:p w14:paraId="4A3B295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jc w:val="left"/>
        <w:textAlignment w:val="baseline"/>
        <w:rPr>
          <w:rFonts w:ascii="宋体" w:hAnsi="宋体" w:eastAsia="宋体" w:cs="宋体"/>
          <w:sz w:val="24"/>
          <w:szCs w:val="24"/>
        </w:rPr>
      </w:pPr>
      <w:r>
        <w:rPr>
          <w:rFonts w:ascii="宋体" w:hAnsi="宋体" w:eastAsia="宋体" w:cs="宋体"/>
          <w:spacing w:val="-3"/>
          <w:sz w:val="24"/>
          <w:szCs w:val="24"/>
        </w:rPr>
        <w:t>4.2 按照《政府采购促进中小企业发展管理办法》有关规定，中小企业的标准为：</w:t>
      </w:r>
    </w:p>
    <w:p w14:paraId="2EF64B1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left"/>
        <w:textAlignment w:val="baseline"/>
        <w:rPr>
          <w:rFonts w:ascii="宋体" w:hAnsi="宋体" w:eastAsia="宋体" w:cs="宋体"/>
          <w:sz w:val="24"/>
          <w:szCs w:val="24"/>
        </w:rPr>
      </w:pPr>
      <w:r>
        <w:rPr>
          <w:rFonts w:ascii="宋体" w:hAnsi="宋体" w:eastAsia="宋体" w:cs="宋体"/>
          <w:spacing w:val="-1"/>
          <w:sz w:val="24"/>
          <w:szCs w:val="24"/>
        </w:rPr>
        <w:t>4.2.1提供本企业制造的货物、承担的工程或者</w:t>
      </w:r>
      <w:r>
        <w:rPr>
          <w:rFonts w:ascii="宋体" w:hAnsi="宋体" w:eastAsia="宋体" w:cs="宋体"/>
          <w:spacing w:val="-2"/>
          <w:sz w:val="24"/>
          <w:szCs w:val="24"/>
        </w:rPr>
        <w:t>服务，或者提供其他中小企业制造</w:t>
      </w:r>
      <w:r>
        <w:rPr>
          <w:rFonts w:ascii="宋体" w:hAnsi="宋体" w:eastAsia="宋体" w:cs="宋体"/>
          <w:sz w:val="24"/>
          <w:szCs w:val="24"/>
        </w:rPr>
        <w:t xml:space="preserve"> </w:t>
      </w:r>
      <w:r>
        <w:rPr>
          <w:rFonts w:ascii="宋体" w:hAnsi="宋体" w:eastAsia="宋体" w:cs="宋体"/>
          <w:spacing w:val="-2"/>
          <w:sz w:val="24"/>
          <w:szCs w:val="24"/>
        </w:rPr>
        <w:t>的货物，不包括提供或使用大型企业注册商标的货物；</w:t>
      </w:r>
    </w:p>
    <w:p w14:paraId="36D9DDD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left"/>
        <w:textAlignment w:val="baseline"/>
        <w:rPr>
          <w:rFonts w:ascii="宋体" w:hAnsi="宋体" w:eastAsia="宋体" w:cs="宋体"/>
          <w:sz w:val="24"/>
          <w:szCs w:val="24"/>
        </w:rPr>
      </w:pPr>
      <w:r>
        <w:rPr>
          <w:rFonts w:ascii="宋体" w:hAnsi="宋体" w:eastAsia="宋体" w:cs="宋体"/>
          <w:spacing w:val="-1"/>
          <w:sz w:val="24"/>
          <w:szCs w:val="24"/>
        </w:rPr>
        <w:t>4.2.2本规定所称中小企业划分标准，是指国务</w:t>
      </w:r>
      <w:r>
        <w:rPr>
          <w:rFonts w:ascii="宋体" w:hAnsi="宋体" w:eastAsia="宋体" w:cs="宋体"/>
          <w:spacing w:val="-2"/>
          <w:sz w:val="24"/>
          <w:szCs w:val="24"/>
        </w:rPr>
        <w:t>院有关部门根据企业从业人员、营</w:t>
      </w:r>
      <w:r>
        <w:rPr>
          <w:rFonts w:ascii="宋体" w:hAnsi="宋体" w:eastAsia="宋体" w:cs="宋体"/>
          <w:sz w:val="24"/>
          <w:szCs w:val="24"/>
        </w:rPr>
        <w:t xml:space="preserve"> 业收入、资产总额等指标制定的中小企业划型标准（工信部联企业</w:t>
      </w:r>
      <w:r>
        <w:rPr>
          <w:rFonts w:ascii="宋体" w:hAnsi="宋体" w:eastAsia="宋体" w:cs="宋体"/>
          <w:spacing w:val="-1"/>
          <w:sz w:val="24"/>
          <w:szCs w:val="24"/>
        </w:rPr>
        <w:t>﹝2011﹞300号</w:t>
      </w:r>
      <w:r>
        <w:rPr>
          <w:rFonts w:ascii="宋体" w:hAnsi="宋体" w:eastAsia="宋体" w:cs="宋体"/>
          <w:spacing w:val="-28"/>
          <w:sz w:val="24"/>
          <w:szCs w:val="24"/>
        </w:rPr>
        <w:t>）；</w:t>
      </w:r>
    </w:p>
    <w:p w14:paraId="4A01874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left"/>
        <w:textAlignment w:val="baseline"/>
        <w:rPr>
          <w:rFonts w:ascii="宋体" w:hAnsi="宋体" w:eastAsia="宋体" w:cs="宋体"/>
          <w:sz w:val="24"/>
          <w:szCs w:val="24"/>
        </w:rPr>
      </w:pPr>
      <w:r>
        <w:rPr>
          <w:rFonts w:ascii="宋体" w:hAnsi="宋体" w:eastAsia="宋体" w:cs="宋体"/>
          <w:spacing w:val="-1"/>
          <w:sz w:val="24"/>
          <w:szCs w:val="24"/>
        </w:rPr>
        <w:t>4.2.3小型、微型企业提供有中型企业制造的货</w:t>
      </w:r>
      <w:r>
        <w:rPr>
          <w:rFonts w:ascii="宋体" w:hAnsi="宋体" w:eastAsia="宋体" w:cs="宋体"/>
          <w:spacing w:val="-2"/>
          <w:sz w:val="24"/>
          <w:szCs w:val="24"/>
        </w:rPr>
        <w:t>物的，视同为中型企业；小型、微</w:t>
      </w:r>
      <w:r>
        <w:rPr>
          <w:rFonts w:ascii="宋体" w:hAnsi="宋体" w:eastAsia="宋体" w:cs="宋体"/>
          <w:sz w:val="24"/>
          <w:szCs w:val="24"/>
        </w:rPr>
        <w:t xml:space="preserve"> </w:t>
      </w:r>
      <w:r>
        <w:rPr>
          <w:rFonts w:ascii="宋体" w:hAnsi="宋体" w:eastAsia="宋体" w:cs="宋体"/>
          <w:spacing w:val="-1"/>
          <w:sz w:val="24"/>
          <w:szCs w:val="24"/>
        </w:rPr>
        <w:t>型、中型企业提供有大型企业制造的货物的，视同为大型企业。</w:t>
      </w:r>
    </w:p>
    <w:p w14:paraId="6C676B4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left"/>
        <w:textAlignment w:val="baseline"/>
        <w:rPr>
          <w:rFonts w:ascii="宋体" w:hAnsi="宋体" w:eastAsia="宋体" w:cs="宋体"/>
          <w:sz w:val="24"/>
          <w:szCs w:val="24"/>
        </w:rPr>
      </w:pPr>
      <w:r>
        <w:rPr>
          <w:rFonts w:ascii="宋体" w:hAnsi="宋体" w:eastAsia="宋体" w:cs="宋体"/>
          <w:spacing w:val="-1"/>
          <w:sz w:val="24"/>
          <w:szCs w:val="24"/>
        </w:rPr>
        <w:t>4.3根据财政部司法部《关于政府采购支持监</w:t>
      </w:r>
      <w:r>
        <w:rPr>
          <w:rFonts w:ascii="宋体" w:hAnsi="宋体" w:eastAsia="宋体" w:cs="宋体"/>
          <w:spacing w:val="-2"/>
          <w:sz w:val="24"/>
          <w:szCs w:val="24"/>
        </w:rPr>
        <w:t>狱企业发展有关问题的通知》（财库</w:t>
      </w:r>
      <w:r>
        <w:rPr>
          <w:rFonts w:ascii="宋体" w:hAnsi="宋体" w:eastAsia="宋体" w:cs="宋体"/>
          <w:sz w:val="24"/>
          <w:szCs w:val="24"/>
        </w:rPr>
        <w:t xml:space="preserve"> </w:t>
      </w:r>
      <w:r>
        <w:rPr>
          <w:rFonts w:ascii="宋体" w:hAnsi="宋体" w:eastAsia="宋体" w:cs="宋体"/>
          <w:spacing w:val="2"/>
          <w:sz w:val="24"/>
          <w:szCs w:val="24"/>
        </w:rPr>
        <w:t>〔2014〕68号）和财政部民政部中国残疾</w:t>
      </w:r>
      <w:r>
        <w:rPr>
          <w:rFonts w:ascii="宋体" w:hAnsi="宋体" w:eastAsia="宋体" w:cs="宋体"/>
          <w:spacing w:val="1"/>
          <w:sz w:val="24"/>
          <w:szCs w:val="24"/>
        </w:rPr>
        <w:t>人联合会《关于促进残疾人就业政府采购政</w:t>
      </w:r>
      <w:r>
        <w:rPr>
          <w:rFonts w:ascii="宋体" w:hAnsi="宋体" w:eastAsia="宋体" w:cs="宋体"/>
          <w:sz w:val="24"/>
          <w:szCs w:val="24"/>
        </w:rPr>
        <w:t xml:space="preserve"> </w:t>
      </w:r>
      <w:r>
        <w:rPr>
          <w:rFonts w:ascii="宋体" w:hAnsi="宋体" w:eastAsia="宋体" w:cs="宋体"/>
          <w:spacing w:val="-1"/>
          <w:sz w:val="24"/>
          <w:szCs w:val="24"/>
        </w:rPr>
        <w:t>策的通知》（财库〔2017〕141号）规定；监狱企业</w:t>
      </w:r>
      <w:r>
        <w:rPr>
          <w:rFonts w:ascii="宋体" w:hAnsi="宋体" w:eastAsia="宋体" w:cs="宋体"/>
          <w:spacing w:val="-2"/>
          <w:sz w:val="24"/>
          <w:szCs w:val="24"/>
        </w:rPr>
        <w:t>和残疾人福利性单位视同小型、微</w:t>
      </w:r>
      <w:r>
        <w:rPr>
          <w:rFonts w:ascii="宋体" w:hAnsi="宋体" w:eastAsia="宋体" w:cs="宋体"/>
          <w:sz w:val="24"/>
          <w:szCs w:val="24"/>
        </w:rPr>
        <w:t xml:space="preserve"> </w:t>
      </w:r>
      <w:r>
        <w:rPr>
          <w:rFonts w:ascii="宋体" w:hAnsi="宋体" w:eastAsia="宋体" w:cs="宋体"/>
          <w:spacing w:val="-3"/>
          <w:sz w:val="24"/>
          <w:szCs w:val="24"/>
        </w:rPr>
        <w:t>型企业。</w:t>
      </w:r>
    </w:p>
    <w:p w14:paraId="73AA59E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本项目全额面向中小企业采购，供应商需提供中小企业声明</w:t>
      </w:r>
      <w:r>
        <w:rPr>
          <w:rFonts w:ascii="宋体" w:hAnsi="宋体" w:eastAsia="宋体" w:cs="宋体"/>
          <w:b/>
          <w:bCs/>
          <w:spacing w:val="-3"/>
          <w:sz w:val="24"/>
          <w:szCs w:val="24"/>
        </w:rPr>
        <w:t>函。</w:t>
      </w:r>
    </w:p>
    <w:p w14:paraId="194D4B7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40" w:lineRule="exact"/>
        <w:ind w:left="0" w:right="0" w:firstLine="472" w:firstLineChars="200"/>
        <w:textAlignment w:val="baseline"/>
        <w:rPr>
          <w:rFonts w:ascii="宋体" w:hAnsi="宋体" w:eastAsia="宋体" w:cs="宋体"/>
          <w:spacing w:val="-3"/>
          <w:sz w:val="24"/>
          <w:szCs w:val="24"/>
        </w:rPr>
      </w:pPr>
      <w:r>
        <w:rPr>
          <w:rFonts w:ascii="宋体" w:hAnsi="宋体" w:eastAsia="宋体" w:cs="宋体"/>
          <w:spacing w:val="-2"/>
          <w:sz w:val="24"/>
          <w:szCs w:val="24"/>
        </w:rPr>
        <w:t>参加谈判单位的响应文件有下列情况之一</w:t>
      </w:r>
      <w:r>
        <w:rPr>
          <w:rFonts w:ascii="宋体" w:hAnsi="宋体" w:eastAsia="宋体" w:cs="宋体"/>
          <w:spacing w:val="-3"/>
          <w:sz w:val="24"/>
          <w:szCs w:val="24"/>
        </w:rPr>
        <w:t>的，视为无效响应文件。</w:t>
      </w:r>
    </w:p>
    <w:p w14:paraId="32ACA0B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right="0" w:rightChars="0" w:firstLine="472" w:firstLineChars="200"/>
        <w:textAlignment w:val="baseline"/>
        <w:rPr>
          <w:rFonts w:ascii="宋体" w:hAnsi="宋体" w:eastAsia="宋体" w:cs="宋体"/>
          <w:sz w:val="24"/>
          <w:szCs w:val="24"/>
        </w:rPr>
      </w:pPr>
      <w:r>
        <w:rPr>
          <w:rFonts w:ascii="宋体" w:hAnsi="宋体" w:eastAsia="宋体" w:cs="宋体"/>
          <w:spacing w:val="-2"/>
          <w:sz w:val="24"/>
          <w:szCs w:val="24"/>
        </w:rPr>
        <w:t>1.未按谈判文件明示的规定签字或盖章的；</w:t>
      </w:r>
    </w:p>
    <w:p w14:paraId="69C6897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textAlignment w:val="baseline"/>
        <w:rPr>
          <w:rFonts w:ascii="宋体" w:hAnsi="宋体" w:eastAsia="宋体" w:cs="宋体"/>
          <w:sz w:val="24"/>
          <w:szCs w:val="24"/>
        </w:rPr>
      </w:pPr>
      <w:r>
        <w:rPr>
          <w:rFonts w:ascii="宋体" w:hAnsi="宋体" w:eastAsia="宋体" w:cs="宋体"/>
          <w:spacing w:val="2"/>
          <w:sz w:val="24"/>
          <w:szCs w:val="24"/>
        </w:rPr>
        <w:t>2.响应文件的关键内容（谈判报价、工期（合同履行期限）</w:t>
      </w:r>
      <w:r>
        <w:rPr>
          <w:rFonts w:ascii="宋体" w:hAnsi="宋体" w:eastAsia="宋体" w:cs="宋体"/>
          <w:spacing w:val="1"/>
          <w:sz w:val="24"/>
          <w:szCs w:val="24"/>
        </w:rPr>
        <w:t>、质量标准等）未填</w:t>
      </w:r>
      <w:r>
        <w:rPr>
          <w:rFonts w:ascii="宋体" w:hAnsi="宋体" w:eastAsia="宋体" w:cs="宋体"/>
          <w:sz w:val="24"/>
          <w:szCs w:val="24"/>
        </w:rPr>
        <w:t xml:space="preserve"> </w:t>
      </w:r>
      <w:r>
        <w:rPr>
          <w:rFonts w:ascii="宋体" w:hAnsi="宋体" w:eastAsia="宋体" w:cs="宋体"/>
          <w:spacing w:val="-1"/>
          <w:sz w:val="24"/>
          <w:szCs w:val="24"/>
        </w:rPr>
        <w:t>写或填写字迹模糊、达不到要求的；</w:t>
      </w:r>
    </w:p>
    <w:p w14:paraId="4BCCD2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3.谈判报价超出控制价的；</w:t>
      </w:r>
    </w:p>
    <w:p w14:paraId="42D7432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textAlignment w:val="baseline"/>
        <w:rPr>
          <w:rFonts w:ascii="宋体" w:hAnsi="宋体" w:eastAsia="宋体" w:cs="宋体"/>
          <w:sz w:val="24"/>
          <w:szCs w:val="24"/>
        </w:rPr>
      </w:pPr>
      <w:r>
        <w:rPr>
          <w:rFonts w:ascii="宋体" w:hAnsi="宋体" w:eastAsia="宋体" w:cs="宋体"/>
          <w:spacing w:val="2"/>
          <w:sz w:val="24"/>
          <w:szCs w:val="24"/>
        </w:rPr>
        <w:t>4.投标单位递交两份或多份内容不同的响应文件，或在一份响应文件</w:t>
      </w:r>
      <w:r>
        <w:rPr>
          <w:rFonts w:ascii="宋体" w:hAnsi="宋体" w:eastAsia="宋体" w:cs="宋体"/>
          <w:spacing w:val="1"/>
          <w:sz w:val="24"/>
          <w:szCs w:val="24"/>
        </w:rPr>
        <w:t>中对同一采</w:t>
      </w:r>
      <w:r>
        <w:rPr>
          <w:rFonts w:ascii="宋体" w:hAnsi="宋体" w:eastAsia="宋体" w:cs="宋体"/>
          <w:sz w:val="24"/>
          <w:szCs w:val="24"/>
        </w:rPr>
        <w:t xml:space="preserve"> </w:t>
      </w:r>
      <w:r>
        <w:rPr>
          <w:rFonts w:ascii="宋体" w:hAnsi="宋体" w:eastAsia="宋体" w:cs="宋体"/>
          <w:spacing w:val="-1"/>
          <w:sz w:val="24"/>
          <w:szCs w:val="24"/>
        </w:rPr>
        <w:t>购项目有两个或多个报价，且未声明哪一个有效的；</w:t>
      </w:r>
    </w:p>
    <w:p w14:paraId="132DA67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5.评标过程中，如有供应商存在“投标文件制作机器码一致</w:t>
      </w:r>
      <w:r>
        <w:rPr>
          <w:rFonts w:ascii="宋体" w:hAnsi="宋体" w:eastAsia="宋体" w:cs="宋体"/>
          <w:spacing w:val="-89"/>
          <w:sz w:val="24"/>
          <w:szCs w:val="24"/>
        </w:rPr>
        <w:t xml:space="preserve"> </w:t>
      </w:r>
      <w:r>
        <w:rPr>
          <w:rFonts w:ascii="宋体" w:hAnsi="宋体" w:eastAsia="宋体" w:cs="宋体"/>
          <w:spacing w:val="-4"/>
          <w:sz w:val="24"/>
          <w:szCs w:val="24"/>
        </w:rPr>
        <w:t>”，则视其投标无效，</w:t>
      </w:r>
      <w:r>
        <w:rPr>
          <w:rFonts w:ascii="宋体" w:hAnsi="宋体" w:eastAsia="宋体" w:cs="宋体"/>
          <w:sz w:val="24"/>
          <w:szCs w:val="24"/>
        </w:rPr>
        <w:t xml:space="preserve"> </w:t>
      </w:r>
      <w:r>
        <w:rPr>
          <w:rFonts w:ascii="宋体" w:hAnsi="宋体" w:eastAsia="宋体" w:cs="宋体"/>
          <w:spacing w:val="-2"/>
          <w:sz w:val="24"/>
          <w:szCs w:val="24"/>
        </w:rPr>
        <w:t>并按照相关规定进行处理；</w:t>
      </w:r>
    </w:p>
    <w:p w14:paraId="6CEF6EF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bookmarkStart w:id="28" w:name="bookmark16"/>
      <w:bookmarkEnd w:id="28"/>
      <w:r>
        <w:rPr>
          <w:rFonts w:ascii="宋体" w:hAnsi="宋体" w:eastAsia="宋体" w:cs="宋体"/>
          <w:spacing w:val="-1"/>
          <w:sz w:val="24"/>
          <w:szCs w:val="24"/>
        </w:rPr>
        <w:t>6.响应文件中附有采购人不能接受的条件的；</w:t>
      </w:r>
    </w:p>
    <w:p w14:paraId="362E3CC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bookmarkStart w:id="29" w:name="OLE_LINK15"/>
      <w:r>
        <w:rPr>
          <w:rFonts w:ascii="宋体" w:hAnsi="宋体" w:eastAsia="宋体" w:cs="宋体"/>
          <w:spacing w:val="-1"/>
          <w:sz w:val="24"/>
          <w:szCs w:val="24"/>
        </w:rPr>
        <w:t>7.响应文件有明显不符合谈判文件其它要求和有关法律法规的；</w:t>
      </w:r>
    </w:p>
    <w:bookmarkEnd w:id="29"/>
    <w:p w14:paraId="25BCEB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textAlignment w:val="baseline"/>
        <w:rPr>
          <w:rFonts w:ascii="宋体" w:hAnsi="宋体" w:eastAsia="宋体" w:cs="宋体"/>
          <w:sz w:val="24"/>
          <w:szCs w:val="24"/>
        </w:rPr>
      </w:pPr>
      <w:r>
        <w:rPr>
          <w:rFonts w:ascii="宋体" w:hAnsi="宋体" w:eastAsia="宋体" w:cs="宋体"/>
          <w:spacing w:val="2"/>
          <w:sz w:val="24"/>
          <w:szCs w:val="24"/>
        </w:rPr>
        <w:t>8.</w:t>
      </w:r>
      <w:bookmarkStart w:id="30" w:name="OLE_LINK16"/>
      <w:r>
        <w:rPr>
          <w:rFonts w:ascii="宋体" w:hAnsi="宋体" w:eastAsia="宋体" w:cs="宋体"/>
          <w:spacing w:val="2"/>
          <w:sz w:val="24"/>
          <w:szCs w:val="24"/>
        </w:rPr>
        <w:t>在评标过程中，谈判小组发现投标单位的报价明显低于其它谈</w:t>
      </w:r>
      <w:r>
        <w:rPr>
          <w:rFonts w:ascii="宋体" w:hAnsi="宋体" w:eastAsia="宋体" w:cs="宋体"/>
          <w:spacing w:val="1"/>
          <w:sz w:val="24"/>
          <w:szCs w:val="24"/>
        </w:rPr>
        <w:t>判报价，使得其</w:t>
      </w:r>
      <w:r>
        <w:rPr>
          <w:rFonts w:ascii="宋体" w:hAnsi="宋体" w:eastAsia="宋体" w:cs="宋体"/>
          <w:sz w:val="24"/>
          <w:szCs w:val="24"/>
        </w:rPr>
        <w:t xml:space="preserve"> </w:t>
      </w:r>
      <w:r>
        <w:rPr>
          <w:rFonts w:ascii="宋体" w:hAnsi="宋体" w:eastAsia="宋体" w:cs="宋体"/>
          <w:spacing w:val="2"/>
          <w:sz w:val="24"/>
          <w:szCs w:val="24"/>
        </w:rPr>
        <w:t>谈判报价可能低于其个别成本的，应当要求该投标单位作出书面说明</w:t>
      </w:r>
      <w:r>
        <w:rPr>
          <w:rFonts w:ascii="宋体" w:hAnsi="宋体" w:eastAsia="宋体" w:cs="宋体"/>
          <w:spacing w:val="1"/>
          <w:sz w:val="24"/>
          <w:szCs w:val="24"/>
        </w:rPr>
        <w:t>并提供相关证明</w:t>
      </w:r>
      <w:r>
        <w:rPr>
          <w:rFonts w:ascii="宋体" w:hAnsi="宋体" w:eastAsia="宋体" w:cs="宋体"/>
          <w:sz w:val="24"/>
          <w:szCs w:val="24"/>
        </w:rPr>
        <w:t xml:space="preserve"> </w:t>
      </w:r>
      <w:r>
        <w:rPr>
          <w:rFonts w:ascii="宋体" w:hAnsi="宋体" w:eastAsia="宋体" w:cs="宋体"/>
          <w:spacing w:val="2"/>
          <w:sz w:val="24"/>
          <w:szCs w:val="24"/>
        </w:rPr>
        <w:t>材料。投标单位不能合理说明或者不能提供相关证明材料的，由谈判</w:t>
      </w:r>
      <w:r>
        <w:rPr>
          <w:rFonts w:ascii="宋体" w:hAnsi="宋体" w:eastAsia="宋体" w:cs="宋体"/>
          <w:spacing w:val="1"/>
          <w:sz w:val="24"/>
          <w:szCs w:val="24"/>
        </w:rPr>
        <w:t>小组认定该投标</w:t>
      </w:r>
      <w:r>
        <w:rPr>
          <w:rFonts w:ascii="宋体" w:hAnsi="宋体" w:eastAsia="宋体" w:cs="宋体"/>
          <w:sz w:val="24"/>
          <w:szCs w:val="24"/>
        </w:rPr>
        <w:t xml:space="preserve"> </w:t>
      </w:r>
      <w:r>
        <w:rPr>
          <w:rFonts w:ascii="宋体" w:hAnsi="宋体" w:eastAsia="宋体" w:cs="宋体"/>
          <w:spacing w:val="-1"/>
          <w:sz w:val="24"/>
          <w:szCs w:val="24"/>
        </w:rPr>
        <w:t>单位以低于成本报价竞标，其谈判应作废标处理。</w:t>
      </w:r>
      <w:bookmarkEnd w:id="30"/>
    </w:p>
    <w:p w14:paraId="4A4895C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五、授予合同</w:t>
      </w:r>
    </w:p>
    <w:p w14:paraId="73E66C0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1.本合同将授予经过谈判小组确认的成交单位。</w:t>
      </w:r>
    </w:p>
    <w:p w14:paraId="03F597D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8" w:firstLineChars="200"/>
        <w:textAlignment w:val="baseline"/>
        <w:rPr>
          <w:rFonts w:ascii="宋体" w:hAnsi="宋体" w:eastAsia="宋体" w:cs="宋体"/>
          <w:sz w:val="24"/>
          <w:szCs w:val="24"/>
        </w:rPr>
      </w:pPr>
      <w:r>
        <w:rPr>
          <w:rFonts w:ascii="宋体" w:hAnsi="宋体" w:eastAsia="宋体" w:cs="宋体"/>
          <w:spacing w:val="2"/>
          <w:sz w:val="24"/>
          <w:szCs w:val="24"/>
        </w:rPr>
        <w:t>2.成交人应当自成交通知书发出之日起15日内，按照谈</w:t>
      </w:r>
      <w:r>
        <w:rPr>
          <w:rFonts w:ascii="宋体" w:hAnsi="宋体" w:eastAsia="宋体" w:cs="宋体"/>
          <w:spacing w:val="1"/>
          <w:sz w:val="24"/>
          <w:szCs w:val="24"/>
        </w:rPr>
        <w:t>判文件和成交人的响应文</w:t>
      </w:r>
      <w:r>
        <w:rPr>
          <w:rFonts w:ascii="宋体" w:hAnsi="宋体" w:eastAsia="宋体" w:cs="宋体"/>
          <w:sz w:val="24"/>
          <w:szCs w:val="24"/>
        </w:rPr>
        <w:t xml:space="preserve"> </w:t>
      </w:r>
      <w:r>
        <w:rPr>
          <w:rFonts w:ascii="宋体" w:hAnsi="宋体" w:eastAsia="宋体" w:cs="宋体"/>
          <w:spacing w:val="-1"/>
          <w:sz w:val="24"/>
          <w:szCs w:val="24"/>
        </w:rPr>
        <w:t>件与采购人签订合同。</w:t>
      </w:r>
    </w:p>
    <w:p w14:paraId="69D1E43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textAlignment w:val="baseline"/>
        <w:rPr>
          <w:rFonts w:ascii="宋体" w:hAnsi="宋体" w:eastAsia="宋体" w:cs="宋体"/>
          <w:spacing w:val="9"/>
          <w:sz w:val="24"/>
          <w:szCs w:val="24"/>
        </w:rPr>
      </w:pPr>
      <w:r>
        <w:rPr>
          <w:rFonts w:ascii="宋体" w:hAnsi="宋体" w:eastAsia="宋体" w:cs="宋体"/>
          <w:spacing w:val="-2"/>
          <w:sz w:val="24"/>
          <w:szCs w:val="24"/>
        </w:rPr>
        <w:t>3.谈判文件、成交人的谈判文件及其澄清文件等均为签订合同的依据。</w:t>
      </w:r>
      <w:r>
        <w:rPr>
          <w:rFonts w:ascii="宋体" w:hAnsi="宋体" w:eastAsia="宋体" w:cs="宋体"/>
          <w:spacing w:val="9"/>
          <w:sz w:val="24"/>
          <w:szCs w:val="24"/>
        </w:rPr>
        <w:t xml:space="preserve"> </w:t>
      </w:r>
    </w:p>
    <w:p w14:paraId="0ED0724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4.合同签订后应按照相关规定进行公示。</w:t>
      </w:r>
    </w:p>
    <w:p w14:paraId="3D963A47">
      <w:pPr>
        <w:pStyle w:val="5"/>
        <w:spacing w:line="278" w:lineRule="auto"/>
      </w:pPr>
    </w:p>
    <w:p w14:paraId="4AD92FE4">
      <w:pPr>
        <w:spacing w:before="115" w:line="225" w:lineRule="auto"/>
        <w:ind w:left="2859"/>
        <w:outlineLvl w:val="0"/>
        <w:rPr>
          <w:rFonts w:ascii="宋体" w:hAnsi="宋体" w:eastAsia="宋体" w:cs="宋体"/>
          <w:sz w:val="35"/>
          <w:szCs w:val="35"/>
        </w:rPr>
      </w:pPr>
      <w:bookmarkStart w:id="31" w:name="bookmark5"/>
      <w:bookmarkEnd w:id="31"/>
      <w:r>
        <w:rPr>
          <w:rFonts w:ascii="宋体" w:hAnsi="宋体" w:eastAsia="宋体" w:cs="宋体"/>
          <w:b/>
          <w:bCs/>
          <w:spacing w:val="5"/>
          <w:sz w:val="35"/>
          <w:szCs w:val="35"/>
        </w:rPr>
        <w:t>第三部分</w:t>
      </w:r>
      <w:r>
        <w:rPr>
          <w:rFonts w:ascii="宋体" w:hAnsi="宋体" w:eastAsia="宋体" w:cs="宋体"/>
          <w:spacing w:val="5"/>
          <w:sz w:val="35"/>
          <w:szCs w:val="35"/>
        </w:rPr>
        <w:t xml:space="preserve">  </w:t>
      </w:r>
      <w:r>
        <w:rPr>
          <w:rFonts w:ascii="宋体" w:hAnsi="宋体" w:eastAsia="宋体" w:cs="宋体"/>
          <w:b/>
          <w:bCs/>
          <w:spacing w:val="5"/>
          <w:sz w:val="35"/>
          <w:szCs w:val="35"/>
        </w:rPr>
        <w:t>其他要求</w:t>
      </w:r>
    </w:p>
    <w:p w14:paraId="2F29D10B">
      <w:pPr>
        <w:pStyle w:val="5"/>
        <w:spacing w:line="271" w:lineRule="auto"/>
      </w:pPr>
    </w:p>
    <w:p w14:paraId="1DA477C7">
      <w:pPr>
        <w:spacing w:before="78" w:line="431" w:lineRule="auto"/>
        <w:ind w:left="1" w:firstLine="479"/>
        <w:rPr>
          <w:rFonts w:ascii="宋体" w:hAnsi="宋体" w:eastAsia="宋体" w:cs="宋体"/>
          <w:sz w:val="24"/>
          <w:szCs w:val="24"/>
        </w:rPr>
      </w:pPr>
      <w:r>
        <w:rPr>
          <w:rFonts w:ascii="宋体" w:hAnsi="宋体" w:eastAsia="宋体" w:cs="宋体"/>
          <w:spacing w:val="2"/>
          <w:sz w:val="24"/>
          <w:szCs w:val="24"/>
        </w:rPr>
        <w:t>供应商如有不清楚的地方可与采购人或</w:t>
      </w:r>
      <w:r>
        <w:rPr>
          <w:rFonts w:hint="eastAsia" w:ascii="宋体" w:hAnsi="宋体" w:eastAsia="宋体" w:cs="宋体"/>
          <w:spacing w:val="2"/>
          <w:sz w:val="24"/>
          <w:szCs w:val="24"/>
          <w:lang w:eastAsia="zh-CN"/>
        </w:rPr>
        <w:t>河南海普工程管理有限公司</w:t>
      </w:r>
      <w:r>
        <w:rPr>
          <w:rFonts w:ascii="宋体" w:hAnsi="宋体" w:eastAsia="宋体" w:cs="宋体"/>
          <w:spacing w:val="2"/>
          <w:sz w:val="24"/>
          <w:szCs w:val="24"/>
        </w:rPr>
        <w:t>联系</w:t>
      </w:r>
      <w:r>
        <w:rPr>
          <w:rFonts w:ascii="宋体" w:hAnsi="宋体" w:eastAsia="宋体" w:cs="宋体"/>
          <w:spacing w:val="1"/>
          <w:sz w:val="24"/>
          <w:szCs w:val="24"/>
        </w:rPr>
        <w:t>。谈判报</w:t>
      </w:r>
      <w:r>
        <w:rPr>
          <w:rFonts w:ascii="宋体" w:hAnsi="宋体" w:eastAsia="宋体" w:cs="宋体"/>
          <w:sz w:val="24"/>
          <w:szCs w:val="24"/>
        </w:rPr>
        <w:t xml:space="preserve"> </w:t>
      </w:r>
      <w:r>
        <w:rPr>
          <w:rFonts w:ascii="宋体" w:hAnsi="宋体" w:eastAsia="宋体" w:cs="宋体"/>
          <w:spacing w:val="-1"/>
          <w:sz w:val="24"/>
          <w:szCs w:val="24"/>
        </w:rPr>
        <w:t>价应包含所有费用。成交人在成交后不得以任何理由增加任何费用。</w:t>
      </w:r>
    </w:p>
    <w:p w14:paraId="540BE347">
      <w:pPr>
        <w:pStyle w:val="5"/>
        <w:spacing w:line="250" w:lineRule="auto"/>
      </w:pPr>
    </w:p>
    <w:p w14:paraId="13AA5B14">
      <w:pPr>
        <w:pStyle w:val="5"/>
        <w:spacing w:line="250" w:lineRule="auto"/>
      </w:pPr>
    </w:p>
    <w:p w14:paraId="39442135">
      <w:pPr>
        <w:spacing w:before="114" w:line="225" w:lineRule="auto"/>
        <w:ind w:left="2856"/>
        <w:outlineLvl w:val="0"/>
        <w:rPr>
          <w:rFonts w:ascii="宋体" w:hAnsi="宋体" w:eastAsia="宋体" w:cs="宋体"/>
          <w:sz w:val="35"/>
          <w:szCs w:val="35"/>
        </w:rPr>
      </w:pPr>
      <w:bookmarkStart w:id="32" w:name="bookmark6"/>
      <w:bookmarkEnd w:id="32"/>
      <w:r>
        <w:rPr>
          <w:rFonts w:ascii="宋体" w:hAnsi="宋体" w:eastAsia="宋体" w:cs="宋体"/>
          <w:b/>
          <w:bCs/>
          <w:spacing w:val="5"/>
          <w:sz w:val="35"/>
          <w:szCs w:val="35"/>
        </w:rPr>
        <w:t>第四部分</w:t>
      </w:r>
      <w:r>
        <w:rPr>
          <w:rFonts w:ascii="宋体" w:hAnsi="宋体" w:eastAsia="宋体" w:cs="宋体"/>
          <w:spacing w:val="5"/>
          <w:sz w:val="35"/>
          <w:szCs w:val="35"/>
        </w:rPr>
        <w:t xml:space="preserve">  </w:t>
      </w:r>
      <w:r>
        <w:rPr>
          <w:rFonts w:ascii="宋体" w:hAnsi="宋体" w:eastAsia="宋体" w:cs="宋体"/>
          <w:b/>
          <w:bCs/>
          <w:spacing w:val="5"/>
          <w:sz w:val="35"/>
          <w:szCs w:val="35"/>
        </w:rPr>
        <w:t>监督单位</w:t>
      </w:r>
    </w:p>
    <w:p w14:paraId="67C2A7AA">
      <w:pPr>
        <w:pStyle w:val="5"/>
        <w:spacing w:line="320" w:lineRule="auto"/>
      </w:pPr>
    </w:p>
    <w:p w14:paraId="721E4C75">
      <w:pPr>
        <w:spacing w:before="79" w:line="220" w:lineRule="auto"/>
        <w:ind w:left="2920"/>
        <w:rPr>
          <w:rFonts w:ascii="宋体" w:hAnsi="宋体" w:eastAsia="宋体" w:cs="宋体"/>
          <w:sz w:val="24"/>
          <w:szCs w:val="24"/>
        </w:rPr>
      </w:pPr>
      <w:r>
        <w:rPr>
          <w:rFonts w:ascii="宋体" w:hAnsi="宋体" w:eastAsia="宋体" w:cs="宋体"/>
          <w:spacing w:val="-1"/>
          <w:sz w:val="24"/>
          <w:szCs w:val="24"/>
        </w:rPr>
        <w:t>博爱县财政局  0391-8683273</w:t>
      </w:r>
    </w:p>
    <w:p w14:paraId="6A29A7D7">
      <w:pPr>
        <w:spacing w:line="220" w:lineRule="auto"/>
        <w:rPr>
          <w:rFonts w:ascii="宋体" w:hAnsi="宋体" w:eastAsia="宋体" w:cs="宋体"/>
          <w:sz w:val="24"/>
          <w:szCs w:val="24"/>
        </w:rPr>
        <w:sectPr>
          <w:footerReference r:id="rId9" w:type="default"/>
          <w:pgSz w:w="11905" w:h="16838"/>
          <w:pgMar w:top="1247" w:right="1417" w:bottom="1247" w:left="1417" w:header="624" w:footer="675" w:gutter="0"/>
          <w:pgNumType w:fmt="numberInDash"/>
          <w:cols w:space="0" w:num="1"/>
          <w:rtlGutter w:val="0"/>
          <w:docGrid w:linePitch="0" w:charSpace="0"/>
        </w:sectPr>
      </w:pPr>
    </w:p>
    <w:p w14:paraId="725CC9C8">
      <w:pPr>
        <w:spacing w:before="117" w:line="225" w:lineRule="auto"/>
        <w:ind w:left="2317"/>
        <w:outlineLvl w:val="0"/>
        <w:rPr>
          <w:rFonts w:ascii="宋体" w:hAnsi="宋体" w:eastAsia="宋体" w:cs="宋体"/>
          <w:sz w:val="35"/>
          <w:szCs w:val="35"/>
        </w:rPr>
      </w:pPr>
      <w:bookmarkStart w:id="33" w:name="bookmark7"/>
      <w:bookmarkEnd w:id="33"/>
      <w:bookmarkStart w:id="34" w:name="bookmark17"/>
      <w:bookmarkEnd w:id="34"/>
      <w:r>
        <w:rPr>
          <w:rFonts w:ascii="宋体" w:hAnsi="宋体" w:eastAsia="宋体" w:cs="宋体"/>
          <w:b/>
          <w:bCs/>
          <w:spacing w:val="6"/>
          <w:sz w:val="35"/>
          <w:szCs w:val="35"/>
        </w:rPr>
        <w:t>第五部分</w:t>
      </w:r>
      <w:r>
        <w:rPr>
          <w:rFonts w:ascii="宋体" w:hAnsi="宋体" w:eastAsia="宋体" w:cs="宋体"/>
          <w:spacing w:val="6"/>
          <w:sz w:val="35"/>
          <w:szCs w:val="35"/>
        </w:rPr>
        <w:t xml:space="preserve"> </w:t>
      </w:r>
      <w:r>
        <w:rPr>
          <w:rFonts w:ascii="宋体" w:hAnsi="宋体" w:eastAsia="宋体" w:cs="宋体"/>
          <w:b/>
          <w:bCs/>
          <w:spacing w:val="6"/>
          <w:sz w:val="35"/>
          <w:szCs w:val="35"/>
        </w:rPr>
        <w:t>技术标准及要求</w:t>
      </w:r>
    </w:p>
    <w:p w14:paraId="18C116A0">
      <w:pPr>
        <w:pStyle w:val="5"/>
        <w:spacing w:line="341" w:lineRule="auto"/>
      </w:pPr>
    </w:p>
    <w:p w14:paraId="273F0B70">
      <w:pPr>
        <w:spacing w:before="78" w:line="347" w:lineRule="auto"/>
        <w:ind w:firstLine="461"/>
        <w:rPr>
          <w:rFonts w:ascii="宋体" w:hAnsi="宋体" w:eastAsia="宋体" w:cs="宋体"/>
          <w:sz w:val="24"/>
          <w:szCs w:val="24"/>
        </w:rPr>
      </w:pPr>
      <w:r>
        <w:rPr>
          <w:rFonts w:ascii="宋体" w:hAnsi="宋体" w:eastAsia="宋体" w:cs="宋体"/>
          <w:spacing w:val="-1"/>
          <w:sz w:val="24"/>
          <w:szCs w:val="24"/>
        </w:rPr>
        <w:t>本项目招标工程项目须达到现行中华人民共和</w:t>
      </w:r>
      <w:r>
        <w:rPr>
          <w:rFonts w:ascii="宋体" w:hAnsi="宋体" w:eastAsia="宋体" w:cs="宋体"/>
          <w:spacing w:val="-2"/>
          <w:sz w:val="24"/>
          <w:szCs w:val="24"/>
        </w:rPr>
        <w:t>国以及省、自治区、直辖市或行业</w:t>
      </w:r>
      <w:r>
        <w:rPr>
          <w:rFonts w:ascii="宋体" w:hAnsi="宋体" w:eastAsia="宋体" w:cs="宋体"/>
          <w:sz w:val="24"/>
          <w:szCs w:val="24"/>
        </w:rPr>
        <w:t xml:space="preserve"> </w:t>
      </w:r>
      <w:r>
        <w:rPr>
          <w:rFonts w:ascii="宋体" w:hAnsi="宋体" w:eastAsia="宋体" w:cs="宋体"/>
          <w:spacing w:val="-3"/>
          <w:sz w:val="24"/>
          <w:szCs w:val="24"/>
        </w:rPr>
        <w:t>的工程建设标准、规范的要求。</w:t>
      </w:r>
    </w:p>
    <w:p w14:paraId="1B44C322">
      <w:pPr>
        <w:pStyle w:val="5"/>
        <w:spacing w:line="251" w:lineRule="auto"/>
      </w:pPr>
    </w:p>
    <w:p w14:paraId="19B9BFFB">
      <w:pPr>
        <w:pStyle w:val="5"/>
        <w:spacing w:line="251" w:lineRule="auto"/>
      </w:pPr>
    </w:p>
    <w:p w14:paraId="63EDC1D0">
      <w:pPr>
        <w:pStyle w:val="5"/>
        <w:spacing w:line="251" w:lineRule="auto"/>
      </w:pPr>
    </w:p>
    <w:p w14:paraId="1C86015A">
      <w:pPr>
        <w:pStyle w:val="5"/>
        <w:spacing w:line="251" w:lineRule="auto"/>
      </w:pPr>
    </w:p>
    <w:p w14:paraId="7DFD2A55">
      <w:pPr>
        <w:pStyle w:val="5"/>
        <w:spacing w:line="251" w:lineRule="auto"/>
      </w:pPr>
    </w:p>
    <w:p w14:paraId="4D60D830">
      <w:pPr>
        <w:pStyle w:val="5"/>
        <w:spacing w:line="251" w:lineRule="auto"/>
      </w:pPr>
    </w:p>
    <w:p w14:paraId="104E0C65">
      <w:pPr>
        <w:pStyle w:val="5"/>
        <w:spacing w:line="251" w:lineRule="auto"/>
      </w:pPr>
    </w:p>
    <w:p w14:paraId="0F615D2C">
      <w:pPr>
        <w:pStyle w:val="5"/>
        <w:spacing w:line="251" w:lineRule="auto"/>
      </w:pPr>
    </w:p>
    <w:p w14:paraId="1C3C039A">
      <w:pPr>
        <w:pStyle w:val="5"/>
        <w:spacing w:line="251" w:lineRule="auto"/>
      </w:pPr>
    </w:p>
    <w:p w14:paraId="3115F3F2">
      <w:pPr>
        <w:pStyle w:val="5"/>
        <w:spacing w:line="251" w:lineRule="auto"/>
      </w:pPr>
    </w:p>
    <w:p w14:paraId="64576E11">
      <w:pPr>
        <w:pStyle w:val="5"/>
        <w:spacing w:line="252" w:lineRule="auto"/>
      </w:pPr>
    </w:p>
    <w:p w14:paraId="2C5164DE">
      <w:pPr>
        <w:spacing w:before="114" w:line="225" w:lineRule="auto"/>
        <w:ind w:left="2046"/>
        <w:outlineLvl w:val="0"/>
        <w:rPr>
          <w:rFonts w:ascii="宋体" w:hAnsi="宋体" w:eastAsia="宋体" w:cs="宋体"/>
          <w:sz w:val="35"/>
          <w:szCs w:val="35"/>
        </w:rPr>
      </w:pPr>
      <w:bookmarkStart w:id="35" w:name="bookmark8"/>
      <w:bookmarkEnd w:id="35"/>
      <w:r>
        <w:rPr>
          <w:rFonts w:ascii="宋体" w:hAnsi="宋体" w:eastAsia="宋体" w:cs="宋体"/>
          <w:b/>
          <w:bCs/>
          <w:spacing w:val="6"/>
          <w:sz w:val="35"/>
          <w:szCs w:val="35"/>
        </w:rPr>
        <w:t>第六部分</w:t>
      </w:r>
      <w:r>
        <w:rPr>
          <w:rFonts w:ascii="宋体" w:hAnsi="宋体" w:eastAsia="宋体" w:cs="宋体"/>
          <w:spacing w:val="6"/>
          <w:sz w:val="35"/>
          <w:szCs w:val="35"/>
        </w:rPr>
        <w:t xml:space="preserve">  </w:t>
      </w:r>
      <w:r>
        <w:rPr>
          <w:rFonts w:ascii="宋体" w:hAnsi="宋体" w:eastAsia="宋体" w:cs="宋体"/>
          <w:b/>
          <w:bCs/>
          <w:spacing w:val="6"/>
          <w:sz w:val="35"/>
          <w:szCs w:val="35"/>
        </w:rPr>
        <w:t>工程量清单、图纸</w:t>
      </w:r>
    </w:p>
    <w:p w14:paraId="43EC2CCC">
      <w:pPr>
        <w:pStyle w:val="5"/>
        <w:spacing w:line="276" w:lineRule="auto"/>
      </w:pPr>
    </w:p>
    <w:p w14:paraId="5703CB42">
      <w:pPr>
        <w:spacing w:before="78" w:line="219" w:lineRule="auto"/>
        <w:ind w:left="3498"/>
        <w:outlineLvl w:val="0"/>
        <w:rPr>
          <w:rFonts w:ascii="宋体" w:hAnsi="宋体" w:eastAsia="宋体" w:cs="宋体"/>
          <w:sz w:val="24"/>
          <w:szCs w:val="24"/>
        </w:rPr>
      </w:pPr>
      <w:r>
        <w:rPr>
          <w:rFonts w:ascii="宋体" w:hAnsi="宋体" w:eastAsia="宋体" w:cs="宋体"/>
          <w:b/>
          <w:bCs/>
          <w:spacing w:val="-11"/>
          <w:sz w:val="24"/>
          <w:szCs w:val="24"/>
        </w:rPr>
        <w:t>（</w:t>
      </w:r>
      <w:r>
        <w:rPr>
          <w:rFonts w:ascii="宋体" w:hAnsi="宋体" w:eastAsia="宋体" w:cs="宋体"/>
          <w:spacing w:val="39"/>
          <w:sz w:val="24"/>
          <w:szCs w:val="24"/>
        </w:rPr>
        <w:t xml:space="preserve"> </w:t>
      </w:r>
      <w:r>
        <w:rPr>
          <w:rFonts w:ascii="宋体" w:hAnsi="宋体" w:eastAsia="宋体" w:cs="宋体"/>
          <w:b/>
          <w:bCs/>
          <w:spacing w:val="-11"/>
          <w:sz w:val="24"/>
          <w:szCs w:val="24"/>
        </w:rPr>
        <w:t>电子版另附）</w:t>
      </w:r>
    </w:p>
    <w:p w14:paraId="573A89CF">
      <w:pPr>
        <w:spacing w:line="219" w:lineRule="auto"/>
        <w:rPr>
          <w:rFonts w:ascii="宋体" w:hAnsi="宋体" w:eastAsia="宋体" w:cs="宋体"/>
          <w:sz w:val="24"/>
          <w:szCs w:val="24"/>
        </w:rPr>
        <w:sectPr>
          <w:footerReference r:id="rId10" w:type="default"/>
          <w:pgSz w:w="11905" w:h="16838"/>
          <w:pgMar w:top="1247" w:right="1417" w:bottom="1247" w:left="1417" w:header="624" w:footer="675" w:gutter="0"/>
          <w:pgNumType w:fmt="numberInDash"/>
          <w:cols w:space="0" w:num="1"/>
          <w:rtlGutter w:val="0"/>
          <w:docGrid w:linePitch="0" w:charSpace="0"/>
        </w:sectPr>
      </w:pPr>
    </w:p>
    <w:p w14:paraId="6E29099A">
      <w:pPr>
        <w:spacing w:before="244" w:line="225" w:lineRule="auto"/>
        <w:ind w:left="2239"/>
        <w:outlineLvl w:val="0"/>
        <w:rPr>
          <w:rFonts w:ascii="宋体" w:hAnsi="宋体" w:eastAsia="宋体" w:cs="宋体"/>
          <w:sz w:val="31"/>
          <w:szCs w:val="31"/>
        </w:rPr>
      </w:pPr>
      <w:bookmarkStart w:id="36" w:name="bookmark9"/>
      <w:bookmarkEnd w:id="36"/>
      <w:r>
        <w:rPr>
          <w:rFonts w:ascii="宋体" w:hAnsi="宋体" w:eastAsia="宋体" w:cs="宋体"/>
          <w:b/>
          <w:bCs/>
          <w:spacing w:val="6"/>
          <w:sz w:val="31"/>
          <w:szCs w:val="31"/>
        </w:rPr>
        <w:t>第七部分</w:t>
      </w:r>
      <w:r>
        <w:rPr>
          <w:rFonts w:ascii="宋体" w:hAnsi="宋体" w:eastAsia="宋体" w:cs="宋体"/>
          <w:spacing w:val="6"/>
          <w:sz w:val="31"/>
          <w:szCs w:val="31"/>
        </w:rPr>
        <w:t xml:space="preserve">  </w:t>
      </w:r>
      <w:r>
        <w:rPr>
          <w:rFonts w:ascii="宋体" w:hAnsi="宋体" w:eastAsia="宋体" w:cs="宋体"/>
          <w:b/>
          <w:bCs/>
          <w:spacing w:val="6"/>
          <w:sz w:val="31"/>
          <w:szCs w:val="31"/>
        </w:rPr>
        <w:t>合同条款及格式</w:t>
      </w:r>
    </w:p>
    <w:p w14:paraId="02AC0DE3">
      <w:pPr>
        <w:pStyle w:val="5"/>
        <w:spacing w:line="456" w:lineRule="auto"/>
      </w:pPr>
    </w:p>
    <w:p w14:paraId="5E2D09F9">
      <w:pPr>
        <w:spacing w:before="140" w:line="224" w:lineRule="auto"/>
        <w:ind w:left="2410"/>
        <w:rPr>
          <w:rFonts w:ascii="宋体" w:hAnsi="宋体" w:eastAsia="宋体" w:cs="宋体"/>
          <w:sz w:val="43"/>
          <w:szCs w:val="43"/>
        </w:rPr>
      </w:pPr>
      <w:r>
        <w:rPr>
          <w:rFonts w:ascii="宋体" w:hAnsi="宋体" w:eastAsia="宋体" w:cs="宋体"/>
          <w:b/>
          <w:bCs/>
          <w:spacing w:val="3"/>
          <w:sz w:val="43"/>
          <w:szCs w:val="43"/>
        </w:rPr>
        <w:t>建设工程施工合同</w:t>
      </w:r>
    </w:p>
    <w:p w14:paraId="557B9893">
      <w:pPr>
        <w:pStyle w:val="5"/>
        <w:spacing w:line="274" w:lineRule="auto"/>
      </w:pPr>
    </w:p>
    <w:p w14:paraId="37F1BDC0">
      <w:pPr>
        <w:spacing w:before="139" w:line="222" w:lineRule="auto"/>
        <w:ind w:left="2862"/>
        <w:rPr>
          <w:rFonts w:ascii="宋体" w:hAnsi="宋体" w:eastAsia="宋体" w:cs="宋体"/>
          <w:sz w:val="43"/>
          <w:szCs w:val="43"/>
        </w:rPr>
      </w:pPr>
      <w:r>
        <w:rPr>
          <w:rFonts w:ascii="宋体" w:hAnsi="宋体" w:eastAsia="宋体" w:cs="宋体"/>
          <w:b/>
          <w:bCs/>
          <w:spacing w:val="-1"/>
          <w:sz w:val="43"/>
          <w:szCs w:val="43"/>
        </w:rPr>
        <w:t>（示范文本）</w:t>
      </w:r>
    </w:p>
    <w:p w14:paraId="50F76155">
      <w:pPr>
        <w:spacing w:before="2"/>
      </w:pPr>
    </w:p>
    <w:p w14:paraId="57A22C20">
      <w:pPr>
        <w:spacing w:before="2"/>
      </w:pPr>
    </w:p>
    <w:p w14:paraId="3FCBD044">
      <w:pPr>
        <w:spacing w:before="2"/>
      </w:pPr>
    </w:p>
    <w:p w14:paraId="7B4F6FEA">
      <w:pPr>
        <w:spacing w:before="2"/>
      </w:pPr>
    </w:p>
    <w:p w14:paraId="0B7C7AA8">
      <w:pPr>
        <w:spacing w:before="2"/>
      </w:pPr>
    </w:p>
    <w:p w14:paraId="58FB7335">
      <w:pPr>
        <w:spacing w:before="2"/>
      </w:pPr>
    </w:p>
    <w:p w14:paraId="59EC320F">
      <w:pPr>
        <w:spacing w:before="2"/>
      </w:pPr>
    </w:p>
    <w:p w14:paraId="5AEE897F">
      <w:pPr>
        <w:spacing w:before="2"/>
      </w:pPr>
    </w:p>
    <w:p w14:paraId="539A5E18">
      <w:pPr>
        <w:spacing w:before="2"/>
      </w:pPr>
    </w:p>
    <w:p w14:paraId="1ED99285">
      <w:pPr>
        <w:spacing w:before="2"/>
      </w:pPr>
    </w:p>
    <w:p w14:paraId="59C10D25">
      <w:pPr>
        <w:spacing w:before="2"/>
      </w:pPr>
    </w:p>
    <w:p w14:paraId="333F048A">
      <w:pPr>
        <w:spacing w:before="2"/>
      </w:pPr>
    </w:p>
    <w:p w14:paraId="73796EA0">
      <w:pPr>
        <w:spacing w:before="2"/>
      </w:pPr>
    </w:p>
    <w:p w14:paraId="760A3020">
      <w:pPr>
        <w:spacing w:before="2"/>
      </w:pPr>
    </w:p>
    <w:p w14:paraId="248903FA">
      <w:pPr>
        <w:spacing w:before="2"/>
      </w:pPr>
    </w:p>
    <w:p w14:paraId="558ECFE8">
      <w:pPr>
        <w:spacing w:before="2"/>
      </w:pPr>
    </w:p>
    <w:p w14:paraId="705A77AC">
      <w:pPr>
        <w:spacing w:before="2"/>
      </w:pPr>
    </w:p>
    <w:p w14:paraId="639B681F">
      <w:pPr>
        <w:spacing w:before="2"/>
      </w:pPr>
    </w:p>
    <w:p w14:paraId="7D5D5C86">
      <w:pPr>
        <w:spacing w:before="2"/>
      </w:pPr>
    </w:p>
    <w:p w14:paraId="35EED910">
      <w:pPr>
        <w:spacing w:before="2"/>
      </w:pPr>
    </w:p>
    <w:p w14:paraId="37A642DA">
      <w:pPr>
        <w:spacing w:before="2"/>
      </w:pPr>
    </w:p>
    <w:p w14:paraId="7527DF27">
      <w:pPr>
        <w:spacing w:before="2"/>
      </w:pPr>
    </w:p>
    <w:p w14:paraId="1E150F18">
      <w:pPr>
        <w:spacing w:before="2"/>
      </w:pPr>
    </w:p>
    <w:p w14:paraId="0E332EF6">
      <w:pPr>
        <w:spacing w:before="2"/>
      </w:pPr>
    </w:p>
    <w:p w14:paraId="39943EF4">
      <w:pPr>
        <w:spacing w:before="2"/>
      </w:pPr>
    </w:p>
    <w:p w14:paraId="158B8B67">
      <w:pPr>
        <w:spacing w:before="2"/>
      </w:pPr>
    </w:p>
    <w:p w14:paraId="4A54610E">
      <w:pPr>
        <w:spacing w:before="2"/>
      </w:pPr>
    </w:p>
    <w:p w14:paraId="6B44AE5E">
      <w:pPr>
        <w:spacing w:before="1"/>
      </w:pPr>
    </w:p>
    <w:p w14:paraId="5C182E9F">
      <w:pPr>
        <w:sectPr>
          <w:footerReference r:id="rId11" w:type="default"/>
          <w:pgSz w:w="11905" w:h="16838"/>
          <w:pgMar w:top="1247" w:right="1417" w:bottom="1247" w:left="1417" w:header="624" w:footer="675" w:gutter="0"/>
          <w:pgNumType w:fmt="numberInDash"/>
          <w:cols w:space="0" w:num="1"/>
          <w:rtlGutter w:val="0"/>
          <w:docGrid w:linePitch="0" w:charSpace="0"/>
        </w:sectPr>
      </w:pPr>
    </w:p>
    <w:p w14:paraId="00541317">
      <w:pPr>
        <w:spacing w:before="62" w:line="281" w:lineRule="auto"/>
        <w:ind w:right="218"/>
        <w:jc w:val="center"/>
        <w:rPr>
          <w:rFonts w:ascii="宋体" w:hAnsi="宋体" w:eastAsia="宋体" w:cs="宋体"/>
          <w:b/>
          <w:bCs/>
          <w:spacing w:val="-11"/>
          <w:sz w:val="31"/>
          <w:szCs w:val="31"/>
        </w:rPr>
      </w:pPr>
      <w:r>
        <w:rPr>
          <w:rFonts w:ascii="宋体" w:hAnsi="宋体" w:eastAsia="宋体" w:cs="宋体"/>
          <w:b/>
          <w:bCs/>
          <w:spacing w:val="-11"/>
          <w:sz w:val="31"/>
          <w:szCs w:val="31"/>
        </w:rPr>
        <w:t>住</w:t>
      </w:r>
      <w:r>
        <w:rPr>
          <w:rFonts w:ascii="宋体" w:hAnsi="宋体" w:eastAsia="宋体" w:cs="宋体"/>
          <w:spacing w:val="48"/>
          <w:sz w:val="31"/>
          <w:szCs w:val="31"/>
        </w:rPr>
        <w:t xml:space="preserve"> </w:t>
      </w:r>
      <w:r>
        <w:rPr>
          <w:rFonts w:ascii="宋体" w:hAnsi="宋体" w:eastAsia="宋体" w:cs="宋体"/>
          <w:b/>
          <w:bCs/>
          <w:spacing w:val="-11"/>
          <w:sz w:val="31"/>
          <w:szCs w:val="31"/>
        </w:rPr>
        <w:t>房</w:t>
      </w:r>
      <w:r>
        <w:rPr>
          <w:rFonts w:ascii="宋体" w:hAnsi="宋体" w:eastAsia="宋体" w:cs="宋体"/>
          <w:spacing w:val="45"/>
          <w:sz w:val="31"/>
          <w:szCs w:val="31"/>
        </w:rPr>
        <w:t xml:space="preserve"> </w:t>
      </w:r>
      <w:r>
        <w:rPr>
          <w:rFonts w:ascii="宋体" w:hAnsi="宋体" w:eastAsia="宋体" w:cs="宋体"/>
          <w:b/>
          <w:bCs/>
          <w:spacing w:val="-11"/>
          <w:sz w:val="31"/>
          <w:szCs w:val="31"/>
        </w:rPr>
        <w:t>城</w:t>
      </w:r>
      <w:r>
        <w:rPr>
          <w:rFonts w:ascii="宋体" w:hAnsi="宋体" w:eastAsia="宋体" w:cs="宋体"/>
          <w:spacing w:val="59"/>
          <w:sz w:val="31"/>
          <w:szCs w:val="31"/>
        </w:rPr>
        <w:t xml:space="preserve"> </w:t>
      </w:r>
      <w:r>
        <w:rPr>
          <w:rFonts w:ascii="宋体" w:hAnsi="宋体" w:eastAsia="宋体" w:cs="宋体"/>
          <w:b/>
          <w:bCs/>
          <w:spacing w:val="-11"/>
          <w:sz w:val="31"/>
          <w:szCs w:val="31"/>
        </w:rPr>
        <w:t>乡</w:t>
      </w:r>
      <w:r>
        <w:rPr>
          <w:rFonts w:ascii="宋体" w:hAnsi="宋体" w:eastAsia="宋体" w:cs="宋体"/>
          <w:spacing w:val="51"/>
          <w:sz w:val="31"/>
          <w:szCs w:val="31"/>
        </w:rPr>
        <w:t xml:space="preserve"> </w:t>
      </w:r>
      <w:r>
        <w:rPr>
          <w:rFonts w:ascii="宋体" w:hAnsi="宋体" w:eastAsia="宋体" w:cs="宋体"/>
          <w:b/>
          <w:bCs/>
          <w:spacing w:val="-11"/>
          <w:sz w:val="31"/>
          <w:szCs w:val="31"/>
        </w:rPr>
        <w:t>建</w:t>
      </w:r>
      <w:r>
        <w:rPr>
          <w:rFonts w:ascii="宋体" w:hAnsi="宋体" w:eastAsia="宋体" w:cs="宋体"/>
          <w:spacing w:val="50"/>
          <w:sz w:val="31"/>
          <w:szCs w:val="31"/>
        </w:rPr>
        <w:t xml:space="preserve"> </w:t>
      </w:r>
      <w:r>
        <w:rPr>
          <w:rFonts w:ascii="宋体" w:hAnsi="宋体" w:eastAsia="宋体" w:cs="宋体"/>
          <w:b/>
          <w:bCs/>
          <w:spacing w:val="-11"/>
          <w:sz w:val="31"/>
          <w:szCs w:val="31"/>
        </w:rPr>
        <w:t>设</w:t>
      </w:r>
      <w:r>
        <w:rPr>
          <w:rFonts w:ascii="宋体" w:hAnsi="宋体" w:eastAsia="宋体" w:cs="宋体"/>
          <w:spacing w:val="48"/>
          <w:sz w:val="31"/>
          <w:szCs w:val="31"/>
        </w:rPr>
        <w:t xml:space="preserve"> </w:t>
      </w:r>
      <w:r>
        <w:rPr>
          <w:rFonts w:ascii="宋体" w:hAnsi="宋体" w:eastAsia="宋体" w:cs="宋体"/>
          <w:b/>
          <w:bCs/>
          <w:spacing w:val="-11"/>
          <w:sz w:val="31"/>
          <w:szCs w:val="31"/>
        </w:rPr>
        <w:t>部</w:t>
      </w:r>
    </w:p>
    <w:p w14:paraId="67B09450">
      <w:pPr>
        <w:spacing w:before="62" w:line="281" w:lineRule="auto"/>
        <w:ind w:right="218"/>
        <w:jc w:val="center"/>
        <w:rPr>
          <w:rFonts w:ascii="宋体" w:hAnsi="宋体" w:eastAsia="宋体" w:cs="宋体"/>
          <w:sz w:val="31"/>
          <w:szCs w:val="31"/>
        </w:rPr>
      </w:pPr>
      <w:r>
        <w:rPr>
          <w:rFonts w:hint="eastAsia" w:ascii="宋体" w:hAnsi="宋体" w:eastAsia="宋体" w:cs="宋体"/>
          <w:b/>
          <w:bCs/>
          <w:spacing w:val="-11"/>
          <w:sz w:val="31"/>
          <w:szCs w:val="31"/>
          <w:lang w:val="en-US" w:eastAsia="zh-CN"/>
        </w:rPr>
        <w:t xml:space="preserve">                               </w:t>
      </w:r>
      <w:r>
        <w:rPr>
          <w:rFonts w:ascii="宋体" w:hAnsi="宋体" w:eastAsia="宋体" w:cs="宋体"/>
          <w:b/>
          <w:bCs/>
          <w:sz w:val="31"/>
          <w:szCs w:val="31"/>
        </w:rPr>
        <w:t>制定</w:t>
      </w:r>
    </w:p>
    <w:p w14:paraId="32FE23FE">
      <w:pPr>
        <w:spacing w:before="62" w:line="281" w:lineRule="auto"/>
        <w:ind w:right="218"/>
        <w:jc w:val="center"/>
        <w:rPr>
          <w:rFonts w:ascii="宋体" w:hAnsi="宋体" w:eastAsia="宋体" w:cs="宋体"/>
          <w:b/>
          <w:bCs/>
          <w:spacing w:val="18"/>
          <w:sz w:val="31"/>
          <w:szCs w:val="31"/>
        </w:rPr>
      </w:pPr>
      <w:r>
        <w:rPr>
          <w:rFonts w:ascii="宋体" w:hAnsi="宋体" w:eastAsia="宋体" w:cs="宋体"/>
          <w:b/>
          <w:bCs/>
          <w:spacing w:val="18"/>
          <w:sz w:val="31"/>
          <w:szCs w:val="31"/>
        </w:rPr>
        <w:t>国家工商行政管理总局</w:t>
      </w:r>
    </w:p>
    <w:p w14:paraId="65C9CD9B">
      <w:pPr>
        <w:pStyle w:val="2"/>
        <w:rPr>
          <w:rFonts w:ascii="宋体" w:hAnsi="宋体" w:eastAsia="宋体" w:cs="宋体"/>
          <w:b/>
          <w:bCs/>
          <w:spacing w:val="18"/>
          <w:sz w:val="31"/>
          <w:szCs w:val="31"/>
        </w:rPr>
      </w:pPr>
    </w:p>
    <w:p w14:paraId="77DF0C1D">
      <w:pPr>
        <w:pStyle w:val="3"/>
        <w:rPr>
          <w:rFonts w:ascii="宋体" w:hAnsi="宋体" w:eastAsia="宋体" w:cs="宋体"/>
          <w:b/>
          <w:bCs/>
          <w:spacing w:val="18"/>
          <w:sz w:val="31"/>
          <w:szCs w:val="31"/>
        </w:rPr>
      </w:pPr>
    </w:p>
    <w:p w14:paraId="481482CB">
      <w:pPr>
        <w:rPr>
          <w:rFonts w:ascii="宋体" w:hAnsi="宋体" w:eastAsia="宋体" w:cs="宋体"/>
          <w:b/>
          <w:bCs/>
          <w:spacing w:val="18"/>
          <w:sz w:val="31"/>
          <w:szCs w:val="31"/>
        </w:rPr>
      </w:pPr>
    </w:p>
    <w:p w14:paraId="75FA66E1">
      <w:pPr>
        <w:pStyle w:val="2"/>
        <w:rPr>
          <w:rFonts w:ascii="宋体" w:hAnsi="宋体" w:eastAsia="宋体" w:cs="宋体"/>
          <w:b/>
          <w:bCs/>
          <w:spacing w:val="18"/>
          <w:sz w:val="31"/>
          <w:szCs w:val="31"/>
        </w:rPr>
      </w:pPr>
    </w:p>
    <w:p w14:paraId="4C767201">
      <w:pPr>
        <w:pStyle w:val="5"/>
        <w:spacing w:line="14" w:lineRule="auto"/>
        <w:rPr>
          <w:sz w:val="2"/>
        </w:rPr>
      </w:pPr>
    </w:p>
    <w:p w14:paraId="3AB91290">
      <w:pPr>
        <w:spacing w:line="225" w:lineRule="auto"/>
        <w:rPr>
          <w:rFonts w:ascii="宋体" w:hAnsi="宋体" w:eastAsia="宋体" w:cs="宋体"/>
          <w:sz w:val="31"/>
          <w:szCs w:val="31"/>
        </w:rPr>
        <w:sectPr>
          <w:type w:val="continuous"/>
          <w:pgSz w:w="11905" w:h="16838"/>
          <w:pgMar w:top="1247" w:right="1417" w:bottom="1247" w:left="1417" w:header="624" w:footer="675" w:gutter="0"/>
          <w:pgNumType w:fmt="numberInDash"/>
          <w:cols w:space="0" w:num="1"/>
          <w:rtlGutter w:val="0"/>
          <w:docGrid w:linePitch="0" w:charSpace="0"/>
        </w:sectPr>
      </w:pPr>
    </w:p>
    <w:p w14:paraId="71E92ACD">
      <w:pPr>
        <w:spacing w:before="292" w:line="219" w:lineRule="auto"/>
        <w:ind w:left="3373"/>
        <w:rPr>
          <w:rFonts w:ascii="宋体" w:hAnsi="宋体" w:eastAsia="宋体" w:cs="宋体"/>
          <w:sz w:val="28"/>
          <w:szCs w:val="28"/>
        </w:rPr>
      </w:pPr>
      <w:r>
        <w:rPr>
          <w:rFonts w:ascii="宋体" w:hAnsi="宋体" w:eastAsia="宋体" w:cs="宋体"/>
          <w:b/>
          <w:bCs/>
          <w:spacing w:val="-3"/>
          <w:sz w:val="28"/>
          <w:szCs w:val="28"/>
        </w:rPr>
        <w:t>第一节</w:t>
      </w:r>
      <w:r>
        <w:rPr>
          <w:rFonts w:ascii="宋体" w:hAnsi="宋体" w:eastAsia="宋体" w:cs="宋体"/>
          <w:spacing w:val="-3"/>
          <w:sz w:val="28"/>
          <w:szCs w:val="28"/>
        </w:rPr>
        <w:t xml:space="preserve">  </w:t>
      </w:r>
      <w:r>
        <w:rPr>
          <w:rFonts w:ascii="宋体" w:hAnsi="宋体" w:eastAsia="宋体" w:cs="宋体"/>
          <w:b/>
          <w:bCs/>
          <w:spacing w:val="-3"/>
          <w:sz w:val="28"/>
          <w:szCs w:val="28"/>
        </w:rPr>
        <w:t>合同协议书</w:t>
      </w:r>
    </w:p>
    <w:p w14:paraId="4E729456">
      <w:pPr>
        <w:pStyle w:val="5"/>
        <w:spacing w:line="266" w:lineRule="auto"/>
      </w:pPr>
    </w:p>
    <w:p w14:paraId="328355F3">
      <w:pPr>
        <w:pStyle w:val="5"/>
        <w:spacing w:line="266" w:lineRule="auto"/>
      </w:pPr>
    </w:p>
    <w:p w14:paraId="433758D7">
      <w:pPr>
        <w:autoSpaceDE w:val="0"/>
        <w:autoSpaceDN w:val="0"/>
        <w:spacing w:line="440" w:lineRule="exact"/>
        <w:rPr>
          <w:rFonts w:hint="eastAsia" w:ascii="宋体" w:hAnsi="宋体" w:eastAsia="宋体" w:cs="宋体"/>
          <w:color w:val="auto"/>
          <w:kern w:val="0"/>
          <w:sz w:val="24"/>
          <w:szCs w:val="24"/>
          <w:highlight w:val="none"/>
          <w:u w:val="single"/>
        </w:rPr>
      </w:pPr>
      <w:r>
        <w:rPr>
          <w:rFonts w:hint="eastAsia" w:ascii="宋体" w:hAnsi="宋体" w:cs="宋体"/>
          <w:color w:val="auto"/>
          <w:kern w:val="0"/>
          <w:szCs w:val="21"/>
          <w:highlight w:val="none"/>
        </w:rPr>
        <w:t xml:space="preserve">  </w:t>
      </w:r>
      <w:r>
        <w:rPr>
          <w:rFonts w:hint="eastAsia" w:ascii="宋体" w:hAnsi="宋体" w:cs="宋体"/>
          <w:color w:val="auto"/>
          <w:kern w:val="0"/>
          <w:sz w:val="21"/>
          <w:szCs w:val="21"/>
          <w:highlight w:val="none"/>
        </w:rPr>
        <w:t xml:space="preserve">  </w:t>
      </w:r>
      <w:r>
        <w:rPr>
          <w:rFonts w:hint="eastAsia" w:ascii="宋体" w:hAnsi="宋体" w:eastAsia="宋体" w:cs="宋体"/>
          <w:color w:val="auto"/>
          <w:kern w:val="0"/>
          <w:sz w:val="24"/>
          <w:szCs w:val="24"/>
          <w:highlight w:val="none"/>
        </w:rPr>
        <w:t xml:space="preserve"> 发包人（全称）：</w:t>
      </w:r>
      <w:r>
        <w:rPr>
          <w:rFonts w:hint="eastAsia" w:ascii="宋体" w:hAnsi="宋体" w:eastAsia="宋体" w:cs="宋体"/>
          <w:color w:val="auto"/>
          <w:kern w:val="0"/>
          <w:sz w:val="24"/>
          <w:szCs w:val="24"/>
          <w:highlight w:val="none"/>
          <w:u w:val="single"/>
        </w:rPr>
        <w:t xml:space="preserve">                                            </w:t>
      </w:r>
    </w:p>
    <w:p w14:paraId="345B52B4">
      <w:pPr>
        <w:autoSpaceDE w:val="0"/>
        <w:autoSpaceDN w:val="0"/>
        <w:spacing w:line="440" w:lineRule="exact"/>
        <w:ind w:firstLine="56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承包人（全称）：</w:t>
      </w:r>
      <w:r>
        <w:rPr>
          <w:rFonts w:hint="eastAsia" w:ascii="宋体" w:hAnsi="宋体" w:eastAsia="宋体" w:cs="宋体"/>
          <w:color w:val="auto"/>
          <w:kern w:val="0"/>
          <w:sz w:val="24"/>
          <w:szCs w:val="24"/>
          <w:highlight w:val="none"/>
          <w:u w:val="single"/>
        </w:rPr>
        <w:t xml:space="preserve">                                            </w:t>
      </w:r>
    </w:p>
    <w:p w14:paraId="0004AF76">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根据《中华人民共和国合同法》、《中华人民共和国建筑法》及有关法律规定，遵循平等、自愿、公平和诚实信用的原则，双</w:t>
      </w:r>
      <w:r>
        <w:rPr>
          <w:rFonts w:hint="eastAsia" w:ascii="宋体" w:hAnsi="宋体" w:eastAsia="宋体" w:cs="宋体"/>
          <w:color w:val="auto"/>
          <w:kern w:val="0"/>
          <w:sz w:val="24"/>
          <w:szCs w:val="24"/>
          <w:highlight w:val="none"/>
          <w:lang w:val="en-US" w:eastAsia="zh-CN"/>
        </w:rPr>
        <w:t>方</w:t>
      </w:r>
      <w:r>
        <w:rPr>
          <w:rFonts w:hint="eastAsia" w:ascii="宋体" w:hAnsi="宋体" w:eastAsia="宋体" w:cs="宋体"/>
          <w:color w:val="auto"/>
          <w:kern w:val="0"/>
          <w:sz w:val="24"/>
          <w:szCs w:val="24"/>
          <w:highlight w:val="none"/>
        </w:rPr>
        <w:t>就</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工程施工及有关事项协商一致，共同达成如下协议：</w:t>
      </w:r>
    </w:p>
    <w:p w14:paraId="6A5F1585">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一、工程概况</w:t>
      </w:r>
    </w:p>
    <w:p w14:paraId="164FB039">
      <w:pPr>
        <w:autoSpaceDE w:val="0"/>
        <w:autoSpaceDN w:val="0"/>
        <w:spacing w:line="440" w:lineRule="exact"/>
        <w:ind w:firstLine="56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1.工程名称：</w:t>
      </w:r>
      <w:r>
        <w:rPr>
          <w:rFonts w:hint="eastAsia" w:ascii="宋体" w:hAnsi="宋体" w:eastAsia="宋体" w:cs="宋体"/>
          <w:color w:val="auto"/>
          <w:kern w:val="0"/>
          <w:sz w:val="24"/>
          <w:szCs w:val="24"/>
          <w:highlight w:val="none"/>
          <w:u w:val="single"/>
        </w:rPr>
        <w:t xml:space="preserve">                                         </w:t>
      </w:r>
    </w:p>
    <w:p w14:paraId="027E51E7">
      <w:pPr>
        <w:autoSpaceDE w:val="0"/>
        <w:autoSpaceDN w:val="0"/>
        <w:spacing w:line="440" w:lineRule="exact"/>
        <w:ind w:firstLine="56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2.工程地点：</w:t>
      </w:r>
      <w:r>
        <w:rPr>
          <w:rFonts w:hint="eastAsia" w:ascii="宋体" w:hAnsi="宋体" w:eastAsia="宋体" w:cs="宋体"/>
          <w:color w:val="auto"/>
          <w:kern w:val="0"/>
          <w:sz w:val="24"/>
          <w:szCs w:val="24"/>
          <w:highlight w:val="none"/>
          <w:u w:val="single"/>
        </w:rPr>
        <w:t xml:space="preserve">                                         </w:t>
      </w:r>
    </w:p>
    <w:p w14:paraId="042817D2">
      <w:pPr>
        <w:autoSpaceDE w:val="0"/>
        <w:autoSpaceDN w:val="0"/>
        <w:spacing w:line="440" w:lineRule="exact"/>
        <w:ind w:firstLine="56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3.工程立项批准文号：</w:t>
      </w:r>
      <w:r>
        <w:rPr>
          <w:rFonts w:hint="eastAsia" w:ascii="宋体" w:hAnsi="宋体" w:eastAsia="宋体" w:cs="宋体"/>
          <w:color w:val="auto"/>
          <w:kern w:val="0"/>
          <w:sz w:val="24"/>
          <w:szCs w:val="24"/>
          <w:highlight w:val="none"/>
          <w:u w:val="single"/>
        </w:rPr>
        <w:t xml:space="preserve">                                 </w:t>
      </w:r>
    </w:p>
    <w:p w14:paraId="57786CB1">
      <w:pPr>
        <w:autoSpaceDE w:val="0"/>
        <w:autoSpaceDN w:val="0"/>
        <w:spacing w:line="440" w:lineRule="exact"/>
        <w:ind w:firstLine="56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4.资金来源：</w:t>
      </w:r>
      <w:r>
        <w:rPr>
          <w:rFonts w:hint="eastAsia" w:ascii="宋体" w:hAnsi="宋体" w:eastAsia="宋体" w:cs="宋体"/>
          <w:color w:val="auto"/>
          <w:kern w:val="0"/>
          <w:sz w:val="24"/>
          <w:szCs w:val="24"/>
          <w:highlight w:val="none"/>
          <w:u w:val="single"/>
        </w:rPr>
        <w:t xml:space="preserve">                                         </w:t>
      </w:r>
    </w:p>
    <w:p w14:paraId="21D0B539">
      <w:pPr>
        <w:autoSpaceDE w:val="0"/>
        <w:autoSpaceDN w:val="0"/>
        <w:spacing w:line="440" w:lineRule="exact"/>
        <w:ind w:firstLine="56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5.工程内容：</w:t>
      </w:r>
      <w:r>
        <w:rPr>
          <w:rFonts w:hint="eastAsia" w:ascii="宋体" w:hAnsi="宋体" w:eastAsia="宋体" w:cs="宋体"/>
          <w:color w:val="auto"/>
          <w:kern w:val="0"/>
          <w:sz w:val="24"/>
          <w:szCs w:val="24"/>
          <w:highlight w:val="none"/>
          <w:u w:val="single"/>
        </w:rPr>
        <w:t xml:space="preserve">                                         </w:t>
      </w:r>
    </w:p>
    <w:p w14:paraId="64C221F7">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群体工程应附《承包人承揽工程一览表》（附件1）。</w:t>
      </w:r>
    </w:p>
    <w:p w14:paraId="33D4C9C0">
      <w:pPr>
        <w:autoSpaceDE w:val="0"/>
        <w:autoSpaceDN w:val="0"/>
        <w:spacing w:line="440" w:lineRule="exact"/>
        <w:ind w:firstLine="56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6.工程承包范围：</w:t>
      </w:r>
      <w:r>
        <w:rPr>
          <w:rFonts w:hint="eastAsia" w:ascii="宋体" w:hAnsi="宋体" w:eastAsia="宋体" w:cs="宋体"/>
          <w:color w:val="auto"/>
          <w:kern w:val="0"/>
          <w:sz w:val="24"/>
          <w:szCs w:val="24"/>
          <w:highlight w:val="none"/>
          <w:u w:val="single"/>
        </w:rPr>
        <w:t xml:space="preserve">                                                            </w:t>
      </w:r>
    </w:p>
    <w:p w14:paraId="032FB656">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二、合同工期</w:t>
      </w:r>
    </w:p>
    <w:p w14:paraId="03D0242D">
      <w:pPr>
        <w:autoSpaceDE w:val="0"/>
        <w:autoSpaceDN w:val="0"/>
        <w:spacing w:line="440" w:lineRule="exact"/>
        <w:ind w:firstLine="56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计划开工日期：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2D521A59">
      <w:pPr>
        <w:autoSpaceDE w:val="0"/>
        <w:autoSpaceDN w:val="0"/>
        <w:spacing w:line="440" w:lineRule="exact"/>
        <w:ind w:firstLine="56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计划竣工日期：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344C5822">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工期总日历天数: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天。工期总日历天数与根据前期计算的工期天数不一致的，以工期总日历天数为准。</w:t>
      </w:r>
    </w:p>
    <w:p w14:paraId="20F63371">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三、质量标准</w:t>
      </w:r>
    </w:p>
    <w:p w14:paraId="5F5F5B7A">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工程质量符合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标准。</w:t>
      </w:r>
    </w:p>
    <w:p w14:paraId="5B63CFBB">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四、签约合同价与合同价格形式</w:t>
      </w:r>
    </w:p>
    <w:p w14:paraId="45173D7C">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1.签约合同价为：</w:t>
      </w:r>
    </w:p>
    <w:p w14:paraId="0199D231">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p>
    <w:p w14:paraId="57D0086B">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其中：</w:t>
      </w:r>
    </w:p>
    <w:p w14:paraId="1801B71A">
      <w:pPr>
        <w:numPr>
          <w:ilvl w:val="0"/>
          <w:numId w:val="0"/>
        </w:numPr>
        <w:autoSpaceDE w:val="0"/>
        <w:autoSpaceDN w:val="0"/>
        <w:spacing w:line="440" w:lineRule="exact"/>
        <w:ind w:left="560"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安全文明施工费：</w:t>
      </w:r>
    </w:p>
    <w:p w14:paraId="17E20459">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p>
    <w:p w14:paraId="6267E201">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（2）材料和工程设备暂估价金额：</w:t>
      </w:r>
    </w:p>
    <w:p w14:paraId="7A1CA9EA">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p>
    <w:p w14:paraId="62429FEC">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（3）专业工程暂估价金额：</w:t>
      </w:r>
    </w:p>
    <w:p w14:paraId="51E5A14A">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p>
    <w:p w14:paraId="125D3396">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（4）暂列金额：</w:t>
      </w:r>
    </w:p>
    <w:p w14:paraId="0B9E9575">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p>
    <w:p w14:paraId="49165622">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2.合同价格形式：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072521E">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五、项目经理</w:t>
      </w:r>
    </w:p>
    <w:p w14:paraId="3C0377DF">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承包人项目经理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F3AED05">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六、合同文件构成</w:t>
      </w:r>
    </w:p>
    <w:p w14:paraId="39473745">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本协议书与下列文件一起构成合同文件：</w:t>
      </w:r>
    </w:p>
    <w:p w14:paraId="5638DB5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w:t>
      </w:r>
    </w:p>
    <w:p w14:paraId="1F8C62B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（2）投标函及其附件；</w:t>
      </w:r>
    </w:p>
    <w:p w14:paraId="43D2BD8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00FC5D3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086788D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6F7FBA9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03DD309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4ED3B57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203D936A">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在合同订立及履行过程中形成的与合同有关的文件均构成合同文件组成部分。</w:t>
      </w:r>
    </w:p>
    <w:p w14:paraId="6D11AFF0">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上述各项文件包括合同当事人就该项合同文件所作出的补充和修改，属开同一类内容的文件，应以最新签署的为准。专用合同条款及其附件须经合同当事人签字或盖章。</w:t>
      </w:r>
    </w:p>
    <w:p w14:paraId="3AE3D17A">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七、承诺</w:t>
      </w:r>
    </w:p>
    <w:p w14:paraId="3A1F9A2D">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1.发包人承诺按照法律规定履行项目审批手续、筹集工程建设资金并按照合同约定的期限和方式方法支付合同价款。</w:t>
      </w:r>
    </w:p>
    <w:p w14:paraId="3F4128B4">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2.承包人承诺按照法律规定及合同约定组织完成工程施工，确保工程质量和安全，不进行转包及违法分包，并在缺陷责任期及保修期内承担相应的工程维修责任。</w:t>
      </w:r>
    </w:p>
    <w:p w14:paraId="7260E32C">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3.发包人和承包人通过招投标开工签订合同的，双方理解并承诺不再就同一工程另行签订与合同实质性内容相背离的协议。</w:t>
      </w:r>
    </w:p>
    <w:p w14:paraId="75739658">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八、词语含义</w:t>
      </w:r>
    </w:p>
    <w:p w14:paraId="6C5F5BB8">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本协议书中词语含义与第二部分通过合同条款中赋予的含义相同。</w:t>
      </w:r>
    </w:p>
    <w:p w14:paraId="555CD84C">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九、签订时间</w:t>
      </w:r>
    </w:p>
    <w:p w14:paraId="2FC0A108">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日签订。</w:t>
      </w:r>
    </w:p>
    <w:p w14:paraId="62B83EC5">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十、签订地点</w:t>
      </w:r>
    </w:p>
    <w:p w14:paraId="4D191E52">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签订。</w:t>
      </w:r>
    </w:p>
    <w:p w14:paraId="6E90FC3D">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十一、补充协议</w:t>
      </w:r>
    </w:p>
    <w:p w14:paraId="75024B97">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合同未尽事宜，合同当事人另行签订补充协议，补充协议是合同的组成部分。</w:t>
      </w:r>
    </w:p>
    <w:p w14:paraId="4AF490F1">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十二、合同生效</w:t>
      </w:r>
    </w:p>
    <w:p w14:paraId="5558C02E">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本合同自</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生效。</w:t>
      </w:r>
    </w:p>
    <w:p w14:paraId="608DE1BE">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十三、合同分数</w:t>
      </w:r>
    </w:p>
    <w:p w14:paraId="0D868502">
      <w:pPr>
        <w:autoSpaceDE w:val="0"/>
        <w:autoSpaceDN w:val="0"/>
        <w:spacing w:line="440" w:lineRule="exact"/>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份，均具有同等法律效力，发包人执</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份，承包人执</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w:t>
      </w:r>
    </w:p>
    <w:p w14:paraId="60FEA6C8">
      <w:pPr>
        <w:autoSpaceDE w:val="0"/>
        <w:autoSpaceDN w:val="0"/>
        <w:spacing w:line="440" w:lineRule="exact"/>
        <w:jc w:val="left"/>
        <w:rPr>
          <w:rFonts w:hint="eastAsia" w:ascii="宋体" w:hAnsi="宋体" w:eastAsia="宋体" w:cs="宋体"/>
          <w:color w:val="auto"/>
          <w:kern w:val="0"/>
          <w:sz w:val="24"/>
          <w:szCs w:val="24"/>
          <w:highlight w:val="none"/>
        </w:rPr>
      </w:pPr>
    </w:p>
    <w:p w14:paraId="2A24BE4E">
      <w:pPr>
        <w:autoSpaceDE w:val="0"/>
        <w:autoSpaceDN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发包人：（公章）                        承包人：（公章）</w:t>
      </w:r>
    </w:p>
    <w:p w14:paraId="0D634BC5">
      <w:pPr>
        <w:autoSpaceDE w:val="0"/>
        <w:autoSpaceDN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法定代表人或其委托代理人：（签字）      法定代表人或其委托代理人：（签字）</w:t>
      </w:r>
    </w:p>
    <w:p w14:paraId="2F6F14D3">
      <w:pPr>
        <w:autoSpaceDE w:val="0"/>
        <w:autoSpaceDN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组织机构代码：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组织机构代码：</w:t>
      </w:r>
      <w:r>
        <w:rPr>
          <w:rFonts w:hint="eastAsia" w:ascii="宋体" w:hAnsi="宋体" w:eastAsia="宋体" w:cs="宋体"/>
          <w:color w:val="auto"/>
          <w:kern w:val="0"/>
          <w:sz w:val="24"/>
          <w:szCs w:val="24"/>
          <w:highlight w:val="none"/>
          <w:u w:val="single"/>
        </w:rPr>
        <w:t xml:space="preserve">                </w:t>
      </w:r>
    </w:p>
    <w:p w14:paraId="575E850D">
      <w:pPr>
        <w:autoSpaceDE w:val="0"/>
        <w:autoSpaceDN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地 址：</w:t>
      </w:r>
      <w:r>
        <w:rPr>
          <w:rFonts w:hint="eastAsia" w:ascii="宋体" w:hAnsi="宋体" w:eastAsia="宋体" w:cs="宋体"/>
          <w:color w:val="auto"/>
          <w:kern w:val="0"/>
          <w:sz w:val="24"/>
          <w:szCs w:val="24"/>
          <w:highlight w:val="none"/>
          <w:u w:val="single"/>
        </w:rPr>
        <w:t xml:space="preserve">                       </w:t>
      </w:r>
    </w:p>
    <w:p w14:paraId="487E657D">
      <w:pPr>
        <w:autoSpaceDE w:val="0"/>
        <w:autoSpaceDN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邮政编码：</w:t>
      </w:r>
      <w:r>
        <w:rPr>
          <w:rFonts w:hint="eastAsia" w:ascii="宋体" w:hAnsi="宋体" w:eastAsia="宋体" w:cs="宋体"/>
          <w:color w:val="auto"/>
          <w:kern w:val="0"/>
          <w:sz w:val="24"/>
          <w:szCs w:val="24"/>
          <w:highlight w:val="none"/>
          <w:u w:val="single"/>
        </w:rPr>
        <w:t xml:space="preserve">                    </w:t>
      </w:r>
    </w:p>
    <w:p w14:paraId="0209CBDD">
      <w:pPr>
        <w:autoSpaceDE w:val="0"/>
        <w:autoSpaceDN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法定代表人：</w:t>
      </w:r>
      <w:r>
        <w:rPr>
          <w:rFonts w:hint="eastAsia" w:ascii="宋体" w:hAnsi="宋体" w:eastAsia="宋体" w:cs="宋体"/>
          <w:color w:val="auto"/>
          <w:kern w:val="0"/>
          <w:sz w:val="24"/>
          <w:szCs w:val="24"/>
          <w:highlight w:val="none"/>
          <w:u w:val="single"/>
        </w:rPr>
        <w:t xml:space="preserve">                  </w:t>
      </w:r>
    </w:p>
    <w:p w14:paraId="1D0DC050">
      <w:pPr>
        <w:autoSpaceDE w:val="0"/>
        <w:autoSpaceDN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委托代理人：</w:t>
      </w:r>
      <w:r>
        <w:rPr>
          <w:rFonts w:hint="eastAsia" w:ascii="宋体" w:hAnsi="宋体" w:eastAsia="宋体" w:cs="宋体"/>
          <w:color w:val="auto"/>
          <w:kern w:val="0"/>
          <w:sz w:val="24"/>
          <w:szCs w:val="24"/>
          <w:highlight w:val="none"/>
          <w:u w:val="single"/>
        </w:rPr>
        <w:t xml:space="preserve">                  </w:t>
      </w:r>
    </w:p>
    <w:p w14:paraId="153F8216">
      <w:pPr>
        <w:autoSpaceDE w:val="0"/>
        <w:autoSpaceDN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电 话：</w:t>
      </w:r>
      <w:r>
        <w:rPr>
          <w:rFonts w:hint="eastAsia" w:ascii="宋体" w:hAnsi="宋体" w:eastAsia="宋体" w:cs="宋体"/>
          <w:color w:val="auto"/>
          <w:kern w:val="0"/>
          <w:sz w:val="24"/>
          <w:szCs w:val="24"/>
          <w:highlight w:val="none"/>
          <w:u w:val="single"/>
        </w:rPr>
        <w:t xml:space="preserve">                       </w:t>
      </w:r>
    </w:p>
    <w:p w14:paraId="0F2801B8">
      <w:pPr>
        <w:autoSpaceDE w:val="0"/>
        <w:autoSpaceDN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 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传 真：</w:t>
      </w:r>
      <w:r>
        <w:rPr>
          <w:rFonts w:hint="eastAsia" w:ascii="宋体" w:hAnsi="宋体" w:eastAsia="宋体" w:cs="宋体"/>
          <w:color w:val="auto"/>
          <w:kern w:val="0"/>
          <w:sz w:val="24"/>
          <w:szCs w:val="24"/>
          <w:highlight w:val="none"/>
          <w:u w:val="single"/>
        </w:rPr>
        <w:t xml:space="preserve">                       </w:t>
      </w:r>
    </w:p>
    <w:p w14:paraId="67D36F13">
      <w:pPr>
        <w:autoSpaceDE w:val="0"/>
        <w:autoSpaceDN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电子信箱：</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电子信箱：</w:t>
      </w:r>
      <w:r>
        <w:rPr>
          <w:rFonts w:hint="eastAsia" w:ascii="宋体" w:hAnsi="宋体" w:eastAsia="宋体" w:cs="宋体"/>
          <w:color w:val="auto"/>
          <w:kern w:val="0"/>
          <w:sz w:val="24"/>
          <w:szCs w:val="24"/>
          <w:highlight w:val="none"/>
          <w:u w:val="single"/>
        </w:rPr>
        <w:t xml:space="preserve">                    </w:t>
      </w:r>
    </w:p>
    <w:p w14:paraId="11A3E110">
      <w:pPr>
        <w:autoSpaceDE w:val="0"/>
        <w:autoSpaceDN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开户银行：</w:t>
      </w:r>
      <w:r>
        <w:rPr>
          <w:rFonts w:hint="eastAsia" w:ascii="宋体" w:hAnsi="宋体" w:eastAsia="宋体" w:cs="宋体"/>
          <w:color w:val="auto"/>
          <w:kern w:val="0"/>
          <w:sz w:val="24"/>
          <w:szCs w:val="24"/>
          <w:highlight w:val="none"/>
          <w:u w:val="single"/>
        </w:rPr>
        <w:t xml:space="preserve">                    </w:t>
      </w:r>
    </w:p>
    <w:p w14:paraId="762AAD4D">
      <w:pPr>
        <w:autoSpaceDE w:val="0"/>
        <w:autoSpaceDN w:val="0"/>
        <w:spacing w:line="44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账  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开户银行：</w:t>
      </w:r>
      <w:r>
        <w:rPr>
          <w:rFonts w:hint="eastAsia" w:ascii="宋体" w:hAnsi="宋体" w:eastAsia="宋体" w:cs="宋体"/>
          <w:color w:val="auto"/>
          <w:kern w:val="0"/>
          <w:sz w:val="24"/>
          <w:szCs w:val="24"/>
          <w:highlight w:val="none"/>
          <w:u w:val="single"/>
        </w:rPr>
        <w:t xml:space="preserve">                    </w:t>
      </w:r>
    </w:p>
    <w:p w14:paraId="0F5F11B8">
      <w:pPr>
        <w:autoSpaceDE w:val="0"/>
        <w:autoSpaceDN w:val="0"/>
        <w:spacing w:line="360" w:lineRule="auto"/>
        <w:rPr>
          <w:rFonts w:hint="eastAsia" w:ascii="宋体" w:hAnsi="宋体" w:cs="宋体"/>
          <w:color w:val="auto"/>
          <w:kern w:val="0"/>
          <w:szCs w:val="21"/>
          <w:highlight w:val="none"/>
          <w:u w:val="single"/>
        </w:rPr>
      </w:pPr>
    </w:p>
    <w:p w14:paraId="56D3CCF9">
      <w:pPr>
        <w:pStyle w:val="5"/>
        <w:spacing w:line="250" w:lineRule="auto"/>
      </w:pPr>
    </w:p>
    <w:p w14:paraId="6D5D90CF">
      <w:pPr>
        <w:pStyle w:val="5"/>
        <w:spacing w:line="250" w:lineRule="auto"/>
      </w:pPr>
    </w:p>
    <w:p w14:paraId="2A85996E">
      <w:pPr>
        <w:spacing w:before="91" w:line="220" w:lineRule="auto"/>
        <w:ind w:left="3258"/>
        <w:outlineLvl w:val="1"/>
        <w:rPr>
          <w:rFonts w:ascii="宋体" w:hAnsi="宋体" w:eastAsia="宋体" w:cs="宋体"/>
          <w:sz w:val="28"/>
          <w:szCs w:val="28"/>
        </w:rPr>
      </w:pPr>
      <w:r>
        <w:rPr>
          <w:rFonts w:ascii="宋体" w:hAnsi="宋体" w:eastAsia="宋体" w:cs="宋体"/>
          <w:b/>
          <w:bCs/>
          <w:spacing w:val="-3"/>
          <w:sz w:val="28"/>
          <w:szCs w:val="28"/>
        </w:rPr>
        <w:t>第二节</w:t>
      </w:r>
      <w:r>
        <w:rPr>
          <w:rFonts w:ascii="宋体" w:hAnsi="宋体" w:eastAsia="宋体" w:cs="宋体"/>
          <w:spacing w:val="-3"/>
          <w:sz w:val="28"/>
          <w:szCs w:val="28"/>
        </w:rPr>
        <w:t xml:space="preserve">   </w:t>
      </w:r>
      <w:r>
        <w:rPr>
          <w:rFonts w:ascii="宋体" w:hAnsi="宋体" w:eastAsia="宋体" w:cs="宋体"/>
          <w:b/>
          <w:bCs/>
          <w:spacing w:val="-3"/>
          <w:sz w:val="28"/>
          <w:szCs w:val="28"/>
        </w:rPr>
        <w:t>通用条款</w:t>
      </w:r>
    </w:p>
    <w:p w14:paraId="4BAA8A2C">
      <w:pPr>
        <w:spacing w:before="278" w:line="227" w:lineRule="auto"/>
        <w:ind w:left="2559"/>
        <w:rPr>
          <w:rFonts w:ascii="宋体" w:hAnsi="宋体" w:eastAsia="宋体" w:cs="宋体"/>
          <w:sz w:val="24"/>
          <w:szCs w:val="24"/>
        </w:rPr>
      </w:pPr>
      <w:r>
        <w:rPr>
          <w:rFonts w:ascii="宋体" w:hAnsi="宋体" w:eastAsia="宋体" w:cs="宋体"/>
          <w:spacing w:val="9"/>
          <w:sz w:val="24"/>
          <w:szCs w:val="24"/>
        </w:rPr>
        <w:t>采用标准合同文件中通用合同条款（此处略）</w:t>
      </w:r>
    </w:p>
    <w:p w14:paraId="71523A14">
      <w:pPr>
        <w:spacing w:before="297" w:line="220" w:lineRule="auto"/>
        <w:ind w:left="3047"/>
        <w:outlineLvl w:val="1"/>
        <w:rPr>
          <w:rFonts w:ascii="宋体" w:hAnsi="宋体" w:eastAsia="宋体" w:cs="宋体"/>
          <w:b/>
          <w:bCs/>
          <w:spacing w:val="-3"/>
          <w:sz w:val="28"/>
          <w:szCs w:val="28"/>
        </w:rPr>
      </w:pPr>
    </w:p>
    <w:p w14:paraId="561164C3">
      <w:pPr>
        <w:spacing w:before="297" w:line="220" w:lineRule="auto"/>
        <w:ind w:left="3047"/>
        <w:outlineLvl w:val="1"/>
        <w:rPr>
          <w:rFonts w:ascii="宋体" w:hAnsi="宋体" w:eastAsia="宋体" w:cs="宋体"/>
          <w:sz w:val="28"/>
          <w:szCs w:val="28"/>
        </w:rPr>
      </w:pPr>
      <w:r>
        <w:rPr>
          <w:rFonts w:ascii="宋体" w:hAnsi="宋体" w:eastAsia="宋体" w:cs="宋体"/>
          <w:b/>
          <w:bCs/>
          <w:spacing w:val="-3"/>
          <w:sz w:val="28"/>
          <w:szCs w:val="28"/>
        </w:rPr>
        <w:t>第三节</w:t>
      </w:r>
      <w:r>
        <w:rPr>
          <w:rFonts w:ascii="宋体" w:hAnsi="宋体" w:eastAsia="宋体" w:cs="宋体"/>
          <w:spacing w:val="-3"/>
          <w:sz w:val="28"/>
          <w:szCs w:val="28"/>
        </w:rPr>
        <w:t xml:space="preserve">  </w:t>
      </w:r>
      <w:r>
        <w:rPr>
          <w:rFonts w:ascii="宋体" w:hAnsi="宋体" w:eastAsia="宋体" w:cs="宋体"/>
          <w:b/>
          <w:bCs/>
          <w:spacing w:val="-3"/>
          <w:sz w:val="28"/>
          <w:szCs w:val="28"/>
        </w:rPr>
        <w:t>专用合同条款</w:t>
      </w:r>
    </w:p>
    <w:p w14:paraId="6157B53B">
      <w:pPr>
        <w:pStyle w:val="5"/>
        <w:spacing w:line="254" w:lineRule="auto"/>
      </w:pPr>
    </w:p>
    <w:p w14:paraId="389C2A41">
      <w:pPr>
        <w:pStyle w:val="5"/>
        <w:spacing w:line="255" w:lineRule="auto"/>
        <w:rPr>
          <w:sz w:val="24"/>
          <w:szCs w:val="24"/>
        </w:rPr>
      </w:pPr>
    </w:p>
    <w:p w14:paraId="0017119A">
      <w:pPr>
        <w:spacing w:before="65" w:line="227" w:lineRule="auto"/>
        <w:ind w:left="2559"/>
        <w:rPr>
          <w:rFonts w:ascii="宋体" w:hAnsi="宋体" w:eastAsia="宋体" w:cs="宋体"/>
          <w:sz w:val="24"/>
          <w:szCs w:val="24"/>
        </w:rPr>
      </w:pPr>
      <w:r>
        <w:rPr>
          <w:rFonts w:ascii="宋体" w:hAnsi="宋体" w:eastAsia="宋体" w:cs="宋体"/>
          <w:spacing w:val="9"/>
          <w:sz w:val="24"/>
          <w:szCs w:val="24"/>
        </w:rPr>
        <w:t>采用标准合同文件中通用合同条款（此处略）</w:t>
      </w:r>
    </w:p>
    <w:p w14:paraId="2549C7F6">
      <w:pPr>
        <w:spacing w:line="227" w:lineRule="auto"/>
        <w:rPr>
          <w:rFonts w:ascii="宋体" w:hAnsi="宋体" w:eastAsia="宋体" w:cs="宋体"/>
          <w:sz w:val="20"/>
          <w:szCs w:val="20"/>
        </w:rPr>
        <w:sectPr>
          <w:footerReference r:id="rId12" w:type="default"/>
          <w:pgSz w:w="11905" w:h="16838"/>
          <w:pgMar w:top="1247" w:right="1417" w:bottom="1247" w:left="1417" w:header="624" w:footer="675" w:gutter="0"/>
          <w:pgNumType w:fmt="numberInDash"/>
          <w:cols w:space="0" w:num="1"/>
          <w:rtlGutter w:val="0"/>
          <w:docGrid w:linePitch="0" w:charSpace="0"/>
        </w:sectPr>
      </w:pPr>
    </w:p>
    <w:p w14:paraId="394A9964">
      <w:pPr>
        <w:pStyle w:val="5"/>
        <w:spacing w:line="272" w:lineRule="auto"/>
      </w:pPr>
    </w:p>
    <w:p w14:paraId="4AF6224E">
      <w:pPr>
        <w:pStyle w:val="5"/>
        <w:spacing w:line="273" w:lineRule="auto"/>
      </w:pPr>
    </w:p>
    <w:p w14:paraId="178FB5F6">
      <w:pPr>
        <w:spacing w:before="114" w:line="224" w:lineRule="auto"/>
        <w:jc w:val="center"/>
        <w:outlineLvl w:val="0"/>
        <w:rPr>
          <w:rFonts w:ascii="宋体" w:hAnsi="宋体" w:eastAsia="宋体" w:cs="宋体"/>
          <w:sz w:val="35"/>
          <w:szCs w:val="35"/>
        </w:rPr>
      </w:pPr>
      <w:bookmarkStart w:id="37" w:name="bookmark10"/>
      <w:bookmarkEnd w:id="37"/>
      <w:r>
        <w:rPr>
          <w:rFonts w:ascii="宋体" w:hAnsi="宋体" w:eastAsia="宋体" w:cs="宋体"/>
          <w:b/>
          <w:bCs/>
          <w:spacing w:val="6"/>
          <w:sz w:val="35"/>
          <w:szCs w:val="35"/>
        </w:rPr>
        <w:t>第八部分</w:t>
      </w:r>
      <w:r>
        <w:rPr>
          <w:rFonts w:ascii="宋体" w:hAnsi="宋体" w:eastAsia="宋体" w:cs="宋体"/>
          <w:spacing w:val="6"/>
          <w:sz w:val="35"/>
          <w:szCs w:val="35"/>
        </w:rPr>
        <w:t xml:space="preserve">  </w:t>
      </w:r>
      <w:r>
        <w:rPr>
          <w:rFonts w:ascii="宋体" w:hAnsi="宋体" w:eastAsia="宋体" w:cs="宋体"/>
          <w:b/>
          <w:bCs/>
          <w:spacing w:val="6"/>
          <w:sz w:val="35"/>
          <w:szCs w:val="35"/>
        </w:rPr>
        <w:t>附件—谈判响应文件格式</w:t>
      </w:r>
    </w:p>
    <w:p w14:paraId="1D79C7F8">
      <w:pPr>
        <w:pStyle w:val="5"/>
      </w:pPr>
    </w:p>
    <w:p w14:paraId="1EB05A8D">
      <w:pPr>
        <w:pStyle w:val="5"/>
      </w:pPr>
    </w:p>
    <w:p w14:paraId="5EE43D43">
      <w:pPr>
        <w:pStyle w:val="5"/>
      </w:pPr>
    </w:p>
    <w:p w14:paraId="6CE09D87">
      <w:pPr>
        <w:pStyle w:val="5"/>
      </w:pPr>
    </w:p>
    <w:p w14:paraId="36C6F44C">
      <w:pPr>
        <w:pStyle w:val="5"/>
      </w:pPr>
    </w:p>
    <w:p w14:paraId="53113BD6">
      <w:pPr>
        <w:pStyle w:val="5"/>
        <w:spacing w:line="241" w:lineRule="auto"/>
      </w:pPr>
    </w:p>
    <w:p w14:paraId="3E3142AD">
      <w:pPr>
        <w:pStyle w:val="5"/>
        <w:spacing w:line="241" w:lineRule="auto"/>
      </w:pPr>
    </w:p>
    <w:p w14:paraId="754620DC">
      <w:pPr>
        <w:pStyle w:val="5"/>
        <w:spacing w:line="241" w:lineRule="auto"/>
      </w:pPr>
    </w:p>
    <w:p w14:paraId="040A0A37">
      <w:pPr>
        <w:pStyle w:val="5"/>
        <w:spacing w:line="241" w:lineRule="auto"/>
      </w:pPr>
    </w:p>
    <w:p w14:paraId="04D040F7">
      <w:pPr>
        <w:tabs>
          <w:tab w:val="left" w:pos="5962"/>
        </w:tabs>
        <w:spacing w:before="140" w:line="224" w:lineRule="auto"/>
        <w:ind w:left="681"/>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27"/>
          <w:sz w:val="43"/>
          <w:szCs w:val="43"/>
        </w:rPr>
        <w:t xml:space="preserve"> </w:t>
      </w:r>
      <w:r>
        <w:rPr>
          <w:rFonts w:ascii="宋体" w:hAnsi="宋体" w:eastAsia="宋体" w:cs="宋体"/>
          <w:b/>
          <w:bCs/>
          <w:spacing w:val="-26"/>
          <w:sz w:val="43"/>
          <w:szCs w:val="43"/>
        </w:rPr>
        <w:t>(项目名称)</w:t>
      </w:r>
    </w:p>
    <w:p w14:paraId="2E6DDE8C">
      <w:pPr>
        <w:pStyle w:val="5"/>
        <w:spacing w:line="350" w:lineRule="auto"/>
      </w:pPr>
    </w:p>
    <w:p w14:paraId="34B55A2B">
      <w:pPr>
        <w:pStyle w:val="5"/>
        <w:spacing w:line="350" w:lineRule="auto"/>
      </w:pPr>
    </w:p>
    <w:p w14:paraId="1CE51BEF">
      <w:pPr>
        <w:pStyle w:val="5"/>
        <w:spacing w:line="350" w:lineRule="auto"/>
      </w:pPr>
    </w:p>
    <w:p w14:paraId="350A2098">
      <w:pPr>
        <w:spacing w:before="231" w:line="222" w:lineRule="auto"/>
        <w:ind w:left="2221"/>
        <w:rPr>
          <w:rFonts w:ascii="宋体" w:hAnsi="宋体" w:eastAsia="宋体" w:cs="宋体"/>
          <w:sz w:val="71"/>
          <w:szCs w:val="71"/>
        </w:rPr>
      </w:pPr>
      <w:r>
        <w:rPr>
          <w:rFonts w:ascii="宋体" w:hAnsi="宋体" w:eastAsia="宋体" w:cs="宋体"/>
          <w:b/>
          <w:bCs/>
          <w:sz w:val="71"/>
          <w:szCs w:val="71"/>
        </w:rPr>
        <w:t>谈判响应文件</w:t>
      </w:r>
    </w:p>
    <w:p w14:paraId="616AF5B1">
      <w:pPr>
        <w:pStyle w:val="5"/>
        <w:spacing w:line="457" w:lineRule="auto"/>
      </w:pPr>
    </w:p>
    <w:p w14:paraId="1D6F35A1">
      <w:pPr>
        <w:spacing w:before="91" w:line="219" w:lineRule="auto"/>
        <w:ind w:firstLine="2484" w:firstLineChars="900"/>
        <w:rPr>
          <w:rFonts w:ascii="宋体" w:hAnsi="宋体" w:eastAsia="宋体" w:cs="宋体"/>
          <w:sz w:val="28"/>
          <w:szCs w:val="28"/>
        </w:rPr>
      </w:pPr>
      <w:r>
        <w:rPr>
          <w:rFonts w:ascii="宋体" w:hAnsi="宋体" w:eastAsia="宋体" w:cs="宋体"/>
          <w:spacing w:val="-2"/>
          <w:sz w:val="28"/>
          <w:szCs w:val="28"/>
        </w:rPr>
        <w:t>采购编号：</w:t>
      </w:r>
    </w:p>
    <w:p w14:paraId="12796554">
      <w:pPr>
        <w:pStyle w:val="5"/>
        <w:spacing w:line="261" w:lineRule="auto"/>
      </w:pPr>
    </w:p>
    <w:p w14:paraId="49F93E45">
      <w:pPr>
        <w:pStyle w:val="5"/>
        <w:spacing w:line="261" w:lineRule="auto"/>
      </w:pPr>
    </w:p>
    <w:p w14:paraId="0C029BF9">
      <w:pPr>
        <w:pStyle w:val="5"/>
        <w:spacing w:line="261" w:lineRule="auto"/>
      </w:pPr>
    </w:p>
    <w:p w14:paraId="200083B9">
      <w:pPr>
        <w:pStyle w:val="5"/>
        <w:spacing w:line="262" w:lineRule="auto"/>
      </w:pPr>
    </w:p>
    <w:p w14:paraId="189EFB7B">
      <w:pPr>
        <w:pStyle w:val="5"/>
        <w:spacing w:line="262" w:lineRule="auto"/>
      </w:pPr>
    </w:p>
    <w:p w14:paraId="5E868575">
      <w:pPr>
        <w:pStyle w:val="5"/>
        <w:spacing w:line="262" w:lineRule="auto"/>
      </w:pPr>
    </w:p>
    <w:p w14:paraId="24BBE8BD">
      <w:pPr>
        <w:pStyle w:val="5"/>
        <w:spacing w:line="262" w:lineRule="auto"/>
      </w:pPr>
    </w:p>
    <w:p w14:paraId="715004AA">
      <w:pPr>
        <w:pStyle w:val="5"/>
        <w:spacing w:line="262" w:lineRule="auto"/>
      </w:pPr>
    </w:p>
    <w:p w14:paraId="7CAD6736">
      <w:pPr>
        <w:pStyle w:val="5"/>
        <w:spacing w:line="262" w:lineRule="auto"/>
      </w:pPr>
    </w:p>
    <w:p w14:paraId="1F5E2650">
      <w:pPr>
        <w:pStyle w:val="5"/>
        <w:spacing w:line="262" w:lineRule="auto"/>
      </w:pPr>
    </w:p>
    <w:p w14:paraId="14C66CA2">
      <w:pPr>
        <w:spacing w:before="98" w:line="528" w:lineRule="auto"/>
        <w:ind w:left="1238" w:hanging="2"/>
        <w:rPr>
          <w:rFonts w:ascii="宋体" w:hAnsi="宋体" w:eastAsia="宋体" w:cs="宋体"/>
          <w:spacing w:val="15"/>
          <w:sz w:val="30"/>
          <w:szCs w:val="30"/>
        </w:rPr>
      </w:pPr>
      <w:r>
        <w:rPr>
          <w:rFonts w:ascii="宋体" w:hAnsi="宋体" w:eastAsia="宋体" w:cs="宋体"/>
          <w:spacing w:val="4"/>
          <w:sz w:val="30"/>
          <w:szCs w:val="30"/>
        </w:rPr>
        <w:t>谈判供应商</w:t>
      </w:r>
      <w:r>
        <w:rPr>
          <w:rFonts w:ascii="宋体" w:hAnsi="宋体" w:eastAsia="宋体" w:cs="宋体"/>
          <w:spacing w:val="-22"/>
          <w:sz w:val="30"/>
          <w:szCs w:val="30"/>
        </w:rPr>
        <w:t>：</w:t>
      </w:r>
      <w:r>
        <w:rPr>
          <w:rFonts w:ascii="宋体" w:hAnsi="宋体" w:eastAsia="宋体" w:cs="宋体"/>
          <w:spacing w:val="5"/>
          <w:sz w:val="30"/>
          <w:szCs w:val="30"/>
          <w:u w:val="single" w:color="auto"/>
        </w:rPr>
        <w:t xml:space="preserve">                           </w:t>
      </w:r>
      <w:r>
        <w:rPr>
          <w:rFonts w:ascii="宋体" w:hAnsi="宋体" w:eastAsia="宋体" w:cs="宋体"/>
          <w:spacing w:val="-22"/>
          <w:sz w:val="30"/>
          <w:szCs w:val="30"/>
          <w:u w:val="single" w:color="auto"/>
        </w:rPr>
        <w:t>（</w:t>
      </w:r>
      <w:r>
        <w:rPr>
          <w:rFonts w:ascii="宋体" w:hAnsi="宋体" w:eastAsia="宋体" w:cs="宋体"/>
          <w:spacing w:val="4"/>
          <w:sz w:val="30"/>
          <w:szCs w:val="30"/>
          <w:u w:val="single" w:color="auto"/>
        </w:rPr>
        <w:t>盖章）</w:t>
      </w:r>
      <w:r>
        <w:rPr>
          <w:rFonts w:ascii="宋体" w:hAnsi="宋体" w:eastAsia="宋体" w:cs="宋体"/>
          <w:spacing w:val="15"/>
          <w:sz w:val="30"/>
          <w:szCs w:val="30"/>
        </w:rPr>
        <w:t xml:space="preserve"> </w:t>
      </w:r>
    </w:p>
    <w:p w14:paraId="44DF87CB">
      <w:pPr>
        <w:spacing w:before="98" w:line="528" w:lineRule="auto"/>
        <w:ind w:left="1238" w:hanging="2"/>
        <w:rPr>
          <w:rFonts w:ascii="宋体" w:hAnsi="宋体" w:eastAsia="宋体" w:cs="宋体"/>
          <w:sz w:val="30"/>
          <w:szCs w:val="30"/>
        </w:rPr>
      </w:pPr>
      <w:r>
        <w:rPr>
          <w:rFonts w:ascii="宋体" w:hAnsi="宋体" w:eastAsia="宋体" w:cs="宋体"/>
          <w:spacing w:val="1"/>
          <w:sz w:val="30"/>
          <w:szCs w:val="30"/>
        </w:rPr>
        <w:t>法定代表人（或委托代理人</w:t>
      </w:r>
      <w:r>
        <w:rPr>
          <w:rFonts w:ascii="宋体" w:hAnsi="宋体" w:eastAsia="宋体" w:cs="宋体"/>
          <w:spacing w:val="-11"/>
          <w:sz w:val="30"/>
          <w:szCs w:val="30"/>
        </w:rPr>
        <w:t>）：</w:t>
      </w:r>
      <w:r>
        <w:rPr>
          <w:rFonts w:ascii="宋体" w:hAnsi="宋体" w:eastAsia="宋体" w:cs="宋体"/>
          <w:spacing w:val="30"/>
          <w:sz w:val="30"/>
          <w:szCs w:val="30"/>
          <w:u w:val="single" w:color="auto"/>
        </w:rPr>
        <w:t xml:space="preserve">     </w:t>
      </w:r>
      <w:r>
        <w:rPr>
          <w:rFonts w:ascii="宋体" w:hAnsi="宋体" w:eastAsia="宋体" w:cs="宋体"/>
          <w:spacing w:val="-11"/>
          <w:sz w:val="30"/>
          <w:szCs w:val="30"/>
          <w:u w:val="single" w:color="auto"/>
        </w:rPr>
        <w:t>（</w:t>
      </w:r>
      <w:r>
        <w:rPr>
          <w:rFonts w:ascii="宋体" w:hAnsi="宋体" w:eastAsia="宋体" w:cs="宋体"/>
          <w:spacing w:val="1"/>
          <w:sz w:val="30"/>
          <w:szCs w:val="30"/>
          <w:u w:val="single" w:color="auto"/>
        </w:rPr>
        <w:t>签字或盖章）</w:t>
      </w:r>
    </w:p>
    <w:p w14:paraId="0C1E1C49">
      <w:pPr>
        <w:spacing w:before="45" w:line="219" w:lineRule="auto"/>
        <w:ind w:left="2527"/>
        <w:rPr>
          <w:rFonts w:ascii="宋体" w:hAnsi="宋体" w:eastAsia="宋体" w:cs="宋体"/>
          <w:sz w:val="30"/>
          <w:szCs w:val="30"/>
        </w:rPr>
      </w:pPr>
      <w:r>
        <w:rPr>
          <w:rFonts w:ascii="宋体" w:hAnsi="宋体" w:eastAsia="宋体" w:cs="宋体"/>
          <w:spacing w:val="-25"/>
          <w:sz w:val="30"/>
          <w:szCs w:val="30"/>
        </w:rPr>
        <w:t>日</w:t>
      </w:r>
      <w:r>
        <w:rPr>
          <w:rFonts w:ascii="宋体" w:hAnsi="宋体" w:eastAsia="宋体" w:cs="宋体"/>
          <w:spacing w:val="2"/>
          <w:sz w:val="30"/>
          <w:szCs w:val="30"/>
        </w:rPr>
        <w:t xml:space="preserve">      </w:t>
      </w:r>
      <w:r>
        <w:rPr>
          <w:rFonts w:ascii="宋体" w:hAnsi="宋体" w:eastAsia="宋体" w:cs="宋体"/>
          <w:spacing w:val="-25"/>
          <w:sz w:val="30"/>
          <w:szCs w:val="30"/>
        </w:rPr>
        <w:t>期</w:t>
      </w:r>
      <w:r>
        <w:rPr>
          <w:rFonts w:ascii="宋体" w:hAnsi="宋体" w:eastAsia="宋体" w:cs="宋体"/>
          <w:spacing w:val="-108"/>
          <w:sz w:val="30"/>
          <w:szCs w:val="30"/>
        </w:rPr>
        <w:t xml:space="preserve"> </w:t>
      </w:r>
      <w:r>
        <w:rPr>
          <w:rFonts w:ascii="宋体" w:hAnsi="宋体" w:eastAsia="宋体" w:cs="宋体"/>
          <w:spacing w:val="-25"/>
          <w:sz w:val="30"/>
          <w:szCs w:val="30"/>
        </w:rPr>
        <w:t>：</w:t>
      </w:r>
      <w:r>
        <w:rPr>
          <w:rFonts w:ascii="宋体" w:hAnsi="宋体" w:eastAsia="宋体" w:cs="宋体"/>
          <w:spacing w:val="2"/>
          <w:sz w:val="30"/>
          <w:szCs w:val="30"/>
        </w:rPr>
        <w:t xml:space="preserve">      </w:t>
      </w:r>
      <w:r>
        <w:rPr>
          <w:rFonts w:ascii="宋体" w:hAnsi="宋体" w:eastAsia="宋体" w:cs="宋体"/>
          <w:spacing w:val="-25"/>
          <w:sz w:val="30"/>
          <w:szCs w:val="30"/>
        </w:rPr>
        <w:t>年</w:t>
      </w:r>
      <w:r>
        <w:rPr>
          <w:rFonts w:ascii="宋体" w:hAnsi="宋体" w:eastAsia="宋体" w:cs="宋体"/>
          <w:spacing w:val="6"/>
          <w:sz w:val="30"/>
          <w:szCs w:val="30"/>
        </w:rPr>
        <w:t xml:space="preserve">   </w:t>
      </w:r>
      <w:r>
        <w:rPr>
          <w:rFonts w:ascii="宋体" w:hAnsi="宋体" w:eastAsia="宋体" w:cs="宋体"/>
          <w:spacing w:val="-25"/>
          <w:sz w:val="30"/>
          <w:szCs w:val="30"/>
        </w:rPr>
        <w:t>月</w:t>
      </w:r>
      <w:r>
        <w:rPr>
          <w:rFonts w:ascii="宋体" w:hAnsi="宋体" w:eastAsia="宋体" w:cs="宋体"/>
          <w:spacing w:val="21"/>
          <w:sz w:val="30"/>
          <w:szCs w:val="30"/>
        </w:rPr>
        <w:t xml:space="preserve">   </w:t>
      </w:r>
      <w:r>
        <w:rPr>
          <w:rFonts w:ascii="宋体" w:hAnsi="宋体" w:eastAsia="宋体" w:cs="宋体"/>
          <w:spacing w:val="-25"/>
          <w:sz w:val="30"/>
          <w:szCs w:val="30"/>
        </w:rPr>
        <w:t>日</w:t>
      </w:r>
    </w:p>
    <w:p w14:paraId="1200D1FE">
      <w:pPr>
        <w:spacing w:line="219" w:lineRule="auto"/>
        <w:rPr>
          <w:rFonts w:ascii="宋体" w:hAnsi="宋体" w:eastAsia="宋体" w:cs="宋体"/>
          <w:sz w:val="30"/>
          <w:szCs w:val="30"/>
        </w:rPr>
        <w:sectPr>
          <w:footerReference r:id="rId13" w:type="default"/>
          <w:pgSz w:w="11905" w:h="16838"/>
          <w:pgMar w:top="1247" w:right="1417" w:bottom="1247" w:left="1417" w:header="624" w:footer="675" w:gutter="0"/>
          <w:pgNumType w:fmt="numberInDash"/>
          <w:cols w:space="0" w:num="1"/>
          <w:rtlGutter w:val="0"/>
          <w:docGrid w:linePitch="0" w:charSpace="0"/>
        </w:sectPr>
      </w:pPr>
    </w:p>
    <w:p w14:paraId="254972B9">
      <w:pPr>
        <w:pStyle w:val="5"/>
        <w:spacing w:line="337" w:lineRule="auto"/>
      </w:pPr>
    </w:p>
    <w:p w14:paraId="2B62E687">
      <w:pPr>
        <w:pStyle w:val="5"/>
        <w:spacing w:line="337" w:lineRule="auto"/>
      </w:pPr>
    </w:p>
    <w:p w14:paraId="4EEA6850">
      <w:pPr>
        <w:spacing w:before="114" w:line="227" w:lineRule="auto"/>
        <w:ind w:left="3680"/>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9"/>
          <w:sz w:val="35"/>
          <w:szCs w:val="35"/>
        </w:rPr>
        <w:t xml:space="preserve">     </w:t>
      </w:r>
      <w:r>
        <w:rPr>
          <w:rFonts w:ascii="宋体" w:hAnsi="宋体" w:eastAsia="宋体" w:cs="宋体"/>
          <w:b/>
          <w:bCs/>
          <w:spacing w:val="-41"/>
          <w:sz w:val="35"/>
          <w:szCs w:val="35"/>
        </w:rPr>
        <w:t>录</w:t>
      </w:r>
    </w:p>
    <w:p w14:paraId="73B4E307">
      <w:pPr>
        <w:pStyle w:val="5"/>
        <w:spacing w:line="275" w:lineRule="auto"/>
      </w:pPr>
    </w:p>
    <w:p w14:paraId="415B76BF">
      <w:pPr>
        <w:pStyle w:val="5"/>
        <w:spacing w:line="276" w:lineRule="auto"/>
      </w:pPr>
    </w:p>
    <w:p w14:paraId="1D86B332">
      <w:pPr>
        <w:spacing w:before="91" w:line="219" w:lineRule="auto"/>
        <w:ind w:firstLine="3836" w:firstLineChars="1400"/>
        <w:rPr>
          <w:rFonts w:ascii="宋体" w:hAnsi="宋体" w:eastAsia="宋体" w:cs="宋体"/>
          <w:sz w:val="28"/>
          <w:szCs w:val="28"/>
        </w:rPr>
      </w:pPr>
      <w:r>
        <w:rPr>
          <w:rFonts w:ascii="宋体" w:hAnsi="宋体" w:eastAsia="宋体" w:cs="宋体"/>
          <w:spacing w:val="-3"/>
          <w:sz w:val="28"/>
          <w:szCs w:val="28"/>
        </w:rPr>
        <w:t>（格式自拟）</w:t>
      </w:r>
    </w:p>
    <w:p w14:paraId="0E46E3E2">
      <w:pPr>
        <w:spacing w:line="219" w:lineRule="auto"/>
        <w:rPr>
          <w:rFonts w:ascii="宋体" w:hAnsi="宋体" w:eastAsia="宋体" w:cs="宋体"/>
          <w:sz w:val="28"/>
          <w:szCs w:val="28"/>
        </w:rPr>
        <w:sectPr>
          <w:footerReference r:id="rId14" w:type="default"/>
          <w:pgSz w:w="11905" w:h="16838"/>
          <w:pgMar w:top="1247" w:right="1417" w:bottom="1247" w:left="1417" w:header="624" w:footer="675" w:gutter="0"/>
          <w:pgNumType w:fmt="numberInDash"/>
          <w:cols w:space="0" w:num="1"/>
          <w:rtlGutter w:val="0"/>
          <w:docGrid w:linePitch="0" w:charSpace="0"/>
        </w:sectPr>
      </w:pPr>
    </w:p>
    <w:p w14:paraId="1A7B3D56">
      <w:pPr>
        <w:spacing w:before="121" w:line="219" w:lineRule="auto"/>
        <w:ind w:left="24"/>
        <w:rPr>
          <w:rFonts w:ascii="宋体" w:hAnsi="宋体" w:eastAsia="宋体" w:cs="宋体"/>
          <w:sz w:val="28"/>
          <w:szCs w:val="28"/>
        </w:rPr>
      </w:pPr>
      <w:r>
        <w:rPr>
          <w:rFonts w:ascii="宋体" w:hAnsi="宋体" w:eastAsia="宋体" w:cs="宋体"/>
          <w:b/>
          <w:bCs/>
          <w:spacing w:val="-19"/>
          <w:sz w:val="28"/>
          <w:szCs w:val="28"/>
        </w:rPr>
        <w:t>附件</w:t>
      </w:r>
      <w:r>
        <w:rPr>
          <w:rFonts w:ascii="宋体" w:hAnsi="宋体" w:eastAsia="宋体" w:cs="宋体"/>
          <w:spacing w:val="-38"/>
          <w:sz w:val="28"/>
          <w:szCs w:val="28"/>
        </w:rPr>
        <w:t xml:space="preserve"> </w:t>
      </w:r>
      <w:r>
        <w:rPr>
          <w:rFonts w:ascii="宋体" w:hAnsi="宋体" w:eastAsia="宋体" w:cs="宋体"/>
          <w:b/>
          <w:bCs/>
          <w:spacing w:val="-19"/>
          <w:sz w:val="28"/>
          <w:szCs w:val="28"/>
        </w:rPr>
        <w:t>1：</w:t>
      </w:r>
    </w:p>
    <w:p w14:paraId="5F1A15F2">
      <w:pPr>
        <w:pStyle w:val="5"/>
        <w:spacing w:line="361" w:lineRule="auto"/>
      </w:pPr>
    </w:p>
    <w:p w14:paraId="1C890D8A">
      <w:pPr>
        <w:spacing w:before="113" w:line="486" w:lineRule="auto"/>
        <w:ind w:left="2" w:right="3611" w:firstLine="3546"/>
        <w:rPr>
          <w:rFonts w:ascii="宋体" w:hAnsi="宋体" w:eastAsia="宋体" w:cs="宋体"/>
          <w:sz w:val="28"/>
          <w:szCs w:val="28"/>
        </w:rPr>
      </w:pPr>
      <w:r>
        <w:rPr>
          <w:rFonts w:ascii="宋体" w:hAnsi="宋体" w:eastAsia="宋体" w:cs="宋体"/>
          <w:b/>
          <w:bCs/>
          <w:spacing w:val="4"/>
          <w:sz w:val="35"/>
          <w:szCs w:val="35"/>
        </w:rPr>
        <w:t>谈判报价函</w:t>
      </w:r>
      <w:r>
        <w:rPr>
          <w:rFonts w:ascii="宋体" w:hAnsi="宋体" w:eastAsia="宋体" w:cs="宋体"/>
          <w:spacing w:val="2"/>
          <w:sz w:val="35"/>
          <w:szCs w:val="35"/>
        </w:rPr>
        <w:t xml:space="preserve"> </w:t>
      </w:r>
      <w:r>
        <w:rPr>
          <w:rFonts w:ascii="宋体" w:hAnsi="宋体" w:eastAsia="宋体" w:cs="宋体"/>
          <w:b/>
          <w:bCs/>
          <w:spacing w:val="7"/>
          <w:sz w:val="28"/>
          <w:szCs w:val="28"/>
        </w:rPr>
        <w:t>致</w:t>
      </w:r>
      <w:r>
        <w:rPr>
          <w:rFonts w:ascii="宋体" w:hAnsi="宋体" w:eastAsia="宋体" w:cs="宋体"/>
          <w:b/>
          <w:bCs/>
          <w:spacing w:val="-40"/>
          <w:sz w:val="28"/>
          <w:szCs w:val="28"/>
        </w:rPr>
        <w:t>：</w:t>
      </w:r>
      <w:r>
        <w:rPr>
          <w:rFonts w:ascii="宋体" w:hAnsi="宋体" w:eastAsia="宋体" w:cs="宋体"/>
          <w:sz w:val="28"/>
          <w:szCs w:val="28"/>
          <w:u w:val="single" w:color="auto"/>
        </w:rPr>
        <w:t xml:space="preserve">               </w:t>
      </w:r>
      <w:r>
        <w:rPr>
          <w:rFonts w:ascii="宋体" w:hAnsi="宋体" w:eastAsia="宋体" w:cs="宋体"/>
          <w:b/>
          <w:bCs/>
          <w:spacing w:val="-40"/>
          <w:sz w:val="28"/>
          <w:szCs w:val="28"/>
          <w:u w:val="single" w:color="auto"/>
        </w:rPr>
        <w:t>（</w:t>
      </w:r>
      <w:r>
        <w:rPr>
          <w:rFonts w:ascii="宋体" w:hAnsi="宋体" w:eastAsia="宋体" w:cs="宋体"/>
          <w:b/>
          <w:bCs/>
          <w:spacing w:val="7"/>
          <w:sz w:val="28"/>
          <w:szCs w:val="28"/>
          <w:u w:val="single" w:color="auto"/>
        </w:rPr>
        <w:t>采购人名称）</w:t>
      </w:r>
    </w:p>
    <w:p w14:paraId="0AE58AE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440" w:lineRule="exact"/>
        <w:ind w:left="0" w:right="0" w:firstLine="456" w:firstLineChars="200"/>
        <w:jc w:val="left"/>
        <w:textAlignment w:val="baseline"/>
        <w:rPr>
          <w:rFonts w:ascii="宋体" w:hAnsi="宋体" w:eastAsia="宋体" w:cs="宋体"/>
          <w:sz w:val="24"/>
          <w:szCs w:val="24"/>
        </w:rPr>
      </w:pPr>
      <w:r>
        <w:rPr>
          <w:rFonts w:ascii="宋体" w:hAnsi="宋体" w:eastAsia="宋体" w:cs="宋体"/>
          <w:spacing w:val="-6"/>
          <w:sz w:val="24"/>
          <w:szCs w:val="24"/>
        </w:rPr>
        <w:t>根据已收到的</w:t>
      </w:r>
      <w:r>
        <w:rPr>
          <w:rFonts w:ascii="宋体" w:hAnsi="宋体" w:eastAsia="宋体" w:cs="宋体"/>
          <w:spacing w:val="-6"/>
          <w:sz w:val="24"/>
          <w:szCs w:val="24"/>
          <w:u w:val="single" w:color="auto"/>
        </w:rPr>
        <w:t xml:space="preserve">                    </w:t>
      </w:r>
      <w:r>
        <w:rPr>
          <w:rFonts w:ascii="宋体" w:hAnsi="宋体" w:eastAsia="宋体" w:cs="宋体"/>
          <w:spacing w:val="-7"/>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7"/>
          <w:sz w:val="24"/>
          <w:szCs w:val="24"/>
        </w:rPr>
        <w:t>项目谈判文件及有关纪要通知，</w:t>
      </w:r>
      <w:r>
        <w:rPr>
          <w:rFonts w:ascii="宋体" w:hAnsi="宋体" w:eastAsia="宋体" w:cs="宋体"/>
          <w:sz w:val="24"/>
          <w:szCs w:val="24"/>
        </w:rPr>
        <w:t>我方经考察施工现场和研究上述工程谈判文件后，愿按照谈判文件中要求的条件和内</w:t>
      </w:r>
      <w:r>
        <w:rPr>
          <w:rFonts w:ascii="宋体" w:hAnsi="宋体" w:eastAsia="宋体" w:cs="宋体"/>
          <w:spacing w:val="-4"/>
          <w:sz w:val="24"/>
          <w:szCs w:val="24"/>
        </w:rPr>
        <w:t>容完成全部工程。总价为人民币（大写</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4"/>
          <w:sz w:val="24"/>
          <w:szCs w:val="24"/>
        </w:rPr>
        <w:t>小写）￥</w:t>
      </w:r>
      <w:r>
        <w:rPr>
          <w:rFonts w:ascii="宋体" w:hAnsi="宋体" w:eastAsia="宋体" w:cs="宋体"/>
          <w:spacing w:val="-9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4"/>
          <w:sz w:val="24"/>
          <w:szCs w:val="24"/>
        </w:rPr>
        <w:t>元。工期（合同履行期限）为</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日历天，按照合同约定实施和完成承包工程，质量标准</w:t>
      </w:r>
      <w:r>
        <w:rPr>
          <w:rFonts w:ascii="宋体" w:hAnsi="宋体" w:eastAsia="宋体" w:cs="宋体"/>
          <w:spacing w:val="-1"/>
          <w:sz w:val="24"/>
          <w:szCs w:val="24"/>
        </w:rPr>
        <w:t>达到</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49A6EB3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jc w:val="left"/>
        <w:textAlignment w:val="baseline"/>
        <w:rPr>
          <w:rFonts w:ascii="宋体" w:hAnsi="宋体" w:eastAsia="宋体" w:cs="宋体"/>
          <w:sz w:val="24"/>
          <w:szCs w:val="24"/>
        </w:rPr>
      </w:pPr>
      <w:r>
        <w:rPr>
          <w:rFonts w:ascii="宋体" w:hAnsi="宋体" w:eastAsia="宋体" w:cs="宋体"/>
          <w:spacing w:val="-3"/>
          <w:sz w:val="24"/>
          <w:szCs w:val="24"/>
        </w:rPr>
        <w:t>2、我方递交的谈判响应文件，在谈判文件规定的有效期</w:t>
      </w:r>
      <w:r>
        <w:rPr>
          <w:rFonts w:ascii="宋体" w:hAnsi="宋体" w:eastAsia="宋体" w:cs="宋体"/>
          <w:spacing w:val="-4"/>
          <w:sz w:val="24"/>
          <w:szCs w:val="24"/>
        </w:rPr>
        <w:t>内有效，在此期间我方</w:t>
      </w:r>
      <w:r>
        <w:rPr>
          <w:rFonts w:ascii="宋体" w:hAnsi="宋体" w:eastAsia="宋体" w:cs="宋体"/>
          <w:spacing w:val="-2"/>
          <w:sz w:val="24"/>
          <w:szCs w:val="24"/>
        </w:rPr>
        <w:t>若中标，将受此约束。</w:t>
      </w:r>
    </w:p>
    <w:p w14:paraId="39D56A7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left"/>
        <w:textAlignment w:val="baseline"/>
        <w:rPr>
          <w:rFonts w:ascii="宋体" w:hAnsi="宋体" w:eastAsia="宋体" w:cs="宋体"/>
          <w:sz w:val="24"/>
          <w:szCs w:val="24"/>
        </w:rPr>
      </w:pPr>
      <w:r>
        <w:rPr>
          <w:rFonts w:ascii="宋体" w:hAnsi="宋体" w:eastAsia="宋体" w:cs="宋体"/>
          <w:spacing w:val="-1"/>
          <w:sz w:val="24"/>
          <w:szCs w:val="24"/>
        </w:rPr>
        <w:t>3、成交通知书和本谈判响应文件构成约束我们双方的合同。</w:t>
      </w:r>
    </w:p>
    <w:p w14:paraId="71AA463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jc w:val="left"/>
        <w:textAlignment w:val="baseline"/>
        <w:rPr>
          <w:rFonts w:ascii="宋体" w:hAnsi="宋体" w:eastAsia="宋体" w:cs="宋体"/>
          <w:sz w:val="24"/>
          <w:szCs w:val="24"/>
        </w:rPr>
      </w:pPr>
      <w:r>
        <w:rPr>
          <w:rFonts w:ascii="宋体" w:hAnsi="宋体" w:eastAsia="宋体" w:cs="宋体"/>
          <w:spacing w:val="-3"/>
          <w:sz w:val="24"/>
          <w:szCs w:val="24"/>
        </w:rPr>
        <w:t>4、我方明白采购人不一定接纳最低谈判报价，也不需要采购人解</w:t>
      </w:r>
      <w:r>
        <w:rPr>
          <w:rFonts w:ascii="宋体" w:hAnsi="宋体" w:eastAsia="宋体" w:cs="宋体"/>
          <w:spacing w:val="-4"/>
          <w:sz w:val="24"/>
          <w:szCs w:val="24"/>
        </w:rPr>
        <w:t>释选择或否决</w:t>
      </w:r>
      <w:r>
        <w:rPr>
          <w:rFonts w:ascii="宋体" w:hAnsi="宋体" w:eastAsia="宋体" w:cs="宋体"/>
          <w:sz w:val="24"/>
          <w:szCs w:val="24"/>
        </w:rPr>
        <w:t xml:space="preserve"> </w:t>
      </w:r>
      <w:r>
        <w:rPr>
          <w:rFonts w:ascii="宋体" w:hAnsi="宋体" w:eastAsia="宋体" w:cs="宋体"/>
          <w:spacing w:val="-1"/>
          <w:sz w:val="24"/>
          <w:szCs w:val="24"/>
        </w:rPr>
        <w:t>任何谈判供应商的原因和理由。</w:t>
      </w:r>
    </w:p>
    <w:p w14:paraId="5D947252">
      <w:pPr>
        <w:pStyle w:val="5"/>
        <w:spacing w:line="277" w:lineRule="auto"/>
      </w:pPr>
    </w:p>
    <w:p w14:paraId="4D60F9D1">
      <w:pPr>
        <w:pStyle w:val="5"/>
        <w:spacing w:line="277" w:lineRule="auto"/>
      </w:pPr>
    </w:p>
    <w:p w14:paraId="15FEF4F5">
      <w:pPr>
        <w:pStyle w:val="5"/>
        <w:spacing w:line="277" w:lineRule="auto"/>
      </w:pPr>
    </w:p>
    <w:p w14:paraId="4C5F93E7">
      <w:pPr>
        <w:pStyle w:val="5"/>
        <w:spacing w:line="278" w:lineRule="auto"/>
      </w:pPr>
    </w:p>
    <w:p w14:paraId="57F91EB5">
      <w:pPr>
        <w:pStyle w:val="5"/>
        <w:spacing w:line="278" w:lineRule="auto"/>
      </w:pPr>
    </w:p>
    <w:p w14:paraId="515BC9B8">
      <w:pPr>
        <w:spacing w:before="79" w:line="219" w:lineRule="auto"/>
        <w:ind w:left="4080"/>
        <w:rPr>
          <w:rFonts w:ascii="宋体" w:hAnsi="宋体" w:eastAsia="宋体" w:cs="宋体"/>
          <w:sz w:val="24"/>
          <w:szCs w:val="24"/>
        </w:rPr>
      </w:pPr>
      <w:r>
        <w:rPr>
          <w:rFonts w:ascii="宋体" w:hAnsi="宋体" w:eastAsia="宋体" w:cs="宋体"/>
          <w:spacing w:val="3"/>
          <w:sz w:val="24"/>
          <w:szCs w:val="24"/>
        </w:rPr>
        <w:t>谈判供应商</w:t>
      </w:r>
      <w:r>
        <w:rPr>
          <w:rFonts w:ascii="宋体" w:hAnsi="宋体" w:eastAsia="宋体" w:cs="宋体"/>
          <w:spacing w:val="-17"/>
          <w:sz w:val="24"/>
          <w:szCs w:val="24"/>
        </w:rPr>
        <w:t>：（</w:t>
      </w:r>
      <w:r>
        <w:rPr>
          <w:rFonts w:ascii="宋体" w:hAnsi="宋体" w:eastAsia="宋体" w:cs="宋体"/>
          <w:spacing w:val="3"/>
          <w:sz w:val="24"/>
          <w:szCs w:val="24"/>
        </w:rPr>
        <w:t>盖章）</w:t>
      </w:r>
    </w:p>
    <w:p w14:paraId="2D388A09">
      <w:pPr>
        <w:spacing w:before="156" w:line="326" w:lineRule="auto"/>
        <w:ind w:left="5041" w:right="341" w:hanging="960"/>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14:paraId="3FCCA468">
      <w:pPr>
        <w:spacing w:line="326" w:lineRule="auto"/>
        <w:rPr>
          <w:rFonts w:ascii="宋体" w:hAnsi="宋体" w:eastAsia="宋体" w:cs="宋体"/>
          <w:sz w:val="24"/>
          <w:szCs w:val="24"/>
        </w:rPr>
        <w:sectPr>
          <w:footerReference r:id="rId15" w:type="default"/>
          <w:pgSz w:w="11905" w:h="16838"/>
          <w:pgMar w:top="1247" w:right="1417" w:bottom="1247" w:left="1417" w:header="624" w:footer="675" w:gutter="0"/>
          <w:pgNumType w:fmt="numberInDash"/>
          <w:cols w:space="0" w:num="1"/>
          <w:rtlGutter w:val="0"/>
          <w:docGrid w:linePitch="0" w:charSpace="0"/>
        </w:sectPr>
      </w:pPr>
    </w:p>
    <w:p w14:paraId="2F1E7F60">
      <w:pPr>
        <w:spacing w:before="121" w:line="219" w:lineRule="auto"/>
        <w:ind w:left="38"/>
        <w:rPr>
          <w:rFonts w:ascii="宋体" w:hAnsi="宋体" w:eastAsia="宋体" w:cs="宋体"/>
          <w:sz w:val="28"/>
          <w:szCs w:val="28"/>
        </w:rPr>
      </w:pPr>
      <w:r>
        <w:rPr>
          <w:rFonts w:ascii="宋体" w:hAnsi="宋体" w:eastAsia="宋体" w:cs="宋体"/>
          <w:b/>
          <w:bCs/>
          <w:spacing w:val="-15"/>
          <w:sz w:val="28"/>
          <w:szCs w:val="28"/>
        </w:rPr>
        <w:t>附件</w:t>
      </w:r>
      <w:r>
        <w:rPr>
          <w:rFonts w:ascii="宋体" w:hAnsi="宋体" w:eastAsia="宋体" w:cs="宋体"/>
          <w:spacing w:val="-54"/>
          <w:sz w:val="28"/>
          <w:szCs w:val="28"/>
        </w:rPr>
        <w:t xml:space="preserve"> </w:t>
      </w:r>
      <w:r>
        <w:rPr>
          <w:rFonts w:ascii="宋体" w:hAnsi="宋体" w:eastAsia="宋体" w:cs="宋体"/>
          <w:b/>
          <w:bCs/>
          <w:spacing w:val="-15"/>
          <w:sz w:val="28"/>
          <w:szCs w:val="28"/>
        </w:rPr>
        <w:t>2：</w:t>
      </w:r>
    </w:p>
    <w:p w14:paraId="29B0E709">
      <w:pPr>
        <w:pStyle w:val="5"/>
        <w:spacing w:line="362" w:lineRule="auto"/>
      </w:pPr>
    </w:p>
    <w:p w14:paraId="439D32F0">
      <w:pPr>
        <w:spacing w:before="114" w:line="223" w:lineRule="auto"/>
        <w:ind w:left="2945"/>
        <w:rPr>
          <w:rFonts w:ascii="宋体" w:hAnsi="宋体" w:eastAsia="宋体" w:cs="宋体"/>
          <w:sz w:val="35"/>
          <w:szCs w:val="35"/>
        </w:rPr>
      </w:pPr>
      <w:r>
        <w:rPr>
          <w:rFonts w:ascii="宋体" w:hAnsi="宋体" w:eastAsia="宋体" w:cs="宋体"/>
          <w:b/>
          <w:bCs/>
          <w:spacing w:val="3"/>
          <w:sz w:val="35"/>
          <w:szCs w:val="35"/>
        </w:rPr>
        <w:t>（1）第一轮报价表</w:t>
      </w:r>
    </w:p>
    <w:p w14:paraId="43138AAF">
      <w:pPr>
        <w:spacing w:before="146" w:line="226" w:lineRule="auto"/>
        <w:ind w:left="16"/>
      </w:pPr>
      <w:r>
        <w:rPr>
          <w:rFonts w:ascii="宋体" w:hAnsi="宋体" w:eastAsia="宋体" w:cs="宋体"/>
          <w:b/>
          <w:bCs/>
          <w:spacing w:val="8"/>
          <w:sz w:val="24"/>
          <w:szCs w:val="24"/>
        </w:rPr>
        <w:t>说明：供应商单位应将报价填入下表并按要求签字盖章，第一轮报价表要附在响应文件中。</w:t>
      </w:r>
    </w:p>
    <w:tbl>
      <w:tblPr>
        <w:tblStyle w:val="21"/>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2"/>
        <w:gridCol w:w="6761"/>
      </w:tblGrid>
      <w:tr w14:paraId="7D8C0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482" w:type="dxa"/>
            <w:vAlign w:val="top"/>
          </w:tcPr>
          <w:p w14:paraId="46584869">
            <w:pPr>
              <w:pStyle w:val="22"/>
              <w:spacing w:before="299" w:line="220" w:lineRule="auto"/>
              <w:ind w:left="771"/>
            </w:pPr>
            <w:r>
              <w:rPr>
                <w:spacing w:val="-4"/>
              </w:rPr>
              <w:t>项目名称</w:t>
            </w:r>
          </w:p>
        </w:tc>
        <w:tc>
          <w:tcPr>
            <w:tcW w:w="6761" w:type="dxa"/>
            <w:vAlign w:val="top"/>
          </w:tcPr>
          <w:p w14:paraId="42C9AA9F">
            <w:pPr>
              <w:rPr>
                <w:rFonts w:ascii="Arial"/>
                <w:sz w:val="21"/>
              </w:rPr>
            </w:pPr>
          </w:p>
        </w:tc>
      </w:tr>
      <w:tr w14:paraId="3182E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2482" w:type="dxa"/>
            <w:vAlign w:val="top"/>
          </w:tcPr>
          <w:p w14:paraId="446E0EFF">
            <w:pPr>
              <w:pStyle w:val="22"/>
              <w:spacing w:before="294" w:line="219" w:lineRule="auto"/>
              <w:ind w:left="648"/>
            </w:pPr>
            <w:bookmarkStart w:id="38" w:name="OLE_LINK17"/>
            <w:r>
              <w:rPr>
                <w:spacing w:val="-2"/>
              </w:rPr>
              <w:t>供应商名称</w:t>
            </w:r>
            <w:bookmarkEnd w:id="38"/>
          </w:p>
        </w:tc>
        <w:tc>
          <w:tcPr>
            <w:tcW w:w="6761" w:type="dxa"/>
            <w:vAlign w:val="top"/>
          </w:tcPr>
          <w:p w14:paraId="1549C221">
            <w:pPr>
              <w:rPr>
                <w:rFonts w:ascii="Arial"/>
                <w:sz w:val="21"/>
              </w:rPr>
            </w:pPr>
          </w:p>
        </w:tc>
      </w:tr>
      <w:tr w14:paraId="4EB9B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2482" w:type="dxa"/>
            <w:vAlign w:val="top"/>
          </w:tcPr>
          <w:p w14:paraId="12F564AA">
            <w:pPr>
              <w:spacing w:line="252" w:lineRule="auto"/>
              <w:rPr>
                <w:rFonts w:ascii="Arial"/>
                <w:sz w:val="21"/>
              </w:rPr>
            </w:pPr>
          </w:p>
          <w:p w14:paraId="095DBA2A">
            <w:pPr>
              <w:spacing w:line="253" w:lineRule="auto"/>
              <w:rPr>
                <w:rFonts w:ascii="Arial"/>
                <w:sz w:val="21"/>
              </w:rPr>
            </w:pPr>
          </w:p>
          <w:p w14:paraId="4496F0C6">
            <w:pPr>
              <w:pStyle w:val="22"/>
              <w:spacing w:before="78" w:line="218" w:lineRule="auto"/>
              <w:ind w:left="534"/>
            </w:pPr>
            <w:r>
              <w:rPr>
                <w:spacing w:val="-3"/>
              </w:rPr>
              <w:t>总报价（元）</w:t>
            </w:r>
          </w:p>
        </w:tc>
        <w:tc>
          <w:tcPr>
            <w:tcW w:w="6761" w:type="dxa"/>
            <w:vAlign w:val="top"/>
          </w:tcPr>
          <w:p w14:paraId="6BA94FBA">
            <w:pPr>
              <w:pStyle w:val="22"/>
              <w:spacing w:before="147" w:line="220" w:lineRule="auto"/>
              <w:ind w:left="117"/>
            </w:pPr>
            <w:r>
              <w:rPr>
                <w:spacing w:val="-5"/>
              </w:rPr>
              <w:t>大写：</w:t>
            </w:r>
            <w:r>
              <w:rPr>
                <w:u w:val="single" w:color="auto"/>
              </w:rPr>
              <w:t xml:space="preserve">                            </w:t>
            </w:r>
          </w:p>
          <w:p w14:paraId="44FF696B">
            <w:pPr>
              <w:spacing w:line="256" w:lineRule="auto"/>
              <w:rPr>
                <w:rFonts w:ascii="Arial"/>
                <w:sz w:val="21"/>
              </w:rPr>
            </w:pPr>
          </w:p>
          <w:p w14:paraId="29BD5B25">
            <w:pPr>
              <w:spacing w:line="256" w:lineRule="auto"/>
              <w:rPr>
                <w:rFonts w:ascii="Arial"/>
                <w:sz w:val="21"/>
              </w:rPr>
            </w:pPr>
          </w:p>
          <w:p w14:paraId="3DC84229">
            <w:pPr>
              <w:pStyle w:val="22"/>
              <w:spacing w:before="78" w:line="220" w:lineRule="auto"/>
              <w:ind w:left="121"/>
            </w:pPr>
            <w:r>
              <w:rPr>
                <w:spacing w:val="-9"/>
              </w:rPr>
              <w:t>小写：￥</w:t>
            </w:r>
            <w:r>
              <w:rPr>
                <w:spacing w:val="-93"/>
              </w:rPr>
              <w:t xml:space="preserve"> </w:t>
            </w:r>
            <w:r>
              <w:rPr>
                <w:u w:val="single" w:color="auto"/>
              </w:rPr>
              <w:t xml:space="preserve">           </w:t>
            </w:r>
            <w:r>
              <w:rPr>
                <w:rFonts w:hint="eastAsia"/>
                <w:u w:val="single" w:color="auto"/>
                <w:lang w:val="en-US" w:eastAsia="zh-CN"/>
              </w:rPr>
              <w:t xml:space="preserve">       </w:t>
            </w:r>
            <w:r>
              <w:rPr>
                <w:u w:val="single" w:color="auto"/>
              </w:rPr>
              <w:t xml:space="preserve">  </w:t>
            </w:r>
            <w:r>
              <w:rPr>
                <w:spacing w:val="-108"/>
              </w:rPr>
              <w:t xml:space="preserve"> </w:t>
            </w:r>
            <w:r>
              <w:rPr>
                <w:spacing w:val="-9"/>
              </w:rPr>
              <w:t>元</w:t>
            </w:r>
          </w:p>
        </w:tc>
      </w:tr>
      <w:tr w14:paraId="49DD1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482" w:type="dxa"/>
            <w:vAlign w:val="top"/>
          </w:tcPr>
          <w:p w14:paraId="45476364">
            <w:pPr>
              <w:pStyle w:val="22"/>
              <w:spacing w:before="297" w:line="220" w:lineRule="auto"/>
              <w:jc w:val="right"/>
            </w:pPr>
            <w:bookmarkStart w:id="39" w:name="OLE_LINK18"/>
            <w:r>
              <w:rPr>
                <w:spacing w:val="-5"/>
              </w:rPr>
              <w:t>工期（合同履行期限）</w:t>
            </w:r>
            <w:bookmarkEnd w:id="39"/>
          </w:p>
        </w:tc>
        <w:tc>
          <w:tcPr>
            <w:tcW w:w="6761" w:type="dxa"/>
            <w:vAlign w:val="top"/>
          </w:tcPr>
          <w:p w14:paraId="5E278DB1">
            <w:pPr>
              <w:pStyle w:val="22"/>
              <w:tabs>
                <w:tab w:val="left" w:pos="3376"/>
              </w:tabs>
              <w:spacing w:before="297" w:line="220" w:lineRule="auto"/>
              <w:ind w:left="2776"/>
            </w:pPr>
            <w:r>
              <w:rPr>
                <w:u w:val="single" w:color="auto"/>
              </w:rPr>
              <w:tab/>
            </w:r>
            <w:r>
              <w:rPr>
                <w:spacing w:val="-17"/>
              </w:rPr>
              <w:t>日历天</w:t>
            </w:r>
          </w:p>
        </w:tc>
      </w:tr>
      <w:tr w14:paraId="4E2D0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482" w:type="dxa"/>
            <w:vAlign w:val="top"/>
          </w:tcPr>
          <w:p w14:paraId="7E26CC29">
            <w:pPr>
              <w:pStyle w:val="22"/>
              <w:spacing w:before="297" w:line="220" w:lineRule="auto"/>
              <w:ind w:left="769"/>
            </w:pPr>
            <w:bookmarkStart w:id="40" w:name="OLE_LINK19"/>
            <w:r>
              <w:rPr>
                <w:spacing w:val="-3"/>
              </w:rPr>
              <w:t>质量标准</w:t>
            </w:r>
            <w:bookmarkEnd w:id="40"/>
          </w:p>
        </w:tc>
        <w:tc>
          <w:tcPr>
            <w:tcW w:w="6761" w:type="dxa"/>
            <w:vAlign w:val="top"/>
          </w:tcPr>
          <w:p w14:paraId="6823DD12">
            <w:pPr>
              <w:rPr>
                <w:rFonts w:ascii="Arial"/>
                <w:sz w:val="21"/>
              </w:rPr>
            </w:pPr>
          </w:p>
        </w:tc>
      </w:tr>
      <w:tr w14:paraId="1131E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482" w:type="dxa"/>
            <w:vAlign w:val="top"/>
          </w:tcPr>
          <w:p w14:paraId="48535C48">
            <w:pPr>
              <w:pStyle w:val="22"/>
              <w:spacing w:before="298" w:line="220" w:lineRule="auto"/>
              <w:ind w:left="651"/>
            </w:pPr>
            <w:r>
              <w:rPr>
                <w:spacing w:val="-3"/>
              </w:rPr>
              <w:t>投标有效期</w:t>
            </w:r>
          </w:p>
        </w:tc>
        <w:tc>
          <w:tcPr>
            <w:tcW w:w="6761" w:type="dxa"/>
            <w:vAlign w:val="top"/>
          </w:tcPr>
          <w:p w14:paraId="54A3841E">
            <w:pPr>
              <w:rPr>
                <w:rFonts w:ascii="Arial"/>
                <w:sz w:val="21"/>
              </w:rPr>
            </w:pPr>
          </w:p>
        </w:tc>
      </w:tr>
      <w:tr w14:paraId="237C4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2482" w:type="dxa"/>
            <w:vAlign w:val="top"/>
          </w:tcPr>
          <w:p w14:paraId="5DA476C9">
            <w:pPr>
              <w:pStyle w:val="22"/>
              <w:spacing w:before="300" w:line="220" w:lineRule="auto"/>
              <w:ind w:left="771"/>
            </w:pPr>
            <w:bookmarkStart w:id="41" w:name="OLE_LINK20"/>
            <w:r>
              <w:rPr>
                <w:spacing w:val="-4"/>
              </w:rPr>
              <w:t>项目经理</w:t>
            </w:r>
            <w:bookmarkEnd w:id="41"/>
          </w:p>
        </w:tc>
        <w:tc>
          <w:tcPr>
            <w:tcW w:w="6761" w:type="dxa"/>
            <w:vAlign w:val="top"/>
          </w:tcPr>
          <w:p w14:paraId="0F67DB4B">
            <w:pPr>
              <w:rPr>
                <w:rFonts w:ascii="Arial"/>
                <w:sz w:val="21"/>
              </w:rPr>
            </w:pPr>
          </w:p>
        </w:tc>
      </w:tr>
      <w:tr w14:paraId="2CFD2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482" w:type="dxa"/>
            <w:vAlign w:val="top"/>
          </w:tcPr>
          <w:p w14:paraId="163BDB86">
            <w:pPr>
              <w:pStyle w:val="22"/>
              <w:spacing w:before="151" w:line="280" w:lineRule="auto"/>
              <w:ind w:left="768" w:right="758" w:firstLine="3"/>
            </w:pPr>
            <w:bookmarkStart w:id="42" w:name="OLE_LINK21"/>
            <w:bookmarkStart w:id="43" w:name="OLE_LINK23"/>
            <w:r>
              <w:rPr>
                <w:spacing w:val="-4"/>
              </w:rPr>
              <w:t>项目经理</w:t>
            </w:r>
            <w:bookmarkEnd w:id="42"/>
            <w:r>
              <w:rPr>
                <w:spacing w:val="1"/>
              </w:rPr>
              <w:t xml:space="preserve"> </w:t>
            </w:r>
            <w:bookmarkStart w:id="44" w:name="OLE_LINK22"/>
            <w:r>
              <w:rPr>
                <w:spacing w:val="-3"/>
              </w:rPr>
              <w:t>证书编号</w:t>
            </w:r>
            <w:bookmarkEnd w:id="43"/>
            <w:bookmarkEnd w:id="44"/>
          </w:p>
        </w:tc>
        <w:tc>
          <w:tcPr>
            <w:tcW w:w="6761" w:type="dxa"/>
            <w:vAlign w:val="top"/>
          </w:tcPr>
          <w:p w14:paraId="719F2AF7">
            <w:pPr>
              <w:rPr>
                <w:rFonts w:ascii="Arial"/>
                <w:sz w:val="21"/>
              </w:rPr>
            </w:pPr>
          </w:p>
        </w:tc>
      </w:tr>
    </w:tbl>
    <w:p w14:paraId="4C8467F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注：</w:t>
      </w:r>
    </w:p>
    <w:p w14:paraId="2CBBD1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1、供应商可根据实际情况自行添加表格内容。</w:t>
      </w:r>
    </w:p>
    <w:p w14:paraId="791EA92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2、报价一经涂改，应在涂改处加盖单位公章或供应商代表签字或</w:t>
      </w:r>
      <w:r>
        <w:rPr>
          <w:rFonts w:ascii="宋体" w:hAnsi="宋体" w:eastAsia="宋体" w:cs="宋体"/>
          <w:spacing w:val="-4"/>
          <w:sz w:val="24"/>
          <w:szCs w:val="24"/>
        </w:rPr>
        <w:t>盖章，否则其响</w:t>
      </w:r>
      <w:r>
        <w:rPr>
          <w:rFonts w:ascii="宋体" w:hAnsi="宋体" w:eastAsia="宋体" w:cs="宋体"/>
          <w:sz w:val="24"/>
          <w:szCs w:val="24"/>
        </w:rPr>
        <w:t xml:space="preserve"> </w:t>
      </w:r>
      <w:r>
        <w:rPr>
          <w:rFonts w:ascii="宋体" w:hAnsi="宋体" w:eastAsia="宋体" w:cs="宋体"/>
          <w:spacing w:val="-1"/>
          <w:sz w:val="24"/>
          <w:szCs w:val="24"/>
        </w:rPr>
        <w:t>应作无效响应性文件处理。</w:t>
      </w:r>
    </w:p>
    <w:p w14:paraId="495E4C3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3、以上报价应与“</w:t>
      </w:r>
      <w:r>
        <w:rPr>
          <w:rFonts w:ascii="宋体" w:hAnsi="宋体" w:eastAsia="宋体" w:cs="宋体"/>
          <w:spacing w:val="-85"/>
          <w:sz w:val="24"/>
          <w:szCs w:val="24"/>
        </w:rPr>
        <w:t xml:space="preserve"> </w:t>
      </w:r>
      <w:r>
        <w:rPr>
          <w:rFonts w:ascii="宋体" w:hAnsi="宋体" w:eastAsia="宋体" w:cs="宋体"/>
          <w:spacing w:val="-3"/>
          <w:sz w:val="24"/>
          <w:szCs w:val="24"/>
        </w:rPr>
        <w:t>已标价工程量清单</w:t>
      </w:r>
      <w:r>
        <w:rPr>
          <w:rFonts w:ascii="宋体" w:hAnsi="宋体" w:eastAsia="宋体" w:cs="宋体"/>
          <w:spacing w:val="-88"/>
          <w:sz w:val="24"/>
          <w:szCs w:val="24"/>
        </w:rPr>
        <w:t xml:space="preserve"> </w:t>
      </w:r>
      <w:r>
        <w:rPr>
          <w:rFonts w:ascii="宋体" w:hAnsi="宋体" w:eastAsia="宋体" w:cs="宋体"/>
          <w:spacing w:val="-3"/>
          <w:sz w:val="24"/>
          <w:szCs w:val="24"/>
        </w:rPr>
        <w:t>”中的报</w:t>
      </w:r>
      <w:r>
        <w:rPr>
          <w:rFonts w:ascii="宋体" w:hAnsi="宋体" w:eastAsia="宋体" w:cs="宋体"/>
          <w:spacing w:val="-4"/>
          <w:sz w:val="24"/>
          <w:szCs w:val="24"/>
        </w:rPr>
        <w:t>价相一致。</w:t>
      </w:r>
    </w:p>
    <w:p w14:paraId="3229488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4、供应商所报总价应包括其履行本项目合同（如果成交）所列项目所需的</w:t>
      </w:r>
      <w:r>
        <w:rPr>
          <w:rFonts w:ascii="宋体" w:hAnsi="宋体" w:eastAsia="宋体" w:cs="宋体"/>
          <w:spacing w:val="-4"/>
          <w:sz w:val="24"/>
          <w:szCs w:val="24"/>
        </w:rPr>
        <w:t>所有费</w:t>
      </w:r>
      <w:r>
        <w:rPr>
          <w:rFonts w:ascii="宋体" w:hAnsi="宋体" w:eastAsia="宋体" w:cs="宋体"/>
          <w:sz w:val="24"/>
          <w:szCs w:val="24"/>
        </w:rPr>
        <w:t xml:space="preserve"> 用，包括所投入的全部人工成本、材料、机械、管理费、规费、利润、税金等全部费</w:t>
      </w:r>
      <w:r>
        <w:rPr>
          <w:rFonts w:ascii="宋体" w:hAnsi="宋体" w:eastAsia="宋体" w:cs="宋体"/>
          <w:spacing w:val="-6"/>
          <w:sz w:val="24"/>
          <w:szCs w:val="24"/>
        </w:rPr>
        <w:t>用。</w:t>
      </w:r>
    </w:p>
    <w:p w14:paraId="067701A0">
      <w:pPr>
        <w:pStyle w:val="5"/>
        <w:spacing w:line="247" w:lineRule="auto"/>
      </w:pPr>
    </w:p>
    <w:p w14:paraId="626A0D6B">
      <w:pPr>
        <w:spacing w:before="78" w:line="219" w:lineRule="auto"/>
        <w:ind w:left="4463"/>
        <w:rPr>
          <w:rFonts w:ascii="宋体" w:hAnsi="宋体" w:eastAsia="宋体" w:cs="宋体"/>
          <w:sz w:val="24"/>
          <w:szCs w:val="24"/>
        </w:rPr>
      </w:pPr>
      <w:r>
        <w:rPr>
          <w:rFonts w:ascii="宋体" w:hAnsi="宋体" w:eastAsia="宋体" w:cs="宋体"/>
          <w:spacing w:val="-2"/>
          <w:sz w:val="24"/>
          <w:szCs w:val="24"/>
        </w:rPr>
        <w:t>谈判供应商（盖章</w:t>
      </w:r>
      <w:r>
        <w:rPr>
          <w:rFonts w:ascii="宋体" w:hAnsi="宋体" w:eastAsia="宋体" w:cs="宋体"/>
          <w:spacing w:val="3"/>
          <w:sz w:val="24"/>
          <w:szCs w:val="24"/>
        </w:rPr>
        <w:t>）：</w:t>
      </w:r>
    </w:p>
    <w:p w14:paraId="4BBA584D">
      <w:pPr>
        <w:spacing w:before="156" w:line="326" w:lineRule="auto"/>
        <w:ind w:right="653" w:firstLine="2856" w:firstLineChars="1200"/>
        <w:rPr>
          <w:rFonts w:ascii="宋体" w:hAnsi="宋体" w:eastAsia="宋体" w:cs="宋体"/>
          <w:spacing w:val="1"/>
          <w:sz w:val="24"/>
          <w:szCs w:val="24"/>
        </w:rPr>
      </w:pPr>
      <w:r>
        <w:rPr>
          <w:rFonts w:ascii="宋体" w:hAnsi="宋体" w:eastAsia="宋体" w:cs="宋体"/>
          <w:spacing w:val="-1"/>
          <w:sz w:val="24"/>
          <w:szCs w:val="24"/>
        </w:rPr>
        <w:t>法人代表人或委托代理人（签字或盖章</w:t>
      </w:r>
      <w:r>
        <w:rPr>
          <w:rFonts w:ascii="宋体" w:hAnsi="宋体" w:eastAsia="宋体" w:cs="宋体"/>
          <w:spacing w:val="-28"/>
          <w:sz w:val="24"/>
          <w:szCs w:val="24"/>
        </w:rPr>
        <w:t>）</w:t>
      </w:r>
      <w:r>
        <w:rPr>
          <w:rFonts w:hint="eastAsia" w:ascii="宋体" w:hAnsi="宋体" w:eastAsia="宋体" w:cs="宋体"/>
          <w:spacing w:val="-28"/>
          <w:sz w:val="24"/>
          <w:szCs w:val="24"/>
          <w:lang w:val="en-US" w:eastAsia="zh-CN"/>
        </w:rPr>
        <w:t>:</w:t>
      </w:r>
      <w:r>
        <w:rPr>
          <w:rFonts w:ascii="宋体" w:hAnsi="宋体" w:eastAsia="宋体" w:cs="宋体"/>
          <w:spacing w:val="1"/>
          <w:sz w:val="24"/>
          <w:szCs w:val="24"/>
        </w:rPr>
        <w:t xml:space="preserve"> </w:t>
      </w:r>
    </w:p>
    <w:p w14:paraId="1732DB89">
      <w:pPr>
        <w:spacing w:before="156" w:line="326" w:lineRule="auto"/>
        <w:ind w:right="653" w:firstLine="5328" w:firstLineChars="240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0F48911D">
      <w:pPr>
        <w:spacing w:line="326" w:lineRule="auto"/>
        <w:rPr>
          <w:rFonts w:ascii="宋体" w:hAnsi="宋体" w:eastAsia="宋体" w:cs="宋体"/>
          <w:sz w:val="24"/>
          <w:szCs w:val="24"/>
        </w:rPr>
        <w:sectPr>
          <w:footerReference r:id="rId16" w:type="default"/>
          <w:pgSz w:w="11905" w:h="16838"/>
          <w:pgMar w:top="1247" w:right="1417" w:bottom="1247" w:left="1417" w:header="624" w:footer="675" w:gutter="0"/>
          <w:pgNumType w:fmt="numberInDash"/>
          <w:cols w:space="0" w:num="1"/>
          <w:rtlGutter w:val="0"/>
          <w:docGrid w:linePitch="0" w:charSpace="0"/>
        </w:sectPr>
      </w:pPr>
    </w:p>
    <w:p w14:paraId="4E4DEC8C">
      <w:pPr>
        <w:pStyle w:val="5"/>
        <w:spacing w:line="298" w:lineRule="auto"/>
      </w:pPr>
    </w:p>
    <w:p w14:paraId="2DF0A360">
      <w:pPr>
        <w:spacing w:before="91" w:line="219" w:lineRule="auto"/>
        <w:ind w:left="2908"/>
        <w:rPr>
          <w:rFonts w:ascii="宋体" w:hAnsi="宋体" w:eastAsia="宋体" w:cs="宋体"/>
          <w:sz w:val="28"/>
          <w:szCs w:val="28"/>
        </w:rPr>
      </w:pPr>
      <w:r>
        <w:rPr>
          <w:rFonts w:ascii="宋体" w:hAnsi="宋体" w:eastAsia="宋体" w:cs="宋体"/>
          <w:b/>
          <w:bCs/>
          <w:spacing w:val="-4"/>
          <w:sz w:val="28"/>
          <w:szCs w:val="28"/>
        </w:rPr>
        <w:t>（2）已标价工程量清单</w:t>
      </w:r>
    </w:p>
    <w:p w14:paraId="717BA189">
      <w:pPr>
        <w:spacing w:before="169" w:line="227" w:lineRule="auto"/>
        <w:ind w:left="3433"/>
        <w:rPr>
          <w:rFonts w:ascii="宋体" w:hAnsi="宋体" w:eastAsia="宋体" w:cs="宋体"/>
          <w:sz w:val="24"/>
          <w:szCs w:val="24"/>
        </w:rPr>
      </w:pPr>
      <w:r>
        <w:rPr>
          <w:rFonts w:ascii="宋体" w:hAnsi="宋体" w:eastAsia="宋体" w:cs="宋体"/>
          <w:b/>
          <w:bCs/>
          <w:spacing w:val="5"/>
          <w:sz w:val="24"/>
          <w:szCs w:val="24"/>
        </w:rPr>
        <w:t>（加盖供应商印章）</w:t>
      </w:r>
    </w:p>
    <w:p w14:paraId="70F55105">
      <w:pPr>
        <w:spacing w:line="227" w:lineRule="auto"/>
        <w:rPr>
          <w:rFonts w:ascii="宋体" w:hAnsi="宋体" w:eastAsia="宋体" w:cs="宋体"/>
          <w:sz w:val="20"/>
          <w:szCs w:val="20"/>
        </w:rPr>
        <w:sectPr>
          <w:footerReference r:id="rId17" w:type="default"/>
          <w:pgSz w:w="11905" w:h="16838"/>
          <w:pgMar w:top="1247" w:right="1417" w:bottom="1247" w:left="1417" w:header="624" w:footer="675" w:gutter="0"/>
          <w:pgNumType w:fmt="numberInDash"/>
          <w:cols w:space="0" w:num="1"/>
          <w:rtlGutter w:val="0"/>
          <w:docGrid w:linePitch="0" w:charSpace="0"/>
        </w:sectPr>
      </w:pPr>
    </w:p>
    <w:p w14:paraId="050388B0">
      <w:pPr>
        <w:spacing w:before="89" w:line="223" w:lineRule="auto"/>
        <w:ind w:left="3114"/>
        <w:rPr>
          <w:rFonts w:ascii="宋体" w:hAnsi="宋体" w:eastAsia="宋体" w:cs="宋体"/>
          <w:sz w:val="31"/>
          <w:szCs w:val="31"/>
        </w:rPr>
      </w:pPr>
      <w:r>
        <w:rPr>
          <w:rFonts w:ascii="宋体" w:hAnsi="宋体" w:eastAsia="宋体" w:cs="宋体"/>
          <w:b/>
          <w:bCs/>
          <w:spacing w:val="4"/>
          <w:sz w:val="31"/>
          <w:szCs w:val="31"/>
        </w:rPr>
        <w:t>（3）第二轮报价表</w:t>
      </w:r>
    </w:p>
    <w:p w14:paraId="43229C2A">
      <w:pPr>
        <w:pStyle w:val="5"/>
        <w:spacing w:line="245" w:lineRule="auto"/>
      </w:pPr>
    </w:p>
    <w:p w14:paraId="0D6B406D">
      <w:pPr>
        <w:pStyle w:val="5"/>
        <w:spacing w:line="245" w:lineRule="auto"/>
      </w:pPr>
    </w:p>
    <w:p w14:paraId="6CA3D832">
      <w:pPr>
        <w:spacing w:before="78" w:line="218" w:lineRule="auto"/>
        <w:ind w:left="17"/>
        <w:rPr>
          <w:rFonts w:ascii="宋体" w:hAnsi="宋体" w:eastAsia="宋体" w:cs="宋体"/>
          <w:sz w:val="24"/>
          <w:szCs w:val="24"/>
        </w:rPr>
      </w:pPr>
      <w:r>
        <w:rPr>
          <w:rFonts w:ascii="宋体" w:hAnsi="宋体" w:eastAsia="宋体" w:cs="宋体"/>
          <w:spacing w:val="-1"/>
          <w:sz w:val="24"/>
          <w:szCs w:val="24"/>
        </w:rPr>
        <w:t>说明：第二轮报价表（</w:t>
      </w:r>
      <w:r>
        <w:rPr>
          <w:rFonts w:ascii="宋体" w:hAnsi="宋体" w:eastAsia="宋体" w:cs="宋体"/>
          <w:b/>
          <w:bCs/>
          <w:spacing w:val="-1"/>
          <w:sz w:val="24"/>
          <w:szCs w:val="24"/>
        </w:rPr>
        <w:t>附已标价工程量清单</w:t>
      </w:r>
      <w:r>
        <w:rPr>
          <w:rFonts w:ascii="宋体" w:hAnsi="宋体" w:eastAsia="宋体" w:cs="宋体"/>
          <w:spacing w:val="-1"/>
          <w:sz w:val="24"/>
          <w:szCs w:val="24"/>
        </w:rPr>
        <w:t>）加</w:t>
      </w:r>
      <w:r>
        <w:rPr>
          <w:rFonts w:ascii="宋体" w:hAnsi="宋体" w:eastAsia="宋体" w:cs="宋体"/>
          <w:spacing w:val="-2"/>
          <w:sz w:val="24"/>
          <w:szCs w:val="24"/>
        </w:rPr>
        <w:t>盖公章。</w:t>
      </w:r>
    </w:p>
    <w:p w14:paraId="1D3848F2">
      <w:pPr>
        <w:spacing w:line="111" w:lineRule="auto"/>
        <w:rPr>
          <w:rFonts w:ascii="Arial"/>
          <w:sz w:val="2"/>
        </w:rPr>
      </w:pPr>
    </w:p>
    <w:tbl>
      <w:tblPr>
        <w:tblStyle w:val="21"/>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2"/>
        <w:gridCol w:w="6761"/>
      </w:tblGrid>
      <w:tr w14:paraId="7FF80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482" w:type="dxa"/>
            <w:vAlign w:val="top"/>
          </w:tcPr>
          <w:p w14:paraId="6B69B171">
            <w:pPr>
              <w:pStyle w:val="22"/>
              <w:spacing w:before="298" w:line="220" w:lineRule="auto"/>
              <w:ind w:left="771"/>
            </w:pPr>
            <w:r>
              <w:rPr>
                <w:spacing w:val="-4"/>
              </w:rPr>
              <w:t>项目名称</w:t>
            </w:r>
          </w:p>
        </w:tc>
        <w:tc>
          <w:tcPr>
            <w:tcW w:w="6761" w:type="dxa"/>
            <w:vAlign w:val="top"/>
          </w:tcPr>
          <w:p w14:paraId="190D9B6E">
            <w:pPr>
              <w:rPr>
                <w:rFonts w:ascii="Arial"/>
                <w:sz w:val="21"/>
              </w:rPr>
            </w:pPr>
          </w:p>
        </w:tc>
      </w:tr>
      <w:tr w14:paraId="09E68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482" w:type="dxa"/>
            <w:vAlign w:val="top"/>
          </w:tcPr>
          <w:p w14:paraId="18F5E376">
            <w:pPr>
              <w:pStyle w:val="22"/>
              <w:spacing w:before="295" w:line="219" w:lineRule="auto"/>
              <w:ind w:left="648"/>
            </w:pPr>
            <w:r>
              <w:rPr>
                <w:spacing w:val="-2"/>
              </w:rPr>
              <w:t>供应商名称</w:t>
            </w:r>
          </w:p>
        </w:tc>
        <w:tc>
          <w:tcPr>
            <w:tcW w:w="6761" w:type="dxa"/>
            <w:vAlign w:val="top"/>
          </w:tcPr>
          <w:p w14:paraId="77DC9D5F">
            <w:pPr>
              <w:rPr>
                <w:rFonts w:ascii="Arial"/>
                <w:sz w:val="21"/>
              </w:rPr>
            </w:pPr>
          </w:p>
        </w:tc>
      </w:tr>
      <w:tr w14:paraId="5CB9F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2482" w:type="dxa"/>
            <w:vAlign w:val="top"/>
          </w:tcPr>
          <w:p w14:paraId="74CDD190">
            <w:pPr>
              <w:spacing w:line="254" w:lineRule="auto"/>
              <w:rPr>
                <w:rFonts w:ascii="Arial"/>
                <w:sz w:val="21"/>
              </w:rPr>
            </w:pPr>
          </w:p>
          <w:p w14:paraId="1AA71F3E">
            <w:pPr>
              <w:spacing w:line="254" w:lineRule="auto"/>
              <w:rPr>
                <w:rFonts w:ascii="Arial"/>
                <w:sz w:val="21"/>
              </w:rPr>
            </w:pPr>
          </w:p>
          <w:p w14:paraId="75F9ACCD">
            <w:pPr>
              <w:pStyle w:val="22"/>
              <w:spacing w:before="78" w:line="218" w:lineRule="auto"/>
              <w:ind w:left="534"/>
            </w:pPr>
            <w:r>
              <w:rPr>
                <w:spacing w:val="-3"/>
              </w:rPr>
              <w:t>总报价（元）</w:t>
            </w:r>
          </w:p>
        </w:tc>
        <w:tc>
          <w:tcPr>
            <w:tcW w:w="6761" w:type="dxa"/>
            <w:vAlign w:val="top"/>
          </w:tcPr>
          <w:p w14:paraId="0ACECE3C">
            <w:pPr>
              <w:pStyle w:val="22"/>
              <w:spacing w:before="148" w:line="220" w:lineRule="auto"/>
              <w:ind w:left="117"/>
            </w:pPr>
            <w:r>
              <w:rPr>
                <w:spacing w:val="-5"/>
              </w:rPr>
              <w:t>大写：</w:t>
            </w:r>
            <w:r>
              <w:rPr>
                <w:u w:val="single" w:color="auto"/>
              </w:rPr>
              <w:t xml:space="preserve">                            </w:t>
            </w:r>
          </w:p>
          <w:p w14:paraId="46072918">
            <w:pPr>
              <w:spacing w:line="257" w:lineRule="auto"/>
              <w:rPr>
                <w:rFonts w:ascii="Arial"/>
                <w:sz w:val="21"/>
              </w:rPr>
            </w:pPr>
          </w:p>
          <w:p w14:paraId="7230D95C">
            <w:pPr>
              <w:spacing w:line="257" w:lineRule="auto"/>
              <w:rPr>
                <w:rFonts w:ascii="Arial"/>
                <w:sz w:val="21"/>
              </w:rPr>
            </w:pPr>
          </w:p>
          <w:p w14:paraId="1A18507C">
            <w:pPr>
              <w:pStyle w:val="22"/>
              <w:spacing w:before="78" w:line="219" w:lineRule="auto"/>
              <w:ind w:left="121"/>
            </w:pPr>
            <w:r>
              <w:rPr>
                <w:spacing w:val="-9"/>
              </w:rPr>
              <w:t>小写：￥</w:t>
            </w:r>
            <w:r>
              <w:rPr>
                <w:spacing w:val="-93"/>
              </w:rPr>
              <w:t xml:space="preserve"> </w:t>
            </w:r>
            <w:r>
              <w:rPr>
                <w:u w:val="single" w:color="auto"/>
              </w:rPr>
              <w:t xml:space="preserve">       </w:t>
            </w:r>
            <w:r>
              <w:rPr>
                <w:rFonts w:hint="eastAsia"/>
                <w:u w:val="single" w:color="auto"/>
                <w:lang w:val="en-US" w:eastAsia="zh-CN"/>
              </w:rPr>
              <w:t xml:space="preserve">     </w:t>
            </w:r>
            <w:r>
              <w:rPr>
                <w:u w:val="single" w:color="auto"/>
              </w:rPr>
              <w:t xml:space="preserve">      </w:t>
            </w:r>
            <w:r>
              <w:rPr>
                <w:spacing w:val="-108"/>
              </w:rPr>
              <w:t xml:space="preserve"> </w:t>
            </w:r>
            <w:r>
              <w:rPr>
                <w:spacing w:val="-9"/>
              </w:rPr>
              <w:t>元</w:t>
            </w:r>
          </w:p>
        </w:tc>
      </w:tr>
      <w:tr w14:paraId="0D917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2482" w:type="dxa"/>
            <w:vAlign w:val="top"/>
          </w:tcPr>
          <w:p w14:paraId="2E315A33">
            <w:pPr>
              <w:pStyle w:val="22"/>
              <w:spacing w:before="297" w:line="220" w:lineRule="auto"/>
              <w:jc w:val="right"/>
            </w:pPr>
            <w:r>
              <w:rPr>
                <w:spacing w:val="-5"/>
              </w:rPr>
              <w:t>工期（合同履行期限）</w:t>
            </w:r>
          </w:p>
        </w:tc>
        <w:tc>
          <w:tcPr>
            <w:tcW w:w="6761" w:type="dxa"/>
            <w:vAlign w:val="top"/>
          </w:tcPr>
          <w:p w14:paraId="74A3A316">
            <w:pPr>
              <w:pStyle w:val="22"/>
              <w:tabs>
                <w:tab w:val="left" w:pos="3376"/>
              </w:tabs>
              <w:spacing w:before="297" w:line="220" w:lineRule="auto"/>
              <w:ind w:left="2776"/>
            </w:pPr>
            <w:r>
              <w:rPr>
                <w:u w:val="single" w:color="auto"/>
              </w:rPr>
              <w:tab/>
            </w:r>
            <w:r>
              <w:rPr>
                <w:spacing w:val="-69"/>
              </w:rPr>
              <w:t xml:space="preserve"> </w:t>
            </w:r>
            <w:r>
              <w:rPr>
                <w:spacing w:val="-17"/>
              </w:rPr>
              <w:t>日历天</w:t>
            </w:r>
          </w:p>
        </w:tc>
      </w:tr>
      <w:tr w14:paraId="679D0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482" w:type="dxa"/>
            <w:vAlign w:val="top"/>
          </w:tcPr>
          <w:p w14:paraId="087C5989">
            <w:pPr>
              <w:pStyle w:val="22"/>
              <w:spacing w:before="296" w:line="220" w:lineRule="auto"/>
              <w:ind w:left="769"/>
            </w:pPr>
            <w:r>
              <w:rPr>
                <w:spacing w:val="-3"/>
              </w:rPr>
              <w:t>质量标准</w:t>
            </w:r>
          </w:p>
        </w:tc>
        <w:tc>
          <w:tcPr>
            <w:tcW w:w="6761" w:type="dxa"/>
            <w:vAlign w:val="top"/>
          </w:tcPr>
          <w:p w14:paraId="6D60AD0A">
            <w:pPr>
              <w:rPr>
                <w:rFonts w:ascii="Arial"/>
                <w:sz w:val="21"/>
              </w:rPr>
            </w:pPr>
          </w:p>
        </w:tc>
      </w:tr>
      <w:tr w14:paraId="67B5B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482" w:type="dxa"/>
            <w:vAlign w:val="top"/>
          </w:tcPr>
          <w:p w14:paraId="53DBB620">
            <w:pPr>
              <w:pStyle w:val="22"/>
              <w:spacing w:before="299" w:line="220" w:lineRule="auto"/>
              <w:ind w:left="651"/>
            </w:pPr>
            <w:r>
              <w:rPr>
                <w:spacing w:val="-3"/>
              </w:rPr>
              <w:t>投标有效期</w:t>
            </w:r>
          </w:p>
        </w:tc>
        <w:tc>
          <w:tcPr>
            <w:tcW w:w="6761" w:type="dxa"/>
            <w:vAlign w:val="top"/>
          </w:tcPr>
          <w:p w14:paraId="7A7BA0C0">
            <w:pPr>
              <w:rPr>
                <w:rFonts w:ascii="Arial"/>
                <w:sz w:val="21"/>
              </w:rPr>
            </w:pPr>
          </w:p>
        </w:tc>
      </w:tr>
      <w:tr w14:paraId="1E827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2482" w:type="dxa"/>
            <w:vAlign w:val="top"/>
          </w:tcPr>
          <w:p w14:paraId="27814D66">
            <w:pPr>
              <w:pStyle w:val="22"/>
              <w:spacing w:before="300" w:line="220" w:lineRule="auto"/>
              <w:ind w:left="771"/>
            </w:pPr>
            <w:r>
              <w:rPr>
                <w:spacing w:val="-4"/>
              </w:rPr>
              <w:t>项目经理</w:t>
            </w:r>
          </w:p>
        </w:tc>
        <w:tc>
          <w:tcPr>
            <w:tcW w:w="6761" w:type="dxa"/>
            <w:vAlign w:val="top"/>
          </w:tcPr>
          <w:p w14:paraId="4482556A">
            <w:pPr>
              <w:rPr>
                <w:rFonts w:ascii="Arial"/>
                <w:sz w:val="21"/>
              </w:rPr>
            </w:pPr>
          </w:p>
        </w:tc>
      </w:tr>
      <w:tr w14:paraId="31717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2482" w:type="dxa"/>
            <w:vAlign w:val="top"/>
          </w:tcPr>
          <w:p w14:paraId="1EC25D73">
            <w:pPr>
              <w:pStyle w:val="22"/>
              <w:spacing w:before="151" w:line="280" w:lineRule="auto"/>
              <w:ind w:left="768" w:right="758" w:firstLine="3"/>
            </w:pPr>
            <w:r>
              <w:rPr>
                <w:spacing w:val="-4"/>
              </w:rPr>
              <w:t>项目经理</w:t>
            </w:r>
            <w:r>
              <w:rPr>
                <w:spacing w:val="1"/>
              </w:rPr>
              <w:t xml:space="preserve"> </w:t>
            </w:r>
            <w:r>
              <w:rPr>
                <w:spacing w:val="-3"/>
              </w:rPr>
              <w:t>证书编号</w:t>
            </w:r>
          </w:p>
        </w:tc>
        <w:tc>
          <w:tcPr>
            <w:tcW w:w="6761" w:type="dxa"/>
            <w:vAlign w:val="top"/>
          </w:tcPr>
          <w:p w14:paraId="76266A9D">
            <w:pPr>
              <w:rPr>
                <w:rFonts w:ascii="Arial"/>
                <w:sz w:val="21"/>
              </w:rPr>
            </w:pPr>
          </w:p>
        </w:tc>
      </w:tr>
    </w:tbl>
    <w:p w14:paraId="71C8946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4" w:firstLineChars="200"/>
        <w:textAlignment w:val="baseline"/>
        <w:rPr>
          <w:rFonts w:ascii="宋体" w:hAnsi="宋体" w:eastAsia="宋体" w:cs="宋体"/>
          <w:sz w:val="22"/>
          <w:szCs w:val="22"/>
        </w:rPr>
      </w:pPr>
      <w:r>
        <w:rPr>
          <w:rFonts w:ascii="宋体" w:hAnsi="宋体" w:eastAsia="宋体" w:cs="宋体"/>
          <w:spacing w:val="-4"/>
          <w:sz w:val="22"/>
          <w:szCs w:val="22"/>
        </w:rPr>
        <w:t>注：</w:t>
      </w:r>
    </w:p>
    <w:p w14:paraId="5E126C2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textAlignment w:val="baseline"/>
        <w:rPr>
          <w:rFonts w:ascii="宋体" w:hAnsi="宋体" w:eastAsia="宋体" w:cs="宋体"/>
          <w:sz w:val="22"/>
          <w:szCs w:val="22"/>
        </w:rPr>
      </w:pPr>
      <w:r>
        <w:rPr>
          <w:rFonts w:ascii="宋体" w:hAnsi="宋体" w:eastAsia="宋体" w:cs="宋体"/>
          <w:spacing w:val="-2"/>
          <w:sz w:val="22"/>
          <w:szCs w:val="22"/>
        </w:rPr>
        <w:t>1、供应商可根据实际情况自行添加表格内容。</w:t>
      </w:r>
    </w:p>
    <w:p w14:paraId="204C1BA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textAlignment w:val="baseline"/>
        <w:rPr>
          <w:rFonts w:ascii="宋体" w:hAnsi="宋体" w:eastAsia="宋体" w:cs="宋体"/>
          <w:sz w:val="22"/>
          <w:szCs w:val="22"/>
        </w:rPr>
      </w:pPr>
      <w:r>
        <w:rPr>
          <w:rFonts w:ascii="宋体" w:hAnsi="宋体" w:eastAsia="宋体" w:cs="宋体"/>
          <w:spacing w:val="-1"/>
          <w:sz w:val="22"/>
          <w:szCs w:val="22"/>
        </w:rPr>
        <w:t>2、报价一经涂改，应在涂改处加盖单位公章或供应商代表签字或盖章，否则其响应作无</w:t>
      </w:r>
      <w:r>
        <w:rPr>
          <w:rFonts w:ascii="宋体" w:hAnsi="宋体" w:eastAsia="宋体" w:cs="宋体"/>
          <w:spacing w:val="16"/>
          <w:sz w:val="22"/>
          <w:szCs w:val="22"/>
        </w:rPr>
        <w:t xml:space="preserve"> </w:t>
      </w:r>
      <w:r>
        <w:rPr>
          <w:rFonts w:ascii="宋体" w:hAnsi="宋体" w:eastAsia="宋体" w:cs="宋体"/>
          <w:spacing w:val="-2"/>
          <w:sz w:val="22"/>
          <w:szCs w:val="22"/>
        </w:rPr>
        <w:t>效响应性文件处理。</w:t>
      </w:r>
    </w:p>
    <w:p w14:paraId="548203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textAlignment w:val="baseline"/>
        <w:rPr>
          <w:rFonts w:ascii="宋体" w:hAnsi="宋体" w:eastAsia="宋体" w:cs="宋体"/>
          <w:sz w:val="22"/>
          <w:szCs w:val="22"/>
        </w:rPr>
      </w:pPr>
      <w:r>
        <w:rPr>
          <w:rFonts w:ascii="宋体" w:hAnsi="宋体" w:eastAsia="宋体" w:cs="宋体"/>
          <w:spacing w:val="-3"/>
          <w:sz w:val="22"/>
          <w:szCs w:val="22"/>
        </w:rPr>
        <w:t>3、以上报价应与“</w:t>
      </w:r>
      <w:r>
        <w:rPr>
          <w:rFonts w:ascii="宋体" w:hAnsi="宋体" w:eastAsia="宋体" w:cs="宋体"/>
          <w:spacing w:val="-75"/>
          <w:sz w:val="22"/>
          <w:szCs w:val="22"/>
        </w:rPr>
        <w:t xml:space="preserve"> </w:t>
      </w:r>
      <w:r>
        <w:rPr>
          <w:rFonts w:ascii="宋体" w:hAnsi="宋体" w:eastAsia="宋体" w:cs="宋体"/>
          <w:spacing w:val="-3"/>
          <w:sz w:val="22"/>
          <w:szCs w:val="22"/>
        </w:rPr>
        <w:t>已标价工程量清单</w:t>
      </w:r>
      <w:r>
        <w:rPr>
          <w:rFonts w:ascii="宋体" w:hAnsi="宋体" w:eastAsia="宋体" w:cs="宋体"/>
          <w:spacing w:val="-81"/>
          <w:sz w:val="22"/>
          <w:szCs w:val="22"/>
        </w:rPr>
        <w:t xml:space="preserve"> </w:t>
      </w:r>
      <w:r>
        <w:rPr>
          <w:rFonts w:ascii="宋体" w:hAnsi="宋体" w:eastAsia="宋体" w:cs="宋体"/>
          <w:spacing w:val="-3"/>
          <w:sz w:val="22"/>
          <w:szCs w:val="22"/>
        </w:rPr>
        <w:t>”中的报价相一致。</w:t>
      </w:r>
    </w:p>
    <w:p w14:paraId="1A3D00F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textAlignment w:val="baseline"/>
        <w:rPr>
          <w:rFonts w:ascii="宋体" w:hAnsi="宋体" w:eastAsia="宋体" w:cs="宋体"/>
          <w:sz w:val="24"/>
          <w:szCs w:val="24"/>
        </w:rPr>
      </w:pPr>
      <w:r>
        <w:rPr>
          <w:rFonts w:ascii="宋体" w:hAnsi="宋体" w:eastAsia="宋体" w:cs="宋体"/>
          <w:sz w:val="22"/>
          <w:szCs w:val="22"/>
        </w:rPr>
        <w:t>4、供应商所报总价应包括其履行本项目合同</w:t>
      </w:r>
      <w:r>
        <w:rPr>
          <w:rFonts w:ascii="宋体" w:hAnsi="宋体" w:eastAsia="宋体" w:cs="宋体"/>
          <w:spacing w:val="-1"/>
          <w:sz w:val="22"/>
          <w:szCs w:val="22"/>
        </w:rPr>
        <w:t>（如果成交）所列项目所需的所有费用，包</w:t>
      </w:r>
      <w:r>
        <w:rPr>
          <w:rFonts w:ascii="宋体" w:hAnsi="宋体" w:eastAsia="宋体" w:cs="宋体"/>
          <w:sz w:val="22"/>
          <w:szCs w:val="22"/>
        </w:rPr>
        <w:t xml:space="preserve"> 括所投入的全部人工成本、材料、机械、管理费、规费、利润、</w:t>
      </w:r>
      <w:r>
        <w:rPr>
          <w:rFonts w:ascii="宋体" w:hAnsi="宋体" w:eastAsia="宋体" w:cs="宋体"/>
          <w:spacing w:val="-1"/>
          <w:sz w:val="22"/>
          <w:szCs w:val="22"/>
        </w:rPr>
        <w:t>税金等全部费用</w:t>
      </w:r>
      <w:r>
        <w:rPr>
          <w:rFonts w:ascii="宋体" w:hAnsi="宋体" w:eastAsia="宋体" w:cs="宋体"/>
          <w:spacing w:val="-1"/>
          <w:sz w:val="24"/>
          <w:szCs w:val="24"/>
        </w:rPr>
        <w:t>。</w:t>
      </w:r>
    </w:p>
    <w:p w14:paraId="72C0F479">
      <w:pPr>
        <w:pStyle w:val="5"/>
        <w:spacing w:line="248" w:lineRule="auto"/>
      </w:pPr>
    </w:p>
    <w:p w14:paraId="7370CBD0">
      <w:pPr>
        <w:pStyle w:val="5"/>
        <w:spacing w:line="248" w:lineRule="auto"/>
      </w:pPr>
    </w:p>
    <w:p w14:paraId="6285A9D6">
      <w:pPr>
        <w:spacing w:before="78" w:line="219" w:lineRule="auto"/>
        <w:ind w:left="4933"/>
        <w:rPr>
          <w:rFonts w:ascii="宋体" w:hAnsi="宋体" w:eastAsia="宋体" w:cs="宋体"/>
          <w:sz w:val="24"/>
          <w:szCs w:val="24"/>
        </w:rPr>
      </w:pPr>
      <w:r>
        <w:rPr>
          <w:rFonts w:ascii="宋体" w:hAnsi="宋体" w:eastAsia="宋体" w:cs="宋体"/>
          <w:spacing w:val="-2"/>
          <w:sz w:val="24"/>
          <w:szCs w:val="24"/>
        </w:rPr>
        <w:t>谈判供应商（盖章</w:t>
      </w:r>
      <w:r>
        <w:rPr>
          <w:rFonts w:ascii="宋体" w:hAnsi="宋体" w:eastAsia="宋体" w:cs="宋体"/>
          <w:spacing w:val="3"/>
          <w:sz w:val="24"/>
          <w:szCs w:val="24"/>
        </w:rPr>
        <w:t>）：</w:t>
      </w:r>
    </w:p>
    <w:p w14:paraId="0BE4223B">
      <w:pPr>
        <w:spacing w:before="154" w:line="325" w:lineRule="auto"/>
        <w:ind w:left="4825" w:right="653" w:hanging="720"/>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28"/>
          <w:sz w:val="24"/>
          <w:szCs w:val="24"/>
        </w:rPr>
        <w:t>）</w:t>
      </w:r>
      <w:r>
        <w:rPr>
          <w:rFonts w:hint="eastAsia" w:ascii="宋体" w:hAnsi="宋体" w:eastAsia="宋体" w:cs="宋体"/>
          <w:spacing w:val="-28"/>
          <w:sz w:val="24"/>
          <w:szCs w:val="24"/>
          <w:lang w:val="en-US" w:eastAsia="zh-CN"/>
        </w:rPr>
        <w:t>:</w:t>
      </w: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7A50FEC4">
      <w:pPr>
        <w:spacing w:before="78" w:line="417" w:lineRule="auto"/>
        <w:ind w:left="14" w:right="344" w:firstLine="482"/>
        <w:rPr>
          <w:rFonts w:ascii="宋体" w:hAnsi="宋体" w:eastAsia="宋体" w:cs="宋体"/>
          <w:sz w:val="24"/>
          <w:szCs w:val="24"/>
        </w:rPr>
      </w:pPr>
      <w:r>
        <w:rPr>
          <w:rFonts w:ascii="宋体" w:hAnsi="宋体" w:eastAsia="宋体" w:cs="宋体"/>
          <w:b/>
          <w:bCs/>
          <w:spacing w:val="-2"/>
          <w:sz w:val="24"/>
          <w:szCs w:val="24"/>
        </w:rPr>
        <w:t>注：投标供应商在系统进行第二轮报价时，须提交第</w:t>
      </w:r>
      <w:r>
        <w:rPr>
          <w:rFonts w:ascii="宋体" w:hAnsi="宋体" w:eastAsia="宋体" w:cs="宋体"/>
          <w:b/>
          <w:bCs/>
          <w:spacing w:val="-3"/>
          <w:sz w:val="24"/>
          <w:szCs w:val="24"/>
        </w:rPr>
        <w:t>二轮报价表和已标价工程量</w:t>
      </w:r>
      <w:r>
        <w:rPr>
          <w:rFonts w:ascii="宋体" w:hAnsi="宋体" w:eastAsia="宋体" w:cs="宋体"/>
          <w:b/>
          <w:bCs/>
          <w:spacing w:val="-4"/>
          <w:sz w:val="24"/>
          <w:szCs w:val="24"/>
        </w:rPr>
        <w:t>清单电子版(PDF</w:t>
      </w:r>
      <w:r>
        <w:rPr>
          <w:rFonts w:ascii="宋体" w:hAnsi="宋体" w:eastAsia="宋体" w:cs="宋体"/>
          <w:spacing w:val="-42"/>
          <w:sz w:val="24"/>
          <w:szCs w:val="24"/>
        </w:rPr>
        <w:t xml:space="preserve"> </w:t>
      </w:r>
      <w:r>
        <w:rPr>
          <w:rFonts w:ascii="宋体" w:hAnsi="宋体" w:eastAsia="宋体" w:cs="宋体"/>
          <w:b/>
          <w:bCs/>
          <w:spacing w:val="-4"/>
          <w:sz w:val="24"/>
          <w:szCs w:val="24"/>
        </w:rPr>
        <w:t>格式)。</w:t>
      </w:r>
    </w:p>
    <w:p w14:paraId="334CA8DD">
      <w:pPr>
        <w:spacing w:line="417" w:lineRule="auto"/>
        <w:rPr>
          <w:rFonts w:ascii="宋体" w:hAnsi="宋体" w:eastAsia="宋体" w:cs="宋体"/>
          <w:sz w:val="24"/>
          <w:szCs w:val="24"/>
        </w:rPr>
        <w:sectPr>
          <w:footerReference r:id="rId18" w:type="default"/>
          <w:pgSz w:w="11905" w:h="16838"/>
          <w:pgMar w:top="1247" w:right="1417" w:bottom="1247" w:left="1417" w:header="624" w:footer="675" w:gutter="0"/>
          <w:pgNumType w:fmt="numberInDash"/>
          <w:cols w:space="0" w:num="1"/>
          <w:rtlGutter w:val="0"/>
          <w:docGrid w:linePitch="0" w:charSpace="0"/>
        </w:sectPr>
      </w:pPr>
    </w:p>
    <w:p w14:paraId="3D74462D">
      <w:pPr>
        <w:spacing w:before="121" w:line="186" w:lineRule="auto"/>
        <w:rPr>
          <w:rFonts w:ascii="微软雅黑" w:hAnsi="微软雅黑" w:eastAsia="微软雅黑" w:cs="微软雅黑"/>
          <w:sz w:val="28"/>
          <w:szCs w:val="28"/>
        </w:rPr>
      </w:pPr>
      <w:r>
        <w:rPr>
          <w:rFonts w:ascii="微软雅黑" w:hAnsi="微软雅黑" w:eastAsia="微软雅黑" w:cs="微软雅黑"/>
          <w:b/>
          <w:bCs/>
          <w:spacing w:val="-16"/>
          <w:sz w:val="28"/>
          <w:szCs w:val="28"/>
        </w:rPr>
        <w:t>附件 3：</w:t>
      </w:r>
    </w:p>
    <w:p w14:paraId="1F173906">
      <w:pPr>
        <w:pStyle w:val="5"/>
        <w:spacing w:line="295" w:lineRule="auto"/>
      </w:pPr>
    </w:p>
    <w:p w14:paraId="02A22047">
      <w:pPr>
        <w:spacing w:before="150" w:line="188" w:lineRule="auto"/>
        <w:ind w:left="3165"/>
        <w:rPr>
          <w:rFonts w:ascii="微软雅黑" w:hAnsi="微软雅黑" w:eastAsia="微软雅黑" w:cs="微软雅黑"/>
          <w:sz w:val="35"/>
          <w:szCs w:val="35"/>
        </w:rPr>
      </w:pPr>
      <w:r>
        <w:rPr>
          <w:rFonts w:ascii="微软雅黑" w:hAnsi="微软雅黑" w:eastAsia="微软雅黑" w:cs="微软雅黑"/>
          <w:b/>
          <w:bCs/>
          <w:spacing w:val="9"/>
          <w:sz w:val="35"/>
          <w:szCs w:val="35"/>
        </w:rPr>
        <w:t>法定代表人身份证明</w:t>
      </w:r>
    </w:p>
    <w:p w14:paraId="08F4B109">
      <w:pPr>
        <w:pStyle w:val="5"/>
        <w:spacing w:line="291" w:lineRule="auto"/>
      </w:pPr>
    </w:p>
    <w:p w14:paraId="047A2973">
      <w:pPr>
        <w:pStyle w:val="5"/>
        <w:spacing w:line="292" w:lineRule="auto"/>
      </w:pPr>
    </w:p>
    <w:p w14:paraId="125F6796">
      <w:pPr>
        <w:pStyle w:val="5"/>
        <w:spacing w:line="292" w:lineRule="auto"/>
      </w:pPr>
    </w:p>
    <w:p w14:paraId="3C1389A1">
      <w:pPr>
        <w:keepNext w:val="0"/>
        <w:keepLines w:val="0"/>
        <w:pageBreakBefore w:val="0"/>
        <w:widowControl/>
        <w:tabs>
          <w:tab w:val="left" w:pos="5605"/>
          <w:tab w:val="left" w:pos="5725"/>
        </w:tabs>
        <w:kinsoku w:val="0"/>
        <w:wordWrap/>
        <w:overflowPunct/>
        <w:topLinePunct w:val="0"/>
        <w:autoSpaceDE w:val="0"/>
        <w:autoSpaceDN w:val="0"/>
        <w:bidi w:val="0"/>
        <w:adjustRightInd w:val="0"/>
        <w:snapToGrid w:val="0"/>
        <w:spacing w:line="440" w:lineRule="exact"/>
        <w:ind w:left="0" w:right="0" w:firstLine="472" w:firstLineChars="200"/>
        <w:jc w:val="left"/>
        <w:textAlignment w:val="baseline"/>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p>
    <w:p w14:paraId="01479CFF">
      <w:pPr>
        <w:keepNext w:val="0"/>
        <w:keepLines w:val="0"/>
        <w:pageBreakBefore w:val="0"/>
        <w:widowControl/>
        <w:tabs>
          <w:tab w:val="left" w:pos="5605"/>
          <w:tab w:val="left" w:pos="5725"/>
        </w:tabs>
        <w:kinsoku w:val="0"/>
        <w:wordWrap/>
        <w:overflowPunct/>
        <w:topLinePunct w:val="0"/>
        <w:autoSpaceDE w:val="0"/>
        <w:autoSpaceDN w:val="0"/>
        <w:bidi w:val="0"/>
        <w:adjustRightInd w:val="0"/>
        <w:snapToGrid w:val="0"/>
        <w:spacing w:line="440" w:lineRule="exact"/>
        <w:ind w:left="0" w:right="0" w:firstLine="472" w:firstLineChars="200"/>
        <w:jc w:val="left"/>
        <w:textAlignment w:val="baseline"/>
        <w:rPr>
          <w:rFonts w:ascii="宋体" w:hAnsi="宋体" w:eastAsia="宋体" w:cs="宋体"/>
          <w:sz w:val="24"/>
          <w:szCs w:val="24"/>
        </w:rPr>
      </w:pPr>
      <w:r>
        <w:rPr>
          <w:rFonts w:ascii="宋体" w:hAnsi="宋体" w:eastAsia="宋体" w:cs="宋体"/>
          <w:spacing w:val="-2"/>
          <w:sz w:val="24"/>
          <w:szCs w:val="24"/>
        </w:rPr>
        <w:t>单位性质：</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p>
    <w:p w14:paraId="7078A931">
      <w:pPr>
        <w:keepNext w:val="0"/>
        <w:keepLines w:val="0"/>
        <w:pageBreakBefore w:val="0"/>
        <w:widowControl/>
        <w:tabs>
          <w:tab w:val="left" w:pos="5605"/>
          <w:tab w:val="left" w:pos="5725"/>
        </w:tabs>
        <w:kinsoku w:val="0"/>
        <w:wordWrap/>
        <w:overflowPunct/>
        <w:topLinePunct w:val="0"/>
        <w:autoSpaceDE w:val="0"/>
        <w:autoSpaceDN w:val="0"/>
        <w:bidi w:val="0"/>
        <w:adjustRightInd w:val="0"/>
        <w:snapToGrid w:val="0"/>
        <w:spacing w:line="440" w:lineRule="exact"/>
        <w:ind w:left="0" w:right="0" w:firstLine="464" w:firstLineChars="200"/>
        <w:jc w:val="left"/>
        <w:textAlignment w:val="baseline"/>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z w:val="24"/>
          <w:szCs w:val="24"/>
          <w:u w:val="single" w:color="auto"/>
        </w:rPr>
        <w:tab/>
      </w:r>
      <w:r>
        <w:rPr>
          <w:rFonts w:ascii="宋体" w:hAnsi="宋体" w:eastAsia="宋体" w:cs="宋体"/>
          <w:sz w:val="24"/>
          <w:szCs w:val="24"/>
        </w:rPr>
        <w:t xml:space="preserve">  </w:t>
      </w:r>
    </w:p>
    <w:p w14:paraId="1C58CEE8">
      <w:pPr>
        <w:keepNext w:val="0"/>
        <w:keepLines w:val="0"/>
        <w:pageBreakBefore w:val="0"/>
        <w:widowControl/>
        <w:tabs>
          <w:tab w:val="left" w:pos="5605"/>
          <w:tab w:val="left" w:pos="5725"/>
        </w:tabs>
        <w:kinsoku w:val="0"/>
        <w:wordWrap/>
        <w:overflowPunct/>
        <w:topLinePunct w:val="0"/>
        <w:autoSpaceDE w:val="0"/>
        <w:autoSpaceDN w:val="0"/>
        <w:bidi w:val="0"/>
        <w:adjustRightInd w:val="0"/>
        <w:snapToGrid w:val="0"/>
        <w:spacing w:line="440" w:lineRule="exact"/>
        <w:ind w:left="0" w:right="0" w:firstLine="472" w:firstLineChars="200"/>
        <w:jc w:val="left"/>
        <w:textAlignment w:val="baseline"/>
        <w:rPr>
          <w:rFonts w:ascii="宋体" w:hAnsi="宋体" w:eastAsia="宋体" w:cs="宋体"/>
          <w:sz w:val="24"/>
          <w:szCs w:val="24"/>
        </w:rPr>
      </w:pPr>
      <w:r>
        <w:rPr>
          <w:rFonts w:ascii="宋体" w:hAnsi="宋体" w:eastAsia="宋体" w:cs="宋体"/>
          <w:spacing w:val="-2"/>
          <w:sz w:val="24"/>
          <w:szCs w:val="24"/>
        </w:rPr>
        <w:t>成立时间：</w:t>
      </w:r>
      <w:r>
        <w:rPr>
          <w:rFonts w:ascii="宋体" w:hAnsi="宋体" w:eastAsia="宋体" w:cs="宋体"/>
          <w:spacing w:val="-2"/>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月</w:t>
      </w:r>
      <w:r>
        <w:rPr>
          <w:rFonts w:ascii="宋体" w:hAnsi="宋体" w:eastAsia="宋体" w:cs="宋体"/>
          <w:spacing w:val="-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55171C1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jc w:val="left"/>
        <w:textAlignment w:val="baseline"/>
        <w:rPr>
          <w:rFonts w:ascii="宋体" w:hAnsi="宋体" w:eastAsia="宋体" w:cs="宋体"/>
          <w:sz w:val="24"/>
          <w:szCs w:val="24"/>
        </w:rPr>
      </w:pPr>
      <w:r>
        <w:rPr>
          <w:rFonts w:ascii="宋体" w:hAnsi="宋体" w:eastAsia="宋体" w:cs="宋体"/>
          <w:spacing w:val="-3"/>
          <w:sz w:val="24"/>
          <w:szCs w:val="24"/>
        </w:rPr>
        <w:t>经营期限：</w:t>
      </w:r>
      <w:r>
        <w:rPr>
          <w:rFonts w:ascii="宋体" w:hAnsi="宋体" w:eastAsia="宋体" w:cs="宋体"/>
          <w:sz w:val="24"/>
          <w:szCs w:val="24"/>
          <w:u w:val="single" w:color="auto"/>
        </w:rPr>
        <w:tab/>
      </w:r>
      <w:r>
        <w:rPr>
          <w:rFonts w:ascii="宋体" w:hAnsi="宋体" w:eastAsia="宋体" w:cs="宋体"/>
          <w:sz w:val="24"/>
          <w:szCs w:val="24"/>
          <w:u w:val="single" w:color="auto"/>
        </w:rPr>
        <w:t xml:space="preserve">                                </w:t>
      </w:r>
    </w:p>
    <w:p w14:paraId="3F94764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left"/>
        <w:textAlignment w:val="baseline"/>
        <w:rPr>
          <w:rFonts w:ascii="宋体" w:hAnsi="宋体" w:eastAsia="宋体" w:cs="宋体"/>
          <w:sz w:val="24"/>
          <w:szCs w:val="24"/>
        </w:rPr>
      </w:pPr>
      <w:r>
        <w:rPr>
          <w:rFonts w:ascii="宋体" w:hAnsi="宋体" w:eastAsia="宋体" w:cs="宋体"/>
          <w:spacing w:val="-1"/>
          <w:sz w:val="24"/>
          <w:szCs w:val="24"/>
        </w:rPr>
        <w:t>姓名：</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性别：</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年龄：</w:t>
      </w:r>
      <w:r>
        <w:rPr>
          <w:rFonts w:ascii="宋体" w:hAnsi="宋体" w:eastAsia="宋体" w:cs="宋体"/>
          <w:spacing w:val="-1"/>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1"/>
          <w:sz w:val="24"/>
          <w:szCs w:val="24"/>
        </w:rPr>
        <w:t>职务：</w:t>
      </w:r>
      <w:r>
        <w:rPr>
          <w:rFonts w:ascii="宋体" w:hAnsi="宋体" w:eastAsia="宋体" w:cs="宋体"/>
          <w:spacing w:val="-1"/>
          <w:sz w:val="24"/>
          <w:szCs w:val="24"/>
          <w:u w:val="single" w:color="auto"/>
        </w:rPr>
        <w:t xml:space="preserve">       </w:t>
      </w:r>
      <w:r>
        <w:rPr>
          <w:rFonts w:ascii="宋体" w:hAnsi="宋体" w:eastAsia="宋体" w:cs="宋体"/>
          <w:spacing w:val="-120"/>
          <w:sz w:val="24"/>
          <w:szCs w:val="24"/>
        </w:rPr>
        <w:t xml:space="preserve"> </w:t>
      </w:r>
      <w:r>
        <w:rPr>
          <w:rFonts w:ascii="宋体" w:hAnsi="宋体" w:eastAsia="宋体" w:cs="宋体"/>
          <w:sz w:val="24"/>
          <w:szCs w:val="24"/>
        </w:rPr>
        <w:t xml:space="preserve"> </w:t>
      </w:r>
    </w:p>
    <w:p w14:paraId="727AAAD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left"/>
        <w:textAlignment w:val="baseline"/>
        <w:rPr>
          <w:rFonts w:ascii="宋体" w:hAnsi="宋体" w:eastAsia="宋体" w:cs="宋体"/>
          <w:sz w:val="24"/>
          <w:szCs w:val="24"/>
        </w:rPr>
      </w:pPr>
      <w:r>
        <w:rPr>
          <w:rFonts w:ascii="宋体" w:hAnsi="宋体" w:eastAsia="宋体" w:cs="宋体"/>
          <w:spacing w:val="-1"/>
          <w:sz w:val="24"/>
          <w:szCs w:val="24"/>
        </w:rPr>
        <w:t>系</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（供应商名称）的法定</w:t>
      </w:r>
      <w:r>
        <w:rPr>
          <w:rFonts w:ascii="宋体" w:hAnsi="宋体" w:eastAsia="宋体" w:cs="宋体"/>
          <w:spacing w:val="-2"/>
          <w:sz w:val="24"/>
          <w:szCs w:val="24"/>
        </w:rPr>
        <w:t>代表人。</w:t>
      </w:r>
      <w:r>
        <w:rPr>
          <w:rFonts w:ascii="宋体" w:hAnsi="宋体" w:eastAsia="宋体" w:cs="宋体"/>
          <w:sz w:val="24"/>
          <w:szCs w:val="24"/>
        </w:rPr>
        <w:t xml:space="preserve"> </w:t>
      </w:r>
    </w:p>
    <w:p w14:paraId="6710A72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left"/>
        <w:textAlignment w:val="baseline"/>
        <w:rPr>
          <w:rFonts w:ascii="宋体" w:hAnsi="宋体" w:eastAsia="宋体" w:cs="宋体"/>
          <w:sz w:val="24"/>
          <w:szCs w:val="24"/>
        </w:rPr>
      </w:pPr>
      <w:r>
        <w:rPr>
          <w:rFonts w:ascii="宋体" w:hAnsi="宋体" w:eastAsia="宋体" w:cs="宋体"/>
          <w:spacing w:val="-2"/>
          <w:sz w:val="24"/>
          <w:szCs w:val="24"/>
        </w:rPr>
        <w:t>特此证明。</w:t>
      </w:r>
    </w:p>
    <w:p w14:paraId="07D01437">
      <w:pPr>
        <w:spacing w:line="235" w:lineRule="exact"/>
      </w:pPr>
    </w:p>
    <w:tbl>
      <w:tblPr>
        <w:tblStyle w:val="21"/>
        <w:tblW w:w="5332" w:type="dxa"/>
        <w:tblInd w:w="151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14:paraId="6DBAF1B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vAlign w:val="top"/>
          </w:tcPr>
          <w:p w14:paraId="5D24DE62">
            <w:pPr>
              <w:spacing w:line="251" w:lineRule="auto"/>
              <w:rPr>
                <w:rFonts w:ascii="Arial"/>
                <w:sz w:val="21"/>
              </w:rPr>
            </w:pPr>
          </w:p>
          <w:p w14:paraId="2854BBCE">
            <w:pPr>
              <w:spacing w:line="251" w:lineRule="auto"/>
              <w:rPr>
                <w:rFonts w:ascii="Arial"/>
                <w:sz w:val="21"/>
              </w:rPr>
            </w:pPr>
          </w:p>
          <w:p w14:paraId="5E695AD8">
            <w:pPr>
              <w:spacing w:line="251" w:lineRule="auto"/>
              <w:rPr>
                <w:rFonts w:ascii="Arial"/>
                <w:sz w:val="21"/>
              </w:rPr>
            </w:pPr>
          </w:p>
          <w:p w14:paraId="453CB616">
            <w:pPr>
              <w:spacing w:line="251" w:lineRule="auto"/>
              <w:rPr>
                <w:rFonts w:ascii="Arial"/>
                <w:sz w:val="21"/>
              </w:rPr>
            </w:pPr>
          </w:p>
          <w:p w14:paraId="401A46CF">
            <w:pPr>
              <w:spacing w:line="252" w:lineRule="auto"/>
              <w:rPr>
                <w:rFonts w:ascii="Arial"/>
                <w:sz w:val="21"/>
              </w:rPr>
            </w:pPr>
          </w:p>
          <w:p w14:paraId="5B5E18D2">
            <w:pPr>
              <w:spacing w:before="103" w:line="180" w:lineRule="auto"/>
              <w:ind w:left="751"/>
              <w:rPr>
                <w:rFonts w:ascii="微软雅黑" w:hAnsi="微软雅黑" w:eastAsia="微软雅黑" w:cs="微软雅黑"/>
                <w:sz w:val="24"/>
                <w:szCs w:val="24"/>
              </w:rPr>
            </w:pPr>
            <w:r>
              <w:rPr>
                <w:rFonts w:ascii="微软雅黑" w:hAnsi="微软雅黑" w:eastAsia="微软雅黑" w:cs="微软雅黑"/>
                <w:b/>
                <w:bCs/>
                <w:spacing w:val="1"/>
                <w:sz w:val="24"/>
                <w:szCs w:val="24"/>
              </w:rPr>
              <w:t>(※附：</w:t>
            </w:r>
            <w:r>
              <w:rPr>
                <w:rFonts w:ascii="微软雅黑" w:hAnsi="微软雅黑" w:eastAsia="微软雅黑" w:cs="微软雅黑"/>
                <w:b/>
                <w:bCs/>
                <w:spacing w:val="-36"/>
                <w:sz w:val="24"/>
                <w:szCs w:val="24"/>
              </w:rPr>
              <w:t xml:space="preserve"> </w:t>
            </w:r>
            <w:r>
              <w:rPr>
                <w:rFonts w:ascii="微软雅黑" w:hAnsi="微软雅黑" w:eastAsia="微软雅黑" w:cs="微软雅黑"/>
                <w:b/>
                <w:bCs/>
                <w:spacing w:val="1"/>
                <w:sz w:val="24"/>
                <w:szCs w:val="24"/>
              </w:rPr>
              <w:t>法定代表人身份证正反面※）</w:t>
            </w:r>
          </w:p>
        </w:tc>
      </w:tr>
    </w:tbl>
    <w:p w14:paraId="7C90F209">
      <w:pPr>
        <w:pStyle w:val="5"/>
        <w:spacing w:line="262" w:lineRule="auto"/>
      </w:pPr>
    </w:p>
    <w:p w14:paraId="46DBF49C">
      <w:pPr>
        <w:pStyle w:val="5"/>
        <w:spacing w:line="262" w:lineRule="auto"/>
      </w:pPr>
    </w:p>
    <w:p w14:paraId="288770DC">
      <w:pPr>
        <w:pStyle w:val="5"/>
        <w:spacing w:line="262" w:lineRule="auto"/>
      </w:pPr>
    </w:p>
    <w:p w14:paraId="4306A663">
      <w:pPr>
        <w:pStyle w:val="5"/>
        <w:spacing w:line="262" w:lineRule="auto"/>
      </w:pPr>
    </w:p>
    <w:p w14:paraId="07D6EFA1">
      <w:pPr>
        <w:pStyle w:val="5"/>
        <w:spacing w:line="263" w:lineRule="auto"/>
      </w:pPr>
    </w:p>
    <w:p w14:paraId="131E15A3">
      <w:pPr>
        <w:pStyle w:val="5"/>
        <w:spacing w:line="263" w:lineRule="auto"/>
      </w:pPr>
    </w:p>
    <w:p w14:paraId="1A00F044">
      <w:pPr>
        <w:spacing w:before="79" w:line="219" w:lineRule="auto"/>
        <w:ind w:left="5256"/>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18"/>
          <w:sz w:val="24"/>
          <w:szCs w:val="24"/>
        </w:rPr>
        <w:t>：</w:t>
      </w:r>
      <w:r>
        <w:rPr>
          <w:rFonts w:ascii="宋体" w:hAnsi="宋体" w:eastAsia="宋体" w:cs="宋体"/>
          <w:spacing w:val="1"/>
          <w:sz w:val="24"/>
          <w:szCs w:val="24"/>
        </w:rPr>
        <w:t xml:space="preserve"> </w:t>
      </w:r>
      <w:r>
        <w:rPr>
          <w:rFonts w:ascii="宋体" w:hAnsi="宋体" w:eastAsia="宋体" w:cs="宋体"/>
          <w:spacing w:val="-18"/>
          <w:sz w:val="24"/>
          <w:szCs w:val="24"/>
        </w:rPr>
        <w:t>（</w:t>
      </w:r>
      <w:r>
        <w:rPr>
          <w:rFonts w:ascii="宋体" w:hAnsi="宋体" w:eastAsia="宋体" w:cs="宋体"/>
          <w:spacing w:val="3"/>
          <w:sz w:val="24"/>
          <w:szCs w:val="24"/>
        </w:rPr>
        <w:t>盖单位章）</w:t>
      </w:r>
    </w:p>
    <w:p w14:paraId="72C71CF8">
      <w:pPr>
        <w:pStyle w:val="5"/>
        <w:spacing w:line="284" w:lineRule="auto"/>
      </w:pPr>
    </w:p>
    <w:p w14:paraId="15897383">
      <w:pPr>
        <w:pStyle w:val="5"/>
        <w:spacing w:line="284" w:lineRule="auto"/>
      </w:pPr>
    </w:p>
    <w:p w14:paraId="1F629C64">
      <w:pPr>
        <w:spacing w:before="78" w:line="219" w:lineRule="auto"/>
        <w:ind w:left="5737"/>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654BD533">
      <w:pPr>
        <w:spacing w:line="219" w:lineRule="auto"/>
        <w:rPr>
          <w:rFonts w:ascii="宋体" w:hAnsi="宋体" w:eastAsia="宋体" w:cs="宋体"/>
          <w:sz w:val="24"/>
          <w:szCs w:val="24"/>
        </w:rPr>
        <w:sectPr>
          <w:footerReference r:id="rId19" w:type="default"/>
          <w:pgSz w:w="11905" w:h="16838"/>
          <w:pgMar w:top="1247" w:right="1417" w:bottom="1247" w:left="1417" w:header="624" w:footer="675" w:gutter="0"/>
          <w:pgNumType w:fmt="numberInDash"/>
          <w:cols w:space="0" w:num="1"/>
          <w:rtlGutter w:val="0"/>
          <w:docGrid w:linePitch="0" w:charSpace="0"/>
        </w:sectPr>
      </w:pPr>
    </w:p>
    <w:p w14:paraId="3F31D10A">
      <w:pPr>
        <w:spacing w:before="121" w:line="186" w:lineRule="auto"/>
        <w:ind w:left="24"/>
        <w:rPr>
          <w:rFonts w:ascii="微软雅黑" w:hAnsi="微软雅黑" w:eastAsia="微软雅黑" w:cs="微软雅黑"/>
          <w:sz w:val="28"/>
          <w:szCs w:val="28"/>
        </w:rPr>
      </w:pPr>
      <w:r>
        <w:rPr>
          <w:rFonts w:ascii="微软雅黑" w:hAnsi="微软雅黑" w:eastAsia="微软雅黑" w:cs="微软雅黑"/>
          <w:b/>
          <w:bCs/>
          <w:spacing w:val="-16"/>
          <w:sz w:val="28"/>
          <w:szCs w:val="28"/>
        </w:rPr>
        <w:t>附件 4：</w:t>
      </w:r>
    </w:p>
    <w:p w14:paraId="2F7C8A09">
      <w:pPr>
        <w:spacing w:before="8" w:line="189" w:lineRule="auto"/>
        <w:ind w:left="3908"/>
        <w:rPr>
          <w:rFonts w:ascii="微软雅黑" w:hAnsi="微软雅黑" w:eastAsia="微软雅黑" w:cs="微软雅黑"/>
          <w:sz w:val="35"/>
          <w:szCs w:val="35"/>
        </w:rPr>
      </w:pPr>
      <w:r>
        <w:rPr>
          <w:rFonts w:ascii="微软雅黑" w:hAnsi="微软雅黑" w:eastAsia="微软雅黑" w:cs="微软雅黑"/>
          <w:b/>
          <w:bCs/>
          <w:spacing w:val="8"/>
          <w:sz w:val="35"/>
          <w:szCs w:val="35"/>
        </w:rPr>
        <w:t>授权委托书</w:t>
      </w:r>
    </w:p>
    <w:p w14:paraId="290A1941">
      <w:pPr>
        <w:pStyle w:val="5"/>
        <w:spacing w:line="272" w:lineRule="auto"/>
      </w:pPr>
    </w:p>
    <w:p w14:paraId="189CCD1A">
      <w:pPr>
        <w:pStyle w:val="5"/>
        <w:spacing w:line="273" w:lineRule="auto"/>
      </w:pPr>
    </w:p>
    <w:p w14:paraId="5527D18B">
      <w:pPr>
        <w:pStyle w:val="5"/>
        <w:spacing w:line="273" w:lineRule="auto"/>
      </w:pPr>
    </w:p>
    <w:p w14:paraId="3CE094A8">
      <w:pPr>
        <w:pStyle w:val="5"/>
        <w:spacing w:line="273" w:lineRule="auto"/>
      </w:pPr>
    </w:p>
    <w:p w14:paraId="02BAC440">
      <w:pPr>
        <w:pStyle w:val="5"/>
        <w:spacing w:line="273" w:lineRule="auto"/>
      </w:pPr>
    </w:p>
    <w:p w14:paraId="33967151">
      <w:pPr>
        <w:spacing w:before="78" w:line="352" w:lineRule="auto"/>
        <w:ind w:firstLine="481"/>
        <w:jc w:val="both"/>
        <w:rPr>
          <w:rFonts w:ascii="宋体" w:hAnsi="宋体" w:eastAsia="宋体" w:cs="宋体"/>
          <w:sz w:val="24"/>
          <w:szCs w:val="24"/>
        </w:rPr>
      </w:pPr>
      <w:r>
        <w:rPr>
          <w:rFonts w:ascii="宋体" w:hAnsi="宋体" w:eastAsia="宋体" w:cs="宋体"/>
          <w:spacing w:val="-4"/>
          <w:sz w:val="24"/>
          <w:szCs w:val="24"/>
        </w:rPr>
        <w:t>本人</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（姓名）系</w:t>
      </w:r>
      <w:r>
        <w:rPr>
          <w:rFonts w:ascii="宋体" w:hAnsi="宋体" w:eastAsia="宋体" w:cs="宋体"/>
          <w:spacing w:val="5"/>
          <w:sz w:val="24"/>
          <w:szCs w:val="24"/>
          <w:u w:val="single" w:color="auto"/>
        </w:rPr>
        <w:t xml:space="preserve">                      </w:t>
      </w:r>
      <w:r>
        <w:rPr>
          <w:rFonts w:ascii="宋体" w:hAnsi="宋体" w:eastAsia="宋体" w:cs="宋体"/>
          <w:spacing w:val="-4"/>
          <w:sz w:val="24"/>
          <w:szCs w:val="24"/>
        </w:rPr>
        <w:t>（供应商名称）的法定代</w:t>
      </w:r>
      <w:r>
        <w:rPr>
          <w:rFonts w:ascii="宋体" w:hAnsi="宋体" w:eastAsia="宋体" w:cs="宋体"/>
          <w:spacing w:val="17"/>
          <w:sz w:val="24"/>
          <w:szCs w:val="24"/>
        </w:rPr>
        <w:t xml:space="preserve"> </w:t>
      </w:r>
      <w:r>
        <w:rPr>
          <w:rFonts w:ascii="宋体" w:hAnsi="宋体" w:eastAsia="宋体" w:cs="宋体"/>
          <w:spacing w:val="-2"/>
          <w:sz w:val="24"/>
          <w:szCs w:val="24"/>
        </w:rPr>
        <w:t>表人，现委托</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（姓</w:t>
      </w:r>
      <w:r>
        <w:rPr>
          <w:rFonts w:ascii="宋体" w:hAnsi="宋体" w:eastAsia="宋体" w:cs="宋体"/>
          <w:spacing w:val="-3"/>
          <w:sz w:val="24"/>
          <w:szCs w:val="24"/>
        </w:rPr>
        <w:t>名）为我方代理人。代理人根据授权，以我方名义签</w:t>
      </w:r>
      <w:r>
        <w:rPr>
          <w:rFonts w:ascii="宋体" w:hAnsi="宋体" w:eastAsia="宋体" w:cs="宋体"/>
          <w:sz w:val="24"/>
          <w:szCs w:val="24"/>
        </w:rPr>
        <w:t xml:space="preserve"> </w:t>
      </w:r>
      <w:r>
        <w:rPr>
          <w:rFonts w:ascii="宋体" w:hAnsi="宋体" w:eastAsia="宋体" w:cs="宋体"/>
          <w:spacing w:val="-6"/>
          <w:sz w:val="24"/>
          <w:szCs w:val="24"/>
        </w:rPr>
        <w:t>署、澄清、说明、补正、递交、撤回、修改</w:t>
      </w:r>
      <w:r>
        <w:rPr>
          <w:rFonts w:ascii="宋体" w:hAnsi="宋体" w:eastAsia="宋体" w:cs="宋体"/>
          <w:spacing w:val="4"/>
          <w:sz w:val="24"/>
          <w:szCs w:val="24"/>
          <w:u w:val="single" w:color="auto"/>
        </w:rPr>
        <w:t xml:space="preserve">                                </w:t>
      </w:r>
      <w:r>
        <w:rPr>
          <w:rFonts w:ascii="宋体" w:hAnsi="宋体" w:eastAsia="宋体" w:cs="宋体"/>
          <w:spacing w:val="-6"/>
          <w:sz w:val="24"/>
          <w:szCs w:val="24"/>
        </w:rPr>
        <w:t>（项</w:t>
      </w:r>
      <w:r>
        <w:rPr>
          <w:rFonts w:ascii="宋体" w:hAnsi="宋体" w:eastAsia="宋体" w:cs="宋体"/>
          <w:spacing w:val="7"/>
          <w:sz w:val="24"/>
          <w:szCs w:val="24"/>
        </w:rPr>
        <w:t xml:space="preserve"> </w:t>
      </w:r>
      <w:r>
        <w:rPr>
          <w:rFonts w:ascii="宋体" w:hAnsi="宋体" w:eastAsia="宋体" w:cs="宋体"/>
          <w:sz w:val="24"/>
          <w:szCs w:val="24"/>
        </w:rPr>
        <w:t>目名称）项目响应文件、签订合同和处理有关事宜，其</w:t>
      </w:r>
      <w:r>
        <w:rPr>
          <w:rFonts w:ascii="宋体" w:hAnsi="宋体" w:eastAsia="宋体" w:cs="宋体"/>
          <w:spacing w:val="-1"/>
          <w:sz w:val="24"/>
          <w:szCs w:val="24"/>
        </w:rPr>
        <w:t>法律后果由我方承担。</w:t>
      </w:r>
    </w:p>
    <w:p w14:paraId="71375209">
      <w:pPr>
        <w:spacing w:before="35" w:line="347" w:lineRule="auto"/>
        <w:ind w:left="480" w:right="3379"/>
        <w:rPr>
          <w:rFonts w:ascii="宋体" w:hAnsi="宋体" w:eastAsia="宋体" w:cs="宋体"/>
          <w:sz w:val="24"/>
          <w:szCs w:val="24"/>
        </w:rPr>
      </w:pPr>
      <w:r>
        <w:rPr>
          <w:rFonts w:ascii="宋体" w:hAnsi="宋体" w:eastAsia="宋体" w:cs="宋体"/>
          <w:sz w:val="24"/>
          <w:szCs w:val="24"/>
        </w:rPr>
        <w:t>委托期限：</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代理人无转委托权。</w:t>
      </w:r>
    </w:p>
    <w:p w14:paraId="4A54DCCD">
      <w:pPr>
        <w:spacing w:before="54"/>
      </w:pPr>
    </w:p>
    <w:p w14:paraId="066EB077">
      <w:pPr>
        <w:spacing w:before="53"/>
      </w:pPr>
    </w:p>
    <w:p w14:paraId="552D1338">
      <w:pPr>
        <w:spacing w:before="53"/>
      </w:pPr>
    </w:p>
    <w:tbl>
      <w:tblPr>
        <w:tblStyle w:val="21"/>
        <w:tblW w:w="5332" w:type="dxa"/>
        <w:tblInd w:w="167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14:paraId="7B1113C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2809" w:hRule="atLeast"/>
        </w:trPr>
        <w:tc>
          <w:tcPr>
            <w:tcW w:w="5332" w:type="dxa"/>
            <w:vAlign w:val="top"/>
          </w:tcPr>
          <w:p w14:paraId="0CFAB6D1">
            <w:pPr>
              <w:spacing w:line="251" w:lineRule="auto"/>
              <w:rPr>
                <w:rFonts w:ascii="Arial"/>
                <w:sz w:val="21"/>
              </w:rPr>
            </w:pPr>
          </w:p>
          <w:p w14:paraId="5DBFD745">
            <w:pPr>
              <w:spacing w:line="251" w:lineRule="auto"/>
              <w:rPr>
                <w:rFonts w:ascii="Arial"/>
                <w:sz w:val="21"/>
              </w:rPr>
            </w:pPr>
          </w:p>
          <w:p w14:paraId="657F382A">
            <w:pPr>
              <w:spacing w:line="251" w:lineRule="auto"/>
              <w:rPr>
                <w:rFonts w:ascii="Arial"/>
                <w:sz w:val="21"/>
              </w:rPr>
            </w:pPr>
          </w:p>
          <w:p w14:paraId="5DD7ECA6">
            <w:pPr>
              <w:spacing w:line="251" w:lineRule="auto"/>
              <w:rPr>
                <w:rFonts w:ascii="Arial"/>
                <w:sz w:val="21"/>
              </w:rPr>
            </w:pPr>
          </w:p>
          <w:p w14:paraId="0D8A994F">
            <w:pPr>
              <w:spacing w:line="252" w:lineRule="auto"/>
              <w:rPr>
                <w:rFonts w:ascii="Arial"/>
                <w:sz w:val="21"/>
              </w:rPr>
            </w:pPr>
          </w:p>
          <w:p w14:paraId="074BC313">
            <w:pPr>
              <w:spacing w:before="103" w:line="180" w:lineRule="auto"/>
              <w:ind w:left="751"/>
              <w:rPr>
                <w:rFonts w:ascii="微软雅黑" w:hAnsi="微软雅黑" w:eastAsia="微软雅黑" w:cs="微软雅黑"/>
                <w:sz w:val="24"/>
                <w:szCs w:val="24"/>
              </w:rPr>
            </w:pPr>
            <w:r>
              <w:rPr>
                <w:rFonts w:ascii="微软雅黑" w:hAnsi="微软雅黑" w:eastAsia="微软雅黑" w:cs="微软雅黑"/>
                <w:b/>
                <w:bCs/>
                <w:spacing w:val="1"/>
                <w:sz w:val="24"/>
                <w:szCs w:val="24"/>
              </w:rPr>
              <w:t>(※附：</w:t>
            </w:r>
            <w:r>
              <w:rPr>
                <w:rFonts w:ascii="微软雅黑" w:hAnsi="微软雅黑" w:eastAsia="微软雅黑" w:cs="微软雅黑"/>
                <w:b/>
                <w:bCs/>
                <w:spacing w:val="-36"/>
                <w:sz w:val="24"/>
                <w:szCs w:val="24"/>
              </w:rPr>
              <w:t xml:space="preserve"> </w:t>
            </w:r>
            <w:r>
              <w:rPr>
                <w:rFonts w:ascii="微软雅黑" w:hAnsi="微软雅黑" w:eastAsia="微软雅黑" w:cs="微软雅黑"/>
                <w:b/>
                <w:bCs/>
                <w:spacing w:val="1"/>
                <w:sz w:val="24"/>
                <w:szCs w:val="24"/>
              </w:rPr>
              <w:t>委托代理人身份证正反面※）</w:t>
            </w:r>
          </w:p>
        </w:tc>
      </w:tr>
    </w:tbl>
    <w:p w14:paraId="74529256">
      <w:pPr>
        <w:pStyle w:val="5"/>
        <w:spacing w:line="448" w:lineRule="auto"/>
      </w:pPr>
    </w:p>
    <w:p w14:paraId="7708EB77">
      <w:pPr>
        <w:spacing w:before="78" w:line="219" w:lineRule="auto"/>
        <w:ind w:left="3360"/>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盖单位公章）</w:t>
      </w:r>
    </w:p>
    <w:p w14:paraId="329A2F85">
      <w:pPr>
        <w:spacing w:before="181" w:line="219" w:lineRule="auto"/>
        <w:ind w:left="3361"/>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签字或盖章）</w:t>
      </w:r>
    </w:p>
    <w:p w14:paraId="5606086D">
      <w:pPr>
        <w:spacing w:before="183" w:line="219" w:lineRule="auto"/>
        <w:ind w:left="3360"/>
        <w:rPr>
          <w:rFonts w:ascii="宋体" w:hAnsi="宋体" w:eastAsia="宋体" w:cs="宋体"/>
          <w:sz w:val="24"/>
          <w:szCs w:val="24"/>
        </w:rPr>
      </w:pPr>
      <w:r>
        <w:rPr>
          <w:rFonts w:ascii="宋体" w:hAnsi="宋体" w:eastAsia="宋体" w:cs="宋体"/>
          <w:spacing w:val="2"/>
          <w:sz w:val="24"/>
          <w:szCs w:val="24"/>
        </w:rPr>
        <w:t>委托代理人</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2"/>
          <w:sz w:val="24"/>
          <w:szCs w:val="24"/>
        </w:rPr>
        <w:t>签字或盖章）</w:t>
      </w:r>
    </w:p>
    <w:p w14:paraId="55C3EB64">
      <w:pPr>
        <w:pStyle w:val="5"/>
        <w:spacing w:line="284" w:lineRule="auto"/>
      </w:pPr>
    </w:p>
    <w:p w14:paraId="2E1FD186">
      <w:pPr>
        <w:pStyle w:val="5"/>
        <w:spacing w:line="284" w:lineRule="auto"/>
      </w:pPr>
    </w:p>
    <w:p w14:paraId="3E8B882C">
      <w:pPr>
        <w:spacing w:before="78" w:line="219" w:lineRule="auto"/>
        <w:ind w:left="504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9"/>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6AB1EF62">
      <w:pPr>
        <w:spacing w:line="219" w:lineRule="auto"/>
        <w:rPr>
          <w:rFonts w:ascii="宋体" w:hAnsi="宋体" w:eastAsia="宋体" w:cs="宋体"/>
          <w:sz w:val="24"/>
          <w:szCs w:val="24"/>
        </w:rPr>
        <w:sectPr>
          <w:footerReference r:id="rId20" w:type="default"/>
          <w:pgSz w:w="11905" w:h="16838"/>
          <w:pgMar w:top="1247" w:right="1417" w:bottom="1247" w:left="1417" w:header="624" w:footer="675" w:gutter="0"/>
          <w:pgNumType w:fmt="numberInDash"/>
          <w:cols w:space="0" w:num="1"/>
          <w:rtlGutter w:val="0"/>
          <w:docGrid w:linePitch="0" w:charSpace="0"/>
        </w:sectPr>
      </w:pPr>
    </w:p>
    <w:p w14:paraId="38884DC4">
      <w:pPr>
        <w:spacing w:before="121" w:line="219" w:lineRule="auto"/>
        <w:ind w:left="23"/>
        <w:rPr>
          <w:rFonts w:ascii="宋体" w:hAnsi="宋体" w:eastAsia="宋体" w:cs="宋体"/>
          <w:sz w:val="28"/>
          <w:szCs w:val="28"/>
        </w:rPr>
      </w:pPr>
      <w:r>
        <w:rPr>
          <w:rFonts w:ascii="宋体" w:hAnsi="宋体" w:eastAsia="宋体" w:cs="宋体"/>
          <w:b/>
          <w:bCs/>
          <w:spacing w:val="-15"/>
          <w:sz w:val="28"/>
          <w:szCs w:val="28"/>
        </w:rPr>
        <w:t>附件</w:t>
      </w:r>
      <w:r>
        <w:rPr>
          <w:rFonts w:ascii="宋体" w:hAnsi="宋体" w:eastAsia="宋体" w:cs="宋体"/>
          <w:spacing w:val="-54"/>
          <w:sz w:val="28"/>
          <w:szCs w:val="28"/>
        </w:rPr>
        <w:t xml:space="preserve"> </w:t>
      </w:r>
      <w:r>
        <w:rPr>
          <w:rFonts w:ascii="宋体" w:hAnsi="宋体" w:eastAsia="宋体" w:cs="宋体"/>
          <w:b/>
          <w:bCs/>
          <w:spacing w:val="-15"/>
          <w:sz w:val="28"/>
          <w:szCs w:val="28"/>
        </w:rPr>
        <w:t>5：</w:t>
      </w:r>
    </w:p>
    <w:p w14:paraId="444EE24F">
      <w:pPr>
        <w:pStyle w:val="5"/>
        <w:spacing w:line="242" w:lineRule="auto"/>
      </w:pPr>
    </w:p>
    <w:p w14:paraId="7CBAC221">
      <w:pPr>
        <w:spacing w:before="114" w:line="224" w:lineRule="auto"/>
        <w:ind w:left="2467"/>
        <w:rPr>
          <w:rFonts w:ascii="宋体" w:hAnsi="宋体" w:eastAsia="宋体" w:cs="宋体"/>
          <w:sz w:val="35"/>
          <w:szCs w:val="35"/>
        </w:rPr>
      </w:pPr>
      <w:r>
        <w:rPr>
          <w:rFonts w:ascii="宋体" w:hAnsi="宋体" w:eastAsia="宋体" w:cs="宋体"/>
          <w:b/>
          <w:bCs/>
          <w:spacing w:val="6"/>
          <w:sz w:val="35"/>
          <w:szCs w:val="35"/>
        </w:rPr>
        <w:t>供应商的资格证明承诺函</w:t>
      </w:r>
    </w:p>
    <w:p w14:paraId="7C71F4D5">
      <w:pPr>
        <w:pStyle w:val="5"/>
      </w:pPr>
    </w:p>
    <w:p w14:paraId="07B991BF">
      <w:pPr>
        <w:pStyle w:val="5"/>
      </w:pPr>
    </w:p>
    <w:p w14:paraId="77386FE2">
      <w:pPr>
        <w:pStyle w:val="5"/>
        <w:spacing w:line="241" w:lineRule="auto"/>
      </w:pPr>
    </w:p>
    <w:p w14:paraId="0D3BBCB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left"/>
        <w:textAlignment w:val="baseline"/>
        <w:rPr>
          <w:rFonts w:ascii="宋体" w:hAnsi="宋体" w:eastAsia="宋体" w:cs="宋体"/>
          <w:sz w:val="24"/>
          <w:szCs w:val="24"/>
        </w:rPr>
      </w:pPr>
      <w:r>
        <w:rPr>
          <w:rFonts w:ascii="宋体" w:hAnsi="宋体" w:eastAsia="宋体" w:cs="宋体"/>
          <w:spacing w:val="-9"/>
          <w:sz w:val="24"/>
          <w:szCs w:val="24"/>
        </w:rPr>
        <w:t>致(采购人)：</w:t>
      </w:r>
      <w:r>
        <w:rPr>
          <w:rFonts w:ascii="宋体" w:hAnsi="宋体" w:eastAsia="宋体" w:cs="宋体"/>
          <w:sz w:val="24"/>
          <w:szCs w:val="24"/>
          <w:u w:val="single" w:color="auto"/>
        </w:rPr>
        <w:t xml:space="preserve">                                 </w:t>
      </w:r>
    </w:p>
    <w:p w14:paraId="4E56AF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left"/>
        <w:textAlignment w:val="baseline"/>
        <w:rPr>
          <w:rFonts w:ascii="宋体" w:hAnsi="宋体" w:eastAsia="宋体" w:cs="宋体"/>
          <w:sz w:val="24"/>
          <w:szCs w:val="24"/>
        </w:rPr>
      </w:pPr>
      <w:r>
        <w:rPr>
          <w:rFonts w:ascii="宋体" w:hAnsi="宋体" w:eastAsia="宋体" w:cs="宋体"/>
          <w:spacing w:val="-2"/>
          <w:sz w:val="24"/>
          <w:szCs w:val="24"/>
        </w:rPr>
        <w:t xml:space="preserve">供应商名称： </w:t>
      </w:r>
      <w:r>
        <w:rPr>
          <w:rFonts w:ascii="宋体" w:hAnsi="宋体" w:eastAsia="宋体" w:cs="宋体"/>
          <w:sz w:val="24"/>
          <w:szCs w:val="24"/>
          <w:u w:val="single" w:color="auto"/>
        </w:rPr>
        <w:t xml:space="preserve">                                 </w:t>
      </w:r>
    </w:p>
    <w:p w14:paraId="3DC199F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left"/>
        <w:textAlignment w:val="baseline"/>
        <w:rPr>
          <w:rFonts w:ascii="宋体" w:hAnsi="宋体" w:eastAsia="宋体" w:cs="宋体"/>
          <w:sz w:val="24"/>
          <w:szCs w:val="24"/>
        </w:rPr>
      </w:pPr>
      <w:r>
        <w:rPr>
          <w:rFonts w:ascii="宋体" w:hAnsi="宋体" w:eastAsia="宋体" w:cs="宋体"/>
          <w:spacing w:val="-2"/>
          <w:sz w:val="24"/>
          <w:szCs w:val="24"/>
        </w:rPr>
        <w:t>统一社会信用代码：</w:t>
      </w:r>
      <w:r>
        <w:rPr>
          <w:rFonts w:ascii="宋体" w:hAnsi="宋体" w:eastAsia="宋体" w:cs="宋体"/>
          <w:sz w:val="24"/>
          <w:szCs w:val="24"/>
          <w:u w:val="single" w:color="auto"/>
        </w:rPr>
        <w:t xml:space="preserve">                                 </w:t>
      </w:r>
    </w:p>
    <w:p w14:paraId="628DC1F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left"/>
        <w:textAlignment w:val="baseline"/>
        <w:rPr>
          <w:rFonts w:ascii="宋体" w:hAnsi="宋体" w:eastAsia="宋体" w:cs="宋体"/>
          <w:sz w:val="24"/>
          <w:szCs w:val="24"/>
        </w:rPr>
      </w:pPr>
      <w:r>
        <w:rPr>
          <w:rFonts w:ascii="宋体" w:hAnsi="宋体" w:eastAsia="宋体" w:cs="宋体"/>
          <w:spacing w:val="-2"/>
          <w:sz w:val="24"/>
          <w:szCs w:val="24"/>
        </w:rPr>
        <w:t>供应商地址：</w:t>
      </w:r>
      <w:r>
        <w:rPr>
          <w:rFonts w:ascii="宋体" w:hAnsi="宋体" w:eastAsia="宋体" w:cs="宋体"/>
          <w:sz w:val="24"/>
          <w:szCs w:val="24"/>
          <w:u w:val="single" w:color="auto"/>
        </w:rPr>
        <w:t xml:space="preserve">                                 </w:t>
      </w:r>
    </w:p>
    <w:p w14:paraId="4013508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left"/>
        <w:textAlignment w:val="baseline"/>
        <w:rPr>
          <w:rFonts w:ascii="宋体" w:hAnsi="宋体" w:eastAsia="宋体" w:cs="宋体"/>
          <w:sz w:val="24"/>
          <w:szCs w:val="24"/>
        </w:rPr>
      </w:pPr>
      <w:r>
        <w:rPr>
          <w:rFonts w:ascii="宋体" w:hAnsi="宋体" w:eastAsia="宋体" w:cs="宋体"/>
          <w:sz w:val="24"/>
          <w:szCs w:val="24"/>
        </w:rPr>
        <w:t>我单位自愿参加本次政府采购活动，严格遵守《中</w:t>
      </w:r>
      <w:r>
        <w:rPr>
          <w:rFonts w:ascii="宋体" w:hAnsi="宋体" w:eastAsia="宋体" w:cs="宋体"/>
          <w:spacing w:val="-1"/>
          <w:sz w:val="24"/>
          <w:szCs w:val="24"/>
        </w:rPr>
        <w:t>华人民共和国政府采购法》及</w:t>
      </w:r>
      <w:r>
        <w:rPr>
          <w:rFonts w:ascii="宋体" w:hAnsi="宋体" w:eastAsia="宋体" w:cs="宋体"/>
          <w:sz w:val="24"/>
          <w:szCs w:val="24"/>
        </w:rPr>
        <w:t xml:space="preserve"> 相关法律法规，依法诚信经营，无条件遵守本次政府采购活</w:t>
      </w:r>
      <w:r>
        <w:rPr>
          <w:rFonts w:ascii="宋体" w:hAnsi="宋体" w:eastAsia="宋体" w:cs="宋体"/>
          <w:spacing w:val="-1"/>
          <w:sz w:val="24"/>
          <w:szCs w:val="24"/>
        </w:rPr>
        <w:t>动的各项规定。我单位郑</w:t>
      </w:r>
      <w:r>
        <w:rPr>
          <w:rFonts w:ascii="宋体" w:hAnsi="宋体" w:eastAsia="宋体" w:cs="宋体"/>
          <w:sz w:val="24"/>
          <w:szCs w:val="24"/>
        </w:rPr>
        <w:t xml:space="preserve"> </w:t>
      </w:r>
      <w:r>
        <w:rPr>
          <w:rFonts w:ascii="宋体" w:hAnsi="宋体" w:eastAsia="宋体" w:cs="宋体"/>
          <w:spacing w:val="-3"/>
          <w:sz w:val="24"/>
          <w:szCs w:val="24"/>
        </w:rPr>
        <w:t>重承诺：</w:t>
      </w:r>
    </w:p>
    <w:p w14:paraId="662BBDF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left"/>
        <w:textAlignment w:val="baseline"/>
        <w:rPr>
          <w:rFonts w:ascii="宋体" w:hAnsi="宋体" w:eastAsia="宋体" w:cs="宋体"/>
          <w:sz w:val="24"/>
          <w:szCs w:val="24"/>
        </w:rPr>
      </w:pPr>
      <w:r>
        <w:rPr>
          <w:rFonts w:ascii="宋体" w:hAnsi="宋体" w:eastAsia="宋体" w:cs="宋体"/>
          <w:spacing w:val="-1"/>
          <w:sz w:val="24"/>
          <w:szCs w:val="24"/>
        </w:rPr>
        <w:t>一、我单位具有有效的营业执照（三证合一</w:t>
      </w:r>
      <w:r>
        <w:rPr>
          <w:rFonts w:ascii="宋体" w:hAnsi="宋体" w:eastAsia="宋体" w:cs="宋体"/>
          <w:spacing w:val="2"/>
          <w:sz w:val="24"/>
          <w:szCs w:val="24"/>
        </w:rPr>
        <w:t>）；</w:t>
      </w:r>
    </w:p>
    <w:p w14:paraId="048A983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left"/>
        <w:textAlignment w:val="baseline"/>
        <w:rPr>
          <w:rFonts w:ascii="宋体" w:hAnsi="宋体" w:eastAsia="宋体" w:cs="宋体"/>
          <w:sz w:val="24"/>
          <w:szCs w:val="24"/>
        </w:rPr>
      </w:pPr>
      <w:r>
        <w:rPr>
          <w:rFonts w:ascii="宋体" w:hAnsi="宋体" w:eastAsia="宋体" w:cs="宋体"/>
          <w:spacing w:val="-2"/>
          <w:sz w:val="24"/>
          <w:szCs w:val="24"/>
        </w:rPr>
        <w:t>二、我单位符合《中华人民共和国政府采购法》</w:t>
      </w:r>
      <w:r>
        <w:rPr>
          <w:rFonts w:ascii="宋体" w:hAnsi="宋体" w:eastAsia="宋体" w:cs="宋体"/>
          <w:spacing w:val="-3"/>
          <w:sz w:val="24"/>
          <w:szCs w:val="24"/>
        </w:rPr>
        <w:t>第二十二条规定的条件</w:t>
      </w:r>
      <w:r>
        <w:rPr>
          <w:rFonts w:hint="eastAsia" w:ascii="宋体" w:hAnsi="宋体" w:eastAsia="宋体" w:cs="宋体"/>
          <w:spacing w:val="-3"/>
          <w:sz w:val="24"/>
          <w:szCs w:val="24"/>
          <w:lang w:val="en-US" w:eastAsia="zh-CN"/>
        </w:rPr>
        <w:t>:</w:t>
      </w:r>
      <w:r>
        <w:rPr>
          <w:rFonts w:ascii="宋体" w:hAnsi="宋体" w:eastAsia="宋体" w:cs="宋体"/>
          <w:sz w:val="24"/>
          <w:szCs w:val="24"/>
        </w:rPr>
        <w:t xml:space="preserve"> </w:t>
      </w:r>
    </w:p>
    <w:p w14:paraId="5175FC9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left"/>
        <w:textAlignment w:val="baseline"/>
        <w:rPr>
          <w:rFonts w:ascii="宋体" w:hAnsi="宋体" w:eastAsia="宋体" w:cs="宋体"/>
          <w:sz w:val="24"/>
          <w:szCs w:val="24"/>
        </w:rPr>
      </w:pPr>
      <w:r>
        <w:rPr>
          <w:rFonts w:ascii="宋体" w:hAnsi="宋体" w:eastAsia="宋体" w:cs="宋体"/>
          <w:spacing w:val="-1"/>
          <w:sz w:val="24"/>
          <w:szCs w:val="24"/>
        </w:rPr>
        <w:t>1.我单位具有符合采购文件资格要求的独立承担民事责任的能力；</w:t>
      </w:r>
    </w:p>
    <w:p w14:paraId="0E1BFE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left"/>
        <w:textAlignment w:val="baseline"/>
        <w:rPr>
          <w:rFonts w:ascii="宋体" w:hAnsi="宋体" w:eastAsia="宋体" w:cs="宋体"/>
          <w:sz w:val="24"/>
          <w:szCs w:val="24"/>
        </w:rPr>
      </w:pPr>
      <w:r>
        <w:rPr>
          <w:rFonts w:ascii="宋体" w:hAnsi="宋体" w:eastAsia="宋体" w:cs="宋体"/>
          <w:spacing w:val="-1"/>
          <w:sz w:val="24"/>
          <w:szCs w:val="24"/>
        </w:rPr>
        <w:t>2.我单位具有符合采购文件资格要求的财务状况报告；</w:t>
      </w:r>
    </w:p>
    <w:p w14:paraId="7EA5A87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left"/>
        <w:textAlignment w:val="baseline"/>
        <w:rPr>
          <w:rFonts w:hint="eastAsia" w:ascii="宋体" w:hAnsi="宋体" w:eastAsia="宋体" w:cs="宋体"/>
          <w:spacing w:val="-1"/>
          <w:sz w:val="24"/>
          <w:szCs w:val="24"/>
          <w:lang w:val="en-US" w:eastAsia="zh-CN"/>
        </w:rPr>
      </w:pPr>
      <w:r>
        <w:rPr>
          <w:rFonts w:ascii="宋体" w:hAnsi="宋体" w:eastAsia="宋体" w:cs="宋体"/>
          <w:spacing w:val="-1"/>
          <w:sz w:val="24"/>
          <w:szCs w:val="24"/>
        </w:rPr>
        <w:t>3.我单位具有符合采购文件资格要求的依法缴纳税收和社会保障记录的良好记录</w:t>
      </w:r>
      <w:r>
        <w:rPr>
          <w:rFonts w:hint="eastAsia" w:ascii="宋体" w:hAnsi="宋体" w:eastAsia="宋体" w:cs="宋体"/>
          <w:spacing w:val="-1"/>
          <w:sz w:val="24"/>
          <w:szCs w:val="24"/>
          <w:lang w:eastAsia="zh-CN"/>
        </w:rPr>
        <w:t>。</w:t>
      </w:r>
    </w:p>
    <w:p w14:paraId="6251A91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left"/>
        <w:textAlignment w:val="baseline"/>
        <w:rPr>
          <w:rFonts w:ascii="宋体" w:hAnsi="宋体" w:eastAsia="宋体" w:cs="宋体"/>
          <w:sz w:val="24"/>
          <w:szCs w:val="24"/>
        </w:rPr>
      </w:pPr>
      <w:r>
        <w:rPr>
          <w:rFonts w:ascii="宋体" w:hAnsi="宋体" w:eastAsia="宋体" w:cs="宋体"/>
          <w:sz w:val="24"/>
          <w:szCs w:val="24"/>
        </w:rPr>
        <w:t>4.我单位具有符合采购文件资格要求的履行合同所必需的</w:t>
      </w:r>
      <w:r>
        <w:rPr>
          <w:rFonts w:ascii="宋体" w:hAnsi="宋体" w:eastAsia="宋体" w:cs="宋体"/>
          <w:spacing w:val="-1"/>
          <w:sz w:val="24"/>
          <w:szCs w:val="24"/>
        </w:rPr>
        <w:t>设备和专业技术能力；</w:t>
      </w:r>
    </w:p>
    <w:p w14:paraId="0CB0BE8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6" w:firstLineChars="200"/>
        <w:jc w:val="left"/>
        <w:textAlignment w:val="baseline"/>
        <w:rPr>
          <w:rFonts w:ascii="宋体" w:hAnsi="宋体" w:eastAsia="宋体" w:cs="宋体"/>
          <w:sz w:val="24"/>
          <w:szCs w:val="24"/>
        </w:rPr>
      </w:pPr>
      <w:r>
        <w:rPr>
          <w:rFonts w:ascii="宋体" w:hAnsi="宋体" w:eastAsia="宋体" w:cs="宋体"/>
          <w:spacing w:val="-1"/>
          <w:sz w:val="24"/>
          <w:szCs w:val="24"/>
        </w:rPr>
        <w:t>5.我单位参加政府采购活动前三年内，在经营活动中没有重大违法记录。</w:t>
      </w:r>
    </w:p>
    <w:p w14:paraId="5D89361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rFonts w:ascii="宋体" w:hAnsi="宋体" w:eastAsia="宋体" w:cs="宋体"/>
          <w:sz w:val="24"/>
          <w:szCs w:val="24"/>
        </w:rPr>
      </w:pPr>
      <w:r>
        <w:rPr>
          <w:rFonts w:ascii="宋体" w:hAnsi="宋体" w:eastAsia="宋体" w:cs="宋体"/>
          <w:spacing w:val="-5"/>
          <w:sz w:val="24"/>
          <w:szCs w:val="24"/>
        </w:rPr>
        <w:t>三、我单位符合</w:t>
      </w:r>
      <w:r>
        <w:rPr>
          <w:rFonts w:hint="eastAsia" w:ascii="宋体" w:hAnsi="宋体" w:eastAsia="宋体" w:cs="宋体"/>
          <w:spacing w:val="-5"/>
          <w:sz w:val="24"/>
          <w:szCs w:val="24"/>
          <w:lang w:val="en-US" w:eastAsia="zh-CN"/>
        </w:rPr>
        <w:t>建筑工程施工总承包叁级及以上资质，且必须具有独立法人资格，具备有效期范围内的企业营业执照（副本）、安全生产许可证（副本），并在人员、设备、资金等方面具有相应的施工能力；</w:t>
      </w:r>
    </w:p>
    <w:p w14:paraId="0BDDD7E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left"/>
        <w:textAlignment w:val="baseline"/>
        <w:rPr>
          <w:rFonts w:ascii="宋体" w:hAnsi="宋体" w:eastAsia="宋体" w:cs="宋体"/>
          <w:sz w:val="24"/>
          <w:szCs w:val="24"/>
        </w:rPr>
      </w:pPr>
      <w:r>
        <w:rPr>
          <w:rFonts w:ascii="宋体" w:hAnsi="宋体" w:eastAsia="宋体" w:cs="宋体"/>
          <w:sz w:val="24"/>
          <w:szCs w:val="24"/>
        </w:rPr>
        <w:t>我单位项目经理符合</w:t>
      </w:r>
      <w:r>
        <w:rPr>
          <w:rFonts w:hint="eastAsia" w:ascii="宋体" w:hAnsi="宋体" w:eastAsia="宋体" w:cs="宋体"/>
          <w:sz w:val="24"/>
          <w:szCs w:val="24"/>
          <w:lang w:val="en-US" w:eastAsia="zh-CN"/>
        </w:rPr>
        <w:t>建筑工程专业贰级及以上建造师资格（不含临时），具有有效期内项目经理安全生产考核合格证书（B证），且未担任其他在建工程项目，拟派项目技术负责人须具有相关专业中级及以上技术职称；</w:t>
      </w:r>
    </w:p>
    <w:p w14:paraId="2CBBECF8">
      <w:pPr>
        <w:spacing w:before="261" w:line="219" w:lineRule="auto"/>
        <w:ind w:left="480"/>
        <w:outlineLvl w:val="1"/>
        <w:rPr>
          <w:rFonts w:ascii="宋体" w:hAnsi="宋体" w:eastAsia="宋体" w:cs="宋体"/>
          <w:sz w:val="24"/>
          <w:szCs w:val="24"/>
        </w:rPr>
      </w:pPr>
      <w:r>
        <w:rPr>
          <w:rFonts w:ascii="宋体" w:hAnsi="宋体" w:eastAsia="宋体" w:cs="宋体"/>
          <w:b/>
          <w:bCs/>
          <w:spacing w:val="-4"/>
          <w:sz w:val="24"/>
          <w:szCs w:val="24"/>
        </w:rPr>
        <w:t>若我单位承诺不实，</w:t>
      </w:r>
      <w:r>
        <w:rPr>
          <w:rFonts w:ascii="宋体" w:hAnsi="宋体" w:eastAsia="宋体" w:cs="宋体"/>
          <w:spacing w:val="-56"/>
          <w:sz w:val="24"/>
          <w:szCs w:val="24"/>
        </w:rPr>
        <w:t xml:space="preserve"> </w:t>
      </w:r>
      <w:r>
        <w:rPr>
          <w:rFonts w:ascii="宋体" w:hAnsi="宋体" w:eastAsia="宋体" w:cs="宋体"/>
          <w:b/>
          <w:bCs/>
          <w:spacing w:val="-4"/>
          <w:sz w:val="24"/>
          <w:szCs w:val="24"/>
        </w:rPr>
        <w:t>自愿承担提供虚假材料谋取中标、成交的法律责任。</w:t>
      </w:r>
    </w:p>
    <w:p w14:paraId="5970E728">
      <w:pPr>
        <w:pStyle w:val="5"/>
        <w:spacing w:line="359" w:lineRule="auto"/>
      </w:pPr>
    </w:p>
    <w:p w14:paraId="7E303F01">
      <w:pPr>
        <w:spacing w:before="79" w:line="219" w:lineRule="auto"/>
        <w:ind w:left="3139"/>
        <w:rPr>
          <w:rFonts w:ascii="宋体" w:hAnsi="宋体" w:eastAsia="宋体" w:cs="宋体"/>
          <w:sz w:val="24"/>
          <w:szCs w:val="24"/>
        </w:rPr>
      </w:pPr>
      <w:r>
        <w:rPr>
          <w:rFonts w:ascii="宋体" w:hAnsi="宋体" w:eastAsia="宋体" w:cs="宋体"/>
          <w:spacing w:val="-1"/>
          <w:sz w:val="24"/>
          <w:szCs w:val="24"/>
        </w:rPr>
        <w:t>承诺供应商（全称并加盖公章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574227B5">
      <w:pPr>
        <w:spacing w:before="195" w:line="219" w:lineRule="auto"/>
        <w:ind w:left="2660"/>
        <w:rPr>
          <w:rFonts w:ascii="宋体" w:hAnsi="宋体" w:eastAsia="宋体" w:cs="宋体"/>
          <w:sz w:val="24"/>
          <w:szCs w:val="24"/>
        </w:rPr>
      </w:pPr>
      <w:r>
        <w:rPr>
          <w:rFonts w:ascii="宋体" w:hAnsi="宋体" w:eastAsia="宋体" w:cs="宋体"/>
          <w:spacing w:val="-1"/>
          <w:sz w:val="24"/>
          <w:szCs w:val="24"/>
        </w:rPr>
        <w:t>法定代表人或授权代表(签字或签章)：</w:t>
      </w:r>
      <w:r>
        <w:rPr>
          <w:rFonts w:ascii="宋体" w:hAnsi="宋体" w:eastAsia="宋体" w:cs="宋体"/>
          <w:sz w:val="24"/>
          <w:szCs w:val="24"/>
          <w:u w:val="single" w:color="auto"/>
        </w:rPr>
        <w:t xml:space="preserve">                  </w:t>
      </w:r>
    </w:p>
    <w:p w14:paraId="4D9753FC">
      <w:pPr>
        <w:spacing w:before="197" w:line="219" w:lineRule="auto"/>
        <w:ind w:left="582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13"/>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50"/>
          <w:sz w:val="24"/>
          <w:szCs w:val="24"/>
        </w:rPr>
        <w:t xml:space="preserve"> </w:t>
      </w:r>
      <w:r>
        <w:rPr>
          <w:rFonts w:ascii="宋体" w:hAnsi="宋体" w:eastAsia="宋体" w:cs="宋体"/>
          <w:spacing w:val="-13"/>
          <w:sz w:val="24"/>
          <w:szCs w:val="24"/>
        </w:rPr>
        <w:t>日</w:t>
      </w:r>
    </w:p>
    <w:p w14:paraId="6F974231">
      <w:pPr>
        <w:spacing w:line="219" w:lineRule="auto"/>
        <w:rPr>
          <w:rFonts w:ascii="宋体" w:hAnsi="宋体" w:eastAsia="宋体" w:cs="宋体"/>
          <w:sz w:val="24"/>
          <w:szCs w:val="24"/>
        </w:rPr>
        <w:sectPr>
          <w:footerReference r:id="rId21" w:type="default"/>
          <w:pgSz w:w="11905" w:h="16838"/>
          <w:pgMar w:top="1247" w:right="1417" w:bottom="1247" w:left="1417" w:header="624" w:footer="675" w:gutter="0"/>
          <w:pgNumType w:fmt="numberInDash"/>
          <w:cols w:space="0" w:num="1"/>
          <w:rtlGutter w:val="0"/>
          <w:docGrid w:linePitch="0" w:charSpace="0"/>
        </w:sectPr>
      </w:pPr>
    </w:p>
    <w:p w14:paraId="6E0F87D9">
      <w:pPr>
        <w:spacing w:before="121" w:line="219" w:lineRule="auto"/>
        <w:ind w:left="23"/>
        <w:rPr>
          <w:rFonts w:ascii="宋体" w:hAnsi="宋体" w:eastAsia="宋体" w:cs="宋体"/>
          <w:sz w:val="28"/>
          <w:szCs w:val="28"/>
        </w:rPr>
      </w:pPr>
      <w:r>
        <w:rPr>
          <w:rFonts w:ascii="宋体" w:hAnsi="宋体" w:eastAsia="宋体" w:cs="宋体"/>
          <w:b/>
          <w:bCs/>
          <w:spacing w:val="-14"/>
          <w:sz w:val="28"/>
          <w:szCs w:val="28"/>
        </w:rPr>
        <w:t>附件</w:t>
      </w:r>
      <w:r>
        <w:rPr>
          <w:rFonts w:ascii="宋体" w:hAnsi="宋体" w:eastAsia="宋体" w:cs="宋体"/>
          <w:spacing w:val="-58"/>
          <w:sz w:val="28"/>
          <w:szCs w:val="28"/>
        </w:rPr>
        <w:t xml:space="preserve"> </w:t>
      </w:r>
      <w:r>
        <w:rPr>
          <w:rFonts w:ascii="宋体" w:hAnsi="宋体" w:eastAsia="宋体" w:cs="宋体"/>
          <w:b/>
          <w:bCs/>
          <w:spacing w:val="-14"/>
          <w:sz w:val="28"/>
          <w:szCs w:val="28"/>
        </w:rPr>
        <w:t>6：</w:t>
      </w:r>
    </w:p>
    <w:p w14:paraId="231C4A75">
      <w:pPr>
        <w:spacing w:before="38" w:line="225" w:lineRule="auto"/>
        <w:ind w:left="3548"/>
        <w:rPr>
          <w:rFonts w:ascii="宋体" w:hAnsi="宋体" w:eastAsia="宋体" w:cs="宋体"/>
          <w:sz w:val="35"/>
          <w:szCs w:val="35"/>
        </w:rPr>
      </w:pPr>
      <w:r>
        <w:rPr>
          <w:rFonts w:ascii="宋体" w:hAnsi="宋体" w:eastAsia="宋体" w:cs="宋体"/>
          <w:b/>
          <w:bCs/>
          <w:spacing w:val="4"/>
          <w:sz w:val="35"/>
          <w:szCs w:val="35"/>
        </w:rPr>
        <w:t>谈判承诺函</w:t>
      </w:r>
    </w:p>
    <w:p w14:paraId="47D00C9B">
      <w:pPr>
        <w:pStyle w:val="5"/>
        <w:spacing w:line="477" w:lineRule="auto"/>
      </w:pPr>
    </w:p>
    <w:p w14:paraId="46B0952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我单位对</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项目（采购编号</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83"/>
          <w:sz w:val="24"/>
          <w:szCs w:val="24"/>
        </w:rPr>
        <w:t xml:space="preserve"> </w:t>
      </w:r>
      <w:r>
        <w:rPr>
          <w:rFonts w:ascii="宋体" w:hAnsi="宋体" w:eastAsia="宋体" w:cs="宋体"/>
          <w:spacing w:val="-3"/>
          <w:sz w:val="24"/>
          <w:szCs w:val="24"/>
        </w:rPr>
        <w:t>）</w:t>
      </w:r>
      <w:r>
        <w:rPr>
          <w:rFonts w:ascii="宋体" w:hAnsi="宋体" w:eastAsia="宋体" w:cs="宋体"/>
          <w:spacing w:val="-1"/>
          <w:sz w:val="24"/>
          <w:szCs w:val="24"/>
        </w:rPr>
        <w:t>投标行为</w:t>
      </w:r>
      <w:r>
        <w:rPr>
          <w:rFonts w:ascii="宋体" w:hAnsi="宋体" w:eastAsia="宋体" w:cs="宋体"/>
          <w:sz w:val="24"/>
          <w:szCs w:val="24"/>
        </w:rPr>
        <w:t xml:space="preserve"> </w:t>
      </w:r>
      <w:r>
        <w:rPr>
          <w:rFonts w:ascii="宋体" w:hAnsi="宋体" w:eastAsia="宋体" w:cs="宋体"/>
          <w:spacing w:val="-1"/>
          <w:sz w:val="24"/>
          <w:szCs w:val="24"/>
        </w:rPr>
        <w:t>做出承诺，保证所提交材料的真实性。</w:t>
      </w:r>
    </w:p>
    <w:p w14:paraId="07FCDEEB">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firstLine="420" w:firstLineChars="200"/>
        <w:textAlignment w:val="baseline"/>
      </w:pPr>
    </w:p>
    <w:p w14:paraId="400AC81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72" w:firstLineChars="200"/>
        <w:textAlignment w:val="baseline"/>
        <w:rPr>
          <w:rFonts w:ascii="宋体" w:hAnsi="宋体" w:eastAsia="宋体" w:cs="宋体"/>
          <w:sz w:val="24"/>
          <w:szCs w:val="24"/>
        </w:rPr>
      </w:pPr>
      <w:r>
        <w:rPr>
          <w:rFonts w:ascii="宋体" w:hAnsi="宋体" w:eastAsia="宋体" w:cs="宋体"/>
          <w:spacing w:val="-2"/>
          <w:sz w:val="24"/>
          <w:szCs w:val="24"/>
        </w:rPr>
        <w:t>我单位承诺：</w:t>
      </w:r>
    </w:p>
    <w:p w14:paraId="1DC5779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64" w:firstLineChars="200"/>
        <w:textAlignment w:val="baseline"/>
        <w:rPr>
          <w:rFonts w:ascii="宋体" w:hAnsi="宋体" w:eastAsia="宋体" w:cs="宋体"/>
          <w:sz w:val="24"/>
          <w:szCs w:val="24"/>
        </w:rPr>
      </w:pPr>
      <w:r>
        <w:rPr>
          <w:rFonts w:ascii="宋体" w:hAnsi="宋体" w:eastAsia="宋体" w:cs="宋体"/>
          <w:spacing w:val="-4"/>
          <w:sz w:val="24"/>
          <w:szCs w:val="24"/>
        </w:rPr>
        <w:t>1、在投标文件递交截止时间后至确定成交人的投标有效期内，我单位不得要求退</w:t>
      </w:r>
      <w:r>
        <w:rPr>
          <w:rFonts w:ascii="宋体" w:hAnsi="宋体" w:eastAsia="宋体" w:cs="宋体"/>
          <w:spacing w:val="15"/>
          <w:sz w:val="24"/>
          <w:szCs w:val="24"/>
        </w:rPr>
        <w:t xml:space="preserve"> </w:t>
      </w:r>
      <w:r>
        <w:rPr>
          <w:rFonts w:ascii="宋体" w:hAnsi="宋体" w:eastAsia="宋体" w:cs="宋体"/>
          <w:spacing w:val="-1"/>
          <w:sz w:val="24"/>
          <w:szCs w:val="24"/>
        </w:rPr>
        <w:t>出竞标或者修改投标文件且对递交的投标文件负责，受</w:t>
      </w:r>
      <w:r>
        <w:rPr>
          <w:rFonts w:ascii="宋体" w:hAnsi="宋体" w:eastAsia="宋体" w:cs="宋体"/>
          <w:spacing w:val="-2"/>
          <w:sz w:val="24"/>
          <w:szCs w:val="24"/>
        </w:rPr>
        <w:t>其约束。</w:t>
      </w:r>
    </w:p>
    <w:p w14:paraId="4F40459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68" w:firstLineChars="200"/>
        <w:textAlignment w:val="baseline"/>
        <w:rPr>
          <w:rFonts w:ascii="宋体" w:hAnsi="宋体" w:eastAsia="宋体" w:cs="宋体"/>
          <w:sz w:val="24"/>
          <w:szCs w:val="24"/>
        </w:rPr>
      </w:pPr>
      <w:r>
        <w:rPr>
          <w:rFonts w:ascii="宋体" w:hAnsi="宋体" w:eastAsia="宋体" w:cs="宋体"/>
          <w:spacing w:val="-3"/>
          <w:sz w:val="24"/>
          <w:szCs w:val="24"/>
        </w:rPr>
        <w:t>2、若我单位中标，在接到成交通知书后，除不可抗力因素外，及</w:t>
      </w:r>
      <w:r>
        <w:rPr>
          <w:rFonts w:ascii="宋体" w:hAnsi="宋体" w:eastAsia="宋体" w:cs="宋体"/>
          <w:spacing w:val="-4"/>
          <w:sz w:val="24"/>
          <w:szCs w:val="24"/>
        </w:rPr>
        <w:t>时按规定与采购</w:t>
      </w:r>
      <w:r>
        <w:rPr>
          <w:rFonts w:ascii="宋体" w:hAnsi="宋体" w:eastAsia="宋体" w:cs="宋体"/>
          <w:sz w:val="24"/>
          <w:szCs w:val="24"/>
        </w:rPr>
        <w:t xml:space="preserve"> </w:t>
      </w:r>
      <w:r>
        <w:rPr>
          <w:rFonts w:ascii="宋体" w:hAnsi="宋体" w:eastAsia="宋体" w:cs="宋体"/>
          <w:spacing w:val="-2"/>
          <w:sz w:val="24"/>
          <w:szCs w:val="24"/>
        </w:rPr>
        <w:t>人签订合同并认真履约。</w:t>
      </w:r>
    </w:p>
    <w:p w14:paraId="6FEACFA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68" w:firstLineChars="200"/>
        <w:textAlignment w:val="baseline"/>
        <w:rPr>
          <w:rFonts w:ascii="宋体" w:hAnsi="宋体" w:eastAsia="宋体" w:cs="宋体"/>
          <w:sz w:val="24"/>
          <w:szCs w:val="24"/>
        </w:rPr>
      </w:pPr>
      <w:r>
        <w:rPr>
          <w:rFonts w:ascii="宋体" w:hAnsi="宋体" w:eastAsia="宋体" w:cs="宋体"/>
          <w:spacing w:val="-3"/>
          <w:sz w:val="24"/>
          <w:szCs w:val="24"/>
        </w:rPr>
        <w:t>3、非因不可抗力因素放弃成交或未按规定期限与采购人签订合</w:t>
      </w:r>
      <w:r>
        <w:rPr>
          <w:rFonts w:ascii="宋体" w:hAnsi="宋体" w:eastAsia="宋体" w:cs="宋体"/>
          <w:spacing w:val="-4"/>
          <w:sz w:val="24"/>
          <w:szCs w:val="24"/>
        </w:rPr>
        <w:t>同，愿赔偿采购人</w:t>
      </w:r>
      <w:r>
        <w:rPr>
          <w:rFonts w:ascii="宋体" w:hAnsi="宋体" w:eastAsia="宋体" w:cs="宋体"/>
          <w:sz w:val="24"/>
          <w:szCs w:val="24"/>
        </w:rPr>
        <w:t xml:space="preserve"> 由此造成的损失（损失费由采购人按相关规定计算</w:t>
      </w:r>
      <w:r>
        <w:rPr>
          <w:rFonts w:ascii="宋体" w:hAnsi="宋体" w:eastAsia="宋体" w:cs="宋体"/>
          <w:spacing w:val="8"/>
          <w:sz w:val="24"/>
          <w:szCs w:val="24"/>
        </w:rPr>
        <w:t>），</w:t>
      </w:r>
      <w:r>
        <w:rPr>
          <w:rFonts w:ascii="宋体" w:hAnsi="宋体" w:eastAsia="宋体" w:cs="宋体"/>
          <w:sz w:val="24"/>
          <w:szCs w:val="24"/>
        </w:rPr>
        <w:t>并愿</w:t>
      </w:r>
      <w:r>
        <w:rPr>
          <w:rFonts w:ascii="宋体" w:hAnsi="宋体" w:eastAsia="宋体" w:cs="宋体"/>
          <w:spacing w:val="-1"/>
          <w:sz w:val="24"/>
          <w:szCs w:val="24"/>
        </w:rPr>
        <w:t>接受采购金额千分之五以</w:t>
      </w:r>
      <w:r>
        <w:rPr>
          <w:rFonts w:ascii="宋体" w:hAnsi="宋体" w:eastAsia="宋体" w:cs="宋体"/>
          <w:spacing w:val="1"/>
          <w:sz w:val="24"/>
          <w:szCs w:val="24"/>
        </w:rPr>
        <w:t xml:space="preserve"> </w:t>
      </w:r>
      <w:r>
        <w:rPr>
          <w:rFonts w:ascii="宋体" w:hAnsi="宋体" w:eastAsia="宋体" w:cs="宋体"/>
          <w:sz w:val="24"/>
          <w:szCs w:val="24"/>
        </w:rPr>
        <w:t>上千分之十以下罚款、列入不良行为记录名单、在1至3年内禁止参加政府采购活</w:t>
      </w:r>
    </w:p>
    <w:p w14:paraId="46FDC86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eastAsia="宋体" w:cs="宋体"/>
          <w:sz w:val="24"/>
          <w:szCs w:val="24"/>
        </w:rPr>
      </w:pPr>
      <w:r>
        <w:rPr>
          <w:rFonts w:ascii="宋体" w:hAnsi="宋体" w:eastAsia="宋体" w:cs="宋体"/>
          <w:spacing w:val="-2"/>
          <w:sz w:val="24"/>
          <w:szCs w:val="24"/>
        </w:rPr>
        <w:t>动、给予通报的处罚。</w:t>
      </w:r>
    </w:p>
    <w:p w14:paraId="4B04C3F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4、不存在法律法规规定的其他违法违规行为。</w:t>
      </w:r>
    </w:p>
    <w:p w14:paraId="458B17BE">
      <w:pPr>
        <w:pStyle w:val="5"/>
        <w:spacing w:line="260" w:lineRule="auto"/>
      </w:pPr>
    </w:p>
    <w:p w14:paraId="075F0F5D">
      <w:pPr>
        <w:pStyle w:val="5"/>
        <w:spacing w:line="260" w:lineRule="auto"/>
      </w:pPr>
    </w:p>
    <w:p w14:paraId="28C52B72">
      <w:pPr>
        <w:pStyle w:val="5"/>
        <w:spacing w:line="260" w:lineRule="auto"/>
      </w:pPr>
    </w:p>
    <w:p w14:paraId="2E250E1D">
      <w:pPr>
        <w:pStyle w:val="5"/>
        <w:spacing w:line="261" w:lineRule="auto"/>
      </w:pPr>
    </w:p>
    <w:p w14:paraId="1F553EEF">
      <w:pPr>
        <w:pStyle w:val="5"/>
        <w:spacing w:line="261" w:lineRule="auto"/>
      </w:pPr>
    </w:p>
    <w:p w14:paraId="6D592F03">
      <w:pPr>
        <w:pStyle w:val="5"/>
        <w:spacing w:line="261" w:lineRule="auto"/>
      </w:pPr>
    </w:p>
    <w:p w14:paraId="1701C520">
      <w:pPr>
        <w:pStyle w:val="5"/>
        <w:spacing w:line="261" w:lineRule="auto"/>
      </w:pPr>
    </w:p>
    <w:p w14:paraId="6B184E08">
      <w:pPr>
        <w:spacing w:before="78" w:line="326" w:lineRule="auto"/>
        <w:ind w:left="4580" w:right="60" w:firstLine="958"/>
        <w:rPr>
          <w:rFonts w:ascii="宋体" w:hAnsi="宋体" w:eastAsia="宋体" w:cs="宋体"/>
          <w:sz w:val="24"/>
          <w:szCs w:val="24"/>
        </w:rPr>
      </w:pPr>
      <w:r>
        <w:rPr>
          <w:rFonts w:ascii="宋体" w:hAnsi="宋体" w:eastAsia="宋体" w:cs="宋体"/>
          <w:spacing w:val="-1"/>
          <w:sz w:val="24"/>
          <w:szCs w:val="24"/>
        </w:rPr>
        <w:t>谈判供应商单位名称（盖章</w:t>
      </w:r>
      <w:r>
        <w:rPr>
          <w:rFonts w:ascii="宋体" w:hAnsi="宋体" w:eastAsia="宋体" w:cs="宋体"/>
          <w:spacing w:val="-29"/>
          <w:sz w:val="24"/>
          <w:szCs w:val="24"/>
        </w:rPr>
        <w:t>）：</w:t>
      </w:r>
      <w:r>
        <w:rPr>
          <w:rFonts w:ascii="宋体" w:hAnsi="宋体" w:eastAsia="宋体" w:cs="宋体"/>
          <w:sz w:val="24"/>
          <w:szCs w:val="24"/>
        </w:rPr>
        <w:t xml:space="preserve"> </w:t>
      </w:r>
      <w:r>
        <w:rPr>
          <w:rFonts w:ascii="宋体" w:hAnsi="宋体" w:eastAsia="宋体" w:cs="宋体"/>
          <w:spacing w:val="-1"/>
          <w:sz w:val="24"/>
          <w:szCs w:val="24"/>
        </w:rPr>
        <w:t>法人代表或授权委托人（签字或盖章</w:t>
      </w:r>
      <w:r>
        <w:rPr>
          <w:rFonts w:ascii="宋体" w:hAnsi="宋体" w:eastAsia="宋体" w:cs="宋体"/>
          <w:spacing w:val="-28"/>
          <w:sz w:val="24"/>
          <w:szCs w:val="24"/>
        </w:rPr>
        <w:t>）：</w:t>
      </w:r>
    </w:p>
    <w:p w14:paraId="638B6A3B">
      <w:pPr>
        <w:spacing w:before="33" w:line="219" w:lineRule="auto"/>
        <w:ind w:left="583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5F4816E4">
      <w:pPr>
        <w:spacing w:line="219" w:lineRule="auto"/>
        <w:rPr>
          <w:rFonts w:ascii="宋体" w:hAnsi="宋体" w:eastAsia="宋体" w:cs="宋体"/>
          <w:sz w:val="24"/>
          <w:szCs w:val="24"/>
        </w:rPr>
        <w:sectPr>
          <w:footerReference r:id="rId22" w:type="default"/>
          <w:pgSz w:w="11905" w:h="16838"/>
          <w:pgMar w:top="1247" w:right="1417" w:bottom="1247" w:left="1417" w:header="624" w:footer="675" w:gutter="0"/>
          <w:pgNumType w:fmt="numberInDash"/>
          <w:cols w:space="0" w:num="1"/>
          <w:rtlGutter w:val="0"/>
          <w:docGrid w:linePitch="0" w:charSpace="0"/>
        </w:sectPr>
      </w:pPr>
    </w:p>
    <w:p w14:paraId="0AA075D8">
      <w:pPr>
        <w:spacing w:before="121" w:line="219" w:lineRule="auto"/>
        <w:rPr>
          <w:rFonts w:ascii="宋体" w:hAnsi="宋体" w:eastAsia="宋体" w:cs="宋体"/>
          <w:sz w:val="28"/>
          <w:szCs w:val="28"/>
        </w:rPr>
      </w:pPr>
      <w:r>
        <w:rPr>
          <w:rFonts w:ascii="宋体" w:hAnsi="宋体" w:eastAsia="宋体" w:cs="宋体"/>
          <w:b/>
          <w:bCs/>
          <w:spacing w:val="-16"/>
          <w:sz w:val="28"/>
          <w:szCs w:val="28"/>
        </w:rPr>
        <w:t>附件</w:t>
      </w:r>
      <w:r>
        <w:rPr>
          <w:rFonts w:ascii="宋体" w:hAnsi="宋体" w:eastAsia="宋体" w:cs="宋体"/>
          <w:spacing w:val="-50"/>
          <w:sz w:val="28"/>
          <w:szCs w:val="28"/>
        </w:rPr>
        <w:t xml:space="preserve"> </w:t>
      </w:r>
      <w:r>
        <w:rPr>
          <w:rFonts w:ascii="宋体" w:hAnsi="宋体" w:eastAsia="宋体" w:cs="宋体"/>
          <w:b/>
          <w:bCs/>
          <w:spacing w:val="-16"/>
          <w:sz w:val="28"/>
          <w:szCs w:val="28"/>
        </w:rPr>
        <w:t>7：</w:t>
      </w:r>
    </w:p>
    <w:p w14:paraId="3194985E">
      <w:pPr>
        <w:spacing w:before="38" w:line="224" w:lineRule="auto"/>
        <w:ind w:left="2079"/>
        <w:rPr>
          <w:rFonts w:ascii="宋体" w:hAnsi="宋体" w:eastAsia="宋体" w:cs="宋体"/>
          <w:sz w:val="35"/>
          <w:szCs w:val="35"/>
        </w:rPr>
      </w:pPr>
      <w:r>
        <w:rPr>
          <w:rFonts w:ascii="宋体" w:hAnsi="宋体" w:eastAsia="宋体" w:cs="宋体"/>
          <w:b/>
          <w:bCs/>
          <w:spacing w:val="6"/>
          <w:sz w:val="35"/>
          <w:szCs w:val="35"/>
        </w:rPr>
        <w:t>施工组织设计和项目管理机构</w:t>
      </w:r>
    </w:p>
    <w:p w14:paraId="78206CC4">
      <w:pPr>
        <w:spacing w:before="83" w:line="219" w:lineRule="auto"/>
        <w:ind w:left="3590"/>
        <w:rPr>
          <w:rFonts w:ascii="宋体" w:hAnsi="宋体" w:eastAsia="宋体" w:cs="宋体"/>
          <w:sz w:val="28"/>
          <w:szCs w:val="28"/>
        </w:rPr>
      </w:pPr>
      <w:r>
        <w:rPr>
          <w:rFonts w:ascii="宋体" w:hAnsi="宋体" w:eastAsia="宋体" w:cs="宋体"/>
          <w:b/>
          <w:bCs/>
          <w:spacing w:val="-6"/>
          <w:sz w:val="28"/>
          <w:szCs w:val="28"/>
        </w:rPr>
        <w:t>（格式自拟）</w:t>
      </w:r>
    </w:p>
    <w:p w14:paraId="704C686E">
      <w:pPr>
        <w:spacing w:line="219" w:lineRule="auto"/>
        <w:rPr>
          <w:rFonts w:ascii="宋体" w:hAnsi="宋体" w:eastAsia="宋体" w:cs="宋体"/>
          <w:sz w:val="28"/>
          <w:szCs w:val="28"/>
        </w:rPr>
        <w:sectPr>
          <w:footerReference r:id="rId23" w:type="default"/>
          <w:pgSz w:w="11905" w:h="16838"/>
          <w:pgMar w:top="1247" w:right="1417" w:bottom="1247" w:left="1417" w:header="624" w:footer="675" w:gutter="0"/>
          <w:pgNumType w:fmt="numberInDash"/>
          <w:cols w:space="0" w:num="1"/>
          <w:rtlGutter w:val="0"/>
          <w:docGrid w:linePitch="0" w:charSpace="0"/>
        </w:sectPr>
      </w:pPr>
    </w:p>
    <w:p w14:paraId="198871EE">
      <w:pPr>
        <w:spacing w:before="121" w:line="219" w:lineRule="auto"/>
        <w:rPr>
          <w:rFonts w:ascii="宋体" w:hAnsi="宋体" w:eastAsia="宋体" w:cs="宋体"/>
          <w:sz w:val="28"/>
          <w:szCs w:val="28"/>
        </w:rPr>
      </w:pPr>
      <w:r>
        <w:rPr>
          <w:rFonts w:ascii="宋体" w:hAnsi="宋体" w:eastAsia="宋体" w:cs="宋体"/>
          <w:b/>
          <w:bCs/>
          <w:spacing w:val="-14"/>
          <w:sz w:val="28"/>
          <w:szCs w:val="28"/>
        </w:rPr>
        <w:t>附件</w:t>
      </w:r>
      <w:r>
        <w:rPr>
          <w:rFonts w:ascii="宋体" w:hAnsi="宋体" w:eastAsia="宋体" w:cs="宋体"/>
          <w:spacing w:val="-58"/>
          <w:sz w:val="28"/>
          <w:szCs w:val="28"/>
        </w:rPr>
        <w:t xml:space="preserve"> </w:t>
      </w:r>
      <w:r>
        <w:rPr>
          <w:rFonts w:ascii="宋体" w:hAnsi="宋体" w:eastAsia="宋体" w:cs="宋体"/>
          <w:b/>
          <w:bCs/>
          <w:spacing w:val="-14"/>
          <w:sz w:val="28"/>
          <w:szCs w:val="28"/>
        </w:rPr>
        <w:t>8：</w:t>
      </w:r>
    </w:p>
    <w:p w14:paraId="2F38F10C">
      <w:pPr>
        <w:spacing w:before="38" w:line="225" w:lineRule="auto"/>
        <w:ind w:left="2802"/>
        <w:rPr>
          <w:rFonts w:ascii="宋体" w:hAnsi="宋体" w:eastAsia="宋体" w:cs="宋体"/>
          <w:sz w:val="35"/>
          <w:szCs w:val="35"/>
        </w:rPr>
      </w:pPr>
      <w:r>
        <w:rPr>
          <w:rFonts w:ascii="宋体" w:hAnsi="宋体" w:eastAsia="宋体" w:cs="宋体"/>
          <w:b/>
          <w:bCs/>
          <w:spacing w:val="6"/>
          <w:sz w:val="35"/>
          <w:szCs w:val="35"/>
        </w:rPr>
        <w:t>优惠条件及服务承诺</w:t>
      </w:r>
    </w:p>
    <w:p w14:paraId="4785C5B8">
      <w:pPr>
        <w:spacing w:before="81" w:line="219" w:lineRule="auto"/>
        <w:ind w:left="3590"/>
        <w:rPr>
          <w:rFonts w:ascii="宋体" w:hAnsi="宋体" w:eastAsia="宋体" w:cs="宋体"/>
          <w:sz w:val="28"/>
          <w:szCs w:val="28"/>
        </w:rPr>
      </w:pPr>
      <w:r>
        <w:rPr>
          <w:rFonts w:ascii="宋体" w:hAnsi="宋体" w:eastAsia="宋体" w:cs="宋体"/>
          <w:b/>
          <w:bCs/>
          <w:spacing w:val="-6"/>
          <w:sz w:val="28"/>
          <w:szCs w:val="28"/>
        </w:rPr>
        <w:t>（格式自拟）</w:t>
      </w:r>
    </w:p>
    <w:p w14:paraId="72E840FA">
      <w:pPr>
        <w:spacing w:line="219" w:lineRule="auto"/>
        <w:rPr>
          <w:rFonts w:ascii="宋体" w:hAnsi="宋体" w:eastAsia="宋体" w:cs="宋体"/>
          <w:sz w:val="28"/>
          <w:szCs w:val="28"/>
        </w:rPr>
        <w:sectPr>
          <w:footerReference r:id="rId24" w:type="default"/>
          <w:pgSz w:w="11905" w:h="16838"/>
          <w:pgMar w:top="1247" w:right="1417" w:bottom="1247" w:left="1417" w:header="624" w:footer="675" w:gutter="0"/>
          <w:pgNumType w:fmt="numberInDash"/>
          <w:cols w:space="0" w:num="1"/>
          <w:rtlGutter w:val="0"/>
          <w:docGrid w:linePitch="0" w:charSpace="0"/>
        </w:sectPr>
      </w:pPr>
    </w:p>
    <w:p w14:paraId="0345E92D">
      <w:pPr>
        <w:spacing w:before="121" w:line="219" w:lineRule="auto"/>
        <w:ind w:left="33"/>
        <w:rPr>
          <w:rFonts w:ascii="宋体" w:hAnsi="宋体" w:eastAsia="宋体" w:cs="宋体"/>
          <w:sz w:val="28"/>
          <w:szCs w:val="28"/>
        </w:rPr>
      </w:pPr>
      <w:r>
        <w:rPr>
          <w:rFonts w:ascii="宋体" w:hAnsi="宋体" w:eastAsia="宋体" w:cs="宋体"/>
          <w:b/>
          <w:bCs/>
          <w:spacing w:val="-14"/>
          <w:sz w:val="28"/>
          <w:szCs w:val="28"/>
        </w:rPr>
        <w:t>附件</w:t>
      </w:r>
      <w:r>
        <w:rPr>
          <w:rFonts w:ascii="宋体" w:hAnsi="宋体" w:eastAsia="宋体" w:cs="宋体"/>
          <w:spacing w:val="-58"/>
          <w:sz w:val="28"/>
          <w:szCs w:val="28"/>
        </w:rPr>
        <w:t xml:space="preserve"> </w:t>
      </w:r>
      <w:r>
        <w:rPr>
          <w:rFonts w:ascii="宋体" w:hAnsi="宋体" w:eastAsia="宋体" w:cs="宋体"/>
          <w:b/>
          <w:bCs/>
          <w:spacing w:val="-14"/>
          <w:sz w:val="28"/>
          <w:szCs w:val="28"/>
        </w:rPr>
        <w:t>9：</w:t>
      </w:r>
    </w:p>
    <w:p w14:paraId="0B73BF98">
      <w:pPr>
        <w:spacing w:before="38" w:line="225" w:lineRule="auto"/>
        <w:ind w:left="2482"/>
        <w:rPr>
          <w:rFonts w:ascii="宋体" w:hAnsi="宋体" w:eastAsia="宋体" w:cs="宋体"/>
          <w:sz w:val="35"/>
          <w:szCs w:val="35"/>
        </w:rPr>
      </w:pPr>
      <w:r>
        <w:rPr>
          <w:rFonts w:ascii="宋体" w:hAnsi="宋体" w:eastAsia="宋体" w:cs="宋体"/>
          <w:b/>
          <w:bCs/>
          <w:spacing w:val="5"/>
          <w:sz w:val="35"/>
          <w:szCs w:val="35"/>
        </w:rPr>
        <w:t>项目经理无在建工程证明</w:t>
      </w:r>
    </w:p>
    <w:p w14:paraId="17372B94">
      <w:pPr>
        <w:pStyle w:val="5"/>
        <w:spacing w:line="304" w:lineRule="auto"/>
      </w:pPr>
    </w:p>
    <w:p w14:paraId="4FA86498">
      <w:pPr>
        <w:pStyle w:val="5"/>
        <w:spacing w:line="304" w:lineRule="auto"/>
      </w:pPr>
    </w:p>
    <w:p w14:paraId="31BE6A1A">
      <w:pPr>
        <w:pStyle w:val="5"/>
        <w:spacing w:line="305" w:lineRule="auto"/>
      </w:pPr>
    </w:p>
    <w:p w14:paraId="03CDA64C">
      <w:pPr>
        <w:spacing w:before="78" w:line="219" w:lineRule="auto"/>
        <w:ind w:left="21"/>
        <w:rPr>
          <w:rFonts w:ascii="宋体" w:hAnsi="宋体" w:eastAsia="宋体" w:cs="宋体"/>
          <w:sz w:val="24"/>
          <w:szCs w:val="24"/>
        </w:rPr>
      </w:pPr>
      <w:r>
        <w:rPr>
          <w:rFonts w:ascii="宋体" w:hAnsi="宋体" w:eastAsia="宋体" w:cs="宋体"/>
          <w:spacing w:val="-3"/>
          <w:sz w:val="24"/>
          <w:szCs w:val="24"/>
        </w:rPr>
        <w:t>（采购单位名称</w:t>
      </w:r>
      <w:r>
        <w:rPr>
          <w:rFonts w:ascii="宋体" w:hAnsi="宋体" w:eastAsia="宋体" w:cs="宋体"/>
          <w:sz w:val="24"/>
          <w:szCs w:val="24"/>
        </w:rPr>
        <w:t>） ：</w:t>
      </w:r>
    </w:p>
    <w:p w14:paraId="175DA0AA">
      <w:pPr>
        <w:pStyle w:val="5"/>
        <w:spacing w:line="257" w:lineRule="auto"/>
      </w:pPr>
    </w:p>
    <w:p w14:paraId="28A622F0">
      <w:pPr>
        <w:pStyle w:val="5"/>
        <w:spacing w:line="257" w:lineRule="auto"/>
      </w:pPr>
    </w:p>
    <w:p w14:paraId="0753A6DA">
      <w:pPr>
        <w:keepNext w:val="0"/>
        <w:keepLines w:val="0"/>
        <w:pageBreakBefore w:val="0"/>
        <w:widowControl/>
        <w:tabs>
          <w:tab w:val="left" w:pos="136"/>
        </w:tabs>
        <w:kinsoku w:val="0"/>
        <w:wordWrap/>
        <w:overflowPunct/>
        <w:topLinePunct w:val="0"/>
        <w:autoSpaceDE w:val="0"/>
        <w:autoSpaceDN w:val="0"/>
        <w:bidi w:val="0"/>
        <w:adjustRightInd w:val="0"/>
        <w:snapToGrid w:val="0"/>
        <w:spacing w:line="440" w:lineRule="exact"/>
        <w:ind w:left="0" w:firstLine="480" w:firstLineChars="200"/>
        <w:textAlignment w:val="baseline"/>
        <w:rPr>
          <w:rFonts w:ascii="宋体" w:hAnsi="宋体" w:eastAsia="宋体" w:cs="宋体"/>
          <w:sz w:val="24"/>
          <w:szCs w:val="24"/>
        </w:rPr>
      </w:pPr>
      <w:r>
        <w:rPr>
          <w:rFonts w:ascii="宋体" w:hAnsi="宋体" w:eastAsia="宋体" w:cs="宋体"/>
          <w:sz w:val="24"/>
          <w:szCs w:val="24"/>
        </w:rPr>
        <w:t>我方在此声明，我方拟派往</w:t>
      </w:r>
      <w:r>
        <w:rPr>
          <w:rFonts w:ascii="宋体" w:hAnsi="宋体" w:eastAsia="宋体" w:cs="宋体"/>
          <w:sz w:val="24"/>
          <w:szCs w:val="24"/>
          <w:u w:val="single" w:color="auto"/>
        </w:rPr>
        <w:t xml:space="preserve">                  </w:t>
      </w:r>
      <w:r>
        <w:rPr>
          <w:rFonts w:ascii="宋体" w:hAnsi="宋体" w:eastAsia="宋体" w:cs="宋体"/>
          <w:sz w:val="24"/>
          <w:szCs w:val="24"/>
        </w:rPr>
        <w:t>（项目名称）的项目经理</w:t>
      </w:r>
      <w:r>
        <w:rPr>
          <w:rFonts w:ascii="宋体" w:hAnsi="宋体" w:eastAsia="宋体" w:cs="宋体"/>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z w:val="24"/>
          <w:szCs w:val="24"/>
          <w:u w:val="single" w:color="auto"/>
        </w:rPr>
        <w:tab/>
      </w:r>
      <w:r>
        <w:rPr>
          <w:rFonts w:ascii="宋体" w:hAnsi="宋体" w:eastAsia="宋体" w:cs="宋体"/>
          <w:spacing w:val="-5"/>
          <w:sz w:val="24"/>
          <w:szCs w:val="24"/>
          <w:u w:val="single" w:color="auto"/>
        </w:rPr>
        <w:t>（姓名）</w:t>
      </w:r>
      <w:r>
        <w:rPr>
          <w:rFonts w:ascii="宋体" w:hAnsi="宋体" w:eastAsia="宋体" w:cs="宋体"/>
          <w:spacing w:val="-5"/>
          <w:sz w:val="24"/>
          <w:szCs w:val="24"/>
        </w:rPr>
        <w:t xml:space="preserve"> 现阶段没有担任任何在施建设工程项目的项目经理。</w:t>
      </w:r>
    </w:p>
    <w:p w14:paraId="416BCCA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68" w:firstLineChars="200"/>
        <w:textAlignment w:val="baseline"/>
        <w:rPr>
          <w:rFonts w:ascii="宋体" w:hAnsi="宋体" w:eastAsia="宋体" w:cs="宋体"/>
          <w:sz w:val="24"/>
          <w:szCs w:val="24"/>
        </w:rPr>
      </w:pPr>
      <w:r>
        <w:rPr>
          <w:rFonts w:ascii="宋体" w:hAnsi="宋体" w:eastAsia="宋体" w:cs="宋体"/>
          <w:spacing w:val="-3"/>
          <w:sz w:val="24"/>
          <w:szCs w:val="24"/>
        </w:rPr>
        <w:t>我方承诺上述信息的真实和准确性，并愿意承担因我方就此</w:t>
      </w:r>
      <w:r>
        <w:rPr>
          <w:rFonts w:ascii="宋体" w:hAnsi="宋体" w:eastAsia="宋体" w:cs="宋体"/>
          <w:spacing w:val="-4"/>
          <w:sz w:val="24"/>
          <w:szCs w:val="24"/>
        </w:rPr>
        <w:t>弄虚作假所引起的一</w:t>
      </w:r>
      <w:r>
        <w:rPr>
          <w:rFonts w:ascii="宋体" w:hAnsi="宋体" w:eastAsia="宋体" w:cs="宋体"/>
          <w:sz w:val="24"/>
          <w:szCs w:val="24"/>
        </w:rPr>
        <w:t xml:space="preserve"> </w:t>
      </w:r>
      <w:r>
        <w:rPr>
          <w:rFonts w:ascii="宋体" w:hAnsi="宋体" w:eastAsia="宋体" w:cs="宋体"/>
          <w:spacing w:val="-2"/>
          <w:sz w:val="24"/>
          <w:szCs w:val="24"/>
        </w:rPr>
        <w:t>切法律后果。</w:t>
      </w:r>
    </w:p>
    <w:p w14:paraId="56AD8304">
      <w:pPr>
        <w:pStyle w:val="5"/>
        <w:spacing w:line="276" w:lineRule="auto"/>
      </w:pPr>
    </w:p>
    <w:p w14:paraId="23E82C93">
      <w:pPr>
        <w:pStyle w:val="5"/>
        <w:spacing w:line="277" w:lineRule="auto"/>
      </w:pPr>
    </w:p>
    <w:p w14:paraId="66DC1F61">
      <w:pPr>
        <w:pStyle w:val="5"/>
        <w:spacing w:line="277" w:lineRule="auto"/>
      </w:pPr>
    </w:p>
    <w:p w14:paraId="570679E2">
      <w:pPr>
        <w:spacing w:before="78" w:line="219" w:lineRule="auto"/>
        <w:ind w:left="609"/>
        <w:rPr>
          <w:rFonts w:ascii="宋体" w:hAnsi="宋体" w:eastAsia="宋体" w:cs="宋体"/>
          <w:sz w:val="24"/>
          <w:szCs w:val="24"/>
        </w:rPr>
      </w:pPr>
      <w:r>
        <w:rPr>
          <w:rFonts w:ascii="宋体" w:hAnsi="宋体" w:eastAsia="宋体" w:cs="宋体"/>
          <w:spacing w:val="-3"/>
          <w:sz w:val="24"/>
          <w:szCs w:val="24"/>
        </w:rPr>
        <w:t>特此承诺</w:t>
      </w:r>
    </w:p>
    <w:p w14:paraId="63973E6A">
      <w:pPr>
        <w:pStyle w:val="5"/>
        <w:spacing w:line="317" w:lineRule="auto"/>
      </w:pPr>
    </w:p>
    <w:p w14:paraId="373518F0">
      <w:pPr>
        <w:pStyle w:val="5"/>
        <w:spacing w:line="317" w:lineRule="auto"/>
      </w:pPr>
    </w:p>
    <w:p w14:paraId="348843BC">
      <w:pPr>
        <w:pStyle w:val="5"/>
        <w:spacing w:line="317" w:lineRule="auto"/>
      </w:pPr>
    </w:p>
    <w:p w14:paraId="153EB127">
      <w:pPr>
        <w:spacing w:before="78" w:line="324" w:lineRule="auto"/>
        <w:ind w:left="3150" w:right="20" w:firstLine="1198"/>
        <w:rPr>
          <w:rFonts w:ascii="宋体" w:hAnsi="宋体" w:eastAsia="宋体" w:cs="宋体"/>
          <w:sz w:val="24"/>
          <w:szCs w:val="24"/>
        </w:rPr>
      </w:pPr>
      <w:r>
        <w:rPr>
          <w:rFonts w:ascii="宋体" w:hAnsi="宋体" w:eastAsia="宋体" w:cs="宋体"/>
          <w:sz w:val="24"/>
          <w:szCs w:val="24"/>
        </w:rPr>
        <w:t>谈判供应商</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p>
    <w:p w14:paraId="633E1B43">
      <w:pPr>
        <w:pStyle w:val="5"/>
        <w:spacing w:line="397" w:lineRule="auto"/>
      </w:pPr>
    </w:p>
    <w:p w14:paraId="58F32D68">
      <w:pPr>
        <w:spacing w:before="78" w:line="219" w:lineRule="auto"/>
        <w:ind w:left="662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0D007F40">
      <w:pPr>
        <w:pStyle w:val="5"/>
        <w:spacing w:line="258" w:lineRule="auto"/>
      </w:pPr>
    </w:p>
    <w:p w14:paraId="5206F2E9">
      <w:pPr>
        <w:pStyle w:val="5"/>
        <w:spacing w:line="259" w:lineRule="auto"/>
      </w:pPr>
    </w:p>
    <w:p w14:paraId="3A0801B3">
      <w:pPr>
        <w:pStyle w:val="5"/>
        <w:spacing w:line="259" w:lineRule="auto"/>
      </w:pPr>
    </w:p>
    <w:p w14:paraId="07AE3E44">
      <w:pPr>
        <w:pStyle w:val="5"/>
        <w:spacing w:line="259" w:lineRule="auto"/>
      </w:pPr>
    </w:p>
    <w:p w14:paraId="6C5AF8DF">
      <w:pPr>
        <w:pStyle w:val="5"/>
        <w:spacing w:line="259" w:lineRule="auto"/>
      </w:pPr>
    </w:p>
    <w:p w14:paraId="02964C85">
      <w:pPr>
        <w:pStyle w:val="5"/>
        <w:spacing w:line="259" w:lineRule="auto"/>
      </w:pPr>
    </w:p>
    <w:p w14:paraId="7B82756B">
      <w:pPr>
        <w:pStyle w:val="5"/>
        <w:spacing w:line="259" w:lineRule="auto"/>
      </w:pPr>
    </w:p>
    <w:p w14:paraId="090AC9AA">
      <w:pPr>
        <w:pStyle w:val="5"/>
        <w:spacing w:line="259" w:lineRule="auto"/>
      </w:pPr>
    </w:p>
    <w:p w14:paraId="7E4CFCF8">
      <w:pPr>
        <w:pStyle w:val="5"/>
        <w:spacing w:line="259" w:lineRule="auto"/>
      </w:pPr>
    </w:p>
    <w:p w14:paraId="696F9E7F">
      <w:pPr>
        <w:pStyle w:val="5"/>
        <w:spacing w:line="259" w:lineRule="auto"/>
      </w:pPr>
    </w:p>
    <w:p w14:paraId="35D59284">
      <w:pPr>
        <w:spacing w:before="78" w:line="219" w:lineRule="auto"/>
        <w:jc w:val="right"/>
        <w:rPr>
          <w:rFonts w:ascii="宋体" w:hAnsi="宋体" w:eastAsia="宋体" w:cs="宋体"/>
          <w:sz w:val="24"/>
          <w:szCs w:val="24"/>
        </w:rPr>
      </w:pPr>
      <w:r>
        <w:rPr>
          <w:rFonts w:ascii="宋体" w:hAnsi="宋体" w:eastAsia="宋体" w:cs="宋体"/>
          <w:b/>
          <w:bCs/>
          <w:spacing w:val="-3"/>
          <w:sz w:val="24"/>
          <w:szCs w:val="24"/>
        </w:rPr>
        <w:t>注：若有在建项目变更请务必在文件中附上有关变更的证明材料，否则视为无变</w:t>
      </w:r>
      <w:r>
        <w:rPr>
          <w:rFonts w:ascii="宋体" w:hAnsi="宋体" w:eastAsia="宋体" w:cs="宋体"/>
          <w:b/>
          <w:bCs/>
          <w:spacing w:val="-4"/>
          <w:sz w:val="24"/>
          <w:szCs w:val="24"/>
        </w:rPr>
        <w:t>更。</w:t>
      </w:r>
    </w:p>
    <w:p w14:paraId="770FCF0F">
      <w:pPr>
        <w:spacing w:line="219" w:lineRule="auto"/>
        <w:rPr>
          <w:rFonts w:ascii="宋体" w:hAnsi="宋体" w:eastAsia="宋体" w:cs="宋体"/>
          <w:sz w:val="24"/>
          <w:szCs w:val="24"/>
        </w:rPr>
        <w:sectPr>
          <w:footerReference r:id="rId25" w:type="default"/>
          <w:pgSz w:w="11905" w:h="16838"/>
          <w:pgMar w:top="1247" w:right="1417" w:bottom="1247" w:left="1417" w:header="624" w:footer="675" w:gutter="0"/>
          <w:pgNumType w:fmt="numberInDash"/>
          <w:cols w:space="0" w:num="1"/>
          <w:rtlGutter w:val="0"/>
          <w:docGrid w:linePitch="0" w:charSpace="0"/>
        </w:sectPr>
      </w:pPr>
    </w:p>
    <w:p w14:paraId="5EBDC2BA">
      <w:pPr>
        <w:spacing w:before="102" w:line="224" w:lineRule="auto"/>
        <w:ind w:left="28"/>
        <w:outlineLvl w:val="1"/>
        <w:rPr>
          <w:rFonts w:ascii="宋体" w:hAnsi="宋体" w:eastAsia="宋体" w:cs="宋体"/>
          <w:sz w:val="31"/>
          <w:szCs w:val="31"/>
        </w:rPr>
      </w:pPr>
      <w:r>
        <w:rPr>
          <w:rFonts w:ascii="宋体" w:hAnsi="宋体" w:eastAsia="宋体" w:cs="宋体"/>
          <w:b/>
          <w:bCs/>
          <w:spacing w:val="-12"/>
          <w:sz w:val="31"/>
          <w:szCs w:val="31"/>
        </w:rPr>
        <w:t>附件</w:t>
      </w:r>
      <w:r>
        <w:rPr>
          <w:rFonts w:ascii="宋体" w:hAnsi="宋体" w:eastAsia="宋体" w:cs="宋体"/>
          <w:spacing w:val="-37"/>
          <w:sz w:val="31"/>
          <w:szCs w:val="31"/>
        </w:rPr>
        <w:t xml:space="preserve"> </w:t>
      </w:r>
      <w:r>
        <w:rPr>
          <w:rFonts w:ascii="宋体" w:hAnsi="宋体" w:eastAsia="宋体" w:cs="宋体"/>
          <w:b/>
          <w:bCs/>
          <w:spacing w:val="-12"/>
          <w:sz w:val="31"/>
          <w:szCs w:val="31"/>
        </w:rPr>
        <w:t>10：</w:t>
      </w:r>
    </w:p>
    <w:p w14:paraId="54EB5D63">
      <w:pPr>
        <w:pStyle w:val="5"/>
        <w:spacing w:line="294" w:lineRule="auto"/>
      </w:pPr>
    </w:p>
    <w:p w14:paraId="6A965C79">
      <w:pPr>
        <w:pStyle w:val="5"/>
        <w:spacing w:line="295" w:lineRule="auto"/>
      </w:pPr>
    </w:p>
    <w:p w14:paraId="0E4BA01E">
      <w:pPr>
        <w:spacing w:before="114" w:line="224" w:lineRule="auto"/>
        <w:ind w:left="3009"/>
        <w:rPr>
          <w:rFonts w:ascii="宋体" w:hAnsi="宋体" w:eastAsia="宋体" w:cs="宋体"/>
          <w:sz w:val="35"/>
          <w:szCs w:val="35"/>
        </w:rPr>
      </w:pPr>
      <w:r>
        <w:rPr>
          <w:rFonts w:ascii="宋体" w:hAnsi="宋体" w:eastAsia="宋体" w:cs="宋体"/>
          <w:b/>
          <w:bCs/>
          <w:spacing w:val="5"/>
          <w:sz w:val="35"/>
          <w:szCs w:val="35"/>
        </w:rPr>
        <w:t>反商业贿赂承诺书</w:t>
      </w:r>
    </w:p>
    <w:p w14:paraId="00456172">
      <w:pPr>
        <w:pStyle w:val="5"/>
        <w:spacing w:line="359" w:lineRule="auto"/>
      </w:pPr>
    </w:p>
    <w:p w14:paraId="2CE785F2">
      <w:pPr>
        <w:pStyle w:val="5"/>
        <w:spacing w:line="359" w:lineRule="auto"/>
      </w:pPr>
    </w:p>
    <w:p w14:paraId="0E455762">
      <w:pPr>
        <w:spacing w:before="78" w:line="219" w:lineRule="auto"/>
        <w:ind w:left="480"/>
        <w:rPr>
          <w:rFonts w:ascii="宋体" w:hAnsi="宋体" w:eastAsia="宋体" w:cs="宋体"/>
          <w:sz w:val="24"/>
          <w:szCs w:val="24"/>
        </w:rPr>
      </w:pPr>
      <w:r>
        <w:rPr>
          <w:rFonts w:ascii="宋体" w:hAnsi="宋体" w:eastAsia="宋体" w:cs="宋体"/>
          <w:sz w:val="24"/>
          <w:szCs w:val="24"/>
        </w:rPr>
        <w:t xml:space="preserve">在 </w:t>
      </w:r>
      <w:r>
        <w:rPr>
          <w:rFonts w:ascii="宋体" w:hAnsi="宋体" w:eastAsia="宋体" w:cs="宋体"/>
          <w:sz w:val="24"/>
          <w:szCs w:val="24"/>
          <w:u w:val="single" w:color="auto"/>
        </w:rPr>
        <w:t xml:space="preserve">      （项目名称、采购编号）    </w:t>
      </w:r>
      <w:r>
        <w:rPr>
          <w:rFonts w:ascii="宋体" w:hAnsi="宋体" w:eastAsia="宋体" w:cs="宋体"/>
          <w:spacing w:val="-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采购活动中，我单位郑重承诺：</w:t>
      </w:r>
    </w:p>
    <w:p w14:paraId="10F713A5">
      <w:pPr>
        <w:spacing w:before="183" w:line="219" w:lineRule="auto"/>
        <w:ind w:left="484"/>
        <w:rPr>
          <w:rFonts w:ascii="宋体" w:hAnsi="宋体" w:eastAsia="宋体" w:cs="宋体"/>
          <w:sz w:val="24"/>
          <w:szCs w:val="24"/>
        </w:rPr>
      </w:pPr>
      <w:r>
        <w:rPr>
          <w:rFonts w:ascii="宋体" w:hAnsi="宋体" w:eastAsia="宋体" w:cs="宋体"/>
          <w:spacing w:val="-1"/>
          <w:sz w:val="24"/>
          <w:szCs w:val="24"/>
        </w:rPr>
        <w:t>一、公平竞争参加本次谈判活动。</w:t>
      </w:r>
    </w:p>
    <w:p w14:paraId="147428BF">
      <w:pPr>
        <w:spacing w:before="184" w:line="350" w:lineRule="auto"/>
        <w:ind w:firstLine="484"/>
        <w:jc w:val="both"/>
        <w:rPr>
          <w:rFonts w:ascii="宋体" w:hAnsi="宋体" w:eastAsia="宋体" w:cs="宋体"/>
          <w:sz w:val="24"/>
          <w:szCs w:val="24"/>
        </w:rPr>
      </w:pPr>
      <w:r>
        <w:rPr>
          <w:rFonts w:ascii="宋体" w:hAnsi="宋体" w:eastAsia="宋体" w:cs="宋体"/>
          <w:spacing w:val="-4"/>
          <w:sz w:val="24"/>
          <w:szCs w:val="24"/>
        </w:rPr>
        <w:t>二、杜绝任何形式的商业贿赂行为。不向国家工作人员、</w:t>
      </w:r>
      <w:r>
        <w:rPr>
          <w:rFonts w:ascii="宋体" w:hAnsi="宋体" w:eastAsia="宋体" w:cs="宋体"/>
          <w:spacing w:val="-5"/>
          <w:sz w:val="24"/>
          <w:szCs w:val="24"/>
        </w:rPr>
        <w:t>采购代理机构工作人员、</w:t>
      </w:r>
      <w:r>
        <w:rPr>
          <w:rFonts w:ascii="宋体" w:hAnsi="宋体" w:eastAsia="宋体" w:cs="宋体"/>
          <w:sz w:val="24"/>
          <w:szCs w:val="24"/>
        </w:rPr>
        <w:t xml:space="preserve"> 评审专家及其亲属提供礼品、有价证券、购物券、回扣、佣金、咨询费、劳务费、赞</w:t>
      </w:r>
      <w:r>
        <w:rPr>
          <w:rFonts w:ascii="宋体" w:hAnsi="宋体" w:eastAsia="宋体" w:cs="宋体"/>
          <w:spacing w:val="9"/>
          <w:sz w:val="24"/>
          <w:szCs w:val="24"/>
        </w:rPr>
        <w:t xml:space="preserve"> </w:t>
      </w:r>
      <w:r>
        <w:rPr>
          <w:rFonts w:ascii="宋体" w:hAnsi="宋体" w:eastAsia="宋体" w:cs="宋体"/>
          <w:sz w:val="24"/>
          <w:szCs w:val="24"/>
        </w:rPr>
        <w:t>助费、宣传费、宴请；不为其报销各种消费凭证，不支付</w:t>
      </w:r>
      <w:r>
        <w:rPr>
          <w:rFonts w:ascii="宋体" w:hAnsi="宋体" w:eastAsia="宋体" w:cs="宋体"/>
          <w:spacing w:val="-1"/>
          <w:sz w:val="24"/>
          <w:szCs w:val="24"/>
        </w:rPr>
        <w:t>其旅游、娱乐等费用。</w:t>
      </w:r>
    </w:p>
    <w:p w14:paraId="1894C99E">
      <w:pPr>
        <w:spacing w:before="33" w:line="347" w:lineRule="auto"/>
        <w:ind w:left="2" w:right="80" w:firstLine="478"/>
        <w:rPr>
          <w:rFonts w:ascii="宋体" w:hAnsi="宋体" w:eastAsia="宋体" w:cs="宋体"/>
          <w:sz w:val="24"/>
          <w:szCs w:val="24"/>
        </w:rPr>
      </w:pPr>
      <w:r>
        <w:rPr>
          <w:rFonts w:ascii="宋体" w:hAnsi="宋体" w:eastAsia="宋体" w:cs="宋体"/>
          <w:sz w:val="24"/>
          <w:szCs w:val="24"/>
        </w:rPr>
        <w:t>三、若出现上述行为，我单位及参与投标的工作人员愿意接受按照国家法律法规</w:t>
      </w:r>
      <w:r>
        <w:rPr>
          <w:rFonts w:ascii="宋体" w:hAnsi="宋体" w:eastAsia="宋体" w:cs="宋体"/>
          <w:spacing w:val="8"/>
          <w:sz w:val="24"/>
          <w:szCs w:val="24"/>
        </w:rPr>
        <w:t xml:space="preserve"> </w:t>
      </w:r>
      <w:r>
        <w:rPr>
          <w:rFonts w:ascii="宋体" w:hAnsi="宋体" w:eastAsia="宋体" w:cs="宋体"/>
          <w:spacing w:val="-2"/>
          <w:sz w:val="24"/>
          <w:szCs w:val="24"/>
        </w:rPr>
        <w:t>等有关规定给予的处罚。</w:t>
      </w:r>
    </w:p>
    <w:p w14:paraId="14BA7ED8">
      <w:pPr>
        <w:pStyle w:val="5"/>
        <w:spacing w:line="248" w:lineRule="auto"/>
      </w:pPr>
    </w:p>
    <w:p w14:paraId="215D0F8C">
      <w:pPr>
        <w:pStyle w:val="5"/>
        <w:spacing w:line="248" w:lineRule="auto"/>
      </w:pPr>
    </w:p>
    <w:p w14:paraId="7EED1104">
      <w:pPr>
        <w:pStyle w:val="5"/>
        <w:spacing w:line="249" w:lineRule="auto"/>
      </w:pPr>
    </w:p>
    <w:p w14:paraId="7CE9774D">
      <w:pPr>
        <w:pStyle w:val="5"/>
        <w:spacing w:line="249" w:lineRule="auto"/>
      </w:pPr>
    </w:p>
    <w:p w14:paraId="313E5D31">
      <w:pPr>
        <w:spacing w:before="79" w:line="324" w:lineRule="auto"/>
        <w:ind w:left="4341" w:right="101" w:firstLine="1678"/>
        <w:rPr>
          <w:rFonts w:ascii="宋体" w:hAnsi="宋体" w:eastAsia="宋体" w:cs="宋体"/>
          <w:sz w:val="24"/>
          <w:szCs w:val="24"/>
        </w:rPr>
      </w:pPr>
      <w:r>
        <w:rPr>
          <w:rFonts w:ascii="宋体" w:hAnsi="宋体" w:eastAsia="宋体" w:cs="宋体"/>
          <w:sz w:val="24"/>
          <w:szCs w:val="24"/>
        </w:rPr>
        <w:t>谈判供应商</w:t>
      </w:r>
      <w:r>
        <w:rPr>
          <w:rFonts w:ascii="宋体" w:hAnsi="宋体" w:eastAsia="宋体" w:cs="宋体"/>
          <w:spacing w:val="-16"/>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rPr>
        <w:t>签字或盖章）</w:t>
      </w:r>
    </w:p>
    <w:p w14:paraId="06170CBE">
      <w:pPr>
        <w:pStyle w:val="5"/>
        <w:spacing w:line="284" w:lineRule="auto"/>
      </w:pPr>
    </w:p>
    <w:p w14:paraId="0B9FE1F4">
      <w:pPr>
        <w:spacing w:before="79" w:line="219" w:lineRule="auto"/>
        <w:ind w:left="576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3F894A1C">
      <w:pPr>
        <w:spacing w:line="219" w:lineRule="auto"/>
        <w:rPr>
          <w:rFonts w:ascii="宋体" w:hAnsi="宋体" w:eastAsia="宋体" w:cs="宋体"/>
          <w:sz w:val="24"/>
          <w:szCs w:val="24"/>
        </w:rPr>
        <w:sectPr>
          <w:footerReference r:id="rId26" w:type="default"/>
          <w:pgSz w:w="11905" w:h="16838"/>
          <w:pgMar w:top="1247" w:right="1417" w:bottom="1247" w:left="1417" w:header="624" w:footer="675" w:gutter="0"/>
          <w:pgNumType w:fmt="numberInDash"/>
          <w:cols w:space="0" w:num="1"/>
          <w:rtlGutter w:val="0"/>
          <w:docGrid w:linePitch="0" w:charSpace="0"/>
        </w:sectPr>
      </w:pPr>
    </w:p>
    <w:p w14:paraId="44916362">
      <w:pPr>
        <w:spacing w:before="102" w:line="224" w:lineRule="auto"/>
        <w:ind w:left="25"/>
        <w:outlineLvl w:val="1"/>
        <w:rPr>
          <w:rFonts w:ascii="宋体" w:hAnsi="宋体" w:eastAsia="宋体" w:cs="宋体"/>
          <w:sz w:val="31"/>
          <w:szCs w:val="31"/>
        </w:rPr>
      </w:pPr>
      <w:r>
        <w:rPr>
          <w:rFonts w:ascii="宋体" w:hAnsi="宋体" w:eastAsia="宋体" w:cs="宋体"/>
          <w:b/>
          <w:bCs/>
          <w:spacing w:val="-12"/>
          <w:sz w:val="31"/>
          <w:szCs w:val="31"/>
        </w:rPr>
        <w:t>附件</w:t>
      </w:r>
      <w:r>
        <w:rPr>
          <w:rFonts w:ascii="宋体" w:hAnsi="宋体" w:eastAsia="宋体" w:cs="宋体"/>
          <w:spacing w:val="-37"/>
          <w:sz w:val="31"/>
          <w:szCs w:val="31"/>
        </w:rPr>
        <w:t xml:space="preserve"> </w:t>
      </w:r>
      <w:r>
        <w:rPr>
          <w:rFonts w:ascii="宋体" w:hAnsi="宋体" w:eastAsia="宋体" w:cs="宋体"/>
          <w:b/>
          <w:bCs/>
          <w:spacing w:val="-12"/>
          <w:sz w:val="31"/>
          <w:szCs w:val="31"/>
        </w:rPr>
        <w:t>11：</w:t>
      </w:r>
    </w:p>
    <w:p w14:paraId="2AF6EB85">
      <w:pPr>
        <w:keepNext w:val="0"/>
        <w:keepLines w:val="0"/>
        <w:pageBreakBefore w:val="0"/>
        <w:widowControl/>
        <w:kinsoku w:val="0"/>
        <w:wordWrap/>
        <w:overflowPunct/>
        <w:topLinePunct w:val="0"/>
        <w:autoSpaceDE w:val="0"/>
        <w:autoSpaceDN w:val="0"/>
        <w:bidi w:val="0"/>
        <w:adjustRightInd w:val="0"/>
        <w:snapToGrid w:val="0"/>
        <w:spacing w:line="228" w:lineRule="auto"/>
        <w:ind w:right="0"/>
        <w:jc w:val="center"/>
        <w:textAlignment w:val="baseline"/>
        <w:rPr>
          <w:rFonts w:ascii="宋体" w:hAnsi="宋体" w:eastAsia="宋体" w:cs="宋体"/>
          <w:b/>
          <w:bCs/>
          <w:spacing w:val="7"/>
          <w:sz w:val="35"/>
          <w:szCs w:val="35"/>
        </w:rPr>
      </w:pPr>
    </w:p>
    <w:p w14:paraId="54B470FF">
      <w:pPr>
        <w:keepNext w:val="0"/>
        <w:keepLines w:val="0"/>
        <w:pageBreakBefore w:val="0"/>
        <w:widowControl/>
        <w:kinsoku w:val="0"/>
        <w:wordWrap/>
        <w:overflowPunct/>
        <w:topLinePunct w:val="0"/>
        <w:autoSpaceDE w:val="0"/>
        <w:autoSpaceDN w:val="0"/>
        <w:bidi w:val="0"/>
        <w:adjustRightInd w:val="0"/>
        <w:snapToGrid w:val="0"/>
        <w:spacing w:line="228" w:lineRule="auto"/>
        <w:ind w:right="0"/>
        <w:jc w:val="center"/>
        <w:textAlignment w:val="baseline"/>
        <w:rPr>
          <w:rFonts w:ascii="宋体" w:hAnsi="宋体" w:eastAsia="宋体" w:cs="宋体"/>
          <w:sz w:val="35"/>
          <w:szCs w:val="35"/>
        </w:rPr>
      </w:pPr>
      <w:r>
        <w:rPr>
          <w:rFonts w:ascii="宋体" w:hAnsi="宋体" w:eastAsia="宋体" w:cs="宋体"/>
          <w:b/>
          <w:bCs/>
          <w:spacing w:val="7"/>
          <w:sz w:val="35"/>
          <w:szCs w:val="35"/>
        </w:rPr>
        <w:t>谈判文件要求的及谈判供应商认为应提交的</w:t>
      </w:r>
      <w:r>
        <w:rPr>
          <w:rFonts w:ascii="宋体" w:hAnsi="宋体" w:eastAsia="宋体" w:cs="宋体"/>
          <w:b/>
          <w:bCs/>
          <w:spacing w:val="3"/>
          <w:sz w:val="35"/>
          <w:szCs w:val="35"/>
        </w:rPr>
        <w:t>其他资料</w:t>
      </w:r>
    </w:p>
    <w:p w14:paraId="39F0A012">
      <w:pPr>
        <w:spacing w:before="229" w:line="219" w:lineRule="auto"/>
        <w:ind w:left="14"/>
        <w:rPr>
          <w:rFonts w:ascii="宋体" w:hAnsi="宋体" w:eastAsia="宋体" w:cs="宋体"/>
          <w:b/>
          <w:bCs/>
          <w:spacing w:val="-4"/>
          <w:sz w:val="24"/>
          <w:szCs w:val="24"/>
        </w:rPr>
      </w:pPr>
    </w:p>
    <w:p w14:paraId="34C773F1">
      <w:pPr>
        <w:spacing w:before="229" w:line="219" w:lineRule="auto"/>
        <w:ind w:left="14"/>
        <w:rPr>
          <w:rFonts w:ascii="宋体" w:hAnsi="宋体" w:eastAsia="宋体" w:cs="宋体"/>
          <w:sz w:val="24"/>
          <w:szCs w:val="24"/>
        </w:rPr>
      </w:pPr>
      <w:r>
        <w:rPr>
          <w:rFonts w:ascii="宋体" w:hAnsi="宋体" w:eastAsia="宋体" w:cs="宋体"/>
          <w:b/>
          <w:bCs/>
          <w:spacing w:val="-4"/>
          <w:sz w:val="24"/>
          <w:szCs w:val="24"/>
        </w:rPr>
        <w:t>1.中小企业声明函（格式见附件）</w:t>
      </w:r>
    </w:p>
    <w:p w14:paraId="62EBEAB6">
      <w:pPr>
        <w:pStyle w:val="5"/>
        <w:spacing w:line="244" w:lineRule="auto"/>
      </w:pPr>
    </w:p>
    <w:p w14:paraId="52C1BCCC">
      <w:pPr>
        <w:pStyle w:val="5"/>
        <w:spacing w:line="244" w:lineRule="auto"/>
      </w:pPr>
    </w:p>
    <w:p w14:paraId="59E2176D">
      <w:pPr>
        <w:pStyle w:val="5"/>
        <w:spacing w:line="244" w:lineRule="auto"/>
      </w:pPr>
    </w:p>
    <w:p w14:paraId="79B647C2">
      <w:pPr>
        <w:pStyle w:val="5"/>
        <w:spacing w:line="245" w:lineRule="auto"/>
      </w:pPr>
    </w:p>
    <w:p w14:paraId="3FD8B89E">
      <w:pPr>
        <w:spacing w:before="79" w:line="219" w:lineRule="auto"/>
        <w:rPr>
          <w:rFonts w:ascii="宋体" w:hAnsi="宋体" w:eastAsia="宋体" w:cs="宋体"/>
          <w:sz w:val="24"/>
          <w:szCs w:val="24"/>
        </w:rPr>
      </w:pPr>
      <w:r>
        <w:rPr>
          <w:rFonts w:ascii="宋体" w:hAnsi="宋体" w:eastAsia="宋体" w:cs="宋体"/>
          <w:b/>
          <w:bCs/>
          <w:spacing w:val="-4"/>
          <w:sz w:val="24"/>
          <w:szCs w:val="24"/>
        </w:rPr>
        <w:t>2.其他材料。</w:t>
      </w:r>
    </w:p>
    <w:p w14:paraId="295FF20C">
      <w:pPr>
        <w:spacing w:line="219" w:lineRule="auto"/>
        <w:rPr>
          <w:rFonts w:ascii="宋体" w:hAnsi="宋体" w:eastAsia="宋体" w:cs="宋体"/>
          <w:sz w:val="24"/>
          <w:szCs w:val="24"/>
        </w:rPr>
        <w:sectPr>
          <w:footerReference r:id="rId27" w:type="default"/>
          <w:pgSz w:w="11905" w:h="16838"/>
          <w:pgMar w:top="1247" w:right="1417" w:bottom="1247" w:left="1417" w:header="624" w:footer="675" w:gutter="0"/>
          <w:pgNumType w:fmt="numberInDash"/>
          <w:cols w:space="0" w:num="1"/>
          <w:rtlGutter w:val="0"/>
          <w:docGrid w:linePitch="0" w:charSpace="0"/>
        </w:sectPr>
      </w:pPr>
    </w:p>
    <w:p w14:paraId="1C6DDFC1">
      <w:pPr>
        <w:spacing w:before="266" w:line="219" w:lineRule="auto"/>
        <w:ind w:left="21"/>
        <w:rPr>
          <w:rFonts w:ascii="宋体" w:hAnsi="宋体" w:eastAsia="宋体" w:cs="宋体"/>
          <w:sz w:val="24"/>
          <w:szCs w:val="24"/>
        </w:rPr>
      </w:pPr>
      <w:r>
        <w:rPr>
          <w:rFonts w:ascii="宋体" w:hAnsi="宋体" w:eastAsia="宋体" w:cs="宋体"/>
          <w:b/>
          <w:bCs/>
          <w:spacing w:val="-5"/>
          <w:sz w:val="24"/>
          <w:szCs w:val="24"/>
        </w:rPr>
        <w:t>附件：中小企业声明函</w:t>
      </w:r>
    </w:p>
    <w:p w14:paraId="68EB5B17">
      <w:pPr>
        <w:spacing w:before="216" w:line="225" w:lineRule="auto"/>
        <w:ind w:left="2489"/>
        <w:outlineLvl w:val="1"/>
        <w:rPr>
          <w:rFonts w:ascii="宋体" w:hAnsi="宋体" w:eastAsia="宋体" w:cs="宋体"/>
          <w:sz w:val="35"/>
          <w:szCs w:val="35"/>
        </w:rPr>
      </w:pPr>
      <w:r>
        <w:rPr>
          <w:rFonts w:ascii="宋体" w:hAnsi="宋体" w:eastAsia="宋体" w:cs="宋体"/>
          <w:b/>
          <w:bCs/>
          <w:spacing w:val="2"/>
          <w:sz w:val="35"/>
          <w:szCs w:val="35"/>
        </w:rPr>
        <w:t>中小企业声明函（工程）</w:t>
      </w:r>
    </w:p>
    <w:p w14:paraId="77A33B4C">
      <w:pPr>
        <w:pStyle w:val="5"/>
        <w:spacing w:line="419" w:lineRule="auto"/>
      </w:pPr>
    </w:p>
    <w:p w14:paraId="647E7D58">
      <w:pPr>
        <w:spacing w:before="78" w:line="354" w:lineRule="auto"/>
        <w:ind w:firstLine="473"/>
        <w:jc w:val="both"/>
        <w:rPr>
          <w:rFonts w:ascii="宋体" w:hAnsi="宋体" w:eastAsia="宋体" w:cs="宋体"/>
          <w:sz w:val="24"/>
          <w:szCs w:val="24"/>
        </w:rPr>
      </w:pPr>
      <w:r>
        <w:rPr>
          <w:rFonts w:ascii="宋体" w:hAnsi="宋体" w:eastAsia="宋体" w:cs="宋体"/>
          <w:spacing w:val="-7"/>
          <w:sz w:val="24"/>
          <w:szCs w:val="24"/>
        </w:rPr>
        <w:t>本公司（联合体）郑重声明，根据《政府采购促进中小企业发展管理办法》（财库</w:t>
      </w:r>
      <w:r>
        <w:rPr>
          <w:rFonts w:ascii="宋体" w:hAnsi="宋体" w:eastAsia="宋体" w:cs="宋体"/>
          <w:spacing w:val="17"/>
          <w:sz w:val="24"/>
          <w:szCs w:val="24"/>
        </w:rPr>
        <w:t xml:space="preserve"> </w:t>
      </w:r>
      <w:r>
        <w:rPr>
          <w:rFonts w:ascii="宋体" w:hAnsi="宋体" w:eastAsia="宋体" w:cs="宋体"/>
          <w:spacing w:val="-2"/>
          <w:sz w:val="24"/>
          <w:szCs w:val="24"/>
        </w:rPr>
        <w:t>﹝2020﹞46号）的规定，本公司（联</w:t>
      </w:r>
      <w:r>
        <w:rPr>
          <w:rFonts w:ascii="宋体" w:hAnsi="宋体" w:eastAsia="宋体" w:cs="宋体"/>
          <w:spacing w:val="-3"/>
          <w:sz w:val="24"/>
          <w:szCs w:val="24"/>
        </w:rPr>
        <w:t>合体）参加</w:t>
      </w:r>
      <w:r>
        <w:rPr>
          <w:rFonts w:ascii="宋体" w:hAnsi="宋体" w:eastAsia="宋体" w:cs="宋体"/>
          <w:spacing w:val="-3"/>
          <w:sz w:val="24"/>
          <w:szCs w:val="24"/>
          <w:u w:val="single" w:color="auto"/>
        </w:rPr>
        <w:t xml:space="preserve">   （单位名称）</w:t>
      </w:r>
      <w:r>
        <w:rPr>
          <w:rFonts w:ascii="宋体" w:hAnsi="宋体" w:eastAsia="宋体" w:cs="宋体"/>
          <w:spacing w:val="-3"/>
          <w:sz w:val="24"/>
          <w:szCs w:val="24"/>
        </w:rPr>
        <w:t>的</w:t>
      </w:r>
      <w:r>
        <w:rPr>
          <w:rFonts w:ascii="宋体" w:hAnsi="宋体" w:eastAsia="宋体" w:cs="宋体"/>
          <w:spacing w:val="-3"/>
          <w:sz w:val="24"/>
          <w:szCs w:val="24"/>
          <w:u w:val="single" w:color="auto"/>
        </w:rPr>
        <w:t xml:space="preserve">  （项目名称）</w:t>
      </w:r>
      <w:r>
        <w:rPr>
          <w:rFonts w:ascii="宋体" w:hAnsi="宋体" w:eastAsia="宋体" w:cs="宋体"/>
          <w:spacing w:val="-3"/>
          <w:sz w:val="24"/>
          <w:szCs w:val="24"/>
        </w:rPr>
        <w:t>采</w:t>
      </w:r>
      <w:r>
        <w:rPr>
          <w:rFonts w:ascii="宋体" w:hAnsi="宋体" w:eastAsia="宋体" w:cs="宋体"/>
          <w:sz w:val="24"/>
          <w:szCs w:val="24"/>
        </w:rPr>
        <w:t xml:space="preserve"> 购活动，工程的施工单位全部为符合政策要求的中小企业（或者：服务全部由符合政</w:t>
      </w:r>
      <w:r>
        <w:rPr>
          <w:rFonts w:ascii="宋体" w:hAnsi="宋体" w:eastAsia="宋体" w:cs="宋体"/>
          <w:spacing w:val="10"/>
          <w:sz w:val="24"/>
          <w:szCs w:val="24"/>
        </w:rPr>
        <w:t xml:space="preserve"> </w:t>
      </w:r>
      <w:r>
        <w:rPr>
          <w:rFonts w:ascii="宋体" w:hAnsi="宋体" w:eastAsia="宋体" w:cs="宋体"/>
          <w:sz w:val="24"/>
          <w:szCs w:val="24"/>
        </w:rPr>
        <w:t>策要求的中小企业承接）。相关企业（含联合体中的中小企业、签订分包意向协议的</w:t>
      </w:r>
      <w:r>
        <w:rPr>
          <w:rFonts w:ascii="宋体" w:hAnsi="宋体" w:eastAsia="宋体" w:cs="宋体"/>
          <w:spacing w:val="10"/>
          <w:sz w:val="24"/>
          <w:szCs w:val="24"/>
        </w:rPr>
        <w:t xml:space="preserve"> </w:t>
      </w:r>
      <w:r>
        <w:rPr>
          <w:rFonts w:ascii="宋体" w:hAnsi="宋体" w:eastAsia="宋体" w:cs="宋体"/>
          <w:spacing w:val="-1"/>
          <w:sz w:val="24"/>
          <w:szCs w:val="24"/>
        </w:rPr>
        <w:t>中小企业）的具体情况如下：</w:t>
      </w:r>
    </w:p>
    <w:p w14:paraId="5DC98864">
      <w:pPr>
        <w:keepNext w:val="0"/>
        <w:keepLines w:val="0"/>
        <w:pageBreakBefore w:val="0"/>
        <w:widowControl/>
        <w:numPr>
          <w:ilvl w:val="0"/>
          <w:numId w:val="0"/>
        </w:numPr>
        <w:tabs>
          <w:tab w:val="left" w:pos="609"/>
        </w:tabs>
        <w:kinsoku w:val="0"/>
        <w:wordWrap/>
        <w:overflowPunct/>
        <w:topLinePunct w:val="0"/>
        <w:autoSpaceDE w:val="0"/>
        <w:autoSpaceDN w:val="0"/>
        <w:bidi w:val="0"/>
        <w:adjustRightInd w:val="0"/>
        <w:snapToGrid w:val="0"/>
        <w:spacing w:line="440" w:lineRule="exact"/>
        <w:ind w:left="0" w:leftChars="0" w:firstLine="480" w:firstLineChars="200"/>
        <w:jc w:val="left"/>
        <w:textAlignment w:val="baseline"/>
        <w:rPr>
          <w:rFonts w:ascii="宋体" w:hAnsi="宋体" w:eastAsia="宋体" w:cs="宋体"/>
          <w:spacing w:val="3"/>
          <w:sz w:val="24"/>
          <w:szCs w:val="24"/>
        </w:rPr>
      </w:pPr>
      <w:r>
        <w:rPr>
          <w:rFonts w:hint="eastAsia" w:ascii="宋体" w:hAnsi="宋体" w:eastAsia="宋体" w:cs="宋体"/>
          <w:sz w:val="24"/>
          <w:szCs w:val="24"/>
          <w:u w:val="none" w:color="auto"/>
          <w:lang w:val="en-US" w:eastAsia="zh-CN"/>
        </w:rPr>
        <w:t>1.</w:t>
      </w:r>
      <w:r>
        <w:rPr>
          <w:rFonts w:hint="eastAsia" w:ascii="宋体" w:hAnsi="宋体" w:eastAsia="宋体" w:cs="宋体"/>
          <w:sz w:val="24"/>
          <w:szCs w:val="24"/>
          <w:u w:val="single" w:color="auto"/>
          <w:lang w:val="en-US" w:eastAsia="zh-CN"/>
        </w:rPr>
        <w:t xml:space="preserve">   </w:t>
      </w:r>
      <w:r>
        <w:rPr>
          <w:rFonts w:ascii="宋体" w:hAnsi="宋体" w:eastAsia="宋体" w:cs="宋体"/>
          <w:spacing w:val="-8"/>
          <w:sz w:val="24"/>
          <w:szCs w:val="24"/>
          <w:u w:val="single" w:color="auto"/>
        </w:rPr>
        <w:t>（标的名称</w:t>
      </w:r>
      <w:r>
        <w:rPr>
          <w:rFonts w:ascii="宋体" w:hAnsi="宋体" w:eastAsia="宋体" w:cs="宋体"/>
          <w:spacing w:val="-51"/>
          <w:sz w:val="24"/>
          <w:szCs w:val="24"/>
          <w:u w:val="single" w:color="auto"/>
        </w:rPr>
        <w:t>）</w:t>
      </w:r>
      <w:r>
        <w:rPr>
          <w:rFonts w:ascii="宋体" w:hAnsi="宋体" w:eastAsia="宋体" w:cs="宋体"/>
          <w:spacing w:val="-51"/>
          <w:sz w:val="24"/>
          <w:szCs w:val="24"/>
        </w:rPr>
        <w:t>，</w:t>
      </w:r>
      <w:r>
        <w:rPr>
          <w:rFonts w:ascii="宋体" w:hAnsi="宋体" w:eastAsia="宋体" w:cs="宋体"/>
          <w:spacing w:val="-8"/>
          <w:sz w:val="24"/>
          <w:szCs w:val="24"/>
        </w:rPr>
        <w:t>属于</w:t>
      </w:r>
      <w:r>
        <w:rPr>
          <w:rFonts w:hint="eastAsia" w:ascii="宋体" w:hAnsi="宋体" w:eastAsia="宋体" w:cs="宋体"/>
          <w:spacing w:val="-8"/>
          <w:sz w:val="24"/>
          <w:szCs w:val="24"/>
          <w:u w:val="single"/>
          <w:lang w:val="en-US" w:eastAsia="zh-CN"/>
        </w:rPr>
        <w:t xml:space="preserve">     </w:t>
      </w:r>
      <w:r>
        <w:rPr>
          <w:rFonts w:ascii="宋体" w:hAnsi="宋体" w:eastAsia="宋体" w:cs="宋体"/>
          <w:spacing w:val="-8"/>
          <w:sz w:val="24"/>
          <w:szCs w:val="24"/>
          <w:u w:val="single" w:color="auto"/>
        </w:rPr>
        <w:t>（采购文件中明确的所属行业</w:t>
      </w:r>
      <w:r>
        <w:rPr>
          <w:rFonts w:ascii="宋体" w:hAnsi="宋体" w:eastAsia="宋体" w:cs="宋体"/>
          <w:spacing w:val="-51"/>
          <w:sz w:val="24"/>
          <w:szCs w:val="24"/>
          <w:u w:val="single" w:color="auto"/>
        </w:rPr>
        <w:t>）</w:t>
      </w:r>
      <w:r>
        <w:rPr>
          <w:rFonts w:ascii="宋体" w:hAnsi="宋体" w:eastAsia="宋体" w:cs="宋体"/>
          <w:spacing w:val="-51"/>
          <w:sz w:val="24"/>
          <w:szCs w:val="24"/>
        </w:rPr>
        <w:t>；</w:t>
      </w:r>
      <w:r>
        <w:rPr>
          <w:rFonts w:ascii="宋体" w:hAnsi="宋体" w:eastAsia="宋体" w:cs="宋体"/>
          <w:spacing w:val="-8"/>
          <w:sz w:val="24"/>
          <w:szCs w:val="24"/>
        </w:rPr>
        <w:t>承建（承接）企业为</w:t>
      </w:r>
      <w:r>
        <w:rPr>
          <w:rFonts w:ascii="宋体" w:hAnsi="宋体" w:eastAsia="宋体" w:cs="宋体"/>
          <w:spacing w:val="47"/>
          <w:sz w:val="24"/>
          <w:szCs w:val="24"/>
          <w:u w:val="single" w:color="auto"/>
        </w:rPr>
        <w:t xml:space="preserve">  </w:t>
      </w:r>
      <w:r>
        <w:rPr>
          <w:rFonts w:hint="eastAsia" w:ascii="宋体" w:hAnsi="宋体" w:eastAsia="宋体" w:cs="宋体"/>
          <w:spacing w:val="47"/>
          <w:sz w:val="24"/>
          <w:szCs w:val="24"/>
          <w:u w:val="single" w:color="auto"/>
          <w:lang w:val="en-US" w:eastAsia="zh-CN"/>
        </w:rPr>
        <w:t xml:space="preserve"> </w:t>
      </w:r>
      <w:r>
        <w:rPr>
          <w:rFonts w:ascii="宋体" w:hAnsi="宋体" w:eastAsia="宋体" w:cs="宋体"/>
          <w:spacing w:val="-8"/>
          <w:sz w:val="24"/>
          <w:szCs w:val="24"/>
          <w:u w:val="single" w:color="auto"/>
        </w:rPr>
        <w:t>（企</w:t>
      </w:r>
      <w:r>
        <w:rPr>
          <w:rFonts w:ascii="宋体" w:hAnsi="宋体" w:eastAsia="宋体" w:cs="宋体"/>
          <w:spacing w:val="-4"/>
          <w:sz w:val="24"/>
          <w:szCs w:val="24"/>
          <w:u w:val="single" w:color="auto"/>
        </w:rPr>
        <w:t>业名称</w:t>
      </w:r>
      <w:r>
        <w:rPr>
          <w:rFonts w:ascii="宋体" w:hAnsi="宋体" w:eastAsia="宋体" w:cs="宋体"/>
          <w:spacing w:val="13"/>
          <w:sz w:val="24"/>
          <w:szCs w:val="24"/>
          <w:u w:val="single" w:color="auto"/>
        </w:rPr>
        <w:t>）</w:t>
      </w:r>
      <w:r>
        <w:rPr>
          <w:rFonts w:ascii="宋体" w:hAnsi="宋体" w:eastAsia="宋体" w:cs="宋体"/>
          <w:spacing w:val="13"/>
          <w:sz w:val="24"/>
          <w:szCs w:val="24"/>
        </w:rPr>
        <w:t>，</w:t>
      </w:r>
      <w:r>
        <w:rPr>
          <w:rFonts w:ascii="宋体" w:hAnsi="宋体" w:eastAsia="宋体" w:cs="宋体"/>
          <w:spacing w:val="-4"/>
          <w:sz w:val="24"/>
          <w:szCs w:val="24"/>
        </w:rPr>
        <w:t>从业人员</w:t>
      </w:r>
      <w:r>
        <w:rPr>
          <w:rFonts w:ascii="宋体" w:hAnsi="宋体" w:eastAsia="宋体" w:cs="宋体"/>
          <w:spacing w:val="-4"/>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4"/>
          <w:sz w:val="24"/>
          <w:szCs w:val="24"/>
        </w:rPr>
        <w:t>人，营业收入为</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万元，资产总额为</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万元，属</w:t>
      </w:r>
      <w:r>
        <w:rPr>
          <w:rFonts w:ascii="宋体" w:hAnsi="宋体" w:eastAsia="宋体" w:cs="宋体"/>
          <w:spacing w:val="-1"/>
          <w:sz w:val="24"/>
          <w:szCs w:val="24"/>
        </w:rPr>
        <w:t>于</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u w:val="single" w:color="auto"/>
        </w:rPr>
        <w:t>（中型企业、小型企业、微型企业</w:t>
      </w:r>
      <w:r>
        <w:rPr>
          <w:rFonts w:ascii="宋体" w:hAnsi="宋体" w:eastAsia="宋体" w:cs="宋体"/>
          <w:spacing w:val="3"/>
          <w:sz w:val="24"/>
          <w:szCs w:val="24"/>
          <w:u w:val="single" w:color="auto"/>
        </w:rPr>
        <w:t>）</w:t>
      </w:r>
      <w:r>
        <w:rPr>
          <w:rFonts w:ascii="宋体" w:hAnsi="宋体" w:eastAsia="宋体" w:cs="宋体"/>
          <w:spacing w:val="3"/>
          <w:sz w:val="24"/>
          <w:szCs w:val="24"/>
        </w:rPr>
        <w:t>；</w:t>
      </w:r>
    </w:p>
    <w:p w14:paraId="0C7DEE29">
      <w:pPr>
        <w:keepNext w:val="0"/>
        <w:keepLines w:val="0"/>
        <w:pageBreakBefore w:val="0"/>
        <w:widowControl/>
        <w:tabs>
          <w:tab w:val="left" w:pos="609"/>
        </w:tabs>
        <w:kinsoku w:val="0"/>
        <w:wordWrap/>
        <w:overflowPunct/>
        <w:topLinePunct w:val="0"/>
        <w:autoSpaceDE w:val="0"/>
        <w:autoSpaceDN w:val="0"/>
        <w:bidi w:val="0"/>
        <w:adjustRightInd w:val="0"/>
        <w:snapToGrid w:val="0"/>
        <w:spacing w:line="440" w:lineRule="exact"/>
        <w:ind w:left="0"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u w:val="none" w:color="auto"/>
          <w:lang w:val="en-US" w:eastAsia="zh-CN"/>
        </w:rPr>
        <w:t>2.</w:t>
      </w:r>
      <w:r>
        <w:rPr>
          <w:rFonts w:ascii="宋体" w:hAnsi="宋体" w:eastAsia="宋体" w:cs="宋体"/>
          <w:sz w:val="24"/>
          <w:szCs w:val="24"/>
          <w:u w:val="single" w:color="auto"/>
        </w:rPr>
        <w:tab/>
      </w:r>
      <w:r>
        <w:rPr>
          <w:rFonts w:hint="eastAsia" w:ascii="宋体" w:hAnsi="宋体" w:eastAsia="宋体" w:cs="宋体"/>
          <w:sz w:val="24"/>
          <w:szCs w:val="24"/>
          <w:u w:val="single" w:color="auto"/>
          <w:lang w:val="en-US" w:eastAsia="zh-CN"/>
        </w:rPr>
        <w:t xml:space="preserve">  </w:t>
      </w:r>
      <w:r>
        <w:rPr>
          <w:rFonts w:ascii="宋体" w:hAnsi="宋体" w:eastAsia="宋体" w:cs="宋体"/>
          <w:spacing w:val="-8"/>
          <w:sz w:val="24"/>
          <w:szCs w:val="24"/>
          <w:u w:val="single" w:color="auto"/>
        </w:rPr>
        <w:t>（标的名称</w:t>
      </w:r>
      <w:r>
        <w:rPr>
          <w:rFonts w:ascii="宋体" w:hAnsi="宋体" w:eastAsia="宋体" w:cs="宋体"/>
          <w:spacing w:val="-51"/>
          <w:sz w:val="24"/>
          <w:szCs w:val="24"/>
          <w:u w:val="single" w:color="auto"/>
        </w:rPr>
        <w:t>）</w:t>
      </w:r>
      <w:r>
        <w:rPr>
          <w:rFonts w:ascii="宋体" w:hAnsi="宋体" w:eastAsia="宋体" w:cs="宋体"/>
          <w:spacing w:val="-51"/>
          <w:sz w:val="24"/>
          <w:szCs w:val="24"/>
        </w:rPr>
        <w:t>，</w:t>
      </w:r>
      <w:r>
        <w:rPr>
          <w:rFonts w:ascii="宋体" w:hAnsi="宋体" w:eastAsia="宋体" w:cs="宋体"/>
          <w:spacing w:val="-8"/>
          <w:sz w:val="24"/>
          <w:szCs w:val="24"/>
        </w:rPr>
        <w:t>属于</w:t>
      </w:r>
      <w:r>
        <w:rPr>
          <w:rFonts w:hint="eastAsia" w:ascii="宋体" w:hAnsi="宋体" w:eastAsia="宋体" w:cs="宋体"/>
          <w:spacing w:val="-8"/>
          <w:sz w:val="24"/>
          <w:szCs w:val="24"/>
          <w:u w:val="single"/>
          <w:lang w:val="en-US" w:eastAsia="zh-CN"/>
        </w:rPr>
        <w:t xml:space="preserve">     </w:t>
      </w:r>
      <w:r>
        <w:rPr>
          <w:rFonts w:ascii="宋体" w:hAnsi="宋体" w:eastAsia="宋体" w:cs="宋体"/>
          <w:spacing w:val="-8"/>
          <w:sz w:val="24"/>
          <w:szCs w:val="24"/>
          <w:u w:val="single" w:color="auto"/>
        </w:rPr>
        <w:t>（采购文件中明确的所属行业</w:t>
      </w:r>
      <w:r>
        <w:rPr>
          <w:rFonts w:ascii="宋体" w:hAnsi="宋体" w:eastAsia="宋体" w:cs="宋体"/>
          <w:spacing w:val="-51"/>
          <w:sz w:val="24"/>
          <w:szCs w:val="24"/>
          <w:u w:val="single" w:color="auto"/>
        </w:rPr>
        <w:t>）</w:t>
      </w:r>
      <w:r>
        <w:rPr>
          <w:rFonts w:ascii="宋体" w:hAnsi="宋体" w:eastAsia="宋体" w:cs="宋体"/>
          <w:spacing w:val="-51"/>
          <w:sz w:val="24"/>
          <w:szCs w:val="24"/>
        </w:rPr>
        <w:t>；</w:t>
      </w:r>
      <w:r>
        <w:rPr>
          <w:rFonts w:ascii="宋体" w:hAnsi="宋体" w:eastAsia="宋体" w:cs="宋体"/>
          <w:spacing w:val="-8"/>
          <w:sz w:val="24"/>
          <w:szCs w:val="24"/>
        </w:rPr>
        <w:t>承建（承接）企业为</w:t>
      </w:r>
      <w:r>
        <w:rPr>
          <w:rFonts w:ascii="宋体" w:hAnsi="宋体" w:eastAsia="宋体" w:cs="宋体"/>
          <w:spacing w:val="47"/>
          <w:sz w:val="24"/>
          <w:szCs w:val="24"/>
          <w:u w:val="single" w:color="auto"/>
        </w:rPr>
        <w:t xml:space="preserve">  </w:t>
      </w:r>
      <w:r>
        <w:rPr>
          <w:rFonts w:hint="eastAsia" w:ascii="宋体" w:hAnsi="宋体" w:eastAsia="宋体" w:cs="宋体"/>
          <w:spacing w:val="47"/>
          <w:sz w:val="24"/>
          <w:szCs w:val="24"/>
          <w:u w:val="single" w:color="auto"/>
          <w:lang w:val="en-US" w:eastAsia="zh-CN"/>
        </w:rPr>
        <w:t xml:space="preserve"> </w:t>
      </w:r>
      <w:r>
        <w:rPr>
          <w:rFonts w:ascii="宋体" w:hAnsi="宋体" w:eastAsia="宋体" w:cs="宋体"/>
          <w:spacing w:val="-8"/>
          <w:sz w:val="24"/>
          <w:szCs w:val="24"/>
          <w:u w:val="single" w:color="auto"/>
        </w:rPr>
        <w:t>（企</w:t>
      </w:r>
      <w:r>
        <w:rPr>
          <w:rFonts w:ascii="宋体" w:hAnsi="宋体" w:eastAsia="宋体" w:cs="宋体"/>
          <w:spacing w:val="-4"/>
          <w:sz w:val="24"/>
          <w:szCs w:val="24"/>
          <w:u w:val="single" w:color="auto"/>
        </w:rPr>
        <w:t>业名称</w:t>
      </w:r>
      <w:r>
        <w:rPr>
          <w:rFonts w:ascii="宋体" w:hAnsi="宋体" w:eastAsia="宋体" w:cs="宋体"/>
          <w:spacing w:val="13"/>
          <w:sz w:val="24"/>
          <w:szCs w:val="24"/>
          <w:u w:val="single" w:color="auto"/>
        </w:rPr>
        <w:t>）</w:t>
      </w:r>
      <w:r>
        <w:rPr>
          <w:rFonts w:ascii="宋体" w:hAnsi="宋体" w:eastAsia="宋体" w:cs="宋体"/>
          <w:spacing w:val="13"/>
          <w:sz w:val="24"/>
          <w:szCs w:val="24"/>
        </w:rPr>
        <w:t>，</w:t>
      </w:r>
      <w:r>
        <w:rPr>
          <w:rFonts w:ascii="宋体" w:hAnsi="宋体" w:eastAsia="宋体" w:cs="宋体"/>
          <w:spacing w:val="-4"/>
          <w:sz w:val="24"/>
          <w:szCs w:val="24"/>
        </w:rPr>
        <w:t>从业人员</w:t>
      </w:r>
      <w:r>
        <w:rPr>
          <w:rFonts w:ascii="宋体" w:hAnsi="宋体" w:eastAsia="宋体" w:cs="宋体"/>
          <w:spacing w:val="-4"/>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4"/>
          <w:sz w:val="24"/>
          <w:szCs w:val="24"/>
        </w:rPr>
        <w:t>人，营业收入为</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万元，资产总额为</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万元，属</w:t>
      </w:r>
      <w:r>
        <w:rPr>
          <w:rFonts w:ascii="宋体" w:hAnsi="宋体" w:eastAsia="宋体" w:cs="宋体"/>
          <w:spacing w:val="-1"/>
          <w:sz w:val="24"/>
          <w:szCs w:val="24"/>
        </w:rPr>
        <w:t>于</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u w:val="single" w:color="auto"/>
        </w:rPr>
        <w:t>（中型企业、小型企业、微型企业</w:t>
      </w:r>
      <w:r>
        <w:rPr>
          <w:rFonts w:ascii="宋体" w:hAnsi="宋体" w:eastAsia="宋体" w:cs="宋体"/>
          <w:spacing w:val="3"/>
          <w:sz w:val="24"/>
          <w:szCs w:val="24"/>
          <w:u w:val="single" w:color="auto"/>
        </w:rPr>
        <w:t>）</w:t>
      </w:r>
      <w:r>
        <w:rPr>
          <w:rFonts w:ascii="宋体" w:hAnsi="宋体" w:eastAsia="宋体" w:cs="宋体"/>
          <w:spacing w:val="3"/>
          <w:sz w:val="24"/>
          <w:szCs w:val="24"/>
        </w:rPr>
        <w:t>；</w:t>
      </w:r>
    </w:p>
    <w:p w14:paraId="0F23681B">
      <w:pPr>
        <w:pStyle w:val="2"/>
        <w:numPr>
          <w:ilvl w:val="0"/>
          <w:numId w:val="0"/>
        </w:numPr>
      </w:pPr>
    </w:p>
    <w:p w14:paraId="4F6802CB">
      <w:pPr>
        <w:spacing w:before="32" w:line="347" w:lineRule="auto"/>
        <w:ind w:left="7" w:right="45" w:firstLine="490"/>
        <w:rPr>
          <w:rFonts w:ascii="宋体" w:hAnsi="宋体" w:eastAsia="宋体" w:cs="宋体"/>
          <w:sz w:val="24"/>
          <w:szCs w:val="24"/>
        </w:rPr>
      </w:pPr>
      <w:r>
        <w:rPr>
          <w:rFonts w:ascii="宋体" w:hAnsi="宋体" w:eastAsia="宋体" w:cs="宋体"/>
          <w:spacing w:val="-8"/>
          <w:sz w:val="24"/>
          <w:szCs w:val="24"/>
        </w:rPr>
        <w:t>以上企业，不属于大企业的分支机构，不存在控股股东为大企业的情形，</w:t>
      </w:r>
      <w:r>
        <w:rPr>
          <w:rFonts w:ascii="宋体" w:hAnsi="宋体" w:eastAsia="宋体" w:cs="宋体"/>
          <w:spacing w:val="-9"/>
          <w:sz w:val="24"/>
          <w:szCs w:val="24"/>
        </w:rPr>
        <w:t>也不存在</w:t>
      </w:r>
      <w:r>
        <w:rPr>
          <w:rFonts w:ascii="宋体" w:hAnsi="宋体" w:eastAsia="宋体" w:cs="宋体"/>
          <w:sz w:val="24"/>
          <w:szCs w:val="24"/>
        </w:rPr>
        <w:t xml:space="preserve"> </w:t>
      </w:r>
      <w:r>
        <w:rPr>
          <w:rFonts w:ascii="宋体" w:hAnsi="宋体" w:eastAsia="宋体" w:cs="宋体"/>
          <w:spacing w:val="-10"/>
          <w:sz w:val="24"/>
          <w:szCs w:val="24"/>
        </w:rPr>
        <w:t>与大企业的负责人为同一人的情形。</w:t>
      </w:r>
    </w:p>
    <w:p w14:paraId="0E4EDC8A">
      <w:pPr>
        <w:spacing w:before="152" w:line="219" w:lineRule="auto"/>
        <w:ind w:left="483"/>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0608FF8D">
      <w:pPr>
        <w:pStyle w:val="5"/>
        <w:spacing w:line="343" w:lineRule="auto"/>
      </w:pPr>
    </w:p>
    <w:p w14:paraId="68D8F41E">
      <w:pPr>
        <w:pStyle w:val="5"/>
        <w:spacing w:line="343" w:lineRule="auto"/>
      </w:pPr>
    </w:p>
    <w:p w14:paraId="31C591D9">
      <w:pPr>
        <w:spacing w:before="79" w:line="219" w:lineRule="auto"/>
        <w:ind w:left="5209"/>
        <w:outlineLvl w:val="1"/>
        <w:rPr>
          <w:rFonts w:ascii="宋体" w:hAnsi="宋体" w:eastAsia="宋体" w:cs="宋体"/>
          <w:sz w:val="24"/>
          <w:szCs w:val="24"/>
        </w:rPr>
      </w:pPr>
      <w:r>
        <w:rPr>
          <w:rFonts w:ascii="宋体" w:hAnsi="宋体" w:eastAsia="宋体" w:cs="宋体"/>
          <w:spacing w:val="-7"/>
          <w:sz w:val="24"/>
          <w:szCs w:val="24"/>
        </w:rPr>
        <w:t>企业名称（电子签章</w:t>
      </w:r>
      <w:r>
        <w:rPr>
          <w:rFonts w:ascii="宋体" w:hAnsi="宋体" w:eastAsia="宋体" w:cs="宋体"/>
          <w:spacing w:val="-5"/>
          <w:sz w:val="24"/>
          <w:szCs w:val="24"/>
        </w:rPr>
        <w:t>）：</w:t>
      </w:r>
    </w:p>
    <w:p w14:paraId="6ADBB8AF">
      <w:pPr>
        <w:spacing w:before="183" w:line="220" w:lineRule="auto"/>
        <w:ind w:left="6788"/>
        <w:outlineLvl w:val="1"/>
        <w:rPr>
          <w:rFonts w:ascii="宋体" w:hAnsi="宋体" w:eastAsia="宋体" w:cs="宋体"/>
          <w:sz w:val="24"/>
          <w:szCs w:val="24"/>
        </w:rPr>
      </w:pPr>
      <w:r>
        <w:rPr>
          <w:rFonts w:ascii="宋体" w:hAnsi="宋体" w:eastAsia="宋体" w:cs="宋体"/>
          <w:spacing w:val="16"/>
          <w:sz w:val="24"/>
          <w:szCs w:val="24"/>
        </w:rPr>
        <w:t>日期：</w:t>
      </w:r>
    </w:p>
    <w:p w14:paraId="52A8A6F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注：</w:t>
      </w:r>
    </w:p>
    <w:p w14:paraId="0C31ED1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4" w:firstLineChars="200"/>
        <w:textAlignment w:val="baseline"/>
        <w:rPr>
          <w:rFonts w:ascii="宋体" w:hAnsi="宋体" w:eastAsia="宋体" w:cs="宋体"/>
          <w:sz w:val="24"/>
          <w:szCs w:val="24"/>
        </w:rPr>
      </w:pPr>
      <w:r>
        <w:rPr>
          <w:rFonts w:ascii="宋体" w:hAnsi="宋体" w:eastAsia="宋体" w:cs="宋体"/>
          <w:spacing w:val="11"/>
          <w:sz w:val="24"/>
          <w:szCs w:val="24"/>
        </w:rPr>
        <w:t>1.从业人员、营业收入、资产总额填报上一年度数据，无上一年度数据的新成立企业可不填</w:t>
      </w:r>
      <w:r>
        <w:rPr>
          <w:rFonts w:ascii="宋体" w:hAnsi="宋体" w:eastAsia="宋体" w:cs="宋体"/>
          <w:spacing w:val="1"/>
          <w:sz w:val="24"/>
          <w:szCs w:val="24"/>
        </w:rPr>
        <w:t xml:space="preserve"> 报。</w:t>
      </w:r>
    </w:p>
    <w:p w14:paraId="437509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12" w:firstLineChars="200"/>
        <w:textAlignment w:val="baseline"/>
        <w:rPr>
          <w:rFonts w:ascii="宋体" w:hAnsi="宋体" w:eastAsia="宋体" w:cs="宋体"/>
          <w:sz w:val="24"/>
          <w:szCs w:val="24"/>
        </w:rPr>
      </w:pPr>
      <w:r>
        <w:rPr>
          <w:rFonts w:ascii="宋体" w:hAnsi="宋体" w:eastAsia="宋体" w:cs="宋体"/>
          <w:spacing w:val="8"/>
          <w:sz w:val="24"/>
          <w:szCs w:val="24"/>
        </w:rPr>
        <w:t>2.不符合《政府采购促进中小企业发展管理办法》规定的可不填写、不递交该</w:t>
      </w:r>
      <w:r>
        <w:rPr>
          <w:rFonts w:ascii="宋体" w:hAnsi="宋体" w:eastAsia="宋体" w:cs="宋体"/>
          <w:spacing w:val="7"/>
          <w:sz w:val="24"/>
          <w:szCs w:val="24"/>
        </w:rPr>
        <w:t>声明；</w:t>
      </w:r>
      <w:r>
        <w:rPr>
          <w:rFonts w:ascii="宋体" w:hAnsi="宋体" w:eastAsia="宋体" w:cs="宋体"/>
          <w:sz w:val="24"/>
          <w:szCs w:val="24"/>
        </w:rPr>
        <w:t xml:space="preserve"> </w:t>
      </w:r>
    </w:p>
    <w:p w14:paraId="2845B01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12" w:firstLineChars="200"/>
        <w:textAlignment w:val="baseline"/>
        <w:rPr>
          <w:rFonts w:ascii="宋体" w:hAnsi="宋体" w:eastAsia="宋体" w:cs="宋体"/>
          <w:sz w:val="24"/>
          <w:szCs w:val="24"/>
        </w:rPr>
      </w:pPr>
      <w:r>
        <w:rPr>
          <w:rFonts w:ascii="宋体" w:hAnsi="宋体" w:eastAsia="宋体" w:cs="宋体"/>
          <w:spacing w:val="8"/>
          <w:sz w:val="24"/>
          <w:szCs w:val="24"/>
        </w:rPr>
        <w:t>3.本注的文字，仅为告知，不作为文件格式要求。</w:t>
      </w:r>
    </w:p>
    <w:p w14:paraId="28D966E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4" w:firstLineChars="200"/>
        <w:textAlignment w:val="baseline"/>
        <w:rPr>
          <w:rFonts w:ascii="宋体" w:hAnsi="宋体" w:eastAsia="宋体" w:cs="宋体"/>
          <w:sz w:val="24"/>
          <w:szCs w:val="24"/>
        </w:rPr>
      </w:pPr>
      <w:r>
        <w:rPr>
          <w:rFonts w:ascii="宋体" w:hAnsi="宋体" w:eastAsia="宋体" w:cs="宋体"/>
          <w:spacing w:val="6"/>
          <w:sz w:val="24"/>
          <w:szCs w:val="24"/>
        </w:rPr>
        <w:t>财政部、工信部关于印发《政府采购促进中小企业发展暂行办法》的通知（财库〔2011〕181</w:t>
      </w:r>
      <w:r>
        <w:rPr>
          <w:rFonts w:ascii="宋体" w:hAnsi="宋体" w:eastAsia="宋体" w:cs="宋体"/>
          <w:sz w:val="24"/>
          <w:szCs w:val="24"/>
        </w:rPr>
        <w:t xml:space="preserve"> </w:t>
      </w:r>
      <w:r>
        <w:rPr>
          <w:rFonts w:ascii="宋体" w:hAnsi="宋体" w:eastAsia="宋体" w:cs="宋体"/>
          <w:spacing w:val="9"/>
          <w:sz w:val="24"/>
          <w:szCs w:val="24"/>
        </w:rPr>
        <w:t>号）第二条规定：中小企业（含中型、小型、微型企业）应当同时符合以下条件：</w:t>
      </w:r>
    </w:p>
    <w:p w14:paraId="74FDADC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12" w:firstLineChars="200"/>
        <w:textAlignment w:val="baseline"/>
        <w:rPr>
          <w:rFonts w:ascii="宋体" w:hAnsi="宋体" w:eastAsia="宋体" w:cs="宋体"/>
          <w:sz w:val="24"/>
          <w:szCs w:val="24"/>
        </w:rPr>
      </w:pPr>
      <w:r>
        <w:rPr>
          <w:rFonts w:ascii="宋体" w:hAnsi="宋体" w:eastAsia="宋体" w:cs="宋体"/>
          <w:spacing w:val="8"/>
          <w:sz w:val="24"/>
          <w:szCs w:val="24"/>
        </w:rPr>
        <w:t>1. 符合中小企业划分标准（见工业和信息化部国家统计局国家发展和改革委员会财政部《关于印发中小企业划型标准规定的通知》（工信部联企业〔2011〕300</w:t>
      </w:r>
      <w:r>
        <w:rPr>
          <w:rFonts w:ascii="宋体" w:hAnsi="宋体" w:eastAsia="宋体" w:cs="宋体"/>
          <w:spacing w:val="-34"/>
          <w:sz w:val="24"/>
          <w:szCs w:val="24"/>
        </w:rPr>
        <w:t xml:space="preserve"> </w:t>
      </w:r>
      <w:r>
        <w:rPr>
          <w:rFonts w:ascii="宋体" w:hAnsi="宋体" w:eastAsia="宋体" w:cs="宋体"/>
          <w:spacing w:val="8"/>
          <w:sz w:val="24"/>
          <w:szCs w:val="24"/>
        </w:rPr>
        <w:t>号)</w:t>
      </w:r>
      <w:r>
        <w:rPr>
          <w:rFonts w:ascii="宋体" w:hAnsi="宋体" w:eastAsia="宋体" w:cs="宋体"/>
          <w:spacing w:val="1"/>
          <w:sz w:val="24"/>
          <w:szCs w:val="24"/>
        </w:rPr>
        <w:t>）；</w:t>
      </w:r>
    </w:p>
    <w:p w14:paraId="070BA7D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16" w:firstLineChars="200"/>
        <w:textAlignment w:val="baseline"/>
        <w:rPr>
          <w:rFonts w:ascii="宋体" w:hAnsi="宋体" w:eastAsia="宋体" w:cs="宋体"/>
          <w:sz w:val="24"/>
          <w:szCs w:val="24"/>
        </w:rPr>
      </w:pPr>
      <w:r>
        <w:rPr>
          <w:rFonts w:ascii="宋体" w:hAnsi="宋体" w:eastAsia="宋体" w:cs="宋体"/>
          <w:spacing w:val="9"/>
          <w:sz w:val="24"/>
          <w:szCs w:val="24"/>
        </w:rPr>
        <w:t>2. 提供本企业制造的货物、承担的工程或者服务，或者提供其</w:t>
      </w:r>
      <w:r>
        <w:rPr>
          <w:rFonts w:ascii="宋体" w:hAnsi="宋体" w:eastAsia="宋体" w:cs="宋体"/>
          <w:spacing w:val="8"/>
          <w:sz w:val="24"/>
          <w:szCs w:val="24"/>
        </w:rPr>
        <w:t>他小微企业制造的货物。本项</w:t>
      </w:r>
      <w:r>
        <w:rPr>
          <w:rFonts w:ascii="宋体" w:hAnsi="宋体" w:eastAsia="宋体" w:cs="宋体"/>
          <w:spacing w:val="9"/>
          <w:sz w:val="24"/>
          <w:szCs w:val="24"/>
        </w:rPr>
        <w:t>所称货物不包括使用大型企业注册商标的货物。</w:t>
      </w:r>
    </w:p>
    <w:p w14:paraId="2D40E8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16" w:firstLineChars="200"/>
        <w:textAlignment w:val="baseline"/>
        <w:rPr>
          <w:rFonts w:ascii="宋体" w:hAnsi="宋体" w:eastAsia="宋体" w:cs="宋体"/>
          <w:sz w:val="24"/>
          <w:szCs w:val="24"/>
        </w:rPr>
      </w:pPr>
      <w:r>
        <w:rPr>
          <w:rFonts w:ascii="宋体" w:hAnsi="宋体" w:eastAsia="宋体" w:cs="宋体"/>
          <w:spacing w:val="9"/>
          <w:sz w:val="24"/>
          <w:szCs w:val="24"/>
        </w:rPr>
        <w:t>3. 本办法所称中小企业划分标准，是指国务院有关部门根</w:t>
      </w:r>
      <w:r>
        <w:rPr>
          <w:rFonts w:ascii="宋体" w:hAnsi="宋体" w:eastAsia="宋体" w:cs="宋体"/>
          <w:spacing w:val="8"/>
          <w:sz w:val="24"/>
          <w:szCs w:val="24"/>
        </w:rPr>
        <w:t>据企业从业人员、营业收入、资产总额等指标制定的中小企业划型标准。</w:t>
      </w:r>
    </w:p>
    <w:p w14:paraId="67487DC5">
      <w:pPr>
        <w:spacing w:line="278" w:lineRule="auto"/>
        <w:rPr>
          <w:rFonts w:ascii="宋体" w:hAnsi="宋体" w:eastAsia="宋体" w:cs="宋体"/>
          <w:sz w:val="20"/>
          <w:szCs w:val="20"/>
        </w:rPr>
        <w:sectPr>
          <w:footerReference r:id="rId28" w:type="default"/>
          <w:pgSz w:w="11905" w:h="16838"/>
          <w:pgMar w:top="1247" w:right="1417" w:bottom="1247" w:left="1417" w:header="624" w:footer="675" w:gutter="0"/>
          <w:pgNumType w:fmt="numberInDash"/>
          <w:cols w:space="0" w:num="1"/>
          <w:rtlGutter w:val="0"/>
          <w:docGrid w:linePitch="0" w:charSpace="0"/>
        </w:sectPr>
      </w:pPr>
    </w:p>
    <w:p w14:paraId="476E8276">
      <w:pPr>
        <w:spacing w:before="72" w:line="223" w:lineRule="auto"/>
        <w:ind w:left="1865"/>
        <w:rPr>
          <w:rFonts w:ascii="宋体" w:hAnsi="宋体" w:eastAsia="宋体" w:cs="宋体"/>
          <w:sz w:val="35"/>
          <w:szCs w:val="35"/>
        </w:rPr>
      </w:pPr>
      <w:r>
        <w:rPr>
          <w:rFonts w:ascii="宋体" w:hAnsi="宋体" w:eastAsia="宋体" w:cs="宋体"/>
          <w:b/>
          <w:bCs/>
          <w:spacing w:val="6"/>
          <w:sz w:val="35"/>
          <w:szCs w:val="35"/>
        </w:rPr>
        <w:t>河南省政府采购合同融资政策告知函</w:t>
      </w:r>
    </w:p>
    <w:p w14:paraId="2B301EA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0" w:firstLineChars="200"/>
        <w:textAlignment w:val="baseline"/>
        <w:rPr>
          <w:rFonts w:ascii="宋体" w:hAnsi="宋体" w:eastAsia="宋体" w:cs="宋体"/>
          <w:sz w:val="24"/>
          <w:szCs w:val="24"/>
        </w:rPr>
      </w:pPr>
      <w:r>
        <w:rPr>
          <w:rFonts w:ascii="宋体" w:hAnsi="宋体" w:eastAsia="宋体" w:cs="宋体"/>
          <w:spacing w:val="5"/>
          <w:sz w:val="24"/>
          <w:szCs w:val="24"/>
        </w:rPr>
        <w:t>各供应商：</w:t>
      </w:r>
    </w:p>
    <w:p w14:paraId="1C55F5D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12" w:firstLineChars="200"/>
        <w:textAlignment w:val="baseline"/>
        <w:rPr>
          <w:rFonts w:ascii="宋体" w:hAnsi="宋体" w:eastAsia="宋体" w:cs="宋体"/>
          <w:sz w:val="24"/>
          <w:szCs w:val="24"/>
        </w:rPr>
      </w:pPr>
      <w:r>
        <w:rPr>
          <w:rFonts w:ascii="宋体" w:hAnsi="宋体" w:eastAsia="宋体" w:cs="宋体"/>
          <w:spacing w:val="8"/>
          <w:sz w:val="24"/>
          <w:szCs w:val="24"/>
        </w:rPr>
        <w:t>欢迎贵公司参与河南省政府采购活动！</w:t>
      </w:r>
    </w:p>
    <w:p w14:paraId="0AA2E39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0" w:firstLineChars="200"/>
        <w:textAlignment w:val="baseline"/>
        <w:rPr>
          <w:rFonts w:ascii="宋体" w:hAnsi="宋体" w:eastAsia="宋体" w:cs="宋体"/>
          <w:sz w:val="24"/>
          <w:szCs w:val="24"/>
        </w:rPr>
      </w:pPr>
      <w:r>
        <w:rPr>
          <w:rFonts w:ascii="宋体" w:hAnsi="宋体" w:eastAsia="宋体" w:cs="宋体"/>
          <w:spacing w:val="10"/>
          <w:sz w:val="24"/>
          <w:szCs w:val="24"/>
        </w:rPr>
        <w:t>政府采购合同融资是河南省财政厅支持中小微企业发展，针对参与政府采购活动的供应商</w:t>
      </w:r>
      <w:r>
        <w:rPr>
          <w:rFonts w:ascii="宋体" w:hAnsi="宋体" w:eastAsia="宋体" w:cs="宋体"/>
          <w:spacing w:val="16"/>
          <w:sz w:val="24"/>
          <w:szCs w:val="24"/>
        </w:rPr>
        <w:t xml:space="preserve"> </w:t>
      </w:r>
      <w:r>
        <w:rPr>
          <w:rFonts w:ascii="宋体" w:hAnsi="宋体" w:eastAsia="宋体" w:cs="宋体"/>
          <w:spacing w:val="12"/>
          <w:sz w:val="24"/>
          <w:szCs w:val="24"/>
        </w:rPr>
        <w:t>融资难、融资贵问题推出的一项融资政策。贵公司若成为本</w:t>
      </w:r>
      <w:r>
        <w:rPr>
          <w:rFonts w:ascii="宋体" w:hAnsi="宋体" w:eastAsia="宋体" w:cs="宋体"/>
          <w:spacing w:val="11"/>
          <w:sz w:val="24"/>
          <w:szCs w:val="24"/>
        </w:rPr>
        <w:t>次政府采购项目的中标成交供应商，</w:t>
      </w:r>
      <w:r>
        <w:rPr>
          <w:rFonts w:ascii="宋体" w:hAnsi="宋体" w:eastAsia="宋体" w:cs="宋体"/>
          <w:sz w:val="24"/>
          <w:szCs w:val="24"/>
        </w:rPr>
        <w:t xml:space="preserve"> </w:t>
      </w:r>
      <w:r>
        <w:rPr>
          <w:rFonts w:ascii="宋体" w:hAnsi="宋体" w:eastAsia="宋体" w:cs="宋体"/>
          <w:spacing w:val="12"/>
          <w:sz w:val="24"/>
          <w:szCs w:val="24"/>
        </w:rPr>
        <w:t>可持政府采购合同向金融机构申请贷款，无需抵押、担保，</w:t>
      </w:r>
      <w:r>
        <w:rPr>
          <w:rFonts w:ascii="宋体" w:hAnsi="宋体" w:eastAsia="宋体" w:cs="宋体"/>
          <w:spacing w:val="11"/>
          <w:sz w:val="24"/>
          <w:szCs w:val="24"/>
        </w:rPr>
        <w:t>融资机构将依据《河南省采购合同融</w:t>
      </w:r>
      <w:r>
        <w:rPr>
          <w:rFonts w:ascii="宋体" w:hAnsi="宋体" w:eastAsia="宋体" w:cs="宋体"/>
          <w:sz w:val="24"/>
          <w:szCs w:val="24"/>
        </w:rPr>
        <w:t xml:space="preserve"> </w:t>
      </w:r>
      <w:r>
        <w:rPr>
          <w:rFonts w:ascii="宋体" w:hAnsi="宋体" w:eastAsia="宋体" w:cs="宋体"/>
          <w:spacing w:val="8"/>
          <w:sz w:val="24"/>
          <w:szCs w:val="24"/>
        </w:rPr>
        <w:t>资工作实施方案》（豫财购[2017]10</w:t>
      </w:r>
      <w:r>
        <w:rPr>
          <w:rFonts w:ascii="宋体" w:hAnsi="宋体" w:eastAsia="宋体" w:cs="宋体"/>
          <w:spacing w:val="-35"/>
          <w:sz w:val="24"/>
          <w:szCs w:val="24"/>
        </w:rPr>
        <w:t xml:space="preserve"> </w:t>
      </w:r>
      <w:r>
        <w:rPr>
          <w:rFonts w:ascii="宋体" w:hAnsi="宋体" w:eastAsia="宋体" w:cs="宋体"/>
          <w:spacing w:val="8"/>
          <w:sz w:val="24"/>
          <w:szCs w:val="24"/>
        </w:rPr>
        <w:t>号</w:t>
      </w:r>
      <w:r>
        <w:rPr>
          <w:rFonts w:ascii="宋体" w:hAnsi="宋体" w:eastAsia="宋体" w:cs="宋体"/>
          <w:spacing w:val="15"/>
          <w:sz w:val="24"/>
          <w:szCs w:val="24"/>
        </w:rPr>
        <w:t>），</w:t>
      </w:r>
      <w:r>
        <w:rPr>
          <w:rFonts w:ascii="宋体" w:hAnsi="宋体" w:eastAsia="宋体" w:cs="宋体"/>
          <w:spacing w:val="8"/>
          <w:sz w:val="24"/>
          <w:szCs w:val="24"/>
        </w:rPr>
        <w:t>按照双方自愿的原则提供便捷、优惠的贷款服</w:t>
      </w:r>
      <w:r>
        <w:rPr>
          <w:rFonts w:ascii="宋体" w:hAnsi="宋体" w:eastAsia="宋体" w:cs="宋体"/>
          <w:spacing w:val="7"/>
          <w:sz w:val="24"/>
          <w:szCs w:val="24"/>
        </w:rPr>
        <w:t>务。</w:t>
      </w:r>
    </w:p>
    <w:p w14:paraId="0FE593B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8" w:firstLineChars="200"/>
        <w:textAlignment w:val="baseline"/>
        <w:rPr>
          <w:rFonts w:ascii="宋体" w:hAnsi="宋体" w:eastAsia="宋体" w:cs="宋体"/>
          <w:sz w:val="24"/>
          <w:szCs w:val="24"/>
        </w:rPr>
      </w:pPr>
      <w:r>
        <w:rPr>
          <w:rFonts w:ascii="宋体" w:hAnsi="宋体" w:eastAsia="宋体" w:cs="宋体"/>
          <w:spacing w:val="12"/>
          <w:sz w:val="24"/>
          <w:szCs w:val="24"/>
        </w:rPr>
        <w:t>贷款渠道和提供贷款的金融机构，可在河南省政府采购网“河南省政府采购合同融资平台</w:t>
      </w:r>
      <w:r>
        <w:rPr>
          <w:rFonts w:ascii="宋体" w:hAnsi="宋体" w:eastAsia="宋体" w:cs="宋体"/>
          <w:spacing w:val="-61"/>
          <w:sz w:val="24"/>
          <w:szCs w:val="24"/>
        </w:rPr>
        <w:t xml:space="preserve"> </w:t>
      </w:r>
      <w:r>
        <w:rPr>
          <w:rFonts w:ascii="宋体" w:hAnsi="宋体" w:eastAsia="宋体" w:cs="宋体"/>
          <w:spacing w:val="12"/>
          <w:sz w:val="24"/>
          <w:szCs w:val="24"/>
        </w:rPr>
        <w:t>”</w:t>
      </w:r>
      <w:r>
        <w:rPr>
          <w:rFonts w:ascii="宋体" w:hAnsi="宋体" w:eastAsia="宋体" w:cs="宋体"/>
          <w:sz w:val="24"/>
          <w:szCs w:val="24"/>
        </w:rPr>
        <w:t xml:space="preserve"> </w:t>
      </w:r>
      <w:r>
        <w:rPr>
          <w:rFonts w:ascii="宋体" w:hAnsi="宋体" w:eastAsia="宋体" w:cs="宋体"/>
          <w:spacing w:val="5"/>
          <w:sz w:val="24"/>
          <w:szCs w:val="24"/>
        </w:rPr>
        <w:t>查询联系。</w:t>
      </w:r>
    </w:p>
    <w:p w14:paraId="53AC3FCB">
      <w:pPr>
        <w:pStyle w:val="5"/>
        <w:spacing w:line="379" w:lineRule="auto"/>
      </w:pPr>
    </w:p>
    <w:p w14:paraId="4F9693D5">
      <w:pPr>
        <w:spacing w:before="101" w:line="218" w:lineRule="auto"/>
        <w:ind w:left="2347"/>
        <w:rPr>
          <w:rFonts w:ascii="宋体" w:hAnsi="宋体" w:eastAsia="宋体" w:cs="宋体"/>
          <w:sz w:val="31"/>
          <w:szCs w:val="31"/>
        </w:rPr>
      </w:pPr>
      <w:r>
        <w:rPr>
          <w:rFonts w:ascii="宋体" w:hAnsi="宋体" w:eastAsia="宋体" w:cs="宋体"/>
          <w:b/>
          <w:bCs/>
          <w:spacing w:val="7"/>
          <w:sz w:val="31"/>
          <w:szCs w:val="31"/>
        </w:rPr>
        <w:t>焦作市政府采购合同融资合作企业</w:t>
      </w:r>
    </w:p>
    <w:tbl>
      <w:tblPr>
        <w:tblStyle w:val="21"/>
        <w:tblW w:w="94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4967"/>
        <w:gridCol w:w="1388"/>
        <w:gridCol w:w="2164"/>
      </w:tblGrid>
      <w:tr w14:paraId="5417F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964" w:type="dxa"/>
            <w:vAlign w:val="top"/>
          </w:tcPr>
          <w:p w14:paraId="2211C3E2">
            <w:pPr>
              <w:pStyle w:val="22"/>
              <w:spacing w:before="260" w:line="221" w:lineRule="auto"/>
              <w:ind w:left="245"/>
            </w:pPr>
            <w:r>
              <w:rPr>
                <w:b/>
                <w:bCs/>
                <w:spacing w:val="-7"/>
              </w:rPr>
              <w:t>序号</w:t>
            </w:r>
          </w:p>
        </w:tc>
        <w:tc>
          <w:tcPr>
            <w:tcW w:w="4967" w:type="dxa"/>
            <w:vAlign w:val="top"/>
          </w:tcPr>
          <w:p w14:paraId="38A0A008">
            <w:pPr>
              <w:pStyle w:val="22"/>
              <w:spacing w:before="261" w:line="221" w:lineRule="auto"/>
              <w:ind w:left="2010"/>
            </w:pPr>
            <w:r>
              <w:rPr>
                <w:b/>
                <w:bCs/>
                <w:spacing w:val="-6"/>
              </w:rPr>
              <w:t>企业名称</w:t>
            </w:r>
          </w:p>
        </w:tc>
        <w:tc>
          <w:tcPr>
            <w:tcW w:w="1388" w:type="dxa"/>
            <w:vAlign w:val="top"/>
          </w:tcPr>
          <w:p w14:paraId="7C8E06A4">
            <w:pPr>
              <w:pStyle w:val="22"/>
              <w:spacing w:before="261" w:line="221" w:lineRule="auto"/>
              <w:ind w:left="340"/>
            </w:pPr>
            <w:r>
              <w:rPr>
                <w:b/>
                <w:bCs/>
                <w:spacing w:val="-6"/>
              </w:rPr>
              <w:t>联系人</w:t>
            </w:r>
          </w:p>
        </w:tc>
        <w:tc>
          <w:tcPr>
            <w:tcW w:w="2164" w:type="dxa"/>
            <w:vAlign w:val="top"/>
          </w:tcPr>
          <w:p w14:paraId="53F0EA0D">
            <w:pPr>
              <w:pStyle w:val="22"/>
              <w:spacing w:before="261" w:line="221" w:lineRule="auto"/>
              <w:ind w:left="876"/>
            </w:pPr>
            <w:r>
              <w:rPr>
                <w:b/>
                <w:bCs/>
                <w:spacing w:val="-22"/>
              </w:rPr>
              <w:t>电话</w:t>
            </w:r>
          </w:p>
        </w:tc>
      </w:tr>
      <w:tr w14:paraId="2557A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64" w:type="dxa"/>
            <w:vAlign w:val="top"/>
          </w:tcPr>
          <w:p w14:paraId="575D1240">
            <w:pPr>
              <w:pStyle w:val="22"/>
              <w:spacing w:before="292" w:line="184" w:lineRule="auto"/>
              <w:ind w:left="444"/>
            </w:pPr>
            <w:r>
              <w:rPr>
                <w:b/>
                <w:bCs/>
                <w:spacing w:val="-3"/>
              </w:rPr>
              <w:t>1</w:t>
            </w:r>
          </w:p>
        </w:tc>
        <w:tc>
          <w:tcPr>
            <w:tcW w:w="4967" w:type="dxa"/>
            <w:vAlign w:val="top"/>
          </w:tcPr>
          <w:p w14:paraId="23AE2380">
            <w:pPr>
              <w:pStyle w:val="22"/>
              <w:spacing w:before="256" w:line="220" w:lineRule="auto"/>
              <w:ind w:left="1766"/>
            </w:pPr>
            <w:r>
              <w:rPr>
                <w:b/>
                <w:bCs/>
                <w:spacing w:val="-4"/>
              </w:rPr>
              <w:t>农行焦作分行</w:t>
            </w:r>
          </w:p>
        </w:tc>
        <w:tc>
          <w:tcPr>
            <w:tcW w:w="1388" w:type="dxa"/>
            <w:vAlign w:val="top"/>
          </w:tcPr>
          <w:p w14:paraId="08D70196">
            <w:pPr>
              <w:pStyle w:val="22"/>
              <w:spacing w:before="255" w:line="219" w:lineRule="auto"/>
              <w:ind w:left="348"/>
            </w:pPr>
            <w:r>
              <w:rPr>
                <w:spacing w:val="-6"/>
              </w:rPr>
              <w:t>张军萍</w:t>
            </w:r>
          </w:p>
        </w:tc>
        <w:tc>
          <w:tcPr>
            <w:tcW w:w="2164" w:type="dxa"/>
            <w:vAlign w:val="top"/>
          </w:tcPr>
          <w:p w14:paraId="50D7E131">
            <w:pPr>
              <w:pStyle w:val="22"/>
              <w:spacing w:before="292" w:line="184" w:lineRule="auto"/>
              <w:ind w:left="445"/>
            </w:pPr>
            <w:r>
              <w:rPr>
                <w:spacing w:val="-3"/>
              </w:rPr>
              <w:t>13598526103</w:t>
            </w:r>
          </w:p>
        </w:tc>
      </w:tr>
      <w:tr w14:paraId="5C35B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964" w:type="dxa"/>
            <w:vAlign w:val="top"/>
          </w:tcPr>
          <w:p w14:paraId="0D4638E2">
            <w:pPr>
              <w:pStyle w:val="22"/>
              <w:spacing w:before="267" w:line="183" w:lineRule="auto"/>
              <w:ind w:left="429"/>
            </w:pPr>
            <w:r>
              <w:rPr>
                <w:b/>
                <w:bCs/>
                <w:spacing w:val="-3"/>
              </w:rPr>
              <w:t>2</w:t>
            </w:r>
          </w:p>
        </w:tc>
        <w:tc>
          <w:tcPr>
            <w:tcW w:w="4967" w:type="dxa"/>
            <w:vAlign w:val="top"/>
          </w:tcPr>
          <w:p w14:paraId="7AAEC48B">
            <w:pPr>
              <w:pStyle w:val="22"/>
              <w:spacing w:before="229" w:line="220" w:lineRule="auto"/>
              <w:ind w:left="1789"/>
            </w:pPr>
            <w:r>
              <w:rPr>
                <w:b/>
                <w:bCs/>
                <w:spacing w:val="-8"/>
              </w:rPr>
              <w:t>中行焦作分行</w:t>
            </w:r>
          </w:p>
        </w:tc>
        <w:tc>
          <w:tcPr>
            <w:tcW w:w="1388" w:type="dxa"/>
            <w:vAlign w:val="top"/>
          </w:tcPr>
          <w:p w14:paraId="5C5F8AB5">
            <w:pPr>
              <w:pStyle w:val="22"/>
              <w:spacing w:before="229" w:line="220" w:lineRule="auto"/>
              <w:ind w:left="466"/>
            </w:pPr>
            <w:r>
              <w:rPr>
                <w:spacing w:val="-7"/>
              </w:rPr>
              <w:t>曹阳</w:t>
            </w:r>
          </w:p>
        </w:tc>
        <w:tc>
          <w:tcPr>
            <w:tcW w:w="2164" w:type="dxa"/>
            <w:vAlign w:val="top"/>
          </w:tcPr>
          <w:p w14:paraId="2D55EF5F">
            <w:pPr>
              <w:pStyle w:val="22"/>
              <w:spacing w:before="266" w:line="184" w:lineRule="auto"/>
              <w:ind w:left="445"/>
            </w:pPr>
            <w:r>
              <w:rPr>
                <w:spacing w:val="-3"/>
              </w:rPr>
              <w:t>13839118160</w:t>
            </w:r>
          </w:p>
        </w:tc>
      </w:tr>
      <w:tr w14:paraId="78F36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64" w:type="dxa"/>
            <w:vAlign w:val="top"/>
          </w:tcPr>
          <w:p w14:paraId="5588914F">
            <w:pPr>
              <w:pStyle w:val="22"/>
              <w:spacing w:before="259" w:line="183" w:lineRule="auto"/>
              <w:ind w:left="431"/>
            </w:pPr>
            <w:r>
              <w:rPr>
                <w:b/>
                <w:bCs/>
                <w:spacing w:val="-3"/>
              </w:rPr>
              <w:t>3</w:t>
            </w:r>
          </w:p>
        </w:tc>
        <w:tc>
          <w:tcPr>
            <w:tcW w:w="4967" w:type="dxa"/>
            <w:vAlign w:val="top"/>
          </w:tcPr>
          <w:p w14:paraId="589990E8">
            <w:pPr>
              <w:pStyle w:val="22"/>
              <w:spacing w:before="221" w:line="220" w:lineRule="auto"/>
              <w:ind w:left="1769"/>
            </w:pPr>
            <w:r>
              <w:rPr>
                <w:b/>
                <w:bCs/>
                <w:spacing w:val="-4"/>
              </w:rPr>
              <w:t>建行焦作分行</w:t>
            </w:r>
          </w:p>
        </w:tc>
        <w:tc>
          <w:tcPr>
            <w:tcW w:w="1388" w:type="dxa"/>
            <w:vAlign w:val="top"/>
          </w:tcPr>
          <w:p w14:paraId="5C49EE3D">
            <w:pPr>
              <w:pStyle w:val="22"/>
              <w:spacing w:before="222" w:line="219" w:lineRule="auto"/>
              <w:ind w:left="344"/>
            </w:pPr>
            <w:r>
              <w:rPr>
                <w:spacing w:val="-4"/>
              </w:rPr>
              <w:t>王世峰</w:t>
            </w:r>
          </w:p>
        </w:tc>
        <w:tc>
          <w:tcPr>
            <w:tcW w:w="2164" w:type="dxa"/>
            <w:vAlign w:val="top"/>
          </w:tcPr>
          <w:p w14:paraId="426E7EF5">
            <w:pPr>
              <w:pStyle w:val="22"/>
              <w:spacing w:before="258" w:line="184" w:lineRule="auto"/>
              <w:ind w:left="670"/>
            </w:pPr>
            <w:r>
              <w:rPr>
                <w:spacing w:val="-2"/>
              </w:rPr>
              <w:t>2630018</w:t>
            </w:r>
          </w:p>
        </w:tc>
      </w:tr>
      <w:tr w14:paraId="07554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64" w:type="dxa"/>
            <w:vAlign w:val="top"/>
          </w:tcPr>
          <w:p w14:paraId="04C076D6">
            <w:pPr>
              <w:pStyle w:val="22"/>
              <w:spacing w:before="266" w:line="183" w:lineRule="auto"/>
              <w:ind w:left="425"/>
            </w:pPr>
            <w:r>
              <w:rPr>
                <w:b/>
                <w:bCs/>
                <w:spacing w:val="-3"/>
              </w:rPr>
              <w:t>4</w:t>
            </w:r>
          </w:p>
        </w:tc>
        <w:tc>
          <w:tcPr>
            <w:tcW w:w="4967" w:type="dxa"/>
            <w:vAlign w:val="top"/>
          </w:tcPr>
          <w:p w14:paraId="031F8BC4">
            <w:pPr>
              <w:pStyle w:val="22"/>
              <w:spacing w:before="229" w:line="219" w:lineRule="auto"/>
              <w:ind w:left="1424"/>
            </w:pPr>
            <w:r>
              <w:rPr>
                <w:b/>
                <w:bCs/>
                <w:spacing w:val="-5"/>
              </w:rPr>
              <w:t>邮政储蓄焦作市分行</w:t>
            </w:r>
          </w:p>
        </w:tc>
        <w:tc>
          <w:tcPr>
            <w:tcW w:w="1388" w:type="dxa"/>
            <w:vAlign w:val="top"/>
          </w:tcPr>
          <w:p w14:paraId="3BF46229">
            <w:pPr>
              <w:pStyle w:val="22"/>
              <w:spacing w:before="229" w:line="219" w:lineRule="auto"/>
              <w:ind w:left="344"/>
            </w:pPr>
            <w:r>
              <w:rPr>
                <w:spacing w:val="-4"/>
              </w:rPr>
              <w:t>李天祥</w:t>
            </w:r>
          </w:p>
        </w:tc>
        <w:tc>
          <w:tcPr>
            <w:tcW w:w="2164" w:type="dxa"/>
            <w:vAlign w:val="top"/>
          </w:tcPr>
          <w:p w14:paraId="6FBDDD54">
            <w:pPr>
              <w:pStyle w:val="22"/>
              <w:spacing w:before="265" w:line="184" w:lineRule="auto"/>
              <w:ind w:left="490"/>
            </w:pPr>
            <w:r>
              <w:rPr>
                <w:spacing w:val="-2"/>
              </w:rPr>
              <w:t>2981968135</w:t>
            </w:r>
          </w:p>
        </w:tc>
      </w:tr>
      <w:tr w14:paraId="61705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64" w:type="dxa"/>
            <w:vAlign w:val="top"/>
          </w:tcPr>
          <w:p w14:paraId="0DB7FA80">
            <w:pPr>
              <w:pStyle w:val="22"/>
              <w:spacing w:before="265" w:line="182" w:lineRule="auto"/>
              <w:ind w:left="431"/>
            </w:pPr>
            <w:r>
              <w:rPr>
                <w:b/>
                <w:bCs/>
                <w:spacing w:val="-3"/>
              </w:rPr>
              <w:t>5</w:t>
            </w:r>
          </w:p>
        </w:tc>
        <w:tc>
          <w:tcPr>
            <w:tcW w:w="4967" w:type="dxa"/>
            <w:vAlign w:val="top"/>
          </w:tcPr>
          <w:p w14:paraId="170655E1">
            <w:pPr>
              <w:pStyle w:val="22"/>
              <w:spacing w:before="225" w:line="220" w:lineRule="auto"/>
              <w:ind w:left="2029"/>
            </w:pPr>
            <w:r>
              <w:rPr>
                <w:b/>
                <w:bCs/>
                <w:spacing w:val="-10"/>
              </w:rPr>
              <w:t>中旅银行</w:t>
            </w:r>
          </w:p>
        </w:tc>
        <w:tc>
          <w:tcPr>
            <w:tcW w:w="1388" w:type="dxa"/>
            <w:vAlign w:val="top"/>
          </w:tcPr>
          <w:p w14:paraId="52BFD996">
            <w:pPr>
              <w:pStyle w:val="22"/>
              <w:spacing w:before="226" w:line="219" w:lineRule="auto"/>
              <w:ind w:left="343"/>
            </w:pPr>
            <w:r>
              <w:rPr>
                <w:spacing w:val="-4"/>
              </w:rPr>
              <w:t>周建林</w:t>
            </w:r>
          </w:p>
        </w:tc>
        <w:tc>
          <w:tcPr>
            <w:tcW w:w="2164" w:type="dxa"/>
            <w:vAlign w:val="top"/>
          </w:tcPr>
          <w:p w14:paraId="223C6275">
            <w:pPr>
              <w:pStyle w:val="22"/>
              <w:spacing w:before="262" w:line="184" w:lineRule="auto"/>
              <w:ind w:left="490"/>
            </w:pPr>
            <w:r>
              <w:rPr>
                <w:spacing w:val="-2"/>
              </w:rPr>
              <w:t>2116963158</w:t>
            </w:r>
          </w:p>
        </w:tc>
      </w:tr>
      <w:tr w14:paraId="79D6D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64" w:type="dxa"/>
            <w:vAlign w:val="top"/>
          </w:tcPr>
          <w:p w14:paraId="522BE460">
            <w:pPr>
              <w:pStyle w:val="22"/>
              <w:spacing w:before="262" w:line="183" w:lineRule="auto"/>
              <w:ind w:left="428"/>
            </w:pPr>
            <w:r>
              <w:rPr>
                <w:b/>
                <w:bCs/>
                <w:spacing w:val="-3"/>
              </w:rPr>
              <w:t>6</w:t>
            </w:r>
          </w:p>
        </w:tc>
        <w:tc>
          <w:tcPr>
            <w:tcW w:w="4967" w:type="dxa"/>
            <w:vAlign w:val="top"/>
          </w:tcPr>
          <w:p w14:paraId="4B01E4B9">
            <w:pPr>
              <w:pStyle w:val="22"/>
              <w:spacing w:before="224" w:line="219" w:lineRule="auto"/>
              <w:ind w:left="1549"/>
            </w:pPr>
            <w:r>
              <w:rPr>
                <w:b/>
                <w:bCs/>
                <w:spacing w:val="-6"/>
              </w:rPr>
              <w:t>中信银行焦作分行</w:t>
            </w:r>
          </w:p>
        </w:tc>
        <w:tc>
          <w:tcPr>
            <w:tcW w:w="1388" w:type="dxa"/>
            <w:vAlign w:val="top"/>
          </w:tcPr>
          <w:p w14:paraId="5FCF83B4">
            <w:pPr>
              <w:pStyle w:val="22"/>
              <w:spacing w:before="223" w:line="219" w:lineRule="auto"/>
              <w:ind w:left="355"/>
            </w:pPr>
            <w:r>
              <w:rPr>
                <w:spacing w:val="-8"/>
              </w:rPr>
              <w:t>陈韦翰</w:t>
            </w:r>
          </w:p>
        </w:tc>
        <w:tc>
          <w:tcPr>
            <w:tcW w:w="2164" w:type="dxa"/>
            <w:vAlign w:val="top"/>
          </w:tcPr>
          <w:p w14:paraId="3B58702E">
            <w:pPr>
              <w:pStyle w:val="22"/>
              <w:spacing w:before="261" w:line="184" w:lineRule="auto"/>
              <w:ind w:left="445"/>
            </w:pPr>
            <w:r>
              <w:rPr>
                <w:spacing w:val="-3"/>
              </w:rPr>
              <w:t>18539139326</w:t>
            </w:r>
          </w:p>
        </w:tc>
      </w:tr>
      <w:tr w14:paraId="0BFC2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964" w:type="dxa"/>
            <w:vAlign w:val="top"/>
          </w:tcPr>
          <w:p w14:paraId="5E9E21D7">
            <w:pPr>
              <w:pStyle w:val="22"/>
              <w:spacing w:before="261" w:line="182" w:lineRule="auto"/>
              <w:ind w:left="432"/>
            </w:pPr>
            <w:r>
              <w:rPr>
                <w:b/>
                <w:bCs/>
                <w:spacing w:val="-3"/>
              </w:rPr>
              <w:t>7</w:t>
            </w:r>
          </w:p>
        </w:tc>
        <w:tc>
          <w:tcPr>
            <w:tcW w:w="4967" w:type="dxa"/>
            <w:vAlign w:val="top"/>
          </w:tcPr>
          <w:p w14:paraId="339C1A60">
            <w:pPr>
              <w:pStyle w:val="22"/>
              <w:spacing w:before="222" w:line="219" w:lineRule="auto"/>
              <w:ind w:left="1307"/>
            </w:pPr>
            <w:r>
              <w:rPr>
                <w:b/>
                <w:bCs/>
                <w:spacing w:val="-5"/>
              </w:rPr>
              <w:t>中国光大银行焦作分行</w:t>
            </w:r>
          </w:p>
        </w:tc>
        <w:tc>
          <w:tcPr>
            <w:tcW w:w="1388" w:type="dxa"/>
            <w:vAlign w:val="top"/>
          </w:tcPr>
          <w:p w14:paraId="72C218AD">
            <w:pPr>
              <w:pStyle w:val="22"/>
              <w:spacing w:before="222" w:line="220" w:lineRule="auto"/>
              <w:ind w:left="344"/>
            </w:pPr>
            <w:r>
              <w:rPr>
                <w:spacing w:val="-4"/>
              </w:rPr>
              <w:t>王海滨</w:t>
            </w:r>
          </w:p>
        </w:tc>
        <w:tc>
          <w:tcPr>
            <w:tcW w:w="2164" w:type="dxa"/>
            <w:vAlign w:val="top"/>
          </w:tcPr>
          <w:p w14:paraId="02BB9631">
            <w:pPr>
              <w:pStyle w:val="22"/>
              <w:spacing w:before="258" w:line="184" w:lineRule="auto"/>
              <w:ind w:left="445"/>
            </w:pPr>
            <w:r>
              <w:rPr>
                <w:spacing w:val="-3"/>
              </w:rPr>
              <w:t>13598534626</w:t>
            </w:r>
          </w:p>
        </w:tc>
      </w:tr>
      <w:tr w14:paraId="3E00A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64" w:type="dxa"/>
            <w:vAlign w:val="top"/>
          </w:tcPr>
          <w:p w14:paraId="598BBFE4">
            <w:pPr>
              <w:pStyle w:val="22"/>
              <w:spacing w:before="266" w:line="183" w:lineRule="auto"/>
              <w:ind w:left="427"/>
            </w:pPr>
            <w:r>
              <w:rPr>
                <w:b/>
                <w:bCs/>
                <w:spacing w:val="-3"/>
              </w:rPr>
              <w:t>8</w:t>
            </w:r>
          </w:p>
        </w:tc>
        <w:tc>
          <w:tcPr>
            <w:tcW w:w="4967" w:type="dxa"/>
            <w:vAlign w:val="top"/>
          </w:tcPr>
          <w:p w14:paraId="3CBE21C1">
            <w:pPr>
              <w:pStyle w:val="22"/>
              <w:spacing w:before="228" w:line="220" w:lineRule="auto"/>
              <w:ind w:left="1549"/>
            </w:pPr>
            <w:r>
              <w:rPr>
                <w:b/>
                <w:bCs/>
                <w:spacing w:val="-6"/>
              </w:rPr>
              <w:t>中原银行焦作分行</w:t>
            </w:r>
          </w:p>
        </w:tc>
        <w:tc>
          <w:tcPr>
            <w:tcW w:w="1388" w:type="dxa"/>
            <w:vAlign w:val="top"/>
          </w:tcPr>
          <w:p w14:paraId="3FACE704">
            <w:pPr>
              <w:pStyle w:val="22"/>
              <w:spacing w:before="229" w:line="219" w:lineRule="auto"/>
              <w:ind w:left="461"/>
            </w:pPr>
            <w:r>
              <w:rPr>
                <w:spacing w:val="-5"/>
              </w:rPr>
              <w:t>赵伟</w:t>
            </w:r>
          </w:p>
        </w:tc>
        <w:tc>
          <w:tcPr>
            <w:tcW w:w="2164" w:type="dxa"/>
            <w:vAlign w:val="top"/>
          </w:tcPr>
          <w:p w14:paraId="7BAAD0FA">
            <w:pPr>
              <w:pStyle w:val="22"/>
              <w:spacing w:before="265" w:line="184" w:lineRule="auto"/>
              <w:ind w:left="488"/>
            </w:pPr>
            <w:r>
              <w:rPr>
                <w:spacing w:val="-2"/>
              </w:rPr>
              <w:t>8796520157</w:t>
            </w:r>
          </w:p>
        </w:tc>
      </w:tr>
      <w:tr w14:paraId="4062E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64" w:type="dxa"/>
            <w:vAlign w:val="top"/>
          </w:tcPr>
          <w:p w14:paraId="32193EDB">
            <w:pPr>
              <w:pStyle w:val="22"/>
              <w:spacing w:before="263" w:line="183" w:lineRule="auto"/>
              <w:ind w:left="427"/>
            </w:pPr>
            <w:r>
              <w:rPr>
                <w:b/>
                <w:bCs/>
                <w:spacing w:val="-3"/>
              </w:rPr>
              <w:t>9</w:t>
            </w:r>
          </w:p>
        </w:tc>
        <w:tc>
          <w:tcPr>
            <w:tcW w:w="4967" w:type="dxa"/>
            <w:vAlign w:val="top"/>
          </w:tcPr>
          <w:p w14:paraId="1BCFB84C">
            <w:pPr>
              <w:pStyle w:val="22"/>
              <w:spacing w:before="225" w:line="220" w:lineRule="auto"/>
              <w:ind w:left="1526"/>
            </w:pPr>
            <w:r>
              <w:rPr>
                <w:b/>
                <w:bCs/>
                <w:spacing w:val="-3"/>
              </w:rPr>
              <w:t>广发银行焦作分行</w:t>
            </w:r>
          </w:p>
        </w:tc>
        <w:tc>
          <w:tcPr>
            <w:tcW w:w="1388" w:type="dxa"/>
            <w:vAlign w:val="top"/>
          </w:tcPr>
          <w:p w14:paraId="612F2A9A">
            <w:pPr>
              <w:pStyle w:val="22"/>
              <w:spacing w:before="226" w:line="221" w:lineRule="auto"/>
              <w:ind w:left="343"/>
            </w:pPr>
            <w:r>
              <w:rPr>
                <w:spacing w:val="-4"/>
              </w:rPr>
              <w:t>孙培旺</w:t>
            </w:r>
          </w:p>
        </w:tc>
        <w:tc>
          <w:tcPr>
            <w:tcW w:w="2164" w:type="dxa"/>
            <w:vAlign w:val="top"/>
          </w:tcPr>
          <w:p w14:paraId="688D3CD6">
            <w:pPr>
              <w:pStyle w:val="22"/>
              <w:spacing w:before="262" w:line="184" w:lineRule="auto"/>
              <w:ind w:left="445"/>
            </w:pPr>
            <w:r>
              <w:rPr>
                <w:spacing w:val="-3"/>
              </w:rPr>
              <w:t>17335715737</w:t>
            </w:r>
          </w:p>
        </w:tc>
      </w:tr>
      <w:tr w14:paraId="4453F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64" w:type="dxa"/>
            <w:vAlign w:val="top"/>
          </w:tcPr>
          <w:p w14:paraId="1E963592">
            <w:pPr>
              <w:pStyle w:val="22"/>
              <w:spacing w:before="265" w:line="184" w:lineRule="auto"/>
              <w:ind w:left="384"/>
            </w:pPr>
            <w:r>
              <w:rPr>
                <w:b/>
                <w:bCs/>
                <w:spacing w:val="-15"/>
              </w:rPr>
              <w:t>10</w:t>
            </w:r>
          </w:p>
        </w:tc>
        <w:tc>
          <w:tcPr>
            <w:tcW w:w="4967" w:type="dxa"/>
            <w:vAlign w:val="top"/>
          </w:tcPr>
          <w:p w14:paraId="4ED342D3">
            <w:pPr>
              <w:pStyle w:val="22"/>
              <w:spacing w:before="229" w:line="219" w:lineRule="auto"/>
              <w:ind w:left="562"/>
            </w:pPr>
            <w:r>
              <w:rPr>
                <w:b/>
                <w:bCs/>
                <w:spacing w:val="-3"/>
              </w:rPr>
              <w:t>焦作市中站区亿利小额贷款有限公司</w:t>
            </w:r>
          </w:p>
        </w:tc>
        <w:tc>
          <w:tcPr>
            <w:tcW w:w="1388" w:type="dxa"/>
            <w:vAlign w:val="top"/>
          </w:tcPr>
          <w:p w14:paraId="475060CB">
            <w:pPr>
              <w:pStyle w:val="22"/>
              <w:spacing w:before="228" w:line="220" w:lineRule="auto"/>
              <w:ind w:left="462"/>
            </w:pPr>
            <w:r>
              <w:rPr>
                <w:spacing w:val="-5"/>
              </w:rPr>
              <w:t>慕骞</w:t>
            </w:r>
          </w:p>
        </w:tc>
        <w:tc>
          <w:tcPr>
            <w:tcW w:w="2164" w:type="dxa"/>
            <w:vAlign w:val="top"/>
          </w:tcPr>
          <w:p w14:paraId="46C4ED15">
            <w:pPr>
              <w:pStyle w:val="22"/>
              <w:spacing w:before="265" w:line="184" w:lineRule="auto"/>
              <w:ind w:left="445"/>
            </w:pPr>
            <w:r>
              <w:rPr>
                <w:spacing w:val="-3"/>
              </w:rPr>
              <w:t>18839193857</w:t>
            </w:r>
          </w:p>
        </w:tc>
      </w:tr>
      <w:tr w14:paraId="7306A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64" w:type="dxa"/>
            <w:vAlign w:val="top"/>
          </w:tcPr>
          <w:p w14:paraId="759D79CE">
            <w:pPr>
              <w:pStyle w:val="22"/>
              <w:spacing w:before="273" w:line="184" w:lineRule="auto"/>
              <w:ind w:left="384"/>
            </w:pPr>
            <w:r>
              <w:rPr>
                <w:b/>
                <w:bCs/>
                <w:spacing w:val="-15"/>
              </w:rPr>
              <w:t>11</w:t>
            </w:r>
          </w:p>
        </w:tc>
        <w:tc>
          <w:tcPr>
            <w:tcW w:w="4967" w:type="dxa"/>
            <w:vAlign w:val="top"/>
          </w:tcPr>
          <w:p w14:paraId="6E84E90B">
            <w:pPr>
              <w:pStyle w:val="22"/>
              <w:spacing w:before="237" w:line="219" w:lineRule="auto"/>
              <w:ind w:left="442"/>
            </w:pPr>
            <w:r>
              <w:rPr>
                <w:b/>
                <w:bCs/>
                <w:spacing w:val="-3"/>
              </w:rPr>
              <w:t>焦作市中站区富多多小额贷款有限公司</w:t>
            </w:r>
          </w:p>
        </w:tc>
        <w:tc>
          <w:tcPr>
            <w:tcW w:w="1388" w:type="dxa"/>
            <w:vAlign w:val="top"/>
          </w:tcPr>
          <w:p w14:paraId="2A7565FB">
            <w:pPr>
              <w:pStyle w:val="22"/>
              <w:spacing w:before="237" w:line="220" w:lineRule="auto"/>
              <w:ind w:left="344"/>
            </w:pPr>
            <w:r>
              <w:rPr>
                <w:spacing w:val="-4"/>
              </w:rPr>
              <w:t>李国华</w:t>
            </w:r>
          </w:p>
        </w:tc>
        <w:tc>
          <w:tcPr>
            <w:tcW w:w="2164" w:type="dxa"/>
            <w:vAlign w:val="top"/>
          </w:tcPr>
          <w:p w14:paraId="50523B7D">
            <w:pPr>
              <w:pStyle w:val="22"/>
              <w:spacing w:before="273" w:line="184" w:lineRule="auto"/>
              <w:ind w:left="445"/>
            </w:pPr>
            <w:r>
              <w:rPr>
                <w:spacing w:val="-3"/>
              </w:rPr>
              <w:t>18537409046</w:t>
            </w:r>
          </w:p>
        </w:tc>
      </w:tr>
    </w:tbl>
    <w:p w14:paraId="77C094B5">
      <w:pPr>
        <w:pStyle w:val="5"/>
      </w:pPr>
    </w:p>
    <w:sectPr>
      <w:footerReference r:id="rId29" w:type="default"/>
      <w:pgSz w:w="11905" w:h="16838"/>
      <w:pgMar w:top="1247" w:right="1417" w:bottom="1247" w:left="1417" w:header="624" w:footer="675"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7DA31">
    <w:pPr>
      <w:spacing w:line="176" w:lineRule="auto"/>
      <w:ind w:left="43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2774950</wp:posOffset>
              </wp:positionH>
              <wp:positionV relativeFrom="paragraph">
                <wp:posOffset>-104140</wp:posOffset>
              </wp:positionV>
              <wp:extent cx="257175" cy="175895"/>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257175" cy="175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D8D52">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8.5pt;margin-top:-8.2pt;height:13.85pt;width:20.25pt;mso-position-horizontal-relative:margin;z-index:251659264;mso-width-relative:page;mso-height-relative:page;" filled="f" stroked="f" coordsize="21600,21600" o:gfxdata="UEsDBAoAAAAAAIdO4kAAAAAAAAAAAAAAAAAEAAAAZHJzL1BLAwQUAAAACACHTuJAEd1dONkAAAAK&#10;AQAADwAAAGRycy9kb3ducmV2LnhtbE2Py07DMBBF90j8gzVI7FrbNDRViNMFjx3PUiTYObFJImI7&#10;sidp+XuGFSxHc3TvueX26AY225j64BXIpQBmfRNM71sF+9e7xQZYQu2NHoK3Cr5tgm11elLqwoSD&#10;f7HzDltGIT4VWkGHOBacp6azTqdlGK2n32eITiOdseUm6gOFu4FfCLHmTveeGjo92uvONl+7ySkY&#10;3lO8rwV+zDftAz4/8entVj4qdX4mxRUwtEf8g+FXn9ShIqc6TN4kNijIVjltQQULuc6AEZHl+SWw&#10;mlC5Al6V/P+E6gdQSwMEFAAAAAgAh07iQMdFP644AgAAYwQAAA4AAABkcnMvZTJvRG9jLnhtbK1U&#10;wW4TMRC9I/EPlu90k6K0JeqmCq2KkCpaqSDOjtebtWR7jO10t3wA/AGnXrjzXfkOnnezKSoceuDi&#10;zM6M3/i9mcnpWWcNu1MhanIlnx5MOFNOUqXduuSfPl6+OuEsJuEqYcipkt+ryM8WL1+ctn6uDqkh&#10;U6nAAOLivPUlb1Ly86KIslFWxAPyyiFYU7Ai4TOsiyqIFujWFIeTyVHRUqh8IKlihPdiCPIdYngO&#10;INW1luqC5MYqlwbUoIxIoBQb7SNf9K+tayXTdV1HlZgpOZim/kQR2Kt8FotTMV8H4Rstd08Qz3nC&#10;E05WaIeie6gLkQTbBP0XlNUyUKQ6HUiyxUCkVwQsppMn2tw2wqueC6SOfi96/H+w8sPdTWC6KvkJ&#10;JHHCouPbH9+3D7+2P78x+CBQ6+Mcebcemal7Sx3GZvRHODPvrg42/4IRQxxY93t5VZeYhPNwdjw9&#10;nnEmEYJx8maWUYrHyz7E9E6RZdkoeUD3elHF3VVMQ+qYkms5utTG9B00jrUlP3o9m/QX9hGAG4ca&#10;mcLw1GylbtXteK2ougetQMNkRC8vNYpfiZhuRMAogAmWJV3jqA2hCO0szhoKX//lz/noEKKctRit&#10;kscvGxEUZ+a9Q+8AmUYjjMZqNNzGnhOmdYo19LI3cSEkM5p1IPsZO7TMVRASTqJWydNonqdhwLGD&#10;Ui2XfdLGB71uhguYPC/Slbv1MpcZpFxuEtW6VzlLNOiyUw6z1/dptyd5uP/87rMe/xs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R3V042QAAAAoBAAAPAAAAAAAAAAEAIAAAACIAAABkcnMvZG93&#10;bnJldi54bWxQSwECFAAUAAAACACHTuJAx0U/rjgCAABjBAAADgAAAAAAAAABACAAAAAoAQAAZHJz&#10;L2Uyb0RvYy54bWxQSwUGAAAAAAYABgBZAQAA0gUAAAAA&#10;">
              <v:fill on="f" focussize="0,0"/>
              <v:stroke on="f" weight="0.5pt"/>
              <v:imagedata o:title=""/>
              <o:lock v:ext="edit" aspectratio="f"/>
              <v:textbox inset="0mm,0mm,0mm,0mm">
                <w:txbxContent>
                  <w:p w14:paraId="101D8D52">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5076D">
    <w:pPr>
      <w:spacing w:line="176" w:lineRule="auto"/>
      <w:ind w:left="41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59970">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0DA59970">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E0831">
    <w:pPr>
      <w:spacing w:line="176" w:lineRule="auto"/>
      <w:ind w:left="42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011B8">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54C011B8">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AACF8">
    <w:pPr>
      <w:spacing w:line="176" w:lineRule="auto"/>
      <w:ind w:left="42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1895A">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02C1895A">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59B5">
    <w:pPr>
      <w:spacing w:line="176" w:lineRule="auto"/>
      <w:ind w:left="41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9891F">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4EC9891F">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E575D">
    <w:pPr>
      <w:spacing w:line="176" w:lineRule="auto"/>
      <w:ind w:left="42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E58B5">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2AEE58B5">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44C52">
    <w:pPr>
      <w:spacing w:line="176" w:lineRule="auto"/>
      <w:ind w:left="42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7F674">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6A87F674">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AA60A">
    <w:pPr>
      <w:spacing w:line="176" w:lineRule="auto"/>
      <w:ind w:left="42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C458D">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3D2C458D">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41ECB">
    <w:pPr>
      <w:spacing w:line="176" w:lineRule="auto"/>
      <w:ind w:left="42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C83FE">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711C83FE">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16881">
    <w:pPr>
      <w:spacing w:line="176" w:lineRule="auto"/>
      <w:ind w:left="42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6FE2E">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0756FE2E">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22B25">
    <w:pPr>
      <w:spacing w:line="176" w:lineRule="auto"/>
      <w:ind w:left="42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86CBB">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5B286CBB">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503C9">
    <w:pPr>
      <w:spacing w:line="176" w:lineRule="auto"/>
      <w:ind w:left="43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61FE3">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12F61FE3">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7FD15">
    <w:pPr>
      <w:spacing w:line="176" w:lineRule="auto"/>
      <w:ind w:left="42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4B633">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5C14B633">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A1BA9">
    <w:pPr>
      <w:spacing w:line="176" w:lineRule="auto"/>
      <w:ind w:left="42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57D32">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22357D32">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C1301">
    <w:pPr>
      <w:spacing w:line="176" w:lineRule="auto"/>
      <w:ind w:left="42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B8DD6">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58DB8DD6">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38955">
    <w:pPr>
      <w:spacing w:line="176" w:lineRule="auto"/>
      <w:ind w:left="42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A0859">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0CFA0859">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F89F4">
    <w:pPr>
      <w:spacing w:line="176" w:lineRule="auto"/>
      <w:ind w:left="42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DC111">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2DDDC111">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78F3F">
    <w:pPr>
      <w:spacing w:line="176" w:lineRule="auto"/>
      <w:ind w:left="45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B7976">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4A6B7976">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699D0">
    <w:pPr>
      <w:spacing w:line="176" w:lineRule="auto"/>
      <w:ind w:left="42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CC027">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09ACC027">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1C1C0">
    <w:pPr>
      <w:spacing w:line="176" w:lineRule="auto"/>
      <w:ind w:left="42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54AD0">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1FD54AD0">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4401F">
    <w:pPr>
      <w:spacing w:line="176" w:lineRule="auto"/>
      <w:ind w:left="42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28680">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36C28680">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34CC7">
    <w:pPr>
      <w:spacing w:line="176" w:lineRule="auto"/>
      <w:ind w:left="41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9B7AF">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6B49B7AF">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8C01F">
    <w:pPr>
      <w:spacing w:line="176" w:lineRule="auto"/>
      <w:ind w:left="39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4FA22">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16A4FA22">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8AF9E">
    <w:pPr>
      <w:spacing w:line="176" w:lineRule="auto"/>
      <w:ind w:left="42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B9CA6">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78FB9CA6">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E4BFE">
    <w:pPr>
      <w:spacing w:line="176" w:lineRule="auto"/>
      <w:ind w:left="41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B8025">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200B8025">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EFA0E"/>
    <w:multiLevelType w:val="singleLevel"/>
    <w:tmpl w:val="AA5EFA0E"/>
    <w:lvl w:ilvl="0" w:tentative="0">
      <w:start w:val="4"/>
      <w:numFmt w:val="chineseCounting"/>
      <w:suff w:val="nothing"/>
      <w:lvlText w:val="%1、"/>
      <w:lvlJc w:val="left"/>
      <w:rPr>
        <w:rFonts w:hint="eastAsia"/>
      </w:rPr>
    </w:lvl>
  </w:abstractNum>
  <w:abstractNum w:abstractNumId="1">
    <w:nsid w:val="573968E8"/>
    <w:multiLevelType w:val="singleLevel"/>
    <w:tmpl w:val="573968E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Y4ZjBlZGUwZjJjOTQ1ZmFjN2I1NzQyNjQ1NDQwNDMifQ=="/>
  </w:docVars>
  <w:rsids>
    <w:rsidRoot w:val="00000000"/>
    <w:rsid w:val="003348B2"/>
    <w:rsid w:val="033C112D"/>
    <w:rsid w:val="03F264AD"/>
    <w:rsid w:val="06CC5A7D"/>
    <w:rsid w:val="07DA3086"/>
    <w:rsid w:val="08ED2044"/>
    <w:rsid w:val="0C9870A5"/>
    <w:rsid w:val="0CEC10A4"/>
    <w:rsid w:val="0D02385D"/>
    <w:rsid w:val="0D7D2891"/>
    <w:rsid w:val="0DAF21FD"/>
    <w:rsid w:val="0E0E255D"/>
    <w:rsid w:val="0EBC32FA"/>
    <w:rsid w:val="101108AB"/>
    <w:rsid w:val="10B90429"/>
    <w:rsid w:val="116562CC"/>
    <w:rsid w:val="1235467A"/>
    <w:rsid w:val="1690486E"/>
    <w:rsid w:val="17917060"/>
    <w:rsid w:val="19E21861"/>
    <w:rsid w:val="1B2B737F"/>
    <w:rsid w:val="1D232A04"/>
    <w:rsid w:val="1ED11B17"/>
    <w:rsid w:val="1EDA761B"/>
    <w:rsid w:val="20083135"/>
    <w:rsid w:val="20C8122E"/>
    <w:rsid w:val="21C85928"/>
    <w:rsid w:val="221548E5"/>
    <w:rsid w:val="22FD3B0C"/>
    <w:rsid w:val="235549F1"/>
    <w:rsid w:val="27971B6A"/>
    <w:rsid w:val="2F2B1722"/>
    <w:rsid w:val="2F5E63C1"/>
    <w:rsid w:val="2F8D1F5F"/>
    <w:rsid w:val="30BA6D84"/>
    <w:rsid w:val="310926E9"/>
    <w:rsid w:val="31967819"/>
    <w:rsid w:val="32D97C6F"/>
    <w:rsid w:val="34392532"/>
    <w:rsid w:val="34B23B16"/>
    <w:rsid w:val="35105CD5"/>
    <w:rsid w:val="355878D1"/>
    <w:rsid w:val="356674DA"/>
    <w:rsid w:val="35E13004"/>
    <w:rsid w:val="377D6D5D"/>
    <w:rsid w:val="3986229A"/>
    <w:rsid w:val="3B4C2CCE"/>
    <w:rsid w:val="3C9C43FC"/>
    <w:rsid w:val="3D74779E"/>
    <w:rsid w:val="3DA819CF"/>
    <w:rsid w:val="3F304EB6"/>
    <w:rsid w:val="3FDA6E47"/>
    <w:rsid w:val="41371158"/>
    <w:rsid w:val="41A6461A"/>
    <w:rsid w:val="42B40855"/>
    <w:rsid w:val="46E07FFB"/>
    <w:rsid w:val="4A033826"/>
    <w:rsid w:val="4E6F0D56"/>
    <w:rsid w:val="505446A7"/>
    <w:rsid w:val="52D739D9"/>
    <w:rsid w:val="53B37937"/>
    <w:rsid w:val="56E8623A"/>
    <w:rsid w:val="57810A17"/>
    <w:rsid w:val="58164DA0"/>
    <w:rsid w:val="584E388E"/>
    <w:rsid w:val="58C02923"/>
    <w:rsid w:val="5A3A1FF9"/>
    <w:rsid w:val="5AD00DCE"/>
    <w:rsid w:val="5BF75938"/>
    <w:rsid w:val="5DDE6FA2"/>
    <w:rsid w:val="628B5F23"/>
    <w:rsid w:val="62B63B06"/>
    <w:rsid w:val="644F46F3"/>
    <w:rsid w:val="65CC1311"/>
    <w:rsid w:val="68F540B0"/>
    <w:rsid w:val="6B4F200F"/>
    <w:rsid w:val="6B6630F4"/>
    <w:rsid w:val="6C37316A"/>
    <w:rsid w:val="6F03590E"/>
    <w:rsid w:val="6F374E19"/>
    <w:rsid w:val="6FE3453E"/>
    <w:rsid w:val="73F97D98"/>
    <w:rsid w:val="746955C4"/>
    <w:rsid w:val="74FC097D"/>
    <w:rsid w:val="75F126E7"/>
    <w:rsid w:val="76113C43"/>
    <w:rsid w:val="769D622C"/>
    <w:rsid w:val="78A73E88"/>
    <w:rsid w:val="78BF1DFE"/>
    <w:rsid w:val="7A5E5F9F"/>
    <w:rsid w:val="7CCD6ABF"/>
    <w:rsid w:val="7D0F42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autoRedefine/>
    <w:qFormat/>
    <w:uiPriority w:val="99"/>
    <w:pPr>
      <w:keepNext/>
      <w:keepLines/>
      <w:spacing w:before="340" w:after="330" w:line="578" w:lineRule="auto"/>
      <w:outlineLvl w:val="0"/>
    </w:pPr>
    <w:rPr>
      <w:b/>
      <w:bCs/>
      <w:kern w:val="44"/>
      <w:sz w:val="44"/>
      <w:szCs w:val="44"/>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无间隔1"/>
    <w:basedOn w:val="1"/>
    <w:next w:val="3"/>
    <w:autoRedefine/>
    <w:qFormat/>
    <w:uiPriority w:val="1"/>
    <w:pPr>
      <w:spacing w:line="400" w:lineRule="exact"/>
    </w:pPr>
    <w:rPr>
      <w:sz w:val="24"/>
    </w:rPr>
  </w:style>
  <w:style w:type="paragraph" w:customStyle="1" w:styleId="3">
    <w:name w:val="TOC Heading1"/>
    <w:basedOn w:val="4"/>
    <w:next w:val="1"/>
    <w:autoRedefine/>
    <w:qFormat/>
    <w:uiPriority w:val="99"/>
    <w:pPr>
      <w:outlineLvl w:val="9"/>
    </w:pPr>
    <w:rPr>
      <w:rFonts w:ascii="Times New Roman" w:hAnsi="Times New Roman" w:cs="Times New Roman"/>
    </w:rPr>
  </w:style>
  <w:style w:type="paragraph" w:styleId="5">
    <w:name w:val="Body Text"/>
    <w:basedOn w:val="1"/>
    <w:autoRedefine/>
    <w:semiHidden/>
    <w:qFormat/>
    <w:uiPriority w:val="0"/>
    <w:rPr>
      <w:rFonts w:ascii="Arial" w:hAnsi="Arial" w:eastAsia="Arial" w:cs="Arial"/>
      <w:sz w:val="21"/>
      <w:szCs w:val="21"/>
      <w:lang w:val="en-US" w:eastAsia="en-US"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FollowedHyperlink"/>
    <w:basedOn w:val="10"/>
    <w:qFormat/>
    <w:uiPriority w:val="0"/>
    <w:rPr>
      <w:color w:val="800080"/>
      <w:u w:val="none"/>
    </w:rPr>
  </w:style>
  <w:style w:type="character" w:styleId="12">
    <w:name w:val="HTML Definition"/>
    <w:basedOn w:val="10"/>
    <w:qFormat/>
    <w:uiPriority w:val="0"/>
  </w:style>
  <w:style w:type="character" w:styleId="13">
    <w:name w:val="HTML Typewriter"/>
    <w:basedOn w:val="10"/>
    <w:qFormat/>
    <w:uiPriority w:val="0"/>
    <w:rPr>
      <w:rFonts w:hint="default" w:ascii="monospace" w:hAnsi="monospace" w:eastAsia="monospace" w:cs="monospace"/>
      <w:sz w:val="2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0000FF"/>
      <w:u w:val="none"/>
    </w:rPr>
  </w:style>
  <w:style w:type="character" w:styleId="17">
    <w:name w:val="HTML Code"/>
    <w:basedOn w:val="10"/>
    <w:qFormat/>
    <w:uiPriority w:val="0"/>
    <w:rPr>
      <w:rFonts w:hint="default" w:ascii="monospace" w:hAnsi="monospace" w:eastAsia="monospace" w:cs="monospace"/>
      <w:sz w:val="20"/>
    </w:rPr>
  </w:style>
  <w:style w:type="character" w:styleId="18">
    <w:name w:val="HTML Cite"/>
    <w:basedOn w:val="10"/>
    <w:qFormat/>
    <w:uiPriority w:val="0"/>
  </w:style>
  <w:style w:type="character" w:styleId="19">
    <w:name w:val="HTML Keyboard"/>
    <w:basedOn w:val="10"/>
    <w:qFormat/>
    <w:uiPriority w:val="0"/>
    <w:rPr>
      <w:rFonts w:ascii="monospace" w:hAnsi="monospace" w:eastAsia="monospace" w:cs="monospace"/>
      <w:sz w:val="20"/>
    </w:rPr>
  </w:style>
  <w:style w:type="character" w:styleId="20">
    <w:name w:val="HTML Sample"/>
    <w:basedOn w:val="10"/>
    <w:qFormat/>
    <w:uiPriority w:val="0"/>
    <w:rPr>
      <w:rFonts w:hint="default" w:ascii="monospace" w:hAnsi="monospace" w:eastAsia="monospace" w:cs="monospace"/>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5289</Words>
  <Characters>5929</Characters>
  <TotalTime>4</TotalTime>
  <ScaleCrop>false</ScaleCrop>
  <LinksUpToDate>false</LinksUpToDate>
  <CharactersWithSpaces>6173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2024-08-05T12:02:00Z</dcterms:created>
  <dc:creator>Administrator</dc:creator>
  <cp:lastModifiedBy>嫣然</cp:lastModifiedBy>
  <cp:lastPrinted>2025-08-06T03:37:00Z</cp:lastPrinted>
  <dcterms:modified xsi:type="dcterms:W3CDTF">2025-08-08T05:14:59Z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2024-08-16T15:09:24Z</vt:filetime>
  </property>
  <property fmtid="{D5CDD505-2E9C-101B-9397-08002B2CF9AE}" pid="4" name="KSOProductBuildVer">
    <vt:lpwstr>2052-12.1.0.21915</vt:lpwstr>
  </property>
  <property fmtid="{D5CDD505-2E9C-101B-9397-08002B2CF9AE}" pid="5" name="ICV">
    <vt:lpwstr>14E6C11F591B46D19F07102097EB766B_12</vt:lpwstr>
  </property>
  <property fmtid="{D5CDD505-2E9C-101B-9397-08002B2CF9AE}" pid="6" name="KSOTemplateDocerSaveRecord">
    <vt:lpwstr>eyJoZGlkIjoiOTFiYjYwNjZkODFhYzlmODM1NzYxZmRiNzMzYWQzOGEiLCJ1c2VySWQiOiI1Mzc5Nzc1OTMifQ==</vt:lpwstr>
  </property>
</Properties>
</file>