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9E7C">
      <w:pPr>
        <w:snapToGrid w:val="0"/>
        <w:spacing w:line="360" w:lineRule="auto"/>
        <w:jc w:val="center"/>
        <w:rPr>
          <w:rFonts w:hint="eastAsia" w:ascii="宋体" w:hAnsi="宋体" w:eastAsia="宋体" w:cs="宋体"/>
          <w:b/>
          <w:sz w:val="40"/>
          <w:szCs w:val="40"/>
          <w:lang w:eastAsia="zh-CN"/>
        </w:rPr>
      </w:pPr>
    </w:p>
    <w:p w14:paraId="0E000C23">
      <w:pPr>
        <w:snapToGrid w:val="0"/>
        <w:spacing w:line="360" w:lineRule="auto"/>
        <w:jc w:val="center"/>
        <w:rPr>
          <w:rFonts w:ascii="宋体" w:hAnsi="宋体" w:eastAsia="宋体" w:cs="宋体"/>
          <w:b/>
          <w:sz w:val="72"/>
          <w:szCs w:val="72"/>
        </w:rPr>
      </w:pPr>
      <w:r>
        <w:rPr>
          <w:rFonts w:hint="eastAsia" w:ascii="宋体" w:hAnsi="宋体" w:eastAsia="宋体" w:cs="宋体"/>
          <w:b/>
          <w:sz w:val="40"/>
          <w:szCs w:val="40"/>
          <w:lang w:eastAsia="zh-CN"/>
        </w:rPr>
        <w:t>2025年度博爱县金城乡南里村新建农业服务暨农业仓储（一期）</w:t>
      </w:r>
      <w:r>
        <w:rPr>
          <w:rFonts w:hint="eastAsia" w:ascii="宋体" w:hAnsi="宋体" w:eastAsia="宋体" w:cs="宋体"/>
          <w:b/>
          <w:sz w:val="40"/>
          <w:szCs w:val="40"/>
          <w:lang w:val="en-US" w:eastAsia="zh-CN"/>
        </w:rPr>
        <w:t>采购</w:t>
      </w:r>
      <w:r>
        <w:rPr>
          <w:rFonts w:hint="eastAsia" w:ascii="宋体" w:hAnsi="宋体" w:eastAsia="宋体" w:cs="宋体"/>
          <w:b/>
          <w:sz w:val="40"/>
          <w:szCs w:val="40"/>
          <w:lang w:eastAsia="zh-CN"/>
        </w:rPr>
        <w:t>项目</w:t>
      </w:r>
    </w:p>
    <w:p w14:paraId="33DC2B32">
      <w:pPr>
        <w:snapToGrid w:val="0"/>
        <w:spacing w:line="360" w:lineRule="auto"/>
        <w:ind w:firstLine="1687" w:firstLineChars="200"/>
        <w:rPr>
          <w:rFonts w:ascii="宋体" w:hAnsi="宋体" w:eastAsia="宋体" w:cs="宋体"/>
          <w:b/>
          <w:sz w:val="84"/>
          <w:szCs w:val="84"/>
        </w:rPr>
      </w:pPr>
    </w:p>
    <w:p w14:paraId="3017332D">
      <w:pPr>
        <w:snapToGrid w:val="0"/>
        <w:spacing w:line="360" w:lineRule="auto"/>
        <w:jc w:val="center"/>
        <w:rPr>
          <w:rFonts w:ascii="宋体" w:hAnsi="宋体" w:eastAsia="宋体" w:cs="宋体"/>
          <w:b/>
          <w:sz w:val="84"/>
          <w:szCs w:val="84"/>
        </w:rPr>
      </w:pPr>
      <w:r>
        <w:rPr>
          <w:rFonts w:hint="eastAsia" w:ascii="宋体" w:hAnsi="宋体" w:eastAsia="宋体" w:cs="宋体"/>
          <w:b/>
          <w:sz w:val="72"/>
          <w:szCs w:val="72"/>
        </w:rPr>
        <w:t>竞争性谈判文件</w:t>
      </w:r>
    </w:p>
    <w:p w14:paraId="06D8229E">
      <w:pPr>
        <w:snapToGrid w:val="0"/>
        <w:spacing w:line="360" w:lineRule="auto"/>
        <w:ind w:firstLine="2157" w:firstLineChars="746"/>
        <w:jc w:val="both"/>
        <w:rPr>
          <w:rFonts w:ascii="宋体" w:hAnsi="宋体" w:eastAsia="宋体" w:cs="宋体"/>
          <w:b/>
          <w:color w:val="000000" w:themeColor="text1"/>
          <w:spacing w:val="-6"/>
          <w:sz w:val="30"/>
          <w:szCs w:val="30"/>
          <w:lang w:eastAsia="zh-CN"/>
        </w:rPr>
      </w:pPr>
      <w:r>
        <w:rPr>
          <w:rFonts w:hint="eastAsia" w:ascii="宋体" w:hAnsi="宋体" w:eastAsia="宋体" w:cs="宋体"/>
          <w:b/>
          <w:color w:val="000000" w:themeColor="text1"/>
          <w:spacing w:val="-6"/>
          <w:sz w:val="30"/>
          <w:szCs w:val="30"/>
        </w:rPr>
        <w:t>采购编号：</w:t>
      </w:r>
      <w:r>
        <w:rPr>
          <w:rFonts w:hint="eastAsia" w:ascii="宋体" w:hAnsi="宋体" w:eastAsia="宋体" w:cs="宋体"/>
          <w:b/>
          <w:color w:val="000000" w:themeColor="text1"/>
          <w:spacing w:val="-6"/>
          <w:sz w:val="30"/>
          <w:szCs w:val="30"/>
          <w:lang w:eastAsia="zh-CN"/>
        </w:rPr>
        <w:t>博政采购（</w:t>
      </w:r>
      <w:r>
        <w:rPr>
          <w:rFonts w:hint="eastAsia" w:ascii="宋体" w:hAnsi="宋体" w:eastAsia="宋体" w:cs="宋体"/>
          <w:b/>
          <w:color w:val="000000" w:themeColor="text1"/>
          <w:spacing w:val="-6"/>
          <w:sz w:val="30"/>
          <w:szCs w:val="30"/>
          <w:lang w:val="en-US" w:eastAsia="zh-CN"/>
        </w:rPr>
        <w:t>2025</w:t>
      </w:r>
      <w:r>
        <w:rPr>
          <w:rFonts w:hint="eastAsia" w:ascii="宋体" w:hAnsi="宋体" w:eastAsia="宋体" w:cs="宋体"/>
          <w:b/>
          <w:color w:val="000000" w:themeColor="text1"/>
          <w:spacing w:val="-6"/>
          <w:sz w:val="30"/>
          <w:szCs w:val="30"/>
          <w:lang w:eastAsia="zh-CN"/>
        </w:rPr>
        <w:t>）</w:t>
      </w:r>
      <w:r>
        <w:rPr>
          <w:rFonts w:hint="eastAsia" w:ascii="宋体" w:hAnsi="宋体" w:eastAsia="宋体" w:cs="宋体"/>
          <w:b/>
          <w:color w:val="000000" w:themeColor="text1"/>
          <w:spacing w:val="-6"/>
          <w:sz w:val="30"/>
          <w:szCs w:val="30"/>
          <w:lang w:val="en-US" w:eastAsia="zh-CN"/>
        </w:rPr>
        <w:t>78</w:t>
      </w:r>
      <w:r>
        <w:rPr>
          <w:rFonts w:hint="eastAsia" w:ascii="宋体" w:hAnsi="宋体" w:eastAsia="宋体" w:cs="宋体"/>
          <w:b/>
          <w:color w:val="000000" w:themeColor="text1"/>
          <w:spacing w:val="-6"/>
          <w:sz w:val="30"/>
          <w:szCs w:val="30"/>
          <w:lang w:eastAsia="zh-CN"/>
        </w:rPr>
        <w:t xml:space="preserve"> 号</w:t>
      </w:r>
    </w:p>
    <w:p w14:paraId="347C752B">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该项目全额面向中小企业采购</w:t>
      </w:r>
    </w:p>
    <w:p w14:paraId="2A29D9DA">
      <w:pPr>
        <w:snapToGrid w:val="0"/>
        <w:spacing w:line="360" w:lineRule="auto"/>
        <w:jc w:val="center"/>
      </w:pPr>
      <w:r>
        <w:rPr>
          <w:rFonts w:hint="eastAsia" w:ascii="宋体" w:hAnsi="宋体"/>
          <w:sz w:val="28"/>
        </w:rPr>
        <w:drawing>
          <wp:inline distT="0" distB="0" distL="114300" distR="114300">
            <wp:extent cx="2389505" cy="2445385"/>
            <wp:effectExtent l="0" t="0" r="10795" b="12065"/>
            <wp:docPr id="1" name="图片 1"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腾豫1-13-02"/>
                    <pic:cNvPicPr>
                      <a:picLocks noChangeAspect="1"/>
                    </pic:cNvPicPr>
                  </pic:nvPicPr>
                  <pic:blipFill>
                    <a:blip r:embed="rId9"/>
                    <a:srcRect l="27940" t="6529" r="26994" b="9663"/>
                    <a:stretch>
                      <a:fillRect/>
                    </a:stretch>
                  </pic:blipFill>
                  <pic:spPr>
                    <a:xfrm>
                      <a:off x="0" y="0"/>
                      <a:ext cx="2389505" cy="2445385"/>
                    </a:xfrm>
                    <a:prstGeom prst="rect">
                      <a:avLst/>
                    </a:prstGeom>
                    <a:noFill/>
                    <a:ln>
                      <a:noFill/>
                    </a:ln>
                  </pic:spPr>
                </pic:pic>
              </a:graphicData>
            </a:graphic>
          </wp:inline>
        </w:drawing>
      </w:r>
    </w:p>
    <w:p w14:paraId="437D13FE">
      <w:pPr>
        <w:pStyle w:val="37"/>
        <w:rPr>
          <w:rFonts w:hAnsi="宋体"/>
        </w:rPr>
      </w:pPr>
    </w:p>
    <w:p w14:paraId="25961AC5">
      <w:pPr>
        <w:snapToGrid w:val="0"/>
        <w:spacing w:line="360" w:lineRule="auto"/>
        <w:ind w:firstLine="2146" w:firstLineChars="742"/>
        <w:rPr>
          <w:rFonts w:ascii="宋体" w:hAnsi="宋体" w:eastAsia="宋体" w:cs="宋体"/>
          <w:b/>
          <w:spacing w:val="-6"/>
          <w:sz w:val="30"/>
          <w:szCs w:val="30"/>
        </w:rPr>
      </w:pPr>
    </w:p>
    <w:p w14:paraId="6130A3CA">
      <w:pPr>
        <w:snapToGrid w:val="0"/>
        <w:spacing w:line="360" w:lineRule="auto"/>
        <w:ind w:firstLine="2295" w:firstLineChars="742"/>
        <w:rPr>
          <w:rFonts w:ascii="宋体" w:hAnsi="宋体" w:eastAsia="宋体" w:cs="宋体"/>
          <w:b/>
          <w:spacing w:val="-6"/>
          <w:sz w:val="32"/>
          <w:szCs w:val="32"/>
        </w:rPr>
      </w:pPr>
    </w:p>
    <w:p w14:paraId="2431A488">
      <w:pPr>
        <w:snapToGrid w:val="0"/>
        <w:spacing w:line="360" w:lineRule="auto"/>
        <w:ind w:firstLine="2249" w:firstLineChars="700"/>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Theme="minorEastAsia" w:hAnsiTheme="minorEastAsia" w:eastAsiaTheme="minorEastAsia" w:cstheme="minorEastAsia"/>
          <w:b/>
          <w:bCs/>
          <w:sz w:val="32"/>
          <w:szCs w:val="32"/>
          <w:lang w:eastAsia="zh-CN"/>
        </w:rPr>
        <w:t>博爱县金城乡人民政府</w:t>
      </w:r>
    </w:p>
    <w:p w14:paraId="3021DE75">
      <w:pPr>
        <w:snapToGrid w:val="0"/>
        <w:spacing w:line="360" w:lineRule="auto"/>
        <w:ind w:firstLine="2249" w:firstLineChars="7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14:paraId="62C64C63">
      <w:pPr>
        <w:snapToGrid w:val="0"/>
        <w:spacing w:line="360" w:lineRule="auto"/>
        <w:ind w:firstLine="2249" w:firstLineChars="7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月</w:t>
      </w:r>
    </w:p>
    <w:p w14:paraId="216BFDC8">
      <w:pPr>
        <w:pStyle w:val="40"/>
        <w:spacing w:line="480" w:lineRule="auto"/>
        <w:jc w:val="center"/>
        <w:rPr>
          <w:rFonts w:ascii="宋体" w:hAnsi="宋体" w:eastAsia="宋体" w:cs="宋体"/>
          <w:sz w:val="30"/>
          <w:szCs w:val="30"/>
        </w:rPr>
      </w:pPr>
      <w:bookmarkStart w:id="0" w:name="_Toc17757"/>
      <w:r>
        <w:rPr>
          <w:rFonts w:hint="eastAsia" w:ascii="宋体" w:hAnsi="宋体" w:cs="宋体"/>
          <w:color w:val="auto"/>
          <w:sz w:val="36"/>
          <w:lang w:val="zh-CN"/>
        </w:rPr>
        <w:t>目   录</w:t>
      </w:r>
      <w:bookmarkEnd w:id="0"/>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p>
    <w:p w14:paraId="19AA02E9">
      <w:pPr>
        <w:pStyle w:val="17"/>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3CF746">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5CADDDD2">
      <w:pPr>
        <w:pStyle w:val="17"/>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8E6A5B0">
      <w:pPr>
        <w:pStyle w:val="17"/>
        <w:tabs>
          <w:tab w:val="right" w:leader="dot" w:pos="8820"/>
        </w:tabs>
        <w:rPr>
          <w:rFonts w:ascii="宋体" w:hAnsi="宋体" w:eastAsia="宋体" w:cs="宋体"/>
          <w:bCs/>
          <w:sz w:val="30"/>
          <w:szCs w:val="30"/>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19B0DE17">
      <w:pPr>
        <w:pStyle w:val="17"/>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749691D">
      <w:pPr>
        <w:pStyle w:val="17"/>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57F448A">
      <w:pPr>
        <w:pStyle w:val="17"/>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E1B9978">
      <w:pPr>
        <w:pStyle w:val="17"/>
        <w:tabs>
          <w:tab w:val="right" w:leader="dot" w:pos="8820"/>
        </w:tabs>
        <w:rPr>
          <w:rFonts w:ascii="宋体" w:hAnsi="宋体" w:eastAsia="宋体" w:cs="宋体"/>
          <w:bCs/>
          <w:sz w:val="30"/>
          <w:szCs w:val="30"/>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图纸</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_Toc17143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2A79842">
      <w:pPr>
        <w:pStyle w:val="17"/>
        <w:tabs>
          <w:tab w:val="right" w:leader="dot" w:pos="8820"/>
        </w:tabs>
        <w:rPr>
          <w:rFonts w:ascii="宋体" w:hAnsi="宋体" w:eastAsia="宋体" w:cs="宋体"/>
          <w:bCs/>
          <w:sz w:val="30"/>
          <w:szCs w:val="30"/>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B591A73">
      <w:pPr>
        <w:pStyle w:val="17"/>
        <w:tabs>
          <w:tab w:val="right" w:leader="dot" w:pos="8820"/>
        </w:tabs>
        <w:rPr>
          <w:rFonts w:ascii="宋体" w:hAnsi="宋体" w:eastAsia="宋体" w:cs="宋体"/>
          <w:bCs/>
          <w:sz w:val="30"/>
          <w:szCs w:val="30"/>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29</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7E8B9ACB">
      <w:pPr>
        <w:pStyle w:val="17"/>
        <w:tabs>
          <w:tab w:val="right" w:leader="dot" w:pos="8820"/>
        </w:tabs>
      </w:pPr>
    </w:p>
    <w:p w14:paraId="46C17020">
      <w:r>
        <w:fldChar w:fldCharType="end"/>
      </w:r>
    </w:p>
    <w:p w14:paraId="6FF4D37F">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3A7E9621">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6E2833F2">
      <w:pPr>
        <w:autoSpaceDE/>
        <w:autoSpaceDN/>
        <w:spacing w:line="360" w:lineRule="auto"/>
        <w:rPr>
          <w:rFonts w:ascii="宋体" w:hAnsi="宋体" w:eastAsia="宋体" w:cs="宋体"/>
          <w:sz w:val="24"/>
          <w:szCs w:val="24"/>
          <w:lang w:eastAsia="zh-CN"/>
        </w:rPr>
      </w:pPr>
    </w:p>
    <w:p w14:paraId="274034A3">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16CB7179">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7AF6E7EC">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（http://ggzy.jiaozuo.gov.cn/BidOpeningHall/bidhall/default/login），按要求解密投标文件。因文件未及时上传导致投标失败的责任由供应商自行承担，具体要求详见竞争性谈判文件。平台统一技术服务电话：0512-58188538，服务 QQ：4008503300，服务时间：周一至周日 8：00-17：30。</w:t>
      </w:r>
    </w:p>
    <w:p w14:paraId="29B3B183">
      <w:pPr>
        <w:pStyle w:val="19"/>
        <w:autoSpaceDN/>
        <w:spacing w:before="0" w:beforeAutospacing="0" w:after="0" w:afterAutospacing="0" w:line="360" w:lineRule="auto"/>
        <w:ind w:firstLine="480" w:firstLineChars="200"/>
        <w:jc w:val="both"/>
        <w:rPr>
          <w:rFonts w:eastAsia="宋体"/>
          <w:szCs w:val="24"/>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（2）响应文件的关键内容（谈判报价、合同履行期限、质量标准等）未填写或填写字迹模糊、达不到要求的；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5</w:t>
      </w:r>
      <w:r>
        <w:rPr>
          <w:rFonts w:hint="eastAsia" w:asciiTheme="minorEastAsia" w:hAnsiTheme="minorEastAsia" w:eastAsiaTheme="minorEastAsia" w:cstheme="minorEastAsia"/>
          <w:b w:val="0"/>
          <w:bCs w:val="0"/>
          <w:color w:val="000000" w:themeColor="text1"/>
          <w:kern w:val="0"/>
          <w:sz w:val="24"/>
          <w:highlight w:val="none"/>
          <w:lang w:eastAsia="zh-CN"/>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6</w:t>
      </w:r>
      <w:r>
        <w:rPr>
          <w:rFonts w:hint="eastAsia" w:asciiTheme="minorEastAsia" w:hAnsiTheme="minorEastAsia" w:eastAsiaTheme="minorEastAsia" w:cstheme="minorEastAsia"/>
          <w:b w:val="0"/>
          <w:bCs w:val="0"/>
          <w:color w:val="000000" w:themeColor="text1"/>
          <w:kern w:val="0"/>
          <w:sz w:val="24"/>
          <w:highlight w:val="none"/>
          <w:lang w:eastAsia="zh-CN"/>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7</w:t>
      </w:r>
      <w:r>
        <w:rPr>
          <w:rFonts w:hint="eastAsia" w:asciiTheme="minorEastAsia" w:hAnsiTheme="minorEastAsia" w:eastAsiaTheme="minorEastAsia" w:cstheme="minorEastAsia"/>
          <w:b w:val="0"/>
          <w:bCs w:val="0"/>
          <w:color w:val="000000" w:themeColor="text1"/>
          <w:kern w:val="0"/>
          <w:sz w:val="24"/>
          <w:highlight w:val="none"/>
          <w:lang w:eastAsia="zh-CN"/>
        </w:rPr>
        <w:t>）响应文件有明显不符合谈判文件其它要求和有关法律法规的；</w:t>
      </w:r>
    </w:p>
    <w:p w14:paraId="213C4F05">
      <w:pPr>
        <w:widowControl/>
        <w:spacing w:line="540" w:lineRule="exact"/>
        <w:ind w:firstLine="480"/>
        <w:rPr>
          <w:rFonts w:ascii="宋体" w:hAnsi="宋体" w:eastAsia="宋体" w:cs="宋体"/>
          <w:sz w:val="24"/>
          <w:lang w:eastAsia="zh-CN"/>
        </w:rPr>
      </w:pPr>
      <w:r>
        <w:rPr>
          <w:rFonts w:hint="eastAsia" w:asciiTheme="minorEastAsia" w:hAnsiTheme="minorEastAsia" w:eastAsiaTheme="minorEastAsia" w:cstheme="minorEastAsia"/>
          <w:b w:val="0"/>
          <w:bCs w:val="0"/>
          <w:color w:val="000000" w:themeColor="text1"/>
          <w:kern w:val="0"/>
          <w:sz w:val="24"/>
          <w:highlight w:val="none"/>
          <w:lang w:eastAsia="zh-CN"/>
        </w:rPr>
        <w:t>（</w:t>
      </w:r>
      <w:r>
        <w:rPr>
          <w:rFonts w:hint="eastAsia" w:asciiTheme="minorEastAsia" w:hAnsiTheme="minorEastAsia" w:eastAsiaTheme="minorEastAsia" w:cstheme="minorEastAsia"/>
          <w:b w:val="0"/>
          <w:bCs w:val="0"/>
          <w:color w:val="000000" w:themeColor="text1"/>
          <w:kern w:val="0"/>
          <w:sz w:val="24"/>
          <w:highlight w:val="none"/>
          <w:lang w:val="en-US" w:eastAsia="zh-CN"/>
        </w:rPr>
        <w:t>8</w:t>
      </w:r>
      <w:r>
        <w:rPr>
          <w:rFonts w:hint="eastAsia" w:asciiTheme="minorEastAsia" w:hAnsiTheme="minorEastAsia" w:eastAsiaTheme="minorEastAsia" w:cstheme="minorEastAsia"/>
          <w:b w:val="0"/>
          <w:bCs w:val="0"/>
          <w:color w:val="000000" w:themeColor="text1"/>
          <w:kern w:val="0"/>
          <w:sz w:val="24"/>
          <w:highlight w:val="none"/>
          <w:lang w:eastAsia="zh-CN"/>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3E2678B">
      <w:pPr>
        <w:widowControl/>
        <w:spacing w:line="360" w:lineRule="auto"/>
        <w:ind w:firstLine="480" w:firstLineChars="200"/>
        <w:rPr>
          <w:rFonts w:ascii="宋体" w:hAnsi="宋体" w:eastAsia="宋体" w:cs="宋体"/>
          <w:sz w:val="24"/>
        </w:rPr>
      </w:pPr>
    </w:p>
    <w:p w14:paraId="33724642">
      <w:pPr>
        <w:pStyle w:val="19"/>
        <w:autoSpaceDN/>
        <w:spacing w:before="0" w:beforeAutospacing="0" w:after="0" w:afterAutospacing="0" w:line="360" w:lineRule="auto"/>
        <w:ind w:left="420"/>
        <w:jc w:val="both"/>
        <w:rPr>
          <w:rFonts w:eastAsia="宋体"/>
          <w:lang w:eastAsia="zh-CN"/>
        </w:rPr>
      </w:pPr>
    </w:p>
    <w:p w14:paraId="211BD409">
      <w:pPr>
        <w:rPr>
          <w:rFonts w:ascii="宋体" w:hAnsi="宋体" w:eastAsia="宋体" w:cs="宋体"/>
          <w:b/>
          <w:bCs/>
          <w:sz w:val="32"/>
          <w:szCs w:val="32"/>
          <w:lang w:eastAsia="zh-CN"/>
        </w:rPr>
      </w:pPr>
    </w:p>
    <w:p w14:paraId="2E6F8D62">
      <w:pPr>
        <w:pStyle w:val="5"/>
        <w:rPr>
          <w:rFonts w:ascii="宋体" w:hAnsi="宋体" w:eastAsia="宋体" w:cs="宋体"/>
          <w:b/>
          <w:bCs/>
          <w:sz w:val="32"/>
          <w:szCs w:val="32"/>
          <w:lang w:eastAsia="zh-CN"/>
        </w:rPr>
      </w:pPr>
    </w:p>
    <w:p w14:paraId="31980303">
      <w:pPr>
        <w:rPr>
          <w:rFonts w:ascii="宋体" w:hAnsi="宋体" w:eastAsia="宋体" w:cs="宋体"/>
          <w:lang w:eastAsia="zh-CN"/>
        </w:rPr>
      </w:pPr>
    </w:p>
    <w:p w14:paraId="4E36FA56">
      <w:pPr>
        <w:pStyle w:val="4"/>
        <w:autoSpaceDN/>
        <w:spacing w:before="0" w:line="360" w:lineRule="auto"/>
        <w:ind w:firstLine="643" w:firstLineChars="200"/>
        <w:jc w:val="center"/>
        <w:rPr>
          <w:rFonts w:ascii="宋体" w:hAnsi="宋体" w:eastAsia="宋体" w:cs="宋体"/>
          <w:b/>
          <w:bCs/>
          <w:sz w:val="32"/>
          <w:szCs w:val="32"/>
          <w:lang w:eastAsia="zh-CN"/>
        </w:rPr>
      </w:pPr>
    </w:p>
    <w:p w14:paraId="6EB680F8">
      <w:pPr>
        <w:pStyle w:val="37"/>
        <w:rPr>
          <w:rFonts w:hAnsi="宋体"/>
        </w:rPr>
      </w:pPr>
    </w:p>
    <w:p w14:paraId="71F0F10B">
      <w:pPr>
        <w:pStyle w:val="4"/>
        <w:autoSpaceDN/>
        <w:spacing w:line="440" w:lineRule="exact"/>
        <w:jc w:val="center"/>
        <w:rPr>
          <w:rFonts w:hint="eastAsia" w:ascii="宋体" w:hAnsi="宋体" w:eastAsia="宋体" w:cs="宋体"/>
          <w:b/>
          <w:bCs/>
          <w:lang w:eastAsia="zh-CN"/>
        </w:rPr>
      </w:pPr>
      <w:r>
        <w:rPr>
          <w:rFonts w:hint="eastAsia" w:ascii="宋体" w:hAnsi="宋体" w:eastAsia="宋体" w:cs="宋体"/>
        </w:rPr>
        <w:br w:type="page"/>
      </w:r>
      <w:bookmarkStart w:id="1" w:name="_Toc16074"/>
      <w:bookmarkStart w:id="2" w:name="_Toc9273"/>
      <w:bookmarkStart w:id="3" w:name="_Toc23135"/>
      <w:r>
        <w:rPr>
          <w:rFonts w:hint="eastAsia" w:ascii="宋体" w:hAnsi="宋体" w:eastAsia="宋体" w:cs="宋体"/>
          <w:b/>
          <w:bCs/>
          <w:sz w:val="24"/>
          <w:szCs w:val="24"/>
          <w:lang w:eastAsia="zh-CN"/>
        </w:rPr>
        <w:t>2025年度博爱县金城乡南里村新建农业服务暨农业仓储（一期）采购项目</w:t>
      </w:r>
    </w:p>
    <w:p w14:paraId="7D3B6A68">
      <w:pPr>
        <w:pStyle w:val="4"/>
        <w:autoSpaceDN/>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竞争性谈判公告（不见面开标）</w:t>
      </w:r>
      <w:bookmarkEnd w:id="1"/>
      <w:bookmarkEnd w:id="2"/>
      <w:bookmarkEnd w:id="3"/>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5315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1F87B779">
            <w:pPr>
              <w:pStyle w:val="22"/>
              <w:autoSpaceDN/>
              <w:spacing w:line="440" w:lineRule="exact"/>
              <w:ind w:left="0" w:leftChars="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2025年度博爱县金城乡南里村新建农业服务暨农业仓储（一期）采购项目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w:t>
            </w:r>
            <w:r>
              <w:rPr>
                <w:rFonts w:hint="eastAsia" w:ascii="宋体" w:hAnsi="宋体" w:eastAsia="宋体" w:cs="宋体"/>
                <w:b/>
                <w:bCs/>
                <w:color w:val="000000"/>
                <w:sz w:val="24"/>
                <w:szCs w:val="24"/>
                <w:u w:val="single"/>
                <w:lang w:val="en-US" w:eastAsia="zh-CN"/>
              </w:rPr>
              <w:t>5</w:t>
            </w:r>
            <w:r>
              <w:rPr>
                <w:rFonts w:hint="eastAsia" w:ascii="宋体" w:hAnsi="宋体" w:eastAsia="宋体" w:cs="宋体"/>
                <w:b/>
                <w:bCs/>
                <w:color w:val="000000"/>
                <w:sz w:val="24"/>
                <w:szCs w:val="24"/>
                <w:u w:val="single"/>
                <w:lang w:eastAsia="zh-CN"/>
              </w:rPr>
              <w:t>年</w:t>
            </w:r>
            <w:r>
              <w:rPr>
                <w:rFonts w:hint="eastAsia" w:ascii="宋体" w:hAnsi="宋体" w:eastAsia="宋体" w:cs="宋体"/>
                <w:b/>
                <w:bCs/>
                <w:color w:val="000000"/>
                <w:sz w:val="24"/>
                <w:szCs w:val="24"/>
                <w:u w:val="single"/>
                <w:lang w:val="en-US" w:eastAsia="zh-CN"/>
              </w:rPr>
              <w:t xml:space="preserve">8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22</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时 </w:t>
            </w:r>
            <w:r>
              <w:rPr>
                <w:rFonts w:hint="eastAsia" w:ascii="宋体" w:hAnsi="宋体" w:eastAsia="宋体" w:cs="宋体"/>
                <w:b/>
                <w:bCs/>
                <w:color w:val="000000"/>
                <w:sz w:val="24"/>
                <w:szCs w:val="24"/>
                <w:u w:val="single"/>
                <w:lang w:val="en-US" w:eastAsia="zh-CN"/>
              </w:rPr>
              <w:t xml:space="preserve">00 </w:t>
            </w:r>
            <w:r>
              <w:rPr>
                <w:rFonts w:hint="eastAsia" w:ascii="宋体" w:hAnsi="宋体" w:eastAsia="宋体" w:cs="宋体"/>
                <w:b/>
                <w:bCs/>
                <w:color w:val="000000"/>
                <w:sz w:val="24"/>
                <w:szCs w:val="24"/>
                <w:u w:val="single"/>
                <w:lang w:eastAsia="zh-CN"/>
              </w:rPr>
              <w:t>分（北京时间）</w:t>
            </w:r>
            <w:r>
              <w:rPr>
                <w:rFonts w:hint="eastAsia" w:ascii="宋体" w:hAnsi="宋体" w:eastAsia="宋体" w:cs="宋体"/>
                <w:color w:val="000000"/>
                <w:sz w:val="24"/>
                <w:szCs w:val="24"/>
                <w:lang w:eastAsia="zh-CN"/>
              </w:rPr>
              <w:t xml:space="preserve">前提交响应文件。 </w:t>
            </w:r>
          </w:p>
        </w:tc>
      </w:tr>
    </w:tbl>
    <w:p w14:paraId="74625F80">
      <w:pPr>
        <w:pStyle w:val="38"/>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7D548D25">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78</w:t>
      </w:r>
      <w:r>
        <w:rPr>
          <w:rFonts w:hint="eastAsia" w:ascii="宋体" w:hAnsi="宋体" w:eastAsia="宋体" w:cs="宋体"/>
          <w:sz w:val="24"/>
          <w:szCs w:val="24"/>
          <w:lang w:eastAsia="zh-CN"/>
        </w:rPr>
        <w:t>号</w:t>
      </w:r>
    </w:p>
    <w:p w14:paraId="011D9DB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2025年度博爱县金城乡南里村新建农业服务暨农业仓储（一期）采购项目</w:t>
      </w:r>
    </w:p>
    <w:p w14:paraId="76F46CBD">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343CFDBA">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1896595.01</w:t>
      </w:r>
      <w:r>
        <w:rPr>
          <w:rFonts w:hint="eastAsia" w:ascii="宋体" w:hAnsi="宋体" w:eastAsia="宋体" w:cs="宋体"/>
          <w:sz w:val="24"/>
          <w:szCs w:val="24"/>
          <w:lang w:eastAsia="zh-CN"/>
        </w:rPr>
        <w:t>元</w:t>
      </w:r>
    </w:p>
    <w:p w14:paraId="79DBD0DD">
      <w:pPr>
        <w:autoSpaceDN/>
        <w:adjustRightInd w:val="0"/>
        <w:snapToGrid w:val="0"/>
        <w:spacing w:line="440" w:lineRule="exact"/>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最高限价：1896595.01</w:t>
      </w:r>
      <w:r>
        <w:rPr>
          <w:rFonts w:hint="eastAsia" w:ascii="宋体" w:hAnsi="宋体" w:eastAsia="宋体" w:cs="宋体"/>
          <w:sz w:val="24"/>
          <w:szCs w:val="24"/>
          <w:lang w:eastAsia="zh-CN"/>
        </w:rPr>
        <w:t>元</w:t>
      </w:r>
    </w:p>
    <w:tbl>
      <w:tblPr>
        <w:tblStyle w:val="24"/>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博政采购（202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78</w:t>
            </w:r>
            <w:r>
              <w:rPr>
                <w:rFonts w:hint="eastAsia" w:ascii="宋体" w:hAnsi="宋体" w:eastAsia="宋体" w:cs="宋体"/>
                <w:sz w:val="24"/>
                <w:szCs w:val="24"/>
                <w:lang w:eastAsia="zh-CN"/>
              </w:rPr>
              <w:t>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2025年度博爱县金城乡南里村新建农业服务暨农业仓储（一期）采购项目</w:t>
            </w:r>
          </w:p>
        </w:tc>
        <w:tc>
          <w:tcPr>
            <w:tcW w:w="1440" w:type="dxa"/>
            <w:vAlign w:val="center"/>
          </w:tcPr>
          <w:p w14:paraId="56BD1A5D">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1896595.01</w:t>
            </w:r>
          </w:p>
        </w:tc>
        <w:tc>
          <w:tcPr>
            <w:tcW w:w="1423" w:type="dxa"/>
            <w:vAlign w:val="center"/>
          </w:tcPr>
          <w:p w14:paraId="608E2AB9">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1896595.01</w:t>
            </w:r>
          </w:p>
        </w:tc>
        <w:tc>
          <w:tcPr>
            <w:tcW w:w="1206" w:type="dxa"/>
            <w:vAlign w:val="center"/>
          </w:tcPr>
          <w:p w14:paraId="37163BA7">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1417" w:type="dxa"/>
            <w:vAlign w:val="center"/>
          </w:tcPr>
          <w:p w14:paraId="38874D82">
            <w:pPr>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1896595.01</w:t>
            </w:r>
          </w:p>
        </w:tc>
      </w:tr>
    </w:tbl>
    <w:p w14:paraId="077CBE7B">
      <w:pPr>
        <w:numPr>
          <w:ilvl w:val="0"/>
          <w:numId w:val="1"/>
        </w:numPr>
        <w:autoSpaceDN/>
        <w:adjustRightInd w:val="0"/>
        <w:snapToGrid w:val="0"/>
        <w:spacing w:line="440" w:lineRule="exact"/>
        <w:ind w:firstLine="460" w:firstLineChars="200"/>
        <w:rPr>
          <w:rFonts w:hint="eastAsia" w:asciiTheme="minorEastAsia" w:hAnsiTheme="minorEastAsia" w:eastAsiaTheme="minorEastAsia" w:cstheme="minorEastAsia"/>
          <w:color w:val="auto"/>
          <w:spacing w:val="-5"/>
          <w:sz w:val="24"/>
          <w:szCs w:val="24"/>
          <w:lang w:val="en-US" w:eastAsia="zh-CN" w:bidi="ar-SA"/>
        </w:rPr>
      </w:pPr>
      <w:r>
        <w:rPr>
          <w:rFonts w:hint="eastAsia" w:asciiTheme="minorEastAsia" w:hAnsiTheme="minorEastAsia" w:eastAsiaTheme="minorEastAsia" w:cstheme="minorEastAsia"/>
          <w:color w:val="auto"/>
          <w:spacing w:val="-5"/>
          <w:sz w:val="24"/>
          <w:szCs w:val="24"/>
          <w:lang w:val="en-US" w:eastAsia="zh-CN" w:bidi="ar-SA"/>
        </w:rPr>
        <w:t>采购需求：（包括但不限于标的的名称、数量、简要技术需求或服务要求等）</w:t>
      </w:r>
    </w:p>
    <w:p w14:paraId="34DF14A9">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left="0" w:right="0" w:firstLine="480"/>
        <w:jc w:val="left"/>
        <w:textAlignment w:val="baseline"/>
        <w:rPr>
          <w:rFonts w:ascii="宋体" w:hAnsi="宋体" w:eastAsia="宋体" w:cs="宋体"/>
          <w:color w:val="0000FF"/>
          <w:sz w:val="24"/>
          <w:szCs w:val="24"/>
          <w:lang w:eastAsia="zh-CN"/>
        </w:rPr>
      </w:pPr>
      <w:r>
        <w:rPr>
          <w:rFonts w:hint="eastAsia" w:asciiTheme="minorEastAsia" w:hAnsiTheme="minorEastAsia" w:eastAsiaTheme="minorEastAsia" w:cstheme="minorEastAsia"/>
          <w:color w:val="auto"/>
          <w:spacing w:val="-5"/>
          <w:sz w:val="24"/>
          <w:szCs w:val="24"/>
          <w:lang w:val="en-US" w:eastAsia="zh-CN" w:bidi="ar-SA"/>
        </w:rPr>
        <w:t>2025年度博爱县金城乡南里村新建农业服务暨农业仓储项目(一期)主要施工内容为:新建农业服务中心一座，地上两层，框架结构，包含土建部分、安装部分及室外地面硬化等。（具体详见谈判文件、施工图纸、工程量清单、补充通知及答疑纪要等包含的全部内容）</w:t>
      </w:r>
    </w:p>
    <w:p w14:paraId="1A3BFC4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60" w:firstLineChars="200"/>
        <w:textAlignment w:val="baseline"/>
        <w:rPr>
          <w:rFonts w:hint="eastAsia" w:asciiTheme="minorEastAsia" w:hAnsiTheme="minorEastAsia" w:eastAsiaTheme="minorEastAsia" w:cstheme="minorEastAsia"/>
          <w:color w:val="auto"/>
          <w:spacing w:val="-5"/>
          <w:sz w:val="24"/>
          <w:szCs w:val="24"/>
          <w:lang w:val="en-US" w:eastAsia="zh-CN" w:bidi="ar-SA"/>
        </w:rPr>
      </w:pPr>
      <w:r>
        <w:rPr>
          <w:rFonts w:hint="eastAsia" w:asciiTheme="minorEastAsia" w:hAnsiTheme="minorEastAsia" w:eastAsiaTheme="minorEastAsia" w:cstheme="minorEastAsia"/>
          <w:color w:val="auto"/>
          <w:spacing w:val="-5"/>
          <w:sz w:val="24"/>
          <w:szCs w:val="24"/>
          <w:lang w:val="en-US" w:eastAsia="zh-CN" w:bidi="ar-SA"/>
        </w:rPr>
        <w:t>工期（合同履行期限）：70日历天</w:t>
      </w:r>
    </w:p>
    <w:p w14:paraId="0F6793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57ECC0D4">
      <w:pPr>
        <w:autoSpaceDN/>
        <w:adjustRightInd w:val="0"/>
        <w:snapToGri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9.是否专门面向中小企业：是</w:t>
      </w:r>
    </w:p>
    <w:p w14:paraId="6F3B7FBC">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3E382CF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332D0A9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9C13A18">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3B7FD728">
      <w:pPr>
        <w:autoSpaceDN/>
        <w:adjustRightInd w:val="0"/>
        <w:snapToGrid w:val="0"/>
        <w:spacing w:line="440" w:lineRule="exact"/>
        <w:ind w:firstLine="480" w:firstLineChars="200"/>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3.1供应商须具有建筑工程施工总承包叁级及以上资质，</w:t>
      </w:r>
      <w:r>
        <w:rPr>
          <w:rFonts w:hint="eastAsia" w:ascii="宋体" w:hAnsi="宋体" w:eastAsia="宋体" w:cs="宋体"/>
          <w:sz w:val="24"/>
          <w:szCs w:val="24"/>
          <w:lang w:val="en-US" w:eastAsia="en-US" w:bidi="ar-SA"/>
        </w:rPr>
        <w:t>且必须具有独立法人资格</w:t>
      </w:r>
      <w:r>
        <w:rPr>
          <w:rFonts w:hint="eastAsia" w:ascii="宋体" w:hAnsi="宋体" w:eastAsia="宋体" w:cs="宋体"/>
          <w:sz w:val="24"/>
          <w:szCs w:val="24"/>
          <w:lang w:val="en-US" w:eastAsia="zh-CN" w:bidi="ar-SA"/>
        </w:rPr>
        <w:t>，具备有效期范围内的企业营业执照（副本）、安全生产许可证（副本），并在人员、设备、资金等方面具有相应的施工能力；</w:t>
      </w:r>
    </w:p>
    <w:p w14:paraId="1B775CFC">
      <w:pPr>
        <w:pStyle w:val="18"/>
        <w:autoSpaceDN/>
        <w:spacing w:after="0" w:line="440" w:lineRule="exac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56172283">
      <w:pPr>
        <w:pStyle w:val="18"/>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14:paraId="033206C2">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w:t>
      </w:r>
      <w:r>
        <w:rPr>
          <w:rFonts w:hint="eastAsia" w:ascii="宋体" w:hAnsi="宋体" w:eastAsia="宋体" w:cs="宋体"/>
          <w:sz w:val="24"/>
          <w:szCs w:val="24"/>
        </w:rPr>
        <w:t>本项目不接受联合体投标；</w:t>
      </w:r>
    </w:p>
    <w:p w14:paraId="0ACBA09A">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14:paraId="1F7C729A">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68886D28">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2025</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 xml:space="preserve"> 08</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 xml:space="preserve"> 18 </w:t>
      </w:r>
      <w:r>
        <w:rPr>
          <w:rFonts w:hint="eastAsia" w:ascii="宋体" w:hAnsi="宋体" w:eastAsia="宋体" w:cs="宋体"/>
          <w:b/>
          <w:bCs/>
          <w:sz w:val="24"/>
          <w:szCs w:val="24"/>
          <w:u w:val="single"/>
        </w:rPr>
        <w:t xml:space="preserve">日至 </w:t>
      </w:r>
      <w:r>
        <w:rPr>
          <w:rFonts w:hint="eastAsia" w:ascii="宋体" w:hAnsi="宋体" w:eastAsia="宋体" w:cs="宋体"/>
          <w:b/>
          <w:bCs/>
          <w:sz w:val="24"/>
          <w:szCs w:val="24"/>
          <w:u w:val="single"/>
          <w:lang w:eastAsia="zh-CN"/>
        </w:rPr>
        <w:t>2025</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 xml:space="preserve"> 08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20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14:paraId="208D5A85">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59BB14AA">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4.售价：0元</w:t>
      </w:r>
    </w:p>
    <w:p w14:paraId="53FA5CC3">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06A8B2A6">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 xml:space="preserve">2025年 </w:t>
      </w:r>
      <w:r>
        <w:rPr>
          <w:rFonts w:hint="eastAsia" w:ascii="宋体" w:hAnsi="宋体" w:eastAsia="宋体" w:cs="宋体"/>
          <w:b/>
          <w:bCs/>
          <w:color w:val="000000"/>
          <w:sz w:val="24"/>
          <w:szCs w:val="24"/>
          <w:u w:val="single"/>
          <w:lang w:val="en-US" w:eastAsia="zh-CN"/>
        </w:rPr>
        <w:t>08</w:t>
      </w:r>
      <w:r>
        <w:rPr>
          <w:rFonts w:hint="eastAsia" w:ascii="宋体" w:hAnsi="宋体" w:eastAsia="宋体" w:cs="宋体"/>
          <w:b/>
          <w:bCs/>
          <w:color w:val="000000"/>
          <w:sz w:val="24"/>
          <w:szCs w:val="24"/>
          <w:u w:val="single"/>
          <w:lang w:eastAsia="zh-CN"/>
        </w:rPr>
        <w:t xml:space="preserve"> 月</w:t>
      </w:r>
      <w:r>
        <w:rPr>
          <w:rFonts w:hint="eastAsia" w:ascii="宋体" w:hAnsi="宋体" w:eastAsia="宋体" w:cs="宋体"/>
          <w:b/>
          <w:bCs/>
          <w:color w:val="000000"/>
          <w:sz w:val="24"/>
          <w:szCs w:val="24"/>
          <w:u w:val="single"/>
          <w:lang w:val="en-US" w:eastAsia="zh-CN"/>
        </w:rPr>
        <w:t xml:space="preserve"> 22 </w:t>
      </w:r>
      <w:r>
        <w:rPr>
          <w:rFonts w:hint="eastAsia" w:ascii="宋体" w:hAnsi="宋体" w:eastAsia="宋体" w:cs="宋体"/>
          <w:b/>
          <w:bCs/>
          <w:color w:val="000000"/>
          <w:sz w:val="24"/>
          <w:szCs w:val="24"/>
          <w:u w:val="single"/>
          <w:lang w:eastAsia="zh-CN"/>
        </w:rPr>
        <w:t>日</w:t>
      </w:r>
      <w:r>
        <w:rPr>
          <w:rFonts w:hint="eastAsia" w:ascii="宋体" w:hAnsi="宋体" w:eastAsia="宋体" w:cs="宋体"/>
          <w:b/>
          <w:bCs/>
          <w:color w:val="000000"/>
          <w:sz w:val="24"/>
          <w:szCs w:val="24"/>
          <w:u w:val="single"/>
          <w:lang w:val="en-US" w:eastAsia="zh-CN"/>
        </w:rPr>
        <w:t xml:space="preserve"> 9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lang w:eastAsia="zh-CN"/>
        </w:rPr>
        <w:t>分</w:t>
      </w:r>
      <w:r>
        <w:rPr>
          <w:rFonts w:hint="eastAsia" w:ascii="宋体" w:hAnsi="宋体" w:eastAsia="宋体" w:cs="宋体"/>
          <w:b/>
          <w:bCs/>
          <w:color w:val="000000"/>
          <w:sz w:val="24"/>
          <w:szCs w:val="24"/>
          <w:u w:val="single"/>
        </w:rPr>
        <w:t>（北京时间）；</w:t>
      </w:r>
    </w:p>
    <w:p w14:paraId="550E37A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w:t>
      </w:r>
      <w:r>
        <w:rPr>
          <w:rFonts w:hint="eastAsia" w:ascii="宋体" w:hAnsi="宋体" w:eastAsia="宋体" w:cs="宋体"/>
          <w:sz w:val="24"/>
          <w:szCs w:val="24"/>
          <w:lang w:val="en-US" w:eastAsia="zh-CN"/>
        </w:rPr>
        <w:t>加密电子响应性文件须在响应性文件提交截止时间前通过“焦作市公共资源交易中心（https://ggzy.jiaozuo.gov.cn/）”网站-交易平台加密上传。</w:t>
      </w:r>
    </w:p>
    <w:p w14:paraId="4A3FB2F7">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6D4F6974">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 xml:space="preserve">2025年 </w:t>
      </w:r>
      <w:r>
        <w:rPr>
          <w:rFonts w:hint="eastAsia" w:ascii="宋体" w:hAnsi="宋体" w:eastAsia="宋体" w:cs="宋体"/>
          <w:b/>
          <w:bCs/>
          <w:color w:val="000000"/>
          <w:sz w:val="24"/>
          <w:szCs w:val="24"/>
          <w:u w:val="single"/>
          <w:lang w:val="en-US" w:eastAsia="zh-CN"/>
        </w:rPr>
        <w:t xml:space="preserve">08 </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22 </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 xml:space="preserve">9 </w:t>
      </w:r>
      <w:r>
        <w:rPr>
          <w:rFonts w:hint="eastAsia" w:ascii="宋体" w:hAnsi="宋体" w:eastAsia="宋体" w:cs="宋体"/>
          <w:b/>
          <w:bCs/>
          <w:color w:val="000000"/>
          <w:sz w:val="24"/>
          <w:szCs w:val="24"/>
          <w:u w:val="single"/>
          <w:lang w:eastAsia="zh-CN"/>
        </w:rPr>
        <w:t>时</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lang w:eastAsia="zh-CN"/>
        </w:rPr>
        <w:t xml:space="preserve">分 </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14:paraId="36315610">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w:t>
      </w:r>
      <w:r>
        <w:rPr>
          <w:rFonts w:hint="eastAsia" w:ascii="宋体" w:hAnsi="宋体" w:eastAsia="宋体" w:cs="宋体"/>
          <w:sz w:val="24"/>
          <w:szCs w:val="24"/>
          <w:u w:val="single"/>
          <w:lang w:val="en-US" w:eastAsia="zh-CN"/>
        </w:rPr>
        <w:t xml:space="preserve"> 二</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室。</w:t>
      </w:r>
    </w:p>
    <w:p w14:paraId="70964B6E">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中国招标投标公共服务平台》、《河南省政府采购网》、《焦作市政府采购网》、《焦作市公共资源交易中心网》、《博爱县公共资源交易中心网》http://ggzy.boai.gov.cn/上发布，招标公告期限为三个工作日。</w:t>
      </w:r>
    </w:p>
    <w:p w14:paraId="71D766C8">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6FC7A352">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5C788614">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（http://ggzy.jiaozuo.gov.cn/BidOpeningHall/bidhall/default/login），按要求解密响应性文件。因文件未及时上传导致投标失败的责任由供应商自行承担，具体要求详见竞争性谈判文件。 平台统一技术服务电话：0512-58188538，服务 QQ：4008503300，服务时间：周一至周日 8：00-17：30。</w:t>
      </w:r>
    </w:p>
    <w:p w14:paraId="65E13D55">
      <w:pPr>
        <w:numPr>
          <w:ilvl w:val="0"/>
          <w:numId w:val="0"/>
        </w:num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无需到现场参加开标会议，无需到达现场提交原件资料。供应商应当在投标截止前，登录远程开标大厅，在线准时参加开标活动并进行文件解密、答疑澄清等。加密电子投标文件须在焦作市公共资源交易中心电子交易平台中加密上传，上传时必须得到电脑“上传成功”的确认回复后方为上传成功。在规定时间内投</w:t>
      </w:r>
      <w:r>
        <w:rPr>
          <w:rFonts w:hint="eastAsia" w:ascii="宋体" w:hAnsi="宋体" w:eastAsia="宋体" w:cs="宋体"/>
          <w:sz w:val="24"/>
          <w:szCs w:val="24"/>
          <w:lang w:val="en-US" w:eastAsia="zh-CN"/>
        </w:rPr>
        <w:t>标文件未解密的供应商，视为放弃投标。</w:t>
      </w:r>
    </w:p>
    <w:p w14:paraId="27DA3630">
      <w:pPr>
        <w:numPr>
          <w:ilvl w:val="0"/>
          <w:numId w:val="0"/>
        </w:num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sz w:val="24"/>
          <w:szCs w:val="24"/>
          <w:lang w:eastAsia="zh-CN"/>
        </w:rPr>
        <w:t>凡对本次采购提出询问，请按以下方式联系</w:t>
      </w:r>
    </w:p>
    <w:p w14:paraId="59792D51">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1、采购人信息：</w:t>
      </w:r>
    </w:p>
    <w:p w14:paraId="246C703F">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采购人：博爱县金城乡人民政府</w:t>
      </w:r>
    </w:p>
    <w:p w14:paraId="0DE3472E">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址：博爱县金城乡西金城村</w:t>
      </w:r>
    </w:p>
    <w:p w14:paraId="579BF362">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联系人：杜旖楠</w:t>
      </w:r>
    </w:p>
    <w:p w14:paraId="4474B3A2">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话：15139170387</w:t>
      </w:r>
    </w:p>
    <w:p w14:paraId="760B081A">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14:paraId="05E78A29">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名  称：河南腾豫工程管理有限公司</w:t>
      </w:r>
    </w:p>
    <w:p w14:paraId="084E85DA">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  址：焦作市博爱县葵城路与和谐路交叉口南100米路东</w:t>
      </w:r>
    </w:p>
    <w:p w14:paraId="1A514885">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联系人：焦会会   </w:t>
      </w:r>
    </w:p>
    <w:p w14:paraId="671FED12">
      <w:pPr>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电  话：18739126576 </w:t>
      </w:r>
    </w:p>
    <w:p w14:paraId="4378BAD9">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3.项目联系方式</w:t>
      </w:r>
    </w:p>
    <w:p w14:paraId="0F43B996">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联系人：杜旖楠</w:t>
      </w:r>
    </w:p>
    <w:p w14:paraId="320DAAB2">
      <w:pPr>
        <w:numPr>
          <w:ilvl w:val="0"/>
          <w:numId w:val="0"/>
        </w:num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电  话：15139170387</w:t>
      </w:r>
    </w:p>
    <w:p w14:paraId="4EC52688">
      <w:pPr>
        <w:autoSpaceDN/>
        <w:spacing w:line="360" w:lineRule="auto"/>
        <w:ind w:firstLine="240" w:firstLineChars="100"/>
        <w:jc w:val="right"/>
        <w:rPr>
          <w:rFonts w:ascii="宋体" w:hAnsi="宋体" w:eastAsia="宋体" w:cs="宋体"/>
          <w:sz w:val="24"/>
          <w:szCs w:val="24"/>
          <w:lang w:eastAsia="zh-CN"/>
        </w:rPr>
      </w:pPr>
    </w:p>
    <w:p w14:paraId="4CF60876">
      <w:pPr>
        <w:autoSpaceDN/>
        <w:spacing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B87C529">
      <w:pPr>
        <w:autoSpaceDN/>
        <w:spacing w:line="360" w:lineRule="auto"/>
        <w:ind w:firstLine="240" w:firstLineChars="100"/>
        <w:jc w:val="right"/>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人：博爱县金城乡人民政府</w:t>
      </w:r>
    </w:p>
    <w:p w14:paraId="305489AF">
      <w:pPr>
        <w:widowControl/>
        <w:autoSpaceDN/>
        <w:spacing w:line="440" w:lineRule="exact"/>
        <w:ind w:left="3762" w:leftChars="1710" w:firstLine="240" w:firstLineChars="100"/>
        <w:jc w:val="right"/>
        <w:rPr>
          <w:rFonts w:ascii="宋体" w:hAnsi="宋体" w:eastAsia="宋体" w:cs="宋体"/>
          <w:sz w:val="24"/>
          <w:szCs w:val="24"/>
        </w:rPr>
      </w:pPr>
      <w:r>
        <w:rPr>
          <w:rFonts w:hint="eastAsia" w:ascii="宋体" w:hAnsi="宋体" w:eastAsia="宋体" w:cs="宋体"/>
          <w:sz w:val="24"/>
          <w:szCs w:val="24"/>
          <w:lang w:eastAsia="zh-CN"/>
        </w:rPr>
        <w:t xml:space="preserve">       代理机构：河南腾豫工程管理有限公司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发布时间：2025年</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p>
    <w:p w14:paraId="7A815D32">
      <w:pPr>
        <w:pStyle w:val="4"/>
        <w:autoSpaceDN/>
        <w:spacing w:line="440" w:lineRule="exact"/>
        <w:ind w:firstLine="2891" w:firstLineChars="800"/>
        <w:jc w:val="both"/>
        <w:rPr>
          <w:rFonts w:ascii="宋体" w:hAnsi="宋体" w:eastAsia="宋体" w:cs="宋体"/>
          <w:b/>
          <w:bCs/>
          <w:sz w:val="36"/>
          <w:szCs w:val="36"/>
        </w:rPr>
      </w:pPr>
      <w:bookmarkStart w:id="4" w:name="_Toc760"/>
      <w:bookmarkStart w:id="5" w:name="_Toc19411"/>
      <w:bookmarkStart w:id="6" w:name="_Toc533668867"/>
      <w:bookmarkStart w:id="7" w:name="_Toc11286"/>
    </w:p>
    <w:p w14:paraId="42A1BC36">
      <w:pPr>
        <w:rPr>
          <w:rFonts w:ascii="宋体" w:hAnsi="宋体" w:eastAsia="宋体" w:cs="宋体"/>
          <w:b/>
          <w:bCs/>
          <w:sz w:val="36"/>
          <w:szCs w:val="36"/>
        </w:rPr>
      </w:pPr>
      <w:r>
        <w:rPr>
          <w:rFonts w:hint="eastAsia" w:ascii="宋体" w:hAnsi="宋体" w:eastAsia="宋体" w:cs="宋体"/>
          <w:b/>
          <w:bCs/>
          <w:sz w:val="36"/>
          <w:szCs w:val="36"/>
        </w:rPr>
        <w:br w:type="page"/>
      </w:r>
    </w:p>
    <w:p w14:paraId="587E609C">
      <w:pPr>
        <w:pStyle w:val="4"/>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lang w:val="en-US" w:eastAsia="zh-CN"/>
        </w:rPr>
        <w:t>谈判</w:t>
      </w:r>
      <w:r>
        <w:rPr>
          <w:rFonts w:hint="eastAsia" w:ascii="宋体" w:hAnsi="宋体" w:eastAsia="宋体" w:cs="宋体"/>
          <w:b/>
          <w:bCs/>
          <w:sz w:val="36"/>
          <w:szCs w:val="36"/>
        </w:rPr>
        <w:t>须知前附表</w:t>
      </w:r>
      <w:bookmarkEnd w:id="4"/>
      <w:bookmarkEnd w:id="5"/>
      <w:bookmarkEnd w:id="6"/>
      <w:bookmarkEnd w:id="7"/>
      <w:bookmarkEnd w:id="8"/>
      <w:bookmarkEnd w:id="9"/>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369E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2B1C9FEE">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3C2774B6">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0C7A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2D2EF38D">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386A6114">
            <w:pPr>
              <w:pStyle w:val="41"/>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项目名称：2025年度博爱县金城乡南里村新建农业服务暨农业仓储（一期）采购项目</w:t>
            </w:r>
          </w:p>
          <w:p w14:paraId="0B7B70BF">
            <w:pPr>
              <w:pStyle w:val="19"/>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20" w:lineRule="exact"/>
              <w:ind w:right="0"/>
              <w:jc w:val="left"/>
              <w:textAlignment w:val="baseline"/>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采购内容：2025年度博爱县金城乡南里村新建农业服务暨农业仓储项目(一期)主要施工内容为:新建农业服务中心一座，地上两层，框架结构，包含土建部分、安装部分及室外地面硬化等。（具体详见谈判文件、施工图纸、工程量清单、补充通知及答疑纪要等包含的全部内容）</w:t>
            </w:r>
          </w:p>
          <w:p w14:paraId="27D02208">
            <w:pPr>
              <w:pStyle w:val="41"/>
              <w:widowControl w:val="0"/>
              <w:pBdr>
                <w:bottom w:val="none" w:color="auto" w:sz="0" w:space="0"/>
              </w:pBdr>
              <w:spacing w:beforeAutospacing="0" w:afterAutospacing="0" w:line="400" w:lineRule="exact"/>
              <w:jc w:val="both"/>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合同履行期限：70日历天</w:t>
            </w:r>
          </w:p>
          <w:p w14:paraId="75240323">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054BDD24">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14:paraId="21149176">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14:paraId="7DB85407">
            <w:pPr>
              <w:widowControl/>
              <w:autoSpaceDE/>
              <w:autoSpaceDN/>
              <w:spacing w:line="440" w:lineRule="exact"/>
              <w:rPr>
                <w:rFonts w:hint="eastAsia" w:ascii="宋体" w:hAnsi="宋体" w:eastAsia="宋体" w:cs="宋体"/>
                <w:sz w:val="24"/>
              </w:rPr>
            </w:pPr>
            <w:r>
              <w:rPr>
                <w:rFonts w:hint="eastAsia" w:ascii="宋体" w:hAnsi="宋体" w:eastAsia="宋体" w:cs="宋体"/>
                <w:sz w:val="24"/>
              </w:rPr>
              <w:t>付款方式：</w:t>
            </w:r>
            <w:r>
              <w:rPr>
                <w:rFonts w:hint="eastAsia" w:ascii="宋体" w:hAnsi="宋体" w:eastAsia="宋体" w:cs="宋体"/>
                <w:color w:val="auto"/>
                <w:sz w:val="24"/>
                <w:lang w:eastAsia="zh-CN"/>
              </w:rPr>
              <w:t>合同签订后，具备开工条件，付合同价款的</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p>
          <w:p w14:paraId="64592189">
            <w:pPr>
              <w:pStyle w:val="41"/>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eastAsia="宋体" w:cs="宋体"/>
                <w:b w:val="0"/>
                <w:color w:val="000000" w:themeColor="text1"/>
                <w:sz w:val="24"/>
                <w:szCs w:val="24"/>
                <w:highlight w:val="none"/>
                <w:lang w:val="en-US" w:eastAsia="zh-CN"/>
              </w:rPr>
            </w:pPr>
            <w:r>
              <w:rPr>
                <w:rFonts w:hint="eastAsia" w:ascii="宋体" w:eastAsia="宋体" w:cs="宋体"/>
                <w:b w:val="0"/>
                <w:color w:val="000000" w:themeColor="text1"/>
                <w:sz w:val="24"/>
                <w:szCs w:val="24"/>
                <w:highlight w:val="none"/>
                <w:lang w:val="en-US" w:eastAsia="zh-CN"/>
              </w:rPr>
              <w:t>注：1、工程竣工后工程款支付以县政府的财政、审计部门和决算审计结果为结算依据。</w:t>
            </w:r>
          </w:p>
          <w:p w14:paraId="4C064EDF">
            <w:pPr>
              <w:widowControl/>
              <w:autoSpaceDE/>
              <w:autoSpaceDN/>
              <w:spacing w:line="440" w:lineRule="exact"/>
              <w:ind w:firstLine="240" w:firstLineChars="100"/>
              <w:rPr>
                <w:rFonts w:hint="eastAsia" w:ascii="宋体" w:hAnsi="宋体" w:eastAsia="宋体" w:cs="宋体"/>
                <w:sz w:val="24"/>
                <w:lang w:eastAsia="zh-CN"/>
              </w:rPr>
            </w:pPr>
            <w:r>
              <w:rPr>
                <w:rFonts w:hint="eastAsia" w:ascii="宋体" w:eastAsia="宋体" w:cs="宋体"/>
                <w:b w:val="0"/>
                <w:color w:val="000000" w:themeColor="text1"/>
                <w:sz w:val="24"/>
                <w:szCs w:val="24"/>
                <w:highlight w:val="none"/>
                <w:lang w:val="en-US" w:eastAsia="zh-CN"/>
              </w:rPr>
              <w:t>2、本项目名称以谈判须知前附表项目名称为准。</w:t>
            </w:r>
          </w:p>
        </w:tc>
      </w:tr>
      <w:tr w14:paraId="1C5E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14:paraId="55AED50E">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70991EED">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上级财政资金</w:t>
            </w:r>
          </w:p>
        </w:tc>
      </w:tr>
      <w:tr w14:paraId="6A7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24A77AB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7C32A4C9">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2F81A107">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40524E4E">
            <w:pPr>
              <w:autoSpaceDN/>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 本项目的特定资格要求：</w:t>
            </w:r>
          </w:p>
          <w:p w14:paraId="675A33FF">
            <w:pPr>
              <w:autoSpaceDN/>
              <w:adjustRightInd w:val="0"/>
              <w:snapToGrid w:val="0"/>
              <w:spacing w:line="360" w:lineRule="auto"/>
              <w:ind w:firstLine="480" w:firstLineChars="200"/>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3.1供应商须具有建筑工程施工总承包叁级及以上资质，</w:t>
            </w:r>
            <w:r>
              <w:rPr>
                <w:rFonts w:hint="eastAsia" w:ascii="宋体" w:hAnsi="宋体" w:eastAsia="宋体" w:cs="宋体"/>
                <w:sz w:val="24"/>
                <w:szCs w:val="24"/>
                <w:lang w:eastAsia="zh-CN"/>
              </w:rPr>
              <w:t>且必须具有独立法人资</w:t>
            </w:r>
            <w:r>
              <w:rPr>
                <w:rFonts w:hint="eastAsia" w:ascii="宋体" w:hAnsi="宋体" w:eastAsia="宋体" w:cs="宋体"/>
                <w:sz w:val="24"/>
                <w:szCs w:val="24"/>
                <w:lang w:val="en-US" w:eastAsia="zh-CN"/>
              </w:rPr>
              <w:t>格，具备有效期范围内的企业营业执照（副本）、安全生产许可证（副本），并在人员、设备、资金等方面具有相应的施工能力；</w:t>
            </w:r>
          </w:p>
          <w:p w14:paraId="0DA73EB0">
            <w:pPr>
              <w:autoSpaceDN/>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06A32AEE">
            <w:pPr>
              <w:autoSpaceDN/>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信誉要求：按照《财政部关于在政府采购活动中查询及使用信用记录有关问题的通知》（财库〔2016〕125号）的要求，根据开标当日“信用中国”网站（www.creditchina.gov.cn）、中国政府采购网（www.ccgp.gov.cn）的信息，对列入失信被执行人、税收违法黑名单、政府采购严重违法失信行为记录名单的供应商，拒绝参与政府采购活动，同时对信用信息查询记录和证据进行打印存档； </w:t>
            </w:r>
          </w:p>
          <w:p w14:paraId="73533C53">
            <w:pPr>
              <w:autoSpaceDN/>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3.4本项目不接受联合体投标；</w:t>
            </w:r>
          </w:p>
          <w:p w14:paraId="63AEFB5E">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3.5资格审查方式：资格后审。</w:t>
            </w:r>
            <w:r>
              <w:rPr>
                <w:rFonts w:hint="eastAsia" w:ascii="宋体" w:hAnsi="宋体" w:eastAsia="宋体" w:cs="宋体"/>
                <w:sz w:val="24"/>
                <w:szCs w:val="24"/>
                <w:lang w:val="en-US" w:eastAsia="zh-CN" w:bidi="ar-SA"/>
              </w:rPr>
              <w:tab/>
            </w:r>
          </w:p>
        </w:tc>
      </w:tr>
      <w:tr w14:paraId="7B42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75F6344C">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0CF03DC2">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rPr>
              <w:t>间：</w:t>
            </w:r>
            <w:r>
              <w:rPr>
                <w:rFonts w:hint="eastAsia" w:ascii="宋体" w:hAnsi="宋体" w:eastAsia="宋体" w:cs="宋体"/>
                <w:b/>
                <w:bCs/>
                <w:color w:val="000000" w:themeColor="text1"/>
                <w:sz w:val="24"/>
                <w:szCs w:val="24"/>
                <w:u w:val="single"/>
                <w:lang w:eastAsia="zh-CN"/>
              </w:rPr>
              <w:t>2025 年</w:t>
            </w:r>
            <w:r>
              <w:rPr>
                <w:rFonts w:hint="eastAsia" w:ascii="宋体" w:hAnsi="宋体" w:eastAsia="宋体" w:cs="宋体"/>
                <w:b/>
                <w:bCs/>
                <w:color w:val="000000" w:themeColor="text1"/>
                <w:sz w:val="24"/>
                <w:szCs w:val="24"/>
                <w:u w:val="single"/>
                <w:lang w:val="en-US" w:eastAsia="zh-CN"/>
              </w:rPr>
              <w:t>08</w:t>
            </w:r>
            <w:r>
              <w:rPr>
                <w:rFonts w:hint="eastAsia" w:ascii="宋体" w:hAnsi="宋体" w:eastAsia="宋体" w:cs="宋体"/>
                <w:b/>
                <w:bCs/>
                <w:color w:val="000000" w:themeColor="text1"/>
                <w:sz w:val="24"/>
                <w:szCs w:val="24"/>
                <w:u w:val="single"/>
                <w:lang w:eastAsia="zh-CN"/>
              </w:rPr>
              <w:t>月</w:t>
            </w:r>
            <w:r>
              <w:rPr>
                <w:rFonts w:hint="eastAsia" w:ascii="宋体" w:hAnsi="宋体" w:eastAsia="宋体" w:cs="宋体"/>
                <w:b/>
                <w:bCs/>
                <w:color w:val="000000" w:themeColor="text1"/>
                <w:sz w:val="24"/>
                <w:szCs w:val="24"/>
                <w:u w:val="single"/>
                <w:lang w:val="en-US" w:eastAsia="zh-CN"/>
              </w:rPr>
              <w:t>18</w:t>
            </w:r>
            <w:r>
              <w:rPr>
                <w:rFonts w:hint="eastAsia" w:ascii="宋体" w:hAnsi="宋体" w:eastAsia="宋体" w:cs="宋体"/>
                <w:b/>
                <w:bCs/>
                <w:color w:val="000000" w:themeColor="text1"/>
                <w:sz w:val="24"/>
                <w:szCs w:val="24"/>
                <w:u w:val="single"/>
                <w:lang w:eastAsia="zh-CN"/>
              </w:rPr>
              <w:t>日至2025 年</w:t>
            </w:r>
            <w:r>
              <w:rPr>
                <w:rFonts w:hint="eastAsia" w:ascii="宋体" w:hAnsi="宋体" w:eastAsia="宋体" w:cs="宋体"/>
                <w:b/>
                <w:bCs/>
                <w:color w:val="000000" w:themeColor="text1"/>
                <w:sz w:val="24"/>
                <w:szCs w:val="24"/>
                <w:u w:val="single"/>
                <w:lang w:val="en-US" w:eastAsia="zh-CN"/>
              </w:rPr>
              <w:t>08</w:t>
            </w:r>
            <w:r>
              <w:rPr>
                <w:rFonts w:hint="eastAsia" w:ascii="宋体" w:hAnsi="宋体" w:eastAsia="宋体" w:cs="宋体"/>
                <w:b/>
                <w:bCs/>
                <w:color w:val="000000" w:themeColor="text1"/>
                <w:sz w:val="24"/>
                <w:szCs w:val="24"/>
                <w:u w:val="single"/>
                <w:lang w:eastAsia="zh-CN"/>
              </w:rPr>
              <w:t>月</w:t>
            </w:r>
            <w:r>
              <w:rPr>
                <w:rFonts w:hint="eastAsia" w:ascii="宋体" w:hAnsi="宋体" w:eastAsia="宋体" w:cs="宋体"/>
                <w:b/>
                <w:bCs/>
                <w:color w:val="000000" w:themeColor="text1"/>
                <w:sz w:val="24"/>
                <w:szCs w:val="24"/>
                <w:u w:val="single"/>
                <w:lang w:val="en-US" w:eastAsia="zh-CN"/>
              </w:rPr>
              <w:t>20</w:t>
            </w:r>
            <w:r>
              <w:rPr>
                <w:rFonts w:hint="eastAsia" w:ascii="宋体" w:hAnsi="宋体" w:eastAsia="宋体" w:cs="宋体"/>
                <w:b/>
                <w:bCs/>
                <w:color w:val="000000" w:themeColor="text1"/>
                <w:sz w:val="24"/>
                <w:szCs w:val="24"/>
                <w:u w:val="single"/>
                <w:lang w:eastAsia="zh-CN"/>
              </w:rPr>
              <w:t>日</w:t>
            </w:r>
            <w:r>
              <w:rPr>
                <w:rFonts w:hint="eastAsia" w:ascii="宋体" w:hAnsi="宋体" w:eastAsia="宋体" w:cs="宋体"/>
                <w:b/>
                <w:bCs/>
                <w:color w:val="000000" w:themeColor="text1"/>
                <w:sz w:val="24"/>
                <w:szCs w:val="24"/>
                <w:lang w:eastAsia="zh-CN"/>
              </w:rPr>
              <w:t>（北京时间）；</w:t>
            </w:r>
          </w:p>
          <w:p w14:paraId="487C5BFF">
            <w:pPr>
              <w:pStyle w:val="37"/>
              <w:rPr>
                <w:rFonts w:hAnsi="宋体"/>
              </w:rPr>
            </w:pPr>
            <w:r>
              <w:rPr>
                <w:rFonts w:hAnsi="宋体"/>
              </w:rPr>
              <w:t>地点：</w:t>
            </w:r>
            <w:r>
              <w:rPr>
                <w:rFonts w:hint="eastAsia" w:hAnsi="宋体"/>
              </w:rPr>
              <w:t>焦作市公共资源交易中心网站会员系统</w:t>
            </w:r>
            <w:r>
              <w:rPr>
                <w:rFonts w:hAnsi="宋体"/>
              </w:rPr>
              <w:t>；</w:t>
            </w:r>
          </w:p>
          <w:p w14:paraId="72AE4BAB">
            <w:pPr>
              <w:pStyle w:val="37"/>
              <w:rPr>
                <w:rFonts w:hAnsi="宋体"/>
              </w:rPr>
            </w:pPr>
            <w:r>
              <w:rPr>
                <w:rFonts w:hAnsi="宋体"/>
              </w:rPr>
              <w:t>方式：</w:t>
            </w:r>
            <w:r>
              <w:rPr>
                <w:rFonts w:hint="eastAsia" w:hAnsi="宋体"/>
              </w:rPr>
              <w:t>凡有意参加投标者，请登录焦作市公共资源交易中心官网站进行网上下载谈判文件。未通过会员系统完成下载文件，响应性文件视为无效（联系电话：0391-3568920，QQ：232850725、361532918（群））</w:t>
            </w:r>
            <w:r>
              <w:rPr>
                <w:rFonts w:hAnsi="宋体"/>
              </w:rPr>
              <w:t>。</w:t>
            </w:r>
          </w:p>
          <w:p w14:paraId="15466357">
            <w:pPr>
              <w:pStyle w:val="37"/>
              <w:rPr>
                <w:rFonts w:hAnsi="宋体"/>
              </w:rPr>
            </w:pPr>
            <w:r>
              <w:rPr>
                <w:rFonts w:hint="eastAsia" w:hAnsi="宋体"/>
                <w:lang w:val="en-US" w:eastAsia="zh-CN"/>
              </w:rPr>
              <w:t>售价：0元</w:t>
            </w:r>
          </w:p>
        </w:tc>
      </w:tr>
      <w:tr w14:paraId="652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665A604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073B5674">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bCs/>
                <w:sz w:val="24"/>
                <w:szCs w:val="24"/>
                <w:lang w:eastAsia="zh-CN"/>
              </w:rPr>
            </w:pPr>
            <w:r>
              <w:rPr>
                <w:rFonts w:ascii="宋体" w:eastAsia="宋体" w:cs="宋体"/>
                <w:b w:val="0"/>
                <w:bCs/>
                <w:sz w:val="24"/>
                <w:szCs w:val="24"/>
                <w:lang w:eastAsia="zh-CN"/>
              </w:rPr>
              <w:t>谈判文件份数：加密的电子投标文件壹份（jztf 格式在指定位置上传）； 自备非加密的电子投标文件一份，如有紧急情况，在不见面开标按要求上传。</w:t>
            </w:r>
          </w:p>
          <w:p w14:paraId="20C53136">
            <w:pPr>
              <w:pStyle w:val="41"/>
              <w:widowControl w:val="0"/>
              <w:pBdr>
                <w:bottom w:val="none" w:color="auto" w:sz="0" w:space="0"/>
              </w:pBdr>
              <w:spacing w:beforeAutospacing="0" w:afterAutospacing="0" w:line="400" w:lineRule="exact"/>
              <w:ind w:firstLine="240" w:firstLineChars="100"/>
              <w:jc w:val="both"/>
              <w:textAlignment w:val="auto"/>
              <w:rPr>
                <w:rFonts w:hint="eastAsia" w:ascii="宋体" w:eastAsia="宋体" w:cs="宋体"/>
                <w:b w:val="0"/>
                <w:bCs/>
                <w:sz w:val="24"/>
                <w:szCs w:val="24"/>
                <w:lang w:val="en-US" w:eastAsia="zh-CN"/>
              </w:rPr>
            </w:pPr>
            <w:r>
              <w:rPr>
                <w:rFonts w:hint="eastAsia" w:ascii="宋体" w:eastAsia="宋体" w:cs="宋体"/>
                <w:b w:val="0"/>
                <w:bCs/>
                <w:sz w:val="24"/>
                <w:szCs w:val="24"/>
                <w:lang w:val="en-US" w:eastAsia="zh-CN"/>
              </w:rPr>
              <w:t>投标保证金：无</w:t>
            </w:r>
          </w:p>
          <w:p w14:paraId="626D4D4B">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bCs/>
                <w:sz w:val="24"/>
                <w:szCs w:val="24"/>
                <w:lang w:eastAsia="zh-CN"/>
              </w:rPr>
            </w:pPr>
            <w:r>
              <w:rPr>
                <w:rFonts w:hint="eastAsia" w:ascii="宋体" w:eastAsia="宋体" w:cs="宋体"/>
                <w:b w:val="0"/>
                <w:bCs/>
                <w:sz w:val="24"/>
                <w:szCs w:val="24"/>
                <w:lang w:val="en-US" w:eastAsia="zh-CN"/>
              </w:rPr>
              <w:t>履约保证金：无</w:t>
            </w:r>
          </w:p>
        </w:tc>
      </w:tr>
      <w:tr w14:paraId="692E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09BF3F28">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6F104F38">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rPr>
              <w:t>：</w:t>
            </w:r>
            <w:r>
              <w:rPr>
                <w:rFonts w:hint="eastAsia" w:ascii="宋体" w:eastAsia="宋体" w:cs="宋体"/>
                <w:bCs/>
                <w:color w:val="000000" w:themeColor="text1"/>
                <w:sz w:val="24"/>
                <w:szCs w:val="24"/>
                <w:u w:val="single"/>
                <w:lang w:eastAsia="zh-CN"/>
              </w:rPr>
              <w:t xml:space="preserve">2025 年 </w:t>
            </w:r>
            <w:r>
              <w:rPr>
                <w:rFonts w:hint="eastAsia" w:ascii="宋体" w:eastAsia="宋体" w:cs="宋体"/>
                <w:bCs/>
                <w:color w:val="000000" w:themeColor="text1"/>
                <w:sz w:val="24"/>
                <w:szCs w:val="24"/>
                <w:u w:val="single"/>
                <w:lang w:val="en-US" w:eastAsia="zh-CN"/>
              </w:rPr>
              <w:t>8</w:t>
            </w:r>
            <w:r>
              <w:rPr>
                <w:rFonts w:hint="eastAsia" w:ascii="宋体" w:eastAsia="宋体" w:cs="宋体"/>
                <w:bCs/>
                <w:color w:val="000000" w:themeColor="text1"/>
                <w:sz w:val="24"/>
                <w:szCs w:val="24"/>
                <w:u w:val="single"/>
                <w:lang w:eastAsia="zh-CN"/>
              </w:rPr>
              <w:t>月</w:t>
            </w:r>
            <w:r>
              <w:rPr>
                <w:rFonts w:hint="eastAsia" w:ascii="宋体" w:eastAsia="宋体" w:cs="宋体"/>
                <w:bCs/>
                <w:color w:val="000000" w:themeColor="text1"/>
                <w:sz w:val="24"/>
                <w:szCs w:val="24"/>
                <w:u w:val="single"/>
                <w:lang w:val="en-US" w:eastAsia="zh-CN"/>
              </w:rPr>
              <w:t xml:space="preserve"> 22 </w:t>
            </w:r>
            <w:r>
              <w:rPr>
                <w:rFonts w:hint="eastAsia" w:ascii="宋体" w:eastAsia="宋体" w:cs="宋体"/>
                <w:bCs/>
                <w:color w:val="000000" w:themeColor="text1"/>
                <w:sz w:val="24"/>
                <w:szCs w:val="24"/>
                <w:u w:val="single"/>
                <w:lang w:eastAsia="zh-CN"/>
              </w:rPr>
              <w:t>日</w:t>
            </w:r>
            <w:r>
              <w:rPr>
                <w:rFonts w:hint="eastAsia" w:ascii="宋体" w:eastAsia="宋体" w:cs="宋体"/>
                <w:bCs/>
                <w:color w:val="000000" w:themeColor="text1"/>
                <w:sz w:val="24"/>
                <w:szCs w:val="24"/>
                <w:u w:val="single"/>
                <w:lang w:val="en-US" w:eastAsia="zh-CN"/>
              </w:rPr>
              <w:t xml:space="preserve"> 9 </w:t>
            </w:r>
            <w:r>
              <w:rPr>
                <w:rFonts w:hint="eastAsia" w:ascii="宋体" w:eastAsia="宋体" w:cs="宋体"/>
                <w:bCs/>
                <w:color w:val="000000" w:themeColor="text1"/>
                <w:sz w:val="24"/>
                <w:szCs w:val="24"/>
                <w:u w:val="single"/>
                <w:lang w:eastAsia="zh-CN"/>
              </w:rPr>
              <w:t xml:space="preserve">时 </w:t>
            </w:r>
            <w:r>
              <w:rPr>
                <w:rFonts w:hint="eastAsia" w:ascii="宋体" w:eastAsia="宋体" w:cs="宋体"/>
                <w:bCs/>
                <w:color w:val="000000" w:themeColor="text1"/>
                <w:sz w:val="24"/>
                <w:szCs w:val="24"/>
                <w:u w:val="single"/>
                <w:lang w:val="en-US" w:eastAsia="zh-CN"/>
              </w:rPr>
              <w:t>00</w:t>
            </w:r>
            <w:r>
              <w:rPr>
                <w:rFonts w:hint="eastAsia" w:ascii="宋体" w:eastAsia="宋体" w:cs="宋体"/>
                <w:bCs/>
                <w:color w:val="000000" w:themeColor="text1"/>
                <w:sz w:val="24"/>
                <w:szCs w:val="24"/>
                <w:u w:val="single"/>
                <w:lang w:eastAsia="zh-CN"/>
              </w:rPr>
              <w:t>分（北京时间）；</w:t>
            </w:r>
          </w:p>
          <w:p w14:paraId="4DBF0E8F">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hAnsi="宋体" w:eastAsia="宋体" w:cs="宋体"/>
                <w:b w:val="0"/>
                <w:bCs w:val="0"/>
                <w:color w:val="000000" w:themeColor="text1"/>
                <w:sz w:val="24"/>
                <w:szCs w:val="24"/>
                <w:highlight w:val="none"/>
              </w:rPr>
              <w:t>响应文件递交地点：加密电子响应文件须在文件提交截止时间前通过“焦作市公共资源交易中心（https://ggzy.jiaozuo.gov.cn/）”网站-交易平台加密上传</w:t>
            </w:r>
            <w:r>
              <w:rPr>
                <w:rFonts w:hint="eastAsia" w:ascii="宋体" w:hAnsi="宋体" w:eastAsia="宋体" w:cs="宋体"/>
                <w:b w:val="0"/>
                <w:bCs w:val="0"/>
                <w:color w:val="000000" w:themeColor="text1"/>
                <w:sz w:val="24"/>
                <w:szCs w:val="24"/>
                <w:highlight w:val="none"/>
                <w:lang w:eastAsia="zh-CN"/>
              </w:rPr>
              <w:t>。</w:t>
            </w:r>
          </w:p>
        </w:tc>
      </w:tr>
      <w:tr w14:paraId="5166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29B4D25C">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5648D8ED">
            <w:pPr>
              <w:widowControl/>
              <w:spacing w:line="440" w:lineRule="exact"/>
              <w:rPr>
                <w:rFonts w:ascii="宋体" w:hAnsi="宋体" w:eastAsia="宋体" w:cs="宋体"/>
                <w:sz w:val="24"/>
                <w:szCs w:val="24"/>
              </w:rPr>
            </w:pPr>
            <w:r>
              <w:rPr>
                <w:rFonts w:hint="eastAsia" w:ascii="宋体" w:hAnsi="宋体" w:eastAsia="宋体" w:cs="宋体"/>
                <w:sz w:val="24"/>
                <w:szCs w:val="24"/>
              </w:rPr>
              <w:t>招标答疑: 本项目不再统一召开答疑会，如有疑问请与</w:t>
            </w:r>
            <w:r>
              <w:rPr>
                <w:rFonts w:hint="eastAsia" w:ascii="宋体" w:hAnsi="宋体" w:eastAsia="宋体" w:cs="宋体"/>
                <w:sz w:val="24"/>
                <w:szCs w:val="24"/>
                <w:lang w:eastAsia="zh-CN"/>
              </w:rPr>
              <w:t>博爱县金城乡人民政府</w:t>
            </w:r>
            <w:r>
              <w:rPr>
                <w:rFonts w:hint="eastAsia" w:ascii="宋体" w:hAnsi="宋体" w:eastAsia="宋体" w:cs="宋体"/>
                <w:sz w:val="24"/>
                <w:szCs w:val="24"/>
              </w:rPr>
              <w:t>和</w:t>
            </w:r>
            <w:r>
              <w:rPr>
                <w:rFonts w:hint="eastAsia" w:ascii="宋体" w:hAnsi="宋体" w:eastAsia="宋体" w:cs="宋体"/>
                <w:sz w:val="24"/>
                <w:szCs w:val="24"/>
                <w:lang w:val="en-US" w:eastAsia="zh-CN"/>
              </w:rPr>
              <w:t>河南腾豫工程管理有限公司</w:t>
            </w:r>
            <w:r>
              <w:rPr>
                <w:rFonts w:hint="eastAsia" w:ascii="宋体" w:hAnsi="宋体" w:eastAsia="宋体" w:cs="宋体"/>
                <w:sz w:val="24"/>
                <w:szCs w:val="24"/>
              </w:rPr>
              <w:t>联系。</w:t>
            </w:r>
          </w:p>
        </w:tc>
      </w:tr>
      <w:tr w14:paraId="313B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571CE2B6">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5CF51B7C">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45A14312">
            <w:pPr>
              <w:adjustRightInd w:val="0"/>
              <w:spacing w:before="50" w:line="400" w:lineRule="exact"/>
              <w:ind w:right="35"/>
              <w:rPr>
                <w:rFonts w:ascii="宋体" w:hAnsi="宋体" w:eastAsia="宋体" w:cs="宋体"/>
                <w:b/>
                <w:sz w:val="24"/>
                <w:szCs w:val="24"/>
              </w:rPr>
            </w:pPr>
            <w:r>
              <w:rPr>
                <w:rFonts w:hint="eastAsia" w:ascii="宋体" w:hAnsi="宋体" w:eastAsia="宋体" w:cs="宋体"/>
                <w:bCs/>
                <w:color w:val="000000" w:themeColor="text1"/>
                <w:sz w:val="24"/>
                <w:szCs w:val="24"/>
                <w:lang w:eastAsia="zh-CN"/>
              </w:rPr>
              <w:t>开标地点：</w:t>
            </w:r>
            <w:r>
              <w:rPr>
                <w:rFonts w:hint="eastAsia" w:ascii="宋体" w:hAnsi="宋体" w:eastAsia="宋体" w:cs="宋体"/>
                <w:color w:val="000000" w:themeColor="text1"/>
                <w:sz w:val="24"/>
                <w:szCs w:val="24"/>
              </w:rPr>
              <w:t>博爱县公共资源交易中心二楼不见面开标</w:t>
            </w:r>
            <w:r>
              <w:rPr>
                <w:rFonts w:hint="eastAsia" w:ascii="宋体" w:hAnsi="宋体" w:eastAsia="宋体" w:cs="宋体"/>
                <w:color w:val="000000" w:themeColor="text1"/>
                <w:sz w:val="24"/>
                <w:szCs w:val="24"/>
                <w:lang w:val="en-US" w:eastAsia="zh-CN"/>
              </w:rPr>
              <w:t>二</w:t>
            </w:r>
            <w:r>
              <w:rPr>
                <w:rFonts w:hint="eastAsia" w:ascii="宋体" w:hAnsi="宋体" w:eastAsia="宋体" w:cs="宋体"/>
                <w:color w:val="000000" w:themeColor="text1"/>
                <w:sz w:val="24"/>
                <w:szCs w:val="24"/>
              </w:rPr>
              <w:t>室</w:t>
            </w:r>
          </w:p>
        </w:tc>
      </w:tr>
      <w:tr w14:paraId="45BB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46FB5292">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2E31B7BD">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递交投标文件</w:t>
            </w:r>
            <w:r>
              <w:rPr>
                <w:rFonts w:hint="eastAsia" w:ascii="宋体" w:hAnsi="宋体" w:eastAsia="宋体" w:cs="宋体"/>
                <w:color w:val="000000" w:themeColor="text1"/>
                <w:sz w:val="24"/>
                <w:szCs w:val="24"/>
                <w:highlight w:val="none"/>
                <w:lang w:eastAsia="zh-CN"/>
              </w:rPr>
              <w:t>方式：</w:t>
            </w:r>
          </w:p>
          <w:p w14:paraId="60D9CCD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14:paraId="60E783F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（1）电子投标文件的递交</w:t>
            </w:r>
          </w:p>
          <w:p w14:paraId="1BCB8A1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a、各供应商应在投标截止时间前上传加密的电子投标文件</w:t>
            </w:r>
          </w:p>
          <w:p w14:paraId="23CC1C94">
            <w:pPr>
              <w:pStyle w:val="14"/>
              <w:keepNext w:val="0"/>
              <w:keepLines w:val="0"/>
              <w:pageBreakBefore w:val="0"/>
              <w:shd w:val="clear"/>
              <w:kinsoku/>
              <w:wordWrap/>
              <w:overflowPunct/>
              <w:topLinePunct w:val="0"/>
              <w:bidi w:val="0"/>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（.jztf 格式）到指定位置。上传时必须得到电脑“上传成功”的确认回复。请供应商在上传时认真检查上传投标文件是否完整、正确。</w:t>
            </w:r>
          </w:p>
          <w:p w14:paraId="4CEA3C54">
            <w:pPr>
              <w:pStyle w:val="14"/>
              <w:spacing w:line="360" w:lineRule="exact"/>
              <w:jc w:val="both"/>
              <w:rPr>
                <w:rFonts w:hAnsi="宋体" w:eastAsia="宋体" w:cs="宋体"/>
                <w:sz w:val="24"/>
                <w:szCs w:val="24"/>
                <w:lang w:eastAsia="zh-CN"/>
              </w:rPr>
            </w:pPr>
            <w:r>
              <w:rPr>
                <w:rFonts w:hint="eastAsia" w:ascii="宋体" w:hAnsi="宋体" w:eastAsia="宋体" w:cs="宋体"/>
                <w:color w:val="000000" w:themeColor="text1"/>
                <w:sz w:val="24"/>
                <w:szCs w:val="24"/>
                <w:highlight w:val="none"/>
                <w:lang w:eastAsia="zh-CN"/>
              </w:rPr>
              <w:t>b、如系统故故障需上传非加密文件时，供应商应按照招标人指示将非加密文件递交给招标人。</w:t>
            </w:r>
          </w:p>
        </w:tc>
      </w:tr>
      <w:tr w14:paraId="6F5C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3C5438C3">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76CE5BDC">
            <w:pPr>
              <w:pStyle w:val="59"/>
              <w:spacing w:before="121" w:line="218" w:lineRule="auto"/>
              <w:rPr>
                <w:color w:val="171616" w:themeColor="background2" w:themeShade="19"/>
              </w:rPr>
            </w:pPr>
            <w:r>
              <w:rPr>
                <w:b/>
                <w:bCs/>
                <w:spacing w:val="-3"/>
              </w:rPr>
              <w:t>控制价</w:t>
            </w:r>
            <w:r>
              <w:rPr>
                <w:b/>
                <w:bCs/>
                <w:color w:val="171616" w:themeColor="background2" w:themeShade="19"/>
                <w:spacing w:val="-3"/>
              </w:rPr>
              <w:t>：</w:t>
            </w:r>
            <w:r>
              <w:rPr>
                <w:color w:val="171616" w:themeColor="background2" w:themeShade="19"/>
                <w:spacing w:val="-81"/>
              </w:rPr>
              <w:t xml:space="preserve"> </w:t>
            </w:r>
            <w:r>
              <w:rPr>
                <w:b/>
                <w:bCs/>
                <w:color w:val="171616" w:themeColor="background2" w:themeShade="19"/>
                <w:spacing w:val="-3"/>
              </w:rPr>
              <w:t>￥</w:t>
            </w:r>
            <w:r>
              <w:rPr>
                <w:rFonts w:hint="eastAsia"/>
                <w:b/>
                <w:bCs/>
                <w:color w:val="171616" w:themeColor="background2" w:themeShade="19"/>
                <w:spacing w:val="-3"/>
                <w:lang w:val="en-US" w:eastAsia="zh-CN"/>
              </w:rPr>
              <w:t>1896595.01</w:t>
            </w:r>
            <w:r>
              <w:rPr>
                <w:b/>
                <w:bCs/>
                <w:color w:val="171616" w:themeColor="background2" w:themeShade="19"/>
                <w:spacing w:val="-3"/>
              </w:rPr>
              <w:t>元（大写：</w:t>
            </w:r>
            <w:r>
              <w:rPr>
                <w:rFonts w:hint="eastAsia"/>
                <w:b/>
                <w:bCs/>
                <w:color w:val="171616" w:themeColor="background2" w:themeShade="19"/>
                <w:spacing w:val="-3"/>
                <w:lang w:val="en-US" w:eastAsia="zh-CN"/>
              </w:rPr>
              <w:t>壹佰捌拾玖万陆仟伍佰玖拾伍元零壹分</w:t>
            </w:r>
            <w:r>
              <w:rPr>
                <w:b/>
                <w:bCs/>
                <w:color w:val="171616" w:themeColor="background2" w:themeShade="19"/>
                <w:spacing w:val="-3"/>
              </w:rPr>
              <w:t>）</w:t>
            </w:r>
          </w:p>
          <w:p w14:paraId="7A5A32AE">
            <w:pPr>
              <w:pStyle w:val="14"/>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1、供应商的投标报价高于招标控制价的视为无效报价，其投标予以拒绝；</w:t>
            </w:r>
          </w:p>
          <w:p w14:paraId="6D2C8249">
            <w:pPr>
              <w:pStyle w:val="14"/>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2、当成交人的投标报价高于控制价的92%时，该成交人的成交价按控制价的92%执行。</w:t>
            </w:r>
          </w:p>
          <w:p w14:paraId="2A28EE1D">
            <w:pPr>
              <w:pStyle w:val="14"/>
              <w:keepNext w:val="0"/>
              <w:keepLines w:val="0"/>
              <w:pageBreakBefore w:val="0"/>
              <w:shd w:val="clear"/>
              <w:kinsoku/>
              <w:wordWrap/>
              <w:overflowPunct/>
              <w:topLinePunct w:val="0"/>
              <w:autoSpaceDE w:val="0"/>
              <w:bidi w:val="0"/>
              <w:snapToGrid/>
              <w:spacing w:before="0" w:after="0" w:line="360" w:lineRule="auto"/>
              <w:ind w:left="0" w:right="0" w:firstLine="240" w:firstLineChars="100"/>
              <w:jc w:val="both"/>
              <w:textAlignment w:val="auto"/>
              <w:rPr>
                <w:rFonts w:hAnsi="宋体" w:eastAsia="宋体" w:cs="宋体"/>
                <w:sz w:val="24"/>
                <w:szCs w:val="24"/>
                <w:lang w:eastAsia="zh-CN"/>
              </w:rPr>
            </w:pPr>
            <w:r>
              <w:rPr>
                <w:rFonts w:hint="eastAsia" w:ascii="宋体" w:hAnsi="宋体" w:eastAsia="宋体" w:cs="宋体"/>
                <w:color w:val="000000" w:themeColor="text1"/>
                <w:sz w:val="24"/>
                <w:szCs w:val="24"/>
                <w:highlight w:val="none"/>
                <w:lang w:val="en-US" w:eastAsia="zh-CN"/>
              </w:rPr>
              <w:t>3、最终报价明显低于其他谈判报价，使得其谈判报价可能低于其个别成本的，谈 判小组根据谈判文件的规定对该单位发出质疑，要求该投标单位在规定时间内做出书面说明并提供相关证明材料。</w:t>
            </w:r>
          </w:p>
        </w:tc>
      </w:tr>
      <w:tr w14:paraId="37B0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4030C9C0">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6B9E75AB">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62B5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7A72EC0B">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308A1E8A">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采购人：博爱县金城乡人民政府  </w:t>
            </w:r>
          </w:p>
          <w:p w14:paraId="011C5A03">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联系人：杜旖楠 </w:t>
            </w:r>
          </w:p>
          <w:p w14:paraId="3BC45DC9">
            <w:pPr>
              <w:adjustRightInd w:val="0"/>
              <w:snapToGrid w:val="0"/>
              <w:spacing w:line="460" w:lineRule="exac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联系电话：15139170387 </w:t>
            </w:r>
          </w:p>
          <w:p w14:paraId="705E15E5">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联系地址：博爱县金城乡西金城村</w:t>
            </w:r>
          </w:p>
          <w:p w14:paraId="1DD257BD">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采购代理机构：河南腾豫工程管理有限公司</w:t>
            </w:r>
          </w:p>
          <w:p w14:paraId="7FF2658D">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联系人：焦会会    </w:t>
            </w:r>
          </w:p>
          <w:p w14:paraId="20213A9B">
            <w:pPr>
              <w:widowControl/>
              <w:spacing w:line="460" w:lineRule="exact"/>
              <w:jc w:val="left"/>
              <w:rPr>
                <w:rFonts w:hint="eastAsia" w:ascii="宋体" w:hAnsi="宋体" w:eastAsia="宋体" w:cs="宋体"/>
                <w:color w:val="000000" w:themeColor="text1"/>
                <w:sz w:val="24"/>
                <w:szCs w:val="24"/>
                <w:highlight w:val="none"/>
                <w:lang w:val="en-US" w:eastAsia="zh-CN" w:bidi="ar-SA"/>
              </w:rPr>
            </w:pPr>
            <w:r>
              <w:rPr>
                <w:rFonts w:hint="eastAsia" w:ascii="宋体" w:hAnsi="宋体" w:eastAsia="宋体" w:cs="宋体"/>
                <w:color w:val="000000" w:themeColor="text1"/>
                <w:sz w:val="24"/>
                <w:szCs w:val="24"/>
                <w:highlight w:val="none"/>
                <w:lang w:val="en-US" w:eastAsia="zh-CN" w:bidi="ar-SA"/>
              </w:rPr>
              <w:t xml:space="preserve">联系电话：18739126576    </w:t>
            </w:r>
          </w:p>
          <w:p w14:paraId="5FFA6804">
            <w:pPr>
              <w:pStyle w:val="14"/>
              <w:spacing w:line="360" w:lineRule="exact"/>
              <w:jc w:val="both"/>
              <w:rPr>
                <w:rFonts w:hAnsi="宋体" w:eastAsia="宋体" w:cs="宋体"/>
                <w:sz w:val="24"/>
                <w:szCs w:val="24"/>
                <w:lang w:eastAsia="zh-CN"/>
              </w:rPr>
            </w:pPr>
            <w:r>
              <w:rPr>
                <w:rFonts w:hint="eastAsia" w:ascii="宋体" w:hAnsi="宋体" w:eastAsia="宋体" w:cs="宋体"/>
                <w:color w:val="000000" w:themeColor="text1"/>
                <w:sz w:val="24"/>
                <w:szCs w:val="24"/>
                <w:highlight w:val="none"/>
                <w:lang w:val="en-US" w:eastAsia="zh-CN" w:bidi="ar-SA"/>
              </w:rPr>
              <w:t>联系地址：焦作市博爱县葵城路与和谐路交叉口南100米路东</w:t>
            </w:r>
          </w:p>
        </w:tc>
      </w:tr>
      <w:tr w14:paraId="0696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4183C4A5">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0E50D5CF">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代理服务费：依据预算金额参照豫招协[2023]002号《河南省招标代理服务收费指导意见》中的标准，由成交人在领取成交通知书前，向代理机构足额缴纳。</w:t>
            </w:r>
          </w:p>
        </w:tc>
      </w:tr>
      <w:tr w14:paraId="3A5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15A1AE54">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1ADC7EEC">
            <w:pPr>
              <w:pStyle w:val="41"/>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4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rPr>
            </w:pPr>
            <w:r>
              <w:rPr>
                <w:rFonts w:hint="eastAsia" w:ascii="宋体" w:hAnsi="宋体" w:eastAsia="宋体" w:cs="宋体"/>
                <w:b w:val="0"/>
                <w:color w:val="000000" w:themeColor="text1"/>
                <w:kern w:val="2"/>
                <w:sz w:val="24"/>
                <w:szCs w:val="24"/>
                <w:highlight w:val="none"/>
              </w:rPr>
              <w:t>采用电子版工程量清单报价的</w:t>
            </w:r>
            <w:r>
              <w:rPr>
                <w:rFonts w:hint="eastAsia" w:ascii="宋体" w:eastAsia="宋体" w:cs="宋体"/>
                <w:b w:val="0"/>
                <w:color w:val="000000" w:themeColor="text1"/>
                <w:kern w:val="2"/>
                <w:sz w:val="24"/>
                <w:szCs w:val="24"/>
                <w:highlight w:val="none"/>
                <w:lang w:eastAsia="zh-CN"/>
              </w:rPr>
              <w:t>，</w:t>
            </w:r>
            <w:r>
              <w:rPr>
                <w:rFonts w:hint="eastAsia" w:ascii="宋体" w:eastAsia="宋体" w:cs="宋体"/>
                <w:b w:val="0"/>
                <w:color w:val="000000" w:themeColor="text1"/>
                <w:kern w:val="2"/>
                <w:sz w:val="24"/>
                <w:szCs w:val="24"/>
                <w:highlight w:val="none"/>
                <w:lang w:val="en-US" w:eastAsia="zh-CN"/>
              </w:rPr>
              <w:t>供应商须按谈判文件要求签字盖章。</w:t>
            </w:r>
            <w:r>
              <w:rPr>
                <w:rFonts w:hint="eastAsia" w:ascii="宋体" w:hAnsi="宋体" w:eastAsia="宋体" w:cs="宋体"/>
                <w:b w:val="0"/>
                <w:color w:val="000000" w:themeColor="text1"/>
                <w:kern w:val="2"/>
                <w:sz w:val="24"/>
                <w:szCs w:val="24"/>
                <w:highlight w:val="none"/>
              </w:rPr>
              <w:t>如本单位无造价人员，应委托中介机构编制工程量清单报价并</w:t>
            </w:r>
            <w:r>
              <w:rPr>
                <w:rFonts w:hint="eastAsia" w:ascii="宋体" w:eastAsia="宋体" w:cs="宋体"/>
                <w:b w:val="0"/>
                <w:color w:val="000000" w:themeColor="text1"/>
                <w:kern w:val="2"/>
                <w:sz w:val="24"/>
                <w:szCs w:val="24"/>
                <w:highlight w:val="none"/>
                <w:lang w:val="en-US" w:eastAsia="zh-CN"/>
              </w:rPr>
              <w:t>按谈判文件要求签字盖章</w:t>
            </w:r>
            <w:r>
              <w:rPr>
                <w:rFonts w:hint="eastAsia" w:ascii="宋体" w:hAnsi="宋体" w:eastAsia="宋体" w:cs="宋体"/>
                <w:b w:val="0"/>
                <w:color w:val="000000" w:themeColor="text1"/>
                <w:kern w:val="2"/>
                <w:sz w:val="24"/>
                <w:szCs w:val="24"/>
                <w:highlight w:val="none"/>
              </w:rPr>
              <w:t>，响应性文件需要附</w:t>
            </w:r>
            <w:r>
              <w:rPr>
                <w:rFonts w:hint="eastAsia" w:ascii="宋体" w:eastAsia="宋体" w:cs="宋体"/>
                <w:b w:val="0"/>
                <w:color w:val="000000" w:themeColor="text1"/>
                <w:kern w:val="2"/>
                <w:sz w:val="24"/>
                <w:szCs w:val="24"/>
                <w:highlight w:val="none"/>
                <w:lang w:val="en-US" w:eastAsia="zh-CN"/>
              </w:rPr>
              <w:t>供应商</w:t>
            </w:r>
            <w:r>
              <w:rPr>
                <w:rFonts w:hint="eastAsia" w:ascii="宋体" w:hAnsi="宋体" w:eastAsia="宋体" w:cs="宋体"/>
                <w:b w:val="0"/>
                <w:color w:val="000000" w:themeColor="text1"/>
                <w:kern w:val="2"/>
                <w:sz w:val="24"/>
                <w:szCs w:val="24"/>
                <w:highlight w:val="none"/>
              </w:rPr>
              <w:t>与造价机构签订的委托协议书。授权人、造价人员或委托的造价中介机构等若未办理 CA 锁，则需上传手动签字的扫描件。</w:t>
            </w:r>
          </w:p>
          <w:p w14:paraId="575BC292">
            <w:pPr>
              <w:pStyle w:val="41"/>
              <w:widowControl w:val="0"/>
              <w:pBdr>
                <w:bottom w:val="none" w:color="auto" w:sz="0" w:space="0"/>
              </w:pBdr>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hAnsi="宋体" w:eastAsia="宋体" w:cs="宋体"/>
                <w:b w:val="0"/>
                <w:color w:val="000000" w:themeColor="text1"/>
                <w:kern w:val="2"/>
                <w:sz w:val="24"/>
                <w:szCs w:val="24"/>
                <w:highlight w:val="none"/>
              </w:rPr>
              <w:t>备注：已标价工程量清单签字盖章的造价人员（本造价人员为造价工程师）应附平台查询的网页截图及网址链接，未附或后期无法核实的，则视为无效标。</w:t>
            </w:r>
          </w:p>
        </w:tc>
      </w:tr>
      <w:tr w14:paraId="6BB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55A647EE">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6F2D91D4">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4064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82E8DB0">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0F534DEB">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中小企业划分标准（所属行业）：建筑业</w:t>
            </w:r>
          </w:p>
        </w:tc>
      </w:tr>
      <w:tr w14:paraId="73E5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F2FC710">
            <w:pPr>
              <w:pStyle w:val="41"/>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17</w:t>
            </w:r>
          </w:p>
        </w:tc>
        <w:tc>
          <w:tcPr>
            <w:tcW w:w="8174" w:type="dxa"/>
            <w:vAlign w:val="center"/>
          </w:tcPr>
          <w:p w14:paraId="2C7C888B">
            <w:pPr>
              <w:pStyle w:val="59"/>
              <w:spacing w:before="115" w:line="219" w:lineRule="auto"/>
              <w:ind w:left="110"/>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rPr>
              <w:t>供应商需在响应文件中对以下条款作出响应承诺，否则按无效投标处理。</w:t>
            </w:r>
          </w:p>
          <w:p w14:paraId="7F9303BC">
            <w:pPr>
              <w:pStyle w:val="59"/>
              <w:spacing w:before="117" w:line="263" w:lineRule="auto"/>
              <w:ind w:right="121"/>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rPr>
              <w:t>（1）供应商须在响应文件中做出安全施工及文明施工保障措施等承诺，否则按无效投标处理。</w:t>
            </w:r>
          </w:p>
          <w:p w14:paraId="2CA75850">
            <w:pPr>
              <w:pStyle w:val="59"/>
              <w:spacing w:before="115" w:line="264" w:lineRule="auto"/>
              <w:ind w:right="120"/>
              <w:rPr>
                <w:rFonts w:hint="eastAsia" w:ascii="宋体" w:eastAsia="宋体" w:cs="宋体"/>
                <w:b/>
                <w:bCs/>
                <w:sz w:val="24"/>
                <w:szCs w:val="24"/>
                <w:lang w:eastAsia="zh-CN"/>
              </w:rPr>
            </w:pPr>
            <w:r>
              <w:rPr>
                <w:rFonts w:hint="eastAsia" w:ascii="宋体" w:hAnsi="宋体" w:eastAsia="宋体" w:cs="宋体"/>
                <w:b w:val="0"/>
                <w:color w:val="000000" w:themeColor="text1"/>
                <w:kern w:val="2"/>
                <w:sz w:val="24"/>
                <w:szCs w:val="24"/>
                <w:highlight w:val="none"/>
                <w:lang w:val="en-US" w:eastAsia="zh-CN" w:bidi="ar-SA"/>
              </w:rPr>
              <w:t>（2）供应商应承担施工中人员伤亡和财产损失并在响应文件中做出承诺，否则视为无效投标。</w:t>
            </w:r>
          </w:p>
        </w:tc>
      </w:tr>
      <w:tr w14:paraId="3B3C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37BF487">
            <w:pPr>
              <w:pStyle w:val="41"/>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18</w:t>
            </w:r>
          </w:p>
        </w:tc>
        <w:tc>
          <w:tcPr>
            <w:tcW w:w="8174" w:type="dxa"/>
            <w:vAlign w:val="center"/>
          </w:tcPr>
          <w:p w14:paraId="3CC9DFE6">
            <w:pPr>
              <w:pStyle w:val="59"/>
              <w:spacing w:before="115" w:line="264" w:lineRule="auto"/>
              <w:ind w:right="120"/>
              <w:rPr>
                <w:rFonts w:hint="eastAsia" w:ascii="宋体" w:hAnsi="宋体" w:eastAsia="宋体" w:cs="宋体"/>
                <w:b w:val="0"/>
                <w:color w:val="000000" w:themeColor="text1"/>
                <w:kern w:val="2"/>
                <w:sz w:val="24"/>
                <w:szCs w:val="24"/>
                <w:highlight w:val="none"/>
                <w:lang w:val="en-US" w:eastAsia="zh-CN" w:bidi="ar-SA"/>
              </w:rPr>
            </w:pPr>
            <w:r>
              <w:rPr>
                <w:rFonts w:hint="eastAsia" w:ascii="宋体" w:hAnsi="宋体" w:eastAsia="宋体" w:cs="宋体"/>
                <w:b w:val="0"/>
                <w:color w:val="000000" w:themeColor="text1"/>
                <w:kern w:val="2"/>
                <w:sz w:val="24"/>
                <w:szCs w:val="24"/>
                <w:highlight w:val="none"/>
                <w:lang w:val="en-US" w:eastAsia="zh-CN" w:bidi="ar-SA"/>
              </w:rPr>
              <w:t>成交单位在签订合同前需支付前期设计</w:t>
            </w:r>
            <w:r>
              <w:rPr>
                <w:rFonts w:hint="eastAsia" w:cs="宋体"/>
                <w:b w:val="0"/>
                <w:color w:val="000000" w:themeColor="text1"/>
                <w:kern w:val="2"/>
                <w:sz w:val="24"/>
                <w:szCs w:val="24"/>
                <w:highlight w:val="none"/>
                <w:lang w:val="en-US" w:eastAsia="zh-CN" w:bidi="ar-SA"/>
              </w:rPr>
              <w:t>费9000元</w:t>
            </w:r>
            <w:r>
              <w:rPr>
                <w:rFonts w:hint="eastAsia" w:ascii="宋体" w:hAnsi="宋体" w:eastAsia="宋体" w:cs="宋体"/>
                <w:b w:val="0"/>
                <w:color w:val="000000" w:themeColor="text1"/>
                <w:kern w:val="2"/>
                <w:sz w:val="24"/>
                <w:szCs w:val="24"/>
                <w:highlight w:val="none"/>
                <w:lang w:val="en-US" w:eastAsia="zh-CN" w:bidi="ar-SA"/>
              </w:rPr>
              <w:t>、预算费</w:t>
            </w:r>
            <w:r>
              <w:rPr>
                <w:rFonts w:hint="eastAsia" w:cs="宋体"/>
                <w:b w:val="0"/>
                <w:color w:val="000000" w:themeColor="text1"/>
                <w:kern w:val="2"/>
                <w:sz w:val="24"/>
                <w:szCs w:val="24"/>
                <w:highlight w:val="none"/>
                <w:lang w:val="en-US" w:eastAsia="zh-CN" w:bidi="ar-SA"/>
              </w:rPr>
              <w:t>3000元。</w:t>
            </w:r>
          </w:p>
        </w:tc>
      </w:tr>
      <w:tr w14:paraId="70A3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96C3E39">
            <w:pPr>
              <w:pStyle w:val="41"/>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19</w:t>
            </w:r>
          </w:p>
        </w:tc>
        <w:tc>
          <w:tcPr>
            <w:tcW w:w="8174" w:type="dxa"/>
            <w:vAlign w:val="center"/>
          </w:tcPr>
          <w:p w14:paraId="7CC50379">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bCs w:val="0"/>
                <w:sz w:val="24"/>
                <w:szCs w:val="24"/>
                <w:lang w:eastAsia="zh-CN"/>
              </w:rPr>
              <w:t>本文件解释权归采购人所有。</w:t>
            </w:r>
          </w:p>
        </w:tc>
      </w:tr>
      <w:tr w14:paraId="6498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19BB6DA">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14:paraId="00801A52">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2231B7F5">
            <w:pPr>
              <w:keepNext w:val="0"/>
              <w:keepLines w:val="0"/>
              <w:pageBreakBefore w:val="0"/>
              <w:widowControl w:val="0"/>
              <w:kinsoku/>
              <w:wordWrap/>
              <w:overflowPunct/>
              <w:topLinePunct w:val="0"/>
              <w:autoSpaceDE w:val="0"/>
              <w:autoSpaceDN w:val="0"/>
              <w:bidi w:val="0"/>
              <w:adjustRightInd/>
              <w:snapToGrid/>
              <w:spacing w:line="440" w:lineRule="exact"/>
              <w:ind w:left="0" w:right="0" w:firstLine="0"/>
              <w:textAlignment w:val="auto"/>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49ADFB23">
      <w:pPr>
        <w:rPr>
          <w:rFonts w:hint="eastAsia" w:ascii="宋体" w:hAnsi="宋体" w:eastAsia="宋体" w:cs="宋体"/>
          <w:b/>
          <w:bCs/>
          <w:sz w:val="24"/>
          <w:szCs w:val="24"/>
        </w:rPr>
      </w:pPr>
      <w:bookmarkStart w:id="10" w:name="_Toc20290"/>
      <w:bookmarkStart w:id="11" w:name="_Toc17899"/>
      <w:bookmarkStart w:id="12" w:name="_Toc7945"/>
      <w:bookmarkStart w:id="13" w:name="_Toc32490"/>
      <w:bookmarkStart w:id="14" w:name="_Toc2255"/>
      <w:bookmarkStart w:id="15" w:name="_Toc533668868"/>
      <w:r>
        <w:rPr>
          <w:rFonts w:hint="eastAsia" w:ascii="宋体" w:hAnsi="宋体" w:eastAsia="宋体" w:cs="宋体"/>
          <w:b/>
          <w:bCs/>
          <w:sz w:val="24"/>
          <w:szCs w:val="24"/>
        </w:rPr>
        <w:br w:type="page"/>
      </w:r>
    </w:p>
    <w:p w14:paraId="73C7F00F">
      <w:pPr>
        <w:jc w:val="center"/>
        <w:rPr>
          <w:rFonts w:ascii="宋体" w:hAnsi="宋体" w:eastAsia="宋体" w:cs="宋体"/>
          <w:sz w:val="24"/>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14:paraId="7E04E3F6">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646FD75C">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博爱县金城乡人民政府</w:t>
      </w:r>
    </w:p>
    <w:p w14:paraId="12B798F8">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河南腾豫工程管理有限公司</w:t>
      </w:r>
    </w:p>
    <w:p w14:paraId="258F2509">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2025年度博爱县金城乡南里村新建农业服务暨农业仓储（一期）采购项目</w:t>
      </w:r>
    </w:p>
    <w:p w14:paraId="59D4FD1C">
      <w:pPr>
        <w:widowControl/>
        <w:autoSpaceDE/>
        <w:autoSpaceDN/>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博政采购（2025）</w:t>
      </w:r>
      <w:r>
        <w:rPr>
          <w:rFonts w:hint="eastAsia" w:ascii="宋体" w:hAnsi="宋体" w:eastAsia="宋体" w:cs="宋体"/>
          <w:sz w:val="24"/>
          <w:lang w:val="en-US" w:eastAsia="zh-CN"/>
        </w:rPr>
        <w:t>78</w:t>
      </w:r>
      <w:r>
        <w:rPr>
          <w:rFonts w:hint="eastAsia" w:ascii="宋体" w:hAnsi="宋体" w:eastAsia="宋体" w:cs="宋体"/>
          <w:sz w:val="24"/>
          <w:lang w:eastAsia="zh-CN"/>
        </w:rPr>
        <w:t>号</w:t>
      </w:r>
    </w:p>
    <w:p w14:paraId="20B28D53">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上级财政资金</w:t>
      </w:r>
    </w:p>
    <w:p w14:paraId="625018BC">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74E94A1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38F433C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3C4215B8">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672CE809">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w:t>
      </w:r>
      <w:r>
        <w:rPr>
          <w:rFonts w:hint="eastAsia" w:ascii="宋体" w:hAnsi="宋体" w:eastAsia="宋体" w:cs="宋体"/>
          <w:sz w:val="24"/>
          <w:lang w:eastAsia="zh-CN"/>
        </w:rPr>
        <w:t>博爱县金城乡人民政府</w:t>
      </w:r>
      <w:r>
        <w:rPr>
          <w:rFonts w:hint="eastAsia" w:ascii="宋体" w:hAnsi="宋体" w:eastAsia="宋体" w:cs="宋体"/>
          <w:sz w:val="24"/>
        </w:rPr>
        <w:t>或</w:t>
      </w:r>
      <w:r>
        <w:rPr>
          <w:rFonts w:hint="eastAsia" w:ascii="宋体" w:hAnsi="宋体" w:eastAsia="宋体" w:cs="宋体"/>
          <w:sz w:val="24"/>
          <w:lang w:eastAsia="zh-CN"/>
        </w:rPr>
        <w:t>河南腾豫工程管理有限公司</w:t>
      </w:r>
      <w:r>
        <w:rPr>
          <w:rFonts w:hint="eastAsia" w:ascii="宋体" w:hAnsi="宋体" w:eastAsia="宋体" w:cs="宋体"/>
          <w:sz w:val="24"/>
        </w:rPr>
        <w:t>联系。</w:t>
      </w:r>
    </w:p>
    <w:p w14:paraId="37967F2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博爱县金城乡人民政府</w:t>
      </w:r>
      <w:r>
        <w:rPr>
          <w:rFonts w:hint="eastAsia" w:ascii="宋体" w:hAnsi="宋体" w:eastAsia="宋体" w:cs="宋体"/>
          <w:sz w:val="24"/>
        </w:rPr>
        <w:t>签订。</w:t>
      </w:r>
    </w:p>
    <w:p w14:paraId="577AB15A">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1D354686">
      <w:pPr>
        <w:widowControl/>
        <w:autoSpaceDE/>
        <w:autoSpaceDN/>
        <w:spacing w:line="440" w:lineRule="exact"/>
        <w:ind w:firstLine="480" w:firstLineChars="200"/>
        <w:rPr>
          <w:rFonts w:hint="eastAsia" w:ascii="宋体" w:hAnsi="宋体" w:eastAsia="宋体" w:cs="宋体"/>
          <w:color w:val="FF0000"/>
          <w:sz w:val="24"/>
        </w:rPr>
      </w:pPr>
      <w:r>
        <w:rPr>
          <w:rFonts w:hint="eastAsia" w:ascii="宋体" w:hAnsi="宋体" w:eastAsia="宋体" w:cs="宋体"/>
          <w:color w:val="auto"/>
          <w:sz w:val="24"/>
          <w:lang w:eastAsia="zh-CN"/>
        </w:rPr>
        <w:t>9</w:t>
      </w:r>
      <w:r>
        <w:rPr>
          <w:rFonts w:hint="eastAsia" w:ascii="宋体" w:hAnsi="宋体" w:eastAsia="宋体" w:cs="宋体"/>
          <w:color w:val="auto"/>
          <w:sz w:val="24"/>
        </w:rPr>
        <w:t>、付款方式：</w:t>
      </w:r>
      <w:r>
        <w:rPr>
          <w:rFonts w:hint="eastAsia" w:ascii="宋体" w:hAnsi="宋体" w:eastAsia="宋体" w:cs="宋体"/>
          <w:color w:val="auto"/>
          <w:sz w:val="24"/>
          <w:lang w:eastAsia="zh-CN"/>
        </w:rPr>
        <w:t>合同签订后，具备开工条件，付合同价款的</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r>
        <w:rPr>
          <w:rFonts w:hint="eastAsia" w:ascii="宋体" w:hAnsi="宋体" w:eastAsia="宋体" w:cs="宋体"/>
          <w:color w:val="auto"/>
          <w:sz w:val="24"/>
        </w:rPr>
        <w:t xml:space="preserve"> </w:t>
      </w:r>
    </w:p>
    <w:p w14:paraId="3CB48FCE">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43417557">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11、质保期：1 年</w:t>
      </w:r>
    </w:p>
    <w:p w14:paraId="3917EBF2">
      <w:pPr>
        <w:widowControl/>
        <w:autoSpaceDE/>
        <w:autoSpaceDN/>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eastAsia="zh-CN"/>
        </w:rPr>
        <w:t>2</w:t>
      </w:r>
      <w:r>
        <w:rPr>
          <w:rFonts w:hint="eastAsia" w:ascii="宋体" w:hAnsi="宋体" w:eastAsia="宋体" w:cs="宋体"/>
          <w:color w:val="auto"/>
          <w:sz w:val="24"/>
        </w:rPr>
        <w:t>、</w:t>
      </w:r>
      <w:r>
        <w:rPr>
          <w:rFonts w:hint="eastAsia" w:ascii="宋体" w:hAnsi="宋体" w:eastAsia="宋体" w:cs="宋体"/>
          <w:color w:val="auto"/>
          <w:sz w:val="24"/>
          <w:lang w:eastAsia="zh-CN"/>
        </w:rPr>
        <w:t>合同履行期限：</w:t>
      </w:r>
      <w:r>
        <w:rPr>
          <w:rFonts w:hint="eastAsia" w:ascii="宋体" w:hAnsi="宋体" w:eastAsia="宋体" w:cs="宋体"/>
          <w:color w:val="auto"/>
          <w:sz w:val="24"/>
          <w:lang w:val="en-US" w:eastAsia="zh-CN"/>
        </w:rPr>
        <w:t>70</w:t>
      </w:r>
      <w:r>
        <w:rPr>
          <w:rFonts w:hint="eastAsia" w:ascii="宋体" w:hAnsi="宋体" w:eastAsia="宋体" w:cs="宋体"/>
          <w:color w:val="auto"/>
          <w:sz w:val="24"/>
          <w:lang w:eastAsia="zh-CN"/>
        </w:rPr>
        <w:t>日历天。</w:t>
      </w:r>
    </w:p>
    <w:p w14:paraId="6EDD6D7D">
      <w:pPr>
        <w:widowControl/>
        <w:autoSpaceDE/>
        <w:autoSpaceDN/>
        <w:spacing w:line="440" w:lineRule="exact"/>
        <w:ind w:firstLine="480" w:firstLineChars="200"/>
        <w:rPr>
          <w:rFonts w:ascii="宋体" w:hAnsi="宋体" w:eastAsia="宋体" w:cs="宋体"/>
          <w:sz w:val="24"/>
          <w:lang w:eastAsia="zh-CN"/>
        </w:rPr>
      </w:pPr>
    </w:p>
    <w:p w14:paraId="50C1A50A">
      <w:pPr>
        <w:pStyle w:val="10"/>
        <w:rPr>
          <w:rFonts w:ascii="宋体" w:hAnsi="宋体" w:eastAsia="宋体" w:cs="宋体"/>
          <w:sz w:val="24"/>
          <w:lang w:eastAsia="zh-CN"/>
        </w:rPr>
      </w:pPr>
    </w:p>
    <w:p w14:paraId="2B08D20D">
      <w:pPr>
        <w:rPr>
          <w:rFonts w:ascii="宋体" w:hAnsi="宋体" w:eastAsia="宋体" w:cs="宋体"/>
        </w:rPr>
      </w:pPr>
      <w:bookmarkStart w:id="16" w:name="_Toc533668869"/>
      <w:bookmarkStart w:id="17" w:name="_Toc27926"/>
      <w:bookmarkStart w:id="18" w:name="_Toc31607"/>
    </w:p>
    <w:p w14:paraId="145AFFFC">
      <w:pPr>
        <w:rPr>
          <w:rFonts w:ascii="宋体" w:hAnsi="宋体" w:eastAsia="宋体" w:cs="宋体"/>
          <w:b/>
          <w:bCs/>
          <w:sz w:val="30"/>
          <w:szCs w:val="30"/>
        </w:rPr>
      </w:pPr>
      <w:bookmarkStart w:id="19" w:name="_Toc11122"/>
      <w:bookmarkStart w:id="20" w:name="_Toc26630"/>
      <w:bookmarkStart w:id="21" w:name="_Toc18470"/>
      <w:r>
        <w:rPr>
          <w:rFonts w:hint="eastAsia" w:ascii="宋体" w:hAnsi="宋体" w:eastAsia="宋体" w:cs="宋体"/>
          <w:b/>
          <w:bCs/>
          <w:sz w:val="30"/>
          <w:szCs w:val="30"/>
        </w:rPr>
        <w:br w:type="page"/>
      </w:r>
    </w:p>
    <w:p w14:paraId="462E74A4">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0C5A21A8">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235A53C6">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14:paraId="3BA310C7">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2、本次谈判已按照有关规定向博爱县财政局采购办备案。</w:t>
      </w:r>
    </w:p>
    <w:p w14:paraId="22FA71D8">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14:paraId="2885C56D">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4、谈判单位应仔细阅读谈判文件，一旦参与谈判，均认为响应该谈判文件中采购人的有关要求。</w:t>
      </w:r>
    </w:p>
    <w:p w14:paraId="388C1A41">
      <w:pPr>
        <w:widowControl/>
        <w:spacing w:line="580" w:lineRule="atLeast"/>
        <w:ind w:firstLine="360"/>
        <w:rPr>
          <w:rFonts w:ascii="宋体" w:hAnsi="宋体" w:eastAsia="宋体" w:cs="宋体"/>
          <w:sz w:val="24"/>
        </w:rPr>
      </w:pPr>
      <w:r>
        <w:rPr>
          <w:rFonts w:hint="eastAsia" w:ascii="宋体" w:hAnsi="宋体" w:eastAsia="宋体" w:cs="宋体"/>
          <w:color w:val="000000"/>
          <w:sz w:val="24"/>
        </w:rPr>
        <w:t xml:space="preserve"> 5、</w:t>
      </w:r>
      <w:r>
        <w:rPr>
          <w:rFonts w:hint="eastAsia" w:ascii="宋体" w:hAnsi="宋体" w:eastAsia="宋体" w:cs="宋体"/>
          <w:sz w:val="24"/>
        </w:rPr>
        <w:t>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5875B757">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27F139A1">
      <w:pPr>
        <w:widowControl/>
        <w:spacing w:line="580" w:lineRule="atLeast"/>
        <w:ind w:firstLine="360"/>
        <w:rPr>
          <w:rFonts w:hint="eastAsia" w:ascii="宋体" w:hAnsi="宋体" w:eastAsia="宋体" w:cs="宋体"/>
          <w:sz w:val="24"/>
          <w:lang w:eastAsia="zh-CN"/>
        </w:rPr>
      </w:pPr>
      <w:r>
        <w:rPr>
          <w:rFonts w:hint="eastAsia" w:ascii="宋体" w:hAnsi="宋体" w:eastAsia="宋体" w:cs="宋体"/>
          <w:sz w:val="24"/>
          <w:lang w:eastAsia="zh-CN"/>
        </w:rPr>
        <w:t xml:space="preserve">1、项目名称：2025年度博爱县金城乡南里村新建农业服务暨农业仓储（一期）采购项目  </w:t>
      </w:r>
    </w:p>
    <w:p w14:paraId="647D3D89">
      <w:pPr>
        <w:widowControl/>
        <w:spacing w:line="580" w:lineRule="atLeast"/>
        <w:ind w:firstLine="360"/>
        <w:rPr>
          <w:rFonts w:hint="eastAsia" w:ascii="宋体" w:hAnsi="宋体" w:eastAsia="宋体" w:cs="宋体"/>
          <w:sz w:val="24"/>
          <w:lang w:val="en-US" w:eastAsia="zh-CN"/>
        </w:rPr>
      </w:pPr>
      <w:r>
        <w:rPr>
          <w:rFonts w:hint="eastAsia" w:ascii="宋体" w:hAnsi="宋体" w:eastAsia="宋体" w:cs="宋体"/>
          <w:sz w:val="24"/>
          <w:lang w:val="en-US" w:eastAsia="en-US"/>
        </w:rPr>
        <w:t>2、</w:t>
      </w:r>
      <w:r>
        <w:rPr>
          <w:rFonts w:hint="eastAsia" w:ascii="宋体" w:hAnsi="宋体" w:eastAsia="宋体" w:cs="宋体"/>
          <w:sz w:val="24"/>
          <w:lang w:val="en-US" w:eastAsia="zh-CN"/>
        </w:rPr>
        <w:t>采购内容：2025年度博爱县金城乡南里村新建农业服务暨农业仓储项目(一期)主要施工内容为:新建农业服务中心一座，地上两层，框架结构，包含土建部分、安装部分及室外地面硬化等。（具体详见谈判文件、施工图纸、工程量清单、补充通知及答疑纪要等包含的全部内容）</w:t>
      </w:r>
    </w:p>
    <w:p w14:paraId="2DFE2E6C">
      <w:pPr>
        <w:widowControl/>
        <w:spacing w:line="560" w:lineRule="exact"/>
        <w:ind w:firstLine="480" w:firstLineChars="200"/>
        <w:rPr>
          <w:rFonts w:ascii="宋体" w:hAnsi="宋体" w:eastAsia="宋体" w:cs="宋体"/>
          <w:color w:val="0000FF"/>
          <w:sz w:val="24"/>
          <w:lang w:eastAsia="zh-CN"/>
        </w:rPr>
      </w:pPr>
    </w:p>
    <w:p w14:paraId="3560230C">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10BD07F0">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44D24962">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7D2B0C13">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76C0992F">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博爱县金城乡人民政府</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w:t>
      </w:r>
      <w:r>
        <w:rPr>
          <w:rFonts w:hint="eastAsia" w:ascii="宋体" w:hAnsi="宋体" w:eastAsia="宋体" w:cs="宋体"/>
          <w:sz w:val="24"/>
          <w:lang w:eastAsia="zh-CN"/>
        </w:rPr>
        <w:t>博爱县金城乡人民政府</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ascii="宋体" w:hAnsi="宋体" w:eastAsia="宋体" w:cs="宋体"/>
          <w:sz w:val="24"/>
          <w:szCs w:val="24"/>
        </w:rPr>
        <w:t>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107A1922">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lang w:eastAsia="zh-CN"/>
        </w:rPr>
        <w:t xml:space="preserve">博爱县金城乡人民政府 </w:t>
      </w:r>
      <w:r>
        <w:rPr>
          <w:rFonts w:hint="eastAsia" w:ascii="宋体" w:hAnsi="宋体" w:eastAsia="宋体" w:cs="宋体"/>
          <w:sz w:val="24"/>
        </w:rPr>
        <w:t>。</w:t>
      </w:r>
    </w:p>
    <w:p w14:paraId="1074DFB7">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5383B0A1">
      <w:pPr>
        <w:widowControl/>
        <w:spacing w:line="560" w:lineRule="exact"/>
        <w:ind w:firstLine="360"/>
        <w:rPr>
          <w:rFonts w:ascii="宋体" w:hAnsi="宋体" w:eastAsia="宋体" w:cs="宋体"/>
          <w:sz w:val="24"/>
        </w:rPr>
      </w:pPr>
      <w:r>
        <w:rPr>
          <w:rFonts w:hint="eastAsia" w:ascii="宋体" w:hAnsi="宋体" w:eastAsia="宋体" w:cs="宋体"/>
          <w:sz w:val="24"/>
        </w:rPr>
        <w:t xml:space="preserve"> 4</w:t>
      </w:r>
      <w:r>
        <w:rPr>
          <w:rFonts w:hint="eastAsia" w:ascii="宋体" w:hAnsi="宋体" w:eastAsia="宋体" w:cs="宋体"/>
          <w:sz w:val="24"/>
          <w:lang w:val="en-US" w:eastAsia="zh-CN"/>
        </w:rPr>
        <w:t>.</w:t>
      </w:r>
      <w:r>
        <w:rPr>
          <w:rFonts w:hint="eastAsia" w:ascii="宋体" w:hAnsi="宋体" w:eastAsia="宋体" w:cs="宋体"/>
          <w:sz w:val="24"/>
        </w:rPr>
        <w:t>1在谈判文件发出后，如需对文件进行修改，应在谈判开始前以补充通知的形式在相关网站发布，通知领取谈判文件的投标供应商。</w:t>
      </w:r>
    </w:p>
    <w:p w14:paraId="179614C7">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14:paraId="7F88EDC4">
      <w:pPr>
        <w:widowControl/>
        <w:spacing w:line="560" w:lineRule="exact"/>
        <w:jc w:val="center"/>
        <w:rPr>
          <w:rFonts w:ascii="宋体" w:hAnsi="宋体" w:eastAsia="宋体" w:cs="宋体"/>
          <w:b/>
          <w:bCs/>
          <w:sz w:val="30"/>
          <w:szCs w:val="30"/>
        </w:rPr>
      </w:pPr>
    </w:p>
    <w:p w14:paraId="142B7798">
      <w:pPr>
        <w:widowControl/>
        <w:spacing w:line="560" w:lineRule="exact"/>
        <w:jc w:val="center"/>
        <w:rPr>
          <w:rFonts w:ascii="宋体" w:hAnsi="宋体" w:eastAsia="宋体" w:cs="宋体"/>
          <w:b/>
          <w:bCs/>
          <w:sz w:val="30"/>
          <w:szCs w:val="30"/>
        </w:rPr>
      </w:pPr>
    </w:p>
    <w:p w14:paraId="680D9C55">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4D5F0598">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74B1D60C">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516C9204">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5C55DB91">
      <w:pPr>
        <w:widowControl/>
        <w:autoSpaceDE/>
        <w:autoSpaceDN/>
        <w:spacing w:line="560" w:lineRule="exact"/>
        <w:jc w:val="both"/>
        <w:rPr>
          <w:rFonts w:ascii="宋体" w:hAnsi="宋体" w:eastAsia="宋体" w:cs="宋体"/>
          <w:b/>
          <w:bCs/>
          <w:sz w:val="30"/>
          <w:szCs w:val="30"/>
        </w:rPr>
      </w:pPr>
    </w:p>
    <w:p w14:paraId="0CC49C43">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41C2E1D1">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706D62B8">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62202511">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696F7BB6">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39F03F35">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56301FC8">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5D79C712">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73765699">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1CCC4D51">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17E54A55">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2336E0A9">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1C9037A7">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6620CF3A">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5277BFFB">
      <w:pPr>
        <w:widowControl/>
        <w:spacing w:line="500" w:lineRule="exact"/>
        <w:ind w:firstLine="240" w:firstLineChars="1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r>
        <w:rPr>
          <w:rFonts w:hint="eastAsia" w:asciiTheme="minorEastAsia" w:hAnsiTheme="minorEastAsia" w:eastAsiaTheme="minorEastAsia" w:cstheme="minorEastAsia"/>
          <w:color w:val="000000" w:themeColor="text1"/>
          <w:kern w:val="0"/>
          <w:sz w:val="24"/>
          <w:highlight w:val="none"/>
          <w:lang w:val="en-US" w:eastAsia="zh-CN"/>
        </w:rPr>
        <w:t>反商业贿赂承诺书</w:t>
      </w:r>
    </w:p>
    <w:p w14:paraId="4F8088D3">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）谈判文件要求的及谈判供应商认为需要加以说明的其他内容。</w:t>
      </w:r>
    </w:p>
    <w:p w14:paraId="32AF37F2">
      <w:pPr>
        <w:widowControl/>
        <w:spacing w:line="500" w:lineRule="exact"/>
        <w:ind w:firstLine="241" w:firstLineChars="100"/>
        <w:rPr>
          <w:rFonts w:hint="eastAsia" w:ascii="宋体" w:hAnsi="宋体" w:eastAsia="宋体" w:cs="宋体"/>
          <w:b/>
          <w:bCs/>
          <w:sz w:val="24"/>
          <w:lang w:val="en-US" w:eastAsia="zh-CN"/>
        </w:rPr>
      </w:pPr>
      <w:bookmarkStart w:id="22" w:name="_Toc274249597"/>
      <w:bookmarkStart w:id="23" w:name="_Toc403122514"/>
      <w:bookmarkStart w:id="24" w:name="_Toc426369503"/>
      <w:bookmarkStart w:id="25" w:name="_Toc279599793"/>
      <w:r>
        <w:rPr>
          <w:rFonts w:hint="eastAsia" w:ascii="宋体" w:hAnsi="宋体" w:eastAsia="宋体" w:cs="宋体"/>
          <w:b/>
          <w:bCs/>
          <w:sz w:val="24"/>
        </w:rPr>
        <w:t>注：1、符合《政府采购法》第二十二条规定的资格条件，按照</w:t>
      </w:r>
      <w:r>
        <w:rPr>
          <w:rFonts w:hint="eastAsia" w:ascii="宋体" w:hAnsi="宋体" w:eastAsia="宋体" w:cs="宋体"/>
          <w:b/>
          <w:bCs/>
          <w:sz w:val="24"/>
          <w:lang w:val="en-US" w:eastAsia="zh-CN"/>
        </w:rPr>
        <w:t>谈判</w:t>
      </w:r>
      <w:r>
        <w:rPr>
          <w:rFonts w:hint="eastAsia" w:ascii="宋体" w:hAnsi="宋体" w:eastAsia="宋体" w:cs="宋体"/>
          <w:b/>
          <w:bCs/>
          <w:sz w:val="24"/>
        </w:rPr>
        <w:t>文件约定提供资格承诺，不再提供</w:t>
      </w:r>
      <w:r>
        <w:rPr>
          <w:rFonts w:hint="eastAsia" w:ascii="宋体" w:hAnsi="宋体" w:eastAsia="宋体" w:cs="宋体"/>
          <w:b/>
          <w:bCs/>
          <w:sz w:val="24"/>
          <w:lang w:val="en-US" w:eastAsia="zh-CN"/>
        </w:rPr>
        <w:t>资质</w:t>
      </w:r>
      <w:r>
        <w:rPr>
          <w:rFonts w:hint="eastAsia" w:ascii="宋体" w:hAnsi="宋体" w:eastAsia="宋体" w:cs="宋体"/>
          <w:b/>
          <w:bCs/>
          <w:sz w:val="24"/>
        </w:rPr>
        <w:t>资料，主要包括供应商</w:t>
      </w:r>
      <w:r>
        <w:rPr>
          <w:rFonts w:hint="eastAsia" w:ascii="宋体" w:hAnsi="宋体" w:eastAsia="宋体" w:cs="宋体"/>
          <w:b/>
          <w:bCs/>
          <w:sz w:val="24"/>
          <w:lang w:eastAsia="zh-CN"/>
        </w:rPr>
        <w:t>在</w:t>
      </w:r>
      <w:r>
        <w:rPr>
          <w:rFonts w:hint="eastAsia" w:ascii="宋体" w:hAnsi="宋体" w:eastAsia="宋体" w:cs="宋体"/>
          <w:b/>
          <w:bCs/>
          <w:sz w:val="24"/>
        </w:rPr>
        <w:t>响应文件中无需再提供营业执照、财务状况报告、依法缴纳税收和社会保障资金、具有履行合同所必须的设备和专业技术能力、参加政府采购活动前三年内</w:t>
      </w:r>
      <w:r>
        <w:rPr>
          <w:rFonts w:hint="eastAsia" w:ascii="宋体" w:hAnsi="宋体" w:eastAsia="宋体" w:cs="宋体"/>
          <w:b/>
          <w:bCs/>
          <w:sz w:val="24"/>
          <w:lang w:eastAsia="zh-CN"/>
        </w:rPr>
        <w:t>在</w:t>
      </w:r>
      <w:r>
        <w:rPr>
          <w:rFonts w:hint="eastAsia" w:ascii="宋体" w:hAnsi="宋体" w:eastAsia="宋体" w:cs="宋体"/>
          <w:b/>
          <w:bCs/>
          <w:sz w:val="24"/>
        </w:rPr>
        <w:t>经营活动中没有重大违法纪律相关证明材料</w:t>
      </w:r>
      <w:r>
        <w:rPr>
          <w:rFonts w:hint="eastAsia" w:ascii="宋体" w:hAnsi="宋体" w:eastAsia="宋体" w:cs="宋体"/>
          <w:b/>
          <w:bCs/>
          <w:sz w:val="24"/>
          <w:lang w:eastAsia="zh-CN"/>
        </w:rPr>
        <w:t>、</w:t>
      </w:r>
      <w:r>
        <w:rPr>
          <w:rFonts w:hint="eastAsia" w:ascii="宋体" w:hAnsi="宋体" w:eastAsia="宋体" w:cs="宋体"/>
          <w:b/>
          <w:bCs/>
          <w:sz w:val="24"/>
          <w:lang w:val="en-US" w:eastAsia="zh-CN"/>
        </w:rPr>
        <w:t>企业施工资质证书和安全生产许可证、项目经理建造师证书和安全生产考核合格证，拟派项目技术负责人职称证书；</w:t>
      </w:r>
    </w:p>
    <w:p w14:paraId="6C959B1B">
      <w:pPr>
        <w:widowControl/>
        <w:spacing w:line="500" w:lineRule="exact"/>
        <w:ind w:firstLine="241" w:firstLineChars="1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839489B">
      <w:pPr>
        <w:widowControl/>
        <w:spacing w:line="500" w:lineRule="exact"/>
        <w:ind w:firstLine="240" w:firstLineChars="100"/>
        <w:rPr>
          <w:rFonts w:hint="eastAsia" w:asciiTheme="minorEastAsia" w:hAnsiTheme="minorEastAsia" w:eastAsiaTheme="minorEastAsia" w:cstheme="minorEastAsia"/>
          <w:color w:val="000000" w:themeColor="text1"/>
          <w:kern w:val="0"/>
          <w:sz w:val="24"/>
          <w:highlight w:val="none"/>
        </w:rPr>
      </w:pPr>
      <w:r>
        <w:rPr>
          <w:rFonts w:hint="eastAsia" w:ascii="宋体" w:hAnsi="宋体" w:eastAsia="宋体" w:cs="宋体"/>
          <w:sz w:val="24"/>
          <w:lang w:val="en-US" w:eastAsia="zh-CN"/>
        </w:rPr>
        <w:t>3、成交人在签订合同前需向采购人提供资格证明材料原件，资格证明材料包括：</w:t>
      </w:r>
      <w:r>
        <w:rPr>
          <w:rFonts w:hint="eastAsia" w:ascii="宋体" w:hAnsi="宋体" w:eastAsia="宋体" w:cs="宋体"/>
          <w:sz w:val="24"/>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宋体" w:hAnsi="宋体" w:eastAsia="宋体" w:cs="宋体"/>
          <w:sz w:val="24"/>
          <w:lang w:val="en-US" w:eastAsia="zh-CN"/>
        </w:rPr>
        <w:t>建造师证书</w:t>
      </w:r>
      <w:r>
        <w:rPr>
          <w:rFonts w:hint="eastAsia" w:ascii="宋体" w:hAnsi="宋体" w:eastAsia="宋体" w:cs="宋体"/>
          <w:sz w:val="24"/>
        </w:rPr>
        <w:t>和安全生产考核合格证、技术负责</w:t>
      </w:r>
      <w:r>
        <w:rPr>
          <w:rFonts w:hint="eastAsia" w:ascii="宋体" w:hAnsi="宋体" w:eastAsia="宋体" w:cs="宋体"/>
          <w:sz w:val="24"/>
          <w:lang w:val="en-US" w:eastAsia="zh-CN"/>
        </w:rPr>
        <w:t>人</w:t>
      </w:r>
      <w:r>
        <w:rPr>
          <w:rFonts w:hint="eastAsia" w:ascii="宋体" w:hAnsi="宋体" w:eastAsia="宋体" w:cs="宋体"/>
          <w:sz w:val="24"/>
        </w:rPr>
        <w:t>职称证书</w:t>
      </w:r>
      <w:r>
        <w:rPr>
          <w:rFonts w:hint="eastAsia" w:ascii="宋体" w:hAnsi="宋体" w:eastAsia="宋体" w:cs="宋体"/>
          <w:sz w:val="24"/>
          <w:lang w:val="en-US" w:eastAsia="zh-CN"/>
        </w:rPr>
        <w:t>；</w:t>
      </w:r>
      <w:r>
        <w:rPr>
          <w:rFonts w:hint="eastAsia" w:ascii="宋体" w:hAnsi="宋体" w:eastAsia="宋体" w:cs="宋体"/>
          <w:sz w:val="24"/>
        </w:rPr>
        <w:t>（所提供的各种证件等信息要全面、真实、准确，一经发现</w:t>
      </w:r>
      <w:r>
        <w:rPr>
          <w:rFonts w:hint="eastAsia" w:ascii="宋体" w:hAnsi="宋体" w:eastAsia="宋体" w:cs="宋体"/>
          <w:sz w:val="24"/>
          <w:lang w:eastAsia="zh-CN"/>
        </w:rPr>
        <w:t>供应商</w:t>
      </w:r>
      <w:r>
        <w:rPr>
          <w:rFonts w:hint="eastAsia" w:ascii="宋体" w:hAnsi="宋体" w:eastAsia="宋体" w:cs="宋体"/>
          <w:sz w:val="24"/>
        </w:rPr>
        <w:t>提供虚假证明、材料报送失真的，将按有关规定进行处理，并在博爱县人民政府网和博爱县公共资源交易中心网站进行通报）</w:t>
      </w:r>
    </w:p>
    <w:p w14:paraId="3D26ACBF">
      <w:pPr>
        <w:spacing w:line="500" w:lineRule="exact"/>
        <w:ind w:firstLine="482" w:firstLineChars="200"/>
        <w:rPr>
          <w:rFonts w:ascii="宋体" w:hAnsi="宋体" w:eastAsia="宋体" w:cs="宋体"/>
          <w:b/>
          <w:bCs/>
          <w:sz w:val="24"/>
        </w:rPr>
      </w:pPr>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4A8ACF86">
      <w:pPr>
        <w:pageBreakBefore w:val="0"/>
        <w:widowControl/>
        <w:kinsoku/>
        <w:wordWrap/>
        <w:overflowPunct/>
        <w:topLinePunct w:val="0"/>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 xml:space="preserve">文件中要求使用焦作市公共资源交易系统投标文件制作专用工具软件编制。 </w:t>
      </w:r>
    </w:p>
    <w:p w14:paraId="1C1B597A">
      <w:pPr>
        <w:pStyle w:val="7"/>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2、响应文件应当对竞争性谈判文件有关合同履行期、投标有效期、质量标准等实质性内容作出响应。</w:t>
      </w:r>
    </w:p>
    <w:p w14:paraId="241556E7">
      <w:pPr>
        <w:pStyle w:val="7"/>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66DC530E">
      <w:pPr>
        <w:pStyle w:val="41"/>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751D50CC">
      <w:pPr>
        <w:pStyle w:val="41"/>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41D058ED">
      <w:pPr>
        <w:pStyle w:val="7"/>
        <w:pageBreakBefore w:val="0"/>
        <w:kinsoku/>
        <w:wordWrap/>
        <w:overflowPunct/>
        <w:topLinePunct w:val="0"/>
        <w:autoSpaceDE/>
        <w:autoSpaceDN/>
        <w:bidi w:val="0"/>
        <w:adjustRightInd/>
        <w:snapToGrid/>
        <w:spacing w:before="0" w:after="0" w:line="440" w:lineRule="exact"/>
        <w:ind w:firstLine="480" w:firstLineChars="200"/>
        <w:textAlignment w:val="auto"/>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3499EA61">
      <w:pPr>
        <w:pageBreakBefore w:val="0"/>
        <w:kinsoku/>
        <w:wordWrap/>
        <w:overflowPunct/>
        <w:topLinePunct w:val="0"/>
        <w:bidi w:val="0"/>
        <w:adjustRightInd/>
        <w:snapToGrid/>
        <w:spacing w:line="44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34F60FFF">
      <w:pPr>
        <w:pStyle w:val="7"/>
        <w:pageBreakBefore w:val="0"/>
        <w:kinsoku/>
        <w:wordWrap/>
        <w:overflowPunct/>
        <w:topLinePunct w:val="0"/>
        <w:autoSpaceDE/>
        <w:autoSpaceDN/>
        <w:bidi w:val="0"/>
        <w:adjustRightInd/>
        <w:snapToGrid/>
        <w:spacing w:before="0" w:after="0" w:line="440" w:lineRule="exact"/>
        <w:textAlignment w:val="auto"/>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0E45ADDB">
      <w:pPr>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30E4AEBC">
      <w:pPr>
        <w:pageBreakBefore w:val="0"/>
        <w:widowControl/>
        <w:kinsoku/>
        <w:wordWrap/>
        <w:overflowPunct/>
        <w:topLinePunct w:val="0"/>
        <w:bidi w:val="0"/>
        <w:adjustRightInd/>
        <w:snapToGrid/>
        <w:spacing w:line="440" w:lineRule="exact"/>
        <w:ind w:firstLine="480" w:firstLineChars="200"/>
        <w:textAlignment w:val="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134E2FBC">
      <w:pPr>
        <w:widowControl/>
        <w:spacing w:line="580" w:lineRule="atLeast"/>
        <w:rPr>
          <w:color w:val="auto"/>
          <w:lang w:eastAsia="zh-CN"/>
        </w:rPr>
      </w:pPr>
      <w:r>
        <w:rPr>
          <w:rFonts w:hint="eastAsia" w:ascii="宋体" w:hAnsi="宋体" w:eastAsia="宋体" w:cs="宋体"/>
          <w:b/>
          <w:color w:val="auto"/>
          <w:kern w:val="2"/>
          <w:sz w:val="24"/>
          <w:szCs w:val="24"/>
          <w:lang w:eastAsia="zh-CN"/>
        </w:rPr>
        <w:t>五、响应性文件有下列情形之一的，采购代理机构不予接收。</w:t>
      </w:r>
    </w:p>
    <w:p w14:paraId="61D28EB3">
      <w:pPr>
        <w:widowControl/>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(1)在响应文件递交截止时间以后递交的响应性文件为无效文件，采购人将不予接收。</w:t>
      </w:r>
    </w:p>
    <w:p w14:paraId="5698C73D">
      <w:pPr>
        <w:widowControl/>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(2)未按竞争性谈判文件要求签章的。</w:t>
      </w:r>
    </w:p>
    <w:p w14:paraId="32D74517">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5A7FC4C4">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1A5A0F04">
      <w:pPr>
        <w:pStyle w:val="14"/>
        <w:spacing w:line="560" w:lineRule="exact"/>
        <w:ind w:firstLine="468" w:firstLineChars="200"/>
        <w:jc w:val="both"/>
        <w:rPr>
          <w:rFonts w:hint="eastAsia" w:hAnsi="宋体" w:eastAsia="宋体" w:cs="宋体"/>
          <w:sz w:val="24"/>
          <w:szCs w:val="22"/>
          <w:lang w:eastAsia="zh-CN"/>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hAnsi="宋体" w:eastAsia="宋体" w:cs="宋体"/>
          <w:b/>
          <w:bCs/>
          <w:spacing w:val="-3"/>
          <w:sz w:val="24"/>
          <w:szCs w:val="24"/>
          <w:lang w:val="en-US" w:eastAsia="zh-CN"/>
        </w:rPr>
        <w:t>1896595.01</w:t>
      </w:r>
      <w:r>
        <w:rPr>
          <w:rFonts w:ascii="宋体" w:hAnsi="宋体" w:eastAsia="宋体" w:cs="宋体"/>
          <w:b/>
          <w:bCs/>
          <w:spacing w:val="-3"/>
          <w:sz w:val="24"/>
          <w:szCs w:val="24"/>
        </w:rPr>
        <w:t>元（大写：</w:t>
      </w:r>
      <w:r>
        <w:rPr>
          <w:rFonts w:hint="eastAsia" w:hAnsi="宋体" w:eastAsia="宋体" w:cs="宋体"/>
          <w:b/>
          <w:bCs/>
          <w:spacing w:val="-3"/>
          <w:sz w:val="24"/>
          <w:szCs w:val="24"/>
          <w:lang w:val="en-US" w:eastAsia="zh-CN"/>
        </w:rPr>
        <w:t>壹佰捌拾玖万陆仟伍佰玖拾伍元零壹分</w:t>
      </w:r>
      <w:r>
        <w:rPr>
          <w:rFonts w:ascii="宋体" w:hAnsi="宋体" w:eastAsia="宋体" w:cs="宋体"/>
          <w:b/>
          <w:bCs/>
          <w:spacing w:val="-3"/>
          <w:sz w:val="24"/>
          <w:szCs w:val="24"/>
        </w:rPr>
        <w:t>）</w:t>
      </w:r>
      <w:r>
        <w:rPr>
          <w:rFonts w:hint="eastAsia" w:hAnsi="宋体" w:eastAsia="宋体" w:cs="宋体"/>
          <w:b/>
          <w:bCs/>
          <w:spacing w:val="-3"/>
          <w:sz w:val="24"/>
          <w:szCs w:val="24"/>
          <w:lang w:eastAsia="zh-CN"/>
        </w:rPr>
        <w:t>，</w:t>
      </w:r>
      <w:r>
        <w:rPr>
          <w:rFonts w:hint="eastAsia" w:hAnsi="宋体" w:eastAsia="宋体" w:cs="宋体"/>
          <w:sz w:val="24"/>
          <w:szCs w:val="22"/>
          <w:lang w:eastAsia="zh-CN"/>
        </w:rPr>
        <w:t>供应商的投标报价高于招标控制价的视为无效报价，其投标予以拒绝；</w:t>
      </w:r>
    </w:p>
    <w:p w14:paraId="45FA86C7">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当成交人的投标报价高于控制价的92%时，该成交人的成交价按控制价的92%执行。</w:t>
      </w:r>
    </w:p>
    <w:p w14:paraId="72775F3D">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69687FD7">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3A161889">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680979D1">
      <w:pPr>
        <w:widowControl/>
        <w:spacing w:line="500" w:lineRule="exact"/>
        <w:ind w:firstLine="360" w:firstLineChars="150"/>
        <w:rPr>
          <w:rFonts w:ascii="宋体" w:hAnsi="宋体" w:eastAsia="宋体" w:cs="宋体"/>
          <w:b/>
          <w:bCs/>
          <w:sz w:val="30"/>
          <w:szCs w:val="30"/>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4CD82B17">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1B002555">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0C94984F">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13196A44">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62093A1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w:t>
      </w:r>
      <w:r>
        <w:rPr>
          <w:rFonts w:hint="eastAsia" w:ascii="宋体" w:hAnsi="宋体" w:eastAsia="宋体" w:cs="宋体"/>
          <w:sz w:val="24"/>
          <w:lang w:val="en-US" w:eastAsia="zh-CN"/>
        </w:rPr>
        <w:t>竞争性谈判</w:t>
      </w:r>
      <w:r>
        <w:rPr>
          <w:rFonts w:hint="eastAsia" w:ascii="宋体" w:hAnsi="宋体" w:eastAsia="宋体" w:cs="宋体"/>
          <w:sz w:val="24"/>
          <w:lang w:eastAsia="zh-CN"/>
        </w:rPr>
        <w:t>文件中规定的投标截止时间之前提前上传投标文件，并在开标截止时间前登录不见面开标大厅，按要求解密投标文件，不能按时上传、解密者视为自动放弃投标。</w:t>
      </w:r>
    </w:p>
    <w:p w14:paraId="2FBB5AE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53B0ACFB">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3562742">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供应商应准时参加开标会议，迟到、未到或未按要求上传投标文件的视为自动放弃投标。</w:t>
      </w:r>
    </w:p>
    <w:p w14:paraId="710265D0">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val="en-US" w:eastAsia="zh-CN"/>
        </w:rPr>
        <w:t>博爱县金城乡人民政府和</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14:paraId="3615090B">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11B9F52A">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1C000B04">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0E354A46">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721C215C">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lang w:val="en-US" w:eastAsia="zh-CN"/>
        </w:rPr>
        <w:t>批量导入文件</w:t>
      </w:r>
      <w:r>
        <w:rPr>
          <w:rFonts w:hint="eastAsia" w:ascii="宋体" w:hAnsi="宋体" w:eastAsia="宋体" w:cs="宋体"/>
          <w:sz w:val="24"/>
        </w:rPr>
        <w:t>；</w:t>
      </w:r>
    </w:p>
    <w:p w14:paraId="302C481E">
      <w:pPr>
        <w:widowControl/>
        <w:spacing w:line="560" w:lineRule="atLeast"/>
        <w:ind w:firstLine="482"/>
        <w:rPr>
          <w:rFonts w:hint="eastAsia" w:ascii="宋体" w:hAnsi="宋体" w:eastAsia="宋体" w:cs="宋体"/>
          <w:sz w:val="24"/>
          <w:lang w:eastAsia="zh-CN"/>
        </w:rPr>
      </w:pPr>
      <w:r>
        <w:rPr>
          <w:rFonts w:hint="eastAsia" w:asciiTheme="minorEastAsia" w:hAnsiTheme="minorEastAsia" w:eastAsiaTheme="minorEastAsia" w:cstheme="minorEastAsia"/>
          <w:color w:val="000000" w:themeColor="text1"/>
          <w:kern w:val="0"/>
          <w:sz w:val="24"/>
          <w:highlight w:val="none"/>
          <w:lang w:val="en-US" w:eastAsia="zh-CN"/>
        </w:rPr>
        <w:t>6.</w:t>
      </w:r>
      <w:r>
        <w:rPr>
          <w:rFonts w:hint="eastAsia" w:asciiTheme="minorEastAsia" w:hAnsiTheme="minorEastAsia" w:eastAsiaTheme="minorEastAsia" w:cstheme="minorEastAsia"/>
          <w:color w:val="000000" w:themeColor="text1"/>
          <w:kern w:val="0"/>
          <w:sz w:val="24"/>
          <w:highlight w:val="none"/>
        </w:rPr>
        <w:t>采购人、监标人等有关人员在开标记录上签字确认；</w:t>
      </w:r>
    </w:p>
    <w:p w14:paraId="2CB39E82">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开标结束。</w:t>
      </w:r>
    </w:p>
    <w:p w14:paraId="1D4FA971">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、进入谈判阶段，谈判小组由3人组成。谈判小组由采购人代表和政府采购专家库中随机抽取的评审专家共3人组成。</w:t>
      </w:r>
    </w:p>
    <w:p w14:paraId="22487F78">
      <w:pPr>
        <w:widowControl/>
        <w:spacing w:line="560" w:lineRule="atLeast"/>
        <w:ind w:firstLine="482"/>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、谈判小组对谈判响应文件进行审查、质疑、评估和比较。</w:t>
      </w:r>
    </w:p>
    <w:p w14:paraId="6D5FFF0A">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194430E7">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r>
        <w:rPr>
          <w:rFonts w:ascii="宋体" w:hAnsi="宋体" w:eastAsia="宋体" w:cs="宋体"/>
          <w:b/>
          <w:bCs/>
          <w:spacing w:val="-2"/>
          <w:sz w:val="24"/>
          <w:szCs w:val="24"/>
        </w:rPr>
        <w:t>，否则视为无效标</w:t>
      </w:r>
      <w:r>
        <w:rPr>
          <w:rFonts w:hint="eastAsia" w:ascii="宋体" w:hAnsi="宋体" w:eastAsia="宋体" w:cs="宋体"/>
          <w:b/>
          <w:bCs/>
          <w:sz w:val="24"/>
          <w:lang w:eastAsia="zh-CN"/>
        </w:rPr>
        <w:t>。</w:t>
      </w:r>
    </w:p>
    <w:p w14:paraId="490BC2FE">
      <w:pPr>
        <w:widowControl/>
        <w:spacing w:line="560" w:lineRule="atLeast"/>
        <w:ind w:firstLine="482"/>
        <w:rPr>
          <w:rFonts w:ascii="宋体" w:hAnsi="宋体" w:eastAsia="宋体" w:cs="宋体"/>
          <w:b/>
          <w:bCs/>
          <w:sz w:val="24"/>
          <w:lang w:eastAsia="zh-CN"/>
        </w:rPr>
      </w:pPr>
      <w:r>
        <w:rPr>
          <w:rFonts w:hint="eastAsia" w:asciiTheme="minorEastAsia" w:hAnsiTheme="minorEastAsia" w:eastAsiaTheme="minorEastAsia" w:cstheme="minorEastAsia"/>
          <w:b/>
          <w:bCs/>
          <w:color w:val="000000" w:themeColor="text1"/>
          <w:kern w:val="0"/>
          <w:sz w:val="24"/>
          <w:highlight w:val="none"/>
          <w:lang w:eastAsia="zh-CN"/>
        </w:rPr>
        <w:t>投标供应商的第二轮报价如高于第一轮报价，则该投标供应商的投标报价以第一轮报价为准；投标供应商未在规定时间内递交第二轮谈判报价的，视为放弃投标</w:t>
      </w:r>
      <w:r>
        <w:rPr>
          <w:rFonts w:hint="eastAsia" w:asciiTheme="minorEastAsia" w:hAnsiTheme="minorEastAsia" w:eastAsiaTheme="minorEastAsia" w:cstheme="minorEastAsia"/>
          <w:b/>
          <w:bCs/>
          <w:color w:val="000000" w:themeColor="text1"/>
          <w:kern w:val="0"/>
          <w:sz w:val="24"/>
          <w:highlight w:val="none"/>
          <w:lang w:val="en-US" w:eastAsia="zh-CN"/>
        </w:rPr>
        <w:t>。</w:t>
      </w:r>
    </w:p>
    <w:p w14:paraId="352104E6">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val="en-US" w:eastAsia="zh-CN"/>
        </w:rPr>
        <w:t>10</w:t>
      </w:r>
      <w:r>
        <w:rPr>
          <w:rFonts w:hint="eastAsia" w:ascii="宋体" w:hAnsi="宋体" w:eastAsia="宋体" w:cs="宋体"/>
          <w:sz w:val="24"/>
          <w:lang w:eastAsia="zh-CN"/>
        </w:rPr>
        <w:t>、根据最低评标价法原则，将投标报价按由低到高的顺序进行排序，推荐3名成交候选供应商。</w:t>
      </w:r>
    </w:p>
    <w:p w14:paraId="06AF20A4">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1</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6EF404B3">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50A1B6E4">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二、谈判小组将对响应文件中有关问题分别向供应商进行询问，请各供应商予以 口头答复，并形成书面答复，经法定代表人或其委托代理人签署。答复文件将作为投 标的组成部分。为保证成交结果的公正性，谈判小组成员不得与供应商私下接触。确定成交人前，凡与谈判情况有接触的任何人不得将谈判情况泄密。</w:t>
      </w:r>
    </w:p>
    <w:p w14:paraId="707CD921">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01D56680">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7C44124F">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6F2B8C24">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34EC538A">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432E89FB">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671DA6A2">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1653E7D3">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0C593560">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3FD1C209">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rPr>
      </w:pPr>
      <w:r>
        <w:rPr>
          <w:rFonts w:hint="eastAsia" w:asciiTheme="minorEastAsia" w:hAnsiTheme="minorEastAsia" w:eastAsiaTheme="minorEastAsia" w:cstheme="minorEastAsia"/>
          <w:color w:val="000000" w:themeColor="text1"/>
          <w:kern w:val="0"/>
          <w:sz w:val="24"/>
          <w:highlight w:val="none"/>
          <w:lang w:val="en-US" w:eastAsia="zh-CN"/>
        </w:rPr>
        <w:t>4.1</w:t>
      </w:r>
      <w:r>
        <w:rPr>
          <w:rFonts w:hint="eastAsia" w:asciiTheme="minorEastAsia" w:hAnsiTheme="minorEastAsia" w:eastAsiaTheme="minorEastAsia" w:cstheme="minorEastAsia"/>
          <w:color w:val="000000" w:themeColor="text1"/>
          <w:kern w:val="0"/>
          <w:sz w:val="24"/>
          <w:highlight w:val="none"/>
        </w:rPr>
        <w:t>对</w:t>
      </w:r>
      <w:r>
        <w:rPr>
          <w:rFonts w:hint="eastAsia" w:asciiTheme="minorEastAsia" w:hAnsiTheme="minorEastAsia" w:eastAsiaTheme="minorEastAsia" w:cstheme="minorEastAsia"/>
          <w:color w:val="000000" w:themeColor="text1"/>
          <w:kern w:val="0"/>
          <w:sz w:val="24"/>
          <w:highlight w:val="none"/>
          <w:lang w:val="en-US" w:eastAsia="zh-CN"/>
        </w:rPr>
        <w:t>中</w:t>
      </w:r>
      <w:r>
        <w:rPr>
          <w:rFonts w:hint="eastAsia" w:asciiTheme="minorEastAsia" w:hAnsiTheme="minorEastAsia" w:eastAsiaTheme="minorEastAsia" w:cstheme="minorEastAsia"/>
          <w:color w:val="000000" w:themeColor="text1"/>
          <w:kern w:val="0"/>
          <w:sz w:val="24"/>
          <w:highlight w:val="none"/>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rPr>
      </w:pPr>
      <w:r>
        <w:rPr>
          <w:rFonts w:hint="eastAsia" w:asciiTheme="minorEastAsia" w:hAnsiTheme="minorEastAsia" w:eastAsiaTheme="minorEastAsia" w:cstheme="minorEastAsia"/>
          <w:color w:val="000000" w:themeColor="text1"/>
          <w:kern w:val="0"/>
          <w:sz w:val="24"/>
          <w:highlight w:val="none"/>
          <w:lang w:val="en-US" w:eastAsia="zh-CN"/>
        </w:rPr>
        <w:t>4.</w:t>
      </w:r>
      <w:r>
        <w:rPr>
          <w:rFonts w:hint="eastAsia" w:asciiTheme="minorEastAsia" w:hAnsiTheme="minorEastAsia" w:eastAsiaTheme="minorEastAsia" w:cstheme="minorEastAsia"/>
          <w:color w:val="000000" w:themeColor="text1"/>
          <w:kern w:val="0"/>
          <w:sz w:val="24"/>
          <w:highlight w:val="none"/>
        </w:rPr>
        <w:t>1.1</w:t>
      </w:r>
      <w:r>
        <w:rPr>
          <w:rFonts w:hint="eastAsia" w:asciiTheme="minorEastAsia" w:hAnsiTheme="minorEastAsia" w:eastAsiaTheme="minorEastAsia" w:cstheme="minorEastAsia"/>
          <w:color w:val="000000" w:themeColor="text1"/>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rPr>
        <w:t>﹝</w:t>
      </w:r>
      <w:r>
        <w:rPr>
          <w:rFonts w:hint="eastAsia" w:asciiTheme="minorEastAsia" w:hAnsiTheme="minorEastAsia" w:eastAsiaTheme="minorEastAsia" w:cstheme="minorEastAsia"/>
          <w:color w:val="000000" w:themeColor="text1"/>
          <w:kern w:val="0"/>
          <w:sz w:val="24"/>
          <w:highlight w:val="none"/>
          <w:lang w:val="en-US" w:eastAsia="zh-CN"/>
        </w:rPr>
        <w:t>2011</w:t>
      </w:r>
      <w:r>
        <w:rPr>
          <w:rFonts w:hint="eastAsia" w:ascii="宋体" w:hAnsi="宋体" w:eastAsia="宋体" w:cs="宋体"/>
          <w:color w:val="000000" w:themeColor="text1"/>
          <w:kern w:val="0"/>
          <w:sz w:val="24"/>
          <w:highlight w:val="none"/>
          <w:lang w:val="en-US" w:eastAsia="zh-CN"/>
        </w:rPr>
        <w:t>﹞</w:t>
      </w:r>
      <w:r>
        <w:rPr>
          <w:rFonts w:hint="eastAsia" w:asciiTheme="minorEastAsia" w:hAnsiTheme="minorEastAsia" w:eastAsiaTheme="minorEastAsia" w:cstheme="minorEastAsia"/>
          <w:color w:val="000000" w:themeColor="text1"/>
          <w:kern w:val="0"/>
          <w:sz w:val="24"/>
          <w:highlight w:val="none"/>
          <w:lang w:val="en-US" w:eastAsia="zh-CN"/>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rPr>
      </w:pPr>
      <w:r>
        <w:rPr>
          <w:rFonts w:hint="eastAsia" w:asciiTheme="minorEastAsia" w:hAnsiTheme="minorEastAsia" w:eastAsiaTheme="minorEastAsia" w:cstheme="minorEastAsia"/>
          <w:color w:val="000000" w:themeColor="text1"/>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562A70C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ascii="宋体" w:hAnsi="宋体" w:eastAsia="宋体" w:cs="宋体"/>
          <w:b/>
          <w:bCs/>
          <w:sz w:val="24"/>
          <w:lang w:eastAsia="zh-CN"/>
        </w:rPr>
      </w:pPr>
      <w:r>
        <w:rPr>
          <w:rFonts w:hint="eastAsia" w:asciiTheme="minorEastAsia" w:hAnsiTheme="minorEastAsia" w:eastAsiaTheme="minorEastAsia" w:cstheme="minorEastAsia"/>
          <w:b/>
          <w:bCs/>
          <w:color w:val="000000" w:themeColor="text1"/>
          <w:kern w:val="0"/>
          <w:sz w:val="24"/>
          <w:highlight w:val="none"/>
          <w:lang w:val="en-US" w:eastAsia="zh-CN"/>
        </w:rPr>
        <w:t>本项目全额面向中小企业采购，供应商需提供中小企业声明函。</w:t>
      </w:r>
    </w:p>
    <w:p w14:paraId="604111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12101D4B">
      <w:pPr>
        <w:widowControl/>
        <w:spacing w:line="540" w:lineRule="exact"/>
        <w:ind w:firstLine="480"/>
        <w:rPr>
          <w:rFonts w:hint="eastAsia" w:ascii="宋体" w:hAnsi="宋体" w:eastAsia="宋体" w:cs="宋体"/>
          <w:sz w:val="24"/>
        </w:rPr>
      </w:pPr>
      <w:r>
        <w:rPr>
          <w:rFonts w:hint="eastAsia" w:ascii="宋体" w:hAnsi="宋体" w:eastAsia="宋体" w:cs="宋体"/>
          <w:sz w:val="24"/>
        </w:rPr>
        <w:t>1、未按谈判文件明示的规定签字或盖章的；</w:t>
      </w:r>
    </w:p>
    <w:p w14:paraId="70C3D0A9">
      <w:pPr>
        <w:widowControl/>
        <w:spacing w:line="540" w:lineRule="exact"/>
        <w:ind w:firstLine="480"/>
        <w:rPr>
          <w:rFonts w:hint="eastAsia" w:ascii="宋体" w:hAnsi="宋体" w:eastAsia="宋体" w:cs="宋体"/>
          <w:sz w:val="24"/>
        </w:rPr>
      </w:pPr>
      <w:r>
        <w:rPr>
          <w:rFonts w:hint="eastAsia" w:ascii="宋体" w:hAnsi="宋体" w:eastAsia="宋体" w:cs="宋体"/>
          <w:sz w:val="24"/>
        </w:rPr>
        <w:t>2、响应文件的关键内容（谈判报价、</w:t>
      </w:r>
      <w:r>
        <w:rPr>
          <w:rFonts w:hint="eastAsia" w:ascii="宋体" w:hAnsi="宋体" w:eastAsia="宋体" w:cs="宋体"/>
          <w:sz w:val="24"/>
          <w:lang w:eastAsia="zh-CN"/>
        </w:rPr>
        <w:t>合同履行期限</w:t>
      </w:r>
      <w:r>
        <w:rPr>
          <w:rFonts w:hint="eastAsia" w:ascii="宋体" w:hAnsi="宋体" w:eastAsia="宋体" w:cs="宋体"/>
          <w:sz w:val="24"/>
        </w:rPr>
        <w:t>、质量标准等）未填写或填写 字迹模糊、达不到要求的；</w:t>
      </w:r>
    </w:p>
    <w:p w14:paraId="23DBEEC6">
      <w:pPr>
        <w:widowControl/>
        <w:spacing w:line="540" w:lineRule="exact"/>
        <w:ind w:firstLine="480"/>
        <w:rPr>
          <w:rFonts w:hint="eastAsia" w:ascii="宋体" w:hAnsi="宋体" w:eastAsia="宋体" w:cs="宋体"/>
          <w:sz w:val="24"/>
        </w:rPr>
      </w:pPr>
      <w:r>
        <w:rPr>
          <w:rFonts w:hint="eastAsia" w:ascii="宋体" w:hAnsi="宋体" w:eastAsia="宋体" w:cs="宋体"/>
          <w:sz w:val="24"/>
        </w:rPr>
        <w:t>3、谈判报价超出控制价的；</w:t>
      </w:r>
    </w:p>
    <w:p w14:paraId="0C33A483">
      <w:pPr>
        <w:widowControl/>
        <w:spacing w:line="540" w:lineRule="exact"/>
        <w:ind w:firstLine="480"/>
        <w:rPr>
          <w:rFonts w:hint="eastAsia" w:ascii="宋体" w:hAnsi="宋体" w:eastAsia="宋体" w:cs="宋体"/>
          <w:sz w:val="24"/>
        </w:rPr>
      </w:pPr>
      <w:r>
        <w:rPr>
          <w:rFonts w:hint="eastAsia" w:ascii="宋体" w:hAnsi="宋体" w:eastAsia="宋体" w:cs="宋体"/>
          <w:sz w:val="24"/>
        </w:rPr>
        <w:t>4、投标单位递交两份或多份内容不同的响应文件，或在一份响应文件中对同一采 购项目有两个或多个报价，且未声明哪一个有效的；</w:t>
      </w:r>
    </w:p>
    <w:p w14:paraId="6D2F5D0F">
      <w:pPr>
        <w:widowControl/>
        <w:spacing w:line="540" w:lineRule="exact"/>
        <w:ind w:firstLine="480"/>
        <w:rPr>
          <w:rFonts w:hint="eastAsia" w:ascii="宋体" w:hAnsi="宋体" w:eastAsia="宋体" w:cs="宋体"/>
          <w:sz w:val="24"/>
        </w:rPr>
      </w:pPr>
      <w:r>
        <w:rPr>
          <w:rFonts w:hint="eastAsia" w:ascii="宋体" w:hAnsi="宋体" w:eastAsia="宋体" w:cs="宋体"/>
          <w:sz w:val="24"/>
        </w:rPr>
        <w:t>5、评标过程中，如有供应商存在“投标文件制作机器码一致 ”，则视其投标无效， 并按照相关规定进行处理；</w:t>
      </w:r>
    </w:p>
    <w:p w14:paraId="3D85DA29">
      <w:pPr>
        <w:widowControl/>
        <w:spacing w:line="540" w:lineRule="exact"/>
        <w:ind w:firstLine="480"/>
        <w:rPr>
          <w:rFonts w:hint="eastAsia" w:ascii="宋体" w:hAnsi="宋体" w:eastAsia="宋体" w:cs="宋体"/>
          <w:sz w:val="24"/>
        </w:rPr>
      </w:pPr>
      <w:r>
        <w:rPr>
          <w:rFonts w:hint="eastAsia" w:ascii="宋体" w:hAnsi="宋体" w:eastAsia="宋体" w:cs="宋体"/>
          <w:sz w:val="24"/>
        </w:rPr>
        <w:t>6、响应文件中附有采购人不能接受的条件的；</w:t>
      </w:r>
    </w:p>
    <w:p w14:paraId="26DDB6CB">
      <w:pPr>
        <w:widowControl/>
        <w:numPr>
          <w:ilvl w:val="0"/>
          <w:numId w:val="0"/>
        </w:numPr>
        <w:spacing w:line="540" w:lineRule="exact"/>
        <w:ind w:firstLine="480" w:firstLineChars="200"/>
        <w:rPr>
          <w:rFonts w:hint="eastAsia" w:ascii="宋体" w:hAnsi="宋体" w:eastAsia="宋体" w:cs="宋体"/>
          <w:sz w:val="24"/>
        </w:rPr>
      </w:pPr>
      <w:r>
        <w:rPr>
          <w:rFonts w:hint="eastAsia" w:ascii="宋体" w:hAnsi="宋体" w:eastAsia="宋体" w:cs="宋体"/>
          <w:sz w:val="24"/>
        </w:rPr>
        <w:t>7、响应文件有明显不符合谈判文件其它要求和有关法律法规的；</w:t>
      </w:r>
    </w:p>
    <w:p w14:paraId="74980697">
      <w:pPr>
        <w:widowControl/>
        <w:numPr>
          <w:ilvl w:val="0"/>
          <w:numId w:val="2"/>
        </w:numPr>
        <w:spacing w:line="540" w:lineRule="exact"/>
        <w:ind w:firstLine="480"/>
        <w:rPr>
          <w:rFonts w:hint="eastAsia" w:ascii="宋体" w:hAnsi="宋体" w:eastAsia="宋体" w:cs="宋体"/>
          <w:sz w:val="24"/>
        </w:rPr>
      </w:pPr>
      <w:r>
        <w:rPr>
          <w:rFonts w:hint="eastAsia" w:ascii="宋体" w:hAnsi="宋体" w:eastAsia="宋体" w:cs="宋体"/>
          <w:sz w:val="24"/>
        </w:rPr>
        <w:t>在评标过程中，谈判小组发现投标单位的报价明显低于其它谈判报价，使得其 谈判报价可能低于其个别成本的，应当要求该投标单位作出书面说明并提供相关证明 材料。投标单位不能合理说明或者不能提供相关证明材料的，由谈判小组认定该投标 单位以低于成本报价竞标，其谈判应作废标处理。</w:t>
      </w:r>
    </w:p>
    <w:p w14:paraId="2F5FC995">
      <w:pPr>
        <w:widowControl/>
        <w:numPr>
          <w:ilvl w:val="0"/>
          <w:numId w:val="0"/>
        </w:numPr>
        <w:spacing w:line="540" w:lineRule="exact"/>
        <w:ind w:firstLine="480" w:firstLineChars="200"/>
        <w:rPr>
          <w:rFonts w:ascii="宋体" w:hAnsi="宋体" w:eastAsia="宋体" w:cs="宋体"/>
          <w:sz w:val="24"/>
        </w:rPr>
      </w:pPr>
      <w:r>
        <w:rPr>
          <w:rFonts w:hint="eastAsia" w:ascii="宋体" w:hAnsi="宋体" w:eastAsia="宋体" w:cs="宋体"/>
          <w:sz w:val="24"/>
        </w:rPr>
        <w:t>五、授予合同</w:t>
      </w:r>
    </w:p>
    <w:p w14:paraId="0219A7A6">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151171A1">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2E8C851A">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2E8B274F">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46E195FE">
      <w:pPr>
        <w:rPr>
          <w:rFonts w:ascii="宋体" w:hAnsi="宋体" w:eastAsia="宋体" w:cs="宋体"/>
          <w:b/>
          <w:sz w:val="36"/>
          <w:szCs w:val="36"/>
        </w:rPr>
      </w:pPr>
      <w:bookmarkStart w:id="26" w:name="_Toc6457"/>
      <w:r>
        <w:rPr>
          <w:rFonts w:hint="eastAsia" w:ascii="宋体" w:hAnsi="宋体" w:eastAsia="宋体" w:cs="宋体"/>
          <w:b/>
          <w:sz w:val="36"/>
          <w:szCs w:val="36"/>
        </w:rPr>
        <w:br w:type="page"/>
      </w:r>
    </w:p>
    <w:p w14:paraId="6C5DEFE6">
      <w:pPr>
        <w:widowControl/>
        <w:spacing w:line="440" w:lineRule="exact"/>
        <w:jc w:val="center"/>
        <w:outlineLvl w:val="0"/>
        <w:rPr>
          <w:rFonts w:ascii="宋体" w:hAnsi="宋体" w:eastAsia="宋体" w:cs="宋体"/>
          <w:b/>
          <w:sz w:val="36"/>
          <w:szCs w:val="36"/>
        </w:rPr>
      </w:pPr>
      <w:bookmarkStart w:id="27" w:name="_Toc18055"/>
      <w:bookmarkStart w:id="28" w:name="_Toc30061"/>
      <w:r>
        <w:rPr>
          <w:rFonts w:hint="eastAsia" w:ascii="宋体" w:hAnsi="宋体" w:eastAsia="宋体" w:cs="宋体"/>
          <w:b/>
          <w:sz w:val="36"/>
          <w:szCs w:val="36"/>
        </w:rPr>
        <w:t>第三部分   其他要求</w:t>
      </w:r>
      <w:bookmarkEnd w:id="26"/>
      <w:bookmarkEnd w:id="27"/>
      <w:bookmarkEnd w:id="28"/>
    </w:p>
    <w:p w14:paraId="0C1D55CA">
      <w:pPr>
        <w:widowControl/>
        <w:spacing w:line="440" w:lineRule="exact"/>
        <w:ind w:firstLine="480"/>
        <w:rPr>
          <w:rFonts w:ascii="宋体" w:hAnsi="宋体" w:eastAsia="宋体" w:cs="宋体"/>
          <w:sz w:val="36"/>
          <w:szCs w:val="36"/>
        </w:rPr>
      </w:pPr>
    </w:p>
    <w:p w14:paraId="7FAA9E5F">
      <w:pPr>
        <w:widowControl/>
        <w:spacing w:line="440" w:lineRule="exact"/>
        <w:ind w:firstLine="480"/>
        <w:rPr>
          <w:rFonts w:ascii="宋体" w:hAnsi="宋体" w:eastAsia="宋体" w:cs="宋体"/>
          <w:sz w:val="24"/>
        </w:rPr>
      </w:pPr>
      <w:r>
        <w:rPr>
          <w:rFonts w:hint="eastAsia" w:asciiTheme="minorEastAsia" w:hAnsiTheme="minorEastAsia" w:eastAsiaTheme="minorEastAsia" w:cstheme="minorEastAsia"/>
          <w:color w:val="000000" w:themeColor="text1"/>
          <w:kern w:val="0"/>
          <w:sz w:val="24"/>
          <w:highlight w:val="none"/>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rPr>
        <w:t>采购代理机构</w:t>
      </w:r>
      <w:r>
        <w:rPr>
          <w:rFonts w:hint="eastAsia" w:asciiTheme="minorEastAsia" w:hAnsiTheme="minorEastAsia" w:eastAsiaTheme="minorEastAsia" w:cstheme="minorEastAsia"/>
          <w:color w:val="000000" w:themeColor="text1"/>
          <w:kern w:val="0"/>
          <w:sz w:val="24"/>
          <w:highlight w:val="none"/>
        </w:rPr>
        <w:t>联系。谈判报价应包含所有费用。成交人在成交后不得以任何理由增加任何费用。</w:t>
      </w:r>
    </w:p>
    <w:p w14:paraId="55A2A364">
      <w:pPr>
        <w:pStyle w:val="10"/>
        <w:rPr>
          <w:rFonts w:ascii="宋体" w:hAnsi="宋体" w:eastAsia="宋体" w:cs="宋体"/>
          <w:b/>
          <w:sz w:val="30"/>
          <w:szCs w:val="30"/>
        </w:rPr>
      </w:pPr>
      <w:bookmarkStart w:id="29" w:name="_Toc522896384"/>
    </w:p>
    <w:p w14:paraId="6EF99908">
      <w:pPr>
        <w:pStyle w:val="18"/>
        <w:rPr>
          <w:rFonts w:ascii="宋体" w:hAnsi="宋体" w:eastAsia="宋体" w:cs="宋体"/>
        </w:rPr>
      </w:pPr>
    </w:p>
    <w:p w14:paraId="7A5854FB">
      <w:pPr>
        <w:widowControl/>
        <w:spacing w:line="440" w:lineRule="exact"/>
        <w:jc w:val="center"/>
        <w:outlineLvl w:val="0"/>
        <w:rPr>
          <w:rFonts w:ascii="宋体" w:hAnsi="宋体" w:eastAsia="宋体" w:cs="宋体"/>
          <w:b/>
          <w:sz w:val="36"/>
          <w:szCs w:val="36"/>
        </w:rPr>
      </w:pPr>
      <w:bookmarkStart w:id="30" w:name="_Toc3716"/>
      <w:bookmarkStart w:id="31" w:name="_Toc4869"/>
      <w:bookmarkStart w:id="32" w:name="_Toc1790"/>
      <w:r>
        <w:rPr>
          <w:rFonts w:hint="eastAsia" w:ascii="宋体" w:hAnsi="宋体" w:eastAsia="宋体" w:cs="宋体"/>
          <w:b/>
          <w:sz w:val="36"/>
          <w:szCs w:val="36"/>
        </w:rPr>
        <w:t>第四部分   监督单位</w:t>
      </w:r>
      <w:bookmarkEnd w:id="29"/>
      <w:bookmarkEnd w:id="30"/>
      <w:bookmarkEnd w:id="31"/>
      <w:bookmarkEnd w:id="32"/>
    </w:p>
    <w:p w14:paraId="02F2B3FA">
      <w:pPr>
        <w:spacing w:line="440" w:lineRule="exact"/>
        <w:ind w:firstLine="480" w:firstLineChars="200"/>
        <w:rPr>
          <w:rFonts w:ascii="宋体" w:hAnsi="宋体" w:eastAsia="宋体" w:cs="宋体"/>
          <w:sz w:val="24"/>
        </w:rPr>
      </w:pPr>
    </w:p>
    <w:p w14:paraId="7BC33DFF">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3D7D7B1">
      <w:pPr>
        <w:widowControl/>
        <w:spacing w:line="440" w:lineRule="exact"/>
        <w:jc w:val="center"/>
        <w:rPr>
          <w:rFonts w:ascii="宋体" w:hAnsi="宋体" w:eastAsia="宋体" w:cs="宋体"/>
          <w:sz w:val="24"/>
        </w:rPr>
      </w:pPr>
    </w:p>
    <w:p w14:paraId="2FDF37E9">
      <w:pPr>
        <w:spacing w:line="440" w:lineRule="exact"/>
        <w:jc w:val="center"/>
        <w:outlineLvl w:val="0"/>
        <w:rPr>
          <w:rFonts w:ascii="宋体" w:hAnsi="宋体" w:eastAsia="宋体" w:cs="宋体"/>
          <w:b/>
          <w:bCs/>
          <w:sz w:val="36"/>
          <w:szCs w:val="36"/>
        </w:rPr>
      </w:pPr>
    </w:p>
    <w:p w14:paraId="6357AB3B">
      <w:pPr>
        <w:autoSpaceDE/>
        <w:autoSpaceDN/>
        <w:spacing w:line="240" w:lineRule="exact"/>
        <w:jc w:val="center"/>
        <w:outlineLvl w:val="0"/>
        <w:rPr>
          <w:rFonts w:ascii="宋体" w:hAnsi="宋体" w:eastAsia="宋体" w:cs="宋体"/>
          <w:b/>
          <w:bCs/>
          <w:sz w:val="36"/>
          <w:szCs w:val="36"/>
          <w:lang w:eastAsia="zh-CN"/>
        </w:rPr>
      </w:pPr>
      <w:bookmarkStart w:id="33" w:name="_Toc25110"/>
    </w:p>
    <w:p w14:paraId="6CD95AE6">
      <w:pPr>
        <w:numPr>
          <w:ilvl w:val="0"/>
          <w:numId w:val="3"/>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4" w:name="_Toc2867"/>
      <w:bookmarkStart w:id="35" w:name="_Toc26034"/>
      <w:bookmarkStart w:id="36" w:name="_Toc565"/>
      <w:r>
        <w:rPr>
          <w:rFonts w:hint="eastAsia" w:ascii="宋体" w:hAnsi="宋体" w:eastAsia="宋体" w:cs="宋体"/>
          <w:b/>
          <w:bCs/>
          <w:sz w:val="36"/>
          <w:szCs w:val="36"/>
          <w:lang w:eastAsia="zh-CN"/>
        </w:rPr>
        <w:t>技术标准及要求</w:t>
      </w:r>
      <w:bookmarkEnd w:id="34"/>
      <w:bookmarkEnd w:id="35"/>
      <w:bookmarkEnd w:id="36"/>
    </w:p>
    <w:p w14:paraId="30257D92">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7" w:name="_Toc28268"/>
      <w:bookmarkStart w:id="38" w:name="_Toc12368"/>
      <w:bookmarkStart w:id="39" w:name="_Toc8745"/>
      <w:bookmarkStart w:id="40"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7"/>
      <w:bookmarkEnd w:id="38"/>
      <w:bookmarkEnd w:id="39"/>
      <w:bookmarkEnd w:id="40"/>
    </w:p>
    <w:p w14:paraId="78487334">
      <w:pPr>
        <w:pStyle w:val="22"/>
        <w:ind w:left="440"/>
      </w:pPr>
    </w:p>
    <w:p w14:paraId="569355AF">
      <w:pPr>
        <w:autoSpaceDE/>
        <w:autoSpaceDN/>
        <w:spacing w:line="400" w:lineRule="exact"/>
        <w:jc w:val="center"/>
        <w:outlineLvl w:val="0"/>
        <w:rPr>
          <w:rFonts w:ascii="宋体" w:hAnsi="宋体" w:eastAsia="宋体" w:cs="宋体"/>
          <w:b/>
          <w:bCs/>
          <w:sz w:val="36"/>
          <w:szCs w:val="36"/>
        </w:rPr>
      </w:pPr>
    </w:p>
    <w:p w14:paraId="489221EE">
      <w:pPr>
        <w:spacing w:line="440" w:lineRule="exact"/>
        <w:jc w:val="center"/>
        <w:outlineLvl w:val="0"/>
        <w:rPr>
          <w:rFonts w:ascii="宋体" w:hAnsi="宋体" w:eastAsia="宋体" w:cs="宋体"/>
          <w:b/>
          <w:bCs/>
          <w:sz w:val="36"/>
          <w:szCs w:val="36"/>
        </w:rPr>
      </w:pPr>
    </w:p>
    <w:p w14:paraId="123145E5">
      <w:pPr>
        <w:spacing w:line="440" w:lineRule="exact"/>
        <w:jc w:val="center"/>
        <w:outlineLvl w:val="0"/>
        <w:rPr>
          <w:rFonts w:hint="default" w:ascii="宋体" w:hAnsi="宋体" w:eastAsia="宋体" w:cs="宋体"/>
          <w:b/>
          <w:bCs/>
          <w:sz w:val="36"/>
          <w:szCs w:val="36"/>
          <w:lang w:val="en-US" w:eastAsia="zh-CN"/>
        </w:rPr>
      </w:pPr>
      <w:bookmarkStart w:id="41" w:name="_Toc12595"/>
      <w:bookmarkStart w:id="42"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部分  工程量清单</w:t>
      </w:r>
      <w:bookmarkEnd w:id="33"/>
      <w:bookmarkEnd w:id="41"/>
      <w:bookmarkEnd w:id="42"/>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图纸</w:t>
      </w:r>
    </w:p>
    <w:p w14:paraId="53B0B10C">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64B26B8F">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72D2C8EC">
      <w:pPr>
        <w:pStyle w:val="37"/>
        <w:rPr>
          <w:rFonts w:hAnsi="宋体"/>
          <w:color w:val="auto"/>
        </w:rPr>
      </w:pPr>
    </w:p>
    <w:p w14:paraId="271BA669">
      <w:pPr>
        <w:rPr>
          <w:rFonts w:ascii="宋体" w:hAnsi="宋体" w:eastAsia="宋体" w:cs="宋体"/>
          <w:sz w:val="24"/>
          <w:szCs w:val="24"/>
        </w:rPr>
      </w:pPr>
    </w:p>
    <w:p w14:paraId="1F7F43C5">
      <w:pPr>
        <w:pStyle w:val="37"/>
        <w:rPr>
          <w:rFonts w:hAnsi="宋体"/>
          <w:color w:val="auto"/>
        </w:rPr>
      </w:pPr>
    </w:p>
    <w:p w14:paraId="422A66EE">
      <w:pPr>
        <w:widowControl/>
        <w:spacing w:line="440" w:lineRule="exact"/>
        <w:jc w:val="center"/>
        <w:outlineLvl w:val="0"/>
        <w:rPr>
          <w:rFonts w:ascii="宋体" w:hAnsi="宋体" w:eastAsia="宋体" w:cs="宋体"/>
          <w:b/>
          <w:sz w:val="36"/>
          <w:szCs w:val="36"/>
        </w:rPr>
      </w:pPr>
    </w:p>
    <w:p w14:paraId="3135A080">
      <w:pPr>
        <w:widowControl/>
        <w:spacing w:line="440" w:lineRule="exact"/>
        <w:jc w:val="center"/>
        <w:outlineLvl w:val="0"/>
        <w:rPr>
          <w:rFonts w:ascii="宋体" w:hAnsi="宋体" w:eastAsia="宋体" w:cs="宋体"/>
          <w:b/>
          <w:sz w:val="36"/>
          <w:szCs w:val="36"/>
        </w:rPr>
      </w:pPr>
    </w:p>
    <w:p w14:paraId="352B1597">
      <w:pPr>
        <w:pStyle w:val="20"/>
        <w:spacing w:line="440" w:lineRule="exact"/>
        <w:rPr>
          <w:rFonts w:ascii="宋体" w:hAnsi="宋体" w:eastAsia="宋体" w:cs="宋体"/>
          <w:lang w:eastAsia="zh-CN"/>
        </w:rPr>
      </w:pPr>
    </w:p>
    <w:p w14:paraId="5046BA26">
      <w:pPr>
        <w:pStyle w:val="20"/>
        <w:spacing w:line="440" w:lineRule="exact"/>
        <w:rPr>
          <w:rFonts w:ascii="宋体" w:hAnsi="宋体" w:eastAsia="宋体" w:cs="宋体"/>
          <w:lang w:eastAsia="zh-CN"/>
        </w:rPr>
      </w:pPr>
    </w:p>
    <w:p w14:paraId="6091B2E6">
      <w:pPr>
        <w:pStyle w:val="20"/>
        <w:spacing w:line="440" w:lineRule="exact"/>
        <w:rPr>
          <w:rFonts w:ascii="宋体" w:hAnsi="宋体" w:eastAsia="宋体" w:cs="宋体"/>
          <w:lang w:eastAsia="zh-CN"/>
        </w:rPr>
      </w:pPr>
    </w:p>
    <w:p w14:paraId="3E15B4D3">
      <w:pPr>
        <w:pStyle w:val="20"/>
        <w:spacing w:line="440" w:lineRule="exact"/>
        <w:rPr>
          <w:rFonts w:ascii="宋体" w:hAnsi="宋体" w:eastAsia="宋体" w:cs="宋体"/>
        </w:rPr>
      </w:pPr>
      <w:bookmarkStart w:id="43" w:name="_Toc29895"/>
      <w:bookmarkStart w:id="44" w:name="_Toc22389"/>
      <w:bookmarkStart w:id="45" w:name="_Toc1891"/>
      <w:r>
        <w:rPr>
          <w:rFonts w:hint="eastAsia" w:ascii="宋体" w:hAnsi="宋体" w:eastAsia="宋体" w:cs="宋体"/>
          <w:lang w:eastAsia="zh-CN"/>
        </w:rPr>
        <w:t xml:space="preserve">第七部分  </w:t>
      </w:r>
      <w:r>
        <w:rPr>
          <w:rFonts w:hint="eastAsia" w:ascii="宋体" w:hAnsi="宋体" w:eastAsia="宋体" w:cs="宋体"/>
        </w:rPr>
        <w:t>合同条款及格式</w:t>
      </w:r>
      <w:bookmarkEnd w:id="43"/>
      <w:bookmarkEnd w:id="44"/>
      <w:bookmarkEnd w:id="45"/>
    </w:p>
    <w:p w14:paraId="3C4EEA55">
      <w:pPr>
        <w:jc w:val="center"/>
        <w:rPr>
          <w:rFonts w:ascii="宋体" w:hAnsi="宋体" w:eastAsia="宋体" w:cs="宋体"/>
          <w:lang w:eastAsia="zh-CN"/>
        </w:rPr>
      </w:pPr>
      <w:r>
        <w:rPr>
          <w:rFonts w:hint="eastAsia" w:ascii="宋体" w:hAnsi="宋体" w:eastAsia="宋体" w:cs="宋体"/>
          <w:lang w:eastAsia="zh-CN"/>
        </w:rPr>
        <w:t xml:space="preserve">              </w:t>
      </w:r>
    </w:p>
    <w:p w14:paraId="2C4B78C6">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260A9DA0">
      <w:pPr>
        <w:jc w:val="center"/>
        <w:rPr>
          <w:rFonts w:ascii="宋体" w:hAnsi="宋体" w:eastAsia="宋体" w:cs="宋体"/>
          <w:b/>
          <w:sz w:val="44"/>
          <w:szCs w:val="44"/>
        </w:rPr>
      </w:pPr>
      <w:r>
        <w:rPr>
          <w:rFonts w:hint="eastAsia" w:ascii="宋体" w:hAnsi="宋体" w:eastAsia="宋体" w:cs="宋体"/>
          <w:b/>
          <w:sz w:val="44"/>
          <w:szCs w:val="44"/>
        </w:rPr>
        <w:t>（示范文本）</w:t>
      </w:r>
    </w:p>
    <w:p w14:paraId="04F9A662">
      <w:pPr>
        <w:jc w:val="center"/>
        <w:rPr>
          <w:rFonts w:ascii="宋体" w:hAnsi="宋体" w:eastAsia="宋体" w:cs="宋体"/>
          <w:b/>
          <w:sz w:val="52"/>
          <w:szCs w:val="52"/>
        </w:rPr>
      </w:pPr>
    </w:p>
    <w:p w14:paraId="4F03A474">
      <w:pPr>
        <w:jc w:val="center"/>
        <w:rPr>
          <w:rFonts w:ascii="宋体" w:hAnsi="宋体" w:eastAsia="宋体" w:cs="宋体"/>
          <w:b/>
          <w:sz w:val="72"/>
          <w:szCs w:val="72"/>
        </w:rPr>
      </w:pPr>
    </w:p>
    <w:p w14:paraId="1424B202">
      <w:pPr>
        <w:jc w:val="center"/>
        <w:rPr>
          <w:rFonts w:ascii="宋体" w:hAnsi="宋体" w:eastAsia="宋体" w:cs="宋体"/>
          <w:b/>
          <w:sz w:val="72"/>
          <w:szCs w:val="72"/>
        </w:rPr>
      </w:pPr>
    </w:p>
    <w:p w14:paraId="34983ACB">
      <w:pPr>
        <w:rPr>
          <w:rFonts w:ascii="宋体" w:hAnsi="宋体" w:eastAsia="宋体" w:cs="宋体"/>
          <w:b/>
          <w:sz w:val="28"/>
          <w:szCs w:val="28"/>
        </w:rPr>
      </w:pPr>
    </w:p>
    <w:p w14:paraId="5414A0EC">
      <w:pPr>
        <w:rPr>
          <w:rFonts w:ascii="宋体" w:hAnsi="宋体" w:eastAsia="宋体" w:cs="宋体"/>
          <w:b/>
          <w:sz w:val="28"/>
          <w:szCs w:val="28"/>
        </w:rPr>
      </w:pPr>
    </w:p>
    <w:p w14:paraId="66350BC2">
      <w:pPr>
        <w:rPr>
          <w:rFonts w:ascii="宋体" w:hAnsi="宋体" w:eastAsia="宋体" w:cs="宋体"/>
          <w:b/>
          <w:sz w:val="28"/>
          <w:szCs w:val="28"/>
        </w:rPr>
      </w:pPr>
    </w:p>
    <w:p w14:paraId="3654ACF1">
      <w:pPr>
        <w:rPr>
          <w:rFonts w:ascii="宋体" w:hAnsi="宋体" w:eastAsia="宋体" w:cs="宋体"/>
          <w:b/>
          <w:sz w:val="28"/>
          <w:szCs w:val="28"/>
        </w:rPr>
      </w:pPr>
    </w:p>
    <w:p w14:paraId="248955C4">
      <w:pPr>
        <w:ind w:right="2849" w:rightChars="1295" w:firstLine="2868" w:firstLineChars="1304"/>
        <w:jc w:val="distribute"/>
        <w:rPr>
          <w:rFonts w:ascii="宋体" w:hAnsi="宋体" w:eastAsia="宋体" w:cs="宋体"/>
          <w:b/>
          <w:sz w:val="32"/>
          <w:szCs w:val="28"/>
        </w:rPr>
      </w:pPr>
      <w:r>
        <w:rPr>
          <w:rFonts w:ascii="宋体" w:hAnsi="宋体" w:eastAsia="宋体" w:cs="宋体"/>
        </w:rPr>
        <w:pict>
          <v:shape id="_x0000_s1026"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path/>
            <v:fill on="f" focussize="0,0"/>
            <v:stroke color="#FFFFFF" joinstyle="miter"/>
            <v:imagedata o:title=""/>
            <o:lock v:ext="edit"/>
            <v:textbox>
              <w:txbxContent>
                <w:p w14:paraId="277DDB90">
                  <w:pPr>
                    <w:rPr>
                      <w:b/>
                      <w:bCs/>
                      <w:sz w:val="32"/>
                    </w:rPr>
                  </w:pPr>
                  <w:r>
                    <w:rPr>
                      <w:rFonts w:hint="eastAsia"/>
                      <w:b/>
                      <w:bCs/>
                      <w:sz w:val="32"/>
                    </w:rPr>
                    <w:t>制定</w:t>
                  </w:r>
                </w:p>
              </w:txbxContent>
            </v:textbox>
          </v:shape>
        </w:pict>
      </w:r>
      <w:r>
        <w:rPr>
          <w:rFonts w:ascii="宋体" w:hAnsi="宋体" w:eastAsia="宋体" w:cs="宋体"/>
        </w:rPr>
        <w:pict>
          <v:shape id="_x0000_s1027" o:spid="_x0000_s1027"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path/>
            <v:fill on="f" focussize="0,0"/>
            <v:stroke on="f" joinstyle="miter"/>
            <v:imagedata o:title=""/>
            <o:lock v:ext="edit"/>
            <v:textbox>
              <w:txbxContent>
                <w:p w14:paraId="1D9AB055">
                  <w:pPr>
                    <w:rPr>
                      <w:b/>
                      <w:bCs/>
                      <w:sz w:val="32"/>
                    </w:rPr>
                  </w:pPr>
                </w:p>
              </w:txbxContent>
            </v:textbox>
          </v:shape>
        </w:pict>
      </w:r>
      <w:r>
        <w:rPr>
          <w:rFonts w:hint="eastAsia" w:ascii="宋体" w:hAnsi="宋体" w:eastAsia="宋体" w:cs="宋体"/>
          <w:b/>
          <w:sz w:val="32"/>
          <w:szCs w:val="28"/>
        </w:rPr>
        <w:t>住房城乡建设部</w:t>
      </w:r>
    </w:p>
    <w:p w14:paraId="39B9F2A7">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4952AB58">
      <w:pPr>
        <w:rPr>
          <w:rFonts w:ascii="宋体" w:hAnsi="宋体" w:eastAsia="宋体" w:cs="宋体"/>
          <w:b/>
        </w:rPr>
      </w:pPr>
    </w:p>
    <w:p w14:paraId="3F40E089">
      <w:pPr>
        <w:pStyle w:val="6"/>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6" w:name="_Toc296503025"/>
      <w:bookmarkStart w:id="47" w:name="_Toc351203480"/>
      <w:bookmarkStart w:id="48" w:name="_Toc296890982"/>
    </w:p>
    <w:bookmarkEnd w:id="46"/>
    <w:bookmarkEnd w:id="47"/>
    <w:bookmarkEnd w:id="48"/>
    <w:p w14:paraId="46B889D8">
      <w:pPr>
        <w:ind w:right="2849" w:rightChars="1295"/>
        <w:jc w:val="center"/>
        <w:rPr>
          <w:rFonts w:ascii="宋体" w:hAnsi="宋体" w:eastAsia="宋体" w:cs="宋体"/>
          <w:b/>
          <w:sz w:val="28"/>
        </w:rPr>
      </w:pPr>
      <w:r>
        <w:rPr>
          <w:rFonts w:hint="eastAsia" w:ascii="宋体" w:hAnsi="宋体" w:eastAsia="宋体" w:cs="宋体"/>
          <w:b/>
          <w:sz w:val="28"/>
          <w:lang w:eastAsia="zh-CN"/>
        </w:rPr>
        <w:t xml:space="preserve">                     </w:t>
      </w:r>
      <w:r>
        <w:rPr>
          <w:rFonts w:hint="eastAsia" w:ascii="宋体" w:hAnsi="宋体" w:eastAsia="宋体" w:cs="宋体"/>
          <w:b/>
          <w:sz w:val="28"/>
        </w:rPr>
        <w:t xml:space="preserve"> 第一</w:t>
      </w:r>
      <w:r>
        <w:rPr>
          <w:rFonts w:hint="eastAsia" w:ascii="宋体" w:hAnsi="宋体" w:eastAsia="宋体" w:cs="宋体"/>
          <w:b/>
          <w:sz w:val="28"/>
          <w:lang w:eastAsia="zh-CN"/>
        </w:rPr>
        <w:t>节</w:t>
      </w:r>
      <w:r>
        <w:rPr>
          <w:rFonts w:hint="eastAsia" w:ascii="宋体" w:hAnsi="宋体" w:eastAsia="宋体" w:cs="宋体"/>
          <w:b/>
          <w:sz w:val="28"/>
        </w:rPr>
        <w:t xml:space="preserve">  合同协议书</w:t>
      </w:r>
    </w:p>
    <w:p w14:paraId="7A167315">
      <w:pPr>
        <w:pStyle w:val="14"/>
        <w:spacing w:line="440" w:lineRule="exact"/>
        <w:rPr>
          <w:rFonts w:hAnsi="宋体" w:eastAsia="宋体" w:cs="宋体"/>
        </w:rPr>
      </w:pPr>
    </w:p>
    <w:p w14:paraId="12E8DD5C">
      <w:pPr>
        <w:pStyle w:val="14"/>
        <w:spacing w:line="440" w:lineRule="exact"/>
        <w:rPr>
          <w:rFonts w:hAnsi="宋体" w:eastAsia="宋体" w:cs="宋体"/>
          <w:bCs/>
          <w:u w:val="single"/>
        </w:rPr>
      </w:pPr>
      <w:r>
        <w:rPr>
          <w:rFonts w:hint="eastAsia" w:hAnsi="宋体" w:eastAsia="宋体" w:cs="宋体"/>
        </w:rPr>
        <w:t>发包人（全称）：</w:t>
      </w:r>
      <w:r>
        <w:rPr>
          <w:rFonts w:hint="eastAsia" w:hAnsi="宋体" w:eastAsia="宋体" w:cs="宋体"/>
          <w:u w:val="single"/>
        </w:rPr>
        <w:t xml:space="preserve"> </w:t>
      </w:r>
      <w:r>
        <w:rPr>
          <w:rFonts w:hint="eastAsia" w:hAnsi="宋体" w:eastAsia="宋体" w:cs="宋体"/>
          <w:bCs/>
          <w:u w:val="single"/>
        </w:rPr>
        <w:t xml:space="preserve">                         </w:t>
      </w:r>
    </w:p>
    <w:p w14:paraId="2D4341B6">
      <w:pPr>
        <w:pStyle w:val="14"/>
        <w:spacing w:line="440" w:lineRule="exact"/>
        <w:rPr>
          <w:rFonts w:hAnsi="宋体" w:eastAsia="宋体" w:cs="宋体"/>
          <w:u w:val="single"/>
        </w:rPr>
      </w:pPr>
      <w:r>
        <w:rPr>
          <w:rFonts w:hint="eastAsia" w:hAnsi="宋体" w:eastAsia="宋体" w:cs="宋体"/>
        </w:rPr>
        <w:t>承包人（全称）：</w:t>
      </w:r>
      <w:r>
        <w:rPr>
          <w:rFonts w:hint="eastAsia" w:hAnsi="宋体" w:eastAsia="宋体" w:cs="宋体"/>
          <w:u w:val="single"/>
        </w:rPr>
        <w:t xml:space="preserve">                          </w:t>
      </w:r>
    </w:p>
    <w:p w14:paraId="11645B38">
      <w:pPr>
        <w:pStyle w:val="14"/>
        <w:spacing w:line="440" w:lineRule="exact"/>
        <w:rPr>
          <w:rFonts w:hAnsi="宋体" w:eastAsia="宋体" w:cs="宋体"/>
          <w:b/>
          <w:u w:val="single"/>
        </w:rPr>
      </w:pPr>
      <w:r>
        <w:rPr>
          <w:rFonts w:hint="eastAsia" w:hAnsi="宋体" w:eastAsia="宋体" w:cs="宋体"/>
        </w:rPr>
        <w:t xml:space="preserve">    根据《中华人民共和国</w:t>
      </w:r>
      <w:r>
        <w:rPr>
          <w:rFonts w:hint="eastAsia" w:hAnsi="宋体" w:eastAsia="宋体" w:cs="宋体"/>
          <w:lang w:eastAsia="zh-CN"/>
        </w:rPr>
        <w:t>民法典</w:t>
      </w:r>
      <w:r>
        <w:rPr>
          <w:rFonts w:hint="eastAsia" w:hAnsi="宋体" w:eastAsia="宋体" w:cs="宋体"/>
        </w:rPr>
        <w:t>》、《中华人民共和国建筑法》及有关法律规定，遵循平等、自愿、公平和诚实信用的原则，双方就</w:t>
      </w:r>
      <w:r>
        <w:rPr>
          <w:rFonts w:hint="eastAsia" w:hAnsi="宋体" w:eastAsia="宋体" w:cs="宋体"/>
          <w:bCs/>
          <w:u w:val="single"/>
        </w:rPr>
        <w:t xml:space="preserve">                                   </w:t>
      </w:r>
      <w:r>
        <w:rPr>
          <w:rFonts w:hint="eastAsia" w:hAnsi="宋体" w:eastAsia="宋体" w:cs="宋体"/>
        </w:rPr>
        <w:t>工程施工及有关事项协商一致，共同达成如下协议：</w:t>
      </w:r>
    </w:p>
    <w:p w14:paraId="410A8089">
      <w:pPr>
        <w:pStyle w:val="14"/>
        <w:spacing w:line="440" w:lineRule="exact"/>
        <w:rPr>
          <w:rFonts w:hAnsi="宋体" w:eastAsia="宋体" w:cs="宋体"/>
        </w:rPr>
      </w:pPr>
      <w:bookmarkStart w:id="49" w:name="_Toc351203481"/>
      <w:r>
        <w:rPr>
          <w:rFonts w:hint="eastAsia" w:hAnsi="宋体" w:eastAsia="宋体" w:cs="宋体"/>
        </w:rPr>
        <w:t>一、工程概况</w:t>
      </w:r>
      <w:bookmarkEnd w:id="49"/>
    </w:p>
    <w:p w14:paraId="186FF136">
      <w:pPr>
        <w:pStyle w:val="14"/>
        <w:spacing w:line="440" w:lineRule="exact"/>
        <w:rPr>
          <w:rFonts w:hAnsi="宋体" w:eastAsia="宋体" w:cs="宋体"/>
          <w:b/>
          <w:lang w:eastAsia="zh-CN"/>
        </w:rPr>
      </w:pPr>
      <w:r>
        <w:rPr>
          <w:rFonts w:hint="eastAsia" w:hAnsi="宋体" w:eastAsia="宋体" w:cs="宋体"/>
          <w:bCs/>
        </w:rPr>
        <w:t>1.工程名称</w:t>
      </w:r>
      <w:r>
        <w:rPr>
          <w:rFonts w:hint="eastAsia" w:hAnsi="宋体" w:eastAsia="宋体" w:cs="宋体"/>
        </w:rPr>
        <w:t>：</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lang w:eastAsia="zh-CN"/>
        </w:rPr>
        <w:t>。</w:t>
      </w:r>
    </w:p>
    <w:p w14:paraId="1A9D66A7">
      <w:pPr>
        <w:pStyle w:val="14"/>
        <w:spacing w:line="440" w:lineRule="exact"/>
        <w:rPr>
          <w:rFonts w:hAnsi="宋体" w:eastAsia="宋体" w:cs="宋体"/>
          <w:bCs/>
        </w:rPr>
      </w:pPr>
      <w:r>
        <w:rPr>
          <w:rFonts w:hint="eastAsia" w:hAnsi="宋体" w:eastAsia="宋体" w:cs="宋体"/>
          <w:bCs/>
        </w:rPr>
        <w:t>2.工程地点：</w:t>
      </w:r>
      <w:r>
        <w:rPr>
          <w:rFonts w:hint="eastAsia" w:hAnsi="宋体" w:eastAsia="宋体" w:cs="宋体"/>
          <w:u w:val="single"/>
        </w:rPr>
        <w:t xml:space="preserve">                  </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rPr>
        <w:t>。</w:t>
      </w:r>
    </w:p>
    <w:p w14:paraId="37DF8446">
      <w:pPr>
        <w:pStyle w:val="14"/>
        <w:spacing w:line="440" w:lineRule="exact"/>
        <w:rPr>
          <w:rFonts w:hAnsi="宋体" w:eastAsia="宋体" w:cs="宋体"/>
          <w:bCs/>
        </w:rPr>
      </w:pPr>
      <w:r>
        <w:rPr>
          <w:rFonts w:hint="eastAsia" w:hAnsi="宋体" w:eastAsia="宋体" w:cs="宋体"/>
          <w:bCs/>
        </w:rPr>
        <w:t>3.工程立项批准文号：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0C304B65">
      <w:pPr>
        <w:pStyle w:val="14"/>
        <w:spacing w:line="440" w:lineRule="exact"/>
        <w:rPr>
          <w:rFonts w:hAnsi="宋体" w:eastAsia="宋体" w:cs="宋体"/>
          <w:bCs/>
          <w:u w:val="single"/>
        </w:rPr>
      </w:pPr>
      <w:r>
        <w:rPr>
          <w:rFonts w:hint="eastAsia" w:hAnsi="宋体" w:eastAsia="宋体" w:cs="宋体"/>
          <w:bCs/>
        </w:rPr>
        <w:t>4.资金来源：</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bCs/>
        </w:rPr>
        <w:t>。</w:t>
      </w:r>
    </w:p>
    <w:p w14:paraId="4975DD08">
      <w:pPr>
        <w:pStyle w:val="14"/>
        <w:spacing w:line="440" w:lineRule="exact"/>
        <w:rPr>
          <w:rFonts w:hAnsi="宋体" w:eastAsia="宋体" w:cs="宋体"/>
          <w:u w:val="single"/>
        </w:rPr>
      </w:pPr>
      <w:r>
        <w:rPr>
          <w:rFonts w:hint="eastAsia" w:hAnsi="宋体" w:eastAsia="宋体" w:cs="宋体"/>
          <w:bCs/>
        </w:rPr>
        <w:t>5.工程内容：</w:t>
      </w:r>
      <w:r>
        <w:rPr>
          <w:rFonts w:hint="eastAsia" w:hAnsi="宋体" w:eastAsia="宋体" w:cs="宋体"/>
        </w:rPr>
        <w:t xml:space="preserve"> </w:t>
      </w:r>
    </w:p>
    <w:p w14:paraId="35C3A730">
      <w:pPr>
        <w:pStyle w:val="14"/>
        <w:spacing w:line="440" w:lineRule="exact"/>
        <w:rPr>
          <w:rFonts w:hAnsi="宋体" w:eastAsia="宋体" w:cs="宋体"/>
          <w:bCs/>
          <w:u w:val="single"/>
        </w:rPr>
      </w:pPr>
      <w:r>
        <w:rPr>
          <w:rFonts w:hint="eastAsia" w:hAnsi="宋体" w:eastAsia="宋体" w:cs="宋体"/>
          <w:bCs/>
        </w:rPr>
        <w:t>6.工程承包范围：</w:t>
      </w:r>
      <w:r>
        <w:rPr>
          <w:rFonts w:hint="eastAsia" w:hAnsi="宋体" w:eastAsia="宋体" w:cs="宋体"/>
          <w:bCs/>
          <w:u w:val="single"/>
        </w:rPr>
        <w:t>招标文件、施工图纸、工程量清单、补充通知及答疑纪要等包含的全部内容。</w:t>
      </w:r>
    </w:p>
    <w:p w14:paraId="16DC9108">
      <w:pPr>
        <w:pStyle w:val="14"/>
        <w:spacing w:line="440" w:lineRule="exact"/>
        <w:rPr>
          <w:rFonts w:hAnsi="宋体" w:eastAsia="宋体" w:cs="宋体"/>
          <w:lang w:eastAsia="zh-CN"/>
        </w:rPr>
      </w:pPr>
      <w:r>
        <w:rPr>
          <w:rFonts w:hint="eastAsia" w:hAnsi="宋体" w:eastAsia="宋体" w:cs="宋体"/>
        </w:rPr>
        <w:t>二、合同</w:t>
      </w:r>
      <w:r>
        <w:rPr>
          <w:rFonts w:hint="eastAsia" w:hAnsi="宋体" w:eastAsia="宋体" w:cs="宋体"/>
          <w:lang w:eastAsia="zh-CN"/>
        </w:rPr>
        <w:t>履行期</w:t>
      </w:r>
    </w:p>
    <w:p w14:paraId="71A54D3B">
      <w:pPr>
        <w:pStyle w:val="14"/>
        <w:spacing w:line="440" w:lineRule="exact"/>
        <w:rPr>
          <w:rFonts w:hAnsi="宋体" w:eastAsia="宋体" w:cs="宋体"/>
        </w:rPr>
      </w:pPr>
      <w:r>
        <w:rPr>
          <w:rFonts w:hint="eastAsia" w:hAnsi="宋体" w:eastAsia="宋体" w:cs="宋体"/>
        </w:rPr>
        <w:t>计划开工日期：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rPr>
        <w:t>日。</w:t>
      </w:r>
    </w:p>
    <w:p w14:paraId="425DEE1B">
      <w:pPr>
        <w:pStyle w:val="14"/>
        <w:spacing w:line="440" w:lineRule="exact"/>
        <w:rPr>
          <w:rFonts w:hAnsi="宋体" w:eastAsia="宋体" w:cs="宋体"/>
        </w:rPr>
      </w:pPr>
      <w:r>
        <w:rPr>
          <w:rFonts w:hint="eastAsia" w:hAnsi="宋体" w:eastAsia="宋体" w:cs="宋体"/>
        </w:rPr>
        <w:t>计划竣工日期：</w:t>
      </w:r>
      <w:r>
        <w:rPr>
          <w:rFonts w:hint="eastAsia" w:hAnsi="宋体" w:eastAsia="宋体" w:cs="宋体"/>
          <w:u w:val="single"/>
        </w:rPr>
        <w:t xml:space="preserve">    </w:t>
      </w:r>
      <w:r>
        <w:rPr>
          <w:rFonts w:hint="eastAsia" w:hAnsi="宋体" w:eastAsia="宋体" w:cs="宋体"/>
        </w:rPr>
        <w:t>年</w:t>
      </w:r>
      <w:r>
        <w:rPr>
          <w:rFonts w:hint="eastAsia" w:hAnsi="宋体" w:eastAsia="宋体" w:cs="宋体"/>
          <w:u w:val="single"/>
        </w:rPr>
        <w:t xml:space="preserve">   </w:t>
      </w:r>
      <w:r>
        <w:rPr>
          <w:rFonts w:hint="eastAsia" w:hAnsi="宋体" w:eastAsia="宋体" w:cs="宋体"/>
        </w:rPr>
        <w:t>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日。</w:t>
      </w:r>
    </w:p>
    <w:p w14:paraId="1D0217DF">
      <w:pPr>
        <w:pStyle w:val="14"/>
        <w:spacing w:line="440" w:lineRule="exact"/>
        <w:rPr>
          <w:rFonts w:hAnsi="宋体" w:eastAsia="宋体" w:cs="宋体"/>
        </w:rPr>
      </w:pPr>
      <w:r>
        <w:rPr>
          <w:rFonts w:hint="eastAsia" w:hAnsi="宋体" w:eastAsia="宋体" w:cs="宋体"/>
          <w:lang w:eastAsia="zh-CN"/>
        </w:rPr>
        <w:t>合同履行期</w:t>
      </w:r>
      <w:r>
        <w:rPr>
          <w:rFonts w:hint="eastAsia" w:hAnsi="宋体" w:eastAsia="宋体" w:cs="宋体"/>
        </w:rPr>
        <w:t>总日历天数：</w:t>
      </w:r>
      <w:r>
        <w:rPr>
          <w:rFonts w:hint="eastAsia" w:hAnsi="宋体" w:eastAsia="宋体" w:cs="宋体"/>
          <w:u w:val="single"/>
          <w:lang w:eastAsia="zh-CN"/>
        </w:rPr>
        <w:t xml:space="preserve">      </w:t>
      </w:r>
      <w:r>
        <w:rPr>
          <w:rFonts w:hint="eastAsia" w:hAnsi="宋体" w:eastAsia="宋体" w:cs="宋体"/>
          <w:lang w:eastAsia="zh-CN"/>
        </w:rPr>
        <w:t>天</w:t>
      </w:r>
      <w:r>
        <w:rPr>
          <w:rFonts w:hint="eastAsia" w:hAnsi="宋体" w:eastAsia="宋体" w:cs="宋体"/>
        </w:rPr>
        <w:t>。</w:t>
      </w:r>
      <w:r>
        <w:rPr>
          <w:rFonts w:hint="eastAsia" w:hAnsi="宋体" w:eastAsia="宋体" w:cs="宋体"/>
          <w:lang w:eastAsia="zh-CN"/>
        </w:rPr>
        <w:t>合同履行期</w:t>
      </w:r>
      <w:r>
        <w:rPr>
          <w:rFonts w:hint="eastAsia" w:hAnsi="宋体" w:eastAsia="宋体" w:cs="宋体"/>
        </w:rPr>
        <w:t>总日历天数与根据前述计划开竣工日期计算的</w:t>
      </w:r>
      <w:r>
        <w:rPr>
          <w:rFonts w:hint="eastAsia" w:hAnsi="宋体" w:eastAsia="宋体" w:cs="宋体"/>
          <w:lang w:eastAsia="zh-CN"/>
        </w:rPr>
        <w:t>合同履行期</w:t>
      </w:r>
      <w:r>
        <w:rPr>
          <w:rFonts w:hint="eastAsia" w:hAnsi="宋体" w:eastAsia="宋体" w:cs="宋体"/>
        </w:rPr>
        <w:t>天数不一致的，以</w:t>
      </w:r>
      <w:r>
        <w:rPr>
          <w:rFonts w:hint="eastAsia" w:hAnsi="宋体" w:eastAsia="宋体" w:cs="宋体"/>
          <w:lang w:eastAsia="zh-CN"/>
        </w:rPr>
        <w:t>合同履行期</w:t>
      </w:r>
      <w:r>
        <w:rPr>
          <w:rFonts w:hint="eastAsia" w:hAnsi="宋体" w:eastAsia="宋体" w:cs="宋体"/>
        </w:rPr>
        <w:t>总日历天数为准。</w:t>
      </w:r>
    </w:p>
    <w:p w14:paraId="37506724">
      <w:pPr>
        <w:pStyle w:val="14"/>
        <w:spacing w:line="440" w:lineRule="exact"/>
        <w:rPr>
          <w:rFonts w:hAnsi="宋体" w:eastAsia="宋体" w:cs="宋体"/>
        </w:rPr>
      </w:pPr>
      <w:r>
        <w:rPr>
          <w:rFonts w:hint="eastAsia" w:hAnsi="宋体" w:eastAsia="宋体" w:cs="宋体"/>
        </w:rPr>
        <w:t>三、质量标准</w:t>
      </w:r>
    </w:p>
    <w:p w14:paraId="3F74A47C">
      <w:pPr>
        <w:pStyle w:val="14"/>
        <w:spacing w:line="440" w:lineRule="exact"/>
        <w:rPr>
          <w:rFonts w:hAnsi="宋体" w:eastAsia="宋体" w:cs="宋体"/>
        </w:rPr>
      </w:pPr>
      <w:r>
        <w:rPr>
          <w:rFonts w:hint="eastAsia" w:hAnsi="宋体" w:eastAsia="宋体" w:cs="宋体"/>
        </w:rPr>
        <w:t>工程质量符合</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合格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标准。</w:t>
      </w:r>
    </w:p>
    <w:p w14:paraId="749917F2">
      <w:pPr>
        <w:pStyle w:val="14"/>
        <w:spacing w:line="440" w:lineRule="exact"/>
        <w:rPr>
          <w:rFonts w:hAnsi="宋体" w:eastAsia="宋体" w:cs="宋体"/>
        </w:rPr>
      </w:pPr>
      <w:r>
        <w:rPr>
          <w:rFonts w:hint="eastAsia" w:hAnsi="宋体" w:eastAsia="宋体" w:cs="宋体"/>
        </w:rPr>
        <w:t>四、签约合同价与合同价格形式</w:t>
      </w:r>
    </w:p>
    <w:p w14:paraId="0E35DFDA">
      <w:pPr>
        <w:pStyle w:val="14"/>
        <w:spacing w:line="440" w:lineRule="exact"/>
        <w:rPr>
          <w:rFonts w:hAnsi="宋体" w:eastAsia="宋体" w:cs="宋体"/>
        </w:rPr>
      </w:pPr>
      <w:r>
        <w:rPr>
          <w:rFonts w:hint="eastAsia" w:hAnsi="宋体" w:eastAsia="宋体" w:cs="宋体"/>
        </w:rPr>
        <w:t>1.签约合同价为：</w:t>
      </w:r>
    </w:p>
    <w:p w14:paraId="5F704069">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w:t>
      </w:r>
      <w:r>
        <w:rPr>
          <w:rFonts w:hint="eastAsia" w:hAnsi="宋体" w:eastAsia="宋体" w:cs="宋体"/>
          <w:u w:val="single"/>
        </w:rPr>
        <w:t xml:space="preserve">            </w:t>
      </w:r>
      <w:r>
        <w:rPr>
          <w:rFonts w:hint="eastAsia" w:hAnsi="宋体" w:eastAsia="宋体" w:cs="宋体"/>
        </w:rPr>
        <w:t>元)；</w:t>
      </w:r>
    </w:p>
    <w:p w14:paraId="5A7B52E7">
      <w:pPr>
        <w:pStyle w:val="14"/>
        <w:spacing w:line="440" w:lineRule="exact"/>
        <w:rPr>
          <w:rFonts w:hAnsi="宋体" w:eastAsia="宋体" w:cs="宋体"/>
        </w:rPr>
      </w:pPr>
      <w:r>
        <w:rPr>
          <w:rFonts w:hint="eastAsia" w:hAnsi="宋体" w:eastAsia="宋体" w:cs="宋体"/>
        </w:rPr>
        <w:t>其中：</w:t>
      </w:r>
    </w:p>
    <w:p w14:paraId="1428FFF4">
      <w:pPr>
        <w:pStyle w:val="14"/>
        <w:spacing w:line="440" w:lineRule="exact"/>
        <w:rPr>
          <w:rFonts w:hAnsi="宋体" w:eastAsia="宋体" w:cs="宋体"/>
        </w:rPr>
      </w:pPr>
      <w:r>
        <w:rPr>
          <w:rFonts w:hint="eastAsia" w:hAnsi="宋体" w:eastAsia="宋体" w:cs="宋体"/>
        </w:rPr>
        <w:t>（1）安全文明施工费：</w:t>
      </w:r>
    </w:p>
    <w:p w14:paraId="1E5A0E7B">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04D1DB25">
      <w:pPr>
        <w:pStyle w:val="14"/>
        <w:spacing w:line="440" w:lineRule="exact"/>
        <w:rPr>
          <w:rFonts w:hAnsi="宋体" w:eastAsia="宋体" w:cs="宋体"/>
        </w:rPr>
      </w:pPr>
      <w:r>
        <w:rPr>
          <w:rFonts w:hint="eastAsia" w:hAnsi="宋体" w:eastAsia="宋体" w:cs="宋体"/>
        </w:rPr>
        <w:t xml:space="preserve">（2）材料和工程设备暂估价金额： </w:t>
      </w:r>
    </w:p>
    <w:p w14:paraId="36ECA0A7">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D01B91F">
      <w:pPr>
        <w:pStyle w:val="14"/>
        <w:spacing w:line="440" w:lineRule="exact"/>
        <w:rPr>
          <w:rFonts w:hAnsi="宋体" w:eastAsia="宋体" w:cs="宋体"/>
        </w:rPr>
      </w:pPr>
      <w:bookmarkStart w:id="50" w:name="_Toc246996256"/>
      <w:bookmarkStart w:id="51" w:name="_Toc344131789"/>
      <w:bookmarkStart w:id="52" w:name="_Toc247085771"/>
      <w:bookmarkStart w:id="53" w:name="_Toc246996999"/>
      <w:r>
        <w:rPr>
          <w:rFonts w:hint="eastAsia" w:hAnsi="宋体" w:eastAsia="宋体" w:cs="宋体"/>
        </w:rPr>
        <w:t>人民币（大写）</w:t>
      </w:r>
      <w:r>
        <w:rPr>
          <w:rFonts w:hint="eastAsia" w:hAnsi="宋体" w:eastAsia="宋体" w:cs="宋体"/>
          <w:u w:val="single"/>
        </w:rPr>
        <w:t xml:space="preserve">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6A8F817B">
      <w:pPr>
        <w:pStyle w:val="14"/>
        <w:spacing w:line="440" w:lineRule="exact"/>
        <w:rPr>
          <w:rFonts w:hAnsi="宋体" w:eastAsia="宋体" w:cs="宋体"/>
        </w:rPr>
      </w:pPr>
      <w:r>
        <w:rPr>
          <w:rFonts w:hint="eastAsia" w:hAnsi="宋体" w:eastAsia="宋体" w:cs="宋体"/>
        </w:rPr>
        <w:t>（4）暂列金额：</w:t>
      </w:r>
    </w:p>
    <w:p w14:paraId="5E10E41A">
      <w:pPr>
        <w:pStyle w:val="14"/>
        <w:spacing w:line="440" w:lineRule="exact"/>
        <w:rPr>
          <w:rFonts w:hAnsi="宋体" w:eastAsia="宋体" w:cs="宋体"/>
        </w:rPr>
      </w:pPr>
      <w:r>
        <w:rPr>
          <w:rFonts w:hint="eastAsia" w:hAnsi="宋体" w:eastAsia="宋体" w:cs="宋体"/>
        </w:rPr>
        <w:t>人民币（大写）</w:t>
      </w:r>
      <w:r>
        <w:rPr>
          <w:rFonts w:hint="eastAsia" w:hAnsi="宋体" w:eastAsia="宋体" w:cs="宋体"/>
          <w:u w:val="single"/>
        </w:rPr>
        <w:t xml:space="preserve">       \         </w:t>
      </w:r>
      <w:r>
        <w:rPr>
          <w:rFonts w:hint="eastAsia" w:hAnsi="宋体" w:eastAsia="宋体" w:cs="宋体"/>
        </w:rPr>
        <w:t xml:space="preserve"> (¥</w:t>
      </w:r>
      <w:r>
        <w:rPr>
          <w:rFonts w:hint="eastAsia" w:hAnsi="宋体" w:eastAsia="宋体" w:cs="宋体"/>
          <w:u w:val="single"/>
        </w:rPr>
        <w:t xml:space="preserve">             </w:t>
      </w:r>
      <w:r>
        <w:rPr>
          <w:rFonts w:hint="eastAsia" w:hAnsi="宋体" w:eastAsia="宋体" w:cs="宋体"/>
        </w:rPr>
        <w:t>元)。</w:t>
      </w:r>
    </w:p>
    <w:p w14:paraId="5130CF0F">
      <w:pPr>
        <w:pStyle w:val="14"/>
        <w:numPr>
          <w:ilvl w:val="0"/>
          <w:numId w:val="4"/>
        </w:numPr>
        <w:spacing w:line="440" w:lineRule="exact"/>
        <w:rPr>
          <w:rFonts w:hAnsi="宋体" w:eastAsia="宋体" w:cs="宋体"/>
          <w:u w:val="single"/>
        </w:rPr>
      </w:pPr>
      <w:r>
        <w:rPr>
          <w:rFonts w:hint="eastAsia" w:hAnsi="宋体" w:eastAsia="宋体" w:cs="宋体"/>
        </w:rPr>
        <w:t>合同价格形式：</w:t>
      </w:r>
      <w:r>
        <w:rPr>
          <w:rFonts w:hint="eastAsia" w:hAnsi="宋体" w:eastAsia="宋体" w:cs="宋体"/>
          <w:u w:val="single"/>
          <w:lang w:eastAsia="zh-CN"/>
        </w:rPr>
        <w:t xml:space="preserve">              </w:t>
      </w:r>
    </w:p>
    <w:p w14:paraId="1E0C9B46">
      <w:pPr>
        <w:pStyle w:val="14"/>
        <w:spacing w:line="440" w:lineRule="exact"/>
        <w:rPr>
          <w:rFonts w:hAnsi="宋体" w:eastAsia="宋体" w:cs="宋体"/>
        </w:rPr>
      </w:pPr>
      <w:r>
        <w:rPr>
          <w:rFonts w:hint="eastAsia" w:hAnsi="宋体" w:eastAsia="宋体" w:cs="宋体"/>
        </w:rPr>
        <w:t>五、项目经理</w:t>
      </w:r>
    </w:p>
    <w:p w14:paraId="24FE171B">
      <w:pPr>
        <w:pStyle w:val="14"/>
        <w:spacing w:line="440" w:lineRule="exact"/>
        <w:rPr>
          <w:rFonts w:hAnsi="宋体" w:eastAsia="宋体" w:cs="宋体"/>
          <w:u w:val="single"/>
        </w:rPr>
      </w:pPr>
      <w:r>
        <w:rPr>
          <w:rFonts w:hint="eastAsia" w:hAnsi="宋体" w:eastAsia="宋体" w:cs="宋体"/>
        </w:rPr>
        <w:t>承包人项目经理：</w:t>
      </w:r>
      <w:r>
        <w:rPr>
          <w:rFonts w:hint="eastAsia" w:hAnsi="宋体" w:eastAsia="宋体" w:cs="宋体"/>
          <w:u w:val="single"/>
        </w:rPr>
        <w:t xml:space="preserve">                                 </w:t>
      </w:r>
      <w:r>
        <w:rPr>
          <w:rFonts w:hint="eastAsia" w:hAnsi="宋体" w:eastAsia="宋体" w:cs="宋体"/>
        </w:rPr>
        <w:t>。</w:t>
      </w:r>
    </w:p>
    <w:p w14:paraId="727D5B2F">
      <w:pPr>
        <w:pStyle w:val="14"/>
        <w:spacing w:line="440" w:lineRule="exact"/>
        <w:rPr>
          <w:rFonts w:hAnsi="宋体" w:eastAsia="宋体" w:cs="宋体"/>
        </w:rPr>
      </w:pPr>
      <w:r>
        <w:rPr>
          <w:rFonts w:hint="eastAsia" w:hAnsi="宋体" w:eastAsia="宋体" w:cs="宋体"/>
        </w:rPr>
        <w:t>六、合同文件构成</w:t>
      </w:r>
    </w:p>
    <w:p w14:paraId="6149BD1D">
      <w:pPr>
        <w:pStyle w:val="14"/>
        <w:spacing w:line="440" w:lineRule="exact"/>
        <w:rPr>
          <w:rFonts w:hAnsi="宋体" w:eastAsia="宋体" w:cs="宋体"/>
          <w:bCs/>
        </w:rPr>
      </w:pPr>
      <w:r>
        <w:rPr>
          <w:rFonts w:hint="eastAsia" w:hAnsi="宋体" w:eastAsia="宋体" w:cs="宋体"/>
          <w:bCs/>
        </w:rPr>
        <w:t>本协议书与下列文件一起构成合同文件：</w:t>
      </w:r>
    </w:p>
    <w:p w14:paraId="151BC003">
      <w:pPr>
        <w:pStyle w:val="14"/>
        <w:spacing w:line="440" w:lineRule="exact"/>
        <w:rPr>
          <w:rFonts w:hAnsi="宋体" w:eastAsia="宋体" w:cs="宋体"/>
        </w:rPr>
      </w:pPr>
      <w:r>
        <w:rPr>
          <w:rFonts w:hint="eastAsia" w:hAnsi="宋体" w:eastAsia="宋体" w:cs="宋体"/>
        </w:rPr>
        <w:t>（1）中标通知书（如果有）；</w:t>
      </w:r>
    </w:p>
    <w:p w14:paraId="0D5F6E5C">
      <w:pPr>
        <w:pStyle w:val="14"/>
        <w:spacing w:line="440" w:lineRule="exact"/>
        <w:rPr>
          <w:rFonts w:hAnsi="宋体" w:eastAsia="宋体" w:cs="宋体"/>
        </w:rPr>
      </w:pPr>
      <w:r>
        <w:rPr>
          <w:rFonts w:hint="eastAsia" w:hAnsi="宋体" w:eastAsia="宋体" w:cs="宋体"/>
        </w:rPr>
        <w:t xml:space="preserve">（2）投标函及其附录（如果有）；                       </w:t>
      </w:r>
    </w:p>
    <w:p w14:paraId="444CD662">
      <w:pPr>
        <w:pStyle w:val="14"/>
        <w:spacing w:line="440" w:lineRule="exact"/>
        <w:rPr>
          <w:rFonts w:hAnsi="宋体" w:eastAsia="宋体" w:cs="宋体"/>
        </w:rPr>
      </w:pPr>
      <w:r>
        <w:rPr>
          <w:rFonts w:hint="eastAsia" w:hAnsi="宋体" w:eastAsia="宋体" w:cs="宋体"/>
        </w:rPr>
        <w:t>（3）本合同专用合同条款及其附件；</w:t>
      </w:r>
    </w:p>
    <w:p w14:paraId="4F7D8763">
      <w:pPr>
        <w:pStyle w:val="14"/>
        <w:spacing w:line="440" w:lineRule="exact"/>
        <w:rPr>
          <w:rFonts w:hAnsi="宋体" w:eastAsia="宋体" w:cs="宋体"/>
        </w:rPr>
      </w:pPr>
      <w:r>
        <w:rPr>
          <w:rFonts w:hint="eastAsia" w:hAnsi="宋体" w:eastAsia="宋体" w:cs="宋体"/>
        </w:rPr>
        <w:t>（4）本合同通用合同条款；</w:t>
      </w:r>
    </w:p>
    <w:p w14:paraId="468DEB1C">
      <w:pPr>
        <w:pStyle w:val="14"/>
        <w:spacing w:line="440" w:lineRule="exact"/>
        <w:rPr>
          <w:rFonts w:hAnsi="宋体" w:eastAsia="宋体" w:cs="宋体"/>
        </w:rPr>
      </w:pPr>
      <w:r>
        <w:rPr>
          <w:rFonts w:hint="eastAsia" w:hAnsi="宋体" w:eastAsia="宋体" w:cs="宋体"/>
        </w:rPr>
        <w:t>（5）技术标准和要求；</w:t>
      </w:r>
    </w:p>
    <w:p w14:paraId="6161C862">
      <w:pPr>
        <w:pStyle w:val="14"/>
        <w:spacing w:line="440" w:lineRule="exact"/>
        <w:rPr>
          <w:rFonts w:hAnsi="宋体" w:eastAsia="宋体" w:cs="宋体"/>
        </w:rPr>
      </w:pPr>
      <w:r>
        <w:rPr>
          <w:rFonts w:hint="eastAsia" w:hAnsi="宋体" w:eastAsia="宋体" w:cs="宋体"/>
        </w:rPr>
        <w:t xml:space="preserve">（6）图纸；                                            </w:t>
      </w:r>
    </w:p>
    <w:p w14:paraId="11F35394">
      <w:pPr>
        <w:pStyle w:val="14"/>
        <w:spacing w:line="440" w:lineRule="exact"/>
        <w:rPr>
          <w:rFonts w:hAnsi="宋体" w:eastAsia="宋体" w:cs="宋体"/>
        </w:rPr>
      </w:pPr>
      <w:r>
        <w:rPr>
          <w:rFonts w:hint="eastAsia" w:hAnsi="宋体" w:eastAsia="宋体" w:cs="宋体"/>
        </w:rPr>
        <w:t>（7）已标价工程量清单或预算书；</w:t>
      </w:r>
    </w:p>
    <w:p w14:paraId="2BC2E1F7">
      <w:pPr>
        <w:pStyle w:val="14"/>
        <w:spacing w:line="440" w:lineRule="exact"/>
        <w:rPr>
          <w:rFonts w:hAnsi="宋体" w:eastAsia="宋体" w:cs="宋体"/>
        </w:rPr>
      </w:pPr>
      <w:r>
        <w:rPr>
          <w:rFonts w:hint="eastAsia" w:hAnsi="宋体" w:eastAsia="宋体" w:cs="宋体"/>
        </w:rPr>
        <w:t>（8）其他合同文件。</w:t>
      </w:r>
    </w:p>
    <w:p w14:paraId="393E5CF4">
      <w:pPr>
        <w:pStyle w:val="14"/>
        <w:spacing w:line="440" w:lineRule="exact"/>
        <w:ind w:firstLine="110" w:firstLineChars="50"/>
        <w:rPr>
          <w:rFonts w:hAnsi="宋体" w:eastAsia="宋体" w:cs="宋体"/>
        </w:rPr>
      </w:pPr>
      <w:r>
        <w:rPr>
          <w:rFonts w:hint="eastAsia" w:hAnsi="宋体" w:eastAsia="宋体" w:cs="宋体"/>
        </w:rPr>
        <w:t>在合同订立及履行过程中形成的与合同有关的文件均构成合同文件组成部分。</w:t>
      </w:r>
    </w:p>
    <w:p w14:paraId="1E4FA00B">
      <w:pPr>
        <w:pStyle w:val="14"/>
        <w:spacing w:line="440" w:lineRule="exact"/>
        <w:ind w:firstLine="440" w:firstLineChars="200"/>
        <w:rPr>
          <w:rFonts w:hAnsi="宋体" w:eastAsia="宋体" w:cs="宋体"/>
        </w:rPr>
      </w:pPr>
      <w:r>
        <w:rPr>
          <w:rFonts w:hint="eastAsia"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1D58186A">
      <w:pPr>
        <w:pStyle w:val="14"/>
        <w:spacing w:line="440" w:lineRule="exact"/>
        <w:rPr>
          <w:rFonts w:hAnsi="宋体" w:eastAsia="宋体" w:cs="宋体"/>
          <w:spacing w:val="-4"/>
        </w:rPr>
      </w:pPr>
      <w:r>
        <w:rPr>
          <w:rFonts w:hint="eastAsia" w:hAnsi="宋体" w:eastAsia="宋体" w:cs="宋体"/>
        </w:rPr>
        <w:t>七、</w:t>
      </w:r>
      <w:r>
        <w:rPr>
          <w:rFonts w:hint="eastAsia" w:hAnsi="宋体" w:eastAsia="宋体" w:cs="宋体"/>
          <w:spacing w:val="-4"/>
        </w:rPr>
        <w:t>承诺</w:t>
      </w:r>
    </w:p>
    <w:p w14:paraId="286A3836">
      <w:pPr>
        <w:pStyle w:val="14"/>
        <w:spacing w:line="440" w:lineRule="exact"/>
        <w:rPr>
          <w:rFonts w:hAnsi="宋体" w:eastAsia="宋体" w:cs="宋体"/>
          <w:bCs/>
          <w:spacing w:val="-4"/>
        </w:rPr>
      </w:pPr>
      <w:r>
        <w:rPr>
          <w:rFonts w:hint="eastAsia" w:hAnsi="宋体" w:eastAsia="宋体" w:cs="宋体"/>
          <w:bCs/>
          <w:spacing w:val="-4"/>
        </w:rPr>
        <w:t>1.发包人承诺按照法律规定履行项目审批手续、筹集工程建设资金并按照合同约定的期限和方式支付合同价款。</w:t>
      </w:r>
    </w:p>
    <w:p w14:paraId="0E6F56B7">
      <w:pPr>
        <w:pStyle w:val="14"/>
        <w:spacing w:line="440" w:lineRule="exact"/>
        <w:rPr>
          <w:rFonts w:hAnsi="宋体" w:eastAsia="宋体" w:cs="宋体"/>
          <w:bCs/>
          <w:spacing w:val="-4"/>
        </w:rPr>
      </w:pPr>
      <w:r>
        <w:rPr>
          <w:rFonts w:hint="eastAsia" w:hAnsi="宋体" w:eastAsia="宋体" w:cs="宋体"/>
          <w:bCs/>
          <w:spacing w:val="-4"/>
        </w:rPr>
        <w:t>2.承包人承诺按照法律规定及合同约定组织完成工程施工，确保工程质量和安全，不进行转包及违法分包，并在缺陷责任期及保修期内承担相应的工程维修责任。</w:t>
      </w:r>
    </w:p>
    <w:p w14:paraId="37F0687D">
      <w:pPr>
        <w:pStyle w:val="14"/>
        <w:spacing w:line="440" w:lineRule="exact"/>
        <w:rPr>
          <w:rFonts w:hAnsi="宋体" w:eastAsia="宋体" w:cs="宋体"/>
          <w:bCs/>
          <w:spacing w:val="-4"/>
        </w:rPr>
      </w:pPr>
      <w:r>
        <w:rPr>
          <w:rFonts w:hint="eastAsia" w:hAnsi="宋体" w:eastAsia="宋体" w:cs="宋体"/>
          <w:bCs/>
          <w:spacing w:val="-4"/>
        </w:rPr>
        <w:t>3.发包人和承包人通过招投标形式签订合同的，双方理解并承诺不再就同一工程另行签订与合同实质性内容相背离的协议。</w:t>
      </w:r>
    </w:p>
    <w:p w14:paraId="727A27F5">
      <w:pPr>
        <w:pStyle w:val="14"/>
        <w:spacing w:line="440" w:lineRule="exact"/>
        <w:rPr>
          <w:rFonts w:hAnsi="宋体" w:eastAsia="宋体" w:cs="宋体"/>
        </w:rPr>
      </w:pPr>
      <w:r>
        <w:rPr>
          <w:rFonts w:hint="eastAsia" w:hAnsi="宋体" w:eastAsia="宋体" w:cs="宋体"/>
        </w:rPr>
        <w:t>八、词语含义</w:t>
      </w:r>
    </w:p>
    <w:p w14:paraId="50BEDF60">
      <w:pPr>
        <w:pStyle w:val="14"/>
        <w:spacing w:line="440" w:lineRule="exact"/>
        <w:rPr>
          <w:rFonts w:hAnsi="宋体" w:eastAsia="宋体" w:cs="宋体"/>
          <w:bCs/>
        </w:rPr>
      </w:pPr>
      <w:r>
        <w:rPr>
          <w:rFonts w:hint="eastAsia" w:hAnsi="宋体" w:eastAsia="宋体" w:cs="宋体"/>
          <w:bCs/>
        </w:rPr>
        <w:t>本协议书中词语含义与第二部分通用合同条款中赋予的含义相同。</w:t>
      </w:r>
    </w:p>
    <w:p w14:paraId="7144D122">
      <w:pPr>
        <w:pStyle w:val="14"/>
        <w:spacing w:line="440" w:lineRule="exact"/>
        <w:rPr>
          <w:rFonts w:hAnsi="宋体" w:eastAsia="宋体" w:cs="宋体"/>
          <w:spacing w:val="-4"/>
        </w:rPr>
      </w:pPr>
      <w:r>
        <w:rPr>
          <w:rFonts w:hint="eastAsia" w:hAnsi="宋体" w:eastAsia="宋体" w:cs="宋体"/>
        </w:rPr>
        <w:t>九、</w:t>
      </w:r>
      <w:r>
        <w:rPr>
          <w:rFonts w:hint="eastAsia" w:hAnsi="宋体" w:eastAsia="宋体" w:cs="宋体"/>
          <w:spacing w:val="-4"/>
        </w:rPr>
        <w:t>签订时间</w:t>
      </w:r>
    </w:p>
    <w:p w14:paraId="3F91FE3D">
      <w:pPr>
        <w:pStyle w:val="14"/>
        <w:spacing w:line="440" w:lineRule="exact"/>
        <w:rPr>
          <w:rFonts w:hAnsi="宋体" w:eastAsia="宋体" w:cs="宋体"/>
          <w:spacing w:val="-4"/>
        </w:rPr>
      </w:pPr>
      <w:r>
        <w:rPr>
          <w:rFonts w:hint="eastAsia" w:hAnsi="宋体" w:eastAsia="宋体" w:cs="宋体"/>
          <w:spacing w:val="-4"/>
        </w:rPr>
        <w:t>本合同于</w:t>
      </w:r>
      <w:r>
        <w:rPr>
          <w:rFonts w:hint="eastAsia" w:hAnsi="宋体" w:eastAsia="宋体" w:cs="宋体"/>
          <w:bCs/>
          <w:spacing w:val="-4"/>
          <w:u w:val="single"/>
        </w:rPr>
        <w:t xml:space="preserve">         </w:t>
      </w:r>
      <w:r>
        <w:rPr>
          <w:rFonts w:hint="eastAsia" w:hAnsi="宋体" w:eastAsia="宋体" w:cs="宋体"/>
          <w:bCs/>
          <w:spacing w:val="-4"/>
        </w:rPr>
        <w:t>年</w:t>
      </w:r>
      <w:r>
        <w:rPr>
          <w:rFonts w:hint="eastAsia" w:hAnsi="宋体" w:eastAsia="宋体" w:cs="宋体"/>
          <w:bCs/>
          <w:spacing w:val="-4"/>
          <w:u w:val="single"/>
        </w:rPr>
        <w:t xml:space="preserve">      </w:t>
      </w:r>
      <w:r>
        <w:rPr>
          <w:rFonts w:hint="eastAsia" w:hAnsi="宋体" w:eastAsia="宋体" w:cs="宋体"/>
          <w:bCs/>
          <w:spacing w:val="-4"/>
        </w:rPr>
        <w:t>月</w:t>
      </w:r>
      <w:r>
        <w:rPr>
          <w:rFonts w:hint="eastAsia" w:hAnsi="宋体" w:eastAsia="宋体" w:cs="宋体"/>
          <w:bCs/>
          <w:spacing w:val="-4"/>
          <w:u w:val="single"/>
        </w:rPr>
        <w:t xml:space="preserve">      </w:t>
      </w:r>
      <w:r>
        <w:rPr>
          <w:rFonts w:hint="eastAsia" w:hAnsi="宋体" w:eastAsia="宋体" w:cs="宋体"/>
          <w:bCs/>
          <w:spacing w:val="-4"/>
        </w:rPr>
        <w:t>日签订。</w:t>
      </w:r>
    </w:p>
    <w:bookmarkEnd w:id="50"/>
    <w:bookmarkEnd w:id="51"/>
    <w:bookmarkEnd w:id="52"/>
    <w:bookmarkEnd w:id="53"/>
    <w:p w14:paraId="6409E264">
      <w:pPr>
        <w:pStyle w:val="14"/>
        <w:spacing w:line="440" w:lineRule="exact"/>
        <w:rPr>
          <w:rFonts w:hAnsi="宋体" w:eastAsia="宋体" w:cs="宋体"/>
        </w:rPr>
      </w:pPr>
      <w:r>
        <w:rPr>
          <w:rFonts w:hint="eastAsia" w:hAnsi="宋体" w:eastAsia="宋体" w:cs="宋体"/>
        </w:rPr>
        <w:t>十、签订地点</w:t>
      </w:r>
    </w:p>
    <w:p w14:paraId="519965FB">
      <w:pPr>
        <w:pStyle w:val="14"/>
        <w:spacing w:line="440" w:lineRule="exact"/>
        <w:rPr>
          <w:rFonts w:hAnsi="宋体" w:eastAsia="宋体" w:cs="宋体"/>
          <w:bCs/>
        </w:rPr>
      </w:pPr>
      <w:r>
        <w:rPr>
          <w:rFonts w:hint="eastAsia" w:hAnsi="宋体" w:eastAsia="宋体" w:cs="宋体"/>
          <w:bCs/>
        </w:rPr>
        <w:t>本合同在</w:t>
      </w:r>
      <w:r>
        <w:rPr>
          <w:rFonts w:hint="eastAsia" w:hAnsi="宋体" w:eastAsia="宋体" w:cs="宋体"/>
          <w:bCs/>
          <w:u w:val="single"/>
        </w:rPr>
        <w:t xml:space="preserve">                                    </w:t>
      </w:r>
      <w:r>
        <w:rPr>
          <w:rFonts w:hint="eastAsia" w:hAnsi="宋体" w:eastAsia="宋体" w:cs="宋体"/>
          <w:bCs/>
        </w:rPr>
        <w:t>签订。</w:t>
      </w:r>
    </w:p>
    <w:p w14:paraId="4FC42FF6">
      <w:pPr>
        <w:pStyle w:val="14"/>
        <w:spacing w:line="440" w:lineRule="exact"/>
        <w:rPr>
          <w:rFonts w:hAnsi="宋体" w:eastAsia="宋体" w:cs="宋体"/>
          <w:bCs/>
        </w:rPr>
      </w:pPr>
      <w:r>
        <w:rPr>
          <w:rFonts w:hint="eastAsia" w:hAnsi="宋体" w:eastAsia="宋体" w:cs="宋体"/>
          <w:bCs/>
        </w:rPr>
        <w:t>十一、补充协议</w:t>
      </w:r>
    </w:p>
    <w:p w14:paraId="530F3129">
      <w:pPr>
        <w:pStyle w:val="14"/>
        <w:spacing w:line="440" w:lineRule="exact"/>
        <w:rPr>
          <w:rFonts w:hAnsi="宋体" w:eastAsia="宋体" w:cs="宋体"/>
          <w:bCs/>
        </w:rPr>
      </w:pPr>
      <w:r>
        <w:rPr>
          <w:rFonts w:hint="eastAsia" w:hAnsi="宋体" w:eastAsia="宋体" w:cs="宋体"/>
          <w:bCs/>
        </w:rPr>
        <w:t>合同未尽事宜，合同当事人另行签订补充协议，补充协议是合同的组成部分。</w:t>
      </w:r>
    </w:p>
    <w:p w14:paraId="6F8D7CD9">
      <w:pPr>
        <w:pStyle w:val="14"/>
        <w:spacing w:line="440" w:lineRule="exact"/>
        <w:rPr>
          <w:rFonts w:hAnsi="宋体" w:eastAsia="宋体" w:cs="宋体"/>
          <w:bCs/>
        </w:rPr>
      </w:pPr>
      <w:bookmarkStart w:id="54" w:name="_Toc351203492"/>
      <w:r>
        <w:rPr>
          <w:rFonts w:hint="eastAsia" w:hAnsi="宋体" w:eastAsia="宋体" w:cs="宋体"/>
          <w:bCs/>
        </w:rPr>
        <w:t>十二、合同生效</w:t>
      </w:r>
      <w:bookmarkEnd w:id="54"/>
    </w:p>
    <w:p w14:paraId="2A71FDE6">
      <w:pPr>
        <w:pStyle w:val="14"/>
        <w:spacing w:line="440" w:lineRule="exact"/>
        <w:rPr>
          <w:rFonts w:hAnsi="宋体" w:eastAsia="宋体" w:cs="宋体"/>
          <w:bCs/>
          <w:u w:val="single"/>
        </w:rPr>
      </w:pPr>
      <w:r>
        <w:rPr>
          <w:rFonts w:hint="eastAsia" w:hAnsi="宋体" w:eastAsia="宋体" w:cs="宋体"/>
          <w:bCs/>
        </w:rPr>
        <w:t>本合同自</w:t>
      </w:r>
      <w:r>
        <w:rPr>
          <w:rFonts w:hint="eastAsia" w:hAnsi="宋体" w:eastAsia="宋体" w:cs="宋体"/>
          <w:bCs/>
          <w:u w:val="single"/>
        </w:rPr>
        <w:t>发包方和承包方的法定代表人或其授权委托人在协议书上签字并盖单位章后本合同生效。</w:t>
      </w:r>
    </w:p>
    <w:p w14:paraId="4EB77091">
      <w:pPr>
        <w:pStyle w:val="14"/>
        <w:spacing w:line="440" w:lineRule="exact"/>
        <w:rPr>
          <w:rFonts w:hAnsi="宋体" w:eastAsia="宋体" w:cs="宋体"/>
          <w:bCs/>
        </w:rPr>
      </w:pPr>
      <w:bookmarkStart w:id="55" w:name="_Toc351203493"/>
      <w:r>
        <w:rPr>
          <w:rFonts w:hint="eastAsia" w:hAnsi="宋体" w:eastAsia="宋体" w:cs="宋体"/>
          <w:bCs/>
        </w:rPr>
        <w:t>十三、合同份数</w:t>
      </w:r>
      <w:bookmarkEnd w:id="55"/>
    </w:p>
    <w:p w14:paraId="44FBB95F">
      <w:pPr>
        <w:pStyle w:val="14"/>
        <w:spacing w:line="440" w:lineRule="exact"/>
        <w:rPr>
          <w:rFonts w:hAnsi="宋体" w:eastAsia="宋体" w:cs="宋体"/>
          <w:bCs/>
        </w:rPr>
      </w:pPr>
      <w:r>
        <w:rPr>
          <w:rFonts w:hint="eastAsia" w:hAnsi="宋体" w:eastAsia="宋体" w:cs="宋体"/>
          <w:bCs/>
        </w:rPr>
        <w:t>本合同一式</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份，均具有同等法律效力，发包人执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份，承包人执</w:t>
      </w:r>
      <w:r>
        <w:rPr>
          <w:rFonts w:hint="eastAsia" w:hAnsi="宋体" w:eastAsia="宋体" w:cs="宋体"/>
          <w:bCs/>
          <w:u w:val="single"/>
        </w:rPr>
        <w:t xml:space="preserve"> </w:t>
      </w:r>
      <w:r>
        <w:rPr>
          <w:rFonts w:hint="eastAsia" w:hAnsi="宋体" w:eastAsia="宋体" w:cs="宋体"/>
          <w:bCs/>
          <w:u w:val="single"/>
          <w:lang w:eastAsia="zh-CN"/>
        </w:rPr>
        <w:t xml:space="preserve">  </w:t>
      </w:r>
      <w:r>
        <w:rPr>
          <w:rFonts w:hint="eastAsia" w:hAnsi="宋体" w:eastAsia="宋体" w:cs="宋体"/>
          <w:bCs/>
          <w:u w:val="single"/>
        </w:rPr>
        <w:t xml:space="preserve"> </w:t>
      </w:r>
      <w:r>
        <w:rPr>
          <w:rFonts w:hint="eastAsia" w:hAnsi="宋体" w:eastAsia="宋体" w:cs="宋体"/>
          <w:bCs/>
        </w:rPr>
        <w:t>份。</w:t>
      </w:r>
    </w:p>
    <w:p w14:paraId="4C7569AA">
      <w:pPr>
        <w:pStyle w:val="14"/>
        <w:spacing w:line="440" w:lineRule="exact"/>
        <w:rPr>
          <w:rFonts w:hAnsi="宋体" w:eastAsia="宋体" w:cs="宋体"/>
          <w:b/>
          <w:bCs/>
        </w:rPr>
      </w:pPr>
    </w:p>
    <w:p w14:paraId="7C2065EC">
      <w:pPr>
        <w:pStyle w:val="14"/>
        <w:spacing w:line="440" w:lineRule="exact"/>
        <w:rPr>
          <w:rFonts w:hAnsi="宋体" w:eastAsia="宋体" w:cs="宋体"/>
        </w:rPr>
      </w:pPr>
      <w:r>
        <w:rPr>
          <w:rFonts w:hint="eastAsia" w:hAnsi="宋体" w:eastAsia="宋体" w:cs="宋体"/>
        </w:rPr>
        <w:t>发  包  人：（公章）                      承  包  人：（公章）</w:t>
      </w:r>
    </w:p>
    <w:p w14:paraId="1A3B5BA2">
      <w:pPr>
        <w:pStyle w:val="14"/>
        <w:spacing w:line="440" w:lineRule="exact"/>
        <w:rPr>
          <w:rFonts w:hAnsi="宋体" w:eastAsia="宋体" w:cs="宋体"/>
        </w:rPr>
      </w:pPr>
    </w:p>
    <w:p w14:paraId="19F45EC6">
      <w:pPr>
        <w:pStyle w:val="14"/>
        <w:spacing w:line="440" w:lineRule="exact"/>
        <w:rPr>
          <w:rFonts w:hAnsi="宋体" w:eastAsia="宋体" w:cs="宋体"/>
        </w:rPr>
      </w:pPr>
      <w:r>
        <w:rPr>
          <w:rFonts w:hint="eastAsia" w:hAnsi="宋体" w:eastAsia="宋体" w:cs="宋体"/>
        </w:rPr>
        <w:t>法定代表人或其委托代理人：                法定代表人或其委托代理人：</w:t>
      </w:r>
    </w:p>
    <w:p w14:paraId="65B2998E">
      <w:pPr>
        <w:pStyle w:val="14"/>
        <w:spacing w:line="440" w:lineRule="exact"/>
        <w:rPr>
          <w:rFonts w:hAnsi="宋体" w:eastAsia="宋体" w:cs="宋体"/>
        </w:rPr>
      </w:pPr>
      <w:r>
        <w:rPr>
          <w:rFonts w:hint="eastAsia" w:hAnsi="宋体" w:eastAsia="宋体" w:cs="宋体"/>
        </w:rPr>
        <w:t>（签字）                                 （签字）</w:t>
      </w:r>
    </w:p>
    <w:p w14:paraId="48072C41">
      <w:pPr>
        <w:pStyle w:val="14"/>
        <w:spacing w:line="440" w:lineRule="exact"/>
        <w:rPr>
          <w:rFonts w:hAnsi="宋体" w:eastAsia="宋体" w:cs="宋体"/>
        </w:rPr>
      </w:pPr>
      <w:r>
        <w:rPr>
          <w:rFonts w:hint="eastAsia" w:hAnsi="宋体" w:eastAsia="宋体" w:cs="宋体"/>
        </w:rPr>
        <w:t>组织机构代码：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组织机构代码：</w:t>
      </w:r>
      <w:r>
        <w:rPr>
          <w:rFonts w:hint="eastAsia" w:hAnsi="宋体" w:eastAsia="宋体" w:cs="宋体"/>
          <w:u w:val="single"/>
        </w:rPr>
        <w:t xml:space="preserve">          </w:t>
      </w:r>
      <w:r>
        <w:rPr>
          <w:rFonts w:hint="eastAsia" w:hAnsi="宋体" w:eastAsia="宋体" w:cs="宋体"/>
        </w:rPr>
        <w:t xml:space="preserve"> </w:t>
      </w:r>
    </w:p>
    <w:p w14:paraId="72D3EED2">
      <w:pPr>
        <w:pStyle w:val="14"/>
        <w:spacing w:line="440" w:lineRule="exact"/>
        <w:rPr>
          <w:rFonts w:hAnsi="宋体" w:eastAsia="宋体" w:cs="宋体"/>
        </w:rPr>
      </w:pPr>
      <w:r>
        <w:rPr>
          <w:rFonts w:hint="eastAsia" w:hAnsi="宋体" w:eastAsia="宋体" w:cs="宋体"/>
        </w:rPr>
        <w:t>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地  址：</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7641F4A0">
      <w:pPr>
        <w:pStyle w:val="14"/>
        <w:spacing w:line="440" w:lineRule="exact"/>
        <w:rPr>
          <w:rFonts w:hAnsi="宋体" w:eastAsia="宋体" w:cs="宋体"/>
        </w:rPr>
      </w:pPr>
      <w:r>
        <w:rPr>
          <w:rFonts w:hint="eastAsia" w:hAnsi="宋体" w:eastAsia="宋体" w:cs="宋体"/>
        </w:rPr>
        <w:t>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邮政编码：</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D85BBEC">
      <w:pPr>
        <w:pStyle w:val="14"/>
        <w:spacing w:line="440" w:lineRule="exact"/>
        <w:rPr>
          <w:rFonts w:hAnsi="宋体" w:eastAsia="宋体" w:cs="宋体"/>
        </w:rPr>
      </w:pPr>
      <w:r>
        <w:rPr>
          <w:rFonts w:hint="eastAsia" w:hAnsi="宋体" w:eastAsia="宋体" w:cs="宋体"/>
        </w:rPr>
        <w:t>法定代表人：</w:t>
      </w:r>
      <w:r>
        <w:rPr>
          <w:rFonts w:hint="eastAsia" w:hAnsi="宋体" w:eastAsia="宋体" w:cs="宋体"/>
          <w:u w:val="single"/>
        </w:rPr>
        <w:t xml:space="preserve">           </w:t>
      </w:r>
      <w:r>
        <w:rPr>
          <w:rFonts w:hint="eastAsia" w:hAnsi="宋体" w:eastAsia="宋体" w:cs="宋体"/>
        </w:rPr>
        <w:t xml:space="preserve">               法定代表人：</w:t>
      </w:r>
      <w:r>
        <w:rPr>
          <w:rFonts w:hint="eastAsia" w:hAnsi="宋体" w:eastAsia="宋体" w:cs="宋体"/>
          <w:u w:val="single"/>
        </w:rPr>
        <w:t xml:space="preserve">            </w:t>
      </w:r>
    </w:p>
    <w:p w14:paraId="722BDB6F">
      <w:pPr>
        <w:pStyle w:val="14"/>
        <w:spacing w:line="440" w:lineRule="exact"/>
        <w:rPr>
          <w:rFonts w:hAnsi="宋体" w:eastAsia="宋体" w:cs="宋体"/>
        </w:rPr>
      </w:pPr>
      <w:r>
        <w:rPr>
          <w:rFonts w:hint="eastAsia" w:hAnsi="宋体" w:eastAsia="宋体" w:cs="宋体"/>
        </w:rPr>
        <w:t>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委托代理人：</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4BD26B75">
      <w:pPr>
        <w:pStyle w:val="14"/>
        <w:spacing w:line="440" w:lineRule="exact"/>
        <w:rPr>
          <w:rFonts w:hAnsi="宋体" w:eastAsia="宋体" w:cs="宋体"/>
        </w:rPr>
      </w:pPr>
      <w:r>
        <w:rPr>
          <w:rFonts w:hint="eastAsia" w:hAnsi="宋体" w:eastAsia="宋体" w:cs="宋体"/>
        </w:rPr>
        <w:t>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电  话：</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5F2784D2">
      <w:pPr>
        <w:pStyle w:val="14"/>
        <w:spacing w:line="440" w:lineRule="exact"/>
        <w:rPr>
          <w:rFonts w:hAnsi="宋体" w:eastAsia="宋体" w:cs="宋体"/>
        </w:rPr>
      </w:pPr>
      <w:r>
        <w:rPr>
          <w:rFonts w:hint="eastAsia" w:hAnsi="宋体" w:eastAsia="宋体" w:cs="宋体"/>
        </w:rPr>
        <w:t>传  真：</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传  真：</w:t>
      </w:r>
      <w:r>
        <w:rPr>
          <w:rFonts w:hint="eastAsia" w:hAnsi="宋体" w:eastAsia="宋体" w:cs="宋体"/>
          <w:u w:val="single"/>
        </w:rPr>
        <w:t>  </w:t>
      </w:r>
      <w:r>
        <w:rPr>
          <w:rFonts w:hint="eastAsia" w:hAnsi="宋体" w:eastAsia="宋体" w:cs="宋体"/>
          <w:u w:val="single"/>
          <w:lang w:eastAsia="zh-CN"/>
        </w:rPr>
        <w:t xml:space="preserve">            </w:t>
      </w:r>
      <w:r>
        <w:rPr>
          <w:rFonts w:hint="eastAsia" w:hAnsi="宋体" w:eastAsia="宋体" w:cs="宋体"/>
          <w:u w:val="single"/>
        </w:rPr>
        <w:t xml:space="preserve">  </w:t>
      </w:r>
    </w:p>
    <w:p w14:paraId="70463BF9">
      <w:pPr>
        <w:pStyle w:val="14"/>
        <w:spacing w:line="440" w:lineRule="exact"/>
        <w:rPr>
          <w:rFonts w:hAnsi="宋体" w:eastAsia="宋体" w:cs="宋体"/>
        </w:rPr>
      </w:pPr>
      <w:r>
        <w:rPr>
          <w:rFonts w:hint="eastAsia" w:hAnsi="宋体" w:eastAsia="宋体" w:cs="宋体"/>
        </w:rPr>
        <w:t>电子信箱：</w:t>
      </w:r>
      <w:r>
        <w:rPr>
          <w:rFonts w:hint="eastAsia" w:hAnsi="宋体" w:eastAsia="宋体" w:cs="宋体"/>
          <w:u w:val="single"/>
        </w:rPr>
        <w:t xml:space="preserve">                 </w:t>
      </w:r>
      <w:r>
        <w:rPr>
          <w:rFonts w:hint="eastAsia" w:hAnsi="宋体" w:eastAsia="宋体" w:cs="宋体"/>
        </w:rPr>
        <w:t xml:space="preserve">               电子信箱：</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58520787">
      <w:pPr>
        <w:pStyle w:val="14"/>
        <w:spacing w:line="440" w:lineRule="exact"/>
        <w:rPr>
          <w:rFonts w:hAnsi="宋体" w:eastAsia="宋体" w:cs="宋体"/>
        </w:rPr>
      </w:pPr>
      <w:r>
        <w:rPr>
          <w:rFonts w:hint="eastAsia" w:hAnsi="宋体" w:eastAsia="宋体" w:cs="宋体"/>
        </w:rPr>
        <w:t>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开户银行：</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6C3CF061">
      <w:pPr>
        <w:pStyle w:val="14"/>
        <w:spacing w:line="440" w:lineRule="exact"/>
        <w:rPr>
          <w:rFonts w:hAnsi="宋体" w:eastAsia="宋体" w:cs="宋体"/>
        </w:rPr>
      </w:pPr>
      <w:r>
        <w:rPr>
          <w:rFonts w:hint="eastAsia" w:hAnsi="宋体" w:eastAsia="宋体" w:cs="宋体"/>
        </w:rPr>
        <w:t>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r>
        <w:rPr>
          <w:rFonts w:hint="eastAsia" w:hAnsi="宋体" w:eastAsia="宋体" w:cs="宋体"/>
        </w:rPr>
        <w:t xml:space="preserve">                账  号：</w:t>
      </w:r>
      <w:r>
        <w:rPr>
          <w:rFonts w:hint="eastAsia" w:hAnsi="宋体" w:eastAsia="宋体" w:cs="宋体"/>
          <w:u w:val="single"/>
        </w:rPr>
        <w:t xml:space="preserve">  </w:t>
      </w:r>
      <w:r>
        <w:rPr>
          <w:rFonts w:hint="eastAsia" w:hAnsi="宋体" w:eastAsia="宋体" w:cs="宋体"/>
          <w:u w:val="single"/>
          <w:lang w:eastAsia="zh-CN"/>
        </w:rPr>
        <w:t xml:space="preserve">               </w:t>
      </w:r>
      <w:r>
        <w:rPr>
          <w:rFonts w:hint="eastAsia" w:hAnsi="宋体" w:eastAsia="宋体" w:cs="宋体"/>
          <w:u w:val="single"/>
        </w:rPr>
        <w:t xml:space="preserve">  </w:t>
      </w:r>
    </w:p>
    <w:p w14:paraId="4C063A2D">
      <w:pPr>
        <w:pStyle w:val="20"/>
        <w:spacing w:before="120" w:after="120" w:line="440" w:lineRule="exact"/>
        <w:ind w:right="-1080" w:rightChars="-491"/>
        <w:jc w:val="both"/>
        <w:outlineLvl w:val="9"/>
        <w:rPr>
          <w:rFonts w:ascii="宋体" w:hAnsi="宋体" w:eastAsia="宋体" w:cs="宋体"/>
          <w:sz w:val="28"/>
          <w:szCs w:val="28"/>
        </w:rPr>
      </w:pPr>
      <w:bookmarkStart w:id="56" w:name="_Toc254788525"/>
      <w:bookmarkStart w:id="57" w:name="_Toc399169291"/>
      <w:bookmarkStart w:id="58" w:name="_Toc194909590"/>
      <w:bookmarkStart w:id="59" w:name="_Toc421800165"/>
      <w:bookmarkStart w:id="60" w:name="_Toc311550401"/>
      <w:bookmarkStart w:id="61" w:name="_Toc7954"/>
      <w:bookmarkStart w:id="62" w:name="_Toc279599833"/>
      <w:bookmarkStart w:id="63" w:name="_Toc139361809"/>
    </w:p>
    <w:bookmarkEnd w:id="56"/>
    <w:bookmarkEnd w:id="57"/>
    <w:bookmarkEnd w:id="58"/>
    <w:bookmarkEnd w:id="59"/>
    <w:bookmarkEnd w:id="60"/>
    <w:bookmarkEnd w:id="61"/>
    <w:bookmarkEnd w:id="62"/>
    <w:bookmarkEnd w:id="63"/>
    <w:p w14:paraId="3378C9A9">
      <w:pPr>
        <w:pStyle w:val="45"/>
        <w:keepNext w:val="0"/>
        <w:keepLines w:val="0"/>
        <w:spacing w:line="240" w:lineRule="auto"/>
        <w:jc w:val="center"/>
        <w:rPr>
          <w:rFonts w:ascii="宋体" w:hAnsi="宋体" w:cs="宋体"/>
          <w:sz w:val="28"/>
          <w:szCs w:val="28"/>
        </w:rPr>
      </w:pPr>
      <w:bookmarkStart w:id="64" w:name="_Toc17348"/>
      <w:bookmarkStart w:id="65" w:name="_Toc486566670"/>
      <w:bookmarkStart w:id="66" w:name="_Toc21964"/>
      <w:bookmarkStart w:id="67" w:name="_Toc20098"/>
      <w:r>
        <w:rPr>
          <w:rFonts w:hint="eastAsia" w:ascii="宋体" w:hAnsi="宋体" w:cs="宋体"/>
          <w:sz w:val="28"/>
          <w:szCs w:val="28"/>
        </w:rPr>
        <w:t>第二节   通用条款</w:t>
      </w:r>
      <w:bookmarkEnd w:id="64"/>
    </w:p>
    <w:p w14:paraId="643A1D35">
      <w:pPr>
        <w:pStyle w:val="42"/>
        <w:rPr>
          <w:rFonts w:ascii="宋体" w:hAnsi="宋体" w:cs="宋体"/>
        </w:rPr>
      </w:pPr>
    </w:p>
    <w:p w14:paraId="27CAF741">
      <w:pPr>
        <w:pStyle w:val="42"/>
        <w:ind w:firstLine="420" w:firstLineChars="200"/>
        <w:jc w:val="center"/>
        <w:rPr>
          <w:rFonts w:ascii="宋体" w:hAnsi="宋体" w:cs="宋体"/>
        </w:rPr>
      </w:pPr>
      <w:r>
        <w:rPr>
          <w:rFonts w:hint="eastAsia" w:ascii="宋体" w:hAnsi="宋体" w:cs="宋体"/>
        </w:rPr>
        <w:t>采用标准合同文件中通用合同条款（此处略）</w:t>
      </w:r>
    </w:p>
    <w:p w14:paraId="25C58019">
      <w:pPr>
        <w:pStyle w:val="45"/>
        <w:keepNext w:val="0"/>
        <w:keepLines w:val="0"/>
        <w:spacing w:line="240" w:lineRule="auto"/>
        <w:jc w:val="center"/>
        <w:rPr>
          <w:rFonts w:ascii="宋体" w:hAnsi="宋体" w:cs="宋体"/>
          <w:sz w:val="28"/>
          <w:szCs w:val="28"/>
        </w:rPr>
      </w:pPr>
      <w:bookmarkStart w:id="68" w:name="_Toc7854"/>
    </w:p>
    <w:p w14:paraId="73F286AE">
      <w:pPr>
        <w:pStyle w:val="45"/>
        <w:keepNext w:val="0"/>
        <w:keepLines w:val="0"/>
        <w:spacing w:line="240" w:lineRule="auto"/>
        <w:jc w:val="center"/>
        <w:rPr>
          <w:rFonts w:ascii="宋体" w:hAnsi="宋体" w:cs="宋体"/>
          <w:sz w:val="28"/>
          <w:szCs w:val="28"/>
        </w:rPr>
      </w:pPr>
      <w:r>
        <w:rPr>
          <w:rFonts w:hint="eastAsia" w:ascii="宋体" w:hAnsi="宋体" w:cs="宋体"/>
          <w:sz w:val="28"/>
          <w:szCs w:val="28"/>
        </w:rPr>
        <w:t>第三节  专用合同条款</w:t>
      </w:r>
      <w:bookmarkEnd w:id="65"/>
      <w:bookmarkEnd w:id="66"/>
      <w:bookmarkEnd w:id="67"/>
      <w:bookmarkEnd w:id="68"/>
    </w:p>
    <w:p w14:paraId="23D1C335">
      <w:pPr>
        <w:jc w:val="center"/>
        <w:rPr>
          <w:rFonts w:ascii="宋体" w:hAnsi="宋体" w:eastAsia="宋体" w:cs="宋体"/>
          <w:sz w:val="23"/>
          <w:szCs w:val="23"/>
        </w:rPr>
      </w:pPr>
    </w:p>
    <w:p w14:paraId="29C31079">
      <w:pPr>
        <w:pStyle w:val="42"/>
        <w:ind w:firstLine="420" w:firstLineChars="200"/>
        <w:jc w:val="center"/>
        <w:rPr>
          <w:rFonts w:ascii="宋体" w:hAnsi="宋体" w:cs="宋体"/>
        </w:rPr>
      </w:pPr>
      <w:bookmarkStart w:id="69" w:name="_Toc18562"/>
      <w:r>
        <w:rPr>
          <w:rFonts w:hint="eastAsia" w:ascii="宋体" w:hAnsi="宋体" w:cs="宋体"/>
        </w:rPr>
        <w:t>采用标准合同文件中专用合同条款（此处略）</w:t>
      </w:r>
    </w:p>
    <w:p w14:paraId="369175D9">
      <w:pPr>
        <w:rPr>
          <w:rFonts w:ascii="宋体" w:hAnsi="宋体" w:eastAsia="宋体" w:cs="宋体"/>
          <w:b/>
          <w:bCs/>
          <w:sz w:val="36"/>
          <w:szCs w:val="36"/>
        </w:rPr>
      </w:pPr>
      <w:r>
        <w:rPr>
          <w:rFonts w:hint="eastAsia" w:ascii="宋体" w:hAnsi="宋体" w:eastAsia="宋体" w:cs="宋体"/>
          <w:b/>
          <w:bCs/>
          <w:sz w:val="36"/>
          <w:szCs w:val="36"/>
        </w:rPr>
        <w:br w:type="page"/>
      </w:r>
    </w:p>
    <w:p w14:paraId="5F2F2889">
      <w:pPr>
        <w:spacing w:line="440" w:lineRule="exact"/>
        <w:ind w:firstLine="1265" w:firstLineChars="350"/>
        <w:outlineLvl w:val="0"/>
        <w:rPr>
          <w:rFonts w:ascii="宋体" w:hAnsi="宋体" w:eastAsia="宋体" w:cs="宋体"/>
          <w:b/>
          <w:bCs/>
          <w:sz w:val="36"/>
          <w:szCs w:val="36"/>
        </w:rPr>
      </w:pPr>
      <w:bookmarkStart w:id="70" w:name="_Toc17109"/>
      <w:bookmarkStart w:id="71" w:name="_Toc4813"/>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69"/>
      <w:bookmarkEnd w:id="70"/>
      <w:bookmarkEnd w:id="71"/>
    </w:p>
    <w:p w14:paraId="07A87F89">
      <w:pPr>
        <w:spacing w:line="440" w:lineRule="exact"/>
        <w:jc w:val="center"/>
        <w:rPr>
          <w:rFonts w:ascii="宋体" w:hAnsi="宋体" w:eastAsia="宋体" w:cs="宋体"/>
          <w:b/>
          <w:bCs/>
          <w:sz w:val="36"/>
          <w:szCs w:val="36"/>
        </w:rPr>
      </w:pPr>
    </w:p>
    <w:p w14:paraId="3925804C">
      <w:pPr>
        <w:spacing w:line="440" w:lineRule="exact"/>
        <w:jc w:val="center"/>
        <w:rPr>
          <w:rFonts w:ascii="宋体" w:hAnsi="宋体" w:eastAsia="宋体" w:cs="宋体"/>
          <w:b/>
          <w:bCs/>
          <w:sz w:val="36"/>
          <w:szCs w:val="36"/>
        </w:rPr>
      </w:pPr>
    </w:p>
    <w:p w14:paraId="6FE20FF7">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556AB983">
      <w:pPr>
        <w:spacing w:line="440" w:lineRule="exact"/>
        <w:jc w:val="center"/>
        <w:rPr>
          <w:rFonts w:ascii="宋体" w:hAnsi="宋体" w:eastAsia="宋体" w:cs="宋体"/>
          <w:b/>
          <w:sz w:val="32"/>
          <w:szCs w:val="32"/>
        </w:rPr>
      </w:pPr>
    </w:p>
    <w:p w14:paraId="4FEC89D1">
      <w:pPr>
        <w:spacing w:line="520" w:lineRule="exact"/>
        <w:ind w:left="164" w:leftChars="-171" w:hanging="540" w:hangingChars="112"/>
        <w:jc w:val="center"/>
        <w:rPr>
          <w:rFonts w:ascii="宋体" w:hAnsi="宋体" w:eastAsia="宋体" w:cs="宋体"/>
          <w:b/>
          <w:sz w:val="48"/>
          <w:szCs w:val="48"/>
        </w:rPr>
      </w:pPr>
    </w:p>
    <w:p w14:paraId="656D2D81">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2B1BED34">
      <w:pPr>
        <w:pStyle w:val="21"/>
        <w:ind w:firstLine="220"/>
        <w:rPr>
          <w:rFonts w:ascii="宋体" w:hAnsi="宋体" w:eastAsia="宋体" w:cs="宋体"/>
        </w:rPr>
      </w:pPr>
    </w:p>
    <w:p w14:paraId="52A34F9D">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52D910F5">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采购编号：博政采购（2025）</w:t>
      </w:r>
      <w:r>
        <w:rPr>
          <w:rFonts w:hint="eastAsia" w:ascii="宋体" w:hAnsi="宋体" w:eastAsia="宋体" w:cs="宋体"/>
          <w:sz w:val="28"/>
          <w:szCs w:val="28"/>
          <w:lang w:val="en-US" w:eastAsia="zh-CN"/>
        </w:rPr>
        <w:t>78</w:t>
      </w:r>
      <w:bookmarkStart w:id="113" w:name="_GoBack"/>
      <w:bookmarkEnd w:id="113"/>
      <w:r>
        <w:rPr>
          <w:rFonts w:hint="eastAsia" w:ascii="宋体" w:hAnsi="宋体" w:eastAsia="宋体" w:cs="宋体"/>
          <w:sz w:val="28"/>
          <w:szCs w:val="28"/>
          <w:lang w:eastAsia="zh-CN"/>
        </w:rPr>
        <w:t>号</w:t>
      </w:r>
      <w:r>
        <w:rPr>
          <w:rFonts w:hint="eastAsia" w:ascii="宋体" w:hAnsi="宋体" w:eastAsia="宋体" w:cs="宋体"/>
          <w:sz w:val="28"/>
          <w:szCs w:val="28"/>
        </w:rPr>
        <w:t>〕</w:t>
      </w:r>
    </w:p>
    <w:p w14:paraId="09E19403">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5FEC3D8">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55228AC3">
      <w:pPr>
        <w:spacing w:line="440" w:lineRule="exact"/>
        <w:ind w:left="770" w:leftChars="350" w:firstLine="614" w:firstLineChars="192"/>
        <w:rPr>
          <w:rFonts w:ascii="宋体" w:hAnsi="宋体" w:eastAsia="宋体" w:cs="宋体"/>
          <w:sz w:val="32"/>
        </w:rPr>
      </w:pPr>
    </w:p>
    <w:p w14:paraId="766D4EBB">
      <w:pPr>
        <w:spacing w:line="440" w:lineRule="exact"/>
        <w:rPr>
          <w:rFonts w:ascii="宋体" w:hAnsi="宋体" w:eastAsia="宋体" w:cs="宋体"/>
          <w:sz w:val="32"/>
        </w:rPr>
      </w:pPr>
    </w:p>
    <w:p w14:paraId="603C202A">
      <w:pPr>
        <w:spacing w:line="440" w:lineRule="exact"/>
        <w:rPr>
          <w:rFonts w:ascii="宋体" w:hAnsi="宋体" w:eastAsia="宋体" w:cs="宋体"/>
          <w:sz w:val="30"/>
          <w:szCs w:val="30"/>
        </w:rPr>
      </w:pPr>
    </w:p>
    <w:p w14:paraId="1E3B67C3">
      <w:pPr>
        <w:spacing w:line="440" w:lineRule="exact"/>
        <w:ind w:left="770" w:leftChars="350" w:firstLine="576" w:firstLineChars="192"/>
        <w:rPr>
          <w:rFonts w:ascii="宋体" w:hAnsi="宋体" w:eastAsia="宋体" w:cs="宋体"/>
          <w:sz w:val="30"/>
          <w:szCs w:val="30"/>
        </w:rPr>
      </w:pPr>
    </w:p>
    <w:p w14:paraId="402A48B0">
      <w:pPr>
        <w:spacing w:line="440" w:lineRule="exact"/>
        <w:ind w:left="770" w:leftChars="350" w:firstLine="576" w:firstLineChars="192"/>
        <w:rPr>
          <w:rFonts w:ascii="宋体" w:hAnsi="宋体" w:eastAsia="宋体" w:cs="宋体"/>
          <w:sz w:val="30"/>
          <w:szCs w:val="30"/>
        </w:rPr>
      </w:pPr>
    </w:p>
    <w:p w14:paraId="253BEBD3">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rPr>
        <w:t>单位电子签章</w:t>
      </w:r>
      <w:r>
        <w:rPr>
          <w:rFonts w:hint="eastAsia" w:ascii="宋体" w:hAnsi="宋体" w:eastAsia="宋体" w:cs="宋体"/>
          <w:sz w:val="30"/>
          <w:szCs w:val="30"/>
          <w:u w:val="single"/>
        </w:rPr>
        <w:t>）</w:t>
      </w:r>
    </w:p>
    <w:p w14:paraId="726DA4DD">
      <w:pPr>
        <w:spacing w:line="440" w:lineRule="exact"/>
        <w:ind w:left="770" w:leftChars="350" w:firstLine="576" w:firstLineChars="192"/>
        <w:rPr>
          <w:rFonts w:ascii="宋体" w:hAnsi="宋体" w:eastAsia="宋体" w:cs="宋体"/>
          <w:sz w:val="30"/>
          <w:szCs w:val="30"/>
          <w:u w:val="single"/>
        </w:rPr>
      </w:pPr>
    </w:p>
    <w:p w14:paraId="51DAB604">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1A5729CB">
      <w:pPr>
        <w:spacing w:line="440" w:lineRule="exact"/>
        <w:ind w:left="770" w:leftChars="350" w:firstLine="576" w:firstLineChars="192"/>
        <w:rPr>
          <w:rFonts w:ascii="宋体" w:hAnsi="宋体" w:eastAsia="宋体" w:cs="宋体"/>
          <w:sz w:val="30"/>
          <w:szCs w:val="30"/>
        </w:rPr>
      </w:pPr>
    </w:p>
    <w:p w14:paraId="27A4EAE7">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3D3A68B2">
      <w:pPr>
        <w:spacing w:line="440" w:lineRule="exact"/>
        <w:ind w:firstLine="1626" w:firstLineChars="450"/>
        <w:rPr>
          <w:rFonts w:ascii="宋体" w:hAnsi="宋体" w:eastAsia="宋体" w:cs="宋体"/>
          <w:b/>
          <w:bCs/>
          <w:sz w:val="36"/>
          <w:szCs w:val="36"/>
        </w:rPr>
      </w:pPr>
    </w:p>
    <w:p w14:paraId="11DDAB12">
      <w:pPr>
        <w:widowControl/>
        <w:spacing w:line="440" w:lineRule="exact"/>
        <w:rPr>
          <w:rFonts w:ascii="宋体" w:hAnsi="宋体" w:eastAsia="宋体" w:cs="宋体"/>
          <w:b/>
          <w:sz w:val="28"/>
          <w:szCs w:val="28"/>
        </w:rPr>
      </w:pPr>
    </w:p>
    <w:p w14:paraId="1D7FB4FE">
      <w:pPr>
        <w:widowControl/>
        <w:spacing w:line="440" w:lineRule="exact"/>
        <w:rPr>
          <w:rFonts w:ascii="宋体" w:hAnsi="宋体" w:eastAsia="宋体" w:cs="宋体"/>
          <w:b/>
          <w:sz w:val="28"/>
          <w:szCs w:val="28"/>
        </w:rPr>
      </w:pPr>
    </w:p>
    <w:p w14:paraId="0E6D31F2">
      <w:pPr>
        <w:spacing w:line="440" w:lineRule="exact"/>
        <w:ind w:right="-97" w:rightChars="-44"/>
        <w:jc w:val="center"/>
        <w:rPr>
          <w:rFonts w:ascii="宋体" w:hAnsi="宋体" w:eastAsia="宋体" w:cs="宋体"/>
          <w:b/>
          <w:bCs/>
          <w:sz w:val="36"/>
          <w:szCs w:val="36"/>
        </w:rPr>
      </w:pPr>
    </w:p>
    <w:p w14:paraId="3254089A">
      <w:pPr>
        <w:pStyle w:val="10"/>
        <w:rPr>
          <w:rFonts w:ascii="宋体" w:hAnsi="宋体" w:eastAsia="宋体" w:cs="宋体"/>
          <w:b/>
          <w:bCs/>
          <w:sz w:val="36"/>
          <w:szCs w:val="36"/>
        </w:rPr>
      </w:pPr>
    </w:p>
    <w:p w14:paraId="215E0E63">
      <w:pPr>
        <w:pStyle w:val="18"/>
        <w:rPr>
          <w:rFonts w:ascii="宋体" w:hAnsi="宋体" w:eastAsia="宋体" w:cs="宋体"/>
        </w:rPr>
      </w:pPr>
    </w:p>
    <w:p w14:paraId="1756C831">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4A448C74">
      <w:pPr>
        <w:pStyle w:val="10"/>
        <w:jc w:val="center"/>
        <w:rPr>
          <w:rFonts w:ascii="宋体" w:hAnsi="宋体" w:eastAsia="宋体" w:cs="宋体"/>
          <w:sz w:val="28"/>
          <w:szCs w:val="28"/>
        </w:rPr>
      </w:pPr>
    </w:p>
    <w:p w14:paraId="2548115C">
      <w:pPr>
        <w:pStyle w:val="10"/>
        <w:jc w:val="center"/>
        <w:rPr>
          <w:rFonts w:ascii="宋体" w:hAnsi="宋体" w:eastAsia="宋体" w:cs="宋体"/>
          <w:sz w:val="18"/>
          <w:szCs w:val="16"/>
        </w:rPr>
      </w:pPr>
      <w:r>
        <w:rPr>
          <w:rFonts w:hint="eastAsia" w:ascii="宋体" w:hAnsi="宋体" w:eastAsia="宋体" w:cs="宋体"/>
          <w:sz w:val="28"/>
          <w:szCs w:val="28"/>
        </w:rPr>
        <w:t>（格式自拟）</w:t>
      </w:r>
    </w:p>
    <w:p w14:paraId="06D5A128">
      <w:pPr>
        <w:spacing w:line="440" w:lineRule="exact"/>
        <w:ind w:right="-97" w:rightChars="-44" w:firstLine="440" w:firstLineChars="200"/>
        <w:rPr>
          <w:rFonts w:ascii="宋体" w:hAnsi="宋体" w:eastAsia="宋体" w:cs="宋体"/>
        </w:rPr>
      </w:pPr>
    </w:p>
    <w:p w14:paraId="4646121D">
      <w:pPr>
        <w:spacing w:line="440" w:lineRule="exact"/>
        <w:ind w:right="-97" w:rightChars="-44" w:firstLine="442" w:firstLineChars="200"/>
        <w:rPr>
          <w:rFonts w:ascii="宋体" w:hAnsi="宋体" w:eastAsia="宋体" w:cs="宋体"/>
          <w:b/>
          <w:bCs/>
        </w:rPr>
      </w:pPr>
    </w:p>
    <w:p w14:paraId="13A0B618">
      <w:pPr>
        <w:spacing w:line="440" w:lineRule="exact"/>
        <w:ind w:right="-97" w:rightChars="-44" w:firstLine="442" w:firstLineChars="200"/>
        <w:rPr>
          <w:rFonts w:ascii="宋体" w:hAnsi="宋体" w:eastAsia="宋体" w:cs="宋体"/>
          <w:b/>
          <w:bCs/>
        </w:rPr>
      </w:pPr>
    </w:p>
    <w:p w14:paraId="045A5F0D">
      <w:pPr>
        <w:spacing w:line="440" w:lineRule="exact"/>
        <w:ind w:right="-97" w:rightChars="-44" w:firstLine="442" w:firstLineChars="200"/>
        <w:rPr>
          <w:rFonts w:ascii="宋体" w:hAnsi="宋体" w:eastAsia="宋体" w:cs="宋体"/>
          <w:b/>
          <w:bCs/>
        </w:rPr>
      </w:pPr>
    </w:p>
    <w:p w14:paraId="4270AB7B">
      <w:pPr>
        <w:spacing w:line="440" w:lineRule="exact"/>
        <w:ind w:right="-97" w:rightChars="-44" w:firstLine="442" w:firstLineChars="200"/>
        <w:rPr>
          <w:rFonts w:ascii="宋体" w:hAnsi="宋体" w:eastAsia="宋体" w:cs="宋体"/>
          <w:b/>
          <w:bCs/>
        </w:rPr>
      </w:pPr>
    </w:p>
    <w:p w14:paraId="3CC09D1E">
      <w:pPr>
        <w:spacing w:line="440" w:lineRule="exact"/>
        <w:ind w:right="-97" w:rightChars="-44" w:firstLine="442" w:firstLineChars="200"/>
        <w:rPr>
          <w:rFonts w:ascii="宋体" w:hAnsi="宋体" w:eastAsia="宋体" w:cs="宋体"/>
          <w:b/>
          <w:bCs/>
        </w:rPr>
      </w:pPr>
    </w:p>
    <w:p w14:paraId="25C4A3EB">
      <w:pPr>
        <w:spacing w:line="440" w:lineRule="exact"/>
        <w:ind w:right="-97" w:rightChars="-44" w:firstLine="442" w:firstLineChars="200"/>
        <w:rPr>
          <w:rFonts w:ascii="宋体" w:hAnsi="宋体" w:eastAsia="宋体" w:cs="宋体"/>
          <w:b/>
          <w:bCs/>
        </w:rPr>
      </w:pPr>
    </w:p>
    <w:p w14:paraId="7FC9D00F">
      <w:pPr>
        <w:widowControl/>
        <w:spacing w:line="440" w:lineRule="exact"/>
        <w:rPr>
          <w:rFonts w:ascii="宋体" w:hAnsi="宋体" w:eastAsia="宋体" w:cs="宋体"/>
          <w:b/>
          <w:sz w:val="28"/>
          <w:szCs w:val="28"/>
        </w:rPr>
      </w:pPr>
    </w:p>
    <w:p w14:paraId="2BAA75DF">
      <w:pPr>
        <w:widowControl/>
        <w:spacing w:line="440" w:lineRule="exact"/>
        <w:rPr>
          <w:rFonts w:ascii="宋体" w:hAnsi="宋体" w:eastAsia="宋体" w:cs="宋体"/>
          <w:b/>
          <w:sz w:val="28"/>
          <w:szCs w:val="28"/>
        </w:rPr>
      </w:pPr>
    </w:p>
    <w:p w14:paraId="1DE5F49A">
      <w:pPr>
        <w:widowControl/>
        <w:spacing w:line="440" w:lineRule="exact"/>
        <w:rPr>
          <w:rFonts w:ascii="宋体" w:hAnsi="宋体" w:eastAsia="宋体" w:cs="宋体"/>
          <w:b/>
          <w:sz w:val="28"/>
          <w:szCs w:val="28"/>
        </w:rPr>
      </w:pPr>
    </w:p>
    <w:p w14:paraId="45B92887">
      <w:pPr>
        <w:widowControl/>
        <w:spacing w:line="440" w:lineRule="exact"/>
        <w:rPr>
          <w:rFonts w:ascii="宋体" w:hAnsi="宋体" w:eastAsia="宋体" w:cs="宋体"/>
          <w:b/>
          <w:sz w:val="28"/>
          <w:szCs w:val="28"/>
        </w:rPr>
      </w:pPr>
    </w:p>
    <w:p w14:paraId="6C606E1E">
      <w:pPr>
        <w:widowControl/>
        <w:spacing w:line="440" w:lineRule="exact"/>
        <w:rPr>
          <w:rFonts w:ascii="宋体" w:hAnsi="宋体" w:eastAsia="宋体" w:cs="宋体"/>
          <w:b/>
          <w:sz w:val="28"/>
          <w:szCs w:val="28"/>
        </w:rPr>
      </w:pPr>
    </w:p>
    <w:p w14:paraId="3377ABEE">
      <w:pPr>
        <w:widowControl/>
        <w:spacing w:line="440" w:lineRule="exact"/>
        <w:rPr>
          <w:rFonts w:ascii="宋体" w:hAnsi="宋体" w:eastAsia="宋体" w:cs="宋体"/>
          <w:b/>
          <w:sz w:val="28"/>
          <w:szCs w:val="28"/>
        </w:rPr>
      </w:pPr>
    </w:p>
    <w:p w14:paraId="3E08E986">
      <w:pPr>
        <w:widowControl/>
        <w:spacing w:line="440" w:lineRule="exact"/>
        <w:rPr>
          <w:rFonts w:ascii="宋体" w:hAnsi="宋体" w:eastAsia="宋体" w:cs="宋体"/>
          <w:b/>
          <w:sz w:val="28"/>
          <w:szCs w:val="28"/>
        </w:rPr>
      </w:pPr>
    </w:p>
    <w:p w14:paraId="4FA1B334">
      <w:pPr>
        <w:widowControl/>
        <w:spacing w:line="440" w:lineRule="exact"/>
        <w:rPr>
          <w:rFonts w:ascii="宋体" w:hAnsi="宋体" w:eastAsia="宋体" w:cs="宋体"/>
          <w:b/>
          <w:sz w:val="28"/>
          <w:szCs w:val="28"/>
        </w:rPr>
      </w:pPr>
    </w:p>
    <w:p w14:paraId="3672D289">
      <w:pPr>
        <w:widowControl/>
        <w:spacing w:line="440" w:lineRule="exact"/>
        <w:rPr>
          <w:rFonts w:ascii="宋体" w:hAnsi="宋体" w:eastAsia="宋体" w:cs="宋体"/>
          <w:b/>
          <w:sz w:val="28"/>
          <w:szCs w:val="28"/>
        </w:rPr>
      </w:pPr>
    </w:p>
    <w:p w14:paraId="7BA5951B">
      <w:pPr>
        <w:widowControl/>
        <w:spacing w:line="440" w:lineRule="exact"/>
        <w:rPr>
          <w:rFonts w:ascii="宋体" w:hAnsi="宋体" w:eastAsia="宋体" w:cs="宋体"/>
          <w:b/>
          <w:sz w:val="28"/>
          <w:szCs w:val="28"/>
        </w:rPr>
      </w:pPr>
    </w:p>
    <w:p w14:paraId="34829264">
      <w:pPr>
        <w:widowControl/>
        <w:spacing w:line="440" w:lineRule="exact"/>
        <w:rPr>
          <w:rFonts w:ascii="宋体" w:hAnsi="宋体" w:eastAsia="宋体" w:cs="宋体"/>
          <w:b/>
          <w:sz w:val="28"/>
          <w:szCs w:val="28"/>
        </w:rPr>
      </w:pPr>
    </w:p>
    <w:p w14:paraId="17ACE665">
      <w:pPr>
        <w:widowControl/>
        <w:spacing w:line="440" w:lineRule="exact"/>
        <w:rPr>
          <w:rFonts w:ascii="宋体" w:hAnsi="宋体" w:eastAsia="宋体" w:cs="宋体"/>
          <w:b/>
          <w:sz w:val="28"/>
          <w:szCs w:val="28"/>
        </w:rPr>
      </w:pPr>
    </w:p>
    <w:p w14:paraId="035472E8">
      <w:pPr>
        <w:widowControl/>
        <w:spacing w:line="440" w:lineRule="exact"/>
        <w:rPr>
          <w:rFonts w:ascii="宋体" w:hAnsi="宋体" w:eastAsia="宋体" w:cs="宋体"/>
          <w:b/>
          <w:sz w:val="28"/>
          <w:szCs w:val="28"/>
        </w:rPr>
      </w:pPr>
    </w:p>
    <w:p w14:paraId="7E265121">
      <w:pPr>
        <w:widowControl/>
        <w:spacing w:line="440" w:lineRule="exact"/>
        <w:rPr>
          <w:rFonts w:ascii="宋体" w:hAnsi="宋体" w:eastAsia="宋体" w:cs="宋体"/>
          <w:b/>
          <w:sz w:val="28"/>
          <w:szCs w:val="28"/>
        </w:rPr>
      </w:pPr>
    </w:p>
    <w:p w14:paraId="3BA3DE34">
      <w:pPr>
        <w:widowControl/>
        <w:spacing w:line="440" w:lineRule="exact"/>
        <w:rPr>
          <w:rFonts w:ascii="宋体" w:hAnsi="宋体" w:eastAsia="宋体" w:cs="宋体"/>
          <w:b/>
          <w:sz w:val="28"/>
          <w:szCs w:val="28"/>
        </w:rPr>
      </w:pPr>
    </w:p>
    <w:p w14:paraId="29DEA2BC">
      <w:pPr>
        <w:widowControl/>
        <w:spacing w:line="440" w:lineRule="exact"/>
        <w:rPr>
          <w:rFonts w:ascii="宋体" w:hAnsi="宋体" w:eastAsia="宋体" w:cs="宋体"/>
          <w:b/>
          <w:sz w:val="28"/>
          <w:szCs w:val="28"/>
        </w:rPr>
      </w:pPr>
    </w:p>
    <w:p w14:paraId="66F07D1B">
      <w:pPr>
        <w:widowControl/>
        <w:spacing w:line="440" w:lineRule="exact"/>
        <w:rPr>
          <w:rFonts w:ascii="宋体" w:hAnsi="宋体" w:eastAsia="宋体" w:cs="宋体"/>
          <w:b/>
          <w:sz w:val="28"/>
          <w:szCs w:val="28"/>
        </w:rPr>
      </w:pPr>
    </w:p>
    <w:p w14:paraId="5DA7A1C1">
      <w:pPr>
        <w:widowControl/>
        <w:spacing w:line="440" w:lineRule="exact"/>
        <w:rPr>
          <w:rFonts w:ascii="宋体" w:hAnsi="宋体" w:eastAsia="宋体" w:cs="宋体"/>
          <w:b/>
          <w:sz w:val="28"/>
          <w:szCs w:val="28"/>
        </w:rPr>
      </w:pPr>
    </w:p>
    <w:p w14:paraId="192CA866">
      <w:pPr>
        <w:pStyle w:val="10"/>
        <w:rPr>
          <w:rFonts w:ascii="宋体" w:hAnsi="宋体" w:eastAsia="宋体" w:cs="宋体"/>
        </w:rPr>
      </w:pPr>
    </w:p>
    <w:p w14:paraId="44630CCF">
      <w:pPr>
        <w:widowControl/>
        <w:spacing w:line="440" w:lineRule="exact"/>
        <w:rPr>
          <w:rFonts w:ascii="宋体" w:hAnsi="宋体" w:eastAsia="宋体" w:cs="宋体"/>
          <w:b/>
          <w:sz w:val="28"/>
          <w:szCs w:val="28"/>
        </w:rPr>
      </w:pPr>
    </w:p>
    <w:p w14:paraId="6E1D8F5A">
      <w:pPr>
        <w:widowControl/>
        <w:spacing w:line="440" w:lineRule="exact"/>
        <w:rPr>
          <w:rFonts w:ascii="宋体" w:hAnsi="宋体" w:eastAsia="宋体" w:cs="宋体"/>
          <w:b/>
          <w:sz w:val="28"/>
          <w:szCs w:val="28"/>
        </w:rPr>
      </w:pPr>
    </w:p>
    <w:p w14:paraId="398B1707">
      <w:pPr>
        <w:rPr>
          <w:rFonts w:ascii="宋体" w:hAnsi="宋体" w:eastAsia="宋体" w:cs="宋体"/>
          <w:b/>
          <w:sz w:val="28"/>
          <w:szCs w:val="28"/>
        </w:rPr>
      </w:pPr>
      <w:r>
        <w:rPr>
          <w:rFonts w:hint="eastAsia" w:ascii="宋体" w:hAnsi="宋体" w:eastAsia="宋体" w:cs="宋体"/>
          <w:b/>
          <w:sz w:val="28"/>
          <w:szCs w:val="28"/>
        </w:rPr>
        <w:br w:type="page"/>
      </w:r>
    </w:p>
    <w:p w14:paraId="24D4DE87">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5F8FE8B2">
      <w:pPr>
        <w:widowControl/>
        <w:spacing w:line="440" w:lineRule="exact"/>
        <w:rPr>
          <w:rFonts w:ascii="宋体" w:hAnsi="宋体" w:eastAsia="宋体" w:cs="宋体"/>
          <w:b/>
          <w:bCs/>
          <w:sz w:val="32"/>
          <w:szCs w:val="32"/>
        </w:rPr>
      </w:pPr>
      <w:bookmarkStart w:id="72" w:name="_Toc466022185"/>
      <w:bookmarkStart w:id="73" w:name="_Toc454464358"/>
    </w:p>
    <w:p w14:paraId="0489E406">
      <w:pPr>
        <w:widowControl/>
        <w:spacing w:line="440" w:lineRule="exact"/>
        <w:jc w:val="center"/>
        <w:rPr>
          <w:rFonts w:ascii="宋体" w:hAnsi="宋体" w:eastAsia="宋体" w:cs="宋体"/>
          <w:b/>
          <w:bCs/>
          <w:sz w:val="32"/>
          <w:szCs w:val="32"/>
        </w:rPr>
      </w:pPr>
      <w:bookmarkStart w:id="74" w:name="_Toc483669658"/>
      <w:r>
        <w:rPr>
          <w:rFonts w:hint="eastAsia" w:ascii="宋体" w:hAnsi="宋体" w:eastAsia="宋体" w:cs="宋体"/>
          <w:b/>
          <w:bCs/>
          <w:sz w:val="32"/>
          <w:szCs w:val="32"/>
        </w:rPr>
        <w:t>谈判报价函</w:t>
      </w:r>
      <w:bookmarkEnd w:id="72"/>
      <w:bookmarkEnd w:id="73"/>
      <w:bookmarkEnd w:id="74"/>
    </w:p>
    <w:p w14:paraId="040911D1">
      <w:pPr>
        <w:widowControl/>
        <w:spacing w:line="440" w:lineRule="exact"/>
        <w:jc w:val="center"/>
        <w:rPr>
          <w:rFonts w:ascii="宋体" w:hAnsi="宋体" w:eastAsia="宋体" w:cs="宋体"/>
          <w:b/>
          <w:bCs/>
          <w:sz w:val="32"/>
          <w:szCs w:val="32"/>
        </w:rPr>
      </w:pPr>
    </w:p>
    <w:p w14:paraId="703061C9">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博爱县金城乡人民政府</w:t>
      </w:r>
    </w:p>
    <w:p w14:paraId="1814FDA3">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项目名称</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（博政采购（2025）78号）</w:t>
      </w:r>
      <w:r>
        <w:rPr>
          <w:rFonts w:hint="eastAsia" w:ascii="宋体" w:hAnsi="宋体" w:eastAsia="宋体" w:cs="宋体"/>
          <w:sz w:val="24"/>
          <w:u w:val="single"/>
        </w:rPr>
        <w:t xml:space="preserve"> </w:t>
      </w:r>
      <w:r>
        <w:rPr>
          <w:rFonts w:hint="eastAsia" w:ascii="宋体" w:hAnsi="宋体" w:eastAsia="宋体" w:cs="宋体"/>
          <w:sz w:val="24"/>
        </w:rPr>
        <w:t>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合同履行期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4772C3F3">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33124922">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14:paraId="7DE91D53">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24C2EDC4">
      <w:pPr>
        <w:widowControl/>
        <w:spacing w:line="440" w:lineRule="exact"/>
        <w:rPr>
          <w:rFonts w:ascii="宋体" w:hAnsi="宋体" w:eastAsia="宋体" w:cs="宋体"/>
          <w:sz w:val="24"/>
        </w:rPr>
      </w:pPr>
      <w:r>
        <w:rPr>
          <w:rFonts w:hint="eastAsia" w:ascii="宋体" w:hAnsi="宋体" w:eastAsia="宋体" w:cs="宋体"/>
          <w:sz w:val="24"/>
        </w:rPr>
        <w:t xml:space="preserve"> </w:t>
      </w:r>
    </w:p>
    <w:p w14:paraId="2C994F4D">
      <w:pPr>
        <w:widowControl/>
        <w:spacing w:line="440" w:lineRule="exact"/>
        <w:rPr>
          <w:rFonts w:ascii="宋体" w:hAnsi="宋体" w:eastAsia="宋体" w:cs="宋体"/>
          <w:sz w:val="24"/>
        </w:rPr>
      </w:pPr>
    </w:p>
    <w:p w14:paraId="6079ACD2">
      <w:pPr>
        <w:widowControl/>
        <w:spacing w:line="440" w:lineRule="exact"/>
        <w:rPr>
          <w:rFonts w:ascii="宋体" w:hAnsi="宋体" w:eastAsia="宋体" w:cs="宋体"/>
          <w:sz w:val="24"/>
        </w:rPr>
      </w:pPr>
    </w:p>
    <w:p w14:paraId="48BD99EB">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lang w:val="en-US" w:eastAsia="zh-CN"/>
        </w:rPr>
        <w:t>单位电子签章</w:t>
      </w:r>
      <w:r>
        <w:rPr>
          <w:rFonts w:hint="eastAsia" w:ascii="宋体" w:hAnsi="宋体" w:eastAsia="宋体" w:cs="宋体"/>
          <w:sz w:val="24"/>
        </w:rPr>
        <w:t>）</w:t>
      </w:r>
    </w:p>
    <w:p w14:paraId="3B52434E">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39DBCC46">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1CBE35EB">
      <w:pPr>
        <w:widowControl/>
        <w:spacing w:line="440" w:lineRule="exact"/>
        <w:rPr>
          <w:rFonts w:ascii="宋体" w:hAnsi="宋体" w:eastAsia="宋体" w:cs="宋体"/>
          <w:b/>
          <w:sz w:val="28"/>
          <w:szCs w:val="28"/>
        </w:rPr>
      </w:pPr>
    </w:p>
    <w:p w14:paraId="5355D63E">
      <w:pPr>
        <w:widowControl/>
        <w:spacing w:line="440" w:lineRule="exact"/>
        <w:rPr>
          <w:rFonts w:ascii="宋体" w:hAnsi="宋体" w:eastAsia="宋体" w:cs="宋体"/>
          <w:b/>
          <w:sz w:val="28"/>
          <w:szCs w:val="28"/>
        </w:rPr>
      </w:pPr>
    </w:p>
    <w:p w14:paraId="1872E17B">
      <w:pPr>
        <w:widowControl/>
        <w:spacing w:line="440" w:lineRule="exact"/>
        <w:rPr>
          <w:rFonts w:ascii="宋体" w:hAnsi="宋体" w:eastAsia="宋体" w:cs="宋体"/>
          <w:b/>
          <w:sz w:val="28"/>
          <w:szCs w:val="28"/>
        </w:rPr>
      </w:pPr>
    </w:p>
    <w:p w14:paraId="3161CF81">
      <w:pPr>
        <w:pStyle w:val="10"/>
        <w:rPr>
          <w:rFonts w:ascii="宋体" w:hAnsi="宋体" w:eastAsia="宋体" w:cs="宋体"/>
          <w:b/>
          <w:sz w:val="28"/>
          <w:szCs w:val="28"/>
        </w:rPr>
      </w:pPr>
    </w:p>
    <w:p w14:paraId="474B06E0">
      <w:pPr>
        <w:pStyle w:val="18"/>
        <w:rPr>
          <w:rFonts w:ascii="宋体" w:hAnsi="宋体" w:eastAsia="宋体" w:cs="宋体"/>
        </w:rPr>
      </w:pPr>
    </w:p>
    <w:p w14:paraId="5CF1E700">
      <w:pPr>
        <w:widowControl/>
        <w:spacing w:line="440" w:lineRule="exact"/>
        <w:rPr>
          <w:rFonts w:ascii="宋体" w:hAnsi="宋体" w:eastAsia="宋体" w:cs="宋体"/>
          <w:b/>
          <w:sz w:val="28"/>
          <w:szCs w:val="28"/>
        </w:rPr>
      </w:pPr>
    </w:p>
    <w:p w14:paraId="573710E8">
      <w:pPr>
        <w:widowControl/>
        <w:spacing w:line="440" w:lineRule="exact"/>
        <w:rPr>
          <w:rFonts w:ascii="宋体" w:hAnsi="宋体" w:eastAsia="宋体" w:cs="宋体"/>
          <w:b/>
          <w:sz w:val="28"/>
          <w:szCs w:val="28"/>
        </w:rPr>
      </w:pPr>
    </w:p>
    <w:p w14:paraId="013085BA">
      <w:pPr>
        <w:widowControl/>
        <w:spacing w:line="440" w:lineRule="exact"/>
        <w:rPr>
          <w:rFonts w:ascii="宋体" w:hAnsi="宋体" w:eastAsia="宋体" w:cs="宋体"/>
          <w:b/>
          <w:sz w:val="28"/>
          <w:szCs w:val="28"/>
        </w:rPr>
      </w:pPr>
    </w:p>
    <w:p w14:paraId="52127C3F">
      <w:pPr>
        <w:widowControl/>
        <w:spacing w:line="440" w:lineRule="exact"/>
        <w:rPr>
          <w:rFonts w:ascii="宋体" w:hAnsi="宋体" w:eastAsia="宋体" w:cs="宋体"/>
          <w:b/>
          <w:sz w:val="28"/>
          <w:szCs w:val="28"/>
        </w:rPr>
      </w:pPr>
    </w:p>
    <w:p w14:paraId="19F82B6E">
      <w:pPr>
        <w:rPr>
          <w:rFonts w:ascii="宋体" w:hAnsi="宋体" w:eastAsia="宋体" w:cs="宋体"/>
          <w:b/>
          <w:sz w:val="28"/>
          <w:szCs w:val="28"/>
        </w:rPr>
      </w:pPr>
      <w:r>
        <w:rPr>
          <w:rFonts w:hint="eastAsia" w:ascii="宋体" w:hAnsi="宋体" w:eastAsia="宋体" w:cs="宋体"/>
          <w:b/>
          <w:sz w:val="28"/>
          <w:szCs w:val="28"/>
        </w:rPr>
        <w:br w:type="page"/>
      </w:r>
    </w:p>
    <w:p w14:paraId="061AF506">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6E3B7FED">
      <w:pPr>
        <w:widowControl/>
        <w:spacing w:line="440" w:lineRule="exact"/>
        <w:jc w:val="center"/>
        <w:rPr>
          <w:rFonts w:ascii="宋体" w:hAnsi="宋体" w:eastAsia="宋体" w:cs="宋体"/>
          <w:b/>
          <w:bCs/>
          <w:sz w:val="32"/>
          <w:szCs w:val="32"/>
        </w:rPr>
      </w:pPr>
      <w:bookmarkStart w:id="75" w:name="_Toc466022186"/>
      <w:bookmarkStart w:id="76" w:name="_Toc454464359"/>
      <w:bookmarkStart w:id="77" w:name="_Toc483669659"/>
    </w:p>
    <w:p w14:paraId="17601DF7">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75"/>
      <w:bookmarkEnd w:id="76"/>
      <w:bookmarkEnd w:id="77"/>
    </w:p>
    <w:p w14:paraId="7016D9BF">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27F56784">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14:paraId="5B0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14:paraId="4A29F68D">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14:paraId="4883816C">
            <w:pPr>
              <w:pStyle w:val="43"/>
              <w:spacing w:line="440" w:lineRule="exact"/>
              <w:ind w:firstLine="0"/>
              <w:rPr>
                <w:rFonts w:ascii="宋体" w:hAnsi="宋体" w:eastAsia="宋体" w:cs="宋体"/>
                <w:b/>
                <w:sz w:val="24"/>
                <w:szCs w:val="24"/>
              </w:rPr>
            </w:pPr>
          </w:p>
        </w:tc>
      </w:tr>
      <w:tr w14:paraId="3183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14:paraId="04735940">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14:paraId="0E2279EC">
            <w:pPr>
              <w:spacing w:line="440" w:lineRule="exact"/>
              <w:jc w:val="center"/>
              <w:rPr>
                <w:rFonts w:ascii="宋体" w:hAnsi="宋体" w:eastAsia="宋体" w:cs="宋体"/>
              </w:rPr>
            </w:pPr>
          </w:p>
        </w:tc>
      </w:tr>
      <w:tr w14:paraId="203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14:paraId="256EAE0B">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14:paraId="12DF1C6A">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35811376">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69B8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14:paraId="33B175DD">
            <w:pPr>
              <w:spacing w:line="440" w:lineRule="exact"/>
              <w:jc w:val="center"/>
              <w:rPr>
                <w:rFonts w:ascii="宋体" w:hAnsi="宋体" w:eastAsia="宋体" w:cs="宋体"/>
              </w:rPr>
            </w:pPr>
            <w:r>
              <w:rPr>
                <w:rFonts w:hint="eastAsia" w:ascii="宋体" w:hAnsi="宋体" w:eastAsia="宋体" w:cs="宋体"/>
                <w:lang w:eastAsia="zh-CN"/>
              </w:rPr>
              <w:t>合同履行期限</w:t>
            </w:r>
          </w:p>
        </w:tc>
        <w:tc>
          <w:tcPr>
            <w:tcW w:w="7466" w:type="dxa"/>
            <w:vAlign w:val="center"/>
          </w:tcPr>
          <w:p w14:paraId="34F0399D">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175F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3" w:type="dxa"/>
            <w:vAlign w:val="center"/>
          </w:tcPr>
          <w:p w14:paraId="7E599310">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66" w:type="dxa"/>
            <w:vAlign w:val="center"/>
          </w:tcPr>
          <w:p w14:paraId="2A0240F0">
            <w:pPr>
              <w:spacing w:line="440" w:lineRule="exact"/>
              <w:jc w:val="center"/>
              <w:rPr>
                <w:rFonts w:ascii="宋体" w:hAnsi="宋体" w:eastAsia="宋体" w:cs="宋体"/>
              </w:rPr>
            </w:pPr>
          </w:p>
        </w:tc>
      </w:tr>
      <w:tr w14:paraId="791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14:paraId="0BD4A4D6">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14:paraId="343BBECB">
            <w:pPr>
              <w:spacing w:line="440" w:lineRule="exact"/>
              <w:jc w:val="center"/>
              <w:rPr>
                <w:rFonts w:ascii="宋体" w:hAnsi="宋体" w:eastAsia="宋体" w:cs="宋体"/>
              </w:rPr>
            </w:pPr>
          </w:p>
        </w:tc>
      </w:tr>
      <w:tr w14:paraId="70CC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14:paraId="68673E71">
            <w:pPr>
              <w:spacing w:line="440" w:lineRule="exact"/>
              <w:jc w:val="center"/>
              <w:rPr>
                <w:rFonts w:ascii="宋体" w:hAnsi="宋体" w:eastAsia="宋体" w:cs="宋体"/>
              </w:rPr>
            </w:pPr>
            <w:r>
              <w:rPr>
                <w:rFonts w:hint="eastAsia" w:ascii="宋体" w:hAnsi="宋体" w:eastAsia="宋体" w:cs="宋体"/>
              </w:rPr>
              <w:t>项目经理</w:t>
            </w:r>
          </w:p>
        </w:tc>
        <w:tc>
          <w:tcPr>
            <w:tcW w:w="7466" w:type="dxa"/>
            <w:vAlign w:val="center"/>
          </w:tcPr>
          <w:p w14:paraId="4DF26796">
            <w:pPr>
              <w:spacing w:line="440" w:lineRule="exact"/>
              <w:jc w:val="center"/>
              <w:rPr>
                <w:rFonts w:ascii="宋体" w:hAnsi="宋体" w:eastAsia="宋体" w:cs="宋体"/>
              </w:rPr>
            </w:pPr>
          </w:p>
        </w:tc>
      </w:tr>
      <w:tr w14:paraId="564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14:paraId="536FF817">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007E1F47">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14:paraId="66DDB451">
            <w:pPr>
              <w:spacing w:line="440" w:lineRule="exact"/>
              <w:jc w:val="center"/>
              <w:rPr>
                <w:rFonts w:ascii="宋体" w:hAnsi="宋体" w:eastAsia="宋体" w:cs="宋体"/>
              </w:rPr>
            </w:pPr>
          </w:p>
        </w:tc>
      </w:tr>
    </w:tbl>
    <w:p w14:paraId="33574057">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170B1DB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125B5D9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29F67C8C">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1F8D201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EC5CE65">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10EE579">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358AF5C7">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446E8E05">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3F85C4A4">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2CAC1519">
      <w:pPr>
        <w:pStyle w:val="38"/>
        <w:rPr>
          <w:rFonts w:ascii="宋体" w:hAnsi="宋体" w:eastAsia="宋体" w:cs="宋体"/>
          <w:sz w:val="24"/>
        </w:rPr>
      </w:pPr>
    </w:p>
    <w:p w14:paraId="292157C0">
      <w:pPr>
        <w:pStyle w:val="38"/>
        <w:rPr>
          <w:rFonts w:ascii="宋体" w:hAnsi="宋体" w:eastAsia="宋体" w:cs="宋体"/>
          <w:sz w:val="24"/>
        </w:rPr>
      </w:pPr>
    </w:p>
    <w:p w14:paraId="080855B0">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1FE7F322">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334B10BA">
      <w:pPr>
        <w:widowControl/>
        <w:spacing w:line="440" w:lineRule="exact"/>
        <w:jc w:val="center"/>
        <w:rPr>
          <w:rFonts w:ascii="宋体" w:hAnsi="宋体" w:eastAsia="宋体" w:cs="宋体"/>
          <w:b/>
          <w:sz w:val="28"/>
          <w:szCs w:val="28"/>
        </w:rPr>
      </w:pPr>
    </w:p>
    <w:p w14:paraId="29598680">
      <w:pPr>
        <w:widowControl/>
        <w:spacing w:line="440" w:lineRule="exact"/>
        <w:jc w:val="center"/>
        <w:rPr>
          <w:rFonts w:ascii="宋体" w:hAnsi="宋体" w:eastAsia="宋体" w:cs="宋体"/>
          <w:b/>
          <w:bCs/>
          <w:sz w:val="32"/>
          <w:szCs w:val="32"/>
          <w:lang w:eastAsia="zh-CN"/>
        </w:rPr>
      </w:pPr>
      <w:bookmarkStart w:id="78" w:name="_Toc483669660"/>
      <w:bookmarkStart w:id="79" w:name="_Toc454464360"/>
      <w:bookmarkStart w:id="80" w:name="_Toc466022187"/>
    </w:p>
    <w:p w14:paraId="0BEF7F60">
      <w:pPr>
        <w:pStyle w:val="37"/>
        <w:rPr>
          <w:rFonts w:hAnsi="宋体"/>
          <w:b/>
          <w:bCs/>
          <w:color w:val="auto"/>
          <w:sz w:val="32"/>
          <w:szCs w:val="32"/>
        </w:rPr>
      </w:pPr>
    </w:p>
    <w:p w14:paraId="3CC4AD5A">
      <w:pPr>
        <w:rPr>
          <w:rFonts w:ascii="宋体" w:hAnsi="宋体" w:eastAsia="宋体" w:cs="宋体"/>
          <w:b/>
          <w:bCs/>
          <w:sz w:val="32"/>
          <w:szCs w:val="32"/>
          <w:lang w:eastAsia="zh-CN"/>
        </w:rPr>
      </w:pPr>
    </w:p>
    <w:p w14:paraId="2DDC6411">
      <w:pPr>
        <w:pStyle w:val="37"/>
        <w:rPr>
          <w:rFonts w:hAnsi="宋体"/>
          <w:b/>
          <w:bCs/>
          <w:color w:val="auto"/>
          <w:sz w:val="32"/>
          <w:szCs w:val="32"/>
        </w:rPr>
      </w:pPr>
    </w:p>
    <w:p w14:paraId="67B08011">
      <w:pPr>
        <w:rPr>
          <w:rFonts w:ascii="宋体" w:hAnsi="宋体" w:eastAsia="宋体" w:cs="宋体"/>
          <w:b/>
          <w:bCs/>
          <w:sz w:val="32"/>
          <w:szCs w:val="32"/>
          <w:lang w:eastAsia="zh-CN"/>
        </w:rPr>
      </w:pPr>
    </w:p>
    <w:p w14:paraId="34F407CD">
      <w:pPr>
        <w:pStyle w:val="37"/>
        <w:rPr>
          <w:rFonts w:hAnsi="宋体"/>
          <w:b/>
          <w:bCs/>
          <w:color w:val="auto"/>
          <w:sz w:val="32"/>
          <w:szCs w:val="32"/>
        </w:rPr>
      </w:pPr>
    </w:p>
    <w:p w14:paraId="169DB6B4">
      <w:pPr>
        <w:rPr>
          <w:rFonts w:ascii="宋体" w:hAnsi="宋体" w:eastAsia="宋体" w:cs="宋体"/>
          <w:b/>
          <w:bCs/>
          <w:sz w:val="32"/>
          <w:szCs w:val="32"/>
          <w:lang w:eastAsia="zh-CN"/>
        </w:rPr>
      </w:pPr>
    </w:p>
    <w:p w14:paraId="12F0E4B2">
      <w:pPr>
        <w:pStyle w:val="37"/>
        <w:rPr>
          <w:rFonts w:hAnsi="宋体"/>
          <w:b/>
          <w:bCs/>
          <w:color w:val="auto"/>
          <w:sz w:val="32"/>
          <w:szCs w:val="32"/>
        </w:rPr>
      </w:pPr>
    </w:p>
    <w:p w14:paraId="1D77037A">
      <w:pPr>
        <w:rPr>
          <w:rFonts w:ascii="宋体" w:hAnsi="宋体" w:eastAsia="宋体" w:cs="宋体"/>
          <w:b/>
          <w:bCs/>
          <w:sz w:val="32"/>
          <w:szCs w:val="32"/>
          <w:lang w:eastAsia="zh-CN"/>
        </w:rPr>
      </w:pPr>
    </w:p>
    <w:p w14:paraId="6E30A174">
      <w:pPr>
        <w:pStyle w:val="37"/>
        <w:rPr>
          <w:rFonts w:hAnsi="宋体"/>
          <w:b/>
          <w:bCs/>
          <w:color w:val="auto"/>
          <w:sz w:val="32"/>
          <w:szCs w:val="32"/>
        </w:rPr>
      </w:pPr>
    </w:p>
    <w:p w14:paraId="064BFE80">
      <w:pPr>
        <w:rPr>
          <w:rFonts w:ascii="宋体" w:hAnsi="宋体" w:eastAsia="宋体" w:cs="宋体"/>
          <w:b/>
          <w:bCs/>
          <w:sz w:val="32"/>
          <w:szCs w:val="32"/>
          <w:lang w:eastAsia="zh-CN"/>
        </w:rPr>
      </w:pPr>
    </w:p>
    <w:p w14:paraId="7EC8F451">
      <w:pPr>
        <w:pStyle w:val="37"/>
        <w:rPr>
          <w:rFonts w:hAnsi="宋体"/>
          <w:b/>
          <w:bCs/>
          <w:color w:val="auto"/>
          <w:sz w:val="32"/>
          <w:szCs w:val="32"/>
        </w:rPr>
      </w:pPr>
    </w:p>
    <w:p w14:paraId="24270BDA">
      <w:pPr>
        <w:rPr>
          <w:rFonts w:ascii="宋体" w:hAnsi="宋体" w:eastAsia="宋体" w:cs="宋体"/>
          <w:b/>
          <w:bCs/>
          <w:sz w:val="32"/>
          <w:szCs w:val="32"/>
          <w:lang w:eastAsia="zh-CN"/>
        </w:rPr>
      </w:pPr>
    </w:p>
    <w:p w14:paraId="094FCE19">
      <w:pPr>
        <w:pStyle w:val="37"/>
        <w:rPr>
          <w:rFonts w:hAnsi="宋体"/>
          <w:b/>
          <w:bCs/>
          <w:color w:val="auto"/>
          <w:sz w:val="32"/>
          <w:szCs w:val="32"/>
        </w:rPr>
      </w:pPr>
    </w:p>
    <w:p w14:paraId="560CFBED">
      <w:pPr>
        <w:rPr>
          <w:rFonts w:ascii="宋体" w:hAnsi="宋体" w:eastAsia="宋体" w:cs="宋体"/>
          <w:b/>
          <w:bCs/>
          <w:sz w:val="32"/>
          <w:szCs w:val="32"/>
          <w:lang w:eastAsia="zh-CN"/>
        </w:rPr>
      </w:pPr>
    </w:p>
    <w:p w14:paraId="29B9E15F">
      <w:pPr>
        <w:pStyle w:val="37"/>
        <w:rPr>
          <w:rFonts w:hAnsi="宋体"/>
          <w:b/>
          <w:bCs/>
          <w:color w:val="auto"/>
          <w:sz w:val="32"/>
          <w:szCs w:val="32"/>
        </w:rPr>
      </w:pPr>
    </w:p>
    <w:p w14:paraId="74F783BD">
      <w:pPr>
        <w:rPr>
          <w:rFonts w:ascii="宋体" w:hAnsi="宋体" w:eastAsia="宋体" w:cs="宋体"/>
          <w:b/>
          <w:bCs/>
          <w:sz w:val="32"/>
          <w:szCs w:val="32"/>
          <w:lang w:eastAsia="zh-CN"/>
        </w:rPr>
      </w:pPr>
    </w:p>
    <w:p w14:paraId="03122668">
      <w:pPr>
        <w:pStyle w:val="37"/>
        <w:rPr>
          <w:rFonts w:hAnsi="宋体"/>
          <w:b/>
          <w:bCs/>
          <w:color w:val="auto"/>
          <w:sz w:val="32"/>
          <w:szCs w:val="32"/>
        </w:rPr>
      </w:pPr>
    </w:p>
    <w:p w14:paraId="0E71BF1A">
      <w:pPr>
        <w:widowControl/>
        <w:spacing w:line="440" w:lineRule="exact"/>
        <w:jc w:val="both"/>
        <w:rPr>
          <w:rFonts w:ascii="宋体" w:hAnsi="宋体" w:eastAsia="宋体" w:cs="宋体"/>
          <w:b/>
          <w:bCs/>
          <w:sz w:val="32"/>
          <w:szCs w:val="32"/>
          <w:lang w:eastAsia="zh-CN"/>
        </w:rPr>
      </w:pPr>
    </w:p>
    <w:p w14:paraId="5D022C09">
      <w:pPr>
        <w:widowControl/>
        <w:spacing w:line="440" w:lineRule="exact"/>
        <w:jc w:val="both"/>
        <w:rPr>
          <w:rFonts w:ascii="宋体" w:hAnsi="宋体" w:eastAsia="宋体" w:cs="宋体"/>
          <w:b/>
          <w:bCs/>
          <w:sz w:val="32"/>
          <w:szCs w:val="32"/>
          <w:lang w:eastAsia="zh-CN"/>
        </w:rPr>
      </w:pPr>
    </w:p>
    <w:p w14:paraId="5C640603">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60C1B2F">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8"/>
      <w:bookmarkEnd w:id="79"/>
      <w:bookmarkEnd w:id="80"/>
    </w:p>
    <w:p w14:paraId="0216065F">
      <w:pPr>
        <w:widowControl/>
        <w:spacing w:line="440" w:lineRule="exact"/>
        <w:jc w:val="center"/>
        <w:rPr>
          <w:rFonts w:ascii="宋体" w:hAnsi="宋体" w:eastAsia="宋体" w:cs="宋体"/>
          <w:b/>
          <w:bCs/>
          <w:sz w:val="32"/>
          <w:szCs w:val="32"/>
        </w:rPr>
      </w:pPr>
    </w:p>
    <w:p w14:paraId="7AF2E28D">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283FD600">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14:paraId="277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vAlign w:val="center"/>
          </w:tcPr>
          <w:p w14:paraId="69E47904">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14:paraId="7687500E">
            <w:pPr>
              <w:pStyle w:val="43"/>
              <w:spacing w:line="440" w:lineRule="exact"/>
              <w:ind w:firstLine="0"/>
              <w:rPr>
                <w:rFonts w:ascii="宋体" w:hAnsi="宋体" w:eastAsia="宋体" w:cs="宋体"/>
                <w:b/>
                <w:sz w:val="24"/>
                <w:szCs w:val="24"/>
              </w:rPr>
            </w:pPr>
          </w:p>
        </w:tc>
      </w:tr>
      <w:tr w14:paraId="3DD1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14:paraId="56B9D046">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7410" w:type="dxa"/>
            <w:vAlign w:val="center"/>
          </w:tcPr>
          <w:p w14:paraId="4925D3FC">
            <w:pPr>
              <w:spacing w:line="440" w:lineRule="exact"/>
              <w:jc w:val="center"/>
              <w:rPr>
                <w:rFonts w:ascii="宋体" w:hAnsi="宋体" w:eastAsia="宋体" w:cs="宋体"/>
              </w:rPr>
            </w:pPr>
          </w:p>
        </w:tc>
      </w:tr>
      <w:tr w14:paraId="12F9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14:paraId="6CFD3B2A">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14:paraId="4EAB54C3">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1BA849EF">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7AAB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14:paraId="242EB206">
            <w:pPr>
              <w:spacing w:line="440" w:lineRule="exact"/>
              <w:jc w:val="center"/>
              <w:rPr>
                <w:rFonts w:ascii="宋体" w:hAnsi="宋体" w:eastAsia="宋体" w:cs="宋体"/>
              </w:rPr>
            </w:pPr>
            <w:r>
              <w:rPr>
                <w:rFonts w:hint="eastAsia" w:ascii="宋体" w:hAnsi="宋体" w:eastAsia="宋体" w:cs="宋体"/>
                <w:lang w:eastAsia="zh-CN"/>
              </w:rPr>
              <w:t>合同履行期限</w:t>
            </w:r>
          </w:p>
        </w:tc>
        <w:tc>
          <w:tcPr>
            <w:tcW w:w="7410" w:type="dxa"/>
            <w:vAlign w:val="center"/>
          </w:tcPr>
          <w:p w14:paraId="2D0EBCB2">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1027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14:paraId="2AE68658">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410" w:type="dxa"/>
            <w:vAlign w:val="center"/>
          </w:tcPr>
          <w:p w14:paraId="57AF74A4">
            <w:pPr>
              <w:spacing w:line="440" w:lineRule="exact"/>
              <w:jc w:val="center"/>
              <w:rPr>
                <w:rFonts w:ascii="宋体" w:hAnsi="宋体" w:eastAsia="宋体" w:cs="宋体"/>
              </w:rPr>
            </w:pPr>
          </w:p>
        </w:tc>
      </w:tr>
      <w:tr w14:paraId="3C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14:paraId="4EBEFD42">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10" w:type="dxa"/>
            <w:vAlign w:val="center"/>
          </w:tcPr>
          <w:p w14:paraId="3ACF9399">
            <w:pPr>
              <w:spacing w:line="440" w:lineRule="exact"/>
              <w:jc w:val="center"/>
              <w:rPr>
                <w:rFonts w:ascii="宋体" w:hAnsi="宋体" w:eastAsia="宋体" w:cs="宋体"/>
              </w:rPr>
            </w:pPr>
          </w:p>
        </w:tc>
      </w:tr>
      <w:tr w14:paraId="1A09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14:paraId="242C7ADB">
            <w:pPr>
              <w:spacing w:line="440" w:lineRule="exact"/>
              <w:jc w:val="center"/>
              <w:rPr>
                <w:rFonts w:ascii="宋体" w:hAnsi="宋体" w:eastAsia="宋体" w:cs="宋体"/>
              </w:rPr>
            </w:pPr>
            <w:r>
              <w:rPr>
                <w:rFonts w:hint="eastAsia" w:ascii="宋体" w:hAnsi="宋体" w:eastAsia="宋体" w:cs="宋体"/>
              </w:rPr>
              <w:t>项目经理</w:t>
            </w:r>
          </w:p>
        </w:tc>
        <w:tc>
          <w:tcPr>
            <w:tcW w:w="7410" w:type="dxa"/>
            <w:vAlign w:val="center"/>
          </w:tcPr>
          <w:p w14:paraId="5042D574">
            <w:pPr>
              <w:spacing w:line="440" w:lineRule="exact"/>
              <w:jc w:val="center"/>
              <w:rPr>
                <w:rFonts w:ascii="宋体" w:hAnsi="宋体" w:eastAsia="宋体" w:cs="宋体"/>
              </w:rPr>
            </w:pPr>
          </w:p>
        </w:tc>
      </w:tr>
      <w:tr w14:paraId="075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800" w:type="dxa"/>
            <w:vAlign w:val="center"/>
          </w:tcPr>
          <w:p w14:paraId="28CD8B7B">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70D4756A">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14:paraId="45F4F83B">
            <w:pPr>
              <w:spacing w:line="440" w:lineRule="exact"/>
              <w:jc w:val="center"/>
              <w:rPr>
                <w:rFonts w:ascii="宋体" w:hAnsi="宋体" w:eastAsia="宋体" w:cs="宋体"/>
              </w:rPr>
            </w:pPr>
          </w:p>
        </w:tc>
      </w:tr>
    </w:tbl>
    <w:p w14:paraId="4D01159E">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17E2D1C0">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7B89500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071A9DAC">
      <w:pPr>
        <w:spacing w:line="440" w:lineRule="exact"/>
        <w:ind w:firstLine="480" w:firstLineChars="200"/>
        <w:rPr>
          <w:rFonts w:ascii="宋体" w:hAnsi="宋体" w:eastAsia="宋体" w:cs="宋体"/>
          <w:color w:val="FF0000"/>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7B7E896">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14:paraId="6F29E32E">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谈判供应商（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rPr>
        <w:t xml:space="preserve">）：                                                               </w:t>
      </w:r>
    </w:p>
    <w:p w14:paraId="4B5D1FF0">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26FAE1A0">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5AB68C25">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60503578">
      <w:pPr>
        <w:spacing w:line="440" w:lineRule="exact"/>
        <w:rPr>
          <w:rFonts w:ascii="宋体" w:hAnsi="宋体" w:eastAsia="宋体" w:cs="宋体"/>
          <w:b/>
          <w:sz w:val="28"/>
          <w:szCs w:val="28"/>
        </w:rPr>
      </w:pPr>
    </w:p>
    <w:p w14:paraId="6B978D87">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74DD6C11">
      <w:pPr>
        <w:pStyle w:val="5"/>
        <w:spacing w:before="0" w:line="440" w:lineRule="exact"/>
        <w:rPr>
          <w:rFonts w:ascii="宋体" w:hAnsi="宋体" w:eastAsia="宋体" w:cs="宋体"/>
          <w:lang w:eastAsia="zh-CN"/>
        </w:rPr>
      </w:pPr>
    </w:p>
    <w:p w14:paraId="2291B290">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5F9D3EC6">
      <w:pPr>
        <w:pStyle w:val="5"/>
        <w:rPr>
          <w:rFonts w:ascii="宋体" w:hAnsi="宋体" w:eastAsia="宋体" w:cs="宋体"/>
          <w:sz w:val="10"/>
          <w:szCs w:val="10"/>
          <w:lang w:eastAsia="zh-CN"/>
        </w:rPr>
      </w:pPr>
    </w:p>
    <w:p w14:paraId="397FA0C9">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066A89F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71D17E73">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1985D503">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6B4807F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0592D05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764D2D84">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4D7EE53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2C7E9432">
      <w:pPr>
        <w:autoSpaceDE/>
        <w:autoSpaceDN/>
        <w:spacing w:line="360" w:lineRule="auto"/>
        <w:ind w:firstLine="5760" w:firstLineChars="2400"/>
        <w:rPr>
          <w:rFonts w:ascii="宋体" w:hAnsi="宋体" w:eastAsia="宋体" w:cs="宋体"/>
          <w:sz w:val="24"/>
          <w:lang w:eastAsia="zh-CN"/>
        </w:rPr>
      </w:pPr>
    </w:p>
    <w:p w14:paraId="30D6D95D">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9F0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62B9EC51">
            <w:pPr>
              <w:autoSpaceDE/>
              <w:autoSpaceDN/>
              <w:spacing w:line="560" w:lineRule="exact"/>
              <w:jc w:val="both"/>
              <w:rPr>
                <w:rFonts w:ascii="宋体" w:hAnsi="宋体" w:eastAsia="宋体" w:cs="宋体"/>
                <w:b/>
                <w:bCs/>
                <w:kern w:val="2"/>
                <w:sz w:val="24"/>
                <w:szCs w:val="24"/>
                <w:lang w:eastAsia="zh-CN"/>
              </w:rPr>
            </w:pPr>
          </w:p>
          <w:p w14:paraId="45506B63">
            <w:pPr>
              <w:autoSpaceDE/>
              <w:autoSpaceDN/>
              <w:spacing w:line="560" w:lineRule="exact"/>
              <w:jc w:val="both"/>
              <w:rPr>
                <w:rFonts w:ascii="宋体" w:hAnsi="宋体" w:eastAsia="宋体" w:cs="宋体"/>
                <w:b/>
                <w:bCs/>
                <w:kern w:val="2"/>
                <w:sz w:val="24"/>
                <w:szCs w:val="24"/>
                <w:lang w:eastAsia="zh-CN"/>
              </w:rPr>
            </w:pPr>
          </w:p>
          <w:p w14:paraId="515BB978">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6B67481B">
            <w:pPr>
              <w:autoSpaceDE/>
              <w:autoSpaceDN/>
              <w:spacing w:line="560" w:lineRule="exact"/>
              <w:jc w:val="both"/>
              <w:rPr>
                <w:rFonts w:ascii="宋体" w:hAnsi="宋体" w:eastAsia="宋体" w:cs="宋体"/>
                <w:kern w:val="2"/>
                <w:sz w:val="24"/>
                <w:szCs w:val="24"/>
                <w:lang w:eastAsia="zh-CN"/>
              </w:rPr>
            </w:pPr>
          </w:p>
          <w:p w14:paraId="11594AF4">
            <w:pPr>
              <w:autoSpaceDE/>
              <w:autoSpaceDN/>
              <w:spacing w:line="560" w:lineRule="exact"/>
              <w:jc w:val="both"/>
              <w:rPr>
                <w:rFonts w:ascii="宋体" w:hAnsi="宋体" w:eastAsia="宋体" w:cs="宋体"/>
                <w:kern w:val="2"/>
                <w:sz w:val="24"/>
                <w:szCs w:val="24"/>
                <w:lang w:eastAsia="zh-CN"/>
              </w:rPr>
            </w:pPr>
          </w:p>
        </w:tc>
      </w:tr>
    </w:tbl>
    <w:p w14:paraId="49FAF1E3">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0286C51B">
      <w:pPr>
        <w:autoSpaceDE/>
        <w:autoSpaceDN/>
        <w:spacing w:line="560" w:lineRule="exact"/>
        <w:ind w:firstLine="3840" w:firstLineChars="1600"/>
        <w:jc w:val="both"/>
        <w:rPr>
          <w:rFonts w:ascii="宋体" w:hAnsi="宋体" w:eastAsia="宋体" w:cs="宋体"/>
          <w:kern w:val="2"/>
          <w:sz w:val="24"/>
          <w:szCs w:val="24"/>
          <w:lang w:eastAsia="zh-CN"/>
        </w:rPr>
      </w:pPr>
    </w:p>
    <w:p w14:paraId="78CDBCFF">
      <w:pPr>
        <w:autoSpaceDE/>
        <w:autoSpaceDN/>
        <w:spacing w:line="560" w:lineRule="exact"/>
        <w:ind w:firstLine="3840" w:firstLineChars="1600"/>
        <w:jc w:val="both"/>
        <w:rPr>
          <w:rFonts w:ascii="宋体" w:hAnsi="宋体" w:eastAsia="宋体" w:cs="宋体"/>
          <w:kern w:val="2"/>
          <w:sz w:val="24"/>
          <w:szCs w:val="24"/>
          <w:lang w:eastAsia="zh-CN"/>
        </w:rPr>
      </w:pPr>
    </w:p>
    <w:p w14:paraId="51A04251">
      <w:pPr>
        <w:autoSpaceDE/>
        <w:autoSpaceDN/>
        <w:spacing w:line="560" w:lineRule="exact"/>
        <w:ind w:firstLine="3840" w:firstLineChars="1600"/>
        <w:jc w:val="both"/>
        <w:rPr>
          <w:rFonts w:ascii="宋体" w:hAnsi="宋体" w:eastAsia="宋体" w:cs="宋体"/>
          <w:kern w:val="2"/>
          <w:sz w:val="24"/>
          <w:szCs w:val="24"/>
          <w:lang w:eastAsia="zh-CN"/>
        </w:rPr>
      </w:pPr>
    </w:p>
    <w:p w14:paraId="2ABB9808">
      <w:pPr>
        <w:autoSpaceDE/>
        <w:autoSpaceDN/>
        <w:spacing w:line="360" w:lineRule="auto"/>
        <w:ind w:firstLine="5760" w:firstLineChars="2400"/>
        <w:rPr>
          <w:rFonts w:ascii="宋体" w:hAnsi="宋体" w:eastAsia="宋体" w:cs="宋体"/>
          <w:sz w:val="24"/>
          <w:lang w:eastAsia="zh-CN"/>
        </w:rPr>
      </w:pPr>
    </w:p>
    <w:p w14:paraId="55713B86">
      <w:pPr>
        <w:autoSpaceDE/>
        <w:autoSpaceDN/>
        <w:spacing w:line="360" w:lineRule="auto"/>
        <w:ind w:firstLine="5760" w:firstLineChars="2400"/>
        <w:rPr>
          <w:rFonts w:ascii="宋体" w:hAnsi="宋体" w:eastAsia="宋体" w:cs="宋体"/>
          <w:sz w:val="24"/>
          <w:lang w:eastAsia="zh-CN"/>
        </w:rPr>
      </w:pPr>
    </w:p>
    <w:p w14:paraId="49DD67EA">
      <w:pPr>
        <w:autoSpaceDE/>
        <w:autoSpaceDN/>
        <w:spacing w:line="360" w:lineRule="auto"/>
        <w:ind w:firstLine="5760" w:firstLineChars="2400"/>
        <w:rPr>
          <w:rFonts w:ascii="宋体" w:hAnsi="宋体" w:eastAsia="宋体" w:cs="宋体"/>
          <w:sz w:val="24"/>
          <w:lang w:eastAsia="zh-CN"/>
        </w:rPr>
      </w:pPr>
    </w:p>
    <w:p w14:paraId="659BB09B">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单位电子签章）</w:t>
      </w:r>
    </w:p>
    <w:p w14:paraId="1F949CA0">
      <w:pPr>
        <w:autoSpaceDE/>
        <w:autoSpaceDN/>
        <w:spacing w:line="360" w:lineRule="auto"/>
        <w:ind w:firstLine="5040" w:firstLineChars="2100"/>
        <w:rPr>
          <w:rFonts w:ascii="宋体" w:hAnsi="宋体" w:eastAsia="宋体" w:cs="宋体"/>
          <w:sz w:val="24"/>
          <w:lang w:eastAsia="zh-CN"/>
        </w:rPr>
      </w:pPr>
    </w:p>
    <w:p w14:paraId="515F5258">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740A944B">
      <w:pPr>
        <w:widowControl/>
        <w:spacing w:line="440" w:lineRule="exact"/>
        <w:jc w:val="center"/>
        <w:rPr>
          <w:rFonts w:ascii="宋体" w:hAnsi="宋体" w:eastAsia="宋体" w:cs="宋体"/>
          <w:b/>
          <w:bCs/>
          <w:sz w:val="32"/>
          <w:szCs w:val="32"/>
        </w:rPr>
      </w:pPr>
    </w:p>
    <w:p w14:paraId="16F12020">
      <w:pPr>
        <w:widowControl/>
        <w:spacing w:line="440" w:lineRule="exact"/>
        <w:jc w:val="center"/>
        <w:rPr>
          <w:rFonts w:ascii="宋体" w:hAnsi="宋体" w:eastAsia="宋体" w:cs="宋体"/>
          <w:b/>
          <w:bCs/>
          <w:sz w:val="32"/>
          <w:szCs w:val="32"/>
        </w:rPr>
      </w:pPr>
    </w:p>
    <w:p w14:paraId="36B576C4">
      <w:pPr>
        <w:spacing w:line="440" w:lineRule="exact"/>
        <w:rPr>
          <w:rFonts w:ascii="宋体" w:hAnsi="宋体" w:eastAsia="宋体" w:cs="宋体"/>
          <w:b/>
          <w:sz w:val="28"/>
          <w:szCs w:val="28"/>
        </w:rPr>
      </w:pPr>
    </w:p>
    <w:p w14:paraId="7EC65943">
      <w:pPr>
        <w:spacing w:line="440" w:lineRule="exact"/>
        <w:rPr>
          <w:rFonts w:ascii="宋体" w:hAnsi="宋体" w:eastAsia="宋体" w:cs="宋体"/>
          <w:b/>
          <w:sz w:val="28"/>
          <w:szCs w:val="28"/>
        </w:rPr>
      </w:pPr>
    </w:p>
    <w:p w14:paraId="2D4FF847">
      <w:pPr>
        <w:spacing w:line="440" w:lineRule="exact"/>
        <w:rPr>
          <w:rFonts w:ascii="宋体" w:hAnsi="宋体" w:eastAsia="宋体" w:cs="宋体"/>
          <w:b/>
          <w:sz w:val="28"/>
          <w:szCs w:val="28"/>
        </w:rPr>
      </w:pPr>
    </w:p>
    <w:p w14:paraId="7E021E61">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0B93AF90">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52F267C4">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63AA634E">
      <w:pPr>
        <w:pStyle w:val="5"/>
        <w:rPr>
          <w:rFonts w:ascii="宋体" w:hAnsi="宋体" w:eastAsia="宋体" w:cs="宋体"/>
          <w:lang w:eastAsia="zh-CN"/>
        </w:rPr>
      </w:pPr>
    </w:p>
    <w:p w14:paraId="592AECD5">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w:t>
      </w:r>
      <w:r>
        <w:rPr>
          <w:rFonts w:hint="eastAsia" w:ascii="宋体" w:hAnsi="宋体" w:eastAsia="宋体" w:cs="宋体"/>
          <w:sz w:val="24"/>
          <w:lang w:val="en-US" w:eastAsia="zh-CN"/>
        </w:rPr>
        <w:t>签字</w:t>
      </w:r>
      <w:r>
        <w:rPr>
          <w:rFonts w:hint="eastAsia" w:ascii="宋体" w:hAnsi="宋体" w:eastAsia="宋体" w:cs="宋体"/>
          <w:sz w:val="24"/>
          <w:lang w:eastAsia="zh-CN"/>
        </w:rPr>
        <w:t>）系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10BCC3D9">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2D896536">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0CD188F2">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834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FAF5783">
            <w:pPr>
              <w:autoSpaceDE/>
              <w:autoSpaceDN/>
              <w:spacing w:line="560" w:lineRule="exact"/>
              <w:jc w:val="both"/>
              <w:rPr>
                <w:rFonts w:ascii="宋体" w:hAnsi="宋体" w:eastAsia="宋体" w:cs="宋体"/>
                <w:b/>
                <w:bCs/>
                <w:kern w:val="2"/>
                <w:sz w:val="24"/>
                <w:szCs w:val="24"/>
                <w:lang w:eastAsia="zh-CN"/>
              </w:rPr>
            </w:pPr>
          </w:p>
          <w:p w14:paraId="340B9464">
            <w:pPr>
              <w:autoSpaceDE/>
              <w:autoSpaceDN/>
              <w:spacing w:line="560" w:lineRule="exact"/>
              <w:jc w:val="both"/>
              <w:rPr>
                <w:rFonts w:ascii="宋体" w:hAnsi="宋体" w:eastAsia="宋体" w:cs="宋体"/>
                <w:b/>
                <w:bCs/>
                <w:kern w:val="2"/>
                <w:sz w:val="24"/>
                <w:szCs w:val="24"/>
                <w:lang w:eastAsia="zh-CN"/>
              </w:rPr>
            </w:pPr>
          </w:p>
          <w:p w14:paraId="62C949B9">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729EDF04">
            <w:pPr>
              <w:autoSpaceDE/>
              <w:autoSpaceDN/>
              <w:spacing w:line="560" w:lineRule="exact"/>
              <w:jc w:val="both"/>
              <w:rPr>
                <w:rFonts w:ascii="宋体" w:hAnsi="宋体" w:eastAsia="宋体" w:cs="宋体"/>
                <w:kern w:val="2"/>
                <w:sz w:val="24"/>
                <w:szCs w:val="24"/>
                <w:lang w:eastAsia="zh-CN"/>
              </w:rPr>
            </w:pPr>
          </w:p>
          <w:p w14:paraId="312D21AD">
            <w:pPr>
              <w:autoSpaceDE/>
              <w:autoSpaceDN/>
              <w:spacing w:line="560" w:lineRule="exact"/>
              <w:jc w:val="both"/>
              <w:rPr>
                <w:rFonts w:ascii="宋体" w:hAnsi="宋体" w:eastAsia="宋体" w:cs="宋体"/>
                <w:kern w:val="2"/>
                <w:sz w:val="24"/>
                <w:szCs w:val="24"/>
                <w:lang w:eastAsia="zh-CN"/>
              </w:rPr>
            </w:pPr>
          </w:p>
        </w:tc>
      </w:tr>
    </w:tbl>
    <w:p w14:paraId="226EEBC1">
      <w:pPr>
        <w:autoSpaceDE/>
        <w:autoSpaceDN/>
        <w:spacing w:line="560" w:lineRule="exact"/>
        <w:ind w:firstLine="964" w:firstLineChars="400"/>
        <w:jc w:val="both"/>
        <w:rPr>
          <w:rFonts w:ascii="宋体" w:hAnsi="宋体" w:eastAsia="宋体" w:cs="宋体"/>
          <w:b/>
          <w:kern w:val="2"/>
          <w:sz w:val="24"/>
          <w:szCs w:val="24"/>
          <w:lang w:eastAsia="zh-CN"/>
        </w:rPr>
      </w:pPr>
    </w:p>
    <w:p w14:paraId="4D884AAF">
      <w:pPr>
        <w:autoSpaceDE/>
        <w:autoSpaceDN/>
        <w:spacing w:line="560" w:lineRule="exact"/>
        <w:ind w:firstLine="964" w:firstLineChars="400"/>
        <w:jc w:val="both"/>
        <w:rPr>
          <w:rFonts w:ascii="宋体" w:hAnsi="宋体" w:eastAsia="宋体" w:cs="宋体"/>
          <w:b/>
          <w:kern w:val="2"/>
          <w:sz w:val="24"/>
          <w:szCs w:val="24"/>
          <w:lang w:eastAsia="zh-CN"/>
        </w:rPr>
      </w:pPr>
    </w:p>
    <w:p w14:paraId="364C1EAB">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7247D8DA">
      <w:pPr>
        <w:autoSpaceDE/>
        <w:autoSpaceDN/>
        <w:spacing w:line="560" w:lineRule="exact"/>
        <w:ind w:firstLine="3840" w:firstLineChars="1600"/>
        <w:jc w:val="both"/>
        <w:rPr>
          <w:rFonts w:ascii="宋体" w:hAnsi="宋体" w:eastAsia="宋体" w:cs="宋体"/>
          <w:kern w:val="2"/>
          <w:sz w:val="24"/>
          <w:szCs w:val="24"/>
          <w:lang w:eastAsia="zh-CN"/>
        </w:rPr>
      </w:pPr>
    </w:p>
    <w:p w14:paraId="2383DE30">
      <w:pPr>
        <w:autoSpaceDE/>
        <w:autoSpaceDN/>
        <w:spacing w:line="560" w:lineRule="exact"/>
        <w:ind w:firstLine="3840" w:firstLineChars="1600"/>
        <w:jc w:val="both"/>
        <w:rPr>
          <w:rFonts w:ascii="宋体" w:hAnsi="宋体" w:eastAsia="宋体" w:cs="宋体"/>
          <w:kern w:val="2"/>
          <w:sz w:val="24"/>
          <w:szCs w:val="24"/>
          <w:lang w:eastAsia="zh-CN"/>
        </w:rPr>
      </w:pPr>
    </w:p>
    <w:p w14:paraId="64678A77">
      <w:pPr>
        <w:autoSpaceDE/>
        <w:autoSpaceDN/>
        <w:spacing w:line="560" w:lineRule="exact"/>
        <w:ind w:firstLine="3840" w:firstLineChars="1600"/>
        <w:jc w:val="both"/>
        <w:rPr>
          <w:rFonts w:ascii="宋体" w:hAnsi="宋体" w:eastAsia="宋体" w:cs="宋体"/>
          <w:kern w:val="2"/>
          <w:sz w:val="24"/>
          <w:szCs w:val="24"/>
          <w:lang w:eastAsia="zh-CN"/>
        </w:rPr>
      </w:pPr>
    </w:p>
    <w:p w14:paraId="59E29C3F">
      <w:pPr>
        <w:autoSpaceDE/>
        <w:autoSpaceDN/>
        <w:spacing w:line="360" w:lineRule="auto"/>
        <w:rPr>
          <w:rFonts w:ascii="宋体" w:hAnsi="宋体" w:eastAsia="宋体" w:cs="宋体"/>
          <w:sz w:val="24"/>
          <w:lang w:eastAsia="zh-CN"/>
        </w:rPr>
      </w:pPr>
    </w:p>
    <w:p w14:paraId="0BE11A87">
      <w:pPr>
        <w:autoSpaceDE/>
        <w:autoSpaceDN/>
        <w:spacing w:line="360" w:lineRule="auto"/>
        <w:rPr>
          <w:rFonts w:ascii="宋体" w:hAnsi="宋体" w:eastAsia="宋体" w:cs="宋体"/>
          <w:sz w:val="24"/>
          <w:lang w:eastAsia="zh-CN"/>
        </w:rPr>
      </w:pPr>
    </w:p>
    <w:p w14:paraId="702A282B">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lang w:eastAsia="zh-CN"/>
        </w:rPr>
        <w:t>）</w:t>
      </w:r>
    </w:p>
    <w:p w14:paraId="090F141A">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4EE3CADF">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584CC746">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4DC10930">
      <w:pPr>
        <w:spacing w:line="440" w:lineRule="exact"/>
        <w:rPr>
          <w:rFonts w:ascii="宋体" w:hAnsi="宋体" w:eastAsia="宋体" w:cs="宋体"/>
          <w:b/>
          <w:bCs/>
          <w:sz w:val="32"/>
          <w:szCs w:val="32"/>
        </w:rPr>
      </w:pPr>
    </w:p>
    <w:p w14:paraId="25DB5DEC">
      <w:pPr>
        <w:rPr>
          <w:rFonts w:ascii="宋体" w:hAnsi="宋体" w:eastAsia="宋体" w:cs="宋体"/>
          <w:b/>
          <w:bCs/>
          <w:sz w:val="32"/>
          <w:szCs w:val="32"/>
        </w:rPr>
      </w:pPr>
      <w:r>
        <w:rPr>
          <w:rFonts w:hint="eastAsia" w:ascii="宋体" w:hAnsi="宋体" w:eastAsia="宋体" w:cs="宋体"/>
          <w:b/>
          <w:bCs/>
          <w:sz w:val="32"/>
          <w:szCs w:val="32"/>
        </w:rPr>
        <w:br w:type="page"/>
      </w:r>
    </w:p>
    <w:p w14:paraId="35DD0181">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18C17AB1">
      <w:pPr>
        <w:pStyle w:val="37"/>
        <w:rPr>
          <w:rFonts w:hAnsi="宋体"/>
          <w:color w:val="auto"/>
        </w:rPr>
      </w:pPr>
    </w:p>
    <w:p w14:paraId="4BE6120C">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三、我单位符合</w:t>
      </w:r>
      <w:r>
        <w:rPr>
          <w:rFonts w:hint="eastAsia" w:asciiTheme="minorEastAsia" w:hAnsiTheme="minorEastAsia" w:eastAsiaTheme="minorEastAsia" w:cstheme="minorEastAsia"/>
          <w:sz w:val="24"/>
          <w:szCs w:val="24"/>
          <w:lang w:val="en-US" w:eastAsia="zh-CN"/>
        </w:rPr>
        <w:t>建筑工程</w:t>
      </w:r>
      <w:r>
        <w:rPr>
          <w:rFonts w:hint="eastAsia" w:ascii="宋体" w:hAnsi="宋体" w:eastAsia="宋体" w:cs="宋体"/>
          <w:color w:val="000000" w:themeColor="text1"/>
          <w:kern w:val="0"/>
          <w:sz w:val="24"/>
          <w:szCs w:val="24"/>
          <w:highlight w:val="none"/>
          <w:lang w:val="en-US" w:eastAsia="zh-CN"/>
        </w:rPr>
        <w:t>施工总承包叁级及以上资质，且具备有效期范围内的企业营业执照（副本）、安全生产许可证（副本），并在人员、设备、资金等方面具有相应的施工能力；</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我单位项目经理符合</w:t>
      </w:r>
      <w:r>
        <w:rPr>
          <w:rFonts w:hint="eastAsia" w:asciiTheme="minorEastAsia" w:hAnsiTheme="minorEastAsia" w:eastAsiaTheme="minorEastAsia" w:cstheme="minorEastAsia"/>
          <w:sz w:val="24"/>
          <w:szCs w:val="24"/>
          <w:lang w:val="en-US" w:eastAsia="zh-CN"/>
        </w:rPr>
        <w:t>建筑工程</w:t>
      </w:r>
      <w:r>
        <w:rPr>
          <w:rFonts w:hint="eastAsia" w:ascii="宋体" w:hAnsi="宋体" w:eastAsia="宋体" w:cs="宋体"/>
          <w:color w:val="000000" w:themeColor="text1"/>
          <w:kern w:val="0"/>
          <w:sz w:val="24"/>
          <w:szCs w:val="24"/>
          <w:highlight w:val="none"/>
          <w:lang w:val="en-US" w:eastAsia="zh-CN"/>
        </w:rPr>
        <w:t>专业贰级及以上建造师资格（不含临时），具有有效期内项目经理安全生产考核合格证书（B证），且未担任其他在建工程项目，拟派项目技术负责人须具有相关专业中级及以上技术职称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rPr>
        <w:t>；</w:t>
      </w:r>
    </w:p>
    <w:p w14:paraId="51701C47">
      <w:pPr>
        <w:pStyle w:val="5"/>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bookmarkStart w:id="81" w:name="_Toc23073"/>
      <w:bookmarkStart w:id="82" w:name="_Toc25215"/>
      <w:r>
        <w:rPr>
          <w:rFonts w:hint="eastAsia" w:asciiTheme="minorEastAsia" w:hAnsiTheme="minorEastAsia" w:eastAsiaTheme="minorEastAsia" w:cstheme="minorEastAsia"/>
          <w:color w:val="000000" w:themeColor="text1"/>
          <w:kern w:val="2"/>
          <w:sz w:val="24"/>
          <w:szCs w:val="21"/>
          <w:highlight w:val="none"/>
          <w:lang w:val="en-US" w:eastAsia="zh-CN" w:bidi="ar-SA"/>
        </w:rPr>
        <w:t>若我单位承诺不实，自愿承担提供虚假材料谋取中标、成交的法律责任。</w:t>
      </w:r>
      <w:bookmarkEnd w:id="81"/>
      <w:bookmarkEnd w:id="82"/>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rPr>
      </w:pPr>
      <w:r>
        <w:rPr>
          <w:rFonts w:hint="eastAsia" w:asciiTheme="minorEastAsia" w:hAnsiTheme="minorEastAsia" w:eastAsiaTheme="minorEastAsia" w:cstheme="minorEastAsia"/>
          <w:color w:val="000000" w:themeColor="text1"/>
          <w:kern w:val="2"/>
          <w:sz w:val="24"/>
          <w:szCs w:val="21"/>
          <w:highlight w:val="none"/>
          <w:lang w:val="en-US" w:eastAsia="zh-CN" w:bidi="ar-SA"/>
        </w:rPr>
        <w:t xml:space="preserve">法定代表人或委托代理人(签字或签章)：__________________ </w:t>
      </w:r>
    </w:p>
    <w:p w14:paraId="0F6D4E5D">
      <w:pPr>
        <w:widowControl/>
        <w:autoSpaceDE/>
        <w:autoSpaceDN/>
        <w:spacing w:line="480" w:lineRule="exact"/>
        <w:jc w:val="right"/>
        <w:rPr>
          <w:rFonts w:ascii="宋体" w:hAnsi="宋体" w:eastAsia="宋体" w:cs="宋体"/>
          <w:kern w:val="2"/>
          <w:sz w:val="24"/>
          <w:szCs w:val="21"/>
          <w:lang w:eastAsia="zh-CN"/>
        </w:rPr>
      </w:pPr>
      <w:r>
        <w:rPr>
          <w:rFonts w:hint="eastAsia" w:asciiTheme="minorEastAsia" w:hAnsiTheme="minorEastAsia" w:eastAsiaTheme="minorEastAsia" w:cstheme="minorEastAsia"/>
          <w:color w:val="000000" w:themeColor="text1"/>
          <w:kern w:val="2"/>
          <w:sz w:val="24"/>
          <w:szCs w:val="21"/>
          <w:highlight w:val="none"/>
          <w:lang w:val="en-US" w:eastAsia="zh-CN" w:bidi="ar-SA"/>
        </w:rPr>
        <w:t>日期：_____年___ 月____日</w:t>
      </w:r>
    </w:p>
    <w:p w14:paraId="7E462B0A">
      <w:pPr>
        <w:spacing w:line="440" w:lineRule="exact"/>
        <w:rPr>
          <w:rFonts w:ascii="宋体" w:hAnsi="宋体" w:eastAsia="宋体" w:cs="宋体"/>
          <w:b/>
          <w:sz w:val="28"/>
          <w:szCs w:val="28"/>
        </w:rPr>
      </w:pPr>
    </w:p>
    <w:p w14:paraId="05237E16">
      <w:pPr>
        <w:rPr>
          <w:rFonts w:hint="eastAsia" w:ascii="宋体" w:hAnsi="宋体" w:eastAsia="宋体" w:cs="宋体"/>
          <w:b/>
          <w:bCs/>
          <w:sz w:val="32"/>
          <w:szCs w:val="32"/>
        </w:rPr>
      </w:pPr>
    </w:p>
    <w:p w14:paraId="4777D793">
      <w:pPr>
        <w:rPr>
          <w:rFonts w:hint="eastAsia" w:ascii="宋体" w:hAnsi="宋体" w:eastAsia="宋体" w:cs="宋体"/>
          <w:b/>
          <w:bCs/>
          <w:sz w:val="32"/>
          <w:szCs w:val="32"/>
        </w:rPr>
      </w:pPr>
      <w:r>
        <w:rPr>
          <w:rFonts w:hint="eastAsia" w:ascii="宋体" w:hAnsi="宋体" w:eastAsia="宋体" w:cs="宋体"/>
          <w:b/>
          <w:bCs/>
          <w:sz w:val="32"/>
          <w:szCs w:val="32"/>
        </w:rPr>
        <w:br w:type="page"/>
      </w:r>
    </w:p>
    <w:p w14:paraId="269F0A6D">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39E15136">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14B6D6A5">
      <w:pPr>
        <w:spacing w:line="440" w:lineRule="exact"/>
        <w:ind w:firstLine="720" w:firstLineChars="300"/>
        <w:rPr>
          <w:rFonts w:ascii="宋体" w:hAnsi="宋体" w:eastAsia="宋体" w:cs="宋体"/>
          <w:sz w:val="24"/>
          <w:szCs w:val="24"/>
        </w:rPr>
      </w:pPr>
    </w:p>
    <w:p w14:paraId="6763E0CE">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博政采购（202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78</w:t>
      </w:r>
      <w:r>
        <w:rPr>
          <w:rFonts w:hint="eastAsia" w:ascii="宋体" w:hAnsi="宋体" w:eastAsia="宋体" w:cs="宋体"/>
          <w:sz w:val="24"/>
          <w:szCs w:val="24"/>
          <w:u w:val="single"/>
          <w:lang w:eastAsia="zh-CN"/>
        </w:rPr>
        <w:t>号</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4F23CF19">
      <w:pPr>
        <w:spacing w:line="440" w:lineRule="exact"/>
        <w:rPr>
          <w:rFonts w:ascii="宋体" w:hAnsi="宋体" w:eastAsia="宋体" w:cs="宋体"/>
          <w:sz w:val="24"/>
          <w:szCs w:val="24"/>
        </w:rPr>
      </w:pPr>
    </w:p>
    <w:p w14:paraId="6E5E722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6B60210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2E879B1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5D6A29B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6F6B14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3BE542BF">
      <w:pPr>
        <w:spacing w:line="440" w:lineRule="exact"/>
        <w:jc w:val="right"/>
        <w:rPr>
          <w:rFonts w:ascii="宋体" w:hAnsi="宋体" w:eastAsia="宋体" w:cs="宋体"/>
          <w:sz w:val="24"/>
          <w:szCs w:val="24"/>
        </w:rPr>
      </w:pPr>
    </w:p>
    <w:p w14:paraId="23D2A24B">
      <w:pPr>
        <w:spacing w:line="440" w:lineRule="exact"/>
        <w:jc w:val="right"/>
        <w:rPr>
          <w:rFonts w:ascii="宋体" w:hAnsi="宋体" w:eastAsia="宋体" w:cs="宋体"/>
          <w:sz w:val="24"/>
          <w:szCs w:val="24"/>
        </w:rPr>
      </w:pPr>
    </w:p>
    <w:p w14:paraId="1D929B47">
      <w:pPr>
        <w:spacing w:line="440" w:lineRule="exact"/>
        <w:jc w:val="right"/>
        <w:rPr>
          <w:rFonts w:ascii="宋体" w:hAnsi="宋体" w:eastAsia="宋体" w:cs="宋体"/>
          <w:sz w:val="24"/>
          <w:szCs w:val="24"/>
        </w:rPr>
      </w:pPr>
    </w:p>
    <w:p w14:paraId="13CECADD">
      <w:pPr>
        <w:spacing w:line="440" w:lineRule="exact"/>
        <w:jc w:val="right"/>
        <w:rPr>
          <w:rFonts w:ascii="宋体" w:hAnsi="宋体" w:eastAsia="宋体" w:cs="宋体"/>
          <w:sz w:val="24"/>
          <w:szCs w:val="24"/>
        </w:rPr>
      </w:pPr>
    </w:p>
    <w:p w14:paraId="0BDFF2D8">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szCs w:val="24"/>
        </w:rPr>
        <w:t>）：</w:t>
      </w:r>
    </w:p>
    <w:p w14:paraId="6FCB6675">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5A70A224">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6A842C8C">
      <w:pPr>
        <w:spacing w:line="440" w:lineRule="exact"/>
        <w:jc w:val="center"/>
        <w:rPr>
          <w:rFonts w:ascii="宋体" w:hAnsi="宋体" w:eastAsia="宋体" w:cs="宋体"/>
          <w:b/>
          <w:bCs/>
          <w:sz w:val="32"/>
          <w:szCs w:val="32"/>
        </w:rPr>
      </w:pPr>
      <w:bookmarkStart w:id="83" w:name="_Toc483669664"/>
      <w:bookmarkStart w:id="84" w:name="_Toc466022191"/>
      <w:bookmarkStart w:id="85" w:name="_Toc454464364"/>
    </w:p>
    <w:bookmarkEnd w:id="83"/>
    <w:bookmarkEnd w:id="84"/>
    <w:bookmarkEnd w:id="85"/>
    <w:p w14:paraId="435B6A17">
      <w:pPr>
        <w:spacing w:line="440" w:lineRule="exact"/>
        <w:jc w:val="center"/>
        <w:rPr>
          <w:rFonts w:ascii="宋体" w:hAnsi="宋体" w:eastAsia="宋体" w:cs="宋体"/>
          <w:b/>
          <w:bCs/>
          <w:sz w:val="32"/>
          <w:szCs w:val="32"/>
        </w:rPr>
      </w:pPr>
    </w:p>
    <w:p w14:paraId="541257B5">
      <w:pPr>
        <w:spacing w:line="440" w:lineRule="exact"/>
        <w:rPr>
          <w:rFonts w:ascii="宋体" w:hAnsi="宋体" w:eastAsia="宋体" w:cs="宋体"/>
          <w:b/>
          <w:sz w:val="28"/>
          <w:szCs w:val="28"/>
        </w:rPr>
      </w:pPr>
    </w:p>
    <w:p w14:paraId="1FFC486A">
      <w:pPr>
        <w:spacing w:line="440" w:lineRule="exact"/>
        <w:ind w:firstLine="321" w:firstLineChars="100"/>
        <w:rPr>
          <w:rFonts w:ascii="宋体" w:hAnsi="宋体" w:eastAsia="宋体" w:cs="宋体"/>
          <w:b/>
          <w:bCs/>
          <w:sz w:val="32"/>
          <w:szCs w:val="32"/>
        </w:rPr>
      </w:pPr>
    </w:p>
    <w:p w14:paraId="44490FFE">
      <w:pPr>
        <w:spacing w:line="440" w:lineRule="exact"/>
        <w:ind w:firstLine="321" w:firstLineChars="100"/>
        <w:rPr>
          <w:rFonts w:ascii="宋体" w:hAnsi="宋体" w:eastAsia="宋体" w:cs="宋体"/>
          <w:b/>
          <w:bCs/>
          <w:sz w:val="32"/>
          <w:szCs w:val="32"/>
        </w:rPr>
      </w:pPr>
    </w:p>
    <w:p w14:paraId="4F1D914C">
      <w:pPr>
        <w:spacing w:line="440" w:lineRule="exact"/>
        <w:ind w:firstLine="321" w:firstLineChars="100"/>
        <w:rPr>
          <w:rFonts w:ascii="宋体" w:hAnsi="宋体" w:eastAsia="宋体" w:cs="宋体"/>
          <w:b/>
          <w:bCs/>
          <w:sz w:val="32"/>
          <w:szCs w:val="32"/>
        </w:rPr>
      </w:pPr>
    </w:p>
    <w:p w14:paraId="65423292">
      <w:pPr>
        <w:spacing w:line="440" w:lineRule="exact"/>
        <w:ind w:firstLine="321" w:firstLineChars="100"/>
        <w:rPr>
          <w:rFonts w:ascii="宋体" w:hAnsi="宋体" w:eastAsia="宋体" w:cs="宋体"/>
          <w:b/>
          <w:bCs/>
          <w:sz w:val="32"/>
          <w:szCs w:val="32"/>
        </w:rPr>
      </w:pPr>
    </w:p>
    <w:p w14:paraId="3F139FFE">
      <w:pPr>
        <w:spacing w:line="440" w:lineRule="exact"/>
        <w:ind w:firstLine="321" w:firstLineChars="100"/>
        <w:rPr>
          <w:rFonts w:ascii="宋体" w:hAnsi="宋体" w:eastAsia="宋体" w:cs="宋体"/>
          <w:b/>
          <w:bCs/>
          <w:sz w:val="32"/>
          <w:szCs w:val="32"/>
        </w:rPr>
      </w:pPr>
    </w:p>
    <w:p w14:paraId="2F8AC518">
      <w:pPr>
        <w:spacing w:line="440" w:lineRule="exact"/>
        <w:ind w:firstLine="321" w:firstLineChars="100"/>
        <w:rPr>
          <w:rFonts w:ascii="宋体" w:hAnsi="宋体" w:eastAsia="宋体" w:cs="宋体"/>
          <w:b/>
          <w:bCs/>
          <w:sz w:val="32"/>
          <w:szCs w:val="32"/>
        </w:rPr>
      </w:pPr>
    </w:p>
    <w:p w14:paraId="350F8FB9">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5703ECB4">
      <w:pPr>
        <w:spacing w:line="440" w:lineRule="exact"/>
        <w:ind w:firstLine="2570" w:firstLineChars="800"/>
        <w:rPr>
          <w:rFonts w:ascii="宋体" w:hAnsi="宋体" w:eastAsia="宋体" w:cs="宋体"/>
          <w:b/>
          <w:sz w:val="28"/>
          <w:szCs w:val="28"/>
          <w:lang w:eastAsia="zh-CN"/>
        </w:rPr>
      </w:pPr>
      <w:r>
        <w:rPr>
          <w:rFonts w:hint="eastAsia" w:ascii="宋体" w:hAnsi="宋体" w:eastAsia="宋体" w:cs="宋体"/>
          <w:b/>
          <w:bCs/>
          <w:sz w:val="32"/>
          <w:szCs w:val="32"/>
        </w:rPr>
        <w:t>施工组织设计和项目管理机构</w:t>
      </w:r>
      <w:r>
        <w:rPr>
          <w:rFonts w:hint="eastAsia" w:ascii="宋体" w:hAnsi="宋体" w:eastAsia="宋体" w:cs="宋体"/>
          <w:b/>
          <w:sz w:val="28"/>
          <w:szCs w:val="28"/>
          <w:lang w:eastAsia="zh-CN"/>
        </w:rPr>
        <w:t>（格式自拟）</w:t>
      </w:r>
    </w:p>
    <w:p w14:paraId="3E9ADFD4">
      <w:pPr>
        <w:spacing w:line="440" w:lineRule="exact"/>
        <w:rPr>
          <w:rFonts w:ascii="宋体" w:hAnsi="宋体" w:eastAsia="宋体" w:cs="宋体"/>
          <w:b/>
          <w:sz w:val="28"/>
          <w:szCs w:val="28"/>
        </w:rPr>
      </w:pPr>
    </w:p>
    <w:p w14:paraId="6D2D654B">
      <w:pPr>
        <w:spacing w:line="440" w:lineRule="exact"/>
        <w:rPr>
          <w:rFonts w:ascii="宋体" w:hAnsi="宋体" w:eastAsia="宋体" w:cs="宋体"/>
          <w:b/>
          <w:sz w:val="28"/>
          <w:szCs w:val="28"/>
        </w:rPr>
      </w:pPr>
    </w:p>
    <w:p w14:paraId="7DDCB69A">
      <w:pPr>
        <w:spacing w:line="440" w:lineRule="exact"/>
        <w:rPr>
          <w:rFonts w:ascii="宋体" w:hAnsi="宋体" w:eastAsia="宋体" w:cs="宋体"/>
          <w:b/>
          <w:sz w:val="28"/>
          <w:szCs w:val="28"/>
        </w:rPr>
      </w:pPr>
    </w:p>
    <w:p w14:paraId="34CBBB0B">
      <w:pPr>
        <w:spacing w:line="440" w:lineRule="exact"/>
        <w:rPr>
          <w:rFonts w:ascii="宋体" w:hAnsi="宋体" w:eastAsia="宋体" w:cs="宋体"/>
          <w:b/>
          <w:sz w:val="28"/>
          <w:szCs w:val="28"/>
        </w:rPr>
      </w:pPr>
    </w:p>
    <w:p w14:paraId="2872E213">
      <w:pPr>
        <w:spacing w:line="440" w:lineRule="exact"/>
        <w:rPr>
          <w:rFonts w:ascii="宋体" w:hAnsi="宋体" w:eastAsia="宋体" w:cs="宋体"/>
          <w:b/>
          <w:sz w:val="28"/>
          <w:szCs w:val="28"/>
        </w:rPr>
      </w:pPr>
    </w:p>
    <w:p w14:paraId="0FE31F66">
      <w:pPr>
        <w:spacing w:line="440" w:lineRule="exact"/>
        <w:rPr>
          <w:rFonts w:ascii="宋体" w:hAnsi="宋体" w:eastAsia="宋体" w:cs="宋体"/>
          <w:b/>
          <w:sz w:val="28"/>
          <w:szCs w:val="28"/>
        </w:rPr>
      </w:pPr>
    </w:p>
    <w:p w14:paraId="56BEEDA7">
      <w:pPr>
        <w:spacing w:line="440" w:lineRule="exact"/>
        <w:rPr>
          <w:rFonts w:ascii="宋体" w:hAnsi="宋体" w:eastAsia="宋体" w:cs="宋体"/>
          <w:b/>
          <w:sz w:val="28"/>
          <w:szCs w:val="28"/>
        </w:rPr>
      </w:pPr>
    </w:p>
    <w:p w14:paraId="7822D9D7">
      <w:pPr>
        <w:spacing w:line="440" w:lineRule="exact"/>
        <w:rPr>
          <w:rFonts w:ascii="宋体" w:hAnsi="宋体" w:eastAsia="宋体" w:cs="宋体"/>
          <w:b/>
          <w:bCs/>
          <w:sz w:val="32"/>
          <w:szCs w:val="32"/>
        </w:rPr>
      </w:pPr>
    </w:p>
    <w:p w14:paraId="409ABB52">
      <w:pPr>
        <w:spacing w:line="440" w:lineRule="exact"/>
        <w:rPr>
          <w:rFonts w:ascii="宋体" w:hAnsi="宋体" w:eastAsia="宋体" w:cs="宋体"/>
          <w:b/>
          <w:bCs/>
          <w:sz w:val="32"/>
          <w:szCs w:val="32"/>
        </w:rPr>
      </w:pPr>
    </w:p>
    <w:p w14:paraId="574CC4C2">
      <w:pPr>
        <w:spacing w:line="440" w:lineRule="exact"/>
        <w:rPr>
          <w:rFonts w:ascii="宋体" w:hAnsi="宋体" w:eastAsia="宋体" w:cs="宋体"/>
          <w:b/>
          <w:bCs/>
          <w:sz w:val="32"/>
          <w:szCs w:val="32"/>
        </w:rPr>
      </w:pPr>
    </w:p>
    <w:p w14:paraId="3A0E4E98">
      <w:pPr>
        <w:spacing w:line="440" w:lineRule="exact"/>
        <w:rPr>
          <w:rFonts w:ascii="宋体" w:hAnsi="宋体" w:eastAsia="宋体" w:cs="宋体"/>
          <w:b/>
          <w:bCs/>
          <w:sz w:val="32"/>
          <w:szCs w:val="32"/>
        </w:rPr>
      </w:pPr>
    </w:p>
    <w:p w14:paraId="04DB59B6">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86" w:name="_Toc483669667"/>
      <w:bookmarkStart w:id="87" w:name="_Toc466022194"/>
      <w:bookmarkStart w:id="88" w:name="_Toc454464368"/>
      <w:r>
        <w:rPr>
          <w:rFonts w:hint="eastAsia" w:ascii="宋体" w:hAnsi="宋体" w:eastAsia="宋体" w:cs="宋体"/>
          <w:b/>
          <w:sz w:val="28"/>
          <w:szCs w:val="28"/>
        </w:rPr>
        <w:t xml:space="preserve"> </w:t>
      </w:r>
    </w:p>
    <w:bookmarkEnd w:id="86"/>
    <w:bookmarkEnd w:id="87"/>
    <w:bookmarkEnd w:id="88"/>
    <w:p w14:paraId="13D55212">
      <w:pPr>
        <w:spacing w:line="440" w:lineRule="exact"/>
        <w:ind w:firstLine="3213" w:firstLineChars="1000"/>
        <w:rPr>
          <w:rFonts w:ascii="宋体" w:hAnsi="宋体" w:eastAsia="宋体" w:cs="宋体"/>
          <w:b/>
          <w:sz w:val="28"/>
          <w:szCs w:val="28"/>
          <w:lang w:eastAsia="zh-CN"/>
        </w:rPr>
      </w:pPr>
      <w:r>
        <w:rPr>
          <w:rFonts w:hint="eastAsia" w:ascii="宋体" w:hAnsi="宋体" w:eastAsia="宋体" w:cs="宋体"/>
          <w:b/>
          <w:sz w:val="32"/>
          <w:szCs w:val="32"/>
        </w:rPr>
        <w:t>优惠</w:t>
      </w:r>
      <w:r>
        <w:rPr>
          <w:rFonts w:hint="eastAsia" w:ascii="宋体" w:hAnsi="宋体" w:eastAsia="宋体" w:cs="宋体"/>
          <w:b/>
          <w:sz w:val="32"/>
          <w:szCs w:val="32"/>
          <w:lang w:val="en-US" w:eastAsia="zh-CN"/>
        </w:rPr>
        <w:t>条件及</w:t>
      </w:r>
      <w:r>
        <w:rPr>
          <w:rFonts w:hint="eastAsia" w:ascii="宋体" w:hAnsi="宋体" w:eastAsia="宋体" w:cs="宋体"/>
          <w:b/>
          <w:sz w:val="32"/>
          <w:szCs w:val="32"/>
        </w:rPr>
        <w:t>服务承诺</w:t>
      </w:r>
      <w:r>
        <w:rPr>
          <w:rFonts w:hint="eastAsia" w:ascii="宋体" w:hAnsi="宋体" w:eastAsia="宋体" w:cs="宋体"/>
          <w:b/>
          <w:sz w:val="28"/>
          <w:szCs w:val="28"/>
          <w:lang w:eastAsia="zh-CN"/>
        </w:rPr>
        <w:t>（格式自拟）</w:t>
      </w:r>
    </w:p>
    <w:p w14:paraId="53EF7259">
      <w:pPr>
        <w:spacing w:line="440" w:lineRule="exact"/>
        <w:rPr>
          <w:rFonts w:ascii="宋体" w:hAnsi="宋体" w:eastAsia="宋体" w:cs="宋体"/>
          <w:b/>
          <w:sz w:val="28"/>
          <w:szCs w:val="28"/>
        </w:rPr>
      </w:pPr>
    </w:p>
    <w:p w14:paraId="3E88B834">
      <w:pPr>
        <w:spacing w:line="440" w:lineRule="exact"/>
        <w:jc w:val="center"/>
        <w:rPr>
          <w:rFonts w:ascii="宋体" w:hAnsi="宋体" w:eastAsia="宋体" w:cs="宋体"/>
          <w:b/>
          <w:sz w:val="32"/>
          <w:szCs w:val="32"/>
        </w:rPr>
      </w:pPr>
    </w:p>
    <w:p w14:paraId="50E970A5">
      <w:pPr>
        <w:spacing w:line="440" w:lineRule="exact"/>
        <w:jc w:val="center"/>
        <w:rPr>
          <w:rFonts w:ascii="宋体" w:hAnsi="宋体" w:eastAsia="宋体" w:cs="宋体"/>
          <w:b/>
          <w:sz w:val="32"/>
          <w:szCs w:val="32"/>
        </w:rPr>
      </w:pPr>
    </w:p>
    <w:p w14:paraId="18515A77">
      <w:pPr>
        <w:spacing w:line="440" w:lineRule="exact"/>
        <w:jc w:val="center"/>
        <w:rPr>
          <w:rFonts w:ascii="宋体" w:hAnsi="宋体" w:eastAsia="宋体" w:cs="宋体"/>
          <w:b/>
          <w:sz w:val="32"/>
          <w:szCs w:val="32"/>
        </w:rPr>
      </w:pPr>
    </w:p>
    <w:p w14:paraId="1D5CA0B2">
      <w:pPr>
        <w:spacing w:line="440" w:lineRule="exact"/>
        <w:rPr>
          <w:rFonts w:ascii="宋体" w:hAnsi="宋体" w:eastAsia="宋体" w:cs="宋体"/>
          <w:b/>
          <w:sz w:val="28"/>
          <w:szCs w:val="28"/>
        </w:rPr>
      </w:pPr>
    </w:p>
    <w:p w14:paraId="7AE30DFF">
      <w:pPr>
        <w:spacing w:line="440" w:lineRule="exact"/>
        <w:rPr>
          <w:rFonts w:ascii="宋体" w:hAnsi="宋体" w:eastAsia="宋体" w:cs="宋体"/>
          <w:b/>
          <w:sz w:val="28"/>
          <w:szCs w:val="28"/>
        </w:rPr>
      </w:pPr>
    </w:p>
    <w:p w14:paraId="286A3141">
      <w:pPr>
        <w:spacing w:line="440" w:lineRule="exact"/>
        <w:rPr>
          <w:rFonts w:ascii="宋体" w:hAnsi="宋体" w:eastAsia="宋体" w:cs="宋体"/>
          <w:b/>
          <w:sz w:val="28"/>
          <w:szCs w:val="28"/>
        </w:rPr>
      </w:pPr>
    </w:p>
    <w:p w14:paraId="3FA597A8">
      <w:pPr>
        <w:spacing w:line="440" w:lineRule="exact"/>
        <w:rPr>
          <w:rFonts w:ascii="宋体" w:hAnsi="宋体" w:eastAsia="宋体" w:cs="宋体"/>
          <w:b/>
          <w:sz w:val="32"/>
          <w:szCs w:val="32"/>
        </w:rPr>
      </w:pPr>
    </w:p>
    <w:p w14:paraId="247C497D">
      <w:pPr>
        <w:spacing w:line="440" w:lineRule="exact"/>
        <w:rPr>
          <w:rFonts w:ascii="宋体" w:hAnsi="宋体" w:eastAsia="宋体" w:cs="宋体"/>
          <w:sz w:val="24"/>
        </w:rPr>
      </w:pPr>
    </w:p>
    <w:p w14:paraId="336E49AB">
      <w:pPr>
        <w:spacing w:line="440" w:lineRule="exact"/>
        <w:rPr>
          <w:rFonts w:ascii="宋体" w:hAnsi="宋体" w:eastAsia="宋体" w:cs="宋体"/>
          <w:sz w:val="24"/>
        </w:rPr>
      </w:pPr>
    </w:p>
    <w:p w14:paraId="1943F7EE">
      <w:pPr>
        <w:spacing w:line="440" w:lineRule="exact"/>
        <w:rPr>
          <w:rFonts w:ascii="宋体" w:hAnsi="宋体" w:eastAsia="宋体" w:cs="宋体"/>
          <w:sz w:val="24"/>
        </w:rPr>
      </w:pPr>
    </w:p>
    <w:p w14:paraId="77238EEF">
      <w:pPr>
        <w:spacing w:line="440" w:lineRule="exact"/>
        <w:rPr>
          <w:rFonts w:ascii="宋体" w:hAnsi="宋体" w:eastAsia="宋体" w:cs="宋体"/>
          <w:sz w:val="24"/>
        </w:rPr>
      </w:pPr>
    </w:p>
    <w:p w14:paraId="636C78EF">
      <w:pPr>
        <w:spacing w:line="440" w:lineRule="exact"/>
        <w:rPr>
          <w:rFonts w:ascii="宋体" w:hAnsi="宋体" w:eastAsia="宋体" w:cs="宋体"/>
          <w:sz w:val="24"/>
        </w:rPr>
      </w:pPr>
    </w:p>
    <w:p w14:paraId="4EF93A95">
      <w:pPr>
        <w:spacing w:line="440" w:lineRule="exact"/>
        <w:rPr>
          <w:rFonts w:ascii="宋体" w:hAnsi="宋体" w:eastAsia="宋体" w:cs="宋体"/>
          <w:sz w:val="24"/>
        </w:rPr>
      </w:pPr>
    </w:p>
    <w:p w14:paraId="57F3F2B0">
      <w:pPr>
        <w:spacing w:line="440" w:lineRule="exact"/>
        <w:rPr>
          <w:rFonts w:ascii="宋体" w:hAnsi="宋体" w:eastAsia="宋体" w:cs="宋体"/>
          <w:sz w:val="24"/>
        </w:rPr>
      </w:pPr>
    </w:p>
    <w:p w14:paraId="350E5886">
      <w:pPr>
        <w:pStyle w:val="20"/>
        <w:spacing w:before="120" w:after="120" w:line="460" w:lineRule="exact"/>
        <w:ind w:right="31" w:rightChars="14"/>
        <w:jc w:val="both"/>
        <w:outlineLvl w:val="1"/>
        <w:rPr>
          <w:rFonts w:hint="eastAsia" w:ascii="宋体" w:hAnsi="宋体" w:eastAsia="宋体" w:cs="宋体"/>
        </w:rPr>
      </w:pPr>
      <w:bookmarkStart w:id="89" w:name="_Toc24557"/>
      <w:bookmarkStart w:id="90" w:name="_Toc23567"/>
    </w:p>
    <w:p w14:paraId="1E616BEB">
      <w:pPr>
        <w:pStyle w:val="20"/>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9"/>
      <w:bookmarkEnd w:id="90"/>
    </w:p>
    <w:p w14:paraId="7B60E76A">
      <w:pPr>
        <w:spacing w:line="440" w:lineRule="exact"/>
        <w:jc w:val="center"/>
        <w:rPr>
          <w:rFonts w:ascii="宋体" w:hAnsi="宋体" w:eastAsia="宋体" w:cs="宋体"/>
          <w:b/>
          <w:sz w:val="32"/>
          <w:szCs w:val="32"/>
        </w:rPr>
      </w:pPr>
      <w:bookmarkStart w:id="91" w:name="_Toc466022195"/>
      <w:bookmarkStart w:id="92" w:name="_Toc483669668"/>
      <w:bookmarkStart w:id="93" w:name="_Toc454464369"/>
      <w:r>
        <w:rPr>
          <w:rFonts w:hint="eastAsia" w:ascii="宋体" w:hAnsi="宋体" w:eastAsia="宋体" w:cs="宋体"/>
          <w:b/>
          <w:sz w:val="32"/>
          <w:szCs w:val="32"/>
        </w:rPr>
        <w:t>项目经理无在建工程</w:t>
      </w:r>
      <w:bookmarkEnd w:id="91"/>
      <w:bookmarkEnd w:id="92"/>
      <w:bookmarkEnd w:id="93"/>
      <w:r>
        <w:rPr>
          <w:rFonts w:hint="eastAsia" w:ascii="宋体" w:hAnsi="宋体" w:eastAsia="宋体" w:cs="宋体"/>
          <w:b/>
          <w:sz w:val="32"/>
          <w:szCs w:val="32"/>
        </w:rPr>
        <w:t>证明</w:t>
      </w:r>
    </w:p>
    <w:p w14:paraId="057DFEBB">
      <w:pPr>
        <w:spacing w:line="440" w:lineRule="exact"/>
        <w:jc w:val="center"/>
        <w:rPr>
          <w:rFonts w:ascii="宋体" w:hAnsi="宋体" w:eastAsia="宋体" w:cs="宋体"/>
          <w:b/>
          <w:sz w:val="36"/>
          <w:szCs w:val="36"/>
        </w:rPr>
      </w:pPr>
    </w:p>
    <w:p w14:paraId="45DF3CBE">
      <w:pPr>
        <w:spacing w:line="440" w:lineRule="exact"/>
        <w:jc w:val="center"/>
        <w:rPr>
          <w:rFonts w:ascii="宋体" w:hAnsi="宋体" w:eastAsia="宋体" w:cs="宋体"/>
          <w:sz w:val="24"/>
          <w:szCs w:val="24"/>
        </w:rPr>
      </w:pPr>
    </w:p>
    <w:p w14:paraId="528BAB4C">
      <w:pPr>
        <w:spacing w:line="440" w:lineRule="exact"/>
        <w:rPr>
          <w:rFonts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名称） ：                   </w:t>
      </w:r>
    </w:p>
    <w:p w14:paraId="145D6B19">
      <w:pPr>
        <w:spacing w:line="440" w:lineRule="exact"/>
        <w:jc w:val="center"/>
        <w:rPr>
          <w:rFonts w:ascii="宋体" w:hAnsi="宋体" w:eastAsia="宋体" w:cs="宋体"/>
          <w:b/>
          <w:sz w:val="36"/>
          <w:szCs w:val="36"/>
        </w:rPr>
      </w:pPr>
    </w:p>
    <w:p w14:paraId="59B5D5B9">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身份证号</w:t>
      </w:r>
      <w:r>
        <w:rPr>
          <w:rFonts w:hint="eastAsia" w:ascii="宋体" w:hAnsi="宋体" w:eastAsia="宋体" w:cs="宋体"/>
          <w:sz w:val="24"/>
          <w:szCs w:val="24"/>
          <w:u w:val="single"/>
        </w:rPr>
        <w:t>）</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55076D17">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7499E5AA">
      <w:pPr>
        <w:spacing w:line="440" w:lineRule="exact"/>
        <w:ind w:firstLine="600" w:firstLineChars="250"/>
        <w:rPr>
          <w:rFonts w:ascii="宋体" w:hAnsi="宋体" w:eastAsia="宋体" w:cs="宋体"/>
          <w:sz w:val="24"/>
          <w:szCs w:val="24"/>
        </w:rPr>
      </w:pPr>
    </w:p>
    <w:p w14:paraId="621B6342">
      <w:pPr>
        <w:spacing w:line="440" w:lineRule="exact"/>
        <w:ind w:firstLine="600" w:firstLineChars="250"/>
        <w:rPr>
          <w:rFonts w:ascii="宋体" w:hAnsi="宋体" w:eastAsia="宋体" w:cs="宋体"/>
          <w:sz w:val="24"/>
          <w:szCs w:val="24"/>
        </w:rPr>
      </w:pPr>
    </w:p>
    <w:p w14:paraId="38569BFA">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091CEBB3">
      <w:pPr>
        <w:spacing w:line="440" w:lineRule="exact"/>
        <w:ind w:firstLine="600" w:firstLineChars="250"/>
        <w:rPr>
          <w:rFonts w:ascii="宋体" w:hAnsi="宋体" w:eastAsia="宋体" w:cs="宋体"/>
          <w:sz w:val="24"/>
          <w:szCs w:val="24"/>
        </w:rPr>
      </w:pPr>
    </w:p>
    <w:p w14:paraId="09C89A08">
      <w:pPr>
        <w:spacing w:line="440" w:lineRule="exact"/>
        <w:ind w:firstLine="600" w:firstLineChars="250"/>
        <w:rPr>
          <w:rFonts w:ascii="宋体" w:hAnsi="宋体" w:eastAsia="宋体" w:cs="宋体"/>
          <w:sz w:val="24"/>
          <w:szCs w:val="24"/>
        </w:rPr>
      </w:pPr>
    </w:p>
    <w:p w14:paraId="75B11977">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sz w:val="24"/>
          <w:szCs w:val="24"/>
        </w:rPr>
        <w:t>）</w:t>
      </w:r>
    </w:p>
    <w:p w14:paraId="6B270DC1">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7024249A">
      <w:pPr>
        <w:spacing w:line="440" w:lineRule="exact"/>
        <w:jc w:val="center"/>
        <w:rPr>
          <w:rFonts w:ascii="宋体" w:hAnsi="宋体" w:eastAsia="宋体" w:cs="宋体"/>
          <w:b/>
          <w:sz w:val="36"/>
          <w:szCs w:val="36"/>
        </w:rPr>
      </w:pPr>
    </w:p>
    <w:p w14:paraId="7B043648">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57A99368">
      <w:pPr>
        <w:spacing w:line="440" w:lineRule="exact"/>
        <w:jc w:val="center"/>
        <w:rPr>
          <w:rFonts w:ascii="宋体" w:hAnsi="宋体" w:eastAsia="宋体" w:cs="宋体"/>
          <w:b/>
          <w:sz w:val="36"/>
          <w:szCs w:val="36"/>
        </w:rPr>
      </w:pPr>
    </w:p>
    <w:p w14:paraId="7AA59E9F">
      <w:pPr>
        <w:spacing w:line="440" w:lineRule="exact"/>
        <w:jc w:val="center"/>
        <w:rPr>
          <w:rFonts w:ascii="宋体" w:hAnsi="宋体" w:eastAsia="宋体" w:cs="宋体"/>
          <w:b/>
          <w:sz w:val="36"/>
          <w:szCs w:val="36"/>
        </w:rPr>
      </w:pPr>
    </w:p>
    <w:p w14:paraId="2D6D1771">
      <w:pPr>
        <w:spacing w:line="440" w:lineRule="exact"/>
        <w:jc w:val="center"/>
        <w:rPr>
          <w:rFonts w:ascii="宋体" w:hAnsi="宋体" w:eastAsia="宋体" w:cs="宋体"/>
          <w:b/>
          <w:sz w:val="36"/>
          <w:szCs w:val="36"/>
        </w:rPr>
      </w:pPr>
    </w:p>
    <w:p w14:paraId="7594CAE6">
      <w:pPr>
        <w:spacing w:line="440" w:lineRule="exact"/>
        <w:jc w:val="center"/>
        <w:rPr>
          <w:rFonts w:ascii="宋体" w:hAnsi="宋体" w:eastAsia="宋体" w:cs="宋体"/>
          <w:b/>
          <w:sz w:val="36"/>
          <w:szCs w:val="36"/>
        </w:rPr>
      </w:pPr>
    </w:p>
    <w:p w14:paraId="62CB8FFB">
      <w:pPr>
        <w:spacing w:line="440" w:lineRule="exact"/>
        <w:jc w:val="center"/>
        <w:rPr>
          <w:rFonts w:ascii="宋体" w:hAnsi="宋体" w:eastAsia="宋体" w:cs="宋体"/>
          <w:b/>
          <w:sz w:val="36"/>
          <w:szCs w:val="36"/>
        </w:rPr>
      </w:pPr>
    </w:p>
    <w:p w14:paraId="5ACB15D2">
      <w:pPr>
        <w:spacing w:line="440" w:lineRule="exact"/>
        <w:jc w:val="center"/>
        <w:rPr>
          <w:rFonts w:ascii="宋体" w:hAnsi="宋体" w:eastAsia="宋体" w:cs="宋体"/>
          <w:b/>
          <w:sz w:val="36"/>
          <w:szCs w:val="36"/>
        </w:rPr>
      </w:pPr>
    </w:p>
    <w:p w14:paraId="7B146B4F">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6ECF2D65">
      <w:pPr>
        <w:spacing w:line="440" w:lineRule="exact"/>
        <w:jc w:val="center"/>
        <w:rPr>
          <w:rFonts w:ascii="宋体" w:hAnsi="宋体" w:eastAsia="宋体" w:cs="宋体"/>
          <w:b/>
          <w:sz w:val="36"/>
          <w:szCs w:val="36"/>
        </w:rPr>
      </w:pPr>
    </w:p>
    <w:p w14:paraId="20AE47FC">
      <w:pPr>
        <w:spacing w:line="440" w:lineRule="exact"/>
        <w:jc w:val="both"/>
        <w:rPr>
          <w:rFonts w:ascii="宋体" w:hAnsi="宋体" w:eastAsia="宋体" w:cs="宋体"/>
          <w:b/>
          <w:sz w:val="36"/>
          <w:szCs w:val="36"/>
        </w:rPr>
      </w:pPr>
    </w:p>
    <w:p w14:paraId="193E4A68">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14:paraId="7A4CFE54">
      <w:pPr>
        <w:pStyle w:val="20"/>
        <w:spacing w:before="120" w:after="120" w:line="460" w:lineRule="exact"/>
        <w:ind w:right="31" w:rightChars="14"/>
        <w:jc w:val="both"/>
        <w:outlineLvl w:val="1"/>
        <w:rPr>
          <w:rFonts w:ascii="宋体" w:hAnsi="宋体" w:eastAsia="宋体" w:cs="宋体"/>
          <w:lang w:eastAsia="zh-CN"/>
        </w:rPr>
      </w:pPr>
      <w:bookmarkStart w:id="94" w:name="_Toc7483"/>
      <w:bookmarkStart w:id="95" w:name="_Toc13067"/>
      <w:r>
        <w:rPr>
          <w:rFonts w:hint="eastAsia" w:ascii="宋体" w:hAnsi="宋体" w:eastAsia="宋体" w:cs="宋体"/>
          <w:lang w:eastAsia="zh-CN"/>
        </w:rPr>
        <w:t>附件10：</w:t>
      </w:r>
      <w:bookmarkEnd w:id="94"/>
      <w:bookmarkEnd w:id="95"/>
    </w:p>
    <w:p w14:paraId="2C8980A4">
      <w:pPr>
        <w:spacing w:line="440" w:lineRule="exact"/>
        <w:jc w:val="center"/>
        <w:rPr>
          <w:rFonts w:ascii="宋体" w:hAnsi="宋体" w:eastAsia="宋体" w:cs="宋体"/>
          <w:b/>
          <w:sz w:val="36"/>
          <w:szCs w:val="36"/>
          <w:lang w:eastAsia="zh-CN"/>
        </w:rPr>
      </w:pPr>
    </w:p>
    <w:p w14:paraId="4DE5A11A">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2BED6911">
      <w:pPr>
        <w:autoSpaceDE/>
        <w:autoSpaceDN/>
        <w:spacing w:line="360" w:lineRule="auto"/>
        <w:ind w:firstLine="560" w:firstLineChars="200"/>
        <w:jc w:val="both"/>
        <w:rPr>
          <w:rFonts w:ascii="宋体" w:hAnsi="宋体" w:eastAsia="宋体" w:cs="宋体"/>
          <w:kern w:val="2"/>
          <w:sz w:val="28"/>
          <w:szCs w:val="28"/>
          <w:lang w:eastAsia="zh-CN"/>
        </w:rPr>
      </w:pPr>
    </w:p>
    <w:p w14:paraId="0B5E2D8E">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Times New Roman"/>
          <w:color w:val="000000" w:themeColor="text1"/>
          <w:kern w:val="2"/>
          <w:sz w:val="24"/>
          <w:szCs w:val="24"/>
          <w:highlight w:val="none"/>
          <w:u w:val="single"/>
          <w:lang w:eastAsia="zh-CN"/>
        </w:rPr>
        <w:t>（</w:t>
      </w:r>
      <w:r>
        <w:rPr>
          <w:rFonts w:hint="eastAsia" w:ascii="宋体" w:hAnsi="宋体" w:eastAsia="宋体" w:cs="Times New Roman"/>
          <w:color w:val="000000" w:themeColor="text1"/>
          <w:kern w:val="2"/>
          <w:sz w:val="24"/>
          <w:szCs w:val="24"/>
          <w:highlight w:val="none"/>
          <w:u w:val="single"/>
          <w:lang w:val="en-US" w:eastAsia="zh-CN"/>
        </w:rPr>
        <w:t>项目名称、博政采购（2025）78号</w:t>
      </w:r>
      <w:r>
        <w:rPr>
          <w:rFonts w:hint="eastAsia" w:ascii="宋体" w:hAnsi="宋体" w:eastAsia="宋体" w:cs="Times New Roman"/>
          <w:color w:val="000000" w:themeColor="text1"/>
          <w:kern w:val="2"/>
          <w:sz w:val="24"/>
          <w:szCs w:val="24"/>
          <w:highlight w:val="none"/>
          <w:u w:val="single"/>
          <w:lang w:eastAsia="zh-CN"/>
        </w:rPr>
        <w:t>）</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7B6F94F4">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7ECB76B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16BCFB33">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CACF935">
      <w:pPr>
        <w:autoSpaceDE/>
        <w:autoSpaceDN/>
        <w:spacing w:line="360" w:lineRule="auto"/>
        <w:ind w:firstLine="480" w:firstLineChars="200"/>
        <w:jc w:val="both"/>
        <w:rPr>
          <w:rFonts w:ascii="宋体" w:hAnsi="宋体" w:eastAsia="宋体" w:cs="宋体"/>
          <w:kern w:val="2"/>
          <w:sz w:val="24"/>
          <w:szCs w:val="24"/>
          <w:lang w:eastAsia="zh-CN"/>
        </w:rPr>
      </w:pPr>
    </w:p>
    <w:p w14:paraId="373CB525">
      <w:pPr>
        <w:autoSpaceDE/>
        <w:autoSpaceDN/>
        <w:spacing w:line="360" w:lineRule="auto"/>
        <w:ind w:firstLine="480" w:firstLineChars="200"/>
        <w:jc w:val="both"/>
        <w:rPr>
          <w:rFonts w:ascii="宋体" w:hAnsi="宋体" w:eastAsia="宋体" w:cs="宋体"/>
          <w:kern w:val="2"/>
          <w:sz w:val="24"/>
          <w:szCs w:val="24"/>
          <w:lang w:eastAsia="zh-CN"/>
        </w:rPr>
      </w:pPr>
    </w:p>
    <w:p w14:paraId="5964A600">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w:t>
      </w:r>
      <w:r>
        <w:rPr>
          <w:rFonts w:hint="eastAsia" w:asciiTheme="minorEastAsia" w:hAnsiTheme="minorEastAsia" w:eastAsiaTheme="minorEastAsia" w:cstheme="minorEastAsia"/>
          <w:color w:val="000000" w:themeColor="text1"/>
          <w:sz w:val="24"/>
          <w:szCs w:val="24"/>
          <w:highlight w:val="none"/>
          <w:u w:val="none"/>
          <w:lang w:val="en-US" w:eastAsia="zh-CN"/>
        </w:rPr>
        <w:t>单位电子签章</w:t>
      </w:r>
      <w:r>
        <w:rPr>
          <w:rFonts w:hint="eastAsia" w:ascii="宋体" w:hAnsi="宋体" w:eastAsia="宋体" w:cs="宋体"/>
          <w:kern w:val="2"/>
          <w:sz w:val="24"/>
          <w:szCs w:val="24"/>
          <w:lang w:eastAsia="zh-CN"/>
        </w:rPr>
        <w:t>）</w:t>
      </w:r>
    </w:p>
    <w:p w14:paraId="433EA406">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25F49C9F">
      <w:pPr>
        <w:spacing w:line="440" w:lineRule="exact"/>
        <w:jc w:val="center"/>
        <w:rPr>
          <w:rFonts w:ascii="宋体" w:hAnsi="宋体" w:eastAsia="宋体" w:cs="宋体"/>
          <w:kern w:val="2"/>
          <w:sz w:val="24"/>
          <w:szCs w:val="24"/>
          <w:lang w:eastAsia="zh-CN"/>
        </w:rPr>
      </w:pPr>
    </w:p>
    <w:p w14:paraId="29F58A61">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001A931D">
      <w:pPr>
        <w:pStyle w:val="10"/>
        <w:rPr>
          <w:rFonts w:ascii="宋体" w:hAnsi="宋体" w:eastAsia="宋体" w:cs="宋体"/>
        </w:rPr>
        <w:sectPr>
          <w:pgSz w:w="11910" w:h="16840"/>
          <w:pgMar w:top="1580" w:right="1300" w:bottom="1020" w:left="1300" w:header="0" w:footer="832" w:gutter="0"/>
          <w:cols w:space="720" w:num="1"/>
        </w:sectPr>
      </w:pPr>
    </w:p>
    <w:p w14:paraId="6CDB4D9D">
      <w:pPr>
        <w:pStyle w:val="20"/>
        <w:spacing w:before="120" w:after="120" w:line="460" w:lineRule="exact"/>
        <w:ind w:right="31" w:rightChars="14"/>
        <w:jc w:val="both"/>
        <w:outlineLvl w:val="1"/>
        <w:rPr>
          <w:rFonts w:ascii="宋体" w:hAnsi="宋体" w:eastAsia="宋体" w:cs="宋体"/>
        </w:rPr>
      </w:pPr>
      <w:bookmarkStart w:id="96" w:name="_Toc16374"/>
      <w:bookmarkStart w:id="97" w:name="_Toc12402"/>
      <w:bookmarkStart w:id="98" w:name="_Toc14566"/>
      <w:bookmarkStart w:id="99" w:name="_Toc11795"/>
      <w:bookmarkStart w:id="100" w:name="_Toc17379"/>
      <w:bookmarkStart w:id="101" w:name="_Toc483669669"/>
      <w:bookmarkStart w:id="102" w:name="_Toc466022196"/>
      <w:bookmarkStart w:id="103"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96"/>
      <w:bookmarkEnd w:id="97"/>
      <w:bookmarkEnd w:id="98"/>
      <w:bookmarkEnd w:id="99"/>
      <w:bookmarkEnd w:id="100"/>
    </w:p>
    <w:bookmarkEnd w:id="101"/>
    <w:bookmarkEnd w:id="102"/>
    <w:p w14:paraId="56B116B3">
      <w:pPr>
        <w:spacing w:line="440" w:lineRule="exact"/>
        <w:jc w:val="center"/>
        <w:rPr>
          <w:rFonts w:ascii="宋体" w:hAnsi="宋体" w:eastAsia="宋体" w:cs="宋体"/>
          <w:b/>
          <w:sz w:val="24"/>
        </w:rPr>
      </w:pPr>
      <w:bookmarkStart w:id="104" w:name="_Toc466022197"/>
      <w:bookmarkStart w:id="105" w:name="_Toc483669670"/>
      <w:r>
        <w:rPr>
          <w:rFonts w:hint="eastAsia" w:ascii="宋体" w:hAnsi="宋体" w:eastAsia="宋体" w:cs="宋体"/>
          <w:b/>
          <w:sz w:val="32"/>
          <w:szCs w:val="32"/>
        </w:rPr>
        <w:t>谈判文件要求的及谈判供应商认为应提交的</w:t>
      </w:r>
      <w:bookmarkEnd w:id="103"/>
      <w:bookmarkEnd w:id="104"/>
      <w:bookmarkEnd w:id="105"/>
      <w:r>
        <w:rPr>
          <w:rFonts w:hint="eastAsia" w:ascii="宋体" w:hAnsi="宋体" w:eastAsia="宋体" w:cs="宋体"/>
          <w:b/>
          <w:sz w:val="32"/>
          <w:szCs w:val="32"/>
        </w:rPr>
        <w:t>其他资料</w:t>
      </w:r>
    </w:p>
    <w:p w14:paraId="56D3C6EF">
      <w:pPr>
        <w:spacing w:line="440" w:lineRule="exact"/>
        <w:rPr>
          <w:rFonts w:ascii="宋体" w:hAnsi="宋体" w:eastAsia="宋体" w:cs="宋体"/>
          <w:b/>
          <w:sz w:val="24"/>
        </w:rPr>
      </w:pPr>
    </w:p>
    <w:p w14:paraId="68C2FF07">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4BC81A11">
      <w:pPr>
        <w:spacing w:line="440" w:lineRule="exact"/>
        <w:rPr>
          <w:rFonts w:ascii="宋体" w:hAnsi="宋体" w:eastAsia="宋体" w:cs="宋体"/>
          <w:b/>
          <w:sz w:val="24"/>
        </w:rPr>
      </w:pPr>
    </w:p>
    <w:p w14:paraId="34ADBFD8">
      <w:pPr>
        <w:spacing w:line="440" w:lineRule="exact"/>
        <w:rPr>
          <w:rFonts w:ascii="宋体" w:hAnsi="宋体" w:eastAsia="宋体" w:cs="宋体"/>
          <w:b/>
          <w:sz w:val="24"/>
        </w:rPr>
      </w:pPr>
    </w:p>
    <w:p w14:paraId="30492E5E">
      <w:pPr>
        <w:spacing w:line="440" w:lineRule="exact"/>
        <w:rPr>
          <w:rFonts w:ascii="宋体" w:hAnsi="宋体" w:eastAsia="宋体" w:cs="宋体"/>
          <w:b/>
          <w:sz w:val="24"/>
        </w:rPr>
      </w:pPr>
      <w:r>
        <w:rPr>
          <w:rFonts w:hint="eastAsia" w:ascii="宋体" w:hAnsi="宋体" w:eastAsia="宋体" w:cs="宋体"/>
          <w:b/>
          <w:sz w:val="24"/>
        </w:rPr>
        <w:t>2.其他材料。</w:t>
      </w:r>
    </w:p>
    <w:p w14:paraId="30BCD0F0">
      <w:pPr>
        <w:spacing w:line="440" w:lineRule="exact"/>
        <w:rPr>
          <w:rFonts w:ascii="宋体" w:hAnsi="宋体" w:eastAsia="宋体" w:cs="宋体"/>
          <w:b/>
          <w:sz w:val="24"/>
        </w:rPr>
      </w:pPr>
    </w:p>
    <w:p w14:paraId="6005BE29">
      <w:pPr>
        <w:spacing w:line="580" w:lineRule="exact"/>
        <w:rPr>
          <w:rFonts w:ascii="宋体" w:hAnsi="宋体" w:eastAsia="宋体" w:cs="宋体"/>
          <w:b/>
          <w:sz w:val="24"/>
        </w:rPr>
      </w:pPr>
    </w:p>
    <w:p w14:paraId="17A60634">
      <w:pPr>
        <w:spacing w:line="580" w:lineRule="exact"/>
        <w:rPr>
          <w:rFonts w:ascii="宋体" w:hAnsi="宋体" w:eastAsia="宋体" w:cs="宋体"/>
          <w:b/>
          <w:sz w:val="24"/>
        </w:rPr>
      </w:pPr>
    </w:p>
    <w:p w14:paraId="78B63DEF">
      <w:pPr>
        <w:spacing w:line="580" w:lineRule="exact"/>
        <w:rPr>
          <w:rFonts w:ascii="宋体" w:hAnsi="宋体" w:eastAsia="宋体" w:cs="宋体"/>
          <w:b/>
          <w:sz w:val="24"/>
        </w:rPr>
      </w:pPr>
    </w:p>
    <w:p w14:paraId="63FCF9E6">
      <w:pPr>
        <w:spacing w:line="580" w:lineRule="exact"/>
        <w:rPr>
          <w:rFonts w:ascii="宋体" w:hAnsi="宋体" w:eastAsia="宋体" w:cs="宋体"/>
          <w:b/>
          <w:sz w:val="24"/>
        </w:rPr>
      </w:pPr>
    </w:p>
    <w:p w14:paraId="485D2B81">
      <w:pPr>
        <w:spacing w:line="580" w:lineRule="exact"/>
        <w:rPr>
          <w:rFonts w:ascii="宋体" w:hAnsi="宋体" w:eastAsia="宋体" w:cs="宋体"/>
          <w:b/>
          <w:sz w:val="24"/>
        </w:rPr>
      </w:pPr>
    </w:p>
    <w:p w14:paraId="1E646A17">
      <w:pPr>
        <w:spacing w:line="580" w:lineRule="exact"/>
        <w:rPr>
          <w:rFonts w:ascii="宋体" w:hAnsi="宋体" w:eastAsia="宋体" w:cs="宋体"/>
          <w:b/>
          <w:sz w:val="24"/>
        </w:rPr>
      </w:pPr>
    </w:p>
    <w:p w14:paraId="38922F2C">
      <w:pPr>
        <w:spacing w:line="580" w:lineRule="exact"/>
        <w:rPr>
          <w:rFonts w:ascii="宋体" w:hAnsi="宋体" w:eastAsia="宋体" w:cs="宋体"/>
          <w:b/>
          <w:sz w:val="24"/>
        </w:rPr>
      </w:pPr>
    </w:p>
    <w:p w14:paraId="6355E384">
      <w:pPr>
        <w:spacing w:line="580" w:lineRule="exact"/>
        <w:rPr>
          <w:rFonts w:ascii="宋体" w:hAnsi="宋体" w:eastAsia="宋体" w:cs="宋体"/>
          <w:b/>
          <w:sz w:val="24"/>
        </w:rPr>
      </w:pPr>
    </w:p>
    <w:p w14:paraId="62554EC0">
      <w:pPr>
        <w:spacing w:line="580" w:lineRule="exact"/>
        <w:rPr>
          <w:rFonts w:ascii="宋体" w:hAnsi="宋体" w:eastAsia="宋体" w:cs="宋体"/>
          <w:b/>
          <w:sz w:val="24"/>
        </w:rPr>
      </w:pPr>
    </w:p>
    <w:p w14:paraId="12EAF785">
      <w:pPr>
        <w:spacing w:line="580" w:lineRule="exact"/>
        <w:rPr>
          <w:rFonts w:ascii="宋体" w:hAnsi="宋体" w:eastAsia="宋体" w:cs="宋体"/>
          <w:b/>
          <w:sz w:val="24"/>
        </w:rPr>
      </w:pPr>
    </w:p>
    <w:p w14:paraId="52928578">
      <w:pPr>
        <w:spacing w:line="580" w:lineRule="exact"/>
        <w:rPr>
          <w:rFonts w:ascii="宋体" w:hAnsi="宋体" w:eastAsia="宋体" w:cs="宋体"/>
          <w:b/>
          <w:sz w:val="24"/>
        </w:rPr>
      </w:pPr>
    </w:p>
    <w:p w14:paraId="0FA81789">
      <w:pPr>
        <w:spacing w:line="580" w:lineRule="exact"/>
        <w:rPr>
          <w:rFonts w:ascii="宋体" w:hAnsi="宋体" w:eastAsia="宋体" w:cs="宋体"/>
          <w:b/>
          <w:sz w:val="24"/>
        </w:rPr>
      </w:pPr>
    </w:p>
    <w:p w14:paraId="43BF87C5">
      <w:pPr>
        <w:spacing w:line="580" w:lineRule="exact"/>
        <w:rPr>
          <w:rFonts w:ascii="宋体" w:hAnsi="宋体" w:eastAsia="宋体" w:cs="宋体"/>
          <w:b/>
          <w:sz w:val="24"/>
        </w:rPr>
      </w:pPr>
    </w:p>
    <w:p w14:paraId="37547F8E">
      <w:pPr>
        <w:pStyle w:val="20"/>
        <w:spacing w:before="120" w:after="120" w:line="460" w:lineRule="exact"/>
        <w:ind w:right="31" w:rightChars="14"/>
        <w:jc w:val="both"/>
        <w:outlineLvl w:val="1"/>
        <w:rPr>
          <w:rFonts w:ascii="宋体" w:hAnsi="宋体" w:eastAsia="宋体" w:cs="宋体"/>
        </w:rPr>
      </w:pPr>
    </w:p>
    <w:p w14:paraId="68B3E7B7">
      <w:pPr>
        <w:rPr>
          <w:rFonts w:ascii="宋体" w:hAnsi="宋体" w:eastAsia="宋体" w:cs="宋体"/>
        </w:rPr>
      </w:pPr>
    </w:p>
    <w:p w14:paraId="496124A0">
      <w:pPr>
        <w:rPr>
          <w:rFonts w:ascii="宋体" w:hAnsi="宋体" w:eastAsia="宋体" w:cs="宋体"/>
        </w:rPr>
      </w:pPr>
    </w:p>
    <w:p w14:paraId="603CB4E9">
      <w:pPr>
        <w:pStyle w:val="10"/>
        <w:rPr>
          <w:rFonts w:ascii="宋体" w:hAnsi="宋体" w:eastAsia="宋体" w:cs="宋体"/>
        </w:rPr>
      </w:pPr>
    </w:p>
    <w:p w14:paraId="13213714">
      <w:pPr>
        <w:pStyle w:val="20"/>
        <w:spacing w:before="120" w:after="120" w:line="460" w:lineRule="exact"/>
        <w:ind w:right="31" w:rightChars="14"/>
        <w:jc w:val="both"/>
        <w:outlineLvl w:val="1"/>
        <w:rPr>
          <w:rFonts w:ascii="宋体" w:hAnsi="宋体" w:eastAsia="宋体" w:cs="宋体"/>
        </w:rPr>
      </w:pPr>
    </w:p>
    <w:p w14:paraId="20A5CDCC">
      <w:pPr>
        <w:pStyle w:val="20"/>
        <w:spacing w:before="120" w:after="120" w:line="460" w:lineRule="exact"/>
        <w:ind w:right="31" w:rightChars="14"/>
        <w:jc w:val="both"/>
        <w:outlineLvl w:val="1"/>
        <w:rPr>
          <w:rFonts w:hint="eastAsia" w:ascii="宋体" w:hAnsi="宋体" w:eastAsia="宋体" w:cs="宋体"/>
        </w:rPr>
      </w:pPr>
      <w:bookmarkStart w:id="106" w:name="_Toc15589"/>
      <w:bookmarkStart w:id="107" w:name="_Toc12840"/>
    </w:p>
    <w:p w14:paraId="27228A71">
      <w:pPr>
        <w:pStyle w:val="20"/>
        <w:spacing w:before="120" w:after="120" w:line="460" w:lineRule="exact"/>
        <w:ind w:right="31" w:rightChars="14"/>
        <w:jc w:val="both"/>
        <w:outlineLvl w:val="1"/>
        <w:rPr>
          <w:rFonts w:ascii="宋体" w:hAnsi="宋体" w:eastAsia="宋体" w:cs="宋体"/>
        </w:rPr>
      </w:pPr>
      <w:r>
        <w:rPr>
          <w:rFonts w:hint="eastAsia" w:ascii="宋体" w:hAnsi="宋体" w:eastAsia="宋体" w:cs="宋体"/>
        </w:rPr>
        <w:t>附件：中小企业声明函</w:t>
      </w:r>
      <w:bookmarkEnd w:id="106"/>
      <w:bookmarkEnd w:id="107"/>
    </w:p>
    <w:p w14:paraId="4EA5D42D">
      <w:pPr>
        <w:pStyle w:val="19"/>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rPr>
      </w:pPr>
      <w:r>
        <w:rPr>
          <w:rFonts w:hint="eastAsia" w:ascii="宋体" w:hAnsi="宋体" w:eastAsia="宋体" w:cs="宋体"/>
          <w:b/>
          <w:color w:val="000000" w:themeColor="text1"/>
          <w:kern w:val="2"/>
          <w:sz w:val="28"/>
          <w:szCs w:val="28"/>
          <w:highlight w:val="none"/>
        </w:rPr>
        <w:t>中小企业声明函</w:t>
      </w:r>
      <w:bookmarkStart w:id="108" w:name="_Toc14742"/>
      <w:r>
        <w:rPr>
          <w:rFonts w:hint="eastAsia" w:ascii="宋体" w:hAnsi="宋体" w:eastAsia="宋体" w:cs="宋体"/>
          <w:b/>
          <w:color w:val="000000" w:themeColor="text1"/>
          <w:kern w:val="2"/>
          <w:sz w:val="28"/>
          <w:szCs w:val="28"/>
          <w:highlight w:val="none"/>
          <w:lang w:val="en-US" w:eastAsia="zh-CN"/>
        </w:rPr>
        <w:t>（工程）</w:t>
      </w:r>
      <w:bookmarkEnd w:id="108"/>
    </w:p>
    <w:p w14:paraId="131507F3">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2"/>
          <w:sz w:val="24"/>
          <w:szCs w:val="24"/>
          <w:highlight w:val="none"/>
        </w:rPr>
        <w:t>本公司</w:t>
      </w:r>
      <w:r>
        <w:rPr>
          <w:rFonts w:hint="eastAsia" w:ascii="宋体" w:hAnsi="宋体" w:eastAsia="宋体" w:cs="宋体"/>
          <w:color w:val="000000" w:themeColor="text1"/>
          <w:sz w:val="24"/>
          <w:szCs w:val="24"/>
          <w:highlight w:val="none"/>
        </w:rPr>
        <w:t>（联合体</w:t>
      </w:r>
      <w:r>
        <w:rPr>
          <w:rFonts w:hint="eastAsia" w:ascii="宋体" w:hAnsi="宋体" w:eastAsia="宋体" w:cs="宋体"/>
          <w:color w:val="000000" w:themeColor="text1"/>
          <w:spacing w:val="-5"/>
          <w:sz w:val="24"/>
          <w:szCs w:val="24"/>
          <w:highlight w:val="none"/>
        </w:rPr>
        <w:t>）</w:t>
      </w:r>
      <w:r>
        <w:rPr>
          <w:rFonts w:hint="eastAsia" w:ascii="宋体" w:hAnsi="宋体" w:eastAsia="宋体" w:cs="宋体"/>
          <w:color w:val="000000" w:themeColor="text1"/>
          <w:spacing w:val="-2"/>
          <w:sz w:val="24"/>
          <w:szCs w:val="24"/>
          <w:highlight w:val="none"/>
        </w:rPr>
        <w:t>郑重声明，根据《政府采购促进中小</w:t>
      </w:r>
      <w:r>
        <w:rPr>
          <w:rFonts w:hint="eastAsia" w:ascii="宋体" w:hAnsi="宋体" w:eastAsia="宋体" w:cs="宋体"/>
          <w:color w:val="000000" w:themeColor="text1"/>
          <w:spacing w:val="-18"/>
          <w:sz w:val="24"/>
          <w:szCs w:val="24"/>
          <w:highlight w:val="none"/>
        </w:rPr>
        <w:t>企业发展管理办法》</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pacing w:val="5"/>
          <w:sz w:val="24"/>
          <w:szCs w:val="24"/>
          <w:highlight w:val="none"/>
        </w:rPr>
        <w:t>财库</w:t>
      </w:r>
      <w:r>
        <w:rPr>
          <w:rFonts w:hint="eastAsia" w:ascii="宋体" w:hAnsi="宋体" w:eastAsia="宋体" w:cs="宋体"/>
          <w:color w:val="000000" w:themeColor="text1"/>
          <w:sz w:val="24"/>
          <w:szCs w:val="24"/>
          <w:highlight w:val="none"/>
        </w:rPr>
        <w:t>﹝2020﹞46</w:t>
      </w:r>
      <w:r>
        <w:rPr>
          <w:rFonts w:hint="eastAsia" w:ascii="宋体" w:hAnsi="宋体" w:eastAsia="宋体" w:cs="宋体"/>
          <w:color w:val="000000" w:themeColor="text1"/>
          <w:spacing w:val="-38"/>
          <w:sz w:val="24"/>
          <w:szCs w:val="24"/>
          <w:highlight w:val="none"/>
        </w:rPr>
        <w:t>号</w:t>
      </w:r>
      <w:r>
        <w:rPr>
          <w:rFonts w:hint="eastAsia" w:ascii="宋体" w:hAnsi="宋体" w:eastAsia="宋体" w:cs="宋体"/>
          <w:color w:val="000000" w:themeColor="text1"/>
          <w:spacing w:val="5"/>
          <w:sz w:val="24"/>
          <w:szCs w:val="24"/>
          <w:highlight w:val="none"/>
        </w:rPr>
        <w:t>）</w:t>
      </w:r>
      <w:r>
        <w:rPr>
          <w:rFonts w:hint="eastAsia" w:ascii="宋体" w:hAnsi="宋体" w:eastAsia="宋体" w:cs="宋体"/>
          <w:color w:val="000000" w:themeColor="text1"/>
          <w:sz w:val="24"/>
          <w:szCs w:val="24"/>
          <w:highlight w:val="none"/>
        </w:rPr>
        <w:t>的规定，本公司（联合体）</w:t>
      </w:r>
      <w:r>
        <w:rPr>
          <w:rFonts w:hint="eastAsia" w:ascii="宋体" w:hAnsi="宋体" w:eastAsia="宋体" w:cs="宋体"/>
          <w:color w:val="000000" w:themeColor="text1"/>
          <w:spacing w:val="-8"/>
          <w:sz w:val="24"/>
          <w:szCs w:val="24"/>
          <w:highlight w:val="none"/>
        </w:rPr>
        <w:t>参加</w:t>
      </w:r>
      <w:r>
        <w:rPr>
          <w:rFonts w:hint="eastAsia" w:ascii="宋体" w:hAnsi="宋体" w:eastAsia="宋体" w:cs="宋体"/>
          <w:color w:val="000000" w:themeColor="text1"/>
          <w:sz w:val="24"/>
          <w:szCs w:val="24"/>
          <w:highlight w:val="none"/>
          <w:u w:val="single"/>
          <w:lang w:val="zh-CN" w:eastAsia="zh-CN" w:bidi="zh-CN"/>
        </w:rPr>
        <w:t>（单位名称）</w:t>
      </w:r>
      <w:r>
        <w:rPr>
          <w:rFonts w:hint="eastAsia" w:ascii="宋体" w:hAnsi="宋体" w:eastAsia="宋体" w:cs="宋体"/>
          <w:color w:val="000000" w:themeColor="text1"/>
          <w:spacing w:val="-15"/>
          <w:sz w:val="24"/>
          <w:szCs w:val="24"/>
          <w:highlight w:val="none"/>
        </w:rPr>
        <w:t>的</w:t>
      </w:r>
      <w:r>
        <w:rPr>
          <w:rFonts w:hint="eastAsia" w:ascii="宋体" w:hAnsi="宋体" w:eastAsia="宋体" w:cs="宋体"/>
          <w:color w:val="000000" w:themeColor="text1"/>
          <w:sz w:val="24"/>
          <w:szCs w:val="24"/>
          <w:highlight w:val="none"/>
          <w:u w:val="single"/>
          <w:lang w:val="zh-CN" w:eastAsia="zh-CN" w:bidi="zh-CN"/>
        </w:rPr>
        <w:t>（项目名称）</w:t>
      </w:r>
      <w:r>
        <w:rPr>
          <w:rFonts w:hint="eastAsia" w:ascii="宋体" w:hAnsi="宋体" w:eastAsia="宋体" w:cs="宋体"/>
          <w:color w:val="000000" w:themeColor="text1"/>
          <w:spacing w:val="-1"/>
          <w:sz w:val="24"/>
          <w:szCs w:val="24"/>
          <w:highlight w:val="none"/>
        </w:rPr>
        <w:t>采购活动，</w:t>
      </w:r>
      <w:r>
        <w:rPr>
          <w:rFonts w:hint="eastAsia" w:ascii="宋体" w:hAnsi="宋体" w:eastAsia="宋体" w:cs="宋体"/>
          <w:color w:val="000000" w:themeColor="text1"/>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60"/>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u w:val="single"/>
          <w:lang w:val="zh-CN" w:eastAsia="zh-CN" w:bidi="zh-CN"/>
        </w:rPr>
        <w:t>（标的名称）</w:t>
      </w:r>
      <w:r>
        <w:rPr>
          <w:rFonts w:hint="eastAsia" w:ascii="宋体" w:hAnsi="宋体" w:eastAsia="宋体" w:cs="宋体"/>
          <w:color w:val="000000" w:themeColor="text1"/>
          <w:spacing w:val="-60"/>
          <w:w w:val="99"/>
          <w:sz w:val="24"/>
          <w:szCs w:val="24"/>
          <w:highlight w:val="none"/>
          <w:u w:val="none"/>
        </w:rPr>
        <w:t>，</w:t>
      </w:r>
      <w:r>
        <w:rPr>
          <w:rFonts w:hint="eastAsia" w:ascii="宋体" w:hAnsi="宋体" w:eastAsia="宋体" w:cs="宋体"/>
          <w:color w:val="000000" w:themeColor="text1"/>
          <w:sz w:val="24"/>
          <w:szCs w:val="24"/>
          <w:highlight w:val="none"/>
          <w:u w:val="none" w:color="auto"/>
          <w:lang w:val="zh-CN" w:eastAsia="zh-CN" w:bidi="zh-CN"/>
        </w:rPr>
        <w:t>属于</w:t>
      </w:r>
      <w:r>
        <w:rPr>
          <w:rFonts w:hint="eastAsia" w:ascii="宋体" w:hAnsi="宋体" w:eastAsia="宋体" w:cs="宋体"/>
          <w:color w:val="000000" w:themeColor="text1"/>
          <w:sz w:val="24"/>
          <w:szCs w:val="24"/>
          <w:highlight w:val="none"/>
          <w:u w:val="single"/>
          <w:lang w:val="zh-CN" w:eastAsia="zh-CN" w:bidi="zh-CN"/>
        </w:rPr>
        <w:t>（采购文件中明确的所属行业）</w:t>
      </w:r>
      <w:r>
        <w:rPr>
          <w:rFonts w:hint="eastAsia" w:ascii="宋体" w:hAnsi="宋体" w:eastAsia="宋体" w:cs="宋体"/>
          <w:color w:val="000000" w:themeColor="text1"/>
          <w:sz w:val="24"/>
          <w:szCs w:val="24"/>
          <w:highlight w:val="none"/>
          <w:u w:val="none"/>
          <w:lang w:val="zh-CN" w:eastAsia="zh-CN" w:bidi="zh-CN"/>
        </w:rPr>
        <w:t>；</w:t>
      </w:r>
      <w:r>
        <w:rPr>
          <w:rFonts w:hint="eastAsia" w:ascii="宋体" w:hAnsi="宋体" w:eastAsia="宋体" w:cs="宋体"/>
          <w:color w:val="000000" w:themeColor="text1"/>
          <w:sz w:val="24"/>
          <w:szCs w:val="24"/>
          <w:highlight w:val="none"/>
          <w:u w:val="none" w:color="auto"/>
          <w:lang w:val="zh-CN" w:eastAsia="zh-CN" w:bidi="zh-CN"/>
        </w:rPr>
        <w:t>承建（承接）企业为</w:t>
      </w:r>
      <w:r>
        <w:rPr>
          <w:rFonts w:hint="eastAsia" w:ascii="宋体" w:hAnsi="宋体" w:eastAsia="宋体" w:cs="宋体"/>
          <w:color w:val="000000" w:themeColor="text1"/>
          <w:sz w:val="24"/>
          <w:szCs w:val="24"/>
          <w:highlight w:val="none"/>
          <w:u w:val="single"/>
          <w:lang w:val="zh-CN" w:eastAsia="zh-CN" w:bidi="zh-CN"/>
        </w:rPr>
        <w:t>（企业名称）</w:t>
      </w:r>
      <w:r>
        <w:rPr>
          <w:rFonts w:hint="eastAsia" w:ascii="宋体" w:hAnsi="宋体" w:eastAsia="宋体" w:cs="宋体"/>
          <w:color w:val="000000" w:themeColor="text1"/>
          <w:sz w:val="24"/>
          <w:szCs w:val="24"/>
          <w:highlight w:val="none"/>
          <w:u w:val="none" w:color="auto"/>
          <w:lang w:val="zh-CN" w:eastAsia="zh-CN" w:bidi="zh-CN"/>
        </w:rPr>
        <w:t>，从业人员</w:t>
      </w:r>
      <w:r>
        <w:rPr>
          <w:rFonts w:hint="eastAsia" w:ascii="宋体" w:hAnsi="宋体" w:eastAsia="宋体" w:cs="宋体"/>
          <w:color w:val="000000" w:themeColor="text1"/>
          <w:sz w:val="24"/>
          <w:szCs w:val="24"/>
          <w:highlight w:val="none"/>
          <w:u w:val="single" w:color="auto"/>
          <w:lang w:val="en-US" w:eastAsia="zh-CN" w:bidi="zh-CN"/>
        </w:rPr>
        <w:t xml:space="preserve">      </w:t>
      </w:r>
      <w:r>
        <w:rPr>
          <w:rFonts w:hint="eastAsia" w:ascii="宋体" w:hAnsi="宋体" w:eastAsia="宋体" w:cs="宋体"/>
          <w:color w:val="000000" w:themeColor="text1"/>
          <w:sz w:val="24"/>
          <w:szCs w:val="24"/>
          <w:highlight w:val="none"/>
          <w:u w:val="none" w:color="auto"/>
          <w:lang w:val="zh-CN" w:eastAsia="zh-CN" w:bidi="zh-CN"/>
        </w:rPr>
        <w:t>人，营业收入为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u w:val="none" w:color="auto"/>
          <w:lang w:val="zh-CN" w:eastAsia="zh-CN" w:bidi="zh-CN"/>
        </w:rPr>
        <w:t>万元，资产总额为</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u w:val="none"/>
        </w:rPr>
        <w:t>万元</w:t>
      </w:r>
      <w:r>
        <w:rPr>
          <w:rFonts w:hint="eastAsia" w:ascii="宋体" w:hAnsi="宋体" w:eastAsia="宋体" w:cs="宋体"/>
          <w:color w:val="000000" w:themeColor="text1"/>
          <w:sz w:val="24"/>
          <w:szCs w:val="24"/>
          <w:highlight w:val="none"/>
          <w:u w:val="none" w:color="auto"/>
          <w:lang w:val="zh-CN" w:eastAsia="zh-CN" w:bidi="zh-CN"/>
        </w:rPr>
        <w:t>，属于</w:t>
      </w:r>
      <w:r>
        <w:rPr>
          <w:rFonts w:hint="eastAsia" w:ascii="宋体" w:hAnsi="宋体" w:eastAsia="宋体" w:cs="宋体"/>
          <w:color w:val="000000" w:themeColor="text1"/>
          <w:sz w:val="24"/>
          <w:szCs w:val="24"/>
          <w:highlight w:val="none"/>
          <w:u w:val="single"/>
          <w:lang w:val="zh-CN" w:eastAsia="zh-CN" w:bidi="zh-CN"/>
        </w:rPr>
        <w:t>（中型企业、小型企业、微型企业）</w:t>
      </w:r>
      <w:r>
        <w:rPr>
          <w:rFonts w:hint="eastAsia" w:ascii="宋体" w:hAnsi="宋体" w:eastAsia="宋体" w:cs="宋体"/>
          <w:color w:val="000000" w:themeColor="text1"/>
          <w:sz w:val="24"/>
          <w:szCs w:val="24"/>
          <w:highlight w:val="none"/>
          <w:u w:val="none" w:color="auto"/>
          <w:lang w:val="zh-CN" w:eastAsia="zh-CN" w:bidi="zh-CN"/>
        </w:rPr>
        <w:t>；</w:t>
      </w:r>
    </w:p>
    <w:p w14:paraId="3554051D">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3"/>
          <w:sz w:val="24"/>
          <w:szCs w:val="24"/>
          <w:highlight w:val="none"/>
        </w:rPr>
        <w:t>以上企业，不属于大企业的分支机构，不存在控股股东</w:t>
      </w:r>
      <w:r>
        <w:rPr>
          <w:rFonts w:hint="eastAsia" w:ascii="宋体" w:hAnsi="宋体" w:eastAsia="宋体" w:cs="宋体"/>
          <w:color w:val="000000" w:themeColor="text1"/>
          <w:spacing w:val="-5"/>
          <w:sz w:val="24"/>
          <w:szCs w:val="24"/>
          <w:highlight w:val="none"/>
        </w:rPr>
        <w:t>为大企业的情形，也不存在与大企业的负责人为同一人的情形。</w:t>
      </w:r>
    </w:p>
    <w:p w14:paraId="3DCE7796">
      <w:pPr>
        <w:pStyle w:val="10"/>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bookmarkStart w:id="109" w:name="_Toc2710"/>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r>
        <w:rPr>
          <w:rFonts w:hint="eastAsia" w:ascii="宋体" w:hAnsi="宋体" w:eastAsia="宋体" w:cs="宋体"/>
          <w:color w:val="000000" w:themeColor="text1"/>
          <w:spacing w:val="-5"/>
          <w:kern w:val="2"/>
          <w:sz w:val="24"/>
          <w:szCs w:val="24"/>
          <w:highlight w:val="none"/>
          <w:lang w:val="en-US" w:eastAsia="zh-CN" w:bidi="ar-SA"/>
        </w:rPr>
        <w:t xml:space="preserve">                                      </w:t>
      </w:r>
      <w:bookmarkStart w:id="110" w:name="_Toc1144"/>
      <w:r>
        <w:rPr>
          <w:rFonts w:hint="eastAsia" w:ascii="宋体" w:hAnsi="宋体" w:eastAsia="宋体" w:cs="宋体"/>
          <w:color w:val="000000" w:themeColor="text1"/>
          <w:spacing w:val="-5"/>
          <w:kern w:val="2"/>
          <w:sz w:val="24"/>
          <w:szCs w:val="24"/>
          <w:highlight w:val="none"/>
          <w:lang w:val="en-US" w:eastAsia="zh-CN" w:bidi="ar-SA"/>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rPr>
        <w:t>（</w:t>
      </w:r>
      <w:r>
        <w:rPr>
          <w:rFonts w:hint="eastAsia" w:ascii="宋体" w:hAnsi="宋体" w:eastAsia="宋体" w:cs="宋体"/>
          <w:color w:val="000000" w:themeColor="text1"/>
          <w:spacing w:val="-5"/>
          <w:kern w:val="2"/>
          <w:sz w:val="24"/>
          <w:szCs w:val="24"/>
          <w:highlight w:val="none"/>
          <w:lang w:val="en-US" w:eastAsia="zh-CN" w:bidi="ar-SA"/>
        </w:rPr>
        <w:t>电子签章）：</w:t>
      </w:r>
      <w:bookmarkEnd w:id="109"/>
      <w:bookmarkEnd w:id="110"/>
      <w:r>
        <w:rPr>
          <w:rFonts w:hint="eastAsia" w:ascii="宋体" w:hAnsi="宋体" w:eastAsia="宋体" w:cs="宋体"/>
          <w:color w:val="000000" w:themeColor="text1"/>
          <w:spacing w:val="-5"/>
          <w:kern w:val="2"/>
          <w:sz w:val="24"/>
          <w:szCs w:val="24"/>
          <w:highlight w:val="none"/>
          <w:lang w:val="en-US" w:eastAsia="zh-CN" w:bidi="ar-SA"/>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rPr>
      </w:pPr>
      <w:r>
        <w:rPr>
          <w:rFonts w:hint="eastAsia" w:ascii="宋体" w:hAnsi="宋体" w:eastAsia="宋体" w:cs="宋体"/>
          <w:color w:val="000000" w:themeColor="text1"/>
          <w:spacing w:val="-5"/>
          <w:kern w:val="2"/>
          <w:sz w:val="24"/>
          <w:szCs w:val="24"/>
          <w:highlight w:val="none"/>
          <w:lang w:val="en-US" w:eastAsia="zh-CN" w:bidi="ar-SA"/>
        </w:rPr>
        <w:t xml:space="preserve">                                                 </w:t>
      </w:r>
      <w:bookmarkStart w:id="111" w:name="_Toc31015"/>
      <w:bookmarkStart w:id="112" w:name="_Toc14544"/>
      <w:r>
        <w:rPr>
          <w:rFonts w:hint="eastAsia" w:ascii="宋体" w:hAnsi="宋体" w:eastAsia="宋体" w:cs="宋体"/>
          <w:color w:val="000000" w:themeColor="text1"/>
          <w:spacing w:val="-5"/>
          <w:kern w:val="2"/>
          <w:sz w:val="24"/>
          <w:szCs w:val="24"/>
          <w:highlight w:val="none"/>
          <w:lang w:val="en-US" w:eastAsia="zh-CN" w:bidi="ar-SA"/>
        </w:rPr>
        <w:t>日     期：</w:t>
      </w:r>
      <w:bookmarkEnd w:id="111"/>
      <w:bookmarkEnd w:id="112"/>
    </w:p>
    <w:p w14:paraId="5137E9D1">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p>
    <w:p w14:paraId="3EE8EA6F">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1.从业人员、营业收入、资产总额填报上一年度数据，无上一年度数据的新成立企业可不填报。</w:t>
      </w:r>
    </w:p>
    <w:p w14:paraId="298FA690">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2.不符合《政府采购促进中小企业发展管理办法》规定的可不填写、不递交该声明； </w:t>
      </w:r>
    </w:p>
    <w:p w14:paraId="02A21FBE">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3.本注的文字，仅为告知，不作为文件格式要求。</w:t>
      </w:r>
    </w:p>
    <w:p w14:paraId="239012D4">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财政部、工信部关于印发《政府采购促进中小企业发展暂行办法》的通知（财库〔2011〕 181号）第二条规定：中小企业（含中型、小型、微型企业）应当同时符合以下条件：</w:t>
      </w:r>
    </w:p>
    <w:p w14:paraId="7AE2778B">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 符合中小企业划分标准（见工业和信息化部国家统计局国家发展和改革委员会财 政部《关于印发中小企业划型标准规定的通知》（工信部联企业〔2011〕300号)）；</w:t>
      </w:r>
    </w:p>
    <w:p w14:paraId="422798F5">
      <w:pPr>
        <w:shd w:val="clear"/>
        <w:spacing w:line="440" w:lineRule="exact"/>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 提供本企业制造的货物、承担的工程或者服务，或者提供其他小微企业制造的货 物。本项所称货物不包括使用大型企业注册商标的货物。</w:t>
      </w:r>
    </w:p>
    <w:p w14:paraId="1A972949">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color w:val="000000" w:themeColor="text1"/>
          <w:sz w:val="24"/>
          <w:szCs w:val="24"/>
          <w:highlight w:val="none"/>
        </w:rPr>
        <w:t>3. 本办法所称中小企业划分标准，是指国务院有关部门根据企业从业人员、营业收 入、资产总额等指标制定的中小企业划型标准。</w:t>
      </w:r>
    </w:p>
    <w:p w14:paraId="3617D385">
      <w:pPr>
        <w:pStyle w:val="18"/>
        <w:rPr>
          <w:rFonts w:ascii="宋体" w:hAnsi="宋体" w:eastAsia="宋体" w:cs="宋体"/>
          <w:lang w:eastAsia="zh-CN"/>
        </w:rPr>
      </w:pP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rPr>
      </w:pPr>
      <w:r>
        <w:rPr>
          <w:rFonts w:hint="eastAsia" w:asciiTheme="minorEastAsia" w:hAnsiTheme="minorEastAsia" w:eastAsiaTheme="minorEastAsia" w:cstheme="minorEastAsia"/>
          <w:b/>
          <w:color w:val="000000" w:themeColor="text1"/>
          <w:sz w:val="36"/>
          <w:szCs w:val="36"/>
          <w:highlight w:val="none"/>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rPr>
      </w:pPr>
      <w:r>
        <w:rPr>
          <w:rFonts w:hint="eastAsia" w:asciiTheme="minorEastAsia" w:hAnsiTheme="minorEastAsia" w:eastAsiaTheme="minorEastAsia" w:cstheme="minorEastAsia"/>
          <w:color w:val="000000" w:themeColor="text1"/>
          <w:szCs w:val="21"/>
          <w:highlight w:val="none"/>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rPr>
      </w:pPr>
      <w:r>
        <w:rPr>
          <w:rFonts w:hint="eastAsia" w:asciiTheme="minorEastAsia" w:hAnsiTheme="minorEastAsia" w:eastAsiaTheme="minorEastAsia" w:cstheme="minorEastAsia"/>
          <w:b/>
          <w:color w:val="000000" w:themeColor="text1"/>
          <w:sz w:val="32"/>
          <w:szCs w:val="32"/>
          <w:highlight w:val="none"/>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rPr>
            </w:pPr>
            <w:r>
              <w:rPr>
                <w:rFonts w:hint="eastAsia" w:asciiTheme="minorEastAsia" w:hAnsiTheme="minorEastAsia" w:eastAsiaTheme="minorEastAsia" w:cstheme="minorEastAsia"/>
                <w:b/>
                <w:color w:val="000000" w:themeColor="text1"/>
                <w:sz w:val="24"/>
                <w:highlight w:val="none"/>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highlight w:val="none"/>
              </w:rPr>
              <w:t>18537409046</w:t>
            </w:r>
          </w:p>
        </w:tc>
      </w:tr>
    </w:tbl>
    <w:p w14:paraId="6D009598">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7DB5">
    <w:pPr>
      <w:pStyle w:val="15"/>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path/>
          <v:fill on="f" focussize="0,0"/>
          <v:stroke on="f" joinstyle="miter"/>
          <v:imagedata o:title=""/>
          <o:lock v:ext="edit"/>
          <v:textbox inset="0mm,0mm,0mm,0mm" style="mso-fit-shape-to-text:t;">
            <w:txbxContent>
              <w:p w14:paraId="392921A6">
                <w:pPr>
                  <w:pStyle w:val="15"/>
                </w:pPr>
                <w:r>
                  <w:fldChar w:fldCharType="begin"/>
                </w:r>
                <w:r>
                  <w:instrText xml:space="preserve"> PAGE  \* MERGEFORMAT </w:instrText>
                </w:r>
                <w:r>
                  <w:fldChar w:fldCharType="separate"/>
                </w:r>
                <w:r>
                  <w:t>55</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path/>
          <v:fill on="f" focussize="0,0"/>
          <v:stroke on="f" joinstyle="miter"/>
          <v:imagedata o:title=""/>
          <o:lock v:ext="edit"/>
          <v:textbox inset="0mm,0mm,0mm,0mm" style="mso-fit-shape-to-text:t;">
            <w:txbxContent>
              <w:p w14:paraId="2A97BFEF">
                <w:pPr>
                  <w:pStyle w:val="15"/>
                </w:pPr>
              </w:p>
              <w:p w14:paraId="6565D5EF">
                <w:pPr>
                  <w:pStyle w:val="1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48DE">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0AC2">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FF9F">
    <w:pPr>
      <w:pStyle w:val="10"/>
      <w:spacing w:line="14" w:lineRule="auto"/>
      <w:rPr>
        <w:sz w:val="20"/>
      </w:rPr>
    </w:pPr>
    <w:r>
      <w:pict>
        <v:shape id="_x0000_s2050" o:spid="_x0000_s2050"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path/>
          <v:fill on="f" focussize="0,0"/>
          <v:stroke on="f" joinstyle="miter"/>
          <v:imagedata o:title=""/>
          <o:lock v:ext="edit"/>
          <v:textbox inset="0mm,0mm,0mm,0mm">
            <w:txbxContent>
              <w:p w14:paraId="4EB39326">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47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1F6D">
    <w:pPr>
      <w:pStyle w:val="10"/>
      <w:spacing w:line="14" w:lineRule="auto"/>
      <w:rPr>
        <w:sz w:val="20"/>
      </w:rPr>
    </w:pPr>
    <w:r>
      <w:pict>
        <v:shape id="_x0000_s2049" o:spid="_x0000_s2049"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path/>
          <v:fill on="f" focussize="0,0"/>
          <v:stroke on="f" joinstyle="miter"/>
          <v:imagedata o:title=""/>
          <o:lock v:ext="edit"/>
          <v:textbox inset="0mm,0mm,0mm,0mm">
            <w:txbxContent>
              <w:p w14:paraId="3DDE248C">
                <w:pPr>
                  <w:spacing w:before="11"/>
                  <w:ind w:left="20"/>
                  <w:rPr>
                    <w:rFonts w:ascii="Times New Roman"/>
                    <w:sz w:val="20"/>
                  </w:rPr>
                </w:pPr>
                <w:r>
                  <w:rPr>
                    <w:rFonts w:ascii="Times New Roman"/>
                    <w:color w:val="231F20"/>
                    <w:sz w:val="20"/>
                  </w:rPr>
                  <w:t>100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F4F1400B"/>
    <w:multiLevelType w:val="singleLevel"/>
    <w:tmpl w:val="F4F1400B"/>
    <w:lvl w:ilvl="0" w:tentative="0">
      <w:start w:val="8"/>
      <w:numFmt w:val="decimal"/>
      <w:suff w:val="nothing"/>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7F15F19F"/>
    <w:multiLevelType w:val="singleLevel"/>
    <w:tmpl w:val="7F15F19F"/>
    <w:lvl w:ilvl="0" w:tentative="0">
      <w:start w:val="5"/>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5YzU5OTczZDgyZWFkMjg5YTNkNmY4NzhmNGNhZGEifQ=="/>
  </w:docVars>
  <w:rsids>
    <w:rsidRoot w:val="77E00DCE"/>
    <w:rsid w:val="000B056C"/>
    <w:rsid w:val="000F4F7A"/>
    <w:rsid w:val="001D29A2"/>
    <w:rsid w:val="00234C9B"/>
    <w:rsid w:val="003653F5"/>
    <w:rsid w:val="0041530C"/>
    <w:rsid w:val="00416146"/>
    <w:rsid w:val="00492A08"/>
    <w:rsid w:val="00552797"/>
    <w:rsid w:val="005836BD"/>
    <w:rsid w:val="0063188C"/>
    <w:rsid w:val="006B6D1F"/>
    <w:rsid w:val="008B3E37"/>
    <w:rsid w:val="008C3DCE"/>
    <w:rsid w:val="008D04C5"/>
    <w:rsid w:val="00AA1A09"/>
    <w:rsid w:val="00CF45D3"/>
    <w:rsid w:val="00EB0B1C"/>
    <w:rsid w:val="00FB0C41"/>
    <w:rsid w:val="010A29DC"/>
    <w:rsid w:val="01675739"/>
    <w:rsid w:val="01C26E13"/>
    <w:rsid w:val="01F176C7"/>
    <w:rsid w:val="0202673A"/>
    <w:rsid w:val="021126CD"/>
    <w:rsid w:val="022E44A8"/>
    <w:rsid w:val="024B50E5"/>
    <w:rsid w:val="025F5B75"/>
    <w:rsid w:val="02722B76"/>
    <w:rsid w:val="02727202"/>
    <w:rsid w:val="02816CCE"/>
    <w:rsid w:val="02947211"/>
    <w:rsid w:val="029F53A6"/>
    <w:rsid w:val="03134CCC"/>
    <w:rsid w:val="032D29B2"/>
    <w:rsid w:val="033C49A3"/>
    <w:rsid w:val="03561F09"/>
    <w:rsid w:val="03685798"/>
    <w:rsid w:val="037D56E7"/>
    <w:rsid w:val="03802AE2"/>
    <w:rsid w:val="03815A4D"/>
    <w:rsid w:val="038F0F77"/>
    <w:rsid w:val="03A17614"/>
    <w:rsid w:val="03A509A9"/>
    <w:rsid w:val="03C30C20"/>
    <w:rsid w:val="03CC3F79"/>
    <w:rsid w:val="03D472D2"/>
    <w:rsid w:val="03DD7F34"/>
    <w:rsid w:val="03F01BD1"/>
    <w:rsid w:val="03F13B18"/>
    <w:rsid w:val="04243DB5"/>
    <w:rsid w:val="043F299D"/>
    <w:rsid w:val="045301F6"/>
    <w:rsid w:val="04561A95"/>
    <w:rsid w:val="046248DD"/>
    <w:rsid w:val="04A9038E"/>
    <w:rsid w:val="04D05CEB"/>
    <w:rsid w:val="04DA0918"/>
    <w:rsid w:val="04E02E2E"/>
    <w:rsid w:val="04F27A0F"/>
    <w:rsid w:val="05721E18"/>
    <w:rsid w:val="057F5174"/>
    <w:rsid w:val="05A52CD4"/>
    <w:rsid w:val="05C55124"/>
    <w:rsid w:val="05EC445F"/>
    <w:rsid w:val="06055520"/>
    <w:rsid w:val="060D2627"/>
    <w:rsid w:val="06260321"/>
    <w:rsid w:val="062B1D05"/>
    <w:rsid w:val="06587D46"/>
    <w:rsid w:val="066F6E3E"/>
    <w:rsid w:val="06824DC3"/>
    <w:rsid w:val="069C4C8D"/>
    <w:rsid w:val="06AB60C8"/>
    <w:rsid w:val="06B70F10"/>
    <w:rsid w:val="06BE014E"/>
    <w:rsid w:val="06C83B4C"/>
    <w:rsid w:val="06D27AF8"/>
    <w:rsid w:val="06D976A1"/>
    <w:rsid w:val="06DF3C7B"/>
    <w:rsid w:val="06E4782C"/>
    <w:rsid w:val="06F51A39"/>
    <w:rsid w:val="070659F4"/>
    <w:rsid w:val="07342561"/>
    <w:rsid w:val="07434BCA"/>
    <w:rsid w:val="074B3407"/>
    <w:rsid w:val="075C73C2"/>
    <w:rsid w:val="07691ADF"/>
    <w:rsid w:val="07B23486"/>
    <w:rsid w:val="07BD61DD"/>
    <w:rsid w:val="07E02A6B"/>
    <w:rsid w:val="07E22BA6"/>
    <w:rsid w:val="07F7533D"/>
    <w:rsid w:val="08114650"/>
    <w:rsid w:val="081163FE"/>
    <w:rsid w:val="08123F24"/>
    <w:rsid w:val="08294A70"/>
    <w:rsid w:val="08332819"/>
    <w:rsid w:val="086F1377"/>
    <w:rsid w:val="08A2766C"/>
    <w:rsid w:val="08AF60CA"/>
    <w:rsid w:val="08D94112"/>
    <w:rsid w:val="08F24482"/>
    <w:rsid w:val="09286706"/>
    <w:rsid w:val="092E6619"/>
    <w:rsid w:val="096F5AD2"/>
    <w:rsid w:val="0999155E"/>
    <w:rsid w:val="09B5725D"/>
    <w:rsid w:val="09D05336"/>
    <w:rsid w:val="09D73678"/>
    <w:rsid w:val="09DC2A3C"/>
    <w:rsid w:val="09DF42DA"/>
    <w:rsid w:val="09F2400E"/>
    <w:rsid w:val="0A0C3321"/>
    <w:rsid w:val="0A193C90"/>
    <w:rsid w:val="0A3B0434"/>
    <w:rsid w:val="0A572D2D"/>
    <w:rsid w:val="0A60541B"/>
    <w:rsid w:val="0AA53699"/>
    <w:rsid w:val="0AA854B6"/>
    <w:rsid w:val="0AB87005"/>
    <w:rsid w:val="0ABE2142"/>
    <w:rsid w:val="0AE222D4"/>
    <w:rsid w:val="0AF12517"/>
    <w:rsid w:val="0AF12519"/>
    <w:rsid w:val="0B036CD6"/>
    <w:rsid w:val="0B4476FD"/>
    <w:rsid w:val="0B584344"/>
    <w:rsid w:val="0B7102DF"/>
    <w:rsid w:val="0BA61097"/>
    <w:rsid w:val="0BC32FB7"/>
    <w:rsid w:val="0BCB0FBA"/>
    <w:rsid w:val="0BDE2A9B"/>
    <w:rsid w:val="0C060F20"/>
    <w:rsid w:val="0C4274CE"/>
    <w:rsid w:val="0C50326D"/>
    <w:rsid w:val="0C6E782F"/>
    <w:rsid w:val="0CA91F68"/>
    <w:rsid w:val="0CC47258"/>
    <w:rsid w:val="0D006B9D"/>
    <w:rsid w:val="0D1160FA"/>
    <w:rsid w:val="0D197B03"/>
    <w:rsid w:val="0D356241"/>
    <w:rsid w:val="0D817B82"/>
    <w:rsid w:val="0DC47CF3"/>
    <w:rsid w:val="0DF465A6"/>
    <w:rsid w:val="0DF93BBD"/>
    <w:rsid w:val="0E0A401C"/>
    <w:rsid w:val="0E2624D8"/>
    <w:rsid w:val="0E570AD1"/>
    <w:rsid w:val="0E6F0323"/>
    <w:rsid w:val="0E7C659C"/>
    <w:rsid w:val="0E830776"/>
    <w:rsid w:val="0E8A0CB9"/>
    <w:rsid w:val="0E9B68A8"/>
    <w:rsid w:val="0EF23CD1"/>
    <w:rsid w:val="0F134487"/>
    <w:rsid w:val="0F16450D"/>
    <w:rsid w:val="0F3F5F47"/>
    <w:rsid w:val="0F4D186A"/>
    <w:rsid w:val="0F4F6D89"/>
    <w:rsid w:val="0F5117D6"/>
    <w:rsid w:val="0F543075"/>
    <w:rsid w:val="0F6E05DA"/>
    <w:rsid w:val="0F706100"/>
    <w:rsid w:val="0F803E6A"/>
    <w:rsid w:val="0F841BAC"/>
    <w:rsid w:val="0F8A3A66"/>
    <w:rsid w:val="0F930041"/>
    <w:rsid w:val="0FA1275E"/>
    <w:rsid w:val="0FCD3553"/>
    <w:rsid w:val="0FCE16D6"/>
    <w:rsid w:val="0FDA17CC"/>
    <w:rsid w:val="10231683"/>
    <w:rsid w:val="10356132"/>
    <w:rsid w:val="10385510"/>
    <w:rsid w:val="103B757E"/>
    <w:rsid w:val="10414420"/>
    <w:rsid w:val="108B0D18"/>
    <w:rsid w:val="10E87B4B"/>
    <w:rsid w:val="10F848F8"/>
    <w:rsid w:val="10F863AD"/>
    <w:rsid w:val="11082369"/>
    <w:rsid w:val="11122CAC"/>
    <w:rsid w:val="114333A1"/>
    <w:rsid w:val="11667611"/>
    <w:rsid w:val="11967974"/>
    <w:rsid w:val="11987B90"/>
    <w:rsid w:val="11CF7D77"/>
    <w:rsid w:val="11DA1F57"/>
    <w:rsid w:val="11DB2E96"/>
    <w:rsid w:val="12521AED"/>
    <w:rsid w:val="1286339C"/>
    <w:rsid w:val="129E2F84"/>
    <w:rsid w:val="12B04348"/>
    <w:rsid w:val="12D70244"/>
    <w:rsid w:val="130D1EB8"/>
    <w:rsid w:val="13113756"/>
    <w:rsid w:val="131C20FB"/>
    <w:rsid w:val="1340228E"/>
    <w:rsid w:val="13741F37"/>
    <w:rsid w:val="13A71E97"/>
    <w:rsid w:val="13CB5FFB"/>
    <w:rsid w:val="13DB3D64"/>
    <w:rsid w:val="13E470BD"/>
    <w:rsid w:val="13F82B68"/>
    <w:rsid w:val="13F95243"/>
    <w:rsid w:val="13FF7A53"/>
    <w:rsid w:val="14176099"/>
    <w:rsid w:val="141B5AD0"/>
    <w:rsid w:val="1430745B"/>
    <w:rsid w:val="14407179"/>
    <w:rsid w:val="146B50E8"/>
    <w:rsid w:val="14EF1CDA"/>
    <w:rsid w:val="14F21366"/>
    <w:rsid w:val="159D7523"/>
    <w:rsid w:val="15BB2387"/>
    <w:rsid w:val="15CE23CD"/>
    <w:rsid w:val="15F73AC9"/>
    <w:rsid w:val="15FB249C"/>
    <w:rsid w:val="164D719B"/>
    <w:rsid w:val="165D4F05"/>
    <w:rsid w:val="16946B78"/>
    <w:rsid w:val="169B7076"/>
    <w:rsid w:val="16A95755"/>
    <w:rsid w:val="16C72A99"/>
    <w:rsid w:val="16CA52C0"/>
    <w:rsid w:val="16DE4297"/>
    <w:rsid w:val="16FE3FF2"/>
    <w:rsid w:val="173D724F"/>
    <w:rsid w:val="17493189"/>
    <w:rsid w:val="17742506"/>
    <w:rsid w:val="17872239"/>
    <w:rsid w:val="179B709F"/>
    <w:rsid w:val="17BD7B4E"/>
    <w:rsid w:val="17CA0378"/>
    <w:rsid w:val="17D6488F"/>
    <w:rsid w:val="17DD454F"/>
    <w:rsid w:val="180D1E0E"/>
    <w:rsid w:val="1816180F"/>
    <w:rsid w:val="18293346"/>
    <w:rsid w:val="18351C95"/>
    <w:rsid w:val="183B58B1"/>
    <w:rsid w:val="18626802"/>
    <w:rsid w:val="18950986"/>
    <w:rsid w:val="189A5F9C"/>
    <w:rsid w:val="18A961DF"/>
    <w:rsid w:val="18B03A11"/>
    <w:rsid w:val="18BC23B6"/>
    <w:rsid w:val="18CF25C8"/>
    <w:rsid w:val="18D375F1"/>
    <w:rsid w:val="18F90F15"/>
    <w:rsid w:val="192F4936"/>
    <w:rsid w:val="193D7D1B"/>
    <w:rsid w:val="194C15B0"/>
    <w:rsid w:val="19540841"/>
    <w:rsid w:val="196842EC"/>
    <w:rsid w:val="199724DC"/>
    <w:rsid w:val="19B84D76"/>
    <w:rsid w:val="19CA0B03"/>
    <w:rsid w:val="19CC6629"/>
    <w:rsid w:val="19EB7245"/>
    <w:rsid w:val="19FE255B"/>
    <w:rsid w:val="1A0758B3"/>
    <w:rsid w:val="1A22449B"/>
    <w:rsid w:val="1A42230A"/>
    <w:rsid w:val="1A553DE7"/>
    <w:rsid w:val="1A824F3A"/>
    <w:rsid w:val="1A84157A"/>
    <w:rsid w:val="1A9D1D5D"/>
    <w:rsid w:val="1AA2738A"/>
    <w:rsid w:val="1AC22BD2"/>
    <w:rsid w:val="1ADC634B"/>
    <w:rsid w:val="1B24010C"/>
    <w:rsid w:val="1B343A8A"/>
    <w:rsid w:val="1B66485B"/>
    <w:rsid w:val="1B7A60A2"/>
    <w:rsid w:val="1B800E24"/>
    <w:rsid w:val="1B943177"/>
    <w:rsid w:val="1B9607D9"/>
    <w:rsid w:val="1BB235FD"/>
    <w:rsid w:val="1BC51582"/>
    <w:rsid w:val="1BC670A8"/>
    <w:rsid w:val="1BE20386"/>
    <w:rsid w:val="1BE91705"/>
    <w:rsid w:val="1BF95F5B"/>
    <w:rsid w:val="1C0D4CD7"/>
    <w:rsid w:val="1C0E6FF9"/>
    <w:rsid w:val="1C2C7853"/>
    <w:rsid w:val="1C383CCA"/>
    <w:rsid w:val="1C60574F"/>
    <w:rsid w:val="1C9B3A45"/>
    <w:rsid w:val="1CB05D8E"/>
    <w:rsid w:val="1CB25946"/>
    <w:rsid w:val="1CBF2475"/>
    <w:rsid w:val="1CCE4096"/>
    <w:rsid w:val="1CCF6956"/>
    <w:rsid w:val="1CF211F4"/>
    <w:rsid w:val="1CF35CBB"/>
    <w:rsid w:val="1D18211F"/>
    <w:rsid w:val="1D287976"/>
    <w:rsid w:val="1D290F49"/>
    <w:rsid w:val="1D4E55A7"/>
    <w:rsid w:val="1D880FF1"/>
    <w:rsid w:val="1DD34ADB"/>
    <w:rsid w:val="1E021F2C"/>
    <w:rsid w:val="1E450758"/>
    <w:rsid w:val="1E4569AA"/>
    <w:rsid w:val="1E635082"/>
    <w:rsid w:val="1E6E5F01"/>
    <w:rsid w:val="1E8C45D9"/>
    <w:rsid w:val="1EB55259"/>
    <w:rsid w:val="1EC11B21"/>
    <w:rsid w:val="1ECA6F3F"/>
    <w:rsid w:val="1ECF02F5"/>
    <w:rsid w:val="1EE6018D"/>
    <w:rsid w:val="1EF81C6E"/>
    <w:rsid w:val="1F05250B"/>
    <w:rsid w:val="1F1C7177"/>
    <w:rsid w:val="1F220A99"/>
    <w:rsid w:val="1F3D4794"/>
    <w:rsid w:val="1F3F5AEF"/>
    <w:rsid w:val="1FE62791"/>
    <w:rsid w:val="1FED4EE5"/>
    <w:rsid w:val="1FF468DA"/>
    <w:rsid w:val="1FFB1A16"/>
    <w:rsid w:val="20576D4C"/>
    <w:rsid w:val="20B322F1"/>
    <w:rsid w:val="20F070A1"/>
    <w:rsid w:val="215533A8"/>
    <w:rsid w:val="215E2BE5"/>
    <w:rsid w:val="21DF35AE"/>
    <w:rsid w:val="21E0250F"/>
    <w:rsid w:val="22032E04"/>
    <w:rsid w:val="22244B28"/>
    <w:rsid w:val="222C235B"/>
    <w:rsid w:val="229D6DB5"/>
    <w:rsid w:val="22AA7723"/>
    <w:rsid w:val="22D33BED"/>
    <w:rsid w:val="22DD18A7"/>
    <w:rsid w:val="22E91FFA"/>
    <w:rsid w:val="22EC3898"/>
    <w:rsid w:val="22EC5740"/>
    <w:rsid w:val="22EF5136"/>
    <w:rsid w:val="2322550C"/>
    <w:rsid w:val="2362735A"/>
    <w:rsid w:val="23697C59"/>
    <w:rsid w:val="237A5348"/>
    <w:rsid w:val="23AB3753"/>
    <w:rsid w:val="23BF3B72"/>
    <w:rsid w:val="23DA080D"/>
    <w:rsid w:val="23DB2D9B"/>
    <w:rsid w:val="23DE58D7"/>
    <w:rsid w:val="23F15406"/>
    <w:rsid w:val="23FB6A9C"/>
    <w:rsid w:val="244871F4"/>
    <w:rsid w:val="2471674B"/>
    <w:rsid w:val="249146F7"/>
    <w:rsid w:val="24A937A1"/>
    <w:rsid w:val="24AE34FB"/>
    <w:rsid w:val="24CE0FB1"/>
    <w:rsid w:val="24D6035C"/>
    <w:rsid w:val="24ED56A6"/>
    <w:rsid w:val="251B2BA7"/>
    <w:rsid w:val="2540611D"/>
    <w:rsid w:val="25485F13"/>
    <w:rsid w:val="254E4396"/>
    <w:rsid w:val="25597A2A"/>
    <w:rsid w:val="258E50DA"/>
    <w:rsid w:val="25CE2AD7"/>
    <w:rsid w:val="25D16D75"/>
    <w:rsid w:val="25FC38CE"/>
    <w:rsid w:val="260C76AA"/>
    <w:rsid w:val="260D648D"/>
    <w:rsid w:val="261F21D6"/>
    <w:rsid w:val="264834DB"/>
    <w:rsid w:val="26561334"/>
    <w:rsid w:val="265B682A"/>
    <w:rsid w:val="267373FC"/>
    <w:rsid w:val="267C13D7"/>
    <w:rsid w:val="267E0CAB"/>
    <w:rsid w:val="267E514F"/>
    <w:rsid w:val="2694371E"/>
    <w:rsid w:val="269B7AAF"/>
    <w:rsid w:val="26A30712"/>
    <w:rsid w:val="26A83F7A"/>
    <w:rsid w:val="26DC3B41"/>
    <w:rsid w:val="26DE5BEE"/>
    <w:rsid w:val="26E72CF4"/>
    <w:rsid w:val="26F40F6D"/>
    <w:rsid w:val="27037402"/>
    <w:rsid w:val="27176B51"/>
    <w:rsid w:val="271B474C"/>
    <w:rsid w:val="272741CC"/>
    <w:rsid w:val="27337CE7"/>
    <w:rsid w:val="275F0ADD"/>
    <w:rsid w:val="27AC7A9A"/>
    <w:rsid w:val="27DC037F"/>
    <w:rsid w:val="2815563F"/>
    <w:rsid w:val="283C0E1E"/>
    <w:rsid w:val="28705F49"/>
    <w:rsid w:val="29301A6E"/>
    <w:rsid w:val="294402F1"/>
    <w:rsid w:val="29463C85"/>
    <w:rsid w:val="29B449E4"/>
    <w:rsid w:val="29C25353"/>
    <w:rsid w:val="29C77328"/>
    <w:rsid w:val="29FF1B7D"/>
    <w:rsid w:val="2A0B4F4C"/>
    <w:rsid w:val="2A162E07"/>
    <w:rsid w:val="2A2C466D"/>
    <w:rsid w:val="2A4662CD"/>
    <w:rsid w:val="2A4B359A"/>
    <w:rsid w:val="2A570191"/>
    <w:rsid w:val="2A587A65"/>
    <w:rsid w:val="2A5C57A7"/>
    <w:rsid w:val="2A667DF5"/>
    <w:rsid w:val="2ADF3CE2"/>
    <w:rsid w:val="2AE412F9"/>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CEE645F"/>
    <w:rsid w:val="2D2105E2"/>
    <w:rsid w:val="2D482013"/>
    <w:rsid w:val="2D527F4E"/>
    <w:rsid w:val="2D572256"/>
    <w:rsid w:val="2D9E2024"/>
    <w:rsid w:val="2DB2631F"/>
    <w:rsid w:val="2DD04887"/>
    <w:rsid w:val="2DEE7CA4"/>
    <w:rsid w:val="2E022D1D"/>
    <w:rsid w:val="2E1168A9"/>
    <w:rsid w:val="2E2947E3"/>
    <w:rsid w:val="2E415B63"/>
    <w:rsid w:val="2E4C5B33"/>
    <w:rsid w:val="2E6115DE"/>
    <w:rsid w:val="2E7F3812"/>
    <w:rsid w:val="2EA81EEA"/>
    <w:rsid w:val="2EB711FE"/>
    <w:rsid w:val="2EBC6814"/>
    <w:rsid w:val="2ED55B28"/>
    <w:rsid w:val="2EF958DA"/>
    <w:rsid w:val="2F3528CF"/>
    <w:rsid w:val="2F640E7A"/>
    <w:rsid w:val="2F70571C"/>
    <w:rsid w:val="2FA5367F"/>
    <w:rsid w:val="2FBA053D"/>
    <w:rsid w:val="2FCD67FF"/>
    <w:rsid w:val="2FCF07C9"/>
    <w:rsid w:val="303A4BFD"/>
    <w:rsid w:val="305D53D5"/>
    <w:rsid w:val="30C65728"/>
    <w:rsid w:val="30D81900"/>
    <w:rsid w:val="30E97669"/>
    <w:rsid w:val="30F229C1"/>
    <w:rsid w:val="314274E8"/>
    <w:rsid w:val="315A2315"/>
    <w:rsid w:val="31615600"/>
    <w:rsid w:val="317A71D6"/>
    <w:rsid w:val="31937300"/>
    <w:rsid w:val="3199108F"/>
    <w:rsid w:val="31DC087C"/>
    <w:rsid w:val="31FA0120"/>
    <w:rsid w:val="32783503"/>
    <w:rsid w:val="328A077D"/>
    <w:rsid w:val="329A7CCC"/>
    <w:rsid w:val="32AE36C2"/>
    <w:rsid w:val="32B9674E"/>
    <w:rsid w:val="32F02F31"/>
    <w:rsid w:val="335C6818"/>
    <w:rsid w:val="3381002D"/>
    <w:rsid w:val="338673F1"/>
    <w:rsid w:val="338D077F"/>
    <w:rsid w:val="33AB50A9"/>
    <w:rsid w:val="33DC5263"/>
    <w:rsid w:val="34930017"/>
    <w:rsid w:val="34A43FD3"/>
    <w:rsid w:val="34BF2BBB"/>
    <w:rsid w:val="3518051D"/>
    <w:rsid w:val="351A4295"/>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3642F"/>
    <w:rsid w:val="36E72755"/>
    <w:rsid w:val="37131F75"/>
    <w:rsid w:val="37225683"/>
    <w:rsid w:val="37441A9D"/>
    <w:rsid w:val="374A4436"/>
    <w:rsid w:val="37517D16"/>
    <w:rsid w:val="37620175"/>
    <w:rsid w:val="37691503"/>
    <w:rsid w:val="37735EDE"/>
    <w:rsid w:val="378F1F55"/>
    <w:rsid w:val="37AE0C9F"/>
    <w:rsid w:val="37BB5E86"/>
    <w:rsid w:val="37C72697"/>
    <w:rsid w:val="37F012DD"/>
    <w:rsid w:val="37F512DC"/>
    <w:rsid w:val="382611A3"/>
    <w:rsid w:val="383D31B7"/>
    <w:rsid w:val="38602906"/>
    <w:rsid w:val="3874658A"/>
    <w:rsid w:val="38A30A45"/>
    <w:rsid w:val="38B16CBE"/>
    <w:rsid w:val="38B60778"/>
    <w:rsid w:val="38D96215"/>
    <w:rsid w:val="38F2435D"/>
    <w:rsid w:val="392B7AAF"/>
    <w:rsid w:val="394E152D"/>
    <w:rsid w:val="39551D3F"/>
    <w:rsid w:val="39697599"/>
    <w:rsid w:val="39820100"/>
    <w:rsid w:val="39965EB4"/>
    <w:rsid w:val="39AD392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557D23"/>
    <w:rsid w:val="3D624A2B"/>
    <w:rsid w:val="3D7821F7"/>
    <w:rsid w:val="3D7A0C69"/>
    <w:rsid w:val="3DC6374A"/>
    <w:rsid w:val="3DCA19E4"/>
    <w:rsid w:val="3DFC4E7F"/>
    <w:rsid w:val="3E2A7815"/>
    <w:rsid w:val="3E2E0DB1"/>
    <w:rsid w:val="3E691DE9"/>
    <w:rsid w:val="3E7E7642"/>
    <w:rsid w:val="3E854E75"/>
    <w:rsid w:val="3F0C251E"/>
    <w:rsid w:val="3F1104B7"/>
    <w:rsid w:val="3F253AD3"/>
    <w:rsid w:val="3F512FA9"/>
    <w:rsid w:val="3F5900B0"/>
    <w:rsid w:val="3F5973C1"/>
    <w:rsid w:val="3F5E3BBF"/>
    <w:rsid w:val="3F636838"/>
    <w:rsid w:val="3F731171"/>
    <w:rsid w:val="3FA0183A"/>
    <w:rsid w:val="3FC01EDD"/>
    <w:rsid w:val="3FD01B41"/>
    <w:rsid w:val="3FD44BBA"/>
    <w:rsid w:val="3FF43934"/>
    <w:rsid w:val="401F30A7"/>
    <w:rsid w:val="40477F08"/>
    <w:rsid w:val="405A12A8"/>
    <w:rsid w:val="4081341A"/>
    <w:rsid w:val="408D0011"/>
    <w:rsid w:val="40956EC5"/>
    <w:rsid w:val="40A00451"/>
    <w:rsid w:val="40D64BB5"/>
    <w:rsid w:val="40F55BB6"/>
    <w:rsid w:val="41377F7D"/>
    <w:rsid w:val="41456B3D"/>
    <w:rsid w:val="4151770E"/>
    <w:rsid w:val="416C1B7B"/>
    <w:rsid w:val="418807D8"/>
    <w:rsid w:val="41BA3087"/>
    <w:rsid w:val="41C83AD8"/>
    <w:rsid w:val="41CC6917"/>
    <w:rsid w:val="41D34149"/>
    <w:rsid w:val="41E654B1"/>
    <w:rsid w:val="42091919"/>
    <w:rsid w:val="420D6138"/>
    <w:rsid w:val="42246753"/>
    <w:rsid w:val="423050F8"/>
    <w:rsid w:val="423D2174"/>
    <w:rsid w:val="425D3A13"/>
    <w:rsid w:val="42B86E9B"/>
    <w:rsid w:val="42E37DD1"/>
    <w:rsid w:val="431A1904"/>
    <w:rsid w:val="4340580E"/>
    <w:rsid w:val="43754D8C"/>
    <w:rsid w:val="43972F54"/>
    <w:rsid w:val="439E0901"/>
    <w:rsid w:val="43CA10CC"/>
    <w:rsid w:val="43CC05E2"/>
    <w:rsid w:val="43D63A7D"/>
    <w:rsid w:val="43D9356D"/>
    <w:rsid w:val="444255B6"/>
    <w:rsid w:val="445A645C"/>
    <w:rsid w:val="445D7CFA"/>
    <w:rsid w:val="44664C9E"/>
    <w:rsid w:val="44A1052F"/>
    <w:rsid w:val="44BC1CA1"/>
    <w:rsid w:val="44BD634F"/>
    <w:rsid w:val="44BF0FAB"/>
    <w:rsid w:val="44E065DE"/>
    <w:rsid w:val="44EB17AA"/>
    <w:rsid w:val="44F63392"/>
    <w:rsid w:val="44FF0DB1"/>
    <w:rsid w:val="4508235C"/>
    <w:rsid w:val="45136051"/>
    <w:rsid w:val="45235FCB"/>
    <w:rsid w:val="453D1740"/>
    <w:rsid w:val="45433FFF"/>
    <w:rsid w:val="455410FD"/>
    <w:rsid w:val="457572C5"/>
    <w:rsid w:val="457A1F48"/>
    <w:rsid w:val="45813EBC"/>
    <w:rsid w:val="459040FF"/>
    <w:rsid w:val="45941E41"/>
    <w:rsid w:val="4597255B"/>
    <w:rsid w:val="45D93CF8"/>
    <w:rsid w:val="45F468CD"/>
    <w:rsid w:val="46132D66"/>
    <w:rsid w:val="461D3BE5"/>
    <w:rsid w:val="461E795D"/>
    <w:rsid w:val="46364CA7"/>
    <w:rsid w:val="463B22BD"/>
    <w:rsid w:val="46405B25"/>
    <w:rsid w:val="464078D3"/>
    <w:rsid w:val="4646765A"/>
    <w:rsid w:val="4651685A"/>
    <w:rsid w:val="46623DF6"/>
    <w:rsid w:val="467B6B5D"/>
    <w:rsid w:val="4691012F"/>
    <w:rsid w:val="46C6427C"/>
    <w:rsid w:val="46EE68F9"/>
    <w:rsid w:val="46FD7572"/>
    <w:rsid w:val="46FF32EA"/>
    <w:rsid w:val="47727F60"/>
    <w:rsid w:val="47857C94"/>
    <w:rsid w:val="478D6B48"/>
    <w:rsid w:val="479F062A"/>
    <w:rsid w:val="47A776E9"/>
    <w:rsid w:val="47D97FDF"/>
    <w:rsid w:val="47F073CA"/>
    <w:rsid w:val="480C0D42"/>
    <w:rsid w:val="48147269"/>
    <w:rsid w:val="48372154"/>
    <w:rsid w:val="483C72C7"/>
    <w:rsid w:val="485F6737"/>
    <w:rsid w:val="48674EC9"/>
    <w:rsid w:val="4869625B"/>
    <w:rsid w:val="48783354"/>
    <w:rsid w:val="48D2515B"/>
    <w:rsid w:val="496E4757"/>
    <w:rsid w:val="497C6E74"/>
    <w:rsid w:val="499917D4"/>
    <w:rsid w:val="49B77EAC"/>
    <w:rsid w:val="49CA4084"/>
    <w:rsid w:val="4A135278"/>
    <w:rsid w:val="4A1C41B3"/>
    <w:rsid w:val="4A1C51FA"/>
    <w:rsid w:val="4A27711F"/>
    <w:rsid w:val="4A282B58"/>
    <w:rsid w:val="4A314BC7"/>
    <w:rsid w:val="4A392FB7"/>
    <w:rsid w:val="4A435BE4"/>
    <w:rsid w:val="4A5751EC"/>
    <w:rsid w:val="4A796A71"/>
    <w:rsid w:val="4A7F3A12"/>
    <w:rsid w:val="4B0610EB"/>
    <w:rsid w:val="4B424C81"/>
    <w:rsid w:val="4B427C4A"/>
    <w:rsid w:val="4B4C2876"/>
    <w:rsid w:val="4B711FF3"/>
    <w:rsid w:val="4B8D35BB"/>
    <w:rsid w:val="4BD05255"/>
    <w:rsid w:val="4C0D46FC"/>
    <w:rsid w:val="4C4D4AF8"/>
    <w:rsid w:val="4C667968"/>
    <w:rsid w:val="4C765DFD"/>
    <w:rsid w:val="4CBB4158"/>
    <w:rsid w:val="4CD82614"/>
    <w:rsid w:val="4CF960E7"/>
    <w:rsid w:val="4D007D4E"/>
    <w:rsid w:val="4D325F94"/>
    <w:rsid w:val="4D675EFC"/>
    <w:rsid w:val="4D8266AF"/>
    <w:rsid w:val="4DD219B6"/>
    <w:rsid w:val="4DF72F6D"/>
    <w:rsid w:val="4DFA32ED"/>
    <w:rsid w:val="4DFE3463"/>
    <w:rsid w:val="4DFE60AA"/>
    <w:rsid w:val="4E0A0EF3"/>
    <w:rsid w:val="4E0B07C7"/>
    <w:rsid w:val="4E134DBE"/>
    <w:rsid w:val="4E2D698F"/>
    <w:rsid w:val="4EAF35C0"/>
    <w:rsid w:val="4EB8094F"/>
    <w:rsid w:val="4EF456FF"/>
    <w:rsid w:val="4F47363E"/>
    <w:rsid w:val="4F5239A7"/>
    <w:rsid w:val="4F683249"/>
    <w:rsid w:val="4F90367A"/>
    <w:rsid w:val="4FA703F4"/>
    <w:rsid w:val="4FCE7CFE"/>
    <w:rsid w:val="4FDA66A3"/>
    <w:rsid w:val="4FF05EC6"/>
    <w:rsid w:val="5064585A"/>
    <w:rsid w:val="506D7517"/>
    <w:rsid w:val="50A078EC"/>
    <w:rsid w:val="50B415EA"/>
    <w:rsid w:val="50D74022"/>
    <w:rsid w:val="50E6054D"/>
    <w:rsid w:val="50F6750C"/>
    <w:rsid w:val="510D6018"/>
    <w:rsid w:val="51200A2D"/>
    <w:rsid w:val="513F7105"/>
    <w:rsid w:val="51556929"/>
    <w:rsid w:val="515626A1"/>
    <w:rsid w:val="515725D9"/>
    <w:rsid w:val="517D19DC"/>
    <w:rsid w:val="51823496"/>
    <w:rsid w:val="51A927D1"/>
    <w:rsid w:val="51C70EA9"/>
    <w:rsid w:val="51DC2BA6"/>
    <w:rsid w:val="527728CF"/>
    <w:rsid w:val="52EB1E80"/>
    <w:rsid w:val="52EE5545"/>
    <w:rsid w:val="5314011E"/>
    <w:rsid w:val="53263601"/>
    <w:rsid w:val="532C336D"/>
    <w:rsid w:val="535A6478"/>
    <w:rsid w:val="535C57C5"/>
    <w:rsid w:val="53603363"/>
    <w:rsid w:val="536D14E5"/>
    <w:rsid w:val="537F7C8D"/>
    <w:rsid w:val="53964FD7"/>
    <w:rsid w:val="5397440F"/>
    <w:rsid w:val="53F046E7"/>
    <w:rsid w:val="53FD7D71"/>
    <w:rsid w:val="53FF0DCE"/>
    <w:rsid w:val="53FF4BF4"/>
    <w:rsid w:val="543D2946"/>
    <w:rsid w:val="54837309"/>
    <w:rsid w:val="54C60350"/>
    <w:rsid w:val="55195EBF"/>
    <w:rsid w:val="552E22DE"/>
    <w:rsid w:val="55384597"/>
    <w:rsid w:val="553C5F22"/>
    <w:rsid w:val="55482FDD"/>
    <w:rsid w:val="5559450E"/>
    <w:rsid w:val="55627866"/>
    <w:rsid w:val="558961E0"/>
    <w:rsid w:val="55AF412E"/>
    <w:rsid w:val="55B1434A"/>
    <w:rsid w:val="5643133E"/>
    <w:rsid w:val="5653208C"/>
    <w:rsid w:val="56554CD5"/>
    <w:rsid w:val="567D15B1"/>
    <w:rsid w:val="56890E23"/>
    <w:rsid w:val="56A22101"/>
    <w:rsid w:val="56B04601"/>
    <w:rsid w:val="56BE38A3"/>
    <w:rsid w:val="56C704AC"/>
    <w:rsid w:val="56D54068"/>
    <w:rsid w:val="57062473"/>
    <w:rsid w:val="572052E3"/>
    <w:rsid w:val="572702C8"/>
    <w:rsid w:val="572F44A2"/>
    <w:rsid w:val="57603931"/>
    <w:rsid w:val="578677FB"/>
    <w:rsid w:val="57875362"/>
    <w:rsid w:val="578F4217"/>
    <w:rsid w:val="57CF6D0C"/>
    <w:rsid w:val="57F813C8"/>
    <w:rsid w:val="580A7D41"/>
    <w:rsid w:val="581A32D3"/>
    <w:rsid w:val="581A7F8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1D1FAE"/>
    <w:rsid w:val="5A2F0D5A"/>
    <w:rsid w:val="5A4367B1"/>
    <w:rsid w:val="5A56726E"/>
    <w:rsid w:val="5A696FA1"/>
    <w:rsid w:val="5A8738CB"/>
    <w:rsid w:val="5A93401E"/>
    <w:rsid w:val="5A965E87"/>
    <w:rsid w:val="5A9B522B"/>
    <w:rsid w:val="5AFC6067"/>
    <w:rsid w:val="5B314B0C"/>
    <w:rsid w:val="5B6D486F"/>
    <w:rsid w:val="5B745BFD"/>
    <w:rsid w:val="5B8D2D83"/>
    <w:rsid w:val="5BCA3A6F"/>
    <w:rsid w:val="5BCB77E7"/>
    <w:rsid w:val="5BF671C1"/>
    <w:rsid w:val="5C107ADA"/>
    <w:rsid w:val="5C167936"/>
    <w:rsid w:val="5C2238AB"/>
    <w:rsid w:val="5C383883"/>
    <w:rsid w:val="5C454B70"/>
    <w:rsid w:val="5C6043D4"/>
    <w:rsid w:val="5C7165E1"/>
    <w:rsid w:val="5CFB5EAA"/>
    <w:rsid w:val="5D0B7C6C"/>
    <w:rsid w:val="5D1F7DEB"/>
    <w:rsid w:val="5D291974"/>
    <w:rsid w:val="5D537A94"/>
    <w:rsid w:val="5D6323CD"/>
    <w:rsid w:val="5D700646"/>
    <w:rsid w:val="5D753EAF"/>
    <w:rsid w:val="5D89013D"/>
    <w:rsid w:val="5D8A15D3"/>
    <w:rsid w:val="5D9A3915"/>
    <w:rsid w:val="5DA14CA4"/>
    <w:rsid w:val="5DB23302"/>
    <w:rsid w:val="5DCB1913"/>
    <w:rsid w:val="5DD46E27"/>
    <w:rsid w:val="5DD62CD7"/>
    <w:rsid w:val="5DE33694"/>
    <w:rsid w:val="5DE60909"/>
    <w:rsid w:val="5DF66D9E"/>
    <w:rsid w:val="5E2C0A11"/>
    <w:rsid w:val="5E5166CA"/>
    <w:rsid w:val="5E57696D"/>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8F4ABB"/>
    <w:rsid w:val="60AE189F"/>
    <w:rsid w:val="60EB4BB4"/>
    <w:rsid w:val="61553771"/>
    <w:rsid w:val="61582D68"/>
    <w:rsid w:val="61903065"/>
    <w:rsid w:val="61B96A60"/>
    <w:rsid w:val="61E810F3"/>
    <w:rsid w:val="61FA067D"/>
    <w:rsid w:val="621E68C3"/>
    <w:rsid w:val="623C143F"/>
    <w:rsid w:val="625B7B17"/>
    <w:rsid w:val="626A7867"/>
    <w:rsid w:val="629A4F1F"/>
    <w:rsid w:val="62B114E5"/>
    <w:rsid w:val="62CA1297"/>
    <w:rsid w:val="62DD052C"/>
    <w:rsid w:val="62DE3FCA"/>
    <w:rsid w:val="62E91076"/>
    <w:rsid w:val="62FB2670"/>
    <w:rsid w:val="632735EB"/>
    <w:rsid w:val="633B34A5"/>
    <w:rsid w:val="633D6B46"/>
    <w:rsid w:val="635C3B4F"/>
    <w:rsid w:val="63690012"/>
    <w:rsid w:val="63AA7C63"/>
    <w:rsid w:val="63CB1CCB"/>
    <w:rsid w:val="642B2F0A"/>
    <w:rsid w:val="64306D81"/>
    <w:rsid w:val="648838AB"/>
    <w:rsid w:val="64DF3AE7"/>
    <w:rsid w:val="65042E54"/>
    <w:rsid w:val="650D2C1F"/>
    <w:rsid w:val="65136624"/>
    <w:rsid w:val="65266737"/>
    <w:rsid w:val="658640BB"/>
    <w:rsid w:val="65864B9B"/>
    <w:rsid w:val="65B23EF2"/>
    <w:rsid w:val="65B37C6A"/>
    <w:rsid w:val="65D11E9E"/>
    <w:rsid w:val="65D7044D"/>
    <w:rsid w:val="65F75DA9"/>
    <w:rsid w:val="660D2ED6"/>
    <w:rsid w:val="66210629"/>
    <w:rsid w:val="66332245"/>
    <w:rsid w:val="664D3C1B"/>
    <w:rsid w:val="667B0788"/>
    <w:rsid w:val="66875134"/>
    <w:rsid w:val="668F7D8F"/>
    <w:rsid w:val="66BB6DD6"/>
    <w:rsid w:val="671604B0"/>
    <w:rsid w:val="67421B54"/>
    <w:rsid w:val="6773145F"/>
    <w:rsid w:val="67803A84"/>
    <w:rsid w:val="67977B75"/>
    <w:rsid w:val="67A6011B"/>
    <w:rsid w:val="67CD2BEE"/>
    <w:rsid w:val="67DF4D46"/>
    <w:rsid w:val="680B1697"/>
    <w:rsid w:val="681542C4"/>
    <w:rsid w:val="681F3663"/>
    <w:rsid w:val="68830F58"/>
    <w:rsid w:val="688E4077"/>
    <w:rsid w:val="689773CF"/>
    <w:rsid w:val="68AA0ED1"/>
    <w:rsid w:val="690D143F"/>
    <w:rsid w:val="69201173"/>
    <w:rsid w:val="692C6AE0"/>
    <w:rsid w:val="692D1AE1"/>
    <w:rsid w:val="694D713E"/>
    <w:rsid w:val="696A0640"/>
    <w:rsid w:val="69C67F6C"/>
    <w:rsid w:val="6A0E1204"/>
    <w:rsid w:val="6A31115D"/>
    <w:rsid w:val="6A3D3FA6"/>
    <w:rsid w:val="6A441664"/>
    <w:rsid w:val="6A5C0392"/>
    <w:rsid w:val="6A5C267E"/>
    <w:rsid w:val="6A694D9B"/>
    <w:rsid w:val="6A6B466F"/>
    <w:rsid w:val="6A910DF7"/>
    <w:rsid w:val="6A9E67F3"/>
    <w:rsid w:val="6ABE0C43"/>
    <w:rsid w:val="6B0532E7"/>
    <w:rsid w:val="6B19231D"/>
    <w:rsid w:val="6B231FF7"/>
    <w:rsid w:val="6B290818"/>
    <w:rsid w:val="6B317667"/>
    <w:rsid w:val="6B3D2C0D"/>
    <w:rsid w:val="6B937C10"/>
    <w:rsid w:val="6BA53BB1"/>
    <w:rsid w:val="6BDC57CB"/>
    <w:rsid w:val="6BEA5A68"/>
    <w:rsid w:val="6BFB1A23"/>
    <w:rsid w:val="6C2B67AC"/>
    <w:rsid w:val="6C3F7B62"/>
    <w:rsid w:val="6C580466"/>
    <w:rsid w:val="6C5F1FB2"/>
    <w:rsid w:val="6C830396"/>
    <w:rsid w:val="6C8F6402"/>
    <w:rsid w:val="6C9003BD"/>
    <w:rsid w:val="6C941DFD"/>
    <w:rsid w:val="6CDE381E"/>
    <w:rsid w:val="6CE30E35"/>
    <w:rsid w:val="6CE60925"/>
    <w:rsid w:val="6D0022E6"/>
    <w:rsid w:val="6D0D5EB2"/>
    <w:rsid w:val="6D1C60F5"/>
    <w:rsid w:val="6D5701FF"/>
    <w:rsid w:val="6D6D06FE"/>
    <w:rsid w:val="6D9D5488"/>
    <w:rsid w:val="6DA305C4"/>
    <w:rsid w:val="6DE05374"/>
    <w:rsid w:val="6E070B53"/>
    <w:rsid w:val="6E201C15"/>
    <w:rsid w:val="6E2F14C9"/>
    <w:rsid w:val="6E3B1707"/>
    <w:rsid w:val="6E480C51"/>
    <w:rsid w:val="6E4F6056"/>
    <w:rsid w:val="6E82467D"/>
    <w:rsid w:val="6E8B3532"/>
    <w:rsid w:val="6E906330"/>
    <w:rsid w:val="6EFF7A7C"/>
    <w:rsid w:val="6F03131A"/>
    <w:rsid w:val="6F0D3F47"/>
    <w:rsid w:val="6F3A0AB4"/>
    <w:rsid w:val="6F424854"/>
    <w:rsid w:val="6F4638FD"/>
    <w:rsid w:val="6F8B1310"/>
    <w:rsid w:val="6FC72954"/>
    <w:rsid w:val="70140A9A"/>
    <w:rsid w:val="701458EA"/>
    <w:rsid w:val="70531E2E"/>
    <w:rsid w:val="706758D9"/>
    <w:rsid w:val="709B37D5"/>
    <w:rsid w:val="70BA1857"/>
    <w:rsid w:val="711A6DEF"/>
    <w:rsid w:val="712451D8"/>
    <w:rsid w:val="7131029F"/>
    <w:rsid w:val="7148570A"/>
    <w:rsid w:val="71600CA6"/>
    <w:rsid w:val="71844269"/>
    <w:rsid w:val="719641E7"/>
    <w:rsid w:val="71A41404"/>
    <w:rsid w:val="71AE2BE8"/>
    <w:rsid w:val="71D62D16"/>
    <w:rsid w:val="71DC1F29"/>
    <w:rsid w:val="71F56147"/>
    <w:rsid w:val="71FF1B1B"/>
    <w:rsid w:val="722F68CA"/>
    <w:rsid w:val="725D553B"/>
    <w:rsid w:val="7270009E"/>
    <w:rsid w:val="72940F4E"/>
    <w:rsid w:val="72AB6DAC"/>
    <w:rsid w:val="72C76B03"/>
    <w:rsid w:val="72DC25AE"/>
    <w:rsid w:val="73041B05"/>
    <w:rsid w:val="73197811"/>
    <w:rsid w:val="732B52E4"/>
    <w:rsid w:val="73336B23"/>
    <w:rsid w:val="73360D13"/>
    <w:rsid w:val="737E3665"/>
    <w:rsid w:val="738844E4"/>
    <w:rsid w:val="738A2975"/>
    <w:rsid w:val="73A52F57"/>
    <w:rsid w:val="73B13A27"/>
    <w:rsid w:val="73F20662"/>
    <w:rsid w:val="7419513C"/>
    <w:rsid w:val="74195266"/>
    <w:rsid w:val="742D494E"/>
    <w:rsid w:val="742F2BB2"/>
    <w:rsid w:val="74307FEF"/>
    <w:rsid w:val="74456901"/>
    <w:rsid w:val="746F2FAE"/>
    <w:rsid w:val="74882F25"/>
    <w:rsid w:val="7496449F"/>
    <w:rsid w:val="749A5006"/>
    <w:rsid w:val="74D6127F"/>
    <w:rsid w:val="74E26CD6"/>
    <w:rsid w:val="74E61FCF"/>
    <w:rsid w:val="75153B55"/>
    <w:rsid w:val="75232716"/>
    <w:rsid w:val="75243D5A"/>
    <w:rsid w:val="75265D63"/>
    <w:rsid w:val="75297601"/>
    <w:rsid w:val="7533150D"/>
    <w:rsid w:val="75357D54"/>
    <w:rsid w:val="75396BE3"/>
    <w:rsid w:val="75703482"/>
    <w:rsid w:val="75867BAE"/>
    <w:rsid w:val="759D0D09"/>
    <w:rsid w:val="75A61DBB"/>
    <w:rsid w:val="75AB6268"/>
    <w:rsid w:val="75B0358D"/>
    <w:rsid w:val="75C954B4"/>
    <w:rsid w:val="75DB70F9"/>
    <w:rsid w:val="761C7166"/>
    <w:rsid w:val="76291D70"/>
    <w:rsid w:val="762F6E99"/>
    <w:rsid w:val="76641C80"/>
    <w:rsid w:val="76755008"/>
    <w:rsid w:val="76AA651F"/>
    <w:rsid w:val="76BA72CB"/>
    <w:rsid w:val="76E934EC"/>
    <w:rsid w:val="77060364"/>
    <w:rsid w:val="77247BF7"/>
    <w:rsid w:val="77505319"/>
    <w:rsid w:val="77650711"/>
    <w:rsid w:val="77866F8C"/>
    <w:rsid w:val="778E7BEF"/>
    <w:rsid w:val="77A13DC6"/>
    <w:rsid w:val="77AD7E74"/>
    <w:rsid w:val="77B43A43"/>
    <w:rsid w:val="77BE04D4"/>
    <w:rsid w:val="77E00DCE"/>
    <w:rsid w:val="784A1D68"/>
    <w:rsid w:val="784D5DC1"/>
    <w:rsid w:val="785250C1"/>
    <w:rsid w:val="78601BAB"/>
    <w:rsid w:val="78D9133E"/>
    <w:rsid w:val="792841C7"/>
    <w:rsid w:val="7928582B"/>
    <w:rsid w:val="79780B57"/>
    <w:rsid w:val="798219D5"/>
    <w:rsid w:val="79907C4E"/>
    <w:rsid w:val="7993773F"/>
    <w:rsid w:val="79F46526"/>
    <w:rsid w:val="79FC3536"/>
    <w:rsid w:val="7A0F57DB"/>
    <w:rsid w:val="7A1A39BC"/>
    <w:rsid w:val="7A392094"/>
    <w:rsid w:val="7A402207"/>
    <w:rsid w:val="7A5E5F9F"/>
    <w:rsid w:val="7A67399B"/>
    <w:rsid w:val="7A805F15"/>
    <w:rsid w:val="7A854498"/>
    <w:rsid w:val="7A8601AB"/>
    <w:rsid w:val="7AAB6B9F"/>
    <w:rsid w:val="7ACF47A6"/>
    <w:rsid w:val="7AD1051F"/>
    <w:rsid w:val="7B022DCE"/>
    <w:rsid w:val="7B14665D"/>
    <w:rsid w:val="7B8F5129"/>
    <w:rsid w:val="7B902188"/>
    <w:rsid w:val="7BA40663"/>
    <w:rsid w:val="7BC02341"/>
    <w:rsid w:val="7BD32074"/>
    <w:rsid w:val="7C4C0FBC"/>
    <w:rsid w:val="7C684375"/>
    <w:rsid w:val="7C9F0231"/>
    <w:rsid w:val="7CA103C5"/>
    <w:rsid w:val="7CAD0B17"/>
    <w:rsid w:val="7CD9190C"/>
    <w:rsid w:val="7CE00AF7"/>
    <w:rsid w:val="7D014475"/>
    <w:rsid w:val="7D274C99"/>
    <w:rsid w:val="7D5B4A17"/>
    <w:rsid w:val="7D621902"/>
    <w:rsid w:val="7D6F401F"/>
    <w:rsid w:val="7D7D04EA"/>
    <w:rsid w:val="7D8B0536"/>
    <w:rsid w:val="7D983B7A"/>
    <w:rsid w:val="7E1E292B"/>
    <w:rsid w:val="7E581A35"/>
    <w:rsid w:val="7E832ED6"/>
    <w:rsid w:val="7E891110"/>
    <w:rsid w:val="7EAB1087"/>
    <w:rsid w:val="7EAC1F55"/>
    <w:rsid w:val="7EE60311"/>
    <w:rsid w:val="7F080287"/>
    <w:rsid w:val="7F197DA4"/>
    <w:rsid w:val="7F791185"/>
    <w:rsid w:val="7FA916A6"/>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basedOn w:val="4"/>
    <w:next w:val="1"/>
    <w:autoRedefine/>
    <w:qFormat/>
    <w:uiPriority w:val="99"/>
    <w:pPr>
      <w:outlineLvl w:val="9"/>
    </w:pPr>
    <w:rPr>
      <w:rFonts w:ascii="Times New Roman" w:hAnsi="Times New Roman" w:cs="Times New Roman"/>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qFormat/>
    <w:uiPriority w:val="0"/>
    <w:pPr>
      <w:wordWrap w:val="0"/>
      <w:spacing w:before="0" w:line="240" w:lineRule="auto"/>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1"/>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列出段落1"/>
    <w:basedOn w:val="1"/>
    <w:autoRedefine/>
    <w:qFormat/>
    <w:uiPriority w:val="1"/>
    <w:pPr>
      <w:spacing w:before="109"/>
      <w:ind w:left="117" w:firstLine="440"/>
    </w:pPr>
  </w:style>
  <w:style w:type="paragraph" w:customStyle="1" w:styleId="39">
    <w:name w:val="Table Paragraph"/>
    <w:basedOn w:val="1"/>
    <w:autoRedefine/>
    <w:qFormat/>
    <w:uiPriority w:val="1"/>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Table Text"/>
    <w:basedOn w:val="1"/>
    <w:semiHidden/>
    <w:qFormat/>
    <w:uiPriority w:val="0"/>
    <w:rPr>
      <w:rFonts w:ascii="宋体" w:hAnsi="宋体" w:eastAsia="宋体" w:cs="宋体"/>
      <w:sz w:val="24"/>
      <w:szCs w:val="24"/>
      <w:lang w:val="en-US" w:eastAsia="en-US" w:bidi="ar-SA"/>
    </w:rPr>
  </w:style>
  <w:style w:type="paragraph" w:customStyle="1" w:styleId="60">
    <w:name w:val="List Paragraph"/>
    <w:basedOn w:val="1"/>
    <w:autoRedefine/>
    <w:qFormat/>
    <w:uiPriority w:val="1"/>
    <w:pPr>
      <w:spacing w:before="109"/>
      <w:ind w:left="117" w:firstLine="440"/>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13974</Words>
  <Characters>14964</Characters>
  <Lines>172</Lines>
  <Paragraphs>48</Paragraphs>
  <TotalTime>79</TotalTime>
  <ScaleCrop>false</ScaleCrop>
  <LinksUpToDate>false</LinksUpToDate>
  <CharactersWithSpaces>17026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Estrus</cp:lastModifiedBy>
  <cp:lastPrinted>2023-11-10T07:14:00Z</cp:lastPrinted>
  <dcterms:modified xsi:type="dcterms:W3CDTF">2025-08-15T04:33:50Z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074B01ED7293496A95E5179503CA28E8_13</vt:lpwstr>
  </property>
  <property fmtid="{D5CDD505-2E9C-101B-9397-08002B2CF9AE}" pid="4" name="KSOTemplateDocerSaveRecord">
    <vt:lpwstr>eyJoZGlkIjoiOGI5YzU5OTczZDgyZWFkMjg5YTNkNmY4NzhmNGNhZGEiLCJ1c2VySWQiOiI0NDcwNTU0MDYifQ==</vt:lpwstr>
  </property>
</Properties>
</file>