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486468">
      <w:pPr>
        <w:widowControl/>
        <w:ind w:firstLine="0" w:firstLineChars="0"/>
        <w:jc w:val="center"/>
        <w:rPr>
          <w:rFonts w:ascii="思源宋体 CN Light" w:hAnsi="思源宋体 CN Light"/>
        </w:rPr>
      </w:pPr>
      <w:r>
        <w:rPr>
          <w:rFonts w:ascii="思源宋体 CN Light" w:hAnsi="思源宋体 CN Light"/>
        </w:rPr>
        <mc:AlternateContent>
          <mc:Choice Requires="wpc">
            <w:drawing>
              <wp:inline distT="0" distB="0" distL="0" distR="0">
                <wp:extent cx="5278120" cy="3252470"/>
                <wp:effectExtent l="0" t="0" r="55880" b="0"/>
                <wp:docPr id="7" name="画布 7"/>
                <wp:cNvGraphicFramePr/>
                <a:graphic xmlns:a="http://schemas.openxmlformats.org/drawingml/2006/main">
                  <a:graphicData uri="http://schemas.microsoft.com/office/word/2010/wordprocessingCanvas">
                    <wpc:wpc>
                      <wpc:bg>
                        <a:noFill/>
                      </wpc:bg>
                      <wpc:whole/>
                      <wps:wsp>
                        <wps:cNvPr id="2" name="Text Box 4"/>
                        <wps:cNvSpPr txBox="1">
                          <a:spLocks noChangeArrowheads="1"/>
                        </wps:cNvSpPr>
                        <wps:spPr bwMode="auto">
                          <a:xfrm>
                            <a:off x="9525" y="2860675"/>
                            <a:ext cx="5316855" cy="261620"/>
                          </a:xfrm>
                          <a:prstGeom prst="rect">
                            <a:avLst/>
                          </a:prstGeom>
                          <a:solidFill>
                            <a:srgbClr val="C0C0C0"/>
                          </a:solidFill>
                          <a:ln>
                            <a:noFill/>
                          </a:ln>
                        </wps:spPr>
                        <wps:txbx>
                          <w:txbxContent>
                            <w:p w14:paraId="1C19B420">
                              <w:pPr>
                                <w:spacing w:before="120" w:after="120"/>
                              </w:pPr>
                            </w:p>
                          </w:txbxContent>
                        </wps:txbx>
                        <wps:bodyPr rot="0" vert="horz" wrap="square" lIns="91440" tIns="45720" rIns="91440" bIns="45720" anchor="t" anchorCtr="0" upright="1">
                          <a:noAutofit/>
                        </wps:bodyPr>
                      </wps:wsp>
                      <wps:wsp>
                        <wps:cNvPr id="3" name="Text Box 5"/>
                        <wps:cNvSpPr txBox="1">
                          <a:spLocks noChangeArrowheads="1"/>
                        </wps:cNvSpPr>
                        <wps:spPr bwMode="auto">
                          <a:xfrm>
                            <a:off x="401955" y="1609725"/>
                            <a:ext cx="4455795" cy="1111250"/>
                          </a:xfrm>
                          <a:prstGeom prst="rect">
                            <a:avLst/>
                          </a:prstGeom>
                          <a:noFill/>
                          <a:ln>
                            <a:noFill/>
                          </a:ln>
                        </wps:spPr>
                        <wps:txbx>
                          <w:txbxContent>
                            <w:p w14:paraId="082AD64D">
                              <w:pPr>
                                <w:ind w:firstLine="575"/>
                                <w:jc w:val="center"/>
                                <w:rPr>
                                  <w:rFonts w:hAnsi="思源宋体 CN Light" w:cs="思源宋体 CN Light"/>
                                  <w:b/>
                                  <w:bCs/>
                                  <w:sz w:val="28"/>
                                  <w:szCs w:val="28"/>
                                </w:rPr>
                              </w:pPr>
                              <w:r>
                                <w:rPr>
                                  <w:rFonts w:hint="eastAsia" w:hAnsi="思源宋体 CN Light" w:cs="思源宋体 CN Light"/>
                                  <w:b/>
                                  <w:bCs/>
                                  <w:sz w:val="28"/>
                                  <w:szCs w:val="28"/>
                                </w:rPr>
                                <w:t>国泰新点软件股份有限公司</w:t>
                              </w:r>
                            </w:p>
                            <w:p w14:paraId="02D257F1">
                              <w:pPr>
                                <w:jc w:val="center"/>
                              </w:pPr>
                              <w:r>
                                <w:rPr>
                                  <w:rFonts w:hint="eastAsia"/>
                                </w:rPr>
                                <w:t>地址：张家港市杨舍镇江帆路8号（</w:t>
                              </w:r>
                              <w:r>
                                <w:rPr>
                                  <w:rFonts w:hint="eastAsia"/>
                                  <w:b/>
                                  <w:bCs/>
                                  <w:color w:val="0000FF"/>
                                </w:rPr>
                                <w:t>http://www.epoint.com.cn</w:t>
                              </w:r>
                              <w:r>
                                <w:rPr>
                                  <w:rFonts w:hint="eastAsia"/>
                                </w:rPr>
                                <w:t>）</w:t>
                              </w:r>
                            </w:p>
                          </w:txbxContent>
                        </wps:txbx>
                        <wps:bodyPr rot="0" vert="horz" wrap="square" lIns="0" tIns="0" rIns="0" bIns="0" anchor="t" anchorCtr="0" upright="1">
                          <a:noAutofit/>
                        </wps:bodyPr>
                      </wps:wsp>
                      <pic:pic xmlns:pic="http://schemas.openxmlformats.org/drawingml/2006/picture">
                        <pic:nvPicPr>
                          <pic:cNvPr id="5" name="Picture 16" descr="公司LOGO2018版"/>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983615" y="341630"/>
                            <a:ext cx="3347720" cy="765175"/>
                          </a:xfrm>
                          <a:prstGeom prst="rect">
                            <a:avLst/>
                          </a:prstGeom>
                          <a:noFill/>
                          <a:ln>
                            <a:noFill/>
                          </a:ln>
                        </pic:spPr>
                      </pic:pic>
                    </wpc:wpc>
                  </a:graphicData>
                </a:graphic>
              </wp:inline>
            </w:drawing>
          </mc:Choice>
          <mc:Fallback>
            <w:pict>
              <v:group id="_x0000_s1026" o:spid="_x0000_s1026" o:spt="203" style="height:256.1pt;width:415.6pt;" coordsize="5278120,3252470" editas="canvas"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">
                <o:lock v:ext="edit" aspectratio="f"/>
                <v:shape id="_x0000_s1026" o:spid="_x0000_s1026" style="position:absolute;left:0;top:0;height:3252470;width:5278120;" filled="f" stroked="f" coordsize="21600,21600" o:gfxdata="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">
                  <v:fill on="f" focussize="0,0"/>
                  <v:stroke on="f"/>
                  <v:imagedata o:title=""/>
                  <o:lock v:ext="edit" aspectratio="f"/>
                </v:shape>
                <v:shape id="Text Box 4" o:spid="_x0000_s1026" o:spt="202" type="#_x0000_t202" style="position:absolute;left:9525;top:2860675;height:261620;width:5316855;" fillcolor="#C0C0C0" filled="t" stroked="f" coordsize="21600,21600" o:gfxdata="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4VD5n&#10;1AAAAAUBAAAPAAAAAAAAAAEAIAAAACIAAABkcnMvZG93bnJldi54bWxQSwECFAAUAAAACACHTuJA&#10;EXgS6iUCAABGBAAADgAAAAAAAAABACAAAAAjAQAAZHJzL2Uyb0RvYy54bWxQSwUGAAAAAAYABgBZ&#10;AQAAugUAAAAA&#10;">
                  <v:fill on="t" focussize="0,0"/>
                  <v:stroke on="f"/>
                  <v:imagedata o:title=""/>
                  <o:lock v:ext="edit" aspectratio="f"/>
                  <v:textbox>
                    <w:txbxContent>
                      <w:p w14:paraId="1C19B420">
                        <w:pPr>
                          <w:spacing w:before="120" w:after="120"/>
                        </w:pPr>
                      </w:p>
                    </w:txbxContent>
                  </v:textbox>
                </v:shape>
                <v:shape id="Text Box 5" o:spid="_x0000_s1026" o:spt="202" type="#_x0000_t202" style="position:absolute;left:401955;top:1609725;height:1111250;width:4455795;" filled="f" stroked="f" coordsize="21600,21600" o:gfxdata="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&#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H8MWTVAAAABQEAAA8AAAAAAAAAAQAgAAAAIgAAAGRy&#10;cy9kb3ducmV2LnhtbFBLAQIUABQAAAAIAIdO4kBOqwm0CAIAABAEAAAOAAAAAAAAAAEAIAAAACQB&#10;AABkcnMvZTJvRG9jLnhtbFBLBQYAAAAABgAGAFkBAACeBQAAAAA=&#10;">
                  <v:fill on="f" focussize="0,0"/>
                  <v:stroke on="f"/>
                  <v:imagedata o:title=""/>
                  <o:lock v:ext="edit" aspectratio="f"/>
                  <v:textbox inset="0mm,0mm,0mm,0mm">
                    <w:txbxContent>
                      <w:p w14:paraId="082AD64D">
                        <w:pPr>
                          <w:ind w:firstLine="575"/>
                          <w:jc w:val="center"/>
                          <w:rPr>
                            <w:rFonts w:hAnsi="思源宋体 CN Light" w:cs="思源宋体 CN Light"/>
                            <w:b/>
                            <w:bCs/>
                            <w:sz w:val="28"/>
                            <w:szCs w:val="28"/>
                          </w:rPr>
                        </w:pPr>
                        <w:r>
                          <w:rPr>
                            <w:rFonts w:hint="eastAsia" w:hAnsi="思源宋体 CN Light" w:cs="思源宋体 CN Light"/>
                            <w:b/>
                            <w:bCs/>
                            <w:sz w:val="28"/>
                            <w:szCs w:val="28"/>
                          </w:rPr>
                          <w:t>国泰新点软件股份有限公司</w:t>
                        </w:r>
                      </w:p>
                      <w:p w14:paraId="02D257F1">
                        <w:pPr>
                          <w:jc w:val="center"/>
                        </w:pPr>
                        <w:r>
                          <w:rPr>
                            <w:rFonts w:hint="eastAsia"/>
                          </w:rPr>
                          <w:t>地址：张家港市杨舍镇江帆路8号（</w:t>
                        </w:r>
                        <w:r>
                          <w:rPr>
                            <w:rFonts w:hint="eastAsia"/>
                            <w:b/>
                            <w:bCs/>
                            <w:color w:val="0000FF"/>
                          </w:rPr>
                          <w:t>http://www.epoint.com.cn</w:t>
                        </w:r>
                        <w:r>
                          <w:rPr>
                            <w:rFonts w:hint="eastAsia"/>
                          </w:rPr>
                          <w:t>）</w:t>
                        </w:r>
                      </w:p>
                    </w:txbxContent>
                  </v:textbox>
                </v:shape>
                <v:shape id="Picture 16" o:spid="_x0000_s1026" o:spt="75" alt="公司LOGO2018版" type="#_x0000_t75" style="position:absolute;left:983615;top:341630;height:765175;width:3347720;" filled="f" o:preferrelative="t" stroked="f" coordsize="21600,21600" o:gfxdata="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">
                  <v:fill on="f" focussize="0,0"/>
                  <v:stroke on="f"/>
                  <v:imagedata r:id="rId9" o:title=""/>
                  <o:lock v:ext="edit" aspectratio="t"/>
                </v:shape>
                <w10:wrap type="none"/>
                <w10:anchorlock/>
              </v:group>
            </w:pict>
          </mc:Fallback>
        </mc:AlternateContent>
      </w:r>
    </w:p>
    <w:p w14:paraId="4E40B086">
      <w:pPr>
        <w:widowControl/>
        <w:ind w:firstLine="1068"/>
        <w:jc w:val="center"/>
        <w:rPr>
          <w:rFonts w:ascii="思源宋体 CN Light" w:hAnsi="思源宋体 CN Light" w:cs="黑体"/>
          <w:b/>
          <w:sz w:val="52"/>
          <w:szCs w:val="52"/>
        </w:rPr>
      </w:pPr>
    </w:p>
    <w:p w14:paraId="7FCB46CF">
      <w:pPr>
        <w:spacing w:line="960" w:lineRule="auto"/>
        <w:ind w:firstLine="0" w:firstLineChars="0"/>
        <w:jc w:val="center"/>
        <w:rPr>
          <w:rFonts w:hint="eastAsia" w:ascii="思源黑体 CN Light" w:hAnsi="思源黑体 CN Light" w:eastAsia="思源黑体 CN Light"/>
          <w:b/>
          <w:bCs/>
          <w:sz w:val="52"/>
          <w:szCs w:val="52"/>
        </w:rPr>
      </w:pPr>
      <w:r>
        <w:rPr>
          <w:rFonts w:hint="eastAsia" w:ascii="思源黑体 CN Light" w:hAnsi="思源黑体 CN Light" w:eastAsia="思源黑体 CN Light"/>
          <w:b/>
          <w:bCs/>
          <w:sz w:val="52"/>
          <w:szCs w:val="52"/>
        </w:rPr>
        <w:t>焦作市公共资源交易平台</w:t>
      </w:r>
    </w:p>
    <w:p w14:paraId="76F63F59">
      <w:pPr>
        <w:spacing w:line="960" w:lineRule="auto"/>
        <w:ind w:firstLine="0" w:firstLineChars="0"/>
        <w:jc w:val="center"/>
        <w:rPr>
          <w:rFonts w:hint="eastAsia" w:ascii="思源黑体 CN Light" w:hAnsi="思源黑体 CN Light" w:eastAsia="思源黑体 CN Light"/>
          <w:b/>
          <w:bCs/>
          <w:sz w:val="52"/>
          <w:szCs w:val="52"/>
          <w:lang w:val="en-US" w:eastAsia="zh-CN"/>
        </w:rPr>
      </w:pPr>
      <w:r>
        <w:rPr>
          <w:rFonts w:hint="eastAsia" w:ascii="思源黑体 CN Light" w:hAnsi="思源黑体 CN Light" w:eastAsia="思源黑体 CN Light"/>
          <w:b/>
          <w:bCs/>
          <w:sz w:val="52"/>
          <w:szCs w:val="52"/>
          <w:lang w:val="en-US" w:eastAsia="zh-CN"/>
        </w:rPr>
        <w:t>工程代理业务</w:t>
      </w:r>
      <w:r>
        <w:rPr>
          <w:rFonts w:hint="eastAsia" w:ascii="思源黑体 CN Light" w:hAnsi="思源黑体 CN Light" w:eastAsia="思源黑体 CN Light"/>
          <w:b/>
          <w:bCs/>
          <w:sz w:val="52"/>
          <w:szCs w:val="52"/>
        </w:rPr>
        <w:t>操作手册</w:t>
      </w:r>
      <w:r>
        <w:rPr>
          <w:rFonts w:hint="eastAsia" w:ascii="思源黑体 CN Light" w:hAnsi="思源黑体 CN Light" w:eastAsia="思源黑体 CN Light"/>
          <w:b/>
          <w:bCs/>
          <w:sz w:val="52"/>
          <w:szCs w:val="52"/>
          <w:lang w:val="en-US" w:eastAsia="zh-CN"/>
        </w:rPr>
        <w:t xml:space="preserve"> </w:t>
      </w:r>
    </w:p>
    <w:p w14:paraId="15474128">
      <w:pPr>
        <w:pStyle w:val="2"/>
        <w:ind w:firstLine="2610" w:firstLineChars="500"/>
        <w:jc w:val="both"/>
        <w:rPr>
          <w:rFonts w:hint="eastAsia"/>
          <w:lang w:val="en-US" w:eastAsia="zh-CN"/>
        </w:rPr>
      </w:pPr>
      <w:r>
        <w:rPr>
          <w:rFonts w:hint="eastAsia" w:ascii="思源黑体 CN Light" w:hAnsi="思源黑体 CN Light" w:eastAsia="思源黑体 CN Light"/>
          <w:b/>
          <w:bCs/>
          <w:sz w:val="52"/>
          <w:szCs w:val="52"/>
          <w:lang w:val="en-US" w:eastAsia="zh-CN"/>
        </w:rPr>
        <w:t>（含评定分离）</w:t>
      </w:r>
    </w:p>
    <w:p w14:paraId="1C2ABEA7">
      <w:pPr>
        <w:spacing w:line="960" w:lineRule="auto"/>
        <w:ind w:firstLine="0" w:firstLineChars="0"/>
        <w:jc w:val="both"/>
        <w:rPr>
          <w:rFonts w:hint="eastAsia" w:ascii="思源宋体 CN Light" w:hAnsi="思源宋体 CN Light" w:eastAsia="思源黑体 CN Light"/>
          <w:sz w:val="32"/>
          <w:szCs w:val="32"/>
          <w:lang w:val="en-US" w:eastAsia="zh-CN"/>
        </w:rPr>
        <w:sectPr>
          <w:headerReference r:id="rId5" w:type="default"/>
          <w:footerReference r:id="rId6" w:type="default"/>
          <w:pgSz w:w="11906" w:h="16838"/>
          <w:pgMar w:top="1440" w:right="1797" w:bottom="1440" w:left="1797" w:header="624" w:footer="624" w:gutter="0"/>
          <w:pgNumType w:start="1"/>
          <w:cols w:space="0" w:num="1"/>
          <w:docGrid w:type="lines" w:linePitch="312" w:charSpace="0"/>
        </w:sectPr>
      </w:pPr>
    </w:p>
    <w:p w14:paraId="210ECB79">
      <w:pPr>
        <w:ind w:firstLine="0" w:firstLineChars="0"/>
        <w:jc w:val="center"/>
        <w:rPr>
          <w:rFonts w:ascii="思源宋体 CN Light" w:hAnsi="思源宋体 CN Light"/>
          <w:b/>
          <w:spacing w:val="200"/>
          <w:kern w:val="20"/>
          <w:sz w:val="32"/>
        </w:rPr>
      </w:pPr>
      <w:r>
        <w:rPr>
          <w:rFonts w:ascii="思源宋体 CN Light" w:hAnsi="思源宋体 CN Light"/>
          <w:b/>
          <w:spacing w:val="200"/>
          <w:kern w:val="20"/>
          <w:sz w:val="32"/>
        </w:rPr>
        <w:t>目录</w:t>
      </w:r>
      <w:bookmarkStart w:id="116" w:name="_GoBack"/>
      <w:bookmarkEnd w:id="116"/>
    </w:p>
    <w:p w14:paraId="72C62FFF">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TOC \o "1-3" \h \u </w:instrText>
      </w:r>
      <w:r>
        <w:rPr>
          <w:rFonts w:ascii="思源宋体 CN Light" w:hAnsi="思源宋体 CN Light" w:cs="宋体"/>
          <w:szCs w:val="21"/>
        </w:rPr>
        <w:fldChar w:fldCharType="separate"/>
      </w:r>
      <w:r>
        <w:rPr>
          <w:rFonts w:ascii="思源宋体 CN Light" w:hAnsi="思源宋体 CN Light" w:cs="宋体"/>
          <w:szCs w:val="21"/>
        </w:rPr>
        <w:fldChar w:fldCharType="begin"/>
      </w:r>
      <w:r>
        <w:rPr>
          <w:rFonts w:ascii="思源宋体 CN Light" w:hAnsi="思源宋体 CN Light" w:cs="宋体"/>
          <w:szCs w:val="21"/>
        </w:rPr>
        <w:instrText xml:space="preserve"> HYPERLINK \l _Toc4384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一、 </w:t>
      </w:r>
      <w:r>
        <w:rPr>
          <w:rFonts w:ascii="思源宋体 CN Light" w:hAnsi="思源宋体 CN Light"/>
        </w:rPr>
        <w:t>系统前期准备</w:t>
      </w:r>
      <w:r>
        <w:tab/>
      </w:r>
      <w:r>
        <w:fldChar w:fldCharType="begin"/>
      </w:r>
      <w:r>
        <w:instrText xml:space="preserve"> PAGEREF _Toc4384 \h </w:instrText>
      </w:r>
      <w:r>
        <w:fldChar w:fldCharType="separate"/>
      </w:r>
      <w:r>
        <w:t>4</w:t>
      </w:r>
      <w:r>
        <w:fldChar w:fldCharType="end"/>
      </w:r>
      <w:r>
        <w:rPr>
          <w:rFonts w:ascii="思源宋体 CN Light" w:hAnsi="思源宋体 CN Light" w:cs="宋体"/>
          <w:szCs w:val="21"/>
        </w:rPr>
        <w:fldChar w:fldCharType="end"/>
      </w:r>
    </w:p>
    <w:p w14:paraId="445AAD46">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_Toc27650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1.1、 </w:t>
      </w:r>
      <w:r>
        <w:rPr>
          <w:rFonts w:ascii="思源宋体 CN Light" w:hAnsi="思源宋体 CN Light"/>
        </w:rPr>
        <w:t>驱动安装说明</w:t>
      </w:r>
      <w:r>
        <w:tab/>
      </w:r>
      <w:r>
        <w:fldChar w:fldCharType="begin"/>
      </w:r>
      <w:r>
        <w:instrText xml:space="preserve"> PAGEREF _Toc27650 \h </w:instrText>
      </w:r>
      <w:r>
        <w:fldChar w:fldCharType="separate"/>
      </w:r>
      <w:r>
        <w:t>4</w:t>
      </w:r>
      <w:r>
        <w:fldChar w:fldCharType="end"/>
      </w:r>
      <w:r>
        <w:rPr>
          <w:rFonts w:ascii="思源宋体 CN Light" w:hAnsi="思源宋体 CN Light" w:cs="宋体"/>
          <w:szCs w:val="21"/>
        </w:rPr>
        <w:fldChar w:fldCharType="end"/>
      </w:r>
    </w:p>
    <w:p w14:paraId="32820C34">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_Toc1804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1.1.1、 </w:t>
      </w:r>
      <w:r>
        <w:rPr>
          <w:rFonts w:ascii="思源宋体 CN Light" w:hAnsi="思源宋体 CN Light"/>
        </w:rPr>
        <w:t>安装驱动程序</w:t>
      </w:r>
      <w:r>
        <w:tab/>
      </w:r>
      <w:r>
        <w:fldChar w:fldCharType="begin"/>
      </w:r>
      <w:r>
        <w:instrText xml:space="preserve"> PAGEREF _Toc1804 \h </w:instrText>
      </w:r>
      <w:r>
        <w:fldChar w:fldCharType="separate"/>
      </w:r>
      <w:r>
        <w:t>4</w:t>
      </w:r>
      <w:r>
        <w:fldChar w:fldCharType="end"/>
      </w:r>
      <w:r>
        <w:rPr>
          <w:rFonts w:ascii="思源宋体 CN Light" w:hAnsi="思源宋体 CN Light" w:cs="宋体"/>
          <w:szCs w:val="21"/>
        </w:rPr>
        <w:fldChar w:fldCharType="end"/>
      </w:r>
    </w:p>
    <w:p w14:paraId="1B27EB28">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_Toc13386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1.2、 </w:t>
      </w:r>
      <w:r>
        <w:rPr>
          <w:rFonts w:ascii="思源宋体 CN Light" w:hAnsi="思源宋体 CN Light"/>
        </w:rPr>
        <w:t>浏览器配置</w:t>
      </w:r>
      <w:r>
        <w:tab/>
      </w:r>
      <w:r>
        <w:fldChar w:fldCharType="begin"/>
      </w:r>
      <w:r>
        <w:instrText xml:space="preserve"> PAGEREF _Toc13386 \h </w:instrText>
      </w:r>
      <w:r>
        <w:fldChar w:fldCharType="separate"/>
      </w:r>
      <w:r>
        <w:t>6</w:t>
      </w:r>
      <w:r>
        <w:fldChar w:fldCharType="end"/>
      </w:r>
      <w:r>
        <w:rPr>
          <w:rFonts w:ascii="思源宋体 CN Light" w:hAnsi="思源宋体 CN Light" w:cs="宋体"/>
          <w:szCs w:val="21"/>
        </w:rPr>
        <w:fldChar w:fldCharType="end"/>
      </w:r>
    </w:p>
    <w:p w14:paraId="1FA79393">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_Toc27950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1.2.1、 </w:t>
      </w:r>
      <w:r>
        <w:rPr>
          <w:rFonts w:ascii="思源宋体 CN Light" w:hAnsi="思源宋体 CN Light"/>
        </w:rPr>
        <w:t>Internet选项</w:t>
      </w:r>
      <w:r>
        <w:tab/>
      </w:r>
      <w:r>
        <w:fldChar w:fldCharType="begin"/>
      </w:r>
      <w:r>
        <w:instrText xml:space="preserve"> PAGEREF _Toc27950 \h </w:instrText>
      </w:r>
      <w:r>
        <w:fldChar w:fldCharType="separate"/>
      </w:r>
      <w:r>
        <w:t>6</w:t>
      </w:r>
      <w:r>
        <w:fldChar w:fldCharType="end"/>
      </w:r>
      <w:r>
        <w:rPr>
          <w:rFonts w:ascii="思源宋体 CN Light" w:hAnsi="思源宋体 CN Light" w:cs="宋体"/>
          <w:szCs w:val="21"/>
        </w:rPr>
        <w:fldChar w:fldCharType="end"/>
      </w:r>
    </w:p>
    <w:p w14:paraId="73B5428A">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_Toc3479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1.2.2、 </w:t>
      </w:r>
      <w:r>
        <w:rPr>
          <w:rFonts w:ascii="思源宋体 CN Light" w:hAnsi="思源宋体 CN Light"/>
        </w:rPr>
        <w:t>关闭拦截工具</w:t>
      </w:r>
      <w:r>
        <w:tab/>
      </w:r>
      <w:r>
        <w:fldChar w:fldCharType="begin"/>
      </w:r>
      <w:r>
        <w:instrText xml:space="preserve"> PAGEREF _Toc3479 \h </w:instrText>
      </w:r>
      <w:r>
        <w:fldChar w:fldCharType="separate"/>
      </w:r>
      <w:r>
        <w:t>10</w:t>
      </w:r>
      <w:r>
        <w:fldChar w:fldCharType="end"/>
      </w:r>
      <w:r>
        <w:rPr>
          <w:rFonts w:ascii="思源宋体 CN Light" w:hAnsi="思源宋体 CN Light" w:cs="宋体"/>
          <w:szCs w:val="21"/>
        </w:rPr>
        <w:fldChar w:fldCharType="end"/>
      </w:r>
    </w:p>
    <w:p w14:paraId="27071BE8">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_Toc25678 </w:instrText>
      </w:r>
      <w:r>
        <w:rPr>
          <w:rFonts w:ascii="思源宋体 CN Light" w:hAnsi="思源宋体 CN Light" w:cs="宋体"/>
          <w:szCs w:val="21"/>
        </w:rPr>
        <w:fldChar w:fldCharType="separate"/>
      </w:r>
      <w:r>
        <w:rPr>
          <w:rFonts w:hint="eastAsia" w:ascii="Times New Roman" w:hAnsi="Times New Roman" w:eastAsia="思源宋体 CN Light" w:cs="宋体"/>
          <w:szCs w:val="32"/>
        </w:rPr>
        <w:t xml:space="preserve">二、 </w:t>
      </w:r>
      <w:r>
        <w:rPr>
          <w:rFonts w:hint="eastAsia" w:ascii="思源宋体 CN Light" w:hAnsi="思源宋体 CN Light"/>
          <w:szCs w:val="32"/>
        </w:rPr>
        <w:t>代理机构信息管理</w:t>
      </w:r>
      <w:r>
        <w:tab/>
      </w:r>
      <w:r>
        <w:fldChar w:fldCharType="begin"/>
      </w:r>
      <w:r>
        <w:instrText xml:space="preserve"> PAGEREF _Toc25678 \h </w:instrText>
      </w:r>
      <w:r>
        <w:fldChar w:fldCharType="separate"/>
      </w:r>
      <w:r>
        <w:t>10</w:t>
      </w:r>
      <w:r>
        <w:fldChar w:fldCharType="end"/>
      </w:r>
      <w:r>
        <w:rPr>
          <w:rFonts w:ascii="思源宋体 CN Light" w:hAnsi="思源宋体 CN Light" w:cs="宋体"/>
          <w:szCs w:val="21"/>
        </w:rPr>
        <w:fldChar w:fldCharType="end"/>
      </w:r>
    </w:p>
    <w:p w14:paraId="54E40C57">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_Toc11459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2.1、 </w:t>
      </w:r>
      <w:r>
        <w:rPr>
          <w:rFonts w:hint="eastAsia"/>
        </w:rPr>
        <w:t>基本信息</w:t>
      </w:r>
      <w:r>
        <w:tab/>
      </w:r>
      <w:r>
        <w:fldChar w:fldCharType="begin"/>
      </w:r>
      <w:r>
        <w:instrText xml:space="preserve"> PAGEREF _Toc11459 \h </w:instrText>
      </w:r>
      <w:r>
        <w:fldChar w:fldCharType="separate"/>
      </w:r>
      <w:r>
        <w:t>11</w:t>
      </w:r>
      <w:r>
        <w:fldChar w:fldCharType="end"/>
      </w:r>
      <w:r>
        <w:rPr>
          <w:rFonts w:ascii="思源宋体 CN Light" w:hAnsi="思源宋体 CN Light" w:cs="宋体"/>
          <w:szCs w:val="21"/>
        </w:rPr>
        <w:fldChar w:fldCharType="end"/>
      </w:r>
    </w:p>
    <w:p w14:paraId="3E1937C3">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_Toc20553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2.2、 </w:t>
      </w:r>
      <w:r>
        <w:rPr>
          <w:rFonts w:hint="eastAsia" w:ascii="思源宋体 CN Light" w:hAnsi="思源宋体 CN Light"/>
          <w:szCs w:val="28"/>
        </w:rPr>
        <w:t>经营资质</w:t>
      </w:r>
      <w:r>
        <w:tab/>
      </w:r>
      <w:r>
        <w:fldChar w:fldCharType="begin"/>
      </w:r>
      <w:r>
        <w:instrText xml:space="preserve"> PAGEREF _Toc20553 \h </w:instrText>
      </w:r>
      <w:r>
        <w:fldChar w:fldCharType="separate"/>
      </w:r>
      <w:r>
        <w:t>14</w:t>
      </w:r>
      <w:r>
        <w:fldChar w:fldCharType="end"/>
      </w:r>
      <w:r>
        <w:rPr>
          <w:rFonts w:ascii="思源宋体 CN Light" w:hAnsi="思源宋体 CN Light" w:cs="宋体"/>
          <w:szCs w:val="21"/>
        </w:rPr>
        <w:fldChar w:fldCharType="end"/>
      </w:r>
    </w:p>
    <w:p w14:paraId="76C1EEC9">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_Toc1784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2.3、 </w:t>
      </w:r>
      <w:r>
        <w:rPr>
          <w:rFonts w:hint="eastAsia" w:ascii="思源宋体 CN Light" w:hAnsi="思源宋体 CN Light"/>
          <w:szCs w:val="28"/>
        </w:rPr>
        <w:t>职业人员</w:t>
      </w:r>
      <w:r>
        <w:tab/>
      </w:r>
      <w:r>
        <w:fldChar w:fldCharType="begin"/>
      </w:r>
      <w:r>
        <w:instrText xml:space="preserve"> PAGEREF _Toc1784 \h </w:instrText>
      </w:r>
      <w:r>
        <w:fldChar w:fldCharType="separate"/>
      </w:r>
      <w:r>
        <w:t>14</w:t>
      </w:r>
      <w:r>
        <w:fldChar w:fldCharType="end"/>
      </w:r>
      <w:r>
        <w:rPr>
          <w:rFonts w:ascii="思源宋体 CN Light" w:hAnsi="思源宋体 CN Light" w:cs="宋体"/>
          <w:szCs w:val="21"/>
        </w:rPr>
        <w:fldChar w:fldCharType="end"/>
      </w:r>
    </w:p>
    <w:p w14:paraId="76673B1A">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_Toc30554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2.4、 </w:t>
      </w:r>
      <w:r>
        <w:rPr>
          <w:rFonts w:hint="eastAsia" w:ascii="思源宋体 CN Light" w:hAnsi="思源宋体 CN Light"/>
          <w:szCs w:val="28"/>
        </w:rPr>
        <w:t>人员职业资格</w:t>
      </w:r>
      <w:r>
        <w:tab/>
      </w:r>
      <w:r>
        <w:fldChar w:fldCharType="begin"/>
      </w:r>
      <w:r>
        <w:instrText xml:space="preserve"> PAGEREF _Toc30554 \h </w:instrText>
      </w:r>
      <w:r>
        <w:fldChar w:fldCharType="separate"/>
      </w:r>
      <w:r>
        <w:t>15</w:t>
      </w:r>
      <w:r>
        <w:fldChar w:fldCharType="end"/>
      </w:r>
      <w:r>
        <w:rPr>
          <w:rFonts w:ascii="思源宋体 CN Light" w:hAnsi="思源宋体 CN Light" w:cs="宋体"/>
          <w:szCs w:val="21"/>
        </w:rPr>
        <w:fldChar w:fldCharType="end"/>
      </w:r>
    </w:p>
    <w:p w14:paraId="75637C4F">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_Toc16468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2.5、 </w:t>
      </w:r>
      <w:r>
        <w:rPr>
          <w:rFonts w:hint="eastAsia" w:ascii="思源宋体 CN Light" w:hAnsi="思源宋体 CN Light"/>
          <w:szCs w:val="28"/>
        </w:rPr>
        <w:t>招标业绩</w:t>
      </w:r>
      <w:r>
        <w:tab/>
      </w:r>
      <w:r>
        <w:fldChar w:fldCharType="begin"/>
      </w:r>
      <w:r>
        <w:instrText xml:space="preserve"> PAGEREF _Toc16468 \h </w:instrText>
      </w:r>
      <w:r>
        <w:fldChar w:fldCharType="separate"/>
      </w:r>
      <w:r>
        <w:t>17</w:t>
      </w:r>
      <w:r>
        <w:fldChar w:fldCharType="end"/>
      </w:r>
      <w:r>
        <w:rPr>
          <w:rFonts w:ascii="思源宋体 CN Light" w:hAnsi="思源宋体 CN Light" w:cs="宋体"/>
          <w:szCs w:val="21"/>
        </w:rPr>
        <w:fldChar w:fldCharType="end"/>
      </w:r>
    </w:p>
    <w:p w14:paraId="795B22DA">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_Toc20655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2.6、 </w:t>
      </w:r>
      <w:r>
        <w:rPr>
          <w:rFonts w:hint="eastAsia" w:ascii="思源宋体 CN Light" w:hAnsi="思源宋体 CN Light"/>
          <w:szCs w:val="28"/>
        </w:rPr>
        <w:t>企业获奖</w:t>
      </w:r>
      <w:r>
        <w:tab/>
      </w:r>
      <w:r>
        <w:fldChar w:fldCharType="begin"/>
      </w:r>
      <w:r>
        <w:instrText xml:space="preserve"> PAGEREF _Toc20655 \h </w:instrText>
      </w:r>
      <w:r>
        <w:fldChar w:fldCharType="separate"/>
      </w:r>
      <w:r>
        <w:t>17</w:t>
      </w:r>
      <w:r>
        <w:fldChar w:fldCharType="end"/>
      </w:r>
      <w:r>
        <w:rPr>
          <w:rFonts w:ascii="思源宋体 CN Light" w:hAnsi="思源宋体 CN Light" w:cs="宋体"/>
          <w:szCs w:val="21"/>
        </w:rPr>
        <w:fldChar w:fldCharType="end"/>
      </w:r>
    </w:p>
    <w:p w14:paraId="47CA534C">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_Toc28856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2.7、 </w:t>
      </w:r>
      <w:r>
        <w:rPr>
          <w:rFonts w:hint="eastAsia" w:ascii="思源宋体 CN Light" w:hAnsi="思源宋体 CN Light"/>
          <w:szCs w:val="28"/>
        </w:rPr>
        <w:t>奖惩记录</w:t>
      </w:r>
      <w:r>
        <w:tab/>
      </w:r>
      <w:r>
        <w:fldChar w:fldCharType="begin"/>
      </w:r>
      <w:r>
        <w:instrText xml:space="preserve"> PAGEREF _Toc28856 \h </w:instrText>
      </w:r>
      <w:r>
        <w:fldChar w:fldCharType="separate"/>
      </w:r>
      <w:r>
        <w:t>18</w:t>
      </w:r>
      <w:r>
        <w:fldChar w:fldCharType="end"/>
      </w:r>
      <w:r>
        <w:rPr>
          <w:rFonts w:ascii="思源宋体 CN Light" w:hAnsi="思源宋体 CN Light" w:cs="宋体"/>
          <w:szCs w:val="21"/>
        </w:rPr>
        <w:fldChar w:fldCharType="end"/>
      </w:r>
    </w:p>
    <w:p w14:paraId="68779059">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_Toc9349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2.8、 </w:t>
      </w:r>
      <w:r>
        <w:rPr>
          <w:rFonts w:hint="eastAsia" w:ascii="思源宋体 CN Light" w:hAnsi="思源宋体 CN Light"/>
          <w:szCs w:val="28"/>
        </w:rPr>
        <w:t>主体奖惩记录</w:t>
      </w:r>
      <w:r>
        <w:tab/>
      </w:r>
      <w:r>
        <w:fldChar w:fldCharType="begin"/>
      </w:r>
      <w:r>
        <w:instrText xml:space="preserve"> PAGEREF _Toc9349 \h </w:instrText>
      </w:r>
      <w:r>
        <w:fldChar w:fldCharType="separate"/>
      </w:r>
      <w:r>
        <w:t>19</w:t>
      </w:r>
      <w:r>
        <w:fldChar w:fldCharType="end"/>
      </w:r>
      <w:r>
        <w:rPr>
          <w:rFonts w:ascii="思源宋体 CN Light" w:hAnsi="思源宋体 CN Light" w:cs="宋体"/>
          <w:szCs w:val="21"/>
        </w:rPr>
        <w:fldChar w:fldCharType="end"/>
      </w:r>
    </w:p>
    <w:p w14:paraId="6919E03E">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_Toc30677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2.9、 </w:t>
      </w:r>
      <w:r>
        <w:rPr>
          <w:rFonts w:hint="eastAsia" w:ascii="思源宋体 CN Light" w:hAnsi="思源宋体 CN Light"/>
          <w:szCs w:val="28"/>
        </w:rPr>
        <w:t>人员奖惩记录</w:t>
      </w:r>
      <w:r>
        <w:tab/>
      </w:r>
      <w:r>
        <w:fldChar w:fldCharType="begin"/>
      </w:r>
      <w:r>
        <w:instrText xml:space="preserve"> PAGEREF _Toc30677 \h </w:instrText>
      </w:r>
      <w:r>
        <w:fldChar w:fldCharType="separate"/>
      </w:r>
      <w:r>
        <w:t>20</w:t>
      </w:r>
      <w:r>
        <w:fldChar w:fldCharType="end"/>
      </w:r>
      <w:r>
        <w:rPr>
          <w:rFonts w:ascii="思源宋体 CN Light" w:hAnsi="思源宋体 CN Light" w:cs="宋体"/>
          <w:szCs w:val="21"/>
        </w:rPr>
        <w:fldChar w:fldCharType="end"/>
      </w:r>
    </w:p>
    <w:p w14:paraId="69964AE5">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_Toc29293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2.10、 </w:t>
      </w:r>
      <w:r>
        <w:rPr>
          <w:rFonts w:hint="eastAsia" w:ascii="思源宋体 CN Light" w:hAnsi="思源宋体 CN Light"/>
          <w:szCs w:val="28"/>
        </w:rPr>
        <w:t>信息披露</w:t>
      </w:r>
      <w:r>
        <w:tab/>
      </w:r>
      <w:r>
        <w:fldChar w:fldCharType="begin"/>
      </w:r>
      <w:r>
        <w:instrText xml:space="preserve"> PAGEREF _Toc29293 \h </w:instrText>
      </w:r>
      <w:r>
        <w:fldChar w:fldCharType="separate"/>
      </w:r>
      <w:r>
        <w:t>20</w:t>
      </w:r>
      <w:r>
        <w:fldChar w:fldCharType="end"/>
      </w:r>
      <w:r>
        <w:rPr>
          <w:rFonts w:ascii="思源宋体 CN Light" w:hAnsi="思源宋体 CN Light" w:cs="宋体"/>
          <w:szCs w:val="21"/>
        </w:rPr>
        <w:fldChar w:fldCharType="end"/>
      </w:r>
    </w:p>
    <w:p w14:paraId="32F04357">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_Toc8961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2.11、 </w:t>
      </w:r>
      <w:r>
        <w:rPr>
          <w:rFonts w:hint="eastAsia" w:ascii="思源宋体 CN Light" w:hAnsi="思源宋体 CN Light"/>
          <w:szCs w:val="28"/>
        </w:rPr>
        <w:t>信用评价</w:t>
      </w:r>
      <w:r>
        <w:tab/>
      </w:r>
      <w:r>
        <w:fldChar w:fldCharType="begin"/>
      </w:r>
      <w:r>
        <w:instrText xml:space="preserve"> PAGEREF _Toc8961 \h </w:instrText>
      </w:r>
      <w:r>
        <w:fldChar w:fldCharType="separate"/>
      </w:r>
      <w:r>
        <w:t>21</w:t>
      </w:r>
      <w:r>
        <w:fldChar w:fldCharType="end"/>
      </w:r>
      <w:r>
        <w:rPr>
          <w:rFonts w:ascii="思源宋体 CN Light" w:hAnsi="思源宋体 CN Light" w:cs="宋体"/>
          <w:szCs w:val="21"/>
        </w:rPr>
        <w:fldChar w:fldCharType="end"/>
      </w:r>
    </w:p>
    <w:p w14:paraId="6BC935C9">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_Toc30305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2.12、 </w:t>
      </w:r>
      <w:r>
        <w:rPr>
          <w:rFonts w:hint="eastAsia" w:ascii="思源宋体 CN Light" w:hAnsi="思源宋体 CN Light"/>
          <w:szCs w:val="28"/>
        </w:rPr>
        <w:t>企业财务</w:t>
      </w:r>
      <w:r>
        <w:tab/>
      </w:r>
      <w:r>
        <w:fldChar w:fldCharType="begin"/>
      </w:r>
      <w:r>
        <w:instrText xml:space="preserve"> PAGEREF _Toc30305 \h </w:instrText>
      </w:r>
      <w:r>
        <w:fldChar w:fldCharType="separate"/>
      </w:r>
      <w:r>
        <w:t>22</w:t>
      </w:r>
      <w:r>
        <w:fldChar w:fldCharType="end"/>
      </w:r>
      <w:r>
        <w:rPr>
          <w:rFonts w:ascii="思源宋体 CN Light" w:hAnsi="思源宋体 CN Light" w:cs="宋体"/>
          <w:szCs w:val="21"/>
        </w:rPr>
        <w:fldChar w:fldCharType="end"/>
      </w:r>
    </w:p>
    <w:p w14:paraId="60649CBD">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_Toc14938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2.13、 </w:t>
      </w:r>
      <w:r>
        <w:rPr>
          <w:rFonts w:hint="eastAsia" w:ascii="思源宋体 CN Light" w:hAnsi="思源宋体 CN Light"/>
          <w:szCs w:val="28"/>
        </w:rPr>
        <w:t>投标用材料</w:t>
      </w:r>
      <w:r>
        <w:tab/>
      </w:r>
      <w:r>
        <w:fldChar w:fldCharType="begin"/>
      </w:r>
      <w:r>
        <w:instrText xml:space="preserve"> PAGEREF _Toc14938 \h </w:instrText>
      </w:r>
      <w:r>
        <w:fldChar w:fldCharType="separate"/>
      </w:r>
      <w:r>
        <w:t>23</w:t>
      </w:r>
      <w:r>
        <w:fldChar w:fldCharType="end"/>
      </w:r>
      <w:r>
        <w:rPr>
          <w:rFonts w:ascii="思源宋体 CN Light" w:hAnsi="思源宋体 CN Light" w:cs="宋体"/>
          <w:szCs w:val="21"/>
        </w:rPr>
        <w:fldChar w:fldCharType="end"/>
      </w:r>
    </w:p>
    <w:p w14:paraId="1319CD2A">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_Toc11218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2.14、 </w:t>
      </w:r>
      <w:r>
        <w:rPr>
          <w:rFonts w:hint="eastAsia" w:ascii="思源宋体 CN Light" w:hAnsi="思源宋体 CN Light"/>
          <w:szCs w:val="28"/>
        </w:rPr>
        <w:t>未验证的修改</w:t>
      </w:r>
      <w:r>
        <w:tab/>
      </w:r>
      <w:r>
        <w:fldChar w:fldCharType="begin"/>
      </w:r>
      <w:r>
        <w:instrText xml:space="preserve"> PAGEREF _Toc11218 \h </w:instrText>
      </w:r>
      <w:r>
        <w:fldChar w:fldCharType="separate"/>
      </w:r>
      <w:r>
        <w:t>24</w:t>
      </w:r>
      <w:r>
        <w:fldChar w:fldCharType="end"/>
      </w:r>
      <w:r>
        <w:rPr>
          <w:rFonts w:ascii="思源宋体 CN Light" w:hAnsi="思源宋体 CN Light" w:cs="宋体"/>
          <w:szCs w:val="21"/>
        </w:rPr>
        <w:fldChar w:fldCharType="end"/>
      </w:r>
    </w:p>
    <w:p w14:paraId="06748F72">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_Toc30774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2.15、 </w:t>
      </w:r>
      <w:r>
        <w:rPr>
          <w:rFonts w:hint="eastAsia" w:ascii="思源宋体 CN Light" w:hAnsi="思源宋体 CN Light"/>
          <w:szCs w:val="28"/>
        </w:rPr>
        <w:t>修改密码</w:t>
      </w:r>
      <w:r>
        <w:tab/>
      </w:r>
      <w:r>
        <w:fldChar w:fldCharType="begin"/>
      </w:r>
      <w:r>
        <w:instrText xml:space="preserve"> PAGEREF _Toc30774 \h </w:instrText>
      </w:r>
      <w:r>
        <w:fldChar w:fldCharType="separate"/>
      </w:r>
      <w:r>
        <w:t>24</w:t>
      </w:r>
      <w:r>
        <w:fldChar w:fldCharType="end"/>
      </w:r>
      <w:r>
        <w:rPr>
          <w:rFonts w:ascii="思源宋体 CN Light" w:hAnsi="思源宋体 CN Light" w:cs="宋体"/>
          <w:szCs w:val="21"/>
        </w:rPr>
        <w:fldChar w:fldCharType="end"/>
      </w:r>
    </w:p>
    <w:p w14:paraId="5BEB1541">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_Toc26070 </w:instrText>
      </w:r>
      <w:r>
        <w:rPr>
          <w:rFonts w:ascii="思源宋体 CN Light" w:hAnsi="思源宋体 CN Light" w:cs="宋体"/>
          <w:szCs w:val="21"/>
        </w:rPr>
        <w:fldChar w:fldCharType="separate"/>
      </w:r>
      <w:r>
        <w:rPr>
          <w:rFonts w:hint="eastAsia" w:ascii="Times New Roman" w:hAnsi="Times New Roman" w:eastAsia="思源宋体 CN Light" w:cs="宋体"/>
          <w:bCs w:val="0"/>
          <w:szCs w:val="28"/>
        </w:rPr>
        <w:t xml:space="preserve">2.16、 </w:t>
      </w:r>
      <w:r>
        <w:rPr>
          <w:rFonts w:hint="eastAsia" w:ascii="思源宋体 CN Light" w:hAnsi="思源宋体 CN Light"/>
          <w:szCs w:val="28"/>
        </w:rPr>
        <w:t>修改历史</w:t>
      </w:r>
      <w:r>
        <w:tab/>
      </w:r>
      <w:r>
        <w:fldChar w:fldCharType="begin"/>
      </w:r>
      <w:r>
        <w:instrText xml:space="preserve"> PAGEREF _Toc26070 \h </w:instrText>
      </w:r>
      <w:r>
        <w:fldChar w:fldCharType="separate"/>
      </w:r>
      <w:r>
        <w:t>25</w:t>
      </w:r>
      <w:r>
        <w:fldChar w:fldCharType="end"/>
      </w:r>
      <w:r>
        <w:rPr>
          <w:rFonts w:ascii="思源宋体 CN Light" w:hAnsi="思源宋体 CN Light" w:cs="宋体"/>
          <w:szCs w:val="21"/>
        </w:rPr>
        <w:fldChar w:fldCharType="end"/>
      </w:r>
    </w:p>
    <w:p w14:paraId="6502FC98">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_Toc17660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三、 </w:t>
      </w:r>
      <w:r>
        <w:rPr>
          <w:rFonts w:hint="eastAsia" w:ascii="思源宋体 CN Light" w:hAnsi="思源宋体 CN Light"/>
          <w:szCs w:val="32"/>
        </w:rPr>
        <w:t>工程建设</w:t>
      </w:r>
      <w:r>
        <w:tab/>
      </w:r>
      <w:r>
        <w:fldChar w:fldCharType="begin"/>
      </w:r>
      <w:r>
        <w:instrText xml:space="preserve"> PAGEREF _Toc17660 \h </w:instrText>
      </w:r>
      <w:r>
        <w:fldChar w:fldCharType="separate"/>
      </w:r>
      <w:r>
        <w:t>26</w:t>
      </w:r>
      <w:r>
        <w:fldChar w:fldCharType="end"/>
      </w:r>
      <w:r>
        <w:rPr>
          <w:rFonts w:ascii="思源宋体 CN Light" w:hAnsi="思源宋体 CN Light" w:cs="宋体"/>
          <w:szCs w:val="21"/>
        </w:rPr>
        <w:fldChar w:fldCharType="end"/>
      </w:r>
    </w:p>
    <w:p w14:paraId="1488291E">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_Toc3619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3.1、 </w:t>
      </w:r>
      <w:r>
        <w:rPr>
          <w:rFonts w:hint="eastAsia" w:ascii="思源宋体 CN Light" w:hAnsi="思源宋体 CN Light"/>
        </w:rPr>
        <w:t>招标方案</w:t>
      </w:r>
      <w:r>
        <w:tab/>
      </w:r>
      <w:r>
        <w:fldChar w:fldCharType="begin"/>
      </w:r>
      <w:r>
        <w:instrText xml:space="preserve"> PAGEREF _Toc3619 \h </w:instrText>
      </w:r>
      <w:r>
        <w:fldChar w:fldCharType="separate"/>
      </w:r>
      <w:r>
        <w:t>26</w:t>
      </w:r>
      <w:r>
        <w:fldChar w:fldCharType="end"/>
      </w:r>
      <w:r>
        <w:rPr>
          <w:rFonts w:ascii="思源宋体 CN Light" w:hAnsi="思源宋体 CN Light" w:cs="宋体"/>
          <w:szCs w:val="21"/>
        </w:rPr>
        <w:fldChar w:fldCharType="end"/>
      </w:r>
    </w:p>
    <w:p w14:paraId="6D8D0561">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_Toc8919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3.1.1、 </w:t>
      </w:r>
      <w:r>
        <w:rPr>
          <w:rFonts w:hint="eastAsia" w:ascii="思源宋体 CN Light" w:hAnsi="思源宋体 CN Light"/>
          <w:color w:val="0000FF"/>
          <w:szCs w:val="28"/>
        </w:rPr>
        <w:t>项目注册</w:t>
      </w:r>
      <w:r>
        <w:tab/>
      </w:r>
      <w:r>
        <w:fldChar w:fldCharType="begin"/>
      </w:r>
      <w:r>
        <w:instrText xml:space="preserve"> PAGEREF _Toc8919 \h </w:instrText>
      </w:r>
      <w:r>
        <w:fldChar w:fldCharType="separate"/>
      </w:r>
      <w:r>
        <w:t>26</w:t>
      </w:r>
      <w:r>
        <w:fldChar w:fldCharType="end"/>
      </w:r>
      <w:r>
        <w:rPr>
          <w:rFonts w:ascii="思源宋体 CN Light" w:hAnsi="思源宋体 CN Light" w:cs="宋体"/>
          <w:szCs w:val="21"/>
        </w:rPr>
        <w:fldChar w:fldCharType="end"/>
      </w:r>
    </w:p>
    <w:p w14:paraId="30D44751">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_Toc26741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3.2、 </w:t>
      </w:r>
      <w:r>
        <w:rPr>
          <w:rFonts w:hint="eastAsia" w:ascii="思源宋体 CN Light" w:hAnsi="思源宋体 CN Light"/>
        </w:rPr>
        <w:t>投标邀请</w:t>
      </w:r>
      <w:r>
        <w:tab/>
      </w:r>
      <w:r>
        <w:fldChar w:fldCharType="begin"/>
      </w:r>
      <w:r>
        <w:instrText xml:space="preserve"> PAGEREF _Toc26741 \h </w:instrText>
      </w:r>
      <w:r>
        <w:fldChar w:fldCharType="separate"/>
      </w:r>
      <w:r>
        <w:t>30</w:t>
      </w:r>
      <w:r>
        <w:fldChar w:fldCharType="end"/>
      </w:r>
      <w:r>
        <w:rPr>
          <w:rFonts w:ascii="思源宋体 CN Light" w:hAnsi="思源宋体 CN Light" w:cs="宋体"/>
          <w:szCs w:val="21"/>
        </w:rPr>
        <w:fldChar w:fldCharType="end"/>
      </w:r>
    </w:p>
    <w:p w14:paraId="15D4625F">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_Toc20445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3.2.1、 </w:t>
      </w:r>
      <w:r>
        <w:rPr>
          <w:rFonts w:hint="eastAsia" w:ascii="思源宋体 CN Light" w:hAnsi="思源宋体 CN Light"/>
          <w:szCs w:val="28"/>
        </w:rPr>
        <w:t>招标公告</w:t>
      </w:r>
      <w:r>
        <w:tab/>
      </w:r>
      <w:r>
        <w:fldChar w:fldCharType="begin"/>
      </w:r>
      <w:r>
        <w:instrText xml:space="preserve"> PAGEREF _Toc20445 \h </w:instrText>
      </w:r>
      <w:r>
        <w:fldChar w:fldCharType="separate"/>
      </w:r>
      <w:r>
        <w:t>30</w:t>
      </w:r>
      <w:r>
        <w:fldChar w:fldCharType="end"/>
      </w:r>
      <w:r>
        <w:rPr>
          <w:rFonts w:ascii="思源宋体 CN Light" w:hAnsi="思源宋体 CN Light" w:cs="宋体"/>
          <w:szCs w:val="21"/>
        </w:rPr>
        <w:fldChar w:fldCharType="end"/>
      </w:r>
    </w:p>
    <w:p w14:paraId="02A65288">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_Toc26256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3.2.2、 </w:t>
      </w:r>
      <w:r>
        <w:rPr>
          <w:rFonts w:hint="eastAsia" w:ascii="思源宋体 CN Light" w:hAnsi="思源宋体 CN Light"/>
        </w:rPr>
        <w:t>变更公告</w:t>
      </w:r>
      <w:r>
        <w:tab/>
      </w:r>
      <w:r>
        <w:fldChar w:fldCharType="begin"/>
      </w:r>
      <w:r>
        <w:instrText xml:space="preserve"> PAGEREF _Toc26256 \h </w:instrText>
      </w:r>
      <w:r>
        <w:fldChar w:fldCharType="separate"/>
      </w:r>
      <w:r>
        <w:t>32</w:t>
      </w:r>
      <w:r>
        <w:fldChar w:fldCharType="end"/>
      </w:r>
      <w:r>
        <w:rPr>
          <w:rFonts w:ascii="思源宋体 CN Light" w:hAnsi="思源宋体 CN Light" w:cs="宋体"/>
          <w:szCs w:val="21"/>
        </w:rPr>
        <w:fldChar w:fldCharType="end"/>
      </w:r>
    </w:p>
    <w:p w14:paraId="092AC1FF">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_Toc6821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3.2.3、 </w:t>
      </w:r>
      <w:r>
        <w:rPr>
          <w:rFonts w:hint="eastAsia" w:ascii="思源宋体 CN Light" w:hAnsi="思源宋体 CN Light"/>
        </w:rPr>
        <w:t>投标邀请书</w:t>
      </w:r>
      <w:r>
        <w:tab/>
      </w:r>
      <w:r>
        <w:fldChar w:fldCharType="begin"/>
      </w:r>
      <w:r>
        <w:instrText xml:space="preserve"> PAGEREF _Toc6821 \h </w:instrText>
      </w:r>
      <w:r>
        <w:fldChar w:fldCharType="separate"/>
      </w:r>
      <w:r>
        <w:t>34</w:t>
      </w:r>
      <w:r>
        <w:fldChar w:fldCharType="end"/>
      </w:r>
      <w:r>
        <w:rPr>
          <w:rFonts w:ascii="思源宋体 CN Light" w:hAnsi="思源宋体 CN Light" w:cs="宋体"/>
          <w:szCs w:val="21"/>
        </w:rPr>
        <w:fldChar w:fldCharType="end"/>
      </w:r>
    </w:p>
    <w:p w14:paraId="28443EDC">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_Toc14600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 </w:t>
      </w:r>
      <w:r>
        <w:rPr>
          <w:rFonts w:hint="eastAsia" w:ascii="思源宋体 CN Light" w:hAnsi="思源宋体 CN Light"/>
        </w:rPr>
        <w:t>发标</w:t>
      </w:r>
      <w:r>
        <w:tab/>
      </w:r>
      <w:r>
        <w:fldChar w:fldCharType="begin"/>
      </w:r>
      <w:r>
        <w:instrText xml:space="preserve"> PAGEREF _Toc14600 \h </w:instrText>
      </w:r>
      <w:r>
        <w:fldChar w:fldCharType="separate"/>
      </w:r>
      <w:r>
        <w:t>39</w:t>
      </w:r>
      <w:r>
        <w:fldChar w:fldCharType="end"/>
      </w:r>
      <w:r>
        <w:rPr>
          <w:rFonts w:ascii="思源宋体 CN Light" w:hAnsi="思源宋体 CN Light" w:cs="宋体"/>
          <w:szCs w:val="21"/>
        </w:rPr>
        <w:fldChar w:fldCharType="end"/>
      </w:r>
    </w:p>
    <w:p w14:paraId="457F98CD">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_Toc1126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3.3.1、 </w:t>
      </w:r>
      <w:r>
        <w:rPr>
          <w:rFonts w:hint="eastAsia" w:ascii="思源宋体 CN Light" w:hAnsi="思源宋体 CN Light"/>
        </w:rPr>
        <w:t>开评标场地预约</w:t>
      </w:r>
      <w:r>
        <w:tab/>
      </w:r>
      <w:r>
        <w:fldChar w:fldCharType="begin"/>
      </w:r>
      <w:r>
        <w:instrText xml:space="preserve"> PAGEREF _Toc1126 \h </w:instrText>
      </w:r>
      <w:r>
        <w:fldChar w:fldCharType="separate"/>
      </w:r>
      <w:r>
        <w:t>39</w:t>
      </w:r>
      <w:r>
        <w:fldChar w:fldCharType="end"/>
      </w:r>
      <w:r>
        <w:rPr>
          <w:rFonts w:ascii="思源宋体 CN Light" w:hAnsi="思源宋体 CN Light" w:cs="宋体"/>
          <w:szCs w:val="21"/>
        </w:rPr>
        <w:fldChar w:fldCharType="end"/>
      </w:r>
    </w:p>
    <w:p w14:paraId="4C8A72C0">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_Toc27495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3.3.2、 </w:t>
      </w:r>
      <w:r>
        <w:rPr>
          <w:rFonts w:hint="eastAsia" w:ascii="思源宋体 CN Light" w:hAnsi="思源宋体 CN Light"/>
        </w:rPr>
        <w:t>开评标场地变更</w:t>
      </w:r>
      <w:r>
        <w:tab/>
      </w:r>
      <w:r>
        <w:fldChar w:fldCharType="begin"/>
      </w:r>
      <w:r>
        <w:instrText xml:space="preserve"> PAGEREF _Toc27495 \h </w:instrText>
      </w:r>
      <w:r>
        <w:fldChar w:fldCharType="separate"/>
      </w:r>
      <w:r>
        <w:t>40</w:t>
      </w:r>
      <w:r>
        <w:fldChar w:fldCharType="end"/>
      </w:r>
      <w:r>
        <w:rPr>
          <w:rFonts w:ascii="思源宋体 CN Light" w:hAnsi="思源宋体 CN Light" w:cs="宋体"/>
          <w:szCs w:val="21"/>
        </w:rPr>
        <w:fldChar w:fldCharType="end"/>
      </w:r>
    </w:p>
    <w:p w14:paraId="39231C60">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_Toc25863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3.3.3、 </w:t>
      </w:r>
      <w:r>
        <w:rPr>
          <w:rFonts w:hint="eastAsia" w:ascii="思源宋体 CN Light" w:hAnsi="思源宋体 CN Light"/>
        </w:rPr>
        <w:t>开评标场地取消</w:t>
      </w:r>
      <w:r>
        <w:tab/>
      </w:r>
      <w:r>
        <w:fldChar w:fldCharType="begin"/>
      </w:r>
      <w:r>
        <w:instrText xml:space="preserve"> PAGEREF _Toc25863 \h </w:instrText>
      </w:r>
      <w:r>
        <w:fldChar w:fldCharType="separate"/>
      </w:r>
      <w:r>
        <w:t>41</w:t>
      </w:r>
      <w:r>
        <w:fldChar w:fldCharType="end"/>
      </w:r>
      <w:r>
        <w:rPr>
          <w:rFonts w:ascii="思源宋体 CN Light" w:hAnsi="思源宋体 CN Light" w:cs="宋体"/>
          <w:szCs w:val="21"/>
        </w:rPr>
        <w:fldChar w:fldCharType="end"/>
      </w:r>
    </w:p>
    <w:p w14:paraId="313F7431">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_Toc3694 </w:instrText>
      </w:r>
      <w:r>
        <w:rPr>
          <w:rFonts w:ascii="思源宋体 CN Light" w:hAnsi="思源宋体 CN Light" w:cs="宋体"/>
          <w:szCs w:val="21"/>
        </w:rPr>
        <w:fldChar w:fldCharType="separate"/>
      </w:r>
      <w:r>
        <w:rPr>
          <w:rFonts w:hint="eastAsia" w:ascii="Times New Roman" w:hAnsi="Times New Roman" w:eastAsia="思源宋体 CN Light" w:cs="宋体"/>
        </w:rPr>
        <w:t>3.3.4、</w:t>
      </w:r>
      <w:r>
        <w:rPr>
          <w:rFonts w:hint="eastAsia" w:ascii="Times New Roman" w:hAnsi="Times New Roman" w:eastAsia="思源宋体 CN Light" w:cs="宋体"/>
          <w:color w:val="0000FF"/>
        </w:rPr>
        <w:t xml:space="preserve"> </w:t>
      </w:r>
      <w:r>
        <w:rPr>
          <w:rFonts w:hint="eastAsia" w:ascii="思源宋体 CN Light" w:hAnsi="思源宋体 CN Light"/>
          <w:color w:val="0000FF"/>
        </w:rPr>
        <w:t>招标文件</w:t>
      </w:r>
      <w:r>
        <w:tab/>
      </w:r>
      <w:r>
        <w:fldChar w:fldCharType="begin"/>
      </w:r>
      <w:r>
        <w:instrText xml:space="preserve"> PAGEREF _Toc3694 \h </w:instrText>
      </w:r>
      <w:r>
        <w:fldChar w:fldCharType="separate"/>
      </w:r>
      <w:r>
        <w:t>43</w:t>
      </w:r>
      <w:r>
        <w:fldChar w:fldCharType="end"/>
      </w:r>
      <w:r>
        <w:rPr>
          <w:rFonts w:ascii="思源宋体 CN Light" w:hAnsi="思源宋体 CN Light" w:cs="宋体"/>
          <w:szCs w:val="21"/>
        </w:rPr>
        <w:fldChar w:fldCharType="end"/>
      </w:r>
    </w:p>
    <w:p w14:paraId="4110ED4E">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_Toc10451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3.3.5、 </w:t>
      </w:r>
      <w:r>
        <w:rPr>
          <w:rFonts w:hint="eastAsia" w:ascii="思源宋体 CN Light" w:hAnsi="思源宋体 CN Light"/>
        </w:rPr>
        <w:t>提问回复</w:t>
      </w:r>
      <w:r>
        <w:tab/>
      </w:r>
      <w:r>
        <w:fldChar w:fldCharType="begin"/>
      </w:r>
      <w:r>
        <w:instrText xml:space="preserve"> PAGEREF _Toc10451 \h </w:instrText>
      </w:r>
      <w:r>
        <w:fldChar w:fldCharType="separate"/>
      </w:r>
      <w:r>
        <w:t>48</w:t>
      </w:r>
      <w:r>
        <w:fldChar w:fldCharType="end"/>
      </w:r>
      <w:r>
        <w:rPr>
          <w:rFonts w:ascii="思源宋体 CN Light" w:hAnsi="思源宋体 CN Light" w:cs="宋体"/>
          <w:szCs w:val="21"/>
        </w:rPr>
        <w:fldChar w:fldCharType="end"/>
      </w:r>
    </w:p>
    <w:p w14:paraId="31A7DE22">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_Toc18824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3.3.6、 </w:t>
      </w:r>
      <w:r>
        <w:rPr>
          <w:rFonts w:hint="eastAsia" w:ascii="思源宋体 CN Light" w:hAnsi="思源宋体 CN Light"/>
        </w:rPr>
        <w:t>答疑澄清文件</w:t>
      </w:r>
      <w:r>
        <w:tab/>
      </w:r>
      <w:r>
        <w:fldChar w:fldCharType="begin"/>
      </w:r>
      <w:r>
        <w:instrText xml:space="preserve"> PAGEREF _Toc18824 \h </w:instrText>
      </w:r>
      <w:r>
        <w:fldChar w:fldCharType="separate"/>
      </w:r>
      <w:r>
        <w:t>49</w:t>
      </w:r>
      <w:r>
        <w:fldChar w:fldCharType="end"/>
      </w:r>
      <w:r>
        <w:rPr>
          <w:rFonts w:ascii="思源宋体 CN Light" w:hAnsi="思源宋体 CN Light" w:cs="宋体"/>
          <w:szCs w:val="21"/>
        </w:rPr>
        <w:fldChar w:fldCharType="end"/>
      </w:r>
    </w:p>
    <w:p w14:paraId="6CBB2BE1">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_Toc15533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3.3.7、 </w:t>
      </w:r>
      <w:r>
        <w:rPr>
          <w:rFonts w:hint="eastAsia" w:ascii="思源宋体 CN Light" w:hAnsi="思源宋体 CN Light"/>
        </w:rPr>
        <w:t>招标控制价文件</w:t>
      </w:r>
      <w:r>
        <w:tab/>
      </w:r>
      <w:r>
        <w:fldChar w:fldCharType="begin"/>
      </w:r>
      <w:r>
        <w:instrText xml:space="preserve"> PAGEREF _Toc15533 \h </w:instrText>
      </w:r>
      <w:r>
        <w:fldChar w:fldCharType="separate"/>
      </w:r>
      <w:r>
        <w:t>50</w:t>
      </w:r>
      <w:r>
        <w:fldChar w:fldCharType="end"/>
      </w:r>
      <w:r>
        <w:rPr>
          <w:rFonts w:ascii="思源宋体 CN Light" w:hAnsi="思源宋体 CN Light" w:cs="宋体"/>
          <w:szCs w:val="21"/>
        </w:rPr>
        <w:fldChar w:fldCharType="end"/>
      </w:r>
    </w:p>
    <w:p w14:paraId="2D445056">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_Toc13478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 </w:t>
      </w:r>
      <w:r>
        <w:rPr>
          <w:rFonts w:hint="eastAsia" w:ascii="思源宋体 CN Light" w:hAnsi="思源宋体 CN Light"/>
        </w:rPr>
        <w:t>开标评标</w:t>
      </w:r>
      <w:r>
        <w:tab/>
      </w:r>
      <w:r>
        <w:fldChar w:fldCharType="begin"/>
      </w:r>
      <w:r>
        <w:instrText xml:space="preserve"> PAGEREF _Toc13478 \h </w:instrText>
      </w:r>
      <w:r>
        <w:fldChar w:fldCharType="separate"/>
      </w:r>
      <w:r>
        <w:t>51</w:t>
      </w:r>
      <w:r>
        <w:fldChar w:fldCharType="end"/>
      </w:r>
      <w:r>
        <w:rPr>
          <w:rFonts w:ascii="思源宋体 CN Light" w:hAnsi="思源宋体 CN Light" w:cs="宋体"/>
          <w:szCs w:val="21"/>
        </w:rPr>
        <w:fldChar w:fldCharType="end"/>
      </w:r>
    </w:p>
    <w:p w14:paraId="65E1EA6B">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_Toc9458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3.4.1、 </w:t>
      </w:r>
      <w:r>
        <w:rPr>
          <w:rFonts w:hint="eastAsia" w:ascii="思源宋体 CN Light" w:hAnsi="思源宋体 CN Light"/>
        </w:rPr>
        <w:t>开标情况</w:t>
      </w:r>
      <w:r>
        <w:tab/>
      </w:r>
      <w:r>
        <w:fldChar w:fldCharType="begin"/>
      </w:r>
      <w:r>
        <w:instrText xml:space="preserve"> PAGEREF _Toc9458 \h </w:instrText>
      </w:r>
      <w:r>
        <w:fldChar w:fldCharType="separate"/>
      </w:r>
      <w:r>
        <w:t>51</w:t>
      </w:r>
      <w:r>
        <w:fldChar w:fldCharType="end"/>
      </w:r>
      <w:r>
        <w:rPr>
          <w:rFonts w:ascii="思源宋体 CN Light" w:hAnsi="思源宋体 CN Light" w:cs="宋体"/>
          <w:szCs w:val="21"/>
        </w:rPr>
        <w:fldChar w:fldCharType="end"/>
      </w:r>
    </w:p>
    <w:p w14:paraId="5D81C522">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_Toc9753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3.4.2、 </w:t>
      </w:r>
      <w:r>
        <w:rPr>
          <w:rFonts w:ascii="思源宋体 CN Light" w:hAnsi="思源宋体 CN Light"/>
        </w:rPr>
        <w:t>评标情况</w:t>
      </w:r>
      <w:r>
        <w:tab/>
      </w:r>
      <w:r>
        <w:fldChar w:fldCharType="begin"/>
      </w:r>
      <w:r>
        <w:instrText xml:space="preserve"> PAGEREF _Toc9753 \h </w:instrText>
      </w:r>
      <w:r>
        <w:fldChar w:fldCharType="separate"/>
      </w:r>
      <w:r>
        <w:t>54</w:t>
      </w:r>
      <w:r>
        <w:fldChar w:fldCharType="end"/>
      </w:r>
      <w:r>
        <w:rPr>
          <w:rFonts w:ascii="思源宋体 CN Light" w:hAnsi="思源宋体 CN Light" w:cs="宋体"/>
          <w:szCs w:val="21"/>
        </w:rPr>
        <w:fldChar w:fldCharType="end"/>
      </w:r>
    </w:p>
    <w:p w14:paraId="7FA55BBB">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_Toc23667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 </w:t>
      </w:r>
      <w:r>
        <w:rPr>
          <w:rFonts w:hint="eastAsia" w:ascii="思源宋体 CN Light" w:hAnsi="思源宋体 CN Light"/>
        </w:rPr>
        <w:t>定标</w:t>
      </w:r>
      <w:r>
        <w:tab/>
      </w:r>
      <w:r>
        <w:fldChar w:fldCharType="begin"/>
      </w:r>
      <w:r>
        <w:instrText xml:space="preserve"> PAGEREF _Toc23667 \h </w:instrText>
      </w:r>
      <w:r>
        <w:fldChar w:fldCharType="separate"/>
      </w:r>
      <w:r>
        <w:t>57</w:t>
      </w:r>
      <w:r>
        <w:fldChar w:fldCharType="end"/>
      </w:r>
      <w:r>
        <w:rPr>
          <w:rFonts w:ascii="思源宋体 CN Light" w:hAnsi="思源宋体 CN Light" w:cs="宋体"/>
          <w:szCs w:val="21"/>
        </w:rPr>
        <w:fldChar w:fldCharType="end"/>
      </w:r>
    </w:p>
    <w:p w14:paraId="3CAC93B0">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_Toc15401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3.5.1、 </w:t>
      </w:r>
      <w:r>
        <w:rPr>
          <w:rFonts w:ascii="思源宋体 CN Light" w:hAnsi="思源宋体 CN Light"/>
        </w:rPr>
        <w:t>中标候选人公示</w:t>
      </w:r>
      <w:r>
        <w:tab/>
      </w:r>
      <w:r>
        <w:fldChar w:fldCharType="begin"/>
      </w:r>
      <w:r>
        <w:instrText xml:space="preserve"> PAGEREF _Toc15401 \h </w:instrText>
      </w:r>
      <w:r>
        <w:fldChar w:fldCharType="separate"/>
      </w:r>
      <w:r>
        <w:t>57</w:t>
      </w:r>
      <w:r>
        <w:fldChar w:fldCharType="end"/>
      </w:r>
      <w:r>
        <w:rPr>
          <w:rFonts w:ascii="思源宋体 CN Light" w:hAnsi="思源宋体 CN Light" w:cs="宋体"/>
          <w:szCs w:val="21"/>
        </w:rPr>
        <w:fldChar w:fldCharType="end"/>
      </w:r>
    </w:p>
    <w:p w14:paraId="07BF405B">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_Toc17447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3.5.2、 </w:t>
      </w:r>
      <w:r>
        <w:rPr>
          <w:rFonts w:hint="eastAsia" w:ascii="思源宋体 CN Light" w:hAnsi="思源宋体 CN Light"/>
        </w:rPr>
        <w:t>中标结果公告</w:t>
      </w:r>
      <w:r>
        <w:tab/>
      </w:r>
      <w:r>
        <w:fldChar w:fldCharType="begin"/>
      </w:r>
      <w:r>
        <w:instrText xml:space="preserve"> PAGEREF _Toc17447 \h </w:instrText>
      </w:r>
      <w:r>
        <w:fldChar w:fldCharType="separate"/>
      </w:r>
      <w:r>
        <w:t>58</w:t>
      </w:r>
      <w:r>
        <w:fldChar w:fldCharType="end"/>
      </w:r>
      <w:r>
        <w:rPr>
          <w:rFonts w:ascii="思源宋体 CN Light" w:hAnsi="思源宋体 CN Light" w:cs="宋体"/>
          <w:szCs w:val="21"/>
        </w:rPr>
        <w:fldChar w:fldCharType="end"/>
      </w:r>
    </w:p>
    <w:p w14:paraId="615F9B49">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_Toc26746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3.5.3、 </w:t>
      </w:r>
      <w:r>
        <w:rPr>
          <w:rFonts w:hint="eastAsia" w:ascii="思源宋体 CN Light" w:hAnsi="思源宋体 CN Light"/>
        </w:rPr>
        <w:t>中标结果变更公告</w:t>
      </w:r>
      <w:r>
        <w:tab/>
      </w:r>
      <w:r>
        <w:fldChar w:fldCharType="begin"/>
      </w:r>
      <w:r>
        <w:instrText xml:space="preserve"> PAGEREF _Toc26746 \h </w:instrText>
      </w:r>
      <w:r>
        <w:fldChar w:fldCharType="separate"/>
      </w:r>
      <w:r>
        <w:t>62</w:t>
      </w:r>
      <w:r>
        <w:fldChar w:fldCharType="end"/>
      </w:r>
      <w:r>
        <w:rPr>
          <w:rFonts w:ascii="思源宋体 CN Light" w:hAnsi="思源宋体 CN Light" w:cs="宋体"/>
          <w:szCs w:val="21"/>
        </w:rPr>
        <w:fldChar w:fldCharType="end"/>
      </w:r>
    </w:p>
    <w:p w14:paraId="62922D9A">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_Toc29064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3.5.4、 </w:t>
      </w:r>
      <w:r>
        <w:rPr>
          <w:rFonts w:hint="eastAsia" w:ascii="思源宋体 CN Light" w:hAnsi="思源宋体 CN Light"/>
        </w:rPr>
        <w:t>中标通知书</w:t>
      </w:r>
      <w:r>
        <w:tab/>
      </w:r>
      <w:r>
        <w:fldChar w:fldCharType="begin"/>
      </w:r>
      <w:r>
        <w:instrText xml:space="preserve"> PAGEREF _Toc29064 \h </w:instrText>
      </w:r>
      <w:r>
        <w:fldChar w:fldCharType="separate"/>
      </w:r>
      <w:r>
        <w:t>63</w:t>
      </w:r>
      <w:r>
        <w:fldChar w:fldCharType="end"/>
      </w:r>
      <w:r>
        <w:rPr>
          <w:rFonts w:ascii="思源宋体 CN Light" w:hAnsi="思源宋体 CN Light" w:cs="宋体"/>
          <w:szCs w:val="21"/>
        </w:rPr>
        <w:fldChar w:fldCharType="end"/>
      </w:r>
    </w:p>
    <w:p w14:paraId="07E0E95E">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_Toc13181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3.5.5、 </w:t>
      </w:r>
      <w:r>
        <w:rPr>
          <w:rFonts w:hint="eastAsia" w:ascii="思源宋体 CN Light" w:hAnsi="思源宋体 CN Light"/>
        </w:rPr>
        <w:t>中标通知书变更</w:t>
      </w:r>
      <w:r>
        <w:tab/>
      </w:r>
      <w:r>
        <w:fldChar w:fldCharType="begin"/>
      </w:r>
      <w:r>
        <w:instrText xml:space="preserve"> PAGEREF _Toc13181 \h </w:instrText>
      </w:r>
      <w:r>
        <w:fldChar w:fldCharType="separate"/>
      </w:r>
      <w:r>
        <w:t>65</w:t>
      </w:r>
      <w:r>
        <w:fldChar w:fldCharType="end"/>
      </w:r>
      <w:r>
        <w:rPr>
          <w:rFonts w:ascii="思源宋体 CN Light" w:hAnsi="思源宋体 CN Light" w:cs="宋体"/>
          <w:szCs w:val="21"/>
        </w:rPr>
        <w:fldChar w:fldCharType="end"/>
      </w:r>
    </w:p>
    <w:p w14:paraId="4AA21FDA">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_Toc22708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3.5.6、 </w:t>
      </w:r>
      <w:r>
        <w:rPr>
          <w:rFonts w:hint="eastAsia" w:ascii="思源宋体 CN Light" w:hAnsi="思源宋体 CN Light"/>
          <w:lang w:val="en-US" w:eastAsia="zh-CN"/>
        </w:rPr>
        <w:t>标后数据</w:t>
      </w:r>
      <w:r>
        <w:rPr>
          <w:rFonts w:hint="eastAsia" w:ascii="思源宋体 CN Light" w:hAnsi="思源宋体 CN Light"/>
        </w:rPr>
        <w:t>下载</w:t>
      </w:r>
      <w:r>
        <w:tab/>
      </w:r>
      <w:r>
        <w:fldChar w:fldCharType="begin"/>
      </w:r>
      <w:r>
        <w:instrText xml:space="preserve"> PAGEREF _Toc22708 \h </w:instrText>
      </w:r>
      <w:r>
        <w:fldChar w:fldCharType="separate"/>
      </w:r>
      <w:r>
        <w:t>67</w:t>
      </w:r>
      <w:r>
        <w:fldChar w:fldCharType="end"/>
      </w:r>
      <w:r>
        <w:rPr>
          <w:rFonts w:ascii="思源宋体 CN Light" w:hAnsi="思源宋体 CN Light" w:cs="宋体"/>
          <w:szCs w:val="21"/>
        </w:rPr>
        <w:fldChar w:fldCharType="end"/>
      </w:r>
    </w:p>
    <w:p w14:paraId="55F89B1D">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_Toc24699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3.6、 </w:t>
      </w:r>
      <w:r>
        <w:rPr>
          <w:rFonts w:hint="eastAsia" w:ascii="思源宋体 CN Light" w:hAnsi="思源宋体 CN Light"/>
          <w:color w:val="0000FF"/>
          <w:lang w:val="en-US" w:eastAsia="zh-CN"/>
        </w:rPr>
        <w:t>评定分离</w:t>
      </w:r>
      <w:r>
        <w:tab/>
      </w:r>
      <w:r>
        <w:fldChar w:fldCharType="begin"/>
      </w:r>
      <w:r>
        <w:instrText xml:space="preserve"> PAGEREF _Toc24699 \h </w:instrText>
      </w:r>
      <w:r>
        <w:fldChar w:fldCharType="separate"/>
      </w:r>
      <w:r>
        <w:t>67</w:t>
      </w:r>
      <w:r>
        <w:fldChar w:fldCharType="end"/>
      </w:r>
      <w:r>
        <w:rPr>
          <w:rFonts w:ascii="思源宋体 CN Light" w:hAnsi="思源宋体 CN Light" w:cs="宋体"/>
          <w:szCs w:val="21"/>
        </w:rPr>
        <w:fldChar w:fldCharType="end"/>
      </w:r>
    </w:p>
    <w:p w14:paraId="2F24001A">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_Toc30927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3.6.1、 </w:t>
      </w:r>
      <w:r>
        <w:rPr>
          <w:rFonts w:hint="eastAsia" w:ascii="思源宋体 CN Light" w:hAnsi="思源宋体 CN Light"/>
          <w:lang w:val="en-US" w:eastAsia="zh-CN"/>
        </w:rPr>
        <w:t>中标候选人公示</w:t>
      </w:r>
      <w:r>
        <w:tab/>
      </w:r>
      <w:r>
        <w:fldChar w:fldCharType="begin"/>
      </w:r>
      <w:r>
        <w:instrText xml:space="preserve"> PAGEREF _Toc30927 \h </w:instrText>
      </w:r>
      <w:r>
        <w:fldChar w:fldCharType="separate"/>
      </w:r>
      <w:r>
        <w:t>68</w:t>
      </w:r>
      <w:r>
        <w:fldChar w:fldCharType="end"/>
      </w:r>
      <w:r>
        <w:rPr>
          <w:rFonts w:ascii="思源宋体 CN Light" w:hAnsi="思源宋体 CN Light" w:cs="宋体"/>
          <w:szCs w:val="21"/>
        </w:rPr>
        <w:fldChar w:fldCharType="end"/>
      </w:r>
    </w:p>
    <w:p w14:paraId="47FA99B8">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_Toc7943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3.6.2、 </w:t>
      </w:r>
      <w:r>
        <w:rPr>
          <w:rFonts w:hint="eastAsia" w:ascii="思源宋体 CN Light" w:hAnsi="思源宋体 CN Light"/>
          <w:lang w:val="en-US" w:eastAsia="zh-CN"/>
        </w:rPr>
        <w:t>中标候选人变更</w:t>
      </w:r>
      <w:r>
        <w:tab/>
      </w:r>
      <w:r>
        <w:fldChar w:fldCharType="begin"/>
      </w:r>
      <w:r>
        <w:instrText xml:space="preserve"> PAGEREF _Toc7943 \h </w:instrText>
      </w:r>
      <w:r>
        <w:fldChar w:fldCharType="separate"/>
      </w:r>
      <w:r>
        <w:t>69</w:t>
      </w:r>
      <w:r>
        <w:fldChar w:fldCharType="end"/>
      </w:r>
      <w:r>
        <w:rPr>
          <w:rFonts w:ascii="思源宋体 CN Light" w:hAnsi="思源宋体 CN Light" w:cs="宋体"/>
          <w:szCs w:val="21"/>
        </w:rPr>
        <w:fldChar w:fldCharType="end"/>
      </w:r>
    </w:p>
    <w:p w14:paraId="6FE7A308">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_Toc9271 </w:instrText>
      </w:r>
      <w:r>
        <w:rPr>
          <w:rFonts w:ascii="思源宋体 CN Light" w:hAnsi="思源宋体 CN Light" w:cs="宋体"/>
          <w:szCs w:val="21"/>
        </w:rPr>
        <w:fldChar w:fldCharType="separate"/>
      </w:r>
      <w:r>
        <w:rPr>
          <w:rFonts w:hint="eastAsia" w:ascii="Times New Roman" w:hAnsi="Times New Roman" w:eastAsia="思源宋体 CN Light" w:cs="宋体"/>
          <w:bCs/>
          <w:kern w:val="2"/>
          <w:szCs w:val="18"/>
          <w:lang w:val="en-US" w:eastAsia="zh-CN" w:bidi="ar-SA"/>
        </w:rPr>
        <w:t xml:space="preserve">3.6.3、 </w:t>
      </w:r>
      <w:r>
        <w:rPr>
          <w:rFonts w:hint="eastAsia" w:ascii="思源宋体 CN Light" w:hAnsi="思源宋体 CN Light" w:eastAsia="思源宋体 CN Light" w:cs="Times New Roman"/>
          <w:bCs/>
          <w:kern w:val="2"/>
          <w:szCs w:val="18"/>
          <w:lang w:val="en-US" w:eastAsia="zh-CN" w:bidi="ar-SA"/>
        </w:rPr>
        <w:t>定标延期公告</w:t>
      </w:r>
      <w:r>
        <w:tab/>
      </w:r>
      <w:r>
        <w:fldChar w:fldCharType="begin"/>
      </w:r>
      <w:r>
        <w:instrText xml:space="preserve"> PAGEREF _Toc9271 \h </w:instrText>
      </w:r>
      <w:r>
        <w:fldChar w:fldCharType="separate"/>
      </w:r>
      <w:r>
        <w:t>69</w:t>
      </w:r>
      <w:r>
        <w:fldChar w:fldCharType="end"/>
      </w:r>
      <w:r>
        <w:rPr>
          <w:rFonts w:ascii="思源宋体 CN Light" w:hAnsi="思源宋体 CN Light" w:cs="宋体"/>
          <w:szCs w:val="21"/>
        </w:rPr>
        <w:fldChar w:fldCharType="end"/>
      </w:r>
    </w:p>
    <w:p w14:paraId="569ADA4B">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_Toc7373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3.6.4、 </w:t>
      </w:r>
      <w:r>
        <w:rPr>
          <w:rFonts w:hint="eastAsia" w:ascii="思源宋体 CN Light" w:hAnsi="思源宋体 CN Light"/>
          <w:lang w:val="en-US" w:eastAsia="zh-CN"/>
        </w:rPr>
        <w:t>定标场地预约</w:t>
      </w:r>
      <w:r>
        <w:tab/>
      </w:r>
      <w:r>
        <w:fldChar w:fldCharType="begin"/>
      </w:r>
      <w:r>
        <w:instrText xml:space="preserve"> PAGEREF _Toc7373 \h </w:instrText>
      </w:r>
      <w:r>
        <w:fldChar w:fldCharType="separate"/>
      </w:r>
      <w:r>
        <w:t>70</w:t>
      </w:r>
      <w:r>
        <w:fldChar w:fldCharType="end"/>
      </w:r>
      <w:r>
        <w:rPr>
          <w:rFonts w:ascii="思源宋体 CN Light" w:hAnsi="思源宋体 CN Light" w:cs="宋体"/>
          <w:szCs w:val="21"/>
        </w:rPr>
        <w:fldChar w:fldCharType="end"/>
      </w:r>
    </w:p>
    <w:p w14:paraId="5351B5E1">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_Toc2949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3.6.5、 </w:t>
      </w:r>
      <w:r>
        <w:rPr>
          <w:rFonts w:hint="eastAsia" w:ascii="思源宋体 CN Light" w:hAnsi="思源宋体 CN Light"/>
          <w:lang w:val="en-US" w:eastAsia="zh-CN"/>
        </w:rPr>
        <w:t>定标情况查看</w:t>
      </w:r>
      <w:r>
        <w:tab/>
      </w:r>
      <w:r>
        <w:fldChar w:fldCharType="begin"/>
      </w:r>
      <w:r>
        <w:instrText xml:space="preserve"> PAGEREF _Toc2949 \h </w:instrText>
      </w:r>
      <w:r>
        <w:fldChar w:fldCharType="separate"/>
      </w:r>
      <w:r>
        <w:t>71</w:t>
      </w:r>
      <w:r>
        <w:fldChar w:fldCharType="end"/>
      </w:r>
      <w:r>
        <w:rPr>
          <w:rFonts w:ascii="思源宋体 CN Light" w:hAnsi="思源宋体 CN Light" w:cs="宋体"/>
          <w:szCs w:val="21"/>
        </w:rPr>
        <w:fldChar w:fldCharType="end"/>
      </w:r>
    </w:p>
    <w:p w14:paraId="78166B5A">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_Toc8993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3.6.6、 </w:t>
      </w:r>
      <w:r>
        <w:rPr>
          <w:rFonts w:hint="eastAsia" w:ascii="思源宋体 CN Light" w:hAnsi="思源宋体 CN Light"/>
          <w:lang w:val="en-US" w:eastAsia="zh-CN"/>
        </w:rPr>
        <w:t>定标结果公示</w:t>
      </w:r>
      <w:r>
        <w:tab/>
      </w:r>
      <w:r>
        <w:fldChar w:fldCharType="begin"/>
      </w:r>
      <w:r>
        <w:instrText xml:space="preserve"> PAGEREF _Toc8993 \h </w:instrText>
      </w:r>
      <w:r>
        <w:fldChar w:fldCharType="separate"/>
      </w:r>
      <w:r>
        <w:t>72</w:t>
      </w:r>
      <w:r>
        <w:fldChar w:fldCharType="end"/>
      </w:r>
      <w:r>
        <w:rPr>
          <w:rFonts w:ascii="思源宋体 CN Light" w:hAnsi="思源宋体 CN Light" w:cs="宋体"/>
          <w:szCs w:val="21"/>
        </w:rPr>
        <w:fldChar w:fldCharType="end"/>
      </w:r>
    </w:p>
    <w:p w14:paraId="7A0BB461">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_Toc10612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3.7、 </w:t>
      </w:r>
      <w:r>
        <w:rPr>
          <w:rFonts w:hint="eastAsia" w:ascii="思源宋体 CN Light" w:hAnsi="思源宋体 CN Light"/>
          <w:color w:val="0000FF"/>
          <w:lang w:val="en-US" w:eastAsia="zh-CN"/>
        </w:rPr>
        <w:t>定标系统</w:t>
      </w:r>
      <w:r>
        <w:tab/>
      </w:r>
      <w:r>
        <w:fldChar w:fldCharType="begin"/>
      </w:r>
      <w:r>
        <w:instrText xml:space="preserve"> PAGEREF _Toc10612 \h </w:instrText>
      </w:r>
      <w:r>
        <w:fldChar w:fldCharType="separate"/>
      </w:r>
      <w:r>
        <w:t>74</w:t>
      </w:r>
      <w:r>
        <w:fldChar w:fldCharType="end"/>
      </w:r>
      <w:r>
        <w:rPr>
          <w:rFonts w:ascii="思源宋体 CN Light" w:hAnsi="思源宋体 CN Light" w:cs="宋体"/>
          <w:szCs w:val="21"/>
        </w:rPr>
        <w:fldChar w:fldCharType="end"/>
      </w:r>
    </w:p>
    <w:p w14:paraId="7A516B5C">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_Toc1463 </w:instrText>
      </w:r>
      <w:r>
        <w:rPr>
          <w:rFonts w:ascii="思源宋体 CN Light" w:hAnsi="思源宋体 CN Light" w:cs="宋体"/>
          <w:szCs w:val="21"/>
        </w:rPr>
        <w:fldChar w:fldCharType="separate"/>
      </w:r>
      <w:r>
        <w:rPr>
          <w:rFonts w:hint="eastAsia" w:ascii="Times New Roman" w:hAnsi="Times New Roman" w:eastAsia="思源宋体 CN Light" w:cs="宋体"/>
          <w:lang w:val="en-US" w:eastAsia="zh-CN"/>
        </w:rPr>
        <w:t xml:space="preserve">3.7.1、 </w:t>
      </w:r>
      <w:r>
        <w:rPr>
          <w:rFonts w:hint="eastAsia" w:ascii="思源宋体 CN Light" w:hAnsi="思源宋体 CN Light"/>
          <w:lang w:val="en-US" w:eastAsia="zh-CN"/>
        </w:rPr>
        <w:t>定标准备</w:t>
      </w:r>
      <w:r>
        <w:tab/>
      </w:r>
      <w:r>
        <w:fldChar w:fldCharType="begin"/>
      </w:r>
      <w:r>
        <w:instrText xml:space="preserve"> PAGEREF _Toc1463 \h </w:instrText>
      </w:r>
      <w:r>
        <w:fldChar w:fldCharType="separate"/>
      </w:r>
      <w:r>
        <w:t>74</w:t>
      </w:r>
      <w:r>
        <w:fldChar w:fldCharType="end"/>
      </w:r>
      <w:r>
        <w:rPr>
          <w:rFonts w:ascii="思源宋体 CN Light" w:hAnsi="思源宋体 CN Light" w:cs="宋体"/>
          <w:szCs w:val="21"/>
        </w:rPr>
        <w:fldChar w:fldCharType="end"/>
      </w:r>
    </w:p>
    <w:p w14:paraId="2DD1578A">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_Toc24357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 </w:t>
      </w:r>
      <w:r>
        <w:rPr>
          <w:rFonts w:hint="eastAsia" w:ascii="思源宋体 CN Light" w:hAnsi="思源宋体 CN Light"/>
        </w:rPr>
        <w:t>特殊情况</w:t>
      </w:r>
      <w:r>
        <w:tab/>
      </w:r>
      <w:r>
        <w:fldChar w:fldCharType="begin"/>
      </w:r>
      <w:r>
        <w:instrText xml:space="preserve"> PAGEREF _Toc24357 \h </w:instrText>
      </w:r>
      <w:r>
        <w:fldChar w:fldCharType="separate"/>
      </w:r>
      <w:r>
        <w:t>76</w:t>
      </w:r>
      <w:r>
        <w:fldChar w:fldCharType="end"/>
      </w:r>
      <w:r>
        <w:rPr>
          <w:rFonts w:ascii="思源宋体 CN Light" w:hAnsi="思源宋体 CN Light" w:cs="宋体"/>
          <w:szCs w:val="21"/>
        </w:rPr>
        <w:fldChar w:fldCharType="end"/>
      </w:r>
    </w:p>
    <w:p w14:paraId="77E41A5D">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_Toc5228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3.8.1、 </w:t>
      </w:r>
      <w:r>
        <w:rPr>
          <w:rFonts w:hint="eastAsia" w:ascii="思源宋体 CN Light" w:hAnsi="思源宋体 CN Light"/>
        </w:rPr>
        <w:t>开评标异常报告</w:t>
      </w:r>
      <w:r>
        <w:tab/>
      </w:r>
      <w:r>
        <w:fldChar w:fldCharType="begin"/>
      </w:r>
      <w:r>
        <w:instrText xml:space="preserve"> PAGEREF _Toc5228 \h </w:instrText>
      </w:r>
      <w:r>
        <w:fldChar w:fldCharType="separate"/>
      </w:r>
      <w:r>
        <w:t>76</w:t>
      </w:r>
      <w:r>
        <w:fldChar w:fldCharType="end"/>
      </w:r>
      <w:r>
        <w:rPr>
          <w:rFonts w:ascii="思源宋体 CN Light" w:hAnsi="思源宋体 CN Light" w:cs="宋体"/>
          <w:szCs w:val="21"/>
        </w:rPr>
        <w:fldChar w:fldCharType="end"/>
      </w:r>
    </w:p>
    <w:p w14:paraId="3E4D3065">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_Toc19285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3.8.2、 </w:t>
      </w:r>
      <w:r>
        <w:rPr>
          <w:rFonts w:hint="eastAsia" w:ascii="思源宋体 CN Light" w:hAnsi="思源宋体 CN Light"/>
        </w:rPr>
        <w:t>异议回复</w:t>
      </w:r>
      <w:r>
        <w:tab/>
      </w:r>
      <w:r>
        <w:fldChar w:fldCharType="begin"/>
      </w:r>
      <w:r>
        <w:instrText xml:space="preserve"> PAGEREF _Toc19285 \h </w:instrText>
      </w:r>
      <w:r>
        <w:fldChar w:fldCharType="separate"/>
      </w:r>
      <w:r>
        <w:t>78</w:t>
      </w:r>
      <w:r>
        <w:fldChar w:fldCharType="end"/>
      </w:r>
      <w:r>
        <w:rPr>
          <w:rFonts w:ascii="思源宋体 CN Light" w:hAnsi="思源宋体 CN Light" w:cs="宋体"/>
          <w:szCs w:val="21"/>
        </w:rPr>
        <w:fldChar w:fldCharType="end"/>
      </w:r>
    </w:p>
    <w:p w14:paraId="162D1062">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_Toc4106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3.8.3、 </w:t>
      </w:r>
      <w:r>
        <w:rPr>
          <w:rFonts w:hint="eastAsia" w:ascii="思源宋体 CN Light" w:hAnsi="思源宋体 CN Light"/>
        </w:rPr>
        <w:t>投诉（新）</w:t>
      </w:r>
      <w:r>
        <w:tab/>
      </w:r>
      <w:r>
        <w:fldChar w:fldCharType="begin"/>
      </w:r>
      <w:r>
        <w:instrText xml:space="preserve"> PAGEREF _Toc4106 \h </w:instrText>
      </w:r>
      <w:r>
        <w:fldChar w:fldCharType="separate"/>
      </w:r>
      <w:r>
        <w:t>78</w:t>
      </w:r>
      <w:r>
        <w:fldChar w:fldCharType="end"/>
      </w:r>
      <w:r>
        <w:rPr>
          <w:rFonts w:ascii="思源宋体 CN Light" w:hAnsi="思源宋体 CN Light" w:cs="宋体"/>
          <w:szCs w:val="21"/>
        </w:rPr>
        <w:fldChar w:fldCharType="end"/>
      </w:r>
    </w:p>
    <w:p w14:paraId="689E3FCB">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_Toc31880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3.8.4、 </w:t>
      </w:r>
      <w:r>
        <w:rPr>
          <w:rFonts w:hint="eastAsia" w:ascii="思源宋体 CN Light" w:hAnsi="思源宋体 CN Light"/>
        </w:rPr>
        <w:t>招标异常</w:t>
      </w:r>
      <w:r>
        <w:tab/>
      </w:r>
      <w:r>
        <w:fldChar w:fldCharType="begin"/>
      </w:r>
      <w:r>
        <w:instrText xml:space="preserve"> PAGEREF _Toc31880 \h </w:instrText>
      </w:r>
      <w:r>
        <w:fldChar w:fldCharType="separate"/>
      </w:r>
      <w:r>
        <w:t>80</w:t>
      </w:r>
      <w:r>
        <w:fldChar w:fldCharType="end"/>
      </w:r>
      <w:r>
        <w:rPr>
          <w:rFonts w:ascii="思源宋体 CN Light" w:hAnsi="思源宋体 CN Light" w:cs="宋体"/>
          <w:szCs w:val="21"/>
        </w:rPr>
        <w:fldChar w:fldCharType="end"/>
      </w:r>
    </w:p>
    <w:p w14:paraId="01F9CBBB">
      <w:pPr>
        <w:pStyle w:val="17"/>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_Toc25191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四、 </w:t>
      </w:r>
      <w:r>
        <w:rPr>
          <w:rFonts w:ascii="思源宋体 CN Light" w:hAnsi="思源宋体 CN Light"/>
          <w:szCs w:val="32"/>
        </w:rPr>
        <w:t>政府采购</w:t>
      </w:r>
      <w:r>
        <w:tab/>
      </w:r>
      <w:r>
        <w:fldChar w:fldCharType="begin"/>
      </w:r>
      <w:r>
        <w:instrText xml:space="preserve"> PAGEREF _Toc25191 \h </w:instrText>
      </w:r>
      <w:r>
        <w:fldChar w:fldCharType="separate"/>
      </w:r>
      <w:r>
        <w:t>83</w:t>
      </w:r>
      <w:r>
        <w:fldChar w:fldCharType="end"/>
      </w:r>
      <w:r>
        <w:rPr>
          <w:rFonts w:ascii="思源宋体 CN Light" w:hAnsi="思源宋体 CN Light" w:cs="宋体"/>
          <w:szCs w:val="21"/>
        </w:rPr>
        <w:fldChar w:fldCharType="end"/>
      </w:r>
    </w:p>
    <w:p w14:paraId="7F919E76">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_Toc23855 </w:instrText>
      </w:r>
      <w:r>
        <w:rPr>
          <w:rFonts w:ascii="思源宋体 CN Light" w:hAnsi="思源宋体 CN Light" w:cs="宋体"/>
          <w:szCs w:val="21"/>
        </w:rPr>
        <w:fldChar w:fldCharType="separate"/>
      </w:r>
      <w:r>
        <w:rPr>
          <w:rFonts w:hint="eastAsia" w:ascii="Times New Roman" w:hAnsi="Times New Roman" w:eastAsia="思源宋体 CN Light" w:cs="宋体"/>
          <w:szCs w:val="30"/>
        </w:rPr>
        <w:t xml:space="preserve">4.1、 </w:t>
      </w:r>
      <w:r>
        <w:rPr>
          <w:rFonts w:hint="eastAsia" w:ascii="思源宋体 CN Light" w:hAnsi="思源宋体 CN Light" w:cs="思源宋体 CN Light"/>
          <w:szCs w:val="30"/>
        </w:rPr>
        <w:t>项目管理</w:t>
      </w:r>
      <w:r>
        <w:tab/>
      </w:r>
      <w:r>
        <w:fldChar w:fldCharType="begin"/>
      </w:r>
      <w:r>
        <w:instrText xml:space="preserve"> PAGEREF _Toc23855 \h </w:instrText>
      </w:r>
      <w:r>
        <w:fldChar w:fldCharType="separate"/>
      </w:r>
      <w:r>
        <w:t>83</w:t>
      </w:r>
      <w:r>
        <w:fldChar w:fldCharType="end"/>
      </w:r>
      <w:r>
        <w:rPr>
          <w:rFonts w:ascii="思源宋体 CN Light" w:hAnsi="思源宋体 CN Light" w:cs="宋体"/>
          <w:szCs w:val="21"/>
        </w:rPr>
        <w:fldChar w:fldCharType="end"/>
      </w:r>
    </w:p>
    <w:p w14:paraId="70AB739F">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_Toc7255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4.1.1、 </w:t>
      </w:r>
      <w:r>
        <w:rPr>
          <w:rFonts w:ascii="思源宋体 CN Light" w:hAnsi="思源宋体 CN Light"/>
        </w:rPr>
        <w:t>计划受理</w:t>
      </w:r>
      <w:r>
        <w:rPr>
          <w:rFonts w:hint="eastAsia" w:ascii="思源宋体 CN Light" w:hAnsi="思源宋体 CN Light"/>
        </w:rPr>
        <w:t>_条目</w:t>
      </w:r>
      <w:r>
        <w:tab/>
      </w:r>
      <w:r>
        <w:fldChar w:fldCharType="begin"/>
      </w:r>
      <w:r>
        <w:instrText xml:space="preserve"> PAGEREF _Toc7255 \h </w:instrText>
      </w:r>
      <w:r>
        <w:fldChar w:fldCharType="separate"/>
      </w:r>
      <w:r>
        <w:t>83</w:t>
      </w:r>
      <w:r>
        <w:fldChar w:fldCharType="end"/>
      </w:r>
      <w:r>
        <w:rPr>
          <w:rFonts w:ascii="思源宋体 CN Light" w:hAnsi="思源宋体 CN Light" w:cs="宋体"/>
          <w:szCs w:val="21"/>
        </w:rPr>
        <w:fldChar w:fldCharType="end"/>
      </w:r>
    </w:p>
    <w:p w14:paraId="0828908A">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_Toc29265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4.1.2、 </w:t>
      </w:r>
      <w:r>
        <w:rPr>
          <w:rFonts w:ascii="思源宋体 CN Light" w:hAnsi="思源宋体 CN Light"/>
        </w:rPr>
        <w:t>项目组建（条目</w:t>
      </w:r>
      <w:r>
        <w:rPr>
          <w:rFonts w:hint="eastAsia" w:ascii="思源宋体 CN Light" w:hAnsi="思源宋体 CN Light"/>
        </w:rPr>
        <w:t>组包</w:t>
      </w:r>
      <w:r>
        <w:rPr>
          <w:rFonts w:ascii="思源宋体 CN Light" w:hAnsi="思源宋体 CN Light"/>
        </w:rPr>
        <w:t>）</w:t>
      </w:r>
      <w:r>
        <w:tab/>
      </w:r>
      <w:r>
        <w:fldChar w:fldCharType="begin"/>
      </w:r>
      <w:r>
        <w:instrText xml:space="preserve"> PAGEREF _Toc29265 \h </w:instrText>
      </w:r>
      <w:r>
        <w:fldChar w:fldCharType="separate"/>
      </w:r>
      <w:r>
        <w:t>88</w:t>
      </w:r>
      <w:r>
        <w:fldChar w:fldCharType="end"/>
      </w:r>
      <w:r>
        <w:rPr>
          <w:rFonts w:ascii="思源宋体 CN Light" w:hAnsi="思源宋体 CN Light" w:cs="宋体"/>
          <w:szCs w:val="21"/>
        </w:rPr>
        <w:fldChar w:fldCharType="end"/>
      </w:r>
    </w:p>
    <w:p w14:paraId="220E39A4">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_Toc4161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4.1.3、 </w:t>
      </w:r>
      <w:r>
        <w:rPr>
          <w:rFonts w:hint="eastAsia" w:ascii="思源宋体 CN Light" w:hAnsi="思源宋体 CN Light"/>
        </w:rPr>
        <w:t>条目列表</w:t>
      </w:r>
      <w:r>
        <w:tab/>
      </w:r>
      <w:r>
        <w:fldChar w:fldCharType="begin"/>
      </w:r>
      <w:r>
        <w:instrText xml:space="preserve"> PAGEREF _Toc4161 \h </w:instrText>
      </w:r>
      <w:r>
        <w:fldChar w:fldCharType="separate"/>
      </w:r>
      <w:r>
        <w:t>91</w:t>
      </w:r>
      <w:r>
        <w:fldChar w:fldCharType="end"/>
      </w:r>
      <w:r>
        <w:rPr>
          <w:rFonts w:ascii="思源宋体 CN Light" w:hAnsi="思源宋体 CN Light" w:cs="宋体"/>
          <w:szCs w:val="21"/>
        </w:rPr>
        <w:fldChar w:fldCharType="end"/>
      </w:r>
    </w:p>
    <w:p w14:paraId="41D311BE">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_Toc2119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4.1.4、 </w:t>
      </w:r>
      <w:r>
        <w:rPr>
          <w:rFonts w:ascii="思源宋体 CN Light" w:hAnsi="思源宋体 CN Light"/>
        </w:rPr>
        <w:t>项目</w:t>
      </w:r>
      <w:r>
        <w:rPr>
          <w:rFonts w:hint="eastAsia" w:ascii="思源宋体 CN Light" w:hAnsi="思源宋体 CN Light"/>
        </w:rPr>
        <w:t>注册</w:t>
      </w:r>
      <w:r>
        <w:tab/>
      </w:r>
      <w:r>
        <w:fldChar w:fldCharType="begin"/>
      </w:r>
      <w:r>
        <w:instrText xml:space="preserve"> PAGEREF _Toc2119 \h </w:instrText>
      </w:r>
      <w:r>
        <w:fldChar w:fldCharType="separate"/>
      </w:r>
      <w:r>
        <w:t>92</w:t>
      </w:r>
      <w:r>
        <w:fldChar w:fldCharType="end"/>
      </w:r>
      <w:r>
        <w:rPr>
          <w:rFonts w:ascii="思源宋体 CN Light" w:hAnsi="思源宋体 CN Light" w:cs="宋体"/>
          <w:szCs w:val="21"/>
        </w:rPr>
        <w:fldChar w:fldCharType="end"/>
      </w:r>
    </w:p>
    <w:p w14:paraId="0FECE804">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_Toc22111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 </w:t>
      </w:r>
      <w:r>
        <w:rPr>
          <w:rFonts w:hint="eastAsia" w:ascii="思源宋体 CN Light" w:hAnsi="思源宋体 CN Light"/>
        </w:rPr>
        <w:t>资格预审</w:t>
      </w:r>
      <w:r>
        <w:tab/>
      </w:r>
      <w:r>
        <w:fldChar w:fldCharType="begin"/>
      </w:r>
      <w:r>
        <w:instrText xml:space="preserve"> PAGEREF _Toc22111 \h </w:instrText>
      </w:r>
      <w:r>
        <w:fldChar w:fldCharType="separate"/>
      </w:r>
      <w:r>
        <w:t>94</w:t>
      </w:r>
      <w:r>
        <w:fldChar w:fldCharType="end"/>
      </w:r>
      <w:r>
        <w:rPr>
          <w:rFonts w:ascii="思源宋体 CN Light" w:hAnsi="思源宋体 CN Light" w:cs="宋体"/>
          <w:szCs w:val="21"/>
        </w:rPr>
        <w:fldChar w:fldCharType="end"/>
      </w:r>
    </w:p>
    <w:p w14:paraId="235E7654">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_Toc1672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4.2.1、 </w:t>
      </w:r>
      <w:r>
        <w:rPr>
          <w:rFonts w:hint="eastAsia" w:ascii="思源宋体 CN Light" w:hAnsi="思源宋体 CN Light"/>
        </w:rPr>
        <w:t>资审公告</w:t>
      </w:r>
      <w:r>
        <w:tab/>
      </w:r>
      <w:r>
        <w:fldChar w:fldCharType="begin"/>
      </w:r>
      <w:r>
        <w:instrText xml:space="preserve"> PAGEREF _Toc1672 \h </w:instrText>
      </w:r>
      <w:r>
        <w:fldChar w:fldCharType="separate"/>
      </w:r>
      <w:r>
        <w:t>94</w:t>
      </w:r>
      <w:r>
        <w:fldChar w:fldCharType="end"/>
      </w:r>
      <w:r>
        <w:rPr>
          <w:rFonts w:ascii="思源宋体 CN Light" w:hAnsi="思源宋体 CN Light" w:cs="宋体"/>
          <w:szCs w:val="21"/>
        </w:rPr>
        <w:fldChar w:fldCharType="end"/>
      </w:r>
    </w:p>
    <w:p w14:paraId="09E29697">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_Toc12268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4.2.2、 </w:t>
      </w:r>
      <w:r>
        <w:rPr>
          <w:rFonts w:hint="eastAsia" w:ascii="思源宋体 CN Light" w:hAnsi="思源宋体 CN Light"/>
        </w:rPr>
        <w:t>资审场地预约</w:t>
      </w:r>
      <w:r>
        <w:tab/>
      </w:r>
      <w:r>
        <w:fldChar w:fldCharType="begin"/>
      </w:r>
      <w:r>
        <w:instrText xml:space="preserve"> PAGEREF _Toc12268 \h </w:instrText>
      </w:r>
      <w:r>
        <w:fldChar w:fldCharType="separate"/>
      </w:r>
      <w:r>
        <w:t>96</w:t>
      </w:r>
      <w:r>
        <w:fldChar w:fldCharType="end"/>
      </w:r>
      <w:r>
        <w:rPr>
          <w:rFonts w:ascii="思源宋体 CN Light" w:hAnsi="思源宋体 CN Light" w:cs="宋体"/>
          <w:szCs w:val="21"/>
        </w:rPr>
        <w:fldChar w:fldCharType="end"/>
      </w:r>
    </w:p>
    <w:p w14:paraId="2A091DA1">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_Toc10901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4.2.3、 </w:t>
      </w:r>
      <w:r>
        <w:rPr>
          <w:rFonts w:hint="eastAsia" w:ascii="思源宋体 CN Light" w:hAnsi="思源宋体 CN Light"/>
        </w:rPr>
        <w:t>资格预审文件</w:t>
      </w:r>
      <w:r>
        <w:tab/>
      </w:r>
      <w:r>
        <w:fldChar w:fldCharType="begin"/>
      </w:r>
      <w:r>
        <w:instrText xml:space="preserve"> PAGEREF _Toc10901 \h </w:instrText>
      </w:r>
      <w:r>
        <w:fldChar w:fldCharType="separate"/>
      </w:r>
      <w:r>
        <w:t>98</w:t>
      </w:r>
      <w:r>
        <w:fldChar w:fldCharType="end"/>
      </w:r>
      <w:r>
        <w:rPr>
          <w:rFonts w:ascii="思源宋体 CN Light" w:hAnsi="思源宋体 CN Light" w:cs="宋体"/>
          <w:szCs w:val="21"/>
        </w:rPr>
        <w:fldChar w:fldCharType="end"/>
      </w:r>
    </w:p>
    <w:p w14:paraId="5FF09286">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_Toc10443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4.2.4、 </w:t>
      </w:r>
      <w:r>
        <w:rPr>
          <w:rFonts w:hint="eastAsia" w:ascii="思源宋体 CN Light" w:hAnsi="思源宋体 CN Light"/>
        </w:rPr>
        <w:t>资格预审申请结果</w:t>
      </w:r>
      <w:r>
        <w:tab/>
      </w:r>
      <w:r>
        <w:fldChar w:fldCharType="begin"/>
      </w:r>
      <w:r>
        <w:instrText xml:space="preserve"> PAGEREF _Toc10443 \h </w:instrText>
      </w:r>
      <w:r>
        <w:fldChar w:fldCharType="separate"/>
      </w:r>
      <w:r>
        <w:t>100</w:t>
      </w:r>
      <w:r>
        <w:fldChar w:fldCharType="end"/>
      </w:r>
      <w:r>
        <w:rPr>
          <w:rFonts w:ascii="思源宋体 CN Light" w:hAnsi="思源宋体 CN Light" w:cs="宋体"/>
          <w:szCs w:val="21"/>
        </w:rPr>
        <w:fldChar w:fldCharType="end"/>
      </w:r>
    </w:p>
    <w:p w14:paraId="424DD28E">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_Toc11141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4.2.5、 </w:t>
      </w:r>
      <w:r>
        <w:rPr>
          <w:rFonts w:hint="eastAsia" w:ascii="思源宋体 CN Light" w:hAnsi="思源宋体 CN Light"/>
        </w:rPr>
        <w:t>资审结果通知书</w:t>
      </w:r>
      <w:r>
        <w:tab/>
      </w:r>
      <w:r>
        <w:fldChar w:fldCharType="begin"/>
      </w:r>
      <w:r>
        <w:instrText xml:space="preserve"> PAGEREF _Toc11141 \h </w:instrText>
      </w:r>
      <w:r>
        <w:fldChar w:fldCharType="separate"/>
      </w:r>
      <w:r>
        <w:t>101</w:t>
      </w:r>
      <w:r>
        <w:fldChar w:fldCharType="end"/>
      </w:r>
      <w:r>
        <w:rPr>
          <w:rFonts w:ascii="思源宋体 CN Light" w:hAnsi="思源宋体 CN Light" w:cs="宋体"/>
          <w:szCs w:val="21"/>
        </w:rPr>
        <w:fldChar w:fldCharType="end"/>
      </w:r>
    </w:p>
    <w:p w14:paraId="2897BAC6">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_Toc4979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 </w:t>
      </w:r>
      <w:r>
        <w:rPr>
          <w:rFonts w:hint="eastAsia" w:ascii="思源宋体 CN Light" w:hAnsi="思源宋体 CN Light"/>
        </w:rPr>
        <w:t>投标邀请</w:t>
      </w:r>
      <w:r>
        <w:tab/>
      </w:r>
      <w:r>
        <w:fldChar w:fldCharType="begin"/>
      </w:r>
      <w:r>
        <w:instrText xml:space="preserve"> PAGEREF _Toc4979 \h </w:instrText>
      </w:r>
      <w:r>
        <w:fldChar w:fldCharType="separate"/>
      </w:r>
      <w:r>
        <w:t>102</w:t>
      </w:r>
      <w:r>
        <w:fldChar w:fldCharType="end"/>
      </w:r>
      <w:r>
        <w:rPr>
          <w:rFonts w:ascii="思源宋体 CN Light" w:hAnsi="思源宋体 CN Light" w:cs="宋体"/>
          <w:szCs w:val="21"/>
        </w:rPr>
        <w:fldChar w:fldCharType="end"/>
      </w:r>
    </w:p>
    <w:p w14:paraId="48ABCF28">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_Toc4808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4.3.1、 </w:t>
      </w:r>
      <w:r>
        <w:rPr>
          <w:rFonts w:hint="eastAsia" w:ascii="思源宋体 CN Light" w:hAnsi="思源宋体 CN Light"/>
        </w:rPr>
        <w:t>书面推荐备案</w:t>
      </w:r>
      <w:r>
        <w:tab/>
      </w:r>
      <w:r>
        <w:fldChar w:fldCharType="begin"/>
      </w:r>
      <w:r>
        <w:instrText xml:space="preserve"> PAGEREF _Toc4808 \h </w:instrText>
      </w:r>
      <w:r>
        <w:fldChar w:fldCharType="separate"/>
      </w:r>
      <w:r>
        <w:t>102</w:t>
      </w:r>
      <w:r>
        <w:fldChar w:fldCharType="end"/>
      </w:r>
      <w:r>
        <w:rPr>
          <w:rFonts w:ascii="思源宋体 CN Light" w:hAnsi="思源宋体 CN Light" w:cs="宋体"/>
          <w:szCs w:val="21"/>
        </w:rPr>
        <w:fldChar w:fldCharType="end"/>
      </w:r>
    </w:p>
    <w:p w14:paraId="502F6047">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_Toc6430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4.3.2、 </w:t>
      </w:r>
      <w:r>
        <w:rPr>
          <w:rFonts w:hint="eastAsia" w:ascii="思源宋体 CN Light" w:hAnsi="思源宋体 CN Light"/>
        </w:rPr>
        <w:t>投标邀请书</w:t>
      </w:r>
      <w:r>
        <w:tab/>
      </w:r>
      <w:r>
        <w:fldChar w:fldCharType="begin"/>
      </w:r>
      <w:r>
        <w:instrText xml:space="preserve"> PAGEREF _Toc6430 \h </w:instrText>
      </w:r>
      <w:r>
        <w:fldChar w:fldCharType="separate"/>
      </w:r>
      <w:r>
        <w:t>104</w:t>
      </w:r>
      <w:r>
        <w:fldChar w:fldCharType="end"/>
      </w:r>
      <w:r>
        <w:rPr>
          <w:rFonts w:ascii="思源宋体 CN Light" w:hAnsi="思源宋体 CN Light" w:cs="宋体"/>
          <w:szCs w:val="21"/>
        </w:rPr>
        <w:fldChar w:fldCharType="end"/>
      </w:r>
    </w:p>
    <w:p w14:paraId="59E6C190">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_Toc15376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4.3.3、 </w:t>
      </w:r>
      <w:r>
        <w:rPr>
          <w:rFonts w:hint="eastAsia" w:ascii="思源宋体 CN Light" w:hAnsi="思源宋体 CN Light"/>
        </w:rPr>
        <w:t>邀请人摇珠申请</w:t>
      </w:r>
      <w:r>
        <w:tab/>
      </w:r>
      <w:r>
        <w:fldChar w:fldCharType="begin"/>
      </w:r>
      <w:r>
        <w:instrText xml:space="preserve"> PAGEREF _Toc15376 \h </w:instrText>
      </w:r>
      <w:r>
        <w:fldChar w:fldCharType="separate"/>
      </w:r>
      <w:r>
        <w:t>111</w:t>
      </w:r>
      <w:r>
        <w:fldChar w:fldCharType="end"/>
      </w:r>
      <w:r>
        <w:rPr>
          <w:rFonts w:ascii="思源宋体 CN Light" w:hAnsi="思源宋体 CN Light" w:cs="宋体"/>
          <w:szCs w:val="21"/>
        </w:rPr>
        <w:fldChar w:fldCharType="end"/>
      </w:r>
    </w:p>
    <w:p w14:paraId="520321E2">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_Toc10381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4.3.4、 </w:t>
      </w:r>
      <w:r>
        <w:rPr>
          <w:rFonts w:hint="eastAsia" w:ascii="思源宋体 CN Light" w:hAnsi="思源宋体 CN Light"/>
        </w:rPr>
        <w:t>摇珠项目</w:t>
      </w:r>
      <w:r>
        <w:tab/>
      </w:r>
      <w:r>
        <w:fldChar w:fldCharType="begin"/>
      </w:r>
      <w:r>
        <w:instrText xml:space="preserve"> PAGEREF _Toc10381 \h </w:instrText>
      </w:r>
      <w:r>
        <w:fldChar w:fldCharType="separate"/>
      </w:r>
      <w:r>
        <w:t>112</w:t>
      </w:r>
      <w:r>
        <w:fldChar w:fldCharType="end"/>
      </w:r>
      <w:r>
        <w:rPr>
          <w:rFonts w:ascii="思源宋体 CN Light" w:hAnsi="思源宋体 CN Light" w:cs="宋体"/>
          <w:szCs w:val="21"/>
        </w:rPr>
        <w:fldChar w:fldCharType="end"/>
      </w:r>
    </w:p>
    <w:p w14:paraId="398F63C8">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_Toc15754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 </w:t>
      </w:r>
      <w:r>
        <w:rPr>
          <w:rFonts w:hint="eastAsia" w:ascii="思源宋体 CN Light" w:hAnsi="思源宋体 CN Light"/>
        </w:rPr>
        <w:t>交易前</w:t>
      </w:r>
      <w:r>
        <w:tab/>
      </w:r>
      <w:r>
        <w:fldChar w:fldCharType="begin"/>
      </w:r>
      <w:r>
        <w:instrText xml:space="preserve"> PAGEREF _Toc15754 \h </w:instrText>
      </w:r>
      <w:r>
        <w:fldChar w:fldCharType="separate"/>
      </w:r>
      <w:r>
        <w:t>113</w:t>
      </w:r>
      <w:r>
        <w:fldChar w:fldCharType="end"/>
      </w:r>
      <w:r>
        <w:rPr>
          <w:rFonts w:ascii="思源宋体 CN Light" w:hAnsi="思源宋体 CN Light" w:cs="宋体"/>
          <w:szCs w:val="21"/>
        </w:rPr>
        <w:fldChar w:fldCharType="end"/>
      </w:r>
    </w:p>
    <w:p w14:paraId="3D67868E">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_Toc8167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4.4.1、 </w:t>
      </w:r>
      <w:r>
        <w:rPr>
          <w:rFonts w:ascii="思源宋体 CN Light" w:hAnsi="思源宋体 CN Light"/>
        </w:rPr>
        <w:t>采购预告</w:t>
      </w:r>
      <w:r>
        <w:tab/>
      </w:r>
      <w:r>
        <w:fldChar w:fldCharType="begin"/>
      </w:r>
      <w:r>
        <w:instrText xml:space="preserve"> PAGEREF _Toc8167 \h </w:instrText>
      </w:r>
      <w:r>
        <w:fldChar w:fldCharType="separate"/>
      </w:r>
      <w:r>
        <w:t>113</w:t>
      </w:r>
      <w:r>
        <w:fldChar w:fldCharType="end"/>
      </w:r>
      <w:r>
        <w:rPr>
          <w:rFonts w:ascii="思源宋体 CN Light" w:hAnsi="思源宋体 CN Light" w:cs="宋体"/>
          <w:szCs w:val="21"/>
        </w:rPr>
        <w:fldChar w:fldCharType="end"/>
      </w:r>
    </w:p>
    <w:p w14:paraId="33ABD7D7">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_Toc17094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4.4.2、 </w:t>
      </w:r>
      <w:r>
        <w:rPr>
          <w:rFonts w:hint="eastAsia" w:ascii="思源宋体 CN Light" w:hAnsi="思源宋体 CN Light"/>
        </w:rPr>
        <w:t>交易</w:t>
      </w:r>
      <w:r>
        <w:rPr>
          <w:rFonts w:ascii="思源宋体 CN Light" w:hAnsi="思源宋体 CN Light"/>
        </w:rPr>
        <w:t>公告</w:t>
      </w:r>
      <w:r>
        <w:tab/>
      </w:r>
      <w:r>
        <w:fldChar w:fldCharType="begin"/>
      </w:r>
      <w:r>
        <w:instrText xml:space="preserve"> PAGEREF _Toc17094 \h </w:instrText>
      </w:r>
      <w:r>
        <w:fldChar w:fldCharType="separate"/>
      </w:r>
      <w:r>
        <w:t>114</w:t>
      </w:r>
      <w:r>
        <w:fldChar w:fldCharType="end"/>
      </w:r>
      <w:r>
        <w:rPr>
          <w:rFonts w:ascii="思源宋体 CN Light" w:hAnsi="思源宋体 CN Light" w:cs="宋体"/>
          <w:szCs w:val="21"/>
        </w:rPr>
        <w:fldChar w:fldCharType="end"/>
      </w:r>
    </w:p>
    <w:p w14:paraId="46588796">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_Toc12914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4.4.3、 </w:t>
      </w:r>
      <w:r>
        <w:rPr>
          <w:rFonts w:ascii="思源宋体 CN Light" w:hAnsi="思源宋体 CN Light"/>
        </w:rPr>
        <w:t>变更公告</w:t>
      </w:r>
      <w:r>
        <w:tab/>
      </w:r>
      <w:r>
        <w:fldChar w:fldCharType="begin"/>
      </w:r>
      <w:r>
        <w:instrText xml:space="preserve"> PAGEREF _Toc12914 \h </w:instrText>
      </w:r>
      <w:r>
        <w:fldChar w:fldCharType="separate"/>
      </w:r>
      <w:r>
        <w:t>117</w:t>
      </w:r>
      <w:r>
        <w:fldChar w:fldCharType="end"/>
      </w:r>
      <w:r>
        <w:rPr>
          <w:rFonts w:ascii="思源宋体 CN Light" w:hAnsi="思源宋体 CN Light" w:cs="宋体"/>
          <w:szCs w:val="21"/>
        </w:rPr>
        <w:fldChar w:fldCharType="end"/>
      </w:r>
    </w:p>
    <w:p w14:paraId="744F77CD">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_Toc30724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4.4.4、 </w:t>
      </w:r>
      <w:r>
        <w:rPr>
          <w:rFonts w:hint="eastAsia" w:ascii="思源宋体 CN Light" w:hAnsi="思源宋体 CN Light"/>
        </w:rPr>
        <w:t>交易</w:t>
      </w:r>
      <w:r>
        <w:rPr>
          <w:rFonts w:ascii="思源宋体 CN Light" w:hAnsi="思源宋体 CN Light"/>
        </w:rPr>
        <w:t>文件</w:t>
      </w:r>
      <w:r>
        <w:tab/>
      </w:r>
      <w:r>
        <w:fldChar w:fldCharType="begin"/>
      </w:r>
      <w:r>
        <w:instrText xml:space="preserve"> PAGEREF _Toc30724 \h </w:instrText>
      </w:r>
      <w:r>
        <w:fldChar w:fldCharType="separate"/>
      </w:r>
      <w:r>
        <w:t>118</w:t>
      </w:r>
      <w:r>
        <w:fldChar w:fldCharType="end"/>
      </w:r>
      <w:r>
        <w:rPr>
          <w:rFonts w:ascii="思源宋体 CN Light" w:hAnsi="思源宋体 CN Light" w:cs="宋体"/>
          <w:szCs w:val="21"/>
        </w:rPr>
        <w:fldChar w:fldCharType="end"/>
      </w:r>
    </w:p>
    <w:p w14:paraId="221D7449">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_Toc20795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4.4.5、 </w:t>
      </w:r>
      <w:r>
        <w:rPr>
          <w:rFonts w:ascii="思源宋体 CN Light" w:hAnsi="思源宋体 CN Light"/>
        </w:rPr>
        <w:t>场地预约</w:t>
      </w:r>
      <w:r>
        <w:tab/>
      </w:r>
      <w:r>
        <w:fldChar w:fldCharType="begin"/>
      </w:r>
      <w:r>
        <w:instrText xml:space="preserve"> PAGEREF _Toc20795 \h </w:instrText>
      </w:r>
      <w:r>
        <w:fldChar w:fldCharType="separate"/>
      </w:r>
      <w:r>
        <w:t>121</w:t>
      </w:r>
      <w:r>
        <w:fldChar w:fldCharType="end"/>
      </w:r>
      <w:r>
        <w:rPr>
          <w:rFonts w:ascii="思源宋体 CN Light" w:hAnsi="思源宋体 CN Light" w:cs="宋体"/>
          <w:szCs w:val="21"/>
        </w:rPr>
        <w:fldChar w:fldCharType="end"/>
      </w:r>
    </w:p>
    <w:p w14:paraId="1AFBC013">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_Toc20671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4.4.6、 </w:t>
      </w:r>
      <w:r>
        <w:rPr>
          <w:rFonts w:ascii="思源宋体 CN Light" w:hAnsi="思源宋体 CN Light"/>
        </w:rPr>
        <w:t>场地</w:t>
      </w:r>
      <w:r>
        <w:rPr>
          <w:rFonts w:hint="eastAsia" w:ascii="思源宋体 CN Light" w:hAnsi="思源宋体 CN Light"/>
        </w:rPr>
        <w:t>变更</w:t>
      </w:r>
      <w:r>
        <w:tab/>
      </w:r>
      <w:r>
        <w:fldChar w:fldCharType="begin"/>
      </w:r>
      <w:r>
        <w:instrText xml:space="preserve"> PAGEREF _Toc20671 \h </w:instrText>
      </w:r>
      <w:r>
        <w:fldChar w:fldCharType="separate"/>
      </w:r>
      <w:r>
        <w:t>123</w:t>
      </w:r>
      <w:r>
        <w:fldChar w:fldCharType="end"/>
      </w:r>
      <w:r>
        <w:rPr>
          <w:rFonts w:ascii="思源宋体 CN Light" w:hAnsi="思源宋体 CN Light" w:cs="宋体"/>
          <w:szCs w:val="21"/>
        </w:rPr>
        <w:fldChar w:fldCharType="end"/>
      </w:r>
    </w:p>
    <w:p w14:paraId="0E9CE9F8">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_Toc21997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4.4.7、 </w:t>
      </w:r>
      <w:r>
        <w:rPr>
          <w:rFonts w:hint="eastAsia" w:ascii="思源宋体 CN Light" w:hAnsi="思源宋体 CN Light"/>
        </w:rPr>
        <w:t>提问回复</w:t>
      </w:r>
      <w:r>
        <w:tab/>
      </w:r>
      <w:r>
        <w:fldChar w:fldCharType="begin"/>
      </w:r>
      <w:r>
        <w:instrText xml:space="preserve"> PAGEREF _Toc21997 \h </w:instrText>
      </w:r>
      <w:r>
        <w:fldChar w:fldCharType="separate"/>
      </w:r>
      <w:r>
        <w:t>124</w:t>
      </w:r>
      <w:r>
        <w:fldChar w:fldCharType="end"/>
      </w:r>
      <w:r>
        <w:rPr>
          <w:rFonts w:ascii="思源宋体 CN Light" w:hAnsi="思源宋体 CN Light" w:cs="宋体"/>
          <w:szCs w:val="21"/>
        </w:rPr>
        <w:fldChar w:fldCharType="end"/>
      </w:r>
    </w:p>
    <w:p w14:paraId="44AD2702">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_Toc2981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4.4.8、 </w:t>
      </w:r>
      <w:r>
        <w:rPr>
          <w:rFonts w:ascii="思源宋体 CN Light" w:hAnsi="思源宋体 CN Light"/>
        </w:rPr>
        <w:t>答疑文件</w:t>
      </w:r>
      <w:r>
        <w:tab/>
      </w:r>
      <w:r>
        <w:fldChar w:fldCharType="begin"/>
      </w:r>
      <w:r>
        <w:instrText xml:space="preserve"> PAGEREF _Toc2981 \h </w:instrText>
      </w:r>
      <w:r>
        <w:fldChar w:fldCharType="separate"/>
      </w:r>
      <w:r>
        <w:t>126</w:t>
      </w:r>
      <w:r>
        <w:fldChar w:fldCharType="end"/>
      </w:r>
      <w:r>
        <w:rPr>
          <w:rFonts w:ascii="思源宋体 CN Light" w:hAnsi="思源宋体 CN Light" w:cs="宋体"/>
          <w:szCs w:val="21"/>
        </w:rPr>
        <w:fldChar w:fldCharType="end"/>
      </w:r>
    </w:p>
    <w:p w14:paraId="583E2C8E">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_Toc26978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4.4.9、 </w:t>
      </w:r>
      <w:r>
        <w:rPr>
          <w:rFonts w:ascii="思源宋体 CN Light" w:hAnsi="思源宋体 CN Light"/>
        </w:rPr>
        <w:t>报名</w:t>
      </w:r>
      <w:r>
        <w:rPr>
          <w:rFonts w:hint="eastAsia" w:ascii="思源宋体 CN Light" w:hAnsi="思源宋体 CN Light"/>
        </w:rPr>
        <w:t>查看</w:t>
      </w:r>
      <w:r>
        <w:tab/>
      </w:r>
      <w:r>
        <w:fldChar w:fldCharType="begin"/>
      </w:r>
      <w:r>
        <w:instrText xml:space="preserve"> PAGEREF _Toc26978 \h </w:instrText>
      </w:r>
      <w:r>
        <w:fldChar w:fldCharType="separate"/>
      </w:r>
      <w:r>
        <w:t>127</w:t>
      </w:r>
      <w:r>
        <w:fldChar w:fldCharType="end"/>
      </w:r>
      <w:r>
        <w:rPr>
          <w:rFonts w:ascii="思源宋体 CN Light" w:hAnsi="思源宋体 CN Light" w:cs="宋体"/>
          <w:szCs w:val="21"/>
        </w:rPr>
        <w:fldChar w:fldCharType="end"/>
      </w:r>
    </w:p>
    <w:p w14:paraId="3E48D5EE">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_Toc10093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4.4.10、 </w:t>
      </w:r>
      <w:r>
        <w:rPr>
          <w:rFonts w:hint="eastAsia" w:ascii="思源宋体 CN Light" w:hAnsi="思源宋体 CN Light"/>
        </w:rPr>
        <w:t>采购人评委备案</w:t>
      </w:r>
      <w:r>
        <w:tab/>
      </w:r>
      <w:r>
        <w:fldChar w:fldCharType="begin"/>
      </w:r>
      <w:r>
        <w:instrText xml:space="preserve"> PAGEREF _Toc10093 \h </w:instrText>
      </w:r>
      <w:r>
        <w:fldChar w:fldCharType="separate"/>
      </w:r>
      <w:r>
        <w:t>127</w:t>
      </w:r>
      <w:r>
        <w:fldChar w:fldCharType="end"/>
      </w:r>
      <w:r>
        <w:rPr>
          <w:rFonts w:ascii="思源宋体 CN Light" w:hAnsi="思源宋体 CN Light" w:cs="宋体"/>
          <w:szCs w:val="21"/>
        </w:rPr>
        <w:fldChar w:fldCharType="end"/>
      </w:r>
    </w:p>
    <w:p w14:paraId="25FFDA12">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_Toc11187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4.4.11、 </w:t>
      </w:r>
      <w:r>
        <w:rPr>
          <w:rFonts w:hint="eastAsia" w:ascii="思源宋体 CN Light" w:hAnsi="思源宋体 CN Light"/>
        </w:rPr>
        <w:t>场地取消</w:t>
      </w:r>
      <w:r>
        <w:tab/>
      </w:r>
      <w:r>
        <w:fldChar w:fldCharType="begin"/>
      </w:r>
      <w:r>
        <w:instrText xml:space="preserve"> PAGEREF _Toc11187 \h </w:instrText>
      </w:r>
      <w:r>
        <w:fldChar w:fldCharType="separate"/>
      </w:r>
      <w:r>
        <w:t>129</w:t>
      </w:r>
      <w:r>
        <w:fldChar w:fldCharType="end"/>
      </w:r>
      <w:r>
        <w:rPr>
          <w:rFonts w:ascii="思源宋体 CN Light" w:hAnsi="思源宋体 CN Light" w:cs="宋体"/>
          <w:szCs w:val="21"/>
        </w:rPr>
        <w:fldChar w:fldCharType="end"/>
      </w:r>
    </w:p>
    <w:p w14:paraId="7A19D0C2">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_Toc22303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4.5、 </w:t>
      </w:r>
      <w:r>
        <w:rPr>
          <w:rFonts w:ascii="思源宋体 CN Light" w:hAnsi="思源宋体 CN Light"/>
        </w:rPr>
        <w:t>开标</w:t>
      </w:r>
      <w:r>
        <w:rPr>
          <w:rFonts w:hint="eastAsia" w:ascii="思源宋体 CN Light" w:hAnsi="思源宋体 CN Light"/>
        </w:rPr>
        <w:t>评标</w:t>
      </w:r>
      <w:r>
        <w:tab/>
      </w:r>
      <w:r>
        <w:fldChar w:fldCharType="begin"/>
      </w:r>
      <w:r>
        <w:instrText xml:space="preserve"> PAGEREF _Toc22303 \h </w:instrText>
      </w:r>
      <w:r>
        <w:fldChar w:fldCharType="separate"/>
      </w:r>
      <w:r>
        <w:t>131</w:t>
      </w:r>
      <w:r>
        <w:fldChar w:fldCharType="end"/>
      </w:r>
      <w:r>
        <w:rPr>
          <w:rFonts w:ascii="思源宋体 CN Light" w:hAnsi="思源宋体 CN Light" w:cs="宋体"/>
          <w:szCs w:val="21"/>
        </w:rPr>
        <w:fldChar w:fldCharType="end"/>
      </w:r>
    </w:p>
    <w:p w14:paraId="357F6A59">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_Toc4561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4.5.1、 </w:t>
      </w:r>
      <w:r>
        <w:rPr>
          <w:rFonts w:hint="eastAsia" w:ascii="思源宋体 CN Light" w:hAnsi="思源宋体 CN Light"/>
        </w:rPr>
        <w:t>开标情况录入</w:t>
      </w:r>
      <w:r>
        <w:tab/>
      </w:r>
      <w:r>
        <w:fldChar w:fldCharType="begin"/>
      </w:r>
      <w:r>
        <w:instrText xml:space="preserve"> PAGEREF _Toc4561 \h </w:instrText>
      </w:r>
      <w:r>
        <w:fldChar w:fldCharType="separate"/>
      </w:r>
      <w:r>
        <w:t>131</w:t>
      </w:r>
      <w:r>
        <w:fldChar w:fldCharType="end"/>
      </w:r>
      <w:r>
        <w:rPr>
          <w:rFonts w:ascii="思源宋体 CN Light" w:hAnsi="思源宋体 CN Light" w:cs="宋体"/>
          <w:szCs w:val="21"/>
        </w:rPr>
        <w:fldChar w:fldCharType="end"/>
      </w:r>
    </w:p>
    <w:p w14:paraId="1A8FC199">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_Toc14791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4.5.2、 </w:t>
      </w:r>
      <w:r>
        <w:rPr>
          <w:rFonts w:hint="eastAsia" w:ascii="思源宋体 CN Light" w:hAnsi="思源宋体 CN Light" w:cs="思源宋体 CN Light"/>
          <w:szCs w:val="28"/>
        </w:rPr>
        <w:t>评标情况录入</w:t>
      </w:r>
      <w:r>
        <w:tab/>
      </w:r>
      <w:r>
        <w:fldChar w:fldCharType="begin"/>
      </w:r>
      <w:r>
        <w:instrText xml:space="preserve"> PAGEREF _Toc14791 \h </w:instrText>
      </w:r>
      <w:r>
        <w:fldChar w:fldCharType="separate"/>
      </w:r>
      <w:r>
        <w:t>133</w:t>
      </w:r>
      <w:r>
        <w:fldChar w:fldCharType="end"/>
      </w:r>
      <w:r>
        <w:rPr>
          <w:rFonts w:ascii="思源宋体 CN Light" w:hAnsi="思源宋体 CN Light" w:cs="宋体"/>
          <w:szCs w:val="21"/>
        </w:rPr>
        <w:fldChar w:fldCharType="end"/>
      </w:r>
    </w:p>
    <w:p w14:paraId="689164A6">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_Toc19699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 </w:t>
      </w:r>
      <w:r>
        <w:rPr>
          <w:rFonts w:hint="eastAsia" w:ascii="思源宋体 CN Light" w:hAnsi="思源宋体 CN Light"/>
        </w:rPr>
        <w:t>交易</w:t>
      </w:r>
      <w:r>
        <w:rPr>
          <w:rFonts w:ascii="思源宋体 CN Light" w:hAnsi="思源宋体 CN Light"/>
        </w:rPr>
        <w:t>后</w:t>
      </w:r>
      <w:r>
        <w:tab/>
      </w:r>
      <w:r>
        <w:fldChar w:fldCharType="begin"/>
      </w:r>
      <w:r>
        <w:instrText xml:space="preserve"> PAGEREF _Toc19699 \h </w:instrText>
      </w:r>
      <w:r>
        <w:fldChar w:fldCharType="separate"/>
      </w:r>
      <w:r>
        <w:t>136</w:t>
      </w:r>
      <w:r>
        <w:fldChar w:fldCharType="end"/>
      </w:r>
      <w:r>
        <w:rPr>
          <w:rFonts w:ascii="思源宋体 CN Light" w:hAnsi="思源宋体 CN Light" w:cs="宋体"/>
          <w:szCs w:val="21"/>
        </w:rPr>
        <w:fldChar w:fldCharType="end"/>
      </w:r>
    </w:p>
    <w:p w14:paraId="2A7DE96D">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_Toc30899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4.6.1、 </w:t>
      </w:r>
      <w:r>
        <w:rPr>
          <w:rFonts w:hint="eastAsia" w:ascii="思源宋体 CN Light" w:hAnsi="思源宋体 CN Light"/>
        </w:rPr>
        <w:t>交易异常</w:t>
      </w:r>
      <w:r>
        <w:tab/>
      </w:r>
      <w:r>
        <w:fldChar w:fldCharType="begin"/>
      </w:r>
      <w:r>
        <w:instrText xml:space="preserve"> PAGEREF _Toc30899 \h </w:instrText>
      </w:r>
      <w:r>
        <w:fldChar w:fldCharType="separate"/>
      </w:r>
      <w:r>
        <w:t>136</w:t>
      </w:r>
      <w:r>
        <w:fldChar w:fldCharType="end"/>
      </w:r>
      <w:r>
        <w:rPr>
          <w:rFonts w:ascii="思源宋体 CN Light" w:hAnsi="思源宋体 CN Light" w:cs="宋体"/>
          <w:szCs w:val="21"/>
        </w:rPr>
        <w:fldChar w:fldCharType="end"/>
      </w:r>
    </w:p>
    <w:p w14:paraId="255316F4">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_Toc29272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4.6.2、 </w:t>
      </w:r>
      <w:r>
        <w:rPr>
          <w:rFonts w:hint="eastAsia" w:ascii="思源宋体 CN Light" w:hAnsi="思源宋体 CN Light"/>
        </w:rPr>
        <w:t>成交公示</w:t>
      </w:r>
      <w:r>
        <w:tab/>
      </w:r>
      <w:r>
        <w:fldChar w:fldCharType="begin"/>
      </w:r>
      <w:r>
        <w:instrText xml:space="preserve"> PAGEREF _Toc29272 \h </w:instrText>
      </w:r>
      <w:r>
        <w:fldChar w:fldCharType="separate"/>
      </w:r>
      <w:r>
        <w:t>137</w:t>
      </w:r>
      <w:r>
        <w:fldChar w:fldCharType="end"/>
      </w:r>
      <w:r>
        <w:rPr>
          <w:rFonts w:ascii="思源宋体 CN Light" w:hAnsi="思源宋体 CN Light" w:cs="宋体"/>
          <w:szCs w:val="21"/>
        </w:rPr>
        <w:fldChar w:fldCharType="end"/>
      </w:r>
    </w:p>
    <w:p w14:paraId="4DF3EA10">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_Toc18599 </w:instrText>
      </w:r>
      <w:r>
        <w:rPr>
          <w:rFonts w:ascii="思源宋体 CN Light" w:hAnsi="思源宋体 CN Light" w:cs="宋体"/>
          <w:szCs w:val="21"/>
        </w:rPr>
        <w:fldChar w:fldCharType="separate"/>
      </w:r>
      <w:r>
        <w:rPr>
          <w:rFonts w:hint="eastAsia" w:ascii="Times New Roman" w:hAnsi="Times New Roman" w:eastAsia="思源宋体 CN Light" w:cs="宋体"/>
          <w:szCs w:val="28"/>
        </w:rPr>
        <w:t xml:space="preserve">4.6.3、 </w:t>
      </w:r>
      <w:r>
        <w:rPr>
          <w:rFonts w:hint="eastAsia" w:ascii="思源宋体 CN Light" w:hAnsi="思源宋体 CN Light" w:cs="思源宋体 CN Light"/>
          <w:szCs w:val="28"/>
        </w:rPr>
        <w:t>成交通知书</w:t>
      </w:r>
      <w:r>
        <w:tab/>
      </w:r>
      <w:r>
        <w:fldChar w:fldCharType="begin"/>
      </w:r>
      <w:r>
        <w:instrText xml:space="preserve"> PAGEREF _Toc18599 \h </w:instrText>
      </w:r>
      <w:r>
        <w:fldChar w:fldCharType="separate"/>
      </w:r>
      <w:r>
        <w:t>140</w:t>
      </w:r>
      <w:r>
        <w:fldChar w:fldCharType="end"/>
      </w:r>
      <w:r>
        <w:rPr>
          <w:rFonts w:ascii="思源宋体 CN Light" w:hAnsi="思源宋体 CN Light" w:cs="宋体"/>
          <w:szCs w:val="21"/>
        </w:rPr>
        <w:fldChar w:fldCharType="end"/>
      </w:r>
    </w:p>
    <w:p w14:paraId="209CDD49">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_Toc3630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4.6.4、 </w:t>
      </w:r>
      <w:r>
        <w:rPr>
          <w:rFonts w:hint="eastAsia" w:ascii="思源宋体 CN Light" w:hAnsi="思源宋体 CN Light"/>
        </w:rPr>
        <w:t>电子档案下载</w:t>
      </w:r>
      <w:r>
        <w:tab/>
      </w:r>
      <w:r>
        <w:fldChar w:fldCharType="begin"/>
      </w:r>
      <w:r>
        <w:instrText xml:space="preserve"> PAGEREF _Toc3630 \h </w:instrText>
      </w:r>
      <w:r>
        <w:fldChar w:fldCharType="separate"/>
      </w:r>
      <w:r>
        <w:t>142</w:t>
      </w:r>
      <w:r>
        <w:fldChar w:fldCharType="end"/>
      </w:r>
      <w:r>
        <w:rPr>
          <w:rFonts w:ascii="思源宋体 CN Light" w:hAnsi="思源宋体 CN Light" w:cs="宋体"/>
          <w:szCs w:val="21"/>
        </w:rPr>
        <w:fldChar w:fldCharType="end"/>
      </w:r>
    </w:p>
    <w:p w14:paraId="06B14967">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_Toc28079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4.6.5、 </w:t>
      </w:r>
      <w:r>
        <w:rPr>
          <w:rFonts w:hint="eastAsia" w:ascii="思源宋体 CN Light" w:hAnsi="思源宋体 CN Light"/>
        </w:rPr>
        <w:t>验收</w:t>
      </w:r>
      <w:r>
        <w:tab/>
      </w:r>
      <w:r>
        <w:fldChar w:fldCharType="begin"/>
      </w:r>
      <w:r>
        <w:instrText xml:space="preserve"> PAGEREF _Toc28079 \h </w:instrText>
      </w:r>
      <w:r>
        <w:fldChar w:fldCharType="separate"/>
      </w:r>
      <w:r>
        <w:t>143</w:t>
      </w:r>
      <w:r>
        <w:fldChar w:fldCharType="end"/>
      </w:r>
      <w:r>
        <w:rPr>
          <w:rFonts w:ascii="思源宋体 CN Light" w:hAnsi="思源宋体 CN Light" w:cs="宋体"/>
          <w:szCs w:val="21"/>
        </w:rPr>
        <w:fldChar w:fldCharType="end"/>
      </w:r>
    </w:p>
    <w:p w14:paraId="1769AE48">
      <w:pPr>
        <w:pStyle w:val="20"/>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_Toc25245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4.7、 </w:t>
      </w:r>
      <w:r>
        <w:rPr>
          <w:rFonts w:ascii="思源宋体 CN Light" w:hAnsi="思源宋体 CN Light"/>
        </w:rPr>
        <w:t>采购合同</w:t>
      </w:r>
      <w:r>
        <w:tab/>
      </w:r>
      <w:r>
        <w:fldChar w:fldCharType="begin"/>
      </w:r>
      <w:r>
        <w:instrText xml:space="preserve"> PAGEREF _Toc25245 \h </w:instrText>
      </w:r>
      <w:r>
        <w:fldChar w:fldCharType="separate"/>
      </w:r>
      <w:r>
        <w:t>145</w:t>
      </w:r>
      <w:r>
        <w:fldChar w:fldCharType="end"/>
      </w:r>
      <w:r>
        <w:rPr>
          <w:rFonts w:ascii="思源宋体 CN Light" w:hAnsi="思源宋体 CN Light" w:cs="宋体"/>
          <w:szCs w:val="21"/>
        </w:rPr>
        <w:fldChar w:fldCharType="end"/>
      </w:r>
    </w:p>
    <w:p w14:paraId="251CB078">
      <w:pPr>
        <w:pStyle w:val="12"/>
        <w:tabs>
          <w:tab w:val="right" w:leader="dot" w:pos="8312"/>
        </w:tabs>
      </w:pPr>
      <w:r>
        <w:rPr>
          <w:rFonts w:ascii="思源宋体 CN Light" w:hAnsi="思源宋体 CN Light" w:cs="宋体"/>
          <w:szCs w:val="21"/>
        </w:rPr>
        <w:fldChar w:fldCharType="begin"/>
      </w:r>
      <w:r>
        <w:rPr>
          <w:rFonts w:ascii="思源宋体 CN Light" w:hAnsi="思源宋体 CN Light" w:cs="宋体"/>
          <w:szCs w:val="21"/>
        </w:rPr>
        <w:instrText xml:space="preserve"> HYPERLINK \l _Toc7793 </w:instrText>
      </w:r>
      <w:r>
        <w:rPr>
          <w:rFonts w:ascii="思源宋体 CN Light" w:hAnsi="思源宋体 CN Light" w:cs="宋体"/>
          <w:szCs w:val="21"/>
        </w:rPr>
        <w:fldChar w:fldCharType="separate"/>
      </w:r>
      <w:r>
        <w:rPr>
          <w:rFonts w:hint="eastAsia" w:ascii="Times New Roman" w:hAnsi="Times New Roman" w:eastAsia="思源宋体 CN Light" w:cs="宋体"/>
        </w:rPr>
        <w:t xml:space="preserve">4.7.1、 </w:t>
      </w:r>
      <w:r>
        <w:rPr>
          <w:rFonts w:ascii="思源宋体 CN Light" w:hAnsi="思源宋体 CN Light"/>
        </w:rPr>
        <w:t>合同备案</w:t>
      </w:r>
      <w:r>
        <w:tab/>
      </w:r>
      <w:r>
        <w:fldChar w:fldCharType="begin"/>
      </w:r>
      <w:r>
        <w:instrText xml:space="preserve"> PAGEREF _Toc7793 \h </w:instrText>
      </w:r>
      <w:r>
        <w:fldChar w:fldCharType="separate"/>
      </w:r>
      <w:r>
        <w:t>145</w:t>
      </w:r>
      <w:r>
        <w:fldChar w:fldCharType="end"/>
      </w:r>
      <w:r>
        <w:rPr>
          <w:rFonts w:ascii="思源宋体 CN Light" w:hAnsi="思源宋体 CN Light" w:cs="宋体"/>
          <w:szCs w:val="21"/>
        </w:rPr>
        <w:fldChar w:fldCharType="end"/>
      </w:r>
    </w:p>
    <w:p w14:paraId="2B0B18CF">
      <w:pPr>
        <w:rPr>
          <w:rFonts w:ascii="思源宋体 CN Light" w:hAnsi="思源宋体 CN Light" w:cs="宋体"/>
          <w:szCs w:val="21"/>
        </w:rPr>
      </w:pPr>
      <w:r>
        <w:rPr>
          <w:rFonts w:ascii="思源宋体 CN Light" w:hAnsi="思源宋体 CN Light" w:cs="宋体"/>
          <w:szCs w:val="21"/>
        </w:rPr>
        <w:fldChar w:fldCharType="end"/>
      </w:r>
    </w:p>
    <w:p w14:paraId="40E9D109">
      <w:pPr>
        <w:pStyle w:val="3"/>
        <w:rPr>
          <w:rFonts w:ascii="思源宋体 CN Light" w:hAnsi="思源宋体 CN Light"/>
        </w:rPr>
      </w:pPr>
      <w:r>
        <w:rPr>
          <w:rFonts w:ascii="思源宋体 CN Light" w:hAnsi="思源宋体 CN Light" w:cs="宋体"/>
          <w:szCs w:val="21"/>
        </w:rPr>
        <w:br w:type="page"/>
      </w:r>
      <w:bookmarkStart w:id="0" w:name="_Toc27303"/>
      <w:bookmarkStart w:id="1" w:name="_Toc23565"/>
      <w:bookmarkStart w:id="2" w:name="_Toc4384"/>
      <w:bookmarkStart w:id="3" w:name="_Toc313"/>
      <w:bookmarkStart w:id="4" w:name="_Toc475978914"/>
      <w:r>
        <w:rPr>
          <w:rFonts w:ascii="思源宋体 CN Light" w:hAnsi="思源宋体 CN Light"/>
        </w:rPr>
        <w:t>系统前期准备</w:t>
      </w:r>
      <w:bookmarkEnd w:id="0"/>
      <w:bookmarkEnd w:id="1"/>
      <w:bookmarkEnd w:id="2"/>
      <w:bookmarkEnd w:id="3"/>
      <w:bookmarkEnd w:id="4"/>
    </w:p>
    <w:p w14:paraId="113F639A">
      <w:pPr>
        <w:pStyle w:val="4"/>
        <w:rPr>
          <w:rFonts w:ascii="思源宋体 CN Light" w:hAnsi="思源宋体 CN Light"/>
        </w:rPr>
      </w:pPr>
      <w:bookmarkStart w:id="5" w:name="_Toc23676"/>
      <w:bookmarkStart w:id="6" w:name="_Toc27650"/>
      <w:bookmarkStart w:id="7" w:name="_Toc475978915"/>
      <w:bookmarkStart w:id="8" w:name="_Toc20579"/>
      <w:bookmarkStart w:id="9" w:name="_Toc9922"/>
      <w:r>
        <w:rPr>
          <w:rFonts w:ascii="思源宋体 CN Light" w:hAnsi="思源宋体 CN Light"/>
        </w:rPr>
        <w:t>驱动安装说明</w:t>
      </w:r>
      <w:bookmarkEnd w:id="5"/>
      <w:bookmarkEnd w:id="6"/>
      <w:bookmarkEnd w:id="7"/>
      <w:bookmarkEnd w:id="8"/>
      <w:bookmarkEnd w:id="9"/>
    </w:p>
    <w:p w14:paraId="51182BBB">
      <w:pPr>
        <w:pStyle w:val="5"/>
        <w:rPr>
          <w:rFonts w:ascii="思源宋体 CN Light" w:hAnsi="思源宋体 CN Light"/>
        </w:rPr>
      </w:pPr>
      <w:bookmarkStart w:id="10" w:name="_Toc475978916"/>
      <w:bookmarkStart w:id="11" w:name="_Toc1804"/>
      <w:bookmarkStart w:id="12" w:name="_Toc26364"/>
      <w:bookmarkStart w:id="13" w:name="_Toc8621"/>
      <w:bookmarkStart w:id="14" w:name="_Toc23570"/>
      <w:r>
        <w:rPr>
          <w:rFonts w:ascii="思源宋体 CN Light" w:hAnsi="思源宋体 CN Light"/>
        </w:rPr>
        <w:t>安装驱动程序</w:t>
      </w:r>
      <w:bookmarkEnd w:id="10"/>
      <w:bookmarkEnd w:id="11"/>
      <w:bookmarkEnd w:id="12"/>
      <w:bookmarkEnd w:id="13"/>
      <w:bookmarkEnd w:id="14"/>
    </w:p>
    <w:p w14:paraId="7B6112F7">
      <w:pPr>
        <w:rPr>
          <w:rFonts w:ascii="思源宋体 CN Light" w:hAnsi="思源宋体 CN Light"/>
        </w:rPr>
      </w:pPr>
      <w:r>
        <w:rPr>
          <w:rFonts w:ascii="思源宋体 CN Light" w:hAnsi="思源宋体 CN Light"/>
        </w:rPr>
        <w:t>1、双击安装程序</w:t>
      </w:r>
      <w:r>
        <w:rPr>
          <w:rFonts w:ascii="思源宋体 CN Light" w:hAnsi="思源宋体 CN Light"/>
        </w:rPr>
        <w:drawing>
          <wp:inline distT="0" distB="0" distL="114300" distR="114300">
            <wp:extent cx="717550" cy="774700"/>
            <wp:effectExtent l="0" t="0" r="635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0"/>
                    <a:stretch>
                      <a:fillRect/>
                    </a:stretch>
                  </pic:blipFill>
                  <pic:spPr>
                    <a:xfrm>
                      <a:off x="0" y="0"/>
                      <a:ext cx="717550" cy="774700"/>
                    </a:xfrm>
                    <a:prstGeom prst="rect">
                      <a:avLst/>
                    </a:prstGeom>
                    <a:noFill/>
                    <a:ln>
                      <a:noFill/>
                    </a:ln>
                  </pic:spPr>
                </pic:pic>
              </a:graphicData>
            </a:graphic>
          </wp:inline>
        </w:drawing>
      </w:r>
      <w:r>
        <w:rPr>
          <w:rFonts w:ascii="思源宋体 CN Light" w:hAnsi="思源宋体 CN Light"/>
        </w:rPr>
        <w:t>，进入安装页面。</w:t>
      </w:r>
    </w:p>
    <w:p w14:paraId="292FAF44">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1"/>
                    <a:stretch>
                      <a:fillRect/>
                    </a:stretch>
                  </pic:blipFill>
                  <pic:spPr>
                    <a:xfrm>
                      <a:off x="0" y="0"/>
                      <a:ext cx="5274945" cy="3956050"/>
                    </a:xfrm>
                    <a:prstGeom prst="rect">
                      <a:avLst/>
                    </a:prstGeom>
                    <a:noFill/>
                    <a:ln>
                      <a:noFill/>
                    </a:ln>
                  </pic:spPr>
                </pic:pic>
              </a:graphicData>
            </a:graphic>
          </wp:inline>
        </w:drawing>
      </w:r>
    </w:p>
    <w:p w14:paraId="185341C1">
      <w:pPr>
        <w:rPr>
          <w:rFonts w:ascii="思源宋体 CN Light" w:hAnsi="思源宋体 CN Light"/>
        </w:rPr>
      </w:pPr>
      <w:r>
        <w:rPr>
          <w:rFonts w:hint="eastAsia" w:ascii="思源宋体 CN Light" w:hAnsi="思源宋体 CN Light"/>
        </w:rPr>
        <w:t>注：在安装驱动之前，请确保所有浏览器均已关闭。</w:t>
      </w:r>
    </w:p>
    <w:p w14:paraId="24F64C38">
      <w:pPr>
        <w:rPr>
          <w:rFonts w:ascii="思源宋体 CN Light" w:hAnsi="思源宋体 CN Light"/>
        </w:rPr>
      </w:pPr>
      <w:r>
        <w:rPr>
          <w:rFonts w:hint="eastAsia" w:ascii="思源宋体 CN Light" w:hAnsi="思源宋体 CN Light"/>
        </w:rPr>
        <w:t>2、选中协议，</w:t>
      </w:r>
      <w:r>
        <w:rPr>
          <w:rFonts w:ascii="思源宋体 CN Light" w:hAnsi="思源宋体 CN Light"/>
        </w:rPr>
        <w:t>点击</w:t>
      </w:r>
      <w:r>
        <w:rPr>
          <w:rFonts w:hint="eastAsia" w:ascii="思源宋体 CN Light" w:hAnsi="思源宋体 CN Light"/>
        </w:rPr>
        <w:t>“自定义安装”，打开安装目录位置</w:t>
      </w:r>
      <w:r>
        <w:rPr>
          <w:rFonts w:ascii="思源宋体 CN Light" w:hAnsi="思源宋体 CN Light"/>
        </w:rPr>
        <w:t>。</w:t>
      </w:r>
    </w:p>
    <w:p w14:paraId="0F65C934">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2"/>
                    <a:stretch>
                      <a:fillRect/>
                    </a:stretch>
                  </pic:blipFill>
                  <pic:spPr>
                    <a:xfrm>
                      <a:off x="0" y="0"/>
                      <a:ext cx="5274945" cy="3956050"/>
                    </a:xfrm>
                    <a:prstGeom prst="rect">
                      <a:avLst/>
                    </a:prstGeom>
                    <a:noFill/>
                    <a:ln>
                      <a:noFill/>
                    </a:ln>
                  </pic:spPr>
                </pic:pic>
              </a:graphicData>
            </a:graphic>
          </wp:inline>
        </w:drawing>
      </w:r>
    </w:p>
    <w:p w14:paraId="6C269FE2">
      <w:pPr>
        <w:rPr>
          <w:rFonts w:ascii="思源宋体 CN Light" w:hAnsi="思源宋体 CN Light"/>
        </w:rPr>
      </w:pPr>
      <w:r>
        <w:rPr>
          <w:rFonts w:hint="eastAsia" w:ascii="思源宋体 CN Light" w:hAnsi="思源宋体 CN Light"/>
        </w:rPr>
        <w:t>如果不点击“自定义安装”，点击“快速安装”按钮，则直接开始安装驱动，安装位置默认。</w:t>
      </w:r>
    </w:p>
    <w:p w14:paraId="5CEFCE06">
      <w:pPr>
        <w:rPr>
          <w:rFonts w:ascii="思源宋体 CN Light" w:hAnsi="思源宋体 CN Light"/>
        </w:rPr>
      </w:pPr>
      <w:r>
        <w:rPr>
          <w:rFonts w:hint="eastAsia" w:ascii="思源宋体 CN Light" w:hAnsi="思源宋体 CN Light"/>
        </w:rPr>
        <w:t>3、选择</w:t>
      </w:r>
      <w:r>
        <w:rPr>
          <w:rFonts w:ascii="思源宋体 CN Light" w:hAnsi="思源宋体 CN Light"/>
        </w:rPr>
        <w:t>需要</w:t>
      </w:r>
      <w:r>
        <w:rPr>
          <w:rFonts w:hint="eastAsia" w:ascii="思源宋体 CN Light" w:hAnsi="思源宋体 CN Light"/>
        </w:rPr>
        <w:t>安装</w:t>
      </w:r>
      <w:r>
        <w:rPr>
          <w:rFonts w:ascii="思源宋体 CN Light" w:hAnsi="思源宋体 CN Light"/>
        </w:rPr>
        <w:t>的目录</w:t>
      </w:r>
      <w:r>
        <w:rPr>
          <w:rFonts w:hint="eastAsia" w:ascii="思源宋体 CN Light" w:hAnsi="思源宋体 CN Light"/>
        </w:rPr>
        <w:t>，点击“立即安装”按钮，开始安装驱动。</w:t>
      </w:r>
    </w:p>
    <w:p w14:paraId="2138048B">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3"/>
                    <a:stretch>
                      <a:fillRect/>
                    </a:stretch>
                  </pic:blipFill>
                  <pic:spPr>
                    <a:xfrm>
                      <a:off x="0" y="0"/>
                      <a:ext cx="5274945" cy="3956050"/>
                    </a:xfrm>
                    <a:prstGeom prst="rect">
                      <a:avLst/>
                    </a:prstGeom>
                    <a:noFill/>
                    <a:ln>
                      <a:noFill/>
                    </a:ln>
                  </pic:spPr>
                </pic:pic>
              </a:graphicData>
            </a:graphic>
          </wp:inline>
        </w:drawing>
      </w:r>
    </w:p>
    <w:p w14:paraId="7E8C3C49">
      <w:pPr>
        <w:rPr>
          <w:rFonts w:ascii="思源宋体 CN Light" w:hAnsi="思源宋体 CN Light"/>
        </w:rPr>
      </w:pPr>
      <w:r>
        <w:rPr>
          <w:rFonts w:hint="eastAsia" w:ascii="思源宋体 CN Light" w:hAnsi="思源宋体 CN Light"/>
        </w:rPr>
        <w:t>4、驱动安装完成后，打开完成界面。</w:t>
      </w:r>
    </w:p>
    <w:p w14:paraId="7271914C">
      <w:pPr>
        <w:ind w:firstLine="0" w:firstLineChars="0"/>
        <w:jc w:val="center"/>
        <w:rPr>
          <w:rFonts w:ascii="思源宋体 CN Light" w:hAnsi="思源宋体 CN Light"/>
        </w:rPr>
      </w:pPr>
      <w:r>
        <w:rPr>
          <w:rFonts w:ascii="思源宋体 CN Light" w:hAnsi="思源宋体 CN Light"/>
        </w:rPr>
        <w:drawing>
          <wp:inline distT="0" distB="0" distL="114300" distR="114300">
            <wp:extent cx="5274945" cy="3956050"/>
            <wp:effectExtent l="0" t="0" r="8255" b="635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14"/>
                    <a:stretch>
                      <a:fillRect/>
                    </a:stretch>
                  </pic:blipFill>
                  <pic:spPr>
                    <a:xfrm>
                      <a:off x="0" y="0"/>
                      <a:ext cx="5274945" cy="3956050"/>
                    </a:xfrm>
                    <a:prstGeom prst="rect">
                      <a:avLst/>
                    </a:prstGeom>
                    <a:noFill/>
                    <a:ln>
                      <a:noFill/>
                    </a:ln>
                  </pic:spPr>
                </pic:pic>
              </a:graphicData>
            </a:graphic>
          </wp:inline>
        </w:drawing>
      </w:r>
    </w:p>
    <w:p w14:paraId="2F7B2B74">
      <w:pPr>
        <w:rPr>
          <w:rFonts w:ascii="思源宋体 CN Light" w:hAnsi="思源宋体 CN Light"/>
        </w:rPr>
      </w:pPr>
      <w:r>
        <w:rPr>
          <w:rFonts w:ascii="思源宋体 CN Light" w:hAnsi="思源宋体 CN Light"/>
        </w:rPr>
        <w:t>5、</w:t>
      </w:r>
      <w:r>
        <w:rPr>
          <w:rFonts w:hint="eastAsia" w:ascii="思源宋体 CN Light" w:hAnsi="思源宋体 CN Light"/>
        </w:rPr>
        <w:t>点击“完成”按钮，驱动安装成功，桌面显示图标</w:t>
      </w:r>
      <w:r>
        <w:rPr>
          <w:rFonts w:ascii="思源宋体 CN Light" w:hAnsi="思源宋体 CN Light"/>
        </w:rPr>
        <w:drawing>
          <wp:inline distT="0" distB="0" distL="114300" distR="114300">
            <wp:extent cx="679450" cy="768350"/>
            <wp:effectExtent l="0" t="0" r="6350" b="635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5"/>
                    <a:stretch>
                      <a:fillRect/>
                    </a:stretch>
                  </pic:blipFill>
                  <pic:spPr>
                    <a:xfrm>
                      <a:off x="0" y="0"/>
                      <a:ext cx="679450" cy="768350"/>
                    </a:xfrm>
                    <a:prstGeom prst="rect">
                      <a:avLst/>
                    </a:prstGeom>
                    <a:noFill/>
                    <a:ln>
                      <a:noFill/>
                    </a:ln>
                  </pic:spPr>
                </pic:pic>
              </a:graphicData>
            </a:graphic>
          </wp:inline>
        </w:drawing>
      </w:r>
      <w:r>
        <w:rPr>
          <w:rFonts w:ascii="思源宋体 CN Light" w:hAnsi="思源宋体 CN Light"/>
        </w:rPr>
        <w:t>。</w:t>
      </w:r>
    </w:p>
    <w:p w14:paraId="09E21BAE">
      <w:pPr>
        <w:pStyle w:val="4"/>
        <w:rPr>
          <w:rFonts w:ascii="思源宋体 CN Light" w:hAnsi="思源宋体 CN Light"/>
        </w:rPr>
      </w:pPr>
      <w:bookmarkStart w:id="15" w:name="_Toc13386"/>
      <w:bookmarkStart w:id="16" w:name="_Toc475978926"/>
      <w:bookmarkStart w:id="17" w:name="_Toc7579"/>
      <w:bookmarkStart w:id="18" w:name="_Toc6021"/>
      <w:bookmarkStart w:id="19" w:name="_Toc14814"/>
      <w:r>
        <w:rPr>
          <w:rFonts w:ascii="思源宋体 CN Light" w:hAnsi="思源宋体 CN Light"/>
        </w:rPr>
        <w:t>浏览器配置</w:t>
      </w:r>
      <w:bookmarkEnd w:id="15"/>
      <w:bookmarkEnd w:id="16"/>
      <w:bookmarkEnd w:id="17"/>
      <w:bookmarkEnd w:id="18"/>
      <w:bookmarkEnd w:id="19"/>
    </w:p>
    <w:p w14:paraId="1953AF91">
      <w:pPr>
        <w:pStyle w:val="5"/>
        <w:rPr>
          <w:rFonts w:ascii="思源宋体 CN Light" w:hAnsi="思源宋体 CN Light"/>
        </w:rPr>
      </w:pPr>
      <w:bookmarkStart w:id="20" w:name="_Toc31377"/>
      <w:bookmarkStart w:id="21" w:name="_Toc475978927"/>
      <w:bookmarkStart w:id="22" w:name="_Toc11549"/>
      <w:bookmarkStart w:id="23" w:name="_Toc12454"/>
      <w:bookmarkStart w:id="24" w:name="_Toc27950"/>
      <w:r>
        <w:rPr>
          <w:rFonts w:ascii="思源宋体 CN Light" w:hAnsi="思源宋体 CN Light"/>
        </w:rPr>
        <w:t>Internet选项</w:t>
      </w:r>
      <w:bookmarkEnd w:id="20"/>
      <w:bookmarkEnd w:id="21"/>
      <w:bookmarkEnd w:id="22"/>
      <w:bookmarkEnd w:id="23"/>
      <w:bookmarkEnd w:id="24"/>
    </w:p>
    <w:p w14:paraId="3188BD4D">
      <w:pPr>
        <w:rPr>
          <w:rFonts w:ascii="思源宋体 CN Light" w:hAnsi="思源宋体 CN Light"/>
        </w:rPr>
      </w:pPr>
      <w:r>
        <w:rPr>
          <w:rFonts w:ascii="思源宋体 CN Light" w:hAnsi="思源宋体 CN Light"/>
        </w:rPr>
        <w:t>为了让系统插件能够正常工作，请按照以下步骤进行浏览器的配置。</w:t>
      </w:r>
    </w:p>
    <w:p w14:paraId="45E1957A">
      <w:pPr>
        <w:rPr>
          <w:rFonts w:ascii="思源宋体 CN Light" w:hAnsi="思源宋体 CN Light"/>
        </w:rPr>
      </w:pPr>
      <w:r>
        <w:rPr>
          <w:rFonts w:ascii="思源宋体 CN Light" w:hAnsi="思源宋体 CN Light"/>
        </w:rPr>
        <w:t>1、打开浏览器，在“工具”菜单→“Internet选项”</w:t>
      </w:r>
    </w:p>
    <w:p w14:paraId="5F9B8C25">
      <w:pPr>
        <w:ind w:firstLine="0" w:firstLineChars="0"/>
        <w:jc w:val="center"/>
        <w:rPr>
          <w:rFonts w:ascii="思源宋体 CN Light" w:hAnsi="思源宋体 CN Light"/>
          <w:spacing w:val="4"/>
        </w:rPr>
      </w:pPr>
      <w:r>
        <w:rPr>
          <w:rFonts w:ascii="思源宋体 CN Light" w:hAnsi="思源宋体 CN Light"/>
          <w:spacing w:val="4"/>
        </w:rPr>
        <w:pict>
          <v:shape id="_x0000_i1025" o:spt="75" type="#_x0000_t75" style="height:248.25pt;width:280.45pt;" filled="f" coordsize="21600,21600">
            <v:path/>
            <v:fill on="f" focussize="0,0"/>
            <v:stroke/>
            <v:imagedata r:id="rId16" o:title=""/>
            <o:lock v:ext="edit" aspectratio="t"/>
            <w10:wrap type="none"/>
            <w10:anchorlock/>
          </v:shape>
        </w:pict>
      </w:r>
    </w:p>
    <w:p w14:paraId="37CA9985">
      <w:pPr>
        <w:rPr>
          <w:rFonts w:ascii="思源宋体 CN Light" w:hAnsi="思源宋体 CN Light"/>
        </w:rPr>
      </w:pPr>
      <w:r>
        <w:rPr>
          <w:rFonts w:ascii="思源宋体 CN Light" w:hAnsi="思源宋体 CN Light"/>
        </w:rPr>
        <w:t>2、弹出对话框之后，请选择“安全”选项卡，具体的界面如下图：</w:t>
      </w:r>
    </w:p>
    <w:p w14:paraId="38B58B54">
      <w:pPr>
        <w:ind w:firstLine="0" w:firstLineChars="0"/>
        <w:jc w:val="center"/>
        <w:rPr>
          <w:rFonts w:ascii="思源宋体 CN Light" w:hAnsi="思源宋体 CN Light"/>
          <w:spacing w:val="4"/>
        </w:rPr>
      </w:pPr>
      <w:r>
        <w:rPr>
          <w:rFonts w:ascii="思源宋体 CN Light" w:hAnsi="思源宋体 CN Light"/>
          <w:spacing w:val="4"/>
        </w:rPr>
        <w:pict>
          <v:shape id="_x0000_i1026" o:spt="75" type="#_x0000_t75" style="height:273.35pt;width:229.2pt;" filled="f" coordsize="21600,21600">
            <v:path/>
            <v:fill on="f" focussize="0,0"/>
            <v:stroke/>
            <v:imagedata r:id="rId17" o:title=""/>
            <o:lock v:ext="edit" aspectratio="t"/>
            <w10:wrap type="none"/>
            <w10:anchorlock/>
          </v:shape>
        </w:pict>
      </w:r>
    </w:p>
    <w:p w14:paraId="2BDB75C0">
      <w:pPr>
        <w:rPr>
          <w:rFonts w:ascii="思源宋体 CN Light" w:hAnsi="思源宋体 CN Light"/>
        </w:rPr>
      </w:pPr>
      <w:r>
        <w:rPr>
          <w:rFonts w:ascii="思源宋体 CN Light" w:hAnsi="思源宋体 CN Light"/>
        </w:rPr>
        <w:t>3、点击绿色的“受信任的站点”的图片，会看到如下图所示的界面：</w:t>
      </w:r>
    </w:p>
    <w:p w14:paraId="62DF88D4">
      <w:pPr>
        <w:ind w:firstLine="0" w:firstLineChars="0"/>
        <w:jc w:val="center"/>
        <w:rPr>
          <w:rFonts w:ascii="思源宋体 CN Light" w:hAnsi="思源宋体 CN Light"/>
          <w:spacing w:val="4"/>
        </w:rPr>
      </w:pPr>
      <w:r>
        <w:rPr>
          <w:rFonts w:ascii="思源宋体 CN Light" w:hAnsi="思源宋体 CN Light"/>
          <w:spacing w:val="4"/>
        </w:rPr>
        <w:pict>
          <v:shape id="_x0000_i1027" o:spt="75" type="#_x0000_t75" style="height:307.05pt;width:287.25pt;" filled="f" coordsize="21600,21600">
            <v:path/>
            <v:fill on="f" focussize="0,0"/>
            <v:stroke/>
            <v:imagedata r:id="rId18" o:title=""/>
            <o:lock v:ext="edit" aspectratio="t"/>
            <w10:wrap type="none"/>
            <w10:anchorlock/>
          </v:shape>
        </w:pict>
      </w:r>
    </w:p>
    <w:p w14:paraId="19418B50">
      <w:pPr>
        <w:rPr>
          <w:rFonts w:ascii="思源宋体 CN Light" w:hAnsi="思源宋体 CN Light"/>
        </w:rPr>
      </w:pPr>
      <w:r>
        <w:rPr>
          <w:rFonts w:ascii="思源宋体 CN Light" w:hAnsi="思源宋体 CN Light"/>
        </w:rPr>
        <w:t>4、点击“站点” 按钮，出现如下对话框：</w:t>
      </w:r>
    </w:p>
    <w:p w14:paraId="2E0A8A06">
      <w:pPr>
        <w:ind w:firstLine="0" w:firstLineChars="0"/>
        <w:jc w:val="center"/>
        <w:rPr>
          <w:rFonts w:ascii="思源宋体 CN Light" w:hAnsi="思源宋体 CN Light"/>
          <w:spacing w:val="4"/>
        </w:rPr>
      </w:pPr>
      <w:r>
        <w:rPr>
          <w:rFonts w:ascii="思源宋体 CN Light" w:hAnsi="思源宋体 CN Light"/>
          <w:spacing w:val="4"/>
        </w:rPr>
        <w:pict>
          <v:shape id="_x0000_i1028" o:spt="75" type="#_x0000_t75" style="height:240pt;width:295.05pt;" filled="f" coordsize="21600,21600">
            <v:path/>
            <v:fill on="f" focussize="0,0"/>
            <v:stroke/>
            <v:imagedata r:id="rId19" o:title=""/>
            <o:lock v:ext="edit" aspectratio="t"/>
            <w10:wrap type="none"/>
            <w10:anchorlock/>
          </v:shape>
        </w:pict>
      </w:r>
    </w:p>
    <w:p w14:paraId="3EE515F4">
      <w:pPr>
        <w:rPr>
          <w:rFonts w:ascii="思源宋体 CN Light" w:hAnsi="思源宋体 CN Light"/>
        </w:rPr>
      </w:pPr>
      <w:r>
        <w:rPr>
          <w:rFonts w:ascii="思源宋体 CN Light" w:hAnsi="思源宋体 CN Light"/>
        </w:rPr>
        <w:t>输入系统服务器的IP地址，格式例如：</w:t>
      </w:r>
      <w:r>
        <w:rPr>
          <w:rFonts w:hint="eastAsia" w:ascii="思源宋体 CN Light" w:hAnsi="思源宋体 CN Light"/>
          <w:lang w:val="en-US" w:eastAsia="zh-CN"/>
        </w:rPr>
        <w:t>222.143.135.34</w:t>
      </w:r>
      <w:r>
        <w:rPr>
          <w:rFonts w:ascii="思源宋体 CN Light" w:hAnsi="思源宋体 CN Light"/>
        </w:rPr>
        <w:t>，然后点击“添加”按钮完成添加，再按“关闭”按钮退出。</w:t>
      </w:r>
    </w:p>
    <w:p w14:paraId="41A323B0">
      <w:pPr>
        <w:rPr>
          <w:rFonts w:ascii="思源宋体 CN Light" w:hAnsi="思源宋体 CN Light"/>
        </w:rPr>
      </w:pPr>
      <w:r>
        <w:rPr>
          <w:rFonts w:ascii="思源宋体 CN Light" w:hAnsi="思源宋体 CN Light"/>
        </w:rPr>
        <w:t>5、设置自定义安全级别，开放Activex的访问权限：</w:t>
      </w:r>
    </w:p>
    <w:p w14:paraId="5D5512B8">
      <w:pPr>
        <w:ind w:firstLine="0" w:firstLineChars="0"/>
        <w:jc w:val="center"/>
        <w:rPr>
          <w:rFonts w:ascii="思源宋体 CN Light" w:hAnsi="思源宋体 CN Light"/>
          <w:spacing w:val="4"/>
        </w:rPr>
      </w:pPr>
      <w:r>
        <w:rPr>
          <w:rFonts w:ascii="思源宋体 CN Light" w:hAnsi="思源宋体 CN Light"/>
          <w:spacing w:val="4"/>
        </w:rPr>
        <w:drawing>
          <wp:inline distT="0" distB="0" distL="114300" distR="114300">
            <wp:extent cx="3537585" cy="4152900"/>
            <wp:effectExtent l="0" t="0" r="13335" b="762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20"/>
                    <a:stretch>
                      <a:fillRect/>
                    </a:stretch>
                  </pic:blipFill>
                  <pic:spPr>
                    <a:xfrm>
                      <a:off x="0" y="0"/>
                      <a:ext cx="3537585" cy="4152900"/>
                    </a:xfrm>
                    <a:prstGeom prst="rect">
                      <a:avLst/>
                    </a:prstGeom>
                    <a:noFill/>
                    <a:ln w="9525">
                      <a:noFill/>
                    </a:ln>
                  </pic:spPr>
                </pic:pic>
              </a:graphicData>
            </a:graphic>
          </wp:inline>
        </w:drawing>
      </w:r>
    </w:p>
    <w:p w14:paraId="722347E4">
      <w:pPr>
        <w:rPr>
          <w:rFonts w:ascii="思源宋体 CN Light" w:hAnsi="思源宋体 CN Light"/>
        </w:rPr>
      </w:pPr>
      <w:r>
        <w:rPr>
          <w:rFonts w:ascii="思源宋体 CN Light" w:hAnsi="思源宋体 CN Light"/>
        </w:rPr>
        <w:t>会出现一个窗口，把其中的Activex控件和插件的设置全部改为启用。</w:t>
      </w:r>
    </w:p>
    <w:p w14:paraId="05B3AC79">
      <w:pPr>
        <w:jc w:val="center"/>
        <w:rPr>
          <w:rFonts w:ascii="思源宋体 CN Light" w:hAnsi="思源宋体 CN Light"/>
          <w:spacing w:val="4"/>
        </w:rPr>
      </w:pPr>
      <w:r>
        <w:rPr>
          <w:rFonts w:ascii="思源宋体 CN Light" w:hAnsi="思源宋体 CN Light"/>
        </w:rPr>
        <w:pict>
          <v:shape id="圆角矩形标注 17" o:spid="_x0000_s1040" o:spt="62" type="#_x0000_t62" style="position:absolute;left:0pt;margin-left:162pt;margin-top:78pt;height:54.5pt;width:156.6pt;z-index:25166028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" adj="-1448,8824">
            <v:path/>
            <v:fill focussize="0,0"/>
            <v:stroke weight="1.5pt" color="#FF0000" joinstyle="miter"/>
            <v:imagedata o:title=""/>
            <o:lock v:ext="edit"/>
            <v:textbox>
              <w:txbxContent>
                <w:p w14:paraId="5765F35F">
                  <w:pPr>
                    <w:ind w:firstLine="0" w:firstLineChars="0"/>
                    <w:jc w:val="center"/>
                  </w:pPr>
                  <w:r>
                    <w:rPr>
                      <w:rFonts w:hint="eastAsia"/>
                    </w:rPr>
                    <w:t>选择启用（共5个ActiveX）</w:t>
                  </w:r>
                </w:p>
              </w:txbxContent>
            </v:textbox>
          </v:shape>
        </w:pict>
      </w:r>
      <w:r>
        <w:rPr>
          <w:rFonts w:ascii="思源宋体 CN Light" w:hAnsi="思源宋体 CN Light"/>
          <w:spacing w:val="4"/>
        </w:rPr>
        <w:pict>
          <v:shape id="_x0000_i1029" o:spt="75" type="#_x0000_t75" style="height:290.6pt;width:271.45pt;" filled="f" coordsize="21600,21600">
            <v:path/>
            <v:fill on="f" focussize="0,0"/>
            <v:stroke/>
            <v:imagedata r:id="rId21" o:title=""/>
            <o:lock v:ext="edit" aspectratio="t"/>
            <w10:wrap type="none"/>
            <w10:anchorlock/>
          </v:shape>
        </w:pict>
      </w:r>
    </w:p>
    <w:p w14:paraId="5882F63E">
      <w:pPr>
        <w:rPr>
          <w:rFonts w:ascii="思源宋体 CN Light" w:hAnsi="思源宋体 CN Light"/>
        </w:rPr>
      </w:pPr>
      <w:r>
        <w:rPr>
          <w:rFonts w:ascii="思源宋体 CN Light" w:hAnsi="思源宋体 CN Light"/>
        </w:rPr>
        <w:t>文件下载设置，开放文件下载的权限：设置为启用。</w:t>
      </w:r>
    </w:p>
    <w:p w14:paraId="05B9AF71">
      <w:pPr>
        <w:ind w:firstLine="0" w:firstLineChars="0"/>
        <w:jc w:val="center"/>
        <w:rPr>
          <w:rFonts w:ascii="思源宋体 CN Light" w:hAnsi="思源宋体 CN Light"/>
          <w:szCs w:val="21"/>
        </w:rPr>
      </w:pPr>
      <w:r>
        <w:rPr>
          <w:rFonts w:ascii="思源宋体 CN Light" w:hAnsi="思源宋体 CN Light"/>
          <w:spacing w:val="4"/>
        </w:rPr>
        <w:pict>
          <v:shape id="_x0000_i1030" o:spt="75" type="#_x0000_t75" style="height:291.65pt;width:277.25pt;" filled="f" coordsize="21600,21600">
            <v:path/>
            <v:fill on="f" focussize="0,0"/>
            <v:stroke/>
            <v:imagedata r:id="rId22" o:title=""/>
            <o:lock v:ext="edit" aspectratio="t"/>
            <w10:wrap type="none"/>
            <w10:anchorlock/>
          </v:shape>
        </w:pict>
      </w:r>
    </w:p>
    <w:p w14:paraId="1CBE58D4">
      <w:pPr>
        <w:pStyle w:val="5"/>
        <w:rPr>
          <w:rFonts w:ascii="思源宋体 CN Light" w:hAnsi="思源宋体 CN Light"/>
        </w:rPr>
      </w:pPr>
      <w:bookmarkStart w:id="25" w:name="_Toc475978928"/>
      <w:bookmarkStart w:id="26" w:name="_Toc6120"/>
      <w:bookmarkStart w:id="27" w:name="_Toc3479"/>
      <w:bookmarkStart w:id="28" w:name="_Toc20531"/>
      <w:bookmarkStart w:id="29" w:name="_Toc16363"/>
      <w:r>
        <w:rPr>
          <w:rFonts w:ascii="思源宋体 CN Light" w:hAnsi="思源宋体 CN Light"/>
        </w:rPr>
        <w:t>关闭拦截工具</w:t>
      </w:r>
      <w:bookmarkEnd w:id="25"/>
      <w:bookmarkEnd w:id="26"/>
      <w:bookmarkEnd w:id="27"/>
      <w:bookmarkEnd w:id="28"/>
      <w:bookmarkEnd w:id="29"/>
    </w:p>
    <w:p w14:paraId="37439520">
      <w:pPr>
        <w:rPr>
          <w:rFonts w:ascii="思源宋体 CN Light" w:hAnsi="思源宋体 CN Light"/>
        </w:rPr>
      </w:pPr>
      <w:r>
        <w:rPr>
          <w:rFonts w:ascii="思源宋体 CN Light" w:hAnsi="思源宋体 CN Light"/>
        </w:rPr>
        <w:t>上述操作完成后，如果系统中某些功能仍不能使用，请将拦截工具关闭再试用。比如在windows工具栏中关闭弹出窗口阻止程序的操作：</w:t>
      </w:r>
    </w:p>
    <w:p w14:paraId="78E713F7">
      <w:pPr>
        <w:pStyle w:val="28"/>
        <w:ind w:firstLine="0" w:firstLineChars="0"/>
        <w:jc w:val="center"/>
        <w:rPr>
          <w:rFonts w:ascii="思源宋体 CN Light" w:hAnsi="思源宋体 CN Light" w:eastAsia="思源宋体 CN Light"/>
        </w:rPr>
      </w:pPr>
      <w:r>
        <w:rPr>
          <w:rFonts w:ascii="思源宋体 CN Light" w:hAnsi="思源宋体 CN Light" w:eastAsia="思源宋体 CN Light"/>
        </w:rPr>
        <w:pict>
          <v:shape id="_x0000_i1031" o:spt="75" type="#_x0000_t75" style="height:183.2pt;width:401.25pt;" filled="f" coordsize="21600,21600">
            <v:path/>
            <v:fill on="f" focussize="0,0"/>
            <v:stroke/>
            <v:imagedata r:id="rId23" o:title=""/>
            <o:lock v:ext="edit" aspectratio="t"/>
            <w10:wrap type="none"/>
            <w10:anchorlock/>
          </v:shape>
        </w:pict>
      </w:r>
    </w:p>
    <w:p w14:paraId="710263DA">
      <w:pPr>
        <w:pStyle w:val="3"/>
        <w:wordWrap w:val="0"/>
        <w:rPr>
          <w:rFonts w:ascii="思源宋体 CN Light" w:hAnsi="思源宋体 CN Light"/>
          <w:szCs w:val="32"/>
        </w:rPr>
      </w:pPr>
      <w:bookmarkStart w:id="30" w:name="_Toc25678"/>
      <w:r>
        <w:rPr>
          <w:rFonts w:hint="eastAsia" w:ascii="思源宋体 CN Light" w:hAnsi="思源宋体 CN Light"/>
          <w:szCs w:val="32"/>
        </w:rPr>
        <w:t>代理机构信息管理</w:t>
      </w:r>
      <w:bookmarkEnd w:id="30"/>
    </w:p>
    <w:p w14:paraId="13152BAB">
      <w:pPr>
        <w:rPr>
          <w:rFonts w:ascii="思源宋体 CN Light" w:hAnsi="思源宋体 CN Light"/>
        </w:rPr>
      </w:pPr>
      <w:r>
        <w:rPr>
          <w:rFonts w:hint="eastAsia" w:ascii="思源宋体 CN Light" w:hAnsi="思源宋体 CN Light"/>
        </w:rPr>
        <w:t>1、登录焦作市公共资源交易平台会员端，如下图：</w:t>
      </w:r>
    </w:p>
    <w:p w14:paraId="6194CCF7">
      <w:pPr>
        <w:ind w:firstLine="0" w:firstLineChars="0"/>
        <w:rPr>
          <w:rFonts w:ascii="思源宋体 CN Light" w:hAnsi="思源宋体 CN Light"/>
        </w:rPr>
      </w:pPr>
      <w:r>
        <w:drawing>
          <wp:inline distT="0" distB="0" distL="114300" distR="114300">
            <wp:extent cx="5653405" cy="2835275"/>
            <wp:effectExtent l="0" t="0" r="10795" b="952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4"/>
                    <a:stretch>
                      <a:fillRect/>
                    </a:stretch>
                  </pic:blipFill>
                  <pic:spPr>
                    <a:xfrm>
                      <a:off x="0" y="0"/>
                      <a:ext cx="5653405" cy="2835275"/>
                    </a:xfrm>
                    <a:prstGeom prst="rect">
                      <a:avLst/>
                    </a:prstGeom>
                    <a:noFill/>
                    <a:ln>
                      <a:noFill/>
                    </a:ln>
                  </pic:spPr>
                </pic:pic>
              </a:graphicData>
            </a:graphic>
          </wp:inline>
        </w:drawing>
      </w:r>
    </w:p>
    <w:p w14:paraId="17B7B905">
      <w:pPr>
        <w:rPr>
          <w:rFonts w:ascii="思源宋体 CN Light" w:hAnsi="思源宋体 CN Light"/>
        </w:rPr>
      </w:pPr>
      <w:r>
        <w:rPr>
          <w:rFonts w:hint="eastAsia" w:ascii="思源宋体 CN Light" w:hAnsi="思源宋体 CN Light"/>
        </w:rPr>
        <w:t>注：也可用</w:t>
      </w:r>
      <w:r>
        <w:rPr>
          <w:rFonts w:hint="eastAsia" w:ascii="思源宋体 CN Light" w:hAnsi="思源宋体 CN Light"/>
          <w:lang w:val="en-US" w:eastAsia="zh-CN"/>
        </w:rPr>
        <w:t>标证通移动CA</w:t>
      </w:r>
      <w:r>
        <w:rPr>
          <w:rFonts w:hint="eastAsia" w:ascii="思源宋体 CN Light" w:hAnsi="思源宋体 CN Light"/>
        </w:rPr>
        <w:t>进行登录操作。</w:t>
      </w:r>
    </w:p>
    <w:p w14:paraId="5371D925">
      <w:pPr>
        <w:pStyle w:val="2"/>
        <w:ind w:firstLine="420"/>
        <w:rPr>
          <w:rFonts w:ascii="思源宋体 CN Light" w:hAnsi="思源宋体 CN Light"/>
        </w:rPr>
      </w:pPr>
      <w:r>
        <w:rPr>
          <w:rFonts w:hint="eastAsia" w:ascii="思源宋体 CN Light" w:hAnsi="思源宋体 CN Light"/>
          <w:lang w:val="en-US" w:eastAsia="zh-CN"/>
        </w:rPr>
        <w:t>插入CA锁或通过标证通移动CA扫码</w:t>
      </w:r>
      <w:r>
        <w:rPr>
          <w:rFonts w:hint="eastAsia" w:ascii="思源宋体 CN Light" w:hAnsi="思源宋体 CN Light"/>
        </w:rPr>
        <w:t>登录交易平台，如下图：</w:t>
      </w:r>
    </w:p>
    <w:p w14:paraId="47B55518">
      <w:pPr>
        <w:ind w:left="0" w:leftChars="0"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9"/>
                    <pic:cNvPicPr>
                      <a:picLocks noChangeAspect="1"/>
                    </pic:cNvPicPr>
                  </pic:nvPicPr>
                  <pic:blipFill>
                    <a:blip r:embed="rId25"/>
                    <a:stretch>
                      <a:fillRect/>
                    </a:stretch>
                  </pic:blipFill>
                  <pic:spPr>
                    <a:xfrm>
                      <a:off x="0" y="0"/>
                      <a:ext cx="5266690" cy="2378075"/>
                    </a:xfrm>
                    <a:prstGeom prst="rect">
                      <a:avLst/>
                    </a:prstGeom>
                    <a:noFill/>
                    <a:ln>
                      <a:noFill/>
                    </a:ln>
                  </pic:spPr>
                </pic:pic>
              </a:graphicData>
            </a:graphic>
          </wp:inline>
        </w:drawing>
      </w:r>
    </w:p>
    <w:p w14:paraId="05C84B51">
      <w:pPr>
        <w:pStyle w:val="4"/>
      </w:pPr>
      <w:bookmarkStart w:id="31" w:name="_Toc11459"/>
      <w:r>
        <w:rPr>
          <w:rFonts w:hint="eastAsia"/>
        </w:rPr>
        <w:t>基本信息</w:t>
      </w:r>
      <w:bookmarkEnd w:id="31"/>
    </w:p>
    <w:p w14:paraId="68491AAF">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14:paraId="34441A34">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基本信息的填写</w:t>
      </w:r>
    </w:p>
    <w:p w14:paraId="451DC605">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77491036">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1、选择“代理机构信息管理—基本信息”菜单。如下图：</w:t>
      </w:r>
    </w:p>
    <w:p w14:paraId="2564DD3B">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1"/>
                    <pic:cNvPicPr>
                      <a:picLocks noChangeAspect="1"/>
                    </pic:cNvPicPr>
                  </pic:nvPicPr>
                  <pic:blipFill>
                    <a:blip r:embed="rId26"/>
                    <a:stretch>
                      <a:fillRect/>
                    </a:stretch>
                  </pic:blipFill>
                  <pic:spPr>
                    <a:xfrm>
                      <a:off x="0" y="0"/>
                      <a:ext cx="5266690" cy="2378075"/>
                    </a:xfrm>
                    <a:prstGeom prst="rect">
                      <a:avLst/>
                    </a:prstGeom>
                    <a:noFill/>
                    <a:ln>
                      <a:noFill/>
                    </a:ln>
                  </pic:spPr>
                </pic:pic>
              </a:graphicData>
            </a:graphic>
          </wp:inline>
        </w:drawing>
      </w:r>
    </w:p>
    <w:p w14:paraId="2ECFEEF9">
      <w:pPr>
        <w:pStyle w:val="2"/>
        <w:ind w:firstLine="420"/>
        <w:rPr>
          <w:rFonts w:ascii="思源宋体 CN Light" w:hAnsi="思源宋体 CN Light"/>
        </w:rPr>
      </w:pPr>
      <w:r>
        <w:rPr>
          <w:rFonts w:hint="eastAsia" w:ascii="思源宋体 CN Light" w:hAnsi="思源宋体 CN Light"/>
        </w:rPr>
        <w:t>2、点击修改按钮，进入基本信息的修改界面。</w:t>
      </w:r>
    </w:p>
    <w:p w14:paraId="5A682227">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2"/>
                    <pic:cNvPicPr>
                      <a:picLocks noChangeAspect="1"/>
                    </pic:cNvPicPr>
                  </pic:nvPicPr>
                  <pic:blipFill>
                    <a:blip r:embed="rId27"/>
                    <a:stretch>
                      <a:fillRect/>
                    </a:stretch>
                  </pic:blipFill>
                  <pic:spPr>
                    <a:xfrm>
                      <a:off x="0" y="0"/>
                      <a:ext cx="5266690" cy="2378075"/>
                    </a:xfrm>
                    <a:prstGeom prst="rect">
                      <a:avLst/>
                    </a:prstGeom>
                    <a:noFill/>
                    <a:ln>
                      <a:noFill/>
                    </a:ln>
                  </pic:spPr>
                </pic:pic>
              </a:graphicData>
            </a:graphic>
          </wp:inline>
        </w:drawing>
      </w:r>
    </w:p>
    <w:p w14:paraId="60907131">
      <w:pPr>
        <w:pStyle w:val="2"/>
        <w:ind w:firstLine="420"/>
        <w:rPr>
          <w:rFonts w:ascii="思源宋体 CN Light" w:hAnsi="思源宋体 CN Light"/>
        </w:rPr>
      </w:pPr>
      <w:r>
        <w:rPr>
          <w:rFonts w:hint="eastAsia" w:ascii="思源宋体 CN Light" w:hAnsi="思源宋体 CN Light"/>
        </w:rPr>
        <w:t>3</w:t>
      </w:r>
      <w:r>
        <w:rPr>
          <w:rFonts w:ascii="思源宋体 CN Light" w:hAnsi="思源宋体 CN Light"/>
        </w:rPr>
        <w:t>、</w:t>
      </w:r>
      <w:r>
        <w:rPr>
          <w:rFonts w:hint="eastAsia" w:ascii="思源宋体 CN Light" w:hAnsi="思源宋体 CN Light"/>
        </w:rPr>
        <w:t>在修改界面填写相关信息，填写完成后，点击电子件管理，在电子件管理界面上传相关附件</w:t>
      </w:r>
      <w:r>
        <w:rPr>
          <w:rFonts w:ascii="思源宋体 CN Light" w:hAnsi="思源宋体 CN Light"/>
        </w:rPr>
        <w:t>。</w:t>
      </w:r>
    </w:p>
    <w:p w14:paraId="40FC55A7">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3"/>
                    <pic:cNvPicPr>
                      <a:picLocks noChangeAspect="1"/>
                    </pic:cNvPicPr>
                  </pic:nvPicPr>
                  <pic:blipFill>
                    <a:blip r:embed="rId28"/>
                    <a:stretch>
                      <a:fillRect/>
                    </a:stretch>
                  </pic:blipFill>
                  <pic:spPr>
                    <a:xfrm>
                      <a:off x="0" y="0"/>
                      <a:ext cx="5266690" cy="2378075"/>
                    </a:xfrm>
                    <a:prstGeom prst="rect">
                      <a:avLst/>
                    </a:prstGeom>
                    <a:noFill/>
                    <a:ln>
                      <a:noFill/>
                    </a:ln>
                  </pic:spPr>
                </pic:pic>
              </a:graphicData>
            </a:graphic>
          </wp:inline>
        </w:drawing>
      </w:r>
    </w:p>
    <w:p w14:paraId="64DD3C46">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4"/>
                    <pic:cNvPicPr>
                      <a:picLocks noChangeAspect="1"/>
                    </pic:cNvPicPr>
                  </pic:nvPicPr>
                  <pic:blipFill>
                    <a:blip r:embed="rId29"/>
                    <a:stretch>
                      <a:fillRect/>
                    </a:stretch>
                  </pic:blipFill>
                  <pic:spPr>
                    <a:xfrm>
                      <a:off x="0" y="0"/>
                      <a:ext cx="5266690" cy="2378075"/>
                    </a:xfrm>
                    <a:prstGeom prst="rect">
                      <a:avLst/>
                    </a:prstGeom>
                    <a:noFill/>
                    <a:ln>
                      <a:noFill/>
                    </a:ln>
                  </pic:spPr>
                </pic:pic>
              </a:graphicData>
            </a:graphic>
          </wp:inline>
        </w:drawing>
      </w:r>
    </w:p>
    <w:p w14:paraId="7B106860">
      <w:pPr>
        <w:pStyle w:val="2"/>
        <w:ind w:firstLine="420"/>
        <w:rPr>
          <w:rFonts w:ascii="思源宋体 CN Light" w:hAnsi="思源宋体 CN Light"/>
        </w:rPr>
      </w:pPr>
      <w:r>
        <w:rPr>
          <w:rFonts w:hint="eastAsia" w:ascii="思源宋体 CN Light" w:hAnsi="思源宋体 CN Light"/>
        </w:rPr>
        <w:t>4</w:t>
      </w:r>
      <w:r>
        <w:rPr>
          <w:rFonts w:ascii="思源宋体 CN Light" w:hAnsi="思源宋体 CN Light"/>
        </w:rPr>
        <w:t>、</w:t>
      </w:r>
      <w:r>
        <w:rPr>
          <w:rFonts w:hint="eastAsia" w:ascii="思源宋体 CN Light" w:hAnsi="思源宋体 CN Light"/>
        </w:rPr>
        <w:t>所有信息填写完成后，点击修改保存或下一步，完成编辑操作</w:t>
      </w:r>
      <w:r>
        <w:rPr>
          <w:rFonts w:ascii="思源宋体 CN Light" w:hAnsi="思源宋体 CN Light"/>
        </w:rPr>
        <w:t>。</w:t>
      </w:r>
      <w:r>
        <w:rPr>
          <w:rFonts w:hint="eastAsia" w:ascii="思源宋体 CN Light" w:hAnsi="思源宋体 CN Light"/>
        </w:rPr>
        <w:t>编辑完成后需进行提交操作。</w:t>
      </w:r>
    </w:p>
    <w:p w14:paraId="7AB52BF5">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5"/>
                    <pic:cNvPicPr>
                      <a:picLocks noChangeAspect="1"/>
                    </pic:cNvPicPr>
                  </pic:nvPicPr>
                  <pic:blipFill>
                    <a:blip r:embed="rId30"/>
                    <a:stretch>
                      <a:fillRect/>
                    </a:stretch>
                  </pic:blipFill>
                  <pic:spPr>
                    <a:xfrm>
                      <a:off x="0" y="0"/>
                      <a:ext cx="5266690" cy="2378075"/>
                    </a:xfrm>
                    <a:prstGeom prst="rect">
                      <a:avLst/>
                    </a:prstGeom>
                    <a:noFill/>
                    <a:ln>
                      <a:noFill/>
                    </a:ln>
                  </pic:spPr>
                </pic:pic>
              </a:graphicData>
            </a:graphic>
          </wp:inline>
        </w:drawing>
      </w:r>
    </w:p>
    <w:p w14:paraId="6D55FD17">
      <w:pPr>
        <w:pStyle w:val="2"/>
        <w:ind w:firstLine="420"/>
        <w:rPr>
          <w:rFonts w:ascii="思源宋体 CN Light" w:hAnsi="思源宋体 CN Light"/>
        </w:rPr>
      </w:pPr>
      <w:r>
        <w:rPr>
          <w:rFonts w:hint="eastAsia" w:ascii="思源宋体 CN Light" w:hAnsi="思源宋体 CN Light"/>
        </w:rPr>
        <w:t>5</w:t>
      </w:r>
      <w:r>
        <w:rPr>
          <w:rFonts w:ascii="思源宋体 CN Light" w:hAnsi="思源宋体 CN Light"/>
        </w:rPr>
        <w:t>、</w:t>
      </w:r>
      <w:r>
        <w:rPr>
          <w:rFonts w:hint="eastAsia" w:ascii="思源宋体 CN Light" w:hAnsi="思源宋体 CN Light"/>
        </w:rPr>
        <w:t>提交完成则显示验证通过</w:t>
      </w:r>
      <w:r>
        <w:rPr>
          <w:rFonts w:ascii="思源宋体 CN Light" w:hAnsi="思源宋体 CN Light"/>
        </w:rPr>
        <w:t>。</w:t>
      </w:r>
    </w:p>
    <w:p w14:paraId="6E14825A">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6"/>
                    <pic:cNvPicPr>
                      <a:picLocks noChangeAspect="1"/>
                    </pic:cNvPicPr>
                  </pic:nvPicPr>
                  <pic:blipFill>
                    <a:blip r:embed="rId31"/>
                    <a:stretch>
                      <a:fillRect/>
                    </a:stretch>
                  </pic:blipFill>
                  <pic:spPr>
                    <a:xfrm>
                      <a:off x="0" y="0"/>
                      <a:ext cx="5266690" cy="2378075"/>
                    </a:xfrm>
                    <a:prstGeom prst="rect">
                      <a:avLst/>
                    </a:prstGeom>
                    <a:noFill/>
                    <a:ln>
                      <a:noFill/>
                    </a:ln>
                  </pic:spPr>
                </pic:pic>
              </a:graphicData>
            </a:graphic>
          </wp:inline>
        </w:drawing>
      </w:r>
    </w:p>
    <w:p w14:paraId="43E34CB1">
      <w:pPr>
        <w:pStyle w:val="4"/>
        <w:rPr>
          <w:rFonts w:ascii="思源宋体 CN Light" w:hAnsi="思源宋体 CN Light"/>
          <w:b w:val="0"/>
          <w:bCs w:val="0"/>
          <w:sz w:val="28"/>
          <w:szCs w:val="28"/>
        </w:rPr>
      </w:pPr>
      <w:bookmarkStart w:id="32" w:name="_Toc20553"/>
      <w:r>
        <w:rPr>
          <w:rFonts w:hint="eastAsia" w:ascii="思源宋体 CN Light" w:hAnsi="思源宋体 CN Light"/>
          <w:sz w:val="28"/>
          <w:szCs w:val="28"/>
        </w:rPr>
        <w:t>经营资质</w:t>
      </w:r>
      <w:bookmarkEnd w:id="32"/>
    </w:p>
    <w:p w14:paraId="045F128B">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14:paraId="5016386E">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经营资质的填写</w:t>
      </w:r>
    </w:p>
    <w:p w14:paraId="6D9F6069">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3A007188">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1、选择“代理机构信息管理—经营资质”菜单。点击新增经营资质，如下图：</w:t>
      </w:r>
    </w:p>
    <w:p w14:paraId="18CF52EC">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17"/>
                    <pic:cNvPicPr>
                      <a:picLocks noChangeAspect="1"/>
                    </pic:cNvPicPr>
                  </pic:nvPicPr>
                  <pic:blipFill>
                    <a:blip r:embed="rId32"/>
                    <a:stretch>
                      <a:fillRect/>
                    </a:stretch>
                  </pic:blipFill>
                  <pic:spPr>
                    <a:xfrm>
                      <a:off x="0" y="0"/>
                      <a:ext cx="5266690" cy="2378075"/>
                    </a:xfrm>
                    <a:prstGeom prst="rect">
                      <a:avLst/>
                    </a:prstGeom>
                    <a:noFill/>
                    <a:ln>
                      <a:noFill/>
                    </a:ln>
                  </pic:spPr>
                </pic:pic>
              </a:graphicData>
            </a:graphic>
          </wp:inline>
        </w:drawing>
      </w:r>
    </w:p>
    <w:p w14:paraId="409FD723">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2、在新增界面填写相关信息，可在电子件管理中上传相关附件，完成后点击下一步并提交，完成经营资质新增操作。</w:t>
      </w:r>
    </w:p>
    <w:p w14:paraId="5C48161F">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40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8"/>
                    <pic:cNvPicPr>
                      <a:picLocks noChangeAspect="1"/>
                    </pic:cNvPicPr>
                  </pic:nvPicPr>
                  <pic:blipFill>
                    <a:blip r:embed="rId33"/>
                    <a:stretch>
                      <a:fillRect/>
                    </a:stretch>
                  </pic:blipFill>
                  <pic:spPr>
                    <a:xfrm>
                      <a:off x="0" y="0"/>
                      <a:ext cx="5266690" cy="2378075"/>
                    </a:xfrm>
                    <a:prstGeom prst="rect">
                      <a:avLst/>
                    </a:prstGeom>
                    <a:noFill/>
                    <a:ln>
                      <a:noFill/>
                    </a:ln>
                  </pic:spPr>
                </pic:pic>
              </a:graphicData>
            </a:graphic>
          </wp:inline>
        </w:drawing>
      </w:r>
    </w:p>
    <w:p w14:paraId="7F65F06A">
      <w:pPr>
        <w:pStyle w:val="4"/>
        <w:rPr>
          <w:rFonts w:ascii="思源宋体 CN Light" w:hAnsi="思源宋体 CN Light"/>
          <w:b w:val="0"/>
          <w:bCs w:val="0"/>
          <w:sz w:val="28"/>
          <w:szCs w:val="28"/>
        </w:rPr>
      </w:pPr>
      <w:bookmarkStart w:id="33" w:name="_Toc1784"/>
      <w:r>
        <w:rPr>
          <w:rFonts w:hint="eastAsia" w:ascii="思源宋体 CN Light" w:hAnsi="思源宋体 CN Light"/>
          <w:sz w:val="28"/>
          <w:szCs w:val="28"/>
        </w:rPr>
        <w:t>职业人员</w:t>
      </w:r>
      <w:bookmarkEnd w:id="33"/>
    </w:p>
    <w:p w14:paraId="298D61F3">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14:paraId="2D52CE33">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职业人员的填写</w:t>
      </w:r>
    </w:p>
    <w:p w14:paraId="074D8D81">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7CE13599">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1、选择“代理机构信息管理—职业人员”菜单。点击新增执业人员，如下图：</w:t>
      </w:r>
    </w:p>
    <w:p w14:paraId="2BBA77DB">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9"/>
                    <pic:cNvPicPr>
                      <a:picLocks noChangeAspect="1"/>
                    </pic:cNvPicPr>
                  </pic:nvPicPr>
                  <pic:blipFill>
                    <a:blip r:embed="rId34"/>
                    <a:stretch>
                      <a:fillRect/>
                    </a:stretch>
                  </pic:blipFill>
                  <pic:spPr>
                    <a:xfrm>
                      <a:off x="0" y="0"/>
                      <a:ext cx="5266690" cy="2378075"/>
                    </a:xfrm>
                    <a:prstGeom prst="rect">
                      <a:avLst/>
                    </a:prstGeom>
                    <a:noFill/>
                    <a:ln>
                      <a:noFill/>
                    </a:ln>
                  </pic:spPr>
                </pic:pic>
              </a:graphicData>
            </a:graphic>
          </wp:inline>
        </w:drawing>
      </w:r>
    </w:p>
    <w:p w14:paraId="70C37926">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2、在新增界面填写相关信息，可在电子件管理中上传相关附件，完成后点击下一步并提交，完成经营资质新增操作。</w:t>
      </w:r>
    </w:p>
    <w:p w14:paraId="78C67401">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20"/>
                    <pic:cNvPicPr>
                      <a:picLocks noChangeAspect="1"/>
                    </pic:cNvPicPr>
                  </pic:nvPicPr>
                  <pic:blipFill>
                    <a:blip r:embed="rId35"/>
                    <a:stretch>
                      <a:fillRect/>
                    </a:stretch>
                  </pic:blipFill>
                  <pic:spPr>
                    <a:xfrm>
                      <a:off x="0" y="0"/>
                      <a:ext cx="5266690" cy="2378075"/>
                    </a:xfrm>
                    <a:prstGeom prst="rect">
                      <a:avLst/>
                    </a:prstGeom>
                    <a:noFill/>
                    <a:ln>
                      <a:noFill/>
                    </a:ln>
                  </pic:spPr>
                </pic:pic>
              </a:graphicData>
            </a:graphic>
          </wp:inline>
        </w:drawing>
      </w:r>
    </w:p>
    <w:p w14:paraId="2FA2A6A2">
      <w:pPr>
        <w:pStyle w:val="4"/>
        <w:rPr>
          <w:rFonts w:ascii="思源宋体 CN Light" w:hAnsi="思源宋体 CN Light"/>
          <w:b w:val="0"/>
          <w:bCs w:val="0"/>
          <w:sz w:val="28"/>
          <w:szCs w:val="28"/>
        </w:rPr>
      </w:pPr>
      <w:bookmarkStart w:id="34" w:name="_Toc30554"/>
      <w:r>
        <w:rPr>
          <w:rFonts w:hint="eastAsia" w:ascii="思源宋体 CN Light" w:hAnsi="思源宋体 CN Light"/>
          <w:sz w:val="28"/>
          <w:szCs w:val="28"/>
        </w:rPr>
        <w:t>人员职业资格</w:t>
      </w:r>
      <w:bookmarkEnd w:id="34"/>
    </w:p>
    <w:p w14:paraId="213B6119">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14:paraId="5B8EE2B4">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人员职业资格的填写</w:t>
      </w:r>
    </w:p>
    <w:p w14:paraId="27A177E9">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7783E41B">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1、选择“代理机构信息管理—人员职业资格”菜单。点击新增职业人员资格，如下图：</w:t>
      </w:r>
    </w:p>
    <w:p w14:paraId="21A2B49D">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
                    <pic:cNvPicPr>
                      <a:picLocks noChangeAspect="1"/>
                    </pic:cNvPicPr>
                  </pic:nvPicPr>
                  <pic:blipFill>
                    <a:blip r:embed="rId36"/>
                    <a:stretch>
                      <a:fillRect/>
                    </a:stretch>
                  </pic:blipFill>
                  <pic:spPr>
                    <a:xfrm>
                      <a:off x="0" y="0"/>
                      <a:ext cx="5266690" cy="2378075"/>
                    </a:xfrm>
                    <a:prstGeom prst="rect">
                      <a:avLst/>
                    </a:prstGeom>
                    <a:noFill/>
                    <a:ln>
                      <a:noFill/>
                    </a:ln>
                  </pic:spPr>
                </pic:pic>
              </a:graphicData>
            </a:graphic>
          </wp:inline>
        </w:drawing>
      </w:r>
    </w:p>
    <w:p w14:paraId="5F9ECB7B">
      <w:pPr>
        <w:pStyle w:val="2"/>
        <w:numPr>
          <w:ilvl w:val="0"/>
          <w:numId w:val="2"/>
        </w:numPr>
        <w:ind w:firstLine="420"/>
        <w:rPr>
          <w:rFonts w:ascii="思源宋体 CN Light" w:hAnsi="思源宋体 CN Light" w:cs="思源宋体 CN Light"/>
          <w:szCs w:val="24"/>
        </w:rPr>
      </w:pPr>
      <w:r>
        <w:rPr>
          <w:rFonts w:hint="eastAsia" w:ascii="思源宋体 CN Light" w:hAnsi="思源宋体 CN Light" w:cs="思源宋体 CN Light"/>
          <w:szCs w:val="24"/>
        </w:rPr>
        <w:t>在选择的执业人员之后，在新增界面填写相关信息，可在电子件管理中上传相关附件，完成后点击下一步并提交，完成新增操作。</w:t>
      </w:r>
    </w:p>
    <w:p w14:paraId="6C70AFBF">
      <w:pPr>
        <w:pStyle w:val="2"/>
        <w:ind w:firstLine="0" w:firstLineChars="0"/>
        <w:rPr>
          <w:rFonts w:ascii="思源宋体 CN Light" w:hAnsi="思源宋体 CN Light" w:cs="思源宋体 CN Light"/>
          <w:szCs w:val="24"/>
        </w:rPr>
      </w:pPr>
      <w:r>
        <w:rPr>
          <w:rFonts w:hint="eastAsia" w:ascii="思源宋体 CN Light" w:hAnsi="思源宋体 CN Light" w:cs="思源宋体 CN Light"/>
          <w:szCs w:val="24"/>
        </w:rPr>
        <w:drawing>
          <wp:inline distT="0" distB="0" distL="114300" distR="114300">
            <wp:extent cx="5266690" cy="2378075"/>
            <wp:effectExtent l="0" t="0" r="6350" b="14605"/>
            <wp:docPr id="2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
                    <pic:cNvPicPr>
                      <a:picLocks noChangeAspect="1"/>
                    </pic:cNvPicPr>
                  </pic:nvPicPr>
                  <pic:blipFill>
                    <a:blip r:embed="rId37"/>
                    <a:stretch>
                      <a:fillRect/>
                    </a:stretch>
                  </pic:blipFill>
                  <pic:spPr>
                    <a:xfrm>
                      <a:off x="0" y="0"/>
                      <a:ext cx="5266690" cy="2378075"/>
                    </a:xfrm>
                    <a:prstGeom prst="rect">
                      <a:avLst/>
                    </a:prstGeom>
                    <a:noFill/>
                    <a:ln>
                      <a:noFill/>
                    </a:ln>
                  </pic:spPr>
                </pic:pic>
              </a:graphicData>
            </a:graphic>
          </wp:inline>
        </w:drawing>
      </w:r>
    </w:p>
    <w:p w14:paraId="0820D440">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
                    <pic:cNvPicPr>
                      <a:picLocks noChangeAspect="1"/>
                    </pic:cNvPicPr>
                  </pic:nvPicPr>
                  <pic:blipFill>
                    <a:blip r:embed="rId38"/>
                    <a:stretch>
                      <a:fillRect/>
                    </a:stretch>
                  </pic:blipFill>
                  <pic:spPr>
                    <a:xfrm>
                      <a:off x="0" y="0"/>
                      <a:ext cx="5266690" cy="2378075"/>
                    </a:xfrm>
                    <a:prstGeom prst="rect">
                      <a:avLst/>
                    </a:prstGeom>
                    <a:noFill/>
                    <a:ln>
                      <a:noFill/>
                    </a:ln>
                  </pic:spPr>
                </pic:pic>
              </a:graphicData>
            </a:graphic>
          </wp:inline>
        </w:drawing>
      </w:r>
    </w:p>
    <w:p w14:paraId="19A3F6C1">
      <w:pPr>
        <w:pStyle w:val="4"/>
        <w:rPr>
          <w:rFonts w:ascii="思源宋体 CN Light" w:hAnsi="思源宋体 CN Light"/>
          <w:b w:val="0"/>
          <w:bCs w:val="0"/>
          <w:sz w:val="28"/>
          <w:szCs w:val="28"/>
        </w:rPr>
      </w:pPr>
      <w:bookmarkStart w:id="35" w:name="_Toc16468"/>
      <w:r>
        <w:rPr>
          <w:rFonts w:hint="eastAsia" w:ascii="思源宋体 CN Light" w:hAnsi="思源宋体 CN Light"/>
          <w:sz w:val="28"/>
          <w:szCs w:val="28"/>
        </w:rPr>
        <w:t>招标业绩</w:t>
      </w:r>
      <w:bookmarkEnd w:id="35"/>
    </w:p>
    <w:p w14:paraId="528E9A27">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14:paraId="338C691C">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宋体"/>
        </w:rPr>
        <w:t>招标业绩的查看与新增</w:t>
      </w:r>
    </w:p>
    <w:p w14:paraId="1DEF6EF6">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3AD25F8A">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1、选择“代理机构信息管理—招标业绩”菜单。在菜单中可查看在业务系统中的业绩信息，也可点击下方新增按钮进行新增场外业绩。如下图：</w:t>
      </w:r>
    </w:p>
    <w:p w14:paraId="307E7713">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1"/>
                    <pic:cNvPicPr>
                      <a:picLocks noChangeAspect="1"/>
                    </pic:cNvPicPr>
                  </pic:nvPicPr>
                  <pic:blipFill>
                    <a:blip r:embed="rId39"/>
                    <a:stretch>
                      <a:fillRect/>
                    </a:stretch>
                  </pic:blipFill>
                  <pic:spPr>
                    <a:xfrm>
                      <a:off x="0" y="0"/>
                      <a:ext cx="5266690" cy="2378075"/>
                    </a:xfrm>
                    <a:prstGeom prst="rect">
                      <a:avLst/>
                    </a:prstGeom>
                    <a:noFill/>
                    <a:ln>
                      <a:noFill/>
                    </a:ln>
                  </pic:spPr>
                </pic:pic>
              </a:graphicData>
            </a:graphic>
          </wp:inline>
        </w:drawing>
      </w:r>
    </w:p>
    <w:p w14:paraId="3BF3E6F2">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2、在新增界面填写相关信息，可在电子件管理中上传相关附件，完成后点击下一步并提交，完成新增操作。</w:t>
      </w:r>
    </w:p>
    <w:p w14:paraId="5620F8AE">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2"/>
                    <pic:cNvPicPr>
                      <a:picLocks noChangeAspect="1"/>
                    </pic:cNvPicPr>
                  </pic:nvPicPr>
                  <pic:blipFill>
                    <a:blip r:embed="rId40"/>
                    <a:stretch>
                      <a:fillRect/>
                    </a:stretch>
                  </pic:blipFill>
                  <pic:spPr>
                    <a:xfrm>
                      <a:off x="0" y="0"/>
                      <a:ext cx="5266690" cy="2378075"/>
                    </a:xfrm>
                    <a:prstGeom prst="rect">
                      <a:avLst/>
                    </a:prstGeom>
                    <a:noFill/>
                    <a:ln>
                      <a:noFill/>
                    </a:ln>
                  </pic:spPr>
                </pic:pic>
              </a:graphicData>
            </a:graphic>
          </wp:inline>
        </w:drawing>
      </w:r>
    </w:p>
    <w:p w14:paraId="2E71C419">
      <w:pPr>
        <w:pStyle w:val="4"/>
        <w:rPr>
          <w:rFonts w:ascii="思源宋体 CN Light" w:hAnsi="思源宋体 CN Light"/>
          <w:b w:val="0"/>
          <w:bCs w:val="0"/>
          <w:sz w:val="28"/>
          <w:szCs w:val="28"/>
        </w:rPr>
      </w:pPr>
      <w:bookmarkStart w:id="36" w:name="_Toc20655"/>
      <w:r>
        <w:rPr>
          <w:rFonts w:hint="eastAsia" w:ascii="思源宋体 CN Light" w:hAnsi="思源宋体 CN Light"/>
          <w:sz w:val="28"/>
          <w:szCs w:val="28"/>
        </w:rPr>
        <w:t>企业获奖</w:t>
      </w:r>
      <w:bookmarkEnd w:id="36"/>
    </w:p>
    <w:p w14:paraId="6A77E65B">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17A48F2F">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企业获奖的填写</w:t>
      </w:r>
    </w:p>
    <w:p w14:paraId="059C50AB">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28E11F36">
      <w:pPr>
        <w:pStyle w:val="2"/>
        <w:ind w:firstLine="420"/>
        <w:rPr>
          <w:rFonts w:ascii="思源宋体 CN Light" w:hAnsi="思源宋体 CN Light"/>
        </w:rPr>
      </w:pPr>
      <w:r>
        <w:rPr>
          <w:rFonts w:hint="eastAsia" w:ascii="思源宋体 CN Light" w:hAnsi="思源宋体 CN Light"/>
        </w:rPr>
        <w:t>1、选择“代理机构信息管理—企业获奖”菜单。点击新增企业获奖，如下图：</w:t>
      </w:r>
    </w:p>
    <w:p w14:paraId="45B7A33C">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3"/>
                    <pic:cNvPicPr>
                      <a:picLocks noChangeAspect="1"/>
                    </pic:cNvPicPr>
                  </pic:nvPicPr>
                  <pic:blipFill>
                    <a:blip r:embed="rId41"/>
                    <a:stretch>
                      <a:fillRect/>
                    </a:stretch>
                  </pic:blipFill>
                  <pic:spPr>
                    <a:xfrm>
                      <a:off x="0" y="0"/>
                      <a:ext cx="5266690" cy="2378075"/>
                    </a:xfrm>
                    <a:prstGeom prst="rect">
                      <a:avLst/>
                    </a:prstGeom>
                    <a:noFill/>
                    <a:ln>
                      <a:noFill/>
                    </a:ln>
                  </pic:spPr>
                </pic:pic>
              </a:graphicData>
            </a:graphic>
          </wp:inline>
        </w:drawing>
      </w:r>
    </w:p>
    <w:p w14:paraId="60E5304D">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14:paraId="2998BE93">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5"/>
                    <pic:cNvPicPr>
                      <a:picLocks noChangeAspect="1"/>
                    </pic:cNvPicPr>
                  </pic:nvPicPr>
                  <pic:blipFill>
                    <a:blip r:embed="rId42"/>
                    <a:stretch>
                      <a:fillRect/>
                    </a:stretch>
                  </pic:blipFill>
                  <pic:spPr>
                    <a:xfrm>
                      <a:off x="0" y="0"/>
                      <a:ext cx="5266690" cy="2378075"/>
                    </a:xfrm>
                    <a:prstGeom prst="rect">
                      <a:avLst/>
                    </a:prstGeom>
                    <a:noFill/>
                    <a:ln>
                      <a:noFill/>
                    </a:ln>
                  </pic:spPr>
                </pic:pic>
              </a:graphicData>
            </a:graphic>
          </wp:inline>
        </w:drawing>
      </w:r>
    </w:p>
    <w:p w14:paraId="7E94F312">
      <w:pPr>
        <w:pStyle w:val="4"/>
        <w:rPr>
          <w:rFonts w:ascii="思源宋体 CN Light" w:hAnsi="思源宋体 CN Light"/>
          <w:b w:val="0"/>
          <w:bCs w:val="0"/>
          <w:sz w:val="28"/>
          <w:szCs w:val="28"/>
        </w:rPr>
      </w:pPr>
      <w:bookmarkStart w:id="37" w:name="_Toc28856"/>
      <w:r>
        <w:rPr>
          <w:rFonts w:hint="eastAsia" w:ascii="思源宋体 CN Light" w:hAnsi="思源宋体 CN Light"/>
          <w:sz w:val="28"/>
          <w:szCs w:val="28"/>
        </w:rPr>
        <w:t>奖惩记录</w:t>
      </w:r>
      <w:bookmarkEnd w:id="37"/>
    </w:p>
    <w:p w14:paraId="27DD785A">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3565502E">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奖惩记录的填写</w:t>
      </w:r>
    </w:p>
    <w:p w14:paraId="2E7D8D9F">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2AB98EDF">
      <w:pPr>
        <w:pStyle w:val="2"/>
        <w:ind w:firstLine="420"/>
        <w:rPr>
          <w:rFonts w:ascii="思源宋体 CN Light" w:hAnsi="思源宋体 CN Light"/>
        </w:rPr>
      </w:pPr>
      <w:r>
        <w:rPr>
          <w:rFonts w:hint="eastAsia" w:ascii="思源宋体 CN Light" w:hAnsi="思源宋体 CN Light"/>
        </w:rPr>
        <w:t>1、选择“代理机构信息管理—奖惩记录”菜单。点击新增奖惩，如下图：</w:t>
      </w:r>
    </w:p>
    <w:p w14:paraId="5B07A15A">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6"/>
                    <pic:cNvPicPr>
                      <a:picLocks noChangeAspect="1"/>
                    </pic:cNvPicPr>
                  </pic:nvPicPr>
                  <pic:blipFill>
                    <a:blip r:embed="rId43"/>
                    <a:stretch>
                      <a:fillRect/>
                    </a:stretch>
                  </pic:blipFill>
                  <pic:spPr>
                    <a:xfrm>
                      <a:off x="0" y="0"/>
                      <a:ext cx="5266690" cy="2378075"/>
                    </a:xfrm>
                    <a:prstGeom prst="rect">
                      <a:avLst/>
                    </a:prstGeom>
                    <a:noFill/>
                    <a:ln>
                      <a:noFill/>
                    </a:ln>
                  </pic:spPr>
                </pic:pic>
              </a:graphicData>
            </a:graphic>
          </wp:inline>
        </w:drawing>
      </w:r>
    </w:p>
    <w:p w14:paraId="4844020D">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14:paraId="7204775C">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7"/>
                    <pic:cNvPicPr>
                      <a:picLocks noChangeAspect="1"/>
                    </pic:cNvPicPr>
                  </pic:nvPicPr>
                  <pic:blipFill>
                    <a:blip r:embed="rId44"/>
                    <a:stretch>
                      <a:fillRect/>
                    </a:stretch>
                  </pic:blipFill>
                  <pic:spPr>
                    <a:xfrm>
                      <a:off x="0" y="0"/>
                      <a:ext cx="5266690" cy="2378075"/>
                    </a:xfrm>
                    <a:prstGeom prst="rect">
                      <a:avLst/>
                    </a:prstGeom>
                    <a:noFill/>
                    <a:ln>
                      <a:noFill/>
                    </a:ln>
                  </pic:spPr>
                </pic:pic>
              </a:graphicData>
            </a:graphic>
          </wp:inline>
        </w:drawing>
      </w:r>
    </w:p>
    <w:p w14:paraId="201C2BD8">
      <w:pPr>
        <w:pStyle w:val="4"/>
        <w:rPr>
          <w:rFonts w:ascii="思源宋体 CN Light" w:hAnsi="思源宋体 CN Light"/>
          <w:b w:val="0"/>
          <w:bCs w:val="0"/>
          <w:sz w:val="28"/>
          <w:szCs w:val="28"/>
        </w:rPr>
      </w:pPr>
      <w:bookmarkStart w:id="38" w:name="_Toc9349"/>
      <w:r>
        <w:rPr>
          <w:rFonts w:hint="eastAsia" w:ascii="思源宋体 CN Light" w:hAnsi="思源宋体 CN Light"/>
          <w:sz w:val="28"/>
          <w:szCs w:val="28"/>
        </w:rPr>
        <w:t>主体奖惩记录</w:t>
      </w:r>
      <w:bookmarkEnd w:id="38"/>
    </w:p>
    <w:p w14:paraId="644B4953">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7548FCE0">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主体奖惩记录的查看</w:t>
      </w:r>
    </w:p>
    <w:p w14:paraId="03958ACE">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6787A1C7">
      <w:pPr>
        <w:pStyle w:val="2"/>
        <w:ind w:firstLine="420"/>
        <w:rPr>
          <w:rFonts w:ascii="思源宋体 CN Light" w:hAnsi="思源宋体 CN Light"/>
        </w:rPr>
      </w:pPr>
      <w:r>
        <w:rPr>
          <w:rFonts w:hint="eastAsia" w:ascii="思源宋体 CN Light" w:hAnsi="思源宋体 CN Light"/>
        </w:rPr>
        <w:t>1、选择“代理机构信息管理—主体奖惩记录”菜单。在此界面仅可查看主体在交易平台的奖惩记录，如下图：</w:t>
      </w:r>
    </w:p>
    <w:p w14:paraId="15AE6F56">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8"/>
                    <pic:cNvPicPr>
                      <a:picLocks noChangeAspect="1"/>
                    </pic:cNvPicPr>
                  </pic:nvPicPr>
                  <pic:blipFill>
                    <a:blip r:embed="rId45"/>
                    <a:stretch>
                      <a:fillRect/>
                    </a:stretch>
                  </pic:blipFill>
                  <pic:spPr>
                    <a:xfrm>
                      <a:off x="0" y="0"/>
                      <a:ext cx="5266690" cy="2378075"/>
                    </a:xfrm>
                    <a:prstGeom prst="rect">
                      <a:avLst/>
                    </a:prstGeom>
                    <a:noFill/>
                    <a:ln>
                      <a:noFill/>
                    </a:ln>
                  </pic:spPr>
                </pic:pic>
              </a:graphicData>
            </a:graphic>
          </wp:inline>
        </w:drawing>
      </w:r>
    </w:p>
    <w:p w14:paraId="1F5B1612">
      <w:pPr>
        <w:pStyle w:val="4"/>
        <w:rPr>
          <w:rFonts w:ascii="思源宋体 CN Light" w:hAnsi="思源宋体 CN Light"/>
          <w:b w:val="0"/>
          <w:bCs w:val="0"/>
          <w:sz w:val="28"/>
          <w:szCs w:val="28"/>
        </w:rPr>
      </w:pPr>
      <w:bookmarkStart w:id="39" w:name="_Toc30677"/>
      <w:r>
        <w:rPr>
          <w:rFonts w:hint="eastAsia" w:ascii="思源宋体 CN Light" w:hAnsi="思源宋体 CN Light"/>
          <w:sz w:val="28"/>
          <w:szCs w:val="28"/>
        </w:rPr>
        <w:t>人员奖惩记录</w:t>
      </w:r>
      <w:bookmarkEnd w:id="39"/>
    </w:p>
    <w:p w14:paraId="7FA9A400">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3B4CCFF7">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人员奖惩记录的查看</w:t>
      </w:r>
    </w:p>
    <w:p w14:paraId="6F3A712D">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28C0D50E">
      <w:pPr>
        <w:pStyle w:val="2"/>
        <w:ind w:firstLine="420"/>
        <w:rPr>
          <w:rFonts w:ascii="思源宋体 CN Light" w:hAnsi="思源宋体 CN Light"/>
        </w:rPr>
      </w:pPr>
      <w:r>
        <w:rPr>
          <w:rFonts w:hint="eastAsia" w:ascii="思源宋体 CN Light" w:hAnsi="思源宋体 CN Light"/>
        </w:rPr>
        <w:t>1、选择“代理机构信息管理—人员奖惩记录”菜单。在此界面仅可查看人员在交易平台的奖惩记录，如下图：</w:t>
      </w:r>
    </w:p>
    <w:p w14:paraId="1FAD8326">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9"/>
                    <pic:cNvPicPr>
                      <a:picLocks noChangeAspect="1"/>
                    </pic:cNvPicPr>
                  </pic:nvPicPr>
                  <pic:blipFill>
                    <a:blip r:embed="rId46"/>
                    <a:stretch>
                      <a:fillRect/>
                    </a:stretch>
                  </pic:blipFill>
                  <pic:spPr>
                    <a:xfrm>
                      <a:off x="0" y="0"/>
                      <a:ext cx="5266690" cy="2378075"/>
                    </a:xfrm>
                    <a:prstGeom prst="rect">
                      <a:avLst/>
                    </a:prstGeom>
                    <a:noFill/>
                    <a:ln>
                      <a:noFill/>
                    </a:ln>
                  </pic:spPr>
                </pic:pic>
              </a:graphicData>
            </a:graphic>
          </wp:inline>
        </w:drawing>
      </w:r>
    </w:p>
    <w:p w14:paraId="01DD1DB2">
      <w:pPr>
        <w:pStyle w:val="4"/>
        <w:rPr>
          <w:rFonts w:ascii="思源宋体 CN Light" w:hAnsi="思源宋体 CN Light"/>
          <w:b w:val="0"/>
          <w:bCs w:val="0"/>
          <w:sz w:val="28"/>
          <w:szCs w:val="28"/>
        </w:rPr>
      </w:pPr>
      <w:bookmarkStart w:id="40" w:name="_Toc29293"/>
      <w:r>
        <w:rPr>
          <w:rFonts w:hint="eastAsia" w:ascii="思源宋体 CN Light" w:hAnsi="思源宋体 CN Light"/>
          <w:sz w:val="28"/>
          <w:szCs w:val="28"/>
        </w:rPr>
        <w:t>信息披露</w:t>
      </w:r>
      <w:bookmarkEnd w:id="40"/>
    </w:p>
    <w:p w14:paraId="0DEA05B7">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585BA1D0">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信息披露的填写</w:t>
      </w:r>
    </w:p>
    <w:p w14:paraId="6B1E2670">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790FC32A">
      <w:pPr>
        <w:pStyle w:val="2"/>
        <w:ind w:firstLine="420"/>
        <w:rPr>
          <w:rFonts w:ascii="思源宋体 CN Light" w:hAnsi="思源宋体 CN Light"/>
        </w:rPr>
      </w:pPr>
      <w:r>
        <w:rPr>
          <w:rFonts w:hint="eastAsia" w:ascii="思源宋体 CN Light" w:hAnsi="思源宋体 CN Light"/>
        </w:rPr>
        <w:t>1、选择“代理机构信息管理—信息披露”菜单。点击新增信息披露，如下图：</w:t>
      </w:r>
    </w:p>
    <w:p w14:paraId="22B23CA9">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0"/>
                    <pic:cNvPicPr>
                      <a:picLocks noChangeAspect="1"/>
                    </pic:cNvPicPr>
                  </pic:nvPicPr>
                  <pic:blipFill>
                    <a:blip r:embed="rId47"/>
                    <a:stretch>
                      <a:fillRect/>
                    </a:stretch>
                  </pic:blipFill>
                  <pic:spPr>
                    <a:xfrm>
                      <a:off x="0" y="0"/>
                      <a:ext cx="5266690" cy="2378075"/>
                    </a:xfrm>
                    <a:prstGeom prst="rect">
                      <a:avLst/>
                    </a:prstGeom>
                    <a:noFill/>
                    <a:ln>
                      <a:noFill/>
                    </a:ln>
                  </pic:spPr>
                </pic:pic>
              </a:graphicData>
            </a:graphic>
          </wp:inline>
        </w:drawing>
      </w:r>
    </w:p>
    <w:p w14:paraId="4A686468">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14:paraId="0EAF376B">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1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21"/>
                    <pic:cNvPicPr>
                      <a:picLocks noChangeAspect="1"/>
                    </pic:cNvPicPr>
                  </pic:nvPicPr>
                  <pic:blipFill>
                    <a:blip r:embed="rId48"/>
                    <a:stretch>
                      <a:fillRect/>
                    </a:stretch>
                  </pic:blipFill>
                  <pic:spPr>
                    <a:xfrm>
                      <a:off x="0" y="0"/>
                      <a:ext cx="5266690" cy="2378075"/>
                    </a:xfrm>
                    <a:prstGeom prst="rect">
                      <a:avLst/>
                    </a:prstGeom>
                    <a:noFill/>
                    <a:ln>
                      <a:noFill/>
                    </a:ln>
                  </pic:spPr>
                </pic:pic>
              </a:graphicData>
            </a:graphic>
          </wp:inline>
        </w:drawing>
      </w:r>
    </w:p>
    <w:p w14:paraId="4C27745F">
      <w:pPr>
        <w:pStyle w:val="4"/>
        <w:rPr>
          <w:rFonts w:ascii="思源宋体 CN Light" w:hAnsi="思源宋体 CN Light"/>
          <w:b w:val="0"/>
          <w:bCs w:val="0"/>
          <w:sz w:val="28"/>
          <w:szCs w:val="28"/>
        </w:rPr>
      </w:pPr>
      <w:bookmarkStart w:id="41" w:name="_Toc8961"/>
      <w:r>
        <w:rPr>
          <w:rFonts w:hint="eastAsia" w:ascii="思源宋体 CN Light" w:hAnsi="思源宋体 CN Light"/>
          <w:sz w:val="28"/>
          <w:szCs w:val="28"/>
        </w:rPr>
        <w:t>信用评价</w:t>
      </w:r>
      <w:bookmarkEnd w:id="41"/>
    </w:p>
    <w:p w14:paraId="47212AFA">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2C10CF30">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信用评价的查看</w:t>
      </w:r>
    </w:p>
    <w:p w14:paraId="28AFEF6B">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52A374BB">
      <w:pPr>
        <w:pStyle w:val="2"/>
        <w:ind w:firstLine="420"/>
        <w:rPr>
          <w:rFonts w:ascii="思源宋体 CN Light" w:hAnsi="思源宋体 CN Light"/>
        </w:rPr>
      </w:pPr>
      <w:r>
        <w:rPr>
          <w:rFonts w:hint="eastAsia" w:ascii="思源宋体 CN Light" w:hAnsi="思源宋体 CN Light"/>
        </w:rPr>
        <w:t>1、选择“代理机构信息管理—信用评价”菜单。在此界面可查看主体在项目中的信用评价，如下图：</w:t>
      </w:r>
    </w:p>
    <w:p w14:paraId="69B8F95D">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23"/>
                    <pic:cNvPicPr>
                      <a:picLocks noChangeAspect="1"/>
                    </pic:cNvPicPr>
                  </pic:nvPicPr>
                  <pic:blipFill>
                    <a:blip r:embed="rId49"/>
                    <a:stretch>
                      <a:fillRect/>
                    </a:stretch>
                  </pic:blipFill>
                  <pic:spPr>
                    <a:xfrm>
                      <a:off x="0" y="0"/>
                      <a:ext cx="5266690" cy="2378075"/>
                    </a:xfrm>
                    <a:prstGeom prst="rect">
                      <a:avLst/>
                    </a:prstGeom>
                    <a:noFill/>
                    <a:ln>
                      <a:noFill/>
                    </a:ln>
                  </pic:spPr>
                </pic:pic>
              </a:graphicData>
            </a:graphic>
          </wp:inline>
        </w:drawing>
      </w:r>
    </w:p>
    <w:p w14:paraId="50FE4707">
      <w:pPr>
        <w:pStyle w:val="4"/>
        <w:rPr>
          <w:rFonts w:ascii="思源宋体 CN Light" w:hAnsi="思源宋体 CN Light"/>
          <w:b w:val="0"/>
          <w:bCs w:val="0"/>
          <w:sz w:val="28"/>
          <w:szCs w:val="28"/>
        </w:rPr>
      </w:pPr>
      <w:bookmarkStart w:id="42" w:name="_Toc30305"/>
      <w:r>
        <w:rPr>
          <w:rFonts w:hint="eastAsia" w:ascii="思源宋体 CN Light" w:hAnsi="思源宋体 CN Light"/>
          <w:sz w:val="28"/>
          <w:szCs w:val="28"/>
        </w:rPr>
        <w:t>企业财务</w:t>
      </w:r>
      <w:bookmarkEnd w:id="42"/>
    </w:p>
    <w:p w14:paraId="7AEBCE05">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7E672D1D">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企业财务的填写</w:t>
      </w:r>
    </w:p>
    <w:p w14:paraId="792DD39C">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33222173">
      <w:pPr>
        <w:pStyle w:val="2"/>
        <w:ind w:firstLine="420"/>
        <w:rPr>
          <w:rFonts w:ascii="思源宋体 CN Light" w:hAnsi="思源宋体 CN Light"/>
        </w:rPr>
      </w:pPr>
      <w:r>
        <w:rPr>
          <w:rFonts w:hint="eastAsia" w:ascii="思源宋体 CN Light" w:hAnsi="思源宋体 CN Light"/>
        </w:rPr>
        <w:t>1、选择“代理机构信息管理—企业财务”菜单。点击新增财务，如下图：</w:t>
      </w:r>
    </w:p>
    <w:p w14:paraId="6D9F75AD">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4"/>
                    <pic:cNvPicPr>
                      <a:picLocks noChangeAspect="1"/>
                    </pic:cNvPicPr>
                  </pic:nvPicPr>
                  <pic:blipFill>
                    <a:blip r:embed="rId50"/>
                    <a:stretch>
                      <a:fillRect/>
                    </a:stretch>
                  </pic:blipFill>
                  <pic:spPr>
                    <a:xfrm>
                      <a:off x="0" y="0"/>
                      <a:ext cx="5266690" cy="2378075"/>
                    </a:xfrm>
                    <a:prstGeom prst="rect">
                      <a:avLst/>
                    </a:prstGeom>
                    <a:noFill/>
                    <a:ln>
                      <a:noFill/>
                    </a:ln>
                  </pic:spPr>
                </pic:pic>
              </a:graphicData>
            </a:graphic>
          </wp:inline>
        </w:drawing>
      </w:r>
    </w:p>
    <w:p w14:paraId="40219A03">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2、在新增界面填写相关信息，可在电子件管理中上传相关附件，完成后点击下一步并提交，完成新增操作。</w:t>
      </w:r>
    </w:p>
    <w:p w14:paraId="3E4FF7B4">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25"/>
                    <pic:cNvPicPr>
                      <a:picLocks noChangeAspect="1"/>
                    </pic:cNvPicPr>
                  </pic:nvPicPr>
                  <pic:blipFill>
                    <a:blip r:embed="rId51"/>
                    <a:stretch>
                      <a:fillRect/>
                    </a:stretch>
                  </pic:blipFill>
                  <pic:spPr>
                    <a:xfrm>
                      <a:off x="0" y="0"/>
                      <a:ext cx="5266690" cy="2378075"/>
                    </a:xfrm>
                    <a:prstGeom prst="rect">
                      <a:avLst/>
                    </a:prstGeom>
                    <a:noFill/>
                    <a:ln>
                      <a:noFill/>
                    </a:ln>
                  </pic:spPr>
                </pic:pic>
              </a:graphicData>
            </a:graphic>
          </wp:inline>
        </w:drawing>
      </w:r>
    </w:p>
    <w:p w14:paraId="7CA17C59">
      <w:pPr>
        <w:pStyle w:val="4"/>
        <w:rPr>
          <w:rFonts w:ascii="思源宋体 CN Light" w:hAnsi="思源宋体 CN Light"/>
          <w:b w:val="0"/>
          <w:bCs w:val="0"/>
          <w:sz w:val="28"/>
          <w:szCs w:val="28"/>
        </w:rPr>
      </w:pPr>
      <w:bookmarkStart w:id="43" w:name="_Toc14938"/>
      <w:r>
        <w:rPr>
          <w:rFonts w:hint="eastAsia" w:ascii="思源宋体 CN Light" w:hAnsi="思源宋体 CN Light"/>
          <w:sz w:val="28"/>
          <w:szCs w:val="28"/>
        </w:rPr>
        <w:t>投标用材料</w:t>
      </w:r>
      <w:bookmarkEnd w:id="43"/>
    </w:p>
    <w:p w14:paraId="3DC9641A">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05EEAF44">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投标用材料的填写</w:t>
      </w:r>
    </w:p>
    <w:p w14:paraId="26788D5E">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316D5D47">
      <w:pPr>
        <w:pStyle w:val="2"/>
        <w:ind w:firstLine="420"/>
        <w:rPr>
          <w:rFonts w:ascii="思源宋体 CN Light" w:hAnsi="思源宋体 CN Light"/>
        </w:rPr>
      </w:pPr>
      <w:r>
        <w:rPr>
          <w:rFonts w:hint="eastAsia" w:ascii="思源宋体 CN Light" w:hAnsi="思源宋体 CN Light"/>
        </w:rPr>
        <w:t>1、选择“代理机构信息管理—投标用材料”菜单。选择相应栏目，点击新增按钮，如下图：</w:t>
      </w:r>
    </w:p>
    <w:p w14:paraId="3ACF8C64">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26"/>
                    <pic:cNvPicPr>
                      <a:picLocks noChangeAspect="1"/>
                    </pic:cNvPicPr>
                  </pic:nvPicPr>
                  <pic:blipFill>
                    <a:blip r:embed="rId52"/>
                    <a:stretch>
                      <a:fillRect/>
                    </a:stretch>
                  </pic:blipFill>
                  <pic:spPr>
                    <a:xfrm>
                      <a:off x="0" y="0"/>
                      <a:ext cx="5266690" cy="2378075"/>
                    </a:xfrm>
                    <a:prstGeom prst="rect">
                      <a:avLst/>
                    </a:prstGeom>
                    <a:noFill/>
                    <a:ln>
                      <a:noFill/>
                    </a:ln>
                  </pic:spPr>
                </pic:pic>
              </a:graphicData>
            </a:graphic>
          </wp:inline>
        </w:drawing>
      </w:r>
    </w:p>
    <w:p w14:paraId="556A905B">
      <w:pPr>
        <w:pStyle w:val="2"/>
        <w:ind w:firstLine="420"/>
        <w:rPr>
          <w:rFonts w:ascii="思源宋体 CN Light" w:hAnsi="思源宋体 CN Light"/>
        </w:rPr>
      </w:pPr>
      <w:r>
        <w:rPr>
          <w:rFonts w:hint="eastAsia" w:ascii="思源宋体 CN Light" w:hAnsi="思源宋体 CN Light"/>
        </w:rPr>
        <w:t>2、在新增界面填写相关信息，可在电子件管理中上传相关附件，完成后点击修改保存，完成新增操作。</w:t>
      </w:r>
    </w:p>
    <w:p w14:paraId="4D929AE2">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27"/>
                    <pic:cNvPicPr>
                      <a:picLocks noChangeAspect="1"/>
                    </pic:cNvPicPr>
                  </pic:nvPicPr>
                  <pic:blipFill>
                    <a:blip r:embed="rId53"/>
                    <a:stretch>
                      <a:fillRect/>
                    </a:stretch>
                  </pic:blipFill>
                  <pic:spPr>
                    <a:xfrm>
                      <a:off x="0" y="0"/>
                      <a:ext cx="5266690" cy="2378075"/>
                    </a:xfrm>
                    <a:prstGeom prst="rect">
                      <a:avLst/>
                    </a:prstGeom>
                    <a:noFill/>
                    <a:ln>
                      <a:noFill/>
                    </a:ln>
                  </pic:spPr>
                </pic:pic>
              </a:graphicData>
            </a:graphic>
          </wp:inline>
        </w:drawing>
      </w:r>
    </w:p>
    <w:p w14:paraId="4991D19D">
      <w:pPr>
        <w:pStyle w:val="4"/>
        <w:rPr>
          <w:rFonts w:ascii="思源宋体 CN Light" w:hAnsi="思源宋体 CN Light"/>
          <w:b w:val="0"/>
          <w:bCs w:val="0"/>
          <w:sz w:val="28"/>
          <w:szCs w:val="28"/>
        </w:rPr>
      </w:pPr>
      <w:bookmarkStart w:id="44" w:name="_Toc11218"/>
      <w:r>
        <w:rPr>
          <w:rFonts w:hint="eastAsia" w:ascii="思源宋体 CN Light" w:hAnsi="思源宋体 CN Light"/>
          <w:sz w:val="28"/>
          <w:szCs w:val="28"/>
        </w:rPr>
        <w:t>未验证的修改</w:t>
      </w:r>
      <w:bookmarkEnd w:id="44"/>
    </w:p>
    <w:p w14:paraId="72F4434F">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0F4EB6F3">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未验证的修改的查看</w:t>
      </w:r>
    </w:p>
    <w:p w14:paraId="659FCE37">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63983E3D">
      <w:pPr>
        <w:pStyle w:val="2"/>
        <w:ind w:firstLine="420"/>
        <w:rPr>
          <w:rFonts w:ascii="思源宋体 CN Light" w:hAnsi="思源宋体 CN Light"/>
        </w:rPr>
      </w:pPr>
      <w:r>
        <w:rPr>
          <w:rFonts w:hint="eastAsia" w:ascii="思源宋体 CN Light" w:hAnsi="思源宋体 CN Light"/>
        </w:rPr>
        <w:t>1、选择“代理机构信息管理—未验证的修改”菜单。在此菜单可查看未验证完成的修改信息，如下图：</w:t>
      </w:r>
    </w:p>
    <w:p w14:paraId="60BCF5E3">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28"/>
                    <pic:cNvPicPr>
                      <a:picLocks noChangeAspect="1"/>
                    </pic:cNvPicPr>
                  </pic:nvPicPr>
                  <pic:blipFill>
                    <a:blip r:embed="rId54"/>
                    <a:stretch>
                      <a:fillRect/>
                    </a:stretch>
                  </pic:blipFill>
                  <pic:spPr>
                    <a:xfrm>
                      <a:off x="0" y="0"/>
                      <a:ext cx="5266690" cy="2378075"/>
                    </a:xfrm>
                    <a:prstGeom prst="rect">
                      <a:avLst/>
                    </a:prstGeom>
                    <a:noFill/>
                    <a:ln>
                      <a:noFill/>
                    </a:ln>
                  </pic:spPr>
                </pic:pic>
              </a:graphicData>
            </a:graphic>
          </wp:inline>
        </w:drawing>
      </w:r>
    </w:p>
    <w:p w14:paraId="44D6C8B7">
      <w:pPr>
        <w:pStyle w:val="4"/>
        <w:rPr>
          <w:rFonts w:ascii="思源宋体 CN Light" w:hAnsi="思源宋体 CN Light"/>
          <w:b w:val="0"/>
          <w:bCs w:val="0"/>
          <w:sz w:val="28"/>
          <w:szCs w:val="28"/>
        </w:rPr>
      </w:pPr>
      <w:bookmarkStart w:id="45" w:name="_Toc30774"/>
      <w:r>
        <w:rPr>
          <w:rFonts w:hint="eastAsia" w:ascii="思源宋体 CN Light" w:hAnsi="思源宋体 CN Light"/>
          <w:sz w:val="28"/>
          <w:szCs w:val="28"/>
        </w:rPr>
        <w:t>修改密码</w:t>
      </w:r>
      <w:bookmarkEnd w:id="45"/>
    </w:p>
    <w:p w14:paraId="7F0B6382">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499716E0">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密码的修改功能</w:t>
      </w:r>
    </w:p>
    <w:p w14:paraId="11D8B531">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0A705058">
      <w:pPr>
        <w:pStyle w:val="2"/>
        <w:ind w:firstLine="420"/>
        <w:rPr>
          <w:rFonts w:ascii="思源宋体 CN Light" w:hAnsi="思源宋体 CN Light"/>
        </w:rPr>
      </w:pPr>
      <w:r>
        <w:rPr>
          <w:rFonts w:hint="eastAsia" w:ascii="思源宋体 CN Light" w:hAnsi="思源宋体 CN Light"/>
        </w:rPr>
        <w:t>1、选择“代理机构信息管理—修改密码”菜单。在菜单中填写原密码和新密码，点击修改按钮完成修改。如下图：</w:t>
      </w:r>
    </w:p>
    <w:p w14:paraId="4704C0C4">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9"/>
                    <pic:cNvPicPr>
                      <a:picLocks noChangeAspect="1"/>
                    </pic:cNvPicPr>
                  </pic:nvPicPr>
                  <pic:blipFill>
                    <a:blip r:embed="rId55"/>
                    <a:stretch>
                      <a:fillRect/>
                    </a:stretch>
                  </pic:blipFill>
                  <pic:spPr>
                    <a:xfrm>
                      <a:off x="0" y="0"/>
                      <a:ext cx="5266690" cy="2378075"/>
                    </a:xfrm>
                    <a:prstGeom prst="rect">
                      <a:avLst/>
                    </a:prstGeom>
                    <a:noFill/>
                    <a:ln>
                      <a:noFill/>
                    </a:ln>
                  </pic:spPr>
                </pic:pic>
              </a:graphicData>
            </a:graphic>
          </wp:inline>
        </w:drawing>
      </w:r>
    </w:p>
    <w:p w14:paraId="28ADE392">
      <w:pPr>
        <w:pStyle w:val="4"/>
        <w:rPr>
          <w:rFonts w:ascii="思源宋体 CN Light" w:hAnsi="思源宋体 CN Light"/>
          <w:b w:val="0"/>
          <w:bCs w:val="0"/>
          <w:sz w:val="28"/>
          <w:szCs w:val="28"/>
        </w:rPr>
      </w:pPr>
      <w:bookmarkStart w:id="46" w:name="_Toc26070"/>
      <w:r>
        <w:rPr>
          <w:rFonts w:hint="eastAsia" w:ascii="思源宋体 CN Light" w:hAnsi="思源宋体 CN Light"/>
          <w:sz w:val="28"/>
          <w:szCs w:val="28"/>
        </w:rPr>
        <w:t>修改历史</w:t>
      </w:r>
      <w:bookmarkEnd w:id="46"/>
    </w:p>
    <w:p w14:paraId="233CE265">
      <w:pPr>
        <w:pStyle w:val="2"/>
        <w:ind w:firstLine="431"/>
        <w:rPr>
          <w:rFonts w:ascii="思源宋体 CN Light" w:hAnsi="思源宋体 CN Light"/>
        </w:rPr>
      </w:pPr>
      <w:r>
        <w:rPr>
          <w:rFonts w:hint="eastAsia" w:ascii="思源宋体 CN Light" w:hAnsi="思源宋体 CN Light" w:cs="思源宋体 CN Light"/>
          <w:b/>
          <w:szCs w:val="22"/>
        </w:rPr>
        <w:t>前置条件：</w:t>
      </w:r>
      <w:r>
        <w:rPr>
          <w:rFonts w:hint="eastAsia" w:ascii="思源宋体 CN Light" w:hAnsi="思源宋体 CN Light"/>
        </w:rPr>
        <w:t>无</w:t>
      </w:r>
    </w:p>
    <w:p w14:paraId="3D84C859">
      <w:pPr>
        <w:pStyle w:val="2"/>
        <w:ind w:firstLine="431"/>
        <w:rPr>
          <w:rFonts w:ascii="思源宋体 CN Light" w:hAnsi="思源宋体 CN Light"/>
        </w:rPr>
      </w:pPr>
      <w:r>
        <w:rPr>
          <w:rFonts w:hint="eastAsia" w:ascii="思源宋体 CN Light" w:hAnsi="思源宋体 CN Light" w:cs="思源宋体 CN Light"/>
          <w:b/>
          <w:szCs w:val="22"/>
        </w:rPr>
        <w:t>基本功能：</w:t>
      </w:r>
      <w:r>
        <w:rPr>
          <w:rFonts w:hint="eastAsia" w:ascii="思源宋体 CN Light" w:hAnsi="思源宋体 CN Light"/>
        </w:rPr>
        <w:t>未验证的修改的查看</w:t>
      </w:r>
    </w:p>
    <w:p w14:paraId="7845BC1F">
      <w:pPr>
        <w:pStyle w:val="2"/>
        <w:ind w:firstLine="431"/>
        <w:rPr>
          <w:rFonts w:ascii="思源宋体 CN Light" w:hAnsi="思源宋体 CN Light" w:cs="思源宋体 CN Light"/>
          <w:b/>
          <w:szCs w:val="22"/>
        </w:rPr>
      </w:pPr>
      <w:r>
        <w:rPr>
          <w:rFonts w:hint="eastAsia" w:ascii="思源宋体 CN Light" w:hAnsi="思源宋体 CN Light" w:cs="思源宋体 CN Light"/>
          <w:b/>
          <w:szCs w:val="22"/>
        </w:rPr>
        <w:t>操作步骤：</w:t>
      </w:r>
    </w:p>
    <w:p w14:paraId="4E9EFAF2">
      <w:pPr>
        <w:pStyle w:val="2"/>
        <w:ind w:firstLine="420"/>
        <w:rPr>
          <w:rFonts w:ascii="思源宋体 CN Light" w:hAnsi="思源宋体 CN Light"/>
        </w:rPr>
      </w:pPr>
      <w:r>
        <w:rPr>
          <w:rFonts w:hint="eastAsia" w:ascii="思源宋体 CN Light" w:hAnsi="思源宋体 CN Light"/>
        </w:rPr>
        <w:t>1、选择“代理机构信息管理—修改历史”菜单。在此菜单可查看修改完成的历史信息，如下图：</w:t>
      </w:r>
    </w:p>
    <w:p w14:paraId="3B720B9B">
      <w:pPr>
        <w:pStyle w:val="2"/>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5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30"/>
                    <pic:cNvPicPr>
                      <a:picLocks noChangeAspect="1"/>
                    </pic:cNvPicPr>
                  </pic:nvPicPr>
                  <pic:blipFill>
                    <a:blip r:embed="rId56"/>
                    <a:stretch>
                      <a:fillRect/>
                    </a:stretch>
                  </pic:blipFill>
                  <pic:spPr>
                    <a:xfrm>
                      <a:off x="0" y="0"/>
                      <a:ext cx="5266690" cy="2378075"/>
                    </a:xfrm>
                    <a:prstGeom prst="rect">
                      <a:avLst/>
                    </a:prstGeom>
                    <a:noFill/>
                    <a:ln>
                      <a:noFill/>
                    </a:ln>
                  </pic:spPr>
                </pic:pic>
              </a:graphicData>
            </a:graphic>
          </wp:inline>
        </w:drawing>
      </w:r>
    </w:p>
    <w:p w14:paraId="6D29516B">
      <w:pPr>
        <w:pStyle w:val="3"/>
        <w:wordWrap w:val="0"/>
        <w:rPr>
          <w:rFonts w:ascii="思源宋体 CN Light" w:hAnsi="思源宋体 CN Light"/>
        </w:rPr>
      </w:pPr>
      <w:bookmarkStart w:id="47" w:name="_Toc17660"/>
      <w:r>
        <w:rPr>
          <w:rFonts w:hint="eastAsia" w:ascii="思源宋体 CN Light" w:hAnsi="思源宋体 CN Light"/>
          <w:szCs w:val="32"/>
        </w:rPr>
        <w:t>工程建设</w:t>
      </w:r>
      <w:bookmarkEnd w:id="47"/>
    </w:p>
    <w:p w14:paraId="06C2ADF7">
      <w:pPr>
        <w:pStyle w:val="4"/>
        <w:rPr>
          <w:rFonts w:ascii="思源宋体 CN Light" w:hAnsi="思源宋体 CN Light"/>
        </w:rPr>
      </w:pPr>
      <w:bookmarkStart w:id="48" w:name="_Toc3619"/>
      <w:r>
        <w:rPr>
          <w:rFonts w:hint="eastAsia" w:ascii="思源宋体 CN Light" w:hAnsi="思源宋体 CN Light"/>
        </w:rPr>
        <w:t>招标方案</w:t>
      </w:r>
      <w:bookmarkEnd w:id="48"/>
    </w:p>
    <w:p w14:paraId="3AE35CC4">
      <w:pPr>
        <w:pStyle w:val="5"/>
        <w:tabs>
          <w:tab w:val="left" w:pos="567"/>
        </w:tabs>
        <w:rPr>
          <w:rFonts w:ascii="思源宋体 CN Light" w:hAnsi="思源宋体 CN Light"/>
          <w:szCs w:val="28"/>
        </w:rPr>
      </w:pPr>
      <w:bookmarkStart w:id="49" w:name="_Toc8919"/>
      <w:r>
        <w:rPr>
          <w:rFonts w:hint="eastAsia" w:ascii="思源宋体 CN Light" w:hAnsi="思源宋体 CN Light"/>
          <w:szCs w:val="28"/>
        </w:rPr>
        <w:t>项目注册</w:t>
      </w:r>
      <w:bookmarkEnd w:id="49"/>
    </w:p>
    <w:p w14:paraId="21052EB0">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宋体"/>
        </w:rPr>
        <w:t>无</w:t>
      </w:r>
    </w:p>
    <w:p w14:paraId="0474BAD6">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思源宋体 CN Light"/>
          <w:color w:val="000000"/>
          <w:szCs w:val="24"/>
        </w:rPr>
        <w:t>注册新项目</w:t>
      </w:r>
    </w:p>
    <w:p w14:paraId="6CF99988">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5AB2724E">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1、选择“工程建设—招标方案—项目注册”菜单。如下图：</w:t>
      </w:r>
    </w:p>
    <w:p w14:paraId="686E4970">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57"/>
                    <a:stretch>
                      <a:fillRect/>
                    </a:stretch>
                  </pic:blipFill>
                  <pic:spPr>
                    <a:xfrm>
                      <a:off x="0" y="0"/>
                      <a:ext cx="5266690" cy="2553970"/>
                    </a:xfrm>
                    <a:prstGeom prst="rect">
                      <a:avLst/>
                    </a:prstGeom>
                    <a:noFill/>
                    <a:ln>
                      <a:noFill/>
                    </a:ln>
                  </pic:spPr>
                </pic:pic>
              </a:graphicData>
            </a:graphic>
          </wp:inline>
        </w:drawing>
      </w:r>
    </w:p>
    <w:p w14:paraId="5AF1FE70">
      <w:pPr>
        <w:pStyle w:val="2"/>
        <w:numPr>
          <w:ilvl w:val="0"/>
          <w:numId w:val="3"/>
        </w:numPr>
        <w:ind w:firstLine="420"/>
        <w:rPr>
          <w:rFonts w:ascii="思源宋体 CN Light" w:hAnsi="思源宋体 CN Light" w:cs="思源宋体 CN Light"/>
          <w:szCs w:val="24"/>
        </w:rPr>
      </w:pPr>
      <w:r>
        <w:rPr>
          <w:rFonts w:hint="eastAsia" w:ascii="思源宋体 CN Light" w:hAnsi="思源宋体 CN Light" w:cs="思源宋体 CN Light"/>
          <w:szCs w:val="24"/>
        </w:rPr>
        <w:t>点击左上角“新建项目”按钮，进入新增项目界面，填写相关信息。如下图：</w:t>
      </w:r>
    </w:p>
    <w:p w14:paraId="27C473F1">
      <w:pPr>
        <w:pStyle w:val="2"/>
        <w:ind w:firstLine="0" w:firstLineChars="0"/>
        <w:rPr>
          <w:rFonts w:ascii="思源宋体 CN Light" w:hAnsi="思源宋体 CN Light"/>
        </w:rPr>
      </w:pPr>
      <w:r>
        <w:drawing>
          <wp:inline distT="0" distB="0" distL="114300" distR="114300">
            <wp:extent cx="5347970" cy="2654300"/>
            <wp:effectExtent l="0" t="0" r="1143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58"/>
                    <a:stretch>
                      <a:fillRect/>
                    </a:stretch>
                  </pic:blipFill>
                  <pic:spPr>
                    <a:xfrm>
                      <a:off x="0" y="0"/>
                      <a:ext cx="5347970" cy="2654300"/>
                    </a:xfrm>
                    <a:prstGeom prst="rect">
                      <a:avLst/>
                    </a:prstGeom>
                    <a:noFill/>
                    <a:ln>
                      <a:noFill/>
                    </a:ln>
                  </pic:spPr>
                </pic:pic>
              </a:graphicData>
            </a:graphic>
          </wp:inline>
        </w:drawing>
      </w:r>
    </w:p>
    <w:p w14:paraId="512A7928">
      <w:pPr>
        <w:ind w:left="4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39DE71D0">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lang w:val="en-US" w:eastAsia="zh-CN"/>
          <w14:textFill>
            <w14:solidFill>
              <w14:schemeClr w14:val="tx1"/>
            </w14:solidFill>
          </w14:textFill>
        </w:rPr>
        <w:t>1）</w:t>
      </w:r>
      <w:r>
        <w:rPr>
          <w:rFonts w:hint="eastAsia" w:ascii="思源宋体 CN Light" w:hAnsi="思源宋体 CN Light"/>
          <w:color w:val="000000" w:themeColor="text1"/>
          <w14:textFill>
            <w14:solidFill>
              <w14:schemeClr w14:val="tx1"/>
            </w14:solidFill>
          </w14:textFill>
        </w:rPr>
        <w:t>如“项目交易分类”中选择了“房屋建筑工程”，则页面上的“建筑面积”必须填写；选择其余类别，“建筑面积”不允许填写。</w:t>
      </w:r>
    </w:p>
    <w:p w14:paraId="04E0D74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lang w:val="en-US" w:eastAsia="zh-CN"/>
          <w14:textFill>
            <w14:solidFill>
              <w14:schemeClr w14:val="tx1"/>
            </w14:solidFill>
          </w14:textFill>
        </w:rPr>
        <w:t>2）</w:t>
      </w:r>
      <w:r>
        <w:rPr>
          <w:rFonts w:hint="eastAsia" w:ascii="思源宋体 CN Light" w:hAnsi="思源宋体 CN Light"/>
          <w:color w:val="000000" w:themeColor="text1"/>
          <w14:textFill>
            <w14:solidFill>
              <w14:schemeClr w14:val="tx1"/>
            </w14:solidFill>
          </w14:textFill>
        </w:rPr>
        <w:t>招标组织方式可选择委托招标或自行招标。</w:t>
      </w:r>
    </w:p>
    <w:p w14:paraId="237E2067">
      <w:pPr>
        <w:rPr>
          <w:rFonts w:hint="eastAsia"/>
        </w:rPr>
      </w:pPr>
      <w:r>
        <w:rPr>
          <w:rFonts w:hint="eastAsia" w:ascii="思源宋体 CN Light" w:hAnsi="思源宋体 CN Light"/>
          <w:color w:val="000000" w:themeColor="text1"/>
          <w:lang w:val="en-US" w:eastAsia="zh-CN"/>
          <w14:textFill>
            <w14:solidFill>
              <w14:schemeClr w14:val="tx1"/>
            </w14:solidFill>
          </w14:textFill>
        </w:rPr>
        <w:t>3）</w:t>
      </w:r>
      <w:r>
        <w:rPr>
          <w:rFonts w:hint="eastAsia" w:ascii="思源宋体 CN Light" w:hAnsi="思源宋体 CN Light"/>
          <w:color w:val="000000" w:themeColor="text1"/>
          <w14:textFill>
            <w14:solidFill>
              <w14:schemeClr w14:val="tx1"/>
            </w14:solidFill>
          </w14:textFill>
        </w:rPr>
        <w:t>项目投资组成中，投资构成相加必须等于100%。</w:t>
      </w:r>
    </w:p>
    <w:p w14:paraId="46D92AB8">
      <w:pPr>
        <w:pStyle w:val="2"/>
        <w:rPr>
          <w:rFonts w:hint="default" w:ascii="思源宋体 CN Light" w:hAnsi="思源宋体 CN Light" w:eastAsia="思源宋体 CN Light" w:cs="Times New Roman"/>
          <w:color w:val="FF0000"/>
          <w:kern w:val="2"/>
          <w:sz w:val="21"/>
          <w:szCs w:val="22"/>
          <w:lang w:val="en-US" w:eastAsia="zh-CN" w:bidi="ar-SA"/>
        </w:rPr>
      </w:pPr>
      <w:r>
        <w:rPr>
          <w:rFonts w:hint="eastAsia" w:ascii="思源宋体 CN Light" w:hAnsi="思源宋体 CN Light" w:eastAsia="思源宋体 CN Light" w:cs="Times New Roman"/>
          <w:color w:val="FF0000"/>
          <w:kern w:val="2"/>
          <w:sz w:val="21"/>
          <w:szCs w:val="22"/>
          <w:lang w:val="en-US" w:eastAsia="zh-CN" w:bidi="ar-SA"/>
        </w:rPr>
        <w:t>4</w:t>
      </w:r>
      <w:r>
        <w:rPr>
          <w:rFonts w:hint="eastAsia" w:ascii="思源宋体 CN Light" w:hAnsi="思源宋体 CN Light" w:cs="Times New Roman"/>
          <w:color w:val="FF0000"/>
          <w:kern w:val="2"/>
          <w:sz w:val="21"/>
          <w:szCs w:val="22"/>
          <w:lang w:val="en-US" w:eastAsia="zh-CN" w:bidi="ar-SA"/>
        </w:rPr>
        <w:t>）“</w:t>
      </w:r>
      <w:r>
        <w:rPr>
          <w:rFonts w:hint="eastAsia" w:ascii="思源宋体 CN Light" w:hAnsi="思源宋体 CN Light" w:eastAsia="思源宋体 CN Light" w:cs="Times New Roman"/>
          <w:color w:val="FF0000"/>
          <w:kern w:val="2"/>
          <w:sz w:val="21"/>
          <w:szCs w:val="22"/>
          <w:lang w:val="en-US" w:eastAsia="zh-CN" w:bidi="ar-SA"/>
        </w:rPr>
        <w:t>是否是远程评标项目”：若该项目属于远程异地评标项目则选择为“是”</w:t>
      </w:r>
      <w:r>
        <w:rPr>
          <w:rFonts w:hint="eastAsia" w:ascii="思源宋体 CN Light" w:hAnsi="思源宋体 CN Light" w:cs="Times New Roman"/>
          <w:color w:val="FF0000"/>
          <w:kern w:val="2"/>
          <w:sz w:val="21"/>
          <w:szCs w:val="22"/>
          <w:lang w:val="en-US" w:eastAsia="zh-CN" w:bidi="ar-SA"/>
        </w:rPr>
        <w:t>；</w:t>
      </w:r>
      <w:r>
        <w:rPr>
          <w:rFonts w:hint="eastAsia" w:ascii="思源宋体 CN Light" w:hAnsi="思源宋体 CN Light" w:eastAsia="思源宋体 CN Light" w:cs="Times New Roman"/>
          <w:color w:val="FF0000"/>
          <w:kern w:val="2"/>
          <w:sz w:val="21"/>
          <w:szCs w:val="22"/>
          <w:lang w:val="en-US" w:eastAsia="zh-CN" w:bidi="ar-SA"/>
        </w:rPr>
        <w:t>同时下方出现“是否省内远程异地评标调度项目”</w:t>
      </w:r>
      <w:r>
        <w:rPr>
          <w:rFonts w:hint="eastAsia" w:ascii="思源宋体 CN Light" w:hAnsi="思源宋体 CN Light" w:cs="Times New Roman"/>
          <w:color w:val="FF0000"/>
          <w:kern w:val="2"/>
          <w:sz w:val="21"/>
          <w:szCs w:val="22"/>
          <w:lang w:val="en-US" w:eastAsia="zh-CN" w:bidi="ar-SA"/>
        </w:rPr>
        <w:t>，若该项目金额及招标类型在省远程调度项目范围内，则该选项为“是”，若不在范围则该选项为“否”</w:t>
      </w:r>
    </w:p>
    <w:p w14:paraId="771CD714">
      <w:pPr>
        <w:pStyle w:val="2"/>
        <w:ind w:firstLine="0" w:firstLineChars="0"/>
        <w:rPr>
          <w:rFonts w:hint="eastAsia" w:ascii="思源宋体 CN Light" w:hAnsi="思源宋体 CN Light"/>
          <w:color w:val="000000" w:themeColor="text1"/>
          <w:lang w:val="en-US" w:eastAsia="zh-CN"/>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bookmarkStart w:id="50" w:name="_Toc20822"/>
      <w:bookmarkStart w:id="51" w:name="_Toc26336"/>
      <w:bookmarkStart w:id="52" w:name="_Toc346701624"/>
      <w:bookmarkStart w:id="53" w:name="_Toc19090"/>
      <w:r>
        <w:rPr>
          <w:rFonts w:hint="eastAsia" w:ascii="思源宋体 CN Light" w:hAnsi="思源宋体 CN Light"/>
          <w:color w:val="000000" w:themeColor="text1"/>
          <w:lang w:val="en-US" w:eastAsia="zh-CN"/>
          <w14:textFill>
            <w14:solidFill>
              <w14:schemeClr w14:val="tx1"/>
            </w14:solidFill>
          </w14:textFill>
        </w:rPr>
        <w:t>01--05列表数据填写完成后，06标段（包）信息点击新增标段，如图</w:t>
      </w:r>
    </w:p>
    <w:p w14:paraId="40E9D15E">
      <w:pPr>
        <w:pStyle w:val="2"/>
        <w:ind w:firstLine="0" w:firstLineChars="0"/>
        <w:rPr>
          <w:rFonts w:hint="eastAsia" w:ascii="思源宋体 CN Light" w:hAnsi="思源宋体 CN Light"/>
          <w:color w:val="FF0000"/>
          <w:lang w:val="en-US" w:eastAsia="zh-CN"/>
        </w:rPr>
      </w:pPr>
      <w:r>
        <w:rPr>
          <w:rFonts w:hint="eastAsia" w:ascii="思源宋体 CN Light" w:hAnsi="思源宋体 CN Light"/>
          <w:color w:val="000000" w:themeColor="text1"/>
          <w:lang w:val="en-US" w:eastAsia="zh-CN"/>
          <w14:textFill>
            <w14:solidFill>
              <w14:schemeClr w14:val="tx1"/>
            </w14:solidFill>
          </w14:textFill>
        </w:rPr>
        <w:t xml:space="preserve">   注：</w:t>
      </w:r>
      <w:r>
        <w:rPr>
          <w:rFonts w:hint="eastAsia" w:ascii="思源宋体 CN Light" w:hAnsi="思源宋体 CN Light"/>
          <w:color w:val="FF0000"/>
          <w:lang w:val="en-US" w:eastAsia="zh-CN"/>
        </w:rPr>
        <w:t>1）若该项目采用评定分离，则“是否评定分离”选为“是”</w:t>
      </w:r>
    </w:p>
    <w:p w14:paraId="125E054E">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FF0000"/>
          <w:lang w:val="en-US" w:eastAsia="zh-CN"/>
        </w:rPr>
        <w:t xml:space="preserve">  </w:t>
      </w:r>
      <w:r>
        <w:rPr>
          <w:rFonts w:hint="eastAsia" w:ascii="思源宋体 CN Light" w:hAnsi="思源宋体 CN Light"/>
          <w:color w:val="auto"/>
          <w:lang w:val="en-US" w:eastAsia="zh-CN"/>
        </w:rPr>
        <w:t xml:space="preserve"> 2）</w:t>
      </w:r>
      <w:r>
        <w:rPr>
          <w:rFonts w:hint="eastAsia" w:ascii="思源宋体 CN Light" w:hAnsi="思源宋体 CN Light"/>
          <w:color w:val="auto"/>
        </w:rPr>
        <w:t>“</w:t>
      </w:r>
      <w:r>
        <w:rPr>
          <w:rFonts w:hint="eastAsia" w:ascii="思源宋体 CN Light" w:hAnsi="思源宋体 CN Light"/>
          <w:color w:val="000000" w:themeColor="text1"/>
          <w14:textFill>
            <w14:solidFill>
              <w14:schemeClr w14:val="tx1"/>
            </w14:solidFill>
          </w14:textFill>
        </w:rPr>
        <w:t>复制”按钮，可以选择该项目下的所有的标段（包）数据，可以把选择的标段的信息全部复制过来。</w:t>
      </w:r>
    </w:p>
    <w:p w14:paraId="3BD7007F">
      <w:pPr>
        <w:pStyle w:val="2"/>
        <w:ind w:firstLine="0" w:firstLineChars="0"/>
        <w:rPr>
          <w:rFonts w:hint="default" w:ascii="思源宋体 CN Light" w:hAnsi="思源宋体 CN Light"/>
          <w:color w:val="FF0000"/>
          <w:lang w:val="en-US" w:eastAsia="zh-CN"/>
        </w:rPr>
      </w:pPr>
    </w:p>
    <w:p w14:paraId="03B0DF89">
      <w:pPr>
        <w:pStyle w:val="2"/>
        <w:ind w:firstLine="0" w:firstLineChars="0"/>
      </w:pPr>
      <w:r>
        <w:drawing>
          <wp:inline distT="0" distB="0" distL="114300" distR="114300">
            <wp:extent cx="5909310" cy="2677160"/>
            <wp:effectExtent l="0" t="0" r="8890" b="254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59"/>
                    <a:stretch>
                      <a:fillRect/>
                    </a:stretch>
                  </pic:blipFill>
                  <pic:spPr>
                    <a:xfrm>
                      <a:off x="0" y="0"/>
                      <a:ext cx="5909310" cy="2677160"/>
                    </a:xfrm>
                    <a:prstGeom prst="rect">
                      <a:avLst/>
                    </a:prstGeom>
                    <a:noFill/>
                    <a:ln>
                      <a:noFill/>
                    </a:ln>
                  </pic:spPr>
                </pic:pic>
              </a:graphicData>
            </a:graphic>
          </wp:inline>
        </w:drawing>
      </w:r>
    </w:p>
    <w:p w14:paraId="7DDEA76F">
      <w:pPr>
        <w:pStyle w:val="2"/>
        <w:ind w:firstLine="420"/>
        <w:rPr>
          <w:rFonts w:ascii="思源宋体 CN Light" w:hAnsi="思源宋体 CN Light"/>
          <w:color w:val="000000" w:themeColor="text1"/>
          <w14:textFill>
            <w14:solidFill>
              <w14:schemeClr w14:val="tx1"/>
            </w14:solidFill>
          </w14:textFill>
        </w:rPr>
      </w:pPr>
      <w:r>
        <w:rPr>
          <w:rFonts w:hint="eastAsia"/>
          <w:lang w:val="en-US" w:eastAsia="zh-CN"/>
        </w:rPr>
        <w:t>4、如实</w:t>
      </w:r>
      <w:r>
        <w:rPr>
          <w:rFonts w:hint="eastAsia" w:ascii="思源宋体 CN Light" w:hAnsi="思源宋体 CN Light"/>
          <w:color w:val="000000" w:themeColor="text1"/>
          <w14:textFill>
            <w14:solidFill>
              <w14:schemeClr w14:val="tx1"/>
            </w14:solidFill>
          </w14:textFill>
        </w:rPr>
        <w:t>填写完信息，点击</w:t>
      </w:r>
      <w:r>
        <w:rPr>
          <w:rFonts w:hint="eastAsia" w:ascii="思源宋体 CN Light" w:hAnsi="思源宋体 CN Light"/>
          <w:color w:val="000000" w:themeColor="text1"/>
          <w:lang w:val="en-US" w:eastAsia="zh-CN"/>
          <w14:textFill>
            <w14:solidFill>
              <w14:schemeClr w14:val="tx1"/>
            </w14:solidFill>
          </w14:textFill>
        </w:rPr>
        <w:t>保存，回到项目注册页面，上传附件，核实内容无误后，</w:t>
      </w:r>
      <w:r>
        <w:rPr>
          <w:rFonts w:hint="eastAsia" w:ascii="思源宋体 CN Light" w:hAnsi="思源宋体 CN Light"/>
          <w:color w:val="000000" w:themeColor="text1"/>
          <w14:textFill>
            <w14:solidFill>
              <w14:schemeClr w14:val="tx1"/>
            </w14:solidFill>
          </w14:textFill>
        </w:rPr>
        <w:t>“提交信息”按钮，弹出的意见框中输入意见，点击“确认提交”按钮，项目新增完成。（如果点“修改保存”按钮，则暂时不提交，该信息为编辑状态，可以修改并提交审核。）</w:t>
      </w:r>
    </w:p>
    <w:p w14:paraId="77ED4D37">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pic:cNvPicPr>
                      <a:picLocks noChangeAspect="1"/>
                    </pic:cNvPicPr>
                  </pic:nvPicPr>
                  <pic:blipFill>
                    <a:blip r:embed="rId60"/>
                    <a:stretch>
                      <a:fillRect/>
                    </a:stretch>
                  </pic:blipFill>
                  <pic:spPr>
                    <a:xfrm>
                      <a:off x="0" y="0"/>
                      <a:ext cx="5266690" cy="2553970"/>
                    </a:xfrm>
                    <a:prstGeom prst="rect">
                      <a:avLst/>
                    </a:prstGeom>
                    <a:noFill/>
                    <a:ln>
                      <a:noFill/>
                    </a:ln>
                  </pic:spPr>
                </pic:pic>
              </a:graphicData>
            </a:graphic>
          </wp:inline>
        </w:drawing>
      </w:r>
    </w:p>
    <w:p w14:paraId="7E887C4B">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lang w:val="en-US" w:eastAsia="zh-CN"/>
        </w:rPr>
        <w:t>5</w:t>
      </w:r>
      <w:r>
        <w:rPr>
          <w:rFonts w:hint="eastAsia" w:ascii="思源宋体 CN Light" w:hAnsi="思源宋体 CN Light" w:cs="思源宋体 CN Light"/>
          <w:szCs w:val="24"/>
        </w:rPr>
        <w:t>、在“项目注册”菜单，</w:t>
      </w:r>
      <w:r>
        <w:rPr>
          <w:rFonts w:hint="eastAsia" w:ascii="思源宋体 CN Light" w:hAnsi="思源宋体 CN Light"/>
          <w:color w:val="000000" w:themeColor="text1"/>
          <w14:textFill>
            <w14:solidFill>
              <w14:schemeClr w14:val="tx1"/>
            </w14:solidFill>
          </w14:textFill>
        </w:rPr>
        <w:t>项目列表页面上，点击“编辑中”状态下项目的“操作”按钮，可修改该项目信息。</w:t>
      </w:r>
      <w:r>
        <w:rPr>
          <w:rFonts w:hint="eastAsia" w:ascii="思源宋体 CN Light" w:hAnsi="思源宋体 CN Light" w:cs="思源宋体 CN Light"/>
          <w:szCs w:val="24"/>
        </w:rPr>
        <w:t>如下图：</w:t>
      </w:r>
    </w:p>
    <w:p w14:paraId="66AD5FE4">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61"/>
                    <a:stretch>
                      <a:fillRect/>
                    </a:stretch>
                  </pic:blipFill>
                  <pic:spPr>
                    <a:xfrm>
                      <a:off x="0" y="0"/>
                      <a:ext cx="5266690" cy="2553970"/>
                    </a:xfrm>
                    <a:prstGeom prst="rect">
                      <a:avLst/>
                    </a:prstGeom>
                    <a:noFill/>
                    <a:ln>
                      <a:noFill/>
                    </a:ln>
                  </pic:spPr>
                </pic:pic>
              </a:graphicData>
            </a:graphic>
          </wp:inline>
        </w:drawing>
      </w:r>
    </w:p>
    <w:p w14:paraId="5389414A">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s="思源宋体 CN Light"/>
          <w:szCs w:val="24"/>
          <w:lang w:val="en-US" w:eastAsia="zh-CN"/>
        </w:rPr>
        <w:t>6</w:t>
      </w:r>
      <w:r>
        <w:rPr>
          <w:rFonts w:hint="eastAsia" w:ascii="思源宋体 CN Light" w:hAnsi="思源宋体 CN Light" w:cs="思源宋体 CN Light"/>
          <w:szCs w:val="24"/>
        </w:rPr>
        <w:t>、在“项目注册”菜单，</w:t>
      </w:r>
      <w:r>
        <w:rPr>
          <w:rFonts w:hint="eastAsia" w:ascii="思源宋体 CN Light" w:hAnsi="思源宋体 CN Light"/>
          <w:color w:val="000000" w:themeColor="text1"/>
          <w14:textFill>
            <w14:solidFill>
              <w14:schemeClr w14:val="tx1"/>
            </w14:solidFill>
          </w14:textFill>
        </w:rPr>
        <w:t>项目列表页面上，选中要删除的项目，点击“删除项目”按钮，可删除该项目。如下图：</w:t>
      </w:r>
    </w:p>
    <w:p w14:paraId="69D6A7BB">
      <w:pPr>
        <w:pStyle w:val="2"/>
        <w:ind w:firstLine="0" w:firstLineChars="0"/>
        <w:rPr>
          <w:rFonts w:ascii="思源宋体 CN Light" w:hAnsi="思源宋体 CN Light" w:cs="思源宋体 CN Light"/>
          <w:szCs w:val="24"/>
        </w:rPr>
      </w:pPr>
      <w:r>
        <w:rPr>
          <w:rFonts w:ascii="思源宋体 CN Light" w:hAnsi="思源宋体 CN Light"/>
        </w:rPr>
        <w:drawing>
          <wp:inline distT="0" distB="0" distL="114300" distR="114300">
            <wp:extent cx="5266690" cy="2559685"/>
            <wp:effectExtent l="0" t="0" r="3810" b="5715"/>
            <wp:docPr id="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pic:cNvPicPr>
                      <a:picLocks noChangeAspect="1"/>
                    </pic:cNvPicPr>
                  </pic:nvPicPr>
                  <pic:blipFill>
                    <a:blip r:embed="rId62"/>
                    <a:stretch>
                      <a:fillRect/>
                    </a:stretch>
                  </pic:blipFill>
                  <pic:spPr>
                    <a:xfrm>
                      <a:off x="0" y="0"/>
                      <a:ext cx="5266690" cy="2559685"/>
                    </a:xfrm>
                    <a:prstGeom prst="rect">
                      <a:avLst/>
                    </a:prstGeom>
                    <a:noFill/>
                    <a:ln>
                      <a:noFill/>
                    </a:ln>
                  </pic:spPr>
                </pic:pic>
              </a:graphicData>
            </a:graphic>
          </wp:inline>
        </w:drawing>
      </w:r>
    </w:p>
    <w:p w14:paraId="139F9DE7">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注：只有“编辑中”状态下的项目才允许删除。</w:t>
      </w:r>
    </w:p>
    <w:p w14:paraId="67FA7398">
      <w:pPr>
        <w:ind w:left="420" w:leftChars="200" w:firstLine="0" w:firstLineChars="0"/>
        <w:rPr>
          <w:rFonts w:ascii="思源宋体 CN Light" w:hAnsi="思源宋体 CN Light"/>
        </w:rPr>
      </w:pPr>
      <w:r>
        <w:rPr>
          <w:rFonts w:hint="eastAsia" w:ascii="思源宋体 CN Light" w:hAnsi="思源宋体 CN Light" w:cs="思源宋体 CN Light"/>
          <w:szCs w:val="24"/>
          <w:lang w:val="en-US" w:eastAsia="zh-CN"/>
        </w:rPr>
        <w:t>7</w:t>
      </w:r>
      <w:r>
        <w:rPr>
          <w:rFonts w:hint="eastAsia" w:ascii="思源宋体 CN Light" w:hAnsi="思源宋体 CN Light" w:cs="思源宋体 CN Light"/>
          <w:szCs w:val="24"/>
        </w:rPr>
        <w:t>、</w:t>
      </w:r>
      <w:r>
        <w:rPr>
          <w:rFonts w:hint="eastAsia" w:ascii="思源宋体 CN Light" w:hAnsi="思源宋体 CN Light"/>
        </w:rPr>
        <w:t>点击项目后方“操作”按钮，可以查看项目。</w:t>
      </w:r>
    </w:p>
    <w:p w14:paraId="71D6C787">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63"/>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64"/>
                    <a:stretch>
                      <a:fillRect/>
                    </a:stretch>
                  </pic:blipFill>
                  <pic:spPr>
                    <a:xfrm>
                      <a:off x="0" y="0"/>
                      <a:ext cx="5266690" cy="2553970"/>
                    </a:xfrm>
                    <a:prstGeom prst="rect">
                      <a:avLst/>
                    </a:prstGeom>
                    <a:noFill/>
                    <a:ln>
                      <a:noFill/>
                    </a:ln>
                  </pic:spPr>
                </pic:pic>
              </a:graphicData>
            </a:graphic>
          </wp:inline>
        </w:drawing>
      </w:r>
    </w:p>
    <w:p w14:paraId="31539B3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注：只有“编辑中”状态下的招标项目才允许删除。</w:t>
      </w:r>
    </w:p>
    <w:p w14:paraId="0A320B59">
      <w:pPr>
        <w:pStyle w:val="4"/>
        <w:rPr>
          <w:rFonts w:ascii="思源宋体 CN Light" w:hAnsi="思源宋体 CN Light"/>
        </w:rPr>
      </w:pPr>
      <w:bookmarkStart w:id="54" w:name="_Toc26741"/>
      <w:r>
        <w:rPr>
          <w:rFonts w:hint="eastAsia" w:ascii="思源宋体 CN Light" w:hAnsi="思源宋体 CN Light"/>
        </w:rPr>
        <w:t>投标邀请</w:t>
      </w:r>
      <w:bookmarkEnd w:id="54"/>
    </w:p>
    <w:p w14:paraId="3B1938FA">
      <w:pPr>
        <w:pStyle w:val="5"/>
        <w:tabs>
          <w:tab w:val="left" w:pos="567"/>
        </w:tabs>
        <w:rPr>
          <w:rFonts w:ascii="思源宋体 CN Light" w:hAnsi="思源宋体 CN Light"/>
          <w:szCs w:val="28"/>
        </w:rPr>
      </w:pPr>
      <w:bookmarkStart w:id="55" w:name="_Toc20445"/>
      <w:r>
        <w:rPr>
          <w:rFonts w:hint="eastAsia" w:ascii="思源宋体 CN Light" w:hAnsi="思源宋体 CN Light"/>
          <w:szCs w:val="28"/>
        </w:rPr>
        <w:t>招标公告</w:t>
      </w:r>
      <w:bookmarkEnd w:id="55"/>
    </w:p>
    <w:p w14:paraId="711CC5F2">
      <w:pPr>
        <w:ind w:firstLine="431"/>
        <w:rPr>
          <w:rFonts w:ascii="思源宋体 CN Light" w:hAnsi="思源宋体 CN Light" w:cs="宋体"/>
        </w:rPr>
      </w:pPr>
      <w:r>
        <w:rPr>
          <w:rFonts w:hint="eastAsia" w:ascii="思源宋体 CN Light" w:hAnsi="思源宋体 CN Light" w:cs="思源宋体 CN Light"/>
          <w:b/>
          <w:color w:val="000000"/>
        </w:rPr>
        <w:t>前置条件：</w:t>
      </w:r>
      <w:r>
        <w:rPr>
          <w:rFonts w:hint="eastAsia" w:ascii="思源宋体 CN Light" w:hAnsi="思源宋体 CN Light" w:cstheme="minorEastAsia"/>
          <w:bCs/>
          <w:color w:val="000000" w:themeColor="text1"/>
          <w:szCs w:val="21"/>
          <w14:textFill>
            <w14:solidFill>
              <w14:schemeClr w14:val="tx1"/>
            </w14:solidFill>
          </w14:textFill>
        </w:rPr>
        <w:t>招标项目审核通过</w:t>
      </w:r>
    </w:p>
    <w:p w14:paraId="2A8067DC">
      <w:pPr>
        <w:ind w:firstLine="431"/>
        <w:rPr>
          <w:rFonts w:ascii="思源宋体 CN Light" w:hAnsi="思源宋体 CN Light" w:cs="思源宋体 CN Light"/>
          <w:color w:val="000000"/>
        </w:rPr>
      </w:pPr>
      <w:r>
        <w:rPr>
          <w:rFonts w:hint="eastAsia" w:ascii="思源宋体 CN Light" w:hAnsi="思源宋体 CN Light" w:cs="思源宋体 CN Light"/>
          <w:b/>
          <w:color w:val="000000"/>
        </w:rPr>
        <w:t>基本功能：</w:t>
      </w:r>
      <w:r>
        <w:rPr>
          <w:rFonts w:hint="eastAsia" w:ascii="思源宋体 CN Light" w:hAnsi="思源宋体 CN Light" w:cstheme="minorEastAsia"/>
          <w:bCs/>
          <w:color w:val="000000" w:themeColor="text1"/>
          <w:szCs w:val="21"/>
          <w14:textFill>
            <w14:solidFill>
              <w14:schemeClr w14:val="tx1"/>
            </w14:solidFill>
          </w14:textFill>
        </w:rPr>
        <w:t>编制、查看招标公告</w:t>
      </w:r>
    </w:p>
    <w:p w14:paraId="53EEF5E9">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5EB5BD69">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1、选择“</w:t>
      </w:r>
      <w:r>
        <w:rPr>
          <w:rFonts w:hint="eastAsia" w:ascii="思源宋体 CN Light" w:hAnsi="思源宋体 CN Light"/>
        </w:rPr>
        <w:t>工程建设—投标邀请—招标公告</w:t>
      </w:r>
      <w:r>
        <w:rPr>
          <w:rFonts w:hint="eastAsia" w:ascii="思源宋体 CN Light" w:hAnsi="思源宋体 CN Light" w:cs="思源宋体 CN Light"/>
          <w:szCs w:val="24"/>
        </w:rPr>
        <w:t>”菜单。如下图：</w:t>
      </w:r>
    </w:p>
    <w:p w14:paraId="180D0175">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9"/>
                    <pic:cNvPicPr>
                      <a:picLocks noChangeAspect="1"/>
                    </pic:cNvPicPr>
                  </pic:nvPicPr>
                  <pic:blipFill>
                    <a:blip r:embed="rId65"/>
                    <a:stretch>
                      <a:fillRect/>
                    </a:stretch>
                  </pic:blipFill>
                  <pic:spPr>
                    <a:xfrm>
                      <a:off x="0" y="0"/>
                      <a:ext cx="5266690" cy="2553970"/>
                    </a:xfrm>
                    <a:prstGeom prst="rect">
                      <a:avLst/>
                    </a:prstGeom>
                    <a:noFill/>
                    <a:ln>
                      <a:noFill/>
                    </a:ln>
                  </pic:spPr>
                </pic:pic>
              </a:graphicData>
            </a:graphic>
          </wp:inline>
        </w:drawing>
      </w:r>
    </w:p>
    <w:p w14:paraId="286ADB1A">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2、</w:t>
      </w:r>
      <w:r>
        <w:rPr>
          <w:rFonts w:hint="eastAsia" w:ascii="思源宋体 CN Light" w:hAnsi="思源宋体 CN Light"/>
          <w:color w:val="000000" w:themeColor="text1"/>
          <w14:textFill>
            <w14:solidFill>
              <w14:schemeClr w14:val="tx1"/>
            </w14:solidFill>
          </w14:textFill>
        </w:rPr>
        <w:t>点击“新增招标公告”按钮，进入“挑选标段（包）”页面。如下图：</w:t>
      </w:r>
    </w:p>
    <w:p w14:paraId="3854C6DA">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pic:cNvPicPr>
                      <a:picLocks noChangeAspect="1"/>
                    </pic:cNvPicPr>
                  </pic:nvPicPr>
                  <pic:blipFill>
                    <a:blip r:embed="rId66"/>
                    <a:stretch>
                      <a:fillRect/>
                    </a:stretch>
                  </pic:blipFill>
                  <pic:spPr>
                    <a:xfrm>
                      <a:off x="0" y="0"/>
                      <a:ext cx="5266690" cy="2553970"/>
                    </a:xfrm>
                    <a:prstGeom prst="rect">
                      <a:avLst/>
                    </a:prstGeom>
                    <a:noFill/>
                    <a:ln>
                      <a:noFill/>
                    </a:ln>
                  </pic:spPr>
                </pic:pic>
              </a:graphicData>
            </a:graphic>
          </wp:inline>
        </w:drawing>
      </w:r>
    </w:p>
    <w:p w14:paraId="6593A8F0">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3、</w:t>
      </w:r>
      <w:r>
        <w:rPr>
          <w:rFonts w:hint="eastAsia" w:ascii="思源宋体 CN Light" w:hAnsi="思源宋体 CN Light"/>
          <w:color w:val="000000" w:themeColor="text1"/>
          <w14:textFill>
            <w14:solidFill>
              <w14:schemeClr w14:val="tx1"/>
            </w14:solidFill>
          </w14:textFill>
        </w:rPr>
        <w:t>选择标段（包）并点击“确认选择”按钮。进入“新增招标公告”页面，填写页面信息，如下图：</w:t>
      </w:r>
    </w:p>
    <w:p w14:paraId="7EF607F4">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4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1"/>
                    <pic:cNvPicPr>
                      <a:picLocks noChangeAspect="1"/>
                    </pic:cNvPicPr>
                  </pic:nvPicPr>
                  <pic:blipFill>
                    <a:blip r:embed="rId67"/>
                    <a:stretch>
                      <a:fillRect/>
                    </a:stretch>
                  </pic:blipFill>
                  <pic:spPr>
                    <a:xfrm>
                      <a:off x="0" y="0"/>
                      <a:ext cx="5266690" cy="2553970"/>
                    </a:xfrm>
                    <a:prstGeom prst="rect">
                      <a:avLst/>
                    </a:prstGeom>
                    <a:noFill/>
                    <a:ln>
                      <a:noFill/>
                    </a:ln>
                  </pic:spPr>
                </pic:pic>
              </a:graphicData>
            </a:graphic>
          </wp:inline>
        </w:drawing>
      </w:r>
    </w:p>
    <w:p w14:paraId="5962B679">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4、</w:t>
      </w:r>
      <w:r>
        <w:rPr>
          <w:rFonts w:hint="eastAsia" w:ascii="思源宋体 CN Light" w:hAnsi="思源宋体 CN Light"/>
          <w:color w:val="000000" w:themeColor="text1"/>
          <w14:textFill>
            <w14:solidFill>
              <w14:schemeClr w14:val="tx1"/>
            </w14:solidFill>
          </w14:textFill>
        </w:rPr>
        <w:t>点击“生成子账号”按钮，生成成功后， 页面自动生成一个模拟子账号，如下图：</w:t>
      </w:r>
    </w:p>
    <w:p w14:paraId="250A71A4">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7485" cy="1609090"/>
            <wp:effectExtent l="0" t="0" r="5715" b="3810"/>
            <wp:docPr id="5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2"/>
                    <pic:cNvPicPr>
                      <a:picLocks noChangeAspect="1"/>
                    </pic:cNvPicPr>
                  </pic:nvPicPr>
                  <pic:blipFill>
                    <a:blip r:embed="rId68"/>
                    <a:stretch>
                      <a:fillRect/>
                    </a:stretch>
                  </pic:blipFill>
                  <pic:spPr>
                    <a:xfrm>
                      <a:off x="0" y="0"/>
                      <a:ext cx="5277485" cy="1609090"/>
                    </a:xfrm>
                    <a:prstGeom prst="rect">
                      <a:avLst/>
                    </a:prstGeom>
                    <a:noFill/>
                    <a:ln>
                      <a:noFill/>
                    </a:ln>
                  </pic:spPr>
                </pic:pic>
              </a:graphicData>
            </a:graphic>
          </wp:inline>
        </w:drawing>
      </w:r>
    </w:p>
    <w:p w14:paraId="0C062E20">
      <w:pPr>
        <w:pStyle w:val="2"/>
        <w:ind w:firstLine="420"/>
        <w:rPr>
          <w:rFonts w:ascii="思源宋体 CN Light" w:hAnsi="思源宋体 CN Light" w:cs="思源宋体 CN Light"/>
          <w:szCs w:val="24"/>
        </w:rPr>
      </w:pPr>
      <w:r>
        <w:rPr>
          <w:rFonts w:hint="eastAsia" w:ascii="思源宋体 CN Light" w:hAnsi="思源宋体 CN Light" w:cs="思源宋体 CN Light"/>
          <w:szCs w:val="24"/>
        </w:rPr>
        <w:t>5、</w:t>
      </w:r>
      <w:r>
        <w:rPr>
          <w:rFonts w:hint="eastAsia" w:ascii="思源宋体 CN Light" w:hAnsi="思源宋体 CN Light"/>
          <w:color w:val="000000" w:themeColor="text1"/>
          <w14:textFill>
            <w14:solidFill>
              <w14:schemeClr w14:val="tx1"/>
            </w14:solidFill>
          </w14:textFill>
        </w:rPr>
        <w:t>附件信息处，点击招标公告的“点击生成”链接，弹出“招标公告”页面。页面上签完章并提交后，相关附件中，显示为“已签章”。如下图：</w:t>
      </w:r>
    </w:p>
    <w:p w14:paraId="427E9375">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0500" cy="716280"/>
            <wp:effectExtent l="0" t="0" r="0" b="7620"/>
            <wp:docPr id="5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3"/>
                    <pic:cNvPicPr>
                      <a:picLocks noChangeAspect="1"/>
                    </pic:cNvPicPr>
                  </pic:nvPicPr>
                  <pic:blipFill>
                    <a:blip r:embed="rId69"/>
                    <a:stretch>
                      <a:fillRect/>
                    </a:stretch>
                  </pic:blipFill>
                  <pic:spPr>
                    <a:xfrm>
                      <a:off x="0" y="0"/>
                      <a:ext cx="5270500" cy="716280"/>
                    </a:xfrm>
                    <a:prstGeom prst="rect">
                      <a:avLst/>
                    </a:prstGeom>
                    <a:noFill/>
                    <a:ln>
                      <a:noFill/>
                    </a:ln>
                  </pic:spPr>
                </pic:pic>
              </a:graphicData>
            </a:graphic>
          </wp:inline>
        </w:drawing>
      </w:r>
      <w:r>
        <w:rPr>
          <w:rFonts w:ascii="思源宋体 CN Light" w:hAnsi="思源宋体 CN Light"/>
        </w:rPr>
        <w:drawing>
          <wp:inline distT="0" distB="0" distL="114300" distR="114300">
            <wp:extent cx="5270500" cy="1742440"/>
            <wp:effectExtent l="0" t="0" r="0" b="10160"/>
            <wp:docPr id="52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7"/>
                    <pic:cNvPicPr>
                      <a:picLocks noChangeAspect="1"/>
                    </pic:cNvPicPr>
                  </pic:nvPicPr>
                  <pic:blipFill>
                    <a:blip r:embed="rId70"/>
                    <a:stretch>
                      <a:fillRect/>
                    </a:stretch>
                  </pic:blipFill>
                  <pic:spPr>
                    <a:xfrm>
                      <a:off x="0" y="0"/>
                      <a:ext cx="5270500" cy="1742440"/>
                    </a:xfrm>
                    <a:prstGeom prst="rect">
                      <a:avLst/>
                    </a:prstGeom>
                    <a:noFill/>
                    <a:ln>
                      <a:noFill/>
                    </a:ln>
                  </pic:spPr>
                </pic:pic>
              </a:graphicData>
            </a:graphic>
          </wp:inline>
        </w:drawing>
      </w:r>
    </w:p>
    <w:p w14:paraId="74621C47">
      <w:pPr>
        <w:numPr>
          <w:ilvl w:val="0"/>
          <w:numId w:val="4"/>
        </w:num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填写完信息，点击“提交信息”按钮，弹出意见框中输入意见，点击“确认提交”按钮。</w:t>
      </w:r>
    </w:p>
    <w:p w14:paraId="10BD2D67">
      <w:pPr>
        <w:ind w:left="420" w:leftChars="200" w:firstLine="0" w:firstLineChars="0"/>
        <w:rPr>
          <w:rFonts w:ascii="思源宋体 CN Light" w:hAnsi="思源宋体 CN Light"/>
        </w:rPr>
      </w:pPr>
      <w:r>
        <w:rPr>
          <w:rFonts w:hint="eastAsia" w:ascii="思源宋体 CN Light" w:hAnsi="思源宋体 CN Light"/>
        </w:rPr>
        <w:t>7、点击项目后面的操作按钮，可以查看招标公告。</w:t>
      </w:r>
    </w:p>
    <w:p w14:paraId="138DF5A7">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4"/>
                    <pic:cNvPicPr>
                      <a:picLocks noChangeAspect="1"/>
                    </pic:cNvPicPr>
                  </pic:nvPicPr>
                  <pic:blipFill>
                    <a:blip r:embed="rId71"/>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66690" cy="2553970"/>
            <wp:effectExtent l="0" t="0" r="3810" b="11430"/>
            <wp:docPr id="5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5"/>
                    <pic:cNvPicPr>
                      <a:picLocks noChangeAspect="1"/>
                    </pic:cNvPicPr>
                  </pic:nvPicPr>
                  <pic:blipFill>
                    <a:blip r:embed="rId72"/>
                    <a:stretch>
                      <a:fillRect/>
                    </a:stretch>
                  </pic:blipFill>
                  <pic:spPr>
                    <a:xfrm>
                      <a:off x="0" y="0"/>
                      <a:ext cx="5266690" cy="2553970"/>
                    </a:xfrm>
                    <a:prstGeom prst="rect">
                      <a:avLst/>
                    </a:prstGeom>
                    <a:noFill/>
                    <a:ln>
                      <a:noFill/>
                    </a:ln>
                  </pic:spPr>
                </pic:pic>
              </a:graphicData>
            </a:graphic>
          </wp:inline>
        </w:drawing>
      </w:r>
    </w:p>
    <w:p w14:paraId="0E334840">
      <w:pPr>
        <w:rPr>
          <w:rFonts w:ascii="思源宋体 CN Light" w:hAnsi="思源宋体 CN Light"/>
        </w:rPr>
      </w:pPr>
      <w:r>
        <w:rPr>
          <w:rFonts w:hint="eastAsia" w:ascii="思源宋体 CN Light" w:hAnsi="思源宋体 CN Light"/>
        </w:rPr>
        <w:t>注：拥有审核权限的中心端工作人员可对招标公告进行审核，审核通过后，公告发布。</w:t>
      </w:r>
    </w:p>
    <w:p w14:paraId="1288715D">
      <w:pPr>
        <w:pStyle w:val="5"/>
        <w:tabs>
          <w:tab w:val="left" w:pos="567"/>
        </w:tabs>
        <w:rPr>
          <w:rFonts w:ascii="思源宋体 CN Light" w:hAnsi="思源宋体 CN Light"/>
        </w:rPr>
      </w:pPr>
      <w:bookmarkStart w:id="56" w:name="_Toc8458"/>
      <w:bookmarkStart w:id="57" w:name="_Toc26256"/>
      <w:r>
        <w:rPr>
          <w:rFonts w:hint="eastAsia" w:ascii="思源宋体 CN Light" w:hAnsi="思源宋体 CN Light"/>
        </w:rPr>
        <w:t>变更公告</w:t>
      </w:r>
      <w:bookmarkEnd w:id="56"/>
      <w:bookmarkEnd w:id="57"/>
    </w:p>
    <w:p w14:paraId="52B1FCF6">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前提条件：</w:t>
      </w:r>
      <w:r>
        <w:rPr>
          <w:rFonts w:hint="eastAsia" w:ascii="思源宋体 CN Light" w:hAnsi="思源宋体 CN Light" w:cstheme="minorEastAsia"/>
          <w:bCs/>
          <w:color w:val="000000" w:themeColor="text1"/>
          <w:szCs w:val="21"/>
          <w14:textFill>
            <w14:solidFill>
              <w14:schemeClr w14:val="tx1"/>
            </w14:solidFill>
          </w14:textFill>
        </w:rPr>
        <w:t>招标公告已发布</w:t>
      </w:r>
    </w:p>
    <w:p w14:paraId="140E6E8F">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基本功能：</w:t>
      </w:r>
      <w:r>
        <w:rPr>
          <w:rFonts w:hint="eastAsia" w:ascii="思源宋体 CN Light" w:hAnsi="思源宋体 CN Light" w:cstheme="minorEastAsia"/>
          <w:bCs/>
          <w:color w:val="000000" w:themeColor="text1"/>
          <w:szCs w:val="21"/>
          <w14:textFill>
            <w14:solidFill>
              <w14:schemeClr w14:val="tx1"/>
            </w14:solidFill>
          </w14:textFill>
        </w:rPr>
        <w:t>变更、查看变更公告</w:t>
      </w:r>
    </w:p>
    <w:p w14:paraId="0B450BBD">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12F98DAF">
      <w:pPr>
        <w:numPr>
          <w:ilvl w:val="0"/>
          <w:numId w:val="5"/>
        </w:numPr>
        <w:rPr>
          <w:rFonts w:ascii="思源宋体 CN Light" w:hAnsi="思源宋体 CN Light"/>
        </w:rPr>
      </w:pPr>
      <w:r>
        <w:rPr>
          <w:rFonts w:hint="eastAsia" w:ascii="思源宋体 CN Light" w:hAnsi="思源宋体 CN Light"/>
        </w:rPr>
        <w:t>点击“工程建设—投标邀请—变更公告”，进入变更公告页面，如下图：</w:t>
      </w:r>
    </w:p>
    <w:p w14:paraId="0FF498F9">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6"/>
                    <pic:cNvPicPr>
                      <a:picLocks noChangeAspect="1"/>
                    </pic:cNvPicPr>
                  </pic:nvPicPr>
                  <pic:blipFill>
                    <a:blip r:embed="rId73"/>
                    <a:stretch>
                      <a:fillRect/>
                    </a:stretch>
                  </pic:blipFill>
                  <pic:spPr>
                    <a:xfrm>
                      <a:off x="0" y="0"/>
                      <a:ext cx="5266690" cy="2553970"/>
                    </a:xfrm>
                    <a:prstGeom prst="rect">
                      <a:avLst/>
                    </a:prstGeom>
                    <a:noFill/>
                    <a:ln>
                      <a:noFill/>
                    </a:ln>
                  </pic:spPr>
                </pic:pic>
              </a:graphicData>
            </a:graphic>
          </wp:inline>
        </w:drawing>
      </w:r>
    </w:p>
    <w:p w14:paraId="02A3F00A">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2、点击“新增变更公告”按钮，进入“挑选招标公告”页面，挑选相关公告，进入“新增变更公告”页面。</w:t>
      </w:r>
      <w:r>
        <w:rPr>
          <w:rFonts w:ascii="思源宋体 CN Light" w:hAnsi="思源宋体 CN Light"/>
          <w:color w:val="000000" w:themeColor="text1"/>
          <w14:textFill>
            <w14:solidFill>
              <w14:schemeClr w14:val="tx1"/>
            </w14:solidFill>
          </w14:textFill>
        </w:rPr>
        <w:t>可变更投标截止时间，以及输入变更内容</w:t>
      </w:r>
      <w:r>
        <w:rPr>
          <w:rFonts w:hint="eastAsia" w:ascii="思源宋体 CN Light" w:hAnsi="思源宋体 CN Light"/>
          <w:color w:val="000000" w:themeColor="text1"/>
          <w14:textFill>
            <w14:solidFill>
              <w14:schemeClr w14:val="tx1"/>
            </w14:solidFill>
          </w14:textFill>
        </w:rPr>
        <w:t>，如下图</w:t>
      </w:r>
      <w:r>
        <w:rPr>
          <w:rFonts w:ascii="思源宋体 CN Light" w:hAnsi="思源宋体 CN Light"/>
          <w:color w:val="000000" w:themeColor="text1"/>
          <w14:textFill>
            <w14:solidFill>
              <w14:schemeClr w14:val="tx1"/>
            </w14:solidFill>
          </w14:textFill>
        </w:rPr>
        <w:t>：</w:t>
      </w:r>
    </w:p>
    <w:p w14:paraId="05969CE9">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945" cy="2560320"/>
            <wp:effectExtent l="0" t="0" r="8255" b="5080"/>
            <wp:docPr id="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pic:cNvPicPr>
                      <a:picLocks noChangeAspect="1"/>
                    </pic:cNvPicPr>
                  </pic:nvPicPr>
                  <pic:blipFill>
                    <a:blip r:embed="rId74"/>
                    <a:stretch>
                      <a:fillRect/>
                    </a:stretch>
                  </pic:blipFill>
                  <pic:spPr>
                    <a:xfrm>
                      <a:off x="0" y="0"/>
                      <a:ext cx="5274945" cy="2560320"/>
                    </a:xfrm>
                    <a:prstGeom prst="rect">
                      <a:avLst/>
                    </a:prstGeom>
                    <a:noFill/>
                    <a:ln>
                      <a:noFill/>
                    </a:ln>
                  </pic:spPr>
                </pic:pic>
              </a:graphicData>
            </a:graphic>
          </wp:inline>
        </w:drawing>
      </w:r>
    </w:p>
    <w:p w14:paraId="2D917C4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注：如果不需要变更投标截止时间，则不需要修改页面上的“投标截止时间”。</w:t>
      </w:r>
    </w:p>
    <w:p w14:paraId="06D7DB02">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点击</w:t>
      </w:r>
      <w:r>
        <w:rPr>
          <w:rFonts w:hint="eastAsia" w:ascii="思源宋体 CN Light" w:hAnsi="思源宋体 CN Light"/>
          <w:color w:val="000000" w:themeColor="text1"/>
          <w14:textFill>
            <w14:solidFill>
              <w14:schemeClr w14:val="tx1"/>
            </w14:solidFill>
          </w14:textFill>
        </w:rPr>
        <w:t>“修改保存”按钮，变更公告保存成功，可以继续修改，点击“提交审核”按钮，弹出意见框中输入意见，点击“确认提交”按钮，提交审核。如下图：</w:t>
      </w:r>
    </w:p>
    <w:p w14:paraId="1BFE355F">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75"/>
                    <a:stretch>
                      <a:fillRect/>
                    </a:stretch>
                  </pic:blipFill>
                  <pic:spPr>
                    <a:xfrm>
                      <a:off x="0" y="0"/>
                      <a:ext cx="5266690" cy="2553970"/>
                    </a:xfrm>
                    <a:prstGeom prst="rect">
                      <a:avLst/>
                    </a:prstGeom>
                    <a:noFill/>
                    <a:ln>
                      <a:noFill/>
                    </a:ln>
                  </pic:spPr>
                </pic:pic>
              </a:graphicData>
            </a:graphic>
          </wp:inline>
        </w:drawing>
      </w:r>
    </w:p>
    <w:p w14:paraId="720AE3B7">
      <w:pPr>
        <w:pStyle w:val="5"/>
        <w:tabs>
          <w:tab w:val="left" w:pos="567"/>
        </w:tabs>
        <w:rPr>
          <w:rFonts w:ascii="思源宋体 CN Light" w:hAnsi="思源宋体 CN Light"/>
        </w:rPr>
      </w:pPr>
      <w:bookmarkStart w:id="58" w:name="_Toc6821"/>
      <w:r>
        <w:rPr>
          <w:rFonts w:hint="eastAsia" w:ascii="思源宋体 CN Light" w:hAnsi="思源宋体 CN Light"/>
        </w:rPr>
        <w:t>投标邀请书</w:t>
      </w:r>
      <w:bookmarkEnd w:id="58"/>
    </w:p>
    <w:p w14:paraId="540E7C97">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前提条件：</w:t>
      </w:r>
      <w:r>
        <w:rPr>
          <w:rFonts w:hint="eastAsia" w:ascii="思源宋体 CN Light" w:hAnsi="思源宋体 CN Light"/>
          <w:color w:val="000000" w:themeColor="text1"/>
          <w14:textFill>
            <w14:solidFill>
              <w14:schemeClr w14:val="tx1"/>
            </w14:solidFill>
          </w14:textFill>
        </w:rPr>
        <w:t>招标项目审核通过，且标段的招标方式为邀请招标。</w:t>
      </w:r>
    </w:p>
    <w:p w14:paraId="45DA3BCB">
      <w:pPr>
        <w:ind w:firstLine="431"/>
        <w:rPr>
          <w:rFonts w:ascii="思源宋体 CN Light" w:hAnsi="思源宋体 CN Light" w:cstheme="minorEastAsia"/>
          <w:bCs/>
          <w:color w:val="000000" w:themeColor="text1"/>
          <w:szCs w:val="21"/>
          <w14:textFill>
            <w14:solidFill>
              <w14:schemeClr w14:val="tx1"/>
            </w14:solidFill>
          </w14:textFill>
        </w:rPr>
      </w:pPr>
      <w:r>
        <w:rPr>
          <w:rFonts w:hint="eastAsia" w:ascii="思源宋体 CN Light" w:hAnsi="思源宋体 CN Light" w:cs="思源宋体 CN Light"/>
          <w:b/>
          <w:color w:val="000000"/>
        </w:rPr>
        <w:t>基本功能：</w:t>
      </w:r>
      <w:r>
        <w:rPr>
          <w:rFonts w:hint="eastAsia" w:ascii="思源宋体 CN Light" w:hAnsi="思源宋体 CN Light"/>
          <w:color w:val="000000" w:themeColor="text1"/>
          <w14:textFill>
            <w14:solidFill>
              <w14:schemeClr w14:val="tx1"/>
            </w14:solidFill>
          </w14:textFill>
        </w:rPr>
        <w:t>新增邀请单位和生成发送邀请函。</w:t>
      </w:r>
    </w:p>
    <w:p w14:paraId="535C68D0">
      <w:pPr>
        <w:ind w:firstLine="431"/>
        <w:rPr>
          <w:rFonts w:ascii="思源宋体 CN Light" w:hAnsi="思源宋体 CN Light" w:cs="思源宋体 CN Light"/>
          <w:b/>
          <w:color w:val="000000"/>
        </w:rPr>
      </w:pPr>
      <w:r>
        <w:rPr>
          <w:rFonts w:hint="eastAsia" w:ascii="思源宋体 CN Light" w:hAnsi="思源宋体 CN Light" w:cs="思源宋体 CN Light"/>
          <w:b/>
          <w:color w:val="000000"/>
        </w:rPr>
        <w:t>操作步骤：</w:t>
      </w:r>
    </w:p>
    <w:p w14:paraId="4455C183">
      <w:pPr>
        <w:rPr>
          <w:rFonts w:ascii="思源宋体 CN Light" w:hAnsi="思源宋体 CN Light"/>
        </w:rPr>
      </w:pPr>
      <w:r>
        <w:rPr>
          <w:rFonts w:hint="eastAsia" w:ascii="思源宋体 CN Light" w:hAnsi="思源宋体 CN Light"/>
        </w:rPr>
        <w:t>1、点击“工程建设—投标邀请—投标邀请书”，进入页面，如下图：</w:t>
      </w:r>
    </w:p>
    <w:p w14:paraId="2B47C7BC">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76"/>
                    <a:stretch>
                      <a:fillRect/>
                    </a:stretch>
                  </pic:blipFill>
                  <pic:spPr>
                    <a:xfrm>
                      <a:off x="0" y="0"/>
                      <a:ext cx="5266690" cy="2553970"/>
                    </a:xfrm>
                    <a:prstGeom prst="rect">
                      <a:avLst/>
                    </a:prstGeom>
                    <a:noFill/>
                    <a:ln>
                      <a:noFill/>
                    </a:ln>
                  </pic:spPr>
                </pic:pic>
              </a:graphicData>
            </a:graphic>
          </wp:inline>
        </w:drawing>
      </w:r>
    </w:p>
    <w:p w14:paraId="7CF69C22">
      <w:pPr>
        <w:pStyle w:val="2"/>
        <w:numPr>
          <w:ilvl w:val="0"/>
          <w:numId w:val="5"/>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点击“新增邀请”，进入投标邀请书页面，填写页面上的信息，如下图：</w:t>
      </w:r>
    </w:p>
    <w:p w14:paraId="06D66DD0">
      <w:pPr>
        <w:pStyle w:val="2"/>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77"/>
                    <a:stretch>
                      <a:fillRect/>
                    </a:stretch>
                  </pic:blipFill>
                  <pic:spPr>
                    <a:xfrm>
                      <a:off x="0" y="0"/>
                      <a:ext cx="5266690" cy="2553970"/>
                    </a:xfrm>
                    <a:prstGeom prst="rect">
                      <a:avLst/>
                    </a:prstGeom>
                    <a:noFill/>
                    <a:ln>
                      <a:noFill/>
                    </a:ln>
                  </pic:spPr>
                </pic:pic>
              </a:graphicData>
            </a:graphic>
          </wp:inline>
        </w:drawing>
      </w:r>
    </w:p>
    <w:p w14:paraId="1C249DFA">
      <w:pPr>
        <w:pStyle w:val="2"/>
        <w:numPr>
          <w:ilvl w:val="0"/>
          <w:numId w:val="5"/>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点击“新增邀请单位”按钮，进入“邀请单位录入”页面，选择企业、项目负责人、联合体单位，填写相关信息。如下图：</w:t>
      </w:r>
    </w:p>
    <w:p w14:paraId="4034F4D8">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5580" cy="734060"/>
            <wp:effectExtent l="0" t="0" r="7620" b="254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78"/>
                    <a:stretch>
                      <a:fillRect/>
                    </a:stretch>
                  </pic:blipFill>
                  <pic:spPr>
                    <a:xfrm>
                      <a:off x="0" y="0"/>
                      <a:ext cx="5275580" cy="734060"/>
                    </a:xfrm>
                    <a:prstGeom prst="rect">
                      <a:avLst/>
                    </a:prstGeom>
                    <a:noFill/>
                    <a:ln>
                      <a:noFill/>
                    </a:ln>
                  </pic:spPr>
                </pic:pic>
              </a:graphicData>
            </a:graphic>
          </wp:inline>
        </w:drawing>
      </w:r>
    </w:p>
    <w:p w14:paraId="037E9BFD">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79"/>
                    <a:stretch>
                      <a:fillRect/>
                    </a:stretch>
                  </pic:blipFill>
                  <pic:spPr>
                    <a:xfrm>
                      <a:off x="0" y="0"/>
                      <a:ext cx="5266690" cy="2553970"/>
                    </a:xfrm>
                    <a:prstGeom prst="rect">
                      <a:avLst/>
                    </a:prstGeom>
                    <a:noFill/>
                    <a:ln>
                      <a:noFill/>
                    </a:ln>
                  </pic:spPr>
                </pic:pic>
              </a:graphicData>
            </a:graphic>
          </wp:inline>
        </w:drawing>
      </w:r>
    </w:p>
    <w:p w14:paraId="2DD27AD5">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4、“邀请单位录入”页面上，点击“新增邀请名单”按钮。完成邀请单位的录入，同时页面返回到“发出邀请函”页面。如下图：</w:t>
      </w:r>
    </w:p>
    <w:p w14:paraId="711FE3AA">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80"/>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1135" cy="2712085"/>
            <wp:effectExtent l="0" t="0" r="12065" b="5715"/>
            <wp:docPr id="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pic:cNvPicPr>
                      <a:picLocks noChangeAspect="1"/>
                    </pic:cNvPicPr>
                  </pic:nvPicPr>
                  <pic:blipFill>
                    <a:blip r:embed="rId81"/>
                    <a:stretch>
                      <a:fillRect/>
                    </a:stretch>
                  </pic:blipFill>
                  <pic:spPr>
                    <a:xfrm>
                      <a:off x="0" y="0"/>
                      <a:ext cx="5271135" cy="2712085"/>
                    </a:xfrm>
                    <a:prstGeom prst="rect">
                      <a:avLst/>
                    </a:prstGeom>
                    <a:noFill/>
                    <a:ln>
                      <a:noFill/>
                    </a:ln>
                  </pic:spPr>
                </pic:pic>
              </a:graphicData>
            </a:graphic>
          </wp:inline>
        </w:drawing>
      </w:r>
    </w:p>
    <w:p w14:paraId="0B2AA9E4">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5、投标邀请函页面上，点击邀请单位后的“生成邀请函”按钮，弹出信息确认提示框。如下图：</w:t>
      </w:r>
    </w:p>
    <w:p w14:paraId="7144608B">
      <w:pPr>
        <w:pStyle w:val="2"/>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3675" cy="748030"/>
            <wp:effectExtent l="0" t="0" r="9525" b="1270"/>
            <wp:docPr id="5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8"/>
                    <pic:cNvPicPr>
                      <a:picLocks noChangeAspect="1"/>
                    </pic:cNvPicPr>
                  </pic:nvPicPr>
                  <pic:blipFill>
                    <a:blip r:embed="rId82"/>
                    <a:stretch>
                      <a:fillRect/>
                    </a:stretch>
                  </pic:blipFill>
                  <pic:spPr>
                    <a:xfrm>
                      <a:off x="0" y="0"/>
                      <a:ext cx="5273675" cy="748030"/>
                    </a:xfrm>
                    <a:prstGeom prst="rect">
                      <a:avLst/>
                    </a:prstGeom>
                    <a:noFill/>
                    <a:ln>
                      <a:noFill/>
                    </a:ln>
                  </pic:spPr>
                </pic:pic>
              </a:graphicData>
            </a:graphic>
          </wp:inline>
        </w:drawing>
      </w:r>
    </w:p>
    <w:p w14:paraId="6649E168">
      <w:pPr>
        <w:pStyle w:val="2"/>
        <w:ind w:firstLine="0" w:firstLineChars="0"/>
        <w:rPr>
          <w:rFonts w:ascii="思源宋体 CN Light" w:hAnsi="思源宋体 CN Light"/>
        </w:rPr>
      </w:pPr>
    </w:p>
    <w:p w14:paraId="0E02E2D9">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6、点击“确定”按钮，进入“生成邀请函”页面，点击签章对邀请函进行签章。如下图：</w:t>
      </w:r>
    </w:p>
    <w:p w14:paraId="0988E9CD">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1135" cy="2493645"/>
            <wp:effectExtent l="0" t="0" r="12065" b="8255"/>
            <wp:docPr id="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83"/>
                    <a:stretch>
                      <a:fillRect/>
                    </a:stretch>
                  </pic:blipFill>
                  <pic:spPr>
                    <a:xfrm>
                      <a:off x="0" y="0"/>
                      <a:ext cx="5271135" cy="2493645"/>
                    </a:xfrm>
                    <a:prstGeom prst="rect">
                      <a:avLst/>
                    </a:prstGeom>
                    <a:noFill/>
                    <a:ln>
                      <a:noFill/>
                    </a:ln>
                  </pic:spPr>
                </pic:pic>
              </a:graphicData>
            </a:graphic>
          </wp:inline>
        </w:drawing>
      </w:r>
    </w:p>
    <w:p w14:paraId="60A008EF">
      <w:pPr>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注：如果有多个邀请单位，需要每个单位进行签章，再点击签章提交，才签章成功。</w:t>
      </w:r>
    </w:p>
    <w:p w14:paraId="31AF5759">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7、选中邀请单位，点击“发出邀请函”按钮，邀请单位的“邀请函状态”变为“已发出”，邀请函发送到邀请单位。如下图：</w:t>
      </w:r>
    </w:p>
    <w:p w14:paraId="448D333B">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4310" cy="1358265"/>
            <wp:effectExtent l="0" t="0" r="8890" b="635"/>
            <wp:docPr id="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pic:cNvPicPr>
                      <a:picLocks noChangeAspect="1"/>
                    </pic:cNvPicPr>
                  </pic:nvPicPr>
                  <pic:blipFill>
                    <a:blip r:embed="rId84"/>
                    <a:stretch>
                      <a:fillRect/>
                    </a:stretch>
                  </pic:blipFill>
                  <pic:spPr>
                    <a:xfrm>
                      <a:off x="0" y="0"/>
                      <a:ext cx="5274310" cy="1358265"/>
                    </a:xfrm>
                    <a:prstGeom prst="rect">
                      <a:avLst/>
                    </a:prstGeom>
                    <a:noFill/>
                    <a:ln>
                      <a:noFill/>
                    </a:ln>
                  </pic:spPr>
                </pic:pic>
              </a:graphicData>
            </a:graphic>
          </wp:inline>
        </w:drawing>
      </w:r>
    </w:p>
    <w:p w14:paraId="1741661F">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注：邀请单位发出邀请函后，不能再修改该邀请单位的信息。</w:t>
      </w:r>
    </w:p>
    <w:p w14:paraId="54BCCB8C">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8、点击“打印”按钮，进入邀请名单页面，如下图：</w:t>
      </w:r>
    </w:p>
    <w:p w14:paraId="7894110C">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8595" cy="1318260"/>
            <wp:effectExtent l="0" t="0" r="1905" b="2540"/>
            <wp:docPr id="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2"/>
                    <pic:cNvPicPr>
                      <a:picLocks noChangeAspect="1"/>
                    </pic:cNvPicPr>
                  </pic:nvPicPr>
                  <pic:blipFill>
                    <a:blip r:embed="rId85"/>
                    <a:stretch>
                      <a:fillRect/>
                    </a:stretch>
                  </pic:blipFill>
                  <pic:spPr>
                    <a:xfrm>
                      <a:off x="0" y="0"/>
                      <a:ext cx="5268595" cy="1318260"/>
                    </a:xfrm>
                    <a:prstGeom prst="rect">
                      <a:avLst/>
                    </a:prstGeom>
                    <a:noFill/>
                    <a:ln>
                      <a:noFill/>
                    </a:ln>
                  </pic:spPr>
                </pic:pic>
              </a:graphicData>
            </a:graphic>
          </wp:inline>
        </w:drawing>
      </w:r>
      <w:r>
        <w:rPr>
          <w:rFonts w:ascii="思源宋体 CN Light" w:hAnsi="思源宋体 CN Light"/>
        </w:rPr>
        <w:drawing>
          <wp:inline distT="0" distB="0" distL="114300" distR="114300">
            <wp:extent cx="5273040" cy="1837055"/>
            <wp:effectExtent l="0" t="0" r="10160" b="4445"/>
            <wp:docPr id="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3"/>
                    <pic:cNvPicPr>
                      <a:picLocks noChangeAspect="1"/>
                    </pic:cNvPicPr>
                  </pic:nvPicPr>
                  <pic:blipFill>
                    <a:blip r:embed="rId86"/>
                    <a:stretch>
                      <a:fillRect/>
                    </a:stretch>
                  </pic:blipFill>
                  <pic:spPr>
                    <a:xfrm>
                      <a:off x="0" y="0"/>
                      <a:ext cx="5273040" cy="1837055"/>
                    </a:xfrm>
                    <a:prstGeom prst="rect">
                      <a:avLst/>
                    </a:prstGeom>
                    <a:noFill/>
                    <a:ln>
                      <a:noFill/>
                    </a:ln>
                  </pic:spPr>
                </pic:pic>
              </a:graphicData>
            </a:graphic>
          </wp:inline>
        </w:drawing>
      </w:r>
    </w:p>
    <w:p w14:paraId="4E1FF016">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9、投标邀请书页面上，邀请单位回复邀请函后，邀请单位的“回执件”变为</w:t>
      </w:r>
      <w:r>
        <w:rPr>
          <w:rFonts w:ascii="思源宋体 CN Light" w:hAnsi="思源宋体 CN Light"/>
          <w:color w:val="000000" w:themeColor="text1"/>
          <w14:textFill>
            <w14:solidFill>
              <w14:schemeClr w14:val="tx1"/>
            </w14:solidFill>
          </w14:textFill>
        </w:rPr>
        <w:t>黄色</w:t>
      </w:r>
      <w:r>
        <w:rPr>
          <w:rFonts w:hint="eastAsia" w:ascii="思源宋体 CN Light" w:hAnsi="思源宋体 CN Light"/>
          <w:color w:val="000000" w:themeColor="text1"/>
          <w14:textFill>
            <w14:solidFill>
              <w14:schemeClr w14:val="tx1"/>
            </w14:solidFill>
          </w14:textFill>
        </w:rPr>
        <w:t>图标，如下图：</w:t>
      </w:r>
    </w:p>
    <w:p w14:paraId="12DE8FEA">
      <w:pPr>
        <w:pStyle w:val="2"/>
        <w:ind w:firstLine="0" w:firstLineChars="0"/>
        <w:rPr>
          <w:rFonts w:ascii="思源宋体 CN Light" w:hAnsi="思源宋体 CN Light"/>
        </w:rPr>
      </w:pPr>
      <w:r>
        <w:rPr>
          <w:rFonts w:ascii="思源宋体 CN Light" w:hAnsi="思源宋体 CN Light"/>
        </w:rPr>
        <w:drawing>
          <wp:inline distT="0" distB="0" distL="114300" distR="114300">
            <wp:extent cx="5273675" cy="1071880"/>
            <wp:effectExtent l="0" t="0" r="9525" b="7620"/>
            <wp:docPr id="3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62"/>
                    <pic:cNvPicPr>
                      <a:picLocks noChangeAspect="1"/>
                    </pic:cNvPicPr>
                  </pic:nvPicPr>
                  <pic:blipFill>
                    <a:blip r:embed="rId87"/>
                    <a:stretch>
                      <a:fillRect/>
                    </a:stretch>
                  </pic:blipFill>
                  <pic:spPr>
                    <a:xfrm>
                      <a:off x="0" y="0"/>
                      <a:ext cx="5273675" cy="1071880"/>
                    </a:xfrm>
                    <a:prstGeom prst="rect">
                      <a:avLst/>
                    </a:prstGeom>
                    <a:noFill/>
                    <a:ln>
                      <a:noFill/>
                    </a:ln>
                  </pic:spPr>
                </pic:pic>
              </a:graphicData>
            </a:graphic>
          </wp:inline>
        </w:drawing>
      </w:r>
    </w:p>
    <w:p w14:paraId="6C972C75">
      <w:pPr>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注：如果邀请单位确认参加投标，则“回执件”为黄色图标；如果邀请单位确认不参加投标，则“回执件”为灰色图标。</w:t>
      </w:r>
    </w:p>
    <w:p w14:paraId="40207A68">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10、所有的邀请单位都发出邀请函后，点击“确认录入完毕”按钮，邀请函录入结束。</w:t>
      </w:r>
    </w:p>
    <w:p w14:paraId="506972F0">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88"/>
                    <a:stretch>
                      <a:fillRect/>
                    </a:stretch>
                  </pic:blipFill>
                  <pic:spPr>
                    <a:xfrm>
                      <a:off x="0" y="0"/>
                      <a:ext cx="5266690" cy="2553970"/>
                    </a:xfrm>
                    <a:prstGeom prst="rect">
                      <a:avLst/>
                    </a:prstGeom>
                    <a:noFill/>
                    <a:ln>
                      <a:noFill/>
                    </a:ln>
                  </pic:spPr>
                </pic:pic>
              </a:graphicData>
            </a:graphic>
          </wp:inline>
        </w:drawing>
      </w:r>
    </w:p>
    <w:p w14:paraId="21BE9F9E">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5E15DC8D">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①必须邀请三家以上（含三家）投标单位，不然点击确认录入完毕时会提示不足三家。</w:t>
      </w:r>
    </w:p>
    <w:p w14:paraId="41136B28">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②只有所有邀请单位的邀请函发出后，才能点击“确认录入完毕”按钮，否则提示尚有邀请函未发送；确认录入完毕后，不可再对发出邀请函进行修改操作，只可查看。</w:t>
      </w:r>
    </w:p>
    <w:p w14:paraId="0C5A154C">
      <w:pPr>
        <w:pStyle w:val="2"/>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11、邀请函录入结束后，邀请单位信息中可以查看回执件和邀请函的信息。如下图：</w:t>
      </w:r>
    </w:p>
    <w:p w14:paraId="0C8344DA">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7485" cy="1544320"/>
            <wp:effectExtent l="0" t="0" r="5715" b="5080"/>
            <wp:docPr id="3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64"/>
                    <pic:cNvPicPr>
                      <a:picLocks noChangeAspect="1"/>
                    </pic:cNvPicPr>
                  </pic:nvPicPr>
                  <pic:blipFill>
                    <a:blip r:embed="rId89"/>
                    <a:stretch>
                      <a:fillRect/>
                    </a:stretch>
                  </pic:blipFill>
                  <pic:spPr>
                    <a:xfrm>
                      <a:off x="0" y="0"/>
                      <a:ext cx="5277485" cy="1544320"/>
                    </a:xfrm>
                    <a:prstGeom prst="rect">
                      <a:avLst/>
                    </a:prstGeom>
                    <a:noFill/>
                    <a:ln>
                      <a:noFill/>
                    </a:ln>
                  </pic:spPr>
                </pic:pic>
              </a:graphicData>
            </a:graphic>
          </wp:inline>
        </w:drawing>
      </w:r>
    </w:p>
    <w:p w14:paraId="0F8D17C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23E39029">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①点击“查看邀请函”按钮，可以查看发出的邀请函。</w:t>
      </w:r>
    </w:p>
    <w:p w14:paraId="39B1A6E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②点击“回执件”中的图标，可以查看邀请单位回复的回执件。</w:t>
      </w:r>
    </w:p>
    <w:p w14:paraId="19C4A09D">
      <w:pPr>
        <w:pStyle w:val="4"/>
        <w:tabs>
          <w:tab w:val="left" w:pos="567"/>
        </w:tabs>
        <w:rPr>
          <w:rFonts w:ascii="思源宋体 CN Light" w:hAnsi="思源宋体 CN Light"/>
          <w:color w:val="000000" w:themeColor="text1"/>
          <w14:textFill>
            <w14:solidFill>
              <w14:schemeClr w14:val="tx1"/>
            </w14:solidFill>
          </w14:textFill>
        </w:rPr>
      </w:pPr>
      <w:bookmarkStart w:id="59" w:name="_Toc14600"/>
      <w:bookmarkStart w:id="60" w:name="_Toc16285"/>
      <w:r>
        <w:rPr>
          <w:rFonts w:hint="eastAsia" w:ascii="思源宋体 CN Light" w:hAnsi="思源宋体 CN Light"/>
          <w:color w:val="000000" w:themeColor="text1"/>
          <w14:textFill>
            <w14:solidFill>
              <w14:schemeClr w14:val="tx1"/>
            </w14:solidFill>
          </w14:textFill>
        </w:rPr>
        <w:t>发标</w:t>
      </w:r>
      <w:bookmarkEnd w:id="59"/>
      <w:bookmarkEnd w:id="60"/>
    </w:p>
    <w:p w14:paraId="7F4E08CD">
      <w:pPr>
        <w:pStyle w:val="5"/>
        <w:tabs>
          <w:tab w:val="left" w:pos="567"/>
        </w:tabs>
        <w:rPr>
          <w:rFonts w:ascii="思源宋体 CN Light" w:hAnsi="思源宋体 CN Light"/>
          <w:color w:val="000000" w:themeColor="text1"/>
          <w14:textFill>
            <w14:solidFill>
              <w14:schemeClr w14:val="tx1"/>
            </w14:solidFill>
          </w14:textFill>
        </w:rPr>
      </w:pPr>
      <w:bookmarkStart w:id="61" w:name="_Toc23731"/>
      <w:bookmarkStart w:id="62" w:name="_Toc1126"/>
      <w:r>
        <w:rPr>
          <w:rFonts w:hint="eastAsia" w:ascii="思源宋体 CN Light" w:hAnsi="思源宋体 CN Light"/>
          <w:color w:val="000000" w:themeColor="text1"/>
          <w14:textFill>
            <w14:solidFill>
              <w14:schemeClr w14:val="tx1"/>
            </w14:solidFill>
          </w14:textFill>
        </w:rPr>
        <w:t>开评标场地预约</w:t>
      </w:r>
      <w:bookmarkEnd w:id="61"/>
      <w:bookmarkEnd w:id="62"/>
    </w:p>
    <w:p w14:paraId="312ADF7C">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招标项目审核通过。</w:t>
      </w:r>
    </w:p>
    <w:p w14:paraId="17C8E2B1">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预约开评标场地、时间。</w:t>
      </w:r>
    </w:p>
    <w:p w14:paraId="3B3B00BD">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5BB4724F">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1、选择“工程建设—发标—开评标场地预约”菜单，点击“新增场地预约”，进入开评标场地预约页面，如下图：</w:t>
      </w:r>
    </w:p>
    <w:p w14:paraId="36B546EF">
      <w:pPr>
        <w:ind w:left="420" w:hanging="420" w:hangingChars="20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2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4"/>
                    <pic:cNvPicPr>
                      <a:picLocks noChangeAspect="1"/>
                    </pic:cNvPicPr>
                  </pic:nvPicPr>
                  <pic:blipFill>
                    <a:blip r:embed="rId90"/>
                    <a:stretch>
                      <a:fillRect/>
                    </a:stretch>
                  </pic:blipFill>
                  <pic:spPr>
                    <a:xfrm>
                      <a:off x="0" y="0"/>
                      <a:ext cx="5266690" cy="2553970"/>
                    </a:xfrm>
                    <a:prstGeom prst="rect">
                      <a:avLst/>
                    </a:prstGeom>
                    <a:noFill/>
                    <a:ln>
                      <a:noFill/>
                    </a:ln>
                  </pic:spPr>
                </pic:pic>
              </a:graphicData>
            </a:graphic>
          </wp:inline>
        </w:drawing>
      </w:r>
      <w:r>
        <w:rPr>
          <w:rFonts w:hint="eastAsia" w:ascii="思源宋体 CN Light" w:hAnsi="思源宋体 CN Light"/>
          <w:color w:val="000000" w:themeColor="text1"/>
          <w14:textFill>
            <w14:solidFill>
              <w14:schemeClr w14:val="tx1"/>
            </w14:solidFill>
          </w14:textFill>
        </w:rPr>
        <w:t>2、开评标场地预约页面，选择</w:t>
      </w:r>
      <w:r>
        <w:rPr>
          <w:rFonts w:hint="eastAsia" w:ascii="思源宋体 CN Light" w:hAnsi="思源宋体 CN Light"/>
          <w:color w:val="000000" w:themeColor="text1"/>
          <w:lang w:val="en-US" w:eastAsia="zh-CN"/>
          <w14:textFill>
            <w14:solidFill>
              <w14:schemeClr w14:val="tx1"/>
            </w14:solidFill>
          </w14:textFill>
        </w:rPr>
        <w:t>评标时间、</w:t>
      </w:r>
      <w:r>
        <w:rPr>
          <w:rFonts w:hint="eastAsia" w:ascii="思源宋体 CN Light" w:hAnsi="思源宋体 CN Light"/>
          <w:color w:val="000000" w:themeColor="text1"/>
          <w14:textFill>
            <w14:solidFill>
              <w14:schemeClr w14:val="tx1"/>
            </w14:solidFill>
          </w14:textFill>
        </w:rPr>
        <w:t>开标时间、开标地点</w:t>
      </w:r>
      <w:r>
        <w:rPr>
          <w:rFonts w:hint="eastAsia" w:ascii="思源宋体 CN Light" w:hAnsi="思源宋体 CN Light"/>
          <w:color w:val="000000" w:themeColor="text1"/>
          <w:lang w:eastAsia="zh-CN"/>
          <w14:textFill>
            <w14:solidFill>
              <w14:schemeClr w14:val="tx1"/>
            </w14:solidFill>
          </w14:textFill>
        </w:rPr>
        <w:t>，</w:t>
      </w:r>
      <w:r>
        <w:rPr>
          <w:rFonts w:hint="eastAsia" w:ascii="思源宋体 CN Light" w:hAnsi="思源宋体 CN Light"/>
          <w:color w:val="000000" w:themeColor="text1"/>
          <w:lang w:val="en-US" w:eastAsia="zh-CN"/>
          <w14:textFill>
            <w14:solidFill>
              <w14:schemeClr w14:val="tx1"/>
            </w14:solidFill>
          </w14:textFill>
        </w:rPr>
        <w:t>评委所需人数</w:t>
      </w:r>
      <w:r>
        <w:rPr>
          <w:rFonts w:hint="eastAsia" w:ascii="思源宋体 CN Light" w:hAnsi="思源宋体 CN Light"/>
          <w:color w:val="000000" w:themeColor="text1"/>
          <w14:textFill>
            <w14:solidFill>
              <w14:schemeClr w14:val="tx1"/>
            </w14:solidFill>
          </w14:textFill>
        </w:rPr>
        <w:t>，如下图：</w:t>
      </w:r>
    </w:p>
    <w:p w14:paraId="5F38D2EF">
      <w:pPr>
        <w:pStyle w:val="45"/>
        <w:rPr>
          <w:rFonts w:ascii="思源宋体 CN Light" w:hAnsi="思源宋体 CN Light"/>
          <w:color w:val="000000" w:themeColor="text1"/>
          <w14:textFill>
            <w14:solidFill>
              <w14:schemeClr w14:val="tx1"/>
            </w14:solidFill>
          </w14:textFill>
        </w:rPr>
      </w:pPr>
      <w:r>
        <w:drawing>
          <wp:inline distT="0" distB="0" distL="114300" distR="114300">
            <wp:extent cx="4989830" cy="2465705"/>
            <wp:effectExtent l="0" t="0" r="1270" b="1079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1"/>
                    <a:stretch>
                      <a:fillRect/>
                    </a:stretch>
                  </pic:blipFill>
                  <pic:spPr>
                    <a:xfrm>
                      <a:off x="0" y="0"/>
                      <a:ext cx="4989830" cy="2465705"/>
                    </a:xfrm>
                    <a:prstGeom prst="rect">
                      <a:avLst/>
                    </a:prstGeom>
                    <a:noFill/>
                    <a:ln>
                      <a:noFill/>
                    </a:ln>
                  </pic:spPr>
                </pic:pic>
              </a:graphicData>
            </a:graphic>
          </wp:inline>
        </w:drawing>
      </w:r>
    </w:p>
    <w:p w14:paraId="3AFBAAC0">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11A7FF99">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①页面上“标段（包）信息”中，若有多个标段（包），可勾选单个或多个标段（包）。添加标段（包）时，可选择该标段（包）所在的项目中，还没有预约开评标场地的标段（包）。</w:t>
      </w:r>
    </w:p>
    <w:p w14:paraId="69CEBA08">
      <w:pPr>
        <w:rPr>
          <w:rFonts w:ascii="思源宋体 CN Light" w:hAnsi="思源宋体 CN Light"/>
          <w:color w:val="FF0000"/>
        </w:rPr>
      </w:pPr>
      <w:r>
        <w:rPr>
          <w:rFonts w:hint="eastAsia" w:ascii="思源宋体 CN Light" w:hAnsi="思源宋体 CN Light"/>
          <w:color w:val="FF0000"/>
        </w:rPr>
        <w:t>②</w:t>
      </w:r>
      <w:r>
        <w:rPr>
          <w:rFonts w:hint="eastAsia" w:ascii="思源宋体 CN Light" w:hAnsi="思源宋体 CN Light"/>
          <w:color w:val="FF0000"/>
          <w:lang w:eastAsia="zh-CN"/>
        </w:rPr>
        <w:t>“</w:t>
      </w:r>
      <w:r>
        <w:rPr>
          <w:rFonts w:hint="eastAsia" w:ascii="思源宋体 CN Light" w:hAnsi="思源宋体 CN Light"/>
          <w:color w:val="FF0000"/>
          <w:lang w:val="en-US" w:eastAsia="zh-CN"/>
        </w:rPr>
        <w:t>项目所需评委人数</w:t>
      </w:r>
      <w:r>
        <w:rPr>
          <w:rFonts w:hint="eastAsia" w:ascii="思源宋体 CN Light" w:hAnsi="思源宋体 CN Light"/>
          <w:color w:val="FF0000"/>
          <w:lang w:eastAsia="zh-CN"/>
        </w:rPr>
        <w:t>”</w:t>
      </w:r>
      <w:r>
        <w:rPr>
          <w:rFonts w:hint="eastAsia" w:ascii="思源宋体 CN Light" w:hAnsi="思源宋体 CN Light"/>
          <w:color w:val="FF0000"/>
          <w:lang w:val="en-US" w:eastAsia="zh-CN"/>
        </w:rPr>
        <w:t>为本项目所需评委总人数（含业主及抽取评委）；</w:t>
      </w:r>
    </w:p>
    <w:p w14:paraId="0D8EAC83">
      <w:pPr>
        <w:rPr>
          <w:rFonts w:hint="eastAsia" w:ascii="思源宋体 CN Light" w:hAnsi="思源宋体 CN Light"/>
          <w:color w:val="FF0000"/>
          <w:lang w:val="en-US" w:eastAsia="zh-CN"/>
        </w:rPr>
      </w:pPr>
      <w:r>
        <w:rPr>
          <w:rFonts w:hint="eastAsia" w:ascii="思源宋体 CN Light" w:hAnsi="思源宋体 CN Light"/>
          <w:color w:val="FF0000"/>
        </w:rPr>
        <w:t>③</w:t>
      </w:r>
      <w:r>
        <w:rPr>
          <w:rFonts w:hint="eastAsia" w:ascii="思源宋体 CN Light" w:hAnsi="思源宋体 CN Light"/>
          <w:color w:val="FF0000"/>
          <w:lang w:eastAsia="zh-CN"/>
        </w:rPr>
        <w:t>“</w:t>
      </w:r>
      <w:r>
        <w:rPr>
          <w:rFonts w:hint="eastAsia" w:ascii="思源宋体 CN Light" w:hAnsi="思源宋体 CN Light"/>
          <w:color w:val="FF0000"/>
          <w:lang w:val="en-US" w:eastAsia="zh-CN"/>
        </w:rPr>
        <w:t>本地评委人数</w:t>
      </w:r>
      <w:r>
        <w:rPr>
          <w:rFonts w:hint="eastAsia" w:ascii="思源宋体 CN Light" w:hAnsi="思源宋体 CN Light"/>
          <w:color w:val="FF0000"/>
          <w:lang w:eastAsia="zh-CN"/>
        </w:rPr>
        <w:t>”</w:t>
      </w:r>
      <w:r>
        <w:rPr>
          <w:rFonts w:hint="eastAsia" w:ascii="思源宋体 CN Light" w:hAnsi="思源宋体 CN Light"/>
          <w:color w:val="FF0000"/>
          <w:lang w:val="en-US" w:eastAsia="zh-CN"/>
        </w:rPr>
        <w:t>为本项目所需焦作评标地点的评委人数（含业主及抽取评委）；</w:t>
      </w:r>
    </w:p>
    <w:p w14:paraId="3735FF6E">
      <w:pPr>
        <w:pStyle w:val="2"/>
        <w:rPr>
          <w:rFonts w:hint="eastAsia"/>
          <w:color w:val="FF0000"/>
          <w:lang w:val="en-US" w:eastAsia="zh-CN"/>
        </w:rPr>
      </w:pPr>
      <w:r>
        <w:rPr>
          <w:rFonts w:hint="eastAsia"/>
          <w:color w:val="FF0000"/>
          <w:lang w:val="en-US" w:eastAsia="zh-CN"/>
        </w:rPr>
        <w:t>例：该项目为非远程异地评标项目共5个评委，所有评委均在焦作交易中心评标，则“项目评委人数”与“本地评委人数”一致，均填写为5；</w:t>
      </w:r>
    </w:p>
    <w:p w14:paraId="34093D5D">
      <w:pPr>
        <w:pStyle w:val="2"/>
        <w:rPr>
          <w:rFonts w:hint="default"/>
          <w:color w:val="FF0000"/>
          <w:lang w:val="en-US" w:eastAsia="zh-CN"/>
        </w:rPr>
      </w:pPr>
      <w:r>
        <w:rPr>
          <w:rFonts w:hint="eastAsia"/>
          <w:color w:val="FF0000"/>
          <w:lang w:val="en-US" w:eastAsia="zh-CN"/>
        </w:rPr>
        <w:t xml:space="preserve">   该项目为远程异地评标项目共5个评委，评标地点在焦作的为2个评委（含业主），则“项目评委人数”填写为5、“本地评委人数”填写为2</w:t>
      </w:r>
    </w:p>
    <w:p w14:paraId="6378ACF7">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3、点击“修改保存”按钮，开评标场地预约保存成功。点击“提交信息”按钮，弹出的意见框中输入意见，点击“确认提交”按钮，提交</w:t>
      </w:r>
      <w:r>
        <w:rPr>
          <w:rFonts w:hint="eastAsia" w:ascii="思源宋体 CN Light" w:hAnsi="思源宋体 CN Light"/>
          <w:color w:val="000000" w:themeColor="text1"/>
          <w:lang w:val="en-US" w:eastAsia="zh-CN"/>
          <w14:textFill>
            <w14:solidFill>
              <w14:schemeClr w14:val="tx1"/>
            </w14:solidFill>
          </w14:textFill>
        </w:rPr>
        <w:t>后根据填写人数自动分配评标室</w:t>
      </w:r>
      <w:r>
        <w:rPr>
          <w:rFonts w:hint="eastAsia" w:ascii="思源宋体 CN Light" w:hAnsi="思源宋体 CN Light"/>
          <w:color w:val="000000" w:themeColor="text1"/>
          <w14:textFill>
            <w14:solidFill>
              <w14:schemeClr w14:val="tx1"/>
            </w14:solidFill>
          </w14:textFill>
        </w:rPr>
        <w:t>，预约完成。如下图：</w:t>
      </w:r>
      <w:r>
        <w:rPr>
          <w:rFonts w:ascii="思源宋体 CN Light" w:hAnsi="思源宋体 CN Light"/>
        </w:rPr>
        <w:drawing>
          <wp:inline distT="0" distB="0" distL="114300" distR="114300">
            <wp:extent cx="5266690" cy="2491105"/>
            <wp:effectExtent l="0" t="0" r="3810" b="10795"/>
            <wp:docPr id="42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129"/>
                    <pic:cNvPicPr>
                      <a:picLocks noChangeAspect="1"/>
                    </pic:cNvPicPr>
                  </pic:nvPicPr>
                  <pic:blipFill>
                    <a:blip r:embed="rId92"/>
                    <a:stretch>
                      <a:fillRect/>
                    </a:stretch>
                  </pic:blipFill>
                  <pic:spPr>
                    <a:xfrm>
                      <a:off x="0" y="0"/>
                      <a:ext cx="5266690" cy="2491105"/>
                    </a:xfrm>
                    <a:prstGeom prst="rect">
                      <a:avLst/>
                    </a:prstGeom>
                    <a:noFill/>
                    <a:ln>
                      <a:noFill/>
                    </a:ln>
                  </pic:spPr>
                </pic:pic>
              </a:graphicData>
            </a:graphic>
          </wp:inline>
        </w:drawing>
      </w:r>
    </w:p>
    <w:p w14:paraId="4C0812FA">
      <w:pPr>
        <w:pStyle w:val="5"/>
        <w:tabs>
          <w:tab w:val="left" w:pos="567"/>
        </w:tabs>
        <w:rPr>
          <w:rFonts w:ascii="思源宋体 CN Light" w:hAnsi="思源宋体 CN Light"/>
        </w:rPr>
      </w:pPr>
      <w:bookmarkStart w:id="63" w:name="_Toc4695"/>
      <w:bookmarkStart w:id="64" w:name="_Toc27495"/>
      <w:r>
        <w:rPr>
          <w:rFonts w:hint="eastAsia" w:ascii="思源宋体 CN Light" w:hAnsi="思源宋体 CN Light"/>
        </w:rPr>
        <w:t>开评标场地变更</w:t>
      </w:r>
      <w:bookmarkEnd w:id="63"/>
      <w:bookmarkEnd w:id="64"/>
    </w:p>
    <w:p w14:paraId="45A94D5F">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开评标场地预约审核通过。</w:t>
      </w:r>
    </w:p>
    <w:p w14:paraId="2F9E5CCF">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变更开评标场地、时间。</w:t>
      </w:r>
    </w:p>
    <w:p w14:paraId="737B3592">
      <w:pPr>
        <w:ind w:firstLine="431"/>
        <w:rPr>
          <w:rFonts w:ascii="思源宋体 CN Light" w:hAnsi="思源宋体 CN Light"/>
        </w:rPr>
      </w:pPr>
      <w:r>
        <w:rPr>
          <w:rFonts w:hint="eastAsia" w:ascii="思源宋体 CN Light" w:hAnsi="思源宋体 CN Light"/>
          <w:b/>
          <w:color w:val="000000" w:themeColor="text1"/>
          <w14:textFill>
            <w14:solidFill>
              <w14:schemeClr w14:val="tx1"/>
            </w14:solidFill>
          </w14:textFill>
        </w:rPr>
        <w:t>操作步骤：</w:t>
      </w:r>
    </w:p>
    <w:p w14:paraId="5651C27B">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1、选择“工程建设—发标—开评标场地变更”菜单，点击“新增开评标场地变更”，进入页面，如下图：</w:t>
      </w:r>
    </w:p>
    <w:p w14:paraId="045C640A">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2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6"/>
                    <pic:cNvPicPr>
                      <a:picLocks noChangeAspect="1"/>
                    </pic:cNvPicPr>
                  </pic:nvPicPr>
                  <pic:blipFill>
                    <a:blip r:embed="rId93"/>
                    <a:stretch>
                      <a:fillRect/>
                    </a:stretch>
                  </pic:blipFill>
                  <pic:spPr>
                    <a:xfrm>
                      <a:off x="0" y="0"/>
                      <a:ext cx="5266690" cy="2553970"/>
                    </a:xfrm>
                    <a:prstGeom prst="rect">
                      <a:avLst/>
                    </a:prstGeom>
                    <a:noFill/>
                    <a:ln>
                      <a:noFill/>
                    </a:ln>
                  </pic:spPr>
                </pic:pic>
              </a:graphicData>
            </a:graphic>
          </wp:inline>
        </w:drawing>
      </w:r>
    </w:p>
    <w:p w14:paraId="6A6889EF">
      <w:pPr>
        <w:rPr>
          <w:rFonts w:ascii="思源宋体 CN Light" w:hAnsi="思源宋体 CN Light"/>
          <w:color w:val="000000" w:themeColor="text1"/>
          <w:sz w:val="24"/>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2、进入开评标场地变更页面，填写变更原因，重新选择开标时间、场地即评标时间、场地。</w:t>
      </w:r>
    </w:p>
    <w:p w14:paraId="7898258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注：开标时间只能往后变更，不能往前变更，评标时间无限制。</w:t>
      </w:r>
    </w:p>
    <w:p w14:paraId="0BF06A55">
      <w:pPr>
        <w:pStyle w:val="2"/>
        <w:numPr>
          <w:ilvl w:val="0"/>
          <w:numId w:val="6"/>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选择完时间和场地，点击“提交信息”按钮，弹出意见框中输入意见，提交审核。</w:t>
      </w:r>
    </w:p>
    <w:p w14:paraId="101831D1">
      <w:pPr>
        <w:pStyle w:val="5"/>
        <w:tabs>
          <w:tab w:val="left" w:pos="567"/>
        </w:tabs>
        <w:rPr>
          <w:rFonts w:ascii="思源宋体 CN Light" w:hAnsi="思源宋体 CN Light"/>
          <w:color w:val="000000" w:themeColor="text1"/>
          <w14:textFill>
            <w14:solidFill>
              <w14:schemeClr w14:val="tx1"/>
            </w14:solidFill>
          </w14:textFill>
        </w:rPr>
      </w:pPr>
      <w:bookmarkStart w:id="65" w:name="_Toc25863"/>
      <w:bookmarkStart w:id="66" w:name="_Toc27324"/>
      <w:r>
        <w:rPr>
          <w:rFonts w:hint="eastAsia" w:ascii="思源宋体 CN Light" w:hAnsi="思源宋体 CN Light"/>
          <w:color w:val="000000" w:themeColor="text1"/>
          <w14:textFill>
            <w14:solidFill>
              <w14:schemeClr w14:val="tx1"/>
            </w14:solidFill>
          </w14:textFill>
        </w:rPr>
        <w:t>开评标场地取消</w:t>
      </w:r>
      <w:bookmarkEnd w:id="65"/>
      <w:bookmarkEnd w:id="66"/>
    </w:p>
    <w:p w14:paraId="4C42AFC5">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开评标场地预约审核通过。</w:t>
      </w:r>
    </w:p>
    <w:p w14:paraId="4C5C1461">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取消已预约的开评标场地。</w:t>
      </w:r>
    </w:p>
    <w:p w14:paraId="57F8595E">
      <w:pPr>
        <w:pStyle w:val="45"/>
        <w:ind w:firstLine="435"/>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2BD8AFC9">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1、选择“工程建设—发标—开评标场地取消”菜单，点击“新增开评标场地取消”，进入页面，如下图：</w:t>
      </w:r>
    </w:p>
    <w:p w14:paraId="1C9619D1">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8120" cy="2545715"/>
            <wp:effectExtent l="0" t="0" r="5080" b="6985"/>
            <wp:docPr id="12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7"/>
                    <pic:cNvPicPr>
                      <a:picLocks noChangeAspect="1"/>
                    </pic:cNvPicPr>
                  </pic:nvPicPr>
                  <pic:blipFill>
                    <a:blip r:embed="rId94"/>
                    <a:stretch>
                      <a:fillRect/>
                    </a:stretch>
                  </pic:blipFill>
                  <pic:spPr>
                    <a:xfrm>
                      <a:off x="0" y="0"/>
                      <a:ext cx="5278120" cy="2545715"/>
                    </a:xfrm>
                    <a:prstGeom prst="rect">
                      <a:avLst/>
                    </a:prstGeom>
                    <a:noFill/>
                    <a:ln>
                      <a:noFill/>
                    </a:ln>
                  </pic:spPr>
                </pic:pic>
              </a:graphicData>
            </a:graphic>
          </wp:inline>
        </w:drawing>
      </w:r>
    </w:p>
    <w:p w14:paraId="43C50B8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2、挑选标段（包）页面，选择标段，点击“确定选择”按钮，进入新增开评标场地取消页面，如下图：</w:t>
      </w:r>
      <w:r>
        <w:rPr>
          <w:rFonts w:ascii="思源宋体 CN Light" w:hAnsi="思源宋体 CN Light"/>
        </w:rPr>
        <w:drawing>
          <wp:inline distT="0" distB="0" distL="114300" distR="114300">
            <wp:extent cx="5266690" cy="2553970"/>
            <wp:effectExtent l="0" t="0" r="3810" b="11430"/>
            <wp:docPr id="12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8"/>
                    <pic:cNvPicPr>
                      <a:picLocks noChangeAspect="1"/>
                    </pic:cNvPicPr>
                  </pic:nvPicPr>
                  <pic:blipFill>
                    <a:blip r:embed="rId95"/>
                    <a:stretch>
                      <a:fillRect/>
                    </a:stretch>
                  </pic:blipFill>
                  <pic:spPr>
                    <a:xfrm>
                      <a:off x="0" y="0"/>
                      <a:ext cx="5266690" cy="2553970"/>
                    </a:xfrm>
                    <a:prstGeom prst="rect">
                      <a:avLst/>
                    </a:prstGeom>
                    <a:noFill/>
                    <a:ln>
                      <a:noFill/>
                    </a:ln>
                  </pic:spPr>
                </pic:pic>
              </a:graphicData>
            </a:graphic>
          </wp:inline>
        </w:drawing>
      </w:r>
    </w:p>
    <w:p w14:paraId="55BC7D6A">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3、新增开评标场地取消页面，填写页面信息，如下图：</w:t>
      </w:r>
      <w:r>
        <w:rPr>
          <w:rFonts w:ascii="思源宋体 CN Light" w:hAnsi="思源宋体 CN Light"/>
        </w:rPr>
        <w:drawing>
          <wp:inline distT="0" distB="0" distL="114300" distR="114300">
            <wp:extent cx="5266690" cy="2491105"/>
            <wp:effectExtent l="0" t="0" r="3810" b="10795"/>
            <wp:docPr id="4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28"/>
                    <pic:cNvPicPr>
                      <a:picLocks noChangeAspect="1"/>
                    </pic:cNvPicPr>
                  </pic:nvPicPr>
                  <pic:blipFill>
                    <a:blip r:embed="rId96"/>
                    <a:stretch>
                      <a:fillRect/>
                    </a:stretch>
                  </pic:blipFill>
                  <pic:spPr>
                    <a:xfrm>
                      <a:off x="0" y="0"/>
                      <a:ext cx="5266690" cy="2491105"/>
                    </a:xfrm>
                    <a:prstGeom prst="rect">
                      <a:avLst/>
                    </a:prstGeom>
                    <a:noFill/>
                    <a:ln>
                      <a:noFill/>
                    </a:ln>
                  </pic:spPr>
                </pic:pic>
              </a:graphicData>
            </a:graphic>
          </wp:inline>
        </w:drawing>
      </w:r>
    </w:p>
    <w:p w14:paraId="69ED8C2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4、填写完信息，点击“修改保存”按钮，则保存成功，变为编辑中状态，仍然可以修改，如下图：</w:t>
      </w:r>
      <w:r>
        <w:rPr>
          <w:rFonts w:ascii="思源宋体 CN Light" w:hAnsi="思源宋体 CN Light"/>
        </w:rPr>
        <w:drawing>
          <wp:inline distT="0" distB="0" distL="114300" distR="114300">
            <wp:extent cx="5269230" cy="2113915"/>
            <wp:effectExtent l="0" t="0" r="1270" b="6985"/>
            <wp:docPr id="45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75"/>
                    <pic:cNvPicPr>
                      <a:picLocks noChangeAspect="1"/>
                    </pic:cNvPicPr>
                  </pic:nvPicPr>
                  <pic:blipFill>
                    <a:blip r:embed="rId97"/>
                    <a:stretch>
                      <a:fillRect/>
                    </a:stretch>
                  </pic:blipFill>
                  <pic:spPr>
                    <a:xfrm>
                      <a:off x="0" y="0"/>
                      <a:ext cx="5269230" cy="2113915"/>
                    </a:xfrm>
                    <a:prstGeom prst="rect">
                      <a:avLst/>
                    </a:prstGeom>
                    <a:noFill/>
                    <a:ln>
                      <a:noFill/>
                    </a:ln>
                  </pic:spPr>
                </pic:pic>
              </a:graphicData>
            </a:graphic>
          </wp:inline>
        </w:drawing>
      </w:r>
    </w:p>
    <w:p w14:paraId="0582D5F5">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5、点击“提交信息”按钮，弹出的意见框中输入意见，点击“确认提交”按钮，弹出的意见框中输入意见，点击“确认提交”按钮，开评标场地取消审核通过。如下图：</w:t>
      </w:r>
    </w:p>
    <w:p w14:paraId="14096B17">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0500" cy="2260600"/>
            <wp:effectExtent l="0" t="0" r="0" b="0"/>
            <wp:docPr id="45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76"/>
                    <pic:cNvPicPr>
                      <a:picLocks noChangeAspect="1"/>
                    </pic:cNvPicPr>
                  </pic:nvPicPr>
                  <pic:blipFill>
                    <a:blip r:embed="rId98"/>
                    <a:stretch>
                      <a:fillRect/>
                    </a:stretch>
                  </pic:blipFill>
                  <pic:spPr>
                    <a:xfrm>
                      <a:off x="0" y="0"/>
                      <a:ext cx="5270500" cy="2260600"/>
                    </a:xfrm>
                    <a:prstGeom prst="rect">
                      <a:avLst/>
                    </a:prstGeom>
                    <a:noFill/>
                    <a:ln>
                      <a:noFill/>
                    </a:ln>
                  </pic:spPr>
                </pic:pic>
              </a:graphicData>
            </a:graphic>
          </wp:inline>
        </w:drawing>
      </w:r>
    </w:p>
    <w:p w14:paraId="624C582F">
      <w:pPr>
        <w:pStyle w:val="2"/>
        <w:numPr>
          <w:ilvl w:val="0"/>
          <w:numId w:val="7"/>
        </w:numPr>
        <w:ind w:firstLine="420"/>
        <w:rPr>
          <w:rFonts w:ascii="思源宋体 CN Light" w:hAnsi="思源宋体 CN Light"/>
        </w:rPr>
      </w:pPr>
      <w:r>
        <w:rPr>
          <w:rFonts w:hint="eastAsia" w:ascii="思源宋体 CN Light" w:hAnsi="思源宋体 CN Light"/>
          <w:color w:val="000000" w:themeColor="text1"/>
          <w14:textFill>
            <w14:solidFill>
              <w14:schemeClr w14:val="tx1"/>
            </w14:solidFill>
          </w14:textFill>
        </w:rPr>
        <w:t>开评标场地取消列表页面，选中标段，点击“删除开评标场地取消”按钮，可以删除标段，审核通过的无法删除，如下图：</w:t>
      </w:r>
      <w:r>
        <w:rPr>
          <w:rFonts w:ascii="思源宋体 CN Light" w:hAnsi="思源宋体 CN Light"/>
        </w:rPr>
        <w:drawing>
          <wp:inline distT="0" distB="0" distL="114300" distR="114300">
            <wp:extent cx="5266690" cy="2553970"/>
            <wp:effectExtent l="0" t="0" r="3810" b="11430"/>
            <wp:docPr id="12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9"/>
                    <pic:cNvPicPr>
                      <a:picLocks noChangeAspect="1"/>
                    </pic:cNvPicPr>
                  </pic:nvPicPr>
                  <pic:blipFill>
                    <a:blip r:embed="rId99"/>
                    <a:stretch>
                      <a:fillRect/>
                    </a:stretch>
                  </pic:blipFill>
                  <pic:spPr>
                    <a:xfrm>
                      <a:off x="0" y="0"/>
                      <a:ext cx="5266690" cy="2553970"/>
                    </a:xfrm>
                    <a:prstGeom prst="rect">
                      <a:avLst/>
                    </a:prstGeom>
                    <a:noFill/>
                    <a:ln>
                      <a:noFill/>
                    </a:ln>
                  </pic:spPr>
                </pic:pic>
              </a:graphicData>
            </a:graphic>
          </wp:inline>
        </w:drawing>
      </w:r>
    </w:p>
    <w:p w14:paraId="56902BEA">
      <w:pPr>
        <w:pStyle w:val="5"/>
        <w:tabs>
          <w:tab w:val="left" w:pos="567"/>
        </w:tabs>
        <w:rPr>
          <w:rFonts w:ascii="思源宋体 CN Light" w:hAnsi="思源宋体 CN Light"/>
          <w:color w:val="000000" w:themeColor="text1"/>
          <w14:textFill>
            <w14:solidFill>
              <w14:schemeClr w14:val="tx1"/>
            </w14:solidFill>
          </w14:textFill>
        </w:rPr>
      </w:pPr>
      <w:bookmarkStart w:id="67" w:name="_Toc667"/>
      <w:bookmarkStart w:id="68" w:name="_Toc225152737"/>
      <w:bookmarkStart w:id="69" w:name="_Toc261428525"/>
      <w:bookmarkStart w:id="70" w:name="_Toc3694"/>
      <w:r>
        <w:rPr>
          <w:rFonts w:hint="eastAsia" w:ascii="思源宋体 CN Light" w:hAnsi="思源宋体 CN Light"/>
          <w:color w:val="000000" w:themeColor="text1"/>
          <w14:textFill>
            <w14:solidFill>
              <w14:schemeClr w14:val="tx1"/>
            </w14:solidFill>
          </w14:textFill>
        </w:rPr>
        <w:t>招标文件</w:t>
      </w:r>
      <w:bookmarkEnd w:id="67"/>
      <w:bookmarkEnd w:id="68"/>
      <w:bookmarkEnd w:id="69"/>
      <w:bookmarkEnd w:id="70"/>
    </w:p>
    <w:p w14:paraId="2AC954E2">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开评标场地预约完成且该标段是网上招投标模式</w:t>
      </w:r>
      <w:r>
        <w:rPr>
          <w:rFonts w:hint="eastAsia" w:ascii="思源宋体 CN Light" w:hAnsi="思源宋体 CN Light"/>
        </w:rPr>
        <w:t>。</w:t>
      </w:r>
    </w:p>
    <w:p w14:paraId="5B2A9DB0">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招标文件制作。</w:t>
      </w:r>
    </w:p>
    <w:p w14:paraId="2E007FE6">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7E59F723">
      <w:pPr>
        <w:rPr>
          <w:rFonts w:ascii="思源宋体 CN Light" w:hAnsi="思源宋体 CN Light" w:cs="思源宋体 CN Light"/>
        </w:rPr>
      </w:pPr>
      <w:r>
        <w:rPr>
          <w:rFonts w:hint="eastAsia" w:ascii="思源宋体 CN Light" w:hAnsi="思源宋体 CN Light" w:cs="思源宋体 CN Light"/>
          <w:color w:val="000000" w:themeColor="text1"/>
          <w14:textFill>
            <w14:solidFill>
              <w14:schemeClr w14:val="tx1"/>
            </w14:solidFill>
          </w14:textFill>
        </w:rPr>
        <w:t>1、选择“工程建设—发标—招标文件”菜单，进入招标文件页面，点击制作招标文件，进入标段选择界面。如下图：</w:t>
      </w:r>
    </w:p>
    <w:p w14:paraId="5FDF3DF9">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3"/>
                    <pic:cNvPicPr>
                      <a:picLocks noChangeAspect="1"/>
                    </pic:cNvPicPr>
                  </pic:nvPicPr>
                  <pic:blipFill>
                    <a:blip r:embed="rId100"/>
                    <a:stretch>
                      <a:fillRect/>
                    </a:stretch>
                  </pic:blipFill>
                  <pic:spPr>
                    <a:xfrm>
                      <a:off x="0" y="0"/>
                      <a:ext cx="5266690" cy="2378075"/>
                    </a:xfrm>
                    <a:prstGeom prst="rect">
                      <a:avLst/>
                    </a:prstGeom>
                    <a:noFill/>
                    <a:ln>
                      <a:noFill/>
                    </a:ln>
                  </pic:spPr>
                </pic:pic>
              </a:graphicData>
            </a:graphic>
          </wp:inline>
        </w:drawing>
      </w:r>
    </w:p>
    <w:p w14:paraId="71DC7D98">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
                    <pic:cNvPicPr>
                      <a:picLocks noChangeAspect="1"/>
                    </pic:cNvPicPr>
                  </pic:nvPicPr>
                  <pic:blipFill>
                    <a:blip r:embed="rId101"/>
                    <a:stretch>
                      <a:fillRect/>
                    </a:stretch>
                  </pic:blipFill>
                  <pic:spPr>
                    <a:xfrm>
                      <a:off x="0" y="0"/>
                      <a:ext cx="5266690" cy="2378075"/>
                    </a:xfrm>
                    <a:prstGeom prst="rect">
                      <a:avLst/>
                    </a:prstGeom>
                    <a:noFill/>
                    <a:ln>
                      <a:noFill/>
                    </a:ln>
                  </pic:spPr>
                </pic:pic>
              </a:graphicData>
            </a:graphic>
          </wp:inline>
        </w:drawing>
      </w:r>
    </w:p>
    <w:p w14:paraId="6A720EDE">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2、选择完成标段后，需要选择制作招标文件的范本。如下图：</w:t>
      </w:r>
    </w:p>
    <w:p w14:paraId="1B7A1371">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5"/>
                    <pic:cNvPicPr>
                      <a:picLocks noChangeAspect="1"/>
                    </pic:cNvPicPr>
                  </pic:nvPicPr>
                  <pic:blipFill>
                    <a:blip r:embed="rId102"/>
                    <a:stretch>
                      <a:fillRect/>
                    </a:stretch>
                  </pic:blipFill>
                  <pic:spPr>
                    <a:xfrm>
                      <a:off x="0" y="0"/>
                      <a:ext cx="5266690" cy="2378075"/>
                    </a:xfrm>
                    <a:prstGeom prst="rect">
                      <a:avLst/>
                    </a:prstGeom>
                    <a:noFill/>
                    <a:ln>
                      <a:noFill/>
                    </a:ln>
                  </pic:spPr>
                </pic:pic>
              </a:graphicData>
            </a:graphic>
          </wp:inline>
        </w:drawing>
      </w:r>
    </w:p>
    <w:p w14:paraId="370960F8">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3、挑选完成范本之后，跳转到详细的招标文件制作界面，在此界面，按照顺序完成招标文件的编写。如下图：</w:t>
      </w:r>
    </w:p>
    <w:p w14:paraId="00E26E79">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7"/>
                    <pic:cNvPicPr>
                      <a:picLocks noChangeAspect="1"/>
                    </pic:cNvPicPr>
                  </pic:nvPicPr>
                  <pic:blipFill>
                    <a:blip r:embed="rId103"/>
                    <a:stretch>
                      <a:fillRect/>
                    </a:stretch>
                  </pic:blipFill>
                  <pic:spPr>
                    <a:xfrm>
                      <a:off x="0" y="0"/>
                      <a:ext cx="5266690" cy="2378075"/>
                    </a:xfrm>
                    <a:prstGeom prst="rect">
                      <a:avLst/>
                    </a:prstGeom>
                    <a:noFill/>
                    <a:ln>
                      <a:noFill/>
                    </a:ln>
                  </pic:spPr>
                </pic:pic>
              </a:graphicData>
            </a:graphic>
          </wp:inline>
        </w:drawing>
      </w:r>
    </w:p>
    <w:p w14:paraId="3E0CBF4C">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4、在导入招标文件界面，导入或者粘贴相应的招标文件正文，点击修改保存按钮完成编辑，如下图：</w:t>
      </w:r>
    </w:p>
    <w:p w14:paraId="4D0404AA">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8"/>
                    <pic:cNvPicPr>
                      <a:picLocks noChangeAspect="1"/>
                    </pic:cNvPicPr>
                  </pic:nvPicPr>
                  <pic:blipFill>
                    <a:blip r:embed="rId104"/>
                    <a:stretch>
                      <a:fillRect/>
                    </a:stretch>
                  </pic:blipFill>
                  <pic:spPr>
                    <a:xfrm>
                      <a:off x="0" y="0"/>
                      <a:ext cx="5266690" cy="2378075"/>
                    </a:xfrm>
                    <a:prstGeom prst="rect">
                      <a:avLst/>
                    </a:prstGeom>
                    <a:noFill/>
                    <a:ln>
                      <a:noFill/>
                    </a:ln>
                  </pic:spPr>
                </pic:pic>
              </a:graphicData>
            </a:graphic>
          </wp:inline>
        </w:drawing>
      </w:r>
    </w:p>
    <w:p w14:paraId="50125A14">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5、在评标办法界面，先选择评标办法，在点击保存按钮，加载出相应评标办法的详细功能界面，如下图：</w:t>
      </w:r>
    </w:p>
    <w:p w14:paraId="460D9CDF">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25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9"/>
                    <pic:cNvPicPr>
                      <a:picLocks noChangeAspect="1"/>
                    </pic:cNvPicPr>
                  </pic:nvPicPr>
                  <pic:blipFill>
                    <a:blip r:embed="rId105"/>
                    <a:stretch>
                      <a:fillRect/>
                    </a:stretch>
                  </pic:blipFill>
                  <pic:spPr>
                    <a:xfrm>
                      <a:off x="0" y="0"/>
                      <a:ext cx="5266690" cy="2378075"/>
                    </a:xfrm>
                    <a:prstGeom prst="rect">
                      <a:avLst/>
                    </a:prstGeom>
                    <a:noFill/>
                    <a:ln>
                      <a:noFill/>
                    </a:ln>
                  </pic:spPr>
                </pic:pic>
              </a:graphicData>
            </a:graphic>
          </wp:inline>
        </w:drawing>
      </w:r>
    </w:p>
    <w:p w14:paraId="021F8397">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6、点击初步评审和详细评审进行相应操作的编辑。如，在初步评审中选择形式评审、资格评审和响应性评审，在相应界面点击新增评分点，进行评分点的新增。如下图：</w:t>
      </w:r>
    </w:p>
    <w:p w14:paraId="41BA323B">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1"/>
                    <pic:cNvPicPr>
                      <a:picLocks noChangeAspect="1"/>
                    </pic:cNvPicPr>
                  </pic:nvPicPr>
                  <pic:blipFill>
                    <a:blip r:embed="rId106"/>
                    <a:stretch>
                      <a:fillRect/>
                    </a:stretch>
                  </pic:blipFill>
                  <pic:spPr>
                    <a:xfrm>
                      <a:off x="0" y="0"/>
                      <a:ext cx="5266690" cy="2378075"/>
                    </a:xfrm>
                    <a:prstGeom prst="rect">
                      <a:avLst/>
                    </a:prstGeom>
                    <a:noFill/>
                    <a:ln>
                      <a:noFill/>
                    </a:ln>
                  </pic:spPr>
                </pic:pic>
              </a:graphicData>
            </a:graphic>
          </wp:inline>
        </w:drawing>
      </w:r>
    </w:p>
    <w:p w14:paraId="7C0FFC82">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新增评分点时填写相关信息，填写完成后点击保存按钮，完成新增评分点操作。</w:t>
      </w:r>
    </w:p>
    <w:p w14:paraId="56536332">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2"/>
                    <pic:cNvPicPr>
                      <a:picLocks noChangeAspect="1"/>
                    </pic:cNvPicPr>
                  </pic:nvPicPr>
                  <pic:blipFill>
                    <a:blip r:embed="rId107"/>
                    <a:stretch>
                      <a:fillRect/>
                    </a:stretch>
                  </pic:blipFill>
                  <pic:spPr>
                    <a:xfrm>
                      <a:off x="0" y="0"/>
                      <a:ext cx="5266690" cy="2378075"/>
                    </a:xfrm>
                    <a:prstGeom prst="rect">
                      <a:avLst/>
                    </a:prstGeom>
                    <a:noFill/>
                    <a:ln>
                      <a:noFill/>
                    </a:ln>
                  </pic:spPr>
                </pic:pic>
              </a:graphicData>
            </a:graphic>
          </wp:inline>
        </w:drawing>
      </w:r>
    </w:p>
    <w:p w14:paraId="6809170E">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7、在开标一览表界面可查看现有的评分一览表，也可点击新增按钮进行一览表的新增。</w:t>
      </w:r>
    </w:p>
    <w:p w14:paraId="791FC5B7">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3"/>
                    <pic:cNvPicPr>
                      <a:picLocks noChangeAspect="1"/>
                    </pic:cNvPicPr>
                  </pic:nvPicPr>
                  <pic:blipFill>
                    <a:blip r:embed="rId108"/>
                    <a:stretch>
                      <a:fillRect/>
                    </a:stretch>
                  </pic:blipFill>
                  <pic:spPr>
                    <a:xfrm>
                      <a:off x="0" y="0"/>
                      <a:ext cx="5266690" cy="2378075"/>
                    </a:xfrm>
                    <a:prstGeom prst="rect">
                      <a:avLst/>
                    </a:prstGeom>
                    <a:noFill/>
                    <a:ln>
                      <a:noFill/>
                    </a:ln>
                  </pic:spPr>
                </pic:pic>
              </a:graphicData>
            </a:graphic>
          </wp:inline>
        </w:drawing>
      </w:r>
    </w:p>
    <w:p w14:paraId="347AAE38">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8、在投标文件组成设置中，可新增和勾选投标文件所需要的文件。</w:t>
      </w:r>
    </w:p>
    <w:p w14:paraId="4349E3CD">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2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4"/>
                    <pic:cNvPicPr>
                      <a:picLocks noChangeAspect="1"/>
                    </pic:cNvPicPr>
                  </pic:nvPicPr>
                  <pic:blipFill>
                    <a:blip r:embed="rId109"/>
                    <a:stretch>
                      <a:fillRect/>
                    </a:stretch>
                  </pic:blipFill>
                  <pic:spPr>
                    <a:xfrm>
                      <a:off x="0" y="0"/>
                      <a:ext cx="5266690" cy="2378075"/>
                    </a:xfrm>
                    <a:prstGeom prst="rect">
                      <a:avLst/>
                    </a:prstGeom>
                    <a:noFill/>
                    <a:ln>
                      <a:noFill/>
                    </a:ln>
                  </pic:spPr>
                </pic:pic>
              </a:graphicData>
            </a:graphic>
          </wp:inline>
        </w:drawing>
      </w:r>
    </w:p>
    <w:p w14:paraId="41F7936A">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9、在招标文件的其他材料中，可上传需要投标人上传的文件的模板。</w:t>
      </w:r>
    </w:p>
    <w:p w14:paraId="2579D64A">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5"/>
                    <pic:cNvPicPr>
                      <a:picLocks noChangeAspect="1"/>
                    </pic:cNvPicPr>
                  </pic:nvPicPr>
                  <pic:blipFill>
                    <a:blip r:embed="rId110"/>
                    <a:stretch>
                      <a:fillRect/>
                    </a:stretch>
                  </pic:blipFill>
                  <pic:spPr>
                    <a:xfrm>
                      <a:off x="0" y="0"/>
                      <a:ext cx="5266690" cy="2378075"/>
                    </a:xfrm>
                    <a:prstGeom prst="rect">
                      <a:avLst/>
                    </a:prstGeom>
                    <a:noFill/>
                    <a:ln>
                      <a:noFill/>
                    </a:ln>
                  </pic:spPr>
                </pic:pic>
              </a:graphicData>
            </a:graphic>
          </wp:inline>
        </w:drawing>
      </w:r>
    </w:p>
    <w:p w14:paraId="1E2F2984">
      <w:pPr>
        <w:rPr>
          <w:rFonts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10、在生成招标文件界面，需要进行文件转换和文件签章后，才可生成文件。文件生成完成后，关闭投标文件制作制作页面，回到招标文件的信息填写界面，如下图：</w:t>
      </w:r>
    </w:p>
    <w:p w14:paraId="1E98A895">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26"/>
                    <pic:cNvPicPr>
                      <a:picLocks noChangeAspect="1"/>
                    </pic:cNvPicPr>
                  </pic:nvPicPr>
                  <pic:blipFill>
                    <a:blip r:embed="rId111"/>
                    <a:stretch>
                      <a:fillRect/>
                    </a:stretch>
                  </pic:blipFill>
                  <pic:spPr>
                    <a:xfrm>
                      <a:off x="0" y="0"/>
                      <a:ext cx="5266690" cy="2378075"/>
                    </a:xfrm>
                    <a:prstGeom prst="rect">
                      <a:avLst/>
                    </a:prstGeom>
                    <a:noFill/>
                    <a:ln>
                      <a:noFill/>
                    </a:ln>
                  </pic:spPr>
                </pic:pic>
              </a:graphicData>
            </a:graphic>
          </wp:inline>
        </w:drawing>
      </w:r>
    </w:p>
    <w:p w14:paraId="72EDB6E4">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378075"/>
            <wp:effectExtent l="0" t="0" r="6350" b="14605"/>
            <wp:docPr id="3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7"/>
                    <pic:cNvPicPr>
                      <a:picLocks noChangeAspect="1"/>
                    </pic:cNvPicPr>
                  </pic:nvPicPr>
                  <pic:blipFill>
                    <a:blip r:embed="rId112"/>
                    <a:stretch>
                      <a:fillRect/>
                    </a:stretch>
                  </pic:blipFill>
                  <pic:spPr>
                    <a:xfrm>
                      <a:off x="0" y="0"/>
                      <a:ext cx="5266690" cy="2378075"/>
                    </a:xfrm>
                    <a:prstGeom prst="rect">
                      <a:avLst/>
                    </a:prstGeom>
                    <a:noFill/>
                    <a:ln>
                      <a:noFill/>
                    </a:ln>
                  </pic:spPr>
                </pic:pic>
              </a:graphicData>
            </a:graphic>
          </wp:inline>
        </w:drawing>
      </w:r>
    </w:p>
    <w:p w14:paraId="74B8B294">
      <w:pPr>
        <w:numPr>
          <w:ilvl w:val="0"/>
          <w:numId w:val="8"/>
        </w:numPr>
        <w:rPr>
          <w:rFonts w:hint="eastAsia" w:ascii="思源宋体 CN Light" w:hAnsi="思源宋体 CN Light" w:cs="思源宋体 CN Light"/>
          <w:color w:val="000000" w:themeColor="text1"/>
          <w14:textFill>
            <w14:solidFill>
              <w14:schemeClr w14:val="tx1"/>
            </w14:solidFill>
          </w14:textFill>
        </w:rPr>
      </w:pPr>
      <w:r>
        <w:rPr>
          <w:rFonts w:hint="eastAsia" w:ascii="思源宋体 CN Light" w:hAnsi="思源宋体 CN Light" w:cs="思源宋体 CN Light"/>
          <w:color w:val="000000" w:themeColor="text1"/>
          <w14:textFill>
            <w14:solidFill>
              <w14:schemeClr w14:val="tx1"/>
            </w14:solidFill>
          </w14:textFill>
        </w:rPr>
        <w:t>在招标文件信息填写页面填写相关信息，填写完成后，需点击提交信息进行招标文件的提交。</w:t>
      </w:r>
    </w:p>
    <w:p w14:paraId="79CE424E">
      <w:pPr>
        <w:pStyle w:val="2"/>
        <w:numPr>
          <w:ilvl w:val="0"/>
          <w:numId w:val="0"/>
        </w:numPr>
        <w:rPr>
          <w:rFonts w:hint="default" w:eastAsia="思源宋体 CN Light"/>
          <w:lang w:val="en-US" w:eastAsia="zh-CN"/>
        </w:rPr>
      </w:pPr>
      <w:r>
        <w:rPr>
          <w:rFonts w:hint="eastAsia"/>
          <w:lang w:val="en-US" w:eastAsia="zh-CN"/>
        </w:rPr>
        <w:t xml:space="preserve">    </w:t>
      </w:r>
      <w:r>
        <w:rPr>
          <w:rFonts w:hint="eastAsia"/>
          <w:color w:val="FF0000"/>
          <w:lang w:val="en-US" w:eastAsia="zh-CN"/>
        </w:rPr>
        <w:t>注：1）若该项目为评定分离项目，则页面中需选择“定标办法”：下拉选择定标所需办法</w:t>
      </w:r>
    </w:p>
    <w:p w14:paraId="6611838F">
      <w:pPr>
        <w:pStyle w:val="2"/>
        <w:ind w:firstLine="0" w:firstLineChars="0"/>
        <w:rPr>
          <w:rFonts w:ascii="思源宋体 CN Light" w:hAnsi="思源宋体 CN Light"/>
        </w:rPr>
      </w:pPr>
      <w:r>
        <w:drawing>
          <wp:inline distT="0" distB="0" distL="114300" distR="114300">
            <wp:extent cx="6096000" cy="2759075"/>
            <wp:effectExtent l="0" t="0" r="0" b="952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113"/>
                    <a:stretch>
                      <a:fillRect/>
                    </a:stretch>
                  </pic:blipFill>
                  <pic:spPr>
                    <a:xfrm>
                      <a:off x="0" y="0"/>
                      <a:ext cx="6096000" cy="2759075"/>
                    </a:xfrm>
                    <a:prstGeom prst="rect">
                      <a:avLst/>
                    </a:prstGeom>
                    <a:noFill/>
                    <a:ln>
                      <a:noFill/>
                    </a:ln>
                  </pic:spPr>
                </pic:pic>
              </a:graphicData>
            </a:graphic>
          </wp:inline>
        </w:drawing>
      </w:r>
    </w:p>
    <w:p w14:paraId="74E350F9">
      <w:pPr>
        <w:pStyle w:val="5"/>
        <w:tabs>
          <w:tab w:val="left" w:pos="567"/>
        </w:tabs>
        <w:rPr>
          <w:rFonts w:ascii="思源宋体 CN Light" w:hAnsi="思源宋体 CN Light"/>
          <w:color w:val="000000" w:themeColor="text1"/>
          <w14:textFill>
            <w14:solidFill>
              <w14:schemeClr w14:val="tx1"/>
            </w14:solidFill>
          </w14:textFill>
        </w:rPr>
      </w:pPr>
      <w:bookmarkStart w:id="71" w:name="_Toc10451"/>
      <w:bookmarkStart w:id="72" w:name="_Toc225152740"/>
      <w:bookmarkStart w:id="73" w:name="_Toc13304"/>
      <w:bookmarkStart w:id="74" w:name="_Toc261428530"/>
      <w:r>
        <w:rPr>
          <w:rFonts w:hint="eastAsia" w:ascii="思源宋体 CN Light" w:hAnsi="思源宋体 CN Light"/>
          <w:color w:val="000000" w:themeColor="text1"/>
          <w14:textFill>
            <w14:solidFill>
              <w14:schemeClr w14:val="tx1"/>
            </w14:solidFill>
          </w14:textFill>
        </w:rPr>
        <w:t>提问回复</w:t>
      </w:r>
      <w:bookmarkEnd w:id="71"/>
    </w:p>
    <w:p w14:paraId="597B144B">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投标人提问后。</w:t>
      </w:r>
    </w:p>
    <w:p w14:paraId="615D2422">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提供提问的回复功能。</w:t>
      </w:r>
    </w:p>
    <w:p w14:paraId="49DBF1EB">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78467E6D">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1、选择“工程建设—发标—提问回复”菜单，进入提问回复页面，若已有图标人进行提问，可点击后方的回复按钮进行回复，进行新增如下图：</w:t>
      </w:r>
    </w:p>
    <w:p w14:paraId="5DDB7729">
      <w:pPr>
        <w:pStyle w:val="45"/>
        <w:rPr>
          <w:rFonts w:ascii="思源宋体 CN Light" w:hAnsi="思源宋体 CN Light"/>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2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2"/>
                    <pic:cNvPicPr>
                      <a:picLocks noChangeAspect="1"/>
                    </pic:cNvPicPr>
                  </pic:nvPicPr>
                  <pic:blipFill>
                    <a:blip r:embed="rId114"/>
                    <a:stretch>
                      <a:fillRect/>
                    </a:stretch>
                  </pic:blipFill>
                  <pic:spPr>
                    <a:xfrm>
                      <a:off x="0" y="0"/>
                      <a:ext cx="5266690" cy="2378075"/>
                    </a:xfrm>
                    <a:prstGeom prst="rect">
                      <a:avLst/>
                    </a:prstGeom>
                    <a:noFill/>
                    <a:ln>
                      <a:noFill/>
                    </a:ln>
                  </pic:spPr>
                </pic:pic>
              </a:graphicData>
            </a:graphic>
          </wp:inline>
        </w:drawing>
      </w:r>
    </w:p>
    <w:p w14:paraId="08F3F6D6">
      <w:pPr>
        <w:pStyle w:val="5"/>
        <w:tabs>
          <w:tab w:val="left" w:pos="567"/>
        </w:tabs>
        <w:rPr>
          <w:rFonts w:ascii="思源宋体 CN Light" w:hAnsi="思源宋体 CN Light"/>
          <w:color w:val="000000" w:themeColor="text1"/>
          <w14:textFill>
            <w14:solidFill>
              <w14:schemeClr w14:val="tx1"/>
            </w14:solidFill>
          </w14:textFill>
        </w:rPr>
      </w:pPr>
      <w:bookmarkStart w:id="75" w:name="_Toc18824"/>
      <w:r>
        <w:rPr>
          <w:rFonts w:hint="eastAsia" w:ascii="思源宋体 CN Light" w:hAnsi="思源宋体 CN Light"/>
          <w:color w:val="000000" w:themeColor="text1"/>
          <w14:textFill>
            <w14:solidFill>
              <w14:schemeClr w14:val="tx1"/>
            </w14:solidFill>
          </w14:textFill>
        </w:rPr>
        <w:t>答疑澄清</w:t>
      </w:r>
      <w:bookmarkEnd w:id="72"/>
      <w:r>
        <w:rPr>
          <w:rFonts w:hint="eastAsia" w:ascii="思源宋体 CN Light" w:hAnsi="思源宋体 CN Light"/>
          <w:color w:val="000000" w:themeColor="text1"/>
          <w14:textFill>
            <w14:solidFill>
              <w14:schemeClr w14:val="tx1"/>
            </w14:solidFill>
          </w14:textFill>
        </w:rPr>
        <w:t>文件</w:t>
      </w:r>
      <w:bookmarkEnd w:id="73"/>
      <w:bookmarkEnd w:id="74"/>
      <w:bookmarkEnd w:id="75"/>
    </w:p>
    <w:p w14:paraId="3EF4C705">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招标文件已经审核通过。</w:t>
      </w:r>
    </w:p>
    <w:p w14:paraId="50A58752">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对招标文件、开标时间进行澄清或者修改，可以多次澄清；审核招标代理或招标人提交的答疑澄清文件。</w:t>
      </w:r>
    </w:p>
    <w:p w14:paraId="3444EF61">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6A51135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1、选择“工程建设—发标—答疑澄清文件”菜单，进入答疑澄清文件页面，如下图：</w:t>
      </w:r>
    </w:p>
    <w:p w14:paraId="6DB0036F">
      <w:pPr>
        <w:pStyle w:val="45"/>
        <w:rPr>
          <w:rFonts w:ascii="思源宋体 CN Light" w:hAnsi="思源宋体 CN Light"/>
          <w:color w:val="000000" w:themeColor="text1"/>
          <w:sz w:val="24"/>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3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3"/>
                    <pic:cNvPicPr>
                      <a:picLocks noChangeAspect="1"/>
                    </pic:cNvPicPr>
                  </pic:nvPicPr>
                  <pic:blipFill>
                    <a:blip r:embed="rId115"/>
                    <a:stretch>
                      <a:fillRect/>
                    </a:stretch>
                  </pic:blipFill>
                  <pic:spPr>
                    <a:xfrm>
                      <a:off x="0" y="0"/>
                      <a:ext cx="5266690" cy="2553970"/>
                    </a:xfrm>
                    <a:prstGeom prst="rect">
                      <a:avLst/>
                    </a:prstGeom>
                    <a:noFill/>
                    <a:ln>
                      <a:noFill/>
                    </a:ln>
                  </pic:spPr>
                </pic:pic>
              </a:graphicData>
            </a:graphic>
          </wp:inline>
        </w:drawing>
      </w:r>
    </w:p>
    <w:p w14:paraId="198AFC8D">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2、答疑澄清文件页面，填写页面字段信息，上传附件，如下图：</w:t>
      </w:r>
      <w:r>
        <w:rPr>
          <w:rFonts w:ascii="思源宋体 CN Light" w:hAnsi="思源宋体 CN Light"/>
        </w:rPr>
        <w:drawing>
          <wp:inline distT="0" distB="0" distL="114300" distR="114300">
            <wp:extent cx="5271770" cy="2517775"/>
            <wp:effectExtent l="0" t="0" r="11430" b="9525"/>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116"/>
                    <a:stretch>
                      <a:fillRect/>
                    </a:stretch>
                  </pic:blipFill>
                  <pic:spPr>
                    <a:xfrm>
                      <a:off x="0" y="0"/>
                      <a:ext cx="5271770" cy="2517775"/>
                    </a:xfrm>
                    <a:prstGeom prst="rect">
                      <a:avLst/>
                    </a:prstGeom>
                    <a:noFill/>
                    <a:ln>
                      <a:noFill/>
                    </a:ln>
                  </pic:spPr>
                </pic:pic>
              </a:graphicData>
            </a:graphic>
          </wp:inline>
        </w:drawing>
      </w:r>
    </w:p>
    <w:p w14:paraId="0F4E065E">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3、点击“修改保存”按钮，则信息保存成功，点击“提交信息”按钮，弹出的意见框中输入意见，点击“确认提交”按钮，答疑澄清文件审核通过。</w:t>
      </w:r>
    </w:p>
    <w:p w14:paraId="65B8A07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注：答疑澄清文件可以多次新增，但如果前一次答疑澄清文件没有审核通过，那么本次答疑澄清文件无法提交审核。</w:t>
      </w:r>
    </w:p>
    <w:p w14:paraId="7DC91156">
      <w:pPr>
        <w:pStyle w:val="5"/>
        <w:tabs>
          <w:tab w:val="left" w:pos="567"/>
        </w:tabs>
        <w:rPr>
          <w:rFonts w:ascii="思源宋体 CN Light" w:hAnsi="思源宋体 CN Light"/>
          <w:color w:val="000000" w:themeColor="text1"/>
          <w14:textFill>
            <w14:solidFill>
              <w14:schemeClr w14:val="tx1"/>
            </w14:solidFill>
          </w14:textFill>
        </w:rPr>
      </w:pPr>
      <w:bookmarkStart w:id="76" w:name="_Toc18624"/>
      <w:bookmarkStart w:id="77" w:name="_Toc30399"/>
      <w:bookmarkStart w:id="78" w:name="_Toc15533"/>
      <w:r>
        <w:rPr>
          <w:rFonts w:hint="eastAsia" w:ascii="思源宋体 CN Light" w:hAnsi="思源宋体 CN Light"/>
          <w:color w:val="000000" w:themeColor="text1"/>
          <w14:textFill>
            <w14:solidFill>
              <w14:schemeClr w14:val="tx1"/>
            </w14:solidFill>
          </w14:textFill>
        </w:rPr>
        <w:t>招标控制价文件</w:t>
      </w:r>
      <w:bookmarkEnd w:id="76"/>
      <w:bookmarkEnd w:id="77"/>
      <w:bookmarkEnd w:id="78"/>
    </w:p>
    <w:p w14:paraId="71B4FA42">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招标文件审核通过。</w:t>
      </w:r>
    </w:p>
    <w:p w14:paraId="3583E9E3">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制作招标控制价文件。</w:t>
      </w:r>
    </w:p>
    <w:p w14:paraId="4F32E597">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2722FD8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1、选择“工程建设—发标—招标控制价文件”菜单，进入招标控制价文件页面，如下图：</w:t>
      </w:r>
    </w:p>
    <w:p w14:paraId="70697AFD">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4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4"/>
                    <pic:cNvPicPr>
                      <a:picLocks noChangeAspect="1"/>
                    </pic:cNvPicPr>
                  </pic:nvPicPr>
                  <pic:blipFill>
                    <a:blip r:embed="rId117"/>
                    <a:stretch>
                      <a:fillRect/>
                    </a:stretch>
                  </pic:blipFill>
                  <pic:spPr>
                    <a:xfrm>
                      <a:off x="0" y="0"/>
                      <a:ext cx="5266690" cy="2553970"/>
                    </a:xfrm>
                    <a:prstGeom prst="rect">
                      <a:avLst/>
                    </a:prstGeom>
                    <a:noFill/>
                    <a:ln>
                      <a:noFill/>
                    </a:ln>
                  </pic:spPr>
                </pic:pic>
              </a:graphicData>
            </a:graphic>
          </wp:inline>
        </w:drawing>
      </w:r>
    </w:p>
    <w:p w14:paraId="08B93E49">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2、招标控制价文件页面，填写页面字段信息，如下图：</w:t>
      </w:r>
    </w:p>
    <w:p w14:paraId="3286D300">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9865" cy="2419985"/>
            <wp:effectExtent l="0" t="0" r="635" b="5715"/>
            <wp:docPr id="14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5"/>
                    <pic:cNvPicPr>
                      <a:picLocks noChangeAspect="1"/>
                    </pic:cNvPicPr>
                  </pic:nvPicPr>
                  <pic:blipFill>
                    <a:blip r:embed="rId118"/>
                    <a:stretch>
                      <a:fillRect/>
                    </a:stretch>
                  </pic:blipFill>
                  <pic:spPr>
                    <a:xfrm>
                      <a:off x="0" y="0"/>
                      <a:ext cx="5269865" cy="2419985"/>
                    </a:xfrm>
                    <a:prstGeom prst="rect">
                      <a:avLst/>
                    </a:prstGeom>
                    <a:noFill/>
                    <a:ln>
                      <a:noFill/>
                    </a:ln>
                  </pic:spPr>
                </pic:pic>
              </a:graphicData>
            </a:graphic>
          </wp:inline>
        </w:drawing>
      </w:r>
    </w:p>
    <w:p w14:paraId="5C177397">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3、附件上传后，点击“提交信息”按钮，弹出的意见框中输入意见，点击“确认提交”按钮，招标控制价文件审核通过。</w:t>
      </w:r>
    </w:p>
    <w:p w14:paraId="29470894">
      <w:pPr>
        <w:pStyle w:val="4"/>
        <w:tabs>
          <w:tab w:val="left" w:pos="567"/>
        </w:tabs>
        <w:rPr>
          <w:rFonts w:ascii="思源宋体 CN Light" w:hAnsi="思源宋体 CN Light"/>
        </w:rPr>
      </w:pPr>
      <w:bookmarkStart w:id="79" w:name="_Toc22074"/>
      <w:bookmarkStart w:id="80" w:name="_Toc13478"/>
      <w:r>
        <w:rPr>
          <w:rFonts w:hint="eastAsia" w:ascii="思源宋体 CN Light" w:hAnsi="思源宋体 CN Light"/>
          <w:color w:val="000000" w:themeColor="text1"/>
          <w14:textFill>
            <w14:solidFill>
              <w14:schemeClr w14:val="tx1"/>
            </w14:solidFill>
          </w14:textFill>
        </w:rPr>
        <w:t>开标评标</w:t>
      </w:r>
      <w:bookmarkEnd w:id="79"/>
      <w:bookmarkEnd w:id="80"/>
    </w:p>
    <w:p w14:paraId="29B6AB02">
      <w:pPr>
        <w:pStyle w:val="5"/>
        <w:tabs>
          <w:tab w:val="left" w:pos="567"/>
        </w:tabs>
        <w:rPr>
          <w:rFonts w:ascii="思源宋体 CN Light" w:hAnsi="思源宋体 CN Light"/>
          <w:color w:val="000000" w:themeColor="text1"/>
          <w14:textFill>
            <w14:solidFill>
              <w14:schemeClr w14:val="tx1"/>
            </w14:solidFill>
          </w14:textFill>
        </w:rPr>
      </w:pPr>
      <w:bookmarkStart w:id="81" w:name="_Toc1766"/>
      <w:bookmarkStart w:id="82" w:name="_Toc9458"/>
      <w:r>
        <w:rPr>
          <w:rFonts w:hint="eastAsia" w:ascii="思源宋体 CN Light" w:hAnsi="思源宋体 CN Light"/>
          <w:color w:val="000000" w:themeColor="text1"/>
          <w14:textFill>
            <w14:solidFill>
              <w14:schemeClr w14:val="tx1"/>
            </w14:solidFill>
          </w14:textFill>
        </w:rPr>
        <w:t>开标情况</w:t>
      </w:r>
      <w:bookmarkEnd w:id="81"/>
      <w:bookmarkEnd w:id="82"/>
    </w:p>
    <w:p w14:paraId="4B9BF87D">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开标结束。</w:t>
      </w:r>
    </w:p>
    <w:p w14:paraId="22363574">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录入开标详细情况。</w:t>
      </w:r>
    </w:p>
    <w:p w14:paraId="744B84E4">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02678129">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1、选择“工程建设—开标评标—开标情况”菜单，进入开标情况页面。如下图：</w:t>
      </w:r>
      <w:r>
        <w:rPr>
          <w:rFonts w:ascii="思源宋体 CN Light" w:hAnsi="思源宋体 CN Light"/>
        </w:rPr>
        <w:drawing>
          <wp:inline distT="0" distB="0" distL="114300" distR="114300">
            <wp:extent cx="5266690" cy="2553970"/>
            <wp:effectExtent l="0" t="0" r="3810" b="11430"/>
            <wp:docPr id="14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6"/>
                    <pic:cNvPicPr>
                      <a:picLocks noChangeAspect="1"/>
                    </pic:cNvPicPr>
                  </pic:nvPicPr>
                  <pic:blipFill>
                    <a:blip r:embed="rId119"/>
                    <a:stretch>
                      <a:fillRect/>
                    </a:stretch>
                  </pic:blipFill>
                  <pic:spPr>
                    <a:xfrm>
                      <a:off x="0" y="0"/>
                      <a:ext cx="5266690" cy="2553970"/>
                    </a:xfrm>
                    <a:prstGeom prst="rect">
                      <a:avLst/>
                    </a:prstGeom>
                    <a:noFill/>
                    <a:ln>
                      <a:noFill/>
                    </a:ln>
                  </pic:spPr>
                </pic:pic>
              </a:graphicData>
            </a:graphic>
          </wp:inline>
        </w:drawing>
      </w:r>
    </w:p>
    <w:p w14:paraId="1855457A">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注：资格后审标段，必须要到了开标时间，才能看到投标单位数据。</w:t>
      </w:r>
    </w:p>
    <w:p w14:paraId="03704BC4">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2、开标情况页面，点击“查看”按钮，可以查看开标情况。如下图：</w:t>
      </w:r>
    </w:p>
    <w:p w14:paraId="15F474A0">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4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7"/>
                    <pic:cNvPicPr>
                      <a:picLocks noChangeAspect="1"/>
                    </pic:cNvPicPr>
                  </pic:nvPicPr>
                  <pic:blipFill>
                    <a:blip r:embed="rId120"/>
                    <a:stretch>
                      <a:fillRect/>
                    </a:stretch>
                  </pic:blipFill>
                  <pic:spPr>
                    <a:xfrm>
                      <a:off x="0" y="0"/>
                      <a:ext cx="5266690" cy="2553970"/>
                    </a:xfrm>
                    <a:prstGeom prst="rect">
                      <a:avLst/>
                    </a:prstGeom>
                    <a:noFill/>
                    <a:ln>
                      <a:noFill/>
                    </a:ln>
                  </pic:spPr>
                </pic:pic>
              </a:graphicData>
            </a:graphic>
          </wp:inline>
        </w:drawing>
      </w:r>
    </w:p>
    <w:p w14:paraId="086B7CE6">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3、投标单位信息中，点击“进入”填写页面字段信息，最后点击“修改保存”按钮。如下图：</w:t>
      </w:r>
    </w:p>
    <w:p w14:paraId="5568ECA4">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4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9"/>
                    <pic:cNvPicPr>
                      <a:picLocks noChangeAspect="1"/>
                    </pic:cNvPicPr>
                  </pic:nvPicPr>
                  <pic:blipFill>
                    <a:blip r:embed="rId121"/>
                    <a:stretch>
                      <a:fillRect/>
                    </a:stretch>
                  </pic:blipFill>
                  <pic:spPr>
                    <a:xfrm>
                      <a:off x="0" y="0"/>
                      <a:ext cx="5266690" cy="2553970"/>
                    </a:xfrm>
                    <a:prstGeom prst="rect">
                      <a:avLst/>
                    </a:prstGeom>
                    <a:noFill/>
                    <a:ln>
                      <a:noFill/>
                    </a:ln>
                  </pic:spPr>
                </pic:pic>
              </a:graphicData>
            </a:graphic>
          </wp:inline>
        </w:drawing>
      </w:r>
    </w:p>
    <w:p w14:paraId="52922F4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w:t>
      </w:r>
      <w:r>
        <w:rPr>
          <w:rFonts w:ascii="思源宋体 CN Light" w:hAnsi="思源宋体 CN Light"/>
          <w:color w:val="000000" w:themeColor="text1"/>
          <w14:textFill>
            <w14:solidFill>
              <w14:schemeClr w14:val="tx1"/>
            </w14:solidFill>
          </w14:textFill>
        </w:rPr>
        <w:t>进入评标室人员，点击</w:t>
      </w:r>
      <w:r>
        <w:rPr>
          <w:rFonts w:hint="eastAsia" w:ascii="思源宋体 CN Light" w:hAnsi="思源宋体 CN Light"/>
          <w:color w:val="000000" w:themeColor="text1"/>
          <w14:textFill>
            <w14:solidFill>
              <w14:schemeClr w14:val="tx1"/>
            </w14:solidFill>
          </w14:textFill>
        </w:rPr>
        <w:t>“</w:t>
      </w:r>
      <w:r>
        <w:rPr>
          <w:rFonts w:ascii="思源宋体 CN Light" w:hAnsi="思源宋体 CN Light"/>
          <w:color w:val="000000" w:themeColor="text1"/>
          <w14:textFill>
            <w14:solidFill>
              <w14:schemeClr w14:val="tx1"/>
            </w14:solidFill>
          </w14:textFill>
        </w:rPr>
        <w:t>新增人员</w:t>
      </w:r>
      <w:r>
        <w:rPr>
          <w:rFonts w:hint="eastAsia" w:ascii="思源宋体 CN Light" w:hAnsi="思源宋体 CN Light"/>
          <w:color w:val="000000" w:themeColor="text1"/>
          <w14:textFill>
            <w14:solidFill>
              <w14:schemeClr w14:val="tx1"/>
            </w14:solidFill>
          </w14:textFill>
        </w:rPr>
        <w:t>”按钮，填写页面字段信息，填写完点击“修改保存”按钮，如下图：</w:t>
      </w:r>
    </w:p>
    <w:p w14:paraId="03C2A1D1">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7325" cy="2535555"/>
            <wp:effectExtent l="0" t="0" r="3175" b="4445"/>
            <wp:docPr id="14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0"/>
                    <pic:cNvPicPr>
                      <a:picLocks noChangeAspect="1"/>
                    </pic:cNvPicPr>
                  </pic:nvPicPr>
                  <pic:blipFill>
                    <a:blip r:embed="rId122"/>
                    <a:stretch>
                      <a:fillRect/>
                    </a:stretch>
                  </pic:blipFill>
                  <pic:spPr>
                    <a:xfrm>
                      <a:off x="0" y="0"/>
                      <a:ext cx="5267325" cy="2535555"/>
                    </a:xfrm>
                    <a:prstGeom prst="rect">
                      <a:avLst/>
                    </a:prstGeom>
                    <a:noFill/>
                    <a:ln>
                      <a:noFill/>
                    </a:ln>
                  </pic:spPr>
                </pic:pic>
              </a:graphicData>
            </a:graphic>
          </wp:inline>
        </w:drawing>
      </w:r>
    </w:p>
    <w:p w14:paraId="79484A8D">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5、开标情况页面，</w:t>
      </w:r>
      <w:r>
        <w:rPr>
          <w:rFonts w:ascii="思源宋体 CN Light" w:hAnsi="思源宋体 CN Light"/>
          <w:color w:val="000000" w:themeColor="text1"/>
          <w14:textFill>
            <w14:solidFill>
              <w14:schemeClr w14:val="tx1"/>
            </w14:solidFill>
          </w14:textFill>
        </w:rPr>
        <w:t>进入评标室人员，点击</w:t>
      </w:r>
      <w:r>
        <w:rPr>
          <w:rFonts w:hint="eastAsia" w:ascii="思源宋体 CN Light" w:hAnsi="思源宋体 CN Light"/>
          <w:color w:val="000000" w:themeColor="text1"/>
          <w14:textFill>
            <w14:solidFill>
              <w14:schemeClr w14:val="tx1"/>
            </w14:solidFill>
          </w14:textFill>
        </w:rPr>
        <w:t>“查找</w:t>
      </w:r>
      <w:r>
        <w:rPr>
          <w:rFonts w:ascii="思源宋体 CN Light" w:hAnsi="思源宋体 CN Light"/>
          <w:color w:val="000000" w:themeColor="text1"/>
          <w14:textFill>
            <w14:solidFill>
              <w14:schemeClr w14:val="tx1"/>
            </w14:solidFill>
          </w14:textFill>
        </w:rPr>
        <w:t>人员</w:t>
      </w:r>
      <w:r>
        <w:rPr>
          <w:rFonts w:hint="eastAsia" w:ascii="思源宋体 CN Light" w:hAnsi="思源宋体 CN Light"/>
          <w:color w:val="000000" w:themeColor="text1"/>
          <w14:textFill>
            <w14:solidFill>
              <w14:schemeClr w14:val="tx1"/>
            </w14:solidFill>
          </w14:textFill>
        </w:rPr>
        <w:t>”按钮。如下图：</w:t>
      </w:r>
    </w:p>
    <w:p w14:paraId="1FF4302D">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492375"/>
            <wp:effectExtent l="0" t="0" r="3810" b="9525"/>
            <wp:docPr id="15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1"/>
                    <pic:cNvPicPr>
                      <a:picLocks noChangeAspect="1"/>
                    </pic:cNvPicPr>
                  </pic:nvPicPr>
                  <pic:blipFill>
                    <a:blip r:embed="rId123"/>
                    <a:stretch>
                      <a:fillRect/>
                    </a:stretch>
                  </pic:blipFill>
                  <pic:spPr>
                    <a:xfrm>
                      <a:off x="0" y="0"/>
                      <a:ext cx="5266690" cy="2492375"/>
                    </a:xfrm>
                    <a:prstGeom prst="rect">
                      <a:avLst/>
                    </a:prstGeom>
                    <a:noFill/>
                    <a:ln>
                      <a:noFill/>
                    </a:ln>
                  </pic:spPr>
                </pic:pic>
              </a:graphicData>
            </a:graphic>
          </wp:inline>
        </w:drawing>
      </w:r>
    </w:p>
    <w:p w14:paraId="539730BA">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6、进入“查找人员”页面，选择人员，点击“确定选择”按钮，如下图：</w:t>
      </w:r>
    </w:p>
    <w:p w14:paraId="553276CD">
      <w:pPr>
        <w:ind w:firstLine="0" w:firstLineChars="0"/>
        <w:rPr>
          <w:rFonts w:ascii="思源宋体 CN Light" w:hAnsi="思源宋体 CN Light"/>
        </w:rPr>
      </w:pPr>
      <w:r>
        <w:rPr>
          <w:rFonts w:ascii="思源宋体 CN Light" w:hAnsi="思源宋体 CN Light"/>
        </w:rPr>
        <w:drawing>
          <wp:inline distT="0" distB="0" distL="114300" distR="114300">
            <wp:extent cx="5276215" cy="2767330"/>
            <wp:effectExtent l="0" t="0" r="6985" b="1270"/>
            <wp:docPr id="15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2"/>
                    <pic:cNvPicPr>
                      <a:picLocks noChangeAspect="1"/>
                    </pic:cNvPicPr>
                  </pic:nvPicPr>
                  <pic:blipFill>
                    <a:blip r:embed="rId124"/>
                    <a:stretch>
                      <a:fillRect/>
                    </a:stretch>
                  </pic:blipFill>
                  <pic:spPr>
                    <a:xfrm>
                      <a:off x="0" y="0"/>
                      <a:ext cx="5276215" cy="2767330"/>
                    </a:xfrm>
                    <a:prstGeom prst="rect">
                      <a:avLst/>
                    </a:prstGeom>
                    <a:noFill/>
                    <a:ln>
                      <a:noFill/>
                    </a:ln>
                  </pic:spPr>
                </pic:pic>
              </a:graphicData>
            </a:graphic>
          </wp:inline>
        </w:drawing>
      </w:r>
    </w:p>
    <w:p w14:paraId="749809B6">
      <w:pPr>
        <w:ind w:left="420" w:leftChars="200" w:firstLine="0" w:firstLineChars="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可批量添加进入评标室人员。也可通过条件搜索，查找所需要查找的人员信息。</w:t>
      </w:r>
    </w:p>
    <w:p w14:paraId="5B8F8765">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注：“查找人员”和“新增人员”添加进入评标时人员的时候都做了身份证唯一性判断。</w:t>
      </w:r>
    </w:p>
    <w:p w14:paraId="43F00465">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7、开标情况页面，进入评标室人员，选中人员，点击“删除人员”按钮，可以删除已选择的人员，如下图：</w:t>
      </w:r>
      <w:r>
        <w:rPr>
          <w:rFonts w:ascii="思源宋体 CN Light" w:hAnsi="思源宋体 CN Light"/>
        </w:rPr>
        <w:drawing>
          <wp:inline distT="0" distB="0" distL="114300" distR="114300">
            <wp:extent cx="5274945" cy="838835"/>
            <wp:effectExtent l="0" t="0" r="8255" b="12065"/>
            <wp:docPr id="21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7"/>
                    <pic:cNvPicPr>
                      <a:picLocks noChangeAspect="1"/>
                    </pic:cNvPicPr>
                  </pic:nvPicPr>
                  <pic:blipFill>
                    <a:blip r:embed="rId125"/>
                    <a:stretch>
                      <a:fillRect/>
                    </a:stretch>
                  </pic:blipFill>
                  <pic:spPr>
                    <a:xfrm>
                      <a:off x="0" y="0"/>
                      <a:ext cx="5274945" cy="838835"/>
                    </a:xfrm>
                    <a:prstGeom prst="rect">
                      <a:avLst/>
                    </a:prstGeom>
                    <a:noFill/>
                    <a:ln>
                      <a:noFill/>
                    </a:ln>
                  </pic:spPr>
                </pic:pic>
              </a:graphicData>
            </a:graphic>
          </wp:inline>
        </w:drawing>
      </w:r>
    </w:p>
    <w:p w14:paraId="590B3ED3">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8、开标情况录入完成后，点击“开标结束”按钮，开标结束后就不可以再录入或者修改人员信息、投标单位信息。如下图：</w:t>
      </w:r>
      <w:r>
        <w:rPr>
          <w:rFonts w:ascii="思源宋体 CN Light" w:hAnsi="思源宋体 CN Light"/>
        </w:rPr>
        <w:drawing>
          <wp:inline distT="0" distB="0" distL="114300" distR="114300">
            <wp:extent cx="5266690" cy="2553970"/>
            <wp:effectExtent l="0" t="0" r="3810" b="11430"/>
            <wp:docPr id="15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3"/>
                    <pic:cNvPicPr>
                      <a:picLocks noChangeAspect="1"/>
                    </pic:cNvPicPr>
                  </pic:nvPicPr>
                  <pic:blipFill>
                    <a:blip r:embed="rId126"/>
                    <a:stretch>
                      <a:fillRect/>
                    </a:stretch>
                  </pic:blipFill>
                  <pic:spPr>
                    <a:xfrm>
                      <a:off x="0" y="0"/>
                      <a:ext cx="5266690" cy="2553970"/>
                    </a:xfrm>
                    <a:prstGeom prst="rect">
                      <a:avLst/>
                    </a:prstGeom>
                    <a:noFill/>
                    <a:ln>
                      <a:noFill/>
                    </a:ln>
                  </pic:spPr>
                </pic:pic>
              </a:graphicData>
            </a:graphic>
          </wp:inline>
        </w:drawing>
      </w:r>
    </w:p>
    <w:p w14:paraId="7012C6B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9、查看开标情况页面，点击“打印开标记录”按钮，进入“查看PDF”页面。如下图：</w:t>
      </w:r>
    </w:p>
    <w:p w14:paraId="24696218">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5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74"/>
                    <pic:cNvPicPr>
                      <a:picLocks noChangeAspect="1"/>
                    </pic:cNvPicPr>
                  </pic:nvPicPr>
                  <pic:blipFill>
                    <a:blip r:embed="rId127"/>
                    <a:stretch>
                      <a:fillRect/>
                    </a:stretch>
                  </pic:blipFill>
                  <pic:spPr>
                    <a:xfrm>
                      <a:off x="0" y="0"/>
                      <a:ext cx="5266690" cy="2553970"/>
                    </a:xfrm>
                    <a:prstGeom prst="rect">
                      <a:avLst/>
                    </a:prstGeom>
                    <a:noFill/>
                    <a:ln>
                      <a:noFill/>
                    </a:ln>
                  </pic:spPr>
                </pic:pic>
              </a:graphicData>
            </a:graphic>
          </wp:inline>
        </w:drawing>
      </w:r>
    </w:p>
    <w:p w14:paraId="4BAF9774">
      <w:pPr>
        <w:pStyle w:val="5"/>
        <w:tabs>
          <w:tab w:val="left" w:pos="567"/>
        </w:tabs>
        <w:rPr>
          <w:rFonts w:ascii="思源宋体 CN Light" w:hAnsi="思源宋体 CN Light"/>
          <w:color w:val="000000" w:themeColor="text1"/>
          <w14:textFill>
            <w14:solidFill>
              <w14:schemeClr w14:val="tx1"/>
            </w14:solidFill>
          </w14:textFill>
        </w:rPr>
      </w:pPr>
      <w:bookmarkStart w:id="83" w:name="_Toc14988"/>
      <w:bookmarkStart w:id="84" w:name="_Toc9753"/>
      <w:r>
        <w:rPr>
          <w:rFonts w:ascii="思源宋体 CN Light" w:hAnsi="思源宋体 CN Light"/>
          <w:color w:val="000000" w:themeColor="text1"/>
          <w14:textFill>
            <w14:solidFill>
              <w14:schemeClr w14:val="tx1"/>
            </w14:solidFill>
          </w14:textFill>
        </w:rPr>
        <w:t>评标情况</w:t>
      </w:r>
      <w:bookmarkEnd w:id="83"/>
      <w:bookmarkEnd w:id="84"/>
    </w:p>
    <w:p w14:paraId="26D3092A">
      <w:pPr>
        <w:ind w:firstLine="431"/>
        <w:rPr>
          <w:rFonts w:ascii="思源宋体 CN Light" w:hAnsi="思源宋体 CN Light"/>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rPr>
        <w:t>评标结束。</w:t>
      </w:r>
    </w:p>
    <w:p w14:paraId="36CF8525">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录入评标信息、评标结果、评委评价。</w:t>
      </w:r>
    </w:p>
    <w:p w14:paraId="787F13A5">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操作流程：</w:t>
      </w:r>
    </w:p>
    <w:p w14:paraId="5770F3BB">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1、选择“工程建设—开标评标—评标情况”菜单，进入评标情况页面，如下图：</w:t>
      </w:r>
    </w:p>
    <w:p w14:paraId="09E89A3B">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945" cy="2216785"/>
            <wp:effectExtent l="0" t="0" r="8255" b="5715"/>
            <wp:docPr id="15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5"/>
                    <pic:cNvPicPr>
                      <a:picLocks noChangeAspect="1"/>
                    </pic:cNvPicPr>
                  </pic:nvPicPr>
                  <pic:blipFill>
                    <a:blip r:embed="rId128"/>
                    <a:stretch>
                      <a:fillRect/>
                    </a:stretch>
                  </pic:blipFill>
                  <pic:spPr>
                    <a:xfrm>
                      <a:off x="0" y="0"/>
                      <a:ext cx="5274945" cy="2216785"/>
                    </a:xfrm>
                    <a:prstGeom prst="rect">
                      <a:avLst/>
                    </a:prstGeom>
                    <a:noFill/>
                    <a:ln>
                      <a:noFill/>
                    </a:ln>
                  </pic:spPr>
                </pic:pic>
              </a:graphicData>
            </a:graphic>
          </wp:inline>
        </w:drawing>
      </w:r>
    </w:p>
    <w:p w14:paraId="1CAFF4A3">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2、点击“评标信息”选项卡，填写页面字段信息，点击“修改保存”按钮。如下图：</w:t>
      </w:r>
    </w:p>
    <w:p w14:paraId="7A23680A">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5580" cy="1892935"/>
            <wp:effectExtent l="0" t="0" r="7620" b="12065"/>
            <wp:docPr id="21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9"/>
                    <pic:cNvPicPr>
                      <a:picLocks noChangeAspect="1"/>
                    </pic:cNvPicPr>
                  </pic:nvPicPr>
                  <pic:blipFill>
                    <a:blip r:embed="rId129"/>
                    <a:stretch>
                      <a:fillRect/>
                    </a:stretch>
                  </pic:blipFill>
                  <pic:spPr>
                    <a:xfrm>
                      <a:off x="0" y="0"/>
                      <a:ext cx="5275580" cy="1892935"/>
                    </a:xfrm>
                    <a:prstGeom prst="rect">
                      <a:avLst/>
                    </a:prstGeom>
                    <a:noFill/>
                    <a:ln>
                      <a:noFill/>
                    </a:ln>
                  </pic:spPr>
                </pic:pic>
              </a:graphicData>
            </a:graphic>
          </wp:inline>
        </w:drawing>
      </w:r>
    </w:p>
    <w:p w14:paraId="40F301FD">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注：评标时间、地点为自动获取值。</w:t>
      </w:r>
    </w:p>
    <w:p w14:paraId="2929DD5F">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3、评标信息页面，“获取评标数据”按钮：是网上招投标项目才能获取到数据，如下图：</w:t>
      </w:r>
    </w:p>
    <w:p w14:paraId="05C5CFD4">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5580" cy="1853565"/>
            <wp:effectExtent l="0" t="0" r="7620" b="635"/>
            <wp:docPr id="21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0"/>
                    <pic:cNvPicPr>
                      <a:picLocks noChangeAspect="1"/>
                    </pic:cNvPicPr>
                  </pic:nvPicPr>
                  <pic:blipFill>
                    <a:blip r:embed="rId130"/>
                    <a:stretch>
                      <a:fillRect/>
                    </a:stretch>
                  </pic:blipFill>
                  <pic:spPr>
                    <a:xfrm>
                      <a:off x="0" y="0"/>
                      <a:ext cx="5275580" cy="1853565"/>
                    </a:xfrm>
                    <a:prstGeom prst="rect">
                      <a:avLst/>
                    </a:prstGeom>
                    <a:noFill/>
                    <a:ln>
                      <a:noFill/>
                    </a:ln>
                  </pic:spPr>
                </pic:pic>
              </a:graphicData>
            </a:graphic>
          </wp:inline>
        </w:drawing>
      </w:r>
    </w:p>
    <w:p w14:paraId="31CA83AF">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4、评标情况页面，点击“评标结果”选项卡，进入评标结果页面。如下图：</w:t>
      </w:r>
    </w:p>
    <w:p w14:paraId="09703B9F">
      <w:pPr>
        <w:ind w:left="420" w:hanging="420" w:hangingChars="20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2405" cy="1891030"/>
            <wp:effectExtent l="0" t="0" r="10795" b="1270"/>
            <wp:docPr id="15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7"/>
                    <pic:cNvPicPr>
                      <a:picLocks noChangeAspect="1"/>
                    </pic:cNvPicPr>
                  </pic:nvPicPr>
                  <pic:blipFill>
                    <a:blip r:embed="rId131"/>
                    <a:stretch>
                      <a:fillRect/>
                    </a:stretch>
                  </pic:blipFill>
                  <pic:spPr>
                    <a:xfrm>
                      <a:off x="0" y="0"/>
                      <a:ext cx="5272405" cy="1891030"/>
                    </a:xfrm>
                    <a:prstGeom prst="rect">
                      <a:avLst/>
                    </a:prstGeom>
                    <a:noFill/>
                    <a:ln>
                      <a:noFill/>
                    </a:ln>
                  </pic:spPr>
                </pic:pic>
              </a:graphicData>
            </a:graphic>
          </wp:inline>
        </w:drawing>
      </w:r>
    </w:p>
    <w:p w14:paraId="3316E9B0">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5、评标结果页面，点击“操作”按钮，进入评标结果填写页面，填写页面信息，点击“修改保存”按钮。如下图：</w:t>
      </w:r>
      <w:r>
        <w:rPr>
          <w:rFonts w:ascii="思源宋体 CN Light" w:hAnsi="思源宋体 CN Light"/>
        </w:rPr>
        <w:drawing>
          <wp:inline distT="0" distB="0" distL="114300" distR="114300">
            <wp:extent cx="5278120" cy="1640205"/>
            <wp:effectExtent l="0" t="0" r="5080" b="10795"/>
            <wp:docPr id="15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0"/>
                    <pic:cNvPicPr>
                      <a:picLocks noChangeAspect="1"/>
                    </pic:cNvPicPr>
                  </pic:nvPicPr>
                  <pic:blipFill>
                    <a:blip r:embed="rId132"/>
                    <a:stretch>
                      <a:fillRect/>
                    </a:stretch>
                  </pic:blipFill>
                  <pic:spPr>
                    <a:xfrm>
                      <a:off x="0" y="0"/>
                      <a:ext cx="5278120" cy="1640205"/>
                    </a:xfrm>
                    <a:prstGeom prst="rect">
                      <a:avLst/>
                    </a:prstGeom>
                    <a:noFill/>
                    <a:ln>
                      <a:noFill/>
                    </a:ln>
                  </pic:spPr>
                </pic:pic>
              </a:graphicData>
            </a:graphic>
          </wp:inline>
        </w:drawing>
      </w:r>
    </w:p>
    <w:p w14:paraId="5AF254A9">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1770" cy="1804670"/>
            <wp:effectExtent l="0" t="0" r="11430" b="11430"/>
            <wp:docPr id="15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9"/>
                    <pic:cNvPicPr>
                      <a:picLocks noChangeAspect="1"/>
                    </pic:cNvPicPr>
                  </pic:nvPicPr>
                  <pic:blipFill>
                    <a:blip r:embed="rId133"/>
                    <a:stretch>
                      <a:fillRect/>
                    </a:stretch>
                  </pic:blipFill>
                  <pic:spPr>
                    <a:xfrm>
                      <a:off x="0" y="0"/>
                      <a:ext cx="5271770" cy="1804670"/>
                    </a:xfrm>
                    <a:prstGeom prst="rect">
                      <a:avLst/>
                    </a:prstGeom>
                    <a:noFill/>
                    <a:ln>
                      <a:noFill/>
                    </a:ln>
                  </pic:spPr>
                </pic:pic>
              </a:graphicData>
            </a:graphic>
          </wp:inline>
        </w:drawing>
      </w:r>
    </w:p>
    <w:p w14:paraId="2F9F526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注：可选择该投标人是否为“废标”，选择为废标，则可填写废标原因和详细情况。也可选择放弃中标。</w:t>
      </w:r>
    </w:p>
    <w:p w14:paraId="59D2F5F0">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6、评标结果页面，推荐排名与评标排名必须一致。如下图：</w:t>
      </w:r>
    </w:p>
    <w:p w14:paraId="7D1CAD14">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8120" cy="1756410"/>
            <wp:effectExtent l="0" t="0" r="5080" b="8890"/>
            <wp:docPr id="16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1"/>
                    <pic:cNvPicPr>
                      <a:picLocks noChangeAspect="1"/>
                    </pic:cNvPicPr>
                  </pic:nvPicPr>
                  <pic:blipFill>
                    <a:blip r:embed="rId134"/>
                    <a:stretch>
                      <a:fillRect/>
                    </a:stretch>
                  </pic:blipFill>
                  <pic:spPr>
                    <a:xfrm>
                      <a:off x="0" y="0"/>
                      <a:ext cx="5278120" cy="1756410"/>
                    </a:xfrm>
                    <a:prstGeom prst="rect">
                      <a:avLst/>
                    </a:prstGeom>
                    <a:noFill/>
                    <a:ln>
                      <a:noFill/>
                    </a:ln>
                  </pic:spPr>
                </pic:pic>
              </a:graphicData>
            </a:graphic>
          </wp:inline>
        </w:drawing>
      </w:r>
    </w:p>
    <w:p w14:paraId="1393EC99">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7、评标情况录入完成后，点击“评标结束”按钮，完成评标。</w:t>
      </w:r>
    </w:p>
    <w:p w14:paraId="22107AE4">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3383BDB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①评标结束的前提条件：评标信息需要成功保存。</w:t>
      </w:r>
    </w:p>
    <w:p w14:paraId="06E12ABE">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②评标结束后，无法修改评标情况可评标信息。</w:t>
      </w:r>
    </w:p>
    <w:p w14:paraId="2C1A0F36">
      <w:pPr>
        <w:pStyle w:val="4"/>
        <w:tabs>
          <w:tab w:val="left" w:pos="567"/>
        </w:tabs>
        <w:rPr>
          <w:rFonts w:ascii="思源宋体 CN Light" w:hAnsi="思源宋体 CN Light"/>
          <w:color w:val="000000" w:themeColor="text1"/>
          <w14:textFill>
            <w14:solidFill>
              <w14:schemeClr w14:val="tx1"/>
            </w14:solidFill>
          </w14:textFill>
        </w:rPr>
      </w:pPr>
      <w:bookmarkStart w:id="85" w:name="_Toc23667"/>
      <w:bookmarkStart w:id="86" w:name="_Toc4594"/>
      <w:r>
        <w:rPr>
          <w:rFonts w:hint="eastAsia" w:ascii="思源宋体 CN Light" w:hAnsi="思源宋体 CN Light"/>
          <w:color w:val="000000" w:themeColor="text1"/>
          <w14:textFill>
            <w14:solidFill>
              <w14:schemeClr w14:val="tx1"/>
            </w14:solidFill>
          </w14:textFill>
        </w:rPr>
        <w:t>定标</w:t>
      </w:r>
      <w:bookmarkEnd w:id="85"/>
      <w:bookmarkEnd w:id="86"/>
    </w:p>
    <w:p w14:paraId="143EC00D">
      <w:pPr>
        <w:pStyle w:val="5"/>
        <w:tabs>
          <w:tab w:val="left" w:pos="567"/>
        </w:tabs>
        <w:rPr>
          <w:rFonts w:ascii="思源宋体 CN Light" w:hAnsi="思源宋体 CN Light"/>
          <w:color w:val="000000" w:themeColor="text1"/>
          <w14:textFill>
            <w14:solidFill>
              <w14:schemeClr w14:val="tx1"/>
            </w14:solidFill>
          </w14:textFill>
        </w:rPr>
      </w:pPr>
      <w:bookmarkStart w:id="87" w:name="_Toc4100"/>
      <w:bookmarkStart w:id="88" w:name="_Toc15401"/>
      <w:r>
        <w:rPr>
          <w:rFonts w:ascii="思源宋体 CN Light" w:hAnsi="思源宋体 CN Light"/>
          <w:color w:val="000000" w:themeColor="text1"/>
          <w14:textFill>
            <w14:solidFill>
              <w14:schemeClr w14:val="tx1"/>
            </w14:solidFill>
          </w14:textFill>
        </w:rPr>
        <w:t>中标候选人公示</w:t>
      </w:r>
      <w:bookmarkEnd w:id="87"/>
      <w:bookmarkEnd w:id="88"/>
    </w:p>
    <w:p w14:paraId="60C87981">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前置条件：</w:t>
      </w:r>
      <w:r>
        <w:rPr>
          <w:rFonts w:hint="eastAsia" w:ascii="思源宋体 CN Light" w:hAnsi="思源宋体 CN Light"/>
          <w:bCs/>
          <w:color w:val="000000" w:themeColor="text1"/>
          <w14:textFill>
            <w14:solidFill>
              <w14:schemeClr w14:val="tx1"/>
            </w14:solidFill>
          </w14:textFill>
        </w:rPr>
        <w:t>开标时间已到</w:t>
      </w:r>
      <w:r>
        <w:rPr>
          <w:rFonts w:hint="eastAsia" w:ascii="思源宋体 CN Light" w:hAnsi="思源宋体 CN Light"/>
          <w:bCs/>
          <w:color w:val="000000" w:themeColor="text1"/>
          <w:lang w:val="en-US" w:eastAsia="zh-CN"/>
          <w14:textFill>
            <w14:solidFill>
              <w14:schemeClr w14:val="tx1"/>
            </w14:solidFill>
          </w14:textFill>
        </w:rPr>
        <w:t>评标已结束</w:t>
      </w:r>
      <w:r>
        <w:rPr>
          <w:rFonts w:hint="eastAsia" w:ascii="思源宋体 CN Light" w:hAnsi="思源宋体 CN Light"/>
          <w:color w:val="000000" w:themeColor="text1"/>
          <w14:textFill>
            <w14:solidFill>
              <w14:schemeClr w14:val="tx1"/>
            </w14:solidFill>
          </w14:textFill>
        </w:rPr>
        <w:t>。</w:t>
      </w:r>
    </w:p>
    <w:p w14:paraId="25CE99CC">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新增中标候选人公示。</w:t>
      </w:r>
    </w:p>
    <w:p w14:paraId="060D2060">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1CB1E679">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1、选择“工程建设—定标—中标候选人公示”菜单，进入中标候选人公示页面，如下图：</w:t>
      </w:r>
    </w:p>
    <w:p w14:paraId="3BCC6B98">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6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2"/>
                    <pic:cNvPicPr>
                      <a:picLocks noChangeAspect="1"/>
                    </pic:cNvPicPr>
                  </pic:nvPicPr>
                  <pic:blipFill>
                    <a:blip r:embed="rId135"/>
                    <a:stretch>
                      <a:fillRect/>
                    </a:stretch>
                  </pic:blipFill>
                  <pic:spPr>
                    <a:xfrm>
                      <a:off x="0" y="0"/>
                      <a:ext cx="5266690" cy="2553970"/>
                    </a:xfrm>
                    <a:prstGeom prst="rect">
                      <a:avLst/>
                    </a:prstGeom>
                    <a:noFill/>
                    <a:ln>
                      <a:noFill/>
                    </a:ln>
                  </pic:spPr>
                </pic:pic>
              </a:graphicData>
            </a:graphic>
          </wp:inline>
        </w:drawing>
      </w:r>
    </w:p>
    <w:p w14:paraId="792CCA39">
      <w:pPr>
        <w:pStyle w:val="45"/>
        <w:ind w:firstLine="420" w:firstLineChars="20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2、中标候选人公示页面，填写页面信息，如下图：</w:t>
      </w:r>
    </w:p>
    <w:p w14:paraId="4BB8E2D9">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13330"/>
            <wp:effectExtent l="0" t="0" r="3810" b="1270"/>
            <wp:docPr id="16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83"/>
                    <pic:cNvPicPr>
                      <a:picLocks noChangeAspect="1"/>
                    </pic:cNvPicPr>
                  </pic:nvPicPr>
                  <pic:blipFill>
                    <a:blip r:embed="rId136"/>
                    <a:stretch>
                      <a:fillRect/>
                    </a:stretch>
                  </pic:blipFill>
                  <pic:spPr>
                    <a:xfrm>
                      <a:off x="0" y="0"/>
                      <a:ext cx="5266690" cy="2513330"/>
                    </a:xfrm>
                    <a:prstGeom prst="rect">
                      <a:avLst/>
                    </a:prstGeom>
                    <a:noFill/>
                    <a:ln>
                      <a:noFill/>
                    </a:ln>
                  </pic:spPr>
                </pic:pic>
              </a:graphicData>
            </a:graphic>
          </wp:inline>
        </w:drawing>
      </w:r>
    </w:p>
    <w:p w14:paraId="48D095E1">
      <w:pPr>
        <w:pStyle w:val="45"/>
        <w:ind w:firstLine="420" w:firstLineChars="20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3、相关电子件中，点击“点击签章”链接，进入中标候选人公示页面，如下图：</w:t>
      </w:r>
      <w:r>
        <w:rPr>
          <w:rFonts w:ascii="思源宋体 CN Light" w:hAnsi="思源宋体 CN Light"/>
        </w:rPr>
        <w:drawing>
          <wp:inline distT="0" distB="0" distL="114300" distR="114300">
            <wp:extent cx="5267960" cy="2483485"/>
            <wp:effectExtent l="0" t="0" r="2540" b="5715"/>
            <wp:docPr id="22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6"/>
                    <pic:cNvPicPr>
                      <a:picLocks noChangeAspect="1"/>
                    </pic:cNvPicPr>
                  </pic:nvPicPr>
                  <pic:blipFill>
                    <a:blip r:embed="rId137"/>
                    <a:stretch>
                      <a:fillRect/>
                    </a:stretch>
                  </pic:blipFill>
                  <pic:spPr>
                    <a:xfrm>
                      <a:off x="0" y="0"/>
                      <a:ext cx="5267960" cy="2483485"/>
                    </a:xfrm>
                    <a:prstGeom prst="rect">
                      <a:avLst/>
                    </a:prstGeom>
                    <a:noFill/>
                    <a:ln>
                      <a:noFill/>
                    </a:ln>
                  </pic:spPr>
                </pic:pic>
              </a:graphicData>
            </a:graphic>
          </wp:inline>
        </w:drawing>
      </w:r>
      <w:r>
        <w:rPr>
          <w:rFonts w:ascii="思源宋体 CN Light" w:hAnsi="思源宋体 CN Light"/>
        </w:rPr>
        <w:drawing>
          <wp:inline distT="0" distB="0" distL="114300" distR="114300">
            <wp:extent cx="5269230" cy="1597025"/>
            <wp:effectExtent l="0" t="0" r="1270" b="3175"/>
            <wp:docPr id="907"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231"/>
                    <pic:cNvPicPr>
                      <a:picLocks noChangeAspect="1"/>
                    </pic:cNvPicPr>
                  </pic:nvPicPr>
                  <pic:blipFill>
                    <a:blip r:embed="rId138"/>
                    <a:stretch>
                      <a:fillRect/>
                    </a:stretch>
                  </pic:blipFill>
                  <pic:spPr>
                    <a:xfrm>
                      <a:off x="0" y="0"/>
                      <a:ext cx="5269230" cy="1597025"/>
                    </a:xfrm>
                    <a:prstGeom prst="rect">
                      <a:avLst/>
                    </a:prstGeom>
                    <a:noFill/>
                    <a:ln>
                      <a:noFill/>
                    </a:ln>
                  </pic:spPr>
                </pic:pic>
              </a:graphicData>
            </a:graphic>
          </wp:inline>
        </w:drawing>
      </w:r>
    </w:p>
    <w:p w14:paraId="2B5A2F0C">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4、签完章后，附件信息中，显示为“已签章”，点击“提交信息”，弹出的意见框中输入意见，点击“确认提交”按钮，中标候选人公示审核通过。</w:t>
      </w:r>
    </w:p>
    <w:p w14:paraId="5F59B0E6">
      <w:pPr>
        <w:pStyle w:val="5"/>
        <w:tabs>
          <w:tab w:val="left" w:pos="567"/>
        </w:tabs>
        <w:rPr>
          <w:rFonts w:ascii="思源宋体 CN Light" w:hAnsi="思源宋体 CN Light"/>
          <w:color w:val="000000" w:themeColor="text1"/>
          <w14:textFill>
            <w14:solidFill>
              <w14:schemeClr w14:val="tx1"/>
            </w14:solidFill>
          </w14:textFill>
        </w:rPr>
      </w:pPr>
      <w:bookmarkStart w:id="89" w:name="_Toc261428533"/>
      <w:bookmarkStart w:id="90" w:name="_Toc10653"/>
      <w:bookmarkStart w:id="91" w:name="_Toc17447"/>
      <w:r>
        <w:rPr>
          <w:rFonts w:hint="eastAsia" w:ascii="思源宋体 CN Light" w:hAnsi="思源宋体 CN Light"/>
          <w:color w:val="000000" w:themeColor="text1"/>
          <w14:textFill>
            <w14:solidFill>
              <w14:schemeClr w14:val="tx1"/>
            </w14:solidFill>
          </w14:textFill>
        </w:rPr>
        <w:t>中标结果</w:t>
      </w:r>
      <w:bookmarkEnd w:id="89"/>
      <w:r>
        <w:rPr>
          <w:rFonts w:hint="eastAsia" w:ascii="思源宋体 CN Light" w:hAnsi="思源宋体 CN Light"/>
          <w:color w:val="000000" w:themeColor="text1"/>
          <w14:textFill>
            <w14:solidFill>
              <w14:schemeClr w14:val="tx1"/>
            </w14:solidFill>
          </w14:textFill>
        </w:rPr>
        <w:t>公告</w:t>
      </w:r>
      <w:bookmarkEnd w:id="90"/>
      <w:bookmarkEnd w:id="91"/>
    </w:p>
    <w:p w14:paraId="324B0C39">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中标候选人公示审核通过。</w:t>
      </w:r>
    </w:p>
    <w:p w14:paraId="2FA09EA5">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确定中标单位并网上公告。</w:t>
      </w:r>
    </w:p>
    <w:p w14:paraId="5B5BE643">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2FEE8F98">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1、选择“工程建设—定标—中标结果公告”菜单，进入中标结果公告页面，如下图：</w:t>
      </w:r>
    </w:p>
    <w:p w14:paraId="2E842F95">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6215" cy="2496820"/>
            <wp:effectExtent l="0" t="0" r="6985" b="5080"/>
            <wp:docPr id="17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4"/>
                    <pic:cNvPicPr>
                      <a:picLocks noChangeAspect="1"/>
                    </pic:cNvPicPr>
                  </pic:nvPicPr>
                  <pic:blipFill>
                    <a:blip r:embed="rId139"/>
                    <a:stretch>
                      <a:fillRect/>
                    </a:stretch>
                  </pic:blipFill>
                  <pic:spPr>
                    <a:xfrm>
                      <a:off x="0" y="0"/>
                      <a:ext cx="5276215" cy="2496820"/>
                    </a:xfrm>
                    <a:prstGeom prst="rect">
                      <a:avLst/>
                    </a:prstGeom>
                    <a:noFill/>
                    <a:ln>
                      <a:noFill/>
                    </a:ln>
                  </pic:spPr>
                </pic:pic>
              </a:graphicData>
            </a:graphic>
          </wp:inline>
        </w:drawing>
      </w:r>
    </w:p>
    <w:p w14:paraId="2D8BBDAB">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w:t>
      </w:r>
      <w:r>
        <w:rPr>
          <w:rFonts w:ascii="思源宋体 CN Light" w:hAnsi="思源宋体 CN Light"/>
          <w:color w:val="000000" w:themeColor="text1"/>
          <w14:textFill>
            <w14:solidFill>
              <w14:schemeClr w14:val="tx1"/>
            </w14:solidFill>
          </w14:textFill>
        </w:rPr>
        <w:t>、中标结果公告页面，</w:t>
      </w:r>
      <w:r>
        <w:rPr>
          <w:rFonts w:hint="eastAsia" w:ascii="思源宋体 CN Light" w:hAnsi="思源宋体 CN Light"/>
          <w:color w:val="000000" w:themeColor="text1"/>
          <w14:textFill>
            <w14:solidFill>
              <w14:schemeClr w14:val="tx1"/>
            </w14:solidFill>
          </w14:textFill>
        </w:rPr>
        <w:t>填写页面信息，</w:t>
      </w:r>
      <w:r>
        <w:rPr>
          <w:rFonts w:ascii="思源宋体 CN Light" w:hAnsi="思源宋体 CN Light"/>
          <w:color w:val="000000" w:themeColor="text1"/>
          <w14:textFill>
            <w14:solidFill>
              <w14:schemeClr w14:val="tx1"/>
            </w14:solidFill>
          </w14:textFill>
        </w:rPr>
        <w:t>如下图：</w:t>
      </w:r>
    </w:p>
    <w:p w14:paraId="3F29952E">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7325" cy="2408555"/>
            <wp:effectExtent l="0" t="0" r="3175" b="4445"/>
            <wp:docPr id="17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85"/>
                    <pic:cNvPicPr>
                      <a:picLocks noChangeAspect="1"/>
                    </pic:cNvPicPr>
                  </pic:nvPicPr>
                  <pic:blipFill>
                    <a:blip r:embed="rId140"/>
                    <a:stretch>
                      <a:fillRect/>
                    </a:stretch>
                  </pic:blipFill>
                  <pic:spPr>
                    <a:xfrm>
                      <a:off x="0" y="0"/>
                      <a:ext cx="5267325" cy="2408555"/>
                    </a:xfrm>
                    <a:prstGeom prst="rect">
                      <a:avLst/>
                    </a:prstGeom>
                    <a:noFill/>
                    <a:ln>
                      <a:noFill/>
                    </a:ln>
                  </pic:spPr>
                </pic:pic>
              </a:graphicData>
            </a:graphic>
          </wp:inline>
        </w:drawing>
      </w:r>
    </w:p>
    <w:p w14:paraId="37B18E54">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3、点击中标结果信息中的“操作”按钮，进入挑选中标单位页面，如下图：</w:t>
      </w:r>
      <w:r>
        <w:rPr>
          <w:rFonts w:ascii="思源宋体 CN Light" w:hAnsi="思源宋体 CN Light"/>
        </w:rPr>
        <w:drawing>
          <wp:inline distT="0" distB="0" distL="114300" distR="114300">
            <wp:extent cx="5275580" cy="1291590"/>
            <wp:effectExtent l="0" t="0" r="7620" b="3810"/>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141"/>
                    <a:stretch>
                      <a:fillRect/>
                    </a:stretch>
                  </pic:blipFill>
                  <pic:spPr>
                    <a:xfrm>
                      <a:off x="0" y="0"/>
                      <a:ext cx="5275580" cy="1291590"/>
                    </a:xfrm>
                    <a:prstGeom prst="rect">
                      <a:avLst/>
                    </a:prstGeom>
                    <a:noFill/>
                    <a:ln>
                      <a:noFill/>
                    </a:ln>
                  </pic:spPr>
                </pic:pic>
              </a:graphicData>
            </a:graphic>
          </wp:inline>
        </w:drawing>
      </w:r>
    </w:p>
    <w:p w14:paraId="355427D4">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395855"/>
            <wp:effectExtent l="0" t="0" r="3810" b="4445"/>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142"/>
                    <a:stretch>
                      <a:fillRect/>
                    </a:stretch>
                  </pic:blipFill>
                  <pic:spPr>
                    <a:xfrm>
                      <a:off x="0" y="0"/>
                      <a:ext cx="5266690" cy="2395855"/>
                    </a:xfrm>
                    <a:prstGeom prst="rect">
                      <a:avLst/>
                    </a:prstGeom>
                    <a:noFill/>
                    <a:ln>
                      <a:noFill/>
                    </a:ln>
                  </pic:spPr>
                </pic:pic>
              </a:graphicData>
            </a:graphic>
          </wp:inline>
        </w:drawing>
      </w:r>
    </w:p>
    <w:p w14:paraId="59E46F75">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689ECAA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①项目注册招标情形中选择国有资金控股或占主导地位的依法招标的项目，只能单中标人且只能选择候选排名第一的，招标情形选择其他的，可以多中标人。</w:t>
      </w:r>
    </w:p>
    <w:p w14:paraId="61E9ECE4">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②如果勾选单中标人，则只能指定一个中标单位，如果勾选多中标人，则可以指定多个中标单位。</w:t>
      </w:r>
    </w:p>
    <w:p w14:paraId="42729A80">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4、点击“检索”按钮，进入选择中标单位页面，如下图：</w:t>
      </w:r>
    </w:p>
    <w:p w14:paraId="561C7BBB">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310" cy="2494915"/>
            <wp:effectExtent l="0" t="0" r="8890" b="6985"/>
            <wp:docPr id="1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
                    <pic:cNvPicPr>
                      <a:picLocks noChangeAspect="1"/>
                    </pic:cNvPicPr>
                  </pic:nvPicPr>
                  <pic:blipFill>
                    <a:blip r:embed="rId143"/>
                    <a:stretch>
                      <a:fillRect/>
                    </a:stretch>
                  </pic:blipFill>
                  <pic:spPr>
                    <a:xfrm>
                      <a:off x="0" y="0"/>
                      <a:ext cx="5274310" cy="2494915"/>
                    </a:xfrm>
                    <a:prstGeom prst="rect">
                      <a:avLst/>
                    </a:prstGeom>
                    <a:noFill/>
                    <a:ln>
                      <a:noFill/>
                    </a:ln>
                  </pic:spPr>
                </pic:pic>
              </a:graphicData>
            </a:graphic>
          </wp:inline>
        </w:drawing>
      </w:r>
    </w:p>
    <w:p w14:paraId="03E5E47E">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w:t>
      </w:r>
      <w:r>
        <w:rPr>
          <w:rFonts w:ascii="思源宋体 CN Light" w:hAnsi="思源宋体 CN Light"/>
          <w:color w:val="000000" w:themeColor="text1"/>
          <w14:textFill>
            <w14:solidFill>
              <w14:schemeClr w14:val="tx1"/>
            </w14:solidFill>
          </w14:textFill>
        </w:rPr>
        <w:t>、选择完中标单位和</w:t>
      </w:r>
      <w:r>
        <w:rPr>
          <w:rFonts w:hint="eastAsia" w:ascii="思源宋体 CN Light" w:hAnsi="思源宋体 CN Light"/>
          <w:color w:val="000000" w:themeColor="text1"/>
          <w14:textFill>
            <w14:solidFill>
              <w14:schemeClr w14:val="tx1"/>
            </w14:solidFill>
          </w14:textFill>
        </w:rPr>
        <w:t>项目负责人</w:t>
      </w:r>
      <w:r>
        <w:rPr>
          <w:rFonts w:ascii="思源宋体 CN Light" w:hAnsi="思源宋体 CN Light"/>
          <w:color w:val="000000" w:themeColor="text1"/>
          <w14:textFill>
            <w14:solidFill>
              <w14:schemeClr w14:val="tx1"/>
            </w14:solidFill>
          </w14:textFill>
        </w:rPr>
        <w:t>后</w:t>
      </w:r>
      <w:r>
        <w:rPr>
          <w:rFonts w:hint="eastAsia" w:ascii="思源宋体 CN Light" w:hAnsi="思源宋体 CN Light"/>
          <w:color w:val="000000" w:themeColor="text1"/>
          <w14:textFill>
            <w14:solidFill>
              <w14:schemeClr w14:val="tx1"/>
            </w14:solidFill>
          </w14:textFill>
        </w:rPr>
        <w:t>，</w:t>
      </w:r>
      <w:r>
        <w:rPr>
          <w:rFonts w:ascii="思源宋体 CN Light" w:hAnsi="思源宋体 CN Light"/>
          <w:color w:val="000000" w:themeColor="text1"/>
          <w14:textFill>
            <w14:solidFill>
              <w14:schemeClr w14:val="tx1"/>
            </w14:solidFill>
          </w14:textFill>
        </w:rPr>
        <w:t>点击</w:t>
      </w:r>
      <w:r>
        <w:rPr>
          <w:rFonts w:hint="eastAsia" w:ascii="思源宋体 CN Light" w:hAnsi="思源宋体 CN Light"/>
          <w:color w:val="000000" w:themeColor="text1"/>
          <w14:textFill>
            <w14:solidFill>
              <w14:schemeClr w14:val="tx1"/>
            </w14:solidFill>
          </w14:textFill>
        </w:rPr>
        <w:t>“修改保存”</w:t>
      </w:r>
      <w:r>
        <w:rPr>
          <w:rFonts w:ascii="思源宋体 CN Light" w:hAnsi="思源宋体 CN Light"/>
          <w:color w:val="000000" w:themeColor="text1"/>
          <w14:textFill>
            <w14:solidFill>
              <w14:schemeClr w14:val="tx1"/>
            </w14:solidFill>
          </w14:textFill>
        </w:rPr>
        <w:t>按钮</w:t>
      </w:r>
      <w:r>
        <w:rPr>
          <w:rFonts w:hint="eastAsia" w:ascii="思源宋体 CN Light" w:hAnsi="思源宋体 CN Light"/>
          <w:color w:val="000000" w:themeColor="text1"/>
          <w14:textFill>
            <w14:solidFill>
              <w14:schemeClr w14:val="tx1"/>
            </w14:solidFill>
          </w14:textFill>
        </w:rPr>
        <w:t>，中标结果信息中显示刚才选取的中标单位，如下图：</w:t>
      </w:r>
    </w:p>
    <w:p w14:paraId="4B2636AF">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491105"/>
            <wp:effectExtent l="0" t="0" r="3810" b="10795"/>
            <wp:docPr id="1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6"/>
                    <pic:cNvPicPr>
                      <a:picLocks noChangeAspect="1"/>
                    </pic:cNvPicPr>
                  </pic:nvPicPr>
                  <pic:blipFill>
                    <a:blip r:embed="rId144"/>
                    <a:stretch>
                      <a:fillRect/>
                    </a:stretch>
                  </pic:blipFill>
                  <pic:spPr>
                    <a:xfrm>
                      <a:off x="0" y="0"/>
                      <a:ext cx="5266690" cy="2491105"/>
                    </a:xfrm>
                    <a:prstGeom prst="rect">
                      <a:avLst/>
                    </a:prstGeom>
                    <a:noFill/>
                    <a:ln>
                      <a:noFill/>
                    </a:ln>
                  </pic:spPr>
                </pic:pic>
              </a:graphicData>
            </a:graphic>
          </wp:inline>
        </w:drawing>
      </w:r>
      <w:r>
        <w:rPr>
          <w:rFonts w:ascii="思源宋体 CN Light" w:hAnsi="思源宋体 CN Light"/>
        </w:rPr>
        <w:drawing>
          <wp:inline distT="0" distB="0" distL="114300" distR="114300">
            <wp:extent cx="5268595" cy="1214120"/>
            <wp:effectExtent l="0" t="0" r="1905" b="5080"/>
            <wp:docPr id="1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
                    <pic:cNvPicPr>
                      <a:picLocks noChangeAspect="1"/>
                    </pic:cNvPicPr>
                  </pic:nvPicPr>
                  <pic:blipFill>
                    <a:blip r:embed="rId145"/>
                    <a:stretch>
                      <a:fillRect/>
                    </a:stretch>
                  </pic:blipFill>
                  <pic:spPr>
                    <a:xfrm>
                      <a:off x="0" y="0"/>
                      <a:ext cx="5268595" cy="1214120"/>
                    </a:xfrm>
                    <a:prstGeom prst="rect">
                      <a:avLst/>
                    </a:prstGeom>
                    <a:noFill/>
                    <a:ln>
                      <a:noFill/>
                    </a:ln>
                  </pic:spPr>
                </pic:pic>
              </a:graphicData>
            </a:graphic>
          </wp:inline>
        </w:drawing>
      </w:r>
    </w:p>
    <w:p w14:paraId="0348BB85">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6、相关附件处，点击中标结果公告的“点击生成”链接，弹出“中标结果公告”页面，如下图：</w:t>
      </w:r>
      <w:r>
        <w:rPr>
          <w:rFonts w:ascii="思源宋体 CN Light" w:hAnsi="思源宋体 CN Light"/>
        </w:rPr>
        <w:drawing>
          <wp:inline distT="0" distB="0" distL="114300" distR="114300">
            <wp:extent cx="5273040" cy="2291715"/>
            <wp:effectExtent l="0" t="0" r="10160" b="6985"/>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146"/>
                    <a:stretch>
                      <a:fillRect/>
                    </a:stretch>
                  </pic:blipFill>
                  <pic:spPr>
                    <a:xfrm>
                      <a:off x="0" y="0"/>
                      <a:ext cx="5273040" cy="2291715"/>
                    </a:xfrm>
                    <a:prstGeom prst="rect">
                      <a:avLst/>
                    </a:prstGeom>
                    <a:noFill/>
                    <a:ln>
                      <a:noFill/>
                    </a:ln>
                  </pic:spPr>
                </pic:pic>
              </a:graphicData>
            </a:graphic>
          </wp:inline>
        </w:drawing>
      </w:r>
    </w:p>
    <w:p w14:paraId="24A78F3F">
      <w:pPr>
        <w:ind w:firstLine="0" w:firstLineChars="0"/>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4310" cy="2390140"/>
            <wp:effectExtent l="0" t="0" r="8890" b="10160"/>
            <wp:docPr id="1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
                    <pic:cNvPicPr>
                      <a:picLocks noChangeAspect="1"/>
                    </pic:cNvPicPr>
                  </pic:nvPicPr>
                  <pic:blipFill>
                    <a:blip r:embed="rId147"/>
                    <a:stretch>
                      <a:fillRect/>
                    </a:stretch>
                  </pic:blipFill>
                  <pic:spPr>
                    <a:xfrm>
                      <a:off x="0" y="0"/>
                      <a:ext cx="5274310" cy="2390140"/>
                    </a:xfrm>
                    <a:prstGeom prst="rect">
                      <a:avLst/>
                    </a:prstGeom>
                    <a:noFill/>
                    <a:ln>
                      <a:noFill/>
                    </a:ln>
                  </pic:spPr>
                </pic:pic>
              </a:graphicData>
            </a:graphic>
          </wp:inline>
        </w:drawing>
      </w:r>
    </w:p>
    <w:p w14:paraId="0B71992B">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7、页面签章完毕并提交后后，中标结果公告页面相关附件的中标结果公告变为“已签章”字样。点击“修改保存”按钮，信息保存成功，可以修改或提交，点击“提交信息”按钮，弹出的意见框中输入意见，点击“确认提交”按钮，中标结果公告审核通过。</w:t>
      </w:r>
    </w:p>
    <w:p w14:paraId="7A1A12E1">
      <w:pPr>
        <w:pStyle w:val="5"/>
        <w:tabs>
          <w:tab w:val="left" w:pos="567"/>
        </w:tabs>
        <w:rPr>
          <w:rFonts w:ascii="思源宋体 CN Light" w:hAnsi="思源宋体 CN Light"/>
          <w:color w:val="000000" w:themeColor="text1"/>
          <w14:textFill>
            <w14:solidFill>
              <w14:schemeClr w14:val="tx1"/>
            </w14:solidFill>
          </w14:textFill>
        </w:rPr>
      </w:pPr>
      <w:bookmarkStart w:id="92" w:name="_Toc26746"/>
      <w:bookmarkStart w:id="93" w:name="_Toc6867"/>
      <w:bookmarkStart w:id="94" w:name="_Toc261428534"/>
      <w:r>
        <w:rPr>
          <w:rFonts w:hint="eastAsia" w:ascii="思源宋体 CN Light" w:hAnsi="思源宋体 CN Light"/>
          <w:color w:val="000000" w:themeColor="text1"/>
          <w14:textFill>
            <w14:solidFill>
              <w14:schemeClr w14:val="tx1"/>
            </w14:solidFill>
          </w14:textFill>
        </w:rPr>
        <w:t>中标结果变更公告</w:t>
      </w:r>
      <w:bookmarkEnd w:id="92"/>
    </w:p>
    <w:p w14:paraId="6F7236AA">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中标结果公告审核通过。</w:t>
      </w:r>
    </w:p>
    <w:p w14:paraId="61B1E54D">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中标结果公告变更。</w:t>
      </w:r>
    </w:p>
    <w:p w14:paraId="5556A366">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215E71D6">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1、选择“工程建设—定标—中标结果变更公告”菜单，进入中标结果变更公告页面，点击新增变更结果变更，进行新增操作，如下图：</w:t>
      </w:r>
    </w:p>
    <w:p w14:paraId="65C7E338">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1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
                    <pic:cNvPicPr>
                      <a:picLocks noChangeAspect="1"/>
                    </pic:cNvPicPr>
                  </pic:nvPicPr>
                  <pic:blipFill>
                    <a:blip r:embed="rId148"/>
                    <a:stretch>
                      <a:fillRect/>
                    </a:stretch>
                  </pic:blipFill>
                  <pic:spPr>
                    <a:xfrm>
                      <a:off x="0" y="0"/>
                      <a:ext cx="5266690" cy="2378075"/>
                    </a:xfrm>
                    <a:prstGeom prst="rect">
                      <a:avLst/>
                    </a:prstGeom>
                    <a:noFill/>
                    <a:ln>
                      <a:noFill/>
                    </a:ln>
                  </pic:spPr>
                </pic:pic>
              </a:graphicData>
            </a:graphic>
          </wp:inline>
        </w:drawing>
      </w:r>
    </w:p>
    <w:p w14:paraId="100C300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2、选择需要变更的标段。</w:t>
      </w:r>
    </w:p>
    <w:p w14:paraId="0AA78A20">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1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
                    <pic:cNvPicPr>
                      <a:picLocks noChangeAspect="1"/>
                    </pic:cNvPicPr>
                  </pic:nvPicPr>
                  <pic:blipFill>
                    <a:blip r:embed="rId149"/>
                    <a:stretch>
                      <a:fillRect/>
                    </a:stretch>
                  </pic:blipFill>
                  <pic:spPr>
                    <a:xfrm>
                      <a:off x="0" y="0"/>
                      <a:ext cx="5266690" cy="2378075"/>
                    </a:xfrm>
                    <a:prstGeom prst="rect">
                      <a:avLst/>
                    </a:prstGeom>
                    <a:noFill/>
                    <a:ln>
                      <a:noFill/>
                    </a:ln>
                  </pic:spPr>
                </pic:pic>
              </a:graphicData>
            </a:graphic>
          </wp:inline>
        </w:drawing>
      </w:r>
    </w:p>
    <w:p w14:paraId="401A9210">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填写相关信息后，点击提交信息完成新增操作。</w:t>
      </w:r>
    </w:p>
    <w:p w14:paraId="674ACBA4">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2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
                    <pic:cNvPicPr>
                      <a:picLocks noChangeAspect="1"/>
                    </pic:cNvPicPr>
                  </pic:nvPicPr>
                  <pic:blipFill>
                    <a:blip r:embed="rId150"/>
                    <a:stretch>
                      <a:fillRect/>
                    </a:stretch>
                  </pic:blipFill>
                  <pic:spPr>
                    <a:xfrm>
                      <a:off x="0" y="0"/>
                      <a:ext cx="5266690" cy="2378075"/>
                    </a:xfrm>
                    <a:prstGeom prst="rect">
                      <a:avLst/>
                    </a:prstGeom>
                    <a:noFill/>
                    <a:ln>
                      <a:noFill/>
                    </a:ln>
                  </pic:spPr>
                </pic:pic>
              </a:graphicData>
            </a:graphic>
          </wp:inline>
        </w:drawing>
      </w:r>
    </w:p>
    <w:p w14:paraId="22C3A03B">
      <w:pPr>
        <w:pStyle w:val="5"/>
        <w:tabs>
          <w:tab w:val="left" w:pos="567"/>
        </w:tabs>
        <w:rPr>
          <w:rFonts w:ascii="思源宋体 CN Light" w:hAnsi="思源宋体 CN Light"/>
          <w:color w:val="000000" w:themeColor="text1"/>
          <w14:textFill>
            <w14:solidFill>
              <w14:schemeClr w14:val="tx1"/>
            </w14:solidFill>
          </w14:textFill>
        </w:rPr>
      </w:pPr>
      <w:bookmarkStart w:id="95" w:name="_Toc29064"/>
      <w:r>
        <w:rPr>
          <w:rFonts w:hint="eastAsia" w:ascii="思源宋体 CN Light" w:hAnsi="思源宋体 CN Light"/>
          <w:color w:val="000000" w:themeColor="text1"/>
          <w14:textFill>
            <w14:solidFill>
              <w14:schemeClr w14:val="tx1"/>
            </w14:solidFill>
          </w14:textFill>
        </w:rPr>
        <w:t>中标通知书</w:t>
      </w:r>
      <w:bookmarkEnd w:id="93"/>
      <w:bookmarkEnd w:id="94"/>
      <w:bookmarkEnd w:id="95"/>
    </w:p>
    <w:p w14:paraId="3B808E13">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中标结果公告审核通过。</w:t>
      </w:r>
    </w:p>
    <w:p w14:paraId="20652E2D">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向中标人发出的中标通知书和向未中标人发出招标结果通知书。</w:t>
      </w:r>
    </w:p>
    <w:p w14:paraId="03F59F8B">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7510055B">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1、选择“工程建设—定标—中标通知书”菜单，进入中标通知书页面，如下图：</w:t>
      </w:r>
    </w:p>
    <w:p w14:paraId="7203DEF7">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76850" cy="2460625"/>
            <wp:effectExtent l="0" t="0" r="6350" b="3175"/>
            <wp:docPr id="18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86"/>
                    <pic:cNvPicPr>
                      <a:picLocks noChangeAspect="1"/>
                    </pic:cNvPicPr>
                  </pic:nvPicPr>
                  <pic:blipFill>
                    <a:blip r:embed="rId151"/>
                    <a:stretch>
                      <a:fillRect/>
                    </a:stretch>
                  </pic:blipFill>
                  <pic:spPr>
                    <a:xfrm>
                      <a:off x="0" y="0"/>
                      <a:ext cx="5276850" cy="2460625"/>
                    </a:xfrm>
                    <a:prstGeom prst="rect">
                      <a:avLst/>
                    </a:prstGeom>
                    <a:noFill/>
                    <a:ln>
                      <a:noFill/>
                    </a:ln>
                  </pic:spPr>
                </pic:pic>
              </a:graphicData>
            </a:graphic>
          </wp:inline>
        </w:drawing>
      </w:r>
    </w:p>
    <w:p w14:paraId="1352E59A">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2、中标通知书页面，点击“通过原因”和“不通过原因”操作，输入原因，如下图：</w:t>
      </w:r>
      <w:r>
        <w:rPr>
          <w:rFonts w:ascii="思源宋体 CN Light" w:hAnsi="思源宋体 CN Light"/>
        </w:rPr>
        <w:drawing>
          <wp:inline distT="0" distB="0" distL="114300" distR="114300">
            <wp:extent cx="5266690" cy="2491105"/>
            <wp:effectExtent l="0" t="0" r="3810" b="10795"/>
            <wp:docPr id="1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
                    <pic:cNvPicPr>
                      <a:picLocks noChangeAspect="1"/>
                    </pic:cNvPicPr>
                  </pic:nvPicPr>
                  <pic:blipFill>
                    <a:blip r:embed="rId152"/>
                    <a:stretch>
                      <a:fillRect/>
                    </a:stretch>
                  </pic:blipFill>
                  <pic:spPr>
                    <a:xfrm>
                      <a:off x="0" y="0"/>
                      <a:ext cx="5266690" cy="2491105"/>
                    </a:xfrm>
                    <a:prstGeom prst="rect">
                      <a:avLst/>
                    </a:prstGeom>
                    <a:noFill/>
                    <a:ln>
                      <a:noFill/>
                    </a:ln>
                  </pic:spPr>
                </pic:pic>
              </a:graphicData>
            </a:graphic>
          </wp:inline>
        </w:drawing>
      </w:r>
    </w:p>
    <w:p w14:paraId="6C871D1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3、点击中标通知书的“生成通知书”按钮，弹出“生成中标通知书”页面，点击签章对中标通知书进行签章并签章提交。如下图：</w:t>
      </w:r>
      <w:r>
        <w:rPr>
          <w:rFonts w:ascii="思源宋体 CN Light" w:hAnsi="思源宋体 CN Light"/>
        </w:rPr>
        <w:drawing>
          <wp:inline distT="0" distB="0" distL="114300" distR="114300">
            <wp:extent cx="5266690" cy="2491105"/>
            <wp:effectExtent l="0" t="0" r="3810" b="10795"/>
            <wp:docPr id="18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1"/>
                    <pic:cNvPicPr>
                      <a:picLocks noChangeAspect="1"/>
                    </pic:cNvPicPr>
                  </pic:nvPicPr>
                  <pic:blipFill>
                    <a:blip r:embed="rId153"/>
                    <a:stretch>
                      <a:fillRect/>
                    </a:stretch>
                  </pic:blipFill>
                  <pic:spPr>
                    <a:xfrm>
                      <a:off x="0" y="0"/>
                      <a:ext cx="5266690" cy="2491105"/>
                    </a:xfrm>
                    <a:prstGeom prst="rect">
                      <a:avLst/>
                    </a:prstGeom>
                    <a:noFill/>
                    <a:ln>
                      <a:noFill/>
                    </a:ln>
                  </pic:spPr>
                </pic:pic>
              </a:graphicData>
            </a:graphic>
          </wp:inline>
        </w:drawing>
      </w:r>
    </w:p>
    <w:p w14:paraId="200DAA87">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注：如果有多个单位，需要对一个个单位进行签章，再点击签章提交，才算签章成功。</w:t>
      </w:r>
    </w:p>
    <w:p w14:paraId="50ABDE3E">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4、签章完毕后，返回“中标通知书”页面，签过章的通知书的“生成通知书”按钮，变为红色。</w:t>
      </w:r>
    </w:p>
    <w:p w14:paraId="05BA184D">
      <w:pPr>
        <w:ind w:firstLine="0" w:firstLineChars="0"/>
        <w:rPr>
          <w:rFonts w:ascii="思源宋体 CN Light" w:hAnsi="思源宋体 CN Light"/>
        </w:rPr>
      </w:pPr>
      <w:r>
        <w:rPr>
          <w:rFonts w:ascii="思源宋体 CN Light" w:hAnsi="思源宋体 CN Light"/>
        </w:rPr>
        <w:drawing>
          <wp:inline distT="0" distB="0" distL="114300" distR="114300">
            <wp:extent cx="5275580" cy="1041400"/>
            <wp:effectExtent l="0" t="0" r="7620" b="0"/>
            <wp:docPr id="18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87"/>
                    <pic:cNvPicPr>
                      <a:picLocks noChangeAspect="1"/>
                    </pic:cNvPicPr>
                  </pic:nvPicPr>
                  <pic:blipFill>
                    <a:blip r:embed="rId154"/>
                    <a:stretch>
                      <a:fillRect/>
                    </a:stretch>
                  </pic:blipFill>
                  <pic:spPr>
                    <a:xfrm>
                      <a:off x="0" y="0"/>
                      <a:ext cx="5275580" cy="1041400"/>
                    </a:xfrm>
                    <a:prstGeom prst="rect">
                      <a:avLst/>
                    </a:prstGeom>
                    <a:noFill/>
                    <a:ln>
                      <a:noFill/>
                    </a:ln>
                  </pic:spPr>
                </pic:pic>
              </a:graphicData>
            </a:graphic>
          </wp:inline>
        </w:drawing>
      </w:r>
    </w:p>
    <w:p w14:paraId="2E4D370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5、点击招标结果通知书的“生成通知书”按钮，弹出“生成招标结果通知书”页面，点击签章对招标结果通知书进行签章并签章提交。如下图：</w:t>
      </w:r>
    </w:p>
    <w:p w14:paraId="5291D564">
      <w:pPr>
        <w:ind w:firstLine="0" w:firstLineChars="0"/>
        <w:rPr>
          <w:rFonts w:ascii="思源宋体 CN Light" w:hAnsi="思源宋体 CN Light"/>
        </w:rPr>
      </w:pPr>
      <w:r>
        <w:rPr>
          <w:rFonts w:ascii="思源宋体 CN Light" w:hAnsi="思源宋体 CN Light"/>
        </w:rPr>
        <w:drawing>
          <wp:inline distT="0" distB="0" distL="114300" distR="114300">
            <wp:extent cx="5266690" cy="2553970"/>
            <wp:effectExtent l="0" t="0" r="3810" b="11430"/>
            <wp:docPr id="1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2"/>
                    <pic:cNvPicPr>
                      <a:picLocks noChangeAspect="1"/>
                    </pic:cNvPicPr>
                  </pic:nvPicPr>
                  <pic:blipFill>
                    <a:blip r:embed="rId155"/>
                    <a:stretch>
                      <a:fillRect/>
                    </a:stretch>
                  </pic:blipFill>
                  <pic:spPr>
                    <a:xfrm>
                      <a:off x="0" y="0"/>
                      <a:ext cx="5266690" cy="2553970"/>
                    </a:xfrm>
                    <a:prstGeom prst="rect">
                      <a:avLst/>
                    </a:prstGeom>
                    <a:noFill/>
                    <a:ln>
                      <a:noFill/>
                    </a:ln>
                  </pic:spPr>
                </pic:pic>
              </a:graphicData>
            </a:graphic>
          </wp:inline>
        </w:drawing>
      </w:r>
    </w:p>
    <w:p w14:paraId="0E3C8E5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6EEEBD54">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①中标通知书：是发送至中标单位，并可打印。</w:t>
      </w:r>
    </w:p>
    <w:p w14:paraId="3A4B8816">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②招标结果通知书：是发送至未中标单位，告知该标段的招标结果，并可打印。</w:t>
      </w:r>
    </w:p>
    <w:p w14:paraId="530BBDFD">
      <w:pPr>
        <w:pStyle w:val="2"/>
        <w:numPr>
          <w:ilvl w:val="0"/>
          <w:numId w:val="9"/>
        </w:numPr>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点击“招标人确认”按钮，弹出意见框，输入意见后点击“确认提交”按钮，提交给招标人确认。</w:t>
      </w:r>
    </w:p>
    <w:p w14:paraId="4D1D20CD">
      <w:pPr>
        <w:pStyle w:val="5"/>
        <w:tabs>
          <w:tab w:val="left" w:pos="567"/>
        </w:tabs>
        <w:rPr>
          <w:rFonts w:ascii="思源宋体 CN Light" w:hAnsi="思源宋体 CN Light"/>
          <w:color w:val="000000" w:themeColor="text1"/>
          <w14:textFill>
            <w14:solidFill>
              <w14:schemeClr w14:val="tx1"/>
            </w14:solidFill>
          </w14:textFill>
        </w:rPr>
      </w:pPr>
      <w:bookmarkStart w:id="96" w:name="_Toc13181"/>
      <w:bookmarkStart w:id="97" w:name="_Toc24800"/>
      <w:r>
        <w:rPr>
          <w:rFonts w:hint="eastAsia" w:ascii="思源宋体 CN Light" w:hAnsi="思源宋体 CN Light"/>
          <w:color w:val="000000" w:themeColor="text1"/>
          <w14:textFill>
            <w14:solidFill>
              <w14:schemeClr w14:val="tx1"/>
            </w14:solidFill>
          </w14:textFill>
        </w:rPr>
        <w:t>中标通知书变更</w:t>
      </w:r>
      <w:bookmarkEnd w:id="96"/>
    </w:p>
    <w:p w14:paraId="1D446F8B">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中标通知书审核通过。</w:t>
      </w:r>
    </w:p>
    <w:p w14:paraId="5CC21A54">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中标通知书变更。</w:t>
      </w:r>
    </w:p>
    <w:p w14:paraId="41BE249A">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590184C5">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1、选择“工程建设—定标—中标通知书变更”菜单，进入中标通知书变更页面，点击新增中标通知书变更，进行新增操作，如下图：</w:t>
      </w:r>
    </w:p>
    <w:p w14:paraId="19ABD3BE">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2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1"/>
                    <pic:cNvPicPr>
                      <a:picLocks noChangeAspect="1"/>
                    </pic:cNvPicPr>
                  </pic:nvPicPr>
                  <pic:blipFill>
                    <a:blip r:embed="rId156"/>
                    <a:stretch>
                      <a:fillRect/>
                    </a:stretch>
                  </pic:blipFill>
                  <pic:spPr>
                    <a:xfrm>
                      <a:off x="0" y="0"/>
                      <a:ext cx="5266690" cy="2378075"/>
                    </a:xfrm>
                    <a:prstGeom prst="rect">
                      <a:avLst/>
                    </a:prstGeom>
                    <a:noFill/>
                    <a:ln>
                      <a:noFill/>
                    </a:ln>
                  </pic:spPr>
                </pic:pic>
              </a:graphicData>
            </a:graphic>
          </wp:inline>
        </w:drawing>
      </w:r>
    </w:p>
    <w:p w14:paraId="4C2FA5D0">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2、选择需要变更的标段。</w:t>
      </w:r>
    </w:p>
    <w:p w14:paraId="3B760D4A">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3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2"/>
                    <pic:cNvPicPr>
                      <a:picLocks noChangeAspect="1"/>
                    </pic:cNvPicPr>
                  </pic:nvPicPr>
                  <pic:blipFill>
                    <a:blip r:embed="rId157"/>
                    <a:stretch>
                      <a:fillRect/>
                    </a:stretch>
                  </pic:blipFill>
                  <pic:spPr>
                    <a:xfrm>
                      <a:off x="0" y="0"/>
                      <a:ext cx="5266690" cy="2378075"/>
                    </a:xfrm>
                    <a:prstGeom prst="rect">
                      <a:avLst/>
                    </a:prstGeom>
                    <a:noFill/>
                    <a:ln>
                      <a:noFill/>
                    </a:ln>
                  </pic:spPr>
                </pic:pic>
              </a:graphicData>
            </a:graphic>
          </wp:inline>
        </w:drawing>
      </w:r>
    </w:p>
    <w:p w14:paraId="6444F588">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填写相关信息后，点击招标人确认完成新增操作。</w:t>
      </w:r>
    </w:p>
    <w:p w14:paraId="6FC09EFD">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3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3"/>
                    <pic:cNvPicPr>
                      <a:picLocks noChangeAspect="1"/>
                    </pic:cNvPicPr>
                  </pic:nvPicPr>
                  <pic:blipFill>
                    <a:blip r:embed="rId158"/>
                    <a:stretch>
                      <a:fillRect/>
                    </a:stretch>
                  </pic:blipFill>
                  <pic:spPr>
                    <a:xfrm>
                      <a:off x="0" y="0"/>
                      <a:ext cx="5266690" cy="2378075"/>
                    </a:xfrm>
                    <a:prstGeom prst="rect">
                      <a:avLst/>
                    </a:prstGeom>
                    <a:noFill/>
                    <a:ln>
                      <a:noFill/>
                    </a:ln>
                  </pic:spPr>
                </pic:pic>
              </a:graphicData>
            </a:graphic>
          </wp:inline>
        </w:drawing>
      </w:r>
    </w:p>
    <w:bookmarkEnd w:id="97"/>
    <w:p w14:paraId="54FA8BA5">
      <w:pPr>
        <w:pStyle w:val="5"/>
        <w:tabs>
          <w:tab w:val="left" w:pos="567"/>
        </w:tabs>
        <w:rPr>
          <w:rFonts w:ascii="思源宋体 CN Light" w:hAnsi="思源宋体 CN Light"/>
          <w:color w:val="000000" w:themeColor="text1"/>
          <w14:textFill>
            <w14:solidFill>
              <w14:schemeClr w14:val="tx1"/>
            </w14:solidFill>
          </w14:textFill>
        </w:rPr>
      </w:pPr>
      <w:bookmarkStart w:id="98" w:name="_Toc22708"/>
      <w:bookmarkStart w:id="99" w:name="_Toc7881"/>
      <w:r>
        <w:rPr>
          <w:rFonts w:hint="eastAsia" w:ascii="思源宋体 CN Light" w:hAnsi="思源宋体 CN Light"/>
          <w:color w:val="000000" w:themeColor="text1"/>
          <w:lang w:val="en-US" w:eastAsia="zh-CN"/>
          <w14:textFill>
            <w14:solidFill>
              <w14:schemeClr w14:val="tx1"/>
            </w14:solidFill>
          </w14:textFill>
        </w:rPr>
        <w:t>标后数据</w:t>
      </w:r>
      <w:r>
        <w:rPr>
          <w:rFonts w:hint="eastAsia" w:ascii="思源宋体 CN Light" w:hAnsi="思源宋体 CN Light"/>
          <w:color w:val="000000" w:themeColor="text1"/>
          <w14:textFill>
            <w14:solidFill>
              <w14:schemeClr w14:val="tx1"/>
            </w14:solidFill>
          </w14:textFill>
        </w:rPr>
        <w:t>下载</w:t>
      </w:r>
      <w:bookmarkEnd w:id="98"/>
      <w:bookmarkEnd w:id="99"/>
    </w:p>
    <w:p w14:paraId="73C1D1B0">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前置条件：</w:t>
      </w:r>
      <w:r>
        <w:rPr>
          <w:rFonts w:hint="eastAsia" w:ascii="思源宋体 CN Light" w:hAnsi="思源宋体 CN Light"/>
          <w:bCs/>
          <w:color w:val="000000" w:themeColor="text1"/>
          <w14:textFill>
            <w14:solidFill>
              <w14:schemeClr w14:val="tx1"/>
            </w14:solidFill>
          </w14:textFill>
        </w:rPr>
        <w:t>中标结果审核通过。</w:t>
      </w:r>
    </w:p>
    <w:p w14:paraId="26BEC5D6">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可以查看</w:t>
      </w:r>
      <w:r>
        <w:rPr>
          <w:rFonts w:hint="eastAsia" w:ascii="思源宋体 CN Light" w:hAnsi="思源宋体 CN Light"/>
          <w:color w:val="000000" w:themeColor="text1"/>
          <w:lang w:val="en-US" w:eastAsia="zh-CN"/>
          <w14:textFill>
            <w14:solidFill>
              <w14:schemeClr w14:val="tx1"/>
            </w14:solidFill>
          </w14:textFill>
        </w:rPr>
        <w:t>评标报告及投标文件</w:t>
      </w:r>
      <w:r>
        <w:rPr>
          <w:rFonts w:hint="eastAsia" w:ascii="思源宋体 CN Light" w:hAnsi="思源宋体 CN Light"/>
          <w:color w:val="000000" w:themeColor="text1"/>
          <w14:textFill>
            <w14:solidFill>
              <w14:schemeClr w14:val="tx1"/>
            </w14:solidFill>
          </w14:textFill>
        </w:rPr>
        <w:t>。</w:t>
      </w:r>
    </w:p>
    <w:p w14:paraId="392E7D3B">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412A6CB8">
      <w:pPr>
        <w:numPr>
          <w:ilvl w:val="0"/>
          <w:numId w:val="10"/>
        </w:numPr>
      </w:pPr>
      <w:r>
        <w:rPr>
          <w:rFonts w:hint="eastAsia" w:ascii="思源宋体 CN Light" w:hAnsi="思源宋体 CN Light"/>
          <w:color w:val="000000" w:themeColor="text1"/>
          <w14:textFill>
            <w14:solidFill>
              <w14:schemeClr w14:val="tx1"/>
            </w14:solidFill>
          </w14:textFill>
        </w:rPr>
        <w:t>选择“工程建设—定标—</w:t>
      </w:r>
      <w:r>
        <w:rPr>
          <w:rFonts w:hint="eastAsia" w:ascii="思源宋体 CN Light" w:hAnsi="思源宋体 CN Light"/>
          <w:color w:val="000000" w:themeColor="text1"/>
          <w:lang w:val="en-US" w:eastAsia="zh-CN"/>
          <w14:textFill>
            <w14:solidFill>
              <w14:schemeClr w14:val="tx1"/>
            </w14:solidFill>
          </w14:textFill>
        </w:rPr>
        <w:t>标后数据</w:t>
      </w:r>
      <w:r>
        <w:rPr>
          <w:rFonts w:hint="eastAsia" w:ascii="思源宋体 CN Light" w:hAnsi="思源宋体 CN Light"/>
          <w:color w:val="000000" w:themeColor="text1"/>
          <w14:textFill>
            <w14:solidFill>
              <w14:schemeClr w14:val="tx1"/>
            </w14:solidFill>
          </w14:textFill>
        </w:rPr>
        <w:t>下载”，进入下载页面，如下图：</w:t>
      </w:r>
      <w:r>
        <w:drawing>
          <wp:inline distT="0" distB="0" distL="114300" distR="114300">
            <wp:extent cx="6172835" cy="2378075"/>
            <wp:effectExtent l="0" t="0" r="12065" b="9525"/>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59"/>
                    <a:stretch>
                      <a:fillRect/>
                    </a:stretch>
                  </pic:blipFill>
                  <pic:spPr>
                    <a:xfrm>
                      <a:off x="0" y="0"/>
                      <a:ext cx="6172835" cy="2378075"/>
                    </a:xfrm>
                    <a:prstGeom prst="rect">
                      <a:avLst/>
                    </a:prstGeom>
                    <a:noFill/>
                    <a:ln>
                      <a:noFill/>
                    </a:ln>
                  </pic:spPr>
                </pic:pic>
              </a:graphicData>
            </a:graphic>
          </wp:inline>
        </w:drawing>
      </w:r>
    </w:p>
    <w:p w14:paraId="3D5C77AA">
      <w:pPr>
        <w:pStyle w:val="4"/>
        <w:tabs>
          <w:tab w:val="left" w:pos="567"/>
        </w:tabs>
        <w:rPr>
          <w:rFonts w:hint="default"/>
          <w:color w:val="FF0000"/>
          <w:lang w:val="en-US" w:eastAsia="zh-CN"/>
        </w:rPr>
      </w:pPr>
      <w:bookmarkStart w:id="100" w:name="_Toc24699"/>
      <w:r>
        <w:rPr>
          <w:rFonts w:hint="eastAsia" w:ascii="思源宋体 CN Light" w:hAnsi="思源宋体 CN Light"/>
          <w:color w:val="FF0000"/>
          <w:lang w:val="en-US" w:eastAsia="zh-CN"/>
        </w:rPr>
        <w:t>评定分离</w:t>
      </w:r>
      <w:bookmarkEnd w:id="100"/>
    </w:p>
    <w:p w14:paraId="6D5D816B">
      <w:pPr>
        <w:rPr>
          <w:rFonts w:hint="default"/>
          <w:color w:val="auto"/>
          <w:lang w:val="en-US" w:eastAsia="zh-CN"/>
        </w:rPr>
      </w:pPr>
      <w:r>
        <w:rPr>
          <w:rFonts w:hint="eastAsia"/>
          <w:color w:val="auto"/>
          <w:lang w:val="en-US" w:eastAsia="zh-CN"/>
        </w:rPr>
        <w:t>注：评定分离项目“中标候选人公示”、“中标候选人公示变更”、“定标场地预约/取消”、“定标情况查看”、“定标结果公示”等流程均在“评定分离”菜单下进行操作。</w:t>
      </w:r>
    </w:p>
    <w:p w14:paraId="386DC7C4">
      <w:pPr>
        <w:pStyle w:val="2"/>
        <w:ind w:left="0" w:leftChars="0" w:firstLine="0" w:firstLineChars="0"/>
        <w:rPr>
          <w:rFonts w:hint="default"/>
          <w:lang w:val="en-US" w:eastAsia="zh-CN"/>
        </w:rPr>
      </w:pPr>
      <w:r>
        <w:drawing>
          <wp:inline distT="0" distB="0" distL="114300" distR="114300">
            <wp:extent cx="5469890" cy="2710815"/>
            <wp:effectExtent l="0" t="0" r="3810" b="698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60"/>
                    <a:stretch>
                      <a:fillRect/>
                    </a:stretch>
                  </pic:blipFill>
                  <pic:spPr>
                    <a:xfrm>
                      <a:off x="0" y="0"/>
                      <a:ext cx="5469890" cy="2710815"/>
                    </a:xfrm>
                    <a:prstGeom prst="rect">
                      <a:avLst/>
                    </a:prstGeom>
                    <a:noFill/>
                    <a:ln>
                      <a:noFill/>
                    </a:ln>
                  </pic:spPr>
                </pic:pic>
              </a:graphicData>
            </a:graphic>
          </wp:inline>
        </w:drawing>
      </w:r>
    </w:p>
    <w:p w14:paraId="2E0D8322">
      <w:pPr>
        <w:pStyle w:val="5"/>
        <w:tabs>
          <w:tab w:val="left" w:pos="567"/>
        </w:tabs>
        <w:rPr>
          <w:rFonts w:hint="default" w:ascii="思源宋体 CN Light" w:hAnsi="思源宋体 CN Light"/>
          <w:color w:val="000000" w:themeColor="text1"/>
          <w:lang w:val="en-US" w:eastAsia="zh-CN"/>
          <w14:textFill>
            <w14:solidFill>
              <w14:schemeClr w14:val="tx1"/>
            </w14:solidFill>
          </w14:textFill>
        </w:rPr>
      </w:pPr>
      <w:bookmarkStart w:id="101" w:name="_Toc30927"/>
      <w:r>
        <w:rPr>
          <w:rFonts w:hint="eastAsia" w:ascii="思源宋体 CN Light" w:hAnsi="思源宋体 CN Light"/>
          <w:color w:val="000000" w:themeColor="text1"/>
          <w:lang w:val="en-US" w:eastAsia="zh-CN"/>
          <w14:textFill>
            <w14:solidFill>
              <w14:schemeClr w14:val="tx1"/>
            </w14:solidFill>
          </w14:textFill>
        </w:rPr>
        <w:t>中标候选人公示</w:t>
      </w:r>
      <w:bookmarkEnd w:id="101"/>
    </w:p>
    <w:p w14:paraId="41858F0E">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项目</w:t>
      </w:r>
      <w:r>
        <w:rPr>
          <w:rFonts w:hint="eastAsia" w:ascii="思源宋体 CN Light" w:hAnsi="思源宋体 CN Light"/>
          <w:color w:val="000000" w:themeColor="text1"/>
          <w:lang w:val="en-US" w:eastAsia="zh-CN"/>
          <w14:textFill>
            <w14:solidFill>
              <w14:schemeClr w14:val="tx1"/>
            </w14:solidFill>
          </w14:textFill>
        </w:rPr>
        <w:t>开评标结束</w:t>
      </w:r>
      <w:r>
        <w:rPr>
          <w:rFonts w:hint="eastAsia" w:ascii="思源宋体 CN Light" w:hAnsi="思源宋体 CN Light"/>
          <w:color w:val="000000" w:themeColor="text1"/>
          <w14:textFill>
            <w14:solidFill>
              <w14:schemeClr w14:val="tx1"/>
            </w14:solidFill>
          </w14:textFill>
        </w:rPr>
        <w:t>。</w:t>
      </w:r>
    </w:p>
    <w:p w14:paraId="2654E812">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lang w:val="en-US" w:eastAsia="zh-CN"/>
          <w14:textFill>
            <w14:solidFill>
              <w14:schemeClr w14:val="tx1"/>
            </w14:solidFill>
          </w14:textFill>
        </w:rPr>
        <w:t>发布评标候选人公示</w:t>
      </w:r>
      <w:r>
        <w:rPr>
          <w:rFonts w:hint="eastAsia" w:ascii="思源宋体 CN Light" w:hAnsi="思源宋体 CN Light"/>
          <w:color w:val="000000" w:themeColor="text1"/>
          <w14:textFill>
            <w14:solidFill>
              <w14:schemeClr w14:val="tx1"/>
            </w14:solidFill>
          </w14:textFill>
        </w:rPr>
        <w:t>。</w:t>
      </w:r>
    </w:p>
    <w:p w14:paraId="0923DDC8">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02D823FA">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lang w:val="en-US" w:eastAsia="zh-CN"/>
          <w14:textFill>
            <w14:solidFill>
              <w14:schemeClr w14:val="tx1"/>
            </w14:solidFill>
          </w14:textFill>
        </w:rPr>
        <w:t>1、</w:t>
      </w:r>
      <w:r>
        <w:rPr>
          <w:rFonts w:hint="eastAsia" w:ascii="思源宋体 CN Light" w:hAnsi="思源宋体 CN Light"/>
          <w:color w:val="000000" w:themeColor="text1"/>
          <w14:textFill>
            <w14:solidFill>
              <w14:schemeClr w14:val="tx1"/>
            </w14:solidFill>
          </w14:textFill>
        </w:rPr>
        <w:t>选择“工程建设—</w:t>
      </w:r>
      <w:r>
        <w:rPr>
          <w:rFonts w:hint="eastAsia" w:ascii="思源宋体 CN Light" w:hAnsi="思源宋体 CN Light"/>
          <w:color w:val="000000" w:themeColor="text1"/>
          <w:lang w:val="en-US" w:eastAsia="zh-CN"/>
          <w14:textFill>
            <w14:solidFill>
              <w14:schemeClr w14:val="tx1"/>
            </w14:solidFill>
          </w14:textFill>
        </w:rPr>
        <w:t>评定分离</w:t>
      </w:r>
      <w:r>
        <w:rPr>
          <w:rFonts w:hint="eastAsia" w:ascii="思源宋体 CN Light" w:hAnsi="思源宋体 CN Light"/>
          <w:color w:val="000000" w:themeColor="text1"/>
          <w14:textFill>
            <w14:solidFill>
              <w14:schemeClr w14:val="tx1"/>
            </w14:solidFill>
          </w14:textFill>
        </w:rPr>
        <w:t>—中标候选人公示”菜单，进入中标候选人公示页面，如下图：</w:t>
      </w:r>
    </w:p>
    <w:p w14:paraId="3B3ABEB4">
      <w:pPr>
        <w:pStyle w:val="45"/>
        <w:rPr>
          <w:rFonts w:ascii="思源宋体 CN Light" w:hAnsi="思源宋体 CN Light"/>
          <w:color w:val="000000" w:themeColor="text1"/>
          <w14:textFill>
            <w14:solidFill>
              <w14:schemeClr w14:val="tx1"/>
            </w14:solidFill>
          </w14:textFill>
        </w:rPr>
      </w:pPr>
      <w:r>
        <w:drawing>
          <wp:inline distT="0" distB="0" distL="114300" distR="114300">
            <wp:extent cx="6109970" cy="2700655"/>
            <wp:effectExtent l="0" t="0" r="11430" b="444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161"/>
                    <a:stretch>
                      <a:fillRect/>
                    </a:stretch>
                  </pic:blipFill>
                  <pic:spPr>
                    <a:xfrm>
                      <a:off x="0" y="0"/>
                      <a:ext cx="6109970" cy="2700655"/>
                    </a:xfrm>
                    <a:prstGeom prst="rect">
                      <a:avLst/>
                    </a:prstGeom>
                    <a:noFill/>
                    <a:ln>
                      <a:noFill/>
                    </a:ln>
                  </pic:spPr>
                </pic:pic>
              </a:graphicData>
            </a:graphic>
          </wp:inline>
        </w:drawing>
      </w:r>
    </w:p>
    <w:p w14:paraId="59AE3D30">
      <w:pPr>
        <w:pStyle w:val="45"/>
        <w:ind w:firstLine="420" w:firstLineChars="20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2、中标候选人公示页面，填写页面信息，如下图：</w:t>
      </w:r>
    </w:p>
    <w:p w14:paraId="5866EF85">
      <w:pPr>
        <w:pStyle w:val="45"/>
        <w:rPr>
          <w:rFonts w:ascii="思源宋体 CN Light" w:hAnsi="思源宋体 CN Light"/>
          <w:color w:val="000000" w:themeColor="text1"/>
          <w14:textFill>
            <w14:solidFill>
              <w14:schemeClr w14:val="tx1"/>
            </w14:solidFill>
          </w14:textFill>
        </w:rPr>
      </w:pPr>
      <w:r>
        <w:drawing>
          <wp:inline distT="0" distB="0" distL="114300" distR="114300">
            <wp:extent cx="5703570" cy="3705225"/>
            <wp:effectExtent l="0" t="0" r="11430" b="3175"/>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162"/>
                    <a:stretch>
                      <a:fillRect/>
                    </a:stretch>
                  </pic:blipFill>
                  <pic:spPr>
                    <a:xfrm>
                      <a:off x="0" y="0"/>
                      <a:ext cx="5703570" cy="3705225"/>
                    </a:xfrm>
                    <a:prstGeom prst="rect">
                      <a:avLst/>
                    </a:prstGeom>
                    <a:noFill/>
                    <a:ln>
                      <a:noFill/>
                    </a:ln>
                  </pic:spPr>
                </pic:pic>
              </a:graphicData>
            </a:graphic>
          </wp:inline>
        </w:drawing>
      </w:r>
    </w:p>
    <w:p w14:paraId="355AC283">
      <w:pPr>
        <w:pStyle w:val="2"/>
        <w:ind w:firstLine="420"/>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lang w:val="en-US" w:eastAsia="zh-CN"/>
          <w14:textFill>
            <w14:solidFill>
              <w14:schemeClr w14:val="tx1"/>
            </w14:solidFill>
          </w14:textFill>
        </w:rPr>
        <w:t>3、</w:t>
      </w:r>
      <w:r>
        <w:rPr>
          <w:rFonts w:hint="eastAsia" w:ascii="思源宋体 CN Light" w:hAnsi="思源宋体 CN Light"/>
          <w:color w:val="000000" w:themeColor="text1"/>
          <w14:textFill>
            <w14:solidFill>
              <w14:schemeClr w14:val="tx1"/>
            </w14:solidFill>
          </w14:textFill>
        </w:rPr>
        <w:t>相关电子件中，</w:t>
      </w:r>
      <w:r>
        <w:rPr>
          <w:rFonts w:hint="eastAsia" w:ascii="思源宋体 CN Light" w:hAnsi="思源宋体 CN Light"/>
          <w:color w:val="000000" w:themeColor="text1"/>
          <w:lang w:val="en-US" w:eastAsia="zh-CN"/>
          <w14:textFill>
            <w14:solidFill>
              <w14:schemeClr w14:val="tx1"/>
            </w14:solidFill>
          </w14:textFill>
        </w:rPr>
        <w:t>可上传所需附件，数据核实无误后</w:t>
      </w:r>
      <w:r>
        <w:rPr>
          <w:rFonts w:hint="eastAsia" w:ascii="思源宋体 CN Light" w:hAnsi="思源宋体 CN Light"/>
          <w:color w:val="000000" w:themeColor="text1"/>
          <w14:textFill>
            <w14:solidFill>
              <w14:schemeClr w14:val="tx1"/>
            </w14:solidFill>
          </w14:textFill>
        </w:rPr>
        <w:t>，点击“提交信息”，弹出的意见框中输入意见，点击“确认提交”按钮。</w:t>
      </w:r>
    </w:p>
    <w:p w14:paraId="6457A49B">
      <w:pPr>
        <w:pStyle w:val="5"/>
        <w:tabs>
          <w:tab w:val="left" w:pos="567"/>
        </w:tabs>
        <w:rPr>
          <w:rFonts w:hint="default" w:ascii="思源宋体 CN Light" w:hAnsi="思源宋体 CN Light"/>
          <w:color w:val="000000" w:themeColor="text1"/>
          <w:lang w:val="en-US" w:eastAsia="zh-CN"/>
          <w14:textFill>
            <w14:solidFill>
              <w14:schemeClr w14:val="tx1"/>
            </w14:solidFill>
          </w14:textFill>
        </w:rPr>
      </w:pPr>
      <w:bookmarkStart w:id="102" w:name="_Toc7943"/>
      <w:r>
        <w:rPr>
          <w:rFonts w:hint="eastAsia" w:ascii="思源宋体 CN Light" w:hAnsi="思源宋体 CN Light"/>
          <w:color w:val="000000" w:themeColor="text1"/>
          <w:lang w:val="en-US" w:eastAsia="zh-CN"/>
          <w14:textFill>
            <w14:solidFill>
              <w14:schemeClr w14:val="tx1"/>
            </w14:solidFill>
          </w14:textFill>
        </w:rPr>
        <w:t>中标候选人变更</w:t>
      </w:r>
      <w:bookmarkEnd w:id="102"/>
    </w:p>
    <w:p w14:paraId="0EDB3B63">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lang w:val="en-US" w:eastAsia="zh-CN"/>
          <w14:textFill>
            <w14:solidFill>
              <w14:schemeClr w14:val="tx1"/>
            </w14:solidFill>
          </w14:textFill>
        </w:rPr>
        <w:t>中标候选人公示已发布</w:t>
      </w:r>
      <w:r>
        <w:rPr>
          <w:rFonts w:hint="eastAsia" w:ascii="思源宋体 CN Light" w:hAnsi="思源宋体 CN Light"/>
          <w:color w:val="000000" w:themeColor="text1"/>
          <w14:textFill>
            <w14:solidFill>
              <w14:schemeClr w14:val="tx1"/>
            </w14:solidFill>
          </w14:textFill>
        </w:rPr>
        <w:t>。</w:t>
      </w:r>
    </w:p>
    <w:p w14:paraId="1ACC77B2">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lang w:val="en-US" w:eastAsia="zh-CN"/>
          <w14:textFill>
            <w14:solidFill>
              <w14:schemeClr w14:val="tx1"/>
            </w14:solidFill>
          </w14:textFill>
        </w:rPr>
        <w:t>变更中标候选人</w:t>
      </w:r>
      <w:r>
        <w:rPr>
          <w:rFonts w:hint="eastAsia" w:ascii="思源宋体 CN Light" w:hAnsi="思源宋体 CN Light"/>
          <w:color w:val="000000" w:themeColor="text1"/>
          <w14:textFill>
            <w14:solidFill>
              <w14:schemeClr w14:val="tx1"/>
            </w14:solidFill>
          </w14:textFill>
        </w:rPr>
        <w:t>。</w:t>
      </w:r>
    </w:p>
    <w:p w14:paraId="77A4EBA2">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21A5B55A">
      <w:pPr>
        <w:numPr>
          <w:ilvl w:val="0"/>
          <w:numId w:val="11"/>
        </w:numPr>
        <w:rPr>
          <w:rFonts w:hint="eastAsia"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选择“工程建设—</w:t>
      </w:r>
      <w:r>
        <w:rPr>
          <w:rFonts w:hint="eastAsia" w:ascii="思源宋体 CN Light" w:hAnsi="思源宋体 CN Light"/>
          <w:color w:val="000000" w:themeColor="text1"/>
          <w:lang w:val="en-US" w:eastAsia="zh-CN"/>
          <w14:textFill>
            <w14:solidFill>
              <w14:schemeClr w14:val="tx1"/>
            </w14:solidFill>
          </w14:textFill>
        </w:rPr>
        <w:t>评定分离</w:t>
      </w:r>
      <w:r>
        <w:rPr>
          <w:rFonts w:hint="eastAsia" w:ascii="思源宋体 CN Light" w:hAnsi="思源宋体 CN Light"/>
          <w:color w:val="000000" w:themeColor="text1"/>
          <w14:textFill>
            <w14:solidFill>
              <w14:schemeClr w14:val="tx1"/>
            </w14:solidFill>
          </w14:textFill>
        </w:rPr>
        <w:t>—中标候选人公示</w:t>
      </w:r>
      <w:r>
        <w:rPr>
          <w:rFonts w:hint="eastAsia" w:ascii="思源宋体 CN Light" w:hAnsi="思源宋体 CN Light"/>
          <w:color w:val="000000" w:themeColor="text1"/>
          <w:lang w:val="en-US" w:eastAsia="zh-CN"/>
          <w14:textFill>
            <w14:solidFill>
              <w14:schemeClr w14:val="tx1"/>
            </w14:solidFill>
          </w14:textFill>
        </w:rPr>
        <w:t>变更</w:t>
      </w:r>
      <w:r>
        <w:rPr>
          <w:rFonts w:hint="eastAsia" w:ascii="思源宋体 CN Light" w:hAnsi="思源宋体 CN Light"/>
          <w:color w:val="000000" w:themeColor="text1"/>
          <w14:textFill>
            <w14:solidFill>
              <w14:schemeClr w14:val="tx1"/>
            </w14:solidFill>
          </w14:textFill>
        </w:rPr>
        <w:t>”菜单，进入页面，如下图：</w:t>
      </w:r>
    </w:p>
    <w:p w14:paraId="398B1B4F">
      <w:pPr>
        <w:pStyle w:val="2"/>
        <w:numPr>
          <w:ilvl w:val="0"/>
          <w:numId w:val="0"/>
        </w:numPr>
      </w:pPr>
      <w:r>
        <w:drawing>
          <wp:inline distT="0" distB="0" distL="114300" distR="114300">
            <wp:extent cx="5562600" cy="2346325"/>
            <wp:effectExtent l="0" t="0" r="0" b="3175"/>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163"/>
                    <a:stretch>
                      <a:fillRect/>
                    </a:stretch>
                  </pic:blipFill>
                  <pic:spPr>
                    <a:xfrm>
                      <a:off x="0" y="0"/>
                      <a:ext cx="5562600" cy="2346325"/>
                    </a:xfrm>
                    <a:prstGeom prst="rect">
                      <a:avLst/>
                    </a:prstGeom>
                    <a:noFill/>
                    <a:ln>
                      <a:noFill/>
                    </a:ln>
                  </pic:spPr>
                </pic:pic>
              </a:graphicData>
            </a:graphic>
          </wp:inline>
        </w:drawing>
      </w:r>
    </w:p>
    <w:p w14:paraId="31D1ED21">
      <w:pPr>
        <w:numPr>
          <w:ilvl w:val="0"/>
          <w:numId w:val="11"/>
        </w:numPr>
        <w:ind w:left="0" w:leftChars="0" w:firstLine="420" w:firstLineChars="200"/>
        <w:rPr>
          <w:rFonts w:hint="eastAsia"/>
          <w:lang w:val="en-US" w:eastAsia="zh-CN"/>
        </w:rPr>
      </w:pPr>
      <w:r>
        <w:rPr>
          <w:rFonts w:hint="eastAsia"/>
          <w:lang w:val="en-US" w:eastAsia="zh-CN"/>
        </w:rPr>
        <w:t>页面自动获取中标候选人信息，针对变更内容进行如实调整，页面信息填写完成后，点击提交；</w:t>
      </w:r>
    </w:p>
    <w:p w14:paraId="329E9281">
      <w:pPr>
        <w:keepNext/>
        <w:keepLines/>
        <w:widowControl w:val="0"/>
        <w:numPr>
          <w:ilvl w:val="2"/>
          <w:numId w:val="1"/>
        </w:numPr>
        <w:tabs>
          <w:tab w:val="left" w:pos="567"/>
          <w:tab w:val="clear" w:pos="0"/>
        </w:tabs>
        <w:spacing w:before="120" w:after="120" w:line="360" w:lineRule="auto"/>
        <w:ind w:firstLine="420" w:firstLineChars="0"/>
        <w:jc w:val="both"/>
        <w:outlineLvl w:val="2"/>
        <w:rPr>
          <w:rFonts w:hint="eastAsia" w:ascii="思源宋体 CN Light" w:hAnsi="思源宋体 CN Light" w:eastAsia="思源宋体 CN Light" w:cs="Times New Roman"/>
          <w:b/>
          <w:bCs/>
          <w:color w:val="000000" w:themeColor="text1"/>
          <w:kern w:val="2"/>
          <w:sz w:val="28"/>
          <w:szCs w:val="18"/>
          <w:lang w:val="en-US" w:eastAsia="zh-CN" w:bidi="ar-SA"/>
          <w14:textFill>
            <w14:solidFill>
              <w14:schemeClr w14:val="tx1"/>
            </w14:solidFill>
          </w14:textFill>
        </w:rPr>
      </w:pPr>
      <w:bookmarkStart w:id="103" w:name="_Toc9271"/>
      <w:r>
        <w:rPr>
          <w:rFonts w:hint="eastAsia" w:ascii="思源宋体 CN Light" w:hAnsi="思源宋体 CN Light" w:eastAsia="思源宋体 CN Light" w:cs="Times New Roman"/>
          <w:b/>
          <w:bCs/>
          <w:color w:val="000000" w:themeColor="text1"/>
          <w:kern w:val="2"/>
          <w:sz w:val="28"/>
          <w:szCs w:val="18"/>
          <w:lang w:val="en-US" w:eastAsia="zh-CN" w:bidi="ar-SA"/>
          <w14:textFill>
            <w14:solidFill>
              <w14:schemeClr w14:val="tx1"/>
            </w14:solidFill>
          </w14:textFill>
        </w:rPr>
        <w:t>定标延期公告</w:t>
      </w:r>
      <w:bookmarkEnd w:id="103"/>
    </w:p>
    <w:p w14:paraId="702B39C1">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
          <w:lang w:val="en-US" w:eastAsia="zh-CN"/>
        </w:rPr>
        <w:t>中标候选人公示已发布后</w:t>
      </w:r>
      <w:r>
        <w:rPr>
          <w:rFonts w:hint="eastAsia" w:ascii="思源宋体 CN Light" w:hAnsi="思源宋体 CN Light"/>
        </w:rPr>
        <w:t>。</w:t>
      </w:r>
    </w:p>
    <w:p w14:paraId="7E13DA8E">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b/>
          <w:lang w:val="en-US" w:eastAsia="zh-CN"/>
        </w:rPr>
        <w:t>遇特殊情况，需延期进行定标</w:t>
      </w:r>
      <w:r>
        <w:rPr>
          <w:rFonts w:hint="eastAsia" w:ascii="思源宋体 CN Light" w:hAnsi="思源宋体 CN Light"/>
        </w:rPr>
        <w:t>。</w:t>
      </w:r>
    </w:p>
    <w:p w14:paraId="7BEF5261">
      <w:pPr>
        <w:ind w:firstLine="413" w:firstLineChars="196"/>
        <w:rPr>
          <w:rFonts w:ascii="思源宋体 CN Light" w:hAnsi="思源宋体 CN Light"/>
        </w:rPr>
      </w:pPr>
      <w:r>
        <w:rPr>
          <w:rFonts w:hint="eastAsia" w:ascii="思源宋体 CN Light" w:hAnsi="思源宋体 CN Light"/>
          <w:b/>
        </w:rPr>
        <w:t>操作步骤：</w:t>
      </w:r>
    </w:p>
    <w:p w14:paraId="459B827D">
      <w:pPr>
        <w:rPr>
          <w:rFonts w:hint="eastAsia"/>
          <w:lang w:val="en-US" w:eastAsia="zh-CN"/>
        </w:rPr>
      </w:pPr>
      <w:r>
        <w:rPr>
          <w:rFonts w:hint="eastAsia" w:ascii="思源宋体 CN Light" w:hAnsi="思源宋体 CN Light"/>
        </w:rPr>
        <w:t>1、选择“</w:t>
      </w:r>
      <w:r>
        <w:rPr>
          <w:rFonts w:hint="eastAsia" w:ascii="思源宋体 CN Light" w:hAnsi="思源宋体 CN Light"/>
          <w:lang w:val="en-US" w:eastAsia="zh-CN"/>
        </w:rPr>
        <w:t>评定分离</w:t>
      </w:r>
      <w:r>
        <w:rPr>
          <w:rFonts w:hint="eastAsia" w:ascii="思源宋体 CN Light" w:hAnsi="思源宋体 CN Light"/>
        </w:rPr>
        <w:t>－</w:t>
      </w:r>
      <w:r>
        <w:rPr>
          <w:rFonts w:hint="eastAsia" w:ascii="思源宋体 CN Light" w:hAnsi="思源宋体 CN Light"/>
          <w:lang w:val="en-US" w:eastAsia="zh-CN"/>
        </w:rPr>
        <w:t>定标延期公告</w:t>
      </w:r>
      <w:r>
        <w:rPr>
          <w:rFonts w:hint="eastAsia" w:ascii="思源宋体 CN Light" w:hAnsi="思源宋体 CN Light"/>
        </w:rPr>
        <w:t>”菜单</w:t>
      </w:r>
      <w:r>
        <w:rPr>
          <w:rFonts w:ascii="思源宋体 CN Light" w:hAnsi="思源宋体 CN Light"/>
        </w:rPr>
        <w:t>，</w:t>
      </w:r>
      <w:r>
        <w:rPr>
          <w:rFonts w:hint="eastAsia" w:ascii="思源宋体 CN Light" w:hAnsi="思源宋体 CN Light"/>
        </w:rPr>
        <w:t>进入页面。</w:t>
      </w:r>
      <w:r>
        <w:rPr>
          <w:rFonts w:ascii="思源宋体 CN Light" w:hAnsi="思源宋体 CN Light"/>
        </w:rPr>
        <w:t>如下图</w:t>
      </w:r>
    </w:p>
    <w:p w14:paraId="442AAEE9">
      <w:pPr>
        <w:rPr>
          <w:rFonts w:hint="eastAsia"/>
          <w:lang w:val="en-US" w:eastAsia="zh-CN"/>
        </w:rPr>
      </w:pPr>
    </w:p>
    <w:p w14:paraId="372FE8F2">
      <w:pPr>
        <w:pStyle w:val="2"/>
        <w:numPr>
          <w:ilvl w:val="0"/>
          <w:numId w:val="0"/>
        </w:numPr>
        <w:ind w:leftChars="200"/>
      </w:pPr>
      <w:r>
        <w:drawing>
          <wp:inline distT="0" distB="0" distL="114300" distR="114300">
            <wp:extent cx="5410835" cy="2145030"/>
            <wp:effectExtent l="0" t="0" r="12065" b="1270"/>
            <wp:docPr id="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pic:cNvPicPr>
                      <a:picLocks noChangeAspect="1"/>
                    </pic:cNvPicPr>
                  </pic:nvPicPr>
                  <pic:blipFill>
                    <a:blip r:embed="rId164"/>
                    <a:stretch>
                      <a:fillRect/>
                    </a:stretch>
                  </pic:blipFill>
                  <pic:spPr>
                    <a:xfrm>
                      <a:off x="0" y="0"/>
                      <a:ext cx="5410835" cy="2145030"/>
                    </a:xfrm>
                    <a:prstGeom prst="rect">
                      <a:avLst/>
                    </a:prstGeom>
                    <a:noFill/>
                    <a:ln>
                      <a:noFill/>
                    </a:ln>
                  </pic:spPr>
                </pic:pic>
              </a:graphicData>
            </a:graphic>
          </wp:inline>
        </w:drawing>
      </w:r>
    </w:p>
    <w:p w14:paraId="79A9ECB6">
      <w:pPr>
        <w:pStyle w:val="2"/>
        <w:numPr>
          <w:ilvl w:val="0"/>
          <w:numId w:val="10"/>
        </w:numPr>
        <w:ind w:left="0" w:leftChars="0" w:firstLine="420" w:firstLineChars="200"/>
        <w:rPr>
          <w:rFonts w:hint="eastAsia" w:ascii="思源宋体 CN Light" w:hAnsi="思源宋体 CN Light" w:cs="Times New Roman"/>
          <w:color w:val="auto"/>
          <w:kern w:val="2"/>
          <w:sz w:val="21"/>
          <w:szCs w:val="22"/>
          <w:lang w:val="en-US" w:eastAsia="zh-CN" w:bidi="ar-SA"/>
        </w:rPr>
      </w:pPr>
      <w:r>
        <w:rPr>
          <w:rFonts w:hint="eastAsia" w:ascii="思源宋体 CN Light" w:hAnsi="思源宋体 CN Light" w:cs="Times New Roman"/>
          <w:color w:val="auto"/>
          <w:kern w:val="2"/>
          <w:sz w:val="21"/>
          <w:szCs w:val="22"/>
          <w:lang w:val="en-US" w:eastAsia="zh-CN" w:bidi="ar-SA"/>
        </w:rPr>
        <w:t>进入页面后，填写延期公告标题、公告内容，上传附件后，点击提交按钮提交审核</w:t>
      </w:r>
    </w:p>
    <w:p w14:paraId="3F1AC287">
      <w:pPr>
        <w:pStyle w:val="2"/>
        <w:numPr>
          <w:ilvl w:val="0"/>
          <w:numId w:val="0"/>
        </w:numPr>
        <w:ind w:leftChars="200"/>
        <w:rPr>
          <w:rFonts w:hint="eastAsia"/>
          <w:lang w:val="en-US" w:eastAsia="zh-CN"/>
        </w:rPr>
      </w:pPr>
      <w:r>
        <w:drawing>
          <wp:inline distT="0" distB="0" distL="114300" distR="114300">
            <wp:extent cx="5515610" cy="2086610"/>
            <wp:effectExtent l="0" t="0" r="8890" b="8890"/>
            <wp:docPr id="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pic:cNvPicPr>
                      <a:picLocks noChangeAspect="1"/>
                    </pic:cNvPicPr>
                  </pic:nvPicPr>
                  <pic:blipFill>
                    <a:blip r:embed="rId165"/>
                    <a:stretch>
                      <a:fillRect/>
                    </a:stretch>
                  </pic:blipFill>
                  <pic:spPr>
                    <a:xfrm>
                      <a:off x="0" y="0"/>
                      <a:ext cx="5515610" cy="2086610"/>
                    </a:xfrm>
                    <a:prstGeom prst="rect">
                      <a:avLst/>
                    </a:prstGeom>
                    <a:noFill/>
                    <a:ln>
                      <a:noFill/>
                    </a:ln>
                  </pic:spPr>
                </pic:pic>
              </a:graphicData>
            </a:graphic>
          </wp:inline>
        </w:drawing>
      </w:r>
    </w:p>
    <w:p w14:paraId="08C74C67">
      <w:pPr>
        <w:pStyle w:val="5"/>
        <w:tabs>
          <w:tab w:val="left" w:pos="567"/>
        </w:tabs>
        <w:rPr>
          <w:rFonts w:hint="eastAsia" w:ascii="思源宋体 CN Light" w:hAnsi="思源宋体 CN Light"/>
          <w:color w:val="000000" w:themeColor="text1"/>
          <w:lang w:val="en-US" w:eastAsia="zh-CN"/>
          <w14:textFill>
            <w14:solidFill>
              <w14:schemeClr w14:val="tx1"/>
            </w14:solidFill>
          </w14:textFill>
        </w:rPr>
      </w:pPr>
      <w:bookmarkStart w:id="104" w:name="_Toc7373"/>
      <w:r>
        <w:rPr>
          <w:rFonts w:hint="eastAsia" w:ascii="思源宋体 CN Light" w:hAnsi="思源宋体 CN Light"/>
          <w:color w:val="000000" w:themeColor="text1"/>
          <w:lang w:val="en-US" w:eastAsia="zh-CN"/>
          <w14:textFill>
            <w14:solidFill>
              <w14:schemeClr w14:val="tx1"/>
            </w14:solidFill>
          </w14:textFill>
        </w:rPr>
        <w:t>定标场地预约</w:t>
      </w:r>
      <w:bookmarkEnd w:id="104"/>
    </w:p>
    <w:p w14:paraId="6242DB30">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
          <w:lang w:val="en-US" w:eastAsia="zh-CN"/>
        </w:rPr>
        <w:t>中标候选人公示已发布</w:t>
      </w:r>
      <w:r>
        <w:rPr>
          <w:rFonts w:hint="eastAsia" w:ascii="思源宋体 CN Light" w:hAnsi="思源宋体 CN Light"/>
        </w:rPr>
        <w:t>。</w:t>
      </w:r>
    </w:p>
    <w:p w14:paraId="094A6FF6">
      <w:pPr>
        <w:ind w:firstLine="431"/>
        <w:rPr>
          <w:rFonts w:hint="eastAsia" w:ascii="思源宋体 CN Light" w:hAnsi="思源宋体 CN Light"/>
        </w:rPr>
      </w:pPr>
      <w:r>
        <w:rPr>
          <w:rFonts w:hint="eastAsia" w:ascii="思源宋体 CN Light" w:hAnsi="思源宋体 CN Light"/>
          <w:b/>
        </w:rPr>
        <w:t>基本功能：</w:t>
      </w:r>
      <w:r>
        <w:rPr>
          <w:rFonts w:hint="eastAsia" w:ascii="思源宋体 CN Light" w:hAnsi="思源宋体 CN Light"/>
          <w:bCs/>
        </w:rPr>
        <w:t>预约</w:t>
      </w:r>
      <w:r>
        <w:rPr>
          <w:rFonts w:hint="eastAsia" w:ascii="思源宋体 CN Light" w:hAnsi="思源宋体 CN Light"/>
          <w:bCs/>
          <w:lang w:val="en-US" w:eastAsia="zh-CN"/>
        </w:rPr>
        <w:t>定标</w:t>
      </w:r>
      <w:r>
        <w:rPr>
          <w:rFonts w:hint="eastAsia" w:ascii="思源宋体 CN Light" w:hAnsi="思源宋体 CN Light"/>
          <w:bCs/>
        </w:rPr>
        <w:t>场地、时间</w:t>
      </w:r>
      <w:r>
        <w:rPr>
          <w:rFonts w:hint="eastAsia" w:ascii="思源宋体 CN Light" w:hAnsi="思源宋体 CN Light"/>
        </w:rPr>
        <w:t>。</w:t>
      </w:r>
    </w:p>
    <w:p w14:paraId="0CE5FC18">
      <w:pPr>
        <w:pStyle w:val="2"/>
        <w:numPr>
          <w:ilvl w:val="0"/>
          <w:numId w:val="0"/>
        </w:numPr>
        <w:ind w:leftChars="200"/>
        <w:rPr>
          <w:rFonts w:hint="default" w:eastAsia="思源宋体 CN Light"/>
          <w:b/>
          <w:bCs/>
          <w:color w:val="FF0000"/>
          <w:sz w:val="28"/>
          <w:szCs w:val="28"/>
          <w:lang w:val="en-US" w:eastAsia="zh-CN"/>
        </w:rPr>
      </w:pPr>
      <w:r>
        <w:rPr>
          <w:rFonts w:hint="eastAsia"/>
          <w:b/>
          <w:bCs/>
          <w:color w:val="FF0000"/>
          <w:sz w:val="28"/>
          <w:szCs w:val="28"/>
          <w:lang w:val="en-US" w:eastAsia="zh-CN"/>
        </w:rPr>
        <w:t>注：定标场地预约完成后，后续流程进入定标系统操作，详见3.7节</w:t>
      </w:r>
    </w:p>
    <w:p w14:paraId="79789DEA">
      <w:pPr>
        <w:ind w:firstLine="413" w:firstLineChars="196"/>
        <w:rPr>
          <w:rFonts w:ascii="思源宋体 CN Light" w:hAnsi="思源宋体 CN Light"/>
        </w:rPr>
      </w:pPr>
      <w:r>
        <w:rPr>
          <w:rFonts w:hint="eastAsia" w:ascii="思源宋体 CN Light" w:hAnsi="思源宋体 CN Light"/>
          <w:b/>
        </w:rPr>
        <w:t>操作步骤：</w:t>
      </w:r>
    </w:p>
    <w:p w14:paraId="77ADD3DD">
      <w:pPr>
        <w:rPr>
          <w:rFonts w:hint="eastAsia"/>
          <w:lang w:val="en-US" w:eastAsia="zh-CN"/>
        </w:rPr>
      </w:pPr>
      <w:r>
        <w:rPr>
          <w:rFonts w:hint="eastAsia" w:ascii="思源宋体 CN Light" w:hAnsi="思源宋体 CN Light"/>
        </w:rPr>
        <w:t>1、选择“</w:t>
      </w:r>
      <w:r>
        <w:rPr>
          <w:rFonts w:hint="eastAsia" w:ascii="思源宋体 CN Light" w:hAnsi="思源宋体 CN Light"/>
          <w:lang w:val="en-US" w:eastAsia="zh-CN"/>
        </w:rPr>
        <w:t>评定分离</w:t>
      </w:r>
      <w:r>
        <w:rPr>
          <w:rFonts w:hint="eastAsia" w:ascii="思源宋体 CN Light" w:hAnsi="思源宋体 CN Light"/>
        </w:rPr>
        <w:t>－</w:t>
      </w:r>
      <w:r>
        <w:rPr>
          <w:rFonts w:hint="eastAsia" w:ascii="思源宋体 CN Light" w:hAnsi="思源宋体 CN Light"/>
          <w:lang w:val="en-US" w:eastAsia="zh-CN"/>
        </w:rPr>
        <w:t>定标</w:t>
      </w:r>
      <w:r>
        <w:rPr>
          <w:rFonts w:hint="eastAsia" w:ascii="思源宋体 CN Light" w:hAnsi="思源宋体 CN Light"/>
        </w:rPr>
        <w:t>场地预约”菜单</w:t>
      </w:r>
      <w:r>
        <w:rPr>
          <w:rFonts w:ascii="思源宋体 CN Light" w:hAnsi="思源宋体 CN Light"/>
        </w:rPr>
        <w:t>，</w:t>
      </w:r>
      <w:r>
        <w:rPr>
          <w:rFonts w:hint="eastAsia" w:ascii="思源宋体 CN Light" w:hAnsi="思源宋体 CN Light"/>
        </w:rPr>
        <w:t>进入页面。</w:t>
      </w:r>
      <w:r>
        <w:rPr>
          <w:rFonts w:ascii="思源宋体 CN Light" w:hAnsi="思源宋体 CN Light"/>
        </w:rPr>
        <w:t>如下图</w:t>
      </w:r>
    </w:p>
    <w:p w14:paraId="775F0512">
      <w:pPr>
        <w:pStyle w:val="2"/>
        <w:numPr>
          <w:ilvl w:val="0"/>
          <w:numId w:val="0"/>
        </w:numPr>
        <w:rPr>
          <w:color w:val="FF0000"/>
        </w:rPr>
      </w:pPr>
      <w:r>
        <w:rPr>
          <w:color w:val="FF0000"/>
        </w:rPr>
        <w:drawing>
          <wp:inline distT="0" distB="0" distL="114300" distR="114300">
            <wp:extent cx="6078220" cy="2390140"/>
            <wp:effectExtent l="0" t="0" r="5080" b="1016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166"/>
                    <a:stretch>
                      <a:fillRect/>
                    </a:stretch>
                  </pic:blipFill>
                  <pic:spPr>
                    <a:xfrm>
                      <a:off x="0" y="0"/>
                      <a:ext cx="6078220" cy="2390140"/>
                    </a:xfrm>
                    <a:prstGeom prst="rect">
                      <a:avLst/>
                    </a:prstGeom>
                    <a:noFill/>
                    <a:ln>
                      <a:noFill/>
                    </a:ln>
                  </pic:spPr>
                </pic:pic>
              </a:graphicData>
            </a:graphic>
          </wp:inline>
        </w:drawing>
      </w:r>
    </w:p>
    <w:p w14:paraId="0543FC6E">
      <w:pPr>
        <w:pStyle w:val="2"/>
        <w:numPr>
          <w:ilvl w:val="0"/>
          <w:numId w:val="0"/>
        </w:numPr>
        <w:ind w:leftChars="200"/>
        <w:rPr>
          <w:rFonts w:hint="eastAsia" w:ascii="思源宋体 CN Light" w:hAnsi="思源宋体 CN Light" w:cs="Times New Roman"/>
          <w:color w:val="auto"/>
          <w:kern w:val="2"/>
          <w:sz w:val="21"/>
          <w:szCs w:val="22"/>
          <w:lang w:val="en-US" w:eastAsia="zh-CN" w:bidi="ar-SA"/>
        </w:rPr>
      </w:pPr>
      <w:r>
        <w:rPr>
          <w:rFonts w:hint="eastAsia" w:ascii="思源宋体 CN Light" w:hAnsi="思源宋体 CN Light" w:cs="Times New Roman"/>
          <w:color w:val="auto"/>
          <w:kern w:val="2"/>
          <w:sz w:val="21"/>
          <w:szCs w:val="22"/>
          <w:lang w:val="en-US" w:eastAsia="zh-CN" w:bidi="ar-SA"/>
        </w:rPr>
        <w:t>2、选择列表中定标所需日期，在弹出框中选择当日定标时间后，点击确认按钮。</w:t>
      </w:r>
    </w:p>
    <w:p w14:paraId="34D462E3">
      <w:pPr>
        <w:pStyle w:val="2"/>
        <w:numPr>
          <w:ilvl w:val="0"/>
          <w:numId w:val="0"/>
        </w:numPr>
        <w:ind w:leftChars="200"/>
        <w:rPr>
          <w:rFonts w:hint="default" w:ascii="思源宋体 CN Light" w:hAnsi="思源宋体 CN Light" w:eastAsia="思源宋体 CN Light" w:cs="Times New Roman"/>
          <w:color w:val="auto"/>
          <w:kern w:val="2"/>
          <w:sz w:val="21"/>
          <w:szCs w:val="22"/>
          <w:lang w:val="en-US" w:eastAsia="zh-CN" w:bidi="ar-SA"/>
        </w:rPr>
      </w:pPr>
      <w:r>
        <w:rPr>
          <w:rFonts w:hint="eastAsia" w:ascii="思源宋体 CN Light" w:hAnsi="思源宋体 CN Light" w:cs="Times New Roman"/>
          <w:color w:val="auto"/>
          <w:kern w:val="2"/>
          <w:sz w:val="21"/>
          <w:szCs w:val="22"/>
          <w:lang w:val="en-US" w:eastAsia="zh-CN" w:bidi="ar-SA"/>
        </w:rPr>
        <w:t>注：上方预约时间及场地名称为检索条件，若场地较多可使用该筛选功能。</w:t>
      </w:r>
    </w:p>
    <w:p w14:paraId="31629F63">
      <w:pPr>
        <w:pStyle w:val="2"/>
        <w:numPr>
          <w:ilvl w:val="0"/>
          <w:numId w:val="0"/>
        </w:numPr>
        <w:ind w:leftChars="200"/>
      </w:pPr>
      <w:r>
        <w:drawing>
          <wp:inline distT="0" distB="0" distL="114300" distR="114300">
            <wp:extent cx="5383530" cy="2569845"/>
            <wp:effectExtent l="0" t="0" r="1270" b="8255"/>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167"/>
                    <a:stretch>
                      <a:fillRect/>
                    </a:stretch>
                  </pic:blipFill>
                  <pic:spPr>
                    <a:xfrm>
                      <a:off x="0" y="0"/>
                      <a:ext cx="5383530" cy="2569845"/>
                    </a:xfrm>
                    <a:prstGeom prst="rect">
                      <a:avLst/>
                    </a:prstGeom>
                    <a:noFill/>
                    <a:ln>
                      <a:noFill/>
                    </a:ln>
                  </pic:spPr>
                </pic:pic>
              </a:graphicData>
            </a:graphic>
          </wp:inline>
        </w:drawing>
      </w:r>
    </w:p>
    <w:p w14:paraId="65706059">
      <w:pPr>
        <w:pStyle w:val="5"/>
        <w:tabs>
          <w:tab w:val="left" w:pos="567"/>
        </w:tabs>
        <w:rPr>
          <w:rFonts w:hint="eastAsia" w:ascii="思源宋体 CN Light" w:hAnsi="思源宋体 CN Light"/>
          <w:color w:val="000000" w:themeColor="text1"/>
          <w:lang w:val="en-US" w:eastAsia="zh-CN"/>
          <w14:textFill>
            <w14:solidFill>
              <w14:schemeClr w14:val="tx1"/>
            </w14:solidFill>
          </w14:textFill>
        </w:rPr>
      </w:pPr>
      <w:bookmarkStart w:id="105" w:name="_Toc2949"/>
      <w:r>
        <w:rPr>
          <w:rFonts w:hint="eastAsia" w:ascii="思源宋体 CN Light" w:hAnsi="思源宋体 CN Light"/>
          <w:color w:val="000000" w:themeColor="text1"/>
          <w:lang w:val="en-US" w:eastAsia="zh-CN"/>
          <w14:textFill>
            <w14:solidFill>
              <w14:schemeClr w14:val="tx1"/>
            </w14:solidFill>
          </w14:textFill>
        </w:rPr>
        <w:t>定标情况查看</w:t>
      </w:r>
      <w:bookmarkEnd w:id="105"/>
    </w:p>
    <w:p w14:paraId="162E6581">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
          <w:lang w:val="en-US" w:eastAsia="zh-CN"/>
        </w:rPr>
        <w:t>定标结束后</w:t>
      </w:r>
      <w:r>
        <w:rPr>
          <w:rFonts w:hint="eastAsia" w:ascii="思源宋体 CN Light" w:hAnsi="思源宋体 CN Light"/>
        </w:rPr>
        <w:t>。</w:t>
      </w:r>
    </w:p>
    <w:p w14:paraId="5A60A03F">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b/>
          <w:lang w:val="en-US" w:eastAsia="zh-CN"/>
        </w:rPr>
        <w:t>定标过程材料查看</w:t>
      </w:r>
      <w:r>
        <w:rPr>
          <w:rFonts w:hint="eastAsia" w:ascii="思源宋体 CN Light" w:hAnsi="思源宋体 CN Light"/>
        </w:rPr>
        <w:t>。</w:t>
      </w:r>
    </w:p>
    <w:p w14:paraId="2146E56E">
      <w:pPr>
        <w:ind w:firstLine="413" w:firstLineChars="196"/>
        <w:rPr>
          <w:rFonts w:ascii="思源宋体 CN Light" w:hAnsi="思源宋体 CN Light"/>
        </w:rPr>
      </w:pPr>
      <w:r>
        <w:rPr>
          <w:rFonts w:hint="eastAsia" w:ascii="思源宋体 CN Light" w:hAnsi="思源宋体 CN Light"/>
          <w:b/>
        </w:rPr>
        <w:t>操作步骤：</w:t>
      </w:r>
    </w:p>
    <w:p w14:paraId="132BEA5A">
      <w:pPr>
        <w:rPr>
          <w:rFonts w:hint="default" w:eastAsia="思源宋体 CN Light"/>
          <w:lang w:val="en-US" w:eastAsia="zh-CN"/>
        </w:rPr>
      </w:pPr>
      <w:r>
        <w:rPr>
          <w:rFonts w:hint="eastAsia" w:ascii="思源宋体 CN Light" w:hAnsi="思源宋体 CN Light"/>
        </w:rPr>
        <w:t>1、选择“</w:t>
      </w:r>
      <w:r>
        <w:rPr>
          <w:rFonts w:hint="eastAsia" w:ascii="思源宋体 CN Light" w:hAnsi="思源宋体 CN Light"/>
          <w:lang w:val="en-US" w:eastAsia="zh-CN"/>
        </w:rPr>
        <w:t>评定分离</w:t>
      </w:r>
      <w:r>
        <w:rPr>
          <w:rFonts w:hint="eastAsia" w:ascii="思源宋体 CN Light" w:hAnsi="思源宋体 CN Light"/>
        </w:rPr>
        <w:t>－</w:t>
      </w:r>
      <w:r>
        <w:rPr>
          <w:rFonts w:hint="eastAsia" w:ascii="思源宋体 CN Light" w:hAnsi="思源宋体 CN Light"/>
          <w:lang w:val="en-US" w:eastAsia="zh-CN"/>
        </w:rPr>
        <w:t>定标情况查看</w:t>
      </w:r>
      <w:r>
        <w:rPr>
          <w:rFonts w:hint="eastAsia" w:ascii="思源宋体 CN Light" w:hAnsi="思源宋体 CN Light"/>
        </w:rPr>
        <w:t>”菜单</w:t>
      </w:r>
      <w:r>
        <w:rPr>
          <w:rFonts w:ascii="思源宋体 CN Light" w:hAnsi="思源宋体 CN Light"/>
        </w:rPr>
        <w:t>，</w:t>
      </w:r>
      <w:r>
        <w:rPr>
          <w:rFonts w:hint="eastAsia" w:ascii="思源宋体 CN Light" w:hAnsi="思源宋体 CN Light"/>
        </w:rPr>
        <w:t>进入页面。</w:t>
      </w:r>
      <w:r>
        <w:rPr>
          <w:rFonts w:ascii="思源宋体 CN Light" w:hAnsi="思源宋体 CN Light"/>
        </w:rPr>
        <w:t>如下图</w:t>
      </w:r>
      <w:r>
        <w:rPr>
          <w:rFonts w:hint="eastAsia" w:ascii="思源宋体 CN Light" w:hAnsi="思源宋体 CN Light"/>
          <w:lang w:eastAsia="zh-CN"/>
        </w:rPr>
        <w:t>，</w:t>
      </w:r>
      <w:r>
        <w:rPr>
          <w:rFonts w:hint="eastAsia" w:ascii="思源宋体 CN Light" w:hAnsi="思源宋体 CN Light"/>
          <w:lang w:val="en-US" w:eastAsia="zh-CN"/>
        </w:rPr>
        <w:t>选择“已定标”，点击进入按钮。</w:t>
      </w:r>
    </w:p>
    <w:p w14:paraId="3C30DF06">
      <w:pPr>
        <w:pStyle w:val="2"/>
        <w:numPr>
          <w:ilvl w:val="0"/>
          <w:numId w:val="0"/>
        </w:numPr>
        <w:ind w:leftChars="200"/>
      </w:pPr>
      <w:r>
        <w:drawing>
          <wp:inline distT="0" distB="0" distL="114300" distR="114300">
            <wp:extent cx="5440680" cy="2107565"/>
            <wp:effectExtent l="0" t="0" r="7620" b="635"/>
            <wp:docPr id="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pic:cNvPicPr>
                      <a:picLocks noChangeAspect="1"/>
                    </pic:cNvPicPr>
                  </pic:nvPicPr>
                  <pic:blipFill>
                    <a:blip r:embed="rId168"/>
                    <a:stretch>
                      <a:fillRect/>
                    </a:stretch>
                  </pic:blipFill>
                  <pic:spPr>
                    <a:xfrm>
                      <a:off x="0" y="0"/>
                      <a:ext cx="5440680" cy="2107565"/>
                    </a:xfrm>
                    <a:prstGeom prst="rect">
                      <a:avLst/>
                    </a:prstGeom>
                    <a:noFill/>
                    <a:ln>
                      <a:noFill/>
                    </a:ln>
                  </pic:spPr>
                </pic:pic>
              </a:graphicData>
            </a:graphic>
          </wp:inline>
        </w:drawing>
      </w:r>
    </w:p>
    <w:p w14:paraId="15001E65">
      <w:pPr>
        <w:pStyle w:val="2"/>
        <w:numPr>
          <w:ilvl w:val="0"/>
          <w:numId w:val="10"/>
        </w:numPr>
        <w:ind w:left="0" w:leftChars="0" w:firstLine="420" w:firstLineChars="200"/>
        <w:rPr>
          <w:rFonts w:hint="eastAsia"/>
          <w:lang w:val="en-US" w:eastAsia="zh-CN"/>
        </w:rPr>
      </w:pPr>
      <w:r>
        <w:rPr>
          <w:rFonts w:hint="eastAsia"/>
          <w:lang w:val="en-US" w:eastAsia="zh-CN"/>
        </w:rPr>
        <w:t>进入页面后，获取定标数据，查看定标情况及定标报告</w:t>
      </w:r>
    </w:p>
    <w:p w14:paraId="2E3B4D58">
      <w:pPr>
        <w:pStyle w:val="2"/>
        <w:numPr>
          <w:ilvl w:val="0"/>
          <w:numId w:val="0"/>
        </w:numPr>
        <w:ind w:leftChars="200"/>
      </w:pPr>
      <w:r>
        <w:drawing>
          <wp:inline distT="0" distB="0" distL="114300" distR="114300">
            <wp:extent cx="5855970" cy="1474470"/>
            <wp:effectExtent l="0" t="0" r="11430" b="11430"/>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169"/>
                    <a:stretch>
                      <a:fillRect/>
                    </a:stretch>
                  </pic:blipFill>
                  <pic:spPr>
                    <a:xfrm>
                      <a:off x="0" y="0"/>
                      <a:ext cx="5855970" cy="1474470"/>
                    </a:xfrm>
                    <a:prstGeom prst="rect">
                      <a:avLst/>
                    </a:prstGeom>
                    <a:noFill/>
                    <a:ln>
                      <a:noFill/>
                    </a:ln>
                  </pic:spPr>
                </pic:pic>
              </a:graphicData>
            </a:graphic>
          </wp:inline>
        </w:drawing>
      </w:r>
    </w:p>
    <w:p w14:paraId="1D391C2D">
      <w:pPr>
        <w:pStyle w:val="2"/>
        <w:numPr>
          <w:ilvl w:val="0"/>
          <w:numId w:val="0"/>
        </w:numPr>
        <w:ind w:leftChars="200"/>
      </w:pPr>
      <w:r>
        <w:drawing>
          <wp:inline distT="0" distB="0" distL="114300" distR="114300">
            <wp:extent cx="5724525" cy="1924685"/>
            <wp:effectExtent l="0" t="0" r="3175" b="5715"/>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170"/>
                    <a:stretch>
                      <a:fillRect/>
                    </a:stretch>
                  </pic:blipFill>
                  <pic:spPr>
                    <a:xfrm>
                      <a:off x="0" y="0"/>
                      <a:ext cx="5724525" cy="1924685"/>
                    </a:xfrm>
                    <a:prstGeom prst="rect">
                      <a:avLst/>
                    </a:prstGeom>
                    <a:noFill/>
                    <a:ln>
                      <a:noFill/>
                    </a:ln>
                  </pic:spPr>
                </pic:pic>
              </a:graphicData>
            </a:graphic>
          </wp:inline>
        </w:drawing>
      </w:r>
    </w:p>
    <w:p w14:paraId="0F43870D">
      <w:pPr>
        <w:pStyle w:val="5"/>
        <w:tabs>
          <w:tab w:val="left" w:pos="567"/>
        </w:tabs>
        <w:rPr>
          <w:rFonts w:hint="eastAsia" w:ascii="思源宋体 CN Light" w:hAnsi="思源宋体 CN Light"/>
          <w:color w:val="000000" w:themeColor="text1"/>
          <w:lang w:val="en-US" w:eastAsia="zh-CN"/>
          <w14:textFill>
            <w14:solidFill>
              <w14:schemeClr w14:val="tx1"/>
            </w14:solidFill>
          </w14:textFill>
        </w:rPr>
      </w:pPr>
      <w:bookmarkStart w:id="106" w:name="_Toc8993"/>
      <w:r>
        <w:rPr>
          <w:rFonts w:hint="eastAsia" w:ascii="思源宋体 CN Light" w:hAnsi="思源宋体 CN Light"/>
          <w:color w:val="000000" w:themeColor="text1"/>
          <w:lang w:val="en-US" w:eastAsia="zh-CN"/>
          <w14:textFill>
            <w14:solidFill>
              <w14:schemeClr w14:val="tx1"/>
            </w14:solidFill>
          </w14:textFill>
        </w:rPr>
        <w:t>定标结果公示</w:t>
      </w:r>
      <w:bookmarkEnd w:id="106"/>
    </w:p>
    <w:p w14:paraId="25CF6AD7">
      <w:pPr>
        <w:ind w:firstLine="431"/>
        <w:rPr>
          <w:rFonts w:ascii="思源宋体 CN Light" w:hAnsi="思源宋体 CN Light"/>
        </w:rPr>
      </w:pPr>
      <w:r>
        <w:rPr>
          <w:rFonts w:hint="eastAsia" w:ascii="思源宋体 CN Light" w:hAnsi="思源宋体 CN Light"/>
          <w:b/>
        </w:rPr>
        <w:t>前提条件：</w:t>
      </w:r>
      <w:r>
        <w:rPr>
          <w:rFonts w:hint="eastAsia" w:ascii="思源宋体 CN Light" w:hAnsi="思源宋体 CN Light"/>
          <w:b/>
          <w:lang w:val="en-US" w:eastAsia="zh-CN"/>
        </w:rPr>
        <w:t>定标情况获取数据后</w:t>
      </w:r>
      <w:r>
        <w:rPr>
          <w:rFonts w:hint="eastAsia" w:ascii="思源宋体 CN Light" w:hAnsi="思源宋体 CN Light"/>
        </w:rPr>
        <w:t>。</w:t>
      </w:r>
    </w:p>
    <w:p w14:paraId="0DFB0B93">
      <w:pPr>
        <w:ind w:firstLine="431"/>
        <w:rPr>
          <w:rFonts w:ascii="思源宋体 CN Light" w:hAnsi="思源宋体 CN Light"/>
        </w:rPr>
      </w:pPr>
      <w:r>
        <w:rPr>
          <w:rFonts w:hint="eastAsia" w:ascii="思源宋体 CN Light" w:hAnsi="思源宋体 CN Light"/>
          <w:b/>
        </w:rPr>
        <w:t>基本功能：</w:t>
      </w:r>
      <w:r>
        <w:rPr>
          <w:rFonts w:hint="eastAsia" w:ascii="思源宋体 CN Light" w:hAnsi="思源宋体 CN Light"/>
          <w:b/>
          <w:lang w:val="en-US" w:eastAsia="zh-CN"/>
        </w:rPr>
        <w:t>定标结果公示发布</w:t>
      </w:r>
      <w:r>
        <w:rPr>
          <w:rFonts w:hint="eastAsia" w:ascii="思源宋体 CN Light" w:hAnsi="思源宋体 CN Light"/>
        </w:rPr>
        <w:t>。</w:t>
      </w:r>
    </w:p>
    <w:p w14:paraId="771547C0">
      <w:pPr>
        <w:ind w:firstLine="413" w:firstLineChars="196"/>
        <w:rPr>
          <w:rFonts w:ascii="思源宋体 CN Light" w:hAnsi="思源宋体 CN Light"/>
        </w:rPr>
      </w:pPr>
      <w:r>
        <w:rPr>
          <w:rFonts w:hint="eastAsia" w:ascii="思源宋体 CN Light" w:hAnsi="思源宋体 CN Light"/>
          <w:b/>
        </w:rPr>
        <w:t>操作步骤：</w:t>
      </w:r>
    </w:p>
    <w:p w14:paraId="20B5FCF4">
      <w:pPr>
        <w:rPr>
          <w:rFonts w:hint="default" w:eastAsia="思源宋体 CN Light"/>
          <w:lang w:val="en-US" w:eastAsia="zh-CN"/>
        </w:rPr>
      </w:pPr>
      <w:r>
        <w:rPr>
          <w:rFonts w:hint="eastAsia" w:ascii="思源宋体 CN Light" w:hAnsi="思源宋体 CN Light"/>
        </w:rPr>
        <w:t>1、选择“</w:t>
      </w:r>
      <w:r>
        <w:rPr>
          <w:rFonts w:hint="eastAsia" w:ascii="思源宋体 CN Light" w:hAnsi="思源宋体 CN Light"/>
          <w:lang w:val="en-US" w:eastAsia="zh-CN"/>
        </w:rPr>
        <w:t>评定分离</w:t>
      </w:r>
      <w:r>
        <w:rPr>
          <w:rFonts w:hint="eastAsia" w:ascii="思源宋体 CN Light" w:hAnsi="思源宋体 CN Light"/>
        </w:rPr>
        <w:t>－</w:t>
      </w:r>
      <w:r>
        <w:rPr>
          <w:rFonts w:hint="eastAsia" w:ascii="思源宋体 CN Light" w:hAnsi="思源宋体 CN Light"/>
          <w:lang w:val="en-US" w:eastAsia="zh-CN"/>
        </w:rPr>
        <w:t>定标结果公示</w:t>
      </w:r>
      <w:r>
        <w:rPr>
          <w:rFonts w:hint="eastAsia" w:ascii="思源宋体 CN Light" w:hAnsi="思源宋体 CN Light"/>
        </w:rPr>
        <w:t>”菜单</w:t>
      </w:r>
      <w:r>
        <w:rPr>
          <w:rFonts w:ascii="思源宋体 CN Light" w:hAnsi="思源宋体 CN Light"/>
        </w:rPr>
        <w:t>，</w:t>
      </w:r>
      <w:r>
        <w:rPr>
          <w:rFonts w:hint="eastAsia" w:ascii="思源宋体 CN Light" w:hAnsi="思源宋体 CN Light"/>
        </w:rPr>
        <w:t>进入页面。</w:t>
      </w:r>
      <w:r>
        <w:rPr>
          <w:rFonts w:hint="eastAsia" w:ascii="思源宋体 CN Light" w:hAnsi="思源宋体 CN Light"/>
          <w:lang w:val="en-US" w:eastAsia="zh-CN"/>
        </w:rPr>
        <w:t>新增中标结果，如图所示：</w:t>
      </w:r>
    </w:p>
    <w:p w14:paraId="0AF00D3A">
      <w:pPr>
        <w:pStyle w:val="2"/>
        <w:numPr>
          <w:ilvl w:val="0"/>
          <w:numId w:val="0"/>
        </w:numPr>
      </w:pPr>
      <w:r>
        <w:drawing>
          <wp:inline distT="0" distB="0" distL="114300" distR="114300">
            <wp:extent cx="5332095" cy="2800350"/>
            <wp:effectExtent l="0" t="0" r="1905" b="6350"/>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171"/>
                    <a:stretch>
                      <a:fillRect/>
                    </a:stretch>
                  </pic:blipFill>
                  <pic:spPr>
                    <a:xfrm>
                      <a:off x="0" y="0"/>
                      <a:ext cx="5332095" cy="2800350"/>
                    </a:xfrm>
                    <a:prstGeom prst="rect">
                      <a:avLst/>
                    </a:prstGeom>
                    <a:noFill/>
                    <a:ln>
                      <a:noFill/>
                    </a:ln>
                  </pic:spPr>
                </pic:pic>
              </a:graphicData>
            </a:graphic>
          </wp:inline>
        </w:drawing>
      </w:r>
    </w:p>
    <w:p w14:paraId="3A75FF18">
      <w:pPr>
        <w:pStyle w:val="2"/>
        <w:numPr>
          <w:ilvl w:val="0"/>
          <w:numId w:val="6"/>
        </w:numPr>
        <w:ind w:left="0" w:leftChars="0" w:firstLine="420" w:firstLineChars="200"/>
        <w:rPr>
          <w:rFonts w:hint="eastAsia" w:ascii="思源宋体 CN Light" w:hAnsi="思源宋体 CN Light" w:cs="Times New Roman"/>
          <w:color w:val="auto"/>
          <w:kern w:val="2"/>
          <w:sz w:val="21"/>
          <w:szCs w:val="22"/>
          <w:lang w:val="en-US" w:eastAsia="zh-CN" w:bidi="ar-SA"/>
        </w:rPr>
      </w:pPr>
      <w:r>
        <w:rPr>
          <w:rFonts w:hint="eastAsia" w:ascii="思源宋体 CN Light" w:hAnsi="思源宋体 CN Light" w:cs="Times New Roman"/>
          <w:color w:val="auto"/>
          <w:kern w:val="2"/>
          <w:sz w:val="21"/>
          <w:szCs w:val="22"/>
          <w:lang w:val="en-US" w:eastAsia="zh-CN" w:bidi="ar-SA"/>
        </w:rPr>
        <w:t>进入页面，点击02中标结果信息，挑选中标单位，填写标星页面信息后提交审核。</w:t>
      </w:r>
    </w:p>
    <w:p w14:paraId="2C16D695">
      <w:pPr>
        <w:pStyle w:val="2"/>
        <w:numPr>
          <w:ilvl w:val="0"/>
          <w:numId w:val="0"/>
        </w:numPr>
        <w:ind w:leftChars="200"/>
      </w:pPr>
      <w:r>
        <w:drawing>
          <wp:inline distT="0" distB="0" distL="114300" distR="114300">
            <wp:extent cx="5638800" cy="5177155"/>
            <wp:effectExtent l="0" t="0" r="0" b="4445"/>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172"/>
                    <a:stretch>
                      <a:fillRect/>
                    </a:stretch>
                  </pic:blipFill>
                  <pic:spPr>
                    <a:xfrm>
                      <a:off x="0" y="0"/>
                      <a:ext cx="5638800" cy="5177155"/>
                    </a:xfrm>
                    <a:prstGeom prst="rect">
                      <a:avLst/>
                    </a:prstGeom>
                    <a:noFill/>
                    <a:ln>
                      <a:noFill/>
                    </a:ln>
                  </pic:spPr>
                </pic:pic>
              </a:graphicData>
            </a:graphic>
          </wp:inline>
        </w:drawing>
      </w:r>
    </w:p>
    <w:p w14:paraId="22DB1328">
      <w:pPr>
        <w:pStyle w:val="2"/>
        <w:numPr>
          <w:ilvl w:val="0"/>
          <w:numId w:val="0"/>
        </w:numPr>
        <w:ind w:leftChars="200"/>
      </w:pPr>
      <w:r>
        <w:drawing>
          <wp:inline distT="0" distB="0" distL="114300" distR="114300">
            <wp:extent cx="5935345" cy="2815590"/>
            <wp:effectExtent l="0" t="0" r="8255" b="3810"/>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pic:cNvPicPr>
                      <a:picLocks noChangeAspect="1"/>
                    </pic:cNvPicPr>
                  </pic:nvPicPr>
                  <pic:blipFill>
                    <a:blip r:embed="rId173"/>
                    <a:stretch>
                      <a:fillRect/>
                    </a:stretch>
                  </pic:blipFill>
                  <pic:spPr>
                    <a:xfrm>
                      <a:off x="0" y="0"/>
                      <a:ext cx="5935345" cy="2815590"/>
                    </a:xfrm>
                    <a:prstGeom prst="rect">
                      <a:avLst/>
                    </a:prstGeom>
                    <a:noFill/>
                    <a:ln>
                      <a:noFill/>
                    </a:ln>
                  </pic:spPr>
                </pic:pic>
              </a:graphicData>
            </a:graphic>
          </wp:inline>
        </w:drawing>
      </w:r>
    </w:p>
    <w:p w14:paraId="37FB9B0F">
      <w:pPr>
        <w:pStyle w:val="4"/>
        <w:tabs>
          <w:tab w:val="left" w:pos="567"/>
        </w:tabs>
        <w:rPr>
          <w:rFonts w:hint="default" w:ascii="思源宋体 CN Light" w:hAnsi="思源宋体 CN Light"/>
          <w:color w:val="000000" w:themeColor="text1"/>
          <w:lang w:val="en-US" w:eastAsia="zh-CN"/>
          <w14:textFill>
            <w14:solidFill>
              <w14:schemeClr w14:val="tx1"/>
            </w14:solidFill>
          </w14:textFill>
        </w:rPr>
      </w:pPr>
      <w:bookmarkStart w:id="107" w:name="_Toc10612"/>
      <w:r>
        <w:rPr>
          <w:rFonts w:hint="eastAsia" w:ascii="思源宋体 CN Light" w:hAnsi="思源宋体 CN Light"/>
          <w:color w:val="000000" w:themeColor="text1"/>
          <w:lang w:val="en-US" w:eastAsia="zh-CN"/>
          <w14:textFill>
            <w14:solidFill>
              <w14:schemeClr w14:val="tx1"/>
            </w14:solidFill>
          </w14:textFill>
        </w:rPr>
        <w:t>定标系统</w:t>
      </w:r>
      <w:bookmarkEnd w:id="107"/>
    </w:p>
    <w:p w14:paraId="31257235">
      <w:pPr>
        <w:pStyle w:val="5"/>
        <w:tabs>
          <w:tab w:val="left" w:pos="567"/>
        </w:tabs>
        <w:rPr>
          <w:rFonts w:hint="default" w:ascii="思源宋体 CN Light" w:hAnsi="思源宋体 CN Light"/>
          <w:color w:val="000000" w:themeColor="text1"/>
          <w:lang w:val="en-US" w:eastAsia="zh-CN"/>
          <w14:textFill>
            <w14:solidFill>
              <w14:schemeClr w14:val="tx1"/>
            </w14:solidFill>
          </w14:textFill>
        </w:rPr>
      </w:pPr>
      <w:bookmarkStart w:id="108" w:name="_Toc1463"/>
      <w:r>
        <w:rPr>
          <w:rFonts w:hint="eastAsia" w:ascii="思源宋体 CN Light" w:hAnsi="思源宋体 CN Light"/>
          <w:color w:val="000000" w:themeColor="text1"/>
          <w:lang w:val="en-US" w:eastAsia="zh-CN"/>
          <w14:textFill>
            <w14:solidFill>
              <w14:schemeClr w14:val="tx1"/>
            </w14:solidFill>
          </w14:textFill>
        </w:rPr>
        <w:t>定标准备</w:t>
      </w:r>
      <w:bookmarkEnd w:id="108"/>
    </w:p>
    <w:p w14:paraId="6106119A">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lang w:val="en-US" w:eastAsia="zh-CN"/>
          <w14:textFill>
            <w14:solidFill>
              <w14:schemeClr w14:val="tx1"/>
            </w14:solidFill>
          </w14:textFill>
        </w:rPr>
        <w:t>定标场地预约后</w:t>
      </w:r>
      <w:r>
        <w:rPr>
          <w:rFonts w:hint="eastAsia" w:ascii="思源宋体 CN Light" w:hAnsi="思源宋体 CN Light"/>
          <w:color w:val="000000" w:themeColor="text1"/>
          <w14:textFill>
            <w14:solidFill>
              <w14:schemeClr w14:val="tx1"/>
            </w14:solidFill>
          </w14:textFill>
        </w:rPr>
        <w:t>。</w:t>
      </w:r>
    </w:p>
    <w:p w14:paraId="499A77ED">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lang w:val="en-US" w:eastAsia="zh-CN"/>
          <w14:textFill>
            <w14:solidFill>
              <w14:schemeClr w14:val="tx1"/>
            </w14:solidFill>
          </w14:textFill>
        </w:rPr>
        <w:t>定标准备工作，包括同步定标项目、定标候选人名单获取、定标委员名单录入等</w:t>
      </w:r>
      <w:r>
        <w:rPr>
          <w:rFonts w:hint="eastAsia" w:ascii="思源宋体 CN Light" w:hAnsi="思源宋体 CN Light"/>
          <w:color w:val="000000" w:themeColor="text1"/>
          <w14:textFill>
            <w14:solidFill>
              <w14:schemeClr w14:val="tx1"/>
            </w14:solidFill>
          </w14:textFill>
        </w:rPr>
        <w:t>。</w:t>
      </w:r>
    </w:p>
    <w:p w14:paraId="208C7A3C">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608E8B44">
      <w:pPr>
        <w:rPr>
          <w:rFonts w:hint="default" w:eastAsia="思源宋体 CN Light"/>
          <w:lang w:val="en-US" w:eastAsia="zh-CN"/>
        </w:rPr>
      </w:pPr>
      <w:r>
        <w:rPr>
          <w:rFonts w:hint="eastAsia" w:ascii="思源宋体 CN Light" w:hAnsi="思源宋体 CN Light"/>
          <w:color w:val="000000" w:themeColor="text1"/>
          <w14:textFill>
            <w14:solidFill>
              <w14:schemeClr w14:val="tx1"/>
            </w14:solidFill>
          </w14:textFill>
        </w:rPr>
        <w:t>1、</w:t>
      </w:r>
      <w:r>
        <w:rPr>
          <w:rFonts w:hint="eastAsia" w:ascii="思源宋体 CN Light" w:hAnsi="思源宋体 CN Light"/>
          <w:color w:val="000000" w:themeColor="text1"/>
          <w:lang w:val="en-US" w:eastAsia="zh-CN"/>
          <w14:textFill>
            <w14:solidFill>
              <w14:schemeClr w14:val="tx1"/>
            </w14:solidFill>
          </w14:textFill>
        </w:rPr>
        <w:t>定标室电脑默认页面为定标系统页面，页面如下，选择“开标代理”，插入CA锁选择CA登录，点击登录，或通过移动CA扫码登录。</w:t>
      </w:r>
    </w:p>
    <w:p w14:paraId="3D220A94">
      <w:r>
        <w:drawing>
          <wp:inline distT="0" distB="0" distL="114300" distR="114300">
            <wp:extent cx="5898515" cy="2460625"/>
            <wp:effectExtent l="0" t="0" r="6985" b="3175"/>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174"/>
                    <a:stretch>
                      <a:fillRect/>
                    </a:stretch>
                  </pic:blipFill>
                  <pic:spPr>
                    <a:xfrm>
                      <a:off x="0" y="0"/>
                      <a:ext cx="5898515" cy="2460625"/>
                    </a:xfrm>
                    <a:prstGeom prst="rect">
                      <a:avLst/>
                    </a:prstGeom>
                    <a:noFill/>
                    <a:ln>
                      <a:noFill/>
                    </a:ln>
                  </pic:spPr>
                </pic:pic>
              </a:graphicData>
            </a:graphic>
          </wp:inline>
        </w:drawing>
      </w:r>
    </w:p>
    <w:p w14:paraId="364EB4FA">
      <w:pPr>
        <w:pStyle w:val="2"/>
        <w:numPr>
          <w:ilvl w:val="0"/>
          <w:numId w:val="0"/>
        </w:numPr>
        <w:ind w:leftChars="200"/>
        <w:rPr>
          <w:rFonts w:hint="eastAsia"/>
          <w:lang w:val="en-US" w:eastAsia="zh-CN"/>
        </w:rPr>
      </w:pPr>
      <w:r>
        <w:rPr>
          <w:rFonts w:hint="eastAsia"/>
          <w:lang w:val="en-US" w:eastAsia="zh-CN"/>
        </w:rPr>
        <w:t>2、进入页面后，选择“今日定标”，点击获取项目，选择所需定标项目点击“进入”</w:t>
      </w:r>
    </w:p>
    <w:p w14:paraId="7E4EE918">
      <w:pPr>
        <w:pStyle w:val="2"/>
        <w:numPr>
          <w:ilvl w:val="0"/>
          <w:numId w:val="0"/>
        </w:numPr>
        <w:ind w:leftChars="200"/>
        <w:rPr>
          <w:rFonts w:hint="default"/>
          <w:lang w:val="en-US" w:eastAsia="zh-CN"/>
        </w:rPr>
      </w:pPr>
      <w:r>
        <w:drawing>
          <wp:inline distT="0" distB="0" distL="114300" distR="114300">
            <wp:extent cx="5742940" cy="1371600"/>
            <wp:effectExtent l="0" t="0" r="10160" b="0"/>
            <wp:docPr id="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9"/>
                    <pic:cNvPicPr>
                      <a:picLocks noChangeAspect="1"/>
                    </pic:cNvPicPr>
                  </pic:nvPicPr>
                  <pic:blipFill>
                    <a:blip r:embed="rId175"/>
                    <a:stretch>
                      <a:fillRect/>
                    </a:stretch>
                  </pic:blipFill>
                  <pic:spPr>
                    <a:xfrm>
                      <a:off x="0" y="0"/>
                      <a:ext cx="5742940" cy="1371600"/>
                    </a:xfrm>
                    <a:prstGeom prst="rect">
                      <a:avLst/>
                    </a:prstGeom>
                    <a:noFill/>
                    <a:ln>
                      <a:noFill/>
                    </a:ln>
                  </pic:spPr>
                </pic:pic>
              </a:graphicData>
            </a:graphic>
          </wp:inline>
        </w:drawing>
      </w:r>
    </w:p>
    <w:p w14:paraId="613E2496">
      <w:pPr>
        <w:pStyle w:val="2"/>
        <w:numPr>
          <w:ilvl w:val="0"/>
          <w:numId w:val="0"/>
        </w:numPr>
        <w:ind w:leftChars="200"/>
        <w:rPr>
          <w:rFonts w:hint="eastAsia"/>
          <w:lang w:val="en-US" w:eastAsia="zh-CN"/>
        </w:rPr>
      </w:pPr>
      <w:r>
        <w:rPr>
          <w:rFonts w:hint="eastAsia" w:ascii="思源宋体 CN Light" w:hAnsi="思源宋体 CN Light" w:cs="Times New Roman"/>
          <w:color w:val="000000" w:themeColor="text1"/>
          <w:kern w:val="2"/>
          <w:sz w:val="21"/>
          <w:szCs w:val="22"/>
          <w:lang w:val="en-US" w:eastAsia="zh-CN" w:bidi="ar-SA"/>
          <w14:textFill>
            <w14:solidFill>
              <w14:schemeClr w14:val="tx1"/>
            </w14:solidFill>
          </w14:textFill>
        </w:rPr>
        <w:t>3</w:t>
      </w:r>
      <w:r>
        <w:rPr>
          <w:rFonts w:hint="eastAsia" w:ascii="思源宋体 CN Light" w:hAnsi="思源宋体 CN Light" w:eastAsia="思源宋体 CN Light" w:cs="Times New Roman"/>
          <w:color w:val="000000" w:themeColor="text1"/>
          <w:kern w:val="2"/>
          <w:sz w:val="21"/>
          <w:szCs w:val="22"/>
          <w:lang w:val="en-US" w:eastAsia="zh-CN" w:bidi="ar-SA"/>
          <w14:textFill>
            <w14:solidFill>
              <w14:schemeClr w14:val="tx1"/>
            </w14:solidFill>
          </w14:textFill>
        </w:rPr>
        <w:t>、进入页</w:t>
      </w:r>
      <w:r>
        <w:rPr>
          <w:rFonts w:hint="eastAsia"/>
          <w:lang w:val="en-US" w:eastAsia="zh-CN"/>
        </w:rPr>
        <w:t>面后菜单如下，左侧菜单依次为“纪录播放”、“定标候选人信息”、“定标委员会名单”</w:t>
      </w:r>
    </w:p>
    <w:p w14:paraId="628AE9D3">
      <w:pPr>
        <w:pStyle w:val="2"/>
        <w:numPr>
          <w:ilvl w:val="0"/>
          <w:numId w:val="0"/>
        </w:numPr>
        <w:ind w:leftChars="200"/>
      </w:pPr>
      <w:r>
        <w:drawing>
          <wp:inline distT="0" distB="0" distL="114300" distR="114300">
            <wp:extent cx="5314950" cy="3097530"/>
            <wp:effectExtent l="0" t="0" r="6350" b="1270"/>
            <wp:docPr id="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pic:cNvPicPr>
                      <a:picLocks noChangeAspect="1"/>
                    </pic:cNvPicPr>
                  </pic:nvPicPr>
                  <pic:blipFill>
                    <a:blip r:embed="rId176"/>
                    <a:stretch>
                      <a:fillRect/>
                    </a:stretch>
                  </pic:blipFill>
                  <pic:spPr>
                    <a:xfrm>
                      <a:off x="0" y="0"/>
                      <a:ext cx="5314950" cy="3097530"/>
                    </a:xfrm>
                    <a:prstGeom prst="rect">
                      <a:avLst/>
                    </a:prstGeom>
                    <a:noFill/>
                    <a:ln>
                      <a:noFill/>
                    </a:ln>
                  </pic:spPr>
                </pic:pic>
              </a:graphicData>
            </a:graphic>
          </wp:inline>
        </w:drawing>
      </w:r>
    </w:p>
    <w:p w14:paraId="1B5873DE">
      <w:pPr>
        <w:pStyle w:val="2"/>
        <w:numPr>
          <w:ilvl w:val="0"/>
          <w:numId w:val="0"/>
        </w:numPr>
        <w:ind w:leftChars="200"/>
        <w:rPr>
          <w:rFonts w:hint="eastAsia" w:ascii="思源宋体 CN Light" w:hAnsi="思源宋体 CN Light" w:eastAsia="思源宋体 CN Light" w:cs="Times New Roman"/>
          <w:color w:val="000000" w:themeColor="text1"/>
          <w:kern w:val="2"/>
          <w:sz w:val="21"/>
          <w:szCs w:val="22"/>
          <w:lang w:val="en-US" w:eastAsia="zh-CN" w:bidi="ar-SA"/>
          <w14:textFill>
            <w14:solidFill>
              <w14:schemeClr w14:val="tx1"/>
            </w14:solidFill>
          </w14:textFill>
        </w:rPr>
      </w:pPr>
      <w:r>
        <w:rPr>
          <w:rFonts w:hint="eastAsia" w:ascii="思源宋体 CN Light" w:hAnsi="思源宋体 CN Light" w:cs="Times New Roman"/>
          <w:color w:val="000000" w:themeColor="text1"/>
          <w:kern w:val="2"/>
          <w:sz w:val="21"/>
          <w:szCs w:val="22"/>
          <w:lang w:val="en-US" w:eastAsia="zh-CN" w:bidi="ar-SA"/>
          <w14:textFill>
            <w14:solidFill>
              <w14:schemeClr w14:val="tx1"/>
            </w14:solidFill>
          </w14:textFill>
        </w:rPr>
        <w:t>3</w:t>
      </w:r>
      <w:r>
        <w:rPr>
          <w:rFonts w:hint="eastAsia" w:ascii="思源宋体 CN Light" w:hAnsi="思源宋体 CN Light" w:eastAsia="思源宋体 CN Light" w:cs="Times New Roman"/>
          <w:color w:val="000000" w:themeColor="text1"/>
          <w:kern w:val="2"/>
          <w:sz w:val="21"/>
          <w:szCs w:val="22"/>
          <w:lang w:val="en-US" w:eastAsia="zh-CN" w:bidi="ar-SA"/>
          <w14:textFill>
            <w14:solidFill>
              <w14:schemeClr w14:val="tx1"/>
            </w14:solidFill>
          </w14:textFill>
        </w:rPr>
        <w:t>.1点击“纪录播放”，阅读完毕后点击我已阅读</w:t>
      </w:r>
    </w:p>
    <w:p w14:paraId="20E3A81B">
      <w:pPr>
        <w:pStyle w:val="2"/>
        <w:numPr>
          <w:ilvl w:val="0"/>
          <w:numId w:val="0"/>
        </w:numPr>
        <w:ind w:leftChars="200"/>
        <w:rPr>
          <w:rFonts w:hint="default" w:ascii="思源宋体 CN Light" w:hAnsi="思源宋体 CN Light" w:cs="Times New Roman"/>
          <w:color w:val="000000" w:themeColor="text1"/>
          <w:kern w:val="2"/>
          <w:sz w:val="21"/>
          <w:szCs w:val="22"/>
          <w:lang w:val="en-US" w:eastAsia="zh-CN" w:bidi="ar-SA"/>
          <w14:textFill>
            <w14:solidFill>
              <w14:schemeClr w14:val="tx1"/>
            </w14:solidFill>
          </w14:textFill>
        </w:rPr>
      </w:pPr>
      <w:r>
        <w:rPr>
          <w:rFonts w:hint="eastAsia" w:ascii="思源宋体 CN Light" w:hAnsi="思源宋体 CN Light" w:cs="Times New Roman"/>
          <w:color w:val="000000" w:themeColor="text1"/>
          <w:kern w:val="2"/>
          <w:sz w:val="21"/>
          <w:szCs w:val="22"/>
          <w:lang w:val="en-US" w:eastAsia="zh-CN" w:bidi="ar-SA"/>
          <w14:textFill>
            <w14:solidFill>
              <w14:schemeClr w14:val="tx1"/>
            </w14:solidFill>
          </w14:textFill>
        </w:rPr>
        <w:t>3</w:t>
      </w:r>
      <w:r>
        <w:rPr>
          <w:rFonts w:hint="eastAsia" w:ascii="思源宋体 CN Light" w:hAnsi="思源宋体 CN Light" w:eastAsia="思源宋体 CN Light" w:cs="Times New Roman"/>
          <w:color w:val="000000" w:themeColor="text1"/>
          <w:kern w:val="2"/>
          <w:sz w:val="21"/>
          <w:szCs w:val="22"/>
          <w:lang w:val="en-US" w:eastAsia="zh-CN" w:bidi="ar-SA"/>
          <w14:textFill>
            <w14:solidFill>
              <w14:schemeClr w14:val="tx1"/>
            </w14:solidFill>
          </w14:textFill>
        </w:rPr>
        <w:t>.2</w:t>
      </w:r>
      <w:r>
        <w:rPr>
          <w:rFonts w:hint="eastAsia" w:ascii="思源宋体 CN Light" w:hAnsi="思源宋体 CN Light" w:cs="Times New Roman"/>
          <w:color w:val="000000" w:themeColor="text1"/>
          <w:kern w:val="2"/>
          <w:sz w:val="21"/>
          <w:szCs w:val="22"/>
          <w:lang w:val="en-US" w:eastAsia="zh-CN" w:bidi="ar-SA"/>
          <w14:textFill>
            <w14:solidFill>
              <w14:schemeClr w14:val="tx1"/>
            </w14:solidFill>
          </w14:textFill>
        </w:rPr>
        <w:t>选择“定标候选人信息”，点击同步投标单位</w:t>
      </w:r>
    </w:p>
    <w:p w14:paraId="159DC3B1">
      <w:pPr>
        <w:pStyle w:val="2"/>
        <w:numPr>
          <w:ilvl w:val="0"/>
          <w:numId w:val="0"/>
        </w:numPr>
        <w:ind w:leftChars="200"/>
      </w:pPr>
      <w:r>
        <w:drawing>
          <wp:inline distT="0" distB="0" distL="114300" distR="114300">
            <wp:extent cx="6030595" cy="1295400"/>
            <wp:effectExtent l="0" t="0" r="1905" b="0"/>
            <wp:docPr id="8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0"/>
                    <pic:cNvPicPr>
                      <a:picLocks noChangeAspect="1"/>
                    </pic:cNvPicPr>
                  </pic:nvPicPr>
                  <pic:blipFill>
                    <a:blip r:embed="rId177"/>
                    <a:stretch>
                      <a:fillRect/>
                    </a:stretch>
                  </pic:blipFill>
                  <pic:spPr>
                    <a:xfrm>
                      <a:off x="0" y="0"/>
                      <a:ext cx="6030595" cy="1295400"/>
                    </a:xfrm>
                    <a:prstGeom prst="rect">
                      <a:avLst/>
                    </a:prstGeom>
                    <a:noFill/>
                    <a:ln>
                      <a:noFill/>
                    </a:ln>
                  </pic:spPr>
                </pic:pic>
              </a:graphicData>
            </a:graphic>
          </wp:inline>
        </w:drawing>
      </w:r>
    </w:p>
    <w:p w14:paraId="2BF95430">
      <w:pPr>
        <w:pStyle w:val="2"/>
        <w:numPr>
          <w:ilvl w:val="0"/>
          <w:numId w:val="0"/>
        </w:numPr>
        <w:ind w:leftChars="200"/>
        <w:rPr>
          <w:rFonts w:hint="default"/>
          <w:lang w:val="en-US" w:eastAsia="zh-CN"/>
        </w:rPr>
      </w:pPr>
      <w:r>
        <w:rPr>
          <w:rFonts w:hint="eastAsia"/>
          <w:lang w:val="en-US" w:eastAsia="zh-CN"/>
        </w:rPr>
        <w:t>3.3选择定标委员名单，点击新增定标委员，在弹出页面中输入定标委员姓名、身份证号、专家类型，若该专家为组长则勾选为组长。</w:t>
      </w:r>
    </w:p>
    <w:p w14:paraId="78F3877C">
      <w:pPr>
        <w:pStyle w:val="2"/>
        <w:numPr>
          <w:ilvl w:val="0"/>
          <w:numId w:val="0"/>
        </w:numPr>
        <w:ind w:leftChars="200"/>
      </w:pPr>
      <w:r>
        <w:drawing>
          <wp:inline distT="0" distB="0" distL="114300" distR="114300">
            <wp:extent cx="6098540" cy="1648460"/>
            <wp:effectExtent l="0" t="0" r="10160" b="2540"/>
            <wp:docPr id="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2"/>
                    <pic:cNvPicPr>
                      <a:picLocks noChangeAspect="1"/>
                    </pic:cNvPicPr>
                  </pic:nvPicPr>
                  <pic:blipFill>
                    <a:blip r:embed="rId178"/>
                    <a:stretch>
                      <a:fillRect/>
                    </a:stretch>
                  </pic:blipFill>
                  <pic:spPr>
                    <a:xfrm>
                      <a:off x="0" y="0"/>
                      <a:ext cx="6098540" cy="1648460"/>
                    </a:xfrm>
                    <a:prstGeom prst="rect">
                      <a:avLst/>
                    </a:prstGeom>
                    <a:noFill/>
                    <a:ln>
                      <a:noFill/>
                    </a:ln>
                  </pic:spPr>
                </pic:pic>
              </a:graphicData>
            </a:graphic>
          </wp:inline>
        </w:drawing>
      </w:r>
    </w:p>
    <w:p w14:paraId="49A9096F">
      <w:pPr>
        <w:pStyle w:val="2"/>
        <w:numPr>
          <w:ilvl w:val="0"/>
          <w:numId w:val="0"/>
        </w:numPr>
        <w:ind w:leftChars="200"/>
        <w:rPr>
          <w:rFonts w:hint="default"/>
          <w:lang w:val="en-US" w:eastAsia="zh-CN"/>
        </w:rPr>
      </w:pPr>
      <w:r>
        <w:rPr>
          <w:rFonts w:hint="eastAsia"/>
          <w:lang w:val="en-US" w:eastAsia="zh-CN"/>
        </w:rPr>
        <w:t>3.4名单输入完成后，点击上图中“生成账号”，显示如下，将登录名及密码提供定标委员，下一步定标委员将登录系统继续定标核查及定标环节。</w:t>
      </w:r>
    </w:p>
    <w:p w14:paraId="643F56D2">
      <w:pPr>
        <w:pStyle w:val="2"/>
        <w:numPr>
          <w:ilvl w:val="0"/>
          <w:numId w:val="0"/>
        </w:numPr>
        <w:ind w:leftChars="200"/>
        <w:rPr>
          <w:rFonts w:hint="default"/>
          <w:lang w:val="en-US" w:eastAsia="zh-CN"/>
        </w:rPr>
      </w:pPr>
      <w:r>
        <w:drawing>
          <wp:inline distT="0" distB="0" distL="114300" distR="114300">
            <wp:extent cx="5398770" cy="1871345"/>
            <wp:effectExtent l="0" t="0" r="11430" b="8255"/>
            <wp:docPr id="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3"/>
                    <pic:cNvPicPr>
                      <a:picLocks noChangeAspect="1"/>
                    </pic:cNvPicPr>
                  </pic:nvPicPr>
                  <pic:blipFill>
                    <a:blip r:embed="rId179"/>
                    <a:stretch>
                      <a:fillRect/>
                    </a:stretch>
                  </pic:blipFill>
                  <pic:spPr>
                    <a:xfrm>
                      <a:off x="0" y="0"/>
                      <a:ext cx="5398770" cy="1871345"/>
                    </a:xfrm>
                    <a:prstGeom prst="rect">
                      <a:avLst/>
                    </a:prstGeom>
                    <a:noFill/>
                    <a:ln>
                      <a:noFill/>
                    </a:ln>
                  </pic:spPr>
                </pic:pic>
              </a:graphicData>
            </a:graphic>
          </wp:inline>
        </w:drawing>
      </w:r>
    </w:p>
    <w:p w14:paraId="518BFAA0">
      <w:pPr>
        <w:pStyle w:val="4"/>
        <w:tabs>
          <w:tab w:val="left" w:pos="567"/>
        </w:tabs>
        <w:rPr>
          <w:rFonts w:ascii="思源宋体 CN Light" w:hAnsi="思源宋体 CN Light"/>
          <w:color w:val="000000" w:themeColor="text1"/>
          <w14:textFill>
            <w14:solidFill>
              <w14:schemeClr w14:val="tx1"/>
            </w14:solidFill>
          </w14:textFill>
        </w:rPr>
      </w:pPr>
      <w:bookmarkStart w:id="109" w:name="_Toc24357"/>
      <w:bookmarkStart w:id="110" w:name="_Toc10463"/>
      <w:r>
        <w:rPr>
          <w:rFonts w:hint="eastAsia" w:ascii="思源宋体 CN Light" w:hAnsi="思源宋体 CN Light"/>
          <w:color w:val="000000" w:themeColor="text1"/>
          <w14:textFill>
            <w14:solidFill>
              <w14:schemeClr w14:val="tx1"/>
            </w14:solidFill>
          </w14:textFill>
        </w:rPr>
        <w:t>特殊情况</w:t>
      </w:r>
      <w:bookmarkEnd w:id="109"/>
      <w:bookmarkEnd w:id="110"/>
    </w:p>
    <w:p w14:paraId="40ABCF56">
      <w:pPr>
        <w:pStyle w:val="5"/>
        <w:tabs>
          <w:tab w:val="left" w:pos="567"/>
        </w:tabs>
        <w:rPr>
          <w:rFonts w:ascii="思源宋体 CN Light" w:hAnsi="思源宋体 CN Light"/>
          <w:color w:val="000000" w:themeColor="text1"/>
          <w14:textFill>
            <w14:solidFill>
              <w14:schemeClr w14:val="tx1"/>
            </w14:solidFill>
          </w14:textFill>
        </w:rPr>
      </w:pPr>
      <w:bookmarkStart w:id="111" w:name="_Toc5228"/>
      <w:bookmarkStart w:id="112" w:name="_Toc6227"/>
      <w:r>
        <w:rPr>
          <w:rFonts w:hint="eastAsia" w:ascii="思源宋体 CN Light" w:hAnsi="思源宋体 CN Light"/>
          <w:color w:val="000000" w:themeColor="text1"/>
          <w14:textFill>
            <w14:solidFill>
              <w14:schemeClr w14:val="tx1"/>
            </w14:solidFill>
          </w14:textFill>
        </w:rPr>
        <w:t>开评标异常报告</w:t>
      </w:r>
      <w:bookmarkEnd w:id="111"/>
    </w:p>
    <w:p w14:paraId="7EB609FF">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项目开评标出现异常后。</w:t>
      </w:r>
    </w:p>
    <w:p w14:paraId="15DD0A4F">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填写开评标异常报告。</w:t>
      </w:r>
    </w:p>
    <w:p w14:paraId="0AE60026">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1D2F2652">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1、选择“工程建设—特殊情况—开评标异常报告”菜单，进入开评标异常报告页面，点击新增报告，进行新增操作，如下图：</w:t>
      </w:r>
    </w:p>
    <w:p w14:paraId="62FF5CC5">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7"/>
                    <pic:cNvPicPr>
                      <a:picLocks noChangeAspect="1"/>
                    </pic:cNvPicPr>
                  </pic:nvPicPr>
                  <pic:blipFill>
                    <a:blip r:embed="rId180"/>
                    <a:stretch>
                      <a:fillRect/>
                    </a:stretch>
                  </pic:blipFill>
                  <pic:spPr>
                    <a:xfrm>
                      <a:off x="0" y="0"/>
                      <a:ext cx="5266690" cy="2378075"/>
                    </a:xfrm>
                    <a:prstGeom prst="rect">
                      <a:avLst/>
                    </a:prstGeom>
                    <a:noFill/>
                    <a:ln>
                      <a:noFill/>
                    </a:ln>
                  </pic:spPr>
                </pic:pic>
              </a:graphicData>
            </a:graphic>
          </wp:inline>
        </w:drawing>
      </w:r>
    </w:p>
    <w:p w14:paraId="3D609CE6">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2、选择标段。</w:t>
      </w:r>
    </w:p>
    <w:p w14:paraId="0D685E69">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8"/>
                    <pic:cNvPicPr>
                      <a:picLocks noChangeAspect="1"/>
                    </pic:cNvPicPr>
                  </pic:nvPicPr>
                  <pic:blipFill>
                    <a:blip r:embed="rId181"/>
                    <a:stretch>
                      <a:fillRect/>
                    </a:stretch>
                  </pic:blipFill>
                  <pic:spPr>
                    <a:xfrm>
                      <a:off x="0" y="0"/>
                      <a:ext cx="5266690" cy="2378075"/>
                    </a:xfrm>
                    <a:prstGeom prst="rect">
                      <a:avLst/>
                    </a:prstGeom>
                    <a:noFill/>
                    <a:ln>
                      <a:noFill/>
                    </a:ln>
                  </pic:spPr>
                </pic:pic>
              </a:graphicData>
            </a:graphic>
          </wp:inline>
        </w:drawing>
      </w:r>
    </w:p>
    <w:p w14:paraId="4E1C272E">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填写相关信息后，点击修改保存完成新增操作。</w:t>
      </w:r>
    </w:p>
    <w:p w14:paraId="707069CD">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9"/>
                    <pic:cNvPicPr>
                      <a:picLocks noChangeAspect="1"/>
                    </pic:cNvPicPr>
                  </pic:nvPicPr>
                  <pic:blipFill>
                    <a:blip r:embed="rId182"/>
                    <a:stretch>
                      <a:fillRect/>
                    </a:stretch>
                  </pic:blipFill>
                  <pic:spPr>
                    <a:xfrm>
                      <a:off x="0" y="0"/>
                      <a:ext cx="5266690" cy="2378075"/>
                    </a:xfrm>
                    <a:prstGeom prst="rect">
                      <a:avLst/>
                    </a:prstGeom>
                    <a:noFill/>
                    <a:ln>
                      <a:noFill/>
                    </a:ln>
                  </pic:spPr>
                </pic:pic>
              </a:graphicData>
            </a:graphic>
          </wp:inline>
        </w:drawing>
      </w:r>
    </w:p>
    <w:p w14:paraId="38859B8A">
      <w:pPr>
        <w:pStyle w:val="5"/>
        <w:tabs>
          <w:tab w:val="left" w:pos="567"/>
        </w:tabs>
        <w:rPr>
          <w:rFonts w:ascii="思源宋体 CN Light" w:hAnsi="思源宋体 CN Light"/>
          <w:color w:val="000000" w:themeColor="text1"/>
          <w14:textFill>
            <w14:solidFill>
              <w14:schemeClr w14:val="tx1"/>
            </w14:solidFill>
          </w14:textFill>
        </w:rPr>
      </w:pPr>
      <w:bookmarkStart w:id="113" w:name="_Toc19285"/>
      <w:r>
        <w:rPr>
          <w:rFonts w:hint="eastAsia" w:ascii="思源宋体 CN Light" w:hAnsi="思源宋体 CN Light"/>
          <w:color w:val="000000" w:themeColor="text1"/>
          <w14:textFill>
            <w14:solidFill>
              <w14:schemeClr w14:val="tx1"/>
            </w14:solidFill>
          </w14:textFill>
        </w:rPr>
        <w:t>异议回复</w:t>
      </w:r>
      <w:bookmarkEnd w:id="113"/>
    </w:p>
    <w:p w14:paraId="469D3FDB">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投标人发起异议时。</w:t>
      </w:r>
    </w:p>
    <w:p w14:paraId="73A2071F">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回复异议的功能。</w:t>
      </w:r>
    </w:p>
    <w:p w14:paraId="09A1EA38">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048DAEAF">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1、选择“工程建设—特殊情况—异议回复”菜单，进入回复异议页面，点击对应异议后方的操作按钮，进行回复操作，如下图：</w:t>
      </w:r>
    </w:p>
    <w:p w14:paraId="7D22FD67">
      <w:pPr>
        <w:pStyle w:val="45"/>
        <w:rPr>
          <w:rFonts w:ascii="思源宋体 CN Light" w:hAnsi="思源宋体 CN Light"/>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20"/>
                    <pic:cNvPicPr>
                      <a:picLocks noChangeAspect="1"/>
                    </pic:cNvPicPr>
                  </pic:nvPicPr>
                  <pic:blipFill>
                    <a:blip r:embed="rId183"/>
                    <a:stretch>
                      <a:fillRect/>
                    </a:stretch>
                  </pic:blipFill>
                  <pic:spPr>
                    <a:xfrm>
                      <a:off x="0" y="0"/>
                      <a:ext cx="5266690" cy="2378075"/>
                    </a:xfrm>
                    <a:prstGeom prst="rect">
                      <a:avLst/>
                    </a:prstGeom>
                    <a:noFill/>
                    <a:ln>
                      <a:noFill/>
                    </a:ln>
                  </pic:spPr>
                </pic:pic>
              </a:graphicData>
            </a:graphic>
          </wp:inline>
        </w:drawing>
      </w:r>
    </w:p>
    <w:p w14:paraId="2014F21F">
      <w:pPr>
        <w:pStyle w:val="5"/>
        <w:tabs>
          <w:tab w:val="left" w:pos="567"/>
        </w:tabs>
        <w:rPr>
          <w:rFonts w:ascii="思源宋体 CN Light" w:hAnsi="思源宋体 CN Light"/>
          <w:color w:val="000000" w:themeColor="text1"/>
          <w14:textFill>
            <w14:solidFill>
              <w14:schemeClr w14:val="tx1"/>
            </w14:solidFill>
          </w14:textFill>
        </w:rPr>
      </w:pPr>
      <w:bookmarkStart w:id="114" w:name="_Toc4106"/>
      <w:r>
        <w:rPr>
          <w:rFonts w:hint="eastAsia" w:ascii="思源宋体 CN Light" w:hAnsi="思源宋体 CN Light"/>
          <w:color w:val="000000" w:themeColor="text1"/>
          <w14:textFill>
            <w14:solidFill>
              <w14:schemeClr w14:val="tx1"/>
            </w14:solidFill>
          </w14:textFill>
        </w:rPr>
        <w:t>投诉（新）</w:t>
      </w:r>
      <w:bookmarkEnd w:id="114"/>
    </w:p>
    <w:p w14:paraId="61D9E0B1">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前提条件：</w:t>
      </w:r>
      <w:r>
        <w:rPr>
          <w:rFonts w:hint="eastAsia" w:ascii="思源宋体 CN Light" w:hAnsi="思源宋体 CN Light"/>
          <w:color w:val="000000" w:themeColor="text1"/>
          <w14:textFill>
            <w14:solidFill>
              <w14:schemeClr w14:val="tx1"/>
            </w14:solidFill>
          </w14:textFill>
        </w:rPr>
        <w:t>项目需要投诉时。</w:t>
      </w:r>
    </w:p>
    <w:p w14:paraId="5DFB353B">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填写投诉信息。</w:t>
      </w:r>
    </w:p>
    <w:p w14:paraId="28DA876F">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7D3C524B">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1、选择“工程建设—特殊情况—投诉（新）”菜单，进入投诉（新）页面，点击新增投诉，进行新增操作，如下图：</w:t>
      </w:r>
    </w:p>
    <w:p w14:paraId="676CAD67">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1"/>
                    <pic:cNvPicPr>
                      <a:picLocks noChangeAspect="1"/>
                    </pic:cNvPicPr>
                  </pic:nvPicPr>
                  <pic:blipFill>
                    <a:blip r:embed="rId184"/>
                    <a:stretch>
                      <a:fillRect/>
                    </a:stretch>
                  </pic:blipFill>
                  <pic:spPr>
                    <a:xfrm>
                      <a:off x="0" y="0"/>
                      <a:ext cx="5266690" cy="2378075"/>
                    </a:xfrm>
                    <a:prstGeom prst="rect">
                      <a:avLst/>
                    </a:prstGeom>
                    <a:noFill/>
                    <a:ln>
                      <a:noFill/>
                    </a:ln>
                  </pic:spPr>
                </pic:pic>
              </a:graphicData>
            </a:graphic>
          </wp:inline>
        </w:drawing>
      </w:r>
    </w:p>
    <w:p w14:paraId="0300D13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2、选择标段。</w:t>
      </w:r>
    </w:p>
    <w:p w14:paraId="7495B69A">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color w:val="000000" w:themeColor="text1"/>
          <w14:textFill>
            <w14:solidFill>
              <w14:schemeClr w14:val="tx1"/>
            </w14:solidFill>
          </w14:textFill>
        </w:rPr>
        <w:drawing>
          <wp:inline distT="0" distB="0" distL="114300" distR="114300">
            <wp:extent cx="5266690" cy="2378075"/>
            <wp:effectExtent l="0" t="0" r="6350" b="14605"/>
            <wp:docPr id="4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22"/>
                    <pic:cNvPicPr>
                      <a:picLocks noChangeAspect="1"/>
                    </pic:cNvPicPr>
                  </pic:nvPicPr>
                  <pic:blipFill>
                    <a:blip r:embed="rId185"/>
                    <a:stretch>
                      <a:fillRect/>
                    </a:stretch>
                  </pic:blipFill>
                  <pic:spPr>
                    <a:xfrm>
                      <a:off x="0" y="0"/>
                      <a:ext cx="5266690" cy="2378075"/>
                    </a:xfrm>
                    <a:prstGeom prst="rect">
                      <a:avLst/>
                    </a:prstGeom>
                    <a:noFill/>
                    <a:ln>
                      <a:noFill/>
                    </a:ln>
                  </pic:spPr>
                </pic:pic>
              </a:graphicData>
            </a:graphic>
          </wp:inline>
        </w:drawing>
      </w:r>
    </w:p>
    <w:p w14:paraId="5589DC8B">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w:t>
      </w:r>
      <w:r>
        <w:rPr>
          <w:rFonts w:ascii="思源宋体 CN Light" w:hAnsi="思源宋体 CN Light"/>
          <w:color w:val="000000" w:themeColor="text1"/>
          <w14:textFill>
            <w14:solidFill>
              <w14:schemeClr w14:val="tx1"/>
            </w14:solidFill>
          </w14:textFill>
        </w:rPr>
        <w:t>、</w:t>
      </w:r>
      <w:r>
        <w:rPr>
          <w:rFonts w:hint="eastAsia" w:ascii="思源宋体 CN Light" w:hAnsi="思源宋体 CN Light"/>
          <w:color w:val="000000" w:themeColor="text1"/>
          <w14:textFill>
            <w14:solidFill>
              <w14:schemeClr w14:val="tx1"/>
            </w14:solidFill>
          </w14:textFill>
        </w:rPr>
        <w:t>填写相关信息后，点击修改保存完成新增操作。</w:t>
      </w:r>
    </w:p>
    <w:p w14:paraId="091D8C7D">
      <w:pPr>
        <w:ind w:firstLine="0" w:firstLineChars="0"/>
        <w:rPr>
          <w:rFonts w:ascii="思源宋体 CN Light" w:hAnsi="思源宋体 CN Light"/>
        </w:rPr>
      </w:pPr>
      <w:r>
        <w:rPr>
          <w:rFonts w:hint="eastAsia" w:ascii="思源宋体 CN Light" w:hAnsi="思源宋体 CN Light"/>
        </w:rPr>
        <w:drawing>
          <wp:inline distT="0" distB="0" distL="114300" distR="114300">
            <wp:extent cx="5266690" cy="2378075"/>
            <wp:effectExtent l="0" t="0" r="6350" b="14605"/>
            <wp:docPr id="4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3"/>
                    <pic:cNvPicPr>
                      <a:picLocks noChangeAspect="1"/>
                    </pic:cNvPicPr>
                  </pic:nvPicPr>
                  <pic:blipFill>
                    <a:blip r:embed="rId186"/>
                    <a:stretch>
                      <a:fillRect/>
                    </a:stretch>
                  </pic:blipFill>
                  <pic:spPr>
                    <a:xfrm>
                      <a:off x="0" y="0"/>
                      <a:ext cx="5266690" cy="2378075"/>
                    </a:xfrm>
                    <a:prstGeom prst="rect">
                      <a:avLst/>
                    </a:prstGeom>
                    <a:noFill/>
                    <a:ln>
                      <a:noFill/>
                    </a:ln>
                  </pic:spPr>
                </pic:pic>
              </a:graphicData>
            </a:graphic>
          </wp:inline>
        </w:drawing>
      </w:r>
    </w:p>
    <w:p w14:paraId="784477C3">
      <w:pPr>
        <w:pStyle w:val="5"/>
        <w:tabs>
          <w:tab w:val="left" w:pos="567"/>
        </w:tabs>
        <w:rPr>
          <w:rFonts w:ascii="思源宋体 CN Light" w:hAnsi="思源宋体 CN Light"/>
          <w:color w:val="000000" w:themeColor="text1"/>
          <w14:textFill>
            <w14:solidFill>
              <w14:schemeClr w14:val="tx1"/>
            </w14:solidFill>
          </w14:textFill>
        </w:rPr>
      </w:pPr>
      <w:bookmarkStart w:id="115" w:name="_Toc31880"/>
      <w:r>
        <w:rPr>
          <w:rFonts w:hint="eastAsia" w:ascii="思源宋体 CN Light" w:hAnsi="思源宋体 CN Light"/>
          <w:color w:val="000000" w:themeColor="text1"/>
          <w14:textFill>
            <w14:solidFill>
              <w14:schemeClr w14:val="tx1"/>
            </w14:solidFill>
          </w14:textFill>
        </w:rPr>
        <w:t>招标异常</w:t>
      </w:r>
      <w:bookmarkEnd w:id="112"/>
      <w:bookmarkEnd w:id="115"/>
    </w:p>
    <w:p w14:paraId="08F9A3F2">
      <w:pPr>
        <w:ind w:firstLine="431"/>
        <w:rPr>
          <w:rFonts w:ascii="思源宋体 CN Light" w:hAnsi="思源宋体 CN Light"/>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基本功能：</w:t>
      </w:r>
      <w:r>
        <w:rPr>
          <w:rFonts w:hint="eastAsia" w:ascii="思源宋体 CN Light" w:hAnsi="思源宋体 CN Light"/>
          <w:color w:val="000000" w:themeColor="text1"/>
          <w14:textFill>
            <w14:solidFill>
              <w14:schemeClr w14:val="tx1"/>
            </w14:solidFill>
          </w14:textFill>
        </w:rPr>
        <w:t>编制招标异常备案。</w:t>
      </w:r>
    </w:p>
    <w:p w14:paraId="53EF69B5">
      <w:pPr>
        <w:ind w:firstLine="431"/>
        <w:rPr>
          <w:rFonts w:ascii="思源宋体 CN Light" w:hAnsi="思源宋体 CN Light"/>
          <w:b/>
          <w:color w:val="000000" w:themeColor="text1"/>
          <w14:textFill>
            <w14:solidFill>
              <w14:schemeClr w14:val="tx1"/>
            </w14:solidFill>
          </w14:textFill>
        </w:rPr>
      </w:pPr>
      <w:r>
        <w:rPr>
          <w:rFonts w:hint="eastAsia" w:ascii="思源宋体 CN Light" w:hAnsi="思源宋体 CN Light"/>
          <w:b/>
          <w:color w:val="000000" w:themeColor="text1"/>
          <w14:textFill>
            <w14:solidFill>
              <w14:schemeClr w14:val="tx1"/>
            </w14:solidFill>
          </w14:textFill>
        </w:rPr>
        <w:t>操作步骤：</w:t>
      </w:r>
    </w:p>
    <w:p w14:paraId="61986BC3">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1、选择“工程建设—特殊情况—招标异常”菜单，进入招标异常页面。如下图：</w:t>
      </w:r>
      <w:r>
        <w:rPr>
          <w:rFonts w:ascii="思源宋体 CN Light" w:hAnsi="思源宋体 CN Light"/>
        </w:rPr>
        <w:drawing>
          <wp:inline distT="0" distB="0" distL="114300" distR="114300">
            <wp:extent cx="5266690" cy="2553970"/>
            <wp:effectExtent l="0" t="0" r="3810" b="11430"/>
            <wp:docPr id="19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96"/>
                    <pic:cNvPicPr>
                      <a:picLocks noChangeAspect="1"/>
                    </pic:cNvPicPr>
                  </pic:nvPicPr>
                  <pic:blipFill>
                    <a:blip r:embed="rId187"/>
                    <a:stretch>
                      <a:fillRect/>
                    </a:stretch>
                  </pic:blipFill>
                  <pic:spPr>
                    <a:xfrm>
                      <a:off x="0" y="0"/>
                      <a:ext cx="5266690" cy="2553970"/>
                    </a:xfrm>
                    <a:prstGeom prst="rect">
                      <a:avLst/>
                    </a:prstGeom>
                    <a:noFill/>
                    <a:ln>
                      <a:noFill/>
                    </a:ln>
                  </pic:spPr>
                </pic:pic>
              </a:graphicData>
            </a:graphic>
          </wp:inline>
        </w:drawing>
      </w:r>
    </w:p>
    <w:p w14:paraId="3289281B">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2、选择一个标段（包），点击“确认选择”按钮，进入“新增招标异常”页面填写页面上的信息。如下图：</w:t>
      </w:r>
    </w:p>
    <w:p w14:paraId="4FDE69D7">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392045"/>
            <wp:effectExtent l="0" t="0" r="3810" b="8255"/>
            <wp:docPr id="4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6"/>
                    <pic:cNvPicPr>
                      <a:picLocks noChangeAspect="1"/>
                    </pic:cNvPicPr>
                  </pic:nvPicPr>
                  <pic:blipFill>
                    <a:blip r:embed="rId188"/>
                    <a:stretch>
                      <a:fillRect/>
                    </a:stretch>
                  </pic:blipFill>
                  <pic:spPr>
                    <a:xfrm>
                      <a:off x="0" y="0"/>
                      <a:ext cx="5266690" cy="2392045"/>
                    </a:xfrm>
                    <a:prstGeom prst="rect">
                      <a:avLst/>
                    </a:prstGeom>
                    <a:noFill/>
                    <a:ln>
                      <a:noFill/>
                    </a:ln>
                  </pic:spPr>
                </pic:pic>
              </a:graphicData>
            </a:graphic>
          </wp:inline>
        </w:drawing>
      </w:r>
      <w:r>
        <w:rPr>
          <w:rFonts w:ascii="思源宋体 CN Light" w:hAnsi="思源宋体 CN Light"/>
        </w:rPr>
        <w:drawing>
          <wp:inline distT="0" distB="0" distL="114300" distR="114300">
            <wp:extent cx="5273675" cy="2430780"/>
            <wp:effectExtent l="0" t="0" r="9525" b="7620"/>
            <wp:docPr id="4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7"/>
                    <pic:cNvPicPr>
                      <a:picLocks noChangeAspect="1"/>
                    </pic:cNvPicPr>
                  </pic:nvPicPr>
                  <pic:blipFill>
                    <a:blip r:embed="rId189"/>
                    <a:stretch>
                      <a:fillRect/>
                    </a:stretch>
                  </pic:blipFill>
                  <pic:spPr>
                    <a:xfrm>
                      <a:off x="0" y="0"/>
                      <a:ext cx="5273675" cy="2430780"/>
                    </a:xfrm>
                    <a:prstGeom prst="rect">
                      <a:avLst/>
                    </a:prstGeom>
                    <a:noFill/>
                    <a:ln>
                      <a:noFill/>
                    </a:ln>
                  </pic:spPr>
                </pic:pic>
              </a:graphicData>
            </a:graphic>
          </wp:inline>
        </w:drawing>
      </w:r>
    </w:p>
    <w:p w14:paraId="33E791A3">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注：</w:t>
      </w:r>
    </w:p>
    <w:p w14:paraId="403CD0B1">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①重新招标：选择此选项后，会重新生成一个新的标段（包），新标段（包）需要重新发布招标公告，完成相应的流程。原来的标段（包）不能再继续完成流程。</w:t>
      </w:r>
    </w:p>
    <w:p w14:paraId="1FB13758">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②终止招标：选择此选项后，不会产生新的标段（包），同时该标段（包）的流程终止，无法再继续进行下面的流程。</w:t>
      </w:r>
    </w:p>
    <w:p w14:paraId="0C8B0705">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③是否发布公告：选中“是”，则向网站发送招标异常公告；不选中，则不向网站发送招标异常公告。</w:t>
      </w:r>
    </w:p>
    <w:p w14:paraId="0D3A9589">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3、点击“提交信息”按钮，弹出的意见框中输入意见，点击“确认提交”按钮，招标异常备案审核通过。如下图：</w:t>
      </w:r>
      <w:r>
        <w:rPr>
          <w:rFonts w:ascii="思源宋体 CN Light" w:hAnsi="思源宋体 CN Light"/>
        </w:rPr>
        <w:drawing>
          <wp:inline distT="0" distB="0" distL="114300" distR="114300">
            <wp:extent cx="5274945" cy="2191385"/>
            <wp:effectExtent l="0" t="0" r="8255" b="5715"/>
            <wp:docPr id="39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27"/>
                    <pic:cNvPicPr>
                      <a:picLocks noChangeAspect="1"/>
                    </pic:cNvPicPr>
                  </pic:nvPicPr>
                  <pic:blipFill>
                    <a:blip r:embed="rId190"/>
                    <a:stretch>
                      <a:fillRect/>
                    </a:stretch>
                  </pic:blipFill>
                  <pic:spPr>
                    <a:xfrm>
                      <a:off x="0" y="0"/>
                      <a:ext cx="5274945" cy="2191385"/>
                    </a:xfrm>
                    <a:prstGeom prst="rect">
                      <a:avLst/>
                    </a:prstGeom>
                    <a:noFill/>
                    <a:ln>
                      <a:noFill/>
                    </a:ln>
                  </pic:spPr>
                </pic:pic>
              </a:graphicData>
            </a:graphic>
          </wp:inline>
        </w:drawing>
      </w:r>
    </w:p>
    <w:p w14:paraId="33DB9C6C">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4、招标异常备案列表页面上，点击“编辑中”状态下的招标异常备案的“操作”按钮，可修改该招标异常备案信息。如下图：</w:t>
      </w:r>
    </w:p>
    <w:p w14:paraId="62763BF7">
      <w:pPr>
        <w:pStyle w:val="45"/>
        <w:rPr>
          <w:rFonts w:ascii="思源宋体 CN Light" w:hAnsi="思源宋体 CN Light"/>
          <w:color w:val="000000" w:themeColor="text1"/>
          <w14:textFill>
            <w14:solidFill>
              <w14:schemeClr w14:val="tx1"/>
            </w14:solidFill>
          </w14:textFill>
        </w:rPr>
      </w:pPr>
      <w:r>
        <w:rPr>
          <w:rFonts w:ascii="思源宋体 CN Light" w:hAnsi="思源宋体 CN Light"/>
        </w:rPr>
        <w:drawing>
          <wp:inline distT="0" distB="0" distL="114300" distR="114300">
            <wp:extent cx="5266690" cy="2553970"/>
            <wp:effectExtent l="0" t="0" r="3810" b="11430"/>
            <wp:docPr id="19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98"/>
                    <pic:cNvPicPr>
                      <a:picLocks noChangeAspect="1"/>
                    </pic:cNvPicPr>
                  </pic:nvPicPr>
                  <pic:blipFill>
                    <a:blip r:embed="rId191"/>
                    <a:stretch>
                      <a:fillRect/>
                    </a:stretch>
                  </pic:blipFill>
                  <pic:spPr>
                    <a:xfrm>
                      <a:off x="0" y="0"/>
                      <a:ext cx="5266690" cy="2553970"/>
                    </a:xfrm>
                    <a:prstGeom prst="rect">
                      <a:avLst/>
                    </a:prstGeom>
                    <a:noFill/>
                    <a:ln>
                      <a:noFill/>
                    </a:ln>
                  </pic:spPr>
                </pic:pic>
              </a:graphicData>
            </a:graphic>
          </wp:inline>
        </w:drawing>
      </w:r>
    </w:p>
    <w:p w14:paraId="5290BB9F">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5、招标异常备案列表页面上，点击“审核通过”状态下的招标异常备案的“操作”按钮，招标异常页面点击“修改”按钮，可修改招标异常备案信息，如下图：</w:t>
      </w:r>
      <w:r>
        <w:rPr>
          <w:rFonts w:ascii="思源宋体 CN Light" w:hAnsi="思源宋体 CN Light"/>
        </w:rPr>
        <w:drawing>
          <wp:inline distT="0" distB="0" distL="114300" distR="114300">
            <wp:extent cx="5266690" cy="2553970"/>
            <wp:effectExtent l="0" t="0" r="3810" b="11430"/>
            <wp:docPr id="19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99"/>
                    <pic:cNvPicPr>
                      <a:picLocks noChangeAspect="1"/>
                    </pic:cNvPicPr>
                  </pic:nvPicPr>
                  <pic:blipFill>
                    <a:blip r:embed="rId192"/>
                    <a:stretch>
                      <a:fillRect/>
                    </a:stretch>
                  </pic:blipFill>
                  <pic:spPr>
                    <a:xfrm>
                      <a:off x="0" y="0"/>
                      <a:ext cx="5266690" cy="2553970"/>
                    </a:xfrm>
                    <a:prstGeom prst="rect">
                      <a:avLst/>
                    </a:prstGeom>
                    <a:noFill/>
                    <a:ln>
                      <a:noFill/>
                    </a:ln>
                  </pic:spPr>
                </pic:pic>
              </a:graphicData>
            </a:graphic>
          </wp:inline>
        </w:drawing>
      </w:r>
      <w:r>
        <w:rPr>
          <w:rFonts w:ascii="思源宋体 CN Light" w:hAnsi="思源宋体 CN Light"/>
        </w:rPr>
        <w:drawing>
          <wp:inline distT="0" distB="0" distL="114300" distR="114300">
            <wp:extent cx="5271770" cy="2399665"/>
            <wp:effectExtent l="0" t="0" r="11430" b="635"/>
            <wp:docPr id="4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0"/>
                    <pic:cNvPicPr>
                      <a:picLocks noChangeAspect="1"/>
                    </pic:cNvPicPr>
                  </pic:nvPicPr>
                  <pic:blipFill>
                    <a:blip r:embed="rId193"/>
                    <a:stretch>
                      <a:fillRect/>
                    </a:stretch>
                  </pic:blipFill>
                  <pic:spPr>
                    <a:xfrm>
                      <a:off x="0" y="0"/>
                      <a:ext cx="5271770" cy="2399665"/>
                    </a:xfrm>
                    <a:prstGeom prst="rect">
                      <a:avLst/>
                    </a:prstGeom>
                    <a:noFill/>
                    <a:ln>
                      <a:noFill/>
                    </a:ln>
                  </pic:spPr>
                </pic:pic>
              </a:graphicData>
            </a:graphic>
          </wp:inline>
        </w:drawing>
      </w:r>
    </w:p>
    <w:p w14:paraId="00501F14">
      <w:pPr>
        <w:rPr>
          <w:rFonts w:ascii="思源宋体 CN Light" w:hAnsi="思源宋体 CN Light"/>
          <w:color w:val="000000" w:themeColor="text1"/>
          <w14:textFill>
            <w14:solidFill>
              <w14:schemeClr w14:val="tx1"/>
            </w14:solidFill>
          </w14:textFill>
        </w:rPr>
      </w:pPr>
      <w:r>
        <w:rPr>
          <w:rFonts w:hint="eastAsia" w:ascii="思源宋体 CN Light" w:hAnsi="思源宋体 CN Light"/>
          <w:color w:val="000000" w:themeColor="text1"/>
          <w14:textFill>
            <w14:solidFill>
              <w14:schemeClr w14:val="tx1"/>
            </w14:solidFill>
          </w14:textFill>
        </w:rPr>
        <w:t>6、招标异常备案列表页面上，选中要删除的招标异常备案，点击“删除标段异常”按钮，可删除该招标异常备案。</w:t>
      </w:r>
    </w:p>
    <w:p w14:paraId="32E347F3">
      <w:pPr>
        <w:pStyle w:val="2"/>
        <w:ind w:firstLine="0" w:firstLineChars="0"/>
        <w:rPr>
          <w:rFonts w:ascii="思源宋体 CN Light" w:hAnsi="思源宋体 CN Light"/>
        </w:rPr>
      </w:pPr>
      <w:r>
        <w:rPr>
          <w:rFonts w:ascii="思源宋体 CN Light" w:hAnsi="思源宋体 CN Light"/>
        </w:rPr>
        <w:drawing>
          <wp:inline distT="0" distB="0" distL="114300" distR="114300">
            <wp:extent cx="5266690" cy="2002790"/>
            <wp:effectExtent l="0" t="0" r="3810" b="3810"/>
            <wp:docPr id="19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00"/>
                    <pic:cNvPicPr>
                      <a:picLocks noChangeAspect="1"/>
                    </pic:cNvPicPr>
                  </pic:nvPicPr>
                  <pic:blipFill>
                    <a:blip r:embed="rId194"/>
                    <a:stretch>
                      <a:fillRect/>
                    </a:stretch>
                  </pic:blipFill>
                  <pic:spPr>
                    <a:xfrm>
                      <a:off x="0" y="0"/>
                      <a:ext cx="5266690" cy="2002790"/>
                    </a:xfrm>
                    <a:prstGeom prst="rect">
                      <a:avLst/>
                    </a:prstGeom>
                    <a:noFill/>
                    <a:ln>
                      <a:noFill/>
                    </a:ln>
                  </pic:spPr>
                </pic:pic>
              </a:graphicData>
            </a:graphic>
          </wp:inline>
        </w:drawing>
      </w:r>
      <w:bookmarkEnd w:id="50"/>
      <w:bookmarkEnd w:id="51"/>
      <w:bookmarkEnd w:id="52"/>
      <w:bookmarkEnd w:id="53"/>
    </w:p>
    <w:sectPr>
      <w:footerReference r:id="rId7" w:type="default"/>
      <w:pgSz w:w="11906" w:h="16838"/>
      <w:pgMar w:top="1440" w:right="1797" w:bottom="1440" w:left="1797" w:header="624" w:footer="624" w:gutter="0"/>
      <w:pgNumType w:start="1"/>
      <w:cols w:space="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Light">
    <w:altName w:val="宋体"/>
    <w:panose1 w:val="02020300000000000000"/>
    <w:charset w:val="86"/>
    <w:family w:val="roman"/>
    <w:pitch w:val="default"/>
    <w:sig w:usb0="00000000" w:usb1="00000000" w:usb2="00000016" w:usb3="00000000" w:csb0="60060107"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思源黑体 CN Light">
    <w:altName w:val="黑体"/>
    <w:panose1 w:val="020B0300000000000000"/>
    <w:charset w:val="86"/>
    <w:family w:val="swiss"/>
    <w:pitch w:val="default"/>
    <w:sig w:usb0="00000000" w:usb1="00000000" w:usb2="00000016" w:usb3="00000000" w:csb0="60060107" w:csb1="00000000"/>
  </w:font>
  <w:font w:name="KSOF6188761F">
    <w:panose1 w:val="020B0300000000000000"/>
    <w:charset w:val="86"/>
    <w:family w:val="auto"/>
    <w:pitch w:val="default"/>
    <w:sig w:usb0="00000001" w:usb1="00000000" w:usb2="00000000" w:usb3="00000000" w:csb0="00040001" w:csb1="00000000"/>
  </w:font>
  <w:font w:name="思源宋体 CN Light">
    <w:altName w:val="宋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D48A49">
    <w:pPr>
      <w:pStyle w:val="1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38E55D">
    <w:pPr>
      <w:pStyle w:val="15"/>
      <w:pBdr>
        <w:top w:val="single" w:color="9BBB59" w:sz="24" w:space="5"/>
      </w:pBdr>
      <w:spacing w:line="240" w:lineRule="auto"/>
      <w:ind w:firstLine="0" w:firstLineChars="0"/>
      <w:jc w:val="center"/>
    </w:pPr>
    <w: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A0112D">
                          <w:pPr>
                            <w:pStyle w:val="15"/>
                            <w:ind w:firstLine="360"/>
                            <w:rPr>
                              <w:rFonts w:hint="default" w:ascii="思源宋体 CN Light" w:hAnsi="思源宋体 CN Light" w:eastAsia="思源宋体 CN Light" w:cs="思源宋体 CN Light"/>
                              <w:lang w:val="en-US" w:eastAsia="zh-CN"/>
                            </w:rPr>
                          </w:pPr>
                          <w:r>
                            <w:rPr>
                              <w:rFonts w:hint="eastAsia" w:ascii="思源宋体 CN Light" w:hAnsi="思源宋体 CN Light" w:eastAsia="思源宋体 CN Light" w:cs="思源宋体 CN Light"/>
                            </w:rPr>
                            <w:t xml:space="preserve"> </w:t>
                          </w:r>
                          <w:r>
                            <w:rPr>
                              <w:rFonts w:hint="eastAsia" w:ascii="思源宋体 CN Light" w:hAnsi="思源宋体 CN Light" w:eastAsia="思源宋体 CN Light" w:cs="思源宋体 CN Light"/>
                            </w:rPr>
                            <w:fldChar w:fldCharType="begin"/>
                          </w:r>
                          <w:r>
                            <w:rPr>
                              <w:rFonts w:hint="eastAsia" w:ascii="思源宋体 CN Light" w:hAnsi="思源宋体 CN Light" w:eastAsia="思源宋体 CN Light" w:cs="思源宋体 CN Light"/>
                            </w:rPr>
                            <w:instrText xml:space="preserve"> PAGE  \* MERGEFORMAT </w:instrText>
                          </w:r>
                          <w:r>
                            <w:rPr>
                              <w:rFonts w:hint="eastAsia" w:ascii="思源宋体 CN Light" w:hAnsi="思源宋体 CN Light" w:eastAsia="思源宋体 CN Light" w:cs="思源宋体 CN Light"/>
                            </w:rPr>
                            <w:fldChar w:fldCharType="separate"/>
                          </w:r>
                          <w:r>
                            <w:rPr>
                              <w:rFonts w:hint="eastAsia" w:ascii="思源宋体 CN Light" w:hAnsi="思源宋体 CN Light" w:eastAsia="思源宋体 CN Light" w:cs="思源宋体 CN Light"/>
                            </w:rPr>
                            <w:t>190</w:t>
                          </w:r>
                          <w:r>
                            <w:rPr>
                              <w:rFonts w:hint="eastAsia" w:ascii="思源宋体 CN Light" w:hAnsi="思源宋体 CN Light" w:eastAsia="思源宋体 CN Light" w:cs="思源宋体 CN Light"/>
                            </w:rPr>
                            <w:fldChar w:fldCharType="end"/>
                          </w:r>
                          <w:r>
                            <w:rPr>
                              <w:rFonts w:hint="eastAsia" w:ascii="思源宋体 CN Light" w:hAnsi="思源宋体 CN Light" w:eastAsia="思源宋体 CN Light" w:cs="思源宋体 CN Light"/>
                            </w:rPr>
                            <w:t xml:space="preserve"> / 1</w:t>
                          </w:r>
                          <w:r>
                            <w:rPr>
                              <w:rFonts w:hint="eastAsia" w:ascii="思源宋体 CN Light" w:hAnsi="思源宋体 CN Light" w:cs="思源宋体 CN Light"/>
                              <w:lang w:val="en-US" w:eastAsia="zh-CN"/>
                            </w:rPr>
                            <w:t>90</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22A0112D">
                    <w:pPr>
                      <w:pStyle w:val="15"/>
                      <w:ind w:firstLine="360"/>
                      <w:rPr>
                        <w:rFonts w:hint="default" w:ascii="思源宋体 CN Light" w:hAnsi="思源宋体 CN Light" w:eastAsia="思源宋体 CN Light" w:cs="思源宋体 CN Light"/>
                        <w:lang w:val="en-US" w:eastAsia="zh-CN"/>
                      </w:rPr>
                    </w:pPr>
                    <w:r>
                      <w:rPr>
                        <w:rFonts w:hint="eastAsia" w:ascii="思源宋体 CN Light" w:hAnsi="思源宋体 CN Light" w:eastAsia="思源宋体 CN Light" w:cs="思源宋体 CN Light"/>
                      </w:rPr>
                      <w:t xml:space="preserve"> </w:t>
                    </w:r>
                    <w:r>
                      <w:rPr>
                        <w:rFonts w:hint="eastAsia" w:ascii="思源宋体 CN Light" w:hAnsi="思源宋体 CN Light" w:eastAsia="思源宋体 CN Light" w:cs="思源宋体 CN Light"/>
                      </w:rPr>
                      <w:fldChar w:fldCharType="begin"/>
                    </w:r>
                    <w:r>
                      <w:rPr>
                        <w:rFonts w:hint="eastAsia" w:ascii="思源宋体 CN Light" w:hAnsi="思源宋体 CN Light" w:eastAsia="思源宋体 CN Light" w:cs="思源宋体 CN Light"/>
                      </w:rPr>
                      <w:instrText xml:space="preserve"> PAGE  \* MERGEFORMAT </w:instrText>
                    </w:r>
                    <w:r>
                      <w:rPr>
                        <w:rFonts w:hint="eastAsia" w:ascii="思源宋体 CN Light" w:hAnsi="思源宋体 CN Light" w:eastAsia="思源宋体 CN Light" w:cs="思源宋体 CN Light"/>
                      </w:rPr>
                      <w:fldChar w:fldCharType="separate"/>
                    </w:r>
                    <w:r>
                      <w:rPr>
                        <w:rFonts w:hint="eastAsia" w:ascii="思源宋体 CN Light" w:hAnsi="思源宋体 CN Light" w:eastAsia="思源宋体 CN Light" w:cs="思源宋体 CN Light"/>
                      </w:rPr>
                      <w:t>190</w:t>
                    </w:r>
                    <w:r>
                      <w:rPr>
                        <w:rFonts w:hint="eastAsia" w:ascii="思源宋体 CN Light" w:hAnsi="思源宋体 CN Light" w:eastAsia="思源宋体 CN Light" w:cs="思源宋体 CN Light"/>
                      </w:rPr>
                      <w:fldChar w:fldCharType="end"/>
                    </w:r>
                    <w:r>
                      <w:rPr>
                        <w:rFonts w:hint="eastAsia" w:ascii="思源宋体 CN Light" w:hAnsi="思源宋体 CN Light" w:eastAsia="思源宋体 CN Light" w:cs="思源宋体 CN Light"/>
                      </w:rPr>
                      <w:t xml:space="preserve"> / 1</w:t>
                    </w:r>
                    <w:r>
                      <w:rPr>
                        <w:rFonts w:hint="eastAsia" w:ascii="思源宋体 CN Light" w:hAnsi="思源宋体 CN Light" w:cs="思源宋体 CN Light"/>
                        <w:lang w:val="en-US" w:eastAsia="zh-CN"/>
                      </w:rPr>
                      <w:t>90</w:t>
                    </w:r>
                  </w:p>
                </w:txbxContent>
              </v:textbox>
            </v:shape>
          </w:pict>
        </mc:Fallback>
      </mc:AlternateContent>
    </w:r>
    <w:r>
      <w:rPr>
        <w:rFonts w:hint="eastAsia"/>
        <w:color w:val="8C8C8C"/>
      </w:rPr>
      <w:t xml:space="preserve">国泰新点软件股份有限公司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5EB9CC">
    <w:pPr>
      <w:pStyle w:val="16"/>
      <w:pBdr>
        <w:bottom w:val="thickThinSmallGap" w:color="622423" w:sz="24" w:space="1"/>
      </w:pBdr>
      <w:spacing w:line="240" w:lineRule="auto"/>
      <w:ind w:firstLine="0" w:firstLineChars="0"/>
      <w:jc w:val="left"/>
      <w:rPr>
        <w:rFonts w:ascii="思源宋体 CN Light" w:hAnsi="思源宋体 CN Light"/>
      </w:rPr>
    </w:pPr>
    <w:r>
      <w:rPr>
        <w:rFonts w:hint="eastAsia" w:ascii="思源宋体 CN Light" w:hAnsi="思源宋体 CN Light" w:eastAsia="思源宋体 CN Light" w:cs="思源宋体 CN Light"/>
        <w:lang w:val="en-US" w:eastAsia="zh-CN"/>
      </w:rPr>
      <w:drawing>
        <wp:inline distT="0" distB="0" distL="114300" distR="114300">
          <wp:extent cx="217170" cy="217170"/>
          <wp:effectExtent l="0" t="0" r="11430" b="11430"/>
          <wp:docPr id="19" name="图片 1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logo"/>
                  <pic:cNvPicPr>
                    <a:picLocks noChangeAspect="1"/>
                  </pic:cNvPicPr>
                </pic:nvPicPr>
                <pic:blipFill>
                  <a:blip r:embed="rId1"/>
                  <a:stretch>
                    <a:fillRect/>
                  </a:stretch>
                </pic:blipFill>
                <pic:spPr>
                  <a:xfrm>
                    <a:off x="0" y="0"/>
                    <a:ext cx="217170" cy="217170"/>
                  </a:xfrm>
                  <a:prstGeom prst="rect">
                    <a:avLst/>
                  </a:prstGeom>
                </pic:spPr>
              </pic:pic>
            </a:graphicData>
          </a:graphic>
        </wp:inline>
      </w:drawing>
    </w:r>
    <w:r>
      <w:rPr>
        <w:rFonts w:hint="eastAsia"/>
      </w:rPr>
      <w:t>焦作市公共资源交易平台代理人员</w:t>
    </w:r>
    <w:r>
      <w:rPr>
        <w:rFonts w:hint="eastAsia"/>
        <w:lang w:val="en-US" w:eastAsia="zh-CN"/>
      </w:rPr>
      <w:t>业务系统</w:t>
    </w:r>
    <w:r>
      <w:rPr>
        <w:rFonts w:hint="eastAsia"/>
      </w:rP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086E24F"/>
    <w:multiLevelType w:val="singleLevel"/>
    <w:tmpl w:val="E086E24F"/>
    <w:lvl w:ilvl="0" w:tentative="0">
      <w:start w:val="6"/>
      <w:numFmt w:val="decimal"/>
      <w:suff w:val="nothing"/>
      <w:lvlText w:val="%1、"/>
      <w:lvlJc w:val="left"/>
    </w:lvl>
  </w:abstractNum>
  <w:abstractNum w:abstractNumId="1">
    <w:nsid w:val="E86B7B90"/>
    <w:multiLevelType w:val="singleLevel"/>
    <w:tmpl w:val="E86B7B90"/>
    <w:lvl w:ilvl="0" w:tentative="0">
      <w:start w:val="1"/>
      <w:numFmt w:val="decimal"/>
      <w:suff w:val="nothing"/>
      <w:lvlText w:val="%1、"/>
      <w:lvlJc w:val="left"/>
    </w:lvl>
  </w:abstractNum>
  <w:abstractNum w:abstractNumId="2">
    <w:nsid w:val="26DE6D48"/>
    <w:multiLevelType w:val="multilevel"/>
    <w:tmpl w:val="26DE6D48"/>
    <w:lvl w:ilvl="0" w:tentative="0">
      <w:start w:val="1"/>
      <w:numFmt w:val="chineseCounting"/>
      <w:pStyle w:val="3"/>
      <w:suff w:val="nothing"/>
      <w:lvlText w:val="%1、"/>
      <w:lvlJc w:val="left"/>
      <w:pPr>
        <w:tabs>
          <w:tab w:val="left" w:pos="0"/>
        </w:tabs>
        <w:ind w:left="0" w:firstLine="0"/>
      </w:pPr>
      <w:rPr>
        <w:rFonts w:hint="eastAsia" w:ascii="Times New Roman" w:hAnsi="Times New Roman" w:eastAsia="思源宋体 CN Light" w:cs="宋体"/>
        <w:b/>
        <w:sz w:val="32"/>
      </w:rPr>
    </w:lvl>
    <w:lvl w:ilvl="1" w:tentative="0">
      <w:start w:val="1"/>
      <w:numFmt w:val="decimal"/>
      <w:pStyle w:val="4"/>
      <w:isLgl/>
      <w:suff w:val="nothing"/>
      <w:lvlText w:val="%1.%2、"/>
      <w:lvlJc w:val="left"/>
      <w:pPr>
        <w:tabs>
          <w:tab w:val="left" w:pos="0"/>
        </w:tabs>
        <w:ind w:left="0" w:firstLine="0"/>
      </w:pPr>
      <w:rPr>
        <w:rFonts w:hint="eastAsia" w:ascii="Times New Roman" w:hAnsi="Times New Roman" w:eastAsia="思源宋体 CN Light" w:cs="宋体"/>
        <w:b/>
        <w:sz w:val="30"/>
      </w:rPr>
    </w:lvl>
    <w:lvl w:ilvl="2" w:tentative="0">
      <w:start w:val="1"/>
      <w:numFmt w:val="decimal"/>
      <w:pStyle w:val="5"/>
      <w:isLgl/>
      <w:suff w:val="nothing"/>
      <w:lvlText w:val="%1.%2.%3、"/>
      <w:lvlJc w:val="left"/>
      <w:pPr>
        <w:tabs>
          <w:tab w:val="left" w:pos="0"/>
        </w:tabs>
        <w:ind w:left="0" w:firstLine="0"/>
      </w:pPr>
      <w:rPr>
        <w:rFonts w:hint="eastAsia" w:ascii="Times New Roman" w:hAnsi="Times New Roman" w:eastAsia="思源宋体 CN Light" w:cs="宋体"/>
        <w:b/>
        <w:sz w:val="28"/>
      </w:rPr>
    </w:lvl>
    <w:lvl w:ilvl="3" w:tentative="0">
      <w:start w:val="1"/>
      <w:numFmt w:val="decimal"/>
      <w:pStyle w:val="6"/>
      <w:isLgl/>
      <w:suff w:val="nothing"/>
      <w:lvlText w:val="%1.%2.%3.%4、"/>
      <w:lvlJc w:val="left"/>
      <w:pPr>
        <w:tabs>
          <w:tab w:val="left" w:pos="0"/>
        </w:tabs>
        <w:ind w:left="0" w:firstLine="0"/>
      </w:pPr>
      <w:rPr>
        <w:rFonts w:hint="eastAsia" w:ascii="Times New Roman" w:hAnsi="Times New Roman" w:eastAsia="思源宋体 CN Light" w:cs="宋体"/>
        <w:b/>
        <w:sz w:val="24"/>
        <w:szCs w:val="24"/>
      </w:rPr>
    </w:lvl>
    <w:lvl w:ilvl="4" w:tentative="0">
      <w:start w:val="1"/>
      <w:numFmt w:val="decimal"/>
      <w:pStyle w:val="7"/>
      <w:isLgl/>
      <w:suff w:val="nothing"/>
      <w:lvlText w:val="%1.%2.%3.%4.%5、"/>
      <w:lvlJc w:val="left"/>
      <w:pPr>
        <w:tabs>
          <w:tab w:val="left" w:pos="0"/>
        </w:tabs>
        <w:ind w:left="0" w:firstLine="0"/>
      </w:pPr>
      <w:rPr>
        <w:rFonts w:hint="eastAsia" w:ascii="Times New Roman" w:hAnsi="Times New Roman" w:eastAsia="思源宋体 CN Light" w:cs="宋体"/>
        <w:b/>
        <w:sz w:val="21"/>
      </w:rPr>
    </w:lvl>
    <w:lvl w:ilvl="5" w:tentative="0">
      <w:start w:val="1"/>
      <w:numFmt w:val="decimal"/>
      <w:pStyle w:val="8"/>
      <w:isLgl/>
      <w:suff w:val="nothing"/>
      <w:lvlText w:val="%1.%2.%3.%4.%5.%6、"/>
      <w:lvlJc w:val="left"/>
      <w:pPr>
        <w:tabs>
          <w:tab w:val="left" w:pos="0"/>
        </w:tabs>
        <w:ind w:left="0" w:firstLine="0"/>
      </w:pPr>
      <w:rPr>
        <w:rFonts w:hint="eastAsia" w:eastAsia="黑体"/>
        <w:sz w:val="21"/>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3">
    <w:nsid w:val="32D85D15"/>
    <w:multiLevelType w:val="singleLevel"/>
    <w:tmpl w:val="32D85D15"/>
    <w:lvl w:ilvl="0" w:tentative="0">
      <w:start w:val="1"/>
      <w:numFmt w:val="decimal"/>
      <w:suff w:val="nothing"/>
      <w:lvlText w:val="%1、"/>
      <w:lvlJc w:val="left"/>
    </w:lvl>
  </w:abstractNum>
  <w:abstractNum w:abstractNumId="4">
    <w:nsid w:val="3D5A1A50"/>
    <w:multiLevelType w:val="singleLevel"/>
    <w:tmpl w:val="3D5A1A50"/>
    <w:lvl w:ilvl="0" w:tentative="0">
      <w:start w:val="2"/>
      <w:numFmt w:val="decimal"/>
      <w:suff w:val="nothing"/>
      <w:lvlText w:val="%1、"/>
      <w:lvlJc w:val="left"/>
    </w:lvl>
  </w:abstractNum>
  <w:abstractNum w:abstractNumId="5">
    <w:nsid w:val="3E27283C"/>
    <w:multiLevelType w:val="singleLevel"/>
    <w:tmpl w:val="3E27283C"/>
    <w:lvl w:ilvl="0" w:tentative="0">
      <w:start w:val="2"/>
      <w:numFmt w:val="decimal"/>
      <w:suff w:val="nothing"/>
      <w:lvlText w:val="%1、"/>
      <w:lvlJc w:val="left"/>
    </w:lvl>
  </w:abstractNum>
  <w:abstractNum w:abstractNumId="6">
    <w:nsid w:val="5C331223"/>
    <w:multiLevelType w:val="singleLevel"/>
    <w:tmpl w:val="5C331223"/>
    <w:lvl w:ilvl="0" w:tentative="0">
      <w:start w:val="6"/>
      <w:numFmt w:val="decimal"/>
      <w:suff w:val="nothing"/>
      <w:lvlText w:val="%1、"/>
      <w:lvlJc w:val="left"/>
    </w:lvl>
  </w:abstractNum>
  <w:abstractNum w:abstractNumId="7">
    <w:nsid w:val="5D677355"/>
    <w:multiLevelType w:val="singleLevel"/>
    <w:tmpl w:val="5D677355"/>
    <w:lvl w:ilvl="0" w:tentative="0">
      <w:start w:val="1"/>
      <w:numFmt w:val="decimal"/>
      <w:suff w:val="nothing"/>
      <w:lvlText w:val="%1、"/>
      <w:lvlJc w:val="left"/>
    </w:lvl>
  </w:abstractNum>
  <w:abstractNum w:abstractNumId="8">
    <w:nsid w:val="5E0C7EF7"/>
    <w:multiLevelType w:val="singleLevel"/>
    <w:tmpl w:val="5E0C7EF7"/>
    <w:lvl w:ilvl="0" w:tentative="0">
      <w:start w:val="6"/>
      <w:numFmt w:val="decimal"/>
      <w:suff w:val="nothing"/>
      <w:lvlText w:val="%1、"/>
      <w:lvlJc w:val="left"/>
    </w:lvl>
  </w:abstractNum>
  <w:abstractNum w:abstractNumId="9">
    <w:nsid w:val="69A3ABA9"/>
    <w:multiLevelType w:val="singleLevel"/>
    <w:tmpl w:val="69A3ABA9"/>
    <w:lvl w:ilvl="0" w:tentative="0">
      <w:start w:val="11"/>
      <w:numFmt w:val="decimal"/>
      <w:suff w:val="nothing"/>
      <w:lvlText w:val="%1、"/>
      <w:lvlJc w:val="left"/>
    </w:lvl>
  </w:abstractNum>
  <w:abstractNum w:abstractNumId="10">
    <w:nsid w:val="7AAEB78D"/>
    <w:multiLevelType w:val="singleLevel"/>
    <w:tmpl w:val="7AAEB78D"/>
    <w:lvl w:ilvl="0" w:tentative="0">
      <w:start w:val="1"/>
      <w:numFmt w:val="decimal"/>
      <w:suff w:val="nothing"/>
      <w:lvlText w:val="%1、"/>
      <w:lvlJc w:val="left"/>
    </w:lvl>
  </w:abstractNum>
  <w:num w:numId="1">
    <w:abstractNumId w:val="2"/>
  </w:num>
  <w:num w:numId="2">
    <w:abstractNumId w:val="4"/>
  </w:num>
  <w:num w:numId="3">
    <w:abstractNumId w:val="5"/>
  </w:num>
  <w:num w:numId="4">
    <w:abstractNumId w:val="6"/>
  </w:num>
  <w:num w:numId="5">
    <w:abstractNumId w:val="1"/>
  </w:num>
  <w:num w:numId="6">
    <w:abstractNumId w:val="3"/>
  </w:num>
  <w:num w:numId="7">
    <w:abstractNumId w:val="0"/>
  </w:num>
  <w:num w:numId="8">
    <w:abstractNumId w:val="9"/>
  </w:num>
  <w:num w:numId="9">
    <w:abstractNumId w:val="8"/>
  </w:num>
  <w:num w:numId="10">
    <w:abstractNumId w:val="10"/>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bordersDoNotSurroundHeader w:val="0"/>
  <w:bordersDoNotSurroundFooter w:val="0"/>
  <w:doNotTrackMove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3B4C9C"/>
    <w:rsid w:val="00002FB3"/>
    <w:rsid w:val="00003F9B"/>
    <w:rsid w:val="00006526"/>
    <w:rsid w:val="0000774A"/>
    <w:rsid w:val="00010B8D"/>
    <w:rsid w:val="00011496"/>
    <w:rsid w:val="000132AE"/>
    <w:rsid w:val="00017D6C"/>
    <w:rsid w:val="00026A98"/>
    <w:rsid w:val="000324C2"/>
    <w:rsid w:val="00034A9B"/>
    <w:rsid w:val="00043233"/>
    <w:rsid w:val="00047D9D"/>
    <w:rsid w:val="00051FCF"/>
    <w:rsid w:val="0005335D"/>
    <w:rsid w:val="00056EFE"/>
    <w:rsid w:val="00060366"/>
    <w:rsid w:val="00062852"/>
    <w:rsid w:val="000671A6"/>
    <w:rsid w:val="00071815"/>
    <w:rsid w:val="00074C12"/>
    <w:rsid w:val="00080DE8"/>
    <w:rsid w:val="0008184F"/>
    <w:rsid w:val="0008679F"/>
    <w:rsid w:val="00090786"/>
    <w:rsid w:val="0009142C"/>
    <w:rsid w:val="00092A15"/>
    <w:rsid w:val="000A02B7"/>
    <w:rsid w:val="000A1B8B"/>
    <w:rsid w:val="000A5FFC"/>
    <w:rsid w:val="000A61C2"/>
    <w:rsid w:val="000B43E1"/>
    <w:rsid w:val="000B4E05"/>
    <w:rsid w:val="000C5350"/>
    <w:rsid w:val="000D42D0"/>
    <w:rsid w:val="000D5010"/>
    <w:rsid w:val="000D65C5"/>
    <w:rsid w:val="000E0CE9"/>
    <w:rsid w:val="000E5106"/>
    <w:rsid w:val="000E795F"/>
    <w:rsid w:val="00107A99"/>
    <w:rsid w:val="0011176D"/>
    <w:rsid w:val="00111D78"/>
    <w:rsid w:val="001147F8"/>
    <w:rsid w:val="00115296"/>
    <w:rsid w:val="00122F2D"/>
    <w:rsid w:val="001247B7"/>
    <w:rsid w:val="00130748"/>
    <w:rsid w:val="00142F15"/>
    <w:rsid w:val="00146242"/>
    <w:rsid w:val="00152AF0"/>
    <w:rsid w:val="00155C4B"/>
    <w:rsid w:val="0016245B"/>
    <w:rsid w:val="00164189"/>
    <w:rsid w:val="00164588"/>
    <w:rsid w:val="00164C8E"/>
    <w:rsid w:val="001652B4"/>
    <w:rsid w:val="00166F43"/>
    <w:rsid w:val="0017041B"/>
    <w:rsid w:val="00172F60"/>
    <w:rsid w:val="00180080"/>
    <w:rsid w:val="00183370"/>
    <w:rsid w:val="0019242A"/>
    <w:rsid w:val="001954EB"/>
    <w:rsid w:val="0019606A"/>
    <w:rsid w:val="001B45DA"/>
    <w:rsid w:val="001D25EA"/>
    <w:rsid w:val="001E1BBB"/>
    <w:rsid w:val="001E2365"/>
    <w:rsid w:val="001F4012"/>
    <w:rsid w:val="001F5BB8"/>
    <w:rsid w:val="00200CAD"/>
    <w:rsid w:val="002111D9"/>
    <w:rsid w:val="002177CB"/>
    <w:rsid w:val="00222293"/>
    <w:rsid w:val="00224EA0"/>
    <w:rsid w:val="00230EAB"/>
    <w:rsid w:val="002376A5"/>
    <w:rsid w:val="0024282E"/>
    <w:rsid w:val="002434DF"/>
    <w:rsid w:val="00244910"/>
    <w:rsid w:val="002465D1"/>
    <w:rsid w:val="002476D3"/>
    <w:rsid w:val="00264294"/>
    <w:rsid w:val="00265DF1"/>
    <w:rsid w:val="00271335"/>
    <w:rsid w:val="00274A05"/>
    <w:rsid w:val="002808AE"/>
    <w:rsid w:val="00281221"/>
    <w:rsid w:val="00282700"/>
    <w:rsid w:val="00290A7B"/>
    <w:rsid w:val="002957F1"/>
    <w:rsid w:val="002A1914"/>
    <w:rsid w:val="002B39F1"/>
    <w:rsid w:val="002C2943"/>
    <w:rsid w:val="002E587D"/>
    <w:rsid w:val="002E732A"/>
    <w:rsid w:val="002F6602"/>
    <w:rsid w:val="002F6838"/>
    <w:rsid w:val="00307EB0"/>
    <w:rsid w:val="0031490F"/>
    <w:rsid w:val="003327EC"/>
    <w:rsid w:val="00336E61"/>
    <w:rsid w:val="00342D92"/>
    <w:rsid w:val="00351170"/>
    <w:rsid w:val="00352BEF"/>
    <w:rsid w:val="00355BC4"/>
    <w:rsid w:val="00360853"/>
    <w:rsid w:val="00372903"/>
    <w:rsid w:val="0039156D"/>
    <w:rsid w:val="00393BB4"/>
    <w:rsid w:val="003964DB"/>
    <w:rsid w:val="00396B69"/>
    <w:rsid w:val="00397940"/>
    <w:rsid w:val="00397ED4"/>
    <w:rsid w:val="00397F03"/>
    <w:rsid w:val="003A07BE"/>
    <w:rsid w:val="003A1234"/>
    <w:rsid w:val="003A417A"/>
    <w:rsid w:val="003B0A69"/>
    <w:rsid w:val="003B2B3F"/>
    <w:rsid w:val="003B43A1"/>
    <w:rsid w:val="003B4C9C"/>
    <w:rsid w:val="003C0655"/>
    <w:rsid w:val="003C07D6"/>
    <w:rsid w:val="003C113C"/>
    <w:rsid w:val="003C4628"/>
    <w:rsid w:val="003C7131"/>
    <w:rsid w:val="003C7516"/>
    <w:rsid w:val="003C7CE6"/>
    <w:rsid w:val="003F14D7"/>
    <w:rsid w:val="003F37AB"/>
    <w:rsid w:val="003F43B8"/>
    <w:rsid w:val="003F4A28"/>
    <w:rsid w:val="003F513C"/>
    <w:rsid w:val="004014B5"/>
    <w:rsid w:val="0040393C"/>
    <w:rsid w:val="00404ABD"/>
    <w:rsid w:val="004069E8"/>
    <w:rsid w:val="0041169D"/>
    <w:rsid w:val="00427F1B"/>
    <w:rsid w:val="00431C89"/>
    <w:rsid w:val="00432E70"/>
    <w:rsid w:val="00434F83"/>
    <w:rsid w:val="00441A32"/>
    <w:rsid w:val="00441E45"/>
    <w:rsid w:val="00441E6C"/>
    <w:rsid w:val="00446513"/>
    <w:rsid w:val="00451183"/>
    <w:rsid w:val="00461F94"/>
    <w:rsid w:val="00463411"/>
    <w:rsid w:val="00464158"/>
    <w:rsid w:val="00471A90"/>
    <w:rsid w:val="0047306E"/>
    <w:rsid w:val="00480D15"/>
    <w:rsid w:val="004860AA"/>
    <w:rsid w:val="004861AC"/>
    <w:rsid w:val="004A2088"/>
    <w:rsid w:val="004A36F7"/>
    <w:rsid w:val="004A7A29"/>
    <w:rsid w:val="004B248C"/>
    <w:rsid w:val="004B3D08"/>
    <w:rsid w:val="004B5E75"/>
    <w:rsid w:val="004B672E"/>
    <w:rsid w:val="004C112B"/>
    <w:rsid w:val="004C5ACF"/>
    <w:rsid w:val="004C73CC"/>
    <w:rsid w:val="004D0686"/>
    <w:rsid w:val="004D233F"/>
    <w:rsid w:val="004D25FF"/>
    <w:rsid w:val="004F10DF"/>
    <w:rsid w:val="004F1B3A"/>
    <w:rsid w:val="00507DB6"/>
    <w:rsid w:val="00524C89"/>
    <w:rsid w:val="00530297"/>
    <w:rsid w:val="005331C6"/>
    <w:rsid w:val="005343AA"/>
    <w:rsid w:val="005367CB"/>
    <w:rsid w:val="005367DE"/>
    <w:rsid w:val="00540906"/>
    <w:rsid w:val="00545DF5"/>
    <w:rsid w:val="005478BE"/>
    <w:rsid w:val="005503B5"/>
    <w:rsid w:val="00552263"/>
    <w:rsid w:val="005522F2"/>
    <w:rsid w:val="0056214D"/>
    <w:rsid w:val="00563DF5"/>
    <w:rsid w:val="00575006"/>
    <w:rsid w:val="005770AE"/>
    <w:rsid w:val="00584320"/>
    <w:rsid w:val="005845E9"/>
    <w:rsid w:val="0058559E"/>
    <w:rsid w:val="005878AE"/>
    <w:rsid w:val="005905E3"/>
    <w:rsid w:val="00590E20"/>
    <w:rsid w:val="0059380F"/>
    <w:rsid w:val="005A008F"/>
    <w:rsid w:val="005A0420"/>
    <w:rsid w:val="005A114C"/>
    <w:rsid w:val="005A2B85"/>
    <w:rsid w:val="005B0EFC"/>
    <w:rsid w:val="005B212F"/>
    <w:rsid w:val="005B280E"/>
    <w:rsid w:val="005B72FC"/>
    <w:rsid w:val="005C34AA"/>
    <w:rsid w:val="005D3A88"/>
    <w:rsid w:val="005E008F"/>
    <w:rsid w:val="005E1D2A"/>
    <w:rsid w:val="005F14CC"/>
    <w:rsid w:val="005F1597"/>
    <w:rsid w:val="006056FF"/>
    <w:rsid w:val="00610F1A"/>
    <w:rsid w:val="00611E1D"/>
    <w:rsid w:val="00613783"/>
    <w:rsid w:val="00623FA4"/>
    <w:rsid w:val="00626D3F"/>
    <w:rsid w:val="00627D74"/>
    <w:rsid w:val="006312C6"/>
    <w:rsid w:val="006327DE"/>
    <w:rsid w:val="00640F95"/>
    <w:rsid w:val="00641515"/>
    <w:rsid w:val="00653C8D"/>
    <w:rsid w:val="0066119F"/>
    <w:rsid w:val="0066280E"/>
    <w:rsid w:val="0066528F"/>
    <w:rsid w:val="006678E1"/>
    <w:rsid w:val="00672D49"/>
    <w:rsid w:val="006776D0"/>
    <w:rsid w:val="00682141"/>
    <w:rsid w:val="00683326"/>
    <w:rsid w:val="006901E6"/>
    <w:rsid w:val="00691D0A"/>
    <w:rsid w:val="006A251D"/>
    <w:rsid w:val="006A5D99"/>
    <w:rsid w:val="006A6780"/>
    <w:rsid w:val="006A69DD"/>
    <w:rsid w:val="006B01A1"/>
    <w:rsid w:val="006B13E2"/>
    <w:rsid w:val="006B2231"/>
    <w:rsid w:val="006B2236"/>
    <w:rsid w:val="006B72B9"/>
    <w:rsid w:val="006C0B7A"/>
    <w:rsid w:val="006C1B1F"/>
    <w:rsid w:val="006C2BB8"/>
    <w:rsid w:val="006D368C"/>
    <w:rsid w:val="006D68E3"/>
    <w:rsid w:val="006E49B8"/>
    <w:rsid w:val="006F3197"/>
    <w:rsid w:val="006F4BAA"/>
    <w:rsid w:val="006F5740"/>
    <w:rsid w:val="00702965"/>
    <w:rsid w:val="00704303"/>
    <w:rsid w:val="007165EE"/>
    <w:rsid w:val="007177B7"/>
    <w:rsid w:val="00722BE8"/>
    <w:rsid w:val="007279F2"/>
    <w:rsid w:val="00742BB1"/>
    <w:rsid w:val="00743DC4"/>
    <w:rsid w:val="00750F87"/>
    <w:rsid w:val="00767B74"/>
    <w:rsid w:val="00767DD6"/>
    <w:rsid w:val="00771745"/>
    <w:rsid w:val="007755D1"/>
    <w:rsid w:val="007A3EA2"/>
    <w:rsid w:val="007A6BCE"/>
    <w:rsid w:val="007B451F"/>
    <w:rsid w:val="007C6CF4"/>
    <w:rsid w:val="007C7F33"/>
    <w:rsid w:val="007D3CDE"/>
    <w:rsid w:val="007D5EC1"/>
    <w:rsid w:val="007D7511"/>
    <w:rsid w:val="007E0DA6"/>
    <w:rsid w:val="007E306B"/>
    <w:rsid w:val="007E340C"/>
    <w:rsid w:val="007E4938"/>
    <w:rsid w:val="007E4D2D"/>
    <w:rsid w:val="007E4F21"/>
    <w:rsid w:val="007E66D4"/>
    <w:rsid w:val="007E6FA1"/>
    <w:rsid w:val="007F202F"/>
    <w:rsid w:val="007F4BB5"/>
    <w:rsid w:val="00802BC1"/>
    <w:rsid w:val="00831EF6"/>
    <w:rsid w:val="0083201D"/>
    <w:rsid w:val="00834774"/>
    <w:rsid w:val="00836053"/>
    <w:rsid w:val="00836D32"/>
    <w:rsid w:val="008401B9"/>
    <w:rsid w:val="0084458D"/>
    <w:rsid w:val="0085097A"/>
    <w:rsid w:val="00850B41"/>
    <w:rsid w:val="00850F92"/>
    <w:rsid w:val="00854CAC"/>
    <w:rsid w:val="00855709"/>
    <w:rsid w:val="008636E9"/>
    <w:rsid w:val="00863C26"/>
    <w:rsid w:val="0087416F"/>
    <w:rsid w:val="00881467"/>
    <w:rsid w:val="0089678F"/>
    <w:rsid w:val="008B3A47"/>
    <w:rsid w:val="008C0D91"/>
    <w:rsid w:val="008D1E85"/>
    <w:rsid w:val="008E7C02"/>
    <w:rsid w:val="008F5528"/>
    <w:rsid w:val="009028EE"/>
    <w:rsid w:val="009049EF"/>
    <w:rsid w:val="00913BA6"/>
    <w:rsid w:val="00913BCA"/>
    <w:rsid w:val="009146E2"/>
    <w:rsid w:val="009149DE"/>
    <w:rsid w:val="00927941"/>
    <w:rsid w:val="00927D2C"/>
    <w:rsid w:val="0093268E"/>
    <w:rsid w:val="00935996"/>
    <w:rsid w:val="00936DA3"/>
    <w:rsid w:val="00936E20"/>
    <w:rsid w:val="009441BF"/>
    <w:rsid w:val="00952AAE"/>
    <w:rsid w:val="0095600D"/>
    <w:rsid w:val="00962E38"/>
    <w:rsid w:val="00963AC4"/>
    <w:rsid w:val="00964D46"/>
    <w:rsid w:val="00964FC1"/>
    <w:rsid w:val="00972961"/>
    <w:rsid w:val="009825FE"/>
    <w:rsid w:val="0099083D"/>
    <w:rsid w:val="0099611A"/>
    <w:rsid w:val="009A113F"/>
    <w:rsid w:val="009A13DB"/>
    <w:rsid w:val="009A1549"/>
    <w:rsid w:val="009A40DA"/>
    <w:rsid w:val="009A7701"/>
    <w:rsid w:val="009A7EFB"/>
    <w:rsid w:val="009B21E7"/>
    <w:rsid w:val="009B3FF0"/>
    <w:rsid w:val="009B4657"/>
    <w:rsid w:val="009C1832"/>
    <w:rsid w:val="009D21C9"/>
    <w:rsid w:val="009D2CA0"/>
    <w:rsid w:val="009D6143"/>
    <w:rsid w:val="009D7B0F"/>
    <w:rsid w:val="009E1EFE"/>
    <w:rsid w:val="009F6A5C"/>
    <w:rsid w:val="00A00BC2"/>
    <w:rsid w:val="00A14A54"/>
    <w:rsid w:val="00A21840"/>
    <w:rsid w:val="00A22363"/>
    <w:rsid w:val="00A254D7"/>
    <w:rsid w:val="00A304F0"/>
    <w:rsid w:val="00A30BFA"/>
    <w:rsid w:val="00A41C07"/>
    <w:rsid w:val="00A4618A"/>
    <w:rsid w:val="00A549F9"/>
    <w:rsid w:val="00A611A8"/>
    <w:rsid w:val="00A61C3A"/>
    <w:rsid w:val="00A62D4A"/>
    <w:rsid w:val="00A63964"/>
    <w:rsid w:val="00A83EA5"/>
    <w:rsid w:val="00A86301"/>
    <w:rsid w:val="00AA0059"/>
    <w:rsid w:val="00AA3AF4"/>
    <w:rsid w:val="00AA5A4E"/>
    <w:rsid w:val="00AB2E8D"/>
    <w:rsid w:val="00AD0A62"/>
    <w:rsid w:val="00AD385E"/>
    <w:rsid w:val="00AD642E"/>
    <w:rsid w:val="00AF3F66"/>
    <w:rsid w:val="00B012B8"/>
    <w:rsid w:val="00B112D1"/>
    <w:rsid w:val="00B125DD"/>
    <w:rsid w:val="00B1414F"/>
    <w:rsid w:val="00B21F3B"/>
    <w:rsid w:val="00B306E7"/>
    <w:rsid w:val="00B34507"/>
    <w:rsid w:val="00B35AEC"/>
    <w:rsid w:val="00B37286"/>
    <w:rsid w:val="00B3780B"/>
    <w:rsid w:val="00B620EE"/>
    <w:rsid w:val="00B62275"/>
    <w:rsid w:val="00B62973"/>
    <w:rsid w:val="00B676AE"/>
    <w:rsid w:val="00B73C78"/>
    <w:rsid w:val="00B74A0B"/>
    <w:rsid w:val="00B83392"/>
    <w:rsid w:val="00B94CF5"/>
    <w:rsid w:val="00B9631F"/>
    <w:rsid w:val="00B96386"/>
    <w:rsid w:val="00BA0002"/>
    <w:rsid w:val="00BB0A4C"/>
    <w:rsid w:val="00BB4EFC"/>
    <w:rsid w:val="00BB552F"/>
    <w:rsid w:val="00BC7DB9"/>
    <w:rsid w:val="00BD4FFE"/>
    <w:rsid w:val="00BD5864"/>
    <w:rsid w:val="00BE20F9"/>
    <w:rsid w:val="00BE2DFA"/>
    <w:rsid w:val="00BE3350"/>
    <w:rsid w:val="00BE3A6C"/>
    <w:rsid w:val="00BF217E"/>
    <w:rsid w:val="00BF5184"/>
    <w:rsid w:val="00BF53FE"/>
    <w:rsid w:val="00BF779D"/>
    <w:rsid w:val="00C00A0A"/>
    <w:rsid w:val="00C03598"/>
    <w:rsid w:val="00C03E6A"/>
    <w:rsid w:val="00C10C3B"/>
    <w:rsid w:val="00C210A6"/>
    <w:rsid w:val="00C267EE"/>
    <w:rsid w:val="00C33FFE"/>
    <w:rsid w:val="00C3456F"/>
    <w:rsid w:val="00C34E57"/>
    <w:rsid w:val="00C36366"/>
    <w:rsid w:val="00C4563E"/>
    <w:rsid w:val="00C5416E"/>
    <w:rsid w:val="00C634D5"/>
    <w:rsid w:val="00C77E6B"/>
    <w:rsid w:val="00C80C60"/>
    <w:rsid w:val="00C81EE6"/>
    <w:rsid w:val="00C93C7E"/>
    <w:rsid w:val="00C94DF5"/>
    <w:rsid w:val="00CA2AED"/>
    <w:rsid w:val="00CA38F2"/>
    <w:rsid w:val="00CA3E24"/>
    <w:rsid w:val="00CA512D"/>
    <w:rsid w:val="00CB04E8"/>
    <w:rsid w:val="00CC2FEA"/>
    <w:rsid w:val="00CC3ECC"/>
    <w:rsid w:val="00CC73E5"/>
    <w:rsid w:val="00CD76B7"/>
    <w:rsid w:val="00CF0EBE"/>
    <w:rsid w:val="00D01B71"/>
    <w:rsid w:val="00D1108E"/>
    <w:rsid w:val="00D143AA"/>
    <w:rsid w:val="00D17BBE"/>
    <w:rsid w:val="00D249EB"/>
    <w:rsid w:val="00D2724E"/>
    <w:rsid w:val="00D358E2"/>
    <w:rsid w:val="00D469EF"/>
    <w:rsid w:val="00D56B28"/>
    <w:rsid w:val="00D60AA5"/>
    <w:rsid w:val="00D653BE"/>
    <w:rsid w:val="00D726C8"/>
    <w:rsid w:val="00D741DE"/>
    <w:rsid w:val="00D816C3"/>
    <w:rsid w:val="00D82D30"/>
    <w:rsid w:val="00D83AD5"/>
    <w:rsid w:val="00D849B0"/>
    <w:rsid w:val="00D96B20"/>
    <w:rsid w:val="00DA0027"/>
    <w:rsid w:val="00DA2023"/>
    <w:rsid w:val="00DC2A77"/>
    <w:rsid w:val="00DC6587"/>
    <w:rsid w:val="00DD49F1"/>
    <w:rsid w:val="00DE0FE7"/>
    <w:rsid w:val="00DF2008"/>
    <w:rsid w:val="00DF21A9"/>
    <w:rsid w:val="00DF46EC"/>
    <w:rsid w:val="00E00A41"/>
    <w:rsid w:val="00E03727"/>
    <w:rsid w:val="00E06B99"/>
    <w:rsid w:val="00E11932"/>
    <w:rsid w:val="00E136B5"/>
    <w:rsid w:val="00E1489F"/>
    <w:rsid w:val="00E201A3"/>
    <w:rsid w:val="00E24293"/>
    <w:rsid w:val="00E27A71"/>
    <w:rsid w:val="00E32651"/>
    <w:rsid w:val="00E34C13"/>
    <w:rsid w:val="00E35B25"/>
    <w:rsid w:val="00E41C65"/>
    <w:rsid w:val="00E42DB1"/>
    <w:rsid w:val="00E43A10"/>
    <w:rsid w:val="00E44B3E"/>
    <w:rsid w:val="00E515BF"/>
    <w:rsid w:val="00E52F03"/>
    <w:rsid w:val="00E55CB9"/>
    <w:rsid w:val="00E60319"/>
    <w:rsid w:val="00E626F6"/>
    <w:rsid w:val="00E651B2"/>
    <w:rsid w:val="00E6545A"/>
    <w:rsid w:val="00E70B24"/>
    <w:rsid w:val="00E7216E"/>
    <w:rsid w:val="00E75731"/>
    <w:rsid w:val="00E95AAC"/>
    <w:rsid w:val="00EA3203"/>
    <w:rsid w:val="00EA356A"/>
    <w:rsid w:val="00EA6E8F"/>
    <w:rsid w:val="00EB5692"/>
    <w:rsid w:val="00EC1A04"/>
    <w:rsid w:val="00EC40AB"/>
    <w:rsid w:val="00EC600D"/>
    <w:rsid w:val="00EC621A"/>
    <w:rsid w:val="00EC6A74"/>
    <w:rsid w:val="00EC6AF5"/>
    <w:rsid w:val="00ED652E"/>
    <w:rsid w:val="00ED70A6"/>
    <w:rsid w:val="00ED7116"/>
    <w:rsid w:val="00ED7212"/>
    <w:rsid w:val="00ED76E5"/>
    <w:rsid w:val="00EE01C3"/>
    <w:rsid w:val="00EE2DB6"/>
    <w:rsid w:val="00EE3B5D"/>
    <w:rsid w:val="00EF09CF"/>
    <w:rsid w:val="00F0087B"/>
    <w:rsid w:val="00F00E54"/>
    <w:rsid w:val="00F01576"/>
    <w:rsid w:val="00F12A5B"/>
    <w:rsid w:val="00F1326D"/>
    <w:rsid w:val="00F15917"/>
    <w:rsid w:val="00F16CDA"/>
    <w:rsid w:val="00F20328"/>
    <w:rsid w:val="00F31871"/>
    <w:rsid w:val="00F31BF4"/>
    <w:rsid w:val="00F34734"/>
    <w:rsid w:val="00F37229"/>
    <w:rsid w:val="00F459E7"/>
    <w:rsid w:val="00F538DC"/>
    <w:rsid w:val="00F61010"/>
    <w:rsid w:val="00F65F03"/>
    <w:rsid w:val="00F82ADE"/>
    <w:rsid w:val="00F84301"/>
    <w:rsid w:val="00F96601"/>
    <w:rsid w:val="00FA2F50"/>
    <w:rsid w:val="00FA4F47"/>
    <w:rsid w:val="00FB1F2E"/>
    <w:rsid w:val="00FB6870"/>
    <w:rsid w:val="00FC0097"/>
    <w:rsid w:val="00FC0C9B"/>
    <w:rsid w:val="00FC12D6"/>
    <w:rsid w:val="00FC3DD4"/>
    <w:rsid w:val="00FC4A2A"/>
    <w:rsid w:val="00FD07DD"/>
    <w:rsid w:val="00FD1511"/>
    <w:rsid w:val="00FE3C66"/>
    <w:rsid w:val="00FE4787"/>
    <w:rsid w:val="00FF2DF0"/>
    <w:rsid w:val="00FF5072"/>
    <w:rsid w:val="00FF5570"/>
    <w:rsid w:val="01C472C9"/>
    <w:rsid w:val="028C25F9"/>
    <w:rsid w:val="029A1627"/>
    <w:rsid w:val="03180398"/>
    <w:rsid w:val="03460B41"/>
    <w:rsid w:val="03987371"/>
    <w:rsid w:val="045B45A0"/>
    <w:rsid w:val="04B779EF"/>
    <w:rsid w:val="04D64187"/>
    <w:rsid w:val="04D84206"/>
    <w:rsid w:val="04D97E24"/>
    <w:rsid w:val="050234D6"/>
    <w:rsid w:val="07224872"/>
    <w:rsid w:val="08E4117D"/>
    <w:rsid w:val="09E4059F"/>
    <w:rsid w:val="0ACC431D"/>
    <w:rsid w:val="0B4D3AB6"/>
    <w:rsid w:val="0B574B98"/>
    <w:rsid w:val="0B767527"/>
    <w:rsid w:val="0BD011C1"/>
    <w:rsid w:val="0BFB0002"/>
    <w:rsid w:val="0C157D0B"/>
    <w:rsid w:val="0C5172E5"/>
    <w:rsid w:val="0CE27617"/>
    <w:rsid w:val="0CEA7A02"/>
    <w:rsid w:val="0DB01B24"/>
    <w:rsid w:val="105B5E26"/>
    <w:rsid w:val="12441EF2"/>
    <w:rsid w:val="12ED63DE"/>
    <w:rsid w:val="13AE78DF"/>
    <w:rsid w:val="142D1455"/>
    <w:rsid w:val="14615DDA"/>
    <w:rsid w:val="15E241AE"/>
    <w:rsid w:val="16BB18EC"/>
    <w:rsid w:val="16F7099D"/>
    <w:rsid w:val="175479C1"/>
    <w:rsid w:val="17C616A8"/>
    <w:rsid w:val="17CA1318"/>
    <w:rsid w:val="17D9440C"/>
    <w:rsid w:val="187C57BD"/>
    <w:rsid w:val="1A3441CE"/>
    <w:rsid w:val="1A956BD2"/>
    <w:rsid w:val="1B8E2E46"/>
    <w:rsid w:val="1BDD0193"/>
    <w:rsid w:val="1E766C31"/>
    <w:rsid w:val="1EA560B3"/>
    <w:rsid w:val="1EDD7CF1"/>
    <w:rsid w:val="1EEF4EC5"/>
    <w:rsid w:val="1F622491"/>
    <w:rsid w:val="1FD50708"/>
    <w:rsid w:val="20E07B8D"/>
    <w:rsid w:val="21261E01"/>
    <w:rsid w:val="21B03FB6"/>
    <w:rsid w:val="227015FC"/>
    <w:rsid w:val="22931AE9"/>
    <w:rsid w:val="23302B0F"/>
    <w:rsid w:val="23570E59"/>
    <w:rsid w:val="24066ECB"/>
    <w:rsid w:val="240D205F"/>
    <w:rsid w:val="2433639E"/>
    <w:rsid w:val="245733D5"/>
    <w:rsid w:val="24586773"/>
    <w:rsid w:val="24DF5D8A"/>
    <w:rsid w:val="26336767"/>
    <w:rsid w:val="27070351"/>
    <w:rsid w:val="278E19AB"/>
    <w:rsid w:val="287D5492"/>
    <w:rsid w:val="291E5AEE"/>
    <w:rsid w:val="2A6B6F13"/>
    <w:rsid w:val="2ABB7E14"/>
    <w:rsid w:val="2BF21D94"/>
    <w:rsid w:val="2D57503A"/>
    <w:rsid w:val="2E51026F"/>
    <w:rsid w:val="2E721802"/>
    <w:rsid w:val="3001539F"/>
    <w:rsid w:val="32E40977"/>
    <w:rsid w:val="33225DF8"/>
    <w:rsid w:val="346F70CD"/>
    <w:rsid w:val="34956255"/>
    <w:rsid w:val="3498178D"/>
    <w:rsid w:val="35977F1E"/>
    <w:rsid w:val="35B207E8"/>
    <w:rsid w:val="35E30282"/>
    <w:rsid w:val="36123503"/>
    <w:rsid w:val="36EB01D1"/>
    <w:rsid w:val="377D6172"/>
    <w:rsid w:val="38060658"/>
    <w:rsid w:val="385A72BB"/>
    <w:rsid w:val="39E414FA"/>
    <w:rsid w:val="3A955159"/>
    <w:rsid w:val="3ADA4965"/>
    <w:rsid w:val="3BC74C54"/>
    <w:rsid w:val="3BF849F5"/>
    <w:rsid w:val="3C6303B5"/>
    <w:rsid w:val="3D4816BD"/>
    <w:rsid w:val="3D5331B4"/>
    <w:rsid w:val="3D7668EF"/>
    <w:rsid w:val="3DF64A6F"/>
    <w:rsid w:val="3EAD4A5E"/>
    <w:rsid w:val="3F844D18"/>
    <w:rsid w:val="3F9324AA"/>
    <w:rsid w:val="3F933DC1"/>
    <w:rsid w:val="41913487"/>
    <w:rsid w:val="42317442"/>
    <w:rsid w:val="42563898"/>
    <w:rsid w:val="4257557D"/>
    <w:rsid w:val="42680D58"/>
    <w:rsid w:val="4357633B"/>
    <w:rsid w:val="44271C8A"/>
    <w:rsid w:val="44BA3C52"/>
    <w:rsid w:val="46604848"/>
    <w:rsid w:val="46943E6D"/>
    <w:rsid w:val="47235CC7"/>
    <w:rsid w:val="47492DAA"/>
    <w:rsid w:val="479C3A11"/>
    <w:rsid w:val="47A52BE8"/>
    <w:rsid w:val="480744BF"/>
    <w:rsid w:val="48C35436"/>
    <w:rsid w:val="49AF0C14"/>
    <w:rsid w:val="4A386FBC"/>
    <w:rsid w:val="4BA9781D"/>
    <w:rsid w:val="4C1F6F5A"/>
    <w:rsid w:val="4E88424C"/>
    <w:rsid w:val="4F5A097D"/>
    <w:rsid w:val="4F5A41AF"/>
    <w:rsid w:val="4F7C47E8"/>
    <w:rsid w:val="4F7C5FE2"/>
    <w:rsid w:val="51353A3E"/>
    <w:rsid w:val="51562DE5"/>
    <w:rsid w:val="5297513F"/>
    <w:rsid w:val="53067D63"/>
    <w:rsid w:val="533B46ED"/>
    <w:rsid w:val="5424707B"/>
    <w:rsid w:val="550C2D03"/>
    <w:rsid w:val="55F11154"/>
    <w:rsid w:val="564A1E79"/>
    <w:rsid w:val="56854334"/>
    <w:rsid w:val="56B60638"/>
    <w:rsid w:val="5753335D"/>
    <w:rsid w:val="57C10109"/>
    <w:rsid w:val="57EC2557"/>
    <w:rsid w:val="58873DE6"/>
    <w:rsid w:val="58917F3D"/>
    <w:rsid w:val="58C91B13"/>
    <w:rsid w:val="594237E7"/>
    <w:rsid w:val="59F622DE"/>
    <w:rsid w:val="5AB153A3"/>
    <w:rsid w:val="5B122804"/>
    <w:rsid w:val="5B5F620A"/>
    <w:rsid w:val="5B93030E"/>
    <w:rsid w:val="5CC3721C"/>
    <w:rsid w:val="5D90523B"/>
    <w:rsid w:val="5DEC4D7B"/>
    <w:rsid w:val="5F6D2408"/>
    <w:rsid w:val="607F7F89"/>
    <w:rsid w:val="60B869FE"/>
    <w:rsid w:val="60FA4C38"/>
    <w:rsid w:val="613355FC"/>
    <w:rsid w:val="617262F9"/>
    <w:rsid w:val="619D1763"/>
    <w:rsid w:val="61F515DF"/>
    <w:rsid w:val="634F0A86"/>
    <w:rsid w:val="642D4D96"/>
    <w:rsid w:val="65341E19"/>
    <w:rsid w:val="65A11324"/>
    <w:rsid w:val="676A4C22"/>
    <w:rsid w:val="6898151B"/>
    <w:rsid w:val="68BE1875"/>
    <w:rsid w:val="68C14F54"/>
    <w:rsid w:val="68CF78E3"/>
    <w:rsid w:val="6D3942FA"/>
    <w:rsid w:val="6D6546AE"/>
    <w:rsid w:val="6DE70C38"/>
    <w:rsid w:val="6EA7469C"/>
    <w:rsid w:val="6EDB025A"/>
    <w:rsid w:val="6F565F7C"/>
    <w:rsid w:val="71741748"/>
    <w:rsid w:val="72BC64F5"/>
    <w:rsid w:val="72C65DBA"/>
    <w:rsid w:val="73702819"/>
    <w:rsid w:val="74121158"/>
    <w:rsid w:val="74F37044"/>
    <w:rsid w:val="75172D4B"/>
    <w:rsid w:val="752E217A"/>
    <w:rsid w:val="75D477AF"/>
    <w:rsid w:val="76F66F42"/>
    <w:rsid w:val="770A3BE5"/>
    <w:rsid w:val="778D0BC6"/>
    <w:rsid w:val="779960F5"/>
    <w:rsid w:val="77DA52D5"/>
    <w:rsid w:val="78AD3A67"/>
    <w:rsid w:val="796F6A17"/>
    <w:rsid w:val="7B050E56"/>
    <w:rsid w:val="7BA4164C"/>
    <w:rsid w:val="7BFA1599"/>
    <w:rsid w:val="7D4D5371"/>
    <w:rsid w:val="7E395A6F"/>
    <w:rsid w:val="7E4623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0" w:semiHidden="0" w:name="heading 4"/>
    <w:lsdException w:qFormat="1" w:uiPriority="0" w:semiHidden="0" w:name="heading 5"/>
    <w:lsdException w:qFormat="1"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pPr>
    <w:rPr>
      <w:rFonts w:ascii="Times New Roman" w:hAnsi="Times New Roman" w:eastAsia="思源宋体 CN Light" w:cs="Times New Roman"/>
      <w:kern w:val="2"/>
      <w:sz w:val="21"/>
      <w:szCs w:val="22"/>
      <w:lang w:val="en-US" w:eastAsia="zh-CN" w:bidi="ar-SA"/>
    </w:rPr>
  </w:style>
  <w:style w:type="paragraph" w:styleId="3">
    <w:name w:val="heading 1"/>
    <w:basedOn w:val="1"/>
    <w:next w:val="1"/>
    <w:link w:val="31"/>
    <w:qFormat/>
    <w:uiPriority w:val="99"/>
    <w:pPr>
      <w:keepNext/>
      <w:keepLines/>
      <w:numPr>
        <w:ilvl w:val="0"/>
        <w:numId w:val="1"/>
      </w:numPr>
      <w:spacing w:before="120" w:after="120"/>
      <w:ind w:firstLineChars="0"/>
      <w:jc w:val="both"/>
      <w:outlineLvl w:val="0"/>
    </w:pPr>
    <w:rPr>
      <w:b/>
      <w:bCs/>
      <w:kern w:val="44"/>
      <w:sz w:val="32"/>
      <w:szCs w:val="28"/>
    </w:rPr>
  </w:style>
  <w:style w:type="paragraph" w:styleId="4">
    <w:name w:val="heading 2"/>
    <w:basedOn w:val="1"/>
    <w:next w:val="1"/>
    <w:link w:val="32"/>
    <w:qFormat/>
    <w:uiPriority w:val="99"/>
    <w:pPr>
      <w:keepNext/>
      <w:keepLines/>
      <w:numPr>
        <w:ilvl w:val="1"/>
        <w:numId w:val="1"/>
      </w:numPr>
      <w:spacing w:before="120" w:after="120"/>
      <w:ind w:firstLineChars="0"/>
      <w:jc w:val="both"/>
      <w:outlineLvl w:val="1"/>
    </w:pPr>
    <w:rPr>
      <w:b/>
      <w:bCs/>
      <w:sz w:val="30"/>
      <w:szCs w:val="32"/>
    </w:rPr>
  </w:style>
  <w:style w:type="paragraph" w:styleId="5">
    <w:name w:val="heading 3"/>
    <w:basedOn w:val="1"/>
    <w:next w:val="1"/>
    <w:link w:val="27"/>
    <w:qFormat/>
    <w:uiPriority w:val="99"/>
    <w:pPr>
      <w:keepNext/>
      <w:keepLines/>
      <w:numPr>
        <w:ilvl w:val="2"/>
        <w:numId w:val="1"/>
      </w:numPr>
      <w:spacing w:before="120" w:after="120"/>
      <w:ind w:firstLineChars="0"/>
      <w:jc w:val="both"/>
      <w:outlineLvl w:val="2"/>
    </w:pPr>
    <w:rPr>
      <w:b/>
      <w:bCs/>
      <w:sz w:val="28"/>
      <w:szCs w:val="18"/>
    </w:rPr>
  </w:style>
  <w:style w:type="paragraph" w:styleId="6">
    <w:name w:val="heading 4"/>
    <w:basedOn w:val="1"/>
    <w:next w:val="1"/>
    <w:link w:val="33"/>
    <w:qFormat/>
    <w:uiPriority w:val="0"/>
    <w:pPr>
      <w:keepNext/>
      <w:keepLines/>
      <w:numPr>
        <w:ilvl w:val="3"/>
        <w:numId w:val="1"/>
      </w:numPr>
      <w:tabs>
        <w:tab w:val="left" w:pos="504"/>
        <w:tab w:val="clear" w:pos="0"/>
      </w:tabs>
      <w:spacing w:before="120" w:after="120"/>
      <w:ind w:firstLineChars="0"/>
      <w:jc w:val="both"/>
      <w:outlineLvl w:val="3"/>
    </w:pPr>
    <w:rPr>
      <w:b/>
      <w:bCs/>
      <w:sz w:val="24"/>
      <w:szCs w:val="28"/>
    </w:rPr>
  </w:style>
  <w:style w:type="paragraph" w:styleId="7">
    <w:name w:val="heading 5"/>
    <w:basedOn w:val="1"/>
    <w:next w:val="1"/>
    <w:link w:val="34"/>
    <w:unhideWhenUsed/>
    <w:qFormat/>
    <w:uiPriority w:val="0"/>
    <w:pPr>
      <w:keepNext/>
      <w:keepLines/>
      <w:numPr>
        <w:ilvl w:val="4"/>
        <w:numId w:val="1"/>
      </w:numPr>
      <w:spacing w:before="120" w:after="120"/>
      <w:outlineLvl w:val="4"/>
    </w:pPr>
    <w:rPr>
      <w:rFonts w:eastAsia="宋体"/>
      <w:b/>
      <w:bCs/>
      <w:sz w:val="24"/>
      <w:szCs w:val="28"/>
    </w:rPr>
  </w:style>
  <w:style w:type="paragraph" w:styleId="8">
    <w:name w:val="heading 6"/>
    <w:basedOn w:val="1"/>
    <w:next w:val="1"/>
    <w:link w:val="35"/>
    <w:unhideWhenUsed/>
    <w:qFormat/>
    <w:uiPriority w:val="0"/>
    <w:pPr>
      <w:keepNext/>
      <w:keepLines/>
      <w:numPr>
        <w:ilvl w:val="5"/>
        <w:numId w:val="1"/>
      </w:numPr>
      <w:spacing w:before="120" w:after="120"/>
      <w:outlineLvl w:val="5"/>
    </w:pPr>
    <w:rPr>
      <w:rFonts w:ascii="Cambria" w:hAnsi="Cambria" w:eastAsia="宋体"/>
      <w:b/>
      <w:bCs/>
      <w:sz w:val="24"/>
      <w:szCs w:val="24"/>
    </w:rPr>
  </w:style>
  <w:style w:type="character" w:default="1" w:styleId="24">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customStyle="1" w:styleId="2">
    <w:name w:val="样式 首行缩进:  2 字符"/>
    <w:basedOn w:val="1"/>
    <w:qFormat/>
    <w:uiPriority w:val="0"/>
    <w:pPr>
      <w:ind w:firstLine="480"/>
    </w:pPr>
    <w:rPr>
      <w:rFonts w:ascii="Calibri" w:hAnsi="Calibri" w:cs="宋体"/>
      <w:color w:val="000000"/>
      <w:szCs w:val="20"/>
    </w:rPr>
  </w:style>
  <w:style w:type="paragraph" w:styleId="9">
    <w:name w:val="toc 7"/>
    <w:basedOn w:val="1"/>
    <w:next w:val="1"/>
    <w:unhideWhenUsed/>
    <w:qFormat/>
    <w:uiPriority w:val="39"/>
    <w:pPr>
      <w:ind w:left="1260"/>
    </w:pPr>
    <w:rPr>
      <w:rFonts w:asciiTheme="minorHAnsi" w:eastAsiaTheme="minorHAnsi"/>
      <w:sz w:val="18"/>
      <w:szCs w:val="18"/>
    </w:rPr>
  </w:style>
  <w:style w:type="paragraph" w:styleId="10">
    <w:name w:val="annotation text"/>
    <w:basedOn w:val="1"/>
    <w:link w:val="36"/>
    <w:unhideWhenUsed/>
    <w:qFormat/>
    <w:uiPriority w:val="99"/>
  </w:style>
  <w:style w:type="paragraph" w:styleId="11">
    <w:name w:val="toc 5"/>
    <w:basedOn w:val="1"/>
    <w:next w:val="1"/>
    <w:unhideWhenUsed/>
    <w:qFormat/>
    <w:uiPriority w:val="39"/>
    <w:pPr>
      <w:ind w:left="840"/>
    </w:pPr>
    <w:rPr>
      <w:rFonts w:asciiTheme="minorHAnsi" w:eastAsiaTheme="minorHAnsi"/>
      <w:sz w:val="18"/>
      <w:szCs w:val="18"/>
    </w:rPr>
  </w:style>
  <w:style w:type="paragraph" w:styleId="12">
    <w:name w:val="toc 3"/>
    <w:basedOn w:val="1"/>
    <w:next w:val="1"/>
    <w:unhideWhenUsed/>
    <w:qFormat/>
    <w:uiPriority w:val="39"/>
    <w:pPr>
      <w:spacing w:line="240" w:lineRule="auto"/>
      <w:ind w:firstLine="840" w:firstLineChars="400"/>
    </w:pPr>
    <w:rPr>
      <w:iCs/>
      <w:szCs w:val="20"/>
    </w:rPr>
  </w:style>
  <w:style w:type="paragraph" w:styleId="13">
    <w:name w:val="toc 8"/>
    <w:basedOn w:val="1"/>
    <w:next w:val="1"/>
    <w:unhideWhenUsed/>
    <w:qFormat/>
    <w:uiPriority w:val="39"/>
    <w:pPr>
      <w:ind w:left="1470"/>
    </w:pPr>
    <w:rPr>
      <w:rFonts w:asciiTheme="minorHAnsi" w:eastAsiaTheme="minorHAnsi"/>
      <w:sz w:val="18"/>
      <w:szCs w:val="18"/>
    </w:rPr>
  </w:style>
  <w:style w:type="paragraph" w:styleId="14">
    <w:name w:val="Balloon Text"/>
    <w:basedOn w:val="1"/>
    <w:link w:val="39"/>
    <w:semiHidden/>
    <w:unhideWhenUsed/>
    <w:qFormat/>
    <w:uiPriority w:val="99"/>
    <w:rPr>
      <w:sz w:val="18"/>
      <w:szCs w:val="18"/>
    </w:rPr>
  </w:style>
  <w:style w:type="paragraph" w:styleId="15">
    <w:name w:val="footer"/>
    <w:basedOn w:val="1"/>
    <w:link w:val="30"/>
    <w:unhideWhenUsed/>
    <w:qFormat/>
    <w:uiPriority w:val="99"/>
    <w:pPr>
      <w:tabs>
        <w:tab w:val="center" w:pos="4153"/>
        <w:tab w:val="right" w:pos="8306"/>
      </w:tabs>
      <w:snapToGrid w:val="0"/>
    </w:pPr>
    <w:rPr>
      <w:sz w:val="18"/>
      <w:szCs w:val="18"/>
    </w:rPr>
  </w:style>
  <w:style w:type="paragraph" w:styleId="16">
    <w:name w:val="header"/>
    <w:basedOn w:val="1"/>
    <w:link w:val="29"/>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uiPriority w:val="39"/>
    <w:pPr>
      <w:spacing w:line="240" w:lineRule="auto"/>
      <w:ind w:firstLine="0" w:firstLineChars="0"/>
    </w:pPr>
    <w:rPr>
      <w:bCs/>
      <w:caps/>
      <w:szCs w:val="20"/>
    </w:rPr>
  </w:style>
  <w:style w:type="paragraph" w:styleId="18">
    <w:name w:val="toc 4"/>
    <w:basedOn w:val="1"/>
    <w:next w:val="1"/>
    <w:unhideWhenUsed/>
    <w:qFormat/>
    <w:uiPriority w:val="39"/>
    <w:pPr>
      <w:ind w:left="630"/>
    </w:pPr>
    <w:rPr>
      <w:rFonts w:asciiTheme="minorHAnsi" w:eastAsiaTheme="minorHAnsi"/>
      <w:sz w:val="18"/>
      <w:szCs w:val="18"/>
    </w:rPr>
  </w:style>
  <w:style w:type="paragraph" w:styleId="19">
    <w:name w:val="toc 6"/>
    <w:basedOn w:val="1"/>
    <w:next w:val="1"/>
    <w:unhideWhenUsed/>
    <w:qFormat/>
    <w:uiPriority w:val="39"/>
    <w:pPr>
      <w:ind w:left="1050"/>
    </w:pPr>
    <w:rPr>
      <w:rFonts w:asciiTheme="minorHAnsi" w:eastAsiaTheme="minorHAnsi"/>
      <w:sz w:val="18"/>
      <w:szCs w:val="18"/>
    </w:rPr>
  </w:style>
  <w:style w:type="paragraph" w:styleId="20">
    <w:name w:val="toc 2"/>
    <w:basedOn w:val="1"/>
    <w:next w:val="1"/>
    <w:unhideWhenUsed/>
    <w:qFormat/>
    <w:uiPriority w:val="39"/>
    <w:pPr>
      <w:spacing w:line="240" w:lineRule="auto"/>
    </w:pPr>
    <w:rPr>
      <w:smallCaps/>
      <w:szCs w:val="20"/>
    </w:rPr>
  </w:style>
  <w:style w:type="paragraph" w:styleId="21">
    <w:name w:val="toc 9"/>
    <w:basedOn w:val="1"/>
    <w:next w:val="1"/>
    <w:unhideWhenUsed/>
    <w:qFormat/>
    <w:uiPriority w:val="39"/>
    <w:pPr>
      <w:ind w:left="1680"/>
    </w:pPr>
    <w:rPr>
      <w:rFonts w:asciiTheme="minorHAnsi" w:eastAsiaTheme="minorHAnsi"/>
      <w:sz w:val="18"/>
      <w:szCs w:val="18"/>
    </w:rPr>
  </w:style>
  <w:style w:type="paragraph" w:styleId="22">
    <w:name w:val="annotation subject"/>
    <w:basedOn w:val="10"/>
    <w:next w:val="10"/>
    <w:link w:val="41"/>
    <w:semiHidden/>
    <w:unhideWhenUsed/>
    <w:qFormat/>
    <w:uiPriority w:val="99"/>
    <w:rPr>
      <w:b/>
      <w:bCs/>
    </w:rPr>
  </w:style>
  <w:style w:type="character" w:styleId="25">
    <w:name w:val="Hyperlink"/>
    <w:basedOn w:val="24"/>
    <w:unhideWhenUsed/>
    <w:qFormat/>
    <w:uiPriority w:val="99"/>
    <w:rPr>
      <w:color w:val="0563C1" w:themeColor="hyperlink"/>
      <w:u w:val="single"/>
      <w14:textFill>
        <w14:solidFill>
          <w14:schemeClr w14:val="hlink"/>
        </w14:solidFill>
      </w14:textFill>
    </w:rPr>
  </w:style>
  <w:style w:type="character" w:styleId="26">
    <w:name w:val="annotation reference"/>
    <w:semiHidden/>
    <w:unhideWhenUsed/>
    <w:qFormat/>
    <w:uiPriority w:val="99"/>
    <w:rPr>
      <w:sz w:val="21"/>
      <w:szCs w:val="21"/>
    </w:rPr>
  </w:style>
  <w:style w:type="character" w:customStyle="1" w:styleId="27">
    <w:name w:val="标题 3 Char"/>
    <w:link w:val="5"/>
    <w:qFormat/>
    <w:uiPriority w:val="99"/>
    <w:rPr>
      <w:rFonts w:ascii="Times New Roman" w:hAnsi="Times New Roman" w:eastAsia="思源宋体 CN Light"/>
      <w:b/>
      <w:bCs/>
      <w:kern w:val="2"/>
      <w:sz w:val="28"/>
      <w:szCs w:val="18"/>
    </w:rPr>
  </w:style>
  <w:style w:type="paragraph" w:customStyle="1" w:styleId="28">
    <w:name w:val="Indent Normal"/>
    <w:basedOn w:val="1"/>
    <w:qFormat/>
    <w:uiPriority w:val="0"/>
    <w:pPr>
      <w:ind w:firstLine="150" w:firstLineChars="150"/>
    </w:pPr>
    <w:rPr>
      <w:rFonts w:eastAsia="宋体"/>
      <w:sz w:val="24"/>
      <w:szCs w:val="24"/>
    </w:rPr>
  </w:style>
  <w:style w:type="character" w:customStyle="1" w:styleId="29">
    <w:name w:val="页眉 Char"/>
    <w:link w:val="16"/>
    <w:qFormat/>
    <w:uiPriority w:val="99"/>
    <w:rPr>
      <w:sz w:val="18"/>
      <w:szCs w:val="18"/>
    </w:rPr>
  </w:style>
  <w:style w:type="character" w:customStyle="1" w:styleId="30">
    <w:name w:val="页脚 Char"/>
    <w:link w:val="15"/>
    <w:qFormat/>
    <w:uiPriority w:val="99"/>
    <w:rPr>
      <w:sz w:val="18"/>
      <w:szCs w:val="18"/>
    </w:rPr>
  </w:style>
  <w:style w:type="character" w:customStyle="1" w:styleId="31">
    <w:name w:val="标题 1 Char"/>
    <w:link w:val="3"/>
    <w:qFormat/>
    <w:uiPriority w:val="99"/>
    <w:rPr>
      <w:rFonts w:ascii="Times New Roman" w:hAnsi="Times New Roman" w:eastAsia="思源宋体 CN Light"/>
      <w:b/>
      <w:bCs/>
      <w:kern w:val="44"/>
      <w:sz w:val="32"/>
      <w:szCs w:val="28"/>
    </w:rPr>
  </w:style>
  <w:style w:type="character" w:customStyle="1" w:styleId="32">
    <w:name w:val="标题 2 Char"/>
    <w:link w:val="4"/>
    <w:qFormat/>
    <w:uiPriority w:val="99"/>
    <w:rPr>
      <w:rFonts w:ascii="Times New Roman" w:hAnsi="Times New Roman" w:eastAsia="思源宋体 CN Light"/>
      <w:b/>
      <w:bCs/>
      <w:kern w:val="2"/>
      <w:sz w:val="30"/>
      <w:szCs w:val="32"/>
    </w:rPr>
  </w:style>
  <w:style w:type="character" w:customStyle="1" w:styleId="33">
    <w:name w:val="标题 4 Char"/>
    <w:link w:val="6"/>
    <w:qFormat/>
    <w:uiPriority w:val="0"/>
    <w:rPr>
      <w:rFonts w:ascii="Times New Roman" w:hAnsi="Times New Roman" w:eastAsia="思源宋体 CN Light" w:cs="Times New Roman"/>
      <w:b/>
      <w:bCs/>
      <w:sz w:val="24"/>
      <w:szCs w:val="28"/>
    </w:rPr>
  </w:style>
  <w:style w:type="character" w:customStyle="1" w:styleId="34">
    <w:name w:val="标题 5 Char"/>
    <w:link w:val="7"/>
    <w:qFormat/>
    <w:uiPriority w:val="0"/>
    <w:rPr>
      <w:rFonts w:ascii="Times New Roman" w:hAnsi="Times New Roman" w:eastAsia="宋体" w:cs="Times New Roman"/>
      <w:b/>
      <w:bCs/>
      <w:sz w:val="24"/>
      <w:szCs w:val="28"/>
    </w:rPr>
  </w:style>
  <w:style w:type="character" w:customStyle="1" w:styleId="35">
    <w:name w:val="标题 6 Char"/>
    <w:link w:val="8"/>
    <w:qFormat/>
    <w:uiPriority w:val="0"/>
    <w:rPr>
      <w:rFonts w:ascii="Cambria" w:hAnsi="Cambria" w:eastAsia="宋体" w:cs="Times New Roman"/>
      <w:b/>
      <w:bCs/>
      <w:sz w:val="24"/>
      <w:szCs w:val="24"/>
    </w:rPr>
  </w:style>
  <w:style w:type="character" w:customStyle="1" w:styleId="36">
    <w:name w:val="批注文字 Char"/>
    <w:link w:val="10"/>
    <w:qFormat/>
    <w:uiPriority w:val="99"/>
    <w:rPr>
      <w:kern w:val="2"/>
      <w:sz w:val="21"/>
      <w:szCs w:val="22"/>
    </w:rPr>
  </w:style>
  <w:style w:type="paragraph" w:styleId="37">
    <w:name w:val="No Spacing"/>
    <w:qFormat/>
    <w:uiPriority w:val="99"/>
    <w:pPr>
      <w:widowControl w:val="0"/>
      <w:jc w:val="both"/>
    </w:pPr>
    <w:rPr>
      <w:rFonts w:ascii="Calibri" w:hAnsi="Calibri" w:eastAsia="宋体" w:cs="Times New Roman"/>
      <w:kern w:val="2"/>
      <w:sz w:val="21"/>
      <w:szCs w:val="22"/>
      <w:lang w:val="en-US" w:eastAsia="zh-CN" w:bidi="ar-SA"/>
    </w:rPr>
  </w:style>
  <w:style w:type="character" w:customStyle="1" w:styleId="38">
    <w:name w:val="批注文字 Char1"/>
    <w:semiHidden/>
    <w:qFormat/>
    <w:uiPriority w:val="99"/>
    <w:rPr>
      <w:kern w:val="2"/>
      <w:sz w:val="21"/>
      <w:szCs w:val="22"/>
    </w:rPr>
  </w:style>
  <w:style w:type="character" w:customStyle="1" w:styleId="39">
    <w:name w:val="批注框文本 Char"/>
    <w:link w:val="14"/>
    <w:semiHidden/>
    <w:qFormat/>
    <w:uiPriority w:val="99"/>
    <w:rPr>
      <w:kern w:val="2"/>
      <w:sz w:val="18"/>
      <w:szCs w:val="18"/>
    </w:rPr>
  </w:style>
  <w:style w:type="paragraph" w:styleId="40">
    <w:name w:val="List Paragraph"/>
    <w:basedOn w:val="1"/>
    <w:unhideWhenUsed/>
    <w:qFormat/>
    <w:uiPriority w:val="99"/>
  </w:style>
  <w:style w:type="character" w:customStyle="1" w:styleId="41">
    <w:name w:val="批注主题 Char"/>
    <w:link w:val="22"/>
    <w:semiHidden/>
    <w:qFormat/>
    <w:uiPriority w:val="99"/>
    <w:rPr>
      <w:b/>
      <w:bCs/>
      <w:kern w:val="2"/>
      <w:sz w:val="21"/>
      <w:szCs w:val="22"/>
    </w:rPr>
  </w:style>
  <w:style w:type="paragraph" w:customStyle="1" w:styleId="42">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2E75B6" w:themeColor="accent1" w:themeShade="BF"/>
      <w:kern w:val="0"/>
      <w:sz w:val="28"/>
    </w:rPr>
  </w:style>
  <w:style w:type="paragraph" w:customStyle="1" w:styleId="43">
    <w:name w:val="图表"/>
    <w:basedOn w:val="1"/>
    <w:qFormat/>
    <w:uiPriority w:val="0"/>
    <w:pPr>
      <w:wordWrap w:val="0"/>
      <w:jc w:val="center"/>
    </w:pPr>
    <w:rPr>
      <w:szCs w:val="21"/>
    </w:rPr>
  </w:style>
  <w:style w:type="paragraph" w:customStyle="1" w:styleId="44">
    <w:name w:val="样式1"/>
    <w:basedOn w:val="1"/>
    <w:qFormat/>
    <w:uiPriority w:val="0"/>
    <w:pPr>
      <w:wordWrap w:val="0"/>
      <w:spacing w:line="300" w:lineRule="auto"/>
      <w:ind w:firstLine="480"/>
    </w:pPr>
    <w:rPr>
      <w:sz w:val="24"/>
      <w:szCs w:val="21"/>
    </w:rPr>
  </w:style>
  <w:style w:type="paragraph" w:customStyle="1" w:styleId="45">
    <w:name w:val="1"/>
    <w:basedOn w:val="1"/>
    <w:qFormat/>
    <w:uiPriority w:val="0"/>
    <w:pPr>
      <w:ind w:firstLine="0" w:firstLineChars="0"/>
    </w:pPr>
  </w:style>
  <w:style w:type="paragraph" w:customStyle="1" w:styleId="46">
    <w:name w:val="列出段落1"/>
    <w:basedOn w:val="1"/>
    <w:qFormat/>
    <w:uiPriority w:val="34"/>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theme" Target="theme/theme1.xml"/><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footer" Target="footer2.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8" Type="http://schemas.openxmlformats.org/officeDocument/2006/relationships/fontTable" Target="fontTable.xml"/><Relationship Id="rId197" Type="http://schemas.openxmlformats.org/officeDocument/2006/relationships/customXml" Target="../customXml/item2.xml"/><Relationship Id="rId196" Type="http://schemas.openxmlformats.org/officeDocument/2006/relationships/numbering" Target="numbering.xml"/><Relationship Id="rId195" Type="http://schemas.openxmlformats.org/officeDocument/2006/relationships/customXml" Target="../customXml/item1.xml"/><Relationship Id="rId194" Type="http://schemas.openxmlformats.org/officeDocument/2006/relationships/image" Target="media/image187.png"/><Relationship Id="rId193" Type="http://schemas.openxmlformats.org/officeDocument/2006/relationships/image" Target="media/image186.png"/><Relationship Id="rId192" Type="http://schemas.openxmlformats.org/officeDocument/2006/relationships/image" Target="media/image185.png"/><Relationship Id="rId191" Type="http://schemas.openxmlformats.org/officeDocument/2006/relationships/image" Target="media/image184.png"/><Relationship Id="rId190" Type="http://schemas.openxmlformats.org/officeDocument/2006/relationships/image" Target="media/image183.png"/><Relationship Id="rId19" Type="http://schemas.openxmlformats.org/officeDocument/2006/relationships/image" Target="media/image12.pn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png"/><Relationship Id="rId185" Type="http://schemas.openxmlformats.org/officeDocument/2006/relationships/image" Target="media/image178.png"/><Relationship Id="rId184" Type="http://schemas.openxmlformats.org/officeDocument/2006/relationships/image" Target="media/image177.png"/><Relationship Id="rId183" Type="http://schemas.openxmlformats.org/officeDocument/2006/relationships/image" Target="media/image176.png"/><Relationship Id="rId182" Type="http://schemas.openxmlformats.org/officeDocument/2006/relationships/image" Target="media/image175.png"/><Relationship Id="rId181" Type="http://schemas.openxmlformats.org/officeDocument/2006/relationships/image" Target="media/image174.png"/><Relationship Id="rId180" Type="http://schemas.openxmlformats.org/officeDocument/2006/relationships/image" Target="media/image173.png"/><Relationship Id="rId18" Type="http://schemas.openxmlformats.org/officeDocument/2006/relationships/image" Target="media/image11.png"/><Relationship Id="rId179" Type="http://schemas.openxmlformats.org/officeDocument/2006/relationships/image" Target="media/image172.pn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Info spid="_x0000_s1040"/>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BC7C9A8-A74D-4AA4-810A-5154ABBF0756}">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84</Pages>
  <Words>841</Words>
  <Characters>1310</Characters>
  <Lines>245</Lines>
  <Paragraphs>69</Paragraphs>
  <TotalTime>0</TotalTime>
  <ScaleCrop>false</ScaleCrop>
  <LinksUpToDate>false</LinksUpToDate>
  <CharactersWithSpaces>1515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2021-03-29T06:25:00Z</dcterms:created>
  <dc:creator>wangj</dc:creator>
  <cp:lastModifiedBy>NTKO</cp:lastModifiedBy>
  <dcterms:modified xsi:type="dcterms:W3CDTF">2026-01-05T09:35:30Z</dcterms:modified>
  <cp:revision>84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59312382BB5B4B6898E64B101056F67F</vt:lpwstr>
  </property>
  <property fmtid="{D5CDD505-2E9C-101B-9397-08002B2CF9AE}" pid="4" name="KSOTemplateDocerSaveRecord">
    <vt:lpwstr>eyJoZGlkIjoiMDAxMmUwMzdkNTFjOTRmOTFmNTFiZjJmNGE3MGM4OTgiLCJ1c2VySWQiOiI0MDM3Mzg2ODMifQ==</vt:lpwstr>
  </property>
</Properties>
</file>