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69229">
      <w:pPr>
        <w:snapToGrid w:val="0"/>
        <w:spacing w:line="360" w:lineRule="auto"/>
        <w:jc w:val="center"/>
        <w:rPr>
          <w:rFonts w:ascii="宋体" w:hAnsi="宋体" w:eastAsia="宋体" w:cs="宋体"/>
          <w:b/>
          <w:color w:val="auto"/>
          <w:sz w:val="52"/>
          <w:szCs w:val="52"/>
          <w:lang w:eastAsia="zh-CN"/>
        </w:rPr>
      </w:pPr>
    </w:p>
    <w:p w14:paraId="0F51A894">
      <w:pPr>
        <w:snapToGrid w:val="0"/>
        <w:spacing w:line="360" w:lineRule="auto"/>
        <w:ind w:firstLine="0" w:firstLineChars="0"/>
        <w:jc w:val="center"/>
        <w:outlineLvl w:val="9"/>
        <w:rPr>
          <w:rFonts w:ascii="宋体" w:hAnsi="宋体" w:eastAsia="宋体" w:cs="宋体"/>
          <w:b/>
          <w:color w:val="auto"/>
          <w:sz w:val="40"/>
          <w:szCs w:val="40"/>
          <w:lang w:eastAsia="zh-CN"/>
        </w:rPr>
      </w:pPr>
      <w:r>
        <w:rPr>
          <w:rFonts w:hint="eastAsia" w:ascii="宋体" w:hAnsi="宋体" w:eastAsia="宋体" w:cs="宋体"/>
          <w:b/>
          <w:color w:val="auto"/>
          <w:sz w:val="40"/>
          <w:szCs w:val="40"/>
          <w:lang w:eastAsia="zh-CN"/>
        </w:rPr>
        <w:t>博爱县柏山镇人民政府2026年度博爱县柏山镇义沟村污水管网一体化建设项目</w:t>
      </w:r>
    </w:p>
    <w:p w14:paraId="13F88FF4">
      <w:pPr>
        <w:pStyle w:val="2"/>
        <w:rPr>
          <w:rFonts w:ascii="宋体" w:hAnsi="宋体" w:eastAsia="宋体" w:cs="宋体"/>
          <w:b/>
          <w:color w:val="auto"/>
          <w:sz w:val="40"/>
          <w:szCs w:val="40"/>
          <w:lang w:eastAsia="zh-CN"/>
        </w:rPr>
      </w:pPr>
    </w:p>
    <w:p w14:paraId="5E38E934">
      <w:pPr>
        <w:pStyle w:val="3"/>
        <w:rPr>
          <w:color w:val="auto"/>
        </w:rPr>
      </w:pPr>
    </w:p>
    <w:p w14:paraId="1A652E13">
      <w:pPr>
        <w:snapToGrid w:val="0"/>
        <w:spacing w:line="360" w:lineRule="auto"/>
        <w:ind w:firstLine="2610" w:firstLineChars="500"/>
        <w:jc w:val="both"/>
        <w:rPr>
          <w:rFonts w:ascii="宋体" w:hAnsi="宋体" w:eastAsia="宋体" w:cs="宋体"/>
          <w:b/>
          <w:color w:val="auto"/>
          <w:sz w:val="52"/>
          <w:szCs w:val="52"/>
        </w:rPr>
      </w:pPr>
      <w:r>
        <w:rPr>
          <w:rFonts w:hint="eastAsia" w:ascii="宋体" w:hAnsi="宋体" w:eastAsia="宋体" w:cs="宋体"/>
          <w:b/>
          <w:color w:val="auto"/>
          <w:sz w:val="52"/>
          <w:szCs w:val="52"/>
        </w:rPr>
        <w:t>竞争性谈判文件</w:t>
      </w:r>
    </w:p>
    <w:p w14:paraId="56A74272">
      <w:pPr>
        <w:snapToGrid w:val="0"/>
        <w:spacing w:line="360" w:lineRule="auto"/>
        <w:ind w:firstLine="2397" w:firstLineChars="746"/>
        <w:jc w:val="both"/>
        <w:outlineLvl w:val="9"/>
        <w:rPr>
          <w:rFonts w:hint="eastAsia" w:ascii="宋体" w:hAnsi="宋体" w:eastAsia="宋体" w:cs="宋体"/>
          <w:b/>
          <w:bCs w:val="0"/>
          <w:color w:val="auto"/>
          <w:sz w:val="32"/>
          <w:szCs w:val="32"/>
          <w:u w:val="double"/>
          <w:lang w:eastAsia="zh-CN"/>
        </w:rPr>
      </w:pPr>
      <w:bookmarkStart w:id="0" w:name="_Toc19372"/>
    </w:p>
    <w:p w14:paraId="099AF833">
      <w:pPr>
        <w:snapToGrid w:val="0"/>
        <w:spacing w:line="360" w:lineRule="auto"/>
        <w:ind w:firstLine="2397" w:firstLineChars="746"/>
        <w:jc w:val="both"/>
        <w:outlineLvl w:val="9"/>
        <w:rPr>
          <w:rFonts w:ascii="宋体" w:hAnsi="宋体" w:eastAsia="宋体" w:cs="宋体"/>
          <w:b/>
          <w:bCs w:val="0"/>
          <w:color w:val="auto"/>
          <w:sz w:val="32"/>
          <w:szCs w:val="32"/>
          <w:u w:val="double"/>
        </w:rPr>
      </w:pPr>
      <w:r>
        <w:rPr>
          <w:rFonts w:hint="eastAsia" w:ascii="宋体" w:hAnsi="宋体" w:eastAsia="宋体" w:cs="宋体"/>
          <w:b/>
          <w:bCs w:val="0"/>
          <w:color w:val="auto"/>
          <w:sz w:val="32"/>
          <w:szCs w:val="32"/>
          <w:u w:val="double"/>
          <w:lang w:eastAsia="zh-CN"/>
        </w:rPr>
        <w:t>该项目全部面向中小企业采购</w:t>
      </w:r>
      <w:bookmarkEnd w:id="0"/>
    </w:p>
    <w:p w14:paraId="0BBC6729">
      <w:pPr>
        <w:snapToGrid w:val="0"/>
        <w:spacing w:line="360" w:lineRule="auto"/>
        <w:ind w:firstLine="2277" w:firstLineChars="846"/>
        <w:jc w:val="both"/>
        <w:outlineLvl w:val="9"/>
        <w:rPr>
          <w:rFonts w:hint="eastAsia" w:ascii="宋体" w:hAnsi="宋体" w:eastAsia="宋体" w:cs="宋体"/>
          <w:b/>
          <w:color w:val="auto"/>
          <w:spacing w:val="-6"/>
          <w:sz w:val="28"/>
          <w:szCs w:val="28"/>
          <w:lang w:eastAsia="zh-CN"/>
        </w:rPr>
      </w:pPr>
      <w:bookmarkStart w:id="1" w:name="_Toc14119"/>
      <w:r>
        <w:rPr>
          <w:rFonts w:hint="eastAsia" w:ascii="宋体" w:hAnsi="宋体" w:eastAsia="宋体" w:cs="宋体"/>
          <w:b/>
          <w:color w:val="auto"/>
          <w:spacing w:val="-6"/>
          <w:sz w:val="28"/>
          <w:szCs w:val="28"/>
        </w:rPr>
        <w:t>采购编号：</w:t>
      </w:r>
      <w:bookmarkEnd w:id="1"/>
      <w:r>
        <w:rPr>
          <w:rFonts w:hint="eastAsia" w:ascii="宋体" w:hAnsi="宋体" w:eastAsia="宋体" w:cs="宋体"/>
          <w:b/>
          <w:color w:val="auto"/>
          <w:spacing w:val="-6"/>
          <w:sz w:val="28"/>
          <w:szCs w:val="28"/>
          <w:lang w:eastAsia="zh-CN"/>
        </w:rPr>
        <w:t>博政采购〔2026〕10号</w:t>
      </w:r>
    </w:p>
    <w:p w14:paraId="190CD322">
      <w:pPr>
        <w:snapToGrid w:val="0"/>
        <w:spacing w:line="360" w:lineRule="auto"/>
        <w:ind w:firstLine="2249" w:firstLineChars="800"/>
        <w:jc w:val="both"/>
        <w:outlineLvl w:val="9"/>
        <w:rPr>
          <w:rFonts w:hint="eastAsia" w:ascii="宋体" w:hAnsi="宋体" w:eastAsia="宋体" w:cs="宋体"/>
          <w:b/>
          <w:color w:val="auto"/>
          <w:spacing w:val="-6"/>
          <w:sz w:val="28"/>
          <w:szCs w:val="28"/>
          <w:lang w:eastAsia="zh-CN"/>
        </w:rPr>
      </w:pPr>
      <w:r>
        <w:rPr>
          <w:rFonts w:hint="eastAsia" w:asciiTheme="minorEastAsia" w:hAnsiTheme="minorEastAsia" w:eastAsiaTheme="minorEastAsia" w:cstheme="minorEastAsia"/>
          <w:b/>
          <w:color w:val="auto"/>
          <w:kern w:val="0"/>
          <w:sz w:val="28"/>
          <w:szCs w:val="28"/>
          <w:highlight w:val="none"/>
          <w:u w:val="none"/>
          <w:lang w:val="en-US" w:eastAsia="zh-CN"/>
        </w:rPr>
        <w:t>项目编号：博财谈判采购-2026-7</w:t>
      </w:r>
    </w:p>
    <w:p w14:paraId="38C038B6">
      <w:pPr>
        <w:snapToGrid w:val="0"/>
        <w:spacing w:line="360" w:lineRule="auto"/>
        <w:ind w:firstLine="2249" w:firstLineChars="800"/>
        <w:rPr>
          <w:rFonts w:hint="default" w:ascii="宋体" w:hAnsi="宋体" w:eastAsia="宋体" w:cs="宋体"/>
          <w:b/>
          <w:bCs/>
          <w:color w:val="auto"/>
          <w:sz w:val="28"/>
          <w:szCs w:val="28"/>
          <w:lang w:val="en-US" w:eastAsia="zh-CN"/>
        </w:rPr>
      </w:pPr>
    </w:p>
    <w:p w14:paraId="4E73DA27">
      <w:pPr>
        <w:snapToGrid w:val="0"/>
        <w:spacing w:line="360" w:lineRule="auto"/>
        <w:rPr>
          <w:rFonts w:ascii="宋体" w:hAnsi="宋体" w:eastAsia="宋体" w:cs="宋体"/>
          <w:b/>
          <w:bCs/>
          <w:color w:val="auto"/>
          <w:sz w:val="32"/>
          <w:szCs w:val="32"/>
        </w:rPr>
      </w:pPr>
      <w:r>
        <w:rPr>
          <w:rFonts w:hint="eastAsia" w:ascii="宋体" w:hAnsi="宋体" w:eastAsia="宋体" w:cs="宋体"/>
          <w:b/>
          <w:color w:val="auto"/>
          <w:spacing w:val="-6"/>
          <w:sz w:val="30"/>
          <w:szCs w:val="30"/>
          <w:lang w:eastAsia="zh-CN"/>
        </w:rPr>
        <w:drawing>
          <wp:anchor distT="0" distB="0" distL="114300" distR="114300" simplePos="0" relativeHeight="251665408" behindDoc="1" locked="0" layoutInCell="1" allowOverlap="1">
            <wp:simplePos x="0" y="0"/>
            <wp:positionH relativeFrom="column">
              <wp:posOffset>1190625</wp:posOffset>
            </wp:positionH>
            <wp:positionV relativeFrom="paragraph">
              <wp:posOffset>198120</wp:posOffset>
            </wp:positionV>
            <wp:extent cx="3139440" cy="1005840"/>
            <wp:effectExtent l="0" t="0" r="3810" b="3810"/>
            <wp:wrapTight wrapText="bothSides">
              <wp:wrapPolygon>
                <wp:start x="2228" y="0"/>
                <wp:lineTo x="0" y="4500"/>
                <wp:lineTo x="0" y="16773"/>
                <wp:lineTo x="1442" y="19636"/>
                <wp:lineTo x="2097" y="21273"/>
                <wp:lineTo x="2228" y="21273"/>
                <wp:lineTo x="3146" y="21273"/>
                <wp:lineTo x="3277" y="21273"/>
                <wp:lineTo x="3932" y="19636"/>
                <wp:lineTo x="21495" y="17591"/>
                <wp:lineTo x="21495" y="3273"/>
                <wp:lineTo x="20447" y="3273"/>
                <wp:lineTo x="3146" y="0"/>
                <wp:lineTo x="2228" y="0"/>
              </wp:wrapPolygon>
            </wp:wrapTight>
            <wp:docPr id="5" name="图片 5" descr="30bad81e20b00c10d6805516a1b67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0bad81e20b00c10d6805516a1b67c89"/>
                    <pic:cNvPicPr>
                      <a:picLocks noChangeAspect="1"/>
                    </pic:cNvPicPr>
                  </pic:nvPicPr>
                  <pic:blipFill>
                    <a:blip r:embed="rId11"/>
                    <a:stretch>
                      <a:fillRect/>
                    </a:stretch>
                  </pic:blipFill>
                  <pic:spPr>
                    <a:xfrm>
                      <a:off x="0" y="0"/>
                      <a:ext cx="3139440" cy="1005840"/>
                    </a:xfrm>
                    <a:prstGeom prst="rect">
                      <a:avLst/>
                    </a:prstGeom>
                  </pic:spPr>
                </pic:pic>
              </a:graphicData>
            </a:graphic>
          </wp:anchor>
        </w:drawing>
      </w:r>
    </w:p>
    <w:p w14:paraId="5AAFD68A">
      <w:pPr>
        <w:pStyle w:val="24"/>
        <w:rPr>
          <w:rFonts w:hAnsi="宋体"/>
          <w:color w:val="auto"/>
        </w:rPr>
      </w:pPr>
    </w:p>
    <w:p w14:paraId="0F0E8A0E">
      <w:pPr>
        <w:snapToGrid w:val="0"/>
        <w:spacing w:line="360" w:lineRule="auto"/>
        <w:ind w:firstLine="2146" w:firstLineChars="742"/>
        <w:rPr>
          <w:rFonts w:hint="eastAsia" w:ascii="宋体" w:hAnsi="宋体" w:eastAsia="宋体" w:cs="宋体"/>
          <w:b/>
          <w:color w:val="auto"/>
          <w:spacing w:val="-6"/>
          <w:sz w:val="30"/>
          <w:szCs w:val="30"/>
          <w:lang w:eastAsia="zh-CN"/>
        </w:rPr>
      </w:pPr>
    </w:p>
    <w:p w14:paraId="53D68BC2">
      <w:pPr>
        <w:snapToGrid w:val="0"/>
        <w:spacing w:line="360" w:lineRule="auto"/>
        <w:ind w:firstLine="2146" w:firstLineChars="742"/>
        <w:rPr>
          <w:rFonts w:ascii="宋体" w:hAnsi="宋体" w:eastAsia="宋体" w:cs="宋体"/>
          <w:b/>
          <w:color w:val="auto"/>
          <w:spacing w:val="-6"/>
          <w:sz w:val="30"/>
          <w:szCs w:val="30"/>
        </w:rPr>
      </w:pPr>
    </w:p>
    <w:p w14:paraId="3217731E">
      <w:pPr>
        <w:snapToGrid w:val="0"/>
        <w:spacing w:line="360" w:lineRule="auto"/>
        <w:ind w:firstLine="2295" w:firstLineChars="742"/>
        <w:rPr>
          <w:rFonts w:ascii="宋体" w:hAnsi="宋体" w:eastAsia="宋体" w:cs="宋体"/>
          <w:b/>
          <w:color w:val="auto"/>
          <w:spacing w:val="-6"/>
          <w:sz w:val="32"/>
          <w:szCs w:val="32"/>
        </w:rPr>
      </w:pPr>
    </w:p>
    <w:p w14:paraId="69646528">
      <w:pPr>
        <w:snapToGrid w:val="0"/>
        <w:spacing w:line="360" w:lineRule="auto"/>
        <w:ind w:firstLine="1606" w:firstLineChars="500"/>
        <w:jc w:val="both"/>
        <w:rPr>
          <w:rFonts w:hint="eastAsia" w:ascii="宋体" w:hAnsi="宋体" w:eastAsia="宋体" w:cs="宋体"/>
          <w:b/>
          <w:bCs/>
          <w:color w:val="auto"/>
          <w:sz w:val="32"/>
          <w:szCs w:val="32"/>
        </w:rPr>
      </w:pPr>
    </w:p>
    <w:p w14:paraId="3540FC9B">
      <w:pPr>
        <w:snapToGrid w:val="0"/>
        <w:spacing w:line="360" w:lineRule="auto"/>
        <w:ind w:firstLine="1606" w:firstLineChars="500"/>
        <w:jc w:val="both"/>
        <w:rPr>
          <w:rFonts w:asciiTheme="minorEastAsia" w:hAnsiTheme="minorEastAsia" w:eastAsiaTheme="minorEastAsia" w:cstheme="minorEastAsia"/>
          <w:b/>
          <w:bCs/>
          <w:color w:val="auto"/>
          <w:sz w:val="32"/>
          <w:szCs w:val="32"/>
          <w:lang w:eastAsia="zh-CN"/>
        </w:rPr>
      </w:pPr>
      <w:r>
        <w:rPr>
          <w:rFonts w:hint="eastAsia" w:ascii="宋体" w:hAnsi="宋体" w:eastAsia="宋体" w:cs="宋体"/>
          <w:b/>
          <w:bCs/>
          <w:color w:val="auto"/>
          <w:sz w:val="32"/>
          <w:szCs w:val="32"/>
        </w:rPr>
        <w:t>采 购 人：</w:t>
      </w:r>
      <w:r>
        <w:rPr>
          <w:rFonts w:hint="eastAsia" w:ascii="宋体" w:hAnsi="宋体" w:eastAsia="宋体" w:cs="宋体"/>
          <w:b/>
          <w:bCs/>
          <w:color w:val="auto"/>
          <w:sz w:val="32"/>
          <w:szCs w:val="32"/>
          <w:lang w:eastAsia="zh-CN"/>
        </w:rPr>
        <w:t>博爱县柏山镇人民政府</w:t>
      </w:r>
    </w:p>
    <w:p w14:paraId="76D9C323">
      <w:pPr>
        <w:snapToGrid w:val="0"/>
        <w:spacing w:line="360" w:lineRule="auto"/>
        <w:ind w:firstLine="1606" w:firstLineChars="500"/>
        <w:outlineLvl w:val="9"/>
        <w:rPr>
          <w:rFonts w:ascii="宋体" w:hAnsi="宋体" w:eastAsia="宋体" w:cs="宋体"/>
          <w:b/>
          <w:bCs/>
          <w:color w:val="auto"/>
          <w:sz w:val="32"/>
          <w:szCs w:val="32"/>
        </w:rPr>
      </w:pPr>
      <w:r>
        <w:rPr>
          <w:rFonts w:hint="eastAsia" w:ascii="宋体" w:hAnsi="宋体" w:eastAsia="宋体" w:cs="宋体"/>
          <w:b/>
          <w:bCs/>
          <w:color w:val="auto"/>
          <w:sz w:val="32"/>
          <w:szCs w:val="32"/>
        </w:rPr>
        <w:t>代理机构：</w:t>
      </w:r>
      <w:r>
        <w:rPr>
          <w:rFonts w:hint="eastAsia" w:ascii="宋体" w:hAnsi="宋体" w:eastAsia="宋体" w:cs="宋体"/>
          <w:b/>
          <w:bCs/>
          <w:color w:val="auto"/>
          <w:sz w:val="32"/>
          <w:szCs w:val="32"/>
          <w:lang w:eastAsia="zh-CN"/>
        </w:rPr>
        <w:t>河南诚隆工程管理有限公司</w:t>
      </w:r>
    </w:p>
    <w:p w14:paraId="41248C57">
      <w:pPr>
        <w:snapToGrid w:val="0"/>
        <w:spacing w:line="360" w:lineRule="auto"/>
        <w:ind w:firstLine="1606" w:firstLineChars="500"/>
        <w:outlineLvl w:val="9"/>
        <w:rPr>
          <w:rFonts w:hint="default" w:ascii="宋体" w:hAnsi="宋体" w:eastAsia="宋体" w:cs="宋体"/>
          <w:b/>
          <w:bCs/>
          <w:color w:val="auto"/>
          <w:sz w:val="32"/>
          <w:szCs w:val="32"/>
          <w:lang w:val="en-US"/>
        </w:rPr>
        <w:sectPr>
          <w:footerReference r:id="rId3" w:type="first"/>
          <w:pgSz w:w="11907" w:h="16840"/>
          <w:pgMar w:top="1417" w:right="1474" w:bottom="1417" w:left="1474" w:header="567" w:footer="998" w:gutter="0"/>
          <w:pgNumType w:fmt="numberInDash" w:start="1"/>
          <w:cols w:space="720" w:num="1"/>
          <w:docGrid w:type="lines" w:linePitch="380" w:charSpace="0"/>
        </w:sectPr>
      </w:pPr>
      <w:bookmarkStart w:id="2" w:name="_Toc25093"/>
      <w:r>
        <w:rPr>
          <w:rFonts w:hint="eastAsia" w:ascii="宋体" w:hAnsi="宋体" w:eastAsia="宋体" w:cs="宋体"/>
          <w:b/>
          <w:bCs/>
          <w:color w:val="auto"/>
          <w:sz w:val="32"/>
          <w:szCs w:val="32"/>
        </w:rPr>
        <w:t xml:space="preserve">日   </w:t>
      </w:r>
      <w:r>
        <w:rPr>
          <w:rFonts w:hint="eastAsia" w:ascii="宋体" w:hAnsi="宋体" w:eastAsia="宋体" w:cs="宋体"/>
          <w:b/>
          <w:bCs/>
          <w:color w:val="auto"/>
          <w:sz w:val="32"/>
          <w:szCs w:val="32"/>
          <w:lang w:eastAsia="zh-CN"/>
        </w:rPr>
        <w:t xml:space="preserve"> </w:t>
      </w:r>
      <w:r>
        <w:rPr>
          <w:rFonts w:hint="eastAsia" w:ascii="宋体" w:hAnsi="宋体" w:eastAsia="宋体" w:cs="宋体"/>
          <w:b/>
          <w:bCs/>
          <w:color w:val="auto"/>
          <w:sz w:val="32"/>
          <w:szCs w:val="32"/>
        </w:rPr>
        <w:t>期：</w:t>
      </w:r>
      <w:bookmarkEnd w:id="2"/>
      <w:r>
        <w:rPr>
          <w:rFonts w:hint="eastAsia" w:ascii="宋体" w:hAnsi="宋体" w:eastAsia="宋体" w:cs="宋体"/>
          <w:b/>
          <w:bCs/>
          <w:color w:val="auto"/>
          <w:sz w:val="32"/>
          <w:szCs w:val="32"/>
          <w:lang w:val="en-US" w:eastAsia="zh-CN"/>
        </w:rPr>
        <w:t>二零二六年二月</w:t>
      </w:r>
    </w:p>
    <w:sdt>
      <w:sdtPr>
        <w:rPr>
          <w:rFonts w:ascii="宋体" w:hAnsi="宋体" w:eastAsia="宋体"/>
          <w:color w:val="auto"/>
          <w:sz w:val="21"/>
        </w:rPr>
        <w:id w:val="147452088"/>
        <w15:color w:val="DBDBDB"/>
        <w:docPartObj>
          <w:docPartGallery w:val="Table of Contents"/>
          <w:docPartUnique/>
        </w:docPartObj>
      </w:sdtPr>
      <w:sdtEndPr>
        <w:rPr>
          <w:rFonts w:ascii="方正书宋_GBK" w:hAnsi="方正书宋_GBK" w:eastAsia="方正书宋_GBK"/>
          <w:color w:val="auto"/>
          <w:sz w:val="22"/>
        </w:rPr>
      </w:sdtEndPr>
      <w:sdtContent>
        <w:p w14:paraId="3D0C413A">
          <w:pPr>
            <w:jc w:val="center"/>
            <w:rPr>
              <w:rFonts w:ascii="宋体" w:hAnsi="宋体" w:eastAsia="宋体"/>
              <w:b/>
              <w:bCs/>
              <w:color w:val="auto"/>
              <w:sz w:val="52"/>
              <w:szCs w:val="56"/>
            </w:rPr>
          </w:pPr>
          <w:r>
            <w:rPr>
              <w:rFonts w:ascii="宋体" w:hAnsi="宋体" w:eastAsia="宋体"/>
              <w:b/>
              <w:bCs/>
              <w:color w:val="auto"/>
              <w:sz w:val="52"/>
              <w:szCs w:val="56"/>
            </w:rPr>
            <w:t>目</w:t>
          </w:r>
          <w:r>
            <w:rPr>
              <w:rFonts w:hint="eastAsia" w:ascii="宋体" w:hAnsi="宋体" w:eastAsia="宋体"/>
              <w:b/>
              <w:bCs/>
              <w:color w:val="auto"/>
              <w:sz w:val="52"/>
              <w:szCs w:val="56"/>
              <w:lang w:eastAsia="zh-CN"/>
            </w:rPr>
            <w:t xml:space="preserve"> </w:t>
          </w:r>
          <w:r>
            <w:rPr>
              <w:rFonts w:hint="eastAsia" w:ascii="宋体" w:hAnsi="宋体" w:eastAsia="宋体"/>
              <w:b/>
              <w:bCs/>
              <w:color w:val="auto"/>
              <w:sz w:val="52"/>
              <w:szCs w:val="56"/>
              <w:lang w:val="en-US" w:eastAsia="zh-CN"/>
            </w:rPr>
            <w:t xml:space="preserve"> </w:t>
          </w:r>
          <w:r>
            <w:rPr>
              <w:rFonts w:ascii="宋体" w:hAnsi="宋体" w:eastAsia="宋体"/>
              <w:b/>
              <w:bCs/>
              <w:color w:val="auto"/>
              <w:sz w:val="52"/>
              <w:szCs w:val="56"/>
            </w:rPr>
            <w:t>录</w:t>
          </w:r>
        </w:p>
        <w:p w14:paraId="5FF26718">
          <w:pPr>
            <w:jc w:val="center"/>
            <w:rPr>
              <w:rFonts w:ascii="宋体" w:hAnsi="宋体" w:eastAsia="宋体"/>
              <w:b/>
              <w:bCs/>
              <w:color w:val="auto"/>
              <w:sz w:val="52"/>
              <w:szCs w:val="56"/>
            </w:rPr>
          </w:pPr>
        </w:p>
        <w:p w14:paraId="17FCF14B">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color w:val="auto"/>
            </w:rPr>
            <w:fldChar w:fldCharType="begin"/>
          </w:r>
          <w:r>
            <w:rPr>
              <w:color w:val="auto"/>
            </w:rPr>
            <w:instrText xml:space="preserve">TOC \o "1-1" \h \u </w:instrText>
          </w:r>
          <w:r>
            <w:rPr>
              <w:color w:val="auto"/>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_Toc9894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重要事项提示</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_Toc9894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178DAF23">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_Toc25982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谈判</w:t>
          </w:r>
          <w:r>
            <w:rPr>
              <w:rFonts w:hint="eastAsia" w:ascii="宋体" w:hAnsi="宋体" w:eastAsia="宋体" w:cs="宋体"/>
              <w:b/>
              <w:bCs/>
              <w:sz w:val="28"/>
              <w:szCs w:val="28"/>
            </w:rPr>
            <w:t>须知前附表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_Toc25982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572EF8A9">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_Toc26074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第一部分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谈判项目相关内容及要求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_Toc26074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284841FF">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_Toc2508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谈判须知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_Toc2508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07D41D82">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_Toc23507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其他要求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_Toc23507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60B7A4F6">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_Toc25944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监督单位</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_Toc25944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4B236EC6">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_Toc24170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技术标准及要求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_Toc24170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1669DC4A">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_Toc13571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eastAsia="zh-CN"/>
            </w:rPr>
            <w:t>六</w:t>
          </w:r>
          <w:r>
            <w:rPr>
              <w:rFonts w:hint="eastAsia" w:ascii="宋体" w:hAnsi="宋体" w:eastAsia="宋体" w:cs="宋体"/>
              <w:b/>
              <w:bCs/>
              <w:sz w:val="28"/>
              <w:szCs w:val="28"/>
            </w:rPr>
            <w:t>部分  工程量清单</w:t>
          </w:r>
          <w:r>
            <w:rPr>
              <w:rFonts w:hint="eastAsia" w:ascii="宋体" w:hAnsi="宋体" w:eastAsia="宋体" w:cs="宋体"/>
              <w:b/>
              <w:bCs/>
              <w:sz w:val="28"/>
              <w:szCs w:val="28"/>
              <w:lang w:eastAsia="zh-CN"/>
            </w:rPr>
            <w:t>、图纸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_Toc13571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4F7F9993">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_Toc9151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 xml:space="preserve">第七部分  </w:t>
          </w:r>
          <w:r>
            <w:rPr>
              <w:rFonts w:hint="eastAsia" w:ascii="宋体" w:hAnsi="宋体" w:eastAsia="宋体" w:cs="宋体"/>
              <w:b/>
              <w:bCs/>
              <w:sz w:val="28"/>
              <w:szCs w:val="28"/>
            </w:rPr>
            <w:t>合同条款及格式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_Toc9151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5BA7ADEC">
          <w:pPr>
            <w:pStyle w:val="15"/>
            <w:keepNext w:val="0"/>
            <w:keepLines w:val="0"/>
            <w:pageBreakBefore w:val="0"/>
            <w:widowControl w:val="0"/>
            <w:tabs>
              <w:tab w:val="right" w:leader="dot" w:pos="8981"/>
            </w:tabs>
            <w:kinsoku/>
            <w:wordWrap/>
            <w:overflowPunct/>
            <w:topLinePunct w:val="0"/>
            <w:autoSpaceDE w:val="0"/>
            <w:autoSpaceDN w:val="0"/>
            <w:bidi w:val="0"/>
            <w:adjustRightInd/>
            <w:snapToGrid/>
            <w:spacing w:line="600" w:lineRule="exact"/>
            <w:textAlignment w:val="auto"/>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_Toc6179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eastAsia="zh-CN"/>
            </w:rPr>
            <w:t>八</w:t>
          </w:r>
          <w:r>
            <w:rPr>
              <w:rFonts w:hint="eastAsia" w:ascii="宋体" w:hAnsi="宋体" w:eastAsia="宋体" w:cs="宋体"/>
              <w:b/>
              <w:bCs/>
              <w:sz w:val="28"/>
              <w:szCs w:val="28"/>
            </w:rPr>
            <w:t>部分  附件—谈判响应文件格式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_Toc6179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250AADC2">
          <w:pPr>
            <w:rPr>
              <w:color w:val="auto"/>
            </w:rPr>
          </w:pPr>
          <w:r>
            <w:rPr>
              <w:color w:val="auto"/>
            </w:rPr>
            <w:fldChar w:fldCharType="end"/>
          </w:r>
        </w:p>
      </w:sdtContent>
    </w:sdt>
    <w:p w14:paraId="36339A1C">
      <w:pPr>
        <w:rPr>
          <w:rFonts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br w:type="page"/>
      </w:r>
    </w:p>
    <w:p w14:paraId="07622C2F">
      <w:pPr>
        <w:spacing w:line="360" w:lineRule="auto"/>
        <w:ind w:firstLine="3092" w:firstLineChars="700"/>
        <w:jc w:val="both"/>
        <w:outlineLvl w:val="0"/>
        <w:rPr>
          <w:rFonts w:ascii="宋体" w:hAnsi="宋体" w:eastAsia="宋体" w:cs="宋体"/>
          <w:b/>
          <w:bCs/>
          <w:color w:val="auto"/>
          <w:sz w:val="44"/>
          <w:szCs w:val="44"/>
          <w:lang w:eastAsia="zh-CN"/>
        </w:rPr>
      </w:pPr>
      <w:bookmarkStart w:id="3" w:name="_Toc9894"/>
      <w:r>
        <w:rPr>
          <w:rFonts w:hint="eastAsia" w:ascii="宋体" w:hAnsi="宋体" w:eastAsia="宋体" w:cs="宋体"/>
          <w:b/>
          <w:bCs/>
          <w:color w:val="auto"/>
          <w:sz w:val="44"/>
          <w:szCs w:val="44"/>
          <w:lang w:eastAsia="zh-CN"/>
        </w:rPr>
        <w:t>重要事项提示</w:t>
      </w:r>
      <w:bookmarkEnd w:id="3"/>
    </w:p>
    <w:p w14:paraId="3069BAB4">
      <w:pPr>
        <w:autoSpaceDE/>
        <w:autoSpaceDN/>
        <w:spacing w:line="360" w:lineRule="auto"/>
        <w:rPr>
          <w:rFonts w:ascii="宋体" w:hAnsi="宋体" w:eastAsia="宋体" w:cs="宋体"/>
          <w:color w:val="auto"/>
          <w:sz w:val="24"/>
          <w:szCs w:val="24"/>
          <w:lang w:eastAsia="zh-CN"/>
        </w:rPr>
      </w:pPr>
    </w:p>
    <w:p w14:paraId="78D1A12A">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各潜在供应商：</w:t>
      </w:r>
    </w:p>
    <w:p w14:paraId="7BE7F5BB">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以下环节是此采购文件中需要重点关注的环节，对以下内容的忽视，可能是影响贵公司中标的重要因素。请在编制响应性文件参与政府采购时高度重视。</w:t>
      </w:r>
    </w:p>
    <w:p w14:paraId="78BCA7CB">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1、谈判文件应通过焦作市公共资源交易中心网站进行网上下载；未使用企业 CA 密匙登录焦作市公共资源交易中心网站进行网上下载文件的，投标视为无效；</w:t>
      </w:r>
    </w:p>
    <w:p w14:paraId="050B305C">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5A97DF6">
      <w:pPr>
        <w:pStyle w:val="18"/>
        <w:autoSpaceDN/>
        <w:spacing w:before="0" w:beforeAutospacing="0" w:after="0" w:afterAutospacing="0" w:line="360" w:lineRule="auto"/>
        <w:ind w:firstLine="480" w:firstLineChars="200"/>
        <w:jc w:val="both"/>
        <w:rPr>
          <w:rFonts w:eastAsia="宋体"/>
          <w:color w:val="auto"/>
          <w:szCs w:val="24"/>
          <w:lang w:eastAsia="zh-CN"/>
        </w:rPr>
      </w:pPr>
      <w:r>
        <w:rPr>
          <w:rFonts w:hint="eastAsia" w:eastAsia="宋体"/>
          <w:color w:val="auto"/>
          <w:szCs w:val="24"/>
          <w:lang w:eastAsia="zh-CN"/>
        </w:rPr>
        <w:t>（http://ggzy.jiaozuo.gov.cn/BidOpeningHall/bidhall/default/login）进行签到，按要求解密投标文件。因文件未及时上传导致投标失败的责任由供应商自行承担，具体要求详见</w:t>
      </w:r>
      <w:r>
        <w:rPr>
          <w:rFonts w:hint="eastAsia" w:eastAsia="宋体"/>
          <w:color w:val="auto"/>
          <w:lang w:eastAsia="zh-CN"/>
        </w:rPr>
        <w:t>竞争性谈判</w:t>
      </w:r>
      <w:r>
        <w:rPr>
          <w:rFonts w:hint="eastAsia" w:eastAsia="宋体"/>
          <w:color w:val="auto"/>
          <w:szCs w:val="24"/>
          <w:lang w:eastAsia="zh-CN"/>
        </w:rPr>
        <w:t>文件。 平台统一技术服务电话：400-998-0000，服务 QQ：4008503300，服务时间：周一至周日 8：00-17：30。</w:t>
      </w:r>
    </w:p>
    <w:p w14:paraId="52ADC378">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377D40F">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3、有下列情形之一的，将作为自动放弃、无效投标或废标处理：</w:t>
      </w:r>
    </w:p>
    <w:p w14:paraId="1CF7262E">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1、未按谈判文件明示的规定签字或盖章的；</w:t>
      </w:r>
    </w:p>
    <w:p w14:paraId="5D8BB91C">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2、响应文件的关键内容（谈判报价、工期、质量标准等）未填写或填写字迹模糊、达不到要求的；</w:t>
      </w:r>
    </w:p>
    <w:p w14:paraId="6B750439">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3、谈判报价超出控制价的；</w:t>
      </w:r>
    </w:p>
    <w:p w14:paraId="5CF418EE">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4、投标单位递交两份或多份内容不同的响应文件，或在一份响应文件中对同一采购项目有两个或多个报价，且未声明哪一个有效的；</w:t>
      </w:r>
    </w:p>
    <w:p w14:paraId="23631529">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5、评标过程中，如有供应商人存在“投标文件制作机器码一致”，则视其投标无效，并按照相关规定进行处理；</w:t>
      </w:r>
    </w:p>
    <w:p w14:paraId="27C07C2B">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6、响应文件中附有采购人不能接受的条件的；</w:t>
      </w:r>
    </w:p>
    <w:p w14:paraId="2AFA7217">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7、响应文件有明显不符合谈判文件其它要求和有关法律法规的；</w:t>
      </w:r>
    </w:p>
    <w:p w14:paraId="3DF0F128">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3.8</w:t>
      </w:r>
      <w:r>
        <w:rPr>
          <w:rFonts w:hint="eastAsia" w:eastAsia="宋体"/>
          <w:color w:val="auto"/>
          <w:szCs w:val="24"/>
          <w:lang w:eastAsia="zh-CN"/>
        </w:rPr>
        <w:t>、在评标过程中出现下列情形之一的，评审委员会应当启动异常低价投标（响应）审查程序：</w:t>
      </w:r>
    </w:p>
    <w:p w14:paraId="3C18A568">
      <w:pPr>
        <w:pStyle w:val="18"/>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3.8.1.投标（响应）报价低于全部通过符合性审查供应商投标（响应）报价平均值65%的，即投标（响应）报价&lt;全部通过符合性审查供应商投标（响应）报价平均值×65%；</w:t>
      </w:r>
    </w:p>
    <w:p w14:paraId="34420D58">
      <w:pPr>
        <w:pStyle w:val="18"/>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3.8.2.投标（响应）报价低于通过符合性审查的次低报价供应商投标（响应）报价65%的，即投标（响应）报价&lt;通过符合性审查的次低报价供应商投标（响应）报价×65%；</w:t>
      </w:r>
    </w:p>
    <w:p w14:paraId="2BF18870">
      <w:pPr>
        <w:pStyle w:val="18"/>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3.8.3.投标（响应）报价低于采购项目最高限价65%的，即投标（响应）报价&lt;采购项目最高限价×65%；</w:t>
      </w:r>
    </w:p>
    <w:p w14:paraId="42C3F2B8">
      <w:pPr>
        <w:pStyle w:val="18"/>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3.8.4.评审委员会基于专业判断，认为供应商报价过低，有可能影响产品质量或者不能诚信履约的其他情形。</w:t>
      </w:r>
    </w:p>
    <w:p w14:paraId="0B3DD819">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谈评审委员会启动异常低价投标（响应）审查后，</w:t>
      </w:r>
      <w:r>
        <w:rPr>
          <w:rFonts w:hint="eastAsia" w:eastAsia="宋体"/>
          <w:color w:val="auto"/>
          <w:szCs w:val="24"/>
          <w:lang w:val="en-US" w:eastAsia="zh-CN"/>
        </w:rPr>
        <w:t>谈</w:t>
      </w:r>
      <w:r>
        <w:rPr>
          <w:rFonts w:hint="eastAsia" w:eastAsia="宋体"/>
          <w:color w:val="auto"/>
          <w:szCs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6C5FA27A">
      <w:pPr>
        <w:pStyle w:val="18"/>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 xml:space="preserve">评审委员会依据专业经验对报价合理性进行判断。投标（响应）供应商不能提供书面说明、证明材料，或者提供的书面说明、证明材料不能证明其报价合理性的，评审委员会应当将其作为无效投标（响应）处理。 </w:t>
      </w:r>
    </w:p>
    <w:p w14:paraId="780CC99A">
      <w:pPr>
        <w:widowControl/>
        <w:spacing w:line="360" w:lineRule="auto"/>
        <w:ind w:firstLine="480" w:firstLineChars="200"/>
        <w:rPr>
          <w:rFonts w:ascii="宋体" w:hAnsi="宋体" w:eastAsia="宋体" w:cs="宋体"/>
          <w:color w:val="auto"/>
          <w:sz w:val="24"/>
        </w:rPr>
      </w:pPr>
    </w:p>
    <w:p w14:paraId="3D3D3AF3">
      <w:pPr>
        <w:pStyle w:val="4"/>
        <w:autoSpaceDN/>
        <w:spacing w:line="440" w:lineRule="exact"/>
        <w:jc w:val="center"/>
        <w:rPr>
          <w:rFonts w:hint="eastAsia" w:ascii="宋体" w:hAnsi="宋体" w:eastAsia="宋体" w:cs="宋体"/>
          <w:b/>
          <w:bCs/>
          <w:color w:val="auto"/>
          <w:lang w:eastAsia="zh-CN"/>
        </w:rPr>
        <w:sectPr>
          <w:footerReference r:id="rId4" w:type="default"/>
          <w:pgSz w:w="11905" w:h="16839"/>
          <w:pgMar w:top="1233" w:right="1500" w:bottom="789" w:left="1424" w:header="0" w:footer="578" w:gutter="0"/>
          <w:pgNumType w:fmt="numberInDash" w:start="1"/>
          <w:cols w:space="720" w:num="1"/>
        </w:sectPr>
      </w:pPr>
      <w:bookmarkStart w:id="4" w:name="_Toc16074"/>
      <w:bookmarkStart w:id="5" w:name="_Toc23135"/>
      <w:bookmarkStart w:id="6" w:name="_Toc9273"/>
    </w:p>
    <w:p w14:paraId="2678641A">
      <w:pPr>
        <w:autoSpaceDN/>
        <w:spacing w:line="440" w:lineRule="exact"/>
        <w:jc w:val="center"/>
        <w:outlineLvl w:val="9"/>
        <w:rPr>
          <w:color w:val="auto"/>
          <w:sz w:val="28"/>
          <w:szCs w:val="28"/>
          <w:lang w:eastAsia="zh-CN"/>
        </w:rPr>
      </w:pPr>
      <w:r>
        <w:rPr>
          <w:rFonts w:hint="eastAsia" w:ascii="宋体" w:hAnsi="宋体" w:eastAsia="宋体" w:cs="宋体"/>
          <w:b/>
          <w:bCs/>
          <w:color w:val="auto"/>
          <w:sz w:val="28"/>
          <w:szCs w:val="28"/>
          <w:lang w:eastAsia="zh-CN"/>
        </w:rPr>
        <w:t>博爱县柏山镇人民政府2026年度博爱县柏山镇义沟村污水管网一体化建设项目</w:t>
      </w:r>
      <w:r>
        <w:rPr>
          <w:rFonts w:hint="eastAsia" w:ascii="宋体" w:hAnsi="宋体" w:eastAsia="宋体" w:cs="宋体"/>
          <w:b/>
          <w:bCs/>
          <w:color w:val="auto"/>
          <w:sz w:val="28"/>
          <w:szCs w:val="28"/>
        </w:rPr>
        <w:t>竞争性谈判公告</w:t>
      </w:r>
      <w:r>
        <w:rPr>
          <w:rFonts w:hint="eastAsia" w:ascii="宋体" w:hAnsi="宋体" w:eastAsia="宋体" w:cs="宋体"/>
          <w:b/>
          <w:bCs/>
          <w:color w:val="auto"/>
          <w:sz w:val="28"/>
          <w:szCs w:val="28"/>
          <w:lang w:eastAsia="zh-CN"/>
        </w:rPr>
        <w:t>（不见面开标）</w:t>
      </w:r>
      <w:bookmarkEnd w:id="4"/>
      <w:bookmarkEnd w:id="5"/>
      <w:bookmarkEnd w:id="6"/>
    </w:p>
    <w:tbl>
      <w:tblPr>
        <w:tblStyle w:val="21"/>
        <w:tblW w:w="91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3"/>
      </w:tblGrid>
      <w:tr w14:paraId="237BE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3" w:type="dxa"/>
          </w:tcPr>
          <w:p w14:paraId="356503B3">
            <w:pPr>
              <w:pStyle w:val="20"/>
              <w:keepNext w:val="0"/>
              <w:keepLines w:val="0"/>
              <w:pageBreakBefore w:val="0"/>
              <w:kinsoku/>
              <w:wordWrap/>
              <w:overflowPunct/>
              <w:topLinePunct w:val="0"/>
              <w:autoSpaceDN/>
              <w:bidi w:val="0"/>
              <w:spacing w:line="440" w:lineRule="exact"/>
              <w:ind w:left="0" w:leftChars="0" w:firstLine="439" w:firstLineChars="183"/>
              <w:jc w:val="both"/>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项目概况：</w:t>
            </w:r>
            <w:r>
              <w:rPr>
                <w:rFonts w:hint="eastAsia" w:ascii="宋体" w:hAnsi="宋体" w:eastAsia="宋体" w:cs="宋体"/>
                <w:color w:val="auto"/>
                <w:sz w:val="24"/>
                <w:szCs w:val="24"/>
                <w:u w:val="single"/>
                <w:lang w:eastAsia="zh-CN"/>
              </w:rPr>
              <w:t>博爱县柏山镇人民政府2026年度博爱县柏山镇义沟村污水管网一体化建设项目</w:t>
            </w:r>
            <w:r>
              <w:rPr>
                <w:rFonts w:hint="eastAsia" w:ascii="宋体" w:hAnsi="宋体" w:eastAsia="宋体" w:cs="宋体"/>
                <w:color w:val="auto"/>
                <w:sz w:val="24"/>
                <w:szCs w:val="24"/>
                <w:lang w:eastAsia="zh-CN"/>
              </w:rPr>
              <w:t>的潜在供应商应在</w:t>
            </w:r>
            <w:r>
              <w:rPr>
                <w:rFonts w:hint="eastAsia" w:ascii="宋体" w:hAnsi="宋体" w:eastAsia="宋体" w:cs="宋体"/>
                <w:color w:val="auto"/>
                <w:sz w:val="24"/>
                <w:szCs w:val="24"/>
                <w:shd w:val="clear" w:color="auto" w:fill="FFFFFF"/>
                <w:lang w:eastAsia="zh-CN"/>
              </w:rPr>
              <w:t>焦作市公共资源交易中心网站获取采购文件</w:t>
            </w:r>
            <w:r>
              <w:rPr>
                <w:rFonts w:hint="eastAsia" w:ascii="宋体" w:hAnsi="宋体" w:eastAsia="宋体" w:cs="宋体"/>
                <w:color w:val="auto"/>
                <w:sz w:val="24"/>
                <w:szCs w:val="24"/>
                <w:lang w:eastAsia="zh-CN"/>
              </w:rPr>
              <w:t>，并于</w:t>
            </w:r>
            <w:r>
              <w:rPr>
                <w:rFonts w:hint="eastAsia" w:ascii="宋体" w:hAnsi="宋体" w:eastAsia="宋体" w:cs="宋体"/>
                <w:b/>
                <w:bCs/>
                <w:color w:val="auto"/>
                <w:sz w:val="24"/>
                <w:szCs w:val="24"/>
                <w:u w:val="single"/>
                <w:lang w:eastAsia="zh-CN"/>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4</w:t>
            </w:r>
            <w:r>
              <w:rPr>
                <w:rFonts w:hint="eastAsia" w:ascii="宋体" w:hAnsi="宋体" w:eastAsia="宋体" w:cs="宋体"/>
                <w:b/>
                <w:bCs/>
                <w:color w:val="auto"/>
                <w:sz w:val="24"/>
                <w:szCs w:val="24"/>
                <w:u w:val="single"/>
                <w:lang w:eastAsia="zh-CN"/>
              </w:rPr>
              <w:t>日0</w:t>
            </w:r>
            <w:r>
              <w:rPr>
                <w:rFonts w:hint="eastAsia" w:ascii="宋体" w:hAnsi="宋体" w:eastAsia="宋体" w:cs="宋体"/>
                <w:b/>
                <w:bCs/>
                <w:color w:val="auto"/>
                <w:sz w:val="24"/>
                <w:szCs w:val="24"/>
                <w:u w:val="single"/>
                <w:lang w:val="en-US" w:eastAsia="zh-CN"/>
              </w:rPr>
              <w:t>8</w:t>
            </w:r>
            <w:r>
              <w:rPr>
                <w:rFonts w:hint="eastAsia" w:ascii="宋体" w:hAnsi="宋体" w:eastAsia="宋体" w:cs="宋体"/>
                <w:b/>
                <w:bCs/>
                <w:color w:val="auto"/>
                <w:sz w:val="24"/>
                <w:szCs w:val="24"/>
                <w:u w:val="single"/>
                <w:lang w:eastAsia="zh-CN"/>
              </w:rPr>
              <w:t>时</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0分（北京时间）</w:t>
            </w:r>
            <w:r>
              <w:rPr>
                <w:rFonts w:hint="eastAsia" w:ascii="宋体" w:hAnsi="宋体" w:eastAsia="宋体" w:cs="宋体"/>
                <w:color w:val="auto"/>
                <w:sz w:val="24"/>
                <w:szCs w:val="24"/>
                <w:lang w:eastAsia="zh-CN"/>
              </w:rPr>
              <w:t>前提交响应文件。</w:t>
            </w:r>
          </w:p>
        </w:tc>
      </w:tr>
    </w:tbl>
    <w:p w14:paraId="59366018">
      <w:pPr>
        <w:pStyle w:val="26"/>
        <w:keepNext w:val="0"/>
        <w:keepLines w:val="0"/>
        <w:pageBreakBefore w:val="0"/>
        <w:kinsoku/>
        <w:wordWrap/>
        <w:overflowPunct/>
        <w:topLinePunct w:val="0"/>
        <w:autoSpaceDN/>
        <w:bidi w:val="0"/>
        <w:spacing w:line="440" w:lineRule="exact"/>
        <w:ind w:firstLine="0"/>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3BACDD4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采购项目</w:t>
      </w:r>
      <w:r>
        <w:rPr>
          <w:rFonts w:hint="eastAsia" w:ascii="宋体" w:hAnsi="宋体" w:eastAsia="宋体" w:cs="宋体"/>
          <w:color w:val="auto"/>
          <w:sz w:val="24"/>
          <w:szCs w:val="24"/>
        </w:rPr>
        <w:t>编号：</w:t>
      </w:r>
      <w:r>
        <w:rPr>
          <w:rFonts w:hint="eastAsia" w:ascii="宋体" w:hAnsi="宋体" w:eastAsia="宋体" w:cs="宋体"/>
          <w:color w:val="auto"/>
          <w:sz w:val="24"/>
          <w:szCs w:val="24"/>
          <w:lang w:eastAsia="zh-CN"/>
        </w:rPr>
        <w:t>博财谈判采购-2026-7</w:t>
      </w:r>
    </w:p>
    <w:p w14:paraId="15ADB87D">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博爱县柏山镇人民政府2026年度博爱县柏山镇义沟村污水管网一体化建设项目</w:t>
      </w:r>
    </w:p>
    <w:p w14:paraId="549EF4B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3．采购方式：竞争性谈判</w:t>
      </w:r>
    </w:p>
    <w:p w14:paraId="3CA7D60D">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2955819.41</w:t>
      </w:r>
      <w:r>
        <w:rPr>
          <w:rFonts w:hint="eastAsia" w:ascii="宋体" w:hAnsi="宋体" w:eastAsia="宋体" w:cs="宋体"/>
          <w:color w:val="auto"/>
          <w:sz w:val="24"/>
          <w:szCs w:val="24"/>
          <w:lang w:eastAsia="zh-CN"/>
        </w:rPr>
        <w:t>元</w:t>
      </w:r>
    </w:p>
    <w:p w14:paraId="42D92A07">
      <w:pPr>
        <w:pStyle w:val="2"/>
        <w:keepNext w:val="0"/>
        <w:keepLines w:val="0"/>
        <w:pageBreakBefore w:val="0"/>
        <w:kinsoku/>
        <w:wordWrap/>
        <w:overflowPunct/>
        <w:topLinePunct w:val="0"/>
        <w:bidi w:val="0"/>
        <w:spacing w:line="440" w:lineRule="exact"/>
        <w:ind w:left="0" w:leftChars="0" w:firstLine="879" w:firstLineChars="376"/>
        <w:textAlignment w:val="auto"/>
        <w:rPr>
          <w:rFonts w:ascii="宋体" w:hAnsi="宋体" w:eastAsia="宋体" w:cs="宋体"/>
          <w:spacing w:val="-3"/>
          <w:sz w:val="24"/>
          <w:szCs w:val="24"/>
        </w:rPr>
      </w:pPr>
      <w:r>
        <w:rPr>
          <w:rFonts w:ascii="宋体" w:hAnsi="宋体" w:eastAsia="宋体" w:cs="宋体"/>
          <w:spacing w:val="-3"/>
          <w:sz w:val="24"/>
          <w:szCs w:val="24"/>
        </w:rPr>
        <w:t>最高限价：</w:t>
      </w:r>
      <w:r>
        <w:rPr>
          <w:rFonts w:hint="eastAsia" w:ascii="宋体" w:hAnsi="宋体" w:eastAsia="宋体" w:cs="宋体"/>
          <w:spacing w:val="-3"/>
          <w:sz w:val="24"/>
          <w:szCs w:val="24"/>
          <w:lang w:eastAsia="zh-CN"/>
        </w:rPr>
        <w:t>2955819.41</w:t>
      </w:r>
      <w:r>
        <w:rPr>
          <w:rFonts w:ascii="宋体" w:hAnsi="宋体" w:eastAsia="宋体" w:cs="宋体"/>
          <w:spacing w:val="-3"/>
          <w:sz w:val="24"/>
          <w:szCs w:val="24"/>
        </w:rPr>
        <w:t>元</w:t>
      </w:r>
    </w:p>
    <w:tbl>
      <w:tblPr>
        <w:tblStyle w:val="21"/>
        <w:tblW w:w="979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3"/>
        <w:gridCol w:w="1674"/>
        <w:gridCol w:w="2068"/>
        <w:gridCol w:w="1384"/>
        <w:gridCol w:w="1518"/>
        <w:gridCol w:w="1172"/>
        <w:gridCol w:w="1267"/>
      </w:tblGrid>
      <w:tr w14:paraId="43973C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0" w:type="dxa"/>
          <w:jc w:val="center"/>
        </w:trPr>
        <w:tc>
          <w:tcPr>
            <w:tcW w:w="713" w:type="dxa"/>
            <w:noWrap w:val="0"/>
            <w:vAlign w:val="center"/>
          </w:tcPr>
          <w:p w14:paraId="7D060554">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序号</w:t>
            </w:r>
          </w:p>
        </w:tc>
        <w:tc>
          <w:tcPr>
            <w:tcW w:w="1674" w:type="dxa"/>
            <w:noWrap w:val="0"/>
            <w:vAlign w:val="center"/>
          </w:tcPr>
          <w:p w14:paraId="2F6EA3C3">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包号</w:t>
            </w:r>
          </w:p>
        </w:tc>
        <w:tc>
          <w:tcPr>
            <w:tcW w:w="2068" w:type="dxa"/>
            <w:noWrap w:val="0"/>
            <w:vAlign w:val="center"/>
          </w:tcPr>
          <w:p w14:paraId="23812CED">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包名称</w:t>
            </w:r>
          </w:p>
        </w:tc>
        <w:tc>
          <w:tcPr>
            <w:tcW w:w="1384" w:type="dxa"/>
            <w:noWrap w:val="0"/>
            <w:vAlign w:val="center"/>
          </w:tcPr>
          <w:p w14:paraId="4A719E24">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包预算</w:t>
            </w:r>
          </w:p>
          <w:p w14:paraId="11CDD9D3">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（元）</w:t>
            </w:r>
          </w:p>
        </w:tc>
        <w:tc>
          <w:tcPr>
            <w:tcW w:w="1518" w:type="dxa"/>
            <w:noWrap w:val="0"/>
            <w:vAlign w:val="center"/>
          </w:tcPr>
          <w:p w14:paraId="618EA256">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包最高限价（元）</w:t>
            </w:r>
          </w:p>
        </w:tc>
        <w:tc>
          <w:tcPr>
            <w:tcW w:w="1172" w:type="dxa"/>
            <w:noWrap w:val="0"/>
            <w:vAlign w:val="center"/>
          </w:tcPr>
          <w:p w14:paraId="13B3369A">
            <w:pPr>
              <w:keepNext w:val="0"/>
              <w:keepLines w:val="0"/>
              <w:pageBreakBefore w:val="0"/>
              <w:widowControl/>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是否专门面向中小企业</w:t>
            </w:r>
          </w:p>
        </w:tc>
        <w:tc>
          <w:tcPr>
            <w:tcW w:w="1267" w:type="dxa"/>
            <w:noWrap w:val="0"/>
            <w:vAlign w:val="center"/>
          </w:tcPr>
          <w:p w14:paraId="7C5E9270">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采购预留金额（元）</w:t>
            </w:r>
          </w:p>
        </w:tc>
      </w:tr>
      <w:tr w14:paraId="048F6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0" w:hRule="atLeast"/>
          <w:tblCellSpacing w:w="0" w:type="dxa"/>
          <w:jc w:val="center"/>
        </w:trPr>
        <w:tc>
          <w:tcPr>
            <w:tcW w:w="713" w:type="dxa"/>
            <w:noWrap w:val="0"/>
            <w:vAlign w:val="center"/>
          </w:tcPr>
          <w:p w14:paraId="3BFC4A3B">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c>
          <w:tcPr>
            <w:tcW w:w="1674" w:type="dxa"/>
            <w:noWrap w:val="0"/>
            <w:vAlign w:val="center"/>
          </w:tcPr>
          <w:p w14:paraId="16E2397A">
            <w:pPr>
              <w:keepNext w:val="0"/>
              <w:keepLines w:val="0"/>
              <w:pageBreakBefore w:val="0"/>
              <w:widowControl/>
              <w:kinsoku/>
              <w:wordWrap/>
              <w:overflowPunct/>
              <w:topLinePunct w:val="0"/>
              <w:bidi w:val="0"/>
              <w:spacing w:line="440" w:lineRule="exact"/>
              <w:jc w:val="center"/>
              <w:textAlignment w:val="auto"/>
              <w:rPr>
                <w:rFonts w:hint="default" w:ascii="宋体" w:hAnsi="宋体" w:eastAsia="宋体" w:cs="宋体"/>
                <w:sz w:val="24"/>
                <w:szCs w:val="24"/>
                <w:shd w:val="clear" w:color="auto" w:fill="FFFFFF"/>
                <w:lang w:val="en-US"/>
              </w:rPr>
            </w:pPr>
            <w:r>
              <w:rPr>
                <w:rFonts w:hint="eastAsia" w:ascii="宋体" w:hAnsi="宋体" w:eastAsia="宋体" w:cs="宋体"/>
                <w:b w:val="0"/>
                <w:bCs w:val="0"/>
                <w:color w:val="auto"/>
                <w:sz w:val="24"/>
                <w:szCs w:val="24"/>
                <w:lang w:eastAsia="zh-CN"/>
              </w:rPr>
              <w:t>博政采购〔2026〕10号</w:t>
            </w:r>
            <w:r>
              <w:rPr>
                <w:rFonts w:hint="eastAsia" w:ascii="宋体" w:hAnsi="宋体" w:eastAsia="宋体" w:cs="宋体"/>
                <w:b w:val="0"/>
                <w:bCs w:val="0"/>
                <w:color w:val="auto"/>
                <w:sz w:val="24"/>
                <w:szCs w:val="24"/>
                <w:lang w:val="en-US" w:eastAsia="zh-CN"/>
              </w:rPr>
              <w:t>-1</w:t>
            </w:r>
          </w:p>
        </w:tc>
        <w:tc>
          <w:tcPr>
            <w:tcW w:w="2068" w:type="dxa"/>
            <w:noWrap w:val="0"/>
            <w:vAlign w:val="center"/>
          </w:tcPr>
          <w:p w14:paraId="4281B8E3">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lang w:eastAsia="zh-CN"/>
              </w:rPr>
            </w:pPr>
            <w:r>
              <w:rPr>
                <w:rFonts w:hint="eastAsia" w:ascii="宋体" w:hAnsi="宋体" w:eastAsia="宋体" w:cs="宋体"/>
                <w:color w:val="auto"/>
                <w:sz w:val="24"/>
                <w:szCs w:val="24"/>
                <w:lang w:eastAsia="zh-CN"/>
              </w:rPr>
              <w:t>博爱县柏山镇人民政府2026年度博爱县柏山镇义沟村污水管网一体化建设项目</w:t>
            </w:r>
          </w:p>
        </w:tc>
        <w:tc>
          <w:tcPr>
            <w:tcW w:w="1384" w:type="dxa"/>
            <w:noWrap w:val="0"/>
            <w:vAlign w:val="center"/>
          </w:tcPr>
          <w:p w14:paraId="5B46634E">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lang w:eastAsia="zh-CN"/>
              </w:rPr>
            </w:pPr>
            <w:r>
              <w:rPr>
                <w:rFonts w:hint="eastAsia" w:ascii="宋体" w:hAnsi="宋体" w:eastAsia="宋体" w:cs="宋体"/>
                <w:color w:val="auto"/>
                <w:sz w:val="24"/>
                <w:szCs w:val="24"/>
                <w:lang w:val="en-US" w:eastAsia="zh-CN"/>
              </w:rPr>
              <w:t>2955819.41</w:t>
            </w:r>
          </w:p>
        </w:tc>
        <w:tc>
          <w:tcPr>
            <w:tcW w:w="1518" w:type="dxa"/>
            <w:noWrap w:val="0"/>
            <w:vAlign w:val="center"/>
          </w:tcPr>
          <w:p w14:paraId="08E8C24E">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lang w:eastAsia="zh-CN"/>
              </w:rPr>
            </w:pPr>
            <w:r>
              <w:rPr>
                <w:rFonts w:hint="eastAsia" w:ascii="宋体" w:hAnsi="宋体" w:eastAsia="宋体" w:cs="宋体"/>
                <w:color w:val="auto"/>
                <w:sz w:val="24"/>
                <w:szCs w:val="24"/>
                <w:lang w:val="en-US" w:eastAsia="zh-CN"/>
              </w:rPr>
              <w:t>2955819.41</w:t>
            </w:r>
          </w:p>
        </w:tc>
        <w:tc>
          <w:tcPr>
            <w:tcW w:w="1172" w:type="dxa"/>
            <w:noWrap w:val="0"/>
            <w:vAlign w:val="center"/>
          </w:tcPr>
          <w:p w14:paraId="5AC9F583">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是</w:t>
            </w:r>
          </w:p>
        </w:tc>
        <w:tc>
          <w:tcPr>
            <w:tcW w:w="1267" w:type="dxa"/>
            <w:noWrap w:val="0"/>
            <w:vAlign w:val="center"/>
          </w:tcPr>
          <w:p w14:paraId="07143BAB">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color w:val="auto"/>
                <w:sz w:val="24"/>
                <w:szCs w:val="24"/>
                <w:lang w:val="en-US" w:eastAsia="zh-CN"/>
              </w:rPr>
              <w:t>2955819.41</w:t>
            </w:r>
          </w:p>
        </w:tc>
      </w:tr>
    </w:tbl>
    <w:p w14:paraId="4CA2CBC1">
      <w:pPr>
        <w:keepNext w:val="0"/>
        <w:keepLines w:val="0"/>
        <w:pageBreakBefore w:val="0"/>
        <w:widowControl w:val="0"/>
        <w:kinsoku/>
        <w:wordWrap/>
        <w:overflowPunct/>
        <w:topLinePunct w:val="0"/>
        <w:autoSpaceDE w:val="0"/>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ascii="宋体" w:hAnsi="宋体" w:eastAsia="宋体" w:cs="宋体"/>
          <w:spacing w:val="-1"/>
          <w:sz w:val="24"/>
          <w:szCs w:val="24"/>
        </w:rPr>
        <w:t>采购需求（包括但不限于标的的名称、数量、简要技</w:t>
      </w:r>
      <w:r>
        <w:rPr>
          <w:rFonts w:ascii="宋体" w:hAnsi="宋体" w:eastAsia="宋体" w:cs="宋体"/>
          <w:spacing w:val="-2"/>
          <w:sz w:val="24"/>
          <w:szCs w:val="24"/>
        </w:rPr>
        <w:t>术需求或服务要求等）</w:t>
      </w:r>
    </w:p>
    <w:p w14:paraId="5106A80D">
      <w:pPr>
        <w:keepNext w:val="0"/>
        <w:keepLines w:val="0"/>
        <w:pageBreakBefore w:val="0"/>
        <w:widowControl w:val="0"/>
        <w:kinsoku/>
        <w:wordWrap/>
        <w:overflowPunct/>
        <w:topLinePunct w:val="0"/>
        <w:autoSpaceDE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rPr>
        <w:t>5.1项目概况：</w:t>
      </w:r>
      <w:r>
        <w:rPr>
          <w:rFonts w:hint="eastAsia" w:ascii="宋体" w:hAnsi="宋体" w:eastAsia="宋体" w:cs="宋体"/>
          <w:color w:val="auto"/>
          <w:sz w:val="24"/>
          <w:szCs w:val="24"/>
          <w:lang w:eastAsia="zh-CN"/>
        </w:rPr>
        <w:t>2026年度博爱县柏山镇义沟村污水管网一体化建设项目的主要施工内容为:铺设DN200波纹管4150米;铺设DN300波纹管6500米;铺设DN400波纹管2450米;铺设DN400水泥管180米及配套设施;包括破除预制混凝土盖板、回填、恢复路面等。</w:t>
      </w:r>
    </w:p>
    <w:p w14:paraId="0EA05C64">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5.2采购内容：本项目谈判文件、施工图纸、工程量清单补充通知及答疑纪要等包含的全部内容；</w:t>
      </w:r>
    </w:p>
    <w:p w14:paraId="2ADB3868">
      <w:pPr>
        <w:keepNext w:val="0"/>
        <w:keepLines w:val="0"/>
        <w:pageBreakBefore w:val="0"/>
        <w:widowControl w:val="0"/>
        <w:kinsoku/>
        <w:wordWrap/>
        <w:overflowPunct/>
        <w:topLinePunct w:val="0"/>
        <w:autoSpaceDE w:val="0"/>
        <w:autoSpaceDN/>
        <w:bidi w:val="0"/>
        <w:adjustRightInd w:val="0"/>
        <w:snapToGrid w:val="0"/>
        <w:spacing w:line="440" w:lineRule="exact"/>
        <w:ind w:firstLine="476" w:firstLineChars="200"/>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spacing w:val="-1"/>
          <w:sz w:val="24"/>
          <w:szCs w:val="24"/>
          <w:lang w:val="en-US" w:eastAsia="zh-CN"/>
        </w:rPr>
        <w:t>5.3</w:t>
      </w:r>
      <w:r>
        <w:rPr>
          <w:rFonts w:hint="eastAsia" w:ascii="宋体" w:hAnsi="宋体" w:eastAsia="宋体" w:cs="宋体"/>
          <w:spacing w:val="-1"/>
          <w:sz w:val="24"/>
          <w:szCs w:val="24"/>
          <w:lang w:eastAsia="zh-CN"/>
        </w:rPr>
        <w:t>工期（合同履行期限）</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50日历天</w:t>
      </w:r>
    </w:p>
    <w:p w14:paraId="087CF830">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5.4</w:t>
      </w:r>
      <w:r>
        <w:rPr>
          <w:rFonts w:hint="eastAsia" w:ascii="宋体" w:hAnsi="宋体" w:eastAsia="宋体" w:cs="宋体"/>
          <w:color w:val="auto"/>
          <w:kern w:val="0"/>
          <w:sz w:val="24"/>
          <w:szCs w:val="24"/>
          <w:highlight w:val="none"/>
          <w:lang w:eastAsia="zh-CN"/>
        </w:rPr>
        <w:t>质量标准：</w:t>
      </w:r>
      <w:r>
        <w:rPr>
          <w:rFonts w:hint="eastAsia" w:ascii="宋体" w:hAnsi="宋体" w:eastAsia="宋体" w:cs="宋体"/>
          <w:color w:val="auto"/>
          <w:kern w:val="0"/>
          <w:sz w:val="24"/>
          <w:szCs w:val="24"/>
          <w:highlight w:val="none"/>
          <w:lang w:val="en-US" w:eastAsia="zh-CN"/>
        </w:rPr>
        <w:t>合格</w:t>
      </w:r>
    </w:p>
    <w:p w14:paraId="08F7A410">
      <w:pPr>
        <w:keepNext w:val="0"/>
        <w:keepLines w:val="0"/>
        <w:pageBreakBefore w:val="0"/>
        <w:widowControl w:val="0"/>
        <w:kinsoku/>
        <w:wordWrap/>
        <w:overflowPunct/>
        <w:topLinePunct w:val="0"/>
        <w:autoSpaceDE w:val="0"/>
        <w:autoSpaceDN/>
        <w:bidi w:val="0"/>
        <w:adjustRightInd w:val="0"/>
        <w:snapToGrid w:val="0"/>
        <w:spacing w:line="440" w:lineRule="exact"/>
        <w:ind w:firstLine="480" w:firstLineChars="200"/>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color w:val="auto"/>
          <w:kern w:val="0"/>
          <w:sz w:val="24"/>
          <w:szCs w:val="24"/>
          <w:highlight w:val="none"/>
          <w:lang w:val="en-US" w:eastAsia="zh-CN"/>
        </w:rPr>
        <w:t>5.5缺陷责任期：一年</w:t>
      </w:r>
    </w:p>
    <w:p w14:paraId="360C01F4">
      <w:pPr>
        <w:keepNext w:val="0"/>
        <w:keepLines w:val="0"/>
        <w:pageBreakBefore w:val="0"/>
        <w:widowControl w:val="0"/>
        <w:kinsoku/>
        <w:wordWrap/>
        <w:overflowPunct/>
        <w:topLinePunct w:val="0"/>
        <w:autoSpaceDE w:val="0"/>
        <w:autoSpaceDN/>
        <w:bidi w:val="0"/>
        <w:adjustRightInd w:val="0"/>
        <w:snapToGrid w:val="0"/>
        <w:spacing w:line="440" w:lineRule="exact"/>
        <w:ind w:firstLine="480" w:firstLineChars="200"/>
        <w:textAlignment w:val="auto"/>
        <w:rPr>
          <w:rFonts w:ascii="宋体" w:hAnsi="宋体" w:eastAsia="宋体" w:cs="宋体"/>
          <w:spacing w:val="-1"/>
          <w:sz w:val="24"/>
          <w:szCs w:val="24"/>
        </w:rPr>
      </w:pPr>
      <w:r>
        <w:rPr>
          <w:rFonts w:hint="eastAsia" w:ascii="宋体" w:hAnsi="宋体" w:eastAsia="宋体" w:cs="宋体"/>
          <w:color w:val="auto"/>
          <w:kern w:val="0"/>
          <w:sz w:val="24"/>
          <w:szCs w:val="24"/>
          <w:highlight w:val="none"/>
          <w:lang w:val="en-US" w:eastAsia="zh-CN"/>
        </w:rPr>
        <w:t>6.合同履行期限：50日历天</w:t>
      </w:r>
    </w:p>
    <w:p w14:paraId="31396AF5">
      <w:pPr>
        <w:keepNext w:val="0"/>
        <w:keepLines w:val="0"/>
        <w:pageBreakBefore w:val="0"/>
        <w:widowControl w:val="0"/>
        <w:kinsoku/>
        <w:wordWrap/>
        <w:overflowPunct/>
        <w:topLinePunct w:val="0"/>
        <w:autoSpaceDE w:val="0"/>
        <w:autoSpaceDN/>
        <w:bidi w:val="0"/>
        <w:adjustRightInd w:val="0"/>
        <w:snapToGrid w:val="0"/>
        <w:spacing w:line="440" w:lineRule="exact"/>
        <w:ind w:firstLine="476" w:firstLineChars="200"/>
        <w:textAlignment w:val="auto"/>
        <w:rPr>
          <w:rFonts w:ascii="宋体" w:hAnsi="宋体" w:eastAsia="宋体" w:cs="宋体"/>
          <w:spacing w:val="-1"/>
          <w:sz w:val="24"/>
          <w:szCs w:val="24"/>
        </w:rPr>
      </w:pPr>
      <w:r>
        <w:rPr>
          <w:rFonts w:ascii="宋体" w:hAnsi="宋体" w:eastAsia="宋体" w:cs="宋体"/>
          <w:spacing w:val="-1"/>
          <w:sz w:val="24"/>
          <w:szCs w:val="24"/>
        </w:rPr>
        <w:t>7.本项目是否接受联合体投标：否</w:t>
      </w:r>
    </w:p>
    <w:p w14:paraId="3963257E">
      <w:pPr>
        <w:keepNext w:val="0"/>
        <w:keepLines w:val="0"/>
        <w:pageBreakBefore w:val="0"/>
        <w:widowControl w:val="0"/>
        <w:kinsoku/>
        <w:wordWrap/>
        <w:overflowPunct/>
        <w:topLinePunct w:val="0"/>
        <w:autoSpaceDE w:val="0"/>
        <w:autoSpaceDN/>
        <w:bidi w:val="0"/>
        <w:adjustRightInd w:val="0"/>
        <w:snapToGrid w:val="0"/>
        <w:spacing w:line="440" w:lineRule="exact"/>
        <w:ind w:firstLine="476" w:firstLineChars="200"/>
        <w:textAlignment w:val="auto"/>
        <w:rPr>
          <w:rFonts w:ascii="宋体" w:hAnsi="宋体" w:eastAsia="宋体" w:cs="宋体"/>
          <w:spacing w:val="-1"/>
          <w:sz w:val="24"/>
          <w:szCs w:val="24"/>
        </w:rPr>
      </w:pPr>
      <w:r>
        <w:rPr>
          <w:rFonts w:ascii="宋体" w:hAnsi="宋体" w:eastAsia="宋体" w:cs="宋体"/>
          <w:spacing w:val="-1"/>
          <w:sz w:val="24"/>
          <w:szCs w:val="24"/>
        </w:rPr>
        <w:t>8.是否接受进口产品：否</w:t>
      </w:r>
    </w:p>
    <w:p w14:paraId="4F78577F">
      <w:pPr>
        <w:keepNext w:val="0"/>
        <w:keepLines w:val="0"/>
        <w:pageBreakBefore w:val="0"/>
        <w:widowControl w:val="0"/>
        <w:kinsoku/>
        <w:wordWrap/>
        <w:overflowPunct/>
        <w:topLinePunct w:val="0"/>
        <w:autoSpaceDE w:val="0"/>
        <w:autoSpaceDN/>
        <w:bidi w:val="0"/>
        <w:adjustRightInd w:val="0"/>
        <w:snapToGrid w:val="0"/>
        <w:spacing w:line="440" w:lineRule="exact"/>
        <w:ind w:firstLine="476" w:firstLineChars="200"/>
        <w:textAlignment w:val="auto"/>
        <w:rPr>
          <w:rFonts w:ascii="宋体" w:hAnsi="宋体" w:eastAsia="宋体" w:cs="宋体"/>
          <w:spacing w:val="-1"/>
          <w:sz w:val="24"/>
          <w:szCs w:val="24"/>
        </w:rPr>
      </w:pPr>
      <w:r>
        <w:rPr>
          <w:rFonts w:ascii="宋体" w:hAnsi="宋体" w:eastAsia="宋体" w:cs="宋体"/>
          <w:spacing w:val="-1"/>
          <w:sz w:val="24"/>
          <w:szCs w:val="24"/>
        </w:rPr>
        <w:t>9.是否专门面向中小企业：是</w:t>
      </w:r>
    </w:p>
    <w:p w14:paraId="09818047">
      <w:pPr>
        <w:keepNext w:val="0"/>
        <w:keepLines w:val="0"/>
        <w:pageBreakBefore w:val="0"/>
        <w:kinsoku/>
        <w:wordWrap/>
        <w:overflowPunct/>
        <w:topLinePunct w:val="0"/>
        <w:autoSpaceDN/>
        <w:bidi w:val="0"/>
        <w:adjustRightInd w:val="0"/>
        <w:snapToGrid w:val="0"/>
        <w:spacing w:line="440" w:lineRule="exact"/>
        <w:ind w:firstLine="478" w:firstLineChars="200"/>
        <w:textAlignment w:val="auto"/>
        <w:rPr>
          <w:rFonts w:ascii="宋体" w:hAnsi="宋体" w:eastAsia="宋体" w:cs="宋体"/>
          <w:b/>
          <w:bCs/>
          <w:spacing w:val="-1"/>
          <w:sz w:val="24"/>
          <w:szCs w:val="24"/>
        </w:rPr>
      </w:pPr>
      <w:r>
        <w:rPr>
          <w:rFonts w:hint="eastAsia" w:ascii="宋体" w:hAnsi="宋体" w:eastAsia="宋体" w:cs="宋体"/>
          <w:b/>
          <w:bCs/>
          <w:spacing w:val="-1"/>
          <w:sz w:val="24"/>
          <w:szCs w:val="24"/>
        </w:rPr>
        <w:t>二、申请人资格要求</w:t>
      </w:r>
    </w:p>
    <w:p w14:paraId="3139DCEF">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 符合《中华人民共和国政府采购法》第二十二条之规定；</w:t>
      </w:r>
    </w:p>
    <w:p w14:paraId="16B97AEE">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5D2B391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本项目的特定资格要求：</w:t>
      </w:r>
    </w:p>
    <w:p w14:paraId="4D31DB02">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3.1供应商须具有市政公用工程施工总承包叁级及以上资质，且必须具有独立法人资格，具备有效期范围内的企业营业执照（副本）、安全生产许可证（副本），并在人员、设备、资金等方面具有相应的施工能力； </w:t>
      </w:r>
    </w:p>
    <w:p w14:paraId="0661CFFD">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rPr>
        <w:t>注：根据《河南省住房和城乡建设厅关于进一步规范建设工程企业资质管理的通知》豫建行规 (2024)7 号文件规定，被全国和河南省建筑市场监管公共服务平台标注为资质异常的，不能使用标注异常资质承揽本项目。查询时间：开标当日以采购人或代理机构查询为准，相关网页内容的截图资料，由代理机构以作证据存档备查）。</w:t>
      </w:r>
    </w:p>
    <w:p w14:paraId="36D77D8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3.2拟派项目经理须具备市政工程专业贰级及以上建造师资格（不含临时），具有有效期内项目经理安全生产考核合格证书（B证），且未担任其他在建工程项目，拟派项目技术负责人须具有相关专业中级及以上技术职称； </w:t>
      </w:r>
    </w:p>
    <w:p w14:paraId="1AE0107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3.3信誉要求：按照《财政部关于在政府采购活动中查询及使用信用记录有关问题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14:paraId="3A741A6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3.4</w:t>
      </w:r>
      <w:r>
        <w:rPr>
          <w:rFonts w:hint="eastAsia" w:ascii="宋体" w:hAnsi="宋体" w:eastAsia="宋体" w:cs="宋体"/>
          <w:color w:val="auto"/>
          <w:kern w:val="0"/>
          <w:sz w:val="24"/>
          <w:szCs w:val="24"/>
          <w:highlight w:val="none"/>
          <w:lang w:val="en-US" w:eastAsia="zh-CN"/>
        </w:rPr>
        <w:t>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r>
        <w:rPr>
          <w:rFonts w:hint="eastAsia" w:ascii="宋体" w:hAnsi="宋体" w:eastAsia="宋体" w:cs="宋体"/>
          <w:color w:val="auto"/>
          <w:sz w:val="24"/>
          <w:szCs w:val="24"/>
          <w:lang w:eastAsia="zh-CN"/>
        </w:rPr>
        <w:t>；</w:t>
      </w:r>
    </w:p>
    <w:p w14:paraId="4B431052">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3.5本项目不接受联合体投标； </w:t>
      </w:r>
    </w:p>
    <w:p w14:paraId="3A122F5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3.6资格审查方式：资格后审。 </w:t>
      </w:r>
      <w:r>
        <w:rPr>
          <w:rFonts w:hint="eastAsia" w:ascii="宋体" w:hAnsi="宋体" w:eastAsia="宋体" w:cs="宋体"/>
          <w:color w:val="auto"/>
          <w:sz w:val="24"/>
          <w:szCs w:val="24"/>
        </w:rPr>
        <w:tab/>
      </w:r>
    </w:p>
    <w:p w14:paraId="48E90111">
      <w:pPr>
        <w:keepNext w:val="0"/>
        <w:keepLines w:val="0"/>
        <w:pageBreakBefore w:val="0"/>
        <w:widowControl/>
        <w:kinsoku/>
        <w:wordWrap/>
        <w:overflowPunct/>
        <w:topLinePunct w:val="0"/>
        <w:autoSpaceDN/>
        <w:bidi w:val="0"/>
        <w:spacing w:line="440" w:lineRule="exact"/>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734941D2">
      <w:pPr>
        <w:keepNext w:val="0"/>
        <w:keepLines w:val="0"/>
        <w:pageBreakBefore w:val="0"/>
        <w:kinsoku/>
        <w:wordWrap/>
        <w:overflowPunct/>
        <w:topLinePunct w:val="0"/>
        <w:bidi w:val="0"/>
        <w:spacing w:before="163" w:line="440" w:lineRule="exact"/>
        <w:ind w:left="498"/>
        <w:textAlignment w:val="auto"/>
        <w:rPr>
          <w:rFonts w:hint="eastAsia" w:ascii="宋体" w:hAnsi="宋体" w:eastAsia="宋体" w:cs="宋体"/>
          <w:b w:val="0"/>
          <w:bCs w:val="0"/>
          <w:color w:val="auto"/>
          <w:sz w:val="23"/>
          <w:szCs w:val="23"/>
        </w:rPr>
      </w:pPr>
      <w:r>
        <w:rPr>
          <w:rFonts w:hint="eastAsia" w:ascii="宋体" w:hAnsi="宋体" w:eastAsia="宋体" w:cs="宋体"/>
          <w:b/>
          <w:bCs/>
          <w:color w:val="auto"/>
          <w:sz w:val="24"/>
          <w:szCs w:val="24"/>
        </w:rPr>
        <w:t>1. 时间：</w:t>
      </w:r>
      <w:r>
        <w:rPr>
          <w:rFonts w:hint="eastAsia" w:ascii="宋体" w:hAnsi="宋体" w:eastAsia="宋体" w:cs="宋体"/>
          <w:b w:val="0"/>
          <w:bCs w:val="0"/>
          <w:color w:val="auto"/>
          <w:sz w:val="24"/>
          <w:szCs w:val="24"/>
          <w:u w:val="single"/>
          <w:lang w:eastAsia="zh-CN"/>
        </w:rPr>
        <w:t>2026年</w:t>
      </w:r>
      <w:r>
        <w:rPr>
          <w:rFonts w:hint="eastAsia" w:ascii="宋体" w:hAnsi="宋体" w:eastAsia="宋体" w:cs="宋体"/>
          <w:b w:val="0"/>
          <w:bCs w:val="0"/>
          <w:color w:val="auto"/>
          <w:sz w:val="24"/>
          <w:szCs w:val="24"/>
          <w:u w:val="single"/>
          <w:lang w:val="en-US" w:eastAsia="zh-CN"/>
        </w:rPr>
        <w:t>2</w:t>
      </w:r>
      <w:r>
        <w:rPr>
          <w:rFonts w:hint="eastAsia" w:ascii="宋体" w:hAnsi="宋体" w:eastAsia="宋体" w:cs="宋体"/>
          <w:b w:val="0"/>
          <w:bCs w:val="0"/>
          <w:color w:val="auto"/>
          <w:sz w:val="24"/>
          <w:szCs w:val="24"/>
          <w:u w:val="single"/>
          <w:lang w:eastAsia="zh-CN"/>
        </w:rPr>
        <w:t>月</w:t>
      </w:r>
      <w:r>
        <w:rPr>
          <w:rFonts w:hint="eastAsia" w:ascii="宋体" w:hAnsi="宋体" w:eastAsia="宋体" w:cs="宋体"/>
          <w:b w:val="0"/>
          <w:bCs w:val="0"/>
          <w:color w:val="auto"/>
          <w:sz w:val="24"/>
          <w:szCs w:val="24"/>
          <w:u w:val="single"/>
          <w:lang w:val="en-US" w:eastAsia="zh-CN"/>
        </w:rPr>
        <w:t>28</w:t>
      </w:r>
      <w:r>
        <w:rPr>
          <w:rFonts w:hint="eastAsia" w:ascii="宋体" w:hAnsi="宋体" w:eastAsia="宋体" w:cs="宋体"/>
          <w:b w:val="0"/>
          <w:bCs w:val="0"/>
          <w:color w:val="auto"/>
          <w:sz w:val="24"/>
          <w:szCs w:val="24"/>
          <w:u w:val="single"/>
          <w:lang w:eastAsia="zh-CN"/>
        </w:rPr>
        <w:t>日至2026年</w:t>
      </w:r>
      <w:r>
        <w:rPr>
          <w:rFonts w:hint="eastAsia" w:ascii="宋体" w:hAnsi="宋体" w:eastAsia="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lang w:eastAsia="zh-CN"/>
        </w:rPr>
        <w:t>月</w:t>
      </w:r>
      <w:r>
        <w:rPr>
          <w:rFonts w:hint="eastAsia" w:ascii="宋体" w:hAnsi="宋体" w:eastAsia="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lang w:eastAsia="zh-CN"/>
        </w:rPr>
        <w:t>日，每天上午00:00至</w:t>
      </w:r>
      <w:r>
        <w:rPr>
          <w:rFonts w:hint="eastAsia" w:ascii="宋体" w:hAnsi="宋体" w:eastAsia="宋体" w:cs="宋体"/>
          <w:b w:val="0"/>
          <w:bCs w:val="0"/>
          <w:color w:val="auto"/>
          <w:sz w:val="24"/>
          <w:szCs w:val="24"/>
          <w:u w:val="single"/>
          <w:lang w:val="en-US" w:eastAsia="zh-CN"/>
        </w:rPr>
        <w:t>12</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lang w:val="en-US" w:eastAsia="zh-CN"/>
        </w:rPr>
        <w:t>00</w:t>
      </w:r>
      <w:r>
        <w:rPr>
          <w:rFonts w:hint="eastAsia" w:ascii="宋体" w:hAnsi="宋体" w:eastAsia="宋体" w:cs="宋体"/>
          <w:b w:val="0"/>
          <w:bCs w:val="0"/>
          <w:color w:val="auto"/>
          <w:sz w:val="24"/>
          <w:szCs w:val="24"/>
          <w:u w:val="single"/>
          <w:lang w:eastAsia="zh-CN"/>
        </w:rPr>
        <w:t>，下午12:00至23:59（北京时间，法定节假日除外）</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w:t>
      </w:r>
    </w:p>
    <w:p w14:paraId="4A5DA772">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地点：</w:t>
      </w:r>
      <w:r>
        <w:rPr>
          <w:rFonts w:hint="eastAsia" w:ascii="宋体" w:hAnsi="宋体" w:eastAsia="宋体" w:cs="宋体"/>
          <w:spacing w:val="1"/>
          <w:sz w:val="24"/>
          <w:szCs w:val="24"/>
        </w:rPr>
        <w:t>凡有意参加投标者，请登录焦作市公共资源交易中心官网站进行网上下载谈判文件</w:t>
      </w:r>
      <w:r>
        <w:rPr>
          <w:rFonts w:hint="eastAsia" w:ascii="宋体" w:hAnsi="宋体" w:eastAsia="宋体" w:cs="宋体"/>
          <w:color w:val="auto"/>
          <w:sz w:val="24"/>
          <w:szCs w:val="24"/>
          <w:lang w:eastAsia="zh-CN"/>
        </w:rPr>
        <w:t>；</w:t>
      </w:r>
    </w:p>
    <w:p w14:paraId="4DBB855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方式：</w:t>
      </w:r>
      <w:r>
        <w:rPr>
          <w:rFonts w:ascii="宋体" w:hAnsi="宋体" w:eastAsia="宋体" w:cs="宋体"/>
          <w:spacing w:val="-7"/>
          <w:sz w:val="24"/>
          <w:szCs w:val="24"/>
        </w:rPr>
        <w:t>本项目采用电子开评标（不见面开标</w:t>
      </w:r>
      <w:r>
        <w:rPr>
          <w:rFonts w:ascii="宋体" w:hAnsi="宋体" w:eastAsia="宋体" w:cs="宋体"/>
          <w:spacing w:val="6"/>
          <w:sz w:val="24"/>
          <w:szCs w:val="24"/>
        </w:rPr>
        <w:t>），</w:t>
      </w:r>
      <w:r>
        <w:rPr>
          <w:rFonts w:ascii="宋体" w:hAnsi="宋体" w:eastAsia="宋体" w:cs="宋体"/>
          <w:spacing w:val="-7"/>
          <w:sz w:val="24"/>
          <w:szCs w:val="24"/>
        </w:rPr>
        <w:t>凡有意参加投标者，请登陆焦作</w:t>
      </w:r>
      <w:r>
        <w:rPr>
          <w:rFonts w:ascii="宋体" w:hAnsi="宋体" w:eastAsia="宋体" w:cs="宋体"/>
          <w:spacing w:val="-6"/>
          <w:sz w:val="24"/>
          <w:szCs w:val="24"/>
        </w:rPr>
        <w:t>市 公共资源交易中心网站交易平台“交易主体登录”栏目下载采</w:t>
      </w:r>
      <w:r>
        <w:rPr>
          <w:rFonts w:ascii="宋体" w:hAnsi="宋体" w:eastAsia="宋体" w:cs="宋体"/>
          <w:spacing w:val="-7"/>
          <w:sz w:val="24"/>
          <w:szCs w:val="24"/>
        </w:rPr>
        <w:t>购文件</w:t>
      </w:r>
      <w:r>
        <w:rPr>
          <w:rFonts w:hint="eastAsia" w:ascii="宋体" w:hAnsi="宋体" w:eastAsia="宋体" w:cs="宋体"/>
          <w:color w:val="auto"/>
          <w:sz w:val="24"/>
          <w:szCs w:val="24"/>
          <w:lang w:eastAsia="zh-CN"/>
        </w:rPr>
        <w:t>。</w:t>
      </w:r>
    </w:p>
    <w:p w14:paraId="01BBDD14">
      <w:pPr>
        <w:keepNext w:val="0"/>
        <w:keepLines w:val="0"/>
        <w:pageBreakBefore w:val="0"/>
        <w:kinsoku/>
        <w:wordWrap/>
        <w:overflowPunct/>
        <w:topLinePunct w:val="0"/>
        <w:bidi w:val="0"/>
        <w:spacing w:before="155" w:line="440" w:lineRule="exact"/>
        <w:ind w:left="482"/>
        <w:textAlignment w:val="auto"/>
        <w:rPr>
          <w:rFonts w:hint="eastAsia" w:ascii="宋体" w:hAnsi="宋体" w:eastAsia="宋体" w:cs="宋体"/>
          <w:color w:val="auto"/>
          <w:sz w:val="24"/>
          <w:szCs w:val="24"/>
          <w:lang w:eastAsia="zh-CN"/>
        </w:rPr>
      </w:pPr>
      <w:r>
        <w:rPr>
          <w:rFonts w:ascii="宋体" w:hAnsi="宋体" w:eastAsia="宋体" w:cs="宋体"/>
          <w:spacing w:val="-3"/>
          <w:sz w:val="24"/>
          <w:szCs w:val="24"/>
        </w:rPr>
        <w:t>4.售价：0</w:t>
      </w:r>
      <w:r>
        <w:rPr>
          <w:rFonts w:ascii="宋体" w:hAnsi="宋体" w:eastAsia="宋体" w:cs="宋体"/>
          <w:spacing w:val="-37"/>
          <w:sz w:val="24"/>
          <w:szCs w:val="24"/>
        </w:rPr>
        <w:t xml:space="preserve"> </w:t>
      </w:r>
      <w:r>
        <w:rPr>
          <w:rFonts w:ascii="宋体" w:hAnsi="宋体" w:eastAsia="宋体" w:cs="宋体"/>
          <w:spacing w:val="-3"/>
          <w:sz w:val="24"/>
          <w:szCs w:val="24"/>
        </w:rPr>
        <w:t>元</w:t>
      </w:r>
    </w:p>
    <w:p w14:paraId="2C234C78">
      <w:pPr>
        <w:keepNext w:val="0"/>
        <w:keepLines w:val="0"/>
        <w:pageBreakBefore w:val="0"/>
        <w:kinsoku/>
        <w:wordWrap/>
        <w:overflowPunct/>
        <w:topLinePunct w:val="0"/>
        <w:bidi w:val="0"/>
        <w:spacing w:before="163" w:line="440" w:lineRule="exact"/>
        <w:textAlignment w:val="auto"/>
        <w:rPr>
          <w:rFonts w:ascii="宋体" w:hAnsi="宋体" w:eastAsia="宋体" w:cs="宋体"/>
          <w:b/>
          <w:color w:val="auto"/>
          <w:sz w:val="24"/>
          <w:szCs w:val="24"/>
        </w:rPr>
      </w:pPr>
      <w:r>
        <w:rPr>
          <w:rFonts w:hint="eastAsia" w:ascii="宋体" w:hAnsi="宋体" w:eastAsia="宋体" w:cs="宋体"/>
          <w:b/>
          <w:color w:val="auto"/>
          <w:sz w:val="24"/>
          <w:szCs w:val="24"/>
        </w:rPr>
        <w:t>四、响应文件提交</w:t>
      </w:r>
    </w:p>
    <w:p w14:paraId="51253F95">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ascii="宋体" w:hAnsi="宋体" w:eastAsia="宋体" w:cs="宋体"/>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 xml:space="preserve">. </w:t>
      </w:r>
      <w:r>
        <w:rPr>
          <w:rFonts w:hint="eastAsia" w:ascii="宋体" w:hAnsi="宋体" w:eastAsia="宋体" w:cs="宋体"/>
          <w:b/>
          <w:bCs/>
          <w:color w:val="auto"/>
          <w:sz w:val="24"/>
          <w:szCs w:val="24"/>
        </w:rPr>
        <w:t>截止时间：</w:t>
      </w:r>
      <w:r>
        <w:rPr>
          <w:rFonts w:hint="eastAsia" w:ascii="宋体" w:hAnsi="宋体" w:eastAsia="宋体" w:cs="宋体"/>
          <w:b/>
          <w:bCs/>
          <w:color w:val="auto"/>
          <w:sz w:val="24"/>
          <w:szCs w:val="24"/>
          <w:u w:val="single"/>
          <w:lang w:eastAsia="zh-CN"/>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4</w:t>
      </w:r>
      <w:r>
        <w:rPr>
          <w:rFonts w:hint="eastAsia" w:ascii="宋体" w:hAnsi="宋体" w:eastAsia="宋体" w:cs="宋体"/>
          <w:b/>
          <w:bCs/>
          <w:color w:val="auto"/>
          <w:sz w:val="24"/>
          <w:szCs w:val="24"/>
          <w:u w:val="single"/>
          <w:lang w:eastAsia="zh-CN"/>
        </w:rPr>
        <w:t>日</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0</w:t>
      </w:r>
      <w:r>
        <w:rPr>
          <w:rFonts w:hint="eastAsia" w:ascii="宋体" w:hAnsi="宋体" w:eastAsia="宋体" w:cs="宋体"/>
          <w:b/>
          <w:bCs/>
          <w:color w:val="auto"/>
          <w:sz w:val="24"/>
          <w:szCs w:val="24"/>
          <w:u w:val="single"/>
          <w:lang w:val="en-US" w:eastAsia="zh-CN"/>
        </w:rPr>
        <w:t>8</w:t>
      </w:r>
      <w:r>
        <w:rPr>
          <w:rFonts w:hint="eastAsia" w:ascii="宋体" w:hAnsi="宋体" w:eastAsia="宋体" w:cs="宋体"/>
          <w:b/>
          <w:bCs/>
          <w:color w:val="auto"/>
          <w:sz w:val="24"/>
          <w:szCs w:val="24"/>
          <w:u w:val="single"/>
          <w:lang w:eastAsia="zh-CN"/>
        </w:rPr>
        <w:t xml:space="preserve"> 时 </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0 分</w:t>
      </w:r>
      <w:r>
        <w:rPr>
          <w:rFonts w:hint="eastAsia" w:ascii="宋体" w:hAnsi="宋体" w:eastAsia="宋体" w:cs="宋体"/>
          <w:b/>
          <w:bCs/>
          <w:color w:val="auto"/>
          <w:sz w:val="24"/>
          <w:szCs w:val="24"/>
          <w:u w:val="single"/>
        </w:rPr>
        <w:t>（北京时间）；</w:t>
      </w:r>
    </w:p>
    <w:p w14:paraId="7717012A">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地点：</w:t>
      </w:r>
      <w:r>
        <w:rPr>
          <w:rFonts w:ascii="宋体" w:hAnsi="宋体" w:eastAsia="宋体" w:cs="宋体"/>
          <w:spacing w:val="-1"/>
          <w:sz w:val="24"/>
          <w:szCs w:val="24"/>
        </w:rPr>
        <w:t>加密电子响应文件须在文件提交截止时间前通过</w:t>
      </w:r>
      <w:r>
        <w:rPr>
          <w:rFonts w:ascii="宋体" w:hAnsi="宋体" w:eastAsia="宋体" w:cs="宋体"/>
          <w:spacing w:val="-2"/>
          <w:sz w:val="24"/>
          <w:szCs w:val="24"/>
        </w:rPr>
        <w:t>“焦作市公共资源交易中心（</w:t>
      </w:r>
      <w:r>
        <w:fldChar w:fldCharType="begin"/>
      </w:r>
      <w:r>
        <w:instrText xml:space="preserve"> HYPERLINK "https://ggzy.jiaozuo.gov.cn/" </w:instrText>
      </w:r>
      <w:r>
        <w:fldChar w:fldCharType="separate"/>
      </w:r>
      <w:r>
        <w:rPr>
          <w:rFonts w:ascii="宋体" w:hAnsi="宋体" w:eastAsia="宋体" w:cs="宋体"/>
          <w:spacing w:val="-2"/>
          <w:sz w:val="24"/>
          <w:szCs w:val="24"/>
        </w:rPr>
        <w:t>https://ggzy.jiaozuo.gov.cn/</w:t>
      </w:r>
      <w:r>
        <w:rPr>
          <w:rFonts w:ascii="宋体" w:hAnsi="宋体" w:eastAsia="宋体" w:cs="宋体"/>
          <w:spacing w:val="-2"/>
          <w:sz w:val="24"/>
          <w:szCs w:val="24"/>
        </w:rPr>
        <w:fldChar w:fldCharType="end"/>
      </w:r>
      <w:r>
        <w:rPr>
          <w:rFonts w:ascii="宋体" w:hAnsi="宋体" w:eastAsia="宋体" w:cs="宋体"/>
          <w:spacing w:val="-2"/>
          <w:sz w:val="24"/>
          <w:szCs w:val="24"/>
        </w:rPr>
        <w:t>）</w:t>
      </w:r>
      <w:r>
        <w:rPr>
          <w:rFonts w:ascii="宋体" w:hAnsi="宋体" w:eastAsia="宋体" w:cs="宋体"/>
          <w:spacing w:val="-90"/>
          <w:sz w:val="24"/>
          <w:szCs w:val="24"/>
        </w:rPr>
        <w:t xml:space="preserve"> </w:t>
      </w:r>
      <w:r>
        <w:rPr>
          <w:rFonts w:ascii="宋体" w:hAnsi="宋体" w:eastAsia="宋体" w:cs="宋体"/>
          <w:spacing w:val="-3"/>
          <w:sz w:val="24"/>
          <w:szCs w:val="24"/>
        </w:rPr>
        <w:t>”网站-交易平台加密上传</w:t>
      </w:r>
      <w:r>
        <w:rPr>
          <w:rFonts w:hint="eastAsia" w:ascii="宋体" w:hAnsi="宋体" w:eastAsia="宋体" w:cs="宋体"/>
          <w:color w:val="auto"/>
          <w:sz w:val="24"/>
          <w:szCs w:val="24"/>
          <w:shd w:val="clear" w:color="auto" w:fill="FFFFFF"/>
          <w:lang w:eastAsia="zh-CN"/>
        </w:rPr>
        <w:t>。</w:t>
      </w:r>
    </w:p>
    <w:p w14:paraId="37F8415F">
      <w:pPr>
        <w:keepNext w:val="0"/>
        <w:keepLines w:val="0"/>
        <w:pageBreakBefore w:val="0"/>
        <w:kinsoku/>
        <w:wordWrap/>
        <w:overflowPunct/>
        <w:topLinePunct w:val="0"/>
        <w:autoSpaceDN/>
        <w:bidi w:val="0"/>
        <w:adjustRightInd w:val="0"/>
        <w:snapToGrid w:val="0"/>
        <w:spacing w:line="440" w:lineRule="exact"/>
        <w:textAlignment w:val="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w:t>
      </w:r>
      <w:r>
        <w:rPr>
          <w:rFonts w:ascii="宋体" w:hAnsi="宋体" w:eastAsia="宋体" w:cs="宋体"/>
          <w:b/>
          <w:bCs/>
          <w:spacing w:val="-7"/>
          <w:sz w:val="24"/>
          <w:szCs w:val="24"/>
        </w:rPr>
        <w:t>响应文件开启</w:t>
      </w:r>
    </w:p>
    <w:p w14:paraId="494BB74F">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 时间：</w:t>
      </w:r>
      <w:r>
        <w:rPr>
          <w:rFonts w:hint="eastAsia" w:ascii="宋体" w:hAnsi="宋体" w:eastAsia="宋体" w:cs="宋体"/>
          <w:b/>
          <w:bCs/>
          <w:color w:val="auto"/>
          <w:sz w:val="24"/>
          <w:szCs w:val="24"/>
          <w:u w:val="single"/>
          <w:lang w:eastAsia="zh-CN"/>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4</w:t>
      </w:r>
      <w:r>
        <w:rPr>
          <w:rFonts w:hint="eastAsia" w:ascii="宋体" w:hAnsi="宋体" w:eastAsia="宋体" w:cs="宋体"/>
          <w:b/>
          <w:bCs/>
          <w:color w:val="auto"/>
          <w:sz w:val="24"/>
          <w:szCs w:val="24"/>
          <w:u w:val="single"/>
          <w:lang w:eastAsia="zh-CN"/>
        </w:rPr>
        <w:t>日 0</w:t>
      </w:r>
      <w:r>
        <w:rPr>
          <w:rFonts w:hint="eastAsia" w:ascii="宋体" w:hAnsi="宋体" w:eastAsia="宋体" w:cs="宋体"/>
          <w:b/>
          <w:bCs/>
          <w:color w:val="auto"/>
          <w:sz w:val="24"/>
          <w:szCs w:val="24"/>
          <w:u w:val="single"/>
          <w:lang w:val="en-US" w:eastAsia="zh-CN"/>
        </w:rPr>
        <w:t>8</w:t>
      </w:r>
      <w:r>
        <w:rPr>
          <w:rFonts w:hint="eastAsia" w:ascii="宋体" w:hAnsi="宋体" w:eastAsia="宋体" w:cs="宋体"/>
          <w:b/>
          <w:bCs/>
          <w:color w:val="auto"/>
          <w:sz w:val="24"/>
          <w:szCs w:val="24"/>
          <w:u w:val="single"/>
          <w:lang w:eastAsia="zh-CN"/>
        </w:rPr>
        <w:t xml:space="preserve"> 时 </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0 分（北京时间）</w:t>
      </w:r>
      <w:r>
        <w:rPr>
          <w:rFonts w:hint="eastAsia" w:ascii="宋体" w:hAnsi="宋体" w:eastAsia="宋体" w:cs="宋体"/>
          <w:b/>
          <w:bCs/>
          <w:color w:val="auto"/>
          <w:sz w:val="24"/>
          <w:szCs w:val="24"/>
          <w:lang w:eastAsia="zh-CN"/>
        </w:rPr>
        <w:t>；</w:t>
      </w:r>
    </w:p>
    <w:p w14:paraId="02F1460F">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 地点：博爱县公共资源交易中心二楼不见面开标</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室。</w:t>
      </w:r>
    </w:p>
    <w:p w14:paraId="2385C675">
      <w:pPr>
        <w:keepNext w:val="0"/>
        <w:keepLines w:val="0"/>
        <w:pageBreakBefore w:val="0"/>
        <w:kinsoku/>
        <w:wordWrap/>
        <w:overflowPunct/>
        <w:topLinePunct w:val="0"/>
        <w:autoSpaceDN/>
        <w:bidi w:val="0"/>
        <w:adjustRightInd w:val="0"/>
        <w:snapToGrid w:val="0"/>
        <w:spacing w:line="440" w:lineRule="exact"/>
        <w:textAlignment w:val="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六、发布公告的媒介及招标公告期限</w:t>
      </w:r>
    </w:p>
    <w:p w14:paraId="6CC970C8">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招标公告在《河南省政府采购网》、《中国招标投标公共服务平台》、《焦作市政府采购网》、《焦作市公共资源交易中心网》、《博爱县公共资源交易中心网》http://ggzy.boai.gov.cn/上发布，招标公告期限为三个工作日 。</w:t>
      </w:r>
    </w:p>
    <w:p w14:paraId="4FB1331B">
      <w:pPr>
        <w:keepNext w:val="0"/>
        <w:keepLines w:val="0"/>
        <w:pageBreakBefore w:val="0"/>
        <w:kinsoku/>
        <w:wordWrap/>
        <w:overflowPunct/>
        <w:topLinePunct w:val="0"/>
        <w:autoSpaceDN/>
        <w:bidi w:val="0"/>
        <w:adjustRightInd w:val="0"/>
        <w:snapToGrid w:val="0"/>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七、其他补充事宜</w:t>
      </w:r>
    </w:p>
    <w:p w14:paraId="49BC801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（http://ggzy.jiaozuo.gov.cn/BidOpeningHall/bidhall/default/login），按要求解密响应性文件。因文件未及时上传导致投标失败的责任由供应商自行承担，具体要求详见竞争性谈判文件。 平台统一技术服务电话：0512-58188538，服务 QQ：4008503300，服务时间：周一至周日 8：00-17：30。</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2.供应商无需到现场参加开标会议，无需到达现场提交原件资料。供应商应当在投标截止前，登录远程开标大厅，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47A96AF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rPr>
        <w:t>3.代理服务费：收费标准依据预算金额参照豫招协[2023]002号《河南省招标代理服务收费指导意见》中的标准，由成交人在领取成交通知书前，向代理机构足额缴纳。</w:t>
      </w:r>
    </w:p>
    <w:p w14:paraId="0EA01CF8">
      <w:pPr>
        <w:keepNext w:val="0"/>
        <w:keepLines w:val="0"/>
        <w:pageBreakBefore w:val="0"/>
        <w:kinsoku/>
        <w:wordWrap/>
        <w:overflowPunct/>
        <w:topLinePunct w:val="0"/>
        <w:autoSpaceDN/>
        <w:bidi w:val="0"/>
        <w:adjustRightInd w:val="0"/>
        <w:snapToGrid w:val="0"/>
        <w:spacing w:line="440" w:lineRule="exact"/>
        <w:textAlignment w:val="auto"/>
        <w:rPr>
          <w:rFonts w:ascii="宋体" w:hAnsi="宋体" w:eastAsia="宋体" w:cs="宋体"/>
          <w:color w:val="auto"/>
          <w:sz w:val="24"/>
          <w:szCs w:val="24"/>
          <w:lang w:eastAsia="zh-CN"/>
        </w:rPr>
      </w:pPr>
      <w:r>
        <w:rPr>
          <w:rFonts w:hint="eastAsia" w:ascii="宋体" w:hAnsi="宋体" w:eastAsia="宋体" w:cs="宋体"/>
          <w:b/>
          <w:color w:val="auto"/>
          <w:sz w:val="24"/>
          <w:szCs w:val="24"/>
        </w:rPr>
        <w:t>八、</w:t>
      </w:r>
      <w:r>
        <w:rPr>
          <w:rFonts w:hint="eastAsia" w:ascii="宋体" w:hAnsi="宋体" w:eastAsia="宋体" w:cs="宋体"/>
          <w:b/>
          <w:bCs/>
          <w:color w:val="auto"/>
          <w:sz w:val="24"/>
          <w:szCs w:val="24"/>
          <w:lang w:eastAsia="zh-CN"/>
        </w:rPr>
        <w:t>凡对本次采购提出询问，请按以下方式联系</w:t>
      </w:r>
    </w:p>
    <w:p w14:paraId="41492639">
      <w:pPr>
        <w:keepNext w:val="0"/>
        <w:keepLines w:val="0"/>
        <w:pageBreakBefore w:val="0"/>
        <w:widowControl/>
        <w:kinsoku/>
        <w:wordWrap/>
        <w:overflowPunct/>
        <w:topLinePunct w:val="0"/>
        <w:autoSpaceDN/>
        <w:bidi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采购人信息：</w:t>
      </w:r>
    </w:p>
    <w:p w14:paraId="75C348B9">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博爱县柏山镇人民政府</w:t>
      </w:r>
    </w:p>
    <w:p w14:paraId="0E09DA1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地  址：焦作市博爱县S237辅路  </w:t>
      </w:r>
    </w:p>
    <w:p w14:paraId="1414C46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联系人：张先生</w:t>
      </w:r>
    </w:p>
    <w:p w14:paraId="7AAB650F">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电  话：1</w:t>
      </w:r>
      <w:r>
        <w:rPr>
          <w:rFonts w:hint="eastAsia" w:ascii="宋体" w:hAnsi="宋体" w:eastAsia="宋体" w:cs="宋体"/>
          <w:color w:val="auto"/>
          <w:sz w:val="24"/>
          <w:szCs w:val="24"/>
          <w:lang w:val="en-US" w:eastAsia="zh-CN"/>
        </w:rPr>
        <w:t>3569133625</w:t>
      </w:r>
      <w:r>
        <w:rPr>
          <w:rFonts w:hint="eastAsia" w:ascii="宋体" w:hAnsi="宋体" w:eastAsia="宋体" w:cs="宋体"/>
          <w:color w:val="auto"/>
          <w:sz w:val="24"/>
          <w:szCs w:val="24"/>
          <w:lang w:eastAsia="zh-CN"/>
        </w:rPr>
        <w:t xml:space="preserve"> </w:t>
      </w:r>
    </w:p>
    <w:p w14:paraId="22A9C57A">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采购代理机构信息：</w:t>
      </w:r>
    </w:p>
    <w:p w14:paraId="54F2520C">
      <w:pPr>
        <w:keepNext w:val="0"/>
        <w:keepLines w:val="0"/>
        <w:pageBreakBefore w:val="0"/>
        <w:kinsoku/>
        <w:wordWrap/>
        <w:overflowPunct/>
        <w:topLinePunct w:val="0"/>
        <w:autoSpaceDN/>
        <w:bidi w:val="0"/>
        <w:spacing w:line="440" w:lineRule="exact"/>
        <w:ind w:firstLine="480" w:firstLineChars="200"/>
        <w:textAlignment w:val="auto"/>
        <w:outlineLvl w:val="9"/>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名  称：河南诚隆工程管理有限公司</w:t>
      </w:r>
    </w:p>
    <w:p w14:paraId="12CC05CD">
      <w:pPr>
        <w:keepNext w:val="0"/>
        <w:keepLines w:val="0"/>
        <w:pageBreakBefore w:val="0"/>
        <w:kinsoku/>
        <w:wordWrap/>
        <w:overflowPunct/>
        <w:topLinePunct w:val="0"/>
        <w:autoSpaceDN/>
        <w:bidi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址：焦作市解放区人民路与光明路交叉口西南角</w:t>
      </w:r>
    </w:p>
    <w:p w14:paraId="21686183">
      <w:pPr>
        <w:keepNext w:val="0"/>
        <w:keepLines w:val="0"/>
        <w:pageBreakBefore w:val="0"/>
        <w:kinsoku/>
        <w:wordWrap/>
        <w:overflowPunct/>
        <w:topLinePunct w:val="0"/>
        <w:autoSpaceDN/>
        <w:bidi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联系人：牛女士</w:t>
      </w:r>
    </w:p>
    <w:p w14:paraId="1CE79319">
      <w:pPr>
        <w:keepNext w:val="0"/>
        <w:keepLines w:val="0"/>
        <w:pageBreakBefore w:val="0"/>
        <w:kinsoku/>
        <w:wordWrap/>
        <w:overflowPunct/>
        <w:topLinePunct w:val="0"/>
        <w:autoSpaceDN/>
        <w:bidi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电话：15539114618</w:t>
      </w:r>
    </w:p>
    <w:p w14:paraId="18BB21C4">
      <w:pPr>
        <w:keepNext w:val="0"/>
        <w:keepLines w:val="0"/>
        <w:pageBreakBefore w:val="0"/>
        <w:kinsoku/>
        <w:wordWrap/>
        <w:overflowPunct/>
        <w:topLinePunct w:val="0"/>
        <w:autoSpaceDN/>
        <w:bidi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3.项目联系方式</w:t>
      </w:r>
      <w:r>
        <w:rPr>
          <w:rFonts w:hint="eastAsia" w:ascii="宋体" w:hAnsi="宋体" w:eastAsia="宋体" w:cs="宋体"/>
          <w:color w:val="auto"/>
          <w:sz w:val="24"/>
          <w:szCs w:val="24"/>
          <w:lang w:eastAsia="zh-CN"/>
        </w:rPr>
        <w:tab/>
      </w:r>
    </w:p>
    <w:p w14:paraId="5FCF941C">
      <w:pPr>
        <w:keepNext w:val="0"/>
        <w:keepLines w:val="0"/>
        <w:pageBreakBefore w:val="0"/>
        <w:kinsoku/>
        <w:wordWrap/>
        <w:overflowPunct/>
        <w:topLinePunct w:val="0"/>
        <w:autoSpaceDN/>
        <w:bidi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项目联系人：张先生</w:t>
      </w:r>
    </w:p>
    <w:p w14:paraId="387D8184">
      <w:pPr>
        <w:keepNext w:val="0"/>
        <w:keepLines w:val="0"/>
        <w:pageBreakBefore w:val="0"/>
        <w:kinsoku/>
        <w:wordWrap/>
        <w:overflowPunct/>
        <w:topLinePunct w:val="0"/>
        <w:autoSpaceDN/>
        <w:bidi w:val="0"/>
        <w:spacing w:line="44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电话：13569133625 </w:t>
      </w:r>
    </w:p>
    <w:p w14:paraId="69D30483">
      <w:pPr>
        <w:rPr>
          <w:rFonts w:hint="eastAsia" w:ascii="宋体" w:hAnsi="宋体" w:eastAsia="宋体" w:cs="宋体"/>
          <w:b/>
          <w:bCs/>
          <w:color w:val="auto"/>
          <w:sz w:val="36"/>
          <w:szCs w:val="36"/>
        </w:rPr>
      </w:pPr>
      <w:bookmarkStart w:id="7" w:name="_Toc11286"/>
      <w:bookmarkStart w:id="8" w:name="_Toc15253"/>
      <w:bookmarkStart w:id="9" w:name="_Toc25905"/>
      <w:bookmarkStart w:id="10" w:name="_Toc533668867"/>
      <w:bookmarkStart w:id="11" w:name="_Toc760"/>
      <w:bookmarkStart w:id="12" w:name="_Toc25982"/>
      <w:bookmarkStart w:id="13" w:name="_Toc19411"/>
    </w:p>
    <w:p w14:paraId="10D7AAF0">
      <w:pPr>
        <w:rPr>
          <w:rFonts w:hint="eastAsia" w:ascii="宋体" w:hAnsi="宋体" w:eastAsia="宋体" w:cs="宋体"/>
          <w:b/>
          <w:bCs/>
          <w:color w:val="auto"/>
          <w:sz w:val="36"/>
          <w:szCs w:val="36"/>
        </w:rPr>
      </w:pPr>
    </w:p>
    <w:p w14:paraId="7E7BDD87">
      <w:pPr>
        <w:rPr>
          <w:rFonts w:hint="eastAsia" w:ascii="宋体" w:hAnsi="宋体" w:eastAsia="宋体" w:cs="宋体"/>
          <w:b/>
          <w:bCs/>
          <w:color w:val="auto"/>
          <w:sz w:val="36"/>
          <w:szCs w:val="36"/>
        </w:rPr>
      </w:pPr>
    </w:p>
    <w:p w14:paraId="70C4EEB9">
      <w:pPr>
        <w:spacing w:before="78" w:line="219" w:lineRule="auto"/>
        <w:jc w:val="right"/>
        <w:rPr>
          <w:rFonts w:ascii="宋体" w:hAnsi="宋体" w:eastAsia="宋体" w:cs="宋体"/>
          <w:sz w:val="24"/>
          <w:szCs w:val="24"/>
        </w:rPr>
      </w:pPr>
      <w:r>
        <w:rPr>
          <w:rFonts w:ascii="宋体" w:hAnsi="宋体" w:eastAsia="宋体" w:cs="宋体"/>
          <w:spacing w:val="-1"/>
          <w:sz w:val="24"/>
          <w:szCs w:val="24"/>
        </w:rPr>
        <w:t>发布人：</w:t>
      </w:r>
      <w:r>
        <w:rPr>
          <w:rFonts w:hint="eastAsia" w:ascii="宋体" w:hAnsi="宋体" w:eastAsia="宋体" w:cs="宋体"/>
          <w:spacing w:val="-1"/>
          <w:sz w:val="24"/>
          <w:szCs w:val="24"/>
        </w:rPr>
        <w:t>博爱县柏山镇人民政府</w:t>
      </w:r>
    </w:p>
    <w:p w14:paraId="60E0BBB0">
      <w:pPr>
        <w:spacing w:before="154" w:line="219" w:lineRule="auto"/>
        <w:jc w:val="right"/>
        <w:rPr>
          <w:rFonts w:ascii="宋体" w:hAnsi="宋体" w:eastAsia="宋体" w:cs="宋体"/>
          <w:sz w:val="24"/>
          <w:szCs w:val="24"/>
        </w:rPr>
      </w:pPr>
      <w:r>
        <w:rPr>
          <w:rFonts w:ascii="宋体" w:hAnsi="宋体" w:eastAsia="宋体" w:cs="宋体"/>
          <w:spacing w:val="-1"/>
          <w:sz w:val="24"/>
          <w:szCs w:val="24"/>
        </w:rPr>
        <w:t>代理机构：</w:t>
      </w:r>
      <w:r>
        <w:rPr>
          <w:rFonts w:hint="eastAsia" w:ascii="宋体" w:hAnsi="宋体" w:eastAsia="宋体" w:cs="宋体"/>
          <w:spacing w:val="-1"/>
          <w:sz w:val="24"/>
          <w:szCs w:val="24"/>
        </w:rPr>
        <w:t>河南诚隆工程管理有限公司</w:t>
      </w:r>
    </w:p>
    <w:p w14:paraId="25CB0684">
      <w:pPr>
        <w:spacing w:before="154" w:line="219" w:lineRule="auto"/>
        <w:jc w:val="right"/>
        <w:rPr>
          <w:rFonts w:ascii="宋体" w:hAnsi="宋体" w:eastAsia="宋体" w:cs="宋体"/>
          <w:sz w:val="24"/>
          <w:szCs w:val="24"/>
        </w:rPr>
        <w:sectPr>
          <w:footerReference r:id="rId5" w:type="default"/>
          <w:pgSz w:w="11905" w:h="16839"/>
          <w:pgMar w:top="1431" w:right="1459" w:bottom="1187" w:left="1785" w:header="0" w:footer="982" w:gutter="0"/>
          <w:cols w:space="720" w:num="1"/>
        </w:sectPr>
      </w:pPr>
      <w:r>
        <w:rPr>
          <w:rFonts w:ascii="宋体" w:hAnsi="宋体" w:eastAsia="宋体" w:cs="宋体"/>
          <w:spacing w:val="-7"/>
          <w:sz w:val="24"/>
          <w:szCs w:val="24"/>
        </w:rPr>
        <w:t>发布时间：2026年</w:t>
      </w:r>
      <w:r>
        <w:rPr>
          <w:rFonts w:hint="eastAsia" w:ascii="宋体" w:hAnsi="宋体" w:eastAsia="宋体" w:cs="宋体"/>
          <w:spacing w:val="35"/>
          <w:sz w:val="24"/>
          <w:szCs w:val="24"/>
          <w:lang w:val="en-US" w:eastAsia="zh-CN"/>
        </w:rPr>
        <w:t>2</w:t>
      </w:r>
      <w:r>
        <w:rPr>
          <w:rFonts w:ascii="宋体" w:hAnsi="宋体" w:eastAsia="宋体" w:cs="宋体"/>
          <w:spacing w:val="-7"/>
          <w:sz w:val="24"/>
          <w:szCs w:val="24"/>
        </w:rPr>
        <w:t>月</w:t>
      </w:r>
      <w:r>
        <w:rPr>
          <w:rFonts w:hint="eastAsia" w:ascii="宋体" w:hAnsi="宋体" w:eastAsia="宋体" w:cs="宋体"/>
          <w:spacing w:val="12"/>
          <w:sz w:val="24"/>
          <w:szCs w:val="24"/>
          <w:lang w:val="en-US" w:eastAsia="zh-CN"/>
        </w:rPr>
        <w:t>27</w:t>
      </w:r>
      <w:r>
        <w:rPr>
          <w:rFonts w:hint="eastAsia" w:ascii="宋体" w:hAnsi="宋体" w:eastAsia="宋体" w:cs="宋体"/>
          <w:spacing w:val="-7"/>
          <w:sz w:val="24"/>
          <w:szCs w:val="24"/>
          <w:lang w:val="en-US" w:eastAsia="zh-CN"/>
        </w:rPr>
        <w:t>日</w:t>
      </w:r>
      <w:r>
        <w:rPr>
          <w:rFonts w:ascii="宋体" w:hAnsi="宋体" w:eastAsia="宋体" w:cs="宋体"/>
          <w:spacing w:val="51"/>
          <w:sz w:val="24"/>
          <w:szCs w:val="24"/>
        </w:rPr>
        <w:t xml:space="preserve"> </w:t>
      </w:r>
    </w:p>
    <w:p w14:paraId="2452CC49">
      <w:pPr>
        <w:pStyle w:val="4"/>
        <w:autoSpaceDN/>
        <w:spacing w:line="440" w:lineRule="exact"/>
        <w:ind w:firstLine="3253" w:firstLineChars="900"/>
        <w:jc w:val="both"/>
        <w:rPr>
          <w:rFonts w:ascii="宋体" w:hAnsi="宋体" w:eastAsia="宋体" w:cs="宋体"/>
          <w:b/>
          <w:bCs/>
          <w:color w:val="auto"/>
          <w:sz w:val="36"/>
          <w:szCs w:val="36"/>
        </w:rPr>
      </w:pPr>
      <w:r>
        <w:rPr>
          <w:rFonts w:hint="eastAsia" w:ascii="宋体" w:hAnsi="宋体" w:eastAsia="宋体" w:cs="宋体"/>
          <w:b/>
          <w:bCs/>
          <w:color w:val="auto"/>
          <w:sz w:val="36"/>
          <w:szCs w:val="36"/>
          <w:lang w:val="en-US" w:eastAsia="zh-CN"/>
        </w:rPr>
        <w:t>谈判</w:t>
      </w:r>
      <w:r>
        <w:rPr>
          <w:rFonts w:hint="eastAsia" w:ascii="宋体" w:hAnsi="宋体" w:eastAsia="宋体" w:cs="宋体"/>
          <w:b/>
          <w:bCs/>
          <w:color w:val="auto"/>
          <w:sz w:val="36"/>
          <w:szCs w:val="36"/>
        </w:rPr>
        <w:t>须知前附表</w:t>
      </w:r>
      <w:bookmarkEnd w:id="7"/>
      <w:bookmarkEnd w:id="8"/>
      <w:bookmarkEnd w:id="9"/>
      <w:bookmarkEnd w:id="10"/>
      <w:bookmarkEnd w:id="11"/>
      <w:bookmarkEnd w:id="12"/>
      <w:bookmarkEnd w:id="13"/>
    </w:p>
    <w:tbl>
      <w:tblPr>
        <w:tblStyle w:val="21"/>
        <w:tblpPr w:leftFromText="180" w:rightFromText="180" w:vertAnchor="text" w:horzAnchor="page" w:tblpX="1650" w:tblpY="596"/>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174"/>
      </w:tblGrid>
      <w:tr w14:paraId="0978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6" w:type="dxa"/>
          </w:tcPr>
          <w:p w14:paraId="3B239AC2">
            <w:pPr>
              <w:pStyle w:val="27"/>
              <w:widowControl w:val="0"/>
              <w:pBdr>
                <w:bottom w:val="none" w:color="auto" w:sz="0" w:space="0"/>
              </w:pBdr>
              <w:spacing w:beforeAutospacing="0" w:afterAutospacing="0" w:line="400" w:lineRule="exact"/>
              <w:textAlignment w:val="auto"/>
              <w:rPr>
                <w:rFonts w:ascii="宋体" w:eastAsia="宋体" w:cs="宋体"/>
                <w:color w:val="auto"/>
                <w:sz w:val="24"/>
                <w:szCs w:val="24"/>
              </w:rPr>
            </w:pPr>
            <w:r>
              <w:rPr>
                <w:rFonts w:hint="eastAsia" w:ascii="宋体" w:eastAsia="宋体" w:cs="宋体"/>
                <w:color w:val="auto"/>
                <w:sz w:val="24"/>
                <w:szCs w:val="24"/>
              </w:rPr>
              <w:t>序号</w:t>
            </w:r>
          </w:p>
        </w:tc>
        <w:tc>
          <w:tcPr>
            <w:tcW w:w="8174" w:type="dxa"/>
          </w:tcPr>
          <w:p w14:paraId="6892B8D3">
            <w:pPr>
              <w:pStyle w:val="27"/>
              <w:widowControl w:val="0"/>
              <w:pBdr>
                <w:bottom w:val="none" w:color="auto" w:sz="0" w:space="0"/>
              </w:pBdr>
              <w:spacing w:beforeAutospacing="0" w:afterAutospacing="0" w:line="400" w:lineRule="exact"/>
              <w:textAlignment w:val="auto"/>
              <w:rPr>
                <w:rFonts w:ascii="宋体" w:eastAsia="宋体" w:cs="宋体"/>
                <w:color w:val="auto"/>
                <w:sz w:val="24"/>
                <w:szCs w:val="24"/>
              </w:rPr>
            </w:pPr>
            <w:r>
              <w:rPr>
                <w:rFonts w:hint="eastAsia" w:ascii="宋体" w:eastAsia="宋体" w:cs="宋体"/>
                <w:color w:val="auto"/>
                <w:sz w:val="24"/>
                <w:szCs w:val="24"/>
              </w:rPr>
              <w:t>内容规定</w:t>
            </w:r>
          </w:p>
        </w:tc>
      </w:tr>
      <w:tr w14:paraId="25CF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726" w:type="dxa"/>
            <w:vAlign w:val="center"/>
          </w:tcPr>
          <w:p w14:paraId="4755EDD8">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rPr>
            </w:pPr>
            <w:r>
              <w:rPr>
                <w:rFonts w:hint="eastAsia" w:ascii="宋体" w:eastAsia="宋体" w:cs="宋体"/>
                <w:b w:val="0"/>
                <w:color w:val="auto"/>
                <w:sz w:val="24"/>
                <w:szCs w:val="24"/>
              </w:rPr>
              <w:t>1</w:t>
            </w:r>
          </w:p>
        </w:tc>
        <w:tc>
          <w:tcPr>
            <w:tcW w:w="8174" w:type="dxa"/>
            <w:vAlign w:val="center"/>
          </w:tcPr>
          <w:p w14:paraId="379FE8E6">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eastAsia="zh-CN"/>
              </w:rPr>
              <w:t>项目名称:博爱县柏山镇人民政府2026年度博爱县柏山镇义沟村污水管网一体化建设项目</w:t>
            </w:r>
          </w:p>
          <w:p w14:paraId="72288834">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val="en-US" w:eastAsia="zh-CN"/>
              </w:rPr>
              <w:t>项目概况</w:t>
            </w:r>
            <w:r>
              <w:rPr>
                <w:rFonts w:hint="eastAsia" w:ascii="宋体" w:eastAsia="宋体" w:cs="宋体"/>
                <w:b w:val="0"/>
                <w:color w:val="auto"/>
                <w:sz w:val="24"/>
                <w:szCs w:val="24"/>
                <w:lang w:eastAsia="zh-CN"/>
              </w:rPr>
              <w:t>：2026年度博爱县柏山镇义沟村污水管网一体化建设项目的主要施工内容为:铺设DN200波纹管4150米;铺设DN300波纹管6500米;铺设DN400波纹管2450米;铺设DN400水泥管180米及配套设施;包括破除预制混凝土盖板、回填、恢复路面等。</w:t>
            </w:r>
          </w:p>
          <w:p w14:paraId="548C68BC">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val="en-US" w:eastAsia="zh-CN"/>
              </w:rPr>
              <w:t>采购内容：本项目谈判文件、施工图纸、工程量清单补充通知及答疑纪要等包含的全部内容；</w:t>
            </w:r>
          </w:p>
          <w:p w14:paraId="0D4D586B">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eastAsia="zh-CN"/>
              </w:rPr>
              <w:t>质量标准：合格</w:t>
            </w:r>
          </w:p>
          <w:p w14:paraId="7BABC870">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val="en-US" w:eastAsia="zh-CN"/>
              </w:rPr>
              <w:t>缺陷责任期：一年</w:t>
            </w:r>
          </w:p>
          <w:p w14:paraId="1926F60C">
            <w:pPr>
              <w:pStyle w:val="27"/>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eastAsia="zh-CN"/>
              </w:rPr>
              <w:t>工期（合同履行期限）：</w:t>
            </w:r>
            <w:r>
              <w:rPr>
                <w:rFonts w:hint="eastAsia" w:ascii="宋体" w:eastAsia="宋体" w:cs="宋体"/>
                <w:b w:val="0"/>
                <w:color w:val="auto"/>
                <w:sz w:val="24"/>
                <w:szCs w:val="24"/>
                <w:lang w:val="en-US" w:eastAsia="zh-CN"/>
              </w:rPr>
              <w:t>50日历天</w:t>
            </w:r>
          </w:p>
          <w:p w14:paraId="59A45634">
            <w:pPr>
              <w:pStyle w:val="28"/>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hAnsi="宋体" w:cs="宋体"/>
                <w:color w:val="auto"/>
                <w:sz w:val="24"/>
                <w:lang w:eastAsia="zh-CN"/>
              </w:rPr>
            </w:pPr>
            <w:r>
              <w:rPr>
                <w:rFonts w:hint="eastAsia" w:ascii="宋体" w:hAnsi="宋体" w:cs="宋体"/>
                <w:color w:val="auto"/>
                <w:sz w:val="24"/>
                <w:lang w:eastAsia="zh-CN"/>
              </w:rPr>
              <w:t>采购方式：竞争性谈判</w:t>
            </w:r>
          </w:p>
          <w:p w14:paraId="0CA78AB9">
            <w:pPr>
              <w:pStyle w:val="28"/>
              <w:keepNext w:val="0"/>
              <w:keepLines w:val="0"/>
              <w:pageBreakBefore w:val="0"/>
              <w:widowControl w:val="0"/>
              <w:pBdr>
                <w:bottom w:val="none" w:color="auto" w:sz="0" w:space="0"/>
              </w:pBdr>
              <w:kinsoku/>
              <w:wordWrap/>
              <w:overflowPunct/>
              <w:topLinePunct w:val="0"/>
              <w:bidi w:val="0"/>
              <w:spacing w:beforeAutospacing="0" w:afterAutospacing="0" w:line="440" w:lineRule="exact"/>
              <w:ind w:firstLine="480" w:firstLineChars="200"/>
              <w:jc w:val="both"/>
              <w:textAlignment w:val="auto"/>
              <w:rPr>
                <w:rFonts w:hint="eastAsia" w:ascii="宋体" w:hAnsi="宋体" w:cs="宋体"/>
                <w:color w:val="auto"/>
                <w:sz w:val="24"/>
                <w:lang w:eastAsia="zh-CN"/>
              </w:rPr>
            </w:pPr>
            <w:r>
              <w:rPr>
                <w:rFonts w:hint="eastAsia" w:ascii="宋体" w:hAnsi="宋体" w:cs="宋体"/>
                <w:color w:val="auto"/>
                <w:sz w:val="24"/>
                <w:lang w:eastAsia="zh-CN"/>
              </w:rPr>
              <w:t>资格审查方式：资格后审</w:t>
            </w:r>
          </w:p>
          <w:p w14:paraId="086B97B0">
            <w:pPr>
              <w:keepNext w:val="0"/>
              <w:keepLines w:val="0"/>
              <w:pageBreakBefore w:val="0"/>
              <w:widowControl/>
              <w:kinsoku/>
              <w:wordWrap/>
              <w:overflowPunct/>
              <w:topLinePunct w:val="0"/>
              <w:autoSpaceDE/>
              <w:autoSpaceDN/>
              <w:bidi w:val="0"/>
              <w:spacing w:line="440" w:lineRule="exact"/>
              <w:ind w:firstLine="480" w:firstLineChars="200"/>
              <w:textAlignment w:val="auto"/>
              <w:rPr>
                <w:rFonts w:ascii="宋体" w:hAnsi="宋体" w:eastAsia="宋体" w:cs="宋体"/>
                <w:color w:val="auto"/>
                <w:sz w:val="24"/>
                <w:lang w:eastAsia="zh-CN"/>
              </w:rPr>
            </w:pPr>
            <w:r>
              <w:rPr>
                <w:rFonts w:hint="eastAsia" w:ascii="宋体" w:hAnsi="宋体" w:eastAsia="宋体" w:cs="宋体"/>
                <w:color w:val="auto"/>
                <w:sz w:val="24"/>
                <w:szCs w:val="24"/>
                <w:lang w:eastAsia="zh-CN"/>
              </w:rPr>
              <w:t>付款方式：合同签订后，具备开工条件，</w:t>
            </w:r>
            <w:r>
              <w:rPr>
                <w:rFonts w:hint="eastAsia" w:ascii="宋体" w:hAnsi="宋体" w:eastAsia="宋体" w:cs="宋体"/>
                <w:color w:val="auto"/>
                <w:sz w:val="24"/>
                <w:szCs w:val="24"/>
                <w:lang w:val="en-US" w:eastAsia="zh-CN"/>
              </w:rPr>
              <w:t>预</w:t>
            </w:r>
            <w:r>
              <w:rPr>
                <w:rFonts w:hint="eastAsia" w:ascii="宋体" w:hAnsi="宋体" w:eastAsia="宋体" w:cs="宋体"/>
                <w:color w:val="auto"/>
                <w:sz w:val="24"/>
                <w:szCs w:val="24"/>
                <w:lang w:eastAsia="zh-CN"/>
              </w:rPr>
              <w:t>付合同价款的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0%；项目工程竣工并验收合格后付合同价款的75%,工程款支付以县政府财政审计部门的评审和审计结果为结算依据付至决算价的100%。开工前乙方向甲方提供</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0%的预付款保函，完工后乙方向甲方提供总合同款3%的工程质量保证金的保</w:t>
            </w:r>
            <w:r>
              <w:rPr>
                <w:rFonts w:hint="eastAsia" w:ascii="宋体" w:hAnsi="宋体" w:eastAsia="宋体" w:cs="宋体"/>
                <w:color w:val="auto"/>
                <w:sz w:val="24"/>
                <w:szCs w:val="24"/>
                <w:lang w:val="en-US" w:eastAsia="zh-CN"/>
              </w:rPr>
              <w:t>函</w:t>
            </w:r>
            <w:r>
              <w:rPr>
                <w:rFonts w:hint="eastAsia" w:ascii="宋体" w:hAnsi="宋体" w:eastAsia="宋体" w:cs="宋体"/>
                <w:color w:val="auto"/>
                <w:sz w:val="24"/>
                <w:szCs w:val="24"/>
                <w:lang w:eastAsia="zh-CN"/>
              </w:rPr>
              <w:t>。自验收合格之日起一年后经复验无质量问题该担保自动作废或退还。</w:t>
            </w:r>
          </w:p>
          <w:p w14:paraId="3176F2AB">
            <w:pPr>
              <w:pStyle w:val="2"/>
              <w:keepNext w:val="0"/>
              <w:keepLines w:val="0"/>
              <w:pageBreakBefore w:val="0"/>
              <w:kinsoku/>
              <w:wordWrap/>
              <w:overflowPunct/>
              <w:topLinePunct w:val="0"/>
              <w:bidi w:val="0"/>
              <w:spacing w:line="440" w:lineRule="exact"/>
              <w:textAlignment w:val="auto"/>
              <w:rPr>
                <w:color w:val="auto"/>
                <w:lang w:eastAsia="zh-CN"/>
              </w:rPr>
            </w:pPr>
            <w:r>
              <w:rPr>
                <w:rFonts w:hint="eastAsia" w:ascii="宋体" w:hAnsi="宋体" w:eastAsia="宋体" w:cs="宋体"/>
                <w:color w:val="auto"/>
                <w:lang w:eastAsia="zh-CN"/>
              </w:rPr>
              <w:t>注：工程竣工后工程款支付以县政府的财政、审计部门和决算审计结果为结算依据。</w:t>
            </w:r>
          </w:p>
        </w:tc>
      </w:tr>
      <w:tr w14:paraId="207C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6" w:type="dxa"/>
            <w:vAlign w:val="center"/>
          </w:tcPr>
          <w:p w14:paraId="57AD3231">
            <w:pPr>
              <w:pStyle w:val="27"/>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color w:val="auto"/>
                <w:sz w:val="24"/>
                <w:szCs w:val="24"/>
              </w:rPr>
            </w:pPr>
            <w:r>
              <w:rPr>
                <w:rFonts w:hint="eastAsia" w:ascii="宋体" w:eastAsia="宋体" w:cs="宋体"/>
                <w:b w:val="0"/>
                <w:color w:val="auto"/>
                <w:sz w:val="24"/>
                <w:szCs w:val="24"/>
              </w:rPr>
              <w:t>2</w:t>
            </w:r>
          </w:p>
        </w:tc>
        <w:tc>
          <w:tcPr>
            <w:tcW w:w="8174" w:type="dxa"/>
            <w:vAlign w:val="center"/>
          </w:tcPr>
          <w:p w14:paraId="7F51CBC4">
            <w:pPr>
              <w:pStyle w:val="27"/>
              <w:widowControl w:val="0"/>
              <w:pBdr>
                <w:bottom w:val="none" w:color="auto" w:sz="0" w:space="0"/>
              </w:pBdr>
              <w:spacing w:beforeAutospacing="0" w:afterAutospacing="0" w:line="400" w:lineRule="exact"/>
              <w:jc w:val="both"/>
              <w:textAlignment w:val="auto"/>
              <w:rPr>
                <w:rFonts w:ascii="宋体" w:eastAsia="宋体" w:cs="宋体"/>
                <w:b w:val="0"/>
                <w:color w:val="auto"/>
                <w:sz w:val="24"/>
                <w:szCs w:val="24"/>
                <w:lang w:eastAsia="zh-CN"/>
              </w:rPr>
            </w:pPr>
            <w:r>
              <w:rPr>
                <w:rFonts w:hint="eastAsia" w:ascii="宋体" w:eastAsia="宋体" w:cs="宋体"/>
                <w:b w:val="0"/>
                <w:color w:val="auto"/>
                <w:sz w:val="24"/>
                <w:szCs w:val="24"/>
              </w:rPr>
              <w:t>资金来源：</w:t>
            </w:r>
            <w:r>
              <w:rPr>
                <w:rFonts w:hint="eastAsia" w:ascii="宋体" w:eastAsia="宋体" w:cs="宋体"/>
                <w:b w:val="0"/>
                <w:color w:val="auto"/>
                <w:sz w:val="24"/>
                <w:szCs w:val="24"/>
                <w:lang w:val="en-US" w:eastAsia="zh-CN"/>
              </w:rPr>
              <w:t>上级</w:t>
            </w:r>
            <w:r>
              <w:rPr>
                <w:rFonts w:hint="eastAsia" w:ascii="宋体" w:eastAsia="宋体" w:cs="宋体"/>
                <w:b w:val="0"/>
                <w:color w:val="auto"/>
                <w:sz w:val="24"/>
                <w:szCs w:val="24"/>
                <w:lang w:eastAsia="zh-CN"/>
              </w:rPr>
              <w:t>财政资金</w:t>
            </w:r>
          </w:p>
        </w:tc>
      </w:tr>
      <w:tr w14:paraId="684A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6" w:type="dxa"/>
            <w:vAlign w:val="center"/>
          </w:tcPr>
          <w:p w14:paraId="3664225C">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3</w:t>
            </w:r>
          </w:p>
        </w:tc>
        <w:tc>
          <w:tcPr>
            <w:tcW w:w="8174" w:type="dxa"/>
            <w:vAlign w:val="center"/>
          </w:tcPr>
          <w:p w14:paraId="14D59479">
            <w:pPr>
              <w:autoSpaceDN/>
              <w:adjustRightInd w:val="0"/>
              <w:snapToGrid w:val="0"/>
              <w:spacing w:line="44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1.符合《中华人民共和国政府采购法》第二十二条之规定；</w:t>
            </w:r>
          </w:p>
          <w:p w14:paraId="76B3ECF8">
            <w:pPr>
              <w:autoSpaceDN/>
              <w:adjustRightInd w:val="0"/>
              <w:snapToGrid w:val="0"/>
              <w:spacing w:line="44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4B21038B">
            <w:pPr>
              <w:autoSpaceDN/>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本项目的特定资格要求：</w:t>
            </w:r>
          </w:p>
          <w:p w14:paraId="5633F926">
            <w:pPr>
              <w:autoSpaceDN/>
              <w:adjustRightInd w:val="0"/>
              <w:snapToGrid w:val="0"/>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3.1供应商须具有市政公用工程施工总承包叁级及以上资质，且必须具有独立法人资格，具备有效期范围内的企业营业执照（副本）、安全生产许可证（副本），并在人员、设备、资金等方面具有相应的施工能力；</w:t>
            </w:r>
          </w:p>
          <w:p w14:paraId="2B43A82B">
            <w:pPr>
              <w:autoSpaceDN/>
              <w:adjustRightInd w:val="0"/>
              <w:snapToGrid w:val="0"/>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rPr>
              <w:t>注：根据《河南省住房和城乡建设厅关于进一步规范建设工程企业资质管理的通知》豫建行规 (2024)7 号文件规定，被全国和河南省建筑市场监管公共服务平台标注为资质异常的，不能使用标注异常资质承揽本项目。查询时间：开标当日以采购人或代理机构查询为准，相关网页内容的截图资料，由代理机构以作证据存档备查）。</w:t>
            </w:r>
          </w:p>
          <w:p w14:paraId="4CC6A346">
            <w:pPr>
              <w:autoSpaceDN/>
              <w:adjustRightInd w:val="0"/>
              <w:snapToGrid w:val="0"/>
              <w:spacing w:line="44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3.2拟派项目经理须具备市政工程专业贰级及以上建造师资格（不含临时 ),具有有效期内项目经理安全生产考核合格证书（B证），且未担任其他在建工程项目，拟派项目技术负责人须具有相关专业中级及以上技术职称； </w:t>
            </w:r>
          </w:p>
          <w:p w14:paraId="0F4BE8E5">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eastAsia="zh-CN"/>
              </w:rPr>
              <w:t>3.3信誉要求：</w:t>
            </w:r>
            <w:r>
              <w:rPr>
                <w:rFonts w:hint="eastAsia" w:asciiTheme="minorEastAsia" w:hAnsiTheme="minorEastAsia" w:eastAsiaTheme="minorEastAsia" w:cstheme="minorEastAsia"/>
                <w:color w:val="auto"/>
                <w:kern w:val="0"/>
                <w:sz w:val="24"/>
                <w:szCs w:val="24"/>
                <w:highlight w:val="none"/>
              </w:rPr>
              <w:t>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Theme="minorEastAsia" w:hAnsiTheme="minorEastAsia" w:eastAsiaTheme="minorEastAsia" w:cstheme="minorEastAsia"/>
                <w:color w:val="auto"/>
                <w:kern w:val="0"/>
                <w:sz w:val="24"/>
                <w:szCs w:val="24"/>
                <w:highlight w:val="none"/>
                <w:lang w:val="en-US" w:eastAsia="zh-CN"/>
              </w:rPr>
              <w:t>重大税收违法失信主体</w:t>
            </w:r>
            <w:r>
              <w:rPr>
                <w:rFonts w:hint="eastAsia" w:asciiTheme="minorEastAsia" w:hAnsiTheme="minorEastAsia" w:eastAsiaTheme="minorEastAsia" w:cstheme="minorEastAsia"/>
                <w:color w:val="auto"/>
                <w:kern w:val="0"/>
                <w:sz w:val="24"/>
                <w:szCs w:val="24"/>
                <w:highlight w:val="none"/>
              </w:rPr>
              <w:t>、政府采购严重违法失信行为记录名单的供应商，拒绝参与政府采购活动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同时对信用信息查询记录和证据进行打印存档；</w:t>
            </w:r>
            <w:r>
              <w:rPr>
                <w:rFonts w:hint="eastAsia" w:ascii="宋体" w:hAnsi="宋体" w:eastAsia="宋体" w:cs="宋体"/>
                <w:color w:val="auto"/>
                <w:kern w:val="0"/>
                <w:sz w:val="24"/>
                <w:szCs w:val="24"/>
                <w:highlight w:val="none"/>
                <w:lang w:val="en-US" w:eastAsia="zh-CN"/>
              </w:rPr>
              <w:t>在本公告规定的查询时间之后，网站信息发生的任何变更均不再作为评标依据。供应商自行提供的与网站信息不一致的其他证明材料亦不作为资格审查的依据；</w:t>
            </w:r>
          </w:p>
          <w:p w14:paraId="0667BE44">
            <w:pPr>
              <w:autoSpaceDN/>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3.4</w:t>
            </w:r>
            <w:r>
              <w:rPr>
                <w:rFonts w:hint="eastAsia" w:ascii="宋体" w:hAnsi="宋体" w:eastAsia="宋体" w:cs="宋体"/>
                <w:color w:val="auto"/>
                <w:kern w:val="0"/>
                <w:sz w:val="24"/>
                <w:szCs w:val="24"/>
                <w:highlight w:val="none"/>
                <w:lang w:val="en-US" w:eastAsia="zh-CN"/>
              </w:rPr>
              <w:t>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r>
              <w:rPr>
                <w:rFonts w:hint="eastAsia" w:ascii="宋体" w:hAnsi="宋体" w:eastAsia="宋体" w:cs="宋体"/>
                <w:color w:val="auto"/>
                <w:sz w:val="24"/>
                <w:szCs w:val="24"/>
                <w:lang w:eastAsia="zh-CN"/>
              </w:rPr>
              <w:t>；</w:t>
            </w:r>
          </w:p>
          <w:p w14:paraId="7CB3522F">
            <w:pPr>
              <w:autoSpaceDN/>
              <w:adjustRightInd w:val="0"/>
              <w:snapToGrid w:val="0"/>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3.5本项目不接受联合体投标；</w:t>
            </w:r>
          </w:p>
          <w:p w14:paraId="23BE90C1">
            <w:pPr>
              <w:autoSpaceDN/>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3.6资格审查方式：资格后审。</w:t>
            </w:r>
            <w:r>
              <w:rPr>
                <w:rFonts w:hint="eastAsia" w:ascii="宋体" w:hAnsi="宋体" w:eastAsia="宋体" w:cs="宋体"/>
                <w:color w:val="auto"/>
                <w:sz w:val="24"/>
                <w:szCs w:val="24"/>
              </w:rPr>
              <w:tab/>
            </w:r>
            <w:r>
              <w:rPr>
                <w:rFonts w:hint="eastAsia" w:ascii="宋体" w:hAnsi="宋体" w:eastAsia="宋体" w:cs="宋体"/>
                <w:color w:val="auto"/>
                <w:sz w:val="24"/>
                <w:szCs w:val="24"/>
              </w:rPr>
              <w:tab/>
            </w:r>
          </w:p>
        </w:tc>
      </w:tr>
      <w:tr w14:paraId="6E06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7BC1410C">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4</w:t>
            </w:r>
          </w:p>
        </w:tc>
        <w:tc>
          <w:tcPr>
            <w:tcW w:w="8174" w:type="dxa"/>
            <w:vAlign w:val="center"/>
          </w:tcPr>
          <w:p w14:paraId="6BEA0A1D">
            <w:pPr>
              <w:adjustRightInd w:val="0"/>
              <w:snapToGrid w:val="0"/>
              <w:spacing w:line="440" w:lineRule="exact"/>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获取采购文件时间：</w:t>
            </w:r>
            <w:r>
              <w:rPr>
                <w:rFonts w:hint="eastAsia" w:ascii="宋体" w:hAnsi="宋体" w:eastAsia="宋体" w:cs="宋体"/>
                <w:b/>
                <w:bCs/>
                <w:color w:val="auto"/>
                <w:sz w:val="24"/>
                <w:szCs w:val="24"/>
                <w:u w:val="single"/>
                <w:lang w:eastAsia="zh-CN"/>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28</w:t>
            </w:r>
            <w:r>
              <w:rPr>
                <w:rFonts w:hint="eastAsia" w:ascii="宋体" w:hAnsi="宋体" w:eastAsia="宋体" w:cs="宋体"/>
                <w:b/>
                <w:bCs/>
                <w:color w:val="auto"/>
                <w:sz w:val="24"/>
                <w:szCs w:val="24"/>
                <w:u w:val="single"/>
              </w:rPr>
              <w:t>日</w:t>
            </w:r>
            <w:r>
              <w:rPr>
                <w:rFonts w:hint="eastAsia" w:ascii="宋体" w:hAnsi="宋体" w:eastAsia="宋体" w:cs="宋体"/>
                <w:b/>
                <w:bCs/>
                <w:color w:val="auto"/>
                <w:sz w:val="24"/>
                <w:szCs w:val="24"/>
                <w:u w:val="single"/>
                <w:lang w:eastAsia="zh-CN"/>
              </w:rPr>
              <w:t>至202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rPr>
              <w:t xml:space="preserve">日 </w:t>
            </w:r>
            <w:r>
              <w:rPr>
                <w:rFonts w:hint="eastAsia" w:ascii="宋体" w:hAnsi="宋体" w:eastAsia="宋体" w:cs="宋体"/>
                <w:b/>
                <w:bCs/>
                <w:color w:val="auto"/>
                <w:sz w:val="24"/>
                <w:szCs w:val="24"/>
                <w:lang w:eastAsia="zh-CN"/>
              </w:rPr>
              <w:t>（北京时间）；</w:t>
            </w:r>
          </w:p>
          <w:p w14:paraId="3638B425">
            <w:pPr>
              <w:keepNext w:val="0"/>
              <w:keepLines w:val="0"/>
              <w:pageBreakBefore w:val="0"/>
              <w:widowControl w:val="0"/>
              <w:shd w:val="clear"/>
              <w:kinsoku/>
              <w:wordWrap/>
              <w:overflowPunct/>
              <w:topLinePunct w:val="0"/>
              <w:autoSpaceDE w:val="0"/>
              <w:autoSpaceDN/>
              <w:bidi w:val="0"/>
              <w:adjustRightInd w:val="0"/>
              <w:snapToGrid/>
              <w:spacing w:beforeAutospacing="0" w:afterAutospacing="0" w:line="46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地点：焦作市公共资源交易中心网站会员系统</w:t>
            </w:r>
            <w:r>
              <w:rPr>
                <w:rFonts w:hint="eastAsia" w:ascii="宋体" w:hAnsi="宋体" w:eastAsia="宋体" w:cs="宋体"/>
                <w:color w:val="auto"/>
                <w:kern w:val="0"/>
                <w:sz w:val="24"/>
                <w:szCs w:val="24"/>
                <w:highlight w:val="none"/>
                <w:lang w:eastAsia="zh-CN"/>
              </w:rPr>
              <w:t>；</w:t>
            </w:r>
          </w:p>
          <w:p w14:paraId="3863C037">
            <w:pPr>
              <w:keepNext w:val="0"/>
              <w:keepLines w:val="0"/>
              <w:pageBreakBefore w:val="0"/>
              <w:widowControl w:val="0"/>
              <w:shd w:val="clear"/>
              <w:kinsoku/>
              <w:wordWrap/>
              <w:overflowPunct/>
              <w:topLinePunct w:val="0"/>
              <w:autoSpaceDE w:val="0"/>
              <w:autoSpaceDN/>
              <w:bidi w:val="0"/>
              <w:adjustRightInd w:val="0"/>
              <w:snapToGrid/>
              <w:spacing w:beforeAutospacing="0" w:afterAutospacing="0" w:line="46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方式：凡有意参加投标者，请登录焦作市公共资源交易中心官网站进行网上下载谈判文件。未通过会员系统完成下载文件，响应性文件视为无效（联系电话：0391-3568920，QQ：232850725、361532918（群））。</w:t>
            </w:r>
          </w:p>
          <w:p w14:paraId="37ACCEC0">
            <w:pPr>
              <w:pStyle w:val="24"/>
              <w:rPr>
                <w:rFonts w:hAnsi="宋体"/>
                <w:color w:val="auto"/>
              </w:rPr>
            </w:pPr>
            <w:r>
              <w:rPr>
                <w:rFonts w:hint="eastAsia" w:ascii="宋体" w:hAnsi="宋体" w:eastAsia="宋体" w:cs="宋体"/>
                <w:color w:val="auto"/>
                <w:kern w:val="0"/>
                <w:sz w:val="24"/>
                <w:szCs w:val="24"/>
                <w:highlight w:val="none"/>
              </w:rPr>
              <w:t>采购文件售价：0元</w:t>
            </w:r>
            <w:r>
              <w:rPr>
                <w:rFonts w:hint="eastAsia" w:hAnsi="宋体"/>
                <w:color w:val="auto"/>
              </w:rPr>
              <w:t>。</w:t>
            </w:r>
          </w:p>
        </w:tc>
      </w:tr>
      <w:tr w14:paraId="163A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26" w:type="dxa"/>
            <w:vAlign w:val="center"/>
          </w:tcPr>
          <w:p w14:paraId="0804F76C">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5</w:t>
            </w:r>
          </w:p>
        </w:tc>
        <w:tc>
          <w:tcPr>
            <w:tcW w:w="8174" w:type="dxa"/>
            <w:vAlign w:val="center"/>
          </w:tcPr>
          <w:p w14:paraId="1192CA30">
            <w:pPr>
              <w:pStyle w:val="27"/>
              <w:widowControl w:val="0"/>
              <w:pBdr>
                <w:bottom w:val="none" w:color="auto" w:sz="0" w:space="0"/>
              </w:pBdr>
              <w:spacing w:beforeAutospacing="0" w:afterAutospacing="0" w:line="400" w:lineRule="exact"/>
              <w:jc w:val="both"/>
              <w:textAlignment w:val="auto"/>
              <w:rPr>
                <w:rFonts w:hint="eastAsia" w:ascii="宋体" w:eastAsia="宋体" w:cs="宋体"/>
                <w:b w:val="0"/>
                <w:bCs/>
                <w:color w:val="auto"/>
                <w:sz w:val="24"/>
                <w:szCs w:val="24"/>
                <w:lang w:eastAsia="zh-CN"/>
              </w:rPr>
            </w:pPr>
            <w:r>
              <w:rPr>
                <w:rFonts w:hint="eastAsia" w:ascii="宋体" w:eastAsia="宋体" w:cs="宋体"/>
                <w:b w:val="0"/>
                <w:bCs/>
                <w:color w:val="auto"/>
                <w:sz w:val="24"/>
                <w:szCs w:val="24"/>
                <w:lang w:eastAsia="zh-CN"/>
              </w:rPr>
              <w:t>谈判文件份数：加密的电子投标文件壹份（.jztf 格式在指定位置上传）；自备非加密的电子投标文件一份，如有紧急情况，在不见面开标按要求上传。</w:t>
            </w:r>
          </w:p>
        </w:tc>
      </w:tr>
      <w:tr w14:paraId="0419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26" w:type="dxa"/>
            <w:vAlign w:val="center"/>
          </w:tcPr>
          <w:p w14:paraId="28F0651D">
            <w:pPr>
              <w:pStyle w:val="27"/>
              <w:widowControl w:val="0"/>
              <w:pBdr>
                <w:bottom w:val="none" w:color="auto" w:sz="0" w:space="0"/>
              </w:pBdr>
              <w:spacing w:beforeAutospacing="0" w:afterAutospacing="0" w:line="400" w:lineRule="exact"/>
              <w:textAlignment w:val="auto"/>
              <w:rPr>
                <w:rFonts w:ascii="宋体" w:eastAsia="宋体" w:cs="宋体"/>
                <w:b w:val="0"/>
                <w:bCs/>
                <w:color w:val="auto"/>
                <w:sz w:val="24"/>
                <w:szCs w:val="24"/>
                <w:lang w:eastAsia="zh-CN"/>
              </w:rPr>
            </w:pPr>
            <w:r>
              <w:rPr>
                <w:rFonts w:hint="eastAsia" w:ascii="宋体" w:eastAsia="宋体" w:cs="宋体"/>
                <w:b w:val="0"/>
                <w:bCs/>
                <w:color w:val="auto"/>
                <w:sz w:val="24"/>
                <w:szCs w:val="24"/>
                <w:lang w:eastAsia="zh-CN"/>
              </w:rPr>
              <w:t>6</w:t>
            </w:r>
          </w:p>
        </w:tc>
        <w:tc>
          <w:tcPr>
            <w:tcW w:w="8174" w:type="dxa"/>
            <w:vAlign w:val="center"/>
          </w:tcPr>
          <w:p w14:paraId="3A337C45">
            <w:pPr>
              <w:pStyle w:val="27"/>
              <w:widowControl w:val="0"/>
              <w:pBdr>
                <w:bottom w:val="none" w:color="auto" w:sz="0" w:space="0"/>
              </w:pBdr>
              <w:spacing w:beforeAutospacing="0" w:afterAutospacing="0" w:line="400" w:lineRule="exact"/>
              <w:jc w:val="both"/>
              <w:textAlignment w:val="auto"/>
              <w:rPr>
                <w:rFonts w:ascii="宋体" w:eastAsia="宋体" w:cs="宋体"/>
                <w:bCs/>
                <w:color w:val="auto"/>
                <w:sz w:val="24"/>
                <w:szCs w:val="24"/>
              </w:rPr>
            </w:pPr>
            <w:r>
              <w:rPr>
                <w:rFonts w:hint="eastAsia" w:ascii="宋体" w:eastAsia="宋体" w:cs="宋体"/>
                <w:bCs/>
                <w:color w:val="auto"/>
                <w:sz w:val="24"/>
                <w:szCs w:val="24"/>
              </w:rPr>
              <w:t>响应文件递交截止时间：</w:t>
            </w:r>
            <w:r>
              <w:rPr>
                <w:rFonts w:hint="eastAsia" w:ascii="宋体" w:eastAsia="宋体" w:cs="宋体"/>
                <w:bCs/>
                <w:color w:val="auto"/>
                <w:sz w:val="24"/>
                <w:szCs w:val="24"/>
                <w:u w:val="single"/>
                <w:lang w:eastAsia="zh-CN"/>
              </w:rPr>
              <w:t>202</w:t>
            </w:r>
            <w:r>
              <w:rPr>
                <w:rFonts w:hint="eastAsia" w:ascii="宋体" w:eastAsia="宋体" w:cs="宋体"/>
                <w:bCs/>
                <w:color w:val="auto"/>
                <w:sz w:val="24"/>
                <w:szCs w:val="24"/>
                <w:u w:val="single"/>
                <w:lang w:val="en-US" w:eastAsia="zh-CN"/>
              </w:rPr>
              <w:t>6</w:t>
            </w:r>
            <w:r>
              <w:rPr>
                <w:rFonts w:hint="eastAsia" w:ascii="宋体" w:eastAsia="宋体" w:cs="宋体"/>
                <w:bCs/>
                <w:color w:val="auto"/>
                <w:sz w:val="24"/>
                <w:szCs w:val="24"/>
                <w:u w:val="single"/>
                <w:lang w:eastAsia="zh-CN"/>
              </w:rPr>
              <w:t>年</w:t>
            </w:r>
            <w:r>
              <w:rPr>
                <w:rFonts w:hint="eastAsia" w:ascii="宋体" w:eastAsia="宋体" w:cs="宋体"/>
                <w:bCs/>
                <w:color w:val="auto"/>
                <w:sz w:val="24"/>
                <w:szCs w:val="24"/>
                <w:u w:val="single"/>
                <w:lang w:val="en-US" w:eastAsia="zh-CN"/>
              </w:rPr>
              <w:t>3</w:t>
            </w:r>
            <w:r>
              <w:rPr>
                <w:rFonts w:hint="eastAsia" w:ascii="宋体" w:eastAsia="宋体" w:cs="宋体"/>
                <w:bCs/>
                <w:color w:val="auto"/>
                <w:sz w:val="24"/>
                <w:szCs w:val="24"/>
                <w:u w:val="single"/>
                <w:lang w:eastAsia="zh-CN"/>
              </w:rPr>
              <w:t>月</w:t>
            </w:r>
            <w:r>
              <w:rPr>
                <w:rFonts w:hint="eastAsia" w:ascii="宋体" w:eastAsia="宋体" w:cs="宋体"/>
                <w:bCs/>
                <w:color w:val="auto"/>
                <w:sz w:val="24"/>
                <w:szCs w:val="24"/>
                <w:u w:val="single"/>
                <w:lang w:val="en-US" w:eastAsia="zh-CN"/>
              </w:rPr>
              <w:t>4</w:t>
            </w:r>
            <w:r>
              <w:rPr>
                <w:rFonts w:hint="eastAsia" w:ascii="宋体" w:eastAsia="宋体" w:cs="宋体"/>
                <w:bCs/>
                <w:color w:val="auto"/>
                <w:sz w:val="24"/>
                <w:szCs w:val="24"/>
                <w:u w:val="single"/>
                <w:lang w:eastAsia="zh-CN"/>
              </w:rPr>
              <w:t>日</w:t>
            </w:r>
            <w:r>
              <w:rPr>
                <w:rFonts w:hint="eastAsia" w:ascii="宋体" w:eastAsia="宋体" w:cs="宋体"/>
                <w:bCs/>
                <w:color w:val="auto"/>
                <w:sz w:val="24"/>
                <w:szCs w:val="24"/>
                <w:u w:val="single"/>
                <w:lang w:val="en-US" w:eastAsia="zh-CN"/>
              </w:rPr>
              <w:t>8</w:t>
            </w:r>
            <w:r>
              <w:rPr>
                <w:rFonts w:hint="eastAsia" w:ascii="宋体" w:eastAsia="宋体" w:cs="宋体"/>
                <w:bCs/>
                <w:color w:val="auto"/>
                <w:sz w:val="24"/>
                <w:szCs w:val="24"/>
                <w:u w:val="single"/>
                <w:lang w:eastAsia="zh-CN"/>
              </w:rPr>
              <w:t>时</w:t>
            </w:r>
            <w:r>
              <w:rPr>
                <w:rFonts w:hint="eastAsia" w:ascii="宋体" w:eastAsia="宋体" w:cs="宋体"/>
                <w:bCs/>
                <w:color w:val="auto"/>
                <w:sz w:val="24"/>
                <w:szCs w:val="24"/>
                <w:u w:val="single"/>
                <w:lang w:val="en-US" w:eastAsia="zh-CN"/>
              </w:rPr>
              <w:t>3</w:t>
            </w:r>
            <w:r>
              <w:rPr>
                <w:rFonts w:hint="eastAsia" w:ascii="宋体" w:eastAsia="宋体" w:cs="宋体"/>
                <w:bCs/>
                <w:color w:val="auto"/>
                <w:sz w:val="24"/>
                <w:szCs w:val="24"/>
                <w:u w:val="single"/>
                <w:lang w:eastAsia="zh-CN"/>
              </w:rPr>
              <w:t>0分（北京时间）；</w:t>
            </w:r>
          </w:p>
          <w:p w14:paraId="29F8A883">
            <w:pPr>
              <w:pStyle w:val="27"/>
              <w:widowControl w:val="0"/>
              <w:pBdr>
                <w:bottom w:val="none" w:color="auto" w:sz="0" w:space="0"/>
              </w:pBdr>
              <w:spacing w:beforeAutospacing="0" w:afterAutospacing="0" w:line="400" w:lineRule="exact"/>
              <w:jc w:val="both"/>
              <w:textAlignment w:val="auto"/>
              <w:rPr>
                <w:rFonts w:ascii="宋体" w:eastAsia="宋体" w:cs="宋体"/>
                <w:b w:val="0"/>
                <w:color w:val="auto"/>
                <w:sz w:val="24"/>
                <w:szCs w:val="24"/>
                <w:lang w:eastAsia="zh-CN"/>
              </w:rPr>
            </w:pPr>
            <w:r>
              <w:rPr>
                <w:rFonts w:hint="eastAsia" w:ascii="宋体" w:eastAsia="宋体" w:cs="宋体"/>
                <w:b w:val="0"/>
                <w:color w:val="auto"/>
                <w:sz w:val="24"/>
                <w:szCs w:val="24"/>
              </w:rPr>
              <w:t>响应文件递交地点：加密电子响应文件须在文件提交截止时间前通过“焦作市公共资源交易中心（</w:t>
            </w:r>
            <w:r>
              <w:rPr>
                <w:rFonts w:hint="eastAsia" w:ascii="宋体" w:eastAsia="宋体" w:cs="宋体"/>
                <w:b w:val="0"/>
                <w:color w:val="auto"/>
                <w:sz w:val="24"/>
                <w:szCs w:val="24"/>
              </w:rPr>
              <w:fldChar w:fldCharType="begin"/>
            </w:r>
            <w:r>
              <w:rPr>
                <w:rFonts w:hint="eastAsia" w:ascii="宋体" w:eastAsia="宋体" w:cs="宋体"/>
                <w:b w:val="0"/>
                <w:color w:val="auto"/>
                <w:sz w:val="24"/>
                <w:szCs w:val="24"/>
              </w:rPr>
              <w:instrText xml:space="preserve"> HYPERLINK "https://ggzy.jiaozuo.gov.cn/" </w:instrText>
            </w:r>
            <w:r>
              <w:rPr>
                <w:rFonts w:hint="eastAsia" w:ascii="宋体" w:eastAsia="宋体" w:cs="宋体"/>
                <w:b w:val="0"/>
                <w:color w:val="auto"/>
                <w:sz w:val="24"/>
                <w:szCs w:val="24"/>
              </w:rPr>
              <w:fldChar w:fldCharType="separate"/>
            </w:r>
            <w:r>
              <w:rPr>
                <w:rFonts w:hint="eastAsia" w:ascii="宋体" w:eastAsia="宋体" w:cs="宋体"/>
                <w:b w:val="0"/>
                <w:color w:val="auto"/>
                <w:sz w:val="24"/>
                <w:szCs w:val="24"/>
              </w:rPr>
              <w:t>https://ggzy.jiaozuo.gov.cn/</w:t>
            </w:r>
            <w:r>
              <w:rPr>
                <w:rFonts w:hint="eastAsia" w:ascii="宋体" w:eastAsia="宋体" w:cs="宋体"/>
                <w:b w:val="0"/>
                <w:color w:val="auto"/>
                <w:sz w:val="24"/>
                <w:szCs w:val="24"/>
              </w:rPr>
              <w:fldChar w:fldCharType="end"/>
            </w:r>
            <w:r>
              <w:rPr>
                <w:rFonts w:hint="eastAsia" w:ascii="宋体" w:eastAsia="宋体" w:cs="宋体"/>
                <w:b w:val="0"/>
                <w:color w:val="auto"/>
                <w:sz w:val="24"/>
                <w:szCs w:val="24"/>
              </w:rPr>
              <w:t>）”网站-交易平台加密上传</w:t>
            </w:r>
            <w:r>
              <w:rPr>
                <w:rFonts w:hint="eastAsia" w:ascii="宋体" w:eastAsia="宋体" w:cs="宋体"/>
                <w:b w:val="0"/>
                <w:color w:val="auto"/>
                <w:sz w:val="24"/>
                <w:szCs w:val="24"/>
                <w:lang w:eastAsia="zh-CN"/>
              </w:rPr>
              <w:t>。</w:t>
            </w:r>
          </w:p>
        </w:tc>
      </w:tr>
      <w:tr w14:paraId="1688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26" w:type="dxa"/>
            <w:vAlign w:val="center"/>
          </w:tcPr>
          <w:p w14:paraId="5B93BCB2">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7</w:t>
            </w:r>
          </w:p>
        </w:tc>
        <w:tc>
          <w:tcPr>
            <w:tcW w:w="8174" w:type="dxa"/>
            <w:vAlign w:val="center"/>
          </w:tcPr>
          <w:p w14:paraId="44E69DE6">
            <w:pPr>
              <w:widowControl/>
              <w:spacing w:line="440" w:lineRule="exact"/>
              <w:rPr>
                <w:rFonts w:ascii="宋体" w:hAnsi="宋体" w:eastAsia="宋体" w:cs="宋体"/>
                <w:color w:val="auto"/>
                <w:sz w:val="24"/>
                <w:szCs w:val="24"/>
              </w:rPr>
            </w:pPr>
            <w:r>
              <w:rPr>
                <w:rFonts w:hint="eastAsia" w:ascii="宋体" w:hAnsi="宋体" w:eastAsia="宋体" w:cs="宋体"/>
                <w:color w:val="auto"/>
                <w:sz w:val="24"/>
                <w:szCs w:val="24"/>
              </w:rPr>
              <w:t>招标答疑:</w:t>
            </w:r>
            <w:r>
              <w:rPr>
                <w:rFonts w:hint="eastAsia" w:ascii="宋体" w:hAnsi="宋体" w:eastAsia="宋体" w:cs="宋体"/>
                <w:color w:val="auto"/>
                <w:sz w:val="24"/>
              </w:rPr>
              <w:t>本项目不再统一召开答疑会，如有疑问，请与采购人或采购代理机构联系。</w:t>
            </w:r>
          </w:p>
        </w:tc>
      </w:tr>
      <w:tr w14:paraId="60C0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26" w:type="dxa"/>
            <w:vAlign w:val="center"/>
          </w:tcPr>
          <w:p w14:paraId="654E0174">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8</w:t>
            </w:r>
          </w:p>
        </w:tc>
        <w:tc>
          <w:tcPr>
            <w:tcW w:w="8174" w:type="dxa"/>
            <w:vAlign w:val="center"/>
          </w:tcPr>
          <w:p w14:paraId="14100907">
            <w:pPr>
              <w:keepNext w:val="0"/>
              <w:keepLines w:val="0"/>
              <w:pageBreakBefore w:val="0"/>
              <w:widowControl w:val="0"/>
              <w:kinsoku/>
              <w:wordWrap/>
              <w:overflowPunct/>
              <w:topLinePunct w:val="0"/>
              <w:autoSpaceDE w:val="0"/>
              <w:autoSpaceDN w:val="0"/>
              <w:bidi w:val="0"/>
              <w:adjustRightInd w:val="0"/>
              <w:snapToGrid/>
              <w:spacing w:before="50" w:line="360" w:lineRule="exact"/>
              <w:ind w:right="35"/>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开标时间：同投标截止时间。</w:t>
            </w:r>
            <w:r>
              <w:rPr>
                <w:rFonts w:hint="eastAsia" w:ascii="宋体" w:hAnsi="宋体" w:eastAsia="宋体" w:cs="宋体"/>
                <w:color w:val="auto"/>
                <w:sz w:val="24"/>
                <w:szCs w:val="24"/>
                <w:lang w:eastAsia="zh-CN"/>
              </w:rPr>
              <w:t>供应商</w:t>
            </w:r>
            <w:r>
              <w:rPr>
                <w:rFonts w:hint="eastAsia" w:ascii="宋体" w:hAnsi="宋体" w:eastAsia="宋体" w:cs="宋体"/>
                <w:bCs/>
                <w:color w:val="auto"/>
                <w:sz w:val="24"/>
                <w:szCs w:val="24"/>
                <w:lang w:eastAsia="zh-CN"/>
              </w:rPr>
              <w:t>应当在投标截止时间前，登录远程开标大厅，凭制作投标文件所用的企业 CA 密匙在线签到、解密文件等，解密时间为投标截止时后30分钟内。</w:t>
            </w:r>
          </w:p>
          <w:p w14:paraId="173583F0">
            <w:pPr>
              <w:keepNext w:val="0"/>
              <w:keepLines w:val="0"/>
              <w:pageBreakBefore w:val="0"/>
              <w:widowControl w:val="0"/>
              <w:kinsoku/>
              <w:wordWrap/>
              <w:overflowPunct/>
              <w:topLinePunct w:val="0"/>
              <w:autoSpaceDE w:val="0"/>
              <w:autoSpaceDN w:val="0"/>
              <w:bidi w:val="0"/>
              <w:adjustRightInd w:val="0"/>
              <w:snapToGrid/>
              <w:spacing w:before="50" w:line="360" w:lineRule="exact"/>
              <w:ind w:right="35"/>
              <w:textAlignment w:val="auto"/>
              <w:rPr>
                <w:rFonts w:ascii="宋体" w:hAnsi="宋体" w:eastAsia="宋体" w:cs="宋体"/>
                <w:b/>
                <w:color w:val="auto"/>
                <w:sz w:val="24"/>
                <w:szCs w:val="24"/>
              </w:rPr>
            </w:pPr>
            <w:r>
              <w:rPr>
                <w:rFonts w:hint="eastAsia" w:ascii="宋体" w:hAnsi="宋体" w:eastAsia="宋体" w:cs="宋体"/>
                <w:bCs/>
                <w:color w:val="auto"/>
                <w:sz w:val="24"/>
                <w:szCs w:val="24"/>
                <w:lang w:eastAsia="zh-CN"/>
              </w:rPr>
              <w:t>开标地点：</w:t>
            </w:r>
            <w:r>
              <w:rPr>
                <w:rFonts w:hint="eastAsia" w:ascii="宋体" w:hAnsi="宋体" w:eastAsia="宋体" w:cs="宋体"/>
                <w:color w:val="auto"/>
                <w:sz w:val="24"/>
                <w:szCs w:val="24"/>
              </w:rPr>
              <w:t>博爱县公共资源交易中心二楼不见面开标</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二 </w:t>
            </w:r>
            <w:r>
              <w:rPr>
                <w:rFonts w:hint="eastAsia" w:ascii="宋体" w:hAnsi="宋体" w:eastAsia="宋体" w:cs="宋体"/>
                <w:color w:val="auto"/>
                <w:sz w:val="24"/>
                <w:szCs w:val="24"/>
              </w:rPr>
              <w:t>室</w:t>
            </w:r>
          </w:p>
        </w:tc>
      </w:tr>
      <w:tr w14:paraId="4103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0" w:hRule="atLeast"/>
        </w:trPr>
        <w:tc>
          <w:tcPr>
            <w:tcW w:w="726" w:type="dxa"/>
            <w:vAlign w:val="center"/>
          </w:tcPr>
          <w:p w14:paraId="234221F4">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9</w:t>
            </w:r>
          </w:p>
        </w:tc>
        <w:tc>
          <w:tcPr>
            <w:tcW w:w="8174" w:type="dxa"/>
            <w:vAlign w:val="center"/>
          </w:tcPr>
          <w:p w14:paraId="41DD8959">
            <w:pPr>
              <w:pStyle w:val="12"/>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Ansi="宋体" w:eastAsia="宋体" w:cs="宋体"/>
                <w:color w:val="auto"/>
                <w:sz w:val="24"/>
                <w:szCs w:val="24"/>
                <w:lang w:eastAsia="zh-CN"/>
              </w:rPr>
            </w:pPr>
            <w:r>
              <w:rPr>
                <w:rFonts w:hint="eastAsia" w:hAnsi="宋体" w:eastAsia="宋体" w:cs="宋体"/>
                <w:color w:val="auto"/>
                <w:sz w:val="24"/>
                <w:szCs w:val="24"/>
              </w:rPr>
              <w:t>递交投标文件</w:t>
            </w:r>
            <w:r>
              <w:rPr>
                <w:rFonts w:hint="eastAsia" w:hAnsi="宋体" w:eastAsia="宋体" w:cs="宋体"/>
                <w:color w:val="auto"/>
                <w:sz w:val="24"/>
                <w:szCs w:val="24"/>
                <w:lang w:eastAsia="zh-CN"/>
              </w:rPr>
              <w:t>方式：</w:t>
            </w:r>
          </w:p>
          <w:p w14:paraId="35DF759E">
            <w:pPr>
              <w:pStyle w:val="12"/>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Ansi="宋体" w:eastAsia="宋体" w:cs="宋体"/>
                <w:color w:val="auto"/>
                <w:sz w:val="24"/>
                <w:szCs w:val="24"/>
                <w:lang w:eastAsia="zh-CN"/>
              </w:rPr>
            </w:pPr>
            <w:r>
              <w:rPr>
                <w:rFonts w:hint="eastAsia" w:hAnsi="宋体" w:eastAsia="宋体" w:cs="宋体"/>
                <w:color w:val="auto"/>
                <w:sz w:val="24"/>
                <w:szCs w:val="24"/>
                <w:lang w:eastAsia="zh-CN"/>
              </w:rPr>
              <w:t xml:space="preserve">本项目采用“远程不见面”开标方式，远程开标大厅网址为（http://ggzy.jiaozuo.gov.cn/BidOpeningHall/bidhall/default/login）供应商不需到开标现场参加开标会议，不需提交原件资料等。 </w:t>
            </w:r>
          </w:p>
          <w:p w14:paraId="45CA4F53">
            <w:pPr>
              <w:pStyle w:val="12"/>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Ansi="宋体" w:eastAsia="宋体" w:cs="宋体"/>
                <w:color w:val="auto"/>
                <w:sz w:val="24"/>
                <w:szCs w:val="24"/>
                <w:lang w:eastAsia="zh-CN"/>
              </w:rPr>
            </w:pPr>
            <w:r>
              <w:rPr>
                <w:rFonts w:hint="eastAsia" w:hAnsi="宋体" w:eastAsia="宋体" w:cs="宋体"/>
                <w:color w:val="auto"/>
                <w:sz w:val="24"/>
                <w:szCs w:val="24"/>
                <w:lang w:eastAsia="zh-CN"/>
              </w:rPr>
              <w:t>（1）电子投标文件的递交</w:t>
            </w:r>
          </w:p>
          <w:p w14:paraId="13245CA0">
            <w:pPr>
              <w:pStyle w:val="12"/>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Ansi="宋体" w:eastAsia="宋体" w:cs="宋体"/>
                <w:color w:val="auto"/>
                <w:sz w:val="24"/>
                <w:szCs w:val="24"/>
                <w:lang w:eastAsia="zh-CN"/>
              </w:rPr>
            </w:pPr>
            <w:r>
              <w:rPr>
                <w:rFonts w:hint="eastAsia" w:hAnsi="宋体" w:eastAsia="宋体" w:cs="宋体"/>
                <w:color w:val="auto"/>
                <w:sz w:val="24"/>
                <w:szCs w:val="24"/>
                <w:lang w:eastAsia="zh-CN"/>
              </w:rPr>
              <w:t>a、各供应商应在投标截止时间前上传加密的电子投标文件</w:t>
            </w:r>
          </w:p>
          <w:p w14:paraId="38B89637">
            <w:pPr>
              <w:pStyle w:val="12"/>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Ansi="宋体" w:eastAsia="宋体" w:cs="宋体"/>
                <w:color w:val="auto"/>
                <w:sz w:val="24"/>
                <w:szCs w:val="24"/>
                <w:lang w:eastAsia="zh-CN"/>
              </w:rPr>
            </w:pPr>
            <w:r>
              <w:rPr>
                <w:rFonts w:hint="eastAsia" w:hAnsi="宋体" w:eastAsia="宋体" w:cs="宋体"/>
                <w:color w:val="auto"/>
                <w:sz w:val="24"/>
                <w:szCs w:val="24"/>
                <w:lang w:eastAsia="zh-CN"/>
              </w:rPr>
              <w:t>（.jztf 格式）到指定位置。上传时必须得到电脑“上传成功”的确认回复。请供应商在上传时认真检查上传投标文件是否完整、正确。</w:t>
            </w:r>
          </w:p>
          <w:p w14:paraId="5EFB2669">
            <w:pPr>
              <w:pStyle w:val="12"/>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Ansi="宋体" w:eastAsia="宋体" w:cs="宋体"/>
                <w:color w:val="auto"/>
                <w:sz w:val="24"/>
                <w:szCs w:val="24"/>
                <w:lang w:eastAsia="zh-CN"/>
              </w:rPr>
            </w:pPr>
            <w:r>
              <w:rPr>
                <w:rFonts w:hint="eastAsia" w:hAnsi="宋体" w:eastAsia="宋体" w:cs="宋体"/>
                <w:color w:val="auto"/>
                <w:sz w:val="24"/>
                <w:szCs w:val="24"/>
                <w:lang w:eastAsia="zh-CN"/>
              </w:rPr>
              <w:t>b、如系统故障需上传非加密文件时，供应商应按照招标人指示将非加密文件递交给招标人。</w:t>
            </w:r>
          </w:p>
        </w:tc>
      </w:tr>
      <w:tr w14:paraId="281D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5" w:hRule="atLeast"/>
        </w:trPr>
        <w:tc>
          <w:tcPr>
            <w:tcW w:w="726" w:type="dxa"/>
            <w:vAlign w:val="center"/>
          </w:tcPr>
          <w:p w14:paraId="417067BD">
            <w:pPr>
              <w:pStyle w:val="12"/>
              <w:spacing w:line="360" w:lineRule="exact"/>
              <w:jc w:val="center"/>
              <w:rPr>
                <w:rFonts w:hAnsi="宋体" w:eastAsia="宋体" w:cs="宋体"/>
                <w:color w:val="auto"/>
                <w:sz w:val="24"/>
                <w:szCs w:val="24"/>
                <w:lang w:eastAsia="zh-CN"/>
              </w:rPr>
            </w:pPr>
            <w:r>
              <w:rPr>
                <w:rFonts w:hint="eastAsia" w:hAnsi="宋体" w:eastAsia="宋体" w:cs="宋体"/>
                <w:color w:val="auto"/>
                <w:sz w:val="24"/>
                <w:szCs w:val="24"/>
                <w:lang w:eastAsia="zh-CN"/>
              </w:rPr>
              <w:t>10</w:t>
            </w:r>
          </w:p>
        </w:tc>
        <w:tc>
          <w:tcPr>
            <w:tcW w:w="8174" w:type="dxa"/>
            <w:vAlign w:val="center"/>
          </w:tcPr>
          <w:p w14:paraId="59B84A58">
            <w:pPr>
              <w:pStyle w:val="12"/>
              <w:spacing w:line="360" w:lineRule="exact"/>
              <w:jc w:val="both"/>
              <w:rPr>
                <w:rFonts w:hAnsi="宋体" w:eastAsia="宋体" w:cs="宋体"/>
                <w:color w:val="auto"/>
                <w:sz w:val="24"/>
                <w:szCs w:val="24"/>
                <w:lang w:eastAsia="zh-CN"/>
              </w:rPr>
            </w:pPr>
            <w:r>
              <w:rPr>
                <w:rFonts w:hint="eastAsia" w:hAnsi="宋体" w:eastAsia="宋体" w:cs="宋体"/>
                <w:color w:val="auto"/>
                <w:sz w:val="24"/>
                <w:szCs w:val="24"/>
                <w:lang w:eastAsia="zh-CN"/>
              </w:rPr>
              <w:t>控制价：￥</w:t>
            </w:r>
            <w:r>
              <w:rPr>
                <w:rFonts w:hint="eastAsia" w:hAnsi="宋体" w:eastAsia="宋体" w:cs="宋体"/>
                <w:color w:val="auto"/>
                <w:sz w:val="24"/>
                <w:szCs w:val="24"/>
                <w:lang w:val="en-US" w:eastAsia="zh-CN"/>
              </w:rPr>
              <w:t>2955819.41</w:t>
            </w:r>
            <w:r>
              <w:rPr>
                <w:rFonts w:hint="eastAsia" w:hAnsi="宋体" w:eastAsia="宋体" w:cs="宋体"/>
                <w:color w:val="auto"/>
                <w:sz w:val="24"/>
                <w:szCs w:val="24"/>
                <w:lang w:eastAsia="zh-CN"/>
              </w:rPr>
              <w:t>元（大写：</w:t>
            </w:r>
            <w:r>
              <w:rPr>
                <w:rFonts w:hint="eastAsia" w:hAnsi="宋体" w:eastAsia="宋体" w:cs="宋体"/>
                <w:color w:val="auto"/>
                <w:sz w:val="24"/>
                <w:szCs w:val="24"/>
                <w:lang w:val="en-US" w:eastAsia="zh-CN"/>
              </w:rPr>
              <w:t>贰佰玖拾伍万伍仟捌佰壹拾玖元肆角壹分</w:t>
            </w:r>
            <w:r>
              <w:rPr>
                <w:rFonts w:hint="eastAsia" w:hAnsi="宋体" w:eastAsia="宋体" w:cs="宋体"/>
                <w:color w:val="auto"/>
                <w:sz w:val="24"/>
                <w:szCs w:val="24"/>
                <w:lang w:eastAsia="zh-CN"/>
              </w:rPr>
              <w:t>）</w:t>
            </w:r>
          </w:p>
          <w:p w14:paraId="3F3FB9DD">
            <w:pPr>
              <w:pStyle w:val="12"/>
              <w:spacing w:line="360" w:lineRule="exact"/>
              <w:jc w:val="both"/>
              <w:rPr>
                <w:rFonts w:hAnsi="宋体" w:eastAsia="宋体" w:cs="宋体"/>
                <w:color w:val="auto"/>
                <w:sz w:val="24"/>
                <w:szCs w:val="24"/>
                <w:lang w:eastAsia="zh-CN"/>
              </w:rPr>
            </w:pPr>
            <w:r>
              <w:rPr>
                <w:rFonts w:hint="eastAsia" w:hAnsi="宋体" w:eastAsia="宋体" w:cs="宋体"/>
                <w:color w:val="auto"/>
                <w:sz w:val="24"/>
                <w:szCs w:val="24"/>
                <w:lang w:eastAsia="zh-CN"/>
              </w:rPr>
              <w:t>1、供应商的投标报价高于招标控制价的视为无效报价，其投标予以拒绝；</w:t>
            </w:r>
          </w:p>
          <w:p w14:paraId="01206DD9">
            <w:pPr>
              <w:pStyle w:val="12"/>
              <w:spacing w:line="360" w:lineRule="exact"/>
              <w:jc w:val="both"/>
              <w:rPr>
                <w:rFonts w:hAnsi="宋体" w:eastAsia="宋体" w:cs="宋体"/>
                <w:color w:val="auto"/>
                <w:sz w:val="24"/>
                <w:szCs w:val="24"/>
                <w:lang w:eastAsia="zh-CN"/>
              </w:rPr>
            </w:pPr>
            <w:r>
              <w:rPr>
                <w:rFonts w:hint="eastAsia" w:hAnsi="宋体" w:eastAsia="宋体" w:cs="宋体"/>
                <w:color w:val="auto"/>
                <w:sz w:val="24"/>
                <w:szCs w:val="24"/>
                <w:lang w:eastAsia="zh-CN"/>
              </w:rPr>
              <w:t>2、当成交人的投标报价高于控制价的92%时，该成交人的成交价按控制价的92%执行。</w:t>
            </w:r>
          </w:p>
          <w:p w14:paraId="16FD6C86">
            <w:pPr>
              <w:pStyle w:val="12"/>
              <w:spacing w:line="360" w:lineRule="exact"/>
              <w:jc w:val="both"/>
              <w:rPr>
                <w:rFonts w:hAnsi="宋体" w:eastAsia="宋体" w:cs="宋体"/>
                <w:color w:val="auto"/>
                <w:sz w:val="24"/>
                <w:szCs w:val="24"/>
                <w:lang w:eastAsia="zh-CN"/>
              </w:rPr>
            </w:pPr>
            <w:r>
              <w:rPr>
                <w:rFonts w:hint="eastAsia" w:hAnsi="宋体" w:eastAsia="宋体" w:cs="宋体"/>
                <w:color w:val="auto"/>
                <w:sz w:val="24"/>
                <w:szCs w:val="24"/>
                <w:lang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36B5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726" w:type="dxa"/>
            <w:vAlign w:val="center"/>
          </w:tcPr>
          <w:p w14:paraId="1FB0B2C4">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11</w:t>
            </w:r>
          </w:p>
        </w:tc>
        <w:tc>
          <w:tcPr>
            <w:tcW w:w="8174" w:type="dxa"/>
            <w:vAlign w:val="center"/>
          </w:tcPr>
          <w:p w14:paraId="7686E60F">
            <w:pPr>
              <w:pStyle w:val="27"/>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rPr>
            </w:pPr>
            <w:r>
              <w:rPr>
                <w:rFonts w:hint="eastAsia" w:ascii="宋体" w:eastAsia="宋体" w:cs="宋体"/>
                <w:b w:val="0"/>
                <w:color w:val="auto"/>
                <w:sz w:val="24"/>
                <w:szCs w:val="24"/>
              </w:rPr>
              <w:t>谈判有效期：</w:t>
            </w:r>
            <w:r>
              <w:rPr>
                <w:rFonts w:hint="eastAsia" w:ascii="宋体" w:eastAsia="宋体" w:cs="宋体"/>
                <w:b w:val="0"/>
                <w:color w:val="auto"/>
                <w:sz w:val="24"/>
                <w:szCs w:val="24"/>
                <w:lang w:val="en-US" w:eastAsia="zh-CN"/>
              </w:rPr>
              <w:t>60</w:t>
            </w:r>
            <w:r>
              <w:rPr>
                <w:rFonts w:hint="eastAsia" w:ascii="宋体" w:eastAsia="宋体" w:cs="宋体"/>
                <w:b w:val="0"/>
                <w:color w:val="auto"/>
                <w:sz w:val="24"/>
                <w:szCs w:val="24"/>
                <w:lang w:eastAsia="zh-CN"/>
              </w:rPr>
              <w:t>日历天</w:t>
            </w:r>
            <w:r>
              <w:rPr>
                <w:rFonts w:hint="eastAsia" w:ascii="宋体" w:eastAsia="宋体" w:cs="宋体"/>
                <w:b w:val="0"/>
                <w:color w:val="auto"/>
                <w:sz w:val="24"/>
                <w:szCs w:val="24"/>
              </w:rPr>
              <w:t>（从谈判截止之日算起）</w:t>
            </w:r>
          </w:p>
        </w:tc>
      </w:tr>
      <w:tr w14:paraId="73F1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5" w:hRule="atLeast"/>
        </w:trPr>
        <w:tc>
          <w:tcPr>
            <w:tcW w:w="726" w:type="dxa"/>
            <w:vAlign w:val="center"/>
          </w:tcPr>
          <w:p w14:paraId="31A03B87">
            <w:pPr>
              <w:pStyle w:val="27"/>
              <w:widowControl w:val="0"/>
              <w:pBdr>
                <w:bottom w:val="none" w:color="auto" w:sz="0" w:space="0"/>
              </w:pBdr>
              <w:spacing w:beforeAutospacing="0" w:afterAutospacing="0" w:line="400" w:lineRule="exact"/>
              <w:textAlignment w:val="auto"/>
              <w:rPr>
                <w:rFonts w:ascii="宋体" w:eastAsia="宋体" w:cs="宋体"/>
                <w:b w:val="0"/>
                <w:color w:val="auto"/>
                <w:sz w:val="24"/>
                <w:szCs w:val="24"/>
                <w:lang w:eastAsia="zh-CN"/>
              </w:rPr>
            </w:pPr>
            <w:r>
              <w:rPr>
                <w:rFonts w:hint="eastAsia" w:ascii="宋体" w:eastAsia="宋体" w:cs="宋体"/>
                <w:b w:val="0"/>
                <w:color w:val="auto"/>
                <w:sz w:val="24"/>
                <w:szCs w:val="24"/>
                <w:lang w:eastAsia="zh-CN"/>
              </w:rPr>
              <w:t>12</w:t>
            </w:r>
          </w:p>
        </w:tc>
        <w:tc>
          <w:tcPr>
            <w:tcW w:w="8174" w:type="dxa"/>
            <w:vAlign w:val="center"/>
          </w:tcPr>
          <w:p w14:paraId="7E4EF479">
            <w:pPr>
              <w:keepNext w:val="0"/>
              <w:keepLines w:val="0"/>
              <w:pageBreakBefore w:val="0"/>
              <w:widowControl/>
              <w:kinsoku/>
              <w:wordWrap/>
              <w:overflowPunct/>
              <w:topLinePunct w:val="0"/>
              <w:autoSpaceDE w:val="0"/>
              <w:autoSpaceDN/>
              <w:bidi w:val="0"/>
              <w:spacing w:line="4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采购人信息：</w:t>
            </w:r>
          </w:p>
          <w:p w14:paraId="0F5A0B38">
            <w:pPr>
              <w:keepNext w:val="0"/>
              <w:keepLines w:val="0"/>
              <w:pageBreakBefore w:val="0"/>
              <w:kinsoku/>
              <w:wordWrap/>
              <w:overflowPunct/>
              <w:topLinePunct w:val="0"/>
              <w:autoSpaceDE w:val="0"/>
              <w:autoSpaceDN/>
              <w:bidi w:val="0"/>
              <w:adjustRightInd w:val="0"/>
              <w:snapToGrid w:val="0"/>
              <w:spacing w:line="4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博爱县柏山镇人民政府</w:t>
            </w:r>
          </w:p>
          <w:p w14:paraId="1C22CA22">
            <w:pPr>
              <w:keepNext w:val="0"/>
              <w:keepLines w:val="0"/>
              <w:pageBreakBefore w:val="0"/>
              <w:kinsoku/>
              <w:wordWrap/>
              <w:overflowPunct/>
              <w:topLinePunct w:val="0"/>
              <w:autoSpaceDE w:val="0"/>
              <w:autoSpaceDN/>
              <w:bidi w:val="0"/>
              <w:adjustRightInd w:val="0"/>
              <w:snapToGrid w:val="0"/>
              <w:spacing w:line="4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地  址：焦作市博爱县S237辅路   </w:t>
            </w:r>
          </w:p>
          <w:p w14:paraId="48BE3E38">
            <w:pPr>
              <w:keepNext w:val="0"/>
              <w:keepLines w:val="0"/>
              <w:pageBreakBefore w:val="0"/>
              <w:kinsoku/>
              <w:wordWrap/>
              <w:overflowPunct/>
              <w:topLinePunct w:val="0"/>
              <w:autoSpaceDE w:val="0"/>
              <w:autoSpaceDN/>
              <w:bidi w:val="0"/>
              <w:adjustRightInd w:val="0"/>
              <w:snapToGrid w:val="0"/>
              <w:spacing w:line="4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联系人：张先生 </w:t>
            </w:r>
          </w:p>
          <w:p w14:paraId="37B90809">
            <w:pPr>
              <w:keepNext w:val="0"/>
              <w:keepLines w:val="0"/>
              <w:pageBreakBefore w:val="0"/>
              <w:kinsoku/>
              <w:wordWrap/>
              <w:overflowPunct/>
              <w:topLinePunct w:val="0"/>
              <w:autoSpaceDE w:val="0"/>
              <w:autoSpaceDN/>
              <w:bidi w:val="0"/>
              <w:adjustRightInd w:val="0"/>
              <w:snapToGrid w:val="0"/>
              <w:spacing w:line="4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电  话：13569133625</w:t>
            </w:r>
          </w:p>
          <w:p w14:paraId="4D637FFC">
            <w:pPr>
              <w:keepNext w:val="0"/>
              <w:keepLines w:val="0"/>
              <w:pageBreakBefore w:val="0"/>
              <w:kinsoku/>
              <w:wordWrap/>
              <w:overflowPunct/>
              <w:topLinePunct w:val="0"/>
              <w:autoSpaceDE w:val="0"/>
              <w:autoSpaceDN/>
              <w:bidi w:val="0"/>
              <w:adjustRightInd w:val="0"/>
              <w:snapToGrid w:val="0"/>
              <w:spacing w:line="4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采购代理机构信息：</w:t>
            </w:r>
          </w:p>
          <w:p w14:paraId="3A0D1093">
            <w:pPr>
              <w:keepNext w:val="0"/>
              <w:keepLines w:val="0"/>
              <w:pageBreakBefore w:val="0"/>
              <w:kinsoku/>
              <w:wordWrap/>
              <w:overflowPunct/>
              <w:topLinePunct w:val="0"/>
              <w:autoSpaceDE w:val="0"/>
              <w:autoSpaceDN/>
              <w:bidi w:val="0"/>
              <w:spacing w:line="4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名  称：河南诚隆工程管理有限公司</w:t>
            </w:r>
          </w:p>
          <w:p w14:paraId="5CC853E9">
            <w:pPr>
              <w:keepNext w:val="0"/>
              <w:keepLines w:val="0"/>
              <w:pageBreakBefore w:val="0"/>
              <w:kinsoku/>
              <w:wordWrap/>
              <w:overflowPunct/>
              <w:topLinePunct w:val="0"/>
              <w:autoSpaceDE w:val="0"/>
              <w:autoSpaceDN/>
              <w:bidi w:val="0"/>
              <w:spacing w:line="4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址：焦作市解放区人民路与光明路交叉口西南角</w:t>
            </w:r>
          </w:p>
          <w:p w14:paraId="01731300">
            <w:pPr>
              <w:keepNext w:val="0"/>
              <w:keepLines w:val="0"/>
              <w:pageBreakBefore w:val="0"/>
              <w:kinsoku/>
              <w:wordWrap/>
              <w:overflowPunct/>
              <w:topLinePunct w:val="0"/>
              <w:autoSpaceDE w:val="0"/>
              <w:autoSpaceDN/>
              <w:bidi w:val="0"/>
              <w:spacing w:line="4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联系人：牛女士</w:t>
            </w:r>
          </w:p>
          <w:p w14:paraId="100852F7">
            <w:pPr>
              <w:keepNext w:val="0"/>
              <w:keepLines w:val="0"/>
              <w:pageBreakBefore w:val="0"/>
              <w:kinsoku/>
              <w:wordWrap/>
              <w:overflowPunct/>
              <w:topLinePunct w:val="0"/>
              <w:autoSpaceDE w:val="0"/>
              <w:autoSpaceDN/>
              <w:bidi w:val="0"/>
              <w:spacing w:line="400" w:lineRule="exact"/>
              <w:ind w:firstLine="480" w:firstLineChars="200"/>
              <w:textAlignment w:val="auto"/>
              <w:rPr>
                <w:rFonts w:hAnsi="宋体" w:eastAsia="宋体" w:cs="宋体"/>
                <w:color w:val="auto"/>
                <w:sz w:val="24"/>
                <w:szCs w:val="24"/>
                <w:lang w:eastAsia="zh-CN"/>
              </w:rPr>
            </w:pPr>
            <w:r>
              <w:rPr>
                <w:rFonts w:hint="eastAsia" w:ascii="宋体" w:hAnsi="宋体" w:eastAsia="宋体" w:cs="宋体"/>
                <w:color w:val="auto"/>
                <w:sz w:val="24"/>
                <w:szCs w:val="24"/>
                <w:lang w:eastAsia="zh-CN"/>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话：</w:t>
            </w:r>
            <w:r>
              <w:rPr>
                <w:rFonts w:hint="eastAsia" w:ascii="宋体" w:hAnsi="宋体"/>
                <w:bCs/>
                <w:color w:val="auto"/>
                <w:sz w:val="24"/>
                <w:szCs w:val="24"/>
                <w:lang w:eastAsia="zh-CN"/>
              </w:rPr>
              <w:t>15539114618</w:t>
            </w:r>
          </w:p>
        </w:tc>
      </w:tr>
      <w:tr w14:paraId="527A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26" w:type="dxa"/>
            <w:vAlign w:val="center"/>
          </w:tcPr>
          <w:p w14:paraId="7BAA93C9">
            <w:pPr>
              <w:pStyle w:val="27"/>
              <w:widowControl w:val="0"/>
              <w:pBdr>
                <w:bottom w:val="none" w:color="auto" w:sz="0" w:space="0"/>
              </w:pBdr>
              <w:spacing w:beforeAutospacing="0" w:afterAutospacing="0" w:line="400" w:lineRule="exact"/>
              <w:textAlignment w:val="auto"/>
              <w:rPr>
                <w:rFonts w:hint="default" w:ascii="宋体" w:eastAsia="宋体" w:cs="宋体"/>
                <w:b w:val="0"/>
                <w:color w:val="auto"/>
                <w:sz w:val="24"/>
                <w:szCs w:val="24"/>
                <w:lang w:val="en-US" w:eastAsia="zh-CN"/>
              </w:rPr>
            </w:pPr>
            <w:r>
              <w:rPr>
                <w:rFonts w:hint="eastAsia" w:ascii="宋体" w:eastAsia="宋体" w:cs="宋体"/>
                <w:b w:val="0"/>
                <w:color w:val="auto"/>
                <w:sz w:val="24"/>
                <w:szCs w:val="24"/>
                <w:lang w:val="en-US" w:eastAsia="zh-CN"/>
              </w:rPr>
              <w:t>13</w:t>
            </w:r>
          </w:p>
        </w:tc>
        <w:tc>
          <w:tcPr>
            <w:tcW w:w="8174" w:type="dxa"/>
            <w:vAlign w:val="center"/>
          </w:tcPr>
          <w:p w14:paraId="343B992A">
            <w:pPr>
              <w:pStyle w:val="27"/>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rPr>
            </w:pPr>
            <w:r>
              <w:rPr>
                <w:rFonts w:hint="eastAsia" w:ascii="宋体" w:eastAsia="宋体" w:cs="宋体"/>
                <w:b w:val="0"/>
                <w:color w:val="auto"/>
                <w:kern w:val="2"/>
                <w:sz w:val="24"/>
                <w:szCs w:val="24"/>
                <w:lang w:eastAsia="zh-CN"/>
              </w:rPr>
              <w:t>代理服务费：招标代理服务费由成交供应商承担，参照《河南省招标代理服务收费指导意见》豫招协【2023】002号文件的规定计取由成交人向采购代理机构支付代理服务费。</w:t>
            </w:r>
          </w:p>
        </w:tc>
      </w:tr>
      <w:tr w14:paraId="21D0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0C7AEF5A">
            <w:pPr>
              <w:pStyle w:val="27"/>
              <w:widowControl w:val="0"/>
              <w:pBdr>
                <w:bottom w:val="none" w:color="auto" w:sz="0" w:space="0"/>
              </w:pBdr>
              <w:spacing w:beforeAutospacing="0" w:afterAutospacing="0" w:line="400" w:lineRule="exact"/>
              <w:textAlignment w:val="auto"/>
              <w:rPr>
                <w:rFonts w:hint="default" w:ascii="宋体" w:eastAsia="宋体" w:cs="宋体"/>
                <w:b w:val="0"/>
                <w:color w:val="auto"/>
                <w:sz w:val="24"/>
                <w:szCs w:val="24"/>
                <w:lang w:val="en-US" w:eastAsia="zh-CN"/>
              </w:rPr>
            </w:pPr>
            <w:r>
              <w:rPr>
                <w:rFonts w:hint="eastAsia" w:ascii="宋体" w:eastAsia="宋体" w:cs="宋体"/>
                <w:b w:val="0"/>
                <w:color w:val="auto"/>
                <w:sz w:val="24"/>
                <w:szCs w:val="24"/>
                <w:lang w:val="en-US" w:eastAsia="zh-CN"/>
              </w:rPr>
              <w:t>14</w:t>
            </w:r>
          </w:p>
        </w:tc>
        <w:tc>
          <w:tcPr>
            <w:tcW w:w="8174" w:type="dxa"/>
            <w:vAlign w:val="center"/>
          </w:tcPr>
          <w:p w14:paraId="5F4DDE11">
            <w:pPr>
              <w:pStyle w:val="27"/>
              <w:widowControl w:val="0"/>
              <w:pBdr>
                <w:bottom w:val="none" w:color="auto" w:sz="0" w:space="0"/>
              </w:pBdr>
              <w:spacing w:beforeAutospacing="0" w:afterAutospacing="0" w:line="440" w:lineRule="exact"/>
              <w:jc w:val="both"/>
              <w:textAlignment w:val="auto"/>
              <w:rPr>
                <w:rFonts w:ascii="宋体" w:eastAsia="宋体" w:cs="宋体"/>
                <w:b w:val="0"/>
                <w:color w:val="auto"/>
                <w:sz w:val="24"/>
                <w:szCs w:val="24"/>
                <w:lang w:eastAsia="zh-CN"/>
              </w:rPr>
            </w:pPr>
            <w:r>
              <w:rPr>
                <w:rFonts w:hint="eastAsia" w:ascii="宋体" w:eastAsia="宋体" w:cs="宋体"/>
                <w:b w:val="0"/>
                <w:color w:val="auto"/>
                <w:kern w:val="2"/>
                <w:sz w:val="24"/>
                <w:szCs w:val="24"/>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14:paraId="3824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001BB2D0">
            <w:pPr>
              <w:pStyle w:val="27"/>
              <w:widowControl w:val="0"/>
              <w:pBdr>
                <w:bottom w:val="none" w:color="auto" w:sz="0" w:space="0"/>
              </w:pBdr>
              <w:tabs>
                <w:tab w:val="left" w:pos="429"/>
              </w:tabs>
              <w:spacing w:beforeAutospacing="0" w:afterAutospacing="0" w:line="400" w:lineRule="exact"/>
              <w:jc w:val="center"/>
              <w:textAlignment w:val="auto"/>
              <w:rPr>
                <w:rFonts w:hint="default" w:ascii="宋体" w:eastAsia="宋体" w:cs="宋体"/>
                <w:b w:val="0"/>
                <w:color w:val="auto"/>
                <w:sz w:val="24"/>
                <w:szCs w:val="24"/>
                <w:lang w:val="en-US" w:eastAsia="zh-CN"/>
              </w:rPr>
            </w:pPr>
            <w:r>
              <w:rPr>
                <w:rFonts w:hint="eastAsia" w:ascii="宋体" w:eastAsia="宋体" w:cs="宋体"/>
                <w:b w:val="0"/>
                <w:color w:val="auto"/>
                <w:sz w:val="24"/>
                <w:szCs w:val="24"/>
                <w:lang w:val="en-US" w:eastAsia="zh-CN"/>
              </w:rPr>
              <w:t>15</w:t>
            </w:r>
          </w:p>
        </w:tc>
        <w:tc>
          <w:tcPr>
            <w:tcW w:w="8174" w:type="dxa"/>
            <w:vAlign w:val="center"/>
          </w:tcPr>
          <w:p w14:paraId="5EC2EE62">
            <w:pPr>
              <w:pStyle w:val="31"/>
              <w:spacing w:before="145" w:line="339" w:lineRule="auto"/>
              <w:ind w:left="7" w:right="189" w:firstLine="483"/>
              <w:jc w:val="both"/>
              <w:rPr>
                <w:rFonts w:hint="eastAsia" w:ascii="宋体" w:hAnsi="宋体" w:eastAsia="宋体" w:cs="宋体"/>
                <w:bCs/>
                <w:color w:val="auto"/>
                <w:sz w:val="24"/>
                <w:szCs w:val="24"/>
                <w:lang w:eastAsia="zh-CN"/>
              </w:rPr>
            </w:pPr>
            <w:r>
              <w:rPr>
                <w:spacing w:val="1"/>
              </w:rPr>
              <w:t>采用电子版工程量清单报价的，供应商须按谈判文件要求签字盖章。如</w:t>
            </w:r>
            <w:r>
              <w:rPr>
                <w:spacing w:val="2"/>
              </w:rPr>
              <w:t>本单位无造价人员，应委托中介机构编制工</w:t>
            </w:r>
            <w:r>
              <w:rPr>
                <w:spacing w:val="1"/>
              </w:rPr>
              <w:t>程量清单报价并按谈判文件要求</w:t>
            </w:r>
            <w:r>
              <w:rPr>
                <w:spacing w:val="2"/>
              </w:rPr>
              <w:t>签字盖章，响应性文件需要附供应商与造价</w:t>
            </w:r>
            <w:r>
              <w:rPr>
                <w:spacing w:val="1"/>
              </w:rPr>
              <w:t>机构签订的委托协议书。授权人</w:t>
            </w:r>
            <w:r>
              <w:t xml:space="preserve"> </w:t>
            </w:r>
            <w:r>
              <w:rPr>
                <w:spacing w:val="2"/>
              </w:rPr>
              <w:t>、造价人员或委托的造价中介机构等若未办理</w:t>
            </w:r>
            <w:r>
              <w:t>CA</w:t>
            </w:r>
            <w:r>
              <w:rPr>
                <w:spacing w:val="2"/>
              </w:rPr>
              <w:t>锁</w:t>
            </w:r>
            <w:r>
              <w:rPr>
                <w:spacing w:val="1"/>
              </w:rPr>
              <w:t>，则需上传手动签字的扫</w:t>
            </w:r>
            <w:r>
              <w:rPr>
                <w:spacing w:val="-9"/>
              </w:rPr>
              <w:t>描件。</w:t>
            </w:r>
          </w:p>
        </w:tc>
      </w:tr>
      <w:tr w14:paraId="5676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39EB7908">
            <w:pPr>
              <w:pStyle w:val="27"/>
              <w:widowControl w:val="0"/>
              <w:pBdr>
                <w:bottom w:val="none" w:color="auto" w:sz="0" w:space="0"/>
              </w:pBdr>
              <w:spacing w:beforeAutospacing="0" w:afterAutospacing="0" w:line="400" w:lineRule="exact"/>
              <w:textAlignment w:val="auto"/>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16</w:t>
            </w:r>
          </w:p>
        </w:tc>
        <w:tc>
          <w:tcPr>
            <w:tcW w:w="8174" w:type="dxa"/>
            <w:vAlign w:val="center"/>
          </w:tcPr>
          <w:p w14:paraId="2DE9F871">
            <w:pPr>
              <w:pStyle w:val="27"/>
              <w:widowControl w:val="0"/>
              <w:pBdr>
                <w:bottom w:val="none" w:color="auto" w:sz="0" w:space="0"/>
              </w:pBdr>
              <w:spacing w:beforeAutospacing="0" w:afterAutospacing="0" w:line="440" w:lineRule="exact"/>
              <w:jc w:val="both"/>
              <w:textAlignment w:val="auto"/>
              <w:rPr>
                <w:rFonts w:hint="eastAsia" w:asciiTheme="minorEastAsia" w:hAnsiTheme="minorEastAsia" w:eastAsiaTheme="minorEastAsia" w:cstheme="minorEastAsia"/>
                <w:b w:val="0"/>
                <w:bCs w:val="0"/>
                <w:spacing w:val="-1"/>
                <w:sz w:val="24"/>
                <w:szCs w:val="24"/>
              </w:rPr>
            </w:pPr>
            <w:r>
              <w:rPr>
                <w:rFonts w:hint="eastAsia" w:ascii="宋体" w:eastAsia="宋体" w:cs="宋体"/>
                <w:b w:val="0"/>
                <w:bCs w:val="0"/>
                <w:color w:val="auto"/>
                <w:sz w:val="24"/>
                <w:szCs w:val="24"/>
                <w:lang w:eastAsia="zh-CN"/>
              </w:rPr>
              <w:t>中小企业划分标准（所属行业）：建筑业</w:t>
            </w:r>
          </w:p>
        </w:tc>
      </w:tr>
      <w:tr w14:paraId="5B5F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3DE7720B">
            <w:pPr>
              <w:pStyle w:val="27"/>
              <w:widowControl w:val="0"/>
              <w:pBdr>
                <w:bottom w:val="none" w:color="auto" w:sz="0" w:space="0"/>
              </w:pBdr>
              <w:spacing w:beforeAutospacing="0" w:afterAutospacing="0" w:line="400" w:lineRule="exact"/>
              <w:textAlignment w:val="auto"/>
              <w:rPr>
                <w:rFonts w:hint="eastAsia" w:ascii="宋体" w:eastAsia="宋体" w:cs="宋体"/>
                <w:b/>
                <w:bCs/>
                <w:color w:val="auto"/>
                <w:sz w:val="24"/>
                <w:szCs w:val="24"/>
                <w:lang w:val="en-US" w:eastAsia="zh-CN"/>
              </w:rPr>
            </w:pPr>
            <w:r>
              <w:rPr>
                <w:rFonts w:hint="eastAsia" w:ascii="宋体" w:eastAsia="宋体" w:cs="宋体"/>
                <w:b/>
                <w:bCs/>
                <w:color w:val="auto"/>
                <w:sz w:val="24"/>
                <w:szCs w:val="24"/>
                <w:lang w:eastAsia="zh-CN"/>
              </w:rPr>
              <w:t>1</w:t>
            </w:r>
            <w:r>
              <w:rPr>
                <w:rFonts w:hint="eastAsia" w:ascii="宋体" w:eastAsia="宋体" w:cs="宋体"/>
                <w:b/>
                <w:bCs/>
                <w:color w:val="auto"/>
                <w:sz w:val="24"/>
                <w:szCs w:val="24"/>
                <w:lang w:val="en-US" w:eastAsia="zh-CN"/>
              </w:rPr>
              <w:t>7</w:t>
            </w:r>
          </w:p>
        </w:tc>
        <w:tc>
          <w:tcPr>
            <w:tcW w:w="8174" w:type="dxa"/>
            <w:vAlign w:val="center"/>
          </w:tcPr>
          <w:p w14:paraId="66B97058">
            <w:pPr>
              <w:widowControl/>
              <w:autoSpaceDE/>
              <w:autoSpaceDN/>
              <w:spacing w:line="360" w:lineRule="auto"/>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供应商需在响应文件中对以下条款作出响应承诺，否则按无效投标处理。</w:t>
            </w:r>
          </w:p>
          <w:p w14:paraId="18ADAA45">
            <w:pPr>
              <w:widowControl/>
              <w:spacing w:line="360" w:lineRule="auto"/>
              <w:rPr>
                <w:rFonts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（1）</w:t>
            </w:r>
            <w:r>
              <w:rPr>
                <w:rFonts w:hint="eastAsia" w:asciiTheme="minorEastAsia" w:hAnsiTheme="minorEastAsia" w:eastAsiaTheme="minorEastAsia" w:cstheme="minorEastAsia"/>
                <w:b/>
                <w:bCs/>
                <w:color w:val="auto"/>
                <w:sz w:val="24"/>
                <w:lang w:val="en-US" w:eastAsia="zh-CN"/>
              </w:rPr>
              <w:t>供应商</w:t>
            </w:r>
            <w:r>
              <w:rPr>
                <w:rFonts w:hint="eastAsia" w:asciiTheme="minorEastAsia" w:hAnsiTheme="minorEastAsia" w:eastAsiaTheme="minorEastAsia" w:cstheme="minorEastAsia"/>
                <w:b/>
                <w:bCs/>
                <w:color w:val="auto"/>
                <w:sz w:val="24"/>
                <w:lang w:eastAsia="zh-CN"/>
              </w:rPr>
              <w:t>须在响应文件中做出安全施工及文明施工保障措施等承诺，否则按无效投标处理。</w:t>
            </w:r>
          </w:p>
          <w:p w14:paraId="059BC7E1">
            <w:pPr>
              <w:pStyle w:val="27"/>
              <w:widowControl w:val="0"/>
              <w:pBdr>
                <w:bottom w:val="none" w:color="auto" w:sz="0" w:space="0"/>
              </w:pBdr>
              <w:spacing w:beforeAutospacing="0" w:afterAutospacing="0" w:line="440" w:lineRule="exact"/>
              <w:jc w:val="both"/>
              <w:textAlignment w:val="auto"/>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w:t>
            </w:r>
            <w:r>
              <w:rPr>
                <w:rFonts w:hint="eastAsia" w:asciiTheme="minorEastAsia" w:hAnsiTheme="minorEastAsia" w:eastAsiaTheme="minorEastAsia" w:cstheme="minorEastAsia"/>
                <w:b/>
                <w:bCs/>
                <w:color w:val="auto"/>
                <w:sz w:val="24"/>
                <w:lang w:val="en-US" w:eastAsia="zh-CN"/>
              </w:rPr>
              <w:t>2</w:t>
            </w:r>
            <w:r>
              <w:rPr>
                <w:rFonts w:hint="eastAsia" w:asciiTheme="minorEastAsia" w:hAnsiTheme="minorEastAsia" w:eastAsiaTheme="minorEastAsia" w:cstheme="minorEastAsia"/>
                <w:b/>
                <w:bCs/>
                <w:color w:val="auto"/>
                <w:sz w:val="24"/>
                <w:lang w:eastAsia="zh-CN"/>
              </w:rPr>
              <w:t>）供应商应承担施工中人员伤亡和财产损失并在响应文件中做出承诺，否则视为无效投标。</w:t>
            </w:r>
            <w:bookmarkStart w:id="115" w:name="_GoBack"/>
            <w:bookmarkEnd w:id="115"/>
          </w:p>
          <w:p w14:paraId="66CCF560">
            <w:pPr>
              <w:pStyle w:val="27"/>
              <w:widowControl w:val="0"/>
              <w:pBdr>
                <w:bottom w:val="none" w:color="auto" w:sz="0" w:space="0"/>
              </w:pBdr>
              <w:spacing w:beforeAutospacing="0" w:afterAutospacing="0" w:line="440" w:lineRule="exact"/>
              <w:jc w:val="both"/>
              <w:textAlignment w:val="auto"/>
              <w:rPr>
                <w:rFonts w:hint="default"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eastAsia="zh-CN"/>
              </w:rPr>
              <w:t>（</w:t>
            </w:r>
            <w:r>
              <w:rPr>
                <w:rFonts w:hint="eastAsia" w:asciiTheme="minorEastAsia" w:hAnsiTheme="minorEastAsia" w:eastAsiaTheme="minorEastAsia" w:cstheme="minorEastAsia"/>
                <w:b/>
                <w:bCs/>
                <w:color w:val="auto"/>
                <w:sz w:val="24"/>
                <w:lang w:val="en-US" w:eastAsia="zh-CN"/>
              </w:rPr>
              <w:t>3）</w:t>
            </w:r>
            <w:r>
              <w:rPr>
                <w:rFonts w:hint="eastAsia" w:asciiTheme="minorEastAsia" w:hAnsiTheme="minorEastAsia" w:eastAsiaTheme="minorEastAsia" w:cstheme="minorEastAsia"/>
                <w:b/>
                <w:bCs/>
                <w:color w:val="auto"/>
                <w:sz w:val="24"/>
                <w:lang w:val="en-US" w:eastAsia="zh-CN"/>
              </w:rPr>
              <w:t>该项目水土保持方案的制定及相关费用由中标人负责承担，供应商需提供承诺函。</w:t>
            </w:r>
          </w:p>
        </w:tc>
      </w:tr>
      <w:tr w14:paraId="020A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38B6D70D">
            <w:pPr>
              <w:pStyle w:val="27"/>
              <w:widowControl w:val="0"/>
              <w:pBdr>
                <w:bottom w:val="none" w:color="auto" w:sz="0" w:space="0"/>
              </w:pBdr>
              <w:spacing w:beforeAutospacing="0" w:afterAutospacing="0" w:line="400" w:lineRule="exact"/>
              <w:textAlignment w:val="auto"/>
              <w:rPr>
                <w:rFonts w:hint="default" w:ascii="宋体" w:eastAsia="宋体" w:cs="宋体"/>
                <w:b w:val="0"/>
                <w:color w:val="auto"/>
                <w:sz w:val="24"/>
                <w:szCs w:val="24"/>
                <w:lang w:val="en-US" w:eastAsia="zh-CN"/>
              </w:rPr>
            </w:pPr>
            <w:r>
              <w:rPr>
                <w:rFonts w:hint="eastAsia" w:ascii="宋体" w:eastAsia="宋体" w:cs="宋体"/>
                <w:b w:val="0"/>
                <w:color w:val="auto"/>
                <w:sz w:val="24"/>
                <w:szCs w:val="24"/>
                <w:lang w:val="en-US" w:eastAsia="zh-CN"/>
              </w:rPr>
              <w:t>18</w:t>
            </w:r>
          </w:p>
        </w:tc>
        <w:tc>
          <w:tcPr>
            <w:tcW w:w="8174" w:type="dxa"/>
            <w:vAlign w:val="center"/>
          </w:tcPr>
          <w:p w14:paraId="02D03281">
            <w:pPr>
              <w:pStyle w:val="27"/>
              <w:widowControl w:val="0"/>
              <w:pBdr>
                <w:bottom w:val="none" w:color="auto" w:sz="0" w:space="0"/>
              </w:pBdr>
              <w:spacing w:beforeAutospacing="0" w:afterAutospacing="0" w:line="440" w:lineRule="exact"/>
              <w:jc w:val="both"/>
              <w:textAlignment w:val="auto"/>
              <w:rPr>
                <w:rFonts w:hint="eastAsia" w:asciiTheme="minorEastAsia" w:hAnsiTheme="minorEastAsia" w:eastAsiaTheme="minorEastAsia" w:cstheme="minorEastAsia"/>
                <w:b/>
                <w:bCs/>
                <w:spacing w:val="-1"/>
                <w:sz w:val="24"/>
                <w:szCs w:val="24"/>
              </w:rPr>
            </w:pPr>
            <w:r>
              <w:rPr>
                <w:rFonts w:hint="eastAsia" w:ascii="宋体" w:eastAsia="宋体" w:cs="宋体"/>
                <w:b w:val="0"/>
                <w:bCs w:val="0"/>
                <w:color w:val="auto"/>
                <w:sz w:val="24"/>
                <w:szCs w:val="24"/>
                <w:lang w:eastAsia="zh-CN"/>
              </w:rPr>
              <w:t>本文件解释权归采购人所有。</w:t>
            </w:r>
          </w:p>
        </w:tc>
      </w:tr>
      <w:tr w14:paraId="73F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7580299F">
            <w:pPr>
              <w:pStyle w:val="27"/>
              <w:widowControl w:val="0"/>
              <w:pBdr>
                <w:bottom w:val="none" w:color="auto" w:sz="0" w:space="0"/>
              </w:pBdr>
              <w:spacing w:beforeAutospacing="0" w:afterAutospacing="0" w:line="400" w:lineRule="exact"/>
              <w:textAlignment w:val="auto"/>
              <w:rPr>
                <w:rFonts w:ascii="宋体" w:eastAsia="宋体" w:cs="宋体"/>
                <w:b w:val="0"/>
                <w:snapToGrid w:val="0"/>
                <w:color w:val="auto"/>
                <w:sz w:val="21"/>
                <w:szCs w:val="21"/>
                <w:lang w:eastAsia="zh-CN"/>
              </w:rPr>
            </w:pPr>
            <w:r>
              <w:rPr>
                <w:rFonts w:hint="eastAsia" w:ascii="宋体" w:eastAsia="宋体" w:cs="宋体"/>
                <w:bCs/>
                <w:snapToGrid w:val="0"/>
                <w:color w:val="auto"/>
                <w:spacing w:val="13"/>
                <w:sz w:val="23"/>
                <w:szCs w:val="23"/>
                <w:lang w:eastAsia="zh-CN"/>
              </w:rPr>
              <w:t>特别 提醒</w:t>
            </w:r>
          </w:p>
        </w:tc>
        <w:tc>
          <w:tcPr>
            <w:tcW w:w="8174" w:type="dxa"/>
            <w:vAlign w:val="center"/>
          </w:tcPr>
          <w:p w14:paraId="34FD3006">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eastAsia="zh-CN"/>
              </w:rPr>
              <w:t>因电子化评标需要，谈判小组要求供应商进行二轮报价以及作出澄清、说明或补正均采用网上方式进行。</w:t>
            </w:r>
          </w:p>
          <w:p w14:paraId="11022DA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textAlignment w:val="auto"/>
              <w:rPr>
                <w:color w:val="auto"/>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09424C2C">
      <w:pPr>
        <w:rPr>
          <w:rFonts w:ascii="宋体" w:hAnsi="宋体" w:eastAsia="宋体" w:cs="宋体"/>
          <w:b/>
          <w:bCs/>
          <w:color w:val="auto"/>
          <w:sz w:val="24"/>
          <w:szCs w:val="24"/>
        </w:rPr>
      </w:pPr>
      <w:bookmarkStart w:id="14" w:name="_Toc32490"/>
      <w:bookmarkStart w:id="15" w:name="_Toc20290"/>
      <w:bookmarkStart w:id="16" w:name="_Toc7945"/>
      <w:bookmarkStart w:id="17" w:name="_Toc2255"/>
      <w:bookmarkStart w:id="18" w:name="_Toc533668868"/>
      <w:bookmarkStart w:id="19" w:name="_Toc17899"/>
      <w:r>
        <w:rPr>
          <w:rFonts w:hint="eastAsia" w:ascii="宋体" w:hAnsi="宋体" w:eastAsia="宋体" w:cs="宋体"/>
          <w:b/>
          <w:bCs/>
          <w:color w:val="auto"/>
          <w:sz w:val="24"/>
          <w:szCs w:val="24"/>
        </w:rPr>
        <w:br w:type="page"/>
      </w:r>
    </w:p>
    <w:p w14:paraId="53D82735">
      <w:pPr>
        <w:pStyle w:val="4"/>
        <w:spacing w:line="480" w:lineRule="exact"/>
        <w:jc w:val="center"/>
        <w:rPr>
          <w:rFonts w:ascii="宋体" w:hAnsi="宋体" w:eastAsia="宋体" w:cs="宋体"/>
          <w:b/>
          <w:bCs/>
          <w:color w:val="auto"/>
          <w:sz w:val="32"/>
          <w:szCs w:val="32"/>
        </w:rPr>
      </w:pPr>
      <w:bookmarkStart w:id="20" w:name="_Toc26074"/>
      <w:r>
        <w:rPr>
          <w:rFonts w:hint="eastAsia" w:ascii="宋体" w:hAnsi="宋体" w:eastAsia="宋体" w:cs="宋体"/>
          <w:b/>
          <w:bCs/>
          <w:color w:val="auto"/>
          <w:sz w:val="32"/>
          <w:szCs w:val="32"/>
        </w:rPr>
        <w:t xml:space="preserve">第一部分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谈判项目相关内容及要求</w:t>
      </w:r>
      <w:bookmarkEnd w:id="14"/>
      <w:bookmarkEnd w:id="15"/>
      <w:bookmarkEnd w:id="16"/>
      <w:bookmarkEnd w:id="17"/>
      <w:bookmarkEnd w:id="18"/>
      <w:bookmarkEnd w:id="19"/>
      <w:bookmarkEnd w:id="20"/>
    </w:p>
    <w:p w14:paraId="71169DE1">
      <w:pPr>
        <w:widowControl/>
        <w:autoSpaceDE/>
        <w:autoSpaceDN/>
        <w:spacing w:line="440" w:lineRule="exact"/>
        <w:ind w:firstLine="480" w:firstLineChars="200"/>
        <w:rPr>
          <w:rFonts w:ascii="宋体" w:hAnsi="宋体" w:eastAsia="宋体" w:cs="宋体"/>
          <w:color w:val="auto"/>
          <w:sz w:val="24"/>
        </w:rPr>
      </w:pPr>
    </w:p>
    <w:p w14:paraId="558D37D8">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1、项目基本情况</w:t>
      </w:r>
    </w:p>
    <w:p w14:paraId="40B681BE">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 xml:space="preserve">采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购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人：</w:t>
      </w:r>
      <w:r>
        <w:rPr>
          <w:rFonts w:hint="eastAsia" w:ascii="宋体" w:hAnsi="宋体" w:eastAsia="宋体" w:cs="宋体"/>
          <w:color w:val="auto"/>
          <w:sz w:val="24"/>
          <w:szCs w:val="24"/>
          <w:lang w:eastAsia="zh-CN"/>
        </w:rPr>
        <w:t>博爱县柏山镇人民政府</w:t>
      </w:r>
    </w:p>
    <w:p w14:paraId="3EE2E336">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河南诚隆工程管理有限公司</w:t>
      </w:r>
    </w:p>
    <w:p w14:paraId="6DF0D096">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项</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目</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名</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称：</w:t>
      </w:r>
      <w:r>
        <w:rPr>
          <w:rFonts w:hint="eastAsia" w:ascii="宋体" w:hAnsi="宋体" w:eastAsia="宋体" w:cs="宋体"/>
          <w:color w:val="auto"/>
          <w:sz w:val="24"/>
          <w:szCs w:val="24"/>
          <w:lang w:eastAsia="zh-CN"/>
        </w:rPr>
        <w:t>博爱县柏山镇人民政府2026年度博爱县柏山镇义沟村污水管网一体化建设项目</w:t>
      </w:r>
    </w:p>
    <w:p w14:paraId="77A28CE0">
      <w:pPr>
        <w:autoSpaceDN/>
        <w:adjustRightInd w:val="0"/>
        <w:snapToGrid w:val="0"/>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采</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购</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编</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号：</w:t>
      </w:r>
      <w:r>
        <w:rPr>
          <w:rFonts w:hint="eastAsia" w:ascii="宋体" w:hAnsi="宋体" w:eastAsia="宋体" w:cs="宋体"/>
          <w:color w:val="auto"/>
          <w:sz w:val="24"/>
          <w:szCs w:val="24"/>
          <w:lang w:eastAsia="zh-CN"/>
        </w:rPr>
        <w:t>博政采购〔2026〕10号</w:t>
      </w:r>
    </w:p>
    <w:p w14:paraId="57F621D6">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资</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金</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来</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源：</w:t>
      </w:r>
      <w:r>
        <w:rPr>
          <w:rFonts w:hint="eastAsia" w:ascii="宋体" w:hAnsi="宋体" w:eastAsia="宋体" w:cs="宋体"/>
          <w:color w:val="auto"/>
          <w:sz w:val="24"/>
          <w:lang w:val="en-US" w:eastAsia="zh-CN"/>
        </w:rPr>
        <w:t>上级</w:t>
      </w:r>
      <w:r>
        <w:rPr>
          <w:rFonts w:hint="eastAsia" w:ascii="宋体" w:hAnsi="宋体" w:eastAsia="宋体" w:cs="宋体"/>
          <w:color w:val="auto"/>
          <w:sz w:val="24"/>
          <w:lang w:eastAsia="zh-CN"/>
        </w:rPr>
        <w:t>财政资金</w:t>
      </w:r>
    </w:p>
    <w:p w14:paraId="6D1CBBEC">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szCs w:val="24"/>
        </w:rPr>
        <w:t>资格要求详见公告及前附表</w:t>
      </w:r>
    </w:p>
    <w:p w14:paraId="3A154084">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3、响应文件报价应是谈判文件和其他相关资料确定的全部工作内容的价格体现。</w:t>
      </w:r>
    </w:p>
    <w:p w14:paraId="6FF38AB7">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4</w:t>
      </w:r>
      <w:r>
        <w:rPr>
          <w:rFonts w:hint="eastAsia" w:ascii="宋体" w:hAnsi="宋体" w:eastAsia="宋体" w:cs="宋体"/>
          <w:color w:val="auto"/>
          <w:sz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的响应文件应实质性响应谈判文件要求。</w:t>
      </w:r>
    </w:p>
    <w:p w14:paraId="064F53D3">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rPr>
        <w:t>、响应文件递交截止时间之后，任何人不得更改响应文件。</w:t>
      </w:r>
    </w:p>
    <w:p w14:paraId="70D6E96F">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、本项目不再统一召开答疑会，如有疑问，请与采购人或采购代理机构联系。</w:t>
      </w:r>
    </w:p>
    <w:p w14:paraId="41068D4B">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7</w:t>
      </w:r>
      <w:r>
        <w:rPr>
          <w:rFonts w:hint="eastAsia" w:ascii="宋体" w:hAnsi="宋体" w:eastAsia="宋体" w:cs="宋体"/>
          <w:color w:val="auto"/>
          <w:sz w:val="24"/>
        </w:rPr>
        <w:t>、合同由成交人与</w:t>
      </w:r>
      <w:r>
        <w:rPr>
          <w:rFonts w:hint="eastAsia" w:ascii="宋体" w:hAnsi="宋体" w:eastAsia="宋体" w:cs="宋体"/>
          <w:color w:val="auto"/>
          <w:sz w:val="24"/>
          <w:lang w:eastAsia="zh-CN"/>
        </w:rPr>
        <w:t>博爱县柏山镇人民政府</w:t>
      </w:r>
      <w:r>
        <w:rPr>
          <w:rFonts w:hint="eastAsia" w:ascii="宋体" w:hAnsi="宋体" w:eastAsia="宋体" w:cs="宋体"/>
          <w:color w:val="auto"/>
          <w:sz w:val="24"/>
        </w:rPr>
        <w:t>签订。</w:t>
      </w:r>
    </w:p>
    <w:p w14:paraId="7B0CB2BC">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8</w:t>
      </w:r>
      <w:r>
        <w:rPr>
          <w:rFonts w:hint="eastAsia" w:ascii="宋体" w:hAnsi="宋体" w:eastAsia="宋体" w:cs="宋体"/>
          <w:color w:val="auto"/>
          <w:sz w:val="24"/>
        </w:rPr>
        <w:t>、成交人不得转包项目，否则一经发现，采购人有权另行选择其它单位。</w:t>
      </w:r>
    </w:p>
    <w:p w14:paraId="20B1DC64">
      <w:pPr>
        <w:widowControl/>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9</w:t>
      </w:r>
      <w:r>
        <w:rPr>
          <w:rFonts w:hint="eastAsia" w:ascii="宋体" w:hAnsi="宋体" w:eastAsia="宋体" w:cs="宋体"/>
          <w:color w:val="auto"/>
          <w:sz w:val="24"/>
        </w:rPr>
        <w:t>、付款方式：</w:t>
      </w:r>
      <w:r>
        <w:rPr>
          <w:rFonts w:hint="eastAsia" w:ascii="宋体" w:hAnsi="宋体" w:eastAsia="宋体" w:cs="宋体"/>
          <w:color w:val="auto"/>
          <w:sz w:val="24"/>
          <w:lang w:eastAsia="zh-CN"/>
        </w:rPr>
        <w:t>合同签订后，具备开工条件，预付合同价款的30%；项目工程竣工并验收合格后付合同价款的75%,工程款支付以县政府财政审计部门的评审和审计结果为结算依据付至决算价的100%。开工前乙方向甲方提供30%的预付款保函，完工后乙方向甲方提供总合同款3%的工程质量保证金的保函。自验收合格之日起一年后经复验无质量问题该担保自动作废或退还。</w:t>
      </w:r>
    </w:p>
    <w:p w14:paraId="2C1BB8C3">
      <w:pPr>
        <w:widowControl/>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注：工程竣工后工程款支付以县政府的财政、审计部门和决算审计结果为结算依据。</w:t>
      </w:r>
    </w:p>
    <w:p w14:paraId="1E4712E9">
      <w:pPr>
        <w:widowControl/>
        <w:numPr>
          <w:ilvl w:val="0"/>
          <w:numId w:val="1"/>
        </w:numPr>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质量标准：</w:t>
      </w:r>
      <w:r>
        <w:rPr>
          <w:rFonts w:hint="eastAsia" w:ascii="宋体" w:hAnsi="宋体" w:eastAsia="宋体" w:cs="宋体"/>
          <w:color w:val="auto"/>
          <w:sz w:val="24"/>
          <w:lang w:eastAsia="zh-CN"/>
        </w:rPr>
        <w:t>合格。</w:t>
      </w:r>
    </w:p>
    <w:p w14:paraId="0890FE9E">
      <w:pPr>
        <w:widowControl/>
        <w:numPr>
          <w:ilvl w:val="0"/>
          <w:numId w:val="1"/>
        </w:numPr>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kern w:val="0"/>
          <w:sz w:val="24"/>
          <w:szCs w:val="24"/>
          <w:highlight w:val="none"/>
          <w:lang w:val="en-US" w:eastAsia="zh-CN"/>
        </w:rPr>
        <w:t>缺陷责任期：一年。</w:t>
      </w:r>
    </w:p>
    <w:p w14:paraId="4DAE952A">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工期（合同履行期限）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50日历天</w:t>
      </w:r>
      <w:r>
        <w:rPr>
          <w:rFonts w:hint="eastAsia" w:ascii="宋体" w:hAnsi="宋体" w:eastAsia="宋体" w:cs="宋体"/>
          <w:color w:val="auto"/>
          <w:sz w:val="24"/>
          <w:szCs w:val="24"/>
          <w:lang w:eastAsia="zh-CN"/>
        </w:rPr>
        <w:t>。</w:t>
      </w:r>
    </w:p>
    <w:p w14:paraId="5B0F034E">
      <w:pPr>
        <w:pStyle w:val="2"/>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、工期要求：如因承包人原因，造成施工工期延期的，每延迟一天罚款1千元，最高罚款额不超过合同价款的2%。</w:t>
      </w:r>
    </w:p>
    <w:p w14:paraId="17773BDF">
      <w:pPr>
        <w:rPr>
          <w:rFonts w:ascii="宋体" w:hAnsi="宋体" w:eastAsia="宋体" w:cs="宋体"/>
          <w:color w:val="auto"/>
        </w:rPr>
      </w:pPr>
      <w:bookmarkStart w:id="21" w:name="_Toc27926"/>
      <w:bookmarkStart w:id="22" w:name="_Toc533668869"/>
      <w:bookmarkStart w:id="23" w:name="_Toc31607"/>
    </w:p>
    <w:p w14:paraId="45DA099A">
      <w:pPr>
        <w:rPr>
          <w:rFonts w:ascii="宋体" w:hAnsi="宋体" w:eastAsia="宋体" w:cs="宋体"/>
          <w:b/>
          <w:bCs/>
          <w:color w:val="auto"/>
          <w:sz w:val="30"/>
          <w:szCs w:val="30"/>
        </w:rPr>
      </w:pPr>
      <w:bookmarkStart w:id="24" w:name="_Toc18470"/>
      <w:bookmarkStart w:id="25" w:name="_Toc26630"/>
      <w:bookmarkStart w:id="26" w:name="_Toc11122"/>
      <w:r>
        <w:rPr>
          <w:rFonts w:hint="eastAsia" w:ascii="宋体" w:hAnsi="宋体" w:eastAsia="宋体" w:cs="宋体"/>
          <w:b/>
          <w:bCs/>
          <w:color w:val="auto"/>
          <w:sz w:val="30"/>
          <w:szCs w:val="30"/>
        </w:rPr>
        <w:br w:type="page"/>
      </w:r>
    </w:p>
    <w:p w14:paraId="521BF1CE">
      <w:pPr>
        <w:pStyle w:val="4"/>
        <w:keepNext/>
        <w:keepLines/>
        <w:autoSpaceDE/>
        <w:autoSpaceDN/>
        <w:spacing w:line="440" w:lineRule="exact"/>
        <w:jc w:val="center"/>
        <w:rPr>
          <w:rFonts w:ascii="宋体" w:hAnsi="宋体" w:eastAsia="宋体" w:cs="宋体"/>
          <w:b/>
          <w:bCs/>
          <w:color w:val="auto"/>
          <w:sz w:val="32"/>
          <w:szCs w:val="32"/>
        </w:rPr>
      </w:pPr>
      <w:bookmarkStart w:id="27" w:name="_Toc2508"/>
      <w:r>
        <w:rPr>
          <w:rFonts w:hint="eastAsia" w:ascii="宋体" w:hAnsi="宋体" w:eastAsia="宋体" w:cs="宋体"/>
          <w:b/>
          <w:bCs/>
          <w:color w:val="auto"/>
          <w:sz w:val="32"/>
          <w:szCs w:val="32"/>
        </w:rPr>
        <w:t>第二部分  谈判须知</w:t>
      </w:r>
      <w:bookmarkEnd w:id="21"/>
      <w:bookmarkEnd w:id="22"/>
      <w:bookmarkEnd w:id="23"/>
      <w:bookmarkEnd w:id="24"/>
      <w:bookmarkEnd w:id="25"/>
      <w:bookmarkEnd w:id="26"/>
      <w:bookmarkEnd w:id="27"/>
    </w:p>
    <w:p w14:paraId="26A9DB7C">
      <w:pPr>
        <w:widowControl/>
        <w:spacing w:line="580" w:lineRule="atLeast"/>
        <w:jc w:val="center"/>
        <w:rPr>
          <w:rFonts w:ascii="宋体" w:hAnsi="宋体" w:eastAsia="宋体" w:cs="宋体"/>
          <w:b/>
          <w:bCs/>
          <w:color w:val="auto"/>
          <w:sz w:val="30"/>
          <w:szCs w:val="30"/>
        </w:rPr>
      </w:pPr>
      <w:r>
        <w:rPr>
          <w:rFonts w:hint="eastAsia" w:ascii="宋体" w:hAnsi="宋体" w:eastAsia="宋体" w:cs="宋体"/>
          <w:b/>
          <w:bCs/>
          <w:color w:val="auto"/>
          <w:sz w:val="30"/>
          <w:szCs w:val="30"/>
        </w:rPr>
        <w:t>一、总则</w:t>
      </w:r>
    </w:p>
    <w:p w14:paraId="5935DBDF">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1、根据《中华人民共和国政府采购法》以及相关的法律、法规、规章等，择优选定成交人。</w:t>
      </w:r>
    </w:p>
    <w:p w14:paraId="39DC6C7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2、本次谈判已按照有关规定向博爱县财政局采购办备案。</w:t>
      </w:r>
    </w:p>
    <w:p w14:paraId="67BA9298">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3、维护双方当事人的合法权益，反对不正当竞争。</w:t>
      </w:r>
    </w:p>
    <w:p w14:paraId="7C283171">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4、谈判单位应仔细阅读谈判文件，一旦参与谈判，均认为响应该谈判文件中采购人的有关要求。</w:t>
      </w:r>
    </w:p>
    <w:p w14:paraId="4886AE16">
      <w:pPr>
        <w:widowControl/>
        <w:spacing w:line="580" w:lineRule="atLeast"/>
        <w:ind w:left="0" w:leftChars="0" w:firstLine="439" w:firstLineChars="183"/>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5、投标费用：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在投标过程中所发生的一切费用，不论成交与否，均由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自负，采购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不承担任何责任</w:t>
      </w:r>
      <w:r>
        <w:rPr>
          <w:rFonts w:hint="eastAsia" w:asciiTheme="minorEastAsia" w:hAnsiTheme="minorEastAsia" w:eastAsiaTheme="minorEastAsia" w:cstheme="minorEastAsia"/>
          <w:b w:val="0"/>
          <w:bCs w:val="0"/>
          <w:color w:val="auto"/>
          <w:kern w:val="0"/>
          <w:sz w:val="24"/>
          <w:highlight w:val="none"/>
          <w:lang w:val="en-US" w:eastAsia="zh-CN"/>
        </w:rPr>
        <w:t>。</w:t>
      </w:r>
    </w:p>
    <w:p w14:paraId="5F62ABED">
      <w:pPr>
        <w:widowControl/>
        <w:jc w:val="center"/>
        <w:rPr>
          <w:rFonts w:hint="eastAsia" w:ascii="宋体" w:hAnsi="宋体" w:eastAsia="宋体" w:cs="宋体"/>
          <w:b/>
          <w:bCs/>
          <w:color w:val="auto"/>
          <w:sz w:val="30"/>
          <w:szCs w:val="30"/>
        </w:rPr>
      </w:pPr>
    </w:p>
    <w:p w14:paraId="3016F252">
      <w:pPr>
        <w:widowControl/>
        <w:jc w:val="center"/>
        <w:rPr>
          <w:rFonts w:ascii="宋体" w:hAnsi="宋体" w:eastAsia="宋体" w:cs="宋体"/>
          <w:b/>
          <w:bCs/>
          <w:color w:val="auto"/>
          <w:sz w:val="30"/>
          <w:szCs w:val="30"/>
        </w:rPr>
      </w:pPr>
      <w:r>
        <w:rPr>
          <w:rFonts w:hint="eastAsia" w:ascii="宋体" w:hAnsi="宋体" w:eastAsia="宋体" w:cs="宋体"/>
          <w:b/>
          <w:bCs/>
          <w:color w:val="auto"/>
          <w:sz w:val="30"/>
          <w:szCs w:val="30"/>
        </w:rPr>
        <w:t>二、采购内容及要求</w:t>
      </w:r>
    </w:p>
    <w:p w14:paraId="2CE58424">
      <w:pPr>
        <w:widowControl/>
        <w:spacing w:line="580" w:lineRule="atLeast"/>
        <w:ind w:firstLine="360"/>
        <w:rPr>
          <w:rFonts w:ascii="宋体" w:hAnsi="宋体" w:eastAsia="宋体" w:cs="宋体"/>
          <w:color w:val="auto"/>
          <w:sz w:val="24"/>
          <w:lang w:eastAsia="zh-CN"/>
        </w:rPr>
      </w:pPr>
      <w:r>
        <w:rPr>
          <w:rFonts w:hint="eastAsia" w:ascii="宋体" w:hAnsi="宋体" w:eastAsia="宋体" w:cs="宋体"/>
          <w:color w:val="auto"/>
          <w:sz w:val="24"/>
          <w:lang w:eastAsia="zh-CN"/>
        </w:rPr>
        <w:t xml:space="preserve">1、项目名称：博爱县柏山镇人民政府2026年度博爱县柏山镇义沟村污水管网一体化建设项目  </w:t>
      </w:r>
    </w:p>
    <w:p w14:paraId="34D29CCF">
      <w:pPr>
        <w:widowControl/>
        <w:spacing w:line="580" w:lineRule="atLeast"/>
        <w:ind w:firstLine="360"/>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r>
        <w:rPr>
          <w:rFonts w:hint="eastAsia" w:asciiTheme="minorEastAsia" w:hAnsiTheme="minorEastAsia" w:eastAsiaTheme="minorEastAsia" w:cstheme="minorEastAsia"/>
          <w:color w:val="auto"/>
          <w:kern w:val="0"/>
          <w:sz w:val="24"/>
          <w:highlight w:val="none"/>
          <w:lang w:val="en-US" w:eastAsia="zh-CN"/>
        </w:rPr>
        <w:t>项目概况</w:t>
      </w:r>
      <w:r>
        <w:rPr>
          <w:rFonts w:hint="eastAsia" w:ascii="宋体" w:hAnsi="宋体" w:eastAsia="宋体" w:cs="宋体"/>
          <w:color w:val="auto"/>
          <w:sz w:val="24"/>
          <w:lang w:eastAsia="zh-CN"/>
        </w:rPr>
        <w:t>：</w:t>
      </w:r>
      <w:r>
        <w:rPr>
          <w:rFonts w:hint="eastAsia" w:ascii="宋体" w:hAnsi="宋体" w:eastAsia="宋体" w:cs="宋体"/>
          <w:color w:val="auto"/>
          <w:sz w:val="24"/>
          <w:szCs w:val="24"/>
          <w:lang w:eastAsia="zh-CN"/>
        </w:rPr>
        <w:t>2026年度博爱县柏山镇义沟村污水管网一体化建设项目的主要施工内容为:铺设DN200波纹管4150米;铺设DN300波纹管6500米;铺设DN400波纹管2450米;铺设DN400水泥管180米及配套设施;包括破除预制混凝土盖板、回填、恢复路面等。</w:t>
      </w:r>
      <w:r>
        <w:rPr>
          <w:rFonts w:hint="eastAsia" w:ascii="宋体" w:hAnsi="宋体" w:eastAsia="宋体" w:cs="宋体"/>
          <w:color w:val="auto"/>
          <w:sz w:val="24"/>
          <w:lang w:eastAsia="zh-CN"/>
        </w:rPr>
        <w:t>（具体要求详见工程量清单）。</w:t>
      </w:r>
    </w:p>
    <w:p w14:paraId="18DD0C0D">
      <w:pPr>
        <w:widowControl/>
        <w:autoSpaceDE w:val="0"/>
        <w:autoSpaceDN w:val="0"/>
        <w:spacing w:line="580" w:lineRule="atLeast"/>
        <w:ind w:left="0" w:leftChars="0" w:firstLine="360" w:firstLineChars="0"/>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3、采购内容：</w:t>
      </w:r>
      <w:r>
        <w:rPr>
          <w:rFonts w:hint="eastAsia" w:ascii="宋体" w:hAnsi="宋体" w:eastAsia="宋体" w:cs="宋体"/>
          <w:color w:val="auto"/>
          <w:sz w:val="24"/>
          <w:szCs w:val="24"/>
          <w:lang w:val="en-US" w:eastAsia="zh-CN" w:bidi="ar-SA"/>
        </w:rPr>
        <w:t>本项目谈判文件、施工图纸、工程量清单补充通知及答疑纪要等包含的全部内容。</w:t>
      </w:r>
    </w:p>
    <w:p w14:paraId="33947825">
      <w:pPr>
        <w:widowControl/>
        <w:autoSpaceDE/>
        <w:autoSpaceDN/>
        <w:spacing w:before="312" w:beforeLines="100"/>
        <w:jc w:val="center"/>
        <w:rPr>
          <w:rFonts w:ascii="宋体" w:hAnsi="宋体" w:eastAsia="宋体" w:cs="宋体"/>
          <w:b/>
          <w:bCs/>
          <w:color w:val="auto"/>
          <w:sz w:val="30"/>
          <w:szCs w:val="30"/>
        </w:rPr>
      </w:pPr>
      <w:r>
        <w:rPr>
          <w:rFonts w:hint="eastAsia" w:ascii="宋体" w:hAnsi="宋体" w:eastAsia="宋体" w:cs="宋体"/>
          <w:b/>
          <w:bCs/>
          <w:color w:val="auto"/>
          <w:sz w:val="30"/>
          <w:szCs w:val="30"/>
        </w:rPr>
        <w:t>三、谈判文件</w:t>
      </w:r>
    </w:p>
    <w:p w14:paraId="191E48C9">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rPr>
        <w:t>谈判文件包括本文件和所有按本文件规定发出的补充通知等。</w:t>
      </w:r>
    </w:p>
    <w:p w14:paraId="7E0A1C26">
      <w:pPr>
        <w:widowControl/>
        <w:spacing w:line="56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2、投标单位的响应文件应实质上响应谈判文件的要求，否则，响应文件将被拒绝。</w:t>
      </w:r>
    </w:p>
    <w:p w14:paraId="33C81E29">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3、谈</w:t>
      </w:r>
      <w:r>
        <w:rPr>
          <w:rFonts w:hint="eastAsia" w:ascii="宋体" w:hAnsi="宋体" w:eastAsia="宋体" w:cs="宋体"/>
          <w:color w:val="auto"/>
          <w:sz w:val="24"/>
        </w:rPr>
        <w:t>判文件的解释。</w:t>
      </w:r>
    </w:p>
    <w:p w14:paraId="5B752F2F">
      <w:pPr>
        <w:widowControl/>
        <w:spacing w:line="56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对收到的谈判文件若有疑问，应在响应性文件递交截止时间一个工作日前，</w:t>
      </w:r>
      <w:r>
        <w:rPr>
          <w:rFonts w:hint="eastAsia" w:ascii="宋体" w:hAnsi="宋体" w:eastAsia="宋体" w:cs="宋体"/>
          <w:bCs/>
          <w:color w:val="auto"/>
          <w:sz w:val="24"/>
        </w:rPr>
        <w:t>应以书面形式向</w:t>
      </w:r>
      <w:r>
        <w:rPr>
          <w:rFonts w:hint="eastAsia" w:ascii="宋体" w:hAnsi="宋体" w:eastAsia="宋体" w:cs="宋体"/>
          <w:color w:val="auto"/>
          <w:sz w:val="24"/>
          <w:szCs w:val="24"/>
          <w:lang w:eastAsia="zh-CN"/>
        </w:rPr>
        <w:t>博爱县柏山镇人民政府</w:t>
      </w:r>
      <w:r>
        <w:rPr>
          <w:rFonts w:hint="eastAsia" w:ascii="宋体" w:hAnsi="宋体" w:eastAsia="宋体" w:cs="宋体"/>
          <w:color w:val="auto"/>
          <w:sz w:val="24"/>
        </w:rPr>
        <w:t>和</w:t>
      </w:r>
      <w:r>
        <w:rPr>
          <w:rFonts w:hint="eastAsia" w:ascii="宋体" w:hAnsi="宋体" w:eastAsia="宋体" w:cs="宋体"/>
          <w:color w:val="auto"/>
          <w:sz w:val="24"/>
          <w:lang w:eastAsia="zh-CN"/>
        </w:rPr>
        <w:t>河南诚隆工程管理有限公司</w:t>
      </w:r>
      <w:r>
        <w:rPr>
          <w:rFonts w:hint="eastAsia" w:ascii="宋体" w:hAnsi="宋体" w:eastAsia="宋体" w:cs="宋体"/>
          <w:color w:val="auto"/>
          <w:sz w:val="24"/>
        </w:rPr>
        <w:t>提出，</w:t>
      </w:r>
      <w:r>
        <w:rPr>
          <w:rFonts w:hint="eastAsia" w:ascii="宋体" w:hAnsi="宋体" w:eastAsia="宋体" w:cs="宋体"/>
          <w:color w:val="auto"/>
          <w:sz w:val="24"/>
          <w:szCs w:val="24"/>
          <w:lang w:eastAsia="zh-CN"/>
        </w:rPr>
        <w:t>博爱县柏山镇人民政府</w:t>
      </w:r>
      <w:r>
        <w:rPr>
          <w:rFonts w:hint="eastAsia" w:ascii="宋体" w:hAnsi="宋体" w:eastAsia="宋体" w:cs="宋体"/>
          <w:color w:val="auto"/>
          <w:sz w:val="24"/>
        </w:rPr>
        <w:t>和</w:t>
      </w:r>
      <w:r>
        <w:rPr>
          <w:rFonts w:hint="eastAsia" w:ascii="宋体" w:hAnsi="宋体" w:eastAsia="宋体" w:cs="宋体"/>
          <w:color w:val="auto"/>
          <w:sz w:val="24"/>
          <w:lang w:eastAsia="zh-CN"/>
        </w:rPr>
        <w:t>河南诚隆工程管理有限公司</w:t>
      </w:r>
      <w:r>
        <w:rPr>
          <w:rFonts w:hint="eastAsia" w:ascii="宋体" w:hAnsi="宋体" w:eastAsia="宋体" w:cs="宋体"/>
          <w:color w:val="auto"/>
          <w:sz w:val="24"/>
        </w:rPr>
        <w:t>将以补充通知或答疑纪要的形式予以解答，</w:t>
      </w:r>
      <w:r>
        <w:rPr>
          <w:rFonts w:hint="eastAsia" w:ascii="宋体" w:hAnsi="宋体" w:eastAsia="宋体" w:cs="宋体"/>
          <w:color w:val="auto"/>
          <w:sz w:val="24"/>
          <w:lang w:eastAsia="zh-CN"/>
        </w:rPr>
        <w:t>答复内容将在《河南省政府采购网》、《中国招标投标公共服务平台》、《焦作市政府采购网》、《焦作市公共资源交易中心网》、《博爱县公共资源交易中心网》上以更正、变更公告的方式发布并作为谈判文件的补充组成部分。</w:t>
      </w:r>
    </w:p>
    <w:p w14:paraId="4C2623F8">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本谈判文件的解释权属于</w:t>
      </w:r>
      <w:r>
        <w:rPr>
          <w:rFonts w:hint="eastAsia" w:ascii="宋体" w:hAnsi="宋体" w:eastAsia="宋体" w:cs="宋体"/>
          <w:color w:val="auto"/>
          <w:sz w:val="24"/>
          <w:szCs w:val="24"/>
          <w:lang w:eastAsia="zh-CN"/>
        </w:rPr>
        <w:t>博爱县柏山镇人民政府</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w:t>
      </w:r>
    </w:p>
    <w:p w14:paraId="6B3A7CD4">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4、谈判文件的修改。</w:t>
      </w:r>
    </w:p>
    <w:p w14:paraId="6632C369">
      <w:pPr>
        <w:widowControl/>
        <w:spacing w:line="560" w:lineRule="exact"/>
        <w:ind w:firstLine="360"/>
        <w:rPr>
          <w:rFonts w:ascii="宋体" w:hAnsi="宋体" w:eastAsia="宋体" w:cs="宋体"/>
          <w:color w:val="auto"/>
          <w:sz w:val="24"/>
        </w:rPr>
      </w:pPr>
      <w:r>
        <w:rPr>
          <w:rFonts w:hint="eastAsia" w:ascii="宋体" w:hAnsi="宋体" w:eastAsia="宋体" w:cs="宋体"/>
          <w:color w:val="auto"/>
          <w:sz w:val="24"/>
        </w:rPr>
        <w:t xml:space="preserve"> 4．1在谈判文件发出后，如需对文件进行修改，应在谈判开始前以补充通知的形式在相关网站发布，通知领取谈判文件的投标供应商。</w:t>
      </w:r>
    </w:p>
    <w:p w14:paraId="15AC2CD4">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5、谈判文件、补充通知内容相互矛盾时，以最后发出的通知为准。</w:t>
      </w:r>
    </w:p>
    <w:p w14:paraId="4B12A9D4">
      <w:pPr>
        <w:widowControl/>
        <w:spacing w:line="560" w:lineRule="exact"/>
        <w:jc w:val="center"/>
        <w:rPr>
          <w:rFonts w:ascii="宋体" w:hAnsi="宋体" w:eastAsia="宋体" w:cs="宋体"/>
          <w:b/>
          <w:bCs/>
          <w:color w:val="auto"/>
          <w:sz w:val="30"/>
          <w:szCs w:val="30"/>
        </w:rPr>
      </w:pPr>
    </w:p>
    <w:p w14:paraId="6D1B4246">
      <w:pPr>
        <w:widowControl/>
        <w:spacing w:line="56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四、谈判要求</w:t>
      </w:r>
    </w:p>
    <w:p w14:paraId="6B83A1E5">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1、确定成交人后，成交人要按照响应文件中承诺的内容履行合同。</w:t>
      </w:r>
    </w:p>
    <w:p w14:paraId="7C70A366">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2、参加谈判的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应按谈判文件中提供的格式填写响应文件，否则将认为是对该谈判文件的不响应。</w:t>
      </w:r>
    </w:p>
    <w:p w14:paraId="589B6500">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3、对谈判文件未作出实质性响应的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将被拒绝参与谈判。</w:t>
      </w:r>
    </w:p>
    <w:p w14:paraId="0A91E905">
      <w:pPr>
        <w:widowControl/>
        <w:autoSpaceDE/>
        <w:autoSpaceDN/>
        <w:spacing w:line="56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五、响应文件的编制、递交和修改</w:t>
      </w:r>
    </w:p>
    <w:p w14:paraId="2A381BC3">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一、响应文件的语言及格式。</w:t>
      </w:r>
    </w:p>
    <w:p w14:paraId="0202C335">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与报价有关的所有文件必须使用中文，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必须使用谈判文件中规定的文件格式。</w:t>
      </w:r>
    </w:p>
    <w:p w14:paraId="6D2A6863">
      <w:pPr>
        <w:widowControl/>
        <w:spacing w:line="560" w:lineRule="exact"/>
        <w:ind w:firstLine="480"/>
        <w:rPr>
          <w:rFonts w:ascii="宋体" w:hAnsi="宋体" w:eastAsia="宋体" w:cs="宋体"/>
          <w:b/>
          <w:bCs/>
          <w:color w:val="auto"/>
          <w:sz w:val="24"/>
        </w:rPr>
      </w:pPr>
      <w:r>
        <w:rPr>
          <w:rFonts w:hint="eastAsia" w:ascii="宋体" w:hAnsi="宋体" w:eastAsia="宋体" w:cs="宋体"/>
          <w:b/>
          <w:bCs/>
          <w:color w:val="auto"/>
          <w:sz w:val="24"/>
        </w:rPr>
        <w:t>二、响应文件的组成。</w:t>
      </w:r>
    </w:p>
    <w:p w14:paraId="77F22653">
      <w:pPr>
        <w:widowControl/>
        <w:spacing w:line="580" w:lineRule="atLeast"/>
        <w:ind w:firstLine="470"/>
        <w:rPr>
          <w:rFonts w:ascii="宋体" w:hAnsi="宋体" w:eastAsia="宋体" w:cs="宋体"/>
          <w:color w:val="auto"/>
          <w:sz w:val="24"/>
        </w:rPr>
      </w:pPr>
      <w:r>
        <w:rPr>
          <w:rFonts w:hint="eastAsia" w:ascii="宋体" w:hAnsi="宋体" w:eastAsia="宋体" w:cs="宋体"/>
          <w:color w:val="auto"/>
          <w:sz w:val="24"/>
        </w:rPr>
        <w:t>1、响应文件应主要包括下列部分：</w:t>
      </w:r>
    </w:p>
    <w:p w14:paraId="01FDF925">
      <w:pPr>
        <w:spacing w:before="181" w:line="218" w:lineRule="auto"/>
        <w:ind w:left="499"/>
        <w:rPr>
          <w:rFonts w:ascii="宋体" w:hAnsi="宋体" w:eastAsia="宋体" w:cs="宋体"/>
          <w:sz w:val="24"/>
          <w:szCs w:val="24"/>
        </w:rPr>
      </w:pPr>
      <w:r>
        <w:rPr>
          <w:rFonts w:ascii="宋体" w:hAnsi="宋体" w:eastAsia="宋体" w:cs="宋体"/>
          <w:spacing w:val="-4"/>
          <w:sz w:val="24"/>
          <w:szCs w:val="24"/>
        </w:rPr>
        <w:t>（1）谈判报价函；</w:t>
      </w:r>
    </w:p>
    <w:p w14:paraId="77E9F085">
      <w:pPr>
        <w:spacing w:before="179" w:line="218" w:lineRule="auto"/>
        <w:ind w:left="499"/>
        <w:rPr>
          <w:rFonts w:ascii="宋体" w:hAnsi="宋体" w:eastAsia="宋体" w:cs="宋体"/>
          <w:sz w:val="24"/>
          <w:szCs w:val="24"/>
        </w:rPr>
      </w:pPr>
      <w:r>
        <w:rPr>
          <w:rFonts w:ascii="宋体" w:hAnsi="宋体" w:eastAsia="宋体" w:cs="宋体"/>
          <w:spacing w:val="-5"/>
          <w:sz w:val="24"/>
          <w:szCs w:val="24"/>
        </w:rPr>
        <w:t>（2）第一轮报价表和已标价工程量清单；</w:t>
      </w:r>
    </w:p>
    <w:p w14:paraId="633856F6">
      <w:pPr>
        <w:spacing w:before="184" w:line="220" w:lineRule="auto"/>
        <w:ind w:left="499"/>
        <w:rPr>
          <w:rFonts w:ascii="宋体" w:hAnsi="宋体" w:eastAsia="宋体" w:cs="宋体"/>
          <w:sz w:val="24"/>
          <w:szCs w:val="24"/>
        </w:rPr>
      </w:pPr>
      <w:r>
        <w:rPr>
          <w:rFonts w:ascii="宋体" w:hAnsi="宋体" w:eastAsia="宋体" w:cs="宋体"/>
          <w:spacing w:val="-3"/>
          <w:sz w:val="24"/>
          <w:szCs w:val="24"/>
        </w:rPr>
        <w:t>（3）法定代表人身份证明；</w:t>
      </w:r>
    </w:p>
    <w:p w14:paraId="502D5E13">
      <w:pPr>
        <w:spacing w:before="183" w:line="219" w:lineRule="auto"/>
        <w:ind w:left="499"/>
        <w:rPr>
          <w:rFonts w:ascii="宋体" w:hAnsi="宋体" w:eastAsia="宋体" w:cs="宋体"/>
          <w:sz w:val="24"/>
          <w:szCs w:val="24"/>
        </w:rPr>
      </w:pPr>
      <w:r>
        <w:rPr>
          <w:rFonts w:ascii="宋体" w:hAnsi="宋体" w:eastAsia="宋体" w:cs="宋体"/>
          <w:spacing w:val="-4"/>
          <w:sz w:val="24"/>
          <w:szCs w:val="24"/>
        </w:rPr>
        <w:t>（4）授权委托书；</w:t>
      </w:r>
    </w:p>
    <w:p w14:paraId="75ADB1F2">
      <w:pPr>
        <w:spacing w:before="181" w:line="219" w:lineRule="auto"/>
        <w:ind w:left="499"/>
        <w:rPr>
          <w:rFonts w:ascii="宋体" w:hAnsi="宋体" w:eastAsia="宋体" w:cs="宋体"/>
          <w:sz w:val="24"/>
          <w:szCs w:val="24"/>
        </w:rPr>
      </w:pPr>
      <w:r>
        <w:rPr>
          <w:rFonts w:ascii="宋体" w:hAnsi="宋体" w:eastAsia="宋体" w:cs="宋体"/>
          <w:spacing w:val="-3"/>
          <w:sz w:val="24"/>
          <w:szCs w:val="24"/>
        </w:rPr>
        <w:t>（5）供应商资格证明承诺函；</w:t>
      </w:r>
    </w:p>
    <w:p w14:paraId="51A1E345">
      <w:pPr>
        <w:spacing w:before="181" w:line="220" w:lineRule="auto"/>
        <w:ind w:left="499"/>
        <w:rPr>
          <w:rFonts w:ascii="宋体" w:hAnsi="宋体" w:eastAsia="宋体" w:cs="宋体"/>
          <w:sz w:val="24"/>
          <w:szCs w:val="24"/>
        </w:rPr>
      </w:pPr>
      <w:r>
        <w:rPr>
          <w:rFonts w:ascii="宋体" w:hAnsi="宋体" w:eastAsia="宋体" w:cs="宋体"/>
          <w:spacing w:val="-4"/>
          <w:sz w:val="24"/>
          <w:szCs w:val="24"/>
        </w:rPr>
        <w:t>（6）谈判承诺函；</w:t>
      </w:r>
    </w:p>
    <w:p w14:paraId="1C1D72F6">
      <w:pPr>
        <w:spacing w:before="182" w:line="219" w:lineRule="auto"/>
        <w:ind w:left="499"/>
        <w:rPr>
          <w:rFonts w:ascii="宋体" w:hAnsi="宋体" w:eastAsia="宋体" w:cs="宋体"/>
          <w:sz w:val="24"/>
          <w:szCs w:val="24"/>
        </w:rPr>
      </w:pPr>
      <w:r>
        <w:rPr>
          <w:rFonts w:ascii="宋体" w:hAnsi="宋体" w:eastAsia="宋体" w:cs="宋体"/>
          <w:spacing w:val="-3"/>
          <w:sz w:val="24"/>
          <w:szCs w:val="24"/>
        </w:rPr>
        <w:t>（7）施工组织设计和项目管理机构；</w:t>
      </w:r>
    </w:p>
    <w:p w14:paraId="2D92AB90">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（8）优惠条件及服务承诺；</w:t>
      </w:r>
    </w:p>
    <w:p w14:paraId="3913A0F5">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（9）项目经理无在建工程证明；</w:t>
      </w:r>
    </w:p>
    <w:p w14:paraId="7615322F">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（10）反商业贿赂承诺书</w:t>
      </w:r>
    </w:p>
    <w:p w14:paraId="52D813A1">
      <w:pPr>
        <w:spacing w:before="178" w:line="219" w:lineRule="auto"/>
        <w:ind w:left="499"/>
        <w:rPr>
          <w:rFonts w:ascii="宋体" w:hAnsi="宋体" w:eastAsia="宋体" w:cs="宋体"/>
          <w:color w:val="auto"/>
          <w:sz w:val="24"/>
        </w:rPr>
      </w:pPr>
      <w:r>
        <w:rPr>
          <w:rFonts w:ascii="宋体" w:hAnsi="宋体" w:eastAsia="宋体" w:cs="宋体"/>
          <w:spacing w:val="-2"/>
          <w:sz w:val="24"/>
          <w:szCs w:val="24"/>
        </w:rPr>
        <w:t>（11）谈判文件要求的及谈判供应商认为需要加以说明的其他资料。</w:t>
      </w:r>
    </w:p>
    <w:p w14:paraId="44EE948A">
      <w:pPr>
        <w:pStyle w:val="24"/>
        <w:spacing w:line="440" w:lineRule="exact"/>
        <w:ind w:firstLine="480" w:firstLineChars="200"/>
        <w:rPr>
          <w:rFonts w:hint="default" w:hAnsi="宋体" w:eastAsia="宋体"/>
          <w:color w:val="auto"/>
          <w:lang w:val="en-US" w:eastAsia="zh-CN"/>
        </w:rPr>
      </w:pPr>
      <w:r>
        <w:rPr>
          <w:rFonts w:hint="eastAsia" w:hAnsi="宋体"/>
          <w:color w:val="auto"/>
        </w:rPr>
        <w:t>注：1、符合《政府采购法》第二十二条规定的资格条件，按照采购文件约定提供资格承诺，不再提供</w:t>
      </w:r>
      <w:r>
        <w:rPr>
          <w:rFonts w:hint="eastAsia" w:hAnsi="宋体"/>
          <w:color w:val="auto"/>
          <w:lang w:val="en-US" w:eastAsia="zh-CN"/>
        </w:rPr>
        <w:t>相关</w:t>
      </w:r>
      <w:r>
        <w:rPr>
          <w:rFonts w:hint="eastAsia" w:hAnsi="宋体"/>
          <w:color w:val="auto"/>
        </w:rPr>
        <w:t>资料</w:t>
      </w:r>
      <w:r>
        <w:rPr>
          <w:rFonts w:hint="eastAsia" w:hAnsi="宋体"/>
          <w:b/>
          <w:bCs/>
          <w:color w:val="auto"/>
          <w:lang w:eastAsia="zh-CN"/>
        </w:rPr>
        <w:t>（</w:t>
      </w:r>
      <w:r>
        <w:rPr>
          <w:rFonts w:hint="eastAsia" w:ascii="宋体" w:hAnsi="宋体" w:eastAsia="宋体" w:cs="宋体"/>
          <w:b/>
          <w:bCs/>
          <w:color w:val="auto"/>
          <w:sz w:val="24"/>
          <w:szCs w:val="24"/>
        </w:rPr>
        <w:t>特定资格要求</w:t>
      </w:r>
      <w:r>
        <w:rPr>
          <w:rFonts w:hint="eastAsia" w:hAnsi="宋体" w:cs="宋体"/>
          <w:b/>
          <w:bCs/>
          <w:color w:val="auto"/>
          <w:sz w:val="24"/>
          <w:szCs w:val="24"/>
          <w:lang w:val="en-US" w:eastAsia="zh-CN"/>
        </w:rPr>
        <w:t>除外）</w:t>
      </w:r>
      <w:r>
        <w:rPr>
          <w:rFonts w:hint="eastAsia" w:hAnsi="宋体"/>
          <w:color w:val="auto"/>
        </w:rPr>
        <w:t>，主要包括供应商在响应文件中无需再提供营业执照、财务状况报告、依法缴纳税收、具有履行合同所必须的设备和专业技术能力、参加政府采购活动前三年内在经营活动中没有重大违法记录相关证明材料等；</w:t>
      </w:r>
    </w:p>
    <w:p w14:paraId="6F2FBD7F">
      <w:pPr>
        <w:pStyle w:val="24"/>
        <w:numPr>
          <w:ilvl w:val="0"/>
          <w:numId w:val="0"/>
        </w:numPr>
        <w:spacing w:line="440" w:lineRule="exact"/>
        <w:ind w:left="116" w:leftChars="0" w:hanging="2" w:firstLineChars="0"/>
        <w:rPr>
          <w:rFonts w:hint="eastAsia" w:hAnsi="宋体"/>
          <w:color w:val="auto"/>
        </w:rPr>
      </w:pPr>
      <w:r>
        <w:rPr>
          <w:rFonts w:hint="eastAsia"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w:t>
      </w:r>
      <w:r>
        <w:rPr>
          <w:rFonts w:hint="eastAsia" w:hAnsi="宋体"/>
          <w:color w:val="auto"/>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0B2D002F">
      <w:pPr>
        <w:pStyle w:val="24"/>
        <w:numPr>
          <w:ilvl w:val="0"/>
          <w:numId w:val="0"/>
        </w:numPr>
        <w:spacing w:line="440" w:lineRule="exact"/>
        <w:ind w:left="114" w:leftChars="0"/>
        <w:rPr>
          <w:rFonts w:hAnsi="宋体"/>
          <w:color w:val="auto"/>
        </w:rPr>
      </w:pPr>
      <w:r>
        <w:rPr>
          <w:rFonts w:hint="eastAsia" w:hAnsi="宋体"/>
          <w:color w:val="auto"/>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等；（所提供的各种证件等信息要全面、真实、准确，一经发现供应商提供虚假证明、材料报送失真的，将按有关规定进行处理，并在博爱县人民政府网和博爱县公共资源交易中心网站进行通报）。</w:t>
      </w:r>
    </w:p>
    <w:p w14:paraId="6E9ABDDE">
      <w:pPr>
        <w:spacing w:line="500" w:lineRule="exact"/>
        <w:ind w:firstLine="482" w:firstLineChars="200"/>
        <w:rPr>
          <w:rFonts w:ascii="宋体" w:hAnsi="宋体" w:eastAsia="宋体" w:cs="宋体"/>
          <w:b/>
          <w:bCs/>
          <w:color w:val="auto"/>
          <w:sz w:val="24"/>
        </w:rPr>
      </w:pPr>
      <w:bookmarkStart w:id="28" w:name="_Toc403122514"/>
      <w:bookmarkStart w:id="29" w:name="_Toc274249597"/>
      <w:bookmarkStart w:id="30" w:name="_Toc426369503"/>
      <w:bookmarkStart w:id="31" w:name="_Toc279599793"/>
      <w:r>
        <w:rPr>
          <w:rFonts w:hint="eastAsia" w:ascii="宋体" w:hAnsi="宋体" w:eastAsia="宋体" w:cs="宋体"/>
          <w:b/>
          <w:bCs/>
          <w:color w:val="auto"/>
          <w:sz w:val="24"/>
          <w:lang w:eastAsia="zh-CN"/>
        </w:rPr>
        <w:t>三、</w:t>
      </w:r>
      <w:r>
        <w:rPr>
          <w:rFonts w:hint="eastAsia" w:ascii="宋体" w:hAnsi="宋体" w:eastAsia="宋体" w:cs="宋体"/>
          <w:b/>
          <w:bCs/>
          <w:color w:val="auto"/>
          <w:sz w:val="24"/>
        </w:rPr>
        <w:t xml:space="preserve"> 响应文件的编制</w:t>
      </w:r>
      <w:bookmarkEnd w:id="28"/>
      <w:bookmarkEnd w:id="29"/>
      <w:bookmarkEnd w:id="30"/>
      <w:bookmarkEnd w:id="31"/>
    </w:p>
    <w:p w14:paraId="49B5771C">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响应文件应按</w:t>
      </w:r>
      <w:r>
        <w:rPr>
          <w:rFonts w:hint="eastAsia" w:ascii="宋体" w:hAnsi="宋体" w:eastAsia="宋体" w:cs="宋体"/>
          <w:color w:val="auto"/>
          <w:sz w:val="24"/>
          <w:lang w:eastAsia="zh-CN"/>
        </w:rPr>
        <w:t>竞争性谈判</w:t>
      </w:r>
      <w:r>
        <w:rPr>
          <w:rFonts w:hint="eastAsia" w:ascii="宋体" w:hAnsi="宋体" w:eastAsia="宋体" w:cs="宋体"/>
          <w:color w:val="auto"/>
          <w:sz w:val="24"/>
        </w:rPr>
        <w:t>文件中要求使用焦作市公共资源交易系统投标文件制作专用工具软件编制。</w:t>
      </w:r>
      <w:r>
        <w:rPr>
          <w:rFonts w:hint="eastAsia" w:ascii="宋体" w:hAnsi="宋体" w:eastAsia="宋体" w:cs="宋体"/>
          <w:color w:val="auto"/>
          <w:sz w:val="24"/>
          <w:lang w:eastAsia="zh-CN"/>
        </w:rPr>
        <w:t xml:space="preserve"> </w:t>
      </w:r>
    </w:p>
    <w:p w14:paraId="34EF1B55">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lang w:eastAsia="zh-CN"/>
        </w:rPr>
      </w:pPr>
      <w:r>
        <w:rPr>
          <w:rFonts w:hint="eastAsia" w:ascii="宋体" w:hAnsi="宋体" w:eastAsia="宋体" w:cs="宋体"/>
          <w:color w:val="auto"/>
          <w:sz w:val="24"/>
          <w:lang w:eastAsia="zh-CN"/>
        </w:rPr>
        <w:t>2、响应文件应当对竞争性谈判文件有关工期、投标有效期、质量标准等实质性内容作出响应。</w:t>
      </w:r>
    </w:p>
    <w:p w14:paraId="1D489C61">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本项目采用电子开评标方式，潜在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自行承担。</w:t>
      </w:r>
    </w:p>
    <w:p w14:paraId="7B478A0B">
      <w:pPr>
        <w:pStyle w:val="27"/>
        <w:keepNext w:val="0"/>
        <w:keepLines w:val="0"/>
        <w:pageBreakBefore w:val="0"/>
        <w:widowControl w:val="0"/>
        <w:pBdr>
          <w:bottom w:val="none" w:color="auto" w:sz="0" w:space="0"/>
        </w:pBdr>
        <w:kinsoku/>
        <w:wordWrap/>
        <w:overflowPunct/>
        <w:topLinePunct w:val="0"/>
        <w:autoSpaceDE/>
        <w:autoSpaceDN/>
        <w:bidi w:val="0"/>
        <w:adjustRightInd/>
        <w:snapToGrid/>
        <w:spacing w:beforeAutospacing="0" w:afterAutospacing="0" w:line="500" w:lineRule="exact"/>
        <w:jc w:val="both"/>
        <w:textAlignment w:val="auto"/>
        <w:rPr>
          <w:rFonts w:ascii="宋体" w:eastAsia="宋体" w:cs="宋体"/>
          <w:b w:val="0"/>
          <w:color w:val="auto"/>
          <w:kern w:val="2"/>
          <w:sz w:val="24"/>
          <w:szCs w:val="24"/>
          <w:lang w:eastAsia="zh-CN"/>
        </w:rPr>
      </w:pPr>
      <w:r>
        <w:rPr>
          <w:rFonts w:hint="eastAsia" w:ascii="宋体" w:eastAsia="宋体" w:cs="宋体"/>
          <w:b w:val="0"/>
          <w:color w:val="auto"/>
          <w:kern w:val="2"/>
          <w:sz w:val="24"/>
          <w:szCs w:val="24"/>
          <w:lang w:eastAsia="zh-CN"/>
        </w:rPr>
        <w:t xml:space="preserve">    4、签字盖章要求：</w:t>
      </w:r>
    </w:p>
    <w:p w14:paraId="3EAE1E0A">
      <w:pPr>
        <w:pStyle w:val="27"/>
        <w:keepNext w:val="0"/>
        <w:keepLines w:val="0"/>
        <w:pageBreakBefore w:val="0"/>
        <w:widowControl w:val="0"/>
        <w:pBdr>
          <w:bottom w:val="none" w:color="auto" w:sz="0" w:space="0"/>
        </w:pBdr>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hint="eastAsia" w:ascii="宋体" w:eastAsia="宋体" w:cs="宋体"/>
          <w:b w:val="0"/>
          <w:color w:val="auto"/>
          <w:sz w:val="24"/>
          <w:szCs w:val="22"/>
          <w:lang w:eastAsia="en-US"/>
        </w:rPr>
      </w:pPr>
      <w:r>
        <w:rPr>
          <w:rFonts w:hint="eastAsia" w:ascii="宋体" w:eastAsia="宋体" w:cs="宋体"/>
          <w:b w:val="0"/>
          <w:color w:val="auto"/>
          <w:sz w:val="24"/>
          <w:szCs w:val="22"/>
          <w:lang w:eastAsia="en-US"/>
        </w:rPr>
        <w:t>（1）所有要求供应商加盖公章的地方都须加盖供应商单位的 CA 印章。</w:t>
      </w:r>
    </w:p>
    <w:p w14:paraId="271D6E2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eastAsia="en-US"/>
        </w:rPr>
      </w:pPr>
      <w:r>
        <w:rPr>
          <w:rFonts w:hint="eastAsia" w:ascii="宋体" w:hAnsi="宋体" w:eastAsia="宋体" w:cs="宋体"/>
          <w:color w:val="auto"/>
          <w:sz w:val="24"/>
          <w:lang w:eastAsia="en-US"/>
        </w:rPr>
        <w:t>（2）要求法定代表人签字或盖章的，法定代表人在签字或盖章的地方上传手写签名的扫描件或加盖法定代表人CA印章。</w:t>
      </w:r>
    </w:p>
    <w:p w14:paraId="1777C02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2"/>
          <w:lang w:eastAsia="en-US"/>
        </w:rPr>
        <w:t>（3）要求委托代理人签字或盖章的，委托代理人在签字或盖章的地方上传手写签名的扫描件或加盖委托代理人CA印章。</w:t>
      </w:r>
    </w:p>
    <w:p w14:paraId="7D588B9C">
      <w:pPr>
        <w:spacing w:line="500" w:lineRule="exact"/>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四、响应文件的补充与撤回</w:t>
      </w:r>
    </w:p>
    <w:p w14:paraId="21FF6354">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kern w:val="2"/>
          <w:sz w:val="24"/>
          <w:szCs w:val="24"/>
          <w:lang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kern w:val="2"/>
          <w:sz w:val="24"/>
          <w:szCs w:val="24"/>
          <w:lang w:eastAsia="zh-CN"/>
        </w:rPr>
        <w:t>在响应文件</w:t>
      </w:r>
      <w:r>
        <w:rPr>
          <w:rFonts w:hint="eastAsia" w:ascii="宋体" w:hAnsi="宋体" w:eastAsia="宋体" w:cs="宋体"/>
          <w:color w:val="auto"/>
          <w:sz w:val="24"/>
        </w:rPr>
        <w:t>递交截止时间之前可以以书面形式修改、补充、替代或撤回其响应文件，补充的内容应按要求进行密封递交。</w:t>
      </w:r>
    </w:p>
    <w:p w14:paraId="0A4418EE">
      <w:pPr>
        <w:widowControl/>
        <w:spacing w:line="600" w:lineRule="atLeast"/>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在响应文件递交截止时间后不能修改、补充替代或撤回其响应文件。</w:t>
      </w:r>
    </w:p>
    <w:p w14:paraId="1B6E55A5">
      <w:pPr>
        <w:spacing w:line="500" w:lineRule="exact"/>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五、响应性文件有下列情形之一的，采购代理机构不予接收。</w:t>
      </w:r>
    </w:p>
    <w:p w14:paraId="6C9E2B36">
      <w:pPr>
        <w:widowControl/>
        <w:autoSpaceDE/>
        <w:autoSpaceDN/>
        <w:spacing w:line="440" w:lineRule="exact"/>
        <w:ind w:firstLine="480" w:firstLineChars="20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(1)在响应文件递交截止时间以后递交的响应性文件为无效文件，采购人将不予接收。</w:t>
      </w:r>
    </w:p>
    <w:p w14:paraId="53DC51CF">
      <w:pPr>
        <w:widowControl/>
        <w:autoSpaceDE/>
        <w:autoSpaceDN/>
        <w:spacing w:line="440" w:lineRule="exact"/>
        <w:ind w:firstLine="480" w:firstLineChars="200"/>
        <w:rPr>
          <w:color w:val="auto"/>
          <w:lang w:eastAsia="zh-CN"/>
        </w:rPr>
      </w:pPr>
      <w:r>
        <w:rPr>
          <w:rFonts w:hint="eastAsia" w:ascii="宋体" w:hAnsi="宋体" w:eastAsia="宋体" w:cs="宋体"/>
          <w:color w:val="auto"/>
          <w:kern w:val="2"/>
          <w:sz w:val="24"/>
          <w:szCs w:val="24"/>
          <w:lang w:eastAsia="zh-CN"/>
        </w:rPr>
        <w:t>(2)未按竞争性谈判文件要求签章的。</w:t>
      </w:r>
    </w:p>
    <w:p w14:paraId="4B689B9D">
      <w:pPr>
        <w:widowControl/>
        <w:jc w:val="center"/>
        <w:rPr>
          <w:rFonts w:ascii="宋体" w:hAnsi="宋体" w:eastAsia="宋体" w:cs="宋体"/>
          <w:color w:val="auto"/>
          <w:sz w:val="24"/>
        </w:rPr>
      </w:pPr>
    </w:p>
    <w:p w14:paraId="5E011F85">
      <w:pPr>
        <w:jc w:val="center"/>
        <w:rPr>
          <w:rFonts w:hint="eastAsia" w:ascii="宋体" w:hAnsi="宋体" w:eastAsia="宋体" w:cs="宋体"/>
          <w:b/>
          <w:bCs/>
          <w:color w:val="auto"/>
          <w:sz w:val="30"/>
          <w:szCs w:val="30"/>
        </w:rPr>
      </w:pPr>
    </w:p>
    <w:p w14:paraId="4D651D52">
      <w:pPr>
        <w:jc w:val="center"/>
        <w:rPr>
          <w:rFonts w:hint="eastAsia" w:ascii="宋体" w:hAnsi="宋体" w:eastAsia="宋体" w:cs="宋体"/>
          <w:b/>
          <w:bCs/>
          <w:color w:val="auto"/>
          <w:sz w:val="30"/>
          <w:szCs w:val="30"/>
        </w:rPr>
      </w:pPr>
    </w:p>
    <w:p w14:paraId="19FDA6E9">
      <w:pPr>
        <w:jc w:val="center"/>
        <w:rPr>
          <w:rFonts w:hint="eastAsia" w:ascii="宋体" w:hAnsi="宋体" w:eastAsia="宋体" w:cs="宋体"/>
          <w:b/>
          <w:bCs/>
          <w:color w:val="auto"/>
          <w:sz w:val="30"/>
          <w:szCs w:val="30"/>
        </w:rPr>
      </w:pPr>
    </w:p>
    <w:p w14:paraId="5CD23B96">
      <w:pP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370BE4BE">
      <w:pPr>
        <w:jc w:val="center"/>
        <w:rPr>
          <w:rFonts w:ascii="宋体" w:hAnsi="宋体" w:eastAsia="宋体" w:cs="宋体"/>
          <w:b/>
          <w:bCs/>
          <w:color w:val="auto"/>
          <w:sz w:val="30"/>
          <w:szCs w:val="30"/>
        </w:rPr>
      </w:pPr>
      <w:r>
        <w:rPr>
          <w:rFonts w:hint="eastAsia" w:ascii="宋体" w:hAnsi="宋体" w:eastAsia="宋体" w:cs="宋体"/>
          <w:b/>
          <w:bCs/>
          <w:color w:val="auto"/>
          <w:sz w:val="30"/>
          <w:szCs w:val="30"/>
        </w:rPr>
        <w:t>六、投标报价</w:t>
      </w:r>
    </w:p>
    <w:p w14:paraId="5508453A">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一、控制价</w:t>
      </w:r>
    </w:p>
    <w:p w14:paraId="42EE415D">
      <w:pPr>
        <w:pStyle w:val="12"/>
        <w:spacing w:line="560" w:lineRule="exact"/>
        <w:ind w:firstLine="480" w:firstLineChars="200"/>
        <w:jc w:val="both"/>
        <w:rPr>
          <w:rFonts w:hint="eastAsia" w:hAnsi="宋体" w:eastAsia="宋体" w:cs="宋体"/>
          <w:color w:val="auto"/>
          <w:sz w:val="24"/>
          <w:szCs w:val="22"/>
          <w:lang w:eastAsia="zh-CN"/>
        </w:rPr>
      </w:pPr>
      <w:r>
        <w:rPr>
          <w:rFonts w:hint="eastAsia" w:hAnsi="宋体" w:eastAsia="宋体" w:cs="宋体"/>
          <w:color w:val="auto"/>
          <w:sz w:val="24"/>
          <w:szCs w:val="22"/>
          <w:lang w:eastAsia="zh-CN"/>
        </w:rPr>
        <w:t>本项目控制价</w:t>
      </w:r>
      <w:r>
        <w:rPr>
          <w:rFonts w:hint="eastAsia" w:hAnsi="宋体" w:eastAsia="宋体" w:cs="宋体"/>
          <w:color w:val="auto"/>
          <w:sz w:val="24"/>
          <w:szCs w:val="24"/>
          <w:lang w:val="en-US" w:eastAsia="zh-CN"/>
        </w:rPr>
        <w:t>2955819.41</w:t>
      </w:r>
      <w:r>
        <w:rPr>
          <w:rFonts w:hint="eastAsia" w:hAnsi="宋体" w:eastAsia="宋体" w:cs="宋体"/>
          <w:color w:val="auto"/>
          <w:sz w:val="24"/>
          <w:szCs w:val="24"/>
          <w:lang w:eastAsia="zh-CN"/>
        </w:rPr>
        <w:t>元（大写：</w:t>
      </w:r>
      <w:r>
        <w:rPr>
          <w:rFonts w:hint="eastAsia" w:hAnsi="宋体" w:eastAsia="宋体" w:cs="宋体"/>
          <w:color w:val="auto"/>
          <w:sz w:val="24"/>
          <w:szCs w:val="24"/>
          <w:lang w:val="en-US" w:eastAsia="zh-CN"/>
        </w:rPr>
        <w:t>贰佰玖拾伍万伍仟捌佰壹拾玖元肆角壹分</w:t>
      </w:r>
      <w:r>
        <w:rPr>
          <w:rFonts w:hint="eastAsia" w:hAnsi="宋体" w:eastAsia="宋体" w:cs="宋体"/>
          <w:color w:val="auto"/>
          <w:sz w:val="24"/>
          <w:szCs w:val="24"/>
          <w:lang w:eastAsia="zh-CN"/>
        </w:rPr>
        <w:t>）</w:t>
      </w:r>
      <w:r>
        <w:rPr>
          <w:rFonts w:hint="eastAsia" w:hAnsi="宋体" w:eastAsia="宋体" w:cs="宋体"/>
          <w:color w:val="auto"/>
          <w:sz w:val="24"/>
          <w:szCs w:val="22"/>
          <w:lang w:eastAsia="zh-CN"/>
        </w:rPr>
        <w:t>,供应商的投标报价高于招标控制价的视为无效报价，其投标予以拒绝；</w:t>
      </w:r>
    </w:p>
    <w:p w14:paraId="2B1DC718">
      <w:pPr>
        <w:pStyle w:val="12"/>
        <w:spacing w:line="560" w:lineRule="exact"/>
        <w:ind w:firstLine="482" w:firstLineChars="200"/>
        <w:jc w:val="both"/>
        <w:rPr>
          <w:rFonts w:hAnsi="宋体" w:eastAsia="宋体" w:cs="宋体"/>
          <w:b/>
          <w:bCs/>
          <w:color w:val="auto"/>
          <w:sz w:val="24"/>
          <w:szCs w:val="22"/>
          <w:lang w:eastAsia="zh-CN"/>
        </w:rPr>
      </w:pPr>
      <w:r>
        <w:rPr>
          <w:rFonts w:hint="eastAsia" w:hAnsi="宋体" w:eastAsia="宋体" w:cs="宋体"/>
          <w:b/>
          <w:bCs/>
          <w:color w:val="auto"/>
          <w:sz w:val="24"/>
          <w:szCs w:val="22"/>
          <w:lang w:eastAsia="zh-CN"/>
        </w:rPr>
        <w:t>当成交人的投标报价高于控制价的92%时，该成交人的成交价按控制价的92%执行。</w:t>
      </w:r>
    </w:p>
    <w:p w14:paraId="51024DA3">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14:paraId="16C0CB50">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二、投标报价</w:t>
      </w:r>
    </w:p>
    <w:p w14:paraId="040E0F9B">
      <w:pPr>
        <w:widowControl/>
        <w:spacing w:line="500" w:lineRule="exact"/>
        <w:ind w:firstLine="360" w:firstLineChars="150"/>
        <w:rPr>
          <w:rFonts w:ascii="宋体" w:hAnsi="宋体" w:eastAsia="宋体" w:cs="宋体"/>
          <w:color w:val="auto"/>
          <w:sz w:val="24"/>
        </w:rPr>
      </w:pPr>
      <w:r>
        <w:rPr>
          <w:rFonts w:hint="eastAsia" w:ascii="宋体" w:hAnsi="宋体" w:eastAsia="宋体" w:cs="宋体"/>
          <w:color w:val="auto"/>
          <w:sz w:val="24"/>
        </w:rPr>
        <w:t>1、工程报价表中的报价应包括由承包人承担的直接费、间接费、其他费用、材料差价、税金等全部费用和要求获得的利润以及应由承包人承担的义务、责任和风险所发生的一切费用</w:t>
      </w:r>
      <w:r>
        <w:rPr>
          <w:rFonts w:hint="eastAsia" w:asciiTheme="minorEastAsia" w:hAnsiTheme="minorEastAsia" w:eastAsiaTheme="minorEastAsia" w:cstheme="minorEastAsia"/>
          <w:b w:val="0"/>
          <w:bCs w:val="0"/>
          <w:color w:val="auto"/>
          <w:kern w:val="0"/>
          <w:sz w:val="24"/>
          <w:highlight w:val="none"/>
          <w:lang w:val="en-US" w:eastAsia="zh-CN"/>
        </w:rPr>
        <w:t>。</w:t>
      </w:r>
    </w:p>
    <w:p w14:paraId="1D515114">
      <w:pPr>
        <w:widowControl/>
        <w:spacing w:line="500" w:lineRule="exact"/>
        <w:ind w:firstLine="360" w:firstLineChars="150"/>
        <w:rPr>
          <w:rFonts w:ascii="宋体" w:hAnsi="宋体" w:eastAsia="宋体" w:cs="宋体"/>
          <w:color w:val="auto"/>
          <w:sz w:val="24"/>
        </w:rPr>
      </w:pPr>
      <w:r>
        <w:rPr>
          <w:rFonts w:hint="eastAsia" w:ascii="宋体" w:hAnsi="宋体" w:eastAsia="宋体" w:cs="宋体"/>
          <w:color w:val="auto"/>
          <w:sz w:val="24"/>
        </w:rPr>
        <w:t>2、谈判报价应包括谈判文件确定采购范围的全部工作内容以及其响应文件编制与递交所涉及的一切费用。</w:t>
      </w:r>
      <w:r>
        <w:rPr>
          <w:rFonts w:hint="eastAsia" w:ascii="宋体" w:hAnsi="宋体" w:eastAsia="宋体" w:cs="宋体"/>
          <w:color w:val="auto"/>
          <w:spacing w:val="-6"/>
          <w:sz w:val="24"/>
        </w:rPr>
        <w:t>供应商</w:t>
      </w:r>
      <w:r>
        <w:rPr>
          <w:rFonts w:hint="eastAsia" w:ascii="宋体" w:hAnsi="宋体" w:eastAsia="宋体" w:cs="宋体"/>
          <w:color w:val="auto"/>
          <w:sz w:val="24"/>
        </w:rPr>
        <w:t>以人民币为计量币种报价，并以人民币币种签约、结算。</w:t>
      </w:r>
    </w:p>
    <w:p w14:paraId="1A121725">
      <w:pPr>
        <w:widowControl/>
        <w:spacing w:line="5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rPr>
        <w:t>3、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w:t>
      </w:r>
      <w:r>
        <w:rPr>
          <w:rFonts w:hint="eastAsia" w:ascii="宋体" w:hAnsi="宋体" w:eastAsia="宋体" w:cs="宋体"/>
          <w:color w:val="auto"/>
          <w:sz w:val="24"/>
          <w:highlight w:val="none"/>
        </w:rPr>
        <w:t>，供应商不得以任何理由予以变更。</w:t>
      </w:r>
    </w:p>
    <w:p w14:paraId="43D94FA2">
      <w:pPr>
        <w:rPr>
          <w:rFonts w:ascii="宋体" w:hAnsi="宋体" w:eastAsia="宋体" w:cs="宋体"/>
          <w:b/>
          <w:bCs/>
          <w:color w:val="auto"/>
          <w:sz w:val="30"/>
          <w:szCs w:val="30"/>
        </w:rPr>
      </w:pPr>
      <w:r>
        <w:rPr>
          <w:rFonts w:hint="eastAsia" w:ascii="宋体" w:hAnsi="宋体" w:eastAsia="宋体" w:cs="宋体"/>
          <w:b/>
          <w:bCs/>
          <w:color w:val="auto"/>
          <w:sz w:val="30"/>
          <w:szCs w:val="30"/>
        </w:rPr>
        <w:br w:type="page"/>
      </w:r>
    </w:p>
    <w:p w14:paraId="6267EC6E">
      <w:pPr>
        <w:widowControl/>
        <w:ind w:firstLine="3313" w:firstLineChars="1100"/>
        <w:jc w:val="both"/>
        <w:rPr>
          <w:rFonts w:ascii="宋体" w:hAnsi="宋体" w:eastAsia="宋体" w:cs="宋体"/>
          <w:b/>
          <w:bCs/>
          <w:color w:val="auto"/>
          <w:sz w:val="30"/>
          <w:szCs w:val="30"/>
        </w:rPr>
      </w:pPr>
      <w:r>
        <w:rPr>
          <w:rFonts w:hint="eastAsia" w:ascii="宋体" w:hAnsi="宋体" w:eastAsia="宋体" w:cs="宋体"/>
          <w:b/>
          <w:bCs/>
          <w:color w:val="auto"/>
          <w:sz w:val="30"/>
          <w:szCs w:val="30"/>
        </w:rPr>
        <w:t>七、谈判程序</w:t>
      </w:r>
    </w:p>
    <w:p w14:paraId="3F02DE9D">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一、谈判程序</w:t>
      </w:r>
    </w:p>
    <w:p w14:paraId="5B0AF5D5">
      <w:pPr>
        <w:widowControl/>
        <w:wordWrap w:val="0"/>
        <w:spacing w:line="580" w:lineRule="atLeast"/>
        <w:ind w:firstLine="482"/>
        <w:rPr>
          <w:rFonts w:ascii="宋体" w:hAnsi="宋体" w:eastAsia="宋体" w:cs="宋体"/>
          <w:color w:val="auto"/>
          <w:sz w:val="24"/>
          <w:lang w:eastAsia="zh-CN"/>
        </w:rPr>
      </w:pPr>
      <w:r>
        <w:rPr>
          <w:rFonts w:hint="eastAsia" w:ascii="宋体" w:hAnsi="宋体" w:eastAsia="宋体" w:cs="宋体"/>
          <w:color w:val="auto"/>
          <w:sz w:val="24"/>
          <w:lang w:eastAsia="zh-CN"/>
        </w:rPr>
        <w:t>采购人在规定的投标截止时间（开标时间）和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lang w:eastAsia="zh-CN"/>
        </w:rPr>
        <w:t>须知前附表规定的地点公开开标。本项目采用“远程不见面”的开标方式,载明远程开标大厅网址</w:t>
      </w:r>
    </w:p>
    <w:p w14:paraId="3F8F8C7E">
      <w:pPr>
        <w:widowControl/>
        <w:wordWrap w:val="0"/>
        <w:spacing w:line="580" w:lineRule="atLeast"/>
        <w:ind w:firstLine="482"/>
        <w:rPr>
          <w:rFonts w:ascii="宋体" w:hAnsi="宋体" w:eastAsia="宋体" w:cs="宋体"/>
          <w:color w:val="auto"/>
          <w:sz w:val="24"/>
          <w:lang w:eastAsia="zh-CN"/>
        </w:rPr>
      </w:pPr>
      <w:r>
        <w:rPr>
          <w:rFonts w:hint="eastAsia" w:ascii="宋体" w:hAnsi="宋体" w:eastAsia="宋体" w:cs="宋体"/>
          <w:color w:val="auto"/>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14:paraId="0FA72FF1">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所有投标文件必须在本招标文件中规定的投标截止时间之前提前上传投标文件，并在开标截止时间前登录不见面开标大厅进行签到，按要求解密投标文件，不能按时上传、解密者视为自动放弃投标。</w:t>
      </w:r>
    </w:p>
    <w:p w14:paraId="7BA4D751">
      <w:pPr>
        <w:widowControl/>
        <w:spacing w:line="580" w:lineRule="atLeas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供应商不足3家的，不得开标。 </w:t>
      </w:r>
    </w:p>
    <w:p w14:paraId="66BD8CD4">
      <w:pPr>
        <w:widowControl/>
        <w:spacing w:line="580" w:lineRule="atLeas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根据《河南省住房和城乡建设厅关于进一步规范建设工程企业资质管理的通知》豫建行规 (2024)7 号文件规定，被全国和河南省建筑市场监管公共服务平台标注为资质异常的，不能使用标注异常资质承揽本项目。查询时间：开标当日以采购人或代理机构查询为准，相关网页内容的截图资料，由代理机构以作证据存档备查）。</w:t>
      </w:r>
      <w:r>
        <w:rPr>
          <w:rFonts w:hint="eastAsia" w:ascii="宋体" w:hAnsi="宋体" w:eastAsia="宋体" w:cs="宋体"/>
          <w:color w:val="auto"/>
          <w:sz w:val="24"/>
          <w:lang w:eastAsia="zh-CN"/>
        </w:rPr>
        <w:t xml:space="preserve"> </w:t>
      </w:r>
    </w:p>
    <w:p w14:paraId="5402B35E">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lang w:eastAsia="zh-CN"/>
        </w:rPr>
        <w:t>开标当日采购人、采购代理机构通过“信用中国”（www.creditchina.gov.cn）、中国政府采购网（www.ccgp.gov.cn），</w:t>
      </w:r>
      <w:r>
        <w:rPr>
          <w:rFonts w:hint="eastAsia" w:ascii="宋体" w:hAnsi="宋体" w:eastAsia="宋体" w:cs="宋体"/>
          <w:color w:val="auto"/>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06CB5102">
      <w:pPr>
        <w:widowControl/>
        <w:spacing w:line="580" w:lineRule="atLeast"/>
        <w:ind w:firstLine="480"/>
        <w:rPr>
          <w:rFonts w:hint="eastAsia" w:ascii="宋体" w:hAnsi="宋体" w:eastAsia="宋体" w:cs="宋体"/>
          <w:color w:val="auto"/>
          <w:sz w:val="24"/>
        </w:rPr>
      </w:pPr>
      <w:r>
        <w:rPr>
          <w:rFonts w:hint="eastAsia" w:asciiTheme="minorEastAsia" w:hAnsiTheme="minorEastAsia" w:eastAsiaTheme="minorEastAsia" w:cstheme="minorEastAsia"/>
          <w:strike w:val="0"/>
          <w:dstrike w:val="0"/>
          <w:color w:val="auto"/>
          <w:kern w:val="0"/>
          <w:sz w:val="24"/>
          <w:highlight w:val="none"/>
          <w:lang w:eastAsia="zh-CN"/>
        </w:rPr>
        <w:t>供应商</w:t>
      </w:r>
      <w:r>
        <w:rPr>
          <w:rFonts w:hint="eastAsia" w:asciiTheme="minorEastAsia" w:hAnsiTheme="minorEastAsia" w:eastAsiaTheme="minorEastAsia" w:cstheme="minorEastAsia"/>
          <w:strike w:val="0"/>
          <w:dstrike w:val="0"/>
          <w:color w:val="auto"/>
          <w:kern w:val="0"/>
          <w:sz w:val="24"/>
          <w:highlight w:val="none"/>
        </w:rPr>
        <w:t>应准时参加开标会议，未按要求</w:t>
      </w:r>
      <w:r>
        <w:rPr>
          <w:rFonts w:hint="eastAsia" w:asciiTheme="minorEastAsia" w:hAnsiTheme="minorEastAsia" w:eastAsiaTheme="minorEastAsia" w:cstheme="minorEastAsia"/>
          <w:strike w:val="0"/>
          <w:dstrike w:val="0"/>
          <w:color w:val="auto"/>
          <w:kern w:val="0"/>
          <w:sz w:val="24"/>
          <w:highlight w:val="none"/>
          <w:lang w:eastAsia="zh-CN"/>
        </w:rPr>
        <w:t>上传投标文件的</w:t>
      </w:r>
      <w:r>
        <w:rPr>
          <w:rFonts w:hint="eastAsia" w:asciiTheme="minorEastAsia" w:hAnsiTheme="minorEastAsia" w:eastAsiaTheme="minorEastAsia" w:cstheme="minorEastAsia"/>
          <w:strike w:val="0"/>
          <w:dstrike w:val="0"/>
          <w:color w:val="auto"/>
          <w:kern w:val="0"/>
          <w:sz w:val="24"/>
          <w:highlight w:val="none"/>
        </w:rPr>
        <w:t>视为自动放弃投标。</w:t>
      </w:r>
    </w:p>
    <w:p w14:paraId="64C2779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会议由</w:t>
      </w:r>
      <w:r>
        <w:rPr>
          <w:rFonts w:hint="eastAsia" w:ascii="宋体" w:hAnsi="宋体" w:eastAsia="宋体" w:cs="宋体"/>
          <w:color w:val="auto"/>
          <w:sz w:val="24"/>
          <w:lang w:eastAsia="zh-CN"/>
        </w:rPr>
        <w:t>河南诚隆工程管理有限公司</w:t>
      </w:r>
      <w:r>
        <w:rPr>
          <w:rFonts w:hint="eastAsia" w:ascii="宋体" w:hAnsi="宋体" w:eastAsia="宋体" w:cs="宋体"/>
          <w:color w:val="auto"/>
          <w:sz w:val="24"/>
        </w:rPr>
        <w:t>主持：</w:t>
      </w:r>
    </w:p>
    <w:p w14:paraId="6EE7CDC2">
      <w:pPr>
        <w:spacing w:before="207" w:line="219" w:lineRule="auto"/>
        <w:ind w:left="494"/>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w:t>
      </w:r>
      <w:r>
        <w:rPr>
          <w:rFonts w:ascii="宋体" w:hAnsi="宋体" w:eastAsia="宋体" w:cs="宋体"/>
          <w:spacing w:val="-2"/>
          <w:sz w:val="24"/>
          <w:szCs w:val="24"/>
        </w:rPr>
        <w:t>宣布投标截止时间已到，不再接收投标文件；</w:t>
      </w:r>
    </w:p>
    <w:p w14:paraId="7052C8E9">
      <w:pPr>
        <w:spacing w:before="208" w:line="219" w:lineRule="auto"/>
        <w:ind w:left="479"/>
        <w:rPr>
          <w:rFonts w:ascii="宋体" w:hAnsi="宋体" w:eastAsia="宋体" w:cs="宋体"/>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eastAsia="zh-CN"/>
        </w:rPr>
        <w:t>、</w:t>
      </w:r>
      <w:r>
        <w:rPr>
          <w:rFonts w:ascii="宋体" w:hAnsi="宋体" w:eastAsia="宋体" w:cs="宋体"/>
          <w:spacing w:val="-5"/>
          <w:sz w:val="24"/>
          <w:szCs w:val="24"/>
        </w:rPr>
        <w:t>宣布开标纪律；</w:t>
      </w:r>
    </w:p>
    <w:p w14:paraId="31EC8C84">
      <w:pPr>
        <w:spacing w:before="202" w:line="219" w:lineRule="auto"/>
        <w:ind w:left="486"/>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w:t>
      </w:r>
      <w:r>
        <w:rPr>
          <w:rFonts w:ascii="宋体" w:hAnsi="宋体" w:eastAsia="宋体" w:cs="宋体"/>
          <w:spacing w:val="-3"/>
          <w:sz w:val="24"/>
          <w:szCs w:val="24"/>
        </w:rPr>
        <w:t>宣布开标人、记录人、监标人等有关人员姓名；</w:t>
      </w:r>
    </w:p>
    <w:p w14:paraId="12A77247">
      <w:pPr>
        <w:spacing w:before="200" w:line="220" w:lineRule="auto"/>
        <w:ind w:left="480"/>
        <w:rPr>
          <w:rFonts w:ascii="宋体" w:hAnsi="宋体" w:eastAsia="宋体" w:cs="宋体"/>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eastAsia="zh-CN"/>
        </w:rPr>
        <w:t>、</w:t>
      </w:r>
      <w:r>
        <w:rPr>
          <w:rFonts w:ascii="宋体" w:hAnsi="宋体" w:eastAsia="宋体" w:cs="宋体"/>
          <w:spacing w:val="-3"/>
          <w:sz w:val="24"/>
          <w:szCs w:val="24"/>
        </w:rPr>
        <w:t>电子投标文件解密；</w:t>
      </w:r>
    </w:p>
    <w:p w14:paraId="2EE8C882">
      <w:pPr>
        <w:spacing w:before="197" w:line="220" w:lineRule="auto"/>
        <w:ind w:left="486"/>
        <w:rPr>
          <w:rFonts w:ascii="宋体" w:hAnsi="宋体" w:eastAsia="宋体" w:cs="宋体"/>
          <w:sz w:val="24"/>
          <w:szCs w:val="24"/>
        </w:rPr>
      </w:pPr>
      <w:r>
        <w:rPr>
          <w:rFonts w:ascii="宋体" w:hAnsi="宋体" w:eastAsia="宋体" w:cs="宋体"/>
          <w:spacing w:val="-7"/>
          <w:sz w:val="24"/>
          <w:szCs w:val="24"/>
        </w:rPr>
        <w:t>5</w:t>
      </w:r>
      <w:r>
        <w:rPr>
          <w:rFonts w:hint="eastAsia" w:ascii="宋体" w:hAnsi="宋体" w:eastAsia="宋体" w:cs="宋体"/>
          <w:spacing w:val="-7"/>
          <w:sz w:val="24"/>
          <w:szCs w:val="24"/>
          <w:lang w:eastAsia="zh-CN"/>
        </w:rPr>
        <w:t>、</w:t>
      </w:r>
      <w:r>
        <w:rPr>
          <w:rFonts w:ascii="宋体" w:hAnsi="宋体" w:eastAsia="宋体" w:cs="宋体"/>
          <w:spacing w:val="-7"/>
          <w:sz w:val="24"/>
          <w:szCs w:val="24"/>
        </w:rPr>
        <w:t>批量导入文件；</w:t>
      </w:r>
    </w:p>
    <w:p w14:paraId="2F2EB1D0">
      <w:pPr>
        <w:spacing w:before="199" w:line="219" w:lineRule="auto"/>
        <w:ind w:left="483"/>
        <w:rPr>
          <w:rFonts w:ascii="宋体" w:hAnsi="宋体" w:eastAsia="宋体" w:cs="宋体"/>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w:t>
      </w:r>
      <w:r>
        <w:rPr>
          <w:rFonts w:ascii="宋体" w:hAnsi="宋体" w:eastAsia="宋体" w:cs="宋体"/>
          <w:spacing w:val="-3"/>
          <w:sz w:val="24"/>
          <w:szCs w:val="24"/>
        </w:rPr>
        <w:t>采购人、监标人等有关人员在开标记录上签字确认；</w:t>
      </w:r>
    </w:p>
    <w:p w14:paraId="705D17BE">
      <w:pPr>
        <w:widowControl/>
        <w:spacing w:line="560" w:lineRule="atLeast"/>
        <w:ind w:firstLine="482"/>
        <w:rPr>
          <w:rFonts w:ascii="宋体" w:hAnsi="宋体" w:eastAsia="宋体" w:cs="宋体"/>
          <w:spacing w:val="-4"/>
          <w:sz w:val="24"/>
          <w:szCs w:val="24"/>
        </w:rPr>
      </w:pPr>
      <w:r>
        <w:rPr>
          <w:rFonts w:ascii="宋体" w:hAnsi="宋体" w:eastAsia="宋体" w:cs="宋体"/>
          <w:spacing w:val="-4"/>
          <w:sz w:val="24"/>
          <w:szCs w:val="24"/>
        </w:rPr>
        <w:t>7</w:t>
      </w:r>
      <w:r>
        <w:rPr>
          <w:rFonts w:hint="eastAsia" w:ascii="宋体" w:hAnsi="宋体" w:eastAsia="宋体" w:cs="宋体"/>
          <w:spacing w:val="-4"/>
          <w:sz w:val="24"/>
          <w:szCs w:val="24"/>
          <w:lang w:eastAsia="zh-CN"/>
        </w:rPr>
        <w:t>、</w:t>
      </w:r>
      <w:r>
        <w:rPr>
          <w:rFonts w:ascii="宋体" w:hAnsi="宋体" w:eastAsia="宋体" w:cs="宋体"/>
          <w:spacing w:val="-4"/>
          <w:sz w:val="24"/>
          <w:szCs w:val="24"/>
        </w:rPr>
        <w:t>开标结束。</w:t>
      </w:r>
    </w:p>
    <w:p w14:paraId="78649FC8">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、进入谈判阶段，谈判小组由3人组成。谈判小组由采购人代表和政府采购专家库中随机抽取的评审专家共3人组成。</w:t>
      </w:r>
    </w:p>
    <w:p w14:paraId="63DDA724">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、谈判小组对谈判响应文件进行审查、质疑、评估和比较。</w:t>
      </w:r>
    </w:p>
    <w:p w14:paraId="6C61E03C">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rPr>
        <w:t>谈判小组在谈判文件规定的时间和地点对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的响应性文件进行审查，</w:t>
      </w:r>
      <w:r>
        <w:rPr>
          <w:rFonts w:hint="eastAsia" w:ascii="宋体" w:hAnsi="宋体" w:eastAsia="宋体" w:cs="宋体"/>
          <w:color w:val="auto"/>
          <w:sz w:val="24"/>
          <w:lang w:eastAsia="zh-CN"/>
        </w:rPr>
        <w:t>谈判小组发起二轮报价，</w:t>
      </w:r>
      <w:r>
        <w:rPr>
          <w:rFonts w:hint="eastAsia" w:ascii="宋体" w:hAnsi="宋体" w:eastAsia="宋体" w:cs="宋体"/>
          <w:color w:val="auto"/>
          <w:sz w:val="24"/>
        </w:rPr>
        <w:t>通过初步审查的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lang w:eastAsia="zh-CN"/>
        </w:rPr>
        <w:t>在规定时间内通过不见面开标系统</w:t>
      </w:r>
      <w:r>
        <w:rPr>
          <w:rFonts w:hint="eastAsia" w:ascii="宋体" w:hAnsi="宋体" w:eastAsia="宋体" w:cs="宋体"/>
          <w:color w:val="auto"/>
          <w:sz w:val="24"/>
        </w:rPr>
        <w:t>进行二轮报价。</w:t>
      </w:r>
    </w:p>
    <w:p w14:paraId="2E000363">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投标供应商在系统进行第二轮报价时，需在提交第二轮报价的同时以附件方式上传已标价工程量清单电子版(PDF格式)和第二轮报价表。</w:t>
      </w:r>
    </w:p>
    <w:p w14:paraId="1A7AC800">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投标供应商的第二轮报价高于第一轮报价时以第一轮报价为准，投标供应商未在规定时间内递交第二轮谈判报价时，该投标供应商视为自动放弃投标。</w:t>
      </w:r>
    </w:p>
    <w:p w14:paraId="06159E30">
      <w:pPr>
        <w:widowControl/>
        <w:spacing w:line="560" w:lineRule="atLeast"/>
        <w:ind w:firstLine="482"/>
        <w:rPr>
          <w:rFonts w:ascii="宋体" w:hAnsi="宋体" w:eastAsia="宋体" w:cs="宋体"/>
          <w:color w:val="auto"/>
          <w:sz w:val="24"/>
          <w:lang w:eastAsia="zh-CN"/>
        </w:rPr>
      </w:pP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、根据最低评标价法原则，将投标报价按由低到高的顺序进行排序，推荐3名成交候选供应商。</w:t>
      </w:r>
    </w:p>
    <w:p w14:paraId="6ADD5594">
      <w:pPr>
        <w:widowControl/>
        <w:spacing w:line="580" w:lineRule="atLeast"/>
        <w:ind w:firstLine="480" w:firstLineChars="200"/>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、签订合同：在约定的时间、地点，采购人与成交人根据有关谈判结果签订合同，合同</w:t>
      </w:r>
      <w:r>
        <w:rPr>
          <w:rFonts w:hint="eastAsia" w:ascii="宋体" w:hAnsi="宋体" w:eastAsia="宋体" w:cs="宋体"/>
          <w:color w:val="auto"/>
          <w:sz w:val="24"/>
          <w:lang w:eastAsia="zh-CN"/>
        </w:rPr>
        <w:t>按规定进行公示</w:t>
      </w:r>
      <w:r>
        <w:rPr>
          <w:rFonts w:hint="eastAsia" w:ascii="宋体" w:hAnsi="宋体" w:eastAsia="宋体" w:cs="宋体"/>
          <w:color w:val="auto"/>
          <w:sz w:val="24"/>
        </w:rPr>
        <w:t>。</w:t>
      </w:r>
    </w:p>
    <w:p w14:paraId="77BC5C07">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、在谈判期间，</w:t>
      </w:r>
      <w:r>
        <w:rPr>
          <w:rFonts w:hint="eastAsia" w:ascii="宋体" w:hAnsi="宋体" w:eastAsia="宋体" w:cs="宋体"/>
          <w:color w:val="auto"/>
          <w:sz w:val="24"/>
          <w:lang w:eastAsia="zh-CN"/>
        </w:rPr>
        <w:t>供应商</w:t>
      </w:r>
      <w:r>
        <w:rPr>
          <w:rFonts w:hint="eastAsia" w:ascii="宋体" w:hAnsi="宋体" w:eastAsia="宋体" w:cs="宋体"/>
          <w:color w:val="auto"/>
          <w:sz w:val="24"/>
        </w:rPr>
        <w:t>不得向谈判小组成员询问其它</w:t>
      </w:r>
      <w:r>
        <w:rPr>
          <w:rFonts w:hint="eastAsia" w:ascii="宋体" w:hAnsi="宋体" w:eastAsia="宋体" w:cs="宋体"/>
          <w:color w:val="auto"/>
          <w:sz w:val="24"/>
          <w:lang w:eastAsia="zh-CN"/>
        </w:rPr>
        <w:t>供应商</w:t>
      </w:r>
      <w:r>
        <w:rPr>
          <w:rFonts w:hint="eastAsia" w:ascii="宋体" w:hAnsi="宋体" w:eastAsia="宋体" w:cs="宋体"/>
          <w:color w:val="auto"/>
          <w:sz w:val="24"/>
        </w:rPr>
        <w:t>谈判情况，不得进行影响成交结果的活动。</w:t>
      </w:r>
    </w:p>
    <w:p w14:paraId="686AC5ED">
      <w:pPr>
        <w:widowControl/>
        <w:spacing w:line="580" w:lineRule="atLeast"/>
        <w:ind w:firstLine="480" w:firstLineChars="200"/>
        <w:rPr>
          <w:rFonts w:ascii="宋体" w:hAnsi="宋体" w:eastAsia="宋体" w:cs="宋体"/>
          <w:color w:val="auto"/>
          <w:sz w:val="24"/>
        </w:rPr>
      </w:pPr>
      <w:r>
        <w:rPr>
          <w:rFonts w:hint="eastAsia" w:ascii="宋体" w:hAnsi="宋体" w:eastAsia="宋体" w:cs="宋体"/>
          <w:color w:val="auto"/>
          <w:sz w:val="24"/>
        </w:rPr>
        <w:t>二、为保证成交结果的公正性，谈判小组成员不得与</w:t>
      </w:r>
      <w:r>
        <w:rPr>
          <w:rFonts w:hint="eastAsia" w:ascii="宋体" w:hAnsi="宋体" w:eastAsia="宋体" w:cs="宋体"/>
          <w:color w:val="auto"/>
          <w:sz w:val="24"/>
          <w:lang w:eastAsia="zh-CN"/>
        </w:rPr>
        <w:t>供应商</w:t>
      </w:r>
      <w:r>
        <w:rPr>
          <w:rFonts w:hint="eastAsia" w:ascii="宋体" w:hAnsi="宋体" w:eastAsia="宋体" w:cs="宋体"/>
          <w:color w:val="auto"/>
          <w:sz w:val="24"/>
        </w:rPr>
        <w:t>私下接触。确定成交人前，凡与谈判情况有接触的任何人不得将谈判情况泄密。</w:t>
      </w:r>
    </w:p>
    <w:p w14:paraId="52C846F8">
      <w:pPr>
        <w:widowControl/>
        <w:spacing w:line="580" w:lineRule="atLeast"/>
        <w:ind w:firstLine="360"/>
        <w:rPr>
          <w:rFonts w:ascii="宋体" w:hAnsi="宋体" w:eastAsia="宋体" w:cs="宋体"/>
          <w:color w:val="auto"/>
          <w:sz w:val="24"/>
        </w:rPr>
      </w:pPr>
      <w:r>
        <w:rPr>
          <w:rFonts w:hint="eastAsia" w:ascii="宋体" w:hAnsi="宋体" w:eastAsia="宋体" w:cs="宋体"/>
          <w:color w:val="auto"/>
          <w:sz w:val="24"/>
        </w:rPr>
        <w:t>谈判小组不向未成交方解释原因，不退还响应文件。</w:t>
      </w:r>
    </w:p>
    <w:p w14:paraId="111AE84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三、谈判成交原则</w:t>
      </w:r>
    </w:p>
    <w:p w14:paraId="078AE999">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1、成交原则和方法</w:t>
      </w:r>
    </w:p>
    <w:p w14:paraId="4C76C6CC">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.1</w:t>
      </w:r>
      <w:r>
        <w:rPr>
          <w:rFonts w:hint="eastAsia" w:ascii="宋体" w:hAnsi="宋体" w:eastAsia="宋体" w:cs="宋体"/>
          <w:color w:val="auto"/>
          <w:sz w:val="24"/>
        </w:rPr>
        <w:t>公开、公平、公正</w:t>
      </w:r>
    </w:p>
    <w:p w14:paraId="788A4495">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.2</w:t>
      </w:r>
      <w:r>
        <w:rPr>
          <w:rFonts w:hint="eastAsia" w:ascii="宋体" w:hAnsi="宋体" w:eastAsia="宋体" w:cs="宋体"/>
          <w:color w:val="auto"/>
          <w:sz w:val="24"/>
        </w:rPr>
        <w:t>技术可行，措施得当</w:t>
      </w:r>
    </w:p>
    <w:p w14:paraId="1BF4A550">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.3</w:t>
      </w:r>
      <w:r>
        <w:rPr>
          <w:rFonts w:hint="eastAsia" w:ascii="宋体" w:hAnsi="宋体" w:eastAsia="宋体" w:cs="宋体"/>
          <w:color w:val="auto"/>
          <w:sz w:val="24"/>
        </w:rPr>
        <w:t>符合采购需求，价格低者优先成交。在价格同等情况下，依次按质量及服务、提供的优惠条件等进行排序，推荐3名成交候选供应商。</w:t>
      </w:r>
    </w:p>
    <w:p w14:paraId="02163964">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2、谈判小组对每个参加谈判单位的响应文件的实质内容进行比较。</w:t>
      </w:r>
    </w:p>
    <w:p w14:paraId="6D1E7637">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3、谈判小组将符合谈判文件规定的最终有效投标报价按由低到高顺序排序，推荐3名成交候选供应商。</w:t>
      </w:r>
    </w:p>
    <w:p w14:paraId="664153FE">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14:paraId="05ACEA4C">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color w:val="auto"/>
          <w:sz w:val="24"/>
          <w:lang w:eastAsia="zh-CN"/>
        </w:rPr>
        <w:t>按照相关规定处理。</w:t>
      </w:r>
    </w:p>
    <w:p w14:paraId="3F6EEECD">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lang w:eastAsia="zh-CN"/>
        </w:rPr>
        <w:t>4.1</w:t>
      </w:r>
      <w:r>
        <w:rPr>
          <w:rFonts w:hint="eastAsia" w:ascii="宋体" w:hAnsi="宋体" w:eastAsia="宋体" w:cs="宋体"/>
          <w:color w:val="auto"/>
          <w:sz w:val="24"/>
        </w:rPr>
        <w:t>对</w:t>
      </w:r>
      <w:r>
        <w:rPr>
          <w:rFonts w:hint="eastAsia" w:ascii="宋体" w:hAnsi="宋体" w:eastAsia="宋体" w:cs="宋体"/>
          <w:color w:val="auto"/>
          <w:sz w:val="24"/>
          <w:lang w:eastAsia="zh-CN"/>
        </w:rPr>
        <w:t>中</w:t>
      </w:r>
      <w:r>
        <w:rPr>
          <w:rFonts w:hint="eastAsia" w:ascii="宋体" w:hAnsi="宋体" w:eastAsia="宋体" w:cs="宋体"/>
          <w:color w:val="auto"/>
          <w:sz w:val="24"/>
        </w:rPr>
        <w:t>小型或微型企业投标的扶持：</w:t>
      </w:r>
    </w:p>
    <w:p w14:paraId="0EDE162C">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w:t>
      </w:r>
      <w:r>
        <w:rPr>
          <w:rFonts w:hint="eastAsia" w:ascii="宋体" w:hAnsi="宋体" w:eastAsia="宋体" w:cs="宋体"/>
          <w:color w:val="auto"/>
          <w:sz w:val="24"/>
        </w:rPr>
        <w:t>1.1</w:t>
      </w:r>
      <w:r>
        <w:rPr>
          <w:rFonts w:hint="eastAsia" w:ascii="宋体" w:hAnsi="宋体" w:eastAsia="宋体" w:cs="宋体"/>
          <w:color w:val="auto"/>
          <w:sz w:val="24"/>
          <w:lang w:eastAsia="zh-CN"/>
        </w:rPr>
        <w:t>投标供应商如是中小型或是微型企业需提供：《中小企业声明函》</w:t>
      </w:r>
      <w:r>
        <w:rPr>
          <w:rFonts w:hint="eastAsia" w:ascii="宋体" w:hAnsi="宋体" w:eastAsia="宋体" w:cs="宋体"/>
          <w:color w:val="auto"/>
          <w:sz w:val="24"/>
        </w:rPr>
        <w:t>（见格式）。</w:t>
      </w:r>
    </w:p>
    <w:p w14:paraId="27B3684A">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 按照《政府采购促进中小企业发展管理办法》有关规定，中小企业的标准为：</w:t>
      </w:r>
    </w:p>
    <w:p w14:paraId="404E98C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4.2.1提供本企业制造的货物、承担的工程或者服务，或者提供其他中小企业制造的货物，不包括提供或使用大型企业注册商标的货物；</w:t>
      </w:r>
    </w:p>
    <w:p w14:paraId="6E716176">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4.2.2本规定所称中小企业划分标准，是指国务院有关部门根据企业从业人员、营业收入、资产总额等指标制定的中小企业划型标准（工信部联企业﹝2011﹞300号）；</w:t>
      </w:r>
    </w:p>
    <w:p w14:paraId="60C37BF8">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4.2.3小型、微型企业提供有中型企业制造的货物的，视同为中型企业；小型、微型、中型企业提供有大型企业制造的货物的，视同为大型企业。</w:t>
      </w:r>
    </w:p>
    <w:p w14:paraId="14A1501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4DD8EF48">
      <w:pPr>
        <w:widowControl/>
        <w:spacing w:line="580" w:lineRule="atLeast"/>
        <w:ind w:firstLine="480"/>
        <w:rPr>
          <w:rFonts w:ascii="宋体" w:hAnsi="宋体" w:eastAsia="宋体" w:cs="宋体"/>
          <w:b/>
          <w:bCs/>
          <w:color w:val="auto"/>
          <w:sz w:val="24"/>
          <w:lang w:eastAsia="zh-CN"/>
        </w:rPr>
      </w:pPr>
      <w:r>
        <w:rPr>
          <w:rFonts w:hint="eastAsia" w:ascii="宋体" w:hAnsi="宋体" w:eastAsia="宋体" w:cs="宋体"/>
          <w:color w:val="auto"/>
          <w:sz w:val="24"/>
          <w:lang w:eastAsia="zh-CN"/>
        </w:rPr>
        <w:t xml:space="preserve"> </w:t>
      </w:r>
      <w:r>
        <w:rPr>
          <w:rFonts w:hint="eastAsia" w:ascii="宋体" w:hAnsi="宋体" w:eastAsia="宋体" w:cs="宋体"/>
          <w:b/>
          <w:bCs/>
          <w:color w:val="auto"/>
          <w:sz w:val="24"/>
          <w:lang w:eastAsia="zh-CN"/>
        </w:rPr>
        <w:t>本项目全额面向中小企业采购，供应商需提供中小企业声明函。</w:t>
      </w:r>
    </w:p>
    <w:p w14:paraId="4DDC3BC0">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四、参加谈判单位的响应文件有下列情况之一的，视为无效响应文件。</w:t>
      </w:r>
    </w:p>
    <w:p w14:paraId="456574B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1、未按谈判文件明示的规定签字或盖章的；</w:t>
      </w:r>
    </w:p>
    <w:p w14:paraId="337C081D">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2、响应文件的关键内容（谈判报价、</w:t>
      </w:r>
      <w:r>
        <w:rPr>
          <w:rFonts w:hint="eastAsia" w:ascii="宋体" w:hAnsi="宋体" w:eastAsia="宋体" w:cs="宋体"/>
          <w:color w:val="auto"/>
          <w:sz w:val="24"/>
          <w:szCs w:val="24"/>
          <w:lang w:eastAsia="zh-CN"/>
        </w:rPr>
        <w:t>工期（合同履行期限）</w:t>
      </w:r>
      <w:r>
        <w:rPr>
          <w:rFonts w:hint="eastAsia" w:ascii="宋体" w:hAnsi="宋体" w:eastAsia="宋体" w:cs="宋体"/>
          <w:color w:val="auto"/>
          <w:sz w:val="24"/>
          <w:lang w:eastAsia="zh-CN"/>
        </w:rPr>
        <w:t>、质量标准等）未填写或填写字迹模糊、达不到要求的；</w:t>
      </w:r>
    </w:p>
    <w:p w14:paraId="4A84A9E5">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3、谈判报价超出控制价的；</w:t>
      </w:r>
    </w:p>
    <w:p w14:paraId="362A748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4、投标单位递交两份或多份内容不同的响应文件，或在一份响应文件中对同一采购项目有两个或多个报价，且未声明哪一个有效的；</w:t>
      </w:r>
    </w:p>
    <w:p w14:paraId="58CE34C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5、评标过程中，如有供应商存在“投标文件制作机器码一致”，则视其投标无效，并按照相关规定进行处理；</w:t>
      </w:r>
    </w:p>
    <w:p w14:paraId="7E008AC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6、响应文件中附有采购人不能接受的条件的；</w:t>
      </w:r>
    </w:p>
    <w:p w14:paraId="3157694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7、响应文件有明显不符合谈判文件其它要求和有关法律法规的；</w:t>
      </w:r>
    </w:p>
    <w:p w14:paraId="60CF0ED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、在评标过程中出现下列情形之一的，评审委员会应当启动异常低价投标（响应）审查程序：</w:t>
      </w:r>
    </w:p>
    <w:p w14:paraId="1BFA0EB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8.1.投标（响应）报价低于全部通过符合性审查供应商投标（响应）报价平均值65%的，即投标（响应）报价&lt;全部通过符合性审查供应商投标（响应）报价平均值×65%；</w:t>
      </w:r>
    </w:p>
    <w:p w14:paraId="19789A9F">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8.2.投标（响应）报价低于通过符合性审查的次低报价供应商投标（响应）报价65%的，即投标（响应）报价&lt;通过符合性审查的次低报价供应商投标（响应）报价×65%；</w:t>
      </w:r>
    </w:p>
    <w:p w14:paraId="6F09AC1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8.3.投标（响应）报价低于采购项目最高限价65%的，即投标（响应）报价&lt;采购项目最高限价×65%；</w:t>
      </w:r>
    </w:p>
    <w:p w14:paraId="5A275A14">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8.4.评审委员会基于专业判断，认为供应商报价过低，有可能影响产品质量或者不能诚信履约的其他情形。</w:t>
      </w:r>
    </w:p>
    <w:p w14:paraId="5ECC6EE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谈评审委员会启动异常低价投标（响应）审查后，</w:t>
      </w:r>
      <w:r>
        <w:rPr>
          <w:rFonts w:hint="eastAsia" w:ascii="宋体" w:hAnsi="宋体" w:eastAsia="宋体" w:cs="宋体"/>
          <w:color w:val="auto"/>
          <w:sz w:val="24"/>
          <w:lang w:val="en-US" w:eastAsia="zh-CN"/>
        </w:rPr>
        <w:t>谈</w:t>
      </w:r>
      <w:r>
        <w:rPr>
          <w:rFonts w:hint="eastAsia" w:ascii="宋体" w:hAnsi="宋体" w:eastAsia="宋体" w:cs="宋体"/>
          <w:color w:val="auto"/>
          <w:sz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07D951E6">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lang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4E609340">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五、授予合同</w:t>
      </w:r>
    </w:p>
    <w:p w14:paraId="1FB18C9F">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1、本合同将授予经过谈判小组确认的成交单位。</w:t>
      </w:r>
    </w:p>
    <w:p w14:paraId="65521A71">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2、成交人应当自成交通知书发出之日起15日内，按照谈判文件和成交人的响应文件与采购</w:t>
      </w:r>
      <w:r>
        <w:rPr>
          <w:rFonts w:hint="eastAsia" w:ascii="宋体" w:hAnsi="宋体" w:eastAsia="宋体" w:cs="宋体"/>
          <w:color w:val="auto"/>
          <w:sz w:val="24"/>
          <w:lang w:eastAsia="zh-CN"/>
        </w:rPr>
        <w:t>人</w:t>
      </w:r>
      <w:r>
        <w:rPr>
          <w:rFonts w:hint="eastAsia" w:ascii="宋体" w:hAnsi="宋体" w:eastAsia="宋体" w:cs="宋体"/>
          <w:color w:val="auto"/>
          <w:sz w:val="24"/>
        </w:rPr>
        <w:t>签订合同。</w:t>
      </w:r>
    </w:p>
    <w:p w14:paraId="1596613D">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3、谈判文件、成交人的谈判文件及其澄清文件等均为签订合同的依据。</w:t>
      </w:r>
    </w:p>
    <w:p w14:paraId="483F5C0D">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4、合同签订后</w:t>
      </w:r>
      <w:r>
        <w:rPr>
          <w:rFonts w:hint="eastAsia" w:ascii="宋体" w:hAnsi="宋体" w:eastAsia="宋体" w:cs="宋体"/>
          <w:color w:val="auto"/>
          <w:sz w:val="24"/>
          <w:lang w:eastAsia="zh-CN"/>
        </w:rPr>
        <w:t>应按照相关规定进行公示</w:t>
      </w:r>
      <w:r>
        <w:rPr>
          <w:rFonts w:hint="eastAsia" w:ascii="宋体" w:hAnsi="宋体" w:eastAsia="宋体" w:cs="宋体"/>
          <w:color w:val="auto"/>
          <w:sz w:val="24"/>
        </w:rPr>
        <w:t>。</w:t>
      </w:r>
    </w:p>
    <w:p w14:paraId="5A0EDEB2">
      <w:pPr>
        <w:rPr>
          <w:rFonts w:ascii="宋体" w:hAnsi="宋体" w:eastAsia="宋体" w:cs="宋体"/>
          <w:b/>
          <w:color w:val="auto"/>
          <w:sz w:val="36"/>
          <w:szCs w:val="36"/>
        </w:rPr>
      </w:pPr>
      <w:bookmarkStart w:id="32" w:name="_Toc18055"/>
      <w:bookmarkStart w:id="33" w:name="_Toc6457"/>
      <w:bookmarkStart w:id="34" w:name="_Toc30061"/>
      <w:r>
        <w:rPr>
          <w:rFonts w:hint="eastAsia" w:ascii="宋体" w:hAnsi="宋体" w:eastAsia="宋体" w:cs="宋体"/>
          <w:b/>
          <w:color w:val="auto"/>
          <w:sz w:val="36"/>
          <w:szCs w:val="36"/>
        </w:rPr>
        <w:br w:type="page"/>
      </w:r>
    </w:p>
    <w:p w14:paraId="25F44885">
      <w:pPr>
        <w:pStyle w:val="4"/>
        <w:jc w:val="center"/>
        <w:rPr>
          <w:b/>
          <w:bCs/>
          <w:color w:val="auto"/>
          <w:sz w:val="32"/>
          <w:szCs w:val="32"/>
        </w:rPr>
      </w:pPr>
      <w:bookmarkStart w:id="35" w:name="_Toc23507"/>
      <w:r>
        <w:rPr>
          <w:rFonts w:hint="eastAsia"/>
          <w:b/>
          <w:bCs/>
          <w:color w:val="auto"/>
          <w:sz w:val="32"/>
          <w:szCs w:val="32"/>
        </w:rPr>
        <w:t>第三部分  其他要求</w:t>
      </w:r>
      <w:bookmarkEnd w:id="32"/>
      <w:bookmarkEnd w:id="33"/>
      <w:bookmarkEnd w:id="34"/>
      <w:bookmarkEnd w:id="35"/>
    </w:p>
    <w:p w14:paraId="21193ABD">
      <w:pPr>
        <w:widowControl/>
        <w:spacing w:line="440" w:lineRule="exact"/>
        <w:ind w:firstLine="480"/>
        <w:rPr>
          <w:rFonts w:ascii="宋体" w:hAnsi="宋体" w:eastAsia="宋体" w:cs="宋体"/>
          <w:color w:val="auto"/>
          <w:sz w:val="36"/>
          <w:szCs w:val="36"/>
        </w:rPr>
      </w:pPr>
    </w:p>
    <w:p w14:paraId="57DC20EF">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谈判供应商如有不清楚的地方可与采购人或</w:t>
      </w:r>
      <w:r>
        <w:rPr>
          <w:rFonts w:hint="eastAsia" w:ascii="宋体" w:hAnsi="宋体" w:eastAsia="宋体" w:cs="宋体"/>
          <w:color w:val="auto"/>
          <w:sz w:val="24"/>
          <w:lang w:eastAsia="zh-CN"/>
        </w:rPr>
        <w:t>河南诚隆工程管理有限公司</w:t>
      </w:r>
      <w:r>
        <w:rPr>
          <w:rFonts w:hint="eastAsia" w:ascii="宋体" w:hAnsi="宋体" w:eastAsia="宋体" w:cs="宋体"/>
          <w:color w:val="auto"/>
          <w:sz w:val="24"/>
        </w:rPr>
        <w:t>联系。谈判报价应包含所有费用。成交人在成交后不得以任何理由增加任何费用。</w:t>
      </w:r>
    </w:p>
    <w:p w14:paraId="59AE9FF2">
      <w:pPr>
        <w:rPr>
          <w:rFonts w:ascii="宋体" w:hAnsi="宋体" w:eastAsia="宋体" w:cs="宋体"/>
          <w:b/>
          <w:color w:val="auto"/>
          <w:sz w:val="36"/>
          <w:szCs w:val="36"/>
        </w:rPr>
      </w:pPr>
      <w:bookmarkStart w:id="36" w:name="_Toc1790"/>
      <w:bookmarkStart w:id="37" w:name="_Toc4869"/>
      <w:bookmarkStart w:id="38" w:name="_Toc522896384"/>
      <w:bookmarkStart w:id="39" w:name="_Toc3716"/>
      <w:r>
        <w:rPr>
          <w:rFonts w:hint="eastAsia" w:ascii="宋体" w:hAnsi="宋体" w:eastAsia="宋体" w:cs="宋体"/>
          <w:b/>
          <w:color w:val="auto"/>
          <w:sz w:val="36"/>
          <w:szCs w:val="36"/>
        </w:rPr>
        <w:br w:type="page"/>
      </w:r>
    </w:p>
    <w:p w14:paraId="2405AD9F">
      <w:pPr>
        <w:pStyle w:val="4"/>
        <w:jc w:val="center"/>
        <w:rPr>
          <w:b/>
          <w:bCs/>
          <w:color w:val="auto"/>
          <w:sz w:val="32"/>
          <w:szCs w:val="32"/>
        </w:rPr>
      </w:pPr>
      <w:bookmarkStart w:id="40" w:name="_Toc25944"/>
      <w:r>
        <w:rPr>
          <w:rFonts w:hint="eastAsia"/>
          <w:b/>
          <w:bCs/>
          <w:color w:val="auto"/>
          <w:sz w:val="32"/>
          <w:szCs w:val="32"/>
        </w:rPr>
        <w:t>第四部分  监督单位</w:t>
      </w:r>
      <w:bookmarkEnd w:id="36"/>
      <w:bookmarkEnd w:id="37"/>
      <w:bookmarkEnd w:id="38"/>
      <w:bookmarkEnd w:id="39"/>
      <w:bookmarkEnd w:id="40"/>
    </w:p>
    <w:p w14:paraId="2AD4664B">
      <w:pPr>
        <w:spacing w:line="440" w:lineRule="exact"/>
        <w:ind w:firstLine="480" w:firstLineChars="200"/>
        <w:rPr>
          <w:rFonts w:ascii="宋体" w:hAnsi="宋体" w:eastAsia="宋体" w:cs="宋体"/>
          <w:color w:val="auto"/>
          <w:sz w:val="24"/>
        </w:rPr>
      </w:pPr>
    </w:p>
    <w:p w14:paraId="45BB9614">
      <w:pPr>
        <w:widowControl/>
        <w:spacing w:line="440" w:lineRule="exact"/>
        <w:ind w:firstLine="2680" w:firstLineChars="1117"/>
        <w:jc w:val="both"/>
        <w:rPr>
          <w:rFonts w:ascii="宋体" w:hAnsi="宋体" w:eastAsia="宋体" w:cs="宋体"/>
          <w:color w:val="auto"/>
          <w:sz w:val="24"/>
        </w:rPr>
      </w:pPr>
      <w:r>
        <w:rPr>
          <w:rFonts w:hint="eastAsia" w:ascii="宋体" w:hAnsi="宋体" w:eastAsia="宋体" w:cs="宋体"/>
          <w:color w:val="auto"/>
          <w:sz w:val="24"/>
        </w:rPr>
        <w:t xml:space="preserve">博爱县财政局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0391-8683273</w:t>
      </w:r>
    </w:p>
    <w:p w14:paraId="756CFB94">
      <w:pPr>
        <w:widowControl/>
        <w:spacing w:line="440" w:lineRule="exact"/>
        <w:jc w:val="center"/>
        <w:rPr>
          <w:rFonts w:ascii="宋体" w:hAnsi="宋体" w:eastAsia="宋体" w:cs="宋体"/>
          <w:color w:val="auto"/>
          <w:sz w:val="24"/>
        </w:rPr>
      </w:pPr>
    </w:p>
    <w:p w14:paraId="4F779A56">
      <w:pPr>
        <w:rPr>
          <w:rFonts w:ascii="宋体" w:hAnsi="宋体" w:eastAsia="宋体" w:cs="宋体"/>
          <w:b/>
          <w:bCs/>
          <w:color w:val="auto"/>
          <w:sz w:val="36"/>
          <w:szCs w:val="36"/>
          <w:lang w:eastAsia="zh-CN"/>
        </w:rPr>
      </w:pPr>
      <w:bookmarkStart w:id="41" w:name="_Toc25110"/>
      <w:r>
        <w:rPr>
          <w:rFonts w:hint="eastAsia" w:ascii="宋体" w:hAnsi="宋体" w:eastAsia="宋体" w:cs="宋体"/>
          <w:b/>
          <w:bCs/>
          <w:color w:val="auto"/>
          <w:sz w:val="36"/>
          <w:szCs w:val="36"/>
          <w:lang w:eastAsia="zh-CN"/>
        </w:rPr>
        <w:br w:type="page"/>
      </w:r>
    </w:p>
    <w:p w14:paraId="382697C5">
      <w:pPr>
        <w:pStyle w:val="4"/>
        <w:jc w:val="center"/>
        <w:rPr>
          <w:rFonts w:hint="eastAsia" w:ascii="宋体" w:hAnsi="宋体" w:eastAsia="宋体" w:cs="宋体"/>
          <w:b/>
          <w:bCs/>
          <w:color w:val="auto"/>
          <w:sz w:val="32"/>
          <w:szCs w:val="32"/>
          <w:lang w:eastAsia="zh-CN"/>
        </w:rPr>
      </w:pPr>
      <w:bookmarkStart w:id="42" w:name="_Toc24170"/>
      <w:r>
        <w:rPr>
          <w:rFonts w:hint="eastAsia" w:ascii="宋体" w:hAnsi="宋体" w:eastAsia="宋体" w:cs="宋体"/>
          <w:b/>
          <w:bCs/>
          <w:color w:val="auto"/>
          <w:sz w:val="32"/>
          <w:szCs w:val="32"/>
          <w:lang w:eastAsia="zh-CN"/>
        </w:rPr>
        <w:t xml:space="preserve">第五部分 </w:t>
      </w:r>
      <w:bookmarkStart w:id="43" w:name="_Toc26034"/>
      <w:bookmarkStart w:id="44" w:name="_Toc565"/>
      <w:bookmarkStart w:id="45" w:name="_Toc2867"/>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技术标准及要求</w:t>
      </w:r>
      <w:bookmarkEnd w:id="42"/>
      <w:bookmarkEnd w:id="43"/>
      <w:bookmarkEnd w:id="44"/>
      <w:bookmarkEnd w:id="45"/>
    </w:p>
    <w:p w14:paraId="6481A8E0">
      <w:pPr>
        <w:ind w:firstLine="480" w:firstLineChars="200"/>
        <w:rPr>
          <w:rFonts w:hint="eastAsia" w:ascii="宋体" w:hAnsi="宋体" w:eastAsia="宋体" w:cs="宋体"/>
          <w:color w:val="auto"/>
          <w:lang w:eastAsia="zh-CN"/>
        </w:rPr>
      </w:pPr>
      <w:bookmarkStart w:id="46" w:name="_Toc21622"/>
      <w:bookmarkStart w:id="47" w:name="_Toc8745"/>
      <w:bookmarkStart w:id="48" w:name="_Toc12368"/>
      <w:bookmarkStart w:id="49" w:name="_Toc28268"/>
      <w:r>
        <w:rPr>
          <w:rFonts w:hint="eastAsia" w:ascii="宋体" w:hAnsi="宋体" w:eastAsia="宋体" w:cs="宋体"/>
          <w:color w:val="auto"/>
          <w:sz w:val="24"/>
          <w:szCs w:val="24"/>
          <w:lang w:eastAsia="zh-CN"/>
        </w:rPr>
        <w:t>本项目招标工程项目须达到现行中华人民共和国以及省、自治区、直辖市或行业的工程建设标准、规范的要求。</w:t>
      </w:r>
      <w:bookmarkEnd w:id="46"/>
      <w:bookmarkEnd w:id="47"/>
      <w:bookmarkEnd w:id="48"/>
      <w:bookmarkEnd w:id="49"/>
    </w:p>
    <w:p w14:paraId="42CFFC29">
      <w:pPr>
        <w:rPr>
          <w:rFonts w:ascii="宋体" w:hAnsi="宋体" w:eastAsia="宋体" w:cs="宋体"/>
          <w:b/>
          <w:bCs/>
          <w:color w:val="auto"/>
          <w:sz w:val="36"/>
          <w:szCs w:val="36"/>
        </w:rPr>
      </w:pPr>
      <w:bookmarkStart w:id="50" w:name="_Toc17143"/>
      <w:bookmarkStart w:id="51" w:name="_Toc12595"/>
      <w:r>
        <w:rPr>
          <w:rFonts w:hint="eastAsia" w:ascii="宋体" w:hAnsi="宋体" w:eastAsia="宋体" w:cs="宋体"/>
          <w:b/>
          <w:bCs/>
          <w:color w:val="auto"/>
          <w:sz w:val="36"/>
          <w:szCs w:val="36"/>
        </w:rPr>
        <w:br w:type="page"/>
      </w:r>
    </w:p>
    <w:p w14:paraId="297AB948">
      <w:pPr>
        <w:pStyle w:val="4"/>
        <w:jc w:val="center"/>
        <w:rPr>
          <w:b/>
          <w:bCs/>
          <w:color w:val="auto"/>
          <w:sz w:val="32"/>
          <w:szCs w:val="32"/>
          <w:lang w:eastAsia="zh-CN"/>
        </w:rPr>
      </w:pPr>
      <w:bookmarkStart w:id="52" w:name="_Toc13571"/>
      <w:r>
        <w:rPr>
          <w:rFonts w:hint="eastAsia"/>
          <w:b/>
          <w:bCs/>
          <w:color w:val="auto"/>
          <w:sz w:val="32"/>
          <w:szCs w:val="32"/>
        </w:rPr>
        <w:t>第</w:t>
      </w:r>
      <w:r>
        <w:rPr>
          <w:rFonts w:hint="eastAsia"/>
          <w:b/>
          <w:bCs/>
          <w:color w:val="auto"/>
          <w:sz w:val="32"/>
          <w:szCs w:val="32"/>
          <w:lang w:eastAsia="zh-CN"/>
        </w:rPr>
        <w:t>六</w:t>
      </w:r>
      <w:r>
        <w:rPr>
          <w:rFonts w:hint="eastAsia"/>
          <w:b/>
          <w:bCs/>
          <w:color w:val="auto"/>
          <w:sz w:val="32"/>
          <w:szCs w:val="32"/>
        </w:rPr>
        <w:t xml:space="preserve">部分  </w:t>
      </w:r>
      <w:bookmarkEnd w:id="41"/>
      <w:bookmarkEnd w:id="50"/>
      <w:bookmarkEnd w:id="51"/>
      <w:r>
        <w:rPr>
          <w:rFonts w:hint="eastAsia"/>
          <w:b/>
          <w:bCs/>
          <w:color w:val="auto"/>
          <w:sz w:val="32"/>
          <w:szCs w:val="32"/>
        </w:rPr>
        <w:t>工程量清单</w:t>
      </w:r>
      <w:r>
        <w:rPr>
          <w:rFonts w:hint="eastAsia"/>
          <w:b/>
          <w:bCs/>
          <w:color w:val="auto"/>
          <w:sz w:val="32"/>
          <w:szCs w:val="32"/>
          <w:lang w:eastAsia="zh-CN"/>
        </w:rPr>
        <w:t>、图纸</w:t>
      </w:r>
      <w:bookmarkEnd w:id="52"/>
    </w:p>
    <w:p w14:paraId="5868DEE7">
      <w:pPr>
        <w:spacing w:line="440" w:lineRule="exact"/>
        <w:jc w:val="center"/>
        <w:rPr>
          <w:rFonts w:ascii="宋体" w:hAnsi="宋体" w:eastAsia="宋体" w:cs="宋体"/>
          <w:b/>
          <w:bCs/>
          <w:color w:val="auto"/>
          <w:sz w:val="36"/>
          <w:szCs w:val="36"/>
        </w:rPr>
      </w:pPr>
      <w:r>
        <w:rPr>
          <w:rFonts w:hint="eastAsia" w:ascii="宋体" w:hAnsi="宋体" w:eastAsia="宋体" w:cs="宋体"/>
          <w:color w:val="auto"/>
          <w:sz w:val="24"/>
          <w:szCs w:val="24"/>
        </w:rPr>
        <w:t>（电子版另附）</w:t>
      </w:r>
    </w:p>
    <w:p w14:paraId="1BEFA737">
      <w:pPr>
        <w:rPr>
          <w:rFonts w:ascii="宋体" w:hAnsi="宋体" w:eastAsia="宋体" w:cs="宋体"/>
          <w:color w:val="auto"/>
          <w:lang w:eastAsia="zh-CN"/>
        </w:rPr>
      </w:pPr>
      <w:bookmarkStart w:id="53" w:name="_Toc22389"/>
      <w:bookmarkStart w:id="54" w:name="_Toc1891"/>
      <w:bookmarkStart w:id="55" w:name="_Toc29895"/>
      <w:r>
        <w:rPr>
          <w:rFonts w:hint="eastAsia" w:ascii="宋体" w:hAnsi="宋体" w:eastAsia="宋体" w:cs="宋体"/>
          <w:color w:val="auto"/>
          <w:lang w:eastAsia="zh-CN"/>
        </w:rPr>
        <w:br w:type="page"/>
      </w:r>
    </w:p>
    <w:p w14:paraId="521011C7">
      <w:pPr>
        <w:pStyle w:val="4"/>
        <w:jc w:val="center"/>
        <w:rPr>
          <w:b/>
          <w:bCs/>
          <w:color w:val="auto"/>
          <w:sz w:val="32"/>
          <w:szCs w:val="32"/>
        </w:rPr>
      </w:pPr>
      <w:bookmarkStart w:id="56" w:name="_Toc9151"/>
      <w:r>
        <w:rPr>
          <w:rFonts w:hint="eastAsia"/>
          <w:b/>
          <w:bCs/>
          <w:color w:val="auto"/>
          <w:sz w:val="32"/>
          <w:szCs w:val="32"/>
          <w:lang w:eastAsia="zh-CN"/>
        </w:rPr>
        <w:t xml:space="preserve">第七部分  </w:t>
      </w:r>
      <w:r>
        <w:rPr>
          <w:rFonts w:hint="eastAsia"/>
          <w:b/>
          <w:bCs/>
          <w:color w:val="auto"/>
          <w:sz w:val="32"/>
          <w:szCs w:val="32"/>
        </w:rPr>
        <w:t>合同条款及格式</w:t>
      </w:r>
      <w:bookmarkEnd w:id="53"/>
      <w:bookmarkEnd w:id="54"/>
      <w:bookmarkEnd w:id="55"/>
      <w:bookmarkEnd w:id="56"/>
    </w:p>
    <w:p w14:paraId="052394DA">
      <w:pPr>
        <w:jc w:val="center"/>
        <w:rPr>
          <w:rFonts w:ascii="宋体" w:hAnsi="宋体" w:eastAsia="宋体" w:cs="宋体"/>
          <w:color w:val="auto"/>
          <w:lang w:eastAsia="zh-CN"/>
        </w:rPr>
      </w:pPr>
      <w:r>
        <w:rPr>
          <w:rFonts w:hint="eastAsia" w:ascii="宋体" w:hAnsi="宋体" w:eastAsia="宋体" w:cs="宋体"/>
          <w:color w:val="auto"/>
          <w:lang w:eastAsia="zh-CN"/>
        </w:rPr>
        <w:t xml:space="preserve">              </w:t>
      </w:r>
    </w:p>
    <w:p w14:paraId="78ADBDEA">
      <w:pPr>
        <w:jc w:val="center"/>
        <w:rPr>
          <w:rFonts w:ascii="宋体" w:hAnsi="宋体" w:eastAsia="宋体" w:cs="宋体"/>
          <w:b/>
          <w:color w:val="auto"/>
          <w:sz w:val="44"/>
          <w:szCs w:val="44"/>
        </w:rPr>
      </w:pPr>
      <w:r>
        <w:rPr>
          <w:rFonts w:hint="eastAsia" w:ascii="宋体" w:hAnsi="宋体" w:eastAsia="宋体" w:cs="宋体"/>
          <w:b/>
          <w:color w:val="auto"/>
          <w:sz w:val="44"/>
          <w:szCs w:val="44"/>
        </w:rPr>
        <w:t>建设工程施工合同</w:t>
      </w:r>
    </w:p>
    <w:p w14:paraId="3693A371">
      <w:pPr>
        <w:jc w:val="center"/>
        <w:rPr>
          <w:rFonts w:ascii="宋体" w:hAnsi="宋体" w:eastAsia="宋体" w:cs="宋体"/>
          <w:b/>
          <w:color w:val="auto"/>
          <w:sz w:val="44"/>
          <w:szCs w:val="44"/>
        </w:rPr>
      </w:pPr>
      <w:r>
        <w:rPr>
          <w:rFonts w:hint="eastAsia" w:ascii="宋体" w:hAnsi="宋体" w:eastAsia="宋体" w:cs="宋体"/>
          <w:b/>
          <w:color w:val="auto"/>
          <w:sz w:val="44"/>
          <w:szCs w:val="44"/>
        </w:rPr>
        <w:t>（示范文本）</w:t>
      </w:r>
    </w:p>
    <w:p w14:paraId="22D10F33">
      <w:pPr>
        <w:jc w:val="center"/>
        <w:rPr>
          <w:rFonts w:ascii="宋体" w:hAnsi="宋体" w:eastAsia="宋体" w:cs="宋体"/>
          <w:b/>
          <w:color w:val="auto"/>
          <w:sz w:val="52"/>
          <w:szCs w:val="52"/>
        </w:rPr>
      </w:pPr>
    </w:p>
    <w:p w14:paraId="103619B6">
      <w:pPr>
        <w:jc w:val="center"/>
        <w:rPr>
          <w:rFonts w:ascii="宋体" w:hAnsi="宋体" w:eastAsia="宋体" w:cs="宋体"/>
          <w:b/>
          <w:color w:val="auto"/>
          <w:sz w:val="72"/>
          <w:szCs w:val="72"/>
        </w:rPr>
      </w:pPr>
    </w:p>
    <w:p w14:paraId="7554F52D">
      <w:pPr>
        <w:jc w:val="center"/>
        <w:rPr>
          <w:rFonts w:ascii="宋体" w:hAnsi="宋体" w:eastAsia="宋体" w:cs="宋体"/>
          <w:b/>
          <w:color w:val="auto"/>
          <w:sz w:val="72"/>
          <w:szCs w:val="72"/>
        </w:rPr>
      </w:pPr>
    </w:p>
    <w:p w14:paraId="2A78E3BD">
      <w:pPr>
        <w:rPr>
          <w:rFonts w:ascii="宋体" w:hAnsi="宋体" w:eastAsia="宋体" w:cs="宋体"/>
          <w:b/>
          <w:color w:val="auto"/>
          <w:sz w:val="28"/>
          <w:szCs w:val="28"/>
        </w:rPr>
      </w:pPr>
    </w:p>
    <w:p w14:paraId="47A1A152">
      <w:pPr>
        <w:rPr>
          <w:rFonts w:ascii="宋体" w:hAnsi="宋体" w:eastAsia="宋体" w:cs="宋体"/>
          <w:b/>
          <w:color w:val="auto"/>
          <w:sz w:val="28"/>
          <w:szCs w:val="28"/>
        </w:rPr>
      </w:pPr>
    </w:p>
    <w:p w14:paraId="03475C47">
      <w:pPr>
        <w:rPr>
          <w:rFonts w:ascii="宋体" w:hAnsi="宋体" w:eastAsia="宋体" w:cs="宋体"/>
          <w:b/>
          <w:color w:val="auto"/>
          <w:sz w:val="28"/>
          <w:szCs w:val="28"/>
        </w:rPr>
      </w:pPr>
    </w:p>
    <w:p w14:paraId="364E1E49">
      <w:pPr>
        <w:rPr>
          <w:rFonts w:ascii="宋体" w:hAnsi="宋体" w:eastAsia="宋体" w:cs="宋体"/>
          <w:b/>
          <w:color w:val="auto"/>
          <w:sz w:val="28"/>
          <w:szCs w:val="28"/>
        </w:rPr>
      </w:pPr>
    </w:p>
    <w:p w14:paraId="26B738F8">
      <w:pPr>
        <w:ind w:right="2849" w:rightChars="1295" w:firstLine="2868" w:firstLineChars="1304"/>
        <w:jc w:val="distribute"/>
        <w:rPr>
          <w:rFonts w:ascii="宋体" w:hAnsi="宋体" w:eastAsia="宋体" w:cs="宋体"/>
          <w:b/>
          <w:color w:val="auto"/>
          <w:sz w:val="32"/>
          <w:szCs w:val="28"/>
        </w:rPr>
      </w:pPr>
      <w:r>
        <w:rPr>
          <w:rFonts w:ascii="宋体" w:hAnsi="宋体" w:eastAsia="宋体" w:cs="宋体"/>
          <w:color w:val="auto"/>
        </w:rPr>
        <mc:AlternateContent>
          <mc:Choice Requires="wps">
            <w:drawing>
              <wp:anchor distT="0" distB="0" distL="114300" distR="114300" simplePos="0" relativeHeight="251664384"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37452BB8">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4384;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GttkAAAAJAQAADwAAAAAAAAABACAAAAAi&#10;AAAAZHJzL2Rvd25yZXYueG1sUEsBAhQAFAAAAAgAh07iQJj/t0AJAgAAGgQAAA4AAAAAAAAAAQAg&#10;AAAAKAEAAGRycy9lMm9Eb2MueG1sUEsFBgAAAAAGAAYAWQEAAKMFAAAAAA==&#10;">
                <v:fill on="f" focussize="0,0"/>
                <v:stroke color="#FFFFFF" joinstyle="miter"/>
                <v:imagedata o:title=""/>
                <o:lock v:ext="edit" aspectratio="f"/>
                <v:textbox>
                  <w:txbxContent>
                    <w:p w14:paraId="37452BB8">
                      <w:pPr>
                        <w:rPr>
                          <w:b/>
                          <w:bCs/>
                          <w:sz w:val="32"/>
                        </w:rPr>
                      </w:pPr>
                      <w:r>
                        <w:rPr>
                          <w:rFonts w:hint="eastAsia"/>
                          <w:b/>
                          <w:bCs/>
                          <w:sz w:val="32"/>
                        </w:rPr>
                        <w:t>制定</w:t>
                      </w:r>
                    </w:p>
                  </w:txbxContent>
                </v:textbox>
              </v:shape>
            </w:pict>
          </mc:Fallback>
        </mc:AlternateContent>
      </w:r>
      <w:r>
        <w:rPr>
          <w:rFonts w:ascii="宋体" w:hAnsi="宋体" w:eastAsia="宋体" w:cs="宋体"/>
          <w:color w:val="auto"/>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14:paraId="494D0053">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14:paraId="494D0053">
                      <w:pPr>
                        <w:rPr>
                          <w:b/>
                          <w:bCs/>
                          <w:sz w:val="32"/>
                        </w:rPr>
                      </w:pPr>
                    </w:p>
                  </w:txbxContent>
                </v:textbox>
              </v:shape>
            </w:pict>
          </mc:Fallback>
        </mc:AlternateContent>
      </w:r>
      <w:r>
        <w:rPr>
          <w:rFonts w:hint="eastAsia" w:ascii="宋体" w:hAnsi="宋体" w:eastAsia="宋体" w:cs="宋体"/>
          <w:b/>
          <w:color w:val="auto"/>
          <w:sz w:val="32"/>
          <w:szCs w:val="28"/>
        </w:rPr>
        <w:t>住房城乡建设部</w:t>
      </w:r>
    </w:p>
    <w:p w14:paraId="3918885D">
      <w:pPr>
        <w:ind w:right="2849" w:rightChars="1295" w:firstLine="2750" w:firstLineChars="856"/>
        <w:jc w:val="distribute"/>
        <w:rPr>
          <w:rFonts w:ascii="宋体" w:hAnsi="宋体" w:eastAsia="宋体" w:cs="宋体"/>
          <w:b/>
          <w:color w:val="auto"/>
          <w:sz w:val="32"/>
          <w:szCs w:val="28"/>
        </w:rPr>
      </w:pPr>
      <w:r>
        <w:rPr>
          <w:rFonts w:hint="eastAsia" w:ascii="宋体" w:hAnsi="宋体" w:eastAsia="宋体" w:cs="宋体"/>
          <w:b/>
          <w:color w:val="auto"/>
          <w:sz w:val="32"/>
          <w:szCs w:val="28"/>
        </w:rPr>
        <w:t>国家工商行政管理总局</w:t>
      </w:r>
    </w:p>
    <w:p w14:paraId="4FEE04E1">
      <w:pPr>
        <w:rPr>
          <w:rFonts w:ascii="宋体" w:hAnsi="宋体" w:eastAsia="宋体" w:cs="宋体"/>
          <w:b/>
          <w:color w:val="auto"/>
        </w:rPr>
      </w:pPr>
    </w:p>
    <w:p w14:paraId="3ECE6317">
      <w:pPr>
        <w:pStyle w:val="6"/>
        <w:rPr>
          <w:rFonts w:ascii="宋体" w:hAnsi="宋体" w:eastAsia="宋体" w:cs="宋体"/>
          <w:color w:val="auto"/>
          <w:sz w:val="28"/>
          <w:szCs w:val="28"/>
        </w:rPr>
        <w:sectPr>
          <w:footerReference r:id="rId7" w:type="first"/>
          <w:footerReference r:id="rId6" w:type="default"/>
          <w:pgSz w:w="11906" w:h="16838"/>
          <w:pgMar w:top="1418" w:right="1355" w:bottom="1418" w:left="1531" w:header="851" w:footer="992" w:gutter="0"/>
          <w:pgNumType w:fmt="numberInDash"/>
          <w:cols w:space="720" w:num="1"/>
          <w:titlePg/>
          <w:docGrid w:type="lines" w:linePitch="312" w:charSpace="0"/>
        </w:sectPr>
      </w:pPr>
      <w:bookmarkStart w:id="57" w:name="_Toc296890982"/>
      <w:bookmarkStart w:id="58" w:name="_Toc296503025"/>
      <w:bookmarkStart w:id="59" w:name="_Toc351203480"/>
    </w:p>
    <w:bookmarkEnd w:id="57"/>
    <w:bookmarkEnd w:id="58"/>
    <w:bookmarkEnd w:id="59"/>
    <w:p w14:paraId="008E3FFD">
      <w:pPr>
        <w:pStyle w:val="28"/>
        <w:rPr>
          <w:rFonts w:ascii="宋体" w:hAnsi="宋体" w:cs="宋体"/>
          <w:color w:val="auto"/>
        </w:rPr>
      </w:pPr>
    </w:p>
    <w:p w14:paraId="00209816">
      <w:pPr>
        <w:ind w:right="2849" w:rightChars="1295"/>
        <w:jc w:val="center"/>
        <w:rPr>
          <w:rFonts w:ascii="宋体" w:hAnsi="宋体"/>
          <w:b/>
          <w:color w:val="auto"/>
          <w:sz w:val="28"/>
        </w:rPr>
      </w:pPr>
      <w:bookmarkStart w:id="60" w:name="_Toc17109"/>
      <w:bookmarkStart w:id="61" w:name="_Toc18562"/>
      <w:bookmarkStart w:id="62" w:name="_Toc4813"/>
      <w:r>
        <w:rPr>
          <w:rFonts w:hint="eastAsia" w:ascii="宋体" w:hAnsi="宋体"/>
          <w:b/>
          <w:color w:val="auto"/>
          <w:sz w:val="28"/>
          <w:lang w:eastAsia="zh-CN"/>
        </w:rPr>
        <w:t xml:space="preserve">                     </w:t>
      </w:r>
      <w:r>
        <w:rPr>
          <w:rFonts w:hint="eastAsia" w:ascii="宋体" w:hAnsi="宋体"/>
          <w:b/>
          <w:color w:val="auto"/>
          <w:sz w:val="28"/>
        </w:rPr>
        <w:t xml:space="preserve"> </w:t>
      </w:r>
      <w:r>
        <w:rPr>
          <w:rFonts w:ascii="宋体" w:hAnsi="宋体"/>
          <w:b/>
          <w:color w:val="auto"/>
          <w:sz w:val="28"/>
        </w:rPr>
        <w:t>第一</w:t>
      </w:r>
      <w:r>
        <w:rPr>
          <w:rFonts w:hint="eastAsia" w:ascii="宋体" w:hAnsi="宋体"/>
          <w:b/>
          <w:color w:val="auto"/>
          <w:sz w:val="28"/>
          <w:lang w:eastAsia="zh-CN"/>
        </w:rPr>
        <w:t>节</w:t>
      </w:r>
      <w:r>
        <w:rPr>
          <w:rFonts w:ascii="宋体" w:hAnsi="宋体"/>
          <w:b/>
          <w:color w:val="auto"/>
          <w:sz w:val="28"/>
        </w:rPr>
        <w:t xml:space="preserve">  </w:t>
      </w:r>
      <w:r>
        <w:rPr>
          <w:rFonts w:hint="eastAsia" w:ascii="宋体" w:hAnsi="宋体"/>
          <w:b/>
          <w:color w:val="auto"/>
          <w:sz w:val="28"/>
        </w:rPr>
        <w:t>合同</w:t>
      </w:r>
      <w:r>
        <w:rPr>
          <w:rFonts w:ascii="宋体" w:hAnsi="宋体"/>
          <w:b/>
          <w:color w:val="auto"/>
          <w:sz w:val="28"/>
        </w:rPr>
        <w:t>协议书</w:t>
      </w:r>
    </w:p>
    <w:p w14:paraId="56F45A78">
      <w:pPr>
        <w:pStyle w:val="12"/>
        <w:spacing w:line="440" w:lineRule="exact"/>
        <w:rPr>
          <w:rFonts w:hAnsi="宋体" w:cs="宋体"/>
          <w:color w:val="auto"/>
        </w:rPr>
      </w:pPr>
    </w:p>
    <w:p w14:paraId="73DECA3C">
      <w:pPr>
        <w:pStyle w:val="12"/>
        <w:spacing w:line="440" w:lineRule="exact"/>
        <w:rPr>
          <w:rFonts w:hAnsi="宋体" w:cs="宋体"/>
          <w:bCs/>
          <w:color w:val="auto"/>
          <w:u w:val="single"/>
        </w:rPr>
      </w:pPr>
      <w:r>
        <w:rPr>
          <w:rFonts w:hint="eastAsia" w:hAnsi="宋体" w:cs="宋体"/>
          <w:color w:val="auto"/>
        </w:rPr>
        <w:t>发包人（全称）：</w:t>
      </w:r>
      <w:r>
        <w:rPr>
          <w:rFonts w:hint="eastAsia" w:hAnsi="宋体" w:cs="宋体"/>
          <w:color w:val="auto"/>
          <w:u w:val="single"/>
        </w:rPr>
        <w:t xml:space="preserve"> </w:t>
      </w:r>
      <w:r>
        <w:rPr>
          <w:rFonts w:hint="eastAsia" w:hAnsi="宋体" w:cs="宋体"/>
          <w:color w:val="auto"/>
          <w:u w:val="single"/>
          <w:lang w:eastAsia="zh-CN"/>
        </w:rPr>
        <w:t xml:space="preserve">博爱县柏山镇人民政府 </w:t>
      </w:r>
    </w:p>
    <w:p w14:paraId="361FFAD5">
      <w:pPr>
        <w:pStyle w:val="12"/>
        <w:spacing w:line="440" w:lineRule="exact"/>
        <w:rPr>
          <w:rFonts w:hAnsi="宋体" w:cs="宋体"/>
          <w:color w:val="auto"/>
          <w:u w:val="single"/>
        </w:rPr>
      </w:pPr>
      <w:r>
        <w:rPr>
          <w:rFonts w:hint="eastAsia" w:hAnsi="宋体" w:cs="宋体"/>
          <w:color w:val="auto"/>
        </w:rPr>
        <w:t>承包人（全称）：</w:t>
      </w:r>
      <w:r>
        <w:rPr>
          <w:rFonts w:hint="eastAsia" w:hAnsi="宋体" w:cs="宋体"/>
          <w:color w:val="auto"/>
          <w:u w:val="single"/>
        </w:rPr>
        <w:t xml:space="preserve">                      </w:t>
      </w:r>
    </w:p>
    <w:p w14:paraId="3D5F020D">
      <w:pPr>
        <w:pStyle w:val="12"/>
        <w:spacing w:line="440" w:lineRule="exact"/>
        <w:rPr>
          <w:rFonts w:hAnsi="宋体" w:cs="宋体"/>
          <w:b/>
          <w:color w:val="auto"/>
          <w:u w:val="single"/>
        </w:rPr>
      </w:pPr>
      <w:r>
        <w:rPr>
          <w:rFonts w:hint="eastAsia" w:hAnsi="宋体" w:cs="宋体"/>
          <w:color w:val="auto"/>
        </w:rPr>
        <w:t xml:space="preserve">    根据《中华人民共和国</w:t>
      </w:r>
      <w:r>
        <w:rPr>
          <w:rFonts w:hint="eastAsia" w:hAnsi="宋体" w:cs="宋体"/>
          <w:color w:val="auto"/>
          <w:lang w:eastAsia="zh-CN"/>
        </w:rPr>
        <w:t>民法典</w:t>
      </w:r>
      <w:r>
        <w:rPr>
          <w:rFonts w:hint="eastAsia" w:hAnsi="宋体" w:cs="宋体"/>
          <w:color w:val="auto"/>
        </w:rPr>
        <w:t>》、《中华人民共和国建筑法》及有关法律规定，遵循平等、自愿、公平和诚实信用的原则，双方就</w:t>
      </w:r>
      <w:r>
        <w:rPr>
          <w:rFonts w:hint="eastAsia" w:hAnsi="宋体" w:cs="宋体"/>
          <w:bCs/>
          <w:color w:val="auto"/>
          <w:u w:val="single"/>
        </w:rPr>
        <w:t xml:space="preserve">  </w:t>
      </w:r>
      <w:r>
        <w:rPr>
          <w:rFonts w:hint="eastAsia" w:hAnsi="宋体" w:cs="宋体"/>
          <w:bCs/>
          <w:color w:val="auto"/>
          <w:u w:val="single"/>
          <w:lang w:eastAsia="zh-CN"/>
        </w:rPr>
        <w:t>博爱县柏山镇人民政府2026年度博爱县柏山镇义沟村污水管网一体化建设项目</w:t>
      </w:r>
      <w:r>
        <w:rPr>
          <w:rFonts w:hint="eastAsia" w:hAnsi="宋体" w:cs="宋体"/>
          <w:bCs/>
          <w:color w:val="auto"/>
          <w:u w:val="single"/>
        </w:rPr>
        <w:t xml:space="preserve">   </w:t>
      </w:r>
      <w:r>
        <w:rPr>
          <w:rFonts w:hint="eastAsia" w:hAnsi="宋体" w:cs="宋体"/>
          <w:color w:val="auto"/>
        </w:rPr>
        <w:t>工程施工及有关事项协商一致，共同达成如下协议：</w:t>
      </w:r>
    </w:p>
    <w:p w14:paraId="5D1A1B43">
      <w:pPr>
        <w:pStyle w:val="12"/>
        <w:spacing w:line="440" w:lineRule="exact"/>
        <w:rPr>
          <w:rFonts w:hAnsi="宋体" w:cs="宋体"/>
          <w:color w:val="auto"/>
        </w:rPr>
      </w:pPr>
      <w:bookmarkStart w:id="63" w:name="_Toc351203481"/>
      <w:r>
        <w:rPr>
          <w:rFonts w:hint="eastAsia" w:hAnsi="宋体" w:cs="宋体"/>
          <w:color w:val="auto"/>
        </w:rPr>
        <w:t>一、工程概况</w:t>
      </w:r>
      <w:bookmarkEnd w:id="63"/>
    </w:p>
    <w:p w14:paraId="2BB029D7">
      <w:pPr>
        <w:pStyle w:val="12"/>
        <w:spacing w:line="440" w:lineRule="exact"/>
        <w:rPr>
          <w:rFonts w:hAnsi="宋体" w:cs="宋体"/>
          <w:b/>
          <w:color w:val="auto"/>
          <w:u w:val="single"/>
          <w:lang w:eastAsia="zh-CN"/>
        </w:rPr>
      </w:pPr>
      <w:r>
        <w:rPr>
          <w:rFonts w:hint="eastAsia" w:hAnsi="宋体" w:cs="宋体"/>
          <w:bCs/>
          <w:color w:val="auto"/>
        </w:rPr>
        <w:t>1.工程名称</w:t>
      </w:r>
      <w:r>
        <w:rPr>
          <w:rFonts w:hint="eastAsia" w:hAnsi="宋体" w:cs="宋体"/>
          <w:color w:val="auto"/>
        </w:rPr>
        <w:t>：</w:t>
      </w:r>
      <w:r>
        <w:rPr>
          <w:rFonts w:hint="eastAsia" w:hAnsi="宋体" w:cs="宋体"/>
          <w:color w:val="auto"/>
          <w:u w:val="single"/>
        </w:rPr>
        <w:t xml:space="preserve"> </w:t>
      </w:r>
      <w:r>
        <w:rPr>
          <w:rFonts w:hint="eastAsia" w:hAnsi="宋体" w:cs="宋体"/>
          <w:color w:val="auto"/>
          <w:u w:val="single"/>
          <w:lang w:eastAsia="zh-CN"/>
        </w:rPr>
        <w:t>博爱县柏山镇人民政府2026年度博爱县柏山镇义沟村污水管网一体化建设项目</w:t>
      </w:r>
      <w:r>
        <w:rPr>
          <w:rFonts w:hint="eastAsia" w:hAnsi="宋体" w:cs="宋体"/>
          <w:color w:val="auto"/>
          <w:u w:val="single"/>
        </w:rPr>
        <w:t xml:space="preserve"> </w:t>
      </w:r>
      <w:r>
        <w:rPr>
          <w:rFonts w:hint="eastAsia" w:hAnsi="宋体" w:cs="宋体"/>
          <w:color w:val="auto"/>
          <w:lang w:eastAsia="zh-CN"/>
        </w:rPr>
        <w:t xml:space="preserve"> </w:t>
      </w:r>
    </w:p>
    <w:p w14:paraId="7D2905EB">
      <w:pPr>
        <w:pStyle w:val="12"/>
        <w:spacing w:line="440" w:lineRule="exact"/>
        <w:rPr>
          <w:rFonts w:hAnsi="宋体" w:cs="宋体"/>
          <w:bCs/>
          <w:color w:val="auto"/>
          <w:lang w:eastAsia="zh-CN"/>
        </w:rPr>
      </w:pPr>
      <w:r>
        <w:rPr>
          <w:rFonts w:hint="eastAsia" w:hAnsi="宋体" w:cs="宋体"/>
          <w:bCs/>
          <w:color w:val="auto"/>
        </w:rPr>
        <w:t>2.工程地点：</w:t>
      </w:r>
      <w:r>
        <w:rPr>
          <w:rFonts w:hint="eastAsia" w:hAnsi="宋体" w:cs="宋体"/>
          <w:color w:val="auto"/>
          <w:u w:val="single"/>
        </w:rPr>
        <w:t xml:space="preserve"> </w:t>
      </w:r>
      <w:r>
        <w:rPr>
          <w:rFonts w:hint="eastAsia" w:hAnsi="宋体" w:cs="宋体"/>
          <w:color w:val="auto"/>
          <w:u w:val="single"/>
          <w:lang w:eastAsia="zh-CN"/>
        </w:rPr>
        <w:t>博爱县柏山镇义沟村</w:t>
      </w:r>
      <w:r>
        <w:rPr>
          <w:rFonts w:hint="eastAsia" w:hAnsi="宋体" w:cs="宋体"/>
          <w:bCs/>
          <w:color w:val="auto"/>
          <w:u w:val="single"/>
        </w:rPr>
        <w:t xml:space="preserve">   </w:t>
      </w:r>
      <w:r>
        <w:rPr>
          <w:rFonts w:hint="eastAsia" w:hAnsi="宋体" w:cs="宋体"/>
          <w:color w:val="auto"/>
          <w:lang w:eastAsia="zh-CN"/>
        </w:rPr>
        <w:t xml:space="preserve"> </w:t>
      </w:r>
    </w:p>
    <w:p w14:paraId="40B93E2D">
      <w:pPr>
        <w:pStyle w:val="12"/>
        <w:spacing w:line="440" w:lineRule="exact"/>
        <w:rPr>
          <w:rFonts w:hAnsi="宋体" w:cs="宋体"/>
          <w:bCs/>
          <w:color w:val="auto"/>
        </w:rPr>
      </w:pPr>
      <w:r>
        <w:rPr>
          <w:rFonts w:hint="eastAsia" w:hAnsi="宋体" w:cs="宋体"/>
          <w:bCs/>
          <w:color w:val="auto"/>
        </w:rPr>
        <w:t>3.工程立项批准文号：</w:t>
      </w:r>
      <w:r>
        <w:rPr>
          <w:rFonts w:hint="eastAsia" w:hAnsi="宋体" w:cs="宋体"/>
          <w:color w:val="auto"/>
          <w:u w:val="single"/>
        </w:rPr>
        <w:t xml:space="preserve">  </w:t>
      </w:r>
      <w:r>
        <w:rPr>
          <w:rFonts w:hint="eastAsia" w:hAnsi="宋体" w:cs="宋体"/>
          <w:bCs/>
          <w:color w:val="auto"/>
        </w:rPr>
        <w:t>。</w:t>
      </w:r>
    </w:p>
    <w:p w14:paraId="3D578812">
      <w:pPr>
        <w:pStyle w:val="12"/>
        <w:spacing w:line="440" w:lineRule="exact"/>
        <w:rPr>
          <w:rFonts w:hAnsi="宋体" w:cs="宋体"/>
          <w:bCs/>
          <w:color w:val="auto"/>
          <w:u w:val="single"/>
        </w:rPr>
      </w:pPr>
      <w:r>
        <w:rPr>
          <w:rFonts w:hint="eastAsia" w:hAnsi="宋体" w:cs="宋体"/>
          <w:bCs/>
          <w:color w:val="auto"/>
        </w:rPr>
        <w:t>4.资金来源：</w:t>
      </w:r>
      <w:r>
        <w:rPr>
          <w:rFonts w:hint="eastAsia" w:hAnsi="宋体" w:cs="宋体"/>
          <w:color w:val="auto"/>
          <w:u w:val="single"/>
        </w:rPr>
        <w:t xml:space="preserve">  上级财政资金</w:t>
      </w:r>
      <w:r>
        <w:rPr>
          <w:rFonts w:hint="eastAsia" w:hAnsi="宋体" w:cs="宋体"/>
          <w:color w:val="auto"/>
          <w:u w:val="single"/>
          <w:lang w:eastAsia="zh-CN"/>
        </w:rPr>
        <w:t xml:space="preserve">    </w:t>
      </w:r>
      <w:r>
        <w:rPr>
          <w:rFonts w:hint="eastAsia" w:hAnsi="宋体" w:cs="宋体"/>
          <w:bCs/>
          <w:color w:val="auto"/>
        </w:rPr>
        <w:t>。</w:t>
      </w:r>
    </w:p>
    <w:p w14:paraId="49229B19">
      <w:pPr>
        <w:pStyle w:val="12"/>
        <w:spacing w:line="440" w:lineRule="exact"/>
        <w:rPr>
          <w:rFonts w:hAnsi="宋体" w:cs="宋体"/>
          <w:color w:val="auto"/>
          <w:u w:val="single"/>
        </w:rPr>
      </w:pPr>
      <w:r>
        <w:rPr>
          <w:rFonts w:hint="eastAsia" w:hAnsi="宋体" w:cs="宋体"/>
          <w:bCs/>
          <w:color w:val="auto"/>
        </w:rPr>
        <w:t>5.工程内容：</w:t>
      </w:r>
      <w:r>
        <w:rPr>
          <w:rFonts w:hint="eastAsia" w:hAnsi="宋体" w:cs="宋体"/>
          <w:color w:val="auto"/>
        </w:rPr>
        <w:t xml:space="preserve"> </w:t>
      </w:r>
    </w:p>
    <w:p w14:paraId="041D7352">
      <w:pPr>
        <w:autoSpaceDN/>
        <w:adjustRightInd w:val="0"/>
        <w:snapToGrid w:val="0"/>
        <w:spacing w:line="420" w:lineRule="exact"/>
        <w:rPr>
          <w:rFonts w:hAnsi="宋体" w:cs="宋体"/>
          <w:bCs/>
          <w:color w:val="auto"/>
          <w:szCs w:val="21"/>
          <w:u w:val="single"/>
          <w:lang w:eastAsia="zh-CN"/>
        </w:rPr>
      </w:pPr>
      <w:r>
        <w:rPr>
          <w:rFonts w:hint="eastAsia" w:ascii="宋体" w:hAnsi="宋体" w:eastAsia="宋体" w:cs="宋体"/>
          <w:bCs/>
          <w:color w:val="auto"/>
          <w:szCs w:val="21"/>
        </w:rPr>
        <w:t>6.</w:t>
      </w:r>
      <w:r>
        <w:rPr>
          <w:rFonts w:hint="eastAsia" w:hAnsi="宋体" w:cs="宋体"/>
          <w:bCs/>
          <w:color w:val="auto"/>
          <w:szCs w:val="21"/>
        </w:rPr>
        <w:t>工程承包范围：</w:t>
      </w:r>
      <w:r>
        <w:rPr>
          <w:rFonts w:hint="eastAsia" w:hAnsi="宋体" w:cs="宋体"/>
          <w:bCs/>
          <w:color w:val="auto"/>
          <w:szCs w:val="21"/>
          <w:u w:val="single"/>
        </w:rPr>
        <w:t>招标文件、工程量清单、图纸、补充文件及答疑纪要等全部内容</w:t>
      </w:r>
      <w:r>
        <w:rPr>
          <w:rFonts w:hint="eastAsia" w:hAnsi="宋体" w:cs="宋体"/>
          <w:bCs/>
          <w:color w:val="auto"/>
          <w:szCs w:val="21"/>
          <w:u w:val="single"/>
          <w:lang w:eastAsia="zh-CN"/>
        </w:rPr>
        <w:t>。</w:t>
      </w:r>
    </w:p>
    <w:p w14:paraId="2D060017">
      <w:pPr>
        <w:pStyle w:val="12"/>
        <w:spacing w:line="440" w:lineRule="exact"/>
        <w:rPr>
          <w:rFonts w:hAnsi="宋体" w:cs="宋体"/>
          <w:color w:val="auto"/>
          <w:lang w:eastAsia="zh-CN"/>
        </w:rPr>
      </w:pPr>
      <w:r>
        <w:rPr>
          <w:rFonts w:hint="eastAsia" w:hAnsi="宋体" w:cs="宋体"/>
          <w:color w:val="auto"/>
        </w:rPr>
        <w:t>二、合同</w:t>
      </w:r>
      <w:r>
        <w:rPr>
          <w:rFonts w:hint="eastAsia" w:hAnsi="宋体" w:cs="宋体"/>
          <w:color w:val="auto"/>
          <w:lang w:eastAsia="zh-CN"/>
        </w:rPr>
        <w:t>合同履行期限</w:t>
      </w:r>
    </w:p>
    <w:p w14:paraId="79CC1986">
      <w:pPr>
        <w:pStyle w:val="12"/>
        <w:spacing w:line="440" w:lineRule="exact"/>
        <w:rPr>
          <w:rFonts w:hAnsi="宋体" w:cs="宋体"/>
          <w:color w:val="auto"/>
        </w:rPr>
      </w:pPr>
      <w:r>
        <w:rPr>
          <w:rFonts w:hint="eastAsia" w:hAnsi="宋体" w:cs="宋体"/>
          <w:color w:val="auto"/>
        </w:rPr>
        <w:t>计划开工日期：</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07178804">
      <w:pPr>
        <w:pStyle w:val="12"/>
        <w:spacing w:line="440" w:lineRule="exact"/>
        <w:rPr>
          <w:rFonts w:hAnsi="宋体" w:cs="宋体"/>
          <w:color w:val="auto"/>
        </w:rPr>
      </w:pPr>
      <w:r>
        <w:rPr>
          <w:rFonts w:hint="eastAsia" w:hAnsi="宋体" w:cs="宋体"/>
          <w:color w:val="auto"/>
        </w:rPr>
        <w:t>计划竣工日期：</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7293E5AE">
      <w:pPr>
        <w:pStyle w:val="12"/>
        <w:spacing w:line="440" w:lineRule="exact"/>
        <w:rPr>
          <w:rFonts w:hAnsi="宋体" w:cs="宋体"/>
          <w:color w:val="auto"/>
        </w:rPr>
      </w:pPr>
      <w:r>
        <w:rPr>
          <w:rFonts w:hint="eastAsia" w:hAnsi="宋体" w:cs="宋体"/>
          <w:color w:val="auto"/>
          <w:lang w:eastAsia="zh-CN"/>
        </w:rPr>
        <w:t>合同履行期限</w:t>
      </w:r>
      <w:r>
        <w:rPr>
          <w:rFonts w:hint="eastAsia" w:hAnsi="宋体" w:cs="宋体"/>
          <w:color w:val="auto"/>
        </w:rPr>
        <w:t>总日历天数：</w:t>
      </w:r>
      <w:r>
        <w:rPr>
          <w:rFonts w:hint="eastAsia" w:hAnsi="宋体" w:cs="宋体"/>
          <w:color w:val="auto"/>
          <w:u w:val="single"/>
          <w:lang w:eastAsia="zh-CN"/>
        </w:rPr>
        <w:t xml:space="preserve"> </w:t>
      </w:r>
      <w:r>
        <w:rPr>
          <w:rFonts w:hint="eastAsia" w:hAnsi="宋体" w:cs="宋体"/>
          <w:color w:val="auto"/>
          <w:u w:val="single"/>
          <w:lang w:val="en-US" w:eastAsia="zh-CN"/>
        </w:rPr>
        <w:t>50日历天</w:t>
      </w:r>
      <w:r>
        <w:rPr>
          <w:rFonts w:hint="eastAsia" w:hAnsi="宋体" w:cs="宋体"/>
          <w:color w:val="auto"/>
        </w:rPr>
        <w:t>。</w:t>
      </w:r>
      <w:r>
        <w:rPr>
          <w:rFonts w:hint="eastAsia" w:hAnsi="宋体" w:cs="宋体"/>
          <w:color w:val="auto"/>
          <w:lang w:eastAsia="zh-CN"/>
        </w:rPr>
        <w:t>合同履行期限</w:t>
      </w:r>
      <w:r>
        <w:rPr>
          <w:rFonts w:hint="eastAsia" w:hAnsi="宋体" w:cs="宋体"/>
          <w:color w:val="auto"/>
        </w:rPr>
        <w:t>总日历天数与根据前述计划开竣工日期计算的</w:t>
      </w:r>
      <w:r>
        <w:rPr>
          <w:rFonts w:hint="eastAsia" w:hAnsi="宋体" w:cs="宋体"/>
          <w:color w:val="auto"/>
          <w:lang w:eastAsia="zh-CN"/>
        </w:rPr>
        <w:t>合同履行期限</w:t>
      </w:r>
      <w:r>
        <w:rPr>
          <w:rFonts w:hint="eastAsia" w:hAnsi="宋体" w:cs="宋体"/>
          <w:color w:val="auto"/>
        </w:rPr>
        <w:t>天数不一致的，以</w:t>
      </w:r>
      <w:r>
        <w:rPr>
          <w:rFonts w:hint="eastAsia" w:hAnsi="宋体" w:cs="宋体"/>
          <w:color w:val="auto"/>
          <w:lang w:eastAsia="zh-CN"/>
        </w:rPr>
        <w:t>合同履行期限</w:t>
      </w:r>
      <w:r>
        <w:rPr>
          <w:rFonts w:hint="eastAsia" w:hAnsi="宋体" w:cs="宋体"/>
          <w:color w:val="auto"/>
        </w:rPr>
        <w:t>总日历天数为准。</w:t>
      </w:r>
    </w:p>
    <w:p w14:paraId="53A19103">
      <w:pPr>
        <w:pStyle w:val="12"/>
        <w:spacing w:line="440" w:lineRule="exact"/>
        <w:rPr>
          <w:rFonts w:hAnsi="宋体" w:cs="宋体"/>
          <w:color w:val="auto"/>
        </w:rPr>
      </w:pPr>
      <w:r>
        <w:rPr>
          <w:rFonts w:hint="eastAsia" w:hAnsi="宋体" w:cs="宋体"/>
          <w:color w:val="auto"/>
        </w:rPr>
        <w:t>三、质量标准</w:t>
      </w:r>
    </w:p>
    <w:p w14:paraId="00F862D8">
      <w:pPr>
        <w:pStyle w:val="12"/>
        <w:spacing w:line="440" w:lineRule="exact"/>
        <w:rPr>
          <w:rFonts w:hAnsi="宋体" w:cs="宋体"/>
          <w:color w:val="auto"/>
        </w:rPr>
      </w:pPr>
      <w:r>
        <w:rPr>
          <w:rFonts w:hint="eastAsia" w:hAnsi="宋体" w:cs="宋体"/>
          <w:color w:val="auto"/>
        </w:rPr>
        <w:t>工程质量符合</w:t>
      </w:r>
      <w:r>
        <w:rPr>
          <w:rFonts w:hint="eastAsia" w:hAnsi="宋体" w:cs="宋体"/>
          <w:color w:val="auto"/>
          <w:u w:val="single"/>
        </w:rPr>
        <w:t xml:space="preserve"> 合格  </w:t>
      </w:r>
      <w:r>
        <w:rPr>
          <w:rFonts w:hint="eastAsia" w:hAnsi="宋体" w:cs="宋体"/>
          <w:color w:val="auto"/>
        </w:rPr>
        <w:t>标准。</w:t>
      </w:r>
    </w:p>
    <w:p w14:paraId="25716F25">
      <w:pPr>
        <w:pStyle w:val="12"/>
        <w:spacing w:line="440" w:lineRule="exact"/>
        <w:rPr>
          <w:rFonts w:hAnsi="宋体" w:cs="宋体"/>
          <w:color w:val="auto"/>
        </w:rPr>
      </w:pPr>
      <w:r>
        <w:rPr>
          <w:rFonts w:hint="eastAsia" w:hAnsi="宋体" w:cs="宋体"/>
          <w:color w:val="auto"/>
        </w:rPr>
        <w:t>四、签约合同价与合同价格形式</w:t>
      </w:r>
    </w:p>
    <w:p w14:paraId="51D496B4">
      <w:pPr>
        <w:pStyle w:val="12"/>
        <w:spacing w:line="440" w:lineRule="exact"/>
        <w:rPr>
          <w:rFonts w:hAnsi="宋体" w:cs="宋体"/>
          <w:color w:val="auto"/>
        </w:rPr>
      </w:pPr>
      <w:r>
        <w:rPr>
          <w:rFonts w:hint="eastAsia" w:hAnsi="宋体" w:cs="宋体"/>
          <w:color w:val="auto"/>
        </w:rPr>
        <w:t>1.签约合同价为：</w:t>
      </w:r>
    </w:p>
    <w:p w14:paraId="06E2609D">
      <w:pPr>
        <w:pStyle w:val="12"/>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w:t>
      </w:r>
      <w:r>
        <w:rPr>
          <w:rFonts w:hint="eastAsia" w:hAnsi="宋体" w:cs="宋体"/>
          <w:color w:val="auto"/>
          <w:u w:val="single"/>
        </w:rPr>
        <w:t xml:space="preserve">            </w:t>
      </w:r>
      <w:r>
        <w:rPr>
          <w:rFonts w:hint="eastAsia" w:hAnsi="宋体" w:cs="宋体"/>
          <w:color w:val="auto"/>
        </w:rPr>
        <w:t>元)；</w:t>
      </w:r>
    </w:p>
    <w:p w14:paraId="2EE9FA16">
      <w:pPr>
        <w:pStyle w:val="12"/>
        <w:spacing w:line="440" w:lineRule="exact"/>
        <w:rPr>
          <w:rFonts w:hAnsi="宋体" w:cs="宋体"/>
          <w:color w:val="auto"/>
        </w:rPr>
      </w:pPr>
      <w:r>
        <w:rPr>
          <w:rFonts w:hint="eastAsia" w:hAnsi="宋体" w:cs="宋体"/>
          <w:color w:val="auto"/>
        </w:rPr>
        <w:t>其中：</w:t>
      </w:r>
    </w:p>
    <w:p w14:paraId="68F44DD7">
      <w:pPr>
        <w:pStyle w:val="12"/>
        <w:spacing w:line="440" w:lineRule="exact"/>
        <w:rPr>
          <w:rFonts w:hAnsi="宋体" w:cs="宋体"/>
          <w:color w:val="auto"/>
        </w:rPr>
      </w:pPr>
      <w:r>
        <w:rPr>
          <w:rFonts w:hint="eastAsia" w:hAnsi="宋体" w:cs="宋体"/>
          <w:color w:val="auto"/>
        </w:rPr>
        <w:t>（1）安全文明施工费：</w:t>
      </w:r>
    </w:p>
    <w:p w14:paraId="14D26F14">
      <w:pPr>
        <w:pStyle w:val="12"/>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5CF63D8F">
      <w:pPr>
        <w:pStyle w:val="12"/>
        <w:spacing w:line="440" w:lineRule="exact"/>
        <w:rPr>
          <w:rFonts w:hAnsi="宋体" w:cs="宋体"/>
          <w:color w:val="auto"/>
        </w:rPr>
      </w:pPr>
      <w:r>
        <w:rPr>
          <w:rFonts w:hint="eastAsia" w:hAnsi="宋体" w:cs="宋体"/>
          <w:color w:val="auto"/>
        </w:rPr>
        <w:t xml:space="preserve">（2）材料和工程设备暂估价金额： </w:t>
      </w:r>
    </w:p>
    <w:p w14:paraId="4768ECA6">
      <w:pPr>
        <w:pStyle w:val="12"/>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58B1BBCE">
      <w:pPr>
        <w:pStyle w:val="12"/>
        <w:spacing w:line="440" w:lineRule="exact"/>
        <w:rPr>
          <w:rFonts w:hAnsi="宋体" w:cs="宋体"/>
          <w:color w:val="auto"/>
        </w:rPr>
      </w:pPr>
      <w:bookmarkStart w:id="64" w:name="_Toc246996999"/>
      <w:bookmarkStart w:id="65" w:name="_Toc246996256"/>
      <w:bookmarkStart w:id="66" w:name="_Toc247085771"/>
      <w:bookmarkStart w:id="67" w:name="_Toc344131789"/>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3DA6C3BC">
      <w:pPr>
        <w:pStyle w:val="12"/>
        <w:spacing w:line="440" w:lineRule="exact"/>
        <w:rPr>
          <w:rFonts w:hAnsi="宋体" w:cs="宋体"/>
          <w:color w:val="auto"/>
        </w:rPr>
      </w:pPr>
      <w:r>
        <w:rPr>
          <w:rFonts w:hint="eastAsia" w:hAnsi="宋体" w:cs="宋体"/>
          <w:color w:val="auto"/>
        </w:rPr>
        <w:t>（4）暂列金额：</w:t>
      </w:r>
    </w:p>
    <w:p w14:paraId="04DE4EBA">
      <w:pPr>
        <w:pStyle w:val="12"/>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1986B8B6">
      <w:pPr>
        <w:pStyle w:val="12"/>
        <w:numPr>
          <w:ilvl w:val="0"/>
          <w:numId w:val="2"/>
        </w:numPr>
        <w:spacing w:line="440" w:lineRule="exact"/>
        <w:rPr>
          <w:rFonts w:hAnsi="宋体" w:cs="宋体"/>
          <w:color w:val="auto"/>
          <w:u w:val="single"/>
        </w:rPr>
      </w:pPr>
      <w:r>
        <w:rPr>
          <w:rFonts w:hint="eastAsia" w:hAnsi="宋体" w:cs="宋体"/>
          <w:color w:val="auto"/>
        </w:rPr>
        <w:t>合同价格形式：</w:t>
      </w:r>
      <w:r>
        <w:rPr>
          <w:rFonts w:hint="eastAsia" w:hAnsi="宋体" w:cs="宋体"/>
          <w:color w:val="auto"/>
          <w:u w:val="single"/>
          <w:lang w:eastAsia="zh-CN"/>
        </w:rPr>
        <w:t>总价</w:t>
      </w:r>
      <w:r>
        <w:rPr>
          <w:rFonts w:hint="eastAsia" w:hAnsi="宋体" w:cs="宋体"/>
          <w:color w:val="auto"/>
          <w:u w:val="single"/>
        </w:rPr>
        <w:t>合同</w:t>
      </w:r>
    </w:p>
    <w:p w14:paraId="76B23961">
      <w:pPr>
        <w:pStyle w:val="12"/>
        <w:spacing w:line="440" w:lineRule="exact"/>
        <w:rPr>
          <w:rFonts w:hAnsi="宋体" w:cs="宋体"/>
          <w:color w:val="auto"/>
        </w:rPr>
      </w:pPr>
      <w:r>
        <w:rPr>
          <w:rFonts w:hint="eastAsia" w:hAnsi="宋体" w:cs="宋体"/>
          <w:color w:val="auto"/>
        </w:rPr>
        <w:t>五、项目经理</w:t>
      </w:r>
    </w:p>
    <w:p w14:paraId="1CC2B533">
      <w:pPr>
        <w:pStyle w:val="12"/>
        <w:spacing w:line="440" w:lineRule="exact"/>
        <w:rPr>
          <w:rFonts w:hAnsi="宋体" w:cs="宋体"/>
          <w:color w:val="auto"/>
          <w:u w:val="single"/>
        </w:rPr>
      </w:pPr>
      <w:r>
        <w:rPr>
          <w:rFonts w:hint="eastAsia" w:hAnsi="宋体" w:cs="宋体"/>
          <w:color w:val="auto"/>
        </w:rPr>
        <w:t>承包人项目经理：</w:t>
      </w:r>
      <w:r>
        <w:rPr>
          <w:rFonts w:hint="eastAsia" w:hAnsi="宋体" w:cs="宋体"/>
          <w:color w:val="auto"/>
          <w:u w:val="single"/>
        </w:rPr>
        <w:t xml:space="preserve">                                 </w:t>
      </w:r>
      <w:r>
        <w:rPr>
          <w:rFonts w:hint="eastAsia" w:hAnsi="宋体" w:cs="宋体"/>
          <w:color w:val="auto"/>
        </w:rPr>
        <w:t>。</w:t>
      </w:r>
    </w:p>
    <w:p w14:paraId="33B000F7">
      <w:pPr>
        <w:pStyle w:val="12"/>
        <w:spacing w:line="440" w:lineRule="exact"/>
        <w:rPr>
          <w:rFonts w:hAnsi="宋体" w:cs="宋体"/>
          <w:color w:val="auto"/>
        </w:rPr>
      </w:pPr>
      <w:r>
        <w:rPr>
          <w:rFonts w:hint="eastAsia" w:hAnsi="宋体" w:cs="宋体"/>
          <w:color w:val="auto"/>
        </w:rPr>
        <w:t>六、合同文件构成</w:t>
      </w:r>
    </w:p>
    <w:p w14:paraId="343158AF">
      <w:pPr>
        <w:pStyle w:val="12"/>
        <w:spacing w:line="440" w:lineRule="exact"/>
        <w:rPr>
          <w:rFonts w:hAnsi="宋体" w:cs="宋体"/>
          <w:bCs/>
          <w:color w:val="auto"/>
        </w:rPr>
      </w:pPr>
      <w:r>
        <w:rPr>
          <w:rFonts w:hint="eastAsia" w:hAnsi="宋体" w:cs="宋体"/>
          <w:bCs/>
          <w:color w:val="auto"/>
        </w:rPr>
        <w:t>本协议书与下列文件一起构成合同文件：</w:t>
      </w:r>
    </w:p>
    <w:p w14:paraId="1827ED12">
      <w:pPr>
        <w:pStyle w:val="12"/>
        <w:spacing w:line="440" w:lineRule="exact"/>
        <w:rPr>
          <w:rFonts w:hAnsi="宋体" w:cs="宋体"/>
          <w:color w:val="auto"/>
        </w:rPr>
      </w:pPr>
      <w:r>
        <w:rPr>
          <w:rFonts w:hint="eastAsia" w:hAnsi="宋体" w:cs="宋体"/>
          <w:color w:val="auto"/>
        </w:rPr>
        <w:t>（1）中标通知书（如果有）；</w:t>
      </w:r>
    </w:p>
    <w:p w14:paraId="2747AF89">
      <w:pPr>
        <w:pStyle w:val="12"/>
        <w:spacing w:line="440" w:lineRule="exact"/>
        <w:rPr>
          <w:rFonts w:hAnsi="宋体" w:cs="宋体"/>
          <w:color w:val="auto"/>
        </w:rPr>
      </w:pPr>
      <w:r>
        <w:rPr>
          <w:rFonts w:hint="eastAsia" w:hAnsi="宋体" w:cs="宋体"/>
          <w:color w:val="auto"/>
        </w:rPr>
        <w:t xml:space="preserve">（2）投标函及其附录（如果有）；                       </w:t>
      </w:r>
    </w:p>
    <w:p w14:paraId="673B7886">
      <w:pPr>
        <w:pStyle w:val="12"/>
        <w:spacing w:line="440" w:lineRule="exact"/>
        <w:rPr>
          <w:rFonts w:hAnsi="宋体" w:cs="宋体"/>
          <w:color w:val="auto"/>
        </w:rPr>
      </w:pPr>
      <w:r>
        <w:rPr>
          <w:rFonts w:hint="eastAsia" w:hAnsi="宋体" w:cs="宋体"/>
          <w:color w:val="auto"/>
        </w:rPr>
        <w:t>（3）本合同专用合同条款及其附件；</w:t>
      </w:r>
    </w:p>
    <w:p w14:paraId="566DE94E">
      <w:pPr>
        <w:pStyle w:val="12"/>
        <w:spacing w:line="440" w:lineRule="exact"/>
        <w:rPr>
          <w:rFonts w:hAnsi="宋体" w:cs="宋体"/>
          <w:color w:val="auto"/>
        </w:rPr>
      </w:pPr>
      <w:r>
        <w:rPr>
          <w:rFonts w:hint="eastAsia" w:hAnsi="宋体" w:cs="宋体"/>
          <w:color w:val="auto"/>
        </w:rPr>
        <w:t>（4）本合同通用合同条款；</w:t>
      </w:r>
    </w:p>
    <w:p w14:paraId="343C26A1">
      <w:pPr>
        <w:pStyle w:val="12"/>
        <w:spacing w:line="440" w:lineRule="exact"/>
        <w:rPr>
          <w:rFonts w:hAnsi="宋体" w:cs="宋体"/>
          <w:color w:val="auto"/>
        </w:rPr>
      </w:pPr>
      <w:r>
        <w:rPr>
          <w:rFonts w:hint="eastAsia" w:hAnsi="宋体" w:cs="宋体"/>
          <w:color w:val="auto"/>
        </w:rPr>
        <w:t>（5）技术标准和要求；</w:t>
      </w:r>
    </w:p>
    <w:p w14:paraId="4629888F">
      <w:pPr>
        <w:pStyle w:val="12"/>
        <w:spacing w:line="440" w:lineRule="exact"/>
        <w:rPr>
          <w:rFonts w:hAnsi="宋体" w:cs="宋体"/>
          <w:color w:val="auto"/>
        </w:rPr>
      </w:pPr>
      <w:r>
        <w:rPr>
          <w:rFonts w:hint="eastAsia" w:hAnsi="宋体" w:cs="宋体"/>
          <w:color w:val="auto"/>
        </w:rPr>
        <w:t xml:space="preserve">（6）图纸；                                            </w:t>
      </w:r>
    </w:p>
    <w:p w14:paraId="71167271">
      <w:pPr>
        <w:pStyle w:val="12"/>
        <w:spacing w:line="440" w:lineRule="exact"/>
        <w:rPr>
          <w:rFonts w:hAnsi="宋体" w:cs="宋体"/>
          <w:color w:val="auto"/>
        </w:rPr>
      </w:pPr>
      <w:r>
        <w:rPr>
          <w:rFonts w:hint="eastAsia" w:hAnsi="宋体" w:cs="宋体"/>
          <w:color w:val="auto"/>
        </w:rPr>
        <w:t>（7）已标价工程量清单或预算书；</w:t>
      </w:r>
    </w:p>
    <w:p w14:paraId="719A434B">
      <w:pPr>
        <w:pStyle w:val="12"/>
        <w:spacing w:line="440" w:lineRule="exact"/>
        <w:rPr>
          <w:rFonts w:hAnsi="宋体" w:cs="宋体"/>
          <w:color w:val="auto"/>
        </w:rPr>
      </w:pPr>
      <w:r>
        <w:rPr>
          <w:rFonts w:hint="eastAsia" w:hAnsi="宋体" w:cs="宋体"/>
          <w:color w:val="auto"/>
        </w:rPr>
        <w:t>（8）其他合同文件。</w:t>
      </w:r>
    </w:p>
    <w:p w14:paraId="77C0B826">
      <w:pPr>
        <w:pStyle w:val="12"/>
        <w:spacing w:line="440" w:lineRule="exact"/>
        <w:ind w:firstLine="110" w:firstLineChars="50"/>
        <w:rPr>
          <w:rFonts w:hAnsi="宋体" w:cs="宋体"/>
          <w:color w:val="auto"/>
        </w:rPr>
      </w:pPr>
      <w:r>
        <w:rPr>
          <w:rFonts w:hint="eastAsia" w:hAnsi="宋体" w:cs="宋体"/>
          <w:color w:val="auto"/>
        </w:rPr>
        <w:t>在合同订立及履行过程中形成的与合同有关的文件均构成合同文件组成部分。</w:t>
      </w:r>
    </w:p>
    <w:p w14:paraId="53C86525">
      <w:pPr>
        <w:pStyle w:val="12"/>
        <w:spacing w:line="440" w:lineRule="exact"/>
        <w:ind w:firstLine="440" w:firstLineChars="200"/>
        <w:rPr>
          <w:rFonts w:hAnsi="宋体" w:cs="宋体"/>
          <w:color w:val="auto"/>
        </w:rPr>
      </w:pPr>
      <w:r>
        <w:rPr>
          <w:rFonts w:hint="eastAsia" w:hAnsi="宋体" w:cs="宋体"/>
          <w:color w:val="auto"/>
        </w:rPr>
        <w:t>上述各项合同文件包括合同当事人就该项合同文件所作出的补充和修改，属于同一类内容的文件，应以最新签署的为准。专用合同条款及其附件须经合同当事人签字或盖章。</w:t>
      </w:r>
    </w:p>
    <w:p w14:paraId="3EE6ED36">
      <w:pPr>
        <w:pStyle w:val="12"/>
        <w:spacing w:line="440" w:lineRule="exact"/>
        <w:rPr>
          <w:rFonts w:hAnsi="宋体" w:cs="宋体"/>
          <w:color w:val="auto"/>
          <w:spacing w:val="-4"/>
        </w:rPr>
      </w:pPr>
      <w:r>
        <w:rPr>
          <w:rFonts w:hint="eastAsia" w:hAnsi="宋体" w:cs="宋体"/>
          <w:color w:val="auto"/>
        </w:rPr>
        <w:t>七、</w:t>
      </w:r>
      <w:r>
        <w:rPr>
          <w:rFonts w:hint="eastAsia" w:hAnsi="宋体" w:cs="宋体"/>
          <w:color w:val="auto"/>
          <w:spacing w:val="-4"/>
        </w:rPr>
        <w:t>承诺</w:t>
      </w:r>
    </w:p>
    <w:p w14:paraId="72A5766A">
      <w:pPr>
        <w:pStyle w:val="12"/>
        <w:spacing w:line="440" w:lineRule="exact"/>
        <w:rPr>
          <w:rFonts w:hAnsi="宋体" w:cs="宋体"/>
          <w:bCs/>
          <w:color w:val="auto"/>
          <w:spacing w:val="-4"/>
        </w:rPr>
      </w:pPr>
      <w:r>
        <w:rPr>
          <w:rFonts w:hint="eastAsia" w:hAnsi="宋体" w:cs="宋体"/>
          <w:bCs/>
          <w:color w:val="auto"/>
          <w:spacing w:val="-4"/>
        </w:rPr>
        <w:t>1.发包人承诺按照法律规定履行项目审批手续、筹集工程建设资金并按照合同约定的期限和方式支付合同价款。</w:t>
      </w:r>
    </w:p>
    <w:p w14:paraId="236833B3">
      <w:pPr>
        <w:pStyle w:val="12"/>
        <w:spacing w:line="440" w:lineRule="exact"/>
        <w:rPr>
          <w:rFonts w:hAnsi="宋体" w:cs="宋体"/>
          <w:bCs/>
          <w:color w:val="auto"/>
          <w:spacing w:val="-4"/>
        </w:rPr>
      </w:pPr>
      <w:r>
        <w:rPr>
          <w:rFonts w:hint="eastAsia" w:hAnsi="宋体" w:cs="宋体"/>
          <w:bCs/>
          <w:color w:val="auto"/>
          <w:spacing w:val="-4"/>
        </w:rPr>
        <w:t>2.承包人承诺按照法律规定及合同约定组织完成工程施工，确保工程质量和安全，不进行转包及违法分包，并在缺陷责任期及保修期内承担相应的工程维修责任。</w:t>
      </w:r>
    </w:p>
    <w:p w14:paraId="4D52B224">
      <w:pPr>
        <w:pStyle w:val="12"/>
        <w:spacing w:line="440" w:lineRule="exact"/>
        <w:rPr>
          <w:rFonts w:hAnsi="宋体" w:cs="宋体"/>
          <w:bCs/>
          <w:color w:val="auto"/>
          <w:spacing w:val="-4"/>
        </w:rPr>
      </w:pPr>
      <w:r>
        <w:rPr>
          <w:rFonts w:hint="eastAsia" w:hAnsi="宋体" w:cs="宋体"/>
          <w:bCs/>
          <w:color w:val="auto"/>
          <w:spacing w:val="-4"/>
        </w:rPr>
        <w:t>3.发包人和承包人通过招投标形式签订合同的，双方理解并承诺不再就同一工程另行签订与合同实质性内容相背离的协议。</w:t>
      </w:r>
    </w:p>
    <w:p w14:paraId="37013A79">
      <w:pPr>
        <w:pStyle w:val="12"/>
        <w:spacing w:line="440" w:lineRule="exact"/>
        <w:rPr>
          <w:rFonts w:hAnsi="宋体" w:cs="宋体"/>
          <w:color w:val="auto"/>
        </w:rPr>
      </w:pPr>
      <w:r>
        <w:rPr>
          <w:rFonts w:hint="eastAsia" w:hAnsi="宋体" w:cs="宋体"/>
          <w:color w:val="auto"/>
        </w:rPr>
        <w:t>八、词语含义</w:t>
      </w:r>
    </w:p>
    <w:p w14:paraId="43FE07B7">
      <w:pPr>
        <w:pStyle w:val="12"/>
        <w:spacing w:line="440" w:lineRule="exact"/>
        <w:rPr>
          <w:rFonts w:hAnsi="宋体" w:cs="宋体"/>
          <w:bCs/>
          <w:color w:val="auto"/>
        </w:rPr>
      </w:pPr>
      <w:r>
        <w:rPr>
          <w:rFonts w:hint="eastAsia" w:hAnsi="宋体" w:cs="宋体"/>
          <w:bCs/>
          <w:color w:val="auto"/>
        </w:rPr>
        <w:t>本协议书中词语含义与第二部分通用合同条款中赋予的含义相同。</w:t>
      </w:r>
    </w:p>
    <w:p w14:paraId="02C113AD">
      <w:pPr>
        <w:pStyle w:val="12"/>
        <w:spacing w:line="440" w:lineRule="exact"/>
        <w:rPr>
          <w:rFonts w:hAnsi="宋体" w:cs="宋体"/>
          <w:color w:val="auto"/>
          <w:spacing w:val="-4"/>
        </w:rPr>
      </w:pPr>
      <w:r>
        <w:rPr>
          <w:rFonts w:hint="eastAsia" w:hAnsi="宋体" w:cs="宋体"/>
          <w:color w:val="auto"/>
        </w:rPr>
        <w:t>九、</w:t>
      </w:r>
      <w:r>
        <w:rPr>
          <w:rFonts w:hint="eastAsia" w:hAnsi="宋体" w:cs="宋体"/>
          <w:color w:val="auto"/>
          <w:spacing w:val="-4"/>
        </w:rPr>
        <w:t>签订时间</w:t>
      </w:r>
    </w:p>
    <w:p w14:paraId="41273A7E">
      <w:pPr>
        <w:pStyle w:val="12"/>
        <w:spacing w:line="440" w:lineRule="exact"/>
        <w:rPr>
          <w:rFonts w:hAnsi="宋体" w:cs="宋体"/>
          <w:color w:val="auto"/>
          <w:spacing w:val="-4"/>
        </w:rPr>
      </w:pPr>
      <w:r>
        <w:rPr>
          <w:rFonts w:hint="eastAsia" w:hAnsi="宋体" w:cs="宋体"/>
          <w:color w:val="auto"/>
          <w:spacing w:val="-4"/>
        </w:rPr>
        <w:t>本合同于</w:t>
      </w:r>
      <w:r>
        <w:rPr>
          <w:rFonts w:hint="eastAsia" w:hAnsi="宋体" w:cs="宋体"/>
          <w:bCs/>
          <w:color w:val="auto"/>
          <w:spacing w:val="-4"/>
          <w:u w:val="single"/>
        </w:rPr>
        <w:t xml:space="preserve">         </w:t>
      </w:r>
      <w:r>
        <w:rPr>
          <w:rFonts w:hint="eastAsia" w:hAnsi="宋体" w:cs="宋体"/>
          <w:bCs/>
          <w:color w:val="auto"/>
          <w:spacing w:val="-4"/>
        </w:rPr>
        <w:t>年</w:t>
      </w:r>
      <w:r>
        <w:rPr>
          <w:rFonts w:hint="eastAsia" w:hAnsi="宋体" w:cs="宋体"/>
          <w:bCs/>
          <w:color w:val="auto"/>
          <w:spacing w:val="-4"/>
          <w:u w:val="single"/>
        </w:rPr>
        <w:t xml:space="preserve">      </w:t>
      </w:r>
      <w:r>
        <w:rPr>
          <w:rFonts w:hint="eastAsia" w:hAnsi="宋体" w:cs="宋体"/>
          <w:bCs/>
          <w:color w:val="auto"/>
          <w:spacing w:val="-4"/>
        </w:rPr>
        <w:t>月</w:t>
      </w:r>
      <w:r>
        <w:rPr>
          <w:rFonts w:hint="eastAsia" w:hAnsi="宋体" w:cs="宋体"/>
          <w:bCs/>
          <w:color w:val="auto"/>
          <w:spacing w:val="-4"/>
          <w:u w:val="single"/>
        </w:rPr>
        <w:t xml:space="preserve">      </w:t>
      </w:r>
      <w:r>
        <w:rPr>
          <w:rFonts w:hint="eastAsia" w:hAnsi="宋体" w:cs="宋体"/>
          <w:bCs/>
          <w:color w:val="auto"/>
          <w:spacing w:val="-4"/>
        </w:rPr>
        <w:t>日签订。</w:t>
      </w:r>
    </w:p>
    <w:bookmarkEnd w:id="64"/>
    <w:bookmarkEnd w:id="65"/>
    <w:bookmarkEnd w:id="66"/>
    <w:bookmarkEnd w:id="67"/>
    <w:p w14:paraId="51E918D9">
      <w:pPr>
        <w:pStyle w:val="12"/>
        <w:spacing w:line="440" w:lineRule="exact"/>
        <w:rPr>
          <w:rFonts w:hAnsi="宋体" w:cs="宋体"/>
          <w:color w:val="auto"/>
        </w:rPr>
      </w:pPr>
      <w:r>
        <w:rPr>
          <w:rFonts w:hint="eastAsia" w:hAnsi="宋体" w:cs="宋体"/>
          <w:color w:val="auto"/>
        </w:rPr>
        <w:t>十、签订地点</w:t>
      </w:r>
    </w:p>
    <w:p w14:paraId="67B1414E">
      <w:pPr>
        <w:pStyle w:val="12"/>
        <w:spacing w:line="440" w:lineRule="exact"/>
        <w:rPr>
          <w:rFonts w:hAnsi="宋体" w:cs="宋体"/>
          <w:bCs/>
          <w:color w:val="auto"/>
        </w:rPr>
      </w:pPr>
      <w:r>
        <w:rPr>
          <w:rFonts w:hint="eastAsia" w:hAnsi="宋体" w:cs="宋体"/>
          <w:bCs/>
          <w:color w:val="auto"/>
        </w:rPr>
        <w:t>本合同在</w:t>
      </w:r>
      <w:r>
        <w:rPr>
          <w:rFonts w:hint="eastAsia" w:hAnsi="宋体" w:cs="宋体"/>
          <w:bCs/>
          <w:color w:val="auto"/>
          <w:u w:val="single"/>
        </w:rPr>
        <w:t xml:space="preserve">                                    </w:t>
      </w:r>
      <w:r>
        <w:rPr>
          <w:rFonts w:hint="eastAsia" w:hAnsi="宋体" w:cs="宋体"/>
          <w:bCs/>
          <w:color w:val="auto"/>
        </w:rPr>
        <w:t>签订。</w:t>
      </w:r>
    </w:p>
    <w:p w14:paraId="4D21278D">
      <w:pPr>
        <w:pStyle w:val="12"/>
        <w:spacing w:line="440" w:lineRule="exact"/>
        <w:rPr>
          <w:rFonts w:hAnsi="宋体" w:cs="宋体"/>
          <w:bCs/>
          <w:color w:val="auto"/>
        </w:rPr>
      </w:pPr>
      <w:r>
        <w:rPr>
          <w:rFonts w:hint="eastAsia" w:hAnsi="宋体" w:cs="宋体"/>
          <w:bCs/>
          <w:color w:val="auto"/>
        </w:rPr>
        <w:t>十一、补充协议</w:t>
      </w:r>
    </w:p>
    <w:p w14:paraId="3BE8733B">
      <w:pPr>
        <w:pStyle w:val="12"/>
        <w:spacing w:line="440" w:lineRule="exact"/>
        <w:rPr>
          <w:rFonts w:hAnsi="宋体" w:cs="宋体"/>
          <w:bCs/>
          <w:color w:val="auto"/>
        </w:rPr>
      </w:pPr>
      <w:r>
        <w:rPr>
          <w:rFonts w:hint="eastAsia" w:hAnsi="宋体" w:cs="宋体"/>
          <w:bCs/>
          <w:color w:val="auto"/>
        </w:rPr>
        <w:t>合同未尽事宜，合同当事人另行签订补充协议，补充协议是合同的组成部分。</w:t>
      </w:r>
    </w:p>
    <w:p w14:paraId="65487854">
      <w:pPr>
        <w:pStyle w:val="12"/>
        <w:spacing w:line="440" w:lineRule="exact"/>
        <w:rPr>
          <w:rFonts w:hAnsi="宋体" w:cs="宋体"/>
          <w:bCs/>
          <w:color w:val="auto"/>
        </w:rPr>
      </w:pPr>
      <w:bookmarkStart w:id="68" w:name="_Toc351203492"/>
      <w:r>
        <w:rPr>
          <w:rFonts w:hint="eastAsia" w:hAnsi="宋体" w:cs="宋体"/>
          <w:bCs/>
          <w:color w:val="auto"/>
        </w:rPr>
        <w:t>十二、合同生效</w:t>
      </w:r>
      <w:bookmarkEnd w:id="68"/>
    </w:p>
    <w:p w14:paraId="156B8C1E">
      <w:pPr>
        <w:pStyle w:val="12"/>
        <w:spacing w:line="440" w:lineRule="exact"/>
        <w:rPr>
          <w:rFonts w:hAnsi="宋体" w:cs="宋体"/>
          <w:bCs/>
          <w:color w:val="auto"/>
          <w:u w:val="single"/>
        </w:rPr>
      </w:pPr>
      <w:r>
        <w:rPr>
          <w:rFonts w:hint="eastAsia" w:hAnsi="宋体" w:cs="宋体"/>
          <w:bCs/>
          <w:color w:val="auto"/>
        </w:rPr>
        <w:t>本合同自</w:t>
      </w:r>
      <w:r>
        <w:rPr>
          <w:rFonts w:hint="eastAsia" w:hAnsi="宋体" w:cs="宋体"/>
          <w:bCs/>
          <w:color w:val="auto"/>
          <w:u w:val="single"/>
        </w:rPr>
        <w:t>发包方和承包方的法定代表人或其授权委托人在协议书上签字并盖单位章后本合同生效。</w:t>
      </w:r>
    </w:p>
    <w:p w14:paraId="2749066F">
      <w:pPr>
        <w:pStyle w:val="12"/>
        <w:spacing w:line="440" w:lineRule="exact"/>
        <w:rPr>
          <w:rFonts w:hAnsi="宋体" w:cs="宋体"/>
          <w:bCs/>
          <w:color w:val="auto"/>
        </w:rPr>
      </w:pPr>
      <w:bookmarkStart w:id="69" w:name="_Toc351203493"/>
      <w:r>
        <w:rPr>
          <w:rFonts w:hint="eastAsia" w:hAnsi="宋体" w:cs="宋体"/>
          <w:bCs/>
          <w:color w:val="auto"/>
        </w:rPr>
        <w:t>十三、合同份数</w:t>
      </w:r>
      <w:bookmarkEnd w:id="69"/>
    </w:p>
    <w:p w14:paraId="6512472A">
      <w:pPr>
        <w:pStyle w:val="12"/>
        <w:spacing w:line="440" w:lineRule="exact"/>
        <w:rPr>
          <w:rFonts w:hAnsi="宋体" w:cs="宋体"/>
          <w:bCs/>
          <w:color w:val="auto"/>
        </w:rPr>
      </w:pPr>
      <w:r>
        <w:rPr>
          <w:rFonts w:hint="eastAsia" w:hAnsi="宋体" w:cs="宋体"/>
          <w:bCs/>
          <w:color w:val="auto"/>
        </w:rPr>
        <w:t>本合同一式</w:t>
      </w:r>
      <w:r>
        <w:rPr>
          <w:rFonts w:hint="eastAsia" w:hAnsi="宋体" w:cs="宋体"/>
          <w:bCs/>
          <w:color w:val="auto"/>
          <w:u w:val="single"/>
        </w:rPr>
        <w:t xml:space="preserve"> 陆 </w:t>
      </w:r>
      <w:r>
        <w:rPr>
          <w:rFonts w:hint="eastAsia" w:hAnsi="宋体" w:cs="宋体"/>
          <w:bCs/>
          <w:color w:val="auto"/>
        </w:rPr>
        <w:t>份，均具有同等法律效力，发包人执</w:t>
      </w:r>
      <w:r>
        <w:rPr>
          <w:rFonts w:hint="eastAsia" w:hAnsi="宋体" w:cs="宋体"/>
          <w:bCs/>
          <w:color w:val="auto"/>
          <w:u w:val="single"/>
        </w:rPr>
        <w:t xml:space="preserve">  叁 </w:t>
      </w:r>
      <w:r>
        <w:rPr>
          <w:rFonts w:hint="eastAsia" w:hAnsi="宋体" w:cs="宋体"/>
          <w:bCs/>
          <w:color w:val="auto"/>
        </w:rPr>
        <w:t>份，承包人执</w:t>
      </w:r>
      <w:r>
        <w:rPr>
          <w:rFonts w:hint="eastAsia" w:hAnsi="宋体" w:cs="宋体"/>
          <w:bCs/>
          <w:color w:val="auto"/>
          <w:u w:val="single"/>
        </w:rPr>
        <w:t xml:space="preserve"> 叁 </w:t>
      </w:r>
      <w:r>
        <w:rPr>
          <w:rFonts w:hint="eastAsia" w:hAnsi="宋体" w:cs="宋体"/>
          <w:bCs/>
          <w:color w:val="auto"/>
        </w:rPr>
        <w:t>份。</w:t>
      </w:r>
    </w:p>
    <w:p w14:paraId="1599D9BA">
      <w:pPr>
        <w:pStyle w:val="12"/>
        <w:spacing w:line="440" w:lineRule="exact"/>
        <w:rPr>
          <w:rFonts w:hAnsi="宋体" w:cs="宋体"/>
          <w:b/>
          <w:bCs/>
          <w:color w:val="auto"/>
        </w:rPr>
      </w:pPr>
    </w:p>
    <w:p w14:paraId="65180ACD">
      <w:pPr>
        <w:pStyle w:val="12"/>
        <w:spacing w:line="440" w:lineRule="exact"/>
        <w:rPr>
          <w:rFonts w:hAnsi="宋体" w:cs="宋体"/>
          <w:color w:val="auto"/>
        </w:rPr>
      </w:pPr>
      <w:r>
        <w:rPr>
          <w:rFonts w:hint="eastAsia" w:hAnsi="宋体" w:cs="宋体"/>
          <w:color w:val="auto"/>
        </w:rPr>
        <w:t>发  包  人：（公章）                      承  包  人：（公章）</w:t>
      </w:r>
    </w:p>
    <w:p w14:paraId="404A8210">
      <w:pPr>
        <w:pStyle w:val="12"/>
        <w:spacing w:line="440" w:lineRule="exact"/>
        <w:rPr>
          <w:rFonts w:hAnsi="宋体" w:cs="宋体"/>
          <w:color w:val="auto"/>
        </w:rPr>
      </w:pPr>
    </w:p>
    <w:p w14:paraId="30743935">
      <w:pPr>
        <w:pStyle w:val="12"/>
        <w:spacing w:line="440" w:lineRule="exact"/>
        <w:rPr>
          <w:rFonts w:hAnsi="宋体" w:cs="宋体"/>
          <w:color w:val="auto"/>
        </w:rPr>
      </w:pPr>
      <w:r>
        <w:rPr>
          <w:rFonts w:hint="eastAsia" w:hAnsi="宋体" w:cs="宋体"/>
          <w:color w:val="auto"/>
        </w:rPr>
        <w:t>法定代表人或其委托代理人：                法定代表人或其委托代理人：</w:t>
      </w:r>
    </w:p>
    <w:p w14:paraId="54D3D832">
      <w:pPr>
        <w:pStyle w:val="12"/>
        <w:spacing w:line="440" w:lineRule="exact"/>
        <w:rPr>
          <w:rFonts w:hAnsi="宋体" w:cs="宋体"/>
          <w:color w:val="auto"/>
        </w:rPr>
      </w:pPr>
      <w:r>
        <w:rPr>
          <w:rFonts w:hint="eastAsia" w:hAnsi="宋体" w:cs="宋体"/>
          <w:color w:val="auto"/>
        </w:rPr>
        <w:t>（签字）                                 （签字）</w:t>
      </w:r>
    </w:p>
    <w:p w14:paraId="0FAA5130">
      <w:pPr>
        <w:pStyle w:val="12"/>
        <w:spacing w:line="440" w:lineRule="exact"/>
        <w:rPr>
          <w:rFonts w:hAnsi="宋体" w:cs="宋体"/>
          <w:color w:val="auto"/>
        </w:rPr>
      </w:pPr>
      <w:r>
        <w:rPr>
          <w:rFonts w:hint="eastAsia" w:hAnsi="宋体" w:cs="宋体"/>
          <w:color w:val="auto"/>
        </w:rPr>
        <w:t>组织机构代码：</w:t>
      </w:r>
      <w:r>
        <w:rPr>
          <w:rFonts w:hint="eastAsia" w:hAnsi="宋体" w:cs="宋体"/>
          <w:color w:val="auto"/>
          <w:u w:val="single"/>
        </w:rPr>
        <w:t xml:space="preserve">       </w:t>
      </w:r>
      <w:r>
        <w:rPr>
          <w:rFonts w:hint="eastAsia" w:hAnsi="宋体" w:cs="宋体"/>
          <w:color w:val="auto"/>
        </w:rPr>
        <w:t xml:space="preserve">               组织机构代码：</w:t>
      </w:r>
      <w:r>
        <w:rPr>
          <w:rFonts w:hint="eastAsia" w:hAnsi="宋体" w:cs="宋体"/>
          <w:color w:val="auto"/>
          <w:u w:val="single"/>
        </w:rPr>
        <w:t xml:space="preserve">          </w:t>
      </w:r>
      <w:r>
        <w:rPr>
          <w:rFonts w:hint="eastAsia" w:hAnsi="宋体" w:cs="宋体"/>
          <w:color w:val="auto"/>
        </w:rPr>
        <w:t xml:space="preserve"> </w:t>
      </w:r>
    </w:p>
    <w:p w14:paraId="3FCD6D25">
      <w:pPr>
        <w:pStyle w:val="12"/>
        <w:spacing w:line="440" w:lineRule="exact"/>
        <w:rPr>
          <w:rFonts w:hAnsi="宋体" w:cs="宋体"/>
          <w:color w:val="auto"/>
        </w:rPr>
      </w:pPr>
      <w:r>
        <w:rPr>
          <w:rFonts w:hint="eastAsia" w:hAnsi="宋体" w:cs="宋体"/>
          <w:color w:val="auto"/>
        </w:rPr>
        <w:t>地  址：</w:t>
      </w:r>
      <w:r>
        <w:rPr>
          <w:rFonts w:hint="eastAsia" w:hAnsi="宋体" w:cs="宋体"/>
          <w:color w:val="auto"/>
          <w:u w:val="single"/>
        </w:rPr>
        <w:t xml:space="preserve">     </w:t>
      </w:r>
      <w:r>
        <w:rPr>
          <w:rFonts w:hint="eastAsia" w:hAnsi="宋体" w:cs="宋体"/>
          <w:color w:val="auto"/>
        </w:rPr>
        <w:t xml:space="preserve">               地  址：</w:t>
      </w:r>
      <w:r>
        <w:rPr>
          <w:rFonts w:hint="eastAsia" w:hAnsi="宋体" w:cs="宋体"/>
          <w:color w:val="auto"/>
          <w:u w:val="single"/>
        </w:rPr>
        <w:t xml:space="preserve">      </w:t>
      </w:r>
    </w:p>
    <w:p w14:paraId="3E80EAFF">
      <w:pPr>
        <w:pStyle w:val="12"/>
        <w:spacing w:line="440" w:lineRule="exact"/>
        <w:rPr>
          <w:rFonts w:hAnsi="宋体" w:cs="宋体"/>
          <w:color w:val="auto"/>
        </w:rPr>
      </w:pPr>
      <w:r>
        <w:rPr>
          <w:rFonts w:hint="eastAsia" w:hAnsi="宋体" w:cs="宋体"/>
          <w:color w:val="auto"/>
        </w:rPr>
        <w:t>邮政编码：</w:t>
      </w:r>
      <w:r>
        <w:rPr>
          <w:rFonts w:hint="eastAsia" w:hAnsi="宋体" w:cs="宋体"/>
          <w:color w:val="auto"/>
          <w:u w:val="single"/>
        </w:rPr>
        <w:t xml:space="preserve">     </w:t>
      </w:r>
      <w:r>
        <w:rPr>
          <w:rFonts w:hint="eastAsia" w:hAnsi="宋体" w:cs="宋体"/>
          <w:color w:val="auto"/>
        </w:rPr>
        <w:t xml:space="preserve">               邮政编码：</w:t>
      </w:r>
      <w:r>
        <w:rPr>
          <w:rFonts w:hint="eastAsia" w:hAnsi="宋体" w:cs="宋体"/>
          <w:color w:val="auto"/>
          <w:u w:val="single"/>
        </w:rPr>
        <w:t xml:space="preserve">  </w:t>
      </w:r>
    </w:p>
    <w:p w14:paraId="451E5231">
      <w:pPr>
        <w:pStyle w:val="12"/>
        <w:spacing w:line="440" w:lineRule="exact"/>
        <w:rPr>
          <w:rFonts w:hAnsi="宋体" w:cs="宋体"/>
          <w:color w:val="auto"/>
        </w:rPr>
      </w:pPr>
      <w:r>
        <w:rPr>
          <w:rFonts w:hint="eastAsia" w:hAnsi="宋体" w:cs="宋体"/>
          <w:color w:val="auto"/>
        </w:rPr>
        <w:t>法定代表人：</w:t>
      </w:r>
      <w:r>
        <w:rPr>
          <w:rFonts w:hint="eastAsia" w:hAnsi="宋体" w:cs="宋体"/>
          <w:color w:val="auto"/>
          <w:u w:val="single"/>
        </w:rPr>
        <w:t xml:space="preserve">           </w:t>
      </w:r>
      <w:r>
        <w:rPr>
          <w:rFonts w:hint="eastAsia" w:hAnsi="宋体" w:cs="宋体"/>
          <w:color w:val="auto"/>
        </w:rPr>
        <w:t xml:space="preserve">               法定代表人：</w:t>
      </w:r>
      <w:r>
        <w:rPr>
          <w:rFonts w:hint="eastAsia" w:hAnsi="宋体" w:cs="宋体"/>
          <w:color w:val="auto"/>
          <w:u w:val="single"/>
        </w:rPr>
        <w:t xml:space="preserve">            </w:t>
      </w:r>
    </w:p>
    <w:p w14:paraId="3ABC6420">
      <w:pPr>
        <w:pStyle w:val="12"/>
        <w:spacing w:line="440" w:lineRule="exact"/>
        <w:rPr>
          <w:rFonts w:hAnsi="宋体" w:cs="宋体"/>
          <w:color w:val="auto"/>
        </w:rPr>
      </w:pPr>
      <w:r>
        <w:rPr>
          <w:rFonts w:hint="eastAsia" w:hAnsi="宋体" w:cs="宋体"/>
          <w:color w:val="auto"/>
        </w:rPr>
        <w:t>委托代理人：</w:t>
      </w:r>
      <w:r>
        <w:rPr>
          <w:rFonts w:hint="eastAsia" w:hAnsi="宋体" w:cs="宋体"/>
          <w:color w:val="auto"/>
          <w:u w:val="single"/>
        </w:rPr>
        <w:t xml:space="preserve">           </w:t>
      </w:r>
      <w:r>
        <w:rPr>
          <w:rFonts w:hint="eastAsia" w:hAnsi="宋体" w:cs="宋体"/>
          <w:color w:val="auto"/>
        </w:rPr>
        <w:t xml:space="preserve">               委托代理人：</w:t>
      </w:r>
      <w:r>
        <w:rPr>
          <w:rFonts w:hint="eastAsia" w:hAnsi="宋体" w:cs="宋体"/>
          <w:color w:val="auto"/>
          <w:u w:val="single"/>
        </w:rPr>
        <w:t xml:space="preserve">            </w:t>
      </w:r>
    </w:p>
    <w:p w14:paraId="726B7CEA">
      <w:pPr>
        <w:pStyle w:val="12"/>
        <w:spacing w:line="440" w:lineRule="exact"/>
        <w:rPr>
          <w:rFonts w:hAnsi="宋体" w:cs="宋体"/>
          <w:color w:val="auto"/>
        </w:rPr>
      </w:pPr>
      <w:r>
        <w:rPr>
          <w:rFonts w:hint="eastAsia" w:hAnsi="宋体" w:cs="宋体"/>
          <w:color w:val="auto"/>
        </w:rPr>
        <w:t>电  话：</w:t>
      </w:r>
      <w:r>
        <w:rPr>
          <w:rFonts w:hint="eastAsia" w:hAnsi="宋体" w:cs="宋体"/>
          <w:color w:val="auto"/>
          <w:u w:val="single"/>
        </w:rPr>
        <w:t xml:space="preserve">   </w:t>
      </w:r>
      <w:r>
        <w:rPr>
          <w:rFonts w:hint="eastAsia" w:hAnsi="宋体" w:cs="宋体"/>
          <w:color w:val="auto"/>
        </w:rPr>
        <w:t xml:space="preserve">               电  话：</w:t>
      </w:r>
      <w:r>
        <w:rPr>
          <w:rFonts w:hint="eastAsia" w:hAnsi="宋体" w:cs="宋体"/>
          <w:color w:val="auto"/>
          <w:u w:val="single"/>
        </w:rPr>
        <w:t xml:space="preserve">    </w:t>
      </w:r>
    </w:p>
    <w:p w14:paraId="1CAB525B">
      <w:pPr>
        <w:pStyle w:val="12"/>
        <w:spacing w:line="440" w:lineRule="exact"/>
        <w:rPr>
          <w:rFonts w:hAnsi="宋体" w:cs="宋体"/>
          <w:color w:val="auto"/>
        </w:rPr>
      </w:pPr>
      <w:r>
        <w:rPr>
          <w:rFonts w:hint="eastAsia" w:hAnsi="宋体" w:cs="宋体"/>
          <w:color w:val="auto"/>
        </w:rPr>
        <w:t>传  真：</w:t>
      </w:r>
      <w:r>
        <w:rPr>
          <w:rFonts w:hint="eastAsia" w:hAnsi="宋体" w:cs="宋体"/>
          <w:color w:val="auto"/>
          <w:u w:val="single"/>
        </w:rPr>
        <w:t xml:space="preserve">   </w:t>
      </w:r>
      <w:r>
        <w:rPr>
          <w:rFonts w:hint="eastAsia" w:hAnsi="宋体" w:cs="宋体"/>
          <w:color w:val="auto"/>
        </w:rPr>
        <w:t xml:space="preserve">               传  真：</w:t>
      </w:r>
      <w:r>
        <w:rPr>
          <w:rFonts w:hint="eastAsia" w:hAnsi="宋体" w:cs="宋体"/>
          <w:color w:val="auto"/>
          <w:u w:val="single"/>
        </w:rPr>
        <w:t xml:space="preserve">    </w:t>
      </w:r>
    </w:p>
    <w:p w14:paraId="1FC0C2A1">
      <w:pPr>
        <w:pStyle w:val="12"/>
        <w:spacing w:line="440" w:lineRule="exact"/>
        <w:rPr>
          <w:rFonts w:hAnsi="宋体" w:cs="宋体"/>
          <w:color w:val="auto"/>
        </w:rPr>
      </w:pPr>
      <w:r>
        <w:rPr>
          <w:rFonts w:hint="eastAsia" w:hAnsi="宋体" w:cs="宋体"/>
          <w:color w:val="auto"/>
        </w:rPr>
        <w:t>电子信箱：</w:t>
      </w:r>
      <w:r>
        <w:rPr>
          <w:rFonts w:hint="eastAsia" w:hAnsi="宋体" w:cs="宋体"/>
          <w:color w:val="auto"/>
          <w:u w:val="single"/>
        </w:rPr>
        <w:t xml:space="preserve">                 </w:t>
      </w:r>
      <w:r>
        <w:rPr>
          <w:rFonts w:hint="eastAsia" w:hAnsi="宋体" w:cs="宋体"/>
          <w:color w:val="auto"/>
        </w:rPr>
        <w:t xml:space="preserve">               电子信箱：</w:t>
      </w:r>
      <w:r>
        <w:rPr>
          <w:rFonts w:hint="eastAsia" w:hAnsi="宋体" w:cs="宋体"/>
          <w:color w:val="auto"/>
          <w:u w:val="single"/>
        </w:rPr>
        <w:t xml:space="preserve">  </w:t>
      </w:r>
    </w:p>
    <w:p w14:paraId="2A7B2D34">
      <w:pPr>
        <w:pStyle w:val="12"/>
        <w:spacing w:line="440" w:lineRule="exact"/>
        <w:rPr>
          <w:rFonts w:hAnsi="宋体" w:cs="宋体"/>
          <w:color w:val="auto"/>
        </w:rPr>
      </w:pPr>
      <w:r>
        <w:rPr>
          <w:rFonts w:hint="eastAsia" w:hAnsi="宋体" w:cs="宋体"/>
          <w:color w:val="auto"/>
        </w:rPr>
        <w:t>开户银行：</w:t>
      </w:r>
      <w:r>
        <w:rPr>
          <w:rFonts w:hint="eastAsia" w:hAnsi="宋体" w:cs="宋体"/>
          <w:color w:val="auto"/>
          <w:u w:val="single"/>
        </w:rPr>
        <w:t xml:space="preserve">   </w:t>
      </w:r>
      <w:r>
        <w:rPr>
          <w:rFonts w:hint="eastAsia" w:hAnsi="宋体" w:cs="宋体"/>
          <w:color w:val="auto"/>
        </w:rPr>
        <w:t xml:space="preserve">                开户银行：</w:t>
      </w:r>
      <w:r>
        <w:rPr>
          <w:rFonts w:hint="eastAsia" w:hAnsi="宋体" w:cs="宋体"/>
          <w:color w:val="auto"/>
          <w:u w:val="single"/>
        </w:rPr>
        <w:t xml:space="preserve">  </w:t>
      </w:r>
    </w:p>
    <w:p w14:paraId="051E89E0">
      <w:pPr>
        <w:pStyle w:val="12"/>
        <w:spacing w:line="440" w:lineRule="exact"/>
        <w:rPr>
          <w:rFonts w:hAnsi="宋体" w:cs="宋体"/>
          <w:color w:val="auto"/>
          <w:sz w:val="28"/>
          <w:szCs w:val="28"/>
          <w:lang w:eastAsia="zh-CN"/>
        </w:rPr>
      </w:pPr>
      <w:r>
        <w:rPr>
          <w:rFonts w:hint="eastAsia" w:hAnsi="宋体" w:cs="宋体"/>
          <w:color w:val="auto"/>
        </w:rPr>
        <w:t>账  号：</w:t>
      </w:r>
      <w:r>
        <w:rPr>
          <w:rFonts w:hint="eastAsia" w:hAnsi="宋体" w:cs="宋体"/>
          <w:color w:val="auto"/>
          <w:u w:val="single"/>
        </w:rPr>
        <w:t xml:space="preserve">       </w:t>
      </w:r>
      <w:r>
        <w:rPr>
          <w:rFonts w:hint="eastAsia" w:hAnsi="宋体" w:cs="宋体"/>
          <w:color w:val="auto"/>
        </w:rPr>
        <w:t xml:space="preserve">                账  号：</w:t>
      </w:r>
      <w:r>
        <w:rPr>
          <w:rFonts w:hint="eastAsia" w:hAnsi="宋体" w:cs="宋体"/>
          <w:color w:val="auto"/>
          <w:u w:val="single"/>
        </w:rPr>
        <w:t xml:space="preserve">   </w:t>
      </w:r>
      <w:bookmarkStart w:id="70" w:name="_Toc17348"/>
      <w:bookmarkStart w:id="71" w:name="_Toc28318"/>
      <w:bookmarkStart w:id="72" w:name="_Toc486566670"/>
      <w:bookmarkStart w:id="73" w:name="_Toc21964"/>
      <w:bookmarkStart w:id="74" w:name="_Toc20098"/>
    </w:p>
    <w:p w14:paraId="04E44793">
      <w:pPr>
        <w:rPr>
          <w:rFonts w:ascii="宋体" w:hAnsi="宋体" w:cs="宋体"/>
          <w:color w:val="auto"/>
          <w:sz w:val="28"/>
          <w:szCs w:val="28"/>
        </w:rPr>
      </w:pPr>
      <w:r>
        <w:rPr>
          <w:rFonts w:hint="eastAsia" w:ascii="宋体" w:hAnsi="宋体" w:cs="宋体"/>
          <w:color w:val="auto"/>
          <w:sz w:val="28"/>
          <w:szCs w:val="28"/>
        </w:rPr>
        <w:br w:type="page"/>
      </w:r>
    </w:p>
    <w:p w14:paraId="63EF23A4">
      <w:pPr>
        <w:keepNext w:val="0"/>
        <w:keepLines w:val="0"/>
        <w:pageBreakBefore w:val="0"/>
        <w:widowControl w:val="0"/>
        <w:kinsoku/>
        <w:wordWrap/>
        <w:overflowPunct/>
        <w:topLinePunct w:val="0"/>
        <w:bidi w:val="0"/>
        <w:adjustRightInd/>
        <w:snapToGrid/>
        <w:spacing w:line="500" w:lineRule="exact"/>
        <w:jc w:val="center"/>
        <w:textAlignment w:val="auto"/>
        <w:rPr>
          <w:b/>
          <w:bCs/>
          <w:color w:val="auto"/>
          <w:sz w:val="24"/>
          <w:szCs w:val="24"/>
        </w:rPr>
      </w:pPr>
      <w:r>
        <w:rPr>
          <w:rFonts w:hint="eastAsia"/>
          <w:b/>
          <w:bCs/>
          <w:color w:val="auto"/>
          <w:sz w:val="24"/>
          <w:szCs w:val="24"/>
        </w:rPr>
        <w:t>第二节   通用条款</w:t>
      </w:r>
      <w:bookmarkEnd w:id="70"/>
      <w:bookmarkEnd w:id="71"/>
    </w:p>
    <w:p w14:paraId="3752D1A0">
      <w:pPr>
        <w:pStyle w:val="28"/>
        <w:keepNext w:val="0"/>
        <w:keepLines w:val="0"/>
        <w:pageBreakBefore w:val="0"/>
        <w:widowControl w:val="0"/>
        <w:kinsoku/>
        <w:wordWrap/>
        <w:overflowPunct/>
        <w:topLinePunct w:val="0"/>
        <w:bidi w:val="0"/>
        <w:adjustRightInd/>
        <w:snapToGrid/>
        <w:spacing w:line="500" w:lineRule="exact"/>
        <w:jc w:val="center"/>
        <w:textAlignment w:val="auto"/>
        <w:rPr>
          <w:color w:val="auto"/>
        </w:rPr>
      </w:pPr>
      <w:r>
        <w:rPr>
          <w:rFonts w:hint="eastAsia"/>
          <w:color w:val="auto"/>
        </w:rPr>
        <w:t>采用标准合同文件中通用合同条款（此处略）</w:t>
      </w:r>
    </w:p>
    <w:p w14:paraId="2003D7FF">
      <w:pPr>
        <w:keepNext w:val="0"/>
        <w:keepLines w:val="0"/>
        <w:pageBreakBefore w:val="0"/>
        <w:widowControl w:val="0"/>
        <w:kinsoku/>
        <w:wordWrap/>
        <w:overflowPunct/>
        <w:topLinePunct w:val="0"/>
        <w:bidi w:val="0"/>
        <w:adjustRightInd/>
        <w:snapToGrid/>
        <w:spacing w:line="500" w:lineRule="exact"/>
        <w:jc w:val="center"/>
        <w:textAlignment w:val="auto"/>
        <w:rPr>
          <w:rFonts w:hint="eastAsia"/>
          <w:b/>
          <w:bCs/>
          <w:color w:val="auto"/>
          <w:sz w:val="24"/>
          <w:szCs w:val="24"/>
        </w:rPr>
      </w:pPr>
      <w:bookmarkStart w:id="75" w:name="_Toc16459"/>
    </w:p>
    <w:p w14:paraId="5CB90F4F">
      <w:pPr>
        <w:keepNext w:val="0"/>
        <w:keepLines w:val="0"/>
        <w:pageBreakBefore w:val="0"/>
        <w:widowControl w:val="0"/>
        <w:kinsoku/>
        <w:wordWrap/>
        <w:overflowPunct/>
        <w:topLinePunct w:val="0"/>
        <w:bidi w:val="0"/>
        <w:adjustRightInd/>
        <w:snapToGrid/>
        <w:spacing w:line="500" w:lineRule="exact"/>
        <w:jc w:val="center"/>
        <w:textAlignment w:val="auto"/>
        <w:rPr>
          <w:b/>
          <w:bCs/>
          <w:color w:val="auto"/>
          <w:sz w:val="24"/>
          <w:szCs w:val="24"/>
        </w:rPr>
      </w:pPr>
      <w:r>
        <w:rPr>
          <w:rFonts w:hint="eastAsia"/>
          <w:b/>
          <w:bCs/>
          <w:color w:val="auto"/>
          <w:sz w:val="24"/>
          <w:szCs w:val="24"/>
        </w:rPr>
        <w:t>第三节  专用合同条款</w:t>
      </w:r>
      <w:bookmarkEnd w:id="75"/>
    </w:p>
    <w:p w14:paraId="1029644E">
      <w:pPr>
        <w:pStyle w:val="28"/>
        <w:keepNext w:val="0"/>
        <w:keepLines w:val="0"/>
        <w:pageBreakBefore w:val="0"/>
        <w:widowControl w:val="0"/>
        <w:kinsoku/>
        <w:wordWrap/>
        <w:overflowPunct/>
        <w:topLinePunct w:val="0"/>
        <w:bidi w:val="0"/>
        <w:adjustRightInd/>
        <w:snapToGrid/>
        <w:spacing w:line="500" w:lineRule="exact"/>
        <w:jc w:val="center"/>
        <w:textAlignment w:val="auto"/>
        <w:rPr>
          <w:color w:val="auto"/>
        </w:rPr>
      </w:pPr>
      <w:bookmarkStart w:id="76" w:name="_Toc351203633"/>
      <w:r>
        <w:rPr>
          <w:rFonts w:hint="eastAsia"/>
          <w:color w:val="auto"/>
        </w:rPr>
        <w:t>采用标准合同文件中</w:t>
      </w:r>
      <w:r>
        <w:rPr>
          <w:rFonts w:hint="eastAsia"/>
          <w:color w:val="auto"/>
          <w:lang w:eastAsia="zh-CN"/>
        </w:rPr>
        <w:t>专用</w:t>
      </w:r>
      <w:r>
        <w:rPr>
          <w:rFonts w:hint="eastAsia"/>
          <w:color w:val="auto"/>
        </w:rPr>
        <w:t>合同条款（此处略）</w:t>
      </w:r>
    </w:p>
    <w:bookmarkEnd w:id="72"/>
    <w:bookmarkEnd w:id="73"/>
    <w:bookmarkEnd w:id="74"/>
    <w:bookmarkEnd w:id="76"/>
    <w:p w14:paraId="46041EC9">
      <w:pPr>
        <w:pStyle w:val="28"/>
        <w:keepNext w:val="0"/>
        <w:keepLines w:val="0"/>
        <w:pageBreakBefore w:val="0"/>
        <w:widowControl w:val="0"/>
        <w:kinsoku/>
        <w:wordWrap/>
        <w:overflowPunct/>
        <w:topLinePunct w:val="0"/>
        <w:bidi w:val="0"/>
        <w:adjustRightInd/>
        <w:snapToGrid/>
        <w:spacing w:line="800" w:lineRule="exact"/>
        <w:textAlignment w:val="auto"/>
        <w:rPr>
          <w:color w:val="auto"/>
        </w:rPr>
      </w:pPr>
    </w:p>
    <w:p w14:paraId="33E91EF5">
      <w:pPr>
        <w:pStyle w:val="4"/>
        <w:jc w:val="center"/>
        <w:rPr>
          <w:rFonts w:ascii="宋体" w:hAnsi="宋体" w:eastAsia="宋体" w:cs="宋体"/>
          <w:b/>
          <w:bCs/>
          <w:color w:val="auto"/>
          <w:sz w:val="32"/>
          <w:szCs w:val="32"/>
        </w:rPr>
      </w:pPr>
      <w:r>
        <w:rPr>
          <w:rFonts w:hint="eastAsia" w:ascii="宋体" w:hAnsi="宋体" w:eastAsia="宋体" w:cs="宋体"/>
          <w:b/>
          <w:bCs/>
          <w:color w:val="auto"/>
          <w:sz w:val="36"/>
          <w:szCs w:val="36"/>
        </w:rPr>
        <w:br w:type="page"/>
      </w:r>
      <w:bookmarkStart w:id="77" w:name="_Toc6179"/>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八</w:t>
      </w:r>
      <w:r>
        <w:rPr>
          <w:rFonts w:hint="eastAsia" w:ascii="宋体" w:hAnsi="宋体" w:eastAsia="宋体" w:cs="宋体"/>
          <w:b/>
          <w:bCs/>
          <w:color w:val="auto"/>
          <w:sz w:val="32"/>
          <w:szCs w:val="32"/>
        </w:rPr>
        <w:t>部分  附件—谈判响应文件格式</w:t>
      </w:r>
      <w:bookmarkEnd w:id="60"/>
      <w:bookmarkEnd w:id="61"/>
      <w:bookmarkEnd w:id="62"/>
      <w:bookmarkEnd w:id="77"/>
    </w:p>
    <w:p w14:paraId="4C376E07">
      <w:pPr>
        <w:spacing w:line="440" w:lineRule="exact"/>
        <w:jc w:val="center"/>
        <w:rPr>
          <w:rFonts w:ascii="宋体" w:hAnsi="宋体" w:eastAsia="宋体" w:cs="宋体"/>
          <w:b/>
          <w:bCs/>
          <w:color w:val="auto"/>
          <w:sz w:val="36"/>
          <w:szCs w:val="36"/>
        </w:rPr>
      </w:pPr>
    </w:p>
    <w:p w14:paraId="2B087709">
      <w:pPr>
        <w:spacing w:line="440" w:lineRule="exact"/>
        <w:jc w:val="center"/>
        <w:rPr>
          <w:rFonts w:ascii="宋体" w:hAnsi="宋体" w:eastAsia="宋体" w:cs="宋体"/>
          <w:b/>
          <w:bCs/>
          <w:color w:val="auto"/>
          <w:sz w:val="36"/>
          <w:szCs w:val="36"/>
        </w:rPr>
      </w:pPr>
    </w:p>
    <w:p w14:paraId="32F67B32">
      <w:pPr>
        <w:spacing w:line="440" w:lineRule="exact"/>
        <w:jc w:val="center"/>
        <w:rPr>
          <w:rFonts w:ascii="宋体" w:hAnsi="宋体" w:eastAsia="宋体" w:cs="宋体"/>
          <w:color w:val="auto"/>
          <w:sz w:val="32"/>
          <w:szCs w:val="32"/>
        </w:rPr>
      </w:pPr>
      <w:r>
        <w:rPr>
          <w:rFonts w:hint="eastAsia" w:ascii="宋体" w:hAnsi="宋体" w:eastAsia="宋体" w:cs="宋体"/>
          <w:color w:val="auto"/>
          <w:sz w:val="30"/>
          <w:szCs w:val="30"/>
        </w:rPr>
        <w:t xml:space="preserve">                                </w:t>
      </w:r>
    </w:p>
    <w:p w14:paraId="6F1C528D">
      <w:pPr>
        <w:spacing w:line="440" w:lineRule="exact"/>
        <w:jc w:val="center"/>
        <w:rPr>
          <w:rFonts w:ascii="宋体" w:hAnsi="宋体" w:eastAsia="宋体" w:cs="宋体"/>
          <w:b/>
          <w:color w:val="auto"/>
          <w:sz w:val="32"/>
          <w:szCs w:val="32"/>
        </w:rPr>
      </w:pPr>
    </w:p>
    <w:p w14:paraId="3C940A71">
      <w:pPr>
        <w:spacing w:line="520" w:lineRule="exact"/>
        <w:ind w:left="164" w:leftChars="-171" w:hanging="540" w:hangingChars="112"/>
        <w:jc w:val="center"/>
        <w:rPr>
          <w:rFonts w:ascii="宋体" w:hAnsi="宋体" w:eastAsia="宋体" w:cs="宋体"/>
          <w:b/>
          <w:color w:val="auto"/>
          <w:sz w:val="48"/>
          <w:szCs w:val="48"/>
        </w:rPr>
      </w:pPr>
    </w:p>
    <w:p w14:paraId="76C963F1">
      <w:pPr>
        <w:spacing w:line="360" w:lineRule="auto"/>
        <w:jc w:val="center"/>
        <w:rPr>
          <w:rFonts w:ascii="宋体" w:hAnsi="宋体" w:eastAsia="宋体" w:cs="宋体"/>
          <w:b/>
          <w:color w:val="auto"/>
          <w:spacing w:val="-11"/>
          <w:sz w:val="44"/>
          <w:szCs w:val="44"/>
          <w:lang w:eastAsia="zh-CN"/>
        </w:rPr>
      </w:pPr>
      <w:r>
        <w:rPr>
          <w:rFonts w:hint="eastAsia" w:ascii="宋体" w:hAnsi="宋体" w:eastAsia="宋体" w:cs="宋体"/>
          <w:b/>
          <w:color w:val="auto"/>
          <w:spacing w:val="-11"/>
          <w:sz w:val="44"/>
          <w:szCs w:val="44"/>
          <w:lang w:eastAsia="zh-CN"/>
        </w:rPr>
        <w:t>_________________________(项目名称)</w:t>
      </w:r>
    </w:p>
    <w:p w14:paraId="2BA6E525">
      <w:pPr>
        <w:pStyle w:val="19"/>
        <w:ind w:firstLine="220"/>
        <w:rPr>
          <w:rFonts w:ascii="宋体" w:hAnsi="宋体" w:eastAsia="宋体" w:cs="宋体"/>
          <w:color w:val="auto"/>
        </w:rPr>
      </w:pPr>
    </w:p>
    <w:p w14:paraId="41982FB7">
      <w:pPr>
        <w:spacing w:line="360" w:lineRule="auto"/>
        <w:jc w:val="center"/>
        <w:rPr>
          <w:rFonts w:ascii="宋体" w:hAnsi="宋体" w:eastAsia="宋体" w:cs="宋体"/>
          <w:b/>
          <w:color w:val="auto"/>
          <w:sz w:val="72"/>
          <w:szCs w:val="72"/>
        </w:rPr>
      </w:pPr>
      <w:r>
        <w:rPr>
          <w:rFonts w:hint="eastAsia" w:ascii="宋体" w:hAnsi="宋体" w:eastAsia="宋体" w:cs="宋体"/>
          <w:b/>
          <w:color w:val="auto"/>
          <w:sz w:val="72"/>
          <w:szCs w:val="72"/>
        </w:rPr>
        <w:t>谈判响应文件</w:t>
      </w:r>
    </w:p>
    <w:p w14:paraId="68EA43AC">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采购编号：博政采购〔2026〕10号</w:t>
      </w:r>
      <w:r>
        <w:rPr>
          <w:rFonts w:hint="eastAsia" w:ascii="宋体" w:hAnsi="宋体" w:eastAsia="宋体" w:cs="宋体"/>
          <w:b/>
          <w:bCs/>
          <w:color w:val="auto"/>
          <w:sz w:val="28"/>
          <w:szCs w:val="28"/>
        </w:rPr>
        <w:t>〕</w:t>
      </w:r>
    </w:p>
    <w:p w14:paraId="01A9A54B">
      <w:pPr>
        <w:spacing w:line="440" w:lineRule="exact"/>
        <w:ind w:firstLine="422" w:firstLineChars="192"/>
        <w:rPr>
          <w:rFonts w:ascii="宋体" w:hAnsi="宋体" w:eastAsia="宋体" w:cs="宋体"/>
          <w:color w:val="auto"/>
        </w:rPr>
      </w:pPr>
      <w:r>
        <w:rPr>
          <w:rFonts w:hint="eastAsia" w:ascii="宋体" w:hAnsi="宋体" w:eastAsia="宋体" w:cs="宋体"/>
          <w:color w:val="auto"/>
        </w:rPr>
        <w:t xml:space="preserve">                    </w:t>
      </w:r>
    </w:p>
    <w:p w14:paraId="694442E8">
      <w:pPr>
        <w:spacing w:line="440" w:lineRule="exact"/>
        <w:ind w:firstLine="422" w:firstLineChars="192"/>
        <w:rPr>
          <w:rFonts w:ascii="宋体" w:hAnsi="宋体" w:eastAsia="宋体" w:cs="宋体"/>
          <w:color w:val="auto"/>
        </w:rPr>
      </w:pPr>
      <w:r>
        <w:rPr>
          <w:rFonts w:hint="eastAsia" w:ascii="宋体" w:hAnsi="宋体" w:eastAsia="宋体" w:cs="宋体"/>
          <w:color w:val="auto"/>
        </w:rPr>
        <w:t xml:space="preserve">                  </w:t>
      </w:r>
    </w:p>
    <w:p w14:paraId="0A9B57ED">
      <w:pPr>
        <w:spacing w:line="440" w:lineRule="exact"/>
        <w:ind w:left="770" w:leftChars="350" w:firstLine="614" w:firstLineChars="192"/>
        <w:rPr>
          <w:rFonts w:ascii="宋体" w:hAnsi="宋体" w:eastAsia="宋体" w:cs="宋体"/>
          <w:color w:val="auto"/>
          <w:sz w:val="32"/>
        </w:rPr>
      </w:pPr>
    </w:p>
    <w:p w14:paraId="48369FC0">
      <w:pPr>
        <w:spacing w:line="440" w:lineRule="exact"/>
        <w:rPr>
          <w:rFonts w:ascii="宋体" w:hAnsi="宋体" w:eastAsia="宋体" w:cs="宋体"/>
          <w:color w:val="auto"/>
          <w:sz w:val="32"/>
        </w:rPr>
      </w:pPr>
    </w:p>
    <w:p w14:paraId="521C224F">
      <w:pPr>
        <w:spacing w:line="440" w:lineRule="exact"/>
        <w:rPr>
          <w:rFonts w:ascii="宋体" w:hAnsi="宋体" w:eastAsia="宋体" w:cs="宋体"/>
          <w:color w:val="auto"/>
          <w:sz w:val="30"/>
          <w:szCs w:val="30"/>
        </w:rPr>
      </w:pPr>
    </w:p>
    <w:p w14:paraId="5BDBAFAD">
      <w:pPr>
        <w:spacing w:line="440" w:lineRule="exact"/>
        <w:ind w:left="770" w:leftChars="350" w:firstLine="576" w:firstLineChars="192"/>
        <w:rPr>
          <w:rFonts w:ascii="宋体" w:hAnsi="宋体" w:eastAsia="宋体" w:cs="宋体"/>
          <w:color w:val="auto"/>
          <w:sz w:val="30"/>
          <w:szCs w:val="30"/>
        </w:rPr>
      </w:pPr>
    </w:p>
    <w:p w14:paraId="0E0C8FA3">
      <w:pPr>
        <w:spacing w:line="440" w:lineRule="exact"/>
        <w:ind w:left="770" w:leftChars="350" w:firstLine="578" w:firstLineChars="192"/>
        <w:rPr>
          <w:rFonts w:ascii="宋体" w:hAnsi="宋体" w:eastAsia="宋体" w:cs="宋体"/>
          <w:b/>
          <w:bCs/>
          <w:color w:val="auto"/>
          <w:sz w:val="30"/>
          <w:szCs w:val="30"/>
        </w:rPr>
      </w:pPr>
    </w:p>
    <w:p w14:paraId="4A1F4576">
      <w:pPr>
        <w:spacing w:line="440" w:lineRule="exact"/>
        <w:ind w:left="770" w:leftChars="350" w:firstLine="578" w:firstLineChars="192"/>
        <w:rPr>
          <w:rFonts w:ascii="宋体" w:hAnsi="宋体" w:eastAsia="宋体" w:cs="宋体"/>
          <w:b/>
          <w:bCs/>
          <w:color w:val="auto"/>
          <w:sz w:val="30"/>
          <w:szCs w:val="30"/>
          <w:u w:val="single"/>
        </w:rPr>
      </w:pPr>
      <w:r>
        <w:rPr>
          <w:rFonts w:hint="eastAsia" w:ascii="宋体" w:hAnsi="宋体" w:eastAsia="宋体" w:cs="宋体"/>
          <w:b/>
          <w:bCs/>
          <w:color w:val="auto"/>
          <w:sz w:val="30"/>
          <w:szCs w:val="30"/>
        </w:rPr>
        <w:t>谈判供应商：</w:t>
      </w:r>
      <w:r>
        <w:rPr>
          <w:rFonts w:hint="eastAsia" w:ascii="宋体" w:hAnsi="宋体" w:eastAsia="宋体" w:cs="宋体"/>
          <w:b/>
          <w:bCs/>
          <w:color w:val="auto"/>
          <w:sz w:val="30"/>
          <w:szCs w:val="30"/>
          <w:u w:val="single"/>
        </w:rPr>
        <w:t xml:space="preserve">                    （</w:t>
      </w:r>
      <w:r>
        <w:rPr>
          <w:rFonts w:ascii="宋体" w:hAnsi="宋体" w:eastAsia="宋体" w:cs="宋体"/>
          <w:b/>
          <w:bCs/>
          <w:spacing w:val="3"/>
          <w:sz w:val="30"/>
          <w:szCs w:val="30"/>
          <w:u w:val="single" w:color="auto"/>
        </w:rPr>
        <w:t>单位电子签章</w:t>
      </w:r>
      <w:r>
        <w:rPr>
          <w:rFonts w:hint="eastAsia" w:ascii="宋体" w:hAnsi="宋体" w:eastAsia="宋体" w:cs="宋体"/>
          <w:b/>
          <w:bCs/>
          <w:color w:val="auto"/>
          <w:sz w:val="30"/>
          <w:szCs w:val="30"/>
          <w:u w:val="single"/>
        </w:rPr>
        <w:t>）</w:t>
      </w:r>
    </w:p>
    <w:p w14:paraId="33023DA3">
      <w:pPr>
        <w:spacing w:line="440" w:lineRule="exact"/>
        <w:ind w:left="770" w:leftChars="350" w:firstLine="578" w:firstLineChars="192"/>
        <w:rPr>
          <w:rFonts w:ascii="宋体" w:hAnsi="宋体" w:eastAsia="宋体" w:cs="宋体"/>
          <w:b/>
          <w:bCs/>
          <w:color w:val="auto"/>
          <w:sz w:val="30"/>
          <w:szCs w:val="30"/>
          <w:u w:val="single"/>
        </w:rPr>
      </w:pPr>
    </w:p>
    <w:p w14:paraId="15738B85">
      <w:pPr>
        <w:spacing w:line="440" w:lineRule="exact"/>
        <w:ind w:left="770" w:leftChars="350" w:firstLine="578" w:firstLineChars="192"/>
        <w:rPr>
          <w:rFonts w:ascii="宋体" w:hAnsi="宋体" w:eastAsia="宋体" w:cs="宋体"/>
          <w:b/>
          <w:bCs/>
          <w:color w:val="auto"/>
          <w:sz w:val="30"/>
          <w:szCs w:val="30"/>
        </w:rPr>
      </w:pPr>
      <w:r>
        <w:rPr>
          <w:rFonts w:hint="eastAsia" w:ascii="宋体" w:hAnsi="宋体" w:eastAsia="宋体" w:cs="宋体"/>
          <w:b/>
          <w:bCs/>
          <w:color w:val="auto"/>
          <w:sz w:val="30"/>
          <w:szCs w:val="30"/>
        </w:rPr>
        <w:t>法定代表人（或委托代理人）：</w:t>
      </w:r>
      <w:r>
        <w:rPr>
          <w:rFonts w:hint="eastAsia" w:ascii="宋体" w:hAnsi="宋体" w:eastAsia="宋体" w:cs="宋体"/>
          <w:b/>
          <w:bCs/>
          <w:color w:val="auto"/>
          <w:sz w:val="30"/>
          <w:szCs w:val="30"/>
          <w:u w:val="single"/>
        </w:rPr>
        <w:t xml:space="preserve">      （签字或盖章）</w:t>
      </w:r>
      <w:r>
        <w:rPr>
          <w:rFonts w:hint="eastAsia" w:ascii="宋体" w:hAnsi="宋体" w:eastAsia="宋体" w:cs="宋体"/>
          <w:b/>
          <w:bCs/>
          <w:color w:val="auto"/>
          <w:sz w:val="30"/>
          <w:szCs w:val="30"/>
        </w:rPr>
        <w:t xml:space="preserve"> </w:t>
      </w:r>
    </w:p>
    <w:p w14:paraId="148BCA63">
      <w:pPr>
        <w:spacing w:line="440" w:lineRule="exact"/>
        <w:ind w:left="770" w:leftChars="350" w:firstLine="578" w:firstLineChars="192"/>
        <w:rPr>
          <w:rFonts w:ascii="宋体" w:hAnsi="宋体" w:eastAsia="宋体" w:cs="宋体"/>
          <w:b/>
          <w:bCs/>
          <w:color w:val="auto"/>
          <w:sz w:val="30"/>
          <w:szCs w:val="30"/>
        </w:rPr>
      </w:pPr>
    </w:p>
    <w:p w14:paraId="600C0906">
      <w:pPr>
        <w:spacing w:line="440" w:lineRule="exact"/>
        <w:ind w:firstLine="2560" w:firstLineChars="850"/>
        <w:rPr>
          <w:rFonts w:ascii="宋体" w:hAnsi="宋体" w:eastAsia="宋体" w:cs="宋体"/>
          <w:b/>
          <w:bCs/>
          <w:color w:val="auto"/>
        </w:rPr>
      </w:pPr>
      <w:r>
        <w:rPr>
          <w:rFonts w:hint="eastAsia" w:ascii="宋体" w:hAnsi="宋体" w:eastAsia="宋体" w:cs="宋体"/>
          <w:b/>
          <w:bCs/>
          <w:color w:val="auto"/>
          <w:sz w:val="30"/>
          <w:szCs w:val="30"/>
        </w:rPr>
        <w:t>日      期：      年   月   日</w:t>
      </w:r>
    </w:p>
    <w:p w14:paraId="385A1822">
      <w:pPr>
        <w:spacing w:line="440" w:lineRule="exact"/>
        <w:ind w:firstLine="1626" w:firstLineChars="450"/>
        <w:rPr>
          <w:rFonts w:ascii="宋体" w:hAnsi="宋体" w:eastAsia="宋体" w:cs="宋体"/>
          <w:b/>
          <w:bCs/>
          <w:color w:val="auto"/>
          <w:sz w:val="36"/>
          <w:szCs w:val="36"/>
        </w:rPr>
      </w:pPr>
    </w:p>
    <w:p w14:paraId="79209D6F">
      <w:pPr>
        <w:widowControl/>
        <w:spacing w:line="440" w:lineRule="exact"/>
        <w:rPr>
          <w:rFonts w:ascii="宋体" w:hAnsi="宋体" w:eastAsia="宋体" w:cs="宋体"/>
          <w:b/>
          <w:color w:val="auto"/>
          <w:sz w:val="28"/>
          <w:szCs w:val="28"/>
        </w:rPr>
      </w:pPr>
    </w:p>
    <w:p w14:paraId="6FC0D959">
      <w:pPr>
        <w:widowControl/>
        <w:spacing w:line="440" w:lineRule="exact"/>
        <w:rPr>
          <w:rFonts w:ascii="宋体" w:hAnsi="宋体" w:eastAsia="宋体" w:cs="宋体"/>
          <w:b/>
          <w:color w:val="auto"/>
          <w:sz w:val="28"/>
          <w:szCs w:val="28"/>
        </w:rPr>
      </w:pPr>
    </w:p>
    <w:p w14:paraId="56E0EF98">
      <w:pPr>
        <w:spacing w:line="440" w:lineRule="exact"/>
        <w:ind w:right="-97" w:rightChars="-44"/>
        <w:jc w:val="center"/>
        <w:rPr>
          <w:rFonts w:ascii="宋体" w:hAnsi="宋体" w:eastAsia="宋体" w:cs="宋体"/>
          <w:b/>
          <w:bCs/>
          <w:color w:val="auto"/>
          <w:sz w:val="36"/>
          <w:szCs w:val="36"/>
        </w:rPr>
      </w:pPr>
    </w:p>
    <w:p w14:paraId="5C04E7E9">
      <w:pPr>
        <w:pStyle w:val="9"/>
        <w:rPr>
          <w:rFonts w:ascii="宋体" w:hAnsi="宋体" w:eastAsia="宋体" w:cs="宋体"/>
          <w:b/>
          <w:bCs/>
          <w:color w:val="auto"/>
          <w:sz w:val="36"/>
          <w:szCs w:val="36"/>
        </w:rPr>
      </w:pPr>
    </w:p>
    <w:p w14:paraId="5E2A3D33">
      <w:pPr>
        <w:pStyle w:val="17"/>
        <w:rPr>
          <w:rFonts w:ascii="宋体" w:hAnsi="宋体" w:eastAsia="宋体" w:cs="宋体"/>
          <w:color w:val="auto"/>
        </w:rPr>
      </w:pPr>
    </w:p>
    <w:p w14:paraId="6DDECE0F">
      <w:pPr>
        <w:spacing w:line="440" w:lineRule="exact"/>
        <w:ind w:right="-97" w:rightChars="-44"/>
        <w:jc w:val="center"/>
        <w:rPr>
          <w:rFonts w:ascii="宋体" w:hAnsi="宋体" w:eastAsia="宋体" w:cs="宋体"/>
          <w:b/>
          <w:bCs/>
          <w:color w:val="auto"/>
          <w:sz w:val="36"/>
          <w:szCs w:val="36"/>
        </w:rPr>
      </w:pPr>
      <w:r>
        <w:rPr>
          <w:rFonts w:hint="eastAsia" w:ascii="宋体" w:hAnsi="宋体" w:eastAsia="宋体" w:cs="宋体"/>
          <w:b/>
          <w:bCs/>
          <w:color w:val="auto"/>
          <w:sz w:val="36"/>
          <w:szCs w:val="36"/>
        </w:rPr>
        <w:t>目     录</w:t>
      </w:r>
    </w:p>
    <w:p w14:paraId="4BA30F42">
      <w:pPr>
        <w:pStyle w:val="9"/>
        <w:jc w:val="center"/>
        <w:rPr>
          <w:rFonts w:ascii="宋体" w:hAnsi="宋体" w:eastAsia="宋体" w:cs="宋体"/>
          <w:color w:val="auto"/>
          <w:sz w:val="28"/>
          <w:szCs w:val="28"/>
        </w:rPr>
      </w:pPr>
    </w:p>
    <w:p w14:paraId="2FC1DEC4">
      <w:pPr>
        <w:pStyle w:val="9"/>
        <w:jc w:val="center"/>
        <w:rPr>
          <w:rFonts w:ascii="宋体" w:hAnsi="宋体" w:eastAsia="宋体" w:cs="宋体"/>
          <w:color w:val="auto"/>
          <w:sz w:val="18"/>
          <w:szCs w:val="16"/>
        </w:rPr>
      </w:pPr>
      <w:r>
        <w:rPr>
          <w:rFonts w:hint="eastAsia" w:ascii="宋体" w:hAnsi="宋体" w:eastAsia="宋体" w:cs="宋体"/>
          <w:color w:val="auto"/>
          <w:sz w:val="28"/>
          <w:szCs w:val="28"/>
        </w:rPr>
        <w:t>（格式自拟）</w:t>
      </w:r>
    </w:p>
    <w:p w14:paraId="607FED19">
      <w:pPr>
        <w:spacing w:line="440" w:lineRule="exact"/>
        <w:ind w:right="-97" w:rightChars="-44" w:firstLine="440" w:firstLineChars="200"/>
        <w:rPr>
          <w:rFonts w:ascii="宋体" w:hAnsi="宋体" w:eastAsia="宋体" w:cs="宋体"/>
          <w:color w:val="auto"/>
        </w:rPr>
      </w:pPr>
    </w:p>
    <w:p w14:paraId="6B4753D8">
      <w:pPr>
        <w:spacing w:line="440" w:lineRule="exact"/>
        <w:ind w:right="-97" w:rightChars="-44" w:firstLine="442" w:firstLineChars="200"/>
        <w:rPr>
          <w:rFonts w:ascii="宋体" w:hAnsi="宋体" w:eastAsia="宋体" w:cs="宋体"/>
          <w:b/>
          <w:bCs/>
          <w:color w:val="auto"/>
        </w:rPr>
      </w:pPr>
    </w:p>
    <w:p w14:paraId="3A13F11F">
      <w:pPr>
        <w:spacing w:line="440" w:lineRule="exact"/>
        <w:ind w:right="-97" w:rightChars="-44" w:firstLine="442" w:firstLineChars="200"/>
        <w:rPr>
          <w:rFonts w:ascii="宋体" w:hAnsi="宋体" w:eastAsia="宋体" w:cs="宋体"/>
          <w:b/>
          <w:bCs/>
          <w:color w:val="auto"/>
        </w:rPr>
      </w:pPr>
    </w:p>
    <w:p w14:paraId="166CB97D">
      <w:pPr>
        <w:spacing w:line="440" w:lineRule="exact"/>
        <w:ind w:right="-97" w:rightChars="-44" w:firstLine="442" w:firstLineChars="200"/>
        <w:rPr>
          <w:rFonts w:ascii="宋体" w:hAnsi="宋体" w:eastAsia="宋体" w:cs="宋体"/>
          <w:b/>
          <w:bCs/>
          <w:color w:val="auto"/>
        </w:rPr>
      </w:pPr>
    </w:p>
    <w:p w14:paraId="254806C6">
      <w:pPr>
        <w:spacing w:line="440" w:lineRule="exact"/>
        <w:ind w:right="-97" w:rightChars="-44" w:firstLine="442" w:firstLineChars="200"/>
        <w:rPr>
          <w:rFonts w:ascii="宋体" w:hAnsi="宋体" w:eastAsia="宋体" w:cs="宋体"/>
          <w:b/>
          <w:bCs/>
          <w:color w:val="auto"/>
        </w:rPr>
      </w:pPr>
    </w:p>
    <w:p w14:paraId="74926247">
      <w:pPr>
        <w:spacing w:line="440" w:lineRule="exact"/>
        <w:ind w:right="-97" w:rightChars="-44" w:firstLine="442" w:firstLineChars="200"/>
        <w:rPr>
          <w:rFonts w:ascii="宋体" w:hAnsi="宋体" w:eastAsia="宋体" w:cs="宋体"/>
          <w:b/>
          <w:bCs/>
          <w:color w:val="auto"/>
        </w:rPr>
      </w:pPr>
    </w:p>
    <w:p w14:paraId="0A837278">
      <w:pPr>
        <w:spacing w:line="440" w:lineRule="exact"/>
        <w:ind w:right="-97" w:rightChars="-44" w:firstLine="442" w:firstLineChars="200"/>
        <w:rPr>
          <w:rFonts w:ascii="宋体" w:hAnsi="宋体" w:eastAsia="宋体" w:cs="宋体"/>
          <w:b/>
          <w:bCs/>
          <w:color w:val="auto"/>
        </w:rPr>
      </w:pPr>
    </w:p>
    <w:p w14:paraId="1A2A83AA">
      <w:pPr>
        <w:widowControl/>
        <w:spacing w:line="440" w:lineRule="exact"/>
        <w:rPr>
          <w:rFonts w:ascii="宋体" w:hAnsi="宋体" w:eastAsia="宋体" w:cs="宋体"/>
          <w:b/>
          <w:color w:val="auto"/>
          <w:sz w:val="28"/>
          <w:szCs w:val="28"/>
        </w:rPr>
      </w:pPr>
    </w:p>
    <w:p w14:paraId="553F4C61">
      <w:pPr>
        <w:widowControl/>
        <w:spacing w:line="440" w:lineRule="exact"/>
        <w:rPr>
          <w:rFonts w:ascii="宋体" w:hAnsi="宋体" w:eastAsia="宋体" w:cs="宋体"/>
          <w:b/>
          <w:color w:val="auto"/>
          <w:sz w:val="28"/>
          <w:szCs w:val="28"/>
        </w:rPr>
      </w:pPr>
    </w:p>
    <w:p w14:paraId="1C6260A3">
      <w:pPr>
        <w:widowControl/>
        <w:spacing w:line="440" w:lineRule="exact"/>
        <w:rPr>
          <w:rFonts w:ascii="宋体" w:hAnsi="宋体" w:eastAsia="宋体" w:cs="宋体"/>
          <w:b/>
          <w:color w:val="auto"/>
          <w:sz w:val="28"/>
          <w:szCs w:val="28"/>
        </w:rPr>
      </w:pPr>
    </w:p>
    <w:p w14:paraId="7F21A8C0">
      <w:pPr>
        <w:widowControl/>
        <w:spacing w:line="440" w:lineRule="exact"/>
        <w:rPr>
          <w:rFonts w:ascii="宋体" w:hAnsi="宋体" w:eastAsia="宋体" w:cs="宋体"/>
          <w:b/>
          <w:color w:val="auto"/>
          <w:sz w:val="28"/>
          <w:szCs w:val="28"/>
        </w:rPr>
      </w:pPr>
    </w:p>
    <w:p w14:paraId="08C29C55">
      <w:pPr>
        <w:widowControl/>
        <w:spacing w:line="440" w:lineRule="exact"/>
        <w:rPr>
          <w:rFonts w:ascii="宋体" w:hAnsi="宋体" w:eastAsia="宋体" w:cs="宋体"/>
          <w:b/>
          <w:color w:val="auto"/>
          <w:sz w:val="28"/>
          <w:szCs w:val="28"/>
        </w:rPr>
      </w:pPr>
    </w:p>
    <w:p w14:paraId="54C7AD22">
      <w:pPr>
        <w:widowControl/>
        <w:spacing w:line="440" w:lineRule="exact"/>
        <w:rPr>
          <w:rFonts w:ascii="宋体" w:hAnsi="宋体" w:eastAsia="宋体" w:cs="宋体"/>
          <w:b/>
          <w:color w:val="auto"/>
          <w:sz w:val="28"/>
          <w:szCs w:val="28"/>
        </w:rPr>
      </w:pPr>
    </w:p>
    <w:p w14:paraId="14BFFCF5">
      <w:pPr>
        <w:widowControl/>
        <w:spacing w:line="440" w:lineRule="exact"/>
        <w:rPr>
          <w:rFonts w:ascii="宋体" w:hAnsi="宋体" w:eastAsia="宋体" w:cs="宋体"/>
          <w:b/>
          <w:color w:val="auto"/>
          <w:sz w:val="28"/>
          <w:szCs w:val="28"/>
        </w:rPr>
      </w:pPr>
    </w:p>
    <w:p w14:paraId="58093F8F">
      <w:pPr>
        <w:widowControl/>
        <w:spacing w:line="440" w:lineRule="exact"/>
        <w:rPr>
          <w:rFonts w:ascii="宋体" w:hAnsi="宋体" w:eastAsia="宋体" w:cs="宋体"/>
          <w:b/>
          <w:color w:val="auto"/>
          <w:sz w:val="28"/>
          <w:szCs w:val="28"/>
        </w:rPr>
      </w:pPr>
    </w:p>
    <w:p w14:paraId="371EF3BA">
      <w:pPr>
        <w:widowControl/>
        <w:spacing w:line="440" w:lineRule="exact"/>
        <w:rPr>
          <w:rFonts w:ascii="宋体" w:hAnsi="宋体" w:eastAsia="宋体" w:cs="宋体"/>
          <w:b/>
          <w:color w:val="auto"/>
          <w:sz w:val="28"/>
          <w:szCs w:val="28"/>
        </w:rPr>
      </w:pPr>
    </w:p>
    <w:p w14:paraId="71A057B9">
      <w:pPr>
        <w:widowControl/>
        <w:spacing w:line="440" w:lineRule="exact"/>
        <w:rPr>
          <w:rFonts w:ascii="宋体" w:hAnsi="宋体" w:eastAsia="宋体" w:cs="宋体"/>
          <w:b/>
          <w:color w:val="auto"/>
          <w:sz w:val="28"/>
          <w:szCs w:val="28"/>
        </w:rPr>
      </w:pPr>
    </w:p>
    <w:p w14:paraId="7335DF21">
      <w:pPr>
        <w:widowControl/>
        <w:spacing w:line="440" w:lineRule="exact"/>
        <w:rPr>
          <w:rFonts w:ascii="宋体" w:hAnsi="宋体" w:eastAsia="宋体" w:cs="宋体"/>
          <w:b/>
          <w:color w:val="auto"/>
          <w:sz w:val="28"/>
          <w:szCs w:val="28"/>
        </w:rPr>
      </w:pPr>
    </w:p>
    <w:p w14:paraId="092B705E">
      <w:pPr>
        <w:widowControl/>
        <w:spacing w:line="440" w:lineRule="exact"/>
        <w:rPr>
          <w:rFonts w:ascii="宋体" w:hAnsi="宋体" w:eastAsia="宋体" w:cs="宋体"/>
          <w:b/>
          <w:color w:val="auto"/>
          <w:sz w:val="28"/>
          <w:szCs w:val="28"/>
        </w:rPr>
      </w:pPr>
    </w:p>
    <w:p w14:paraId="36904B2F">
      <w:pPr>
        <w:widowControl/>
        <w:spacing w:line="440" w:lineRule="exact"/>
        <w:rPr>
          <w:rFonts w:ascii="宋体" w:hAnsi="宋体" w:eastAsia="宋体" w:cs="宋体"/>
          <w:b/>
          <w:color w:val="auto"/>
          <w:sz w:val="28"/>
          <w:szCs w:val="28"/>
        </w:rPr>
      </w:pPr>
    </w:p>
    <w:p w14:paraId="50374DC6">
      <w:pPr>
        <w:widowControl/>
        <w:spacing w:line="440" w:lineRule="exact"/>
        <w:rPr>
          <w:rFonts w:ascii="宋体" w:hAnsi="宋体" w:eastAsia="宋体" w:cs="宋体"/>
          <w:b/>
          <w:color w:val="auto"/>
          <w:sz w:val="28"/>
          <w:szCs w:val="28"/>
        </w:rPr>
      </w:pPr>
    </w:p>
    <w:p w14:paraId="1B384E9D">
      <w:pPr>
        <w:widowControl/>
        <w:spacing w:line="440" w:lineRule="exact"/>
        <w:rPr>
          <w:rFonts w:ascii="宋体" w:hAnsi="宋体" w:eastAsia="宋体" w:cs="宋体"/>
          <w:b/>
          <w:color w:val="auto"/>
          <w:sz w:val="28"/>
          <w:szCs w:val="28"/>
        </w:rPr>
      </w:pPr>
    </w:p>
    <w:p w14:paraId="36ABED82">
      <w:pPr>
        <w:widowControl/>
        <w:spacing w:line="440" w:lineRule="exact"/>
        <w:rPr>
          <w:rFonts w:ascii="宋体" w:hAnsi="宋体" w:eastAsia="宋体" w:cs="宋体"/>
          <w:b/>
          <w:color w:val="auto"/>
          <w:sz w:val="28"/>
          <w:szCs w:val="28"/>
        </w:rPr>
      </w:pPr>
    </w:p>
    <w:p w14:paraId="5B1ECD03">
      <w:pPr>
        <w:widowControl/>
        <w:spacing w:line="440" w:lineRule="exact"/>
        <w:rPr>
          <w:rFonts w:ascii="宋体" w:hAnsi="宋体" w:eastAsia="宋体" w:cs="宋体"/>
          <w:b/>
          <w:color w:val="auto"/>
          <w:sz w:val="28"/>
          <w:szCs w:val="28"/>
        </w:rPr>
      </w:pPr>
    </w:p>
    <w:p w14:paraId="16BF44DB">
      <w:pPr>
        <w:widowControl/>
        <w:spacing w:line="440" w:lineRule="exact"/>
        <w:rPr>
          <w:rFonts w:ascii="宋体" w:hAnsi="宋体" w:eastAsia="宋体" w:cs="宋体"/>
          <w:b/>
          <w:color w:val="auto"/>
          <w:sz w:val="28"/>
          <w:szCs w:val="28"/>
        </w:rPr>
      </w:pPr>
    </w:p>
    <w:p w14:paraId="7A10F932">
      <w:pPr>
        <w:pStyle w:val="9"/>
        <w:rPr>
          <w:rFonts w:ascii="宋体" w:hAnsi="宋体" w:eastAsia="宋体" w:cs="宋体"/>
          <w:color w:val="auto"/>
        </w:rPr>
      </w:pPr>
    </w:p>
    <w:p w14:paraId="080EEEC1">
      <w:pPr>
        <w:widowControl/>
        <w:spacing w:line="440" w:lineRule="exact"/>
        <w:rPr>
          <w:rFonts w:ascii="宋体" w:hAnsi="宋体" w:eastAsia="宋体" w:cs="宋体"/>
          <w:b/>
          <w:color w:val="auto"/>
          <w:sz w:val="28"/>
          <w:szCs w:val="28"/>
        </w:rPr>
      </w:pPr>
    </w:p>
    <w:p w14:paraId="67C22157">
      <w:pPr>
        <w:widowControl/>
        <w:spacing w:line="440" w:lineRule="exact"/>
        <w:rPr>
          <w:rFonts w:ascii="宋体" w:hAnsi="宋体" w:eastAsia="宋体" w:cs="宋体"/>
          <w:b/>
          <w:color w:val="auto"/>
          <w:sz w:val="28"/>
          <w:szCs w:val="28"/>
        </w:rPr>
      </w:pPr>
    </w:p>
    <w:p w14:paraId="7C1DB6B3">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1DD932EC">
      <w:pPr>
        <w:ind w:left="0"/>
        <w:jc w:val="both"/>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附件1：</w:t>
      </w:r>
    </w:p>
    <w:p w14:paraId="05E4E2BA">
      <w:pPr>
        <w:widowControl/>
        <w:spacing w:line="440" w:lineRule="exact"/>
        <w:rPr>
          <w:rFonts w:ascii="宋体" w:hAnsi="宋体" w:eastAsia="宋体" w:cs="宋体"/>
          <w:b/>
          <w:bCs/>
          <w:color w:val="auto"/>
          <w:sz w:val="32"/>
          <w:szCs w:val="32"/>
        </w:rPr>
      </w:pPr>
      <w:bookmarkStart w:id="78" w:name="_Toc466022185"/>
      <w:bookmarkStart w:id="79" w:name="_Toc454464358"/>
    </w:p>
    <w:p w14:paraId="26C00F79">
      <w:pPr>
        <w:widowControl/>
        <w:spacing w:line="440" w:lineRule="exact"/>
        <w:jc w:val="center"/>
        <w:rPr>
          <w:rFonts w:ascii="宋体" w:hAnsi="宋体" w:eastAsia="宋体" w:cs="宋体"/>
          <w:b/>
          <w:bCs/>
          <w:color w:val="auto"/>
          <w:sz w:val="32"/>
          <w:szCs w:val="32"/>
        </w:rPr>
      </w:pPr>
      <w:bookmarkStart w:id="80" w:name="_Toc483669658"/>
      <w:r>
        <w:rPr>
          <w:rFonts w:hint="eastAsia" w:ascii="宋体" w:hAnsi="宋体" w:eastAsia="宋体" w:cs="宋体"/>
          <w:b/>
          <w:bCs/>
          <w:color w:val="auto"/>
          <w:sz w:val="32"/>
          <w:szCs w:val="32"/>
        </w:rPr>
        <w:t>谈判报价函</w:t>
      </w:r>
      <w:bookmarkEnd w:id="78"/>
      <w:bookmarkEnd w:id="79"/>
      <w:bookmarkEnd w:id="80"/>
    </w:p>
    <w:p w14:paraId="6DA4FDCE">
      <w:pPr>
        <w:widowControl/>
        <w:spacing w:line="440" w:lineRule="exact"/>
        <w:jc w:val="center"/>
        <w:rPr>
          <w:rFonts w:ascii="宋体" w:hAnsi="宋体" w:eastAsia="宋体" w:cs="宋体"/>
          <w:b/>
          <w:bCs/>
          <w:color w:val="auto"/>
          <w:sz w:val="32"/>
          <w:szCs w:val="32"/>
        </w:rPr>
      </w:pPr>
    </w:p>
    <w:p w14:paraId="75697722">
      <w:pPr>
        <w:widowControl/>
        <w:spacing w:line="440" w:lineRule="exact"/>
        <w:rPr>
          <w:rFonts w:ascii="宋体" w:hAnsi="宋体" w:eastAsia="宋体" w:cs="宋体"/>
          <w:color w:val="auto"/>
          <w:sz w:val="24"/>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eastAsia="zh-CN"/>
        </w:rPr>
        <w:t>博爱县柏山镇人民政府</w:t>
      </w:r>
    </w:p>
    <w:p w14:paraId="1EAC81E0">
      <w:pPr>
        <w:widowControl/>
        <w:spacing w:line="440" w:lineRule="exact"/>
        <w:ind w:firstLine="480" w:firstLineChars="200"/>
        <w:rPr>
          <w:rFonts w:ascii="宋体" w:hAnsi="宋体" w:eastAsia="宋体" w:cs="宋体"/>
          <w:color w:val="auto"/>
          <w:sz w:val="24"/>
        </w:rPr>
      </w:pPr>
    </w:p>
    <w:p w14:paraId="30C37DD9">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1、根据已收到的</w:t>
      </w:r>
      <w:r>
        <w:rPr>
          <w:rFonts w:hint="eastAsia" w:ascii="宋体" w:hAnsi="宋体" w:eastAsia="宋体" w:cs="宋体"/>
          <w:color w:val="auto"/>
          <w:sz w:val="24"/>
          <w:u w:val="single"/>
        </w:rPr>
        <w:t xml:space="preserve"> （项目名称）、（采购编号）</w:t>
      </w:r>
      <w:r>
        <w:rPr>
          <w:rFonts w:hint="eastAsia" w:ascii="宋体" w:hAnsi="宋体" w:eastAsia="宋体" w:cs="宋体"/>
          <w:color w:val="auto"/>
          <w:sz w:val="24"/>
        </w:rPr>
        <w:t>谈判文件及有关纪要通知，我方经考察施工现场和研究上述工程谈判文件后，愿按照谈判文件中要求的条件和内容完成全部工程。总价为人民币（大写）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eastAsia="宋体" w:cs="宋体"/>
          <w:color w:val="auto"/>
          <w:sz w:val="24"/>
          <w:szCs w:val="24"/>
          <w:lang w:eastAsia="zh-CN"/>
        </w:rPr>
        <w:t>工期</w:t>
      </w:r>
      <w:r>
        <w:rPr>
          <w:rFonts w:hint="eastAsia" w:ascii="宋体" w:hAnsi="宋体" w:eastAsia="宋体" w:cs="宋体"/>
          <w:color w:val="auto"/>
          <w:sz w:val="24"/>
        </w:rPr>
        <w:t>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日历天，按照合同约定实施和完成承包工程，质量标准达到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2A07FCE">
      <w:pPr>
        <w:keepNext w:val="0"/>
        <w:keepLines w:val="0"/>
        <w:pageBreakBefore w:val="0"/>
        <w:widowControl/>
        <w:kinsoku/>
        <w:wordWrap/>
        <w:overflowPunct/>
        <w:topLinePunct w:val="0"/>
        <w:autoSpaceDE w:val="0"/>
        <w:autoSpaceDN w:val="0"/>
        <w:bidi w:val="0"/>
        <w:adjustRightInd/>
        <w:snapToGrid/>
        <w:spacing w:line="500" w:lineRule="exact"/>
        <w:ind w:firstLine="720" w:firstLineChars="300"/>
        <w:textAlignment w:val="auto"/>
        <w:rPr>
          <w:rFonts w:ascii="宋体" w:hAnsi="宋体" w:eastAsia="宋体" w:cs="宋体"/>
          <w:color w:val="auto"/>
          <w:sz w:val="24"/>
        </w:rPr>
      </w:pPr>
      <w:r>
        <w:rPr>
          <w:rFonts w:hint="eastAsia" w:ascii="宋体" w:hAnsi="宋体" w:eastAsia="宋体" w:cs="宋体"/>
          <w:color w:val="auto"/>
          <w:sz w:val="24"/>
        </w:rPr>
        <w:t>2、我方递交的谈判响应文件，在谈判文件规定的有效期内有效，在此期间我方若中标，将受此约束。</w:t>
      </w:r>
    </w:p>
    <w:p w14:paraId="0B8B2433">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3、成交通知书和本谈判响应文件构成约束我们双方的合同。</w:t>
      </w:r>
    </w:p>
    <w:p w14:paraId="765E3439">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4、我方明白采购人不一定接纳最低谈判报价，也不需要采购人解释选择或否决任何谈判供应商的原因和理由。</w:t>
      </w:r>
    </w:p>
    <w:p w14:paraId="74EEBF98">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p>
    <w:p w14:paraId="2CD69355">
      <w:pPr>
        <w:widowControl/>
        <w:spacing w:line="440" w:lineRule="exact"/>
        <w:rPr>
          <w:rFonts w:ascii="宋体" w:hAnsi="宋体" w:eastAsia="宋体" w:cs="宋体"/>
          <w:color w:val="auto"/>
          <w:sz w:val="24"/>
        </w:rPr>
      </w:pPr>
    </w:p>
    <w:p w14:paraId="2CCED5EE">
      <w:pPr>
        <w:widowControl/>
        <w:spacing w:line="440" w:lineRule="exact"/>
        <w:rPr>
          <w:rFonts w:ascii="宋体" w:hAnsi="宋体" w:eastAsia="宋体" w:cs="宋体"/>
          <w:color w:val="auto"/>
          <w:sz w:val="24"/>
        </w:rPr>
      </w:pPr>
    </w:p>
    <w:p w14:paraId="7D1193FD">
      <w:pPr>
        <w:widowControl/>
        <w:spacing w:line="440" w:lineRule="exact"/>
        <w:ind w:firstLine="4080" w:firstLineChars="1700"/>
        <w:rPr>
          <w:rFonts w:ascii="宋体" w:hAnsi="宋体" w:eastAsia="宋体" w:cs="宋体"/>
          <w:color w:val="auto"/>
          <w:sz w:val="24"/>
        </w:rPr>
      </w:pPr>
      <w:r>
        <w:rPr>
          <w:rFonts w:hint="eastAsia" w:ascii="宋体" w:hAnsi="宋体" w:eastAsia="宋体" w:cs="宋体"/>
          <w:color w:val="auto"/>
          <w:sz w:val="24"/>
        </w:rPr>
        <w:t>谈判供应商：（单位电子签章）</w:t>
      </w:r>
    </w:p>
    <w:p w14:paraId="79CA8F3A">
      <w:pPr>
        <w:widowControl/>
        <w:spacing w:line="440" w:lineRule="exact"/>
        <w:ind w:firstLine="4080" w:firstLineChars="1700"/>
        <w:rPr>
          <w:rFonts w:ascii="宋体" w:hAnsi="宋体" w:eastAsia="宋体" w:cs="宋体"/>
          <w:color w:val="auto"/>
          <w:sz w:val="24"/>
        </w:rPr>
      </w:pPr>
      <w:r>
        <w:rPr>
          <w:rFonts w:hint="eastAsia" w:ascii="宋体" w:hAnsi="宋体" w:eastAsia="宋体" w:cs="宋体"/>
          <w:color w:val="auto"/>
          <w:sz w:val="24"/>
        </w:rPr>
        <w:t>法定代表人或委托代理人：（</w:t>
      </w:r>
      <w:r>
        <w:rPr>
          <w:rFonts w:hint="eastAsia" w:ascii="宋体" w:hAnsi="宋体" w:eastAsia="宋体" w:cs="宋体"/>
          <w:color w:val="auto"/>
          <w:sz w:val="24"/>
          <w:lang w:eastAsia="zh-CN"/>
        </w:rPr>
        <w:t>签字或盖章</w:t>
      </w:r>
      <w:r>
        <w:rPr>
          <w:rFonts w:hint="eastAsia" w:ascii="宋体" w:hAnsi="宋体" w:eastAsia="宋体" w:cs="宋体"/>
          <w:color w:val="auto"/>
          <w:sz w:val="24"/>
        </w:rPr>
        <w:t>）</w:t>
      </w:r>
    </w:p>
    <w:p w14:paraId="77EE4C83">
      <w:pPr>
        <w:widowControl/>
        <w:spacing w:line="440" w:lineRule="exact"/>
        <w:rPr>
          <w:rFonts w:ascii="宋体" w:hAnsi="宋体" w:eastAsia="宋体" w:cs="宋体"/>
          <w:color w:val="auto"/>
          <w:sz w:val="24"/>
        </w:rPr>
      </w:pPr>
      <w:r>
        <w:rPr>
          <w:rFonts w:hint="eastAsia" w:ascii="宋体" w:hAnsi="宋体" w:eastAsia="宋体" w:cs="宋体"/>
          <w:color w:val="auto"/>
          <w:sz w:val="24"/>
        </w:rPr>
        <w:t xml:space="preserve">                                          年      月      日</w:t>
      </w:r>
    </w:p>
    <w:p w14:paraId="2C519DDD">
      <w:pPr>
        <w:widowControl/>
        <w:spacing w:line="440" w:lineRule="exact"/>
        <w:rPr>
          <w:rFonts w:ascii="宋体" w:hAnsi="宋体" w:eastAsia="宋体" w:cs="宋体"/>
          <w:b/>
          <w:color w:val="auto"/>
          <w:sz w:val="28"/>
          <w:szCs w:val="28"/>
        </w:rPr>
      </w:pPr>
    </w:p>
    <w:p w14:paraId="5FD779F7">
      <w:pPr>
        <w:widowControl/>
        <w:spacing w:line="440" w:lineRule="exact"/>
        <w:rPr>
          <w:rFonts w:ascii="宋体" w:hAnsi="宋体" w:eastAsia="宋体" w:cs="宋体"/>
          <w:b/>
          <w:color w:val="auto"/>
          <w:sz w:val="28"/>
          <w:szCs w:val="28"/>
        </w:rPr>
      </w:pPr>
    </w:p>
    <w:p w14:paraId="1DC65E29">
      <w:pPr>
        <w:widowControl/>
        <w:spacing w:line="440" w:lineRule="exact"/>
        <w:rPr>
          <w:rFonts w:ascii="宋体" w:hAnsi="宋体" w:eastAsia="宋体" w:cs="宋体"/>
          <w:b/>
          <w:color w:val="auto"/>
          <w:sz w:val="28"/>
          <w:szCs w:val="28"/>
        </w:rPr>
      </w:pPr>
    </w:p>
    <w:p w14:paraId="27409923">
      <w:pPr>
        <w:pStyle w:val="9"/>
        <w:rPr>
          <w:rFonts w:ascii="宋体" w:hAnsi="宋体" w:eastAsia="宋体" w:cs="宋体"/>
          <w:b/>
          <w:color w:val="auto"/>
          <w:sz w:val="28"/>
          <w:szCs w:val="28"/>
        </w:rPr>
      </w:pPr>
    </w:p>
    <w:p w14:paraId="2B0B0B22">
      <w:pPr>
        <w:pStyle w:val="17"/>
        <w:rPr>
          <w:rFonts w:ascii="宋体" w:hAnsi="宋体" w:eastAsia="宋体" w:cs="宋体"/>
          <w:color w:val="auto"/>
        </w:rPr>
      </w:pPr>
    </w:p>
    <w:p w14:paraId="6D425D2D">
      <w:pPr>
        <w:widowControl/>
        <w:spacing w:line="440" w:lineRule="exact"/>
        <w:rPr>
          <w:rFonts w:ascii="宋体" w:hAnsi="宋体" w:eastAsia="宋体" w:cs="宋体"/>
          <w:b/>
          <w:color w:val="auto"/>
          <w:sz w:val="28"/>
          <w:szCs w:val="28"/>
        </w:rPr>
      </w:pPr>
    </w:p>
    <w:p w14:paraId="09CD65A7">
      <w:pPr>
        <w:widowControl/>
        <w:spacing w:line="440" w:lineRule="exact"/>
        <w:rPr>
          <w:rFonts w:ascii="宋体" w:hAnsi="宋体" w:eastAsia="宋体" w:cs="宋体"/>
          <w:b/>
          <w:color w:val="auto"/>
          <w:sz w:val="28"/>
          <w:szCs w:val="28"/>
        </w:rPr>
      </w:pPr>
    </w:p>
    <w:p w14:paraId="2C8AC738">
      <w:pPr>
        <w:widowControl/>
        <w:spacing w:line="440" w:lineRule="exact"/>
        <w:rPr>
          <w:rFonts w:ascii="宋体" w:hAnsi="宋体" w:eastAsia="宋体" w:cs="宋体"/>
          <w:b/>
          <w:color w:val="auto"/>
          <w:sz w:val="28"/>
          <w:szCs w:val="28"/>
        </w:rPr>
      </w:pPr>
    </w:p>
    <w:p w14:paraId="24762938">
      <w:pPr>
        <w:widowControl/>
        <w:spacing w:line="440" w:lineRule="exact"/>
        <w:rPr>
          <w:rFonts w:ascii="宋体" w:hAnsi="宋体" w:eastAsia="宋体" w:cs="宋体"/>
          <w:b/>
          <w:color w:val="auto"/>
          <w:sz w:val="28"/>
          <w:szCs w:val="28"/>
        </w:rPr>
      </w:pPr>
    </w:p>
    <w:p w14:paraId="3FF3E783">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083E6476">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附件2：</w:t>
      </w:r>
    </w:p>
    <w:p w14:paraId="618B1F72">
      <w:pPr>
        <w:widowControl/>
        <w:spacing w:line="440" w:lineRule="exact"/>
        <w:jc w:val="center"/>
        <w:rPr>
          <w:rFonts w:ascii="宋体" w:hAnsi="宋体" w:eastAsia="宋体" w:cs="宋体"/>
          <w:b/>
          <w:bCs/>
          <w:color w:val="auto"/>
          <w:sz w:val="32"/>
          <w:szCs w:val="32"/>
        </w:rPr>
      </w:pPr>
      <w:bookmarkStart w:id="81" w:name="_Toc483669659"/>
      <w:bookmarkStart w:id="82" w:name="_Toc454464359"/>
      <w:bookmarkStart w:id="83" w:name="_Toc466022186"/>
      <w:r>
        <w:rPr>
          <w:rFonts w:hint="eastAsia" w:ascii="宋体" w:hAnsi="宋体" w:eastAsia="宋体" w:cs="宋体"/>
          <w:b/>
          <w:bCs/>
          <w:color w:val="auto"/>
          <w:sz w:val="32"/>
          <w:szCs w:val="32"/>
          <w:lang w:eastAsia="zh-CN"/>
        </w:rPr>
        <w:t>（1）</w:t>
      </w:r>
      <w:r>
        <w:rPr>
          <w:rFonts w:hint="eastAsia" w:ascii="宋体" w:hAnsi="宋体" w:eastAsia="宋体" w:cs="宋体"/>
          <w:b/>
          <w:bCs/>
          <w:color w:val="auto"/>
          <w:sz w:val="32"/>
          <w:szCs w:val="32"/>
        </w:rPr>
        <w:t>第一轮报价表</w:t>
      </w:r>
      <w:bookmarkEnd w:id="81"/>
      <w:bookmarkEnd w:id="82"/>
      <w:bookmarkEnd w:id="83"/>
    </w:p>
    <w:p w14:paraId="1E8EF69A">
      <w:pPr>
        <w:widowControl/>
        <w:spacing w:line="440" w:lineRule="exact"/>
        <w:rPr>
          <w:rFonts w:ascii="宋体" w:hAnsi="宋体" w:eastAsia="宋体" w:cs="宋体"/>
          <w:b/>
          <w:color w:val="auto"/>
          <w:szCs w:val="21"/>
        </w:rPr>
      </w:pPr>
      <w:r>
        <w:rPr>
          <w:rFonts w:hint="eastAsia" w:ascii="宋体" w:hAnsi="宋体" w:eastAsia="宋体" w:cs="宋体"/>
          <w:b/>
          <w:color w:val="auto"/>
          <w:szCs w:val="21"/>
        </w:rPr>
        <w:t>说明：</w:t>
      </w:r>
      <w:r>
        <w:rPr>
          <w:rFonts w:hint="eastAsia" w:ascii="宋体" w:hAnsi="宋体" w:eastAsia="宋体" w:cs="宋体"/>
          <w:b/>
          <w:color w:val="auto"/>
          <w:szCs w:val="21"/>
          <w:lang w:eastAsia="zh-CN"/>
        </w:rPr>
        <w:t>供应商</w:t>
      </w:r>
      <w:r>
        <w:rPr>
          <w:rFonts w:hint="eastAsia" w:ascii="宋体" w:hAnsi="宋体" w:eastAsia="宋体" w:cs="宋体"/>
          <w:b/>
          <w:color w:val="auto"/>
          <w:szCs w:val="21"/>
        </w:rPr>
        <w:t>单位应将报价填入下表并按要求签字盖章，第一轮报价表要附在响应文件中。</w:t>
      </w:r>
    </w:p>
    <w:p w14:paraId="60461BDB">
      <w:pPr>
        <w:spacing w:line="440" w:lineRule="exact"/>
        <w:ind w:left="6966" w:leftChars="912" w:hanging="4960" w:hangingChars="1550"/>
        <w:rPr>
          <w:rFonts w:ascii="宋体" w:hAnsi="宋体" w:eastAsia="宋体" w:cs="宋体"/>
          <w:color w:val="auto"/>
          <w:sz w:val="24"/>
        </w:rPr>
      </w:pP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r>
        <w:rPr>
          <w:rFonts w:hint="eastAsia" w:ascii="宋体" w:hAnsi="宋体" w:eastAsia="宋体" w:cs="宋体"/>
          <w:color w:val="auto"/>
          <w:sz w:val="32"/>
        </w:rPr>
        <w:t xml:space="preserve">         </w:t>
      </w:r>
    </w:p>
    <w:tbl>
      <w:tblPr>
        <w:tblStyle w:val="21"/>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7198"/>
      </w:tblGrid>
      <w:tr w14:paraId="57D4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81" w:type="dxa"/>
            <w:vAlign w:val="center"/>
          </w:tcPr>
          <w:p w14:paraId="4C7226C0">
            <w:pPr>
              <w:pStyle w:val="29"/>
              <w:spacing w:line="440" w:lineRule="exact"/>
              <w:ind w:firstLine="0"/>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7198" w:type="dxa"/>
            <w:vAlign w:val="center"/>
          </w:tcPr>
          <w:p w14:paraId="7C2DAAB6">
            <w:pPr>
              <w:pStyle w:val="29"/>
              <w:spacing w:line="440" w:lineRule="exact"/>
              <w:ind w:firstLine="0"/>
              <w:rPr>
                <w:rFonts w:ascii="宋体" w:hAnsi="宋体" w:eastAsia="宋体" w:cs="宋体"/>
                <w:b/>
                <w:color w:val="auto"/>
                <w:sz w:val="24"/>
                <w:szCs w:val="24"/>
              </w:rPr>
            </w:pPr>
          </w:p>
        </w:tc>
      </w:tr>
      <w:tr w14:paraId="5B93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81" w:type="dxa"/>
            <w:vAlign w:val="center"/>
          </w:tcPr>
          <w:p w14:paraId="6E8838C4">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供应商名称</w:t>
            </w:r>
          </w:p>
        </w:tc>
        <w:tc>
          <w:tcPr>
            <w:tcW w:w="7198" w:type="dxa"/>
            <w:vAlign w:val="center"/>
          </w:tcPr>
          <w:p w14:paraId="2F8C254A">
            <w:pPr>
              <w:spacing w:line="440" w:lineRule="exact"/>
              <w:jc w:val="center"/>
              <w:rPr>
                <w:rFonts w:ascii="宋体" w:hAnsi="宋体" w:eastAsia="宋体" w:cs="宋体"/>
                <w:color w:val="auto"/>
              </w:rPr>
            </w:pPr>
          </w:p>
        </w:tc>
      </w:tr>
      <w:tr w14:paraId="452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81" w:type="dxa"/>
            <w:vAlign w:val="center"/>
          </w:tcPr>
          <w:p w14:paraId="22374CE8">
            <w:pPr>
              <w:shd w:val="clear"/>
              <w:spacing w:line="440" w:lineRule="exact"/>
              <w:ind w:left="0" w:leftChars="0" w:right="0" w:rightChars="0"/>
              <w:jc w:val="center"/>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响应内容</w:t>
            </w:r>
          </w:p>
        </w:tc>
        <w:tc>
          <w:tcPr>
            <w:tcW w:w="7198" w:type="dxa"/>
            <w:vAlign w:val="center"/>
          </w:tcPr>
          <w:p w14:paraId="42B16DC4">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firstLine="240" w:firstLineChars="100"/>
              <w:textAlignment w:val="auto"/>
              <w:rPr>
                <w:rFonts w:ascii="宋体" w:hAnsi="宋体" w:eastAsia="宋体" w:cs="宋体"/>
                <w:color w:val="auto"/>
              </w:rPr>
            </w:pPr>
            <w:r>
              <w:rPr>
                <w:rFonts w:hint="eastAsia" w:ascii="宋体" w:hAnsi="宋体" w:eastAsia="宋体" w:cs="宋体"/>
                <w:color w:val="auto"/>
                <w:kern w:val="0"/>
                <w:sz w:val="24"/>
                <w:szCs w:val="24"/>
                <w:highlight w:val="none"/>
                <w:lang w:val="en-US" w:eastAsia="zh-CN"/>
              </w:rPr>
              <w:t>本项目谈判文件、施工图纸、工程量清单补充通知及答疑纪要等包含的全部内容；</w:t>
            </w:r>
          </w:p>
        </w:tc>
      </w:tr>
      <w:tr w14:paraId="44C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2081" w:type="dxa"/>
            <w:tcBorders>
              <w:bottom w:val="single" w:color="auto" w:sz="4" w:space="0"/>
            </w:tcBorders>
            <w:vAlign w:val="center"/>
          </w:tcPr>
          <w:p w14:paraId="162E2ADC">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总报价（元）</w:t>
            </w:r>
          </w:p>
        </w:tc>
        <w:tc>
          <w:tcPr>
            <w:tcW w:w="7198" w:type="dxa"/>
            <w:tcBorders>
              <w:bottom w:val="single" w:color="auto" w:sz="4" w:space="0"/>
            </w:tcBorders>
            <w:vAlign w:val="center"/>
          </w:tcPr>
          <w:p w14:paraId="26ECBA6B">
            <w:pPr>
              <w:spacing w:line="440" w:lineRule="exact"/>
              <w:rPr>
                <w:rFonts w:ascii="宋体" w:hAnsi="宋体" w:eastAsia="宋体" w:cs="宋体"/>
                <w:color w:val="auto"/>
              </w:rPr>
            </w:pPr>
            <w:r>
              <w:rPr>
                <w:rFonts w:hint="eastAsia" w:ascii="宋体" w:hAnsi="宋体" w:eastAsia="宋体" w:cs="宋体"/>
                <w:color w:val="auto"/>
              </w:rPr>
              <w:t>大写：</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4C8739C0">
            <w:pPr>
              <w:spacing w:line="440" w:lineRule="exact"/>
              <w:rPr>
                <w:rFonts w:ascii="宋体" w:hAnsi="宋体" w:eastAsia="宋体" w:cs="宋体"/>
                <w:color w:val="auto"/>
                <w:u w:val="single"/>
              </w:rPr>
            </w:pPr>
            <w:r>
              <w:rPr>
                <w:rFonts w:hint="eastAsia" w:ascii="宋体" w:hAnsi="宋体" w:eastAsia="宋体" w:cs="宋体"/>
                <w:color w:val="auto"/>
              </w:rPr>
              <w:t>小写：</w:t>
            </w:r>
            <w:r>
              <w:rPr>
                <w:rFonts w:hint="eastAsia" w:ascii="宋体" w:hAnsi="宋体" w:eastAsia="宋体" w:cs="宋体"/>
                <w:color w:val="auto"/>
                <w:sz w:val="24"/>
              </w:rPr>
              <w:t>￥</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元</w:t>
            </w:r>
          </w:p>
        </w:tc>
      </w:tr>
      <w:tr w14:paraId="355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081" w:type="dxa"/>
            <w:vAlign w:val="center"/>
          </w:tcPr>
          <w:p w14:paraId="12C40EB4">
            <w:pPr>
              <w:spacing w:line="44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工 期</w:t>
            </w:r>
          </w:p>
          <w:p w14:paraId="18AA6E86">
            <w:pPr>
              <w:spacing w:line="440" w:lineRule="exact"/>
              <w:jc w:val="center"/>
              <w:rPr>
                <w:rFonts w:ascii="宋体" w:hAnsi="宋体" w:eastAsia="宋体" w:cs="宋体"/>
                <w:color w:val="auto"/>
                <w:sz w:val="24"/>
                <w:szCs w:val="24"/>
              </w:rPr>
            </w:pPr>
            <w:r>
              <w:rPr>
                <w:rFonts w:hint="eastAsia" w:ascii="宋体" w:eastAsia="宋体" w:cs="宋体"/>
                <w:color w:val="auto"/>
                <w:sz w:val="24"/>
                <w:szCs w:val="24"/>
                <w:lang w:eastAsia="zh-CN"/>
              </w:rPr>
              <w:t>（合同履行期限）</w:t>
            </w:r>
          </w:p>
        </w:tc>
        <w:tc>
          <w:tcPr>
            <w:tcW w:w="7198" w:type="dxa"/>
            <w:vAlign w:val="center"/>
          </w:tcPr>
          <w:p w14:paraId="2B41F33D">
            <w:pPr>
              <w:spacing w:line="440" w:lineRule="exact"/>
              <w:jc w:val="both"/>
              <w:rPr>
                <w:rFonts w:ascii="宋体" w:hAnsi="宋体" w:eastAsia="宋体" w:cs="宋体"/>
                <w:color w:val="auto"/>
              </w:rPr>
            </w:pPr>
            <w:r>
              <w:rPr>
                <w:rFonts w:hint="eastAsia" w:ascii="宋体" w:hAnsi="宋体" w:eastAsia="宋体" w:cs="宋体"/>
                <w:color w:val="auto"/>
                <w:lang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日历天</w:t>
            </w:r>
          </w:p>
        </w:tc>
      </w:tr>
      <w:tr w14:paraId="5E00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81" w:type="dxa"/>
            <w:vAlign w:val="center"/>
          </w:tcPr>
          <w:p w14:paraId="7A86E025">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w:t>
            </w:r>
          </w:p>
        </w:tc>
        <w:tc>
          <w:tcPr>
            <w:tcW w:w="7198" w:type="dxa"/>
            <w:vAlign w:val="center"/>
          </w:tcPr>
          <w:p w14:paraId="2692E4FA">
            <w:pPr>
              <w:spacing w:line="440" w:lineRule="exact"/>
              <w:jc w:val="center"/>
              <w:rPr>
                <w:rFonts w:ascii="宋体" w:hAnsi="宋体" w:eastAsia="宋体" w:cs="宋体"/>
                <w:color w:val="auto"/>
              </w:rPr>
            </w:pPr>
          </w:p>
        </w:tc>
      </w:tr>
      <w:tr w14:paraId="206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3391657B">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缺陷责任期</w:t>
            </w:r>
          </w:p>
        </w:tc>
        <w:tc>
          <w:tcPr>
            <w:tcW w:w="7198" w:type="dxa"/>
            <w:vAlign w:val="center"/>
          </w:tcPr>
          <w:p w14:paraId="3FB8370D">
            <w:pPr>
              <w:spacing w:line="440" w:lineRule="exact"/>
              <w:jc w:val="center"/>
              <w:rPr>
                <w:rFonts w:ascii="宋体" w:hAnsi="宋体" w:eastAsia="宋体" w:cs="宋体"/>
                <w:color w:val="auto"/>
              </w:rPr>
            </w:pPr>
          </w:p>
        </w:tc>
      </w:tr>
      <w:tr w14:paraId="1554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29A85913">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 xml:space="preserve">有效期 </w:t>
            </w:r>
          </w:p>
        </w:tc>
        <w:tc>
          <w:tcPr>
            <w:tcW w:w="7198" w:type="dxa"/>
            <w:vAlign w:val="center"/>
          </w:tcPr>
          <w:p w14:paraId="2264B740">
            <w:pPr>
              <w:spacing w:line="440" w:lineRule="exact"/>
              <w:jc w:val="center"/>
              <w:rPr>
                <w:rFonts w:ascii="宋体" w:hAnsi="宋体" w:eastAsia="宋体" w:cs="宋体"/>
                <w:color w:val="auto"/>
              </w:rPr>
            </w:pPr>
          </w:p>
        </w:tc>
      </w:tr>
      <w:tr w14:paraId="325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081" w:type="dxa"/>
            <w:vAlign w:val="center"/>
          </w:tcPr>
          <w:p w14:paraId="0C6A267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项目经理</w:t>
            </w:r>
          </w:p>
        </w:tc>
        <w:tc>
          <w:tcPr>
            <w:tcW w:w="7198" w:type="dxa"/>
            <w:vAlign w:val="center"/>
          </w:tcPr>
          <w:p w14:paraId="08459BC8">
            <w:pPr>
              <w:spacing w:line="440" w:lineRule="exact"/>
              <w:jc w:val="center"/>
              <w:rPr>
                <w:rFonts w:ascii="宋体" w:hAnsi="宋体" w:eastAsia="宋体" w:cs="宋体"/>
                <w:color w:val="auto"/>
              </w:rPr>
            </w:pPr>
          </w:p>
        </w:tc>
      </w:tr>
      <w:tr w14:paraId="4E31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081" w:type="dxa"/>
            <w:vAlign w:val="center"/>
          </w:tcPr>
          <w:p w14:paraId="2567CEB4">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p w14:paraId="77E7C3D3">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证书编号</w:t>
            </w:r>
          </w:p>
        </w:tc>
        <w:tc>
          <w:tcPr>
            <w:tcW w:w="7198" w:type="dxa"/>
            <w:vAlign w:val="center"/>
          </w:tcPr>
          <w:p w14:paraId="79DF1FAE">
            <w:pPr>
              <w:spacing w:line="440" w:lineRule="exact"/>
              <w:jc w:val="center"/>
              <w:rPr>
                <w:rFonts w:ascii="宋体" w:hAnsi="宋体" w:eastAsia="宋体" w:cs="宋体"/>
                <w:color w:val="auto"/>
              </w:rPr>
            </w:pPr>
          </w:p>
        </w:tc>
      </w:tr>
    </w:tbl>
    <w:p w14:paraId="16F7FA05">
      <w:pPr>
        <w:spacing w:line="440" w:lineRule="exact"/>
        <w:rPr>
          <w:rFonts w:ascii="宋体" w:hAnsi="宋体" w:eastAsia="宋体" w:cs="宋体"/>
          <w:color w:val="auto"/>
          <w:sz w:val="24"/>
          <w:lang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注：</w:t>
      </w:r>
    </w:p>
    <w:p w14:paraId="3177399D">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1、供应商可根据实际情况自行添加表格内容。</w:t>
      </w:r>
    </w:p>
    <w:p w14:paraId="2A2C7B4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2F317A74">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47ED2C5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p>
    <w:p w14:paraId="3BD4334D">
      <w:pPr>
        <w:spacing w:line="440" w:lineRule="exact"/>
        <w:ind w:left="6660" w:hanging="6660" w:hangingChars="2775"/>
        <w:rPr>
          <w:rFonts w:ascii="宋体" w:hAnsi="宋体" w:eastAsia="宋体" w:cs="宋体"/>
          <w:color w:val="auto"/>
          <w:sz w:val="24"/>
        </w:rPr>
      </w:pPr>
      <w:r>
        <w:rPr>
          <w:rFonts w:hint="eastAsia" w:ascii="宋体" w:hAnsi="宋体" w:eastAsia="宋体" w:cs="宋体"/>
          <w:color w:val="auto"/>
          <w:sz w:val="24"/>
        </w:rPr>
        <w:t xml:space="preserve">                                          </w:t>
      </w:r>
    </w:p>
    <w:p w14:paraId="0E1CA2FE">
      <w:pPr>
        <w:spacing w:line="440" w:lineRule="exact"/>
        <w:jc w:val="center"/>
        <w:rPr>
          <w:rFonts w:ascii="宋体" w:hAnsi="宋体" w:eastAsia="宋体" w:cs="宋体"/>
          <w:color w:val="auto"/>
          <w:sz w:val="24"/>
          <w:lang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p>
    <w:p w14:paraId="608CB60A">
      <w:pPr>
        <w:spacing w:line="440" w:lineRule="exact"/>
        <w:jc w:val="center"/>
        <w:rPr>
          <w:rFonts w:ascii="宋体" w:hAnsi="宋体" w:eastAsia="宋体" w:cs="宋体"/>
          <w:color w:val="auto"/>
          <w:sz w:val="24"/>
        </w:rPr>
      </w:pPr>
      <w:r>
        <w:rPr>
          <w:rFonts w:hint="eastAsia" w:ascii="宋体" w:hAnsi="宋体" w:eastAsia="宋体" w:cs="宋体"/>
          <w:color w:val="auto"/>
          <w:sz w:val="24"/>
          <w:lang w:eastAsia="zh-CN"/>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谈判供应商（单位电子签章）：                                                               </w:t>
      </w:r>
    </w:p>
    <w:p w14:paraId="7C9396EA">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法人代表人或委托代理人（签字或盖章）：                                                </w:t>
      </w:r>
    </w:p>
    <w:p w14:paraId="2D32723A">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年     月     日   </w:t>
      </w:r>
    </w:p>
    <w:p w14:paraId="3D454849">
      <w:pPr>
        <w:widowControl/>
        <w:spacing w:line="440" w:lineRule="exact"/>
        <w:jc w:val="center"/>
        <w:rPr>
          <w:rFonts w:ascii="宋体" w:hAnsi="宋体" w:eastAsia="宋体" w:cs="宋体"/>
          <w:b/>
          <w:color w:val="auto"/>
          <w:sz w:val="28"/>
          <w:szCs w:val="28"/>
        </w:rPr>
      </w:pPr>
    </w:p>
    <w:p w14:paraId="6C1310C0">
      <w:pPr>
        <w:rPr>
          <w:rFonts w:ascii="宋体" w:hAnsi="宋体" w:eastAsia="宋体" w:cs="宋体"/>
          <w:color w:val="auto"/>
        </w:rPr>
      </w:pPr>
    </w:p>
    <w:p w14:paraId="19E015E9">
      <w:pPr>
        <w:widowControl/>
        <w:spacing w:line="440" w:lineRule="exact"/>
        <w:jc w:val="center"/>
        <w:rPr>
          <w:rFonts w:ascii="宋体" w:hAnsi="宋体" w:eastAsia="宋体" w:cs="宋体"/>
          <w:b/>
          <w:color w:val="auto"/>
          <w:sz w:val="28"/>
          <w:szCs w:val="28"/>
        </w:rPr>
      </w:pPr>
      <w:r>
        <w:rPr>
          <w:rFonts w:hint="eastAsia" w:ascii="宋体" w:hAnsi="宋体" w:eastAsia="宋体" w:cs="宋体"/>
          <w:b/>
          <w:color w:val="auto"/>
          <w:sz w:val="28"/>
          <w:szCs w:val="28"/>
          <w:lang w:eastAsia="zh-CN"/>
        </w:rPr>
        <w:t>（2）</w:t>
      </w:r>
      <w:r>
        <w:rPr>
          <w:rFonts w:hint="eastAsia" w:ascii="宋体" w:hAnsi="宋体" w:eastAsia="宋体" w:cs="宋体"/>
          <w:b/>
          <w:color w:val="auto"/>
          <w:sz w:val="28"/>
          <w:szCs w:val="28"/>
        </w:rPr>
        <w:t xml:space="preserve">已标价工程量清单 </w:t>
      </w:r>
    </w:p>
    <w:p w14:paraId="0D258EB7">
      <w:pPr>
        <w:widowControl/>
        <w:spacing w:line="440" w:lineRule="exact"/>
        <w:jc w:val="center"/>
        <w:rPr>
          <w:rFonts w:ascii="宋体" w:hAnsi="宋体" w:eastAsia="宋体" w:cs="宋体"/>
          <w:b/>
          <w:color w:val="auto"/>
          <w:szCs w:val="21"/>
        </w:rPr>
      </w:pPr>
      <w:r>
        <w:rPr>
          <w:rFonts w:hint="eastAsia" w:ascii="宋体" w:hAnsi="宋体" w:eastAsia="宋体" w:cs="宋体"/>
          <w:b/>
          <w:color w:val="auto"/>
          <w:szCs w:val="21"/>
        </w:rPr>
        <w:t xml:space="preserve">（加盖供应商印章） </w:t>
      </w:r>
    </w:p>
    <w:p w14:paraId="726AC26B">
      <w:pPr>
        <w:widowControl/>
        <w:spacing w:line="440" w:lineRule="exact"/>
        <w:jc w:val="center"/>
        <w:rPr>
          <w:rFonts w:ascii="宋体" w:hAnsi="宋体" w:eastAsia="宋体" w:cs="宋体"/>
          <w:b/>
          <w:color w:val="auto"/>
          <w:sz w:val="28"/>
          <w:szCs w:val="28"/>
        </w:rPr>
      </w:pPr>
    </w:p>
    <w:p w14:paraId="05F89930">
      <w:pPr>
        <w:widowControl/>
        <w:spacing w:line="440" w:lineRule="exact"/>
        <w:jc w:val="center"/>
        <w:rPr>
          <w:rFonts w:ascii="宋体" w:hAnsi="宋体" w:eastAsia="宋体" w:cs="宋体"/>
          <w:b/>
          <w:bCs/>
          <w:color w:val="auto"/>
          <w:sz w:val="32"/>
          <w:szCs w:val="32"/>
          <w:lang w:eastAsia="zh-CN"/>
        </w:rPr>
      </w:pPr>
      <w:bookmarkStart w:id="84" w:name="_Toc483669660"/>
      <w:bookmarkStart w:id="85" w:name="_Toc466022187"/>
      <w:bookmarkStart w:id="86" w:name="_Toc454464360"/>
    </w:p>
    <w:p w14:paraId="7BE88924">
      <w:pPr>
        <w:pStyle w:val="24"/>
        <w:rPr>
          <w:rFonts w:hAnsi="宋体"/>
          <w:b/>
          <w:bCs/>
          <w:color w:val="auto"/>
          <w:sz w:val="32"/>
          <w:szCs w:val="32"/>
        </w:rPr>
      </w:pPr>
    </w:p>
    <w:p w14:paraId="0B066542">
      <w:pPr>
        <w:rPr>
          <w:rFonts w:ascii="宋体" w:hAnsi="宋体" w:eastAsia="宋体" w:cs="宋体"/>
          <w:b/>
          <w:bCs/>
          <w:color w:val="auto"/>
          <w:sz w:val="32"/>
          <w:szCs w:val="32"/>
          <w:lang w:eastAsia="zh-CN"/>
        </w:rPr>
      </w:pPr>
    </w:p>
    <w:p w14:paraId="76AEBAB9">
      <w:pPr>
        <w:pStyle w:val="24"/>
        <w:rPr>
          <w:rFonts w:hAnsi="宋体"/>
          <w:b/>
          <w:bCs/>
          <w:color w:val="auto"/>
          <w:sz w:val="32"/>
          <w:szCs w:val="32"/>
        </w:rPr>
      </w:pPr>
    </w:p>
    <w:p w14:paraId="5138BA5F">
      <w:pPr>
        <w:rPr>
          <w:rFonts w:ascii="宋体" w:hAnsi="宋体" w:eastAsia="宋体" w:cs="宋体"/>
          <w:b/>
          <w:bCs/>
          <w:color w:val="auto"/>
          <w:sz w:val="32"/>
          <w:szCs w:val="32"/>
          <w:lang w:eastAsia="zh-CN"/>
        </w:rPr>
      </w:pPr>
    </w:p>
    <w:p w14:paraId="1799EF82">
      <w:pPr>
        <w:pStyle w:val="24"/>
        <w:rPr>
          <w:rFonts w:hAnsi="宋体"/>
          <w:b/>
          <w:bCs/>
          <w:color w:val="auto"/>
          <w:sz w:val="32"/>
          <w:szCs w:val="32"/>
        </w:rPr>
      </w:pPr>
    </w:p>
    <w:p w14:paraId="243D234C">
      <w:pPr>
        <w:rPr>
          <w:rFonts w:ascii="宋体" w:hAnsi="宋体" w:eastAsia="宋体" w:cs="宋体"/>
          <w:b/>
          <w:bCs/>
          <w:color w:val="auto"/>
          <w:sz w:val="32"/>
          <w:szCs w:val="32"/>
          <w:lang w:eastAsia="zh-CN"/>
        </w:rPr>
      </w:pPr>
    </w:p>
    <w:p w14:paraId="0B50E65E">
      <w:pPr>
        <w:pStyle w:val="24"/>
        <w:rPr>
          <w:rFonts w:hAnsi="宋体"/>
          <w:b/>
          <w:bCs/>
          <w:color w:val="auto"/>
          <w:sz w:val="32"/>
          <w:szCs w:val="32"/>
        </w:rPr>
      </w:pPr>
    </w:p>
    <w:p w14:paraId="4617343C">
      <w:pPr>
        <w:rPr>
          <w:rFonts w:ascii="宋体" w:hAnsi="宋体" w:eastAsia="宋体" w:cs="宋体"/>
          <w:b/>
          <w:bCs/>
          <w:color w:val="auto"/>
          <w:sz w:val="32"/>
          <w:szCs w:val="32"/>
          <w:lang w:eastAsia="zh-CN"/>
        </w:rPr>
      </w:pPr>
    </w:p>
    <w:p w14:paraId="2FBF0B66">
      <w:pPr>
        <w:pStyle w:val="24"/>
        <w:rPr>
          <w:rFonts w:hAnsi="宋体"/>
          <w:b/>
          <w:bCs/>
          <w:color w:val="auto"/>
          <w:sz w:val="32"/>
          <w:szCs w:val="32"/>
        </w:rPr>
      </w:pPr>
    </w:p>
    <w:p w14:paraId="3B2F85EC">
      <w:pPr>
        <w:rPr>
          <w:rFonts w:ascii="宋体" w:hAnsi="宋体" w:eastAsia="宋体" w:cs="宋体"/>
          <w:b/>
          <w:bCs/>
          <w:color w:val="auto"/>
          <w:sz w:val="32"/>
          <w:szCs w:val="32"/>
          <w:lang w:eastAsia="zh-CN"/>
        </w:rPr>
      </w:pPr>
    </w:p>
    <w:p w14:paraId="62DC90E8">
      <w:pPr>
        <w:pStyle w:val="24"/>
        <w:rPr>
          <w:rFonts w:hAnsi="宋体"/>
          <w:b/>
          <w:bCs/>
          <w:color w:val="auto"/>
          <w:sz w:val="32"/>
          <w:szCs w:val="32"/>
        </w:rPr>
      </w:pPr>
    </w:p>
    <w:p w14:paraId="39F7ADCF">
      <w:pPr>
        <w:rPr>
          <w:rFonts w:ascii="宋体" w:hAnsi="宋体" w:eastAsia="宋体" w:cs="宋体"/>
          <w:b/>
          <w:bCs/>
          <w:color w:val="auto"/>
          <w:sz w:val="32"/>
          <w:szCs w:val="32"/>
          <w:lang w:eastAsia="zh-CN"/>
        </w:rPr>
      </w:pPr>
    </w:p>
    <w:p w14:paraId="4AC0EBD3">
      <w:pPr>
        <w:pStyle w:val="24"/>
        <w:rPr>
          <w:rFonts w:hAnsi="宋体"/>
          <w:b/>
          <w:bCs/>
          <w:color w:val="auto"/>
          <w:sz w:val="32"/>
          <w:szCs w:val="32"/>
        </w:rPr>
      </w:pPr>
    </w:p>
    <w:p w14:paraId="63208B8D">
      <w:pPr>
        <w:rPr>
          <w:rFonts w:ascii="宋体" w:hAnsi="宋体" w:eastAsia="宋体" w:cs="宋体"/>
          <w:b/>
          <w:bCs/>
          <w:color w:val="auto"/>
          <w:sz w:val="32"/>
          <w:szCs w:val="32"/>
          <w:lang w:eastAsia="zh-CN"/>
        </w:rPr>
      </w:pPr>
    </w:p>
    <w:p w14:paraId="30DCCFC5">
      <w:pPr>
        <w:pStyle w:val="24"/>
        <w:rPr>
          <w:rFonts w:hAnsi="宋体"/>
          <w:b/>
          <w:bCs/>
          <w:color w:val="auto"/>
          <w:sz w:val="32"/>
          <w:szCs w:val="32"/>
        </w:rPr>
      </w:pPr>
    </w:p>
    <w:p w14:paraId="6B23E151">
      <w:pPr>
        <w:rPr>
          <w:rFonts w:ascii="宋体" w:hAnsi="宋体" w:eastAsia="宋体" w:cs="宋体"/>
          <w:b/>
          <w:bCs/>
          <w:color w:val="auto"/>
          <w:sz w:val="32"/>
          <w:szCs w:val="32"/>
          <w:lang w:eastAsia="zh-CN"/>
        </w:rPr>
      </w:pPr>
    </w:p>
    <w:p w14:paraId="4AE01F84">
      <w:pPr>
        <w:pStyle w:val="24"/>
        <w:rPr>
          <w:rFonts w:hAnsi="宋体"/>
          <w:b/>
          <w:bCs/>
          <w:color w:val="auto"/>
          <w:sz w:val="32"/>
          <w:szCs w:val="32"/>
        </w:rPr>
      </w:pPr>
    </w:p>
    <w:p w14:paraId="097A30FC">
      <w:pPr>
        <w:widowControl/>
        <w:spacing w:line="440" w:lineRule="exact"/>
        <w:jc w:val="both"/>
        <w:rPr>
          <w:rFonts w:ascii="宋体" w:hAnsi="宋体" w:eastAsia="宋体" w:cs="宋体"/>
          <w:b/>
          <w:bCs/>
          <w:color w:val="auto"/>
          <w:sz w:val="32"/>
          <w:szCs w:val="32"/>
          <w:lang w:eastAsia="zh-CN"/>
        </w:rPr>
      </w:pPr>
    </w:p>
    <w:p w14:paraId="6252E7B8">
      <w:pPr>
        <w:widowControl/>
        <w:spacing w:line="440" w:lineRule="exact"/>
        <w:jc w:val="both"/>
        <w:rPr>
          <w:rFonts w:ascii="宋体" w:hAnsi="宋体" w:eastAsia="宋体" w:cs="宋体"/>
          <w:b/>
          <w:bCs/>
          <w:color w:val="auto"/>
          <w:sz w:val="32"/>
          <w:szCs w:val="32"/>
          <w:lang w:eastAsia="zh-CN"/>
        </w:rPr>
      </w:pPr>
    </w:p>
    <w:p w14:paraId="51468C4F">
      <w:pP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2502467E">
      <w:pPr>
        <w:widowControl/>
        <w:spacing w:line="440" w:lineRule="exact"/>
        <w:ind w:firstLine="2891" w:firstLineChars="900"/>
        <w:jc w:val="both"/>
        <w:rPr>
          <w:rFonts w:ascii="宋体" w:hAnsi="宋体" w:eastAsia="宋体" w:cs="宋体"/>
          <w:b/>
          <w:bCs/>
          <w:color w:val="auto"/>
          <w:sz w:val="32"/>
          <w:szCs w:val="32"/>
        </w:rPr>
      </w:pPr>
      <w:r>
        <w:rPr>
          <w:rFonts w:hint="eastAsia" w:ascii="宋体" w:hAnsi="宋体" w:eastAsia="宋体" w:cs="宋体"/>
          <w:b/>
          <w:bCs/>
          <w:color w:val="auto"/>
          <w:sz w:val="32"/>
          <w:szCs w:val="32"/>
          <w:lang w:eastAsia="zh-CN"/>
        </w:rPr>
        <w:t>（3）</w:t>
      </w:r>
      <w:r>
        <w:rPr>
          <w:rFonts w:hint="eastAsia" w:ascii="宋体" w:hAnsi="宋体" w:eastAsia="宋体" w:cs="宋体"/>
          <w:b/>
          <w:bCs/>
          <w:color w:val="auto"/>
          <w:sz w:val="32"/>
          <w:szCs w:val="32"/>
        </w:rPr>
        <w:t>第二轮报价表</w:t>
      </w:r>
      <w:bookmarkEnd w:id="84"/>
      <w:bookmarkEnd w:id="85"/>
      <w:bookmarkEnd w:id="86"/>
    </w:p>
    <w:p w14:paraId="79DC0098">
      <w:pPr>
        <w:widowControl/>
        <w:spacing w:line="440" w:lineRule="exact"/>
        <w:rPr>
          <w:rFonts w:ascii="宋体" w:hAnsi="宋体" w:eastAsia="宋体" w:cs="宋体"/>
          <w:color w:val="auto"/>
          <w:sz w:val="24"/>
        </w:rPr>
      </w:pPr>
      <w:r>
        <w:rPr>
          <w:rFonts w:hint="eastAsia" w:ascii="宋体" w:hAnsi="宋体" w:eastAsia="宋体" w:cs="宋体"/>
          <w:color w:val="auto"/>
          <w:sz w:val="24"/>
        </w:rPr>
        <w:t>说明：第二轮报价表（</w:t>
      </w:r>
      <w:r>
        <w:rPr>
          <w:rFonts w:hint="eastAsia" w:ascii="宋体" w:hAnsi="宋体" w:eastAsia="宋体" w:cs="宋体"/>
          <w:b/>
          <w:bCs/>
          <w:color w:val="auto"/>
          <w:sz w:val="24"/>
        </w:rPr>
        <w:t>附已标价工程量清单</w:t>
      </w:r>
      <w:r>
        <w:rPr>
          <w:rFonts w:hint="eastAsia" w:ascii="宋体" w:hAnsi="宋体" w:eastAsia="宋体" w:cs="宋体"/>
          <w:color w:val="auto"/>
          <w:sz w:val="24"/>
        </w:rPr>
        <w:t>）加盖公章。</w:t>
      </w:r>
    </w:p>
    <w:p w14:paraId="59C4B966">
      <w:pPr>
        <w:spacing w:line="440" w:lineRule="exact"/>
        <w:ind w:left="6966" w:leftChars="912" w:hanging="4960" w:hangingChars="1550"/>
        <w:rPr>
          <w:rFonts w:ascii="宋体" w:hAnsi="宋体" w:eastAsia="宋体" w:cs="宋体"/>
          <w:color w:val="auto"/>
          <w:sz w:val="24"/>
        </w:rPr>
      </w:pP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r>
        <w:rPr>
          <w:rFonts w:hint="eastAsia" w:ascii="宋体" w:hAnsi="宋体" w:eastAsia="宋体" w:cs="宋体"/>
          <w:color w:val="auto"/>
          <w:sz w:val="32"/>
        </w:rPr>
        <w:t xml:space="preserve">                                      </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799"/>
      </w:tblGrid>
      <w:tr w14:paraId="748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2411" w:type="dxa"/>
            <w:vAlign w:val="center"/>
          </w:tcPr>
          <w:p w14:paraId="3D90D292">
            <w:pPr>
              <w:pStyle w:val="29"/>
              <w:spacing w:line="440" w:lineRule="exact"/>
              <w:ind w:firstLine="0"/>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6799" w:type="dxa"/>
            <w:vAlign w:val="center"/>
          </w:tcPr>
          <w:p w14:paraId="3BB886AC">
            <w:pPr>
              <w:pStyle w:val="29"/>
              <w:spacing w:line="440" w:lineRule="exact"/>
              <w:ind w:firstLine="0"/>
              <w:rPr>
                <w:rFonts w:ascii="宋体" w:hAnsi="宋体" w:eastAsia="宋体" w:cs="宋体"/>
                <w:b/>
                <w:color w:val="auto"/>
                <w:sz w:val="24"/>
                <w:szCs w:val="24"/>
              </w:rPr>
            </w:pPr>
          </w:p>
        </w:tc>
      </w:tr>
      <w:tr w14:paraId="5E3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411" w:type="dxa"/>
            <w:vAlign w:val="center"/>
          </w:tcPr>
          <w:p w14:paraId="1BE6E60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供应商名称</w:t>
            </w:r>
          </w:p>
        </w:tc>
        <w:tc>
          <w:tcPr>
            <w:tcW w:w="6799" w:type="dxa"/>
            <w:vAlign w:val="center"/>
          </w:tcPr>
          <w:p w14:paraId="3A74A7A9">
            <w:pPr>
              <w:spacing w:line="440" w:lineRule="exact"/>
              <w:jc w:val="center"/>
              <w:rPr>
                <w:rFonts w:ascii="宋体" w:hAnsi="宋体" w:eastAsia="宋体" w:cs="宋体"/>
                <w:color w:val="auto"/>
                <w:sz w:val="24"/>
                <w:szCs w:val="24"/>
              </w:rPr>
            </w:pPr>
          </w:p>
        </w:tc>
      </w:tr>
      <w:tr w14:paraId="07F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411" w:type="dxa"/>
            <w:vAlign w:val="center"/>
          </w:tcPr>
          <w:p w14:paraId="1C39CB0C">
            <w:pPr>
              <w:shd w:val="clear"/>
              <w:spacing w:line="440" w:lineRule="exact"/>
              <w:ind w:left="0" w:leftChars="0" w:right="0" w:rightChars="0"/>
              <w:jc w:val="center"/>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响应内容</w:t>
            </w:r>
          </w:p>
        </w:tc>
        <w:tc>
          <w:tcPr>
            <w:tcW w:w="6799" w:type="dxa"/>
            <w:vAlign w:val="center"/>
          </w:tcPr>
          <w:p w14:paraId="502A05B5">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firstLine="240" w:firstLineChars="100"/>
              <w:textAlignment w:val="auto"/>
              <w:rPr>
                <w:rFonts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本项目谈判文件、施工图纸、工程量清单补充通知及答疑纪要等包含的全部内容；</w:t>
            </w:r>
          </w:p>
        </w:tc>
      </w:tr>
      <w:tr w14:paraId="4470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2411" w:type="dxa"/>
            <w:tcBorders>
              <w:bottom w:val="single" w:color="auto" w:sz="4" w:space="0"/>
            </w:tcBorders>
            <w:vAlign w:val="center"/>
          </w:tcPr>
          <w:p w14:paraId="3F8B9D24">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总报价（元）</w:t>
            </w:r>
          </w:p>
        </w:tc>
        <w:tc>
          <w:tcPr>
            <w:tcW w:w="6799" w:type="dxa"/>
            <w:tcBorders>
              <w:bottom w:val="single" w:color="auto" w:sz="4" w:space="0"/>
            </w:tcBorders>
            <w:vAlign w:val="center"/>
          </w:tcPr>
          <w:p w14:paraId="26EC3066">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1004827">
            <w:pPr>
              <w:spacing w:line="440" w:lineRule="exact"/>
              <w:rPr>
                <w:rFonts w:ascii="宋体" w:hAnsi="宋体" w:eastAsia="宋体" w:cs="宋体"/>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r>
      <w:tr w14:paraId="7EDD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2411" w:type="dxa"/>
            <w:vAlign w:val="center"/>
          </w:tcPr>
          <w:p w14:paraId="0E8874E7">
            <w:pPr>
              <w:spacing w:line="44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工 期</w:t>
            </w:r>
          </w:p>
          <w:p w14:paraId="3DA193CA">
            <w:pPr>
              <w:spacing w:line="440" w:lineRule="exact"/>
              <w:jc w:val="center"/>
              <w:rPr>
                <w:rFonts w:ascii="宋体" w:hAnsi="宋体" w:eastAsia="宋体" w:cs="宋体"/>
                <w:color w:val="auto"/>
                <w:sz w:val="24"/>
                <w:szCs w:val="24"/>
              </w:rPr>
            </w:pPr>
            <w:r>
              <w:rPr>
                <w:rFonts w:hint="eastAsia" w:ascii="宋体" w:eastAsia="宋体" w:cs="宋体"/>
                <w:color w:val="auto"/>
                <w:sz w:val="24"/>
                <w:szCs w:val="24"/>
                <w:lang w:eastAsia="zh-CN"/>
              </w:rPr>
              <w:t>（合同履行期限）</w:t>
            </w:r>
          </w:p>
        </w:tc>
        <w:tc>
          <w:tcPr>
            <w:tcW w:w="6799" w:type="dxa"/>
            <w:vAlign w:val="center"/>
          </w:tcPr>
          <w:p w14:paraId="763956F2">
            <w:pPr>
              <w:spacing w:line="440" w:lineRule="exact"/>
              <w:jc w:val="both"/>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w:t>
            </w:r>
          </w:p>
        </w:tc>
      </w:tr>
      <w:tr w14:paraId="27D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2411" w:type="dxa"/>
            <w:vAlign w:val="center"/>
          </w:tcPr>
          <w:p w14:paraId="6CE04DDD">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w:t>
            </w:r>
          </w:p>
        </w:tc>
        <w:tc>
          <w:tcPr>
            <w:tcW w:w="6799" w:type="dxa"/>
            <w:vAlign w:val="center"/>
          </w:tcPr>
          <w:p w14:paraId="0FD29780">
            <w:pPr>
              <w:spacing w:line="440" w:lineRule="exact"/>
              <w:jc w:val="center"/>
              <w:rPr>
                <w:rFonts w:ascii="宋体" w:hAnsi="宋体" w:eastAsia="宋体" w:cs="宋体"/>
                <w:color w:val="auto"/>
              </w:rPr>
            </w:pPr>
          </w:p>
        </w:tc>
      </w:tr>
      <w:tr w14:paraId="3E4E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11" w:type="dxa"/>
            <w:vAlign w:val="center"/>
          </w:tcPr>
          <w:p w14:paraId="137128BB">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缺陷责任期</w:t>
            </w:r>
          </w:p>
        </w:tc>
        <w:tc>
          <w:tcPr>
            <w:tcW w:w="6799" w:type="dxa"/>
            <w:vAlign w:val="center"/>
          </w:tcPr>
          <w:p w14:paraId="7AD9BF40">
            <w:pPr>
              <w:spacing w:line="440" w:lineRule="exact"/>
              <w:jc w:val="center"/>
              <w:rPr>
                <w:rFonts w:ascii="宋体" w:hAnsi="宋体" w:eastAsia="宋体" w:cs="宋体"/>
                <w:color w:val="auto"/>
              </w:rPr>
            </w:pPr>
          </w:p>
        </w:tc>
      </w:tr>
      <w:tr w14:paraId="5190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2411" w:type="dxa"/>
            <w:vAlign w:val="center"/>
          </w:tcPr>
          <w:p w14:paraId="70CA839A">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 xml:space="preserve">有效期 </w:t>
            </w:r>
          </w:p>
        </w:tc>
        <w:tc>
          <w:tcPr>
            <w:tcW w:w="6799" w:type="dxa"/>
            <w:vAlign w:val="center"/>
          </w:tcPr>
          <w:p w14:paraId="7996A98B">
            <w:pPr>
              <w:spacing w:line="440" w:lineRule="exact"/>
              <w:jc w:val="center"/>
              <w:rPr>
                <w:rFonts w:ascii="宋体" w:hAnsi="宋体" w:eastAsia="宋体" w:cs="宋体"/>
                <w:color w:val="auto"/>
              </w:rPr>
            </w:pPr>
          </w:p>
        </w:tc>
      </w:tr>
      <w:tr w14:paraId="7A83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411" w:type="dxa"/>
            <w:vAlign w:val="center"/>
          </w:tcPr>
          <w:p w14:paraId="664854C2">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项目经理</w:t>
            </w:r>
          </w:p>
        </w:tc>
        <w:tc>
          <w:tcPr>
            <w:tcW w:w="6799" w:type="dxa"/>
            <w:vAlign w:val="center"/>
          </w:tcPr>
          <w:p w14:paraId="29880447">
            <w:pPr>
              <w:spacing w:line="440" w:lineRule="exact"/>
              <w:jc w:val="center"/>
              <w:rPr>
                <w:rFonts w:ascii="宋体" w:hAnsi="宋体" w:eastAsia="宋体" w:cs="宋体"/>
                <w:color w:val="auto"/>
              </w:rPr>
            </w:pPr>
          </w:p>
        </w:tc>
      </w:tr>
      <w:tr w14:paraId="0A59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411" w:type="dxa"/>
            <w:vAlign w:val="center"/>
          </w:tcPr>
          <w:p w14:paraId="14DDB65B">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p w14:paraId="5602C17E">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证书编号</w:t>
            </w:r>
          </w:p>
        </w:tc>
        <w:tc>
          <w:tcPr>
            <w:tcW w:w="6799" w:type="dxa"/>
            <w:vAlign w:val="center"/>
          </w:tcPr>
          <w:p w14:paraId="545F4D3F">
            <w:pPr>
              <w:spacing w:line="440" w:lineRule="exact"/>
              <w:jc w:val="center"/>
              <w:rPr>
                <w:rFonts w:ascii="宋体" w:hAnsi="宋体" w:eastAsia="宋体" w:cs="宋体"/>
                <w:color w:val="auto"/>
              </w:rPr>
            </w:pPr>
          </w:p>
        </w:tc>
      </w:tr>
    </w:tbl>
    <w:p w14:paraId="5D9A5F80">
      <w:pPr>
        <w:spacing w:line="440" w:lineRule="exact"/>
        <w:rPr>
          <w:rFonts w:ascii="宋体" w:hAnsi="宋体" w:eastAsia="宋体" w:cs="宋体"/>
          <w:color w:val="auto"/>
          <w:sz w:val="24"/>
          <w:lang w:eastAsia="zh-CN"/>
        </w:rPr>
      </w:pPr>
      <w:r>
        <w:rPr>
          <w:rFonts w:hint="eastAsia" w:ascii="宋体" w:hAnsi="宋体" w:eastAsia="宋体" w:cs="宋体"/>
          <w:color w:val="auto"/>
          <w:sz w:val="24"/>
          <w:lang w:eastAsia="zh-CN"/>
        </w:rPr>
        <w:t>注：1、供应商可根据实际情况自行添加表格内容。</w:t>
      </w:r>
    </w:p>
    <w:p w14:paraId="441A2515">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02DC314B">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7C986C2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p>
    <w:p w14:paraId="57535BE0">
      <w:pPr>
        <w:spacing w:line="440" w:lineRule="exact"/>
        <w:ind w:left="6660" w:hanging="6660" w:hangingChars="2775"/>
        <w:rPr>
          <w:rFonts w:ascii="宋体" w:hAnsi="宋体" w:eastAsia="宋体" w:cs="宋体"/>
          <w:color w:val="auto"/>
          <w:sz w:val="24"/>
        </w:rPr>
      </w:pPr>
      <w:r>
        <w:rPr>
          <w:rFonts w:hint="eastAsia" w:ascii="宋体" w:hAnsi="宋体" w:eastAsia="宋体" w:cs="宋体"/>
          <w:color w:val="auto"/>
          <w:sz w:val="24"/>
        </w:rPr>
        <w:t xml:space="preserve">                                             </w:t>
      </w:r>
    </w:p>
    <w:p w14:paraId="62718C66">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谈判供应商（</w:t>
      </w:r>
      <w:r>
        <w:rPr>
          <w:rFonts w:ascii="宋体" w:hAnsi="宋体" w:eastAsia="宋体" w:cs="宋体"/>
          <w:spacing w:val="6"/>
          <w:sz w:val="24"/>
          <w:szCs w:val="24"/>
        </w:rPr>
        <w:t>单位电子签章</w:t>
      </w:r>
      <w:r>
        <w:rPr>
          <w:rFonts w:hint="eastAsia" w:ascii="宋体" w:hAnsi="宋体" w:eastAsia="宋体" w:cs="宋体"/>
          <w:color w:val="auto"/>
          <w:sz w:val="24"/>
        </w:rPr>
        <w:t xml:space="preserve">）：                                                               </w:t>
      </w:r>
    </w:p>
    <w:p w14:paraId="72E85B49">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法定代表人或委托代理人（</w:t>
      </w:r>
      <w:r>
        <w:rPr>
          <w:rFonts w:hint="eastAsia" w:ascii="宋体" w:hAnsi="宋体" w:eastAsia="宋体" w:cs="宋体"/>
          <w:color w:val="auto"/>
          <w:sz w:val="24"/>
          <w:lang w:eastAsia="zh-CN"/>
        </w:rPr>
        <w:t>签字或盖章</w:t>
      </w:r>
      <w:r>
        <w:rPr>
          <w:rFonts w:hint="eastAsia" w:ascii="宋体" w:hAnsi="宋体" w:eastAsia="宋体" w:cs="宋体"/>
          <w:color w:val="auto"/>
          <w:sz w:val="24"/>
        </w:rPr>
        <w:t xml:space="preserve">）：                                                          </w:t>
      </w:r>
    </w:p>
    <w:p w14:paraId="5D2DEF35">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年     月     日   </w:t>
      </w:r>
    </w:p>
    <w:p w14:paraId="553B07BC">
      <w:pPr>
        <w:spacing w:line="440" w:lineRule="exact"/>
        <w:jc w:val="left"/>
        <w:rPr>
          <w:rFonts w:hint="eastAsia" w:ascii="宋体" w:hAnsi="宋体" w:eastAsia="宋体" w:cs="宋体"/>
          <w:b/>
          <w:bCs/>
          <w:color w:val="auto"/>
          <w:sz w:val="24"/>
          <w:lang w:eastAsia="zh-CN"/>
        </w:rPr>
      </w:pPr>
    </w:p>
    <w:p w14:paraId="6EB34CF6">
      <w:pPr>
        <w:spacing w:line="440" w:lineRule="exact"/>
        <w:jc w:val="left"/>
        <w:rPr>
          <w:rFonts w:ascii="宋体" w:hAnsi="宋体" w:eastAsia="宋体" w:cs="宋体"/>
          <w:b/>
          <w:bCs/>
          <w:color w:val="auto"/>
          <w:sz w:val="24"/>
          <w:lang w:eastAsia="zh-CN"/>
        </w:rPr>
      </w:pPr>
      <w:r>
        <w:rPr>
          <w:rFonts w:hint="eastAsia" w:ascii="宋体" w:hAnsi="宋体" w:eastAsia="宋体" w:cs="宋体"/>
          <w:b/>
          <w:bCs/>
          <w:color w:val="auto"/>
          <w:sz w:val="24"/>
          <w:lang w:eastAsia="zh-CN"/>
        </w:rPr>
        <w:t>注：投标供应商在系统进行第二轮报价时，须提交第二轮报价表和已标价工程量清单电子版(PDF格式)。</w:t>
      </w:r>
    </w:p>
    <w:p w14:paraId="278B178C">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附件3：</w:t>
      </w:r>
    </w:p>
    <w:p w14:paraId="0D7630D2">
      <w:pPr>
        <w:rPr>
          <w:color w:val="auto"/>
          <w:lang w:eastAsia="zh-CN"/>
        </w:rPr>
      </w:pPr>
    </w:p>
    <w:p w14:paraId="5AFB864E">
      <w:pPr>
        <w:spacing w:line="360" w:lineRule="auto"/>
        <w:ind w:firstLine="643" w:firstLineChars="200"/>
        <w:jc w:val="cente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法定代表人身份证明</w:t>
      </w:r>
    </w:p>
    <w:p w14:paraId="5C276057">
      <w:pPr>
        <w:rPr>
          <w:color w:val="auto"/>
          <w:lang w:eastAsia="zh-CN"/>
        </w:rPr>
      </w:pPr>
    </w:p>
    <w:p w14:paraId="56AFBF0E">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szCs w:val="18"/>
          <w:lang w:eastAsia="zh-CN"/>
        </w:rPr>
        <w:t>供应商</w:t>
      </w:r>
      <w:r>
        <w:rPr>
          <w:rFonts w:hint="eastAsia" w:ascii="宋体" w:hAnsi="宋体" w:eastAsia="宋体" w:cs="宋体"/>
          <w:color w:val="auto"/>
          <w:sz w:val="24"/>
          <w:lang w:eastAsia="zh-CN"/>
        </w:rPr>
        <w:t>名称：</w:t>
      </w:r>
      <w:r>
        <w:rPr>
          <w:rFonts w:hint="eastAsia" w:ascii="宋体" w:hAnsi="宋体" w:eastAsia="宋体" w:cs="宋体"/>
          <w:color w:val="auto"/>
          <w:sz w:val="24"/>
          <w:u w:val="single"/>
          <w:lang w:eastAsia="zh-CN"/>
        </w:rPr>
        <w:t xml:space="preserve">                              </w:t>
      </w:r>
    </w:p>
    <w:p w14:paraId="22673355">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单位性质：</w:t>
      </w:r>
      <w:r>
        <w:rPr>
          <w:rFonts w:hint="eastAsia" w:ascii="宋体" w:hAnsi="宋体" w:eastAsia="宋体" w:cs="宋体"/>
          <w:color w:val="auto"/>
          <w:sz w:val="24"/>
          <w:u w:val="single"/>
          <w:lang w:eastAsia="zh-CN"/>
        </w:rPr>
        <w:t xml:space="preserve">                                </w:t>
      </w:r>
    </w:p>
    <w:p w14:paraId="7CE8BC66">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地</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址：</w:t>
      </w:r>
      <w:r>
        <w:rPr>
          <w:rFonts w:hint="eastAsia" w:ascii="宋体" w:hAnsi="宋体" w:eastAsia="宋体" w:cs="宋体"/>
          <w:color w:val="auto"/>
          <w:sz w:val="24"/>
          <w:u w:val="single"/>
          <w:lang w:eastAsia="zh-CN"/>
        </w:rPr>
        <w:t xml:space="preserve">                                    </w:t>
      </w:r>
    </w:p>
    <w:p w14:paraId="11CF3FE8">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成立时间：</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年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月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日</w:t>
      </w:r>
    </w:p>
    <w:p w14:paraId="302B5EDC">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经营期限：</w:t>
      </w:r>
    </w:p>
    <w:p w14:paraId="28A07CDE">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姓名：</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性别：</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年龄：</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职务：</w:t>
      </w:r>
      <w:r>
        <w:rPr>
          <w:rFonts w:hint="eastAsia" w:ascii="宋体" w:hAnsi="宋体" w:eastAsia="宋体" w:cs="宋体"/>
          <w:color w:val="auto"/>
          <w:sz w:val="24"/>
          <w:u w:val="single"/>
          <w:lang w:eastAsia="zh-CN"/>
        </w:rPr>
        <w:t xml:space="preserve">      </w:t>
      </w:r>
    </w:p>
    <w:p w14:paraId="42BD86F1">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 xml:space="preserve">系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（供应商名称）的法定代表人。</w:t>
      </w:r>
    </w:p>
    <w:p w14:paraId="72618CF5">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特此证明。</w:t>
      </w:r>
    </w:p>
    <w:p w14:paraId="2F825654">
      <w:pPr>
        <w:autoSpaceDE/>
        <w:autoSpaceDN/>
        <w:spacing w:line="360" w:lineRule="auto"/>
        <w:ind w:firstLine="5760" w:firstLineChars="2400"/>
        <w:rPr>
          <w:rFonts w:ascii="宋体" w:hAnsi="宋体" w:eastAsia="宋体" w:cs="宋体"/>
          <w:color w:val="auto"/>
          <w:sz w:val="24"/>
          <w:lang w:eastAsia="zh-CN"/>
        </w:rPr>
      </w:pPr>
    </w:p>
    <w:p w14:paraId="124BE08E">
      <w:pPr>
        <w:autoSpaceDE/>
        <w:autoSpaceDN/>
        <w:spacing w:line="560" w:lineRule="exact"/>
        <w:ind w:firstLine="964" w:firstLineChars="400"/>
        <w:jc w:val="both"/>
        <w:rPr>
          <w:rFonts w:ascii="宋体" w:hAnsi="宋体" w:eastAsia="宋体" w:cs="宋体"/>
          <w:b/>
          <w:color w:val="auto"/>
          <w:kern w:val="2"/>
          <w:sz w:val="24"/>
          <w:szCs w:val="24"/>
          <w:lang w:eastAsia="zh-CN"/>
        </w:rPr>
      </w:pPr>
    </w:p>
    <w:tbl>
      <w:tblPr>
        <w:tblStyle w:val="21"/>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534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27693FE">
            <w:pPr>
              <w:autoSpaceDE/>
              <w:autoSpaceDN/>
              <w:spacing w:line="560" w:lineRule="exact"/>
              <w:jc w:val="both"/>
              <w:rPr>
                <w:rFonts w:ascii="宋体" w:hAnsi="宋体" w:eastAsia="宋体" w:cs="宋体"/>
                <w:b/>
                <w:bCs/>
                <w:color w:val="auto"/>
                <w:kern w:val="2"/>
                <w:sz w:val="24"/>
                <w:szCs w:val="24"/>
                <w:lang w:eastAsia="zh-CN"/>
              </w:rPr>
            </w:pPr>
          </w:p>
          <w:p w14:paraId="126E043B">
            <w:pPr>
              <w:autoSpaceDE/>
              <w:autoSpaceDN/>
              <w:spacing w:line="560" w:lineRule="exact"/>
              <w:jc w:val="both"/>
              <w:rPr>
                <w:rFonts w:ascii="宋体" w:hAnsi="宋体" w:eastAsia="宋体" w:cs="宋体"/>
                <w:b/>
                <w:bCs/>
                <w:color w:val="auto"/>
                <w:kern w:val="2"/>
                <w:sz w:val="24"/>
                <w:szCs w:val="24"/>
                <w:lang w:eastAsia="zh-CN"/>
              </w:rPr>
            </w:pPr>
          </w:p>
          <w:p w14:paraId="6CDD5ED0">
            <w:pPr>
              <w:autoSpaceDE/>
              <w:autoSpaceDN/>
              <w:spacing w:line="560" w:lineRule="exact"/>
              <w:jc w:val="center"/>
              <w:rPr>
                <w:rFonts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（※附：法定代表人身份证正反面※）</w:t>
            </w:r>
          </w:p>
          <w:p w14:paraId="551797EA">
            <w:pPr>
              <w:autoSpaceDE/>
              <w:autoSpaceDN/>
              <w:spacing w:line="560" w:lineRule="exact"/>
              <w:jc w:val="both"/>
              <w:rPr>
                <w:rFonts w:ascii="宋体" w:hAnsi="宋体" w:eastAsia="宋体" w:cs="宋体"/>
                <w:color w:val="auto"/>
                <w:kern w:val="2"/>
                <w:sz w:val="24"/>
                <w:szCs w:val="24"/>
                <w:lang w:eastAsia="zh-CN"/>
              </w:rPr>
            </w:pPr>
          </w:p>
          <w:p w14:paraId="61374B8F">
            <w:pPr>
              <w:autoSpaceDE/>
              <w:autoSpaceDN/>
              <w:spacing w:line="560" w:lineRule="exact"/>
              <w:jc w:val="both"/>
              <w:rPr>
                <w:rFonts w:ascii="宋体" w:hAnsi="宋体" w:eastAsia="宋体" w:cs="宋体"/>
                <w:color w:val="auto"/>
                <w:kern w:val="2"/>
                <w:sz w:val="24"/>
                <w:szCs w:val="24"/>
                <w:lang w:eastAsia="zh-CN"/>
              </w:rPr>
            </w:pPr>
          </w:p>
        </w:tc>
      </w:tr>
    </w:tbl>
    <w:p w14:paraId="416156CF">
      <w:pPr>
        <w:autoSpaceDE/>
        <w:autoSpaceDN/>
        <w:spacing w:line="560" w:lineRule="exact"/>
        <w:ind w:firstLine="964" w:firstLineChars="400"/>
        <w:jc w:val="both"/>
        <w:rPr>
          <w:rFonts w:ascii="宋体" w:hAnsi="宋体" w:eastAsia="宋体" w:cs="宋体"/>
          <w:color w:val="auto"/>
          <w:kern w:val="2"/>
          <w:sz w:val="24"/>
          <w:szCs w:val="24"/>
          <w:lang w:eastAsia="zh-CN"/>
        </w:rPr>
      </w:pPr>
      <w:r>
        <w:rPr>
          <w:rFonts w:hint="eastAsia" w:ascii="宋体" w:hAnsi="宋体" w:eastAsia="宋体" w:cs="宋体"/>
          <w:b/>
          <w:color w:val="auto"/>
          <w:kern w:val="2"/>
          <w:sz w:val="24"/>
          <w:szCs w:val="24"/>
          <w:lang w:eastAsia="zh-CN"/>
        </w:rPr>
        <w:t xml:space="preserve">               </w:t>
      </w:r>
    </w:p>
    <w:p w14:paraId="763C451E">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2C421875">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6D6B78B1">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1DF445EA">
      <w:pPr>
        <w:autoSpaceDE/>
        <w:autoSpaceDN/>
        <w:spacing w:line="360" w:lineRule="auto"/>
        <w:ind w:firstLine="5760" w:firstLineChars="2400"/>
        <w:rPr>
          <w:rFonts w:ascii="宋体" w:hAnsi="宋体" w:eastAsia="宋体" w:cs="宋体"/>
          <w:color w:val="auto"/>
          <w:sz w:val="24"/>
          <w:lang w:eastAsia="zh-CN"/>
        </w:rPr>
      </w:pPr>
    </w:p>
    <w:p w14:paraId="4267CFA9">
      <w:pPr>
        <w:autoSpaceDE/>
        <w:autoSpaceDN/>
        <w:spacing w:line="360" w:lineRule="auto"/>
        <w:ind w:firstLine="5760" w:firstLineChars="2400"/>
        <w:rPr>
          <w:rFonts w:ascii="宋体" w:hAnsi="宋体" w:eastAsia="宋体" w:cs="宋体"/>
          <w:color w:val="auto"/>
          <w:sz w:val="24"/>
          <w:lang w:eastAsia="zh-CN"/>
        </w:rPr>
      </w:pPr>
    </w:p>
    <w:p w14:paraId="38D55383">
      <w:pPr>
        <w:autoSpaceDE/>
        <w:autoSpaceDN/>
        <w:spacing w:line="360" w:lineRule="auto"/>
        <w:ind w:firstLine="5760" w:firstLineChars="2400"/>
        <w:rPr>
          <w:rFonts w:ascii="宋体" w:hAnsi="宋体" w:eastAsia="宋体" w:cs="宋体"/>
          <w:color w:val="auto"/>
          <w:sz w:val="24"/>
          <w:lang w:eastAsia="zh-CN"/>
        </w:rPr>
      </w:pPr>
    </w:p>
    <w:p w14:paraId="4B62D493">
      <w:pPr>
        <w:spacing w:line="440" w:lineRule="exact"/>
        <w:jc w:val="center"/>
        <w:rPr>
          <w:rFonts w:ascii="宋体" w:hAnsi="宋体" w:eastAsia="宋体" w:cs="宋体"/>
          <w:b/>
          <w:color w:val="auto"/>
          <w:sz w:val="32"/>
          <w:szCs w:val="32"/>
          <w:lang w:eastAsia="zh-CN"/>
        </w:rPr>
      </w:pPr>
      <w:r>
        <w:rPr>
          <w:rFonts w:hint="eastAsia" w:ascii="宋体" w:hAnsi="宋体" w:eastAsia="宋体" w:cs="宋体"/>
          <w:color w:val="auto"/>
          <w:sz w:val="24"/>
          <w:lang w:eastAsia="zh-CN"/>
        </w:rPr>
        <w:t xml:space="preserve">                供应商：   （</w:t>
      </w:r>
      <w:r>
        <w:rPr>
          <w:rFonts w:ascii="宋体" w:hAnsi="宋体" w:eastAsia="宋体" w:cs="宋体"/>
          <w:spacing w:val="6"/>
          <w:sz w:val="24"/>
          <w:szCs w:val="24"/>
        </w:rPr>
        <w:t>单位电子签章</w:t>
      </w:r>
      <w:r>
        <w:rPr>
          <w:rFonts w:hint="eastAsia" w:ascii="宋体" w:hAnsi="宋体" w:eastAsia="宋体" w:cs="宋体"/>
          <w:color w:val="auto"/>
          <w:sz w:val="24"/>
          <w:lang w:eastAsia="zh-CN"/>
        </w:rPr>
        <w:t>）</w:t>
      </w:r>
    </w:p>
    <w:p w14:paraId="0AC3FE33">
      <w:pPr>
        <w:autoSpaceDE/>
        <w:autoSpaceDN/>
        <w:spacing w:line="360" w:lineRule="auto"/>
        <w:ind w:firstLine="5040" w:firstLineChars="2100"/>
        <w:rPr>
          <w:rFonts w:ascii="宋体" w:hAnsi="宋体" w:eastAsia="宋体" w:cs="宋体"/>
          <w:color w:val="auto"/>
          <w:sz w:val="24"/>
          <w:lang w:eastAsia="zh-CN"/>
        </w:rPr>
      </w:pPr>
    </w:p>
    <w:p w14:paraId="61DDC132">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年    月    日</w:t>
      </w:r>
    </w:p>
    <w:p w14:paraId="02FAEB08">
      <w:pPr>
        <w:widowControl/>
        <w:spacing w:line="440" w:lineRule="exact"/>
        <w:jc w:val="center"/>
        <w:rPr>
          <w:rFonts w:ascii="宋体" w:hAnsi="宋体" w:eastAsia="宋体" w:cs="宋体"/>
          <w:b/>
          <w:bCs/>
          <w:color w:val="auto"/>
          <w:sz w:val="32"/>
          <w:szCs w:val="32"/>
        </w:rPr>
      </w:pPr>
    </w:p>
    <w:p w14:paraId="4084AF3B">
      <w:pPr>
        <w:widowControl/>
        <w:spacing w:line="440" w:lineRule="exact"/>
        <w:jc w:val="center"/>
        <w:rPr>
          <w:rFonts w:ascii="宋体" w:hAnsi="宋体" w:eastAsia="宋体" w:cs="宋体"/>
          <w:b/>
          <w:bCs/>
          <w:color w:val="auto"/>
          <w:sz w:val="32"/>
          <w:szCs w:val="32"/>
        </w:rPr>
      </w:pPr>
    </w:p>
    <w:p w14:paraId="236DDA2B">
      <w:pPr>
        <w:spacing w:line="440" w:lineRule="exact"/>
        <w:rPr>
          <w:rFonts w:ascii="宋体" w:hAnsi="宋体" w:eastAsia="宋体" w:cs="宋体"/>
          <w:b/>
          <w:color w:val="auto"/>
          <w:sz w:val="28"/>
          <w:szCs w:val="28"/>
        </w:rPr>
      </w:pPr>
    </w:p>
    <w:p w14:paraId="61DCF30A">
      <w:pPr>
        <w:spacing w:line="440" w:lineRule="exact"/>
        <w:rPr>
          <w:rFonts w:ascii="宋体" w:hAnsi="宋体" w:eastAsia="宋体" w:cs="宋体"/>
          <w:b/>
          <w:color w:val="auto"/>
          <w:sz w:val="28"/>
          <w:szCs w:val="28"/>
        </w:rPr>
      </w:pPr>
    </w:p>
    <w:p w14:paraId="778E2F02">
      <w:pPr>
        <w:spacing w:line="440" w:lineRule="exact"/>
        <w:rPr>
          <w:rFonts w:ascii="宋体" w:hAnsi="宋体" w:eastAsia="宋体" w:cs="宋体"/>
          <w:b/>
          <w:color w:val="auto"/>
          <w:sz w:val="28"/>
          <w:szCs w:val="28"/>
        </w:rPr>
      </w:pPr>
    </w:p>
    <w:p w14:paraId="248CD3BC">
      <w:pP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421E62A3">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附件4：</w:t>
      </w:r>
    </w:p>
    <w:p w14:paraId="3DD880B1">
      <w:pPr>
        <w:autoSpaceDE/>
        <w:autoSpaceDN/>
        <w:spacing w:line="360" w:lineRule="auto"/>
        <w:ind w:firstLine="562" w:firstLineChars="200"/>
        <w:jc w:val="center"/>
        <w:rPr>
          <w:rFonts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授权委托书</w:t>
      </w:r>
    </w:p>
    <w:p w14:paraId="11A4AD2C">
      <w:pPr>
        <w:rPr>
          <w:color w:val="auto"/>
          <w:lang w:eastAsia="zh-CN"/>
        </w:rPr>
      </w:pPr>
    </w:p>
    <w:p w14:paraId="3A3ABD98">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本人</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（姓名）系</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（供应商名称）的法定代表人，现委托（姓名）</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为我方代理人。代理人根据授权，以我方名义签署、澄清、说明、补正、递交、撤回、修改</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（项目名称）项目响应文件、签订合同和处理有关事宜，其法律后果由我方承担。</w:t>
      </w:r>
    </w:p>
    <w:p w14:paraId="1666D3AE">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委托期限：</w:t>
      </w:r>
      <w:r>
        <w:rPr>
          <w:rFonts w:hint="eastAsia" w:ascii="宋体" w:hAnsi="宋体" w:eastAsia="宋体" w:cs="宋体"/>
          <w:color w:val="auto"/>
          <w:sz w:val="24"/>
          <w:u w:val="single"/>
          <w:lang w:eastAsia="zh-CN"/>
        </w:rPr>
        <w:t xml:space="preserve">                 </w:t>
      </w:r>
    </w:p>
    <w:p w14:paraId="425F8F1C">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代理人无转委托权。</w:t>
      </w:r>
    </w:p>
    <w:p w14:paraId="2F2BEC3F">
      <w:pPr>
        <w:autoSpaceDE/>
        <w:autoSpaceDN/>
        <w:spacing w:line="560" w:lineRule="exact"/>
        <w:ind w:firstLine="964" w:firstLineChars="400"/>
        <w:jc w:val="both"/>
        <w:rPr>
          <w:rFonts w:ascii="宋体" w:hAnsi="宋体" w:eastAsia="宋体" w:cs="宋体"/>
          <w:b/>
          <w:color w:val="auto"/>
          <w:kern w:val="2"/>
          <w:sz w:val="24"/>
          <w:szCs w:val="24"/>
          <w:lang w:eastAsia="zh-CN"/>
        </w:rPr>
      </w:pPr>
    </w:p>
    <w:tbl>
      <w:tblPr>
        <w:tblStyle w:val="21"/>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CDD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C3A64A6">
            <w:pPr>
              <w:autoSpaceDE/>
              <w:autoSpaceDN/>
              <w:spacing w:line="560" w:lineRule="exact"/>
              <w:jc w:val="both"/>
              <w:rPr>
                <w:rFonts w:ascii="宋体" w:hAnsi="宋体" w:eastAsia="宋体" w:cs="宋体"/>
                <w:b/>
                <w:bCs/>
                <w:color w:val="auto"/>
                <w:kern w:val="2"/>
                <w:sz w:val="24"/>
                <w:szCs w:val="24"/>
                <w:lang w:eastAsia="zh-CN"/>
              </w:rPr>
            </w:pPr>
          </w:p>
          <w:p w14:paraId="3D4E6EC7">
            <w:pPr>
              <w:autoSpaceDE/>
              <w:autoSpaceDN/>
              <w:spacing w:line="560" w:lineRule="exact"/>
              <w:jc w:val="both"/>
              <w:rPr>
                <w:rFonts w:ascii="宋体" w:hAnsi="宋体" w:eastAsia="宋体" w:cs="宋体"/>
                <w:b/>
                <w:bCs/>
                <w:color w:val="auto"/>
                <w:kern w:val="2"/>
                <w:sz w:val="24"/>
                <w:szCs w:val="24"/>
                <w:lang w:eastAsia="zh-CN"/>
              </w:rPr>
            </w:pPr>
          </w:p>
          <w:p w14:paraId="05C95C4D">
            <w:pPr>
              <w:autoSpaceDE/>
              <w:autoSpaceDN/>
              <w:spacing w:line="560" w:lineRule="exact"/>
              <w:jc w:val="center"/>
              <w:rPr>
                <w:rFonts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（※附：委托代理人身份证正反面※）</w:t>
            </w:r>
          </w:p>
          <w:p w14:paraId="0AD3A35A">
            <w:pPr>
              <w:autoSpaceDE/>
              <w:autoSpaceDN/>
              <w:spacing w:line="560" w:lineRule="exact"/>
              <w:jc w:val="both"/>
              <w:rPr>
                <w:rFonts w:ascii="宋体" w:hAnsi="宋体" w:eastAsia="宋体" w:cs="宋体"/>
                <w:color w:val="auto"/>
                <w:kern w:val="2"/>
                <w:sz w:val="24"/>
                <w:szCs w:val="24"/>
                <w:lang w:eastAsia="zh-CN"/>
              </w:rPr>
            </w:pPr>
          </w:p>
          <w:p w14:paraId="5F92ACC5">
            <w:pPr>
              <w:autoSpaceDE/>
              <w:autoSpaceDN/>
              <w:spacing w:line="560" w:lineRule="exact"/>
              <w:jc w:val="both"/>
              <w:rPr>
                <w:rFonts w:ascii="宋体" w:hAnsi="宋体" w:eastAsia="宋体" w:cs="宋体"/>
                <w:color w:val="auto"/>
                <w:kern w:val="2"/>
                <w:sz w:val="24"/>
                <w:szCs w:val="24"/>
                <w:lang w:eastAsia="zh-CN"/>
              </w:rPr>
            </w:pPr>
          </w:p>
        </w:tc>
      </w:tr>
    </w:tbl>
    <w:p w14:paraId="30166989">
      <w:pPr>
        <w:autoSpaceDE/>
        <w:autoSpaceDN/>
        <w:spacing w:line="560" w:lineRule="exact"/>
        <w:ind w:firstLine="964" w:firstLineChars="400"/>
        <w:jc w:val="both"/>
        <w:rPr>
          <w:rFonts w:ascii="宋体" w:hAnsi="宋体" w:eastAsia="宋体" w:cs="宋体"/>
          <w:b/>
          <w:color w:val="auto"/>
          <w:kern w:val="2"/>
          <w:sz w:val="24"/>
          <w:szCs w:val="24"/>
          <w:lang w:eastAsia="zh-CN"/>
        </w:rPr>
      </w:pPr>
    </w:p>
    <w:p w14:paraId="1E535D19">
      <w:pPr>
        <w:autoSpaceDE/>
        <w:autoSpaceDN/>
        <w:spacing w:line="560" w:lineRule="exact"/>
        <w:ind w:firstLine="964" w:firstLineChars="400"/>
        <w:jc w:val="both"/>
        <w:rPr>
          <w:rFonts w:ascii="宋体" w:hAnsi="宋体" w:eastAsia="宋体" w:cs="宋体"/>
          <w:b/>
          <w:color w:val="auto"/>
          <w:kern w:val="2"/>
          <w:sz w:val="24"/>
          <w:szCs w:val="24"/>
          <w:lang w:eastAsia="zh-CN"/>
        </w:rPr>
      </w:pPr>
    </w:p>
    <w:p w14:paraId="5D32F3C7">
      <w:pPr>
        <w:autoSpaceDE/>
        <w:autoSpaceDN/>
        <w:spacing w:line="560" w:lineRule="exact"/>
        <w:ind w:firstLine="964" w:firstLineChars="400"/>
        <w:jc w:val="both"/>
        <w:rPr>
          <w:rFonts w:ascii="宋体" w:hAnsi="宋体" w:eastAsia="宋体" w:cs="宋体"/>
          <w:color w:val="auto"/>
          <w:kern w:val="2"/>
          <w:sz w:val="24"/>
          <w:szCs w:val="24"/>
          <w:lang w:eastAsia="zh-CN"/>
        </w:rPr>
      </w:pPr>
      <w:r>
        <w:rPr>
          <w:rFonts w:hint="eastAsia" w:ascii="宋体" w:hAnsi="宋体" w:eastAsia="宋体" w:cs="宋体"/>
          <w:b/>
          <w:color w:val="auto"/>
          <w:kern w:val="2"/>
          <w:sz w:val="24"/>
          <w:szCs w:val="24"/>
          <w:lang w:eastAsia="zh-CN"/>
        </w:rPr>
        <w:t xml:space="preserve">               </w:t>
      </w:r>
    </w:p>
    <w:p w14:paraId="6366B28B">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3EA18CBA">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0BF15165">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1A365198">
      <w:pPr>
        <w:autoSpaceDE/>
        <w:autoSpaceDN/>
        <w:spacing w:line="360" w:lineRule="auto"/>
        <w:rPr>
          <w:rFonts w:ascii="宋体" w:hAnsi="宋体" w:eastAsia="宋体" w:cs="宋体"/>
          <w:color w:val="auto"/>
          <w:sz w:val="24"/>
          <w:lang w:eastAsia="zh-CN"/>
        </w:rPr>
      </w:pPr>
    </w:p>
    <w:p w14:paraId="38C615ED">
      <w:pPr>
        <w:autoSpaceDE/>
        <w:autoSpaceDN/>
        <w:spacing w:line="360" w:lineRule="auto"/>
        <w:rPr>
          <w:rFonts w:ascii="宋体" w:hAnsi="宋体" w:eastAsia="宋体" w:cs="宋体"/>
          <w:color w:val="auto"/>
          <w:sz w:val="24"/>
          <w:lang w:eastAsia="zh-CN"/>
        </w:rPr>
      </w:pPr>
    </w:p>
    <w:p w14:paraId="3779D5E3">
      <w:pPr>
        <w:autoSpaceDE/>
        <w:autoSpaceDN/>
        <w:spacing w:line="360" w:lineRule="auto"/>
        <w:ind w:firstLine="5520" w:firstLineChars="2300"/>
        <w:rPr>
          <w:rFonts w:ascii="宋体" w:hAnsi="宋体" w:eastAsia="宋体" w:cs="宋体"/>
          <w:color w:val="auto"/>
          <w:sz w:val="24"/>
          <w:lang w:eastAsia="zh-CN"/>
        </w:rPr>
      </w:pPr>
      <w:r>
        <w:rPr>
          <w:rFonts w:hint="eastAsia" w:ascii="宋体" w:hAnsi="宋体" w:eastAsia="宋体" w:cs="宋体"/>
          <w:color w:val="auto"/>
          <w:sz w:val="24"/>
          <w:lang w:eastAsia="zh-CN"/>
        </w:rPr>
        <w:t>供应商：（</w:t>
      </w:r>
      <w:r>
        <w:rPr>
          <w:rFonts w:ascii="宋体" w:hAnsi="宋体" w:eastAsia="宋体" w:cs="宋体"/>
          <w:spacing w:val="6"/>
          <w:sz w:val="24"/>
          <w:szCs w:val="24"/>
        </w:rPr>
        <w:t>单位电子签章</w:t>
      </w:r>
      <w:r>
        <w:rPr>
          <w:rFonts w:hint="eastAsia" w:ascii="宋体" w:hAnsi="宋体" w:eastAsia="宋体" w:cs="宋体"/>
          <w:color w:val="auto"/>
          <w:sz w:val="24"/>
          <w:lang w:eastAsia="zh-CN"/>
        </w:rPr>
        <w:t>）</w:t>
      </w:r>
    </w:p>
    <w:p w14:paraId="2E6B63F0">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法定代表人：（签字或盖章）</w:t>
      </w:r>
    </w:p>
    <w:p w14:paraId="0F64C229">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委托代理人：（签字或盖章）</w:t>
      </w:r>
    </w:p>
    <w:p w14:paraId="7D5719F3">
      <w:pPr>
        <w:autoSpaceDE/>
        <w:autoSpaceDN/>
        <w:spacing w:line="360" w:lineRule="auto"/>
        <w:ind w:firstLine="6240" w:firstLineChars="2600"/>
        <w:rPr>
          <w:rFonts w:ascii="宋体" w:hAnsi="宋体" w:eastAsia="宋体" w:cs="宋体"/>
          <w:color w:val="auto"/>
          <w:sz w:val="24"/>
          <w:lang w:eastAsia="zh-CN"/>
        </w:rPr>
      </w:pPr>
      <w:r>
        <w:rPr>
          <w:rFonts w:hint="eastAsia" w:ascii="宋体" w:hAnsi="宋体" w:eastAsia="宋体" w:cs="宋体"/>
          <w:color w:val="auto"/>
          <w:sz w:val="24"/>
          <w:lang w:eastAsia="zh-CN"/>
        </w:rPr>
        <w:t>年    月    日</w:t>
      </w:r>
    </w:p>
    <w:p w14:paraId="138076F6">
      <w:pPr>
        <w:spacing w:line="440" w:lineRule="exact"/>
        <w:rPr>
          <w:rFonts w:ascii="宋体" w:hAnsi="宋体" w:eastAsia="宋体" w:cs="宋体"/>
          <w:b/>
          <w:bCs/>
          <w:color w:val="auto"/>
          <w:sz w:val="32"/>
          <w:szCs w:val="32"/>
        </w:rPr>
      </w:pPr>
    </w:p>
    <w:p w14:paraId="15971624">
      <w:pPr>
        <w:rPr>
          <w:rFonts w:ascii="宋体" w:hAnsi="宋体" w:eastAsia="宋体" w:cs="宋体"/>
          <w:b/>
          <w:bCs/>
          <w:color w:val="auto"/>
          <w:sz w:val="32"/>
          <w:szCs w:val="32"/>
        </w:rPr>
      </w:pPr>
      <w:r>
        <w:rPr>
          <w:rFonts w:hint="eastAsia" w:ascii="宋体" w:hAnsi="宋体" w:eastAsia="宋体" w:cs="宋体"/>
          <w:b/>
          <w:bCs/>
          <w:color w:val="auto"/>
          <w:sz w:val="32"/>
          <w:szCs w:val="32"/>
        </w:rPr>
        <w:br w:type="page"/>
      </w:r>
    </w:p>
    <w:p w14:paraId="1C617DFC">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附件5：</w:t>
      </w:r>
    </w:p>
    <w:p w14:paraId="4BA692B8">
      <w:pPr>
        <w:pStyle w:val="24"/>
        <w:rPr>
          <w:rFonts w:hAnsi="宋体"/>
          <w:color w:val="auto"/>
        </w:rPr>
      </w:pPr>
    </w:p>
    <w:p w14:paraId="175EA86F">
      <w:pPr>
        <w:widowControl/>
        <w:spacing w:line="360" w:lineRule="auto"/>
        <w:jc w:val="center"/>
        <w:rPr>
          <w:rFonts w:ascii="宋体" w:hAnsi="宋体" w:eastAsia="宋体" w:cs="宋体"/>
          <w:b/>
          <w:bCs/>
          <w:color w:val="auto"/>
          <w:sz w:val="36"/>
          <w:szCs w:val="36"/>
          <w:lang w:eastAsia="zh-CN"/>
        </w:rPr>
      </w:pPr>
      <w:r>
        <w:rPr>
          <w:rFonts w:hint="eastAsia" w:ascii="宋体" w:hAnsi="宋体" w:eastAsia="宋体" w:cs="宋体"/>
          <w:b/>
          <w:bCs/>
          <w:color w:val="auto"/>
          <w:sz w:val="36"/>
          <w:szCs w:val="36"/>
        </w:rPr>
        <w:t>供应商的资格证明</w:t>
      </w:r>
      <w:r>
        <w:rPr>
          <w:rFonts w:hint="eastAsia" w:ascii="宋体" w:hAnsi="宋体" w:eastAsia="宋体" w:cs="宋体"/>
          <w:b/>
          <w:bCs/>
          <w:color w:val="auto"/>
          <w:sz w:val="36"/>
          <w:szCs w:val="36"/>
          <w:lang w:eastAsia="zh-CN"/>
        </w:rPr>
        <w:t>承诺函</w:t>
      </w:r>
    </w:p>
    <w:p w14:paraId="659CC47D">
      <w:pPr>
        <w:spacing w:line="360" w:lineRule="auto"/>
        <w:ind w:left="240" w:firstLine="480" w:firstLineChars="200"/>
        <w:jc w:val="center"/>
        <w:rPr>
          <w:rFonts w:ascii="宋体" w:hAnsi="宋体" w:eastAsia="宋体" w:cs="宋体"/>
          <w:color w:val="auto"/>
          <w:sz w:val="24"/>
          <w:lang w:eastAsia="zh-CN"/>
        </w:rPr>
      </w:pPr>
    </w:p>
    <w:p w14:paraId="125E94A5">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u w:val="single"/>
          <w:lang w:eastAsia="zh-CN"/>
        </w:rPr>
      </w:pPr>
      <w:r>
        <w:rPr>
          <w:rFonts w:hint="eastAsia" w:ascii="宋体" w:hAnsi="宋体" w:eastAsia="宋体" w:cs="宋体"/>
          <w:color w:val="auto"/>
          <w:kern w:val="2"/>
          <w:sz w:val="24"/>
          <w:szCs w:val="21"/>
          <w:lang w:eastAsia="zh-CN"/>
        </w:rPr>
        <w:t>致(采购人)：</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p>
    <w:p w14:paraId="1349E704">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供应商名称：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46E0C176">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统一社会信用代码：</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0728F727">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供应商地址：</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318305AE">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14:paraId="1C387C4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一、我单位具有有效的营业执照（三证合一）；</w:t>
      </w:r>
    </w:p>
    <w:p w14:paraId="54A8A9C7">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二、我单位符合《中华人民共和国政府采购法》第二十二条规定的条件： </w:t>
      </w:r>
    </w:p>
    <w:p w14:paraId="02C1CF95">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1.我单位具有符合采购文件资格要求的独立承担民事责任的能力； </w:t>
      </w:r>
    </w:p>
    <w:p w14:paraId="42D7AF9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2.我单位具有符合采购文件资格要求的财务状况报告； </w:t>
      </w:r>
    </w:p>
    <w:p w14:paraId="1944A914">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3.我单位具有符合采购文件资格要求的依法缴纳税收和社会保障记录的良好记录。 </w:t>
      </w:r>
    </w:p>
    <w:p w14:paraId="52522C6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4.我单位具有符合采购文件资格要求的履行合同所必需的设备和专业技术能力； </w:t>
      </w:r>
    </w:p>
    <w:p w14:paraId="0D77E58E">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5.我单位参加政府采购活动前三年内，在经营活动中没有重大违法记录。 </w:t>
      </w:r>
    </w:p>
    <w:p w14:paraId="3A6ABFF1">
      <w:pPr>
        <w:keepNext w:val="0"/>
        <w:keepLines w:val="0"/>
        <w:pageBreakBefore w:val="0"/>
        <w:kinsoku/>
        <w:wordWrap/>
        <w:overflowPunct/>
        <w:topLinePunct w:val="0"/>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1"/>
          <w:lang w:eastAsia="zh-CN"/>
        </w:rPr>
      </w:pPr>
      <w:bookmarkStart w:id="87" w:name="_Toc25215"/>
    </w:p>
    <w:p w14:paraId="726A79CA">
      <w:pPr>
        <w:keepNext w:val="0"/>
        <w:keepLines w:val="0"/>
        <w:pageBreakBefore w:val="0"/>
        <w:kinsoku/>
        <w:wordWrap/>
        <w:overflowPunct/>
        <w:topLinePunct w:val="0"/>
        <w:autoSpaceDN/>
        <w:bidi w:val="0"/>
        <w:adjustRightInd w:val="0"/>
        <w:snapToGrid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若我单位承诺不实，自愿承担提供虚假材料谋取中标、成交的法律责任。</w:t>
      </w:r>
      <w:bookmarkEnd w:id="87"/>
      <w:r>
        <w:rPr>
          <w:rFonts w:hint="eastAsia" w:ascii="宋体" w:hAnsi="宋体" w:eastAsia="宋体" w:cs="宋体"/>
          <w:color w:val="auto"/>
          <w:kern w:val="2"/>
          <w:sz w:val="24"/>
          <w:szCs w:val="21"/>
          <w:lang w:eastAsia="zh-CN"/>
        </w:rPr>
        <w:t xml:space="preserve"> </w:t>
      </w:r>
    </w:p>
    <w:p w14:paraId="657C4FDC">
      <w:pPr>
        <w:keepNext w:val="0"/>
        <w:keepLines w:val="0"/>
        <w:pageBreakBefore w:val="0"/>
        <w:widowControl/>
        <w:kinsoku/>
        <w:wordWrap/>
        <w:overflowPunct/>
        <w:topLinePunct w:val="0"/>
        <w:autoSpaceDE/>
        <w:autoSpaceDN/>
        <w:bidi w:val="0"/>
        <w:spacing w:line="500" w:lineRule="exact"/>
        <w:jc w:val="right"/>
        <w:textAlignment w:val="auto"/>
        <w:rPr>
          <w:rFonts w:hint="eastAsia" w:ascii="宋体" w:hAnsi="宋体" w:eastAsia="宋体" w:cs="宋体"/>
          <w:color w:val="auto"/>
          <w:kern w:val="2"/>
          <w:sz w:val="24"/>
          <w:szCs w:val="21"/>
          <w:lang w:eastAsia="zh-CN"/>
        </w:rPr>
      </w:pPr>
    </w:p>
    <w:p w14:paraId="72126991">
      <w:pPr>
        <w:keepNext w:val="0"/>
        <w:keepLines w:val="0"/>
        <w:pageBreakBefore w:val="0"/>
        <w:widowControl/>
        <w:kinsoku/>
        <w:wordWrap/>
        <w:overflowPunct/>
        <w:topLinePunct w:val="0"/>
        <w:autoSpaceDE/>
        <w:autoSpaceDN/>
        <w:bidi w:val="0"/>
        <w:spacing w:line="500" w:lineRule="exact"/>
        <w:jc w:val="center"/>
        <w:textAlignment w:val="auto"/>
        <w:rPr>
          <w:rFonts w:hint="default" w:ascii="宋体" w:hAnsi="宋体" w:eastAsia="宋体" w:cs="宋体"/>
          <w:color w:val="auto"/>
          <w:kern w:val="2"/>
          <w:sz w:val="24"/>
          <w:szCs w:val="21"/>
          <w:u w:val="single"/>
          <w:lang w:val="en-US" w:eastAsia="zh-CN"/>
        </w:rPr>
      </w:pPr>
      <w:r>
        <w:rPr>
          <w:rFonts w:hint="eastAsia" w:ascii="宋体" w:hAnsi="宋体" w:eastAsia="宋体" w:cs="宋体"/>
          <w:color w:val="auto"/>
          <w:kern w:val="2"/>
          <w:sz w:val="24"/>
          <w:szCs w:val="21"/>
          <w:lang w:eastAsia="zh-CN"/>
        </w:rPr>
        <w:t>承诺供应商（全称并加盖</w:t>
      </w:r>
      <w:r>
        <w:rPr>
          <w:rFonts w:ascii="宋体" w:hAnsi="宋体" w:eastAsia="宋体" w:cs="宋体"/>
          <w:color w:val="auto"/>
          <w:spacing w:val="-2"/>
          <w:sz w:val="24"/>
          <w:szCs w:val="24"/>
        </w:rPr>
        <w:t>单位电子签章</w:t>
      </w:r>
      <w:r>
        <w:rPr>
          <w:rFonts w:hint="eastAsia" w:ascii="宋体" w:hAnsi="宋体" w:eastAsia="宋体" w:cs="宋体"/>
          <w:color w:val="auto"/>
          <w:kern w:val="2"/>
          <w:sz w:val="24"/>
          <w:szCs w:val="21"/>
          <w:lang w:eastAsia="zh-CN"/>
        </w:rPr>
        <w:t>）：</w:t>
      </w:r>
      <w:r>
        <w:rPr>
          <w:rFonts w:hint="eastAsia" w:ascii="宋体" w:hAnsi="宋体" w:eastAsia="宋体" w:cs="宋体"/>
          <w:color w:val="auto"/>
          <w:kern w:val="2"/>
          <w:sz w:val="24"/>
          <w:szCs w:val="21"/>
          <w:u w:val="single"/>
          <w:lang w:val="en-US" w:eastAsia="zh-CN"/>
        </w:rPr>
        <w:t xml:space="preserve">                    </w:t>
      </w:r>
    </w:p>
    <w:p w14:paraId="5D38858B">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eastAsia="宋体" w:cs="宋体"/>
          <w:color w:val="auto"/>
          <w:kern w:val="2"/>
          <w:sz w:val="24"/>
          <w:szCs w:val="21"/>
          <w:lang w:eastAsia="zh-CN"/>
        </w:rPr>
      </w:pPr>
      <w:r>
        <w:rPr>
          <w:rFonts w:hint="eastAsia" w:asciiTheme="minorEastAsia" w:hAnsiTheme="minorEastAsia" w:eastAsiaTheme="minorEastAsia" w:cstheme="minorEastAsia"/>
          <w:color w:val="auto"/>
          <w:kern w:val="2"/>
          <w:sz w:val="24"/>
          <w:szCs w:val="21"/>
          <w:highlight w:val="none"/>
          <w:lang w:val="en-US" w:eastAsia="zh-CN" w:bidi="ar-SA"/>
        </w:rPr>
        <w:t>法定代表人或委托代理人(签字或签章)</w:t>
      </w:r>
      <w:r>
        <w:rPr>
          <w:rFonts w:hint="eastAsia" w:ascii="宋体" w:hAnsi="宋体" w:eastAsia="宋体" w:cs="宋体"/>
          <w:color w:val="auto"/>
          <w:kern w:val="2"/>
          <w:sz w:val="24"/>
          <w:szCs w:val="21"/>
          <w:lang w:eastAsia="zh-CN"/>
        </w:rPr>
        <w:t>：</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 xml:space="preserve"> </w:t>
      </w:r>
    </w:p>
    <w:p w14:paraId="33498064">
      <w:pPr>
        <w:keepNext w:val="0"/>
        <w:keepLines w:val="0"/>
        <w:pageBreakBefore w:val="0"/>
        <w:widowControl/>
        <w:kinsoku/>
        <w:wordWrap/>
        <w:overflowPunct/>
        <w:topLinePunct w:val="0"/>
        <w:autoSpaceDE/>
        <w:autoSpaceDN/>
        <w:bidi w:val="0"/>
        <w:spacing w:line="500" w:lineRule="exact"/>
        <w:jc w:val="righ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日期：</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年</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月</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日</w:t>
      </w:r>
    </w:p>
    <w:p w14:paraId="0EBDBE35">
      <w:pPr>
        <w:keepNext w:val="0"/>
        <w:keepLines w:val="0"/>
        <w:pageBreakBefore w:val="0"/>
        <w:kinsoku/>
        <w:wordWrap/>
        <w:overflowPunct/>
        <w:topLinePunct w:val="0"/>
        <w:bidi w:val="0"/>
        <w:spacing w:line="500" w:lineRule="exact"/>
        <w:textAlignment w:val="auto"/>
        <w:rPr>
          <w:rFonts w:ascii="宋体" w:hAnsi="宋体" w:eastAsia="宋体" w:cs="宋体"/>
          <w:b/>
          <w:color w:val="FF0000"/>
          <w:sz w:val="28"/>
          <w:szCs w:val="28"/>
        </w:rPr>
      </w:pPr>
    </w:p>
    <w:p w14:paraId="1D5A5960">
      <w:pPr>
        <w:spacing w:line="440" w:lineRule="exact"/>
        <w:rPr>
          <w:rFonts w:ascii="宋体" w:hAnsi="宋体" w:eastAsia="宋体" w:cs="宋体"/>
          <w:b/>
          <w:color w:val="auto"/>
          <w:sz w:val="28"/>
          <w:szCs w:val="28"/>
        </w:rPr>
      </w:pPr>
    </w:p>
    <w:p w14:paraId="09BB20BF">
      <w:pPr>
        <w:ind w:left="0"/>
        <w:outlineLvl w:val="9"/>
        <w:rPr>
          <w:rFonts w:hint="eastAsia" w:ascii="宋体" w:hAnsi="宋体" w:eastAsia="宋体" w:cs="宋体"/>
          <w:b/>
          <w:bCs/>
          <w:color w:val="auto"/>
          <w:sz w:val="28"/>
          <w:szCs w:val="28"/>
          <w:lang w:eastAsia="zh-CN"/>
        </w:rPr>
      </w:pPr>
    </w:p>
    <w:p w14:paraId="5C90567C">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14:paraId="431EED5B">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lang w:eastAsia="zh-CN"/>
        </w:rPr>
        <w:t>附件6：</w:t>
      </w:r>
    </w:p>
    <w:p w14:paraId="4C7D4F4C">
      <w:pPr>
        <w:spacing w:line="440" w:lineRule="exact"/>
        <w:ind w:firstLine="4176" w:firstLineChars="1300"/>
        <w:jc w:val="left"/>
        <w:rPr>
          <w:rFonts w:ascii="宋体" w:hAnsi="宋体" w:eastAsia="宋体" w:cs="宋体"/>
          <w:b/>
          <w:color w:val="auto"/>
          <w:sz w:val="32"/>
          <w:szCs w:val="32"/>
        </w:rPr>
      </w:pPr>
      <w:r>
        <w:rPr>
          <w:rFonts w:hint="eastAsia" w:ascii="宋体" w:hAnsi="宋体" w:eastAsia="宋体" w:cs="宋体"/>
          <w:b/>
          <w:color w:val="auto"/>
          <w:sz w:val="32"/>
          <w:szCs w:val="32"/>
        </w:rPr>
        <w:t>谈判承诺函</w:t>
      </w:r>
    </w:p>
    <w:p w14:paraId="59C93486">
      <w:pPr>
        <w:spacing w:line="440" w:lineRule="exact"/>
        <w:ind w:firstLine="720" w:firstLineChars="300"/>
        <w:rPr>
          <w:rFonts w:ascii="宋体" w:hAnsi="宋体" w:eastAsia="宋体" w:cs="宋体"/>
          <w:color w:val="auto"/>
          <w:sz w:val="24"/>
          <w:szCs w:val="24"/>
        </w:rPr>
      </w:pPr>
    </w:p>
    <w:p w14:paraId="627A6F6F">
      <w:pPr>
        <w:spacing w:line="440" w:lineRule="exact"/>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我单位对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采购编号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）投标行为做出承诺，保证所提交材料的真实性。</w:t>
      </w:r>
    </w:p>
    <w:p w14:paraId="35E108AD">
      <w:pPr>
        <w:spacing w:line="440" w:lineRule="exact"/>
        <w:rPr>
          <w:rFonts w:ascii="宋体" w:hAnsi="宋体" w:eastAsia="宋体" w:cs="宋体"/>
          <w:color w:val="auto"/>
          <w:sz w:val="24"/>
          <w:szCs w:val="24"/>
        </w:rPr>
      </w:pPr>
    </w:p>
    <w:p w14:paraId="78593AB0">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我单位承诺：</w:t>
      </w:r>
    </w:p>
    <w:p w14:paraId="1AC416A3">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1、在投标文件递交截止时间后至确定成交人的投标有效期内，我单位不得要求退出竞标或者修改投标文件且对递交的投标文件负责，受其约束。</w:t>
      </w:r>
    </w:p>
    <w:p w14:paraId="608CEE9E">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2、若我单位中标，在接到成交通知书后，除不可抗力因素外，及时按规定与采购人签订合同并认真履约。</w:t>
      </w:r>
    </w:p>
    <w:p w14:paraId="372869A2">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3ED6C4BC">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4、不存在法律法规规定的其他违法违规行为。</w:t>
      </w:r>
    </w:p>
    <w:p w14:paraId="7DBE2089">
      <w:pPr>
        <w:spacing w:line="440" w:lineRule="exact"/>
        <w:jc w:val="right"/>
        <w:rPr>
          <w:rFonts w:ascii="宋体" w:hAnsi="宋体" w:eastAsia="宋体" w:cs="宋体"/>
          <w:color w:val="auto"/>
          <w:sz w:val="24"/>
          <w:szCs w:val="24"/>
        </w:rPr>
      </w:pPr>
    </w:p>
    <w:p w14:paraId="713AFE74">
      <w:pPr>
        <w:spacing w:line="440" w:lineRule="exact"/>
        <w:jc w:val="right"/>
        <w:rPr>
          <w:rFonts w:ascii="宋体" w:hAnsi="宋体" w:eastAsia="宋体" w:cs="宋体"/>
          <w:color w:val="auto"/>
          <w:sz w:val="24"/>
          <w:szCs w:val="24"/>
        </w:rPr>
      </w:pPr>
    </w:p>
    <w:p w14:paraId="7068E693">
      <w:pPr>
        <w:spacing w:line="440" w:lineRule="exact"/>
        <w:jc w:val="right"/>
        <w:rPr>
          <w:rFonts w:ascii="宋体" w:hAnsi="宋体" w:eastAsia="宋体" w:cs="宋体"/>
          <w:color w:val="auto"/>
          <w:sz w:val="24"/>
          <w:szCs w:val="24"/>
        </w:rPr>
      </w:pPr>
    </w:p>
    <w:p w14:paraId="46497395">
      <w:pPr>
        <w:spacing w:line="440" w:lineRule="exact"/>
        <w:jc w:val="right"/>
        <w:rPr>
          <w:rFonts w:ascii="宋体" w:hAnsi="宋体" w:eastAsia="宋体" w:cs="宋体"/>
          <w:color w:val="auto"/>
          <w:sz w:val="24"/>
          <w:szCs w:val="24"/>
        </w:rPr>
      </w:pPr>
    </w:p>
    <w:p w14:paraId="620CBDCF">
      <w:pPr>
        <w:spacing w:line="440" w:lineRule="exact"/>
        <w:jc w:val="right"/>
        <w:rPr>
          <w:rFonts w:ascii="宋体" w:hAnsi="宋体" w:eastAsia="宋体" w:cs="宋体"/>
          <w:color w:val="auto"/>
          <w:sz w:val="24"/>
          <w:szCs w:val="24"/>
        </w:rPr>
      </w:pPr>
      <w:r>
        <w:rPr>
          <w:rFonts w:hint="eastAsia" w:ascii="宋体" w:hAnsi="宋体" w:eastAsia="宋体" w:cs="宋体"/>
          <w:color w:val="auto"/>
          <w:sz w:val="24"/>
          <w:szCs w:val="24"/>
        </w:rPr>
        <w:t>谈判供应商单位名称（</w:t>
      </w:r>
      <w:r>
        <w:rPr>
          <w:rFonts w:hint="eastAsia" w:asciiTheme="minorEastAsia" w:hAnsiTheme="minorEastAsia" w:eastAsiaTheme="minorEastAsia" w:cstheme="minorEastAsia"/>
          <w:color w:val="auto"/>
          <w:sz w:val="24"/>
          <w:szCs w:val="24"/>
          <w:highlight w:val="none"/>
          <w:u w:val="none"/>
          <w:lang w:val="en-US" w:eastAsia="zh-CN"/>
        </w:rPr>
        <w:t>单位电子签章</w:t>
      </w:r>
      <w:r>
        <w:rPr>
          <w:rFonts w:hint="eastAsia" w:ascii="宋体" w:hAnsi="宋体" w:eastAsia="宋体" w:cs="宋体"/>
          <w:color w:val="auto"/>
          <w:sz w:val="24"/>
          <w:szCs w:val="24"/>
        </w:rPr>
        <w:t>）：</w:t>
      </w:r>
    </w:p>
    <w:p w14:paraId="7D6DBB32">
      <w:pPr>
        <w:spacing w:line="440" w:lineRule="exact"/>
        <w:ind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法人代表或授权委托人（</w:t>
      </w:r>
      <w:r>
        <w:rPr>
          <w:rFonts w:hint="eastAsia" w:ascii="宋体" w:hAnsi="宋体" w:eastAsia="宋体" w:cs="宋体"/>
          <w:color w:val="auto"/>
          <w:kern w:val="2"/>
          <w:sz w:val="24"/>
          <w:szCs w:val="21"/>
          <w:lang w:eastAsia="zh-CN"/>
        </w:rPr>
        <w:t>签字或盖章</w:t>
      </w:r>
      <w:r>
        <w:rPr>
          <w:rFonts w:hint="eastAsia" w:ascii="宋体" w:hAnsi="宋体" w:eastAsia="宋体" w:cs="宋体"/>
          <w:color w:val="auto"/>
          <w:sz w:val="24"/>
          <w:szCs w:val="24"/>
        </w:rPr>
        <w:t>）：</w:t>
      </w:r>
    </w:p>
    <w:p w14:paraId="60CD4B5C">
      <w:pPr>
        <w:spacing w:line="440" w:lineRule="exact"/>
        <w:ind w:right="960"/>
        <w:jc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年   月   日</w:t>
      </w:r>
    </w:p>
    <w:p w14:paraId="6FB5233F">
      <w:pPr>
        <w:spacing w:line="440" w:lineRule="exact"/>
        <w:jc w:val="center"/>
        <w:rPr>
          <w:rFonts w:ascii="宋体" w:hAnsi="宋体" w:eastAsia="宋体" w:cs="宋体"/>
          <w:b/>
          <w:bCs/>
          <w:color w:val="auto"/>
          <w:sz w:val="32"/>
          <w:szCs w:val="32"/>
        </w:rPr>
      </w:pPr>
      <w:bookmarkStart w:id="88" w:name="_Toc466022191"/>
      <w:bookmarkStart w:id="89" w:name="_Toc454464364"/>
      <w:bookmarkStart w:id="90" w:name="_Toc483669664"/>
    </w:p>
    <w:bookmarkEnd w:id="88"/>
    <w:bookmarkEnd w:id="89"/>
    <w:bookmarkEnd w:id="90"/>
    <w:p w14:paraId="3C56C676">
      <w:pPr>
        <w:spacing w:line="440" w:lineRule="exact"/>
        <w:jc w:val="center"/>
        <w:rPr>
          <w:rFonts w:ascii="宋体" w:hAnsi="宋体" w:eastAsia="宋体" w:cs="宋体"/>
          <w:b/>
          <w:bCs/>
          <w:color w:val="auto"/>
          <w:sz w:val="32"/>
          <w:szCs w:val="32"/>
        </w:rPr>
      </w:pPr>
    </w:p>
    <w:p w14:paraId="5A61A0E1">
      <w:pPr>
        <w:spacing w:line="440" w:lineRule="exact"/>
        <w:rPr>
          <w:rFonts w:ascii="宋体" w:hAnsi="宋体" w:eastAsia="宋体" w:cs="宋体"/>
          <w:b/>
          <w:color w:val="auto"/>
          <w:sz w:val="28"/>
          <w:szCs w:val="28"/>
        </w:rPr>
      </w:pPr>
    </w:p>
    <w:p w14:paraId="6314DE6C">
      <w:pPr>
        <w:spacing w:line="440" w:lineRule="exact"/>
        <w:ind w:firstLine="321" w:firstLineChars="100"/>
        <w:rPr>
          <w:rFonts w:ascii="宋体" w:hAnsi="宋体" w:eastAsia="宋体" w:cs="宋体"/>
          <w:b/>
          <w:bCs/>
          <w:color w:val="auto"/>
          <w:sz w:val="32"/>
          <w:szCs w:val="32"/>
        </w:rPr>
      </w:pPr>
    </w:p>
    <w:p w14:paraId="301183B5">
      <w:pPr>
        <w:spacing w:line="440" w:lineRule="exact"/>
        <w:ind w:firstLine="321" w:firstLineChars="100"/>
        <w:rPr>
          <w:rFonts w:ascii="宋体" w:hAnsi="宋体" w:eastAsia="宋体" w:cs="宋体"/>
          <w:b/>
          <w:bCs/>
          <w:color w:val="auto"/>
          <w:sz w:val="32"/>
          <w:szCs w:val="32"/>
        </w:rPr>
      </w:pPr>
    </w:p>
    <w:p w14:paraId="36B9F08C">
      <w:pPr>
        <w:spacing w:line="440" w:lineRule="exact"/>
        <w:ind w:firstLine="321" w:firstLineChars="100"/>
        <w:rPr>
          <w:rFonts w:ascii="宋体" w:hAnsi="宋体" w:eastAsia="宋体" w:cs="宋体"/>
          <w:b/>
          <w:bCs/>
          <w:color w:val="auto"/>
          <w:sz w:val="32"/>
          <w:szCs w:val="32"/>
        </w:rPr>
      </w:pPr>
    </w:p>
    <w:p w14:paraId="4AFAF9F6">
      <w:pPr>
        <w:spacing w:line="440" w:lineRule="exact"/>
        <w:ind w:firstLine="321" w:firstLineChars="100"/>
        <w:rPr>
          <w:rFonts w:ascii="宋体" w:hAnsi="宋体" w:eastAsia="宋体" w:cs="宋体"/>
          <w:b/>
          <w:bCs/>
          <w:color w:val="auto"/>
          <w:sz w:val="32"/>
          <w:szCs w:val="32"/>
        </w:rPr>
      </w:pPr>
    </w:p>
    <w:p w14:paraId="079EAE40">
      <w:pPr>
        <w:spacing w:line="440" w:lineRule="exact"/>
        <w:ind w:firstLine="321" w:firstLineChars="100"/>
        <w:rPr>
          <w:rFonts w:ascii="宋体" w:hAnsi="宋体" w:eastAsia="宋体" w:cs="宋体"/>
          <w:b/>
          <w:bCs/>
          <w:color w:val="auto"/>
          <w:sz w:val="32"/>
          <w:szCs w:val="32"/>
        </w:rPr>
      </w:pPr>
    </w:p>
    <w:p w14:paraId="7E3C2FEB">
      <w:pPr>
        <w:spacing w:line="440" w:lineRule="exact"/>
        <w:ind w:firstLine="321" w:firstLineChars="100"/>
        <w:rPr>
          <w:rFonts w:ascii="宋体" w:hAnsi="宋体" w:eastAsia="宋体" w:cs="宋体"/>
          <w:b/>
          <w:bCs/>
          <w:color w:val="auto"/>
          <w:sz w:val="32"/>
          <w:szCs w:val="32"/>
        </w:rPr>
      </w:pPr>
    </w:p>
    <w:p w14:paraId="46E13293">
      <w:pPr>
        <w:spacing w:line="440" w:lineRule="exact"/>
        <w:rPr>
          <w:rFonts w:ascii="宋体" w:hAnsi="宋体" w:eastAsia="宋体" w:cs="宋体"/>
          <w:b/>
          <w:color w:val="auto"/>
          <w:sz w:val="28"/>
          <w:szCs w:val="28"/>
        </w:rPr>
      </w:pPr>
      <w:r>
        <w:rPr>
          <w:rStyle w:val="30"/>
          <w:rFonts w:hint="eastAsia" w:ascii="宋体" w:hAnsi="宋体" w:eastAsia="宋体" w:cs="宋体"/>
          <w:b/>
          <w:bCs/>
          <w:color w:val="auto"/>
          <w:sz w:val="28"/>
          <w:szCs w:val="28"/>
          <w:lang w:eastAsia="zh-CN"/>
        </w:rPr>
        <w:t>附件7：</w:t>
      </w:r>
      <w:r>
        <w:rPr>
          <w:rFonts w:hint="eastAsia" w:ascii="宋体" w:hAnsi="宋体" w:eastAsia="宋体" w:cs="宋体"/>
          <w:b/>
          <w:bCs/>
          <w:color w:val="auto"/>
          <w:sz w:val="28"/>
          <w:szCs w:val="28"/>
          <w:lang w:eastAsia="zh-CN"/>
        </w:rPr>
        <w:t xml:space="preserve"> </w:t>
      </w:r>
      <w:r>
        <w:rPr>
          <w:rFonts w:hint="eastAsia" w:ascii="宋体" w:hAnsi="宋体" w:eastAsia="宋体" w:cs="宋体"/>
          <w:b/>
          <w:color w:val="auto"/>
          <w:sz w:val="28"/>
          <w:szCs w:val="28"/>
        </w:rPr>
        <w:t xml:space="preserve">      </w:t>
      </w:r>
    </w:p>
    <w:p w14:paraId="537FC594">
      <w:pPr>
        <w:spacing w:line="440" w:lineRule="exact"/>
        <w:ind w:firstLine="2570" w:firstLineChars="800"/>
        <w:rPr>
          <w:rFonts w:ascii="宋体" w:hAnsi="宋体" w:eastAsia="宋体" w:cs="宋体"/>
          <w:b/>
          <w:bCs/>
          <w:color w:val="auto"/>
          <w:sz w:val="32"/>
          <w:szCs w:val="32"/>
        </w:rPr>
      </w:pPr>
      <w:r>
        <w:rPr>
          <w:rFonts w:hint="eastAsia" w:ascii="宋体" w:hAnsi="宋体" w:eastAsia="宋体" w:cs="宋体"/>
          <w:b/>
          <w:bCs/>
          <w:color w:val="auto"/>
          <w:sz w:val="32"/>
          <w:szCs w:val="32"/>
        </w:rPr>
        <w:t>施工组织设计和项目管理机构</w:t>
      </w:r>
    </w:p>
    <w:p w14:paraId="130E37C2">
      <w:pPr>
        <w:spacing w:line="44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 xml:space="preserve">                        （格式自拟）</w:t>
      </w:r>
    </w:p>
    <w:p w14:paraId="152ACC3D">
      <w:pPr>
        <w:spacing w:line="440" w:lineRule="exact"/>
        <w:rPr>
          <w:rFonts w:ascii="宋体" w:hAnsi="宋体" w:eastAsia="宋体" w:cs="宋体"/>
          <w:b/>
          <w:color w:val="auto"/>
          <w:sz w:val="28"/>
          <w:szCs w:val="28"/>
        </w:rPr>
      </w:pPr>
    </w:p>
    <w:p w14:paraId="3333EB50">
      <w:pPr>
        <w:spacing w:line="440" w:lineRule="exact"/>
        <w:rPr>
          <w:rFonts w:ascii="宋体" w:hAnsi="宋体" w:eastAsia="宋体" w:cs="宋体"/>
          <w:b/>
          <w:color w:val="auto"/>
          <w:sz w:val="28"/>
          <w:szCs w:val="28"/>
        </w:rPr>
      </w:pPr>
    </w:p>
    <w:p w14:paraId="65756137">
      <w:pPr>
        <w:spacing w:line="440" w:lineRule="exact"/>
        <w:rPr>
          <w:rFonts w:ascii="宋体" w:hAnsi="宋体" w:eastAsia="宋体" w:cs="宋体"/>
          <w:b/>
          <w:color w:val="auto"/>
          <w:sz w:val="28"/>
          <w:szCs w:val="28"/>
        </w:rPr>
      </w:pPr>
    </w:p>
    <w:p w14:paraId="495604E2">
      <w:pPr>
        <w:spacing w:line="440" w:lineRule="exact"/>
        <w:rPr>
          <w:rFonts w:ascii="宋体" w:hAnsi="宋体" w:eastAsia="宋体" w:cs="宋体"/>
          <w:b/>
          <w:color w:val="auto"/>
          <w:sz w:val="28"/>
          <w:szCs w:val="28"/>
        </w:rPr>
      </w:pPr>
    </w:p>
    <w:p w14:paraId="6002FE8F">
      <w:pPr>
        <w:spacing w:line="440" w:lineRule="exact"/>
        <w:rPr>
          <w:rFonts w:ascii="宋体" w:hAnsi="宋体" w:eastAsia="宋体" w:cs="宋体"/>
          <w:b/>
          <w:color w:val="auto"/>
          <w:sz w:val="28"/>
          <w:szCs w:val="28"/>
        </w:rPr>
      </w:pPr>
    </w:p>
    <w:p w14:paraId="176D97E8">
      <w:pPr>
        <w:spacing w:line="440" w:lineRule="exact"/>
        <w:rPr>
          <w:rFonts w:ascii="宋体" w:hAnsi="宋体" w:eastAsia="宋体" w:cs="宋体"/>
          <w:b/>
          <w:color w:val="auto"/>
          <w:sz w:val="28"/>
          <w:szCs w:val="28"/>
        </w:rPr>
      </w:pPr>
    </w:p>
    <w:p w14:paraId="394B5B58">
      <w:pPr>
        <w:spacing w:line="440" w:lineRule="exact"/>
        <w:rPr>
          <w:rFonts w:ascii="宋体" w:hAnsi="宋体" w:eastAsia="宋体" w:cs="宋体"/>
          <w:b/>
          <w:color w:val="auto"/>
          <w:sz w:val="28"/>
          <w:szCs w:val="28"/>
        </w:rPr>
      </w:pPr>
    </w:p>
    <w:p w14:paraId="29B59EEC">
      <w:pPr>
        <w:spacing w:line="440" w:lineRule="exact"/>
        <w:rPr>
          <w:rFonts w:ascii="宋体" w:hAnsi="宋体" w:eastAsia="宋体" w:cs="宋体"/>
          <w:b/>
          <w:bCs/>
          <w:color w:val="auto"/>
          <w:sz w:val="32"/>
          <w:szCs w:val="32"/>
        </w:rPr>
      </w:pPr>
    </w:p>
    <w:p w14:paraId="49E74868">
      <w:pPr>
        <w:spacing w:line="440" w:lineRule="exact"/>
        <w:rPr>
          <w:rFonts w:ascii="宋体" w:hAnsi="宋体" w:eastAsia="宋体" w:cs="宋体"/>
          <w:b/>
          <w:bCs/>
          <w:color w:val="auto"/>
          <w:sz w:val="32"/>
          <w:szCs w:val="32"/>
        </w:rPr>
      </w:pPr>
    </w:p>
    <w:p w14:paraId="5030CC26">
      <w:pPr>
        <w:spacing w:line="440" w:lineRule="exact"/>
        <w:rPr>
          <w:rFonts w:ascii="宋体" w:hAnsi="宋体" w:eastAsia="宋体" w:cs="宋体"/>
          <w:b/>
          <w:bCs/>
          <w:color w:val="auto"/>
          <w:sz w:val="32"/>
          <w:szCs w:val="32"/>
        </w:rPr>
      </w:pPr>
    </w:p>
    <w:p w14:paraId="4292433D">
      <w:pPr>
        <w:spacing w:line="440" w:lineRule="exact"/>
        <w:rPr>
          <w:rFonts w:ascii="宋体" w:hAnsi="宋体" w:eastAsia="宋体" w:cs="宋体"/>
          <w:b/>
          <w:bCs/>
          <w:color w:val="auto"/>
          <w:sz w:val="32"/>
          <w:szCs w:val="32"/>
        </w:rPr>
      </w:pPr>
    </w:p>
    <w:p w14:paraId="456C38E2">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7FC96C4">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eastAsia="zh-CN"/>
        </w:rPr>
        <w:t>8</w:t>
      </w:r>
      <w:r>
        <w:rPr>
          <w:rFonts w:hint="eastAsia" w:ascii="宋体" w:hAnsi="宋体" w:eastAsia="宋体" w:cs="宋体"/>
          <w:b/>
          <w:bCs/>
          <w:color w:val="auto"/>
          <w:sz w:val="28"/>
          <w:szCs w:val="28"/>
        </w:rPr>
        <w:t>：</w:t>
      </w:r>
      <w:bookmarkStart w:id="91" w:name="_Toc454464368"/>
      <w:bookmarkStart w:id="92" w:name="_Toc466022194"/>
      <w:bookmarkStart w:id="93" w:name="_Toc483669667"/>
      <w:r>
        <w:rPr>
          <w:rFonts w:hint="eastAsia" w:ascii="宋体" w:hAnsi="宋体" w:eastAsia="宋体" w:cs="宋体"/>
          <w:b/>
          <w:bCs/>
          <w:color w:val="auto"/>
          <w:sz w:val="28"/>
          <w:szCs w:val="28"/>
        </w:rPr>
        <w:t xml:space="preserve"> </w:t>
      </w:r>
    </w:p>
    <w:bookmarkEnd w:id="91"/>
    <w:bookmarkEnd w:id="92"/>
    <w:bookmarkEnd w:id="93"/>
    <w:p w14:paraId="5D7D8DF2">
      <w:pPr>
        <w:spacing w:line="440" w:lineRule="exact"/>
        <w:ind w:firstLine="3213" w:firstLineChars="10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优惠条件及服务承诺</w:t>
      </w:r>
    </w:p>
    <w:p w14:paraId="73561200">
      <w:pPr>
        <w:spacing w:line="44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 xml:space="preserve">                           （格式自拟）</w:t>
      </w:r>
    </w:p>
    <w:p w14:paraId="503AE97C">
      <w:pPr>
        <w:spacing w:line="440" w:lineRule="exact"/>
        <w:rPr>
          <w:rFonts w:ascii="宋体" w:hAnsi="宋体" w:eastAsia="宋体" w:cs="宋体"/>
          <w:b/>
          <w:color w:val="auto"/>
          <w:sz w:val="28"/>
          <w:szCs w:val="28"/>
        </w:rPr>
      </w:pPr>
    </w:p>
    <w:p w14:paraId="789F2C5C">
      <w:pPr>
        <w:spacing w:line="440" w:lineRule="exact"/>
        <w:jc w:val="center"/>
        <w:rPr>
          <w:rFonts w:ascii="宋体" w:hAnsi="宋体" w:eastAsia="宋体" w:cs="宋体"/>
          <w:b/>
          <w:color w:val="auto"/>
          <w:sz w:val="32"/>
          <w:szCs w:val="32"/>
        </w:rPr>
      </w:pPr>
    </w:p>
    <w:p w14:paraId="3676029F">
      <w:pPr>
        <w:spacing w:line="440" w:lineRule="exact"/>
        <w:jc w:val="center"/>
        <w:rPr>
          <w:rFonts w:ascii="宋体" w:hAnsi="宋体" w:eastAsia="宋体" w:cs="宋体"/>
          <w:b/>
          <w:color w:val="auto"/>
          <w:sz w:val="32"/>
          <w:szCs w:val="32"/>
        </w:rPr>
      </w:pPr>
    </w:p>
    <w:p w14:paraId="4994BF41">
      <w:pPr>
        <w:spacing w:line="440" w:lineRule="exact"/>
        <w:jc w:val="center"/>
        <w:rPr>
          <w:rFonts w:ascii="宋体" w:hAnsi="宋体" w:eastAsia="宋体" w:cs="宋体"/>
          <w:b/>
          <w:color w:val="auto"/>
          <w:sz w:val="32"/>
          <w:szCs w:val="32"/>
        </w:rPr>
      </w:pPr>
    </w:p>
    <w:p w14:paraId="4016A893">
      <w:pPr>
        <w:spacing w:line="440" w:lineRule="exact"/>
        <w:rPr>
          <w:rFonts w:ascii="宋体" w:hAnsi="宋体" w:eastAsia="宋体" w:cs="宋体"/>
          <w:b/>
          <w:color w:val="auto"/>
          <w:sz w:val="28"/>
          <w:szCs w:val="28"/>
        </w:rPr>
      </w:pPr>
    </w:p>
    <w:p w14:paraId="6E566FC9">
      <w:pPr>
        <w:spacing w:line="440" w:lineRule="exact"/>
        <w:rPr>
          <w:rFonts w:ascii="宋体" w:hAnsi="宋体" w:eastAsia="宋体" w:cs="宋体"/>
          <w:b/>
          <w:color w:val="auto"/>
          <w:sz w:val="28"/>
          <w:szCs w:val="28"/>
        </w:rPr>
      </w:pPr>
    </w:p>
    <w:p w14:paraId="0291B5F4">
      <w:pPr>
        <w:spacing w:line="440" w:lineRule="exact"/>
        <w:rPr>
          <w:rFonts w:ascii="宋体" w:hAnsi="宋体" w:eastAsia="宋体" w:cs="宋体"/>
          <w:b/>
          <w:color w:val="auto"/>
          <w:sz w:val="28"/>
          <w:szCs w:val="28"/>
        </w:rPr>
      </w:pPr>
    </w:p>
    <w:p w14:paraId="1FBFC306">
      <w:pPr>
        <w:spacing w:line="440" w:lineRule="exact"/>
        <w:rPr>
          <w:rFonts w:ascii="宋体" w:hAnsi="宋体" w:eastAsia="宋体" w:cs="宋体"/>
          <w:b/>
          <w:color w:val="auto"/>
          <w:sz w:val="32"/>
          <w:szCs w:val="32"/>
        </w:rPr>
      </w:pPr>
    </w:p>
    <w:p w14:paraId="55EEF0AA">
      <w:pPr>
        <w:spacing w:line="440" w:lineRule="exact"/>
        <w:rPr>
          <w:rFonts w:ascii="宋体" w:hAnsi="宋体" w:eastAsia="宋体" w:cs="宋体"/>
          <w:color w:val="auto"/>
          <w:sz w:val="24"/>
        </w:rPr>
      </w:pPr>
    </w:p>
    <w:p w14:paraId="7A7F538E">
      <w:pPr>
        <w:spacing w:line="440" w:lineRule="exact"/>
        <w:rPr>
          <w:rFonts w:ascii="宋体" w:hAnsi="宋体" w:eastAsia="宋体" w:cs="宋体"/>
          <w:color w:val="auto"/>
          <w:sz w:val="24"/>
        </w:rPr>
      </w:pPr>
    </w:p>
    <w:p w14:paraId="1B74AC8A">
      <w:pPr>
        <w:spacing w:line="440" w:lineRule="exact"/>
        <w:rPr>
          <w:rFonts w:ascii="宋体" w:hAnsi="宋体" w:eastAsia="宋体" w:cs="宋体"/>
          <w:color w:val="auto"/>
          <w:sz w:val="24"/>
        </w:rPr>
      </w:pPr>
    </w:p>
    <w:p w14:paraId="641B96E8">
      <w:pPr>
        <w:spacing w:line="440" w:lineRule="exact"/>
        <w:rPr>
          <w:rFonts w:ascii="宋体" w:hAnsi="宋体" w:eastAsia="宋体" w:cs="宋体"/>
          <w:color w:val="auto"/>
          <w:sz w:val="24"/>
        </w:rPr>
      </w:pPr>
    </w:p>
    <w:p w14:paraId="211CCEB8">
      <w:pPr>
        <w:spacing w:line="440" w:lineRule="exact"/>
        <w:rPr>
          <w:rFonts w:ascii="宋体" w:hAnsi="宋体" w:eastAsia="宋体" w:cs="宋体"/>
          <w:color w:val="auto"/>
          <w:sz w:val="24"/>
        </w:rPr>
      </w:pPr>
    </w:p>
    <w:p w14:paraId="7ADEDABF">
      <w:pPr>
        <w:spacing w:line="440" w:lineRule="exact"/>
        <w:rPr>
          <w:rFonts w:ascii="宋体" w:hAnsi="宋体" w:eastAsia="宋体" w:cs="宋体"/>
          <w:color w:val="auto"/>
          <w:sz w:val="24"/>
        </w:rPr>
      </w:pPr>
    </w:p>
    <w:p w14:paraId="32AB0731">
      <w:pPr>
        <w:spacing w:line="440" w:lineRule="exact"/>
        <w:rPr>
          <w:rFonts w:ascii="宋体" w:hAnsi="宋体" w:eastAsia="宋体" w:cs="宋体"/>
          <w:color w:val="auto"/>
          <w:sz w:val="24"/>
        </w:rPr>
      </w:pPr>
    </w:p>
    <w:p w14:paraId="51F6B8E2">
      <w:pPr>
        <w:rPr>
          <w:rFonts w:hint="eastAsia" w:ascii="宋体" w:hAnsi="宋体" w:eastAsia="宋体" w:cs="宋体"/>
          <w:b/>
          <w:bCs/>
          <w:color w:val="auto"/>
          <w:sz w:val="28"/>
          <w:szCs w:val="28"/>
        </w:rPr>
      </w:pPr>
      <w:bookmarkStart w:id="94" w:name="_Toc24557"/>
      <w:bookmarkStart w:id="95" w:name="_Toc23567"/>
      <w:r>
        <w:rPr>
          <w:rFonts w:hint="eastAsia" w:ascii="宋体" w:hAnsi="宋体" w:eastAsia="宋体" w:cs="宋体"/>
          <w:b/>
          <w:bCs/>
          <w:color w:val="auto"/>
          <w:sz w:val="28"/>
          <w:szCs w:val="28"/>
        </w:rPr>
        <w:br w:type="page"/>
      </w:r>
    </w:p>
    <w:p w14:paraId="6C8D13A7">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eastAsia="zh-CN"/>
        </w:rPr>
        <w:t>9</w:t>
      </w:r>
      <w:r>
        <w:rPr>
          <w:rFonts w:hint="eastAsia" w:ascii="宋体" w:hAnsi="宋体" w:eastAsia="宋体" w:cs="宋体"/>
          <w:b/>
          <w:bCs/>
          <w:color w:val="auto"/>
          <w:sz w:val="28"/>
          <w:szCs w:val="28"/>
        </w:rPr>
        <w:t>：</w:t>
      </w:r>
      <w:bookmarkEnd w:id="94"/>
      <w:bookmarkEnd w:id="95"/>
    </w:p>
    <w:p w14:paraId="0C214C65">
      <w:pPr>
        <w:spacing w:line="440" w:lineRule="exact"/>
        <w:jc w:val="center"/>
        <w:rPr>
          <w:rFonts w:ascii="宋体" w:hAnsi="宋体" w:eastAsia="宋体" w:cs="宋体"/>
          <w:b/>
          <w:color w:val="auto"/>
          <w:sz w:val="32"/>
          <w:szCs w:val="32"/>
        </w:rPr>
      </w:pPr>
      <w:bookmarkStart w:id="96" w:name="_Toc454464369"/>
      <w:bookmarkStart w:id="97" w:name="_Toc483669668"/>
      <w:bookmarkStart w:id="98" w:name="_Toc466022195"/>
      <w:r>
        <w:rPr>
          <w:rFonts w:hint="eastAsia" w:ascii="宋体" w:hAnsi="宋体" w:eastAsia="宋体" w:cs="宋体"/>
          <w:b/>
          <w:color w:val="auto"/>
          <w:sz w:val="32"/>
          <w:szCs w:val="32"/>
        </w:rPr>
        <w:t>项目经理无在建工程</w:t>
      </w:r>
      <w:bookmarkEnd w:id="96"/>
      <w:bookmarkEnd w:id="97"/>
      <w:bookmarkEnd w:id="98"/>
      <w:r>
        <w:rPr>
          <w:rFonts w:hint="eastAsia" w:ascii="宋体" w:hAnsi="宋体" w:eastAsia="宋体" w:cs="宋体"/>
          <w:b/>
          <w:color w:val="auto"/>
          <w:sz w:val="32"/>
          <w:szCs w:val="32"/>
        </w:rPr>
        <w:t>证明</w:t>
      </w:r>
    </w:p>
    <w:p w14:paraId="16718DA9">
      <w:pPr>
        <w:spacing w:line="440" w:lineRule="exact"/>
        <w:jc w:val="center"/>
        <w:rPr>
          <w:rFonts w:ascii="宋体" w:hAnsi="宋体" w:eastAsia="宋体" w:cs="宋体"/>
          <w:b/>
          <w:color w:val="auto"/>
          <w:sz w:val="36"/>
          <w:szCs w:val="36"/>
        </w:rPr>
      </w:pPr>
    </w:p>
    <w:p w14:paraId="3B2BE561">
      <w:pPr>
        <w:spacing w:line="440" w:lineRule="exact"/>
        <w:jc w:val="center"/>
        <w:rPr>
          <w:rFonts w:ascii="宋体" w:hAnsi="宋体" w:eastAsia="宋体" w:cs="宋体"/>
          <w:color w:val="auto"/>
          <w:sz w:val="24"/>
          <w:szCs w:val="24"/>
        </w:rPr>
      </w:pPr>
    </w:p>
    <w:p w14:paraId="332BAC14">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 xml:space="preserve">（采购单位名称） ：                   </w:t>
      </w:r>
    </w:p>
    <w:p w14:paraId="363C45D6">
      <w:pPr>
        <w:spacing w:line="440" w:lineRule="exact"/>
        <w:jc w:val="center"/>
        <w:rPr>
          <w:rFonts w:ascii="宋体" w:hAnsi="宋体" w:eastAsia="宋体" w:cs="宋体"/>
          <w:b/>
          <w:color w:val="auto"/>
          <w:sz w:val="36"/>
          <w:szCs w:val="36"/>
        </w:rPr>
      </w:pPr>
    </w:p>
    <w:p w14:paraId="6A16625E">
      <w:pPr>
        <w:autoSpaceDE/>
        <w:autoSpaceDN/>
        <w:spacing w:line="440" w:lineRule="exact"/>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我方在此声明，我方拟派往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（项目名称）的项目经理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现阶段没有担任任何在施建设工程项目的项目经理。</w:t>
      </w:r>
    </w:p>
    <w:p w14:paraId="07BCEC00">
      <w:pPr>
        <w:spacing w:line="440" w:lineRule="exact"/>
        <w:ind w:firstLine="600" w:firstLineChars="250"/>
        <w:rPr>
          <w:rFonts w:ascii="宋体" w:hAnsi="宋体" w:eastAsia="宋体" w:cs="宋体"/>
          <w:color w:val="auto"/>
          <w:sz w:val="24"/>
          <w:szCs w:val="24"/>
        </w:rPr>
      </w:pPr>
      <w:r>
        <w:rPr>
          <w:rFonts w:hint="eastAsia" w:ascii="宋体" w:hAnsi="宋体" w:eastAsia="宋体" w:cs="宋体"/>
          <w:color w:val="auto"/>
          <w:sz w:val="24"/>
          <w:szCs w:val="24"/>
        </w:rPr>
        <w:t>我方承诺上述信息的真实和准确性，并愿意承担因我方就此弄虚作假所引起的一切法律后果。</w:t>
      </w:r>
    </w:p>
    <w:p w14:paraId="64D08FED">
      <w:pPr>
        <w:spacing w:line="440" w:lineRule="exact"/>
        <w:ind w:firstLine="600" w:firstLineChars="250"/>
        <w:rPr>
          <w:rFonts w:ascii="宋体" w:hAnsi="宋体" w:eastAsia="宋体" w:cs="宋体"/>
          <w:color w:val="auto"/>
          <w:sz w:val="24"/>
          <w:szCs w:val="24"/>
        </w:rPr>
      </w:pPr>
    </w:p>
    <w:p w14:paraId="7B3C6D9F">
      <w:pPr>
        <w:spacing w:line="440" w:lineRule="exact"/>
        <w:ind w:firstLine="600" w:firstLineChars="250"/>
        <w:rPr>
          <w:rFonts w:ascii="宋体" w:hAnsi="宋体" w:eastAsia="宋体" w:cs="宋体"/>
          <w:color w:val="auto"/>
          <w:sz w:val="24"/>
          <w:szCs w:val="24"/>
        </w:rPr>
      </w:pPr>
    </w:p>
    <w:p w14:paraId="67D3C090">
      <w:pPr>
        <w:spacing w:line="440" w:lineRule="exact"/>
        <w:ind w:firstLine="600" w:firstLineChars="250"/>
        <w:rPr>
          <w:rFonts w:ascii="宋体" w:hAnsi="宋体" w:eastAsia="宋体" w:cs="宋体"/>
          <w:color w:val="auto"/>
          <w:sz w:val="24"/>
          <w:szCs w:val="24"/>
        </w:rPr>
      </w:pPr>
      <w:r>
        <w:rPr>
          <w:rFonts w:hint="eastAsia" w:ascii="宋体" w:hAnsi="宋体" w:eastAsia="宋体" w:cs="宋体"/>
          <w:color w:val="auto"/>
          <w:sz w:val="24"/>
          <w:szCs w:val="24"/>
        </w:rPr>
        <w:t xml:space="preserve">特此承诺      </w:t>
      </w:r>
    </w:p>
    <w:p w14:paraId="5C0B1E6F">
      <w:pPr>
        <w:spacing w:line="440" w:lineRule="exact"/>
        <w:ind w:firstLine="600" w:firstLineChars="250"/>
        <w:rPr>
          <w:rFonts w:ascii="宋体" w:hAnsi="宋体" w:eastAsia="宋体" w:cs="宋体"/>
          <w:color w:val="auto"/>
          <w:sz w:val="24"/>
          <w:szCs w:val="24"/>
        </w:rPr>
      </w:pPr>
    </w:p>
    <w:p w14:paraId="148C38E6">
      <w:pPr>
        <w:spacing w:line="440" w:lineRule="exact"/>
        <w:ind w:firstLine="600" w:firstLineChars="250"/>
        <w:rPr>
          <w:rFonts w:ascii="宋体" w:hAnsi="宋体" w:eastAsia="宋体" w:cs="宋体"/>
          <w:color w:val="auto"/>
          <w:sz w:val="24"/>
          <w:szCs w:val="24"/>
        </w:rPr>
      </w:pPr>
    </w:p>
    <w:p w14:paraId="1ECB04C9">
      <w:pPr>
        <w:spacing w:line="440" w:lineRule="exact"/>
        <w:jc w:val="right"/>
        <w:rPr>
          <w:rFonts w:ascii="宋体" w:hAnsi="宋体" w:eastAsia="宋体" w:cs="宋体"/>
          <w:color w:val="auto"/>
          <w:sz w:val="24"/>
          <w:szCs w:val="24"/>
        </w:rPr>
      </w:pPr>
      <w:r>
        <w:rPr>
          <w:rFonts w:hint="eastAsia" w:ascii="宋体" w:hAnsi="宋体" w:eastAsia="宋体" w:cs="宋体"/>
          <w:color w:val="auto"/>
          <w:sz w:val="24"/>
          <w:szCs w:val="24"/>
        </w:rPr>
        <w:t>谈判供应商：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（单位电子签章）</w:t>
      </w:r>
    </w:p>
    <w:p w14:paraId="6677A9FA">
      <w:pPr>
        <w:spacing w:line="440" w:lineRule="exact"/>
        <w:jc w:val="right"/>
        <w:rPr>
          <w:rFonts w:ascii="宋体" w:hAnsi="宋体" w:eastAsia="宋体" w:cs="宋体"/>
          <w:color w:val="auto"/>
          <w:sz w:val="24"/>
          <w:szCs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rPr>
        <w:t>或盖章</w:t>
      </w:r>
      <w:r>
        <w:rPr>
          <w:rFonts w:hint="eastAsia" w:ascii="宋体" w:hAnsi="宋体" w:eastAsia="宋体" w:cs="宋体"/>
          <w:color w:val="auto"/>
          <w:sz w:val="24"/>
          <w:szCs w:val="24"/>
        </w:rPr>
        <w:t>）</w:t>
      </w:r>
    </w:p>
    <w:p w14:paraId="7B6A0C65">
      <w:pPr>
        <w:spacing w:line="440" w:lineRule="exact"/>
        <w:jc w:val="center"/>
        <w:rPr>
          <w:rFonts w:ascii="宋体" w:hAnsi="宋体" w:eastAsia="宋体" w:cs="宋体"/>
          <w:b/>
          <w:color w:val="auto"/>
          <w:sz w:val="36"/>
          <w:szCs w:val="36"/>
        </w:rPr>
      </w:pPr>
    </w:p>
    <w:p w14:paraId="3FB669D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37388E7">
      <w:pPr>
        <w:spacing w:line="440" w:lineRule="exact"/>
        <w:jc w:val="center"/>
        <w:rPr>
          <w:rFonts w:ascii="宋体" w:hAnsi="宋体" w:eastAsia="宋体" w:cs="宋体"/>
          <w:b/>
          <w:color w:val="auto"/>
          <w:sz w:val="36"/>
          <w:szCs w:val="36"/>
        </w:rPr>
      </w:pPr>
    </w:p>
    <w:p w14:paraId="05EE26D8">
      <w:pPr>
        <w:spacing w:line="440" w:lineRule="exact"/>
        <w:jc w:val="center"/>
        <w:rPr>
          <w:rFonts w:ascii="宋体" w:hAnsi="宋体" w:eastAsia="宋体" w:cs="宋体"/>
          <w:b/>
          <w:color w:val="auto"/>
          <w:sz w:val="36"/>
          <w:szCs w:val="36"/>
        </w:rPr>
      </w:pPr>
    </w:p>
    <w:p w14:paraId="3F938F6B">
      <w:pPr>
        <w:spacing w:line="440" w:lineRule="exact"/>
        <w:jc w:val="center"/>
        <w:rPr>
          <w:rFonts w:ascii="宋体" w:hAnsi="宋体" w:eastAsia="宋体" w:cs="宋体"/>
          <w:b/>
          <w:color w:val="auto"/>
          <w:sz w:val="36"/>
          <w:szCs w:val="36"/>
        </w:rPr>
      </w:pPr>
    </w:p>
    <w:p w14:paraId="7E1AB131">
      <w:pPr>
        <w:spacing w:line="440" w:lineRule="exact"/>
        <w:jc w:val="center"/>
        <w:rPr>
          <w:rFonts w:ascii="宋体" w:hAnsi="宋体" w:eastAsia="宋体" w:cs="宋体"/>
          <w:b/>
          <w:color w:val="auto"/>
          <w:sz w:val="36"/>
          <w:szCs w:val="36"/>
        </w:rPr>
      </w:pPr>
    </w:p>
    <w:p w14:paraId="645C54CB">
      <w:pPr>
        <w:spacing w:line="440" w:lineRule="exact"/>
        <w:jc w:val="center"/>
        <w:rPr>
          <w:rFonts w:ascii="宋体" w:hAnsi="宋体" w:eastAsia="宋体" w:cs="宋体"/>
          <w:b/>
          <w:color w:val="auto"/>
          <w:sz w:val="36"/>
          <w:szCs w:val="36"/>
        </w:rPr>
      </w:pPr>
    </w:p>
    <w:p w14:paraId="27BF54BB">
      <w:pPr>
        <w:spacing w:line="440" w:lineRule="exact"/>
        <w:jc w:val="center"/>
        <w:rPr>
          <w:rFonts w:ascii="宋体" w:hAnsi="宋体" w:eastAsia="宋体" w:cs="宋体"/>
          <w:b/>
          <w:color w:val="auto"/>
          <w:sz w:val="36"/>
          <w:szCs w:val="36"/>
        </w:rPr>
      </w:pPr>
    </w:p>
    <w:p w14:paraId="4FF43112">
      <w:pPr>
        <w:adjustRightInd w:val="0"/>
        <w:spacing w:line="360" w:lineRule="auto"/>
        <w:rPr>
          <w:rFonts w:ascii="宋体" w:hAnsi="宋体" w:eastAsia="宋体" w:cs="宋体"/>
          <w:color w:val="auto"/>
          <w:sz w:val="24"/>
        </w:rPr>
      </w:pPr>
      <w:r>
        <w:rPr>
          <w:rFonts w:hint="eastAsia" w:ascii="宋体" w:hAnsi="宋体" w:eastAsia="宋体" w:cs="宋体"/>
          <w:b/>
          <w:color w:val="auto"/>
          <w:sz w:val="24"/>
        </w:rPr>
        <w:t>注：若有在建项目变更请务必在文件中附上有关变更的证明材料，否则视为无变更。</w:t>
      </w:r>
    </w:p>
    <w:p w14:paraId="6EF6F301">
      <w:pPr>
        <w:spacing w:line="440" w:lineRule="exact"/>
        <w:jc w:val="center"/>
        <w:rPr>
          <w:rFonts w:ascii="宋体" w:hAnsi="宋体" w:eastAsia="宋体" w:cs="宋体"/>
          <w:b/>
          <w:color w:val="auto"/>
          <w:sz w:val="36"/>
          <w:szCs w:val="36"/>
        </w:rPr>
      </w:pPr>
    </w:p>
    <w:p w14:paraId="06DEDA69">
      <w:pPr>
        <w:spacing w:line="440" w:lineRule="exact"/>
        <w:jc w:val="both"/>
        <w:rPr>
          <w:rFonts w:ascii="宋体" w:hAnsi="宋体" w:eastAsia="宋体" w:cs="宋体"/>
          <w:b/>
          <w:color w:val="auto"/>
          <w:sz w:val="36"/>
          <w:szCs w:val="36"/>
        </w:rPr>
      </w:pPr>
    </w:p>
    <w:p w14:paraId="5C5B4EB1">
      <w:pPr>
        <w:spacing w:line="440" w:lineRule="exact"/>
        <w:jc w:val="center"/>
        <w:rPr>
          <w:rFonts w:ascii="宋体" w:hAnsi="宋体" w:eastAsia="宋体" w:cs="宋体"/>
          <w:b/>
          <w:color w:val="auto"/>
          <w:sz w:val="36"/>
          <w:szCs w:val="36"/>
        </w:rPr>
        <w:sectPr>
          <w:footerReference r:id="rId8" w:type="default"/>
          <w:footerReference r:id="rId9" w:type="even"/>
          <w:pgSz w:w="11910" w:h="16840"/>
          <w:pgMar w:top="1580" w:right="1300" w:bottom="1020" w:left="1300" w:header="0" w:footer="832" w:gutter="0"/>
          <w:pgNumType w:fmt="numberInDash"/>
          <w:cols w:space="720" w:num="1"/>
        </w:sectPr>
      </w:pPr>
    </w:p>
    <w:p w14:paraId="36D289CF">
      <w:pPr>
        <w:ind w:left="0"/>
        <w:outlineLvl w:val="9"/>
        <w:rPr>
          <w:rFonts w:ascii="宋体" w:hAnsi="宋体" w:eastAsia="宋体" w:cs="宋体"/>
          <w:b/>
          <w:bCs/>
          <w:color w:val="auto"/>
          <w:sz w:val="28"/>
          <w:szCs w:val="28"/>
          <w:lang w:eastAsia="zh-CN"/>
        </w:rPr>
      </w:pPr>
      <w:bookmarkStart w:id="99" w:name="_Toc7483"/>
      <w:bookmarkStart w:id="100" w:name="_Toc13067"/>
      <w:r>
        <w:rPr>
          <w:rFonts w:hint="eastAsia" w:ascii="宋体" w:hAnsi="宋体" w:eastAsia="宋体" w:cs="宋体"/>
          <w:b/>
          <w:bCs/>
          <w:color w:val="auto"/>
          <w:sz w:val="28"/>
          <w:szCs w:val="28"/>
          <w:lang w:eastAsia="zh-CN"/>
        </w:rPr>
        <w:t>附件10：</w:t>
      </w:r>
      <w:bookmarkEnd w:id="99"/>
      <w:bookmarkEnd w:id="100"/>
    </w:p>
    <w:p w14:paraId="41F01396">
      <w:pPr>
        <w:spacing w:line="440" w:lineRule="exact"/>
        <w:jc w:val="center"/>
        <w:rPr>
          <w:rFonts w:ascii="宋体" w:hAnsi="宋体" w:eastAsia="宋体" w:cs="宋体"/>
          <w:b/>
          <w:color w:val="auto"/>
          <w:sz w:val="36"/>
          <w:szCs w:val="36"/>
          <w:lang w:eastAsia="zh-CN"/>
        </w:rPr>
      </w:pPr>
    </w:p>
    <w:p w14:paraId="5565472E">
      <w:pPr>
        <w:autoSpaceDE/>
        <w:autoSpaceDN/>
        <w:spacing w:line="360" w:lineRule="auto"/>
        <w:ind w:firstLine="3213" w:firstLineChars="1000"/>
        <w:rPr>
          <w:rFonts w:ascii="宋体" w:hAnsi="宋体" w:eastAsia="宋体" w:cs="宋体"/>
          <w:b/>
          <w:bCs/>
          <w:color w:val="auto"/>
          <w:kern w:val="2"/>
          <w:sz w:val="32"/>
          <w:szCs w:val="24"/>
          <w:lang w:eastAsia="zh-CN"/>
        </w:rPr>
      </w:pPr>
      <w:r>
        <w:rPr>
          <w:rFonts w:hint="eastAsia" w:ascii="宋体" w:hAnsi="宋体" w:eastAsia="宋体" w:cs="宋体"/>
          <w:b/>
          <w:bCs/>
          <w:color w:val="auto"/>
          <w:kern w:val="2"/>
          <w:sz w:val="32"/>
          <w:szCs w:val="24"/>
          <w:lang w:eastAsia="zh-CN"/>
        </w:rPr>
        <w:t>反商业贿赂承诺书</w:t>
      </w:r>
    </w:p>
    <w:p w14:paraId="701AEAA4">
      <w:pPr>
        <w:autoSpaceDE/>
        <w:autoSpaceDN/>
        <w:spacing w:line="360" w:lineRule="auto"/>
        <w:ind w:firstLine="560" w:firstLineChars="200"/>
        <w:jc w:val="both"/>
        <w:rPr>
          <w:rFonts w:ascii="宋体" w:hAnsi="宋体" w:eastAsia="宋体" w:cs="宋体"/>
          <w:color w:val="auto"/>
          <w:kern w:val="2"/>
          <w:sz w:val="28"/>
          <w:szCs w:val="28"/>
          <w:lang w:eastAsia="zh-CN"/>
        </w:rPr>
      </w:pPr>
    </w:p>
    <w:p w14:paraId="3BEA0F94">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在 </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Times New Roman"/>
          <w:color w:val="auto"/>
          <w:kern w:val="2"/>
          <w:sz w:val="24"/>
          <w:szCs w:val="24"/>
          <w:highlight w:val="none"/>
          <w:u w:val="single"/>
          <w:lang w:eastAsia="zh-CN"/>
        </w:rPr>
        <w:t>（</w:t>
      </w:r>
      <w:r>
        <w:rPr>
          <w:rFonts w:hint="eastAsia" w:ascii="宋体" w:hAnsi="宋体" w:eastAsia="宋体" w:cs="Times New Roman"/>
          <w:color w:val="auto"/>
          <w:kern w:val="2"/>
          <w:sz w:val="24"/>
          <w:szCs w:val="24"/>
          <w:highlight w:val="none"/>
          <w:u w:val="single"/>
          <w:lang w:val="en-US" w:eastAsia="zh-CN"/>
        </w:rPr>
        <w:t>项目名称、采购编号</w:t>
      </w:r>
      <w:r>
        <w:rPr>
          <w:rFonts w:hint="eastAsia" w:ascii="宋体" w:hAnsi="宋体" w:eastAsia="宋体" w:cs="Times New Roman"/>
          <w:color w:val="auto"/>
          <w:kern w:val="2"/>
          <w:sz w:val="24"/>
          <w:szCs w:val="24"/>
          <w:highlight w:val="none"/>
          <w:u w:val="single"/>
          <w:lang w:eastAsia="zh-CN"/>
        </w:rPr>
        <w:t>）</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采购活动中，我单位郑重承诺：</w:t>
      </w:r>
    </w:p>
    <w:p w14:paraId="6684F243">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一、公平竞争参加本次谈判活动。</w:t>
      </w:r>
    </w:p>
    <w:p w14:paraId="1E2AF5B2">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5315F7BD">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三、若出现上述行为，我单位及参与投标的工作人员愿意接受按照国家法律法规等有关规定给予的处罚。</w:t>
      </w:r>
    </w:p>
    <w:p w14:paraId="46792602">
      <w:pPr>
        <w:autoSpaceDE/>
        <w:autoSpaceDN/>
        <w:spacing w:line="360" w:lineRule="auto"/>
        <w:ind w:firstLine="480" w:firstLineChars="200"/>
        <w:jc w:val="both"/>
        <w:rPr>
          <w:rFonts w:ascii="宋体" w:hAnsi="宋体" w:eastAsia="宋体" w:cs="宋体"/>
          <w:color w:val="auto"/>
          <w:kern w:val="2"/>
          <w:sz w:val="24"/>
          <w:szCs w:val="24"/>
          <w:lang w:eastAsia="zh-CN"/>
        </w:rPr>
      </w:pPr>
    </w:p>
    <w:p w14:paraId="6833B93C">
      <w:pPr>
        <w:autoSpaceDE/>
        <w:autoSpaceDN/>
        <w:spacing w:line="360" w:lineRule="auto"/>
        <w:ind w:firstLine="480" w:firstLineChars="200"/>
        <w:jc w:val="both"/>
        <w:rPr>
          <w:rFonts w:ascii="宋体" w:hAnsi="宋体" w:eastAsia="宋体" w:cs="宋体"/>
          <w:color w:val="auto"/>
          <w:kern w:val="2"/>
          <w:sz w:val="24"/>
          <w:szCs w:val="24"/>
          <w:lang w:eastAsia="zh-CN"/>
        </w:rPr>
      </w:pPr>
    </w:p>
    <w:p w14:paraId="211FD717">
      <w:pPr>
        <w:spacing w:line="440" w:lineRule="exact"/>
        <w:jc w:val="right"/>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                      谈判供应商：（</w:t>
      </w:r>
      <w:r>
        <w:rPr>
          <w:rFonts w:hint="eastAsia" w:asciiTheme="minorEastAsia" w:hAnsiTheme="minorEastAsia" w:eastAsiaTheme="minorEastAsia" w:cstheme="minorEastAsia"/>
          <w:color w:val="auto"/>
          <w:sz w:val="24"/>
          <w:szCs w:val="24"/>
          <w:highlight w:val="none"/>
          <w:u w:val="none"/>
          <w:lang w:val="en-US" w:eastAsia="zh-CN"/>
        </w:rPr>
        <w:t>单位电子签章</w:t>
      </w:r>
      <w:r>
        <w:rPr>
          <w:rFonts w:hint="eastAsia" w:ascii="宋体" w:hAnsi="宋体" w:eastAsia="宋体" w:cs="宋体"/>
          <w:color w:val="auto"/>
          <w:kern w:val="2"/>
          <w:sz w:val="24"/>
          <w:szCs w:val="24"/>
          <w:lang w:eastAsia="zh-CN"/>
        </w:rPr>
        <w:t>）</w:t>
      </w:r>
    </w:p>
    <w:p w14:paraId="0ECD1580">
      <w:pPr>
        <w:spacing w:line="440" w:lineRule="exact"/>
        <w:jc w:val="right"/>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法定代表人或委托代理人：（签字或盖章）</w:t>
      </w:r>
    </w:p>
    <w:p w14:paraId="16978CEE">
      <w:pPr>
        <w:spacing w:line="440" w:lineRule="exact"/>
        <w:jc w:val="center"/>
        <w:rPr>
          <w:rFonts w:ascii="宋体" w:hAnsi="宋体" w:eastAsia="宋体" w:cs="宋体"/>
          <w:color w:val="auto"/>
          <w:kern w:val="2"/>
          <w:sz w:val="24"/>
          <w:szCs w:val="24"/>
          <w:lang w:eastAsia="zh-CN"/>
        </w:rPr>
      </w:pPr>
    </w:p>
    <w:p w14:paraId="1A107B9B">
      <w:pPr>
        <w:spacing w:line="440" w:lineRule="exact"/>
        <w:jc w:val="center"/>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                                                年   月   日</w:t>
      </w:r>
    </w:p>
    <w:p w14:paraId="57766699">
      <w:pPr>
        <w:pStyle w:val="9"/>
        <w:rPr>
          <w:rFonts w:ascii="宋体" w:hAnsi="宋体" w:eastAsia="宋体" w:cs="宋体"/>
          <w:color w:val="auto"/>
        </w:rPr>
        <w:sectPr>
          <w:pgSz w:w="11910" w:h="16840"/>
          <w:pgMar w:top="1580" w:right="1300" w:bottom="1020" w:left="1300" w:header="0" w:footer="832" w:gutter="0"/>
          <w:pgNumType w:fmt="numberInDash"/>
          <w:cols w:space="720" w:num="1"/>
        </w:sectPr>
      </w:pPr>
    </w:p>
    <w:p w14:paraId="371EFB74">
      <w:pPr>
        <w:ind w:left="0"/>
        <w:outlineLvl w:val="9"/>
        <w:rPr>
          <w:rFonts w:ascii="宋体" w:hAnsi="宋体" w:eastAsia="宋体" w:cs="宋体"/>
          <w:b/>
          <w:bCs/>
          <w:color w:val="auto"/>
          <w:sz w:val="28"/>
          <w:szCs w:val="28"/>
        </w:rPr>
      </w:pPr>
      <w:bookmarkStart w:id="101" w:name="_Toc16374"/>
      <w:bookmarkStart w:id="102" w:name="_Toc14566"/>
      <w:bookmarkStart w:id="103" w:name="_Toc12402"/>
      <w:bookmarkStart w:id="104" w:name="_Toc11795"/>
      <w:bookmarkStart w:id="105" w:name="_Toc17379"/>
      <w:bookmarkStart w:id="106" w:name="_Toc483669669"/>
      <w:bookmarkStart w:id="107" w:name="_Toc466022196"/>
      <w:bookmarkStart w:id="108" w:name="_Toc454464370"/>
      <w:r>
        <w:rPr>
          <w:rFonts w:hint="eastAsia" w:ascii="宋体" w:hAnsi="宋体" w:eastAsia="宋体" w:cs="宋体"/>
          <w:b/>
          <w:bCs/>
          <w:color w:val="auto"/>
          <w:sz w:val="28"/>
          <w:szCs w:val="28"/>
        </w:rPr>
        <w:t>附件1</w:t>
      </w:r>
      <w:r>
        <w:rPr>
          <w:rFonts w:hint="eastAsia" w:ascii="宋体" w:hAnsi="宋体" w:eastAsia="宋体" w:cs="宋体"/>
          <w:b/>
          <w:bCs/>
          <w:color w:val="auto"/>
          <w:sz w:val="28"/>
          <w:szCs w:val="28"/>
          <w:lang w:eastAsia="zh-CN"/>
        </w:rPr>
        <w:t>1</w:t>
      </w:r>
      <w:r>
        <w:rPr>
          <w:rFonts w:hint="eastAsia" w:ascii="宋体" w:hAnsi="宋体" w:eastAsia="宋体" w:cs="宋体"/>
          <w:b/>
          <w:bCs/>
          <w:color w:val="auto"/>
          <w:sz w:val="28"/>
          <w:szCs w:val="28"/>
        </w:rPr>
        <w:t>：</w:t>
      </w:r>
      <w:bookmarkEnd w:id="101"/>
      <w:bookmarkEnd w:id="102"/>
      <w:bookmarkEnd w:id="103"/>
      <w:bookmarkEnd w:id="104"/>
      <w:bookmarkEnd w:id="105"/>
    </w:p>
    <w:bookmarkEnd w:id="106"/>
    <w:bookmarkEnd w:id="107"/>
    <w:p w14:paraId="0D35ACF1">
      <w:pPr>
        <w:spacing w:line="440" w:lineRule="exact"/>
        <w:jc w:val="center"/>
        <w:rPr>
          <w:rFonts w:ascii="宋体" w:hAnsi="宋体" w:eastAsia="宋体" w:cs="宋体"/>
          <w:b/>
          <w:color w:val="auto"/>
          <w:sz w:val="32"/>
          <w:szCs w:val="32"/>
        </w:rPr>
      </w:pPr>
      <w:bookmarkStart w:id="109" w:name="_Toc466022197"/>
      <w:bookmarkStart w:id="110" w:name="_Toc483669670"/>
      <w:r>
        <w:rPr>
          <w:rFonts w:hint="eastAsia" w:ascii="宋体" w:hAnsi="宋体" w:eastAsia="宋体" w:cs="宋体"/>
          <w:b/>
          <w:color w:val="auto"/>
          <w:sz w:val="32"/>
          <w:szCs w:val="32"/>
        </w:rPr>
        <w:t>谈判文件要求的及谈判供应商认为应提交的</w:t>
      </w:r>
      <w:bookmarkEnd w:id="108"/>
      <w:bookmarkEnd w:id="109"/>
      <w:bookmarkEnd w:id="110"/>
    </w:p>
    <w:p w14:paraId="5CFC0EDC">
      <w:pPr>
        <w:spacing w:line="440" w:lineRule="exact"/>
        <w:jc w:val="center"/>
        <w:rPr>
          <w:rFonts w:ascii="宋体" w:hAnsi="宋体" w:eastAsia="宋体" w:cs="宋体"/>
          <w:b/>
          <w:color w:val="auto"/>
          <w:sz w:val="24"/>
        </w:rPr>
      </w:pPr>
      <w:r>
        <w:rPr>
          <w:rFonts w:hint="eastAsia" w:ascii="宋体" w:hAnsi="宋体" w:eastAsia="宋体" w:cs="宋体"/>
          <w:b/>
          <w:color w:val="auto"/>
          <w:sz w:val="32"/>
          <w:szCs w:val="32"/>
        </w:rPr>
        <w:t>其他资料</w:t>
      </w:r>
    </w:p>
    <w:p w14:paraId="6F42B8F1">
      <w:pPr>
        <w:spacing w:line="440" w:lineRule="exact"/>
        <w:rPr>
          <w:rFonts w:ascii="宋体" w:hAnsi="宋体" w:eastAsia="宋体" w:cs="宋体"/>
          <w:b/>
          <w:color w:val="auto"/>
          <w:sz w:val="24"/>
        </w:rPr>
      </w:pPr>
    </w:p>
    <w:p w14:paraId="6F5AFAF2">
      <w:pPr>
        <w:spacing w:line="440" w:lineRule="exact"/>
        <w:rPr>
          <w:rFonts w:ascii="宋体" w:hAnsi="宋体" w:eastAsia="宋体" w:cs="宋体"/>
          <w:b/>
          <w:color w:val="auto"/>
          <w:sz w:val="24"/>
        </w:rPr>
      </w:pPr>
      <w:r>
        <w:rPr>
          <w:rFonts w:hint="eastAsia" w:ascii="宋体" w:hAnsi="宋体" w:eastAsia="宋体" w:cs="宋体"/>
          <w:b/>
          <w:color w:val="auto"/>
          <w:sz w:val="24"/>
        </w:rPr>
        <w:t>1、中小企业声明函（格式见附件）</w:t>
      </w:r>
    </w:p>
    <w:p w14:paraId="66112FD5">
      <w:pPr>
        <w:spacing w:line="440" w:lineRule="exact"/>
        <w:rPr>
          <w:rFonts w:ascii="宋体" w:hAnsi="宋体" w:eastAsia="宋体" w:cs="宋体"/>
          <w:b/>
          <w:color w:val="auto"/>
          <w:sz w:val="24"/>
        </w:rPr>
      </w:pPr>
    </w:p>
    <w:p w14:paraId="3069979E">
      <w:pPr>
        <w:spacing w:line="440" w:lineRule="exact"/>
        <w:rPr>
          <w:rFonts w:ascii="宋体" w:hAnsi="宋体" w:eastAsia="宋体" w:cs="宋体"/>
          <w:b/>
          <w:color w:val="auto"/>
          <w:sz w:val="24"/>
        </w:rPr>
      </w:pPr>
    </w:p>
    <w:p w14:paraId="5551F8EA">
      <w:pPr>
        <w:spacing w:line="440" w:lineRule="exact"/>
        <w:rPr>
          <w:rFonts w:ascii="宋体" w:hAnsi="宋体" w:eastAsia="宋体" w:cs="宋体"/>
          <w:b/>
          <w:color w:val="auto"/>
          <w:sz w:val="24"/>
        </w:rPr>
      </w:pPr>
      <w:r>
        <w:rPr>
          <w:rFonts w:hint="eastAsia" w:ascii="宋体" w:hAnsi="宋体" w:eastAsia="宋体" w:cs="宋体"/>
          <w:b/>
          <w:color w:val="auto"/>
          <w:sz w:val="24"/>
        </w:rPr>
        <w:t>2.其他材料。</w:t>
      </w:r>
    </w:p>
    <w:p w14:paraId="6B5D1EA8">
      <w:pPr>
        <w:spacing w:line="440" w:lineRule="exact"/>
        <w:rPr>
          <w:rFonts w:ascii="宋体" w:hAnsi="宋体" w:eastAsia="宋体" w:cs="宋体"/>
          <w:b/>
          <w:color w:val="auto"/>
          <w:sz w:val="24"/>
        </w:rPr>
      </w:pPr>
    </w:p>
    <w:p w14:paraId="253C1C12">
      <w:pPr>
        <w:spacing w:line="580" w:lineRule="exact"/>
        <w:rPr>
          <w:rFonts w:ascii="宋体" w:hAnsi="宋体" w:eastAsia="宋体" w:cs="宋体"/>
          <w:b/>
          <w:color w:val="auto"/>
          <w:sz w:val="24"/>
        </w:rPr>
      </w:pPr>
    </w:p>
    <w:p w14:paraId="1DC31FF1">
      <w:pPr>
        <w:spacing w:line="580" w:lineRule="exact"/>
        <w:rPr>
          <w:rFonts w:ascii="宋体" w:hAnsi="宋体" w:eastAsia="宋体" w:cs="宋体"/>
          <w:b/>
          <w:color w:val="auto"/>
          <w:sz w:val="24"/>
        </w:rPr>
      </w:pPr>
    </w:p>
    <w:p w14:paraId="4A208A9B">
      <w:pPr>
        <w:spacing w:line="580" w:lineRule="exact"/>
        <w:rPr>
          <w:rFonts w:ascii="宋体" w:hAnsi="宋体" w:eastAsia="宋体" w:cs="宋体"/>
          <w:b/>
          <w:color w:val="auto"/>
          <w:sz w:val="24"/>
        </w:rPr>
      </w:pPr>
    </w:p>
    <w:p w14:paraId="68FAD758">
      <w:pPr>
        <w:spacing w:line="580" w:lineRule="exact"/>
        <w:rPr>
          <w:rFonts w:ascii="宋体" w:hAnsi="宋体" w:eastAsia="宋体" w:cs="宋体"/>
          <w:b/>
          <w:color w:val="auto"/>
          <w:sz w:val="24"/>
        </w:rPr>
      </w:pPr>
    </w:p>
    <w:p w14:paraId="1F8B093E">
      <w:pPr>
        <w:spacing w:line="580" w:lineRule="exact"/>
        <w:rPr>
          <w:rFonts w:ascii="宋体" w:hAnsi="宋体" w:eastAsia="宋体" w:cs="宋体"/>
          <w:b/>
          <w:color w:val="auto"/>
          <w:sz w:val="24"/>
        </w:rPr>
      </w:pPr>
    </w:p>
    <w:p w14:paraId="0827C1EE">
      <w:pPr>
        <w:spacing w:line="580" w:lineRule="exact"/>
        <w:rPr>
          <w:rFonts w:ascii="宋体" w:hAnsi="宋体" w:eastAsia="宋体" w:cs="宋体"/>
          <w:b/>
          <w:color w:val="auto"/>
          <w:sz w:val="24"/>
        </w:rPr>
      </w:pPr>
    </w:p>
    <w:p w14:paraId="58EA3720">
      <w:pPr>
        <w:spacing w:line="580" w:lineRule="exact"/>
        <w:rPr>
          <w:rFonts w:ascii="宋体" w:hAnsi="宋体" w:eastAsia="宋体" w:cs="宋体"/>
          <w:b/>
          <w:color w:val="auto"/>
          <w:sz w:val="24"/>
        </w:rPr>
      </w:pPr>
    </w:p>
    <w:p w14:paraId="71E6CA15">
      <w:pPr>
        <w:spacing w:line="580" w:lineRule="exact"/>
        <w:rPr>
          <w:rFonts w:ascii="宋体" w:hAnsi="宋体" w:eastAsia="宋体" w:cs="宋体"/>
          <w:b/>
          <w:color w:val="auto"/>
          <w:sz w:val="24"/>
        </w:rPr>
      </w:pPr>
    </w:p>
    <w:p w14:paraId="1A1F03E9">
      <w:pPr>
        <w:spacing w:line="580" w:lineRule="exact"/>
        <w:rPr>
          <w:rFonts w:ascii="宋体" w:hAnsi="宋体" w:eastAsia="宋体" w:cs="宋体"/>
          <w:b/>
          <w:color w:val="auto"/>
          <w:sz w:val="24"/>
        </w:rPr>
      </w:pPr>
    </w:p>
    <w:p w14:paraId="303F58A1">
      <w:pPr>
        <w:spacing w:line="580" w:lineRule="exact"/>
        <w:rPr>
          <w:rFonts w:ascii="宋体" w:hAnsi="宋体" w:eastAsia="宋体" w:cs="宋体"/>
          <w:b/>
          <w:color w:val="auto"/>
          <w:sz w:val="24"/>
        </w:rPr>
      </w:pPr>
    </w:p>
    <w:p w14:paraId="5F50FCF5">
      <w:pPr>
        <w:rPr>
          <w:rFonts w:ascii="宋体" w:hAnsi="宋体" w:eastAsia="宋体" w:cs="宋体"/>
          <w:color w:val="auto"/>
        </w:rPr>
      </w:pPr>
      <w:bookmarkStart w:id="111" w:name="_Toc15589"/>
      <w:bookmarkStart w:id="112" w:name="_Toc12840"/>
      <w:r>
        <w:rPr>
          <w:rFonts w:hint="eastAsia" w:ascii="宋体" w:hAnsi="宋体" w:eastAsia="宋体" w:cs="宋体"/>
          <w:color w:val="auto"/>
        </w:rPr>
        <w:br w:type="page"/>
      </w:r>
    </w:p>
    <w:p w14:paraId="322F400C">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附件：中小企业声明函</w:t>
      </w:r>
      <w:bookmarkEnd w:id="111"/>
      <w:bookmarkEnd w:id="112"/>
    </w:p>
    <w:p w14:paraId="671E816C">
      <w:pPr>
        <w:jc w:val="center"/>
        <w:rPr>
          <w:color w:val="auto"/>
          <w:sz w:val="32"/>
          <w:szCs w:val="32"/>
        </w:rPr>
      </w:pPr>
      <w:bookmarkStart w:id="113" w:name="_Toc25782"/>
      <w:bookmarkStart w:id="114" w:name="_Toc20754"/>
      <w:r>
        <w:rPr>
          <w:rFonts w:hint="eastAsia" w:ascii="宋体" w:hAnsi="宋体" w:eastAsia="宋体" w:cs="宋体"/>
          <w:b/>
          <w:bCs/>
          <w:color w:val="auto"/>
          <w:sz w:val="32"/>
          <w:szCs w:val="32"/>
        </w:rPr>
        <w:t>中小企业声明函（工程）</w:t>
      </w:r>
      <w:bookmarkEnd w:id="113"/>
      <w:bookmarkEnd w:id="114"/>
    </w:p>
    <w:p w14:paraId="61558902">
      <w:pPr>
        <w:rPr>
          <w:rFonts w:ascii="宋体" w:hAnsi="宋体" w:eastAsia="宋体" w:cs="宋体"/>
          <w:color w:val="auto"/>
        </w:rPr>
      </w:pPr>
    </w:p>
    <w:p w14:paraId="4A60B164">
      <w:pPr>
        <w:pStyle w:val="9"/>
        <w:tabs>
          <w:tab w:val="left" w:pos="324"/>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EEEB163">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 xml:space="preserve"> 万元，资产总额为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 xml:space="preserve"> 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3B26DEE9">
      <w:pPr>
        <w:autoSpaceDE/>
        <w:autoSpaceDN/>
        <w:spacing w:line="440" w:lineRule="exact"/>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w:t>
      </w:r>
      <w:r>
        <w:rPr>
          <w:rFonts w:hint="eastAsia" w:ascii="宋体" w:hAnsi="宋体" w:eastAsia="宋体" w:cs="宋体"/>
          <w:color w:val="auto"/>
          <w:kern w:val="2"/>
          <w:sz w:val="24"/>
          <w:szCs w:val="24"/>
          <w:u w:val="single"/>
          <w:lang w:eastAsia="zh-CN"/>
        </w:rPr>
        <w:t xml:space="preserve"> (标的名称）</w:t>
      </w:r>
      <w:r>
        <w:rPr>
          <w:rFonts w:hint="eastAsia" w:ascii="宋体" w:hAnsi="宋体" w:eastAsia="宋体" w:cs="宋体"/>
          <w:color w:val="auto"/>
          <w:kern w:val="2"/>
          <w:sz w:val="24"/>
          <w:szCs w:val="24"/>
          <w:lang w:eastAsia="zh-CN"/>
        </w:rPr>
        <w:t>，属于</w:t>
      </w:r>
      <w:r>
        <w:rPr>
          <w:rFonts w:hint="eastAsia" w:ascii="宋体" w:hAnsi="宋体" w:eastAsia="宋体" w:cs="宋体"/>
          <w:color w:val="auto"/>
          <w:kern w:val="2"/>
          <w:sz w:val="24"/>
          <w:szCs w:val="24"/>
          <w:u w:val="single"/>
          <w:lang w:eastAsia="zh-CN"/>
        </w:rPr>
        <w:t>（采购文件中明确的所属行业）</w:t>
      </w:r>
      <w:r>
        <w:rPr>
          <w:rFonts w:hint="eastAsia" w:ascii="宋体" w:hAnsi="宋体" w:eastAsia="宋体" w:cs="宋体"/>
          <w:color w:val="auto"/>
          <w:kern w:val="2"/>
          <w:sz w:val="24"/>
          <w:szCs w:val="24"/>
          <w:lang w:eastAsia="zh-CN"/>
        </w:rPr>
        <w:t>行业；承建（承接）企业为</w:t>
      </w:r>
      <w:r>
        <w:rPr>
          <w:rFonts w:hint="eastAsia" w:ascii="宋体" w:hAnsi="宋体" w:eastAsia="宋体" w:cs="宋体"/>
          <w:color w:val="auto"/>
          <w:kern w:val="2"/>
          <w:sz w:val="24"/>
          <w:szCs w:val="24"/>
          <w:u w:val="single"/>
          <w:lang w:eastAsia="zh-CN"/>
        </w:rPr>
        <w:t>（企业名称）</w:t>
      </w:r>
      <w:r>
        <w:rPr>
          <w:rFonts w:hint="eastAsia" w:ascii="宋体" w:hAnsi="宋体" w:eastAsia="宋体" w:cs="宋体"/>
          <w:color w:val="auto"/>
          <w:kern w:val="2"/>
          <w:sz w:val="24"/>
          <w:szCs w:val="24"/>
          <w:lang w:eastAsia="zh-CN"/>
        </w:rPr>
        <w:t>， 从业人员＿人，营业收入为</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万元，资产总额为</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万元，属于</w:t>
      </w:r>
      <w:r>
        <w:rPr>
          <w:rFonts w:hint="eastAsia" w:ascii="宋体" w:hAnsi="宋体" w:eastAsia="宋体" w:cs="宋体"/>
          <w:color w:val="auto"/>
          <w:kern w:val="2"/>
          <w:sz w:val="24"/>
          <w:szCs w:val="24"/>
          <w:u w:val="single"/>
          <w:lang w:eastAsia="zh-CN"/>
        </w:rPr>
        <w:t xml:space="preserve">   （中型企业、小型企业、微型企业）</w:t>
      </w:r>
      <w:r>
        <w:rPr>
          <w:rFonts w:hint="eastAsia" w:ascii="宋体" w:hAnsi="宋体" w:eastAsia="宋体" w:cs="宋体"/>
          <w:color w:val="auto"/>
          <w:kern w:val="2"/>
          <w:sz w:val="24"/>
          <w:szCs w:val="24"/>
          <w:lang w:eastAsia="zh-CN"/>
        </w:rPr>
        <w:t>；</w:t>
      </w:r>
    </w:p>
    <w:p w14:paraId="01EDD455">
      <w:pPr>
        <w:pStyle w:val="17"/>
        <w:rPr>
          <w:rFonts w:ascii="宋体" w:hAnsi="宋体" w:eastAsia="宋体" w:cs="宋体"/>
          <w:color w:val="auto"/>
        </w:rPr>
      </w:pPr>
    </w:p>
    <w:p w14:paraId="038EB0AC">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7AA131CC">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rPr>
        <w:t>本企业对上述声明内容的真实性负责。如有虚假，将依法承担相应责任。</w:t>
      </w:r>
      <w:r>
        <w:rPr>
          <w:rFonts w:hint="eastAsia" w:ascii="宋体" w:hAnsi="宋体" w:eastAsia="宋体" w:cs="宋体"/>
          <w:color w:val="auto"/>
          <w:sz w:val="24"/>
          <w:szCs w:val="24"/>
          <w:lang w:eastAsia="zh-CN"/>
        </w:rPr>
        <w:t xml:space="preserve"> </w:t>
      </w:r>
    </w:p>
    <w:p w14:paraId="4547B21C">
      <w:pPr>
        <w:pStyle w:val="9"/>
        <w:spacing w:line="360" w:lineRule="auto"/>
        <w:ind w:firstLine="4800" w:firstLineChars="2000"/>
        <w:rPr>
          <w:rFonts w:ascii="宋体" w:hAnsi="宋体" w:eastAsia="宋体" w:cs="宋体"/>
          <w:color w:val="auto"/>
          <w:sz w:val="24"/>
          <w:szCs w:val="24"/>
        </w:rPr>
      </w:pPr>
    </w:p>
    <w:p w14:paraId="74911BD2">
      <w:pPr>
        <w:pStyle w:val="9"/>
        <w:spacing w:line="360" w:lineRule="auto"/>
        <w:ind w:firstLine="4800" w:firstLineChars="2000"/>
        <w:rPr>
          <w:rFonts w:ascii="宋体" w:hAnsi="宋体" w:eastAsia="宋体" w:cs="宋体"/>
          <w:color w:val="auto"/>
          <w:sz w:val="24"/>
          <w:szCs w:val="24"/>
        </w:rPr>
      </w:pPr>
    </w:p>
    <w:p w14:paraId="5A2596CC">
      <w:pPr>
        <w:pStyle w:val="9"/>
        <w:spacing w:line="360" w:lineRule="auto"/>
        <w:ind w:firstLine="4800" w:firstLineChars="2000"/>
        <w:rPr>
          <w:rFonts w:ascii="宋体" w:hAnsi="宋体" w:eastAsia="宋体" w:cs="宋体"/>
          <w:color w:val="auto"/>
          <w:sz w:val="24"/>
          <w:szCs w:val="24"/>
        </w:rPr>
      </w:pPr>
      <w:r>
        <w:rPr>
          <w:rFonts w:hint="eastAsia" w:ascii="宋体" w:hAnsi="宋体" w:eastAsia="宋体" w:cs="宋体"/>
          <w:color w:val="auto"/>
          <w:sz w:val="24"/>
          <w:szCs w:val="24"/>
        </w:rPr>
        <w:t>企业名称（电子签章）：</w:t>
      </w:r>
    </w:p>
    <w:p w14:paraId="43793D96">
      <w:pPr>
        <w:pStyle w:val="9"/>
        <w:spacing w:line="360" w:lineRule="auto"/>
        <w:ind w:firstLine="6720" w:firstLineChars="2800"/>
        <w:rPr>
          <w:rFonts w:ascii="宋体" w:hAnsi="宋体" w:eastAsia="宋体" w:cs="宋体"/>
          <w:color w:val="auto"/>
          <w:sz w:val="24"/>
          <w:szCs w:val="24"/>
        </w:rPr>
      </w:pPr>
      <w:r>
        <w:rPr>
          <w:rFonts w:hint="eastAsia" w:ascii="宋体" w:hAnsi="宋体" w:eastAsia="宋体" w:cs="宋体"/>
          <w:color w:val="auto"/>
          <w:sz w:val="24"/>
          <w:szCs w:val="24"/>
        </w:rPr>
        <w:t>日 期：</w:t>
      </w:r>
    </w:p>
    <w:p w14:paraId="7B16DD86">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w:t>
      </w:r>
    </w:p>
    <w:p w14:paraId="399447E9">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w:t>
      </w:r>
    </w:p>
    <w:p w14:paraId="797CC352">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可不填报。</w:t>
      </w:r>
    </w:p>
    <w:p w14:paraId="5548F264">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不符合《政府采购促进中小企业发展管理办法》规定的可不填写、不递交该声明；</w:t>
      </w:r>
    </w:p>
    <w:p w14:paraId="1CA892DB">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3.本注的文字，仅为告知，不作为文件格式要求。</w:t>
      </w:r>
    </w:p>
    <w:p w14:paraId="09875E1D">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财政部、工信部关于印发《政府采购促进中小企业发展暂行办法》的通知（财库〔2011〕181号）第二条规定：中小企业（含中型、小型、微型企业）应当同时符合以下条件：</w:t>
      </w:r>
    </w:p>
    <w:p w14:paraId="71FF18E4">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 符合中小企业划分标准（见工业和信息化部国家统计局国家发展和改革委员会财政部《关于印发中小企业划型标准规定的通知》（工信部联企业〔2011〕300号)）；</w:t>
      </w:r>
    </w:p>
    <w:p w14:paraId="7734A312">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 提供本企业制造的货物、承担的工程或者服务，或者提供其他小微企业制造的货物。本项所称货物不包括使用大型企业注册商标的货物。</w:t>
      </w:r>
    </w:p>
    <w:p w14:paraId="2F99AE89">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 本办法所称中小企业划分标准，是指国务院有关部门根据企业从业人员、营业收入、资产总额等指标制定的中小企业划型标准。</w:t>
      </w:r>
    </w:p>
    <w:p w14:paraId="2BBE1A3C">
      <w:pPr>
        <w:rPr>
          <w:rFonts w:ascii="宋体" w:hAnsi="宋体" w:eastAsia="宋体" w:cs="宋体"/>
          <w:b/>
          <w:color w:val="auto"/>
          <w:sz w:val="36"/>
          <w:szCs w:val="36"/>
        </w:rPr>
      </w:pPr>
      <w:r>
        <w:rPr>
          <w:rFonts w:hint="eastAsia" w:ascii="宋体" w:hAnsi="宋体" w:eastAsia="宋体" w:cs="宋体"/>
          <w:b/>
          <w:color w:val="auto"/>
          <w:sz w:val="36"/>
          <w:szCs w:val="36"/>
        </w:rPr>
        <w:br w:type="page"/>
      </w:r>
    </w:p>
    <w:p w14:paraId="3BB4FC92">
      <w:pPr>
        <w:spacing w:line="440" w:lineRule="exact"/>
        <w:jc w:val="center"/>
        <w:outlineLvl w:val="9"/>
        <w:rPr>
          <w:rFonts w:ascii="宋体" w:hAnsi="宋体" w:eastAsia="宋体" w:cs="宋体"/>
          <w:b/>
          <w:color w:val="auto"/>
          <w:sz w:val="36"/>
          <w:szCs w:val="36"/>
        </w:rPr>
      </w:pPr>
      <w:r>
        <w:rPr>
          <w:rFonts w:hint="eastAsia" w:ascii="宋体" w:hAnsi="宋体" w:eastAsia="宋体" w:cs="宋体"/>
          <w:b/>
          <w:color w:val="auto"/>
          <w:sz w:val="36"/>
          <w:szCs w:val="36"/>
        </w:rPr>
        <w:t>河南省政府采购合同融资政策告知函</w:t>
      </w:r>
    </w:p>
    <w:p w14:paraId="34E43546">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各供应商：</w:t>
      </w:r>
    </w:p>
    <w:p w14:paraId="67CF7EF3">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欢迎贵公司参与河南省政府采购活动！</w:t>
      </w:r>
    </w:p>
    <w:p w14:paraId="2C8218A1">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399721D">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贷款渠道和提供贷款的金融机构，可在河南省政府采购网“河南省政府采购合同融资平台”查询联系。</w:t>
      </w:r>
    </w:p>
    <w:p w14:paraId="3AB6943F">
      <w:pPr>
        <w:jc w:val="center"/>
        <w:outlineLvl w:val="9"/>
        <w:rPr>
          <w:rFonts w:ascii="宋体" w:hAnsi="宋体" w:eastAsia="宋体" w:cs="宋体"/>
          <w:b/>
          <w:color w:val="auto"/>
          <w:sz w:val="32"/>
          <w:szCs w:val="32"/>
        </w:rPr>
      </w:pPr>
      <w:r>
        <w:rPr>
          <w:rFonts w:hint="eastAsia" w:ascii="宋体" w:hAnsi="宋体" w:eastAsia="宋体" w:cs="宋体"/>
          <w:b/>
          <w:color w:val="auto"/>
          <w:sz w:val="32"/>
          <w:szCs w:val="32"/>
        </w:rPr>
        <w:t>焦作市政府采购合同融资合作企业</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14:paraId="2935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3FAE8699">
            <w:pPr>
              <w:jc w:val="center"/>
              <w:rPr>
                <w:rFonts w:ascii="宋体" w:hAnsi="宋体" w:eastAsia="宋体" w:cs="宋体"/>
                <w:b/>
                <w:color w:val="auto"/>
                <w:sz w:val="24"/>
              </w:rPr>
            </w:pPr>
            <w:r>
              <w:rPr>
                <w:rFonts w:hint="eastAsia" w:ascii="宋体" w:hAnsi="宋体" w:eastAsia="宋体" w:cs="宋体"/>
                <w:b/>
                <w:color w:val="auto"/>
                <w:sz w:val="24"/>
              </w:rPr>
              <w:t>序号</w:t>
            </w:r>
          </w:p>
        </w:tc>
        <w:tc>
          <w:tcPr>
            <w:tcW w:w="4970" w:type="dxa"/>
            <w:vAlign w:val="center"/>
          </w:tcPr>
          <w:p w14:paraId="00D92C0E">
            <w:pPr>
              <w:jc w:val="center"/>
              <w:rPr>
                <w:rFonts w:ascii="宋体" w:hAnsi="宋体" w:eastAsia="宋体" w:cs="宋体"/>
                <w:b/>
                <w:color w:val="auto"/>
                <w:sz w:val="24"/>
              </w:rPr>
            </w:pPr>
            <w:r>
              <w:rPr>
                <w:rFonts w:hint="eastAsia" w:ascii="宋体" w:hAnsi="宋体" w:eastAsia="宋体" w:cs="宋体"/>
                <w:b/>
                <w:color w:val="auto"/>
                <w:sz w:val="24"/>
              </w:rPr>
              <w:t>企业名称</w:t>
            </w:r>
          </w:p>
        </w:tc>
        <w:tc>
          <w:tcPr>
            <w:tcW w:w="1389" w:type="dxa"/>
            <w:vAlign w:val="center"/>
          </w:tcPr>
          <w:p w14:paraId="51CAB4CE">
            <w:pPr>
              <w:jc w:val="center"/>
              <w:rPr>
                <w:rFonts w:ascii="宋体" w:hAnsi="宋体" w:eastAsia="宋体" w:cs="宋体"/>
                <w:b/>
                <w:color w:val="auto"/>
                <w:sz w:val="24"/>
              </w:rPr>
            </w:pPr>
            <w:r>
              <w:rPr>
                <w:rFonts w:hint="eastAsia" w:ascii="宋体" w:hAnsi="宋体" w:eastAsia="宋体" w:cs="宋体"/>
                <w:b/>
                <w:color w:val="auto"/>
                <w:sz w:val="24"/>
              </w:rPr>
              <w:t>联系人</w:t>
            </w:r>
          </w:p>
        </w:tc>
        <w:tc>
          <w:tcPr>
            <w:tcW w:w="2160" w:type="dxa"/>
            <w:vAlign w:val="center"/>
          </w:tcPr>
          <w:p w14:paraId="31FCCB50">
            <w:pPr>
              <w:jc w:val="center"/>
              <w:rPr>
                <w:rFonts w:ascii="宋体" w:hAnsi="宋体" w:eastAsia="宋体" w:cs="宋体"/>
                <w:b/>
                <w:color w:val="auto"/>
                <w:sz w:val="24"/>
              </w:rPr>
            </w:pPr>
            <w:r>
              <w:rPr>
                <w:rFonts w:hint="eastAsia" w:ascii="宋体" w:hAnsi="宋体" w:eastAsia="宋体" w:cs="宋体"/>
                <w:b/>
                <w:color w:val="auto"/>
                <w:sz w:val="24"/>
              </w:rPr>
              <w:t>电话</w:t>
            </w:r>
          </w:p>
        </w:tc>
      </w:tr>
      <w:tr w14:paraId="3397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2AF1EE10">
            <w:pPr>
              <w:jc w:val="center"/>
              <w:rPr>
                <w:rFonts w:ascii="宋体" w:hAnsi="宋体" w:eastAsia="宋体" w:cs="宋体"/>
                <w:b/>
                <w:color w:val="auto"/>
                <w:sz w:val="24"/>
              </w:rPr>
            </w:pPr>
            <w:r>
              <w:rPr>
                <w:rFonts w:hint="eastAsia" w:ascii="宋体" w:hAnsi="宋体" w:eastAsia="宋体" w:cs="宋体"/>
                <w:b/>
                <w:color w:val="auto"/>
                <w:sz w:val="24"/>
              </w:rPr>
              <w:t>1</w:t>
            </w:r>
          </w:p>
        </w:tc>
        <w:tc>
          <w:tcPr>
            <w:tcW w:w="4970" w:type="dxa"/>
            <w:vAlign w:val="center"/>
          </w:tcPr>
          <w:p w14:paraId="1E418EBE">
            <w:pPr>
              <w:jc w:val="center"/>
              <w:rPr>
                <w:rFonts w:ascii="宋体" w:hAnsi="宋体" w:eastAsia="宋体" w:cs="宋体"/>
                <w:b/>
                <w:color w:val="auto"/>
                <w:sz w:val="24"/>
              </w:rPr>
            </w:pPr>
            <w:r>
              <w:rPr>
                <w:rFonts w:hint="eastAsia" w:ascii="宋体" w:hAnsi="宋体" w:eastAsia="宋体" w:cs="宋体"/>
                <w:b/>
                <w:color w:val="auto"/>
                <w:sz w:val="24"/>
              </w:rPr>
              <w:t>农行焦作分行</w:t>
            </w:r>
          </w:p>
        </w:tc>
        <w:tc>
          <w:tcPr>
            <w:tcW w:w="1389" w:type="dxa"/>
            <w:vAlign w:val="center"/>
          </w:tcPr>
          <w:p w14:paraId="553ECC2A">
            <w:pPr>
              <w:jc w:val="center"/>
              <w:rPr>
                <w:rFonts w:ascii="宋体" w:hAnsi="宋体" w:eastAsia="宋体" w:cs="宋体"/>
                <w:color w:val="auto"/>
                <w:sz w:val="24"/>
              </w:rPr>
            </w:pPr>
            <w:r>
              <w:rPr>
                <w:rFonts w:hint="eastAsia" w:ascii="宋体" w:hAnsi="宋体" w:eastAsia="宋体" w:cs="宋体"/>
                <w:color w:val="auto"/>
                <w:sz w:val="24"/>
              </w:rPr>
              <w:t>张军萍</w:t>
            </w:r>
          </w:p>
        </w:tc>
        <w:tc>
          <w:tcPr>
            <w:tcW w:w="2160" w:type="dxa"/>
            <w:vAlign w:val="center"/>
          </w:tcPr>
          <w:p w14:paraId="2C89F6B1">
            <w:pPr>
              <w:jc w:val="center"/>
              <w:rPr>
                <w:rFonts w:ascii="宋体" w:hAnsi="宋体" w:eastAsia="宋体" w:cs="宋体"/>
                <w:color w:val="auto"/>
                <w:sz w:val="24"/>
              </w:rPr>
            </w:pPr>
            <w:r>
              <w:rPr>
                <w:rFonts w:hint="eastAsia" w:ascii="宋体" w:hAnsi="宋体" w:eastAsia="宋体" w:cs="宋体"/>
                <w:color w:val="auto"/>
                <w:sz w:val="24"/>
              </w:rPr>
              <w:t>13598526103</w:t>
            </w:r>
          </w:p>
        </w:tc>
      </w:tr>
      <w:tr w14:paraId="08F4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14:paraId="2AC44568">
            <w:pPr>
              <w:jc w:val="center"/>
              <w:rPr>
                <w:rFonts w:ascii="宋体" w:hAnsi="宋体" w:eastAsia="宋体" w:cs="宋体"/>
                <w:b/>
                <w:color w:val="auto"/>
                <w:sz w:val="24"/>
              </w:rPr>
            </w:pPr>
            <w:r>
              <w:rPr>
                <w:rFonts w:hint="eastAsia" w:ascii="宋体" w:hAnsi="宋体" w:eastAsia="宋体" w:cs="宋体"/>
                <w:b/>
                <w:color w:val="auto"/>
                <w:sz w:val="24"/>
              </w:rPr>
              <w:t>2</w:t>
            </w:r>
          </w:p>
        </w:tc>
        <w:tc>
          <w:tcPr>
            <w:tcW w:w="4970" w:type="dxa"/>
            <w:vAlign w:val="center"/>
          </w:tcPr>
          <w:p w14:paraId="61898EF9">
            <w:pPr>
              <w:jc w:val="center"/>
              <w:rPr>
                <w:rFonts w:ascii="宋体" w:hAnsi="宋体" w:eastAsia="宋体" w:cs="宋体"/>
                <w:b/>
                <w:color w:val="auto"/>
                <w:sz w:val="24"/>
              </w:rPr>
            </w:pPr>
            <w:r>
              <w:rPr>
                <w:rFonts w:hint="eastAsia" w:ascii="宋体" w:hAnsi="宋体" w:eastAsia="宋体" w:cs="宋体"/>
                <w:b/>
                <w:color w:val="auto"/>
                <w:sz w:val="24"/>
              </w:rPr>
              <w:t>中行焦作分行</w:t>
            </w:r>
          </w:p>
        </w:tc>
        <w:tc>
          <w:tcPr>
            <w:tcW w:w="1389" w:type="dxa"/>
            <w:vAlign w:val="center"/>
          </w:tcPr>
          <w:p w14:paraId="1296425A">
            <w:pPr>
              <w:jc w:val="center"/>
              <w:rPr>
                <w:rFonts w:ascii="宋体" w:hAnsi="宋体" w:eastAsia="宋体" w:cs="宋体"/>
                <w:color w:val="auto"/>
                <w:sz w:val="24"/>
              </w:rPr>
            </w:pPr>
            <w:r>
              <w:rPr>
                <w:rFonts w:hint="eastAsia" w:ascii="宋体" w:hAnsi="宋体" w:eastAsia="宋体" w:cs="宋体"/>
                <w:color w:val="auto"/>
                <w:sz w:val="24"/>
              </w:rPr>
              <w:t>曹阳</w:t>
            </w:r>
          </w:p>
        </w:tc>
        <w:tc>
          <w:tcPr>
            <w:tcW w:w="2160" w:type="dxa"/>
            <w:vAlign w:val="center"/>
          </w:tcPr>
          <w:p w14:paraId="0E2F6470">
            <w:pPr>
              <w:jc w:val="center"/>
              <w:rPr>
                <w:rFonts w:ascii="宋体" w:hAnsi="宋体" w:eastAsia="宋体" w:cs="宋体"/>
                <w:color w:val="auto"/>
                <w:sz w:val="24"/>
              </w:rPr>
            </w:pPr>
            <w:r>
              <w:rPr>
                <w:rFonts w:hint="eastAsia" w:ascii="宋体" w:hAnsi="宋体" w:eastAsia="宋体" w:cs="宋体"/>
                <w:color w:val="auto"/>
                <w:sz w:val="24"/>
              </w:rPr>
              <w:t>13839118160</w:t>
            </w:r>
          </w:p>
        </w:tc>
      </w:tr>
      <w:tr w14:paraId="0E63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14:paraId="7CA5EB36">
            <w:pPr>
              <w:jc w:val="center"/>
              <w:rPr>
                <w:rFonts w:ascii="宋体" w:hAnsi="宋体" w:eastAsia="宋体" w:cs="宋体"/>
                <w:b/>
                <w:color w:val="auto"/>
                <w:sz w:val="24"/>
              </w:rPr>
            </w:pPr>
            <w:r>
              <w:rPr>
                <w:rFonts w:hint="eastAsia" w:ascii="宋体" w:hAnsi="宋体" w:eastAsia="宋体" w:cs="宋体"/>
                <w:b/>
                <w:color w:val="auto"/>
                <w:sz w:val="24"/>
              </w:rPr>
              <w:t>3</w:t>
            </w:r>
          </w:p>
        </w:tc>
        <w:tc>
          <w:tcPr>
            <w:tcW w:w="4970" w:type="dxa"/>
            <w:vAlign w:val="center"/>
          </w:tcPr>
          <w:p w14:paraId="4138E795">
            <w:pPr>
              <w:jc w:val="center"/>
              <w:rPr>
                <w:rFonts w:ascii="宋体" w:hAnsi="宋体" w:eastAsia="宋体" w:cs="宋体"/>
                <w:b/>
                <w:color w:val="auto"/>
                <w:sz w:val="24"/>
              </w:rPr>
            </w:pPr>
            <w:r>
              <w:rPr>
                <w:rFonts w:hint="eastAsia" w:ascii="宋体" w:hAnsi="宋体" w:eastAsia="宋体" w:cs="宋体"/>
                <w:b/>
                <w:color w:val="auto"/>
                <w:sz w:val="24"/>
              </w:rPr>
              <w:t>建行焦作分行</w:t>
            </w:r>
          </w:p>
        </w:tc>
        <w:tc>
          <w:tcPr>
            <w:tcW w:w="1389" w:type="dxa"/>
            <w:vAlign w:val="center"/>
          </w:tcPr>
          <w:p w14:paraId="70B3CC5A">
            <w:pPr>
              <w:jc w:val="center"/>
              <w:rPr>
                <w:rFonts w:ascii="宋体" w:hAnsi="宋体" w:eastAsia="宋体" w:cs="宋体"/>
                <w:color w:val="auto"/>
                <w:sz w:val="24"/>
              </w:rPr>
            </w:pPr>
            <w:r>
              <w:rPr>
                <w:rFonts w:hint="eastAsia" w:ascii="宋体" w:hAnsi="宋体" w:eastAsia="宋体" w:cs="宋体"/>
                <w:color w:val="auto"/>
                <w:sz w:val="24"/>
              </w:rPr>
              <w:t>王世峰</w:t>
            </w:r>
          </w:p>
        </w:tc>
        <w:tc>
          <w:tcPr>
            <w:tcW w:w="2160" w:type="dxa"/>
            <w:vAlign w:val="center"/>
          </w:tcPr>
          <w:p w14:paraId="51A92C38">
            <w:pPr>
              <w:jc w:val="center"/>
              <w:rPr>
                <w:rFonts w:ascii="宋体" w:hAnsi="宋体" w:eastAsia="宋体" w:cs="宋体"/>
                <w:color w:val="auto"/>
                <w:sz w:val="24"/>
              </w:rPr>
            </w:pPr>
            <w:r>
              <w:rPr>
                <w:rFonts w:hint="eastAsia" w:ascii="宋体" w:hAnsi="宋体" w:eastAsia="宋体" w:cs="宋体"/>
                <w:color w:val="auto"/>
                <w:sz w:val="24"/>
              </w:rPr>
              <w:t>2630018</w:t>
            </w:r>
          </w:p>
        </w:tc>
      </w:tr>
      <w:tr w14:paraId="7BD8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14:paraId="4C5C72EC">
            <w:pPr>
              <w:jc w:val="center"/>
              <w:rPr>
                <w:rFonts w:ascii="宋体" w:hAnsi="宋体" w:eastAsia="宋体" w:cs="宋体"/>
                <w:b/>
                <w:color w:val="auto"/>
                <w:sz w:val="24"/>
              </w:rPr>
            </w:pPr>
            <w:r>
              <w:rPr>
                <w:rFonts w:hint="eastAsia" w:ascii="宋体" w:hAnsi="宋体" w:eastAsia="宋体" w:cs="宋体"/>
                <w:b/>
                <w:color w:val="auto"/>
                <w:sz w:val="24"/>
              </w:rPr>
              <w:t>4</w:t>
            </w:r>
          </w:p>
        </w:tc>
        <w:tc>
          <w:tcPr>
            <w:tcW w:w="4970" w:type="dxa"/>
            <w:vAlign w:val="center"/>
          </w:tcPr>
          <w:p w14:paraId="11A1C3AE">
            <w:pPr>
              <w:jc w:val="center"/>
              <w:rPr>
                <w:rFonts w:ascii="宋体" w:hAnsi="宋体" w:eastAsia="宋体" w:cs="宋体"/>
                <w:b/>
                <w:color w:val="auto"/>
                <w:sz w:val="24"/>
              </w:rPr>
            </w:pPr>
            <w:r>
              <w:rPr>
                <w:rFonts w:hint="eastAsia" w:ascii="宋体" w:hAnsi="宋体" w:eastAsia="宋体" w:cs="宋体"/>
                <w:b/>
                <w:color w:val="auto"/>
                <w:sz w:val="24"/>
              </w:rPr>
              <w:t>邮政储蓄焦作市分行</w:t>
            </w:r>
          </w:p>
        </w:tc>
        <w:tc>
          <w:tcPr>
            <w:tcW w:w="1389" w:type="dxa"/>
            <w:vAlign w:val="center"/>
          </w:tcPr>
          <w:p w14:paraId="707BD0D0">
            <w:pPr>
              <w:jc w:val="center"/>
              <w:rPr>
                <w:rFonts w:ascii="宋体" w:hAnsi="宋体" w:eastAsia="宋体" w:cs="宋体"/>
                <w:color w:val="auto"/>
                <w:sz w:val="24"/>
              </w:rPr>
            </w:pPr>
            <w:r>
              <w:rPr>
                <w:rFonts w:hint="eastAsia" w:ascii="宋体" w:hAnsi="宋体" w:eastAsia="宋体" w:cs="宋体"/>
                <w:color w:val="auto"/>
                <w:sz w:val="24"/>
              </w:rPr>
              <w:t>李天祥</w:t>
            </w:r>
          </w:p>
        </w:tc>
        <w:tc>
          <w:tcPr>
            <w:tcW w:w="2160" w:type="dxa"/>
            <w:vAlign w:val="center"/>
          </w:tcPr>
          <w:p w14:paraId="13FBFAC7">
            <w:pPr>
              <w:jc w:val="center"/>
              <w:rPr>
                <w:rFonts w:ascii="宋体" w:hAnsi="宋体" w:eastAsia="宋体" w:cs="宋体"/>
                <w:color w:val="auto"/>
                <w:sz w:val="24"/>
              </w:rPr>
            </w:pPr>
            <w:r>
              <w:rPr>
                <w:rFonts w:hint="eastAsia" w:ascii="宋体" w:hAnsi="宋体" w:eastAsia="宋体" w:cs="宋体"/>
                <w:color w:val="auto"/>
                <w:sz w:val="24"/>
              </w:rPr>
              <w:t>2981968135</w:t>
            </w:r>
          </w:p>
        </w:tc>
      </w:tr>
      <w:tr w14:paraId="2C1F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14:paraId="3FD46DDC">
            <w:pPr>
              <w:jc w:val="center"/>
              <w:rPr>
                <w:rFonts w:ascii="宋体" w:hAnsi="宋体" w:eastAsia="宋体" w:cs="宋体"/>
                <w:b/>
                <w:color w:val="auto"/>
                <w:sz w:val="24"/>
              </w:rPr>
            </w:pPr>
            <w:r>
              <w:rPr>
                <w:rFonts w:hint="eastAsia" w:ascii="宋体" w:hAnsi="宋体" w:eastAsia="宋体" w:cs="宋体"/>
                <w:b/>
                <w:color w:val="auto"/>
                <w:sz w:val="24"/>
              </w:rPr>
              <w:t>5</w:t>
            </w:r>
          </w:p>
        </w:tc>
        <w:tc>
          <w:tcPr>
            <w:tcW w:w="4970" w:type="dxa"/>
            <w:vAlign w:val="center"/>
          </w:tcPr>
          <w:p w14:paraId="44FD7DD2">
            <w:pPr>
              <w:jc w:val="center"/>
              <w:rPr>
                <w:rFonts w:ascii="宋体" w:hAnsi="宋体" w:eastAsia="宋体" w:cs="宋体"/>
                <w:b/>
                <w:color w:val="auto"/>
                <w:sz w:val="24"/>
              </w:rPr>
            </w:pPr>
            <w:r>
              <w:rPr>
                <w:rFonts w:hint="eastAsia" w:ascii="宋体" w:hAnsi="宋体" w:eastAsia="宋体" w:cs="宋体"/>
                <w:b/>
                <w:color w:val="auto"/>
                <w:sz w:val="24"/>
              </w:rPr>
              <w:t>中旅银行</w:t>
            </w:r>
          </w:p>
        </w:tc>
        <w:tc>
          <w:tcPr>
            <w:tcW w:w="1389" w:type="dxa"/>
            <w:vAlign w:val="center"/>
          </w:tcPr>
          <w:p w14:paraId="43D633E0">
            <w:pPr>
              <w:jc w:val="center"/>
              <w:rPr>
                <w:rFonts w:ascii="宋体" w:hAnsi="宋体" w:eastAsia="宋体" w:cs="宋体"/>
                <w:color w:val="auto"/>
                <w:sz w:val="24"/>
              </w:rPr>
            </w:pPr>
            <w:r>
              <w:rPr>
                <w:rFonts w:hint="eastAsia" w:ascii="宋体" w:hAnsi="宋体" w:eastAsia="宋体" w:cs="宋体"/>
                <w:color w:val="auto"/>
                <w:sz w:val="24"/>
              </w:rPr>
              <w:t>周建林</w:t>
            </w:r>
          </w:p>
        </w:tc>
        <w:tc>
          <w:tcPr>
            <w:tcW w:w="2160" w:type="dxa"/>
            <w:vAlign w:val="center"/>
          </w:tcPr>
          <w:p w14:paraId="4A8F054C">
            <w:pPr>
              <w:jc w:val="center"/>
              <w:rPr>
                <w:rFonts w:ascii="宋体" w:hAnsi="宋体" w:eastAsia="宋体" w:cs="宋体"/>
                <w:color w:val="auto"/>
                <w:sz w:val="24"/>
              </w:rPr>
            </w:pPr>
            <w:r>
              <w:rPr>
                <w:rFonts w:hint="eastAsia" w:ascii="宋体" w:hAnsi="宋体" w:eastAsia="宋体" w:cs="宋体"/>
                <w:color w:val="auto"/>
                <w:sz w:val="24"/>
              </w:rPr>
              <w:t>2116963158</w:t>
            </w:r>
          </w:p>
        </w:tc>
      </w:tr>
      <w:tr w14:paraId="4209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14:paraId="77456CC8">
            <w:pPr>
              <w:jc w:val="center"/>
              <w:rPr>
                <w:rFonts w:ascii="宋体" w:hAnsi="宋体" w:eastAsia="宋体" w:cs="宋体"/>
                <w:b/>
                <w:color w:val="auto"/>
                <w:sz w:val="24"/>
              </w:rPr>
            </w:pPr>
            <w:r>
              <w:rPr>
                <w:rFonts w:hint="eastAsia" w:ascii="宋体" w:hAnsi="宋体" w:eastAsia="宋体" w:cs="宋体"/>
                <w:b/>
                <w:color w:val="auto"/>
                <w:sz w:val="24"/>
              </w:rPr>
              <w:t>6</w:t>
            </w:r>
          </w:p>
        </w:tc>
        <w:tc>
          <w:tcPr>
            <w:tcW w:w="4970" w:type="dxa"/>
            <w:vAlign w:val="center"/>
          </w:tcPr>
          <w:p w14:paraId="65E2C6DE">
            <w:pPr>
              <w:jc w:val="center"/>
              <w:rPr>
                <w:rFonts w:ascii="宋体" w:hAnsi="宋体" w:eastAsia="宋体" w:cs="宋体"/>
                <w:b/>
                <w:color w:val="auto"/>
                <w:sz w:val="24"/>
              </w:rPr>
            </w:pPr>
            <w:r>
              <w:rPr>
                <w:rFonts w:hint="eastAsia" w:ascii="宋体" w:hAnsi="宋体" w:eastAsia="宋体" w:cs="宋体"/>
                <w:b/>
                <w:color w:val="auto"/>
                <w:sz w:val="24"/>
              </w:rPr>
              <w:t>中信银行焦作分行</w:t>
            </w:r>
          </w:p>
        </w:tc>
        <w:tc>
          <w:tcPr>
            <w:tcW w:w="1389" w:type="dxa"/>
            <w:vAlign w:val="center"/>
          </w:tcPr>
          <w:p w14:paraId="52804A8C">
            <w:pPr>
              <w:jc w:val="center"/>
              <w:rPr>
                <w:rFonts w:ascii="宋体" w:hAnsi="宋体" w:eastAsia="宋体" w:cs="宋体"/>
                <w:color w:val="auto"/>
                <w:sz w:val="24"/>
              </w:rPr>
            </w:pPr>
            <w:r>
              <w:rPr>
                <w:rFonts w:hint="eastAsia" w:ascii="宋体" w:hAnsi="宋体" w:eastAsia="宋体" w:cs="宋体"/>
                <w:color w:val="auto"/>
                <w:sz w:val="24"/>
              </w:rPr>
              <w:t>陈韦翰</w:t>
            </w:r>
          </w:p>
        </w:tc>
        <w:tc>
          <w:tcPr>
            <w:tcW w:w="2160" w:type="dxa"/>
            <w:vAlign w:val="center"/>
          </w:tcPr>
          <w:p w14:paraId="382252EF">
            <w:pPr>
              <w:jc w:val="center"/>
              <w:rPr>
                <w:rFonts w:ascii="宋体" w:hAnsi="宋体" w:eastAsia="宋体" w:cs="宋体"/>
                <w:color w:val="auto"/>
                <w:sz w:val="24"/>
              </w:rPr>
            </w:pPr>
            <w:r>
              <w:rPr>
                <w:rFonts w:hint="eastAsia" w:ascii="宋体" w:hAnsi="宋体" w:eastAsia="宋体" w:cs="宋体"/>
                <w:color w:val="auto"/>
                <w:sz w:val="24"/>
              </w:rPr>
              <w:t>18539139326</w:t>
            </w:r>
          </w:p>
        </w:tc>
      </w:tr>
      <w:tr w14:paraId="3885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14:paraId="56B6BFBF">
            <w:pPr>
              <w:jc w:val="center"/>
              <w:rPr>
                <w:rFonts w:ascii="宋体" w:hAnsi="宋体" w:eastAsia="宋体" w:cs="宋体"/>
                <w:b/>
                <w:color w:val="auto"/>
                <w:sz w:val="24"/>
              </w:rPr>
            </w:pPr>
            <w:r>
              <w:rPr>
                <w:rFonts w:hint="eastAsia" w:ascii="宋体" w:hAnsi="宋体" w:eastAsia="宋体" w:cs="宋体"/>
                <w:b/>
                <w:color w:val="auto"/>
                <w:sz w:val="24"/>
              </w:rPr>
              <w:t>7</w:t>
            </w:r>
          </w:p>
        </w:tc>
        <w:tc>
          <w:tcPr>
            <w:tcW w:w="4970" w:type="dxa"/>
            <w:vAlign w:val="center"/>
          </w:tcPr>
          <w:p w14:paraId="20450F9E">
            <w:pPr>
              <w:jc w:val="center"/>
              <w:rPr>
                <w:rFonts w:ascii="宋体" w:hAnsi="宋体" w:eastAsia="宋体" w:cs="宋体"/>
                <w:b/>
                <w:color w:val="auto"/>
                <w:sz w:val="24"/>
              </w:rPr>
            </w:pPr>
            <w:r>
              <w:rPr>
                <w:rFonts w:hint="eastAsia" w:ascii="宋体" w:hAnsi="宋体" w:eastAsia="宋体" w:cs="宋体"/>
                <w:b/>
                <w:color w:val="auto"/>
                <w:sz w:val="24"/>
              </w:rPr>
              <w:t>中国光大银行焦作分行</w:t>
            </w:r>
          </w:p>
        </w:tc>
        <w:tc>
          <w:tcPr>
            <w:tcW w:w="1389" w:type="dxa"/>
            <w:vAlign w:val="center"/>
          </w:tcPr>
          <w:p w14:paraId="4CE08965">
            <w:pPr>
              <w:jc w:val="center"/>
              <w:rPr>
                <w:rFonts w:ascii="宋体" w:hAnsi="宋体" w:eastAsia="宋体" w:cs="宋体"/>
                <w:color w:val="auto"/>
                <w:sz w:val="24"/>
              </w:rPr>
            </w:pPr>
            <w:r>
              <w:rPr>
                <w:rFonts w:hint="eastAsia" w:ascii="宋体" w:hAnsi="宋体" w:eastAsia="宋体" w:cs="宋体"/>
                <w:color w:val="auto"/>
                <w:sz w:val="24"/>
              </w:rPr>
              <w:t>王海滨</w:t>
            </w:r>
          </w:p>
        </w:tc>
        <w:tc>
          <w:tcPr>
            <w:tcW w:w="2160" w:type="dxa"/>
            <w:vAlign w:val="center"/>
          </w:tcPr>
          <w:p w14:paraId="63651DEB">
            <w:pPr>
              <w:jc w:val="center"/>
              <w:rPr>
                <w:rFonts w:ascii="宋体" w:hAnsi="宋体" w:eastAsia="宋体" w:cs="宋体"/>
                <w:color w:val="auto"/>
                <w:sz w:val="24"/>
              </w:rPr>
            </w:pPr>
            <w:r>
              <w:rPr>
                <w:rFonts w:hint="eastAsia" w:ascii="宋体" w:hAnsi="宋体" w:eastAsia="宋体" w:cs="宋体"/>
                <w:color w:val="auto"/>
                <w:sz w:val="24"/>
              </w:rPr>
              <w:t>13598534626</w:t>
            </w:r>
          </w:p>
        </w:tc>
      </w:tr>
      <w:tr w14:paraId="6CB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14:paraId="1B437E1F">
            <w:pPr>
              <w:jc w:val="center"/>
              <w:rPr>
                <w:rFonts w:ascii="宋体" w:hAnsi="宋体" w:eastAsia="宋体" w:cs="宋体"/>
                <w:b/>
                <w:color w:val="auto"/>
                <w:sz w:val="24"/>
              </w:rPr>
            </w:pPr>
            <w:r>
              <w:rPr>
                <w:rFonts w:hint="eastAsia" w:ascii="宋体" w:hAnsi="宋体" w:eastAsia="宋体" w:cs="宋体"/>
                <w:b/>
                <w:color w:val="auto"/>
                <w:sz w:val="24"/>
              </w:rPr>
              <w:t>8</w:t>
            </w:r>
          </w:p>
        </w:tc>
        <w:tc>
          <w:tcPr>
            <w:tcW w:w="4970" w:type="dxa"/>
            <w:vAlign w:val="center"/>
          </w:tcPr>
          <w:p w14:paraId="54BCCE50">
            <w:pPr>
              <w:jc w:val="center"/>
              <w:rPr>
                <w:rFonts w:ascii="宋体" w:hAnsi="宋体" w:eastAsia="宋体" w:cs="宋体"/>
                <w:b/>
                <w:color w:val="auto"/>
                <w:sz w:val="24"/>
              </w:rPr>
            </w:pPr>
            <w:r>
              <w:rPr>
                <w:rFonts w:hint="eastAsia" w:ascii="宋体" w:hAnsi="宋体" w:eastAsia="宋体" w:cs="宋体"/>
                <w:b/>
                <w:color w:val="auto"/>
                <w:sz w:val="24"/>
              </w:rPr>
              <w:t>中原银行焦作分行</w:t>
            </w:r>
          </w:p>
        </w:tc>
        <w:tc>
          <w:tcPr>
            <w:tcW w:w="1389" w:type="dxa"/>
            <w:vAlign w:val="center"/>
          </w:tcPr>
          <w:p w14:paraId="6D714F6D">
            <w:pPr>
              <w:jc w:val="center"/>
              <w:rPr>
                <w:rFonts w:ascii="宋体" w:hAnsi="宋体" w:eastAsia="宋体" w:cs="宋体"/>
                <w:color w:val="auto"/>
                <w:sz w:val="24"/>
              </w:rPr>
            </w:pPr>
            <w:r>
              <w:rPr>
                <w:rFonts w:hint="eastAsia" w:ascii="宋体" w:hAnsi="宋体" w:eastAsia="宋体" w:cs="宋体"/>
                <w:color w:val="auto"/>
                <w:sz w:val="24"/>
              </w:rPr>
              <w:t>赵伟</w:t>
            </w:r>
          </w:p>
        </w:tc>
        <w:tc>
          <w:tcPr>
            <w:tcW w:w="2160" w:type="dxa"/>
            <w:vAlign w:val="center"/>
          </w:tcPr>
          <w:p w14:paraId="641AE50A">
            <w:pPr>
              <w:jc w:val="center"/>
              <w:rPr>
                <w:rFonts w:ascii="宋体" w:hAnsi="宋体" w:eastAsia="宋体" w:cs="宋体"/>
                <w:color w:val="auto"/>
                <w:sz w:val="24"/>
              </w:rPr>
            </w:pPr>
            <w:r>
              <w:rPr>
                <w:rFonts w:hint="eastAsia" w:ascii="宋体" w:hAnsi="宋体" w:eastAsia="宋体" w:cs="宋体"/>
                <w:color w:val="auto"/>
                <w:sz w:val="24"/>
              </w:rPr>
              <w:t>8796520157</w:t>
            </w:r>
          </w:p>
        </w:tc>
      </w:tr>
      <w:tr w14:paraId="2DCB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14:paraId="6236F9E0">
            <w:pPr>
              <w:jc w:val="center"/>
              <w:rPr>
                <w:rFonts w:ascii="宋体" w:hAnsi="宋体" w:eastAsia="宋体" w:cs="宋体"/>
                <w:b/>
                <w:color w:val="auto"/>
                <w:sz w:val="24"/>
              </w:rPr>
            </w:pPr>
            <w:r>
              <w:rPr>
                <w:rFonts w:hint="eastAsia" w:ascii="宋体" w:hAnsi="宋体" w:eastAsia="宋体" w:cs="宋体"/>
                <w:b/>
                <w:color w:val="auto"/>
                <w:sz w:val="24"/>
              </w:rPr>
              <w:t>9</w:t>
            </w:r>
          </w:p>
        </w:tc>
        <w:tc>
          <w:tcPr>
            <w:tcW w:w="4970" w:type="dxa"/>
            <w:vAlign w:val="center"/>
          </w:tcPr>
          <w:p w14:paraId="6C4E245D">
            <w:pPr>
              <w:jc w:val="center"/>
              <w:rPr>
                <w:rFonts w:ascii="宋体" w:hAnsi="宋体" w:eastAsia="宋体" w:cs="宋体"/>
                <w:b/>
                <w:color w:val="auto"/>
                <w:sz w:val="24"/>
              </w:rPr>
            </w:pPr>
            <w:r>
              <w:rPr>
                <w:rFonts w:hint="eastAsia" w:ascii="宋体" w:hAnsi="宋体" w:eastAsia="宋体" w:cs="宋体"/>
                <w:b/>
                <w:color w:val="auto"/>
                <w:sz w:val="24"/>
              </w:rPr>
              <w:t>广发银行焦作分行</w:t>
            </w:r>
          </w:p>
        </w:tc>
        <w:tc>
          <w:tcPr>
            <w:tcW w:w="1389" w:type="dxa"/>
            <w:vAlign w:val="center"/>
          </w:tcPr>
          <w:p w14:paraId="0BC6FD5D">
            <w:pPr>
              <w:jc w:val="center"/>
              <w:rPr>
                <w:rFonts w:ascii="宋体" w:hAnsi="宋体" w:eastAsia="宋体" w:cs="宋体"/>
                <w:color w:val="auto"/>
                <w:sz w:val="24"/>
              </w:rPr>
            </w:pPr>
            <w:r>
              <w:rPr>
                <w:rFonts w:hint="eastAsia" w:ascii="宋体" w:hAnsi="宋体" w:eastAsia="宋体" w:cs="宋体"/>
                <w:color w:val="auto"/>
                <w:sz w:val="24"/>
              </w:rPr>
              <w:t>孙培旺</w:t>
            </w:r>
          </w:p>
        </w:tc>
        <w:tc>
          <w:tcPr>
            <w:tcW w:w="2160" w:type="dxa"/>
            <w:vAlign w:val="center"/>
          </w:tcPr>
          <w:p w14:paraId="07F6E93C">
            <w:pPr>
              <w:jc w:val="center"/>
              <w:rPr>
                <w:rFonts w:ascii="宋体" w:hAnsi="宋体" w:eastAsia="宋体" w:cs="宋体"/>
                <w:color w:val="auto"/>
                <w:sz w:val="24"/>
              </w:rPr>
            </w:pPr>
            <w:r>
              <w:rPr>
                <w:rFonts w:hint="eastAsia" w:ascii="宋体" w:hAnsi="宋体" w:eastAsia="宋体" w:cs="宋体"/>
                <w:color w:val="auto"/>
                <w:sz w:val="24"/>
              </w:rPr>
              <w:t>17335715737</w:t>
            </w:r>
          </w:p>
        </w:tc>
      </w:tr>
      <w:tr w14:paraId="5978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14:paraId="0D1815CF">
            <w:pPr>
              <w:jc w:val="center"/>
              <w:rPr>
                <w:rFonts w:ascii="宋体" w:hAnsi="宋体" w:eastAsia="宋体" w:cs="宋体"/>
                <w:b/>
                <w:color w:val="auto"/>
                <w:sz w:val="24"/>
              </w:rPr>
            </w:pPr>
            <w:r>
              <w:rPr>
                <w:rFonts w:hint="eastAsia" w:ascii="宋体" w:hAnsi="宋体" w:eastAsia="宋体" w:cs="宋体"/>
                <w:b/>
                <w:color w:val="auto"/>
                <w:sz w:val="24"/>
              </w:rPr>
              <w:t>10</w:t>
            </w:r>
          </w:p>
        </w:tc>
        <w:tc>
          <w:tcPr>
            <w:tcW w:w="4970" w:type="dxa"/>
            <w:vAlign w:val="center"/>
          </w:tcPr>
          <w:p w14:paraId="30BEC270">
            <w:pPr>
              <w:jc w:val="center"/>
              <w:rPr>
                <w:rFonts w:ascii="宋体" w:hAnsi="宋体" w:eastAsia="宋体" w:cs="宋体"/>
                <w:b/>
                <w:color w:val="auto"/>
                <w:sz w:val="24"/>
              </w:rPr>
            </w:pPr>
            <w:r>
              <w:rPr>
                <w:rFonts w:hint="eastAsia" w:ascii="宋体" w:hAnsi="宋体" w:eastAsia="宋体" w:cs="宋体"/>
                <w:b/>
                <w:color w:val="auto"/>
                <w:sz w:val="24"/>
              </w:rPr>
              <w:t>焦作市中站区亿利小额贷款有限公司</w:t>
            </w:r>
          </w:p>
        </w:tc>
        <w:tc>
          <w:tcPr>
            <w:tcW w:w="1389" w:type="dxa"/>
            <w:vAlign w:val="center"/>
          </w:tcPr>
          <w:p w14:paraId="0832F283">
            <w:pPr>
              <w:jc w:val="center"/>
              <w:rPr>
                <w:rFonts w:ascii="宋体" w:hAnsi="宋体" w:eastAsia="宋体" w:cs="宋体"/>
                <w:color w:val="auto"/>
                <w:sz w:val="24"/>
              </w:rPr>
            </w:pPr>
            <w:r>
              <w:rPr>
                <w:rFonts w:hint="eastAsia" w:ascii="宋体" w:hAnsi="宋体" w:eastAsia="宋体" w:cs="宋体"/>
                <w:color w:val="auto"/>
                <w:sz w:val="24"/>
              </w:rPr>
              <w:t>慕骞</w:t>
            </w:r>
          </w:p>
        </w:tc>
        <w:tc>
          <w:tcPr>
            <w:tcW w:w="2160" w:type="dxa"/>
            <w:vAlign w:val="center"/>
          </w:tcPr>
          <w:p w14:paraId="43A78599">
            <w:pPr>
              <w:jc w:val="center"/>
              <w:rPr>
                <w:rFonts w:ascii="宋体" w:hAnsi="宋体" w:eastAsia="宋体" w:cs="宋体"/>
                <w:color w:val="auto"/>
                <w:sz w:val="24"/>
              </w:rPr>
            </w:pPr>
            <w:r>
              <w:rPr>
                <w:rFonts w:hint="eastAsia" w:ascii="宋体" w:hAnsi="宋体" w:eastAsia="宋体" w:cs="宋体"/>
                <w:color w:val="auto"/>
                <w:sz w:val="24"/>
              </w:rPr>
              <w:t>18839193857</w:t>
            </w:r>
          </w:p>
        </w:tc>
      </w:tr>
      <w:tr w14:paraId="2E0C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14:paraId="5362ECD1">
            <w:pPr>
              <w:jc w:val="center"/>
              <w:rPr>
                <w:rFonts w:ascii="宋体" w:hAnsi="宋体" w:eastAsia="宋体" w:cs="宋体"/>
                <w:b/>
                <w:color w:val="auto"/>
                <w:sz w:val="24"/>
              </w:rPr>
            </w:pPr>
            <w:r>
              <w:rPr>
                <w:rFonts w:hint="eastAsia" w:ascii="宋体" w:hAnsi="宋体" w:eastAsia="宋体" w:cs="宋体"/>
                <w:b/>
                <w:color w:val="auto"/>
                <w:sz w:val="24"/>
              </w:rPr>
              <w:t>11</w:t>
            </w:r>
          </w:p>
        </w:tc>
        <w:tc>
          <w:tcPr>
            <w:tcW w:w="4970" w:type="dxa"/>
            <w:vAlign w:val="center"/>
          </w:tcPr>
          <w:p w14:paraId="015D5BAC">
            <w:pPr>
              <w:jc w:val="center"/>
              <w:rPr>
                <w:rFonts w:ascii="宋体" w:hAnsi="宋体" w:eastAsia="宋体" w:cs="宋体"/>
                <w:b/>
                <w:color w:val="auto"/>
                <w:sz w:val="24"/>
              </w:rPr>
            </w:pPr>
            <w:r>
              <w:rPr>
                <w:rFonts w:hint="eastAsia" w:ascii="宋体" w:hAnsi="宋体" w:eastAsia="宋体" w:cs="宋体"/>
                <w:b/>
                <w:color w:val="auto"/>
                <w:sz w:val="24"/>
              </w:rPr>
              <w:t>焦作市中站区富多多小额贷款有限公司</w:t>
            </w:r>
          </w:p>
        </w:tc>
        <w:tc>
          <w:tcPr>
            <w:tcW w:w="1389" w:type="dxa"/>
            <w:vAlign w:val="center"/>
          </w:tcPr>
          <w:p w14:paraId="31EB3A98">
            <w:pPr>
              <w:jc w:val="center"/>
              <w:rPr>
                <w:rFonts w:ascii="宋体" w:hAnsi="宋体" w:eastAsia="宋体" w:cs="宋体"/>
                <w:color w:val="auto"/>
                <w:sz w:val="24"/>
              </w:rPr>
            </w:pPr>
            <w:r>
              <w:rPr>
                <w:rFonts w:hint="eastAsia" w:ascii="宋体" w:hAnsi="宋体" w:eastAsia="宋体" w:cs="宋体"/>
                <w:color w:val="auto"/>
                <w:sz w:val="24"/>
              </w:rPr>
              <w:t>李国华</w:t>
            </w:r>
          </w:p>
        </w:tc>
        <w:tc>
          <w:tcPr>
            <w:tcW w:w="2160" w:type="dxa"/>
            <w:vAlign w:val="center"/>
          </w:tcPr>
          <w:p w14:paraId="33F5B192">
            <w:pPr>
              <w:jc w:val="center"/>
              <w:rPr>
                <w:rFonts w:ascii="宋体" w:hAnsi="宋体" w:eastAsia="宋体" w:cs="宋体"/>
                <w:color w:val="auto"/>
                <w:sz w:val="24"/>
              </w:rPr>
            </w:pPr>
            <w:r>
              <w:rPr>
                <w:rFonts w:hint="eastAsia" w:ascii="宋体" w:hAnsi="宋体" w:eastAsia="宋体" w:cs="宋体"/>
                <w:color w:val="auto"/>
                <w:sz w:val="24"/>
              </w:rPr>
              <w:t>18537409046</w:t>
            </w:r>
          </w:p>
        </w:tc>
      </w:tr>
    </w:tbl>
    <w:p w14:paraId="080CBFF5">
      <w:pPr>
        <w:spacing w:line="520" w:lineRule="exact"/>
        <w:ind w:right="-330" w:rightChars="-150"/>
        <w:rPr>
          <w:rFonts w:ascii="宋体" w:hAnsi="宋体" w:eastAsia="宋体" w:cs="宋体"/>
          <w:color w:val="auto"/>
          <w:sz w:val="24"/>
        </w:rPr>
      </w:pPr>
    </w:p>
    <w:p w14:paraId="2655DDCC">
      <w:pPr>
        <w:rPr>
          <w:color w:val="auto"/>
        </w:rPr>
      </w:pPr>
    </w:p>
    <w:sectPr>
      <w:pgSz w:w="11910" w:h="16840"/>
      <w:pgMar w:top="1580" w:right="1300" w:bottom="1020" w:left="1300" w:header="0" w:footer="83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C539D17">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A3A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7169BC">
                          <w:pPr>
                            <w:pStyle w:val="13"/>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14:paraId="2C7169BC">
                    <w:pPr>
                      <w:pStyle w:val="13"/>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659AB9">
                          <w:pPr>
                            <w:pStyle w:val="13"/>
                          </w:pPr>
                        </w:p>
                        <w:p w14:paraId="29239038">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14:paraId="52659AB9">
                    <w:pPr>
                      <w:pStyle w:val="13"/>
                    </w:pPr>
                  </w:p>
                  <w:p w14:paraId="29239038">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40CA3">
    <w:pPr>
      <w:pStyle w:val="9"/>
      <w:spacing w:line="232" w:lineRule="auto"/>
      <w:ind w:left="432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308F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D308F3">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D763">
    <w:pPr>
      <w:pStyle w:val="9"/>
      <w:spacing w:line="225" w:lineRule="auto"/>
      <w:ind w:left="4129"/>
      <w:rPr>
        <w:sz w:val="18"/>
        <w:szCs w:val="18"/>
      </w:rPr>
    </w:pPr>
    <w:r>
      <w:rPr>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C500">
    <w:pPr>
      <w:pStyle w:val="13"/>
      <w:jc w:val="center"/>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B03B2">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FB03B2">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EE5F">
    <w:pPr>
      <w:jc w:val="center"/>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03FBA">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9403FBA">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A493">
    <w:pPr>
      <w:pStyle w:val="9"/>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63C6C">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A63C6C">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97AA6">
    <w:pPr>
      <w:pStyle w:val="9"/>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14:paraId="7580A7C3">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4144;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14:paraId="7580A7C3">
                    <w:pPr>
                      <w:spacing w:before="11"/>
                      <w:ind w:left="20"/>
                      <w:rPr>
                        <w:rFonts w:ascii="Times New Roman"/>
                        <w:sz w:val="20"/>
                      </w:rPr>
                    </w:pPr>
                    <w:r>
                      <w:rPr>
                        <w:rFonts w:ascii="Times New Roman"/>
                        <w:color w:val="231F20"/>
                        <w:sz w:val="20"/>
                      </w:rPr>
                      <w:t>100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880CA"/>
    <w:multiLevelType w:val="singleLevel"/>
    <w:tmpl w:val="854880CA"/>
    <w:lvl w:ilvl="0" w:tentative="0">
      <w:start w:val="10"/>
      <w:numFmt w:val="decimal"/>
      <w:suff w:val="nothing"/>
      <w:lvlText w:val="%1、"/>
      <w:lvlJc w:val="left"/>
    </w:lvl>
  </w:abstractNum>
  <w:abstractNum w:abstractNumId="1">
    <w:nsid w:val="55C46416"/>
    <w:multiLevelType w:val="singleLevel"/>
    <w:tmpl w:val="55C4641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ODQ5NmUzZWYwNmRlNGYyNzhkMTRjZjJmODM2MTMifQ=="/>
  </w:docVars>
  <w:rsids>
    <w:rsidRoot w:val="66B00453"/>
    <w:rsid w:val="01935B10"/>
    <w:rsid w:val="02091FE0"/>
    <w:rsid w:val="039447DF"/>
    <w:rsid w:val="04702B56"/>
    <w:rsid w:val="04824F1F"/>
    <w:rsid w:val="07752AB7"/>
    <w:rsid w:val="077579F2"/>
    <w:rsid w:val="07EC1E05"/>
    <w:rsid w:val="09815806"/>
    <w:rsid w:val="0AB71139"/>
    <w:rsid w:val="0BEE6332"/>
    <w:rsid w:val="0C5114BF"/>
    <w:rsid w:val="0D5077D8"/>
    <w:rsid w:val="11B00AEE"/>
    <w:rsid w:val="1658169C"/>
    <w:rsid w:val="17CF2F1F"/>
    <w:rsid w:val="18462EE5"/>
    <w:rsid w:val="18CB0B88"/>
    <w:rsid w:val="1B974A15"/>
    <w:rsid w:val="1BA13A13"/>
    <w:rsid w:val="1D150941"/>
    <w:rsid w:val="1F3C0F4E"/>
    <w:rsid w:val="20350AB8"/>
    <w:rsid w:val="21846A06"/>
    <w:rsid w:val="2428551A"/>
    <w:rsid w:val="24B26C8A"/>
    <w:rsid w:val="25441769"/>
    <w:rsid w:val="275641E9"/>
    <w:rsid w:val="2B072325"/>
    <w:rsid w:val="2B5E7B19"/>
    <w:rsid w:val="2D346B26"/>
    <w:rsid w:val="2DDE2FE0"/>
    <w:rsid w:val="2F7D2B4F"/>
    <w:rsid w:val="31ED18FC"/>
    <w:rsid w:val="32186458"/>
    <w:rsid w:val="342A76E6"/>
    <w:rsid w:val="352D27C8"/>
    <w:rsid w:val="359207AA"/>
    <w:rsid w:val="363E6B4A"/>
    <w:rsid w:val="372A05A6"/>
    <w:rsid w:val="389C4947"/>
    <w:rsid w:val="39264651"/>
    <w:rsid w:val="39AF25AA"/>
    <w:rsid w:val="39E96AA9"/>
    <w:rsid w:val="3A613FC4"/>
    <w:rsid w:val="3B0926B0"/>
    <w:rsid w:val="3B253993"/>
    <w:rsid w:val="3BFA35D5"/>
    <w:rsid w:val="3C5D772A"/>
    <w:rsid w:val="3D91301F"/>
    <w:rsid w:val="3DD1190F"/>
    <w:rsid w:val="3F3A5DCA"/>
    <w:rsid w:val="40970E55"/>
    <w:rsid w:val="411F0144"/>
    <w:rsid w:val="41231A0B"/>
    <w:rsid w:val="41F70655"/>
    <w:rsid w:val="420C2CFA"/>
    <w:rsid w:val="4269060A"/>
    <w:rsid w:val="42766D75"/>
    <w:rsid w:val="438356FB"/>
    <w:rsid w:val="45D81FC4"/>
    <w:rsid w:val="46E15C9B"/>
    <w:rsid w:val="48C97D2A"/>
    <w:rsid w:val="4924130D"/>
    <w:rsid w:val="4A1452FF"/>
    <w:rsid w:val="4A3C3D33"/>
    <w:rsid w:val="4BBA4BCA"/>
    <w:rsid w:val="4D393AFE"/>
    <w:rsid w:val="4DE171FD"/>
    <w:rsid w:val="4E843CB8"/>
    <w:rsid w:val="4EC30FD3"/>
    <w:rsid w:val="4F9E0B78"/>
    <w:rsid w:val="511D0F3D"/>
    <w:rsid w:val="519F7F28"/>
    <w:rsid w:val="52126775"/>
    <w:rsid w:val="522B1438"/>
    <w:rsid w:val="55476544"/>
    <w:rsid w:val="55855303"/>
    <w:rsid w:val="56AE1482"/>
    <w:rsid w:val="57144B90"/>
    <w:rsid w:val="574472CC"/>
    <w:rsid w:val="57EA3B43"/>
    <w:rsid w:val="584578A1"/>
    <w:rsid w:val="589B6667"/>
    <w:rsid w:val="5A753DA0"/>
    <w:rsid w:val="5DB00E6A"/>
    <w:rsid w:val="5EE017FC"/>
    <w:rsid w:val="5FC55B5D"/>
    <w:rsid w:val="5FDD5A58"/>
    <w:rsid w:val="614D5335"/>
    <w:rsid w:val="623A09C7"/>
    <w:rsid w:val="62693016"/>
    <w:rsid w:val="62DB5668"/>
    <w:rsid w:val="650F6997"/>
    <w:rsid w:val="66B00453"/>
    <w:rsid w:val="66B253E4"/>
    <w:rsid w:val="67C74BF0"/>
    <w:rsid w:val="68504007"/>
    <w:rsid w:val="68606961"/>
    <w:rsid w:val="69B450AC"/>
    <w:rsid w:val="6A386990"/>
    <w:rsid w:val="6C2C42D2"/>
    <w:rsid w:val="6DFC5E29"/>
    <w:rsid w:val="6EEC1376"/>
    <w:rsid w:val="6F7B6216"/>
    <w:rsid w:val="6FC353B6"/>
    <w:rsid w:val="70601630"/>
    <w:rsid w:val="71EA4A14"/>
    <w:rsid w:val="732C65FE"/>
    <w:rsid w:val="73B90E31"/>
    <w:rsid w:val="74F50668"/>
    <w:rsid w:val="75E04991"/>
    <w:rsid w:val="76746FA2"/>
    <w:rsid w:val="76A8483E"/>
    <w:rsid w:val="79181E66"/>
    <w:rsid w:val="79B35268"/>
    <w:rsid w:val="79DA536E"/>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4">
    <w:name w:val="heading 1"/>
    <w:basedOn w:val="1"/>
    <w:next w:val="1"/>
    <w:qFormat/>
    <w:uiPriority w:val="1"/>
    <w:pPr>
      <w:spacing w:before="174"/>
      <w:outlineLvl w:val="0"/>
    </w:pPr>
    <w:rPr>
      <w:rFonts w:ascii="方正黑体_GBK" w:hAnsi="方正黑体_GBK" w:eastAsia="方正黑体_GBK" w:cs="方正黑体_GBK"/>
      <w:sz w:val="28"/>
      <w:szCs w:val="28"/>
    </w:rPr>
  </w:style>
  <w:style w:type="paragraph" w:styleId="5">
    <w:name w:val="heading 2"/>
    <w:basedOn w:val="1"/>
    <w:next w:val="1"/>
    <w:link w:val="30"/>
    <w:qFormat/>
    <w:uiPriority w:val="1"/>
    <w:pPr>
      <w:spacing w:before="1"/>
      <w:ind w:left="557"/>
      <w:outlineLvl w:val="1"/>
    </w:pPr>
    <w:rPr>
      <w:rFonts w:ascii="方正黑体_GBK" w:hAnsi="方正黑体_GBK" w:eastAsia="方正黑体_GBK" w:cs="方正黑体_GBK"/>
      <w:sz w:val="26"/>
      <w:szCs w:val="26"/>
    </w:rPr>
  </w:style>
  <w:style w:type="paragraph" w:styleId="6">
    <w:name w:val="heading 3"/>
    <w:basedOn w:val="1"/>
    <w:next w:val="1"/>
    <w:qFormat/>
    <w:uiPriority w:val="1"/>
    <w:pPr>
      <w:ind w:left="557"/>
      <w:outlineLvl w:val="2"/>
    </w:pPr>
    <w:rPr>
      <w:rFonts w:ascii="方正小标宋_GBK" w:hAnsi="方正小标宋_GBK" w:eastAsia="方正小标宋_GBK" w:cs="方正小标宋_GBK"/>
      <w:sz w:val="24"/>
      <w:szCs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无间隔1"/>
    <w:basedOn w:val="1"/>
    <w:next w:val="3"/>
    <w:autoRedefine/>
    <w:qFormat/>
    <w:uiPriority w:val="0"/>
    <w:pPr>
      <w:spacing w:line="400" w:lineRule="exact"/>
    </w:pPr>
    <w:rPr>
      <w:sz w:val="24"/>
    </w:rPr>
  </w:style>
  <w:style w:type="paragraph" w:customStyle="1" w:styleId="3">
    <w:name w:val="TOC Heading1"/>
    <w:next w:val="1"/>
    <w:autoRedefine/>
    <w:qFormat/>
    <w:uiPriority w:val="0"/>
    <w:pPr>
      <w:wordWrap w:val="0"/>
    </w:pPr>
    <w:rPr>
      <w:rFonts w:ascii="Calibri" w:hAnsi="Calibri" w:eastAsia="宋体" w:cs="Times New Roman"/>
      <w:sz w:val="32"/>
      <w:szCs w:val="22"/>
      <w:lang w:val="en-US" w:eastAsia="zh-CN" w:bidi="ar-SA"/>
    </w:rPr>
  </w:style>
  <w:style w:type="paragraph" w:styleId="7">
    <w:name w:val="Normal Indent"/>
    <w:basedOn w:val="1"/>
    <w:qFormat/>
    <w:uiPriority w:val="0"/>
    <w:pPr>
      <w:adjustRightInd w:val="0"/>
      <w:spacing w:line="360" w:lineRule="atLeast"/>
      <w:ind w:firstLine="420" w:firstLineChars="200"/>
      <w:textAlignment w:val="baseline"/>
    </w:pPr>
    <w:rPr>
      <w:sz w:val="24"/>
      <w:szCs w:val="20"/>
    </w:rPr>
  </w:style>
  <w:style w:type="paragraph" w:styleId="8">
    <w:name w:val="annotation text"/>
    <w:basedOn w:val="1"/>
    <w:qFormat/>
    <w:uiPriority w:val="0"/>
  </w:style>
  <w:style w:type="paragraph" w:styleId="9">
    <w:name w:val="Body Text"/>
    <w:basedOn w:val="1"/>
    <w:qFormat/>
    <w:uiPriority w:val="0"/>
  </w:style>
  <w:style w:type="paragraph" w:styleId="10">
    <w:name w:val="Body Text Indent"/>
    <w:basedOn w:val="1"/>
    <w:next w:val="11"/>
    <w:unhideWhenUsed/>
    <w:qFormat/>
    <w:uiPriority w:val="99"/>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Plain Text"/>
    <w:basedOn w:val="1"/>
    <w:qFormat/>
    <w:uiPriority w:val="99"/>
    <w:rPr>
      <w:rFonts w:ascii="宋体" w:hAnsi="Courier New"/>
      <w:szCs w:val="21"/>
    </w:rPr>
  </w:style>
  <w:style w:type="paragraph" w:styleId="13">
    <w:name w:val="footer"/>
    <w:basedOn w:val="1"/>
    <w:qFormat/>
    <w:uiPriority w:val="99"/>
    <w:pPr>
      <w:tabs>
        <w:tab w:val="center" w:pos="4153"/>
        <w:tab w:val="right" w:pos="8306"/>
      </w:tabs>
      <w:snapToGrid w:val="0"/>
    </w:pPr>
    <w:rPr>
      <w:rFonts w:ascii="Times New Roman" w:hAnsi="Times New Roman"/>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6"/>
    <w:basedOn w:val="1"/>
    <w:next w:val="1"/>
    <w:qFormat/>
    <w:uiPriority w:val="0"/>
    <w:pPr>
      <w:wordWrap w:val="0"/>
      <w:ind w:left="1700"/>
      <w:jc w:val="both"/>
    </w:pPr>
    <w:rPr>
      <w:rFonts w:ascii="Times New Roman" w:hAnsi="Times New Roman" w:eastAsia="宋体" w:cs="Times New Roman"/>
      <w:sz w:val="21"/>
    </w:rPr>
  </w:style>
  <w:style w:type="paragraph" w:styleId="17">
    <w:name w:val="Body Text 2"/>
    <w:basedOn w:val="1"/>
    <w:next w:val="9"/>
    <w:qFormat/>
    <w:uiPriority w:val="99"/>
    <w:pPr>
      <w:spacing w:after="120" w:line="480" w:lineRule="auto"/>
    </w:pPr>
    <w:rPr>
      <w:rFonts w:ascii="Times New Roman" w:hAnsi="Times New Roman"/>
      <w:sz w:val="24"/>
    </w:rPr>
  </w:style>
  <w:style w:type="paragraph" w:styleId="18">
    <w:name w:val="Normal (Web)"/>
    <w:basedOn w:val="1"/>
    <w:qFormat/>
    <w:uiPriority w:val="0"/>
    <w:pPr>
      <w:widowControl/>
      <w:spacing w:before="100" w:beforeAutospacing="1" w:after="100" w:afterAutospacing="1"/>
    </w:pPr>
    <w:rPr>
      <w:rFonts w:ascii="宋体" w:hAnsi="宋体" w:cs="宋体"/>
      <w:sz w:val="24"/>
    </w:rPr>
  </w:style>
  <w:style w:type="paragraph" w:styleId="19">
    <w:name w:val="Body Text First Indent"/>
    <w:basedOn w:val="9"/>
    <w:next w:val="20"/>
    <w:qFormat/>
    <w:uiPriority w:val="0"/>
    <w:pPr>
      <w:ind w:firstLine="420" w:firstLineChars="100"/>
    </w:pPr>
  </w:style>
  <w:style w:type="paragraph" w:styleId="20">
    <w:name w:val="Body Text First Indent 2"/>
    <w:basedOn w:val="10"/>
    <w:next w:val="7"/>
    <w:qFormat/>
    <w:uiPriority w:val="0"/>
    <w:pPr>
      <w:ind w:firstLine="420" w:firstLineChars="200"/>
    </w:pPr>
    <w:rPr>
      <w:sz w:val="21"/>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列出段落1"/>
    <w:basedOn w:val="1"/>
    <w:autoRedefine/>
    <w:qFormat/>
    <w:uiPriority w:val="1"/>
    <w:pPr>
      <w:spacing w:before="109"/>
      <w:ind w:left="117" w:firstLine="440"/>
    </w:pPr>
  </w:style>
  <w:style w:type="paragraph" w:customStyle="1" w:styleId="27">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2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文档正文"/>
    <w:basedOn w:val="1"/>
    <w:autoRedefine/>
    <w:qFormat/>
    <w:uiPriority w:val="0"/>
    <w:pPr>
      <w:adjustRightInd w:val="0"/>
      <w:spacing w:line="480" w:lineRule="atLeast"/>
      <w:ind w:firstLine="567"/>
    </w:pPr>
    <w:rPr>
      <w:rFonts w:ascii="仿宋_GB2312" w:hAnsi="Times New Roman" w:eastAsia="仿宋_GB2312"/>
      <w:sz w:val="28"/>
      <w:szCs w:val="20"/>
    </w:rPr>
  </w:style>
  <w:style w:type="character" w:customStyle="1" w:styleId="30">
    <w:name w:val="标题 2 字符"/>
    <w:link w:val="5"/>
    <w:qFormat/>
    <w:uiPriority w:val="1"/>
    <w:rPr>
      <w:rFonts w:ascii="方正黑体_GBK" w:hAnsi="方正黑体_GBK" w:eastAsia="方正黑体_GBK" w:cs="方正黑体_GBK"/>
      <w:sz w:val="26"/>
      <w:szCs w:val="26"/>
    </w:r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样式 正文001 + 首行缩进:  2 字符1"/>
    <w:basedOn w:val="1"/>
    <w:qFormat/>
    <w:uiPriority w:val="0"/>
    <w:pPr>
      <w:spacing w:before="60" w:line="460" w:lineRule="exact"/>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10426</Words>
  <Characters>11389</Characters>
  <Lines>0</Lines>
  <Paragraphs>0</Paragraphs>
  <TotalTime>0</TotalTime>
  <ScaleCrop>false</ScaleCrop>
  <LinksUpToDate>false</LinksUpToDate>
  <CharactersWithSpaces>11563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2024-07-18T09:52:00Z</dcterms:created>
  <dc:creator>佩</dc:creator>
  <cp:lastModifiedBy>佩</cp:lastModifiedBy>
  <cp:lastPrinted>2024-07-24T09:26:00Z</cp:lastPrinted>
  <dcterms:modified xsi:type="dcterms:W3CDTF">2026-02-27T09:50:12Z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C3D75A4130C5422B8D520D262118B72C_13</vt:lpwstr>
  </property>
  <property fmtid="{D5CDD505-2E9C-101B-9397-08002B2CF9AE}" pid="4" name="KSOTemplateDocerSaveRecord">
    <vt:lpwstr>eyJoZGlkIjoiNzcyODQ5NmUzZWYwNmRlNGYyNzhkMTRjZjJmODM2MTMiLCJ1c2VySWQiOiI0MzQ5MDMxMTgifQ==</vt:lpwstr>
  </property>
</Properties>
</file>