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BCEB">
      <w:pPr>
        <w:pStyle w:val="8"/>
        <w:spacing w:line="261" w:lineRule="auto"/>
        <w:rPr>
          <w:rFonts w:eastAsia="Times New Roman"/>
        </w:rPr>
      </w:pPr>
    </w:p>
    <w:p w14:paraId="35467ECF">
      <w:pPr>
        <w:pStyle w:val="8"/>
        <w:spacing w:line="261" w:lineRule="auto"/>
        <w:rPr>
          <w:rFonts w:eastAsia="Times New Roman"/>
        </w:rPr>
      </w:pPr>
    </w:p>
    <w:p w14:paraId="4E0C6585">
      <w:pPr>
        <w:pStyle w:val="8"/>
        <w:spacing w:line="262" w:lineRule="auto"/>
        <w:rPr>
          <w:rFonts w:eastAsia="Times New Roman"/>
          <w:b/>
          <w:bCs/>
          <w:sz w:val="42"/>
          <w:szCs w:val="42"/>
        </w:rPr>
      </w:pPr>
    </w:p>
    <w:p w14:paraId="348FCAC7">
      <w:pPr>
        <w:pStyle w:val="15"/>
        <w:spacing w:line="240" w:lineRule="auto"/>
        <w:jc w:val="center"/>
        <w:rPr>
          <w:rFonts w:hint="eastAsia" w:ascii="宋体" w:hAnsi="宋体" w:eastAsia="宋体" w:cs="宋体"/>
          <w:b/>
          <w:bCs/>
          <w:sz w:val="48"/>
          <w:szCs w:val="48"/>
          <w:lang w:val="en-US" w:eastAsia="zh-CN"/>
        </w:rPr>
      </w:pPr>
      <w:r>
        <w:rPr>
          <w:rFonts w:hint="eastAsia" w:ascii="宋体" w:hAnsi="宋体" w:eastAsia="宋体" w:cs="宋体"/>
          <w:b/>
          <w:bCs/>
          <w:sz w:val="48"/>
          <w:szCs w:val="48"/>
          <w:lang w:val="en-US" w:eastAsia="zh-CN"/>
        </w:rPr>
        <w:t>2026年博爱县月山镇杨中道村污水管网</w:t>
      </w:r>
    </w:p>
    <w:p w14:paraId="61A898A2">
      <w:pPr>
        <w:pStyle w:val="15"/>
        <w:spacing w:line="240" w:lineRule="auto"/>
        <w:jc w:val="center"/>
        <w:rPr>
          <w:rFonts w:hint="eastAsia" w:ascii="宋体" w:hAnsi="宋体" w:eastAsia="宋体" w:cs="宋体"/>
          <w:b/>
          <w:bCs/>
          <w:sz w:val="48"/>
          <w:szCs w:val="48"/>
          <w:lang w:val="en-US"/>
        </w:rPr>
      </w:pPr>
      <w:r>
        <w:rPr>
          <w:rFonts w:hint="eastAsia" w:ascii="宋体" w:hAnsi="宋体" w:eastAsia="宋体" w:cs="宋体"/>
          <w:b/>
          <w:bCs/>
          <w:sz w:val="48"/>
          <w:szCs w:val="48"/>
          <w:lang w:val="en-US" w:eastAsia="zh-CN"/>
        </w:rPr>
        <w:t>采购项目</w:t>
      </w:r>
    </w:p>
    <w:p w14:paraId="394048E2">
      <w:pPr>
        <w:pStyle w:val="8"/>
      </w:pPr>
    </w:p>
    <w:p w14:paraId="56CB2752">
      <w:pPr>
        <w:spacing w:before="179" w:line="222" w:lineRule="auto"/>
        <w:jc w:val="both"/>
        <w:rPr>
          <w:rFonts w:hint="eastAsia" w:ascii="宋体" w:hAnsi="宋体" w:cs="宋体"/>
          <w:b/>
          <w:bCs/>
          <w:spacing w:val="1"/>
          <w:sz w:val="60"/>
          <w:szCs w:val="60"/>
        </w:rPr>
      </w:pPr>
    </w:p>
    <w:p w14:paraId="472D2354">
      <w:pPr>
        <w:spacing w:before="179" w:line="222" w:lineRule="auto"/>
        <w:jc w:val="center"/>
        <w:rPr>
          <w:rFonts w:ascii="宋体" w:hAnsi="宋体" w:cs="宋体"/>
          <w:sz w:val="60"/>
          <w:szCs w:val="60"/>
        </w:rPr>
      </w:pPr>
      <w:r>
        <w:rPr>
          <w:rFonts w:hint="eastAsia" w:ascii="宋体" w:hAnsi="宋体" w:cs="宋体"/>
          <w:b/>
          <w:bCs/>
          <w:spacing w:val="1"/>
          <w:sz w:val="60"/>
          <w:szCs w:val="60"/>
        </w:rPr>
        <w:t>竞争性谈判文件</w:t>
      </w:r>
    </w:p>
    <w:p w14:paraId="182EE3D7">
      <w:pPr>
        <w:pStyle w:val="8"/>
        <w:spacing w:line="298" w:lineRule="auto"/>
      </w:pPr>
    </w:p>
    <w:p w14:paraId="61BEE5A3">
      <w:pPr>
        <w:spacing w:line="346" w:lineRule="auto"/>
        <w:jc w:val="center"/>
        <w:rPr>
          <w:rFonts w:ascii="宋体" w:hAnsi="宋体" w:cs="宋体"/>
          <w:b/>
          <w:bCs/>
          <w:sz w:val="24"/>
          <w:szCs w:val="24"/>
          <w:lang w:eastAsia="zh-CN"/>
        </w:rPr>
      </w:pPr>
      <w:r>
        <w:rPr>
          <w:rFonts w:hint="eastAsia" w:ascii="宋体" w:hAnsi="宋体" w:cs="宋体"/>
          <w:b/>
          <w:bCs/>
          <w:sz w:val="24"/>
          <w:szCs w:val="24"/>
        </w:rPr>
        <w:t>采购编号：</w:t>
      </w:r>
      <w:r>
        <w:rPr>
          <w:rFonts w:hint="eastAsia" w:ascii="宋体" w:hAnsi="宋体" w:cs="宋体"/>
          <w:b/>
          <w:bCs/>
          <w:sz w:val="24"/>
          <w:szCs w:val="24"/>
          <w:highlight w:val="none"/>
          <w:lang w:eastAsia="zh-CN"/>
        </w:rPr>
        <w:t>博政采购〔</w:t>
      </w:r>
      <w:r>
        <w:rPr>
          <w:rFonts w:ascii="宋体" w:hAnsi="宋体" w:cs="宋体"/>
          <w:b/>
          <w:bCs/>
          <w:sz w:val="24"/>
          <w:szCs w:val="24"/>
          <w:highlight w:val="none"/>
          <w:lang w:eastAsia="zh-CN"/>
        </w:rPr>
        <w:t>202</w:t>
      </w:r>
      <w:r>
        <w:rPr>
          <w:rFonts w:hint="eastAsia" w:ascii="宋体" w:hAnsi="宋体" w:cs="宋体"/>
          <w:b/>
          <w:bCs/>
          <w:sz w:val="24"/>
          <w:szCs w:val="24"/>
          <w:highlight w:val="none"/>
          <w:lang w:val="en-US" w:eastAsia="zh-CN"/>
        </w:rPr>
        <w:t>6</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6</w:t>
      </w:r>
      <w:r>
        <w:rPr>
          <w:rFonts w:hint="eastAsia" w:ascii="宋体" w:hAnsi="宋体" w:cs="宋体"/>
          <w:b/>
          <w:bCs/>
          <w:sz w:val="24"/>
          <w:szCs w:val="24"/>
          <w:highlight w:val="none"/>
          <w:lang w:eastAsia="zh-CN"/>
        </w:rPr>
        <w:t>号</w:t>
      </w:r>
    </w:p>
    <w:p w14:paraId="1EA650A0">
      <w:pPr>
        <w:spacing w:before="78" w:line="346" w:lineRule="auto"/>
        <w:ind w:left="2611" w:right="2439" w:hanging="155"/>
      </w:pPr>
      <w:r>
        <w:rPr>
          <w:rFonts w:ascii="宋体" w:hAnsi="宋体" w:cs="宋体"/>
          <w:sz w:val="24"/>
          <w:szCs w:val="24"/>
        </w:rPr>
        <w:t xml:space="preserve"> </w:t>
      </w:r>
      <w:r>
        <w:rPr>
          <w:rFonts w:hint="eastAsia" w:ascii="宋体" w:hAnsi="宋体" w:cs="宋体"/>
          <w:b/>
          <w:bCs/>
          <w:sz w:val="24"/>
          <w:szCs w:val="24"/>
        </w:rPr>
        <w:t>该项目全额面向中小企业采购</w:t>
      </w:r>
    </w:p>
    <w:p w14:paraId="15050EFF">
      <w:pPr>
        <w:pStyle w:val="8"/>
        <w:jc w:val="center"/>
      </w:pPr>
      <w:r>
        <w:rPr>
          <w:rFonts w:hint="eastAsia" w:ascii="宋体" w:hAnsi="宋体" w:eastAsia="宋体" w:cs="宋体"/>
          <w:spacing w:val="-11"/>
          <w:sz w:val="30"/>
          <w:szCs w:val="30"/>
          <w:lang w:eastAsia="zh-CN"/>
        </w:rPr>
        <w:drawing>
          <wp:inline distT="0" distB="0" distL="114300" distR="114300">
            <wp:extent cx="2295525" cy="2002790"/>
            <wp:effectExtent l="0" t="0" r="0" b="0"/>
            <wp:docPr id="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腾豫1-13-02"/>
                    <pic:cNvPicPr>
                      <a:picLocks noChangeAspect="1"/>
                    </pic:cNvPicPr>
                  </pic:nvPicPr>
                  <pic:blipFill>
                    <a:blip r:embed="rId18"/>
                    <a:srcRect l="28549" t="16734" r="28069" b="15945"/>
                    <a:stretch>
                      <a:fillRect/>
                    </a:stretch>
                  </pic:blipFill>
                  <pic:spPr>
                    <a:xfrm>
                      <a:off x="0" y="0"/>
                      <a:ext cx="2295525" cy="2002790"/>
                    </a:xfrm>
                    <a:prstGeom prst="rect">
                      <a:avLst/>
                    </a:prstGeom>
                    <a:noFill/>
                    <a:ln>
                      <a:noFill/>
                    </a:ln>
                  </pic:spPr>
                </pic:pic>
              </a:graphicData>
            </a:graphic>
          </wp:inline>
        </w:drawing>
      </w:r>
    </w:p>
    <w:p w14:paraId="36523AE3">
      <w:pPr>
        <w:pStyle w:val="8"/>
        <w:spacing w:line="242" w:lineRule="auto"/>
      </w:pPr>
    </w:p>
    <w:p w14:paraId="3F18F50C">
      <w:pPr>
        <w:pStyle w:val="8"/>
        <w:spacing w:line="242" w:lineRule="auto"/>
      </w:pPr>
    </w:p>
    <w:p w14:paraId="6CCD8B43">
      <w:pPr>
        <w:spacing w:before="274" w:line="224" w:lineRule="auto"/>
        <w:ind w:firstLine="1465" w:firstLineChars="500"/>
        <w:rPr>
          <w:rFonts w:hint="eastAsia" w:ascii="宋体" w:hAnsi="宋体" w:cs="宋体"/>
          <w:b/>
          <w:bCs/>
          <w:spacing w:val="6"/>
          <w:sz w:val="28"/>
          <w:szCs w:val="28"/>
        </w:rPr>
      </w:pPr>
    </w:p>
    <w:p w14:paraId="79A83DD1">
      <w:pPr>
        <w:spacing w:before="274" w:line="224" w:lineRule="auto"/>
        <w:ind w:firstLine="1465" w:firstLineChars="500"/>
        <w:rPr>
          <w:rFonts w:hint="eastAsia" w:ascii="宋体" w:hAnsi="宋体" w:cs="宋体"/>
          <w:b/>
          <w:bCs/>
          <w:spacing w:val="6"/>
          <w:sz w:val="28"/>
          <w:szCs w:val="28"/>
          <w:lang w:eastAsia="zh-CN"/>
        </w:rPr>
      </w:pPr>
      <w:r>
        <w:rPr>
          <w:rFonts w:hint="eastAsia" w:ascii="宋体" w:hAnsi="宋体" w:cs="宋体"/>
          <w:b/>
          <w:bCs/>
          <w:spacing w:val="6"/>
          <w:sz w:val="28"/>
          <w:szCs w:val="28"/>
        </w:rPr>
        <w:t>采</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购</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人：</w:t>
      </w:r>
      <w:r>
        <w:rPr>
          <w:rFonts w:hint="eastAsia" w:ascii="宋体" w:hAnsi="宋体" w:cs="宋体"/>
          <w:b/>
          <w:bCs/>
          <w:spacing w:val="6"/>
          <w:sz w:val="28"/>
          <w:szCs w:val="28"/>
          <w:lang w:eastAsia="zh-CN"/>
        </w:rPr>
        <w:t>博爱县</w:t>
      </w:r>
      <w:r>
        <w:rPr>
          <w:rFonts w:hint="eastAsia" w:ascii="宋体" w:hAnsi="宋体" w:cs="宋体"/>
          <w:b/>
          <w:bCs/>
          <w:spacing w:val="6"/>
          <w:sz w:val="28"/>
          <w:szCs w:val="28"/>
          <w:lang w:val="en-US" w:eastAsia="zh-CN"/>
        </w:rPr>
        <w:t>月山</w:t>
      </w:r>
      <w:r>
        <w:rPr>
          <w:rFonts w:hint="eastAsia" w:ascii="宋体" w:hAnsi="宋体" w:cs="宋体"/>
          <w:b/>
          <w:bCs/>
          <w:spacing w:val="6"/>
          <w:sz w:val="28"/>
          <w:szCs w:val="28"/>
          <w:lang w:eastAsia="zh-CN"/>
        </w:rPr>
        <w:t>镇人民政府</w:t>
      </w:r>
    </w:p>
    <w:p w14:paraId="7622F357">
      <w:pPr>
        <w:spacing w:before="275" w:line="225" w:lineRule="auto"/>
        <w:ind w:firstLine="1465" w:firstLineChars="500"/>
        <w:jc w:val="both"/>
        <w:rPr>
          <w:rFonts w:hint="eastAsia" w:ascii="宋体" w:hAnsi="宋体" w:cs="宋体"/>
          <w:b/>
          <w:bCs/>
          <w:spacing w:val="6"/>
          <w:sz w:val="28"/>
          <w:szCs w:val="28"/>
          <w:lang w:eastAsia="zh-CN"/>
        </w:rPr>
      </w:pPr>
      <w:r>
        <w:rPr>
          <w:rFonts w:hint="eastAsia" w:ascii="宋体" w:hAnsi="宋体" w:cs="宋体"/>
          <w:b/>
          <w:bCs/>
          <w:spacing w:val="6"/>
          <w:sz w:val="28"/>
          <w:szCs w:val="28"/>
        </w:rPr>
        <w:t>代理机构：</w:t>
      </w:r>
      <w:r>
        <w:rPr>
          <w:rFonts w:hint="eastAsia" w:ascii="宋体" w:hAnsi="宋体" w:cs="宋体"/>
          <w:b/>
          <w:bCs/>
          <w:spacing w:val="6"/>
          <w:sz w:val="28"/>
          <w:szCs w:val="28"/>
          <w:lang w:eastAsia="zh-CN"/>
        </w:rPr>
        <w:t>河南腾豫工程管理有限公司</w:t>
      </w:r>
    </w:p>
    <w:p w14:paraId="5E21C266">
      <w:pPr>
        <w:spacing w:before="275" w:line="225" w:lineRule="auto"/>
        <w:ind w:firstLine="1405" w:firstLineChars="500"/>
        <w:jc w:val="both"/>
        <w:rPr>
          <w:rFonts w:ascii="宋体" w:hAnsi="宋体" w:cs="宋体"/>
          <w:sz w:val="28"/>
          <w:szCs w:val="28"/>
        </w:rPr>
      </w:pPr>
      <w:r>
        <w:rPr>
          <w:rFonts w:hint="eastAsia" w:ascii="宋体" w:hAnsi="宋体" w:cs="宋体"/>
          <w:b/>
          <w:bCs/>
          <w:sz w:val="28"/>
          <w:szCs w:val="28"/>
          <w:lang w:val="en-US" w:eastAsia="zh-CN"/>
        </w:rPr>
        <w:t>日     期：</w:t>
      </w:r>
      <w:r>
        <w:rPr>
          <w:rFonts w:hint="eastAsia" w:ascii="宋体" w:hAnsi="宋体" w:cs="宋体"/>
          <w:b/>
          <w:bCs/>
          <w:sz w:val="28"/>
          <w:szCs w:val="28"/>
        </w:rPr>
        <w:t>二〇二</w:t>
      </w:r>
      <w:r>
        <w:rPr>
          <w:rFonts w:hint="eastAsia" w:ascii="宋体" w:hAnsi="宋体" w:cs="宋体"/>
          <w:b/>
          <w:bCs/>
          <w:sz w:val="28"/>
          <w:szCs w:val="28"/>
          <w:lang w:val="en-US" w:eastAsia="zh-CN"/>
        </w:rPr>
        <w:t>六</w:t>
      </w:r>
      <w:r>
        <w:rPr>
          <w:rFonts w:hint="eastAsia" w:ascii="宋体" w:hAnsi="宋体" w:cs="宋体"/>
          <w:b/>
          <w:bCs/>
          <w:sz w:val="28"/>
          <w:szCs w:val="28"/>
        </w:rPr>
        <w:t>年</w:t>
      </w:r>
      <w:r>
        <w:rPr>
          <w:rFonts w:hint="eastAsia" w:ascii="宋体" w:hAnsi="宋体" w:cs="宋体"/>
          <w:b/>
          <w:bCs/>
          <w:spacing w:val="30"/>
          <w:sz w:val="28"/>
          <w:szCs w:val="28"/>
          <w:lang w:val="en-US" w:eastAsia="zh-CN"/>
        </w:rPr>
        <w:t>三</w:t>
      </w:r>
      <w:r>
        <w:rPr>
          <w:rFonts w:hint="eastAsia" w:ascii="宋体" w:hAnsi="宋体" w:cs="宋体"/>
          <w:b/>
          <w:bCs/>
          <w:sz w:val="28"/>
          <w:szCs w:val="28"/>
        </w:rPr>
        <w:t>月</w:t>
      </w:r>
    </w:p>
    <w:p w14:paraId="34DAE37D">
      <w:pPr>
        <w:spacing w:line="225" w:lineRule="auto"/>
        <w:rPr>
          <w:rFonts w:ascii="宋体" w:hAnsi="宋体" w:cs="宋体"/>
          <w:sz w:val="28"/>
          <w:szCs w:val="28"/>
        </w:rPr>
        <w:sectPr>
          <w:headerReference r:id="rId5" w:type="first"/>
          <w:footerReference r:id="rId8" w:type="first"/>
          <w:headerReference r:id="rId3" w:type="default"/>
          <w:footerReference r:id="rId6" w:type="default"/>
          <w:headerReference r:id="rId4" w:type="even"/>
          <w:footerReference r:id="rId7" w:type="even"/>
          <w:pgSz w:w="11905" w:h="16839"/>
          <w:pgMar w:top="1417" w:right="1417" w:bottom="1417" w:left="1417" w:header="0" w:footer="0" w:gutter="0"/>
          <w:cols w:space="720" w:num="1"/>
        </w:sectPr>
      </w:pPr>
    </w:p>
    <w:p w14:paraId="40D841C7">
      <w:pPr>
        <w:spacing w:before="167" w:line="227" w:lineRule="auto"/>
        <w:ind w:left="4070"/>
        <w:rPr>
          <w:rFonts w:ascii="宋体" w:hAnsi="宋体" w:cs="宋体"/>
          <w:sz w:val="31"/>
          <w:szCs w:val="31"/>
        </w:rPr>
      </w:pPr>
      <w:r>
        <w:rPr>
          <w:rFonts w:hint="eastAsia" w:ascii="宋体" w:hAnsi="宋体" w:cs="宋体"/>
          <w:b/>
          <w:bCs/>
          <w:spacing w:val="-36"/>
          <w:sz w:val="31"/>
          <w:szCs w:val="31"/>
        </w:rPr>
        <w:t>目</w:t>
      </w:r>
      <w:r>
        <w:rPr>
          <w:rFonts w:ascii="宋体" w:hAnsi="宋体" w:cs="宋体"/>
          <w:spacing w:val="14"/>
          <w:sz w:val="31"/>
          <w:szCs w:val="31"/>
        </w:rPr>
        <w:t xml:space="preserve">  </w:t>
      </w:r>
      <w:r>
        <w:rPr>
          <w:rFonts w:hint="eastAsia" w:ascii="宋体" w:hAnsi="宋体" w:cs="宋体"/>
          <w:b/>
          <w:bCs/>
          <w:spacing w:val="-36"/>
          <w:sz w:val="31"/>
          <w:szCs w:val="31"/>
        </w:rPr>
        <w:t>录</w:t>
      </w:r>
    </w:p>
    <w:p w14:paraId="6094904A">
      <w:pPr>
        <w:tabs>
          <w:tab w:val="right" w:leader="dot" w:pos="8810"/>
        </w:tabs>
        <w:spacing w:before="286" w:line="257" w:lineRule="exact"/>
        <w:ind w:left="3"/>
        <w:rPr>
          <w:rFonts w:ascii="微软雅黑" w:hAnsi="微软雅黑" w:eastAsia="微软雅黑" w:cs="微软雅黑"/>
          <w:sz w:val="24"/>
          <w:szCs w:val="24"/>
        </w:rPr>
      </w:pPr>
      <w:r>
        <w:fldChar w:fldCharType="begin"/>
      </w:r>
      <w:r>
        <w:instrText xml:space="preserve"> HYPERLINK \l "bookmark2" </w:instrText>
      </w:r>
      <w:r>
        <w:fldChar w:fldCharType="separate"/>
      </w:r>
      <w:r>
        <w:rPr>
          <w:rFonts w:hint="eastAsia" w:ascii="宋体" w:hAnsi="宋体" w:cs="宋体"/>
          <w:spacing w:val="-1"/>
          <w:position w:val="-1"/>
          <w:sz w:val="24"/>
          <w:szCs w:val="24"/>
        </w:rPr>
        <w:t>竞争性谈判公告（不见面开标）</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8"/>
          <w:w w:val="128"/>
          <w:position w:val="-1"/>
          <w:sz w:val="24"/>
          <w:szCs w:val="24"/>
        </w:rPr>
        <w:t>4</w:t>
      </w:r>
      <w:r>
        <w:rPr>
          <w:rFonts w:ascii="微软雅黑" w:hAnsi="微软雅黑" w:eastAsia="微软雅黑" w:cs="微软雅黑"/>
          <w:spacing w:val="8"/>
          <w:w w:val="128"/>
          <w:position w:val="-1"/>
          <w:sz w:val="24"/>
          <w:szCs w:val="24"/>
        </w:rPr>
        <w:fldChar w:fldCharType="end"/>
      </w:r>
    </w:p>
    <w:p w14:paraId="58EE1E51">
      <w:pPr>
        <w:pStyle w:val="8"/>
        <w:spacing w:line="274" w:lineRule="auto"/>
      </w:pPr>
    </w:p>
    <w:p w14:paraId="0F00E9B2">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"bookmark4" </w:instrText>
      </w:r>
      <w:r>
        <w:fldChar w:fldCharType="separate"/>
      </w:r>
      <w:r>
        <w:rPr>
          <w:rFonts w:hint="eastAsia" w:ascii="宋体" w:hAnsi="宋体" w:cs="宋体"/>
          <w:spacing w:val="-2"/>
          <w:position w:val="-1"/>
          <w:sz w:val="24"/>
          <w:szCs w:val="24"/>
        </w:rPr>
        <w:t>谈判须知前附表</w:t>
      </w:r>
      <w:r>
        <w:rPr>
          <w:rFonts w:ascii="宋体" w:hAnsi="宋体" w:cs="宋体"/>
          <w:spacing w:val="-76"/>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17"/>
          <w:position w:val="-1"/>
          <w:sz w:val="24"/>
          <w:szCs w:val="24"/>
          <w:lang w:eastAsia="zh-CN"/>
        </w:rPr>
        <w:t>4</w:t>
      </w:r>
      <w:r>
        <w:rPr>
          <w:rFonts w:ascii="微软雅黑" w:hAnsi="微软雅黑" w:eastAsia="微软雅黑" w:cs="微软雅黑"/>
          <w:spacing w:val="17"/>
          <w:position w:val="-1"/>
          <w:sz w:val="24"/>
          <w:szCs w:val="24"/>
          <w:lang w:eastAsia="zh-CN"/>
        </w:rPr>
        <w:fldChar w:fldCharType="end"/>
      </w:r>
    </w:p>
    <w:p w14:paraId="671A4D01">
      <w:pPr>
        <w:pStyle w:val="8"/>
        <w:spacing w:line="274" w:lineRule="auto"/>
      </w:pPr>
    </w:p>
    <w:p w14:paraId="6758222A">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"bookmark6" </w:instrText>
      </w:r>
      <w:r>
        <w:fldChar w:fldCharType="separate"/>
      </w:r>
      <w:r>
        <w:rPr>
          <w:rFonts w:hint="eastAsia" w:ascii="宋体" w:hAnsi="宋体" w:cs="宋体"/>
          <w:spacing w:val="-2"/>
          <w:position w:val="-1"/>
          <w:sz w:val="24"/>
          <w:szCs w:val="24"/>
        </w:rPr>
        <w:t>第一部分</w:t>
      </w:r>
      <w:r>
        <w:rPr>
          <w:rFonts w:ascii="宋体" w:hAnsi="宋体" w:cs="宋体"/>
          <w:spacing w:val="91"/>
          <w:position w:val="-1"/>
          <w:sz w:val="24"/>
          <w:szCs w:val="24"/>
        </w:rPr>
        <w:t xml:space="preserve"> </w:t>
      </w:r>
      <w:r>
        <w:rPr>
          <w:rFonts w:hint="eastAsia" w:ascii="宋体" w:hAnsi="宋体" w:cs="宋体"/>
          <w:spacing w:val="-2"/>
          <w:position w:val="-1"/>
          <w:sz w:val="24"/>
          <w:szCs w:val="24"/>
        </w:rPr>
        <w:t>谈判项目相关内容及要求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1</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7ADE0BC4">
      <w:pPr>
        <w:pStyle w:val="8"/>
        <w:spacing w:line="274" w:lineRule="auto"/>
      </w:pPr>
    </w:p>
    <w:p w14:paraId="680CBFD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"bookmark8" </w:instrText>
      </w:r>
      <w:r>
        <w:fldChar w:fldCharType="separate"/>
      </w:r>
      <w:r>
        <w:rPr>
          <w:rFonts w:hint="eastAsia" w:ascii="宋体" w:hAnsi="宋体" w:cs="宋体"/>
          <w:spacing w:val="-3"/>
          <w:position w:val="-1"/>
          <w:sz w:val="24"/>
          <w:szCs w:val="24"/>
        </w:rPr>
        <w:t>第二部分</w:t>
      </w:r>
      <w:r>
        <w:rPr>
          <w:rFonts w:ascii="宋体" w:hAnsi="宋体" w:cs="宋体"/>
          <w:spacing w:val="85"/>
          <w:position w:val="-1"/>
          <w:sz w:val="24"/>
          <w:szCs w:val="24"/>
        </w:rPr>
        <w:t xml:space="preserve"> </w:t>
      </w:r>
      <w:r>
        <w:rPr>
          <w:rFonts w:hint="eastAsia" w:ascii="宋体" w:hAnsi="宋体" w:cs="宋体"/>
          <w:spacing w:val="-3"/>
          <w:position w:val="-1"/>
          <w:sz w:val="24"/>
          <w:szCs w:val="24"/>
        </w:rPr>
        <w:t>谈判须知</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7"/>
          <w:position w:val="-1"/>
          <w:sz w:val="24"/>
          <w:szCs w:val="24"/>
        </w:rPr>
        <w:t>1</w:t>
      </w:r>
      <w:r>
        <w:rPr>
          <w:rFonts w:ascii="微软雅黑" w:hAnsi="微软雅黑" w:eastAsia="微软雅黑" w:cs="微软雅黑"/>
          <w:spacing w:val="7"/>
          <w:position w:val="-1"/>
          <w:sz w:val="24"/>
          <w:szCs w:val="24"/>
          <w:lang w:eastAsia="zh-CN"/>
        </w:rPr>
        <w:t>3</w:t>
      </w:r>
      <w:r>
        <w:rPr>
          <w:rFonts w:ascii="微软雅黑" w:hAnsi="微软雅黑" w:eastAsia="微软雅黑" w:cs="微软雅黑"/>
          <w:spacing w:val="7"/>
          <w:position w:val="-1"/>
          <w:sz w:val="24"/>
          <w:szCs w:val="24"/>
          <w:lang w:eastAsia="zh-CN"/>
        </w:rPr>
        <w:fldChar w:fldCharType="end"/>
      </w:r>
    </w:p>
    <w:p w14:paraId="12E0EA01">
      <w:pPr>
        <w:pStyle w:val="8"/>
        <w:spacing w:line="274" w:lineRule="auto"/>
      </w:pPr>
    </w:p>
    <w:p w14:paraId="08984EE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"bookmark10" </w:instrText>
      </w:r>
      <w:r>
        <w:fldChar w:fldCharType="separate"/>
      </w:r>
      <w:r>
        <w:rPr>
          <w:rFonts w:hint="eastAsia" w:ascii="宋体" w:hAnsi="宋体" w:cs="宋体"/>
          <w:spacing w:val="-1"/>
          <w:position w:val="-1"/>
          <w:sz w:val="24"/>
          <w:szCs w:val="24"/>
        </w:rPr>
        <w:t>第三部分</w:t>
      </w:r>
      <w:r>
        <w:rPr>
          <w:rFonts w:ascii="宋体" w:hAnsi="宋体" w:cs="宋体"/>
          <w:spacing w:val="-1"/>
          <w:position w:val="-1"/>
          <w:sz w:val="24"/>
          <w:szCs w:val="24"/>
        </w:rPr>
        <w:t xml:space="preserve">  </w:t>
      </w:r>
      <w:r>
        <w:rPr>
          <w:rFonts w:hint="eastAsia" w:ascii="宋体" w:hAnsi="宋体" w:cs="宋体"/>
          <w:spacing w:val="-1"/>
          <w:position w:val="-1"/>
          <w:sz w:val="24"/>
          <w:szCs w:val="24"/>
        </w:rPr>
        <w:t>其他要求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39ACD570">
      <w:pPr>
        <w:pStyle w:val="8"/>
        <w:spacing w:line="274" w:lineRule="auto"/>
      </w:pPr>
    </w:p>
    <w:p w14:paraId="36EBB66B">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"bookmark12" </w:instrText>
      </w:r>
      <w:r>
        <w:fldChar w:fldCharType="separate"/>
      </w:r>
      <w:r>
        <w:rPr>
          <w:rFonts w:hint="eastAsia" w:ascii="宋体" w:hAnsi="宋体" w:cs="宋体"/>
          <w:spacing w:val="-1"/>
          <w:position w:val="-1"/>
          <w:sz w:val="24"/>
          <w:szCs w:val="24"/>
        </w:rPr>
        <w:t>第四部分</w:t>
      </w:r>
      <w:r>
        <w:rPr>
          <w:rFonts w:ascii="宋体" w:hAnsi="宋体" w:cs="宋体"/>
          <w:spacing w:val="-1"/>
          <w:position w:val="-1"/>
          <w:sz w:val="24"/>
          <w:szCs w:val="24"/>
        </w:rPr>
        <w:t xml:space="preserve">  </w:t>
      </w:r>
      <w:r>
        <w:rPr>
          <w:rFonts w:hint="eastAsia" w:ascii="宋体" w:hAnsi="宋体" w:cs="宋体"/>
          <w:spacing w:val="-1"/>
          <w:position w:val="-1"/>
          <w:sz w:val="24"/>
          <w:szCs w:val="24"/>
        </w:rPr>
        <w:t>监督单位</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5B5523B4">
      <w:pPr>
        <w:pStyle w:val="8"/>
        <w:spacing w:line="274" w:lineRule="auto"/>
      </w:pPr>
    </w:p>
    <w:p w14:paraId="60621DA2">
      <w:pPr>
        <w:tabs>
          <w:tab w:val="right" w:leader="dot" w:pos="8810"/>
        </w:tabs>
        <w:spacing w:before="104" w:line="257" w:lineRule="exact"/>
        <w:rPr>
          <w:rFonts w:ascii="微软雅黑" w:hAnsi="微软雅黑" w:eastAsia="微软雅黑" w:cs="微软雅黑"/>
          <w:sz w:val="24"/>
          <w:szCs w:val="24"/>
        </w:rPr>
      </w:pPr>
      <w:r>
        <w:fldChar w:fldCharType="begin"/>
      </w:r>
      <w:r>
        <w:instrText xml:space="preserve"> HYPERLINK \l "bookmark14" </w:instrText>
      </w:r>
      <w:r>
        <w:fldChar w:fldCharType="separate"/>
      </w:r>
      <w:r>
        <w:rPr>
          <w:rFonts w:hint="eastAsia" w:ascii="宋体" w:hAnsi="宋体" w:cs="宋体"/>
          <w:spacing w:val="-1"/>
          <w:position w:val="-1"/>
          <w:sz w:val="24"/>
          <w:szCs w:val="24"/>
        </w:rPr>
        <w:t>第五部分</w:t>
      </w:r>
      <w:r>
        <w:rPr>
          <w:rFonts w:ascii="宋体" w:hAnsi="宋体" w:cs="宋体"/>
          <w:spacing w:val="-1"/>
          <w:position w:val="-1"/>
          <w:sz w:val="24"/>
          <w:szCs w:val="24"/>
        </w:rPr>
        <w:t xml:space="preserve">  </w:t>
      </w:r>
      <w:r>
        <w:rPr>
          <w:rFonts w:hint="eastAsia" w:ascii="宋体" w:hAnsi="宋体" w:cs="宋体"/>
          <w:spacing w:val="-1"/>
          <w:position w:val="-1"/>
          <w:sz w:val="24"/>
          <w:szCs w:val="24"/>
        </w:rPr>
        <w:t>技术标准及要求</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1</w:t>
      </w:r>
      <w:r>
        <w:rPr>
          <w:rFonts w:ascii="微软雅黑" w:hAnsi="微软雅黑" w:eastAsia="微软雅黑" w:cs="微软雅黑"/>
          <w:spacing w:val="22"/>
          <w:position w:val="-1"/>
          <w:sz w:val="24"/>
          <w:szCs w:val="24"/>
          <w:lang w:eastAsia="zh-CN"/>
        </w:rPr>
        <w:fldChar w:fldCharType="end"/>
      </w:r>
    </w:p>
    <w:p w14:paraId="7726E82C">
      <w:pPr>
        <w:pStyle w:val="8"/>
        <w:spacing w:line="274" w:lineRule="auto"/>
      </w:pPr>
    </w:p>
    <w:p w14:paraId="6963B274">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"bookmark16" </w:instrText>
      </w:r>
      <w:r>
        <w:fldChar w:fldCharType="separate"/>
      </w:r>
      <w:r>
        <w:rPr>
          <w:rFonts w:hint="eastAsia" w:ascii="宋体" w:hAnsi="宋体" w:cs="宋体"/>
          <w:spacing w:val="-4"/>
          <w:position w:val="-1"/>
          <w:sz w:val="24"/>
          <w:szCs w:val="24"/>
        </w:rPr>
        <w:t>第六部分</w:t>
      </w:r>
      <w:r>
        <w:rPr>
          <w:rFonts w:ascii="宋体" w:hAnsi="宋体" w:cs="宋体"/>
          <w:spacing w:val="18"/>
          <w:position w:val="-1"/>
          <w:sz w:val="24"/>
          <w:szCs w:val="24"/>
        </w:rPr>
        <w:t xml:space="preserve">  </w:t>
      </w:r>
      <w:r>
        <w:rPr>
          <w:rFonts w:hint="eastAsia" w:ascii="宋体" w:hAnsi="宋体" w:cs="宋体"/>
          <w:spacing w:val="-4"/>
          <w:position w:val="-1"/>
          <w:sz w:val="24"/>
          <w:szCs w:val="24"/>
        </w:rPr>
        <w:t>工程量清单</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6"/>
          <w:position w:val="-1"/>
          <w:sz w:val="24"/>
          <w:szCs w:val="24"/>
        </w:rPr>
        <w:t>2</w:t>
      </w:r>
      <w:r>
        <w:rPr>
          <w:rFonts w:ascii="微软雅黑" w:hAnsi="微软雅黑" w:eastAsia="微软雅黑" w:cs="微软雅黑"/>
          <w:spacing w:val="16"/>
          <w:position w:val="-1"/>
          <w:sz w:val="24"/>
          <w:szCs w:val="24"/>
          <w:lang w:eastAsia="zh-CN"/>
        </w:rPr>
        <w:t>1</w:t>
      </w:r>
      <w:r>
        <w:rPr>
          <w:rFonts w:ascii="微软雅黑" w:hAnsi="微软雅黑" w:eastAsia="微软雅黑" w:cs="微软雅黑"/>
          <w:spacing w:val="16"/>
          <w:position w:val="-1"/>
          <w:sz w:val="24"/>
          <w:szCs w:val="24"/>
          <w:lang w:eastAsia="zh-CN"/>
        </w:rPr>
        <w:fldChar w:fldCharType="end"/>
      </w:r>
    </w:p>
    <w:p w14:paraId="15702D6D">
      <w:pPr>
        <w:pStyle w:val="8"/>
        <w:spacing w:line="274" w:lineRule="auto"/>
      </w:pPr>
    </w:p>
    <w:p w14:paraId="3E13B275">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"bookmark18" </w:instrText>
      </w:r>
      <w:r>
        <w:fldChar w:fldCharType="separate"/>
      </w:r>
      <w:r>
        <w:rPr>
          <w:rFonts w:hint="eastAsia" w:ascii="宋体" w:hAnsi="宋体" w:cs="宋体"/>
          <w:spacing w:val="-1"/>
          <w:position w:val="-1"/>
          <w:sz w:val="24"/>
          <w:szCs w:val="24"/>
        </w:rPr>
        <w:t>第七部分</w:t>
      </w:r>
      <w:r>
        <w:rPr>
          <w:rFonts w:ascii="宋体" w:hAnsi="宋体" w:cs="宋体"/>
          <w:spacing w:val="-1"/>
          <w:position w:val="-1"/>
          <w:sz w:val="24"/>
          <w:szCs w:val="24"/>
        </w:rPr>
        <w:t xml:space="preserve">  </w:t>
      </w:r>
      <w:r>
        <w:rPr>
          <w:rFonts w:hint="eastAsia" w:ascii="宋体" w:hAnsi="宋体" w:cs="宋体"/>
          <w:spacing w:val="-1"/>
          <w:position w:val="-1"/>
          <w:sz w:val="24"/>
          <w:szCs w:val="24"/>
        </w:rPr>
        <w:t>合同条款及格式</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1B2BCD9B">
      <w:pPr>
        <w:pStyle w:val="8"/>
        <w:spacing w:line="274" w:lineRule="auto"/>
      </w:pPr>
    </w:p>
    <w:p w14:paraId="2FC55259">
      <w:pPr>
        <w:tabs>
          <w:tab w:val="right" w:leader="dot" w:pos="8810"/>
        </w:tabs>
        <w:spacing w:before="104" w:line="199" w:lineRule="auto"/>
        <w:rPr>
          <w:rFonts w:ascii="微软雅黑" w:hAnsi="微软雅黑" w:eastAsia="微软雅黑" w:cs="微软雅黑"/>
          <w:sz w:val="24"/>
          <w:szCs w:val="24"/>
        </w:rPr>
      </w:pPr>
      <w:r>
        <w:fldChar w:fldCharType="begin"/>
      </w:r>
      <w:r>
        <w:instrText xml:space="preserve"> HYPERLINK \l "bookmark20" </w:instrText>
      </w:r>
      <w:r>
        <w:fldChar w:fldCharType="separate"/>
      </w:r>
      <w:r>
        <w:rPr>
          <w:rFonts w:hint="eastAsia" w:ascii="宋体" w:hAnsi="宋体" w:cs="宋体"/>
          <w:spacing w:val="-1"/>
          <w:sz w:val="24"/>
          <w:szCs w:val="24"/>
        </w:rPr>
        <w:t>第八部分</w:t>
      </w:r>
      <w:r>
        <w:rPr>
          <w:rFonts w:ascii="宋体" w:hAnsi="宋体" w:cs="宋体"/>
          <w:spacing w:val="-1"/>
          <w:sz w:val="24"/>
          <w:szCs w:val="24"/>
        </w:rPr>
        <w:t xml:space="preserve">  </w:t>
      </w:r>
      <w:r>
        <w:rPr>
          <w:rFonts w:hint="eastAsia" w:ascii="宋体" w:hAnsi="宋体" w:cs="宋体"/>
          <w:spacing w:val="-1"/>
          <w:sz w:val="24"/>
          <w:szCs w:val="24"/>
        </w:rPr>
        <w:t>附件</w:t>
      </w:r>
      <w:r>
        <w:rPr>
          <w:rFonts w:ascii="宋体" w:hAnsi="宋体" w:cs="宋体"/>
          <w:spacing w:val="-1"/>
          <w:sz w:val="24"/>
          <w:szCs w:val="24"/>
        </w:rPr>
        <w:t>—</w:t>
      </w:r>
      <w:r>
        <w:rPr>
          <w:rFonts w:hint="eastAsia" w:ascii="宋体" w:hAnsi="宋体" w:cs="宋体"/>
          <w:spacing w:val="-1"/>
          <w:sz w:val="24"/>
          <w:szCs w:val="24"/>
        </w:rPr>
        <w:t>谈判响应文件格式</w:t>
      </w:r>
      <w:r>
        <w:rPr>
          <w:rFonts w:ascii="宋体" w:hAnsi="宋体" w:cs="宋体"/>
          <w:spacing w:val="-74"/>
          <w:sz w:val="24"/>
          <w:szCs w:val="24"/>
        </w:rPr>
        <w:t xml:space="preserve"> </w:t>
      </w:r>
      <w:r>
        <w:rPr>
          <w:rFonts w:ascii="宋体" w:hAnsi="宋体" w:cs="宋体"/>
          <w:sz w:val="24"/>
          <w:szCs w:val="24"/>
        </w:rPr>
        <w:tab/>
      </w:r>
      <w:r>
        <w:rPr>
          <w:rFonts w:ascii="微软雅黑" w:hAnsi="微软雅黑" w:eastAsia="微软雅黑" w:cs="微软雅黑"/>
          <w:spacing w:val="27"/>
          <w:sz w:val="24"/>
          <w:szCs w:val="24"/>
        </w:rPr>
        <w:t>2</w:t>
      </w:r>
      <w:r>
        <w:rPr>
          <w:rFonts w:ascii="微软雅黑" w:hAnsi="微软雅黑" w:eastAsia="微软雅黑" w:cs="微软雅黑"/>
          <w:spacing w:val="27"/>
          <w:sz w:val="24"/>
          <w:szCs w:val="24"/>
          <w:lang w:eastAsia="zh-CN"/>
        </w:rPr>
        <w:t>7</w:t>
      </w:r>
      <w:r>
        <w:rPr>
          <w:rFonts w:ascii="微软雅黑" w:hAnsi="微软雅黑" w:eastAsia="微软雅黑" w:cs="微软雅黑"/>
          <w:spacing w:val="27"/>
          <w:sz w:val="24"/>
          <w:szCs w:val="24"/>
          <w:lang w:eastAsia="zh-CN"/>
        </w:rPr>
        <w:fldChar w:fldCharType="end"/>
      </w:r>
    </w:p>
    <w:p w14:paraId="674DC2BB">
      <w:pPr>
        <w:spacing w:line="199" w:lineRule="auto"/>
        <w:rPr>
          <w:rFonts w:ascii="微软雅黑" w:hAnsi="微软雅黑" w:eastAsia="微软雅黑" w:cs="微软雅黑"/>
          <w:sz w:val="24"/>
          <w:szCs w:val="24"/>
        </w:rPr>
        <w:sectPr>
          <w:footerReference r:id="rId9" w:type="default"/>
          <w:pgSz w:w="11905" w:h="16839"/>
          <w:pgMar w:top="1431" w:right="1621" w:bottom="1235" w:left="1472" w:header="0" w:footer="1073" w:gutter="0"/>
          <w:pgNumType w:start="1"/>
          <w:cols w:space="720" w:num="1"/>
        </w:sectPr>
      </w:pPr>
    </w:p>
    <w:p w14:paraId="3069BAB4">
      <w:pPr>
        <w:spacing w:line="360" w:lineRule="auto"/>
        <w:ind w:firstLine="3092" w:firstLineChars="700"/>
        <w:jc w:val="both"/>
        <w:outlineLvl w:val="0"/>
        <w:rPr>
          <w:rFonts w:ascii="宋体" w:hAnsi="宋体" w:eastAsia="宋体" w:cs="宋体"/>
          <w:color w:val="auto"/>
          <w:sz w:val="24"/>
          <w:szCs w:val="24"/>
          <w:lang w:eastAsia="zh-CN"/>
        </w:rPr>
      </w:pPr>
      <w:bookmarkStart w:id="0" w:name="bookmark1"/>
      <w:bookmarkEnd w:id="0"/>
      <w:bookmarkStart w:id="1" w:name="bookmark2"/>
      <w:bookmarkEnd w:id="1"/>
      <w:bookmarkStart w:id="2" w:name="_Toc9894"/>
      <w:r>
        <w:rPr>
          <w:rFonts w:hint="eastAsia" w:ascii="宋体" w:hAnsi="宋体" w:eastAsia="宋体" w:cs="宋体"/>
          <w:b/>
          <w:bCs/>
          <w:color w:val="auto"/>
          <w:sz w:val="44"/>
          <w:szCs w:val="44"/>
          <w:lang w:eastAsia="zh-CN"/>
        </w:rPr>
        <w:t>重要事项提示</w:t>
      </w:r>
      <w:bookmarkEnd w:id="2"/>
    </w:p>
    <w:p w14:paraId="78D1A12A">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各潜在供应商：</w:t>
      </w:r>
    </w:p>
    <w:p w14:paraId="7BE7F5B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以下环节是此采购文件中需要重点关注的环节，对以下内容的忽视，可能是影响贵公司中标的重要因素。请在编制响应性文件参与政府采购时高度重视。</w:t>
      </w:r>
    </w:p>
    <w:p w14:paraId="78BCA7C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1、谈判文件应通过焦作市公共资源交易中心网站进行网上下载；未使用企业 CA 密匙登录焦作市公共资源交易中心网站进行网上下载文件的，投标视为无效；</w:t>
      </w:r>
    </w:p>
    <w:p w14:paraId="050B305C">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5A97DF6">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（http://ggzy.jiaozuo.gov.cn/BidOpeningHall/bidhall/default/login）进行签到，按要求解密投标文件。因文件未及时上传导致投标失败的责任由供应商自行承担，具体要求详见</w:t>
      </w:r>
      <w:r>
        <w:rPr>
          <w:rFonts w:hint="eastAsia" w:ascii="宋体" w:hAnsi="宋体" w:eastAsia="宋体" w:cs="宋体"/>
          <w:color w:val="auto"/>
          <w:lang w:eastAsia="zh-CN"/>
        </w:rPr>
        <w:t>竞争性谈判</w:t>
      </w:r>
      <w:r>
        <w:rPr>
          <w:rFonts w:hint="eastAsia" w:ascii="宋体" w:hAnsi="宋体" w:eastAsia="宋体" w:cs="宋体"/>
          <w:color w:val="auto"/>
          <w:szCs w:val="24"/>
          <w:lang w:eastAsia="zh-CN"/>
        </w:rPr>
        <w:t>文件。 平台统一技术服务电话：400-998-0000，服务 QQ：4008503300，服务时间：周一至周日 8：00-17：30。</w:t>
      </w:r>
    </w:p>
    <w:p w14:paraId="52ADC37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377D40F">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3、有下列情形之一的，将作为自动放弃、无效投标或废标处理：</w:t>
      </w:r>
    </w:p>
    <w:p w14:paraId="1CF7262E">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1、未按谈判文件明示的规定签字或盖章的；</w:t>
      </w:r>
    </w:p>
    <w:p w14:paraId="5D8BB91C">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2、</w:t>
      </w:r>
      <w:bookmarkStart w:id="102" w:name="_GoBack"/>
      <w:r>
        <w:rPr>
          <w:rFonts w:hint="eastAsia" w:ascii="宋体" w:hAnsi="宋体" w:eastAsia="宋体" w:cs="宋体"/>
          <w:color w:val="auto"/>
          <w:szCs w:val="24"/>
          <w:lang w:eastAsia="zh-CN"/>
        </w:rPr>
        <w:t>响应文件的关键内容（谈判报价、工期、质量标准等）未填写或填写字迹模糊、达不到要求的；</w:t>
      </w:r>
      <w:bookmarkEnd w:id="102"/>
    </w:p>
    <w:p w14:paraId="6B75043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3、谈判报价超出控制价的；</w:t>
      </w:r>
    </w:p>
    <w:p w14:paraId="5CF418EE">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4、投标单位递交两份或多份内容不同的响应文件，或在一份响应文件中对同一采购项目有两个或多个报价，且未声明哪一个有效的；</w:t>
      </w:r>
    </w:p>
    <w:p w14:paraId="2363152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5、评标过程中，如有供应商人存在“投标文件制作机器码一致”，则视其投标无效，并按照相关规定进行处理；</w:t>
      </w:r>
    </w:p>
    <w:p w14:paraId="27C07C2B">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6、响应文件中附有采购人不能接受的条件的；</w:t>
      </w:r>
    </w:p>
    <w:p w14:paraId="2AFA7217">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7、响应文件有明显不符合谈判文件其它要求和有关法律法规的；</w:t>
      </w:r>
    </w:p>
    <w:p w14:paraId="3DF0F12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3.8</w:t>
      </w:r>
      <w:r>
        <w:rPr>
          <w:rFonts w:hint="eastAsia" w:ascii="宋体" w:hAnsi="宋体" w:eastAsia="宋体" w:cs="宋体"/>
          <w:color w:val="auto"/>
          <w:szCs w:val="24"/>
          <w:lang w:eastAsia="zh-CN"/>
        </w:rPr>
        <w:t>、在评标过程中出现下列情形之一的，评审委员会应当启动异常低价投标（响应）审查程序：</w:t>
      </w:r>
    </w:p>
    <w:p w14:paraId="3C18A56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3.8.1.投标（响应）报价低于全部通过符合性审查供应商投标（响应）报价平均值65%的，即投标（响应）报价&lt;全部通过符合性审查供应商投标（响应）报价平均值×65%；</w:t>
      </w:r>
    </w:p>
    <w:p w14:paraId="34420D5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3.8.2.投标（响应）报价低于通过符合性审查的次低报价供应商投标（响应）报价65%的，即投标（响应）报价&lt;通过符合性审查的次低报价供应商投标（响应）报价×65%；</w:t>
      </w:r>
    </w:p>
    <w:p w14:paraId="2BF18870">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3.8.3.投标（响应）报价低于采购项目最高限价65%的，即投标（响应）报价&lt;采购项目最高限价×65%；</w:t>
      </w:r>
    </w:p>
    <w:p w14:paraId="42C3F2B8">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3.8.4.评审委员会基于专业判断，认为供应商报价过低，有可能影响产品质量或者不能诚信履约的其他情形。</w:t>
      </w:r>
    </w:p>
    <w:p w14:paraId="0B3DD819">
      <w:pPr>
        <w:pStyle w:val="16"/>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评审委员会启动异常低价投标（响应）审查后，</w:t>
      </w:r>
      <w:r>
        <w:rPr>
          <w:rFonts w:hint="eastAsia" w:ascii="宋体" w:hAnsi="宋体" w:eastAsia="宋体" w:cs="宋体"/>
          <w:color w:val="auto"/>
          <w:szCs w:val="24"/>
          <w:lang w:val="en-US" w:eastAsia="zh-CN"/>
        </w:rPr>
        <w:t>谈</w:t>
      </w:r>
      <w:r>
        <w:rPr>
          <w:rFonts w:hint="eastAsia" w:ascii="宋体" w:hAnsi="宋体" w:eastAsia="宋体" w:cs="宋体"/>
          <w:color w:val="auto"/>
          <w:szCs w:val="24"/>
          <w:lang w:eastAsia="zh-CN"/>
        </w:rPr>
        <w:t>判小组应当要求相关供应商在评审现场合理的时间内对投标（响应）价格作</w:t>
      </w:r>
      <w:r>
        <w:rPr>
          <w:rFonts w:hint="eastAsia" w:ascii="宋体" w:hAnsi="宋体" w:eastAsia="宋体" w:cs="宋体"/>
          <w:color w:val="auto"/>
          <w:szCs w:val="24"/>
          <w:lang w:eastAsia="zh-CN"/>
        </w:rPr>
        <w:t>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1CD120C8">
      <w:pPr>
        <w:ind w:firstLine="480" w:firstLineChars="200"/>
        <w:rPr>
          <w:rFonts w:hint="eastAsia" w:eastAsia="宋体"/>
          <w:color w:val="auto"/>
          <w:szCs w:val="24"/>
          <w:lang w:eastAsia="zh-CN"/>
        </w:rPr>
      </w:pPr>
      <w:r>
        <w:rPr>
          <w:rFonts w:hint="eastAsia" w:ascii="宋体" w:hAnsi="宋体" w:eastAsia="宋体" w:cs="宋体"/>
          <w:color w:val="auto"/>
          <w:kern w:val="0"/>
          <w:sz w:val="24"/>
          <w:szCs w:val="24"/>
          <w:lang w:val="en-US" w:eastAsia="zh-CN" w:bidi="ar"/>
        </w:rPr>
        <w:t>评审委员会依据专业经验对报价合理性进行判断。投标（响应）供应商不能提供书面说明、证明材料，或者提供的书面说明、证明材料不能证明其报价合理性的，评审委员会应当将其作为无效投标（响应）处理。</w:t>
      </w:r>
      <w:r>
        <w:rPr>
          <w:rFonts w:hint="eastAsia" w:eastAsia="宋体"/>
          <w:color w:val="auto"/>
          <w:szCs w:val="24"/>
          <w:lang w:eastAsia="zh-CN"/>
        </w:rPr>
        <w:br w:type="page"/>
      </w:r>
    </w:p>
    <w:p w14:paraId="2B889CDE">
      <w:pPr>
        <w:spacing w:before="192" w:line="218" w:lineRule="auto"/>
        <w:jc w:val="center"/>
        <w:outlineLvl w:val="0"/>
        <w:rPr>
          <w:rFonts w:hint="eastAsia" w:ascii="宋体" w:hAnsi="宋体" w:cs="宋体"/>
          <w:b/>
          <w:bCs/>
          <w:spacing w:val="-3"/>
          <w:sz w:val="32"/>
          <w:szCs w:val="32"/>
          <w:lang w:val="en-US" w:eastAsia="zh-CN"/>
        </w:rPr>
      </w:pPr>
      <w:r>
        <w:rPr>
          <w:rFonts w:hint="eastAsia" w:ascii="宋体" w:hAnsi="宋体" w:cs="宋体"/>
          <w:b/>
          <w:bCs/>
          <w:spacing w:val="-3"/>
          <w:sz w:val="32"/>
          <w:szCs w:val="32"/>
          <w:lang w:val="en-US" w:eastAsia="zh-CN"/>
        </w:rPr>
        <w:t>2026年博爱县月山镇杨中道村污水管网采购项目</w:t>
      </w:r>
    </w:p>
    <w:p w14:paraId="480EE432">
      <w:pPr>
        <w:spacing w:before="192" w:line="218" w:lineRule="auto"/>
        <w:jc w:val="center"/>
        <w:outlineLvl w:val="0"/>
        <w:rPr>
          <w:sz w:val="32"/>
          <w:szCs w:val="32"/>
        </w:rPr>
      </w:pPr>
      <w:r>
        <w:rPr>
          <w:rFonts w:hint="eastAsia" w:ascii="宋体" w:hAnsi="宋体" w:cs="宋体"/>
          <w:b/>
          <w:bCs/>
          <w:spacing w:val="-3"/>
          <w:sz w:val="32"/>
          <w:szCs w:val="32"/>
        </w:rPr>
        <w:t>竞争性谈判公告（不见面开标）</w:t>
      </w:r>
    </w:p>
    <w:tbl>
      <w:tblPr>
        <w:tblStyle w:val="19"/>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62C8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35B613B9">
            <w:pPr>
              <w:pStyle w:val="18"/>
              <w:keepNext w:val="0"/>
              <w:keepLines w:val="0"/>
              <w:pageBreakBefore w:val="0"/>
              <w:kinsoku w:val="0"/>
              <w:wordWrap/>
              <w:overflowPunct/>
              <w:topLinePunct w:val="0"/>
              <w:autoSpaceDE w:val="0"/>
              <w:autoSpaceDN/>
              <w:bidi w:val="0"/>
              <w:adjustRightInd w:val="0"/>
              <w:snapToGrid w:val="0"/>
              <w:spacing w:line="400" w:lineRule="exact"/>
              <w:ind w:left="0" w:leftChars="0" w:firstLine="48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2026年博爱县月山镇杨中道村污水管网采购项目</w:t>
            </w:r>
            <w:r>
              <w:rPr>
                <w:rFonts w:hint="eastAsia" w:ascii="宋体" w:hAnsi="宋体" w:eastAsia="宋体" w:cs="宋体"/>
                <w:sz w:val="24"/>
                <w:szCs w:val="24"/>
                <w:lang w:eastAsia="zh-CN"/>
              </w:rPr>
              <w:t>的潜在供应商应在焦作市公共资源交易中心网站获取采购文件，</w:t>
            </w:r>
            <w:r>
              <w:rPr>
                <w:rFonts w:hint="eastAsia" w:ascii="宋体" w:hAnsi="宋体" w:eastAsia="宋体" w:cs="宋体"/>
                <w:sz w:val="24"/>
                <w:szCs w:val="24"/>
                <w:u w:val="none"/>
                <w:lang w:eastAsia="zh-CN"/>
              </w:rPr>
              <w:t>并于</w:t>
            </w:r>
            <w:r>
              <w:rPr>
                <w:rFonts w:hint="eastAsia" w:ascii="宋体" w:hAnsi="宋体" w:eastAsia="宋体" w:cs="宋体"/>
                <w:sz w:val="24"/>
                <w:szCs w:val="24"/>
                <w:u w:val="single"/>
                <w:lang w:eastAsia="zh-CN"/>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lang w:eastAsia="zh-CN"/>
              </w:rPr>
              <w:t>年</w:t>
            </w:r>
            <w:r>
              <w:rPr>
                <w:rFonts w:hint="eastAsia" w:ascii="宋体" w:hAnsi="宋体" w:cs="宋体"/>
                <w:sz w:val="24"/>
                <w:szCs w:val="24"/>
                <w:u w:val="single"/>
                <w:lang w:val="en-US" w:eastAsia="zh-CN"/>
              </w:rPr>
              <w:t>03</w:t>
            </w:r>
            <w:r>
              <w:rPr>
                <w:rFonts w:hint="eastAsia" w:ascii="宋体" w:hAnsi="宋体" w:eastAsia="宋体" w:cs="宋体"/>
                <w:sz w:val="24"/>
                <w:szCs w:val="24"/>
                <w:u w:val="single"/>
                <w:lang w:eastAsia="zh-CN"/>
              </w:rPr>
              <w:t>月</w:t>
            </w:r>
            <w:r>
              <w:rPr>
                <w:rFonts w:hint="eastAsia" w:ascii="宋体" w:hAnsi="宋体" w:cs="宋体"/>
                <w:sz w:val="24"/>
                <w:szCs w:val="24"/>
                <w:u w:val="single"/>
                <w:lang w:val="en-US" w:eastAsia="zh-CN"/>
              </w:rPr>
              <w:t>10</w:t>
            </w:r>
            <w:r>
              <w:rPr>
                <w:rFonts w:hint="eastAsia" w:ascii="宋体" w:hAnsi="宋体" w:eastAsia="宋体" w:cs="宋体"/>
                <w:sz w:val="24"/>
                <w:szCs w:val="24"/>
                <w:u w:val="single"/>
                <w:lang w:eastAsia="zh-CN"/>
              </w:rPr>
              <w:t>日</w:t>
            </w:r>
            <w:r>
              <w:rPr>
                <w:rFonts w:hint="eastAsia" w:ascii="宋体" w:hAnsi="宋体" w:eastAsia="宋体" w:cs="宋体"/>
                <w:sz w:val="24"/>
                <w:szCs w:val="24"/>
                <w:u w:val="single"/>
                <w:lang w:val="en-US" w:eastAsia="zh-CN"/>
              </w:rPr>
              <w:t>0</w:t>
            </w:r>
            <w:r>
              <w:rPr>
                <w:rFonts w:hint="eastAsia" w:ascii="宋体" w:hAnsi="宋体" w:cs="宋体"/>
                <w:sz w:val="24"/>
                <w:szCs w:val="24"/>
                <w:u w:val="single"/>
                <w:lang w:val="en-US" w:eastAsia="zh-CN"/>
              </w:rPr>
              <w:t>8</w:t>
            </w:r>
            <w:r>
              <w:rPr>
                <w:rFonts w:hint="eastAsia" w:ascii="宋体" w:hAnsi="宋体" w:eastAsia="宋体" w:cs="宋体"/>
                <w:sz w:val="24"/>
                <w:szCs w:val="24"/>
                <w:u w:val="single"/>
                <w:lang w:val="en-US" w:eastAsia="zh-CN"/>
              </w:rPr>
              <w:t>时</w:t>
            </w:r>
            <w:r>
              <w:rPr>
                <w:rFonts w:hint="eastAsia" w:ascii="宋体" w:hAnsi="宋体" w:cs="宋体"/>
                <w:sz w:val="24"/>
                <w:szCs w:val="24"/>
                <w:u w:val="single"/>
                <w:lang w:val="en-US" w:eastAsia="zh-CN"/>
              </w:rPr>
              <w:t>3</w:t>
            </w:r>
            <w:r>
              <w:rPr>
                <w:rFonts w:hint="eastAsia" w:ascii="宋体" w:hAnsi="宋体" w:eastAsia="宋体" w:cs="宋体"/>
                <w:sz w:val="24"/>
                <w:szCs w:val="24"/>
                <w:u w:val="single"/>
                <w:lang w:val="en-US" w:eastAsia="zh-CN"/>
              </w:rPr>
              <w:t>0</w:t>
            </w:r>
            <w:r>
              <w:rPr>
                <w:rFonts w:hint="eastAsia" w:ascii="宋体" w:hAnsi="宋体" w:eastAsia="宋体" w:cs="宋体"/>
                <w:sz w:val="24"/>
                <w:szCs w:val="24"/>
                <w:u w:val="single"/>
                <w:lang w:eastAsia="zh-CN"/>
              </w:rPr>
              <w:t>分</w:t>
            </w:r>
            <w:r>
              <w:rPr>
                <w:rFonts w:hint="eastAsia" w:ascii="宋体" w:hAnsi="宋体" w:eastAsia="宋体" w:cs="宋体"/>
                <w:sz w:val="24"/>
                <w:szCs w:val="24"/>
                <w:lang w:eastAsia="zh-CN"/>
              </w:rPr>
              <w:t>（北京时间）前提交响应文件。</w:t>
            </w:r>
          </w:p>
        </w:tc>
      </w:tr>
    </w:tbl>
    <w:p w14:paraId="21DC40ED">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38B545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rPr>
        <w:t>1.</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编号：博财谈判采购-2026-12</w:t>
      </w:r>
    </w:p>
    <w:p w14:paraId="3B9DB8C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2.项目名称：2026年博爱县月山镇杨中道村污水管网</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p>
    <w:p w14:paraId="4E0397F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32395B7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eastAsia="宋体" w:cs="宋体"/>
          <w:sz w:val="24"/>
          <w:szCs w:val="24"/>
          <w:lang w:val="en-US" w:eastAsia="zh-CN"/>
        </w:rPr>
        <w:t>1370822.96</w:t>
      </w:r>
      <w:r>
        <w:rPr>
          <w:rFonts w:hint="eastAsia" w:ascii="宋体" w:hAnsi="宋体" w:eastAsia="宋体" w:cs="宋体"/>
          <w:sz w:val="24"/>
          <w:szCs w:val="24"/>
        </w:rPr>
        <w:t>元</w:t>
      </w:r>
    </w:p>
    <w:p w14:paraId="2CA4F96B">
      <w:pPr>
        <w:keepNext w:val="0"/>
        <w:keepLines w:val="0"/>
        <w:pageBreakBefore w:val="0"/>
        <w:widowControl/>
        <w:kinsoku w:val="0"/>
        <w:wordWrap/>
        <w:overflowPunct/>
        <w:topLinePunct w:val="0"/>
        <w:autoSpaceDE w:val="0"/>
        <w:autoSpaceDN w:val="0"/>
        <w:bidi w:val="0"/>
        <w:adjustRightInd w:val="0"/>
        <w:snapToGrid w:val="0"/>
        <w:spacing w:line="400" w:lineRule="exact"/>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w:t>
      </w:r>
      <w:r>
        <w:rPr>
          <w:rFonts w:hint="eastAsia" w:ascii="宋体" w:hAnsi="宋体" w:eastAsia="宋体" w:cs="宋体"/>
          <w:sz w:val="24"/>
          <w:szCs w:val="24"/>
          <w:lang w:val="en-US" w:eastAsia="zh-CN"/>
        </w:rPr>
        <w:t>1370822.96</w:t>
      </w:r>
      <w:r>
        <w:rPr>
          <w:rFonts w:hint="eastAsia" w:ascii="宋体" w:hAnsi="宋体" w:eastAsia="宋体" w:cs="宋体"/>
          <w:sz w:val="24"/>
          <w:szCs w:val="24"/>
          <w:lang w:eastAsia="zh-CN"/>
        </w:rPr>
        <w:t>元</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16"/>
        <w:gridCol w:w="1932"/>
        <w:gridCol w:w="1440"/>
        <w:gridCol w:w="1423"/>
        <w:gridCol w:w="1206"/>
        <w:gridCol w:w="1417"/>
      </w:tblGrid>
      <w:tr w14:paraId="1157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553" w:type="dxa"/>
            <w:vAlign w:val="center"/>
          </w:tcPr>
          <w:p w14:paraId="5F74F922">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1216" w:type="dxa"/>
            <w:vAlign w:val="center"/>
          </w:tcPr>
          <w:p w14:paraId="791DBDB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包号</w:t>
            </w:r>
          </w:p>
        </w:tc>
        <w:tc>
          <w:tcPr>
            <w:tcW w:w="1932" w:type="dxa"/>
            <w:vAlign w:val="center"/>
          </w:tcPr>
          <w:p w14:paraId="777032A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包名称</w:t>
            </w:r>
          </w:p>
        </w:tc>
        <w:tc>
          <w:tcPr>
            <w:tcW w:w="1440" w:type="dxa"/>
            <w:vAlign w:val="center"/>
          </w:tcPr>
          <w:p w14:paraId="1988F61D">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包预算</w:t>
            </w:r>
          </w:p>
          <w:p w14:paraId="2E89FF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（元）</w:t>
            </w:r>
          </w:p>
        </w:tc>
        <w:tc>
          <w:tcPr>
            <w:tcW w:w="1423" w:type="dxa"/>
            <w:vAlign w:val="center"/>
          </w:tcPr>
          <w:p w14:paraId="6D3EEDC1">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包最高限价（元）</w:t>
            </w:r>
          </w:p>
        </w:tc>
        <w:tc>
          <w:tcPr>
            <w:tcW w:w="1206" w:type="dxa"/>
            <w:vAlign w:val="center"/>
          </w:tcPr>
          <w:p w14:paraId="56713B33">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是否专门面向中小企业</w:t>
            </w:r>
          </w:p>
        </w:tc>
        <w:tc>
          <w:tcPr>
            <w:tcW w:w="1417" w:type="dxa"/>
            <w:vAlign w:val="center"/>
          </w:tcPr>
          <w:p w14:paraId="0E3B999C">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采购预留金额（元）</w:t>
            </w:r>
          </w:p>
        </w:tc>
      </w:tr>
      <w:tr w14:paraId="7A9E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53" w:type="dxa"/>
            <w:vAlign w:val="center"/>
          </w:tcPr>
          <w:p w14:paraId="59C971C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216" w:type="dxa"/>
            <w:vAlign w:val="center"/>
          </w:tcPr>
          <w:p w14:paraId="0A85CAE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highlight w:val="none"/>
              </w:rPr>
              <w:t>博政采购〔2026〕6号</w:t>
            </w:r>
          </w:p>
        </w:tc>
        <w:tc>
          <w:tcPr>
            <w:tcW w:w="1932" w:type="dxa"/>
            <w:vAlign w:val="center"/>
          </w:tcPr>
          <w:p w14:paraId="3CA8189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2026年博爱县月山镇杨中道村污水管网</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p>
        </w:tc>
        <w:tc>
          <w:tcPr>
            <w:tcW w:w="1440" w:type="dxa"/>
            <w:vAlign w:val="center"/>
          </w:tcPr>
          <w:p w14:paraId="236F0E0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1370822.96</w:t>
            </w:r>
          </w:p>
        </w:tc>
        <w:tc>
          <w:tcPr>
            <w:tcW w:w="1423" w:type="dxa"/>
            <w:vAlign w:val="center"/>
          </w:tcPr>
          <w:p w14:paraId="389C362B">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1370822.96</w:t>
            </w:r>
          </w:p>
        </w:tc>
        <w:tc>
          <w:tcPr>
            <w:tcW w:w="1206" w:type="dxa"/>
            <w:vAlign w:val="center"/>
          </w:tcPr>
          <w:p w14:paraId="029417F8">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w:t>
            </w:r>
          </w:p>
        </w:tc>
        <w:tc>
          <w:tcPr>
            <w:tcW w:w="1417" w:type="dxa"/>
            <w:vAlign w:val="center"/>
          </w:tcPr>
          <w:p w14:paraId="0A5EF9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1370822.96</w:t>
            </w:r>
          </w:p>
        </w:tc>
      </w:tr>
    </w:tbl>
    <w:p w14:paraId="5AAFAF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SA"/>
        </w:rPr>
        <w:t>5.</w:t>
      </w:r>
      <w:r>
        <w:rPr>
          <w:rFonts w:hint="eastAsia" w:ascii="宋体" w:hAnsi="宋体" w:eastAsia="宋体" w:cs="宋体"/>
          <w:sz w:val="24"/>
          <w:szCs w:val="24"/>
          <w:lang w:eastAsia="zh-CN"/>
        </w:rPr>
        <w:t>采购需求（包括但不限于标的的名称、数量、简要技术需求或服务要求等）</w:t>
      </w:r>
    </w:p>
    <w:p w14:paraId="7B7C7EF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2026年度博爱县月山镇杨中道村污水管网项目的主要施工内容为：破除及恢复路面；铺设DN300污水管网1174.5米；铺设DN400污水管网1300.2米；铺设DN500污水管网1776.5米及配套设施等。（具体详见工程量清单）</w:t>
      </w:r>
    </w:p>
    <w:p w14:paraId="085ED3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eastAsia="zh-CN"/>
          <w14:textFill>
            <w14:solidFill>
              <w14:schemeClr w14:val="tx1"/>
            </w14:solidFill>
          </w14:textFill>
        </w:rPr>
        <w:t>工期（合同履行期限）</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四个月</w:t>
      </w:r>
    </w:p>
    <w:p w14:paraId="4D07AB49">
      <w:pPr>
        <w:pStyle w:val="2"/>
        <w:keepNext w:val="0"/>
        <w:keepLines w:val="0"/>
        <w:pageBreakBefore w:val="0"/>
        <w:numPr>
          <w:ilvl w:val="0"/>
          <w:numId w:val="0"/>
        </w:numPr>
        <w:kinsoku w:val="0"/>
        <w:wordWrap/>
        <w:overflowPunct/>
        <w:topLinePunct w:val="0"/>
        <w:autoSpaceDE w:val="0"/>
        <w:bidi w:val="0"/>
        <w:adjustRightInd w:val="0"/>
        <w:snapToGrid w:val="0"/>
        <w:spacing w:line="400" w:lineRule="exact"/>
        <w:ind w:firstLine="468" w:firstLineChars="200"/>
        <w:textAlignment w:val="baseline"/>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pacing w:val="-3"/>
          <w:sz w:val="24"/>
          <w:szCs w:val="24"/>
          <w:lang w:val="en-US" w:eastAsia="zh-CN"/>
          <w14:textFill>
            <w14:solidFill>
              <w14:schemeClr w14:val="tx1"/>
            </w14:solidFill>
          </w14:textFill>
        </w:rPr>
        <w:t>7.质保期：1年</w:t>
      </w:r>
    </w:p>
    <w:p w14:paraId="599277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.本项目是否接受联合体投标：否</w:t>
      </w:r>
    </w:p>
    <w:p w14:paraId="5FF6E8CC">
      <w:pPr>
        <w:keepNext w:val="0"/>
        <w:keepLines w:val="0"/>
        <w:pageBreakBefore w:val="0"/>
        <w:widowControl/>
        <w:tabs>
          <w:tab w:val="left" w:pos="3901"/>
        </w:tabs>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.是否接受进口产品：否</w:t>
      </w:r>
      <w:r>
        <w:rPr>
          <w:rFonts w:hint="eastAsia" w:ascii="宋体" w:hAnsi="宋体" w:eastAsia="宋体" w:cs="宋体"/>
          <w:sz w:val="24"/>
          <w:szCs w:val="24"/>
          <w:lang w:eastAsia="zh-CN"/>
        </w:rPr>
        <w:tab/>
      </w:r>
    </w:p>
    <w:p w14:paraId="22A0159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.是否专门面向中小企业：是</w:t>
      </w:r>
    </w:p>
    <w:p w14:paraId="7976CA86">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103D1CE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6ADA2CA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2.落实政府采购政策需满足的资格要求：根据《政府采购促进中小企业发展管理 办法》(财库〔2020〕46 号)的规定，本项目属于专门面向中小企业采购的项目。供应商应为中小微企业（监狱企业、残疾人福利性企业视同小微企业），须符合国务院批准的中小企业划分标准中建筑业对应的中小企业划分标准</w:t>
      </w:r>
      <w:r>
        <w:rPr>
          <w:rFonts w:hint="eastAsia" w:ascii="宋体" w:hAnsi="宋体" w:eastAsia="宋体" w:cs="宋体"/>
          <w:sz w:val="24"/>
          <w:szCs w:val="24"/>
          <w:lang w:eastAsia="zh-CN"/>
        </w:rPr>
        <w:t>；</w:t>
      </w:r>
    </w:p>
    <w:p w14:paraId="4A10BF6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12B1B05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3.1.投标人须具有市政公用工程施工总承包</w:t>
      </w:r>
      <w:r>
        <w:rPr>
          <w:rFonts w:hint="eastAsia" w:ascii="宋体" w:hAnsi="宋体" w:eastAsia="宋体" w:cs="宋体"/>
          <w:b w:val="0"/>
          <w:bCs w:val="0"/>
          <w:sz w:val="24"/>
          <w:szCs w:val="24"/>
          <w:lang w:val="en-US" w:eastAsia="zh-CN"/>
        </w:rPr>
        <w:t>叁</w:t>
      </w:r>
      <w:r>
        <w:rPr>
          <w:rFonts w:hint="eastAsia" w:ascii="宋体" w:hAnsi="宋体" w:eastAsia="宋体" w:cs="宋体"/>
          <w:b w:val="0"/>
          <w:bCs w:val="0"/>
          <w:sz w:val="24"/>
          <w:szCs w:val="24"/>
        </w:rPr>
        <w:t>级及以上资质，具备有效期范围内的企业营业执照（副本）、安全生产许可证（副本），并在人员、设备、资金等方面具有相应的施工能力；</w:t>
      </w:r>
    </w:p>
    <w:p w14:paraId="7C506E3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3.2.拟派项目经理须具备市政公用工程专业贰级及以上注册建造师执业资格（不含临时），具有有效期内安全生产考核合格证书（B证），且未担任其他在建工程项目，项目经理须是本单位正式员工，提供在本单位缴纳的社保证明；</w:t>
      </w:r>
    </w:p>
    <w:p w14:paraId="410D2F3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t>
      </w:r>
    </w:p>
    <w:p w14:paraId="50F56F4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52EAC69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1431F0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4E4705F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3.6 资格审查方式：资格后审。</w:t>
      </w:r>
    </w:p>
    <w:p w14:paraId="0D87BA9A">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三、获取采购文件</w:t>
      </w:r>
    </w:p>
    <w:p w14:paraId="293FDA6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0</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日</w:t>
      </w:r>
      <w:r>
        <w:rPr>
          <w:rFonts w:hint="eastAsia" w:ascii="宋体" w:hAnsi="宋体" w:eastAsia="宋体" w:cs="宋体"/>
          <w:sz w:val="24"/>
          <w:szCs w:val="24"/>
          <w:lang w:eastAsia="zh-CN"/>
        </w:rPr>
        <w:t>，每天上午00:00至11:59，下午12:00至23:59（北京时间，法定节假日除外）</w:t>
      </w:r>
      <w:r>
        <w:rPr>
          <w:rFonts w:hint="eastAsia" w:ascii="宋体" w:hAnsi="宋体" w:eastAsia="宋体" w:cs="宋体"/>
          <w:sz w:val="24"/>
          <w:szCs w:val="24"/>
        </w:rPr>
        <w:t>；</w:t>
      </w:r>
    </w:p>
    <w:p w14:paraId="449C56C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7B9B35D8">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3.方式：本项目采用电子开评标（不见面开标），凡有意者参加投标者，请登陆焦作市公共资源交易中心网站交易平台“交易主体登录”栏目下载采购文件。</w:t>
      </w:r>
    </w:p>
    <w:p w14:paraId="20A5432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BF5C2F2">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四、响应文件提交</w:t>
      </w:r>
    </w:p>
    <w:p w14:paraId="77DAE25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1.截止时间：</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年</w:t>
      </w:r>
      <w:r>
        <w:rPr>
          <w:rFonts w:hint="eastAsia" w:ascii="宋体" w:hAnsi="宋体" w:cs="宋体"/>
          <w:color w:val="auto"/>
          <w:sz w:val="24"/>
          <w:szCs w:val="24"/>
          <w:u w:val="single"/>
          <w:lang w:val="en-US" w:eastAsia="zh-CN"/>
        </w:rPr>
        <w:t>03</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08</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val="en-US" w:eastAsia="zh-CN"/>
        </w:rPr>
        <w:t xml:space="preserve">0 </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北京时间）；</w:t>
      </w:r>
    </w:p>
    <w:p w14:paraId="09AD4FC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bCs/>
          <w:sz w:val="24"/>
          <w:szCs w:val="24"/>
        </w:rPr>
      </w:pPr>
      <w:r>
        <w:rPr>
          <w:rFonts w:hint="eastAsia" w:ascii="宋体" w:hAnsi="宋体" w:eastAsia="宋体" w:cs="宋体"/>
          <w:sz w:val="24"/>
          <w:szCs w:val="24"/>
          <w:lang w:eastAsia="zh-CN"/>
        </w:rPr>
        <w:t>2.地点：加密电子响应性文件须在响应性文件提交截止时间前通过“焦作市公共资源交易中心（https://ggzy.jiaozuo.gov.cn/）”网站-交易平台加密上传。</w:t>
      </w:r>
    </w:p>
    <w:p w14:paraId="0EEF92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eastAsia="zh-CN"/>
        </w:rPr>
        <w:t>响应文件</w:t>
      </w:r>
      <w:r>
        <w:rPr>
          <w:rFonts w:hint="eastAsia" w:ascii="宋体" w:hAnsi="宋体" w:eastAsia="宋体" w:cs="宋体"/>
          <w:b/>
          <w:bCs/>
          <w:sz w:val="24"/>
          <w:szCs w:val="24"/>
        </w:rPr>
        <w:t>开启</w:t>
      </w:r>
    </w:p>
    <w:p w14:paraId="588C0BD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年</w:t>
      </w:r>
      <w:r>
        <w:rPr>
          <w:rFonts w:hint="eastAsia" w:ascii="宋体" w:hAnsi="宋体" w:cs="宋体"/>
          <w:color w:val="auto"/>
          <w:sz w:val="24"/>
          <w:szCs w:val="24"/>
          <w:u w:val="single"/>
          <w:lang w:val="en-US" w:eastAsia="zh-CN"/>
        </w:rPr>
        <w:t>03</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u w:val="single"/>
          <w:lang w:val="en-US" w:eastAsia="zh-CN"/>
        </w:rPr>
        <w:t xml:space="preserve"> 0</w:t>
      </w:r>
      <w:r>
        <w:rPr>
          <w:rFonts w:hint="eastAsia" w:ascii="宋体" w:hAnsi="宋体" w:cs="宋体"/>
          <w:color w:val="auto"/>
          <w:sz w:val="24"/>
          <w:szCs w:val="24"/>
          <w:highlight w:val="none"/>
          <w:u w:val="single"/>
          <w:lang w:val="en-US" w:eastAsia="zh-CN"/>
        </w:rPr>
        <w:t xml:space="preserve">8 </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val="en-US" w:eastAsia="zh-CN"/>
        </w:rPr>
        <w:t xml:space="preserve">0 </w:t>
      </w:r>
      <w:r>
        <w:rPr>
          <w:rFonts w:hint="eastAsia" w:ascii="宋体" w:hAnsi="宋体" w:eastAsia="宋体" w:cs="宋体"/>
          <w:color w:val="auto"/>
          <w:sz w:val="24"/>
          <w:szCs w:val="24"/>
          <w:highlight w:val="none"/>
          <w:lang w:eastAsia="zh-CN"/>
        </w:rPr>
        <w:t>分</w:t>
      </w:r>
      <w:r>
        <w:rPr>
          <w:rFonts w:hint="eastAsia" w:ascii="宋体" w:hAnsi="宋体" w:eastAsia="宋体" w:cs="宋体"/>
          <w:sz w:val="24"/>
          <w:szCs w:val="24"/>
        </w:rPr>
        <w:t>（北京时间）；</w:t>
      </w:r>
    </w:p>
    <w:p w14:paraId="11BE96E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FF0000"/>
          <w:sz w:val="24"/>
          <w:szCs w:val="24"/>
        </w:rPr>
      </w:pPr>
      <w:r>
        <w:rPr>
          <w:rFonts w:hint="eastAsia" w:ascii="宋体" w:hAnsi="宋体" w:eastAsia="宋体" w:cs="宋体"/>
          <w:sz w:val="24"/>
          <w:szCs w:val="24"/>
        </w:rPr>
        <w:t>2.地点：</w:t>
      </w:r>
      <w:r>
        <w:rPr>
          <w:rFonts w:hint="eastAsia" w:ascii="宋体" w:hAnsi="宋体" w:eastAsia="宋体" w:cs="宋体"/>
          <w:color w:val="auto"/>
          <w:sz w:val="24"/>
          <w:szCs w:val="24"/>
        </w:rPr>
        <w:t>博爱县公共资源交易中心二楼不见面开标</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二 </w:t>
      </w:r>
      <w:r>
        <w:rPr>
          <w:rFonts w:hint="eastAsia" w:ascii="宋体" w:hAnsi="宋体" w:eastAsia="宋体" w:cs="宋体"/>
          <w:color w:val="auto"/>
          <w:sz w:val="24"/>
          <w:szCs w:val="24"/>
        </w:rPr>
        <w:t>室。</w:t>
      </w:r>
    </w:p>
    <w:p w14:paraId="79C95263">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eastAsia="zh-CN"/>
        </w:rPr>
        <w:t>发布公告的媒介及招标</w:t>
      </w:r>
      <w:r>
        <w:rPr>
          <w:rFonts w:hint="eastAsia" w:ascii="宋体" w:hAnsi="宋体" w:eastAsia="宋体" w:cs="宋体"/>
          <w:b/>
          <w:bCs/>
          <w:sz w:val="24"/>
          <w:szCs w:val="24"/>
        </w:rPr>
        <w:t>公告期限</w:t>
      </w:r>
    </w:p>
    <w:p w14:paraId="5DCF335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本公告在《河南省政府采购网》、《中国招标投标公共服务平台》、《焦作市政府采购网》、《焦作市公共资源交易中心网》、《博爱县公共资源交易中心网》http://ggzy.boai.gov.cn/上发布，招标公告期限为三个工作日。</w:t>
      </w:r>
    </w:p>
    <w:p w14:paraId="6222A4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61DD978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895046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）进行签到，按要求解密响应性文件。因文件未及时上传导致投标失败的责任由供应商自行承担，具体要求详见竞争性谈判文件。平台统一技术服务电话：400-99</w:t>
      </w:r>
      <w:r>
        <w:rPr>
          <w:rFonts w:hint="eastAsia" w:ascii="宋体" w:hAnsi="宋体" w:eastAsia="宋体" w:cs="宋体"/>
          <w:sz w:val="24"/>
          <w:szCs w:val="24"/>
          <w:lang w:eastAsia="zh-CN"/>
        </w:rPr>
        <w:t>4</w:t>
      </w:r>
      <w:r>
        <w:rPr>
          <w:rFonts w:hint="eastAsia" w:ascii="宋体" w:hAnsi="宋体" w:eastAsia="宋体" w:cs="宋体"/>
          <w:sz w:val="24"/>
          <w:szCs w:val="24"/>
        </w:rPr>
        <w:t>-0000，服务QQ：400</w:t>
      </w:r>
      <w:r>
        <w:rPr>
          <w:rFonts w:hint="eastAsia" w:ascii="宋体" w:hAnsi="宋体" w:eastAsia="宋体" w:cs="宋体"/>
          <w:sz w:val="24"/>
          <w:szCs w:val="24"/>
          <w:lang w:eastAsia="zh-CN"/>
        </w:rPr>
        <w:t>4</w:t>
      </w:r>
      <w:r>
        <w:rPr>
          <w:rFonts w:hint="eastAsia" w:ascii="宋体" w:hAnsi="宋体" w:eastAsia="宋体" w:cs="宋体"/>
          <w:sz w:val="24"/>
          <w:szCs w:val="24"/>
        </w:rPr>
        <w:t>503300，服务时间：周一至周日</w:t>
      </w:r>
      <w:r>
        <w:rPr>
          <w:rFonts w:hint="eastAsia" w:ascii="宋体" w:hAnsi="宋体" w:eastAsia="宋体" w:cs="宋体"/>
          <w:sz w:val="24"/>
          <w:szCs w:val="24"/>
          <w:lang w:eastAsia="zh-CN"/>
        </w:rPr>
        <w:t>4</w:t>
      </w:r>
      <w:r>
        <w:rPr>
          <w:rFonts w:hint="eastAsia" w:ascii="宋体" w:hAnsi="宋体" w:eastAsia="宋体" w:cs="宋体"/>
          <w:sz w:val="24"/>
          <w:szCs w:val="24"/>
        </w:rPr>
        <w:t>：00-17：30。</w:t>
      </w:r>
    </w:p>
    <w:p w14:paraId="36D2287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传，上传时必须得到电脑“上传成功”的确认回复后方为上传成功。在规定时间内投标文件未解密的供应商，视为放弃投标。</w:t>
      </w:r>
    </w:p>
    <w:p w14:paraId="72D76027">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八、凡对本次采购提出询问，请按以下方式联系</w:t>
      </w:r>
    </w:p>
    <w:p w14:paraId="7DABCEC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eastAsia="宋体" w:cs="宋体"/>
          <w:sz w:val="24"/>
          <w:szCs w:val="24"/>
          <w:lang w:eastAsia="zh-CN"/>
        </w:rPr>
        <w:t>博爱县</w:t>
      </w:r>
      <w:r>
        <w:rPr>
          <w:rFonts w:hint="eastAsia" w:ascii="宋体" w:hAnsi="宋体" w:eastAsia="宋体" w:cs="宋体"/>
          <w:sz w:val="24"/>
          <w:szCs w:val="24"/>
          <w:lang w:val="en-US" w:eastAsia="zh-CN"/>
        </w:rPr>
        <w:t>月山</w:t>
      </w:r>
      <w:r>
        <w:rPr>
          <w:rFonts w:hint="eastAsia" w:ascii="宋体" w:hAnsi="宋体" w:eastAsia="宋体" w:cs="宋体"/>
          <w:sz w:val="24"/>
          <w:szCs w:val="24"/>
          <w:lang w:eastAsia="zh-CN"/>
        </w:rPr>
        <w:t>镇人民政府</w:t>
      </w:r>
    </w:p>
    <w:p w14:paraId="050DE08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郭豪</w:t>
      </w:r>
    </w:p>
    <w:p w14:paraId="2B04BAF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eastAsia="宋体" w:cs="宋体"/>
          <w:i w:val="0"/>
          <w:iCs w:val="0"/>
          <w:caps w:val="0"/>
          <w:color w:val="000000"/>
          <w:spacing w:val="0"/>
          <w:sz w:val="24"/>
          <w:szCs w:val="24"/>
          <w:shd w:val="clear" w:fill="FFFFFF"/>
          <w:lang w:val="en-US" w:eastAsia="zh-CN"/>
        </w:rPr>
        <w:t>18336837801</w:t>
      </w:r>
    </w:p>
    <w:p w14:paraId="02A0C83E">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地址：河南省焦作市博爱县月山火车站东150米</w:t>
      </w:r>
    </w:p>
    <w:p w14:paraId="6B73D29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2B2A1DB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联系人：李婉莹</w:t>
      </w:r>
    </w:p>
    <w:p w14:paraId="29D5F1C5">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联系电话：15138003200    </w:t>
      </w:r>
    </w:p>
    <w:p w14:paraId="103372F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联系地址：焦作市博爱县葵城路与和谐路交叉口南100米路东</w:t>
      </w:r>
    </w:p>
    <w:p w14:paraId="6A87806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387F40C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项目联系人：</w:t>
      </w:r>
      <w:r>
        <w:rPr>
          <w:rFonts w:hint="eastAsia" w:ascii="宋体" w:hAnsi="宋体" w:eastAsia="宋体" w:cs="宋体"/>
          <w:sz w:val="24"/>
          <w:szCs w:val="24"/>
          <w:highlight w:val="none"/>
          <w:lang w:val="en-US" w:eastAsia="zh-CN"/>
        </w:rPr>
        <w:t>郭豪、李婉莹</w:t>
      </w:r>
      <w:r>
        <w:rPr>
          <w:rFonts w:hint="eastAsia" w:ascii="宋体" w:hAnsi="宋体" w:eastAsia="宋体" w:cs="宋体"/>
          <w:sz w:val="24"/>
          <w:szCs w:val="24"/>
          <w:lang w:eastAsia="zh-CN"/>
        </w:rPr>
        <w:t xml:space="preserve"> </w:t>
      </w:r>
    </w:p>
    <w:p w14:paraId="4D3EDEB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电话：</w:t>
      </w:r>
      <w:r>
        <w:rPr>
          <w:rFonts w:hint="eastAsia" w:ascii="宋体" w:hAnsi="宋体" w:eastAsia="宋体" w:cs="宋体"/>
          <w:i w:val="0"/>
          <w:iCs w:val="0"/>
          <w:caps w:val="0"/>
          <w:color w:val="000000"/>
          <w:spacing w:val="0"/>
          <w:sz w:val="24"/>
          <w:szCs w:val="24"/>
          <w:shd w:val="clear" w:fill="FFFFFF"/>
          <w:lang w:val="en-US" w:eastAsia="zh-CN"/>
        </w:rPr>
        <w:t>18336837801</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sz w:val="24"/>
          <w:szCs w:val="24"/>
          <w:highlight w:val="none"/>
          <w:lang w:val="en-US" w:eastAsia="zh-CN"/>
        </w:rPr>
        <w:t>15138003200</w:t>
      </w:r>
      <w:bookmarkStart w:id="3" w:name="bookmark3"/>
      <w:bookmarkEnd w:id="3"/>
      <w:bookmarkStart w:id="4" w:name="bookmark4"/>
      <w:bookmarkEnd w:id="4"/>
    </w:p>
    <w:p w14:paraId="2C93559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发布人：</w:t>
      </w:r>
      <w:r>
        <w:rPr>
          <w:rFonts w:hint="eastAsia" w:ascii="宋体" w:hAnsi="宋体" w:eastAsia="宋体" w:cs="宋体"/>
          <w:sz w:val="24"/>
          <w:szCs w:val="24"/>
          <w:lang w:eastAsia="zh-CN"/>
        </w:rPr>
        <w:t>博爱县</w:t>
      </w:r>
      <w:r>
        <w:rPr>
          <w:rFonts w:hint="eastAsia" w:ascii="宋体" w:hAnsi="宋体" w:eastAsia="宋体" w:cs="宋体"/>
          <w:sz w:val="24"/>
          <w:szCs w:val="24"/>
          <w:lang w:val="en-US" w:eastAsia="zh-CN"/>
        </w:rPr>
        <w:t>月</w:t>
      </w:r>
      <w:r>
        <w:rPr>
          <w:rFonts w:hint="eastAsia" w:ascii="宋体" w:hAnsi="宋体" w:eastAsia="宋体" w:cs="宋体"/>
          <w:sz w:val="24"/>
          <w:szCs w:val="24"/>
          <w:lang w:eastAsia="zh-CN"/>
        </w:rPr>
        <w:t>山镇人民政府</w:t>
      </w:r>
    </w:p>
    <w:p w14:paraId="590FCE8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代理机构：</w:t>
      </w:r>
      <w:r>
        <w:rPr>
          <w:rFonts w:hint="eastAsia" w:ascii="宋体" w:hAnsi="宋体" w:eastAsia="宋体" w:cs="宋体"/>
          <w:sz w:val="24"/>
          <w:szCs w:val="24"/>
          <w:lang w:eastAsia="zh-CN"/>
        </w:rPr>
        <w:t>河南腾豫工程管理有限公司</w:t>
      </w:r>
    </w:p>
    <w:p w14:paraId="29B4BE8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发布时间：</w:t>
      </w:r>
      <w:r>
        <w:rPr>
          <w:rFonts w:hint="eastAsia" w:ascii="宋体" w:hAnsi="宋体" w:eastAsia="宋体" w:cs="宋体"/>
          <w:color w:val="000000" w:themeColor="text1"/>
          <w:sz w:val="24"/>
          <w:szCs w:val="24"/>
          <w:lang w:eastAsia="zh-CN"/>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03</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04</w:t>
      </w:r>
      <w:r>
        <w:rPr>
          <w:rFonts w:hint="eastAsia" w:ascii="宋体" w:hAnsi="宋体" w:eastAsia="宋体" w:cs="宋体"/>
          <w:color w:val="000000" w:themeColor="text1"/>
          <w:sz w:val="24"/>
          <w:szCs w:val="24"/>
          <w:lang w:val="en-US" w:eastAsia="zh-CN"/>
          <w14:textFill>
            <w14:solidFill>
              <w14:schemeClr w14:val="tx1"/>
            </w14:solidFill>
          </w14:textFill>
        </w:rPr>
        <w:t>日</w:t>
      </w:r>
    </w:p>
    <w:p w14:paraId="44099AE4">
      <w:pPr>
        <w:spacing w:before="186" w:line="219" w:lineRule="auto"/>
        <w:ind w:left="3627"/>
        <w:outlineLvl w:val="0"/>
        <w:rPr>
          <w:rFonts w:ascii="宋体" w:hAnsi="宋体" w:cs="宋体"/>
          <w:sz w:val="28"/>
          <w:szCs w:val="28"/>
        </w:rPr>
      </w:pPr>
      <w:r>
        <w:rPr>
          <w:rFonts w:hint="eastAsia" w:ascii="宋体" w:hAnsi="宋体" w:cs="宋体"/>
          <w:b/>
          <w:bCs/>
          <w:spacing w:val="-4"/>
          <w:sz w:val="28"/>
          <w:szCs w:val="28"/>
        </w:rPr>
        <w:br w:type="page"/>
      </w:r>
      <w:r>
        <w:rPr>
          <w:rFonts w:hint="eastAsia" w:ascii="宋体" w:hAnsi="宋体" w:cs="宋体"/>
          <w:b/>
          <w:bCs/>
          <w:spacing w:val="-4"/>
          <w:sz w:val="28"/>
          <w:szCs w:val="28"/>
        </w:rPr>
        <w:t>谈判须知前附表</w:t>
      </w:r>
    </w:p>
    <w:p w14:paraId="7C0FF23B">
      <w:pPr>
        <w:spacing w:line="126" w:lineRule="exact"/>
      </w:pPr>
    </w:p>
    <w:tbl>
      <w:tblPr>
        <w:tblStyle w:val="19"/>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4B87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tcPr>
          <w:p w14:paraId="3F966DA7">
            <w:pPr>
              <w:pStyle w:val="29"/>
              <w:spacing w:before="151" w:line="221" w:lineRule="auto"/>
              <w:ind w:left="133"/>
            </w:pPr>
            <w:r>
              <w:rPr>
                <w:rFonts w:hint="eastAsia"/>
                <w:b/>
                <w:bCs/>
                <w:spacing w:val="-7"/>
              </w:rPr>
              <w:t>序号</w:t>
            </w:r>
          </w:p>
        </w:tc>
        <w:tc>
          <w:tcPr>
            <w:tcW w:w="8168" w:type="dxa"/>
          </w:tcPr>
          <w:p w14:paraId="2CA90716">
            <w:pPr>
              <w:pStyle w:val="29"/>
              <w:spacing w:before="152" w:line="219" w:lineRule="auto"/>
              <w:ind w:left="3635"/>
            </w:pPr>
            <w:r>
              <w:rPr>
                <w:rFonts w:hint="eastAsia"/>
                <w:b/>
                <w:bCs/>
                <w:spacing w:val="-12"/>
              </w:rPr>
              <w:t>内容规定</w:t>
            </w:r>
          </w:p>
        </w:tc>
      </w:tr>
      <w:tr w14:paraId="444F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7" w:hRule="atLeast"/>
        </w:trPr>
        <w:tc>
          <w:tcPr>
            <w:tcW w:w="736" w:type="dxa"/>
          </w:tcPr>
          <w:p w14:paraId="26E53DBC"/>
          <w:p w14:paraId="66854C5D"/>
          <w:p w14:paraId="0E8522AF"/>
          <w:p w14:paraId="6399675D"/>
          <w:p w14:paraId="702FFC2B"/>
          <w:p w14:paraId="4C8EA342"/>
          <w:p w14:paraId="1E8B11D4"/>
          <w:p w14:paraId="7627091D"/>
          <w:p w14:paraId="1E85C90A"/>
          <w:p w14:paraId="589A47DE"/>
          <w:p w14:paraId="3AB4C546"/>
          <w:p w14:paraId="35BAB60D"/>
          <w:p w14:paraId="3A34F811">
            <w:pPr>
              <w:spacing w:line="241" w:lineRule="auto"/>
            </w:pPr>
          </w:p>
          <w:p w14:paraId="6333F37E">
            <w:pPr>
              <w:spacing w:line="241" w:lineRule="auto"/>
            </w:pPr>
          </w:p>
          <w:p w14:paraId="275F2B0A">
            <w:pPr>
              <w:spacing w:line="241" w:lineRule="auto"/>
            </w:pPr>
          </w:p>
          <w:p w14:paraId="7EA12863">
            <w:pPr>
              <w:pStyle w:val="29"/>
              <w:spacing w:before="78" w:line="184" w:lineRule="auto"/>
              <w:ind w:left="332"/>
            </w:pPr>
            <w:r>
              <w:t>1</w:t>
            </w:r>
          </w:p>
        </w:tc>
        <w:tc>
          <w:tcPr>
            <w:tcW w:w="8168" w:type="dxa"/>
          </w:tcPr>
          <w:p w14:paraId="5614659E">
            <w:pPr>
              <w:pStyle w:val="29"/>
              <w:spacing w:before="155" w:line="300" w:lineRule="exact"/>
              <w:ind w:right="48" w:firstLine="484" w:firstLineChars="200"/>
              <w:rPr>
                <w:rFonts w:hint="default"/>
                <w:color w:val="000000" w:themeColor="text1"/>
                <w:spacing w:val="1"/>
                <w:lang w:val="en-US" w:eastAsia="zh-CN"/>
                <w14:textFill>
                  <w14:solidFill>
                    <w14:schemeClr w14:val="tx1"/>
                  </w14:solidFill>
                </w14:textFill>
              </w:rPr>
            </w:pPr>
            <w:r>
              <w:rPr>
                <w:rFonts w:hint="eastAsia"/>
                <w:color w:val="000000" w:themeColor="text1"/>
                <w:spacing w:val="1"/>
                <w14:textFill>
                  <w14:solidFill>
                    <w14:schemeClr w14:val="tx1"/>
                  </w14:solidFill>
                </w14:textFill>
              </w:rPr>
              <w:t>项目名称：</w:t>
            </w:r>
            <w:r>
              <w:rPr>
                <w:rFonts w:hint="eastAsia"/>
                <w:color w:val="000000" w:themeColor="text1"/>
                <w:spacing w:val="1"/>
                <w:lang w:val="en-US" w:eastAsia="zh-CN"/>
                <w14:textFill>
                  <w14:solidFill>
                    <w14:schemeClr w14:val="tx1"/>
                  </w14:solidFill>
                </w14:textFill>
              </w:rPr>
              <w:t>2026年博爱县月山镇杨中道村污水管网采购项目</w:t>
            </w:r>
          </w:p>
          <w:p w14:paraId="0F32FB9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4" w:firstLineChars="200"/>
              <w:textAlignment w:val="baseline"/>
              <w:rPr>
                <w:rFonts w:hint="eastAsia" w:ascii="宋体" w:hAnsi="宋体" w:eastAsia="宋体" w:cs="宋体"/>
                <w:color w:val="000000" w:themeColor="text1"/>
                <w:spacing w:val="1"/>
                <w:kern w:val="0"/>
                <w:sz w:val="24"/>
                <w:szCs w:val="24"/>
                <w:lang w:val="en-US" w:eastAsia="en-US" w:bidi="ar-SA"/>
                <w14:textFill>
                  <w14:solidFill>
                    <w14:schemeClr w14:val="tx1"/>
                  </w14:solidFill>
                </w14:textFill>
              </w:rPr>
            </w:pPr>
            <w:r>
              <w:rPr>
                <w:rFonts w:hint="eastAsia" w:ascii="宋体" w:hAnsi="宋体" w:eastAsia="宋体" w:cs="宋体"/>
                <w:color w:val="000000" w:themeColor="text1"/>
                <w:spacing w:val="1"/>
                <w:kern w:val="0"/>
                <w:sz w:val="24"/>
                <w:szCs w:val="24"/>
                <w:lang w:val="en-US" w:eastAsia="zh-CN" w:bidi="ar-SA"/>
                <w14:textFill>
                  <w14:solidFill>
                    <w14:schemeClr w14:val="tx1"/>
                  </w14:solidFill>
                </w14:textFill>
              </w:rPr>
              <w:t>工程概况</w:t>
            </w:r>
            <w:r>
              <w:rPr>
                <w:rFonts w:hint="eastAsia" w:ascii="宋体" w:hAnsi="宋体" w:eastAsia="宋体" w:cs="宋体"/>
                <w:color w:val="000000" w:themeColor="text1"/>
                <w:spacing w:val="1"/>
                <w:kern w:val="0"/>
                <w:sz w:val="24"/>
                <w:szCs w:val="24"/>
                <w:lang w:val="en-US" w:eastAsia="en-US" w:bidi="ar-SA"/>
                <w14:textFill>
                  <w14:solidFill>
                    <w14:schemeClr w14:val="tx1"/>
                  </w14:solidFill>
                </w14:textFill>
              </w:rPr>
              <w:t>：</w:t>
            </w:r>
            <w:r>
              <w:rPr>
                <w:rFonts w:hint="eastAsia" w:ascii="宋体" w:hAnsi="宋体" w:eastAsia="宋体" w:cs="宋体"/>
                <w:color w:val="000000" w:themeColor="text1"/>
                <w:spacing w:val="1"/>
                <w:kern w:val="0"/>
                <w:sz w:val="24"/>
                <w:szCs w:val="24"/>
                <w:lang w:val="en-US" w:eastAsia="zh-CN" w:bidi="ar-SA"/>
                <w14:textFill>
                  <w14:solidFill>
                    <w14:schemeClr w14:val="tx1"/>
                  </w14:solidFill>
                </w14:textFill>
              </w:rPr>
              <w:t>2026年度博爱县月山镇杨中道村污水管网项目的主要施工内容为：破除及恢复路面；铺设DN300污水管网1174.5米；铺设DN400污水管网1300.2米；铺设DN500污水管网1776.5米及配套设施等。（具体详见工程量清单）</w:t>
            </w:r>
          </w:p>
          <w:p w14:paraId="4B3F9F5C">
            <w:pPr>
              <w:pStyle w:val="29"/>
              <w:spacing w:before="155" w:line="300" w:lineRule="exact"/>
              <w:ind w:left="355"/>
              <w:rPr>
                <w:rFonts w:hint="eastAsia"/>
                <w:color w:val="000000" w:themeColor="text1"/>
                <w:spacing w:val="-2"/>
                <w:lang w:val="en-US" w:eastAsia="zh-CN"/>
                <w14:textFill>
                  <w14:solidFill>
                    <w14:schemeClr w14:val="tx1"/>
                  </w14:solidFill>
                </w14:textFill>
              </w:rPr>
            </w:pPr>
            <w:r>
              <w:rPr>
                <w:rFonts w:hint="eastAsia"/>
                <w:color w:val="000000" w:themeColor="text1"/>
                <w:spacing w:val="-2"/>
                <w14:textFill>
                  <w14:solidFill>
                    <w14:schemeClr w14:val="tx1"/>
                  </w14:solidFill>
                </w14:textFill>
              </w:rPr>
              <w:t>工期（合同履行期限）：</w:t>
            </w:r>
            <w:r>
              <w:rPr>
                <w:rFonts w:hint="eastAsia"/>
                <w:color w:val="000000" w:themeColor="text1"/>
                <w:spacing w:val="-2"/>
                <w:lang w:val="en-US" w:eastAsia="zh-CN"/>
                <w14:textFill>
                  <w14:solidFill>
                    <w14:schemeClr w14:val="tx1"/>
                  </w14:solidFill>
                </w14:textFill>
              </w:rPr>
              <w:t>四个月</w:t>
            </w:r>
          </w:p>
          <w:p w14:paraId="32A616FD">
            <w:pPr>
              <w:pStyle w:val="29"/>
              <w:spacing w:before="155" w:line="300" w:lineRule="exact"/>
              <w:ind w:left="355"/>
              <w:rPr>
                <w:rFonts w:hint="default"/>
                <w:color w:val="000000" w:themeColor="text1"/>
                <w:spacing w:val="-2"/>
                <w:lang w:val="en-US" w:eastAsia="zh-CN"/>
                <w14:textFill>
                  <w14:solidFill>
                    <w14:schemeClr w14:val="tx1"/>
                  </w14:solidFill>
                </w14:textFill>
              </w:rPr>
            </w:pPr>
            <w:r>
              <w:rPr>
                <w:rFonts w:hint="eastAsia"/>
                <w:color w:val="000000" w:themeColor="text1"/>
                <w:spacing w:val="-2"/>
                <w:lang w:val="en-US" w:eastAsia="zh-CN"/>
                <w14:textFill>
                  <w14:solidFill>
                    <w14:schemeClr w14:val="tx1"/>
                  </w14:solidFill>
                </w14:textFill>
              </w:rPr>
              <w:t>质保期：1年</w:t>
            </w:r>
          </w:p>
          <w:p w14:paraId="7D35A096">
            <w:pPr>
              <w:pStyle w:val="29"/>
              <w:spacing w:before="155" w:line="300" w:lineRule="exact"/>
              <w:ind w:left="355"/>
              <w:rPr>
                <w:color w:val="000000" w:themeColor="text1"/>
                <w14:textFill>
                  <w14:solidFill>
                    <w14:schemeClr w14:val="tx1"/>
                  </w14:solidFill>
                </w14:textFill>
              </w:rPr>
            </w:pPr>
            <w:r>
              <w:rPr>
                <w:rFonts w:hint="eastAsia"/>
                <w:color w:val="000000" w:themeColor="text1"/>
                <w:spacing w:val="-2"/>
                <w14:textFill>
                  <w14:solidFill>
                    <w14:schemeClr w14:val="tx1"/>
                  </w14:solidFill>
                </w14:textFill>
              </w:rPr>
              <w:t>质量标准：合格</w:t>
            </w:r>
          </w:p>
          <w:p w14:paraId="1F15FDC1">
            <w:pPr>
              <w:pStyle w:val="29"/>
              <w:spacing w:before="154" w:line="300" w:lineRule="exact"/>
              <w:ind w:left="354"/>
              <w:rPr>
                <w:color w:val="000000" w:themeColor="text1"/>
                <w14:textFill>
                  <w14:solidFill>
                    <w14:schemeClr w14:val="tx1"/>
                  </w14:solidFill>
                </w14:textFill>
              </w:rPr>
            </w:pPr>
            <w:r>
              <w:rPr>
                <w:rFonts w:hint="eastAsia"/>
                <w:color w:val="000000" w:themeColor="text1"/>
                <w:spacing w:val="-2"/>
                <w14:textFill>
                  <w14:solidFill>
                    <w14:schemeClr w14:val="tx1"/>
                  </w14:solidFill>
                </w14:textFill>
              </w:rPr>
              <w:t>缺陷责</w:t>
            </w:r>
            <w:r>
              <w:rPr>
                <w:rFonts w:hint="eastAsia"/>
                <w:color w:val="000000" w:themeColor="text1"/>
                <w:spacing w:val="-2"/>
                <w:highlight w:val="none"/>
                <w14:textFill>
                  <w14:solidFill>
                    <w14:schemeClr w14:val="tx1"/>
                  </w14:solidFill>
                </w14:textFill>
              </w:rPr>
              <w:t>任期：一年</w:t>
            </w:r>
          </w:p>
          <w:p w14:paraId="51D4F60F">
            <w:pPr>
              <w:pStyle w:val="29"/>
              <w:spacing w:before="154" w:line="300" w:lineRule="exact"/>
              <w:ind w:left="353"/>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采购方式：竞争性谈判</w:t>
            </w:r>
          </w:p>
          <w:p w14:paraId="159F2D79">
            <w:pPr>
              <w:pStyle w:val="29"/>
              <w:spacing w:before="157" w:line="300" w:lineRule="exact"/>
              <w:ind w:left="364"/>
              <w:rPr>
                <w:color w:val="000000" w:themeColor="text1"/>
                <w14:textFill>
                  <w14:solidFill>
                    <w14:schemeClr w14:val="tx1"/>
                  </w14:solidFill>
                </w14:textFill>
              </w:rPr>
            </w:pPr>
            <w:r>
              <w:rPr>
                <w:rFonts w:hint="eastAsia"/>
                <w:color w:val="000000" w:themeColor="text1"/>
                <w:spacing w:val="-2"/>
                <w14:textFill>
                  <w14:solidFill>
                    <w14:schemeClr w14:val="tx1"/>
                  </w14:solidFill>
                </w14:textFill>
              </w:rPr>
              <w:t>资格审查方式：资格后审</w:t>
            </w:r>
          </w:p>
          <w:p w14:paraId="3D32223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color w:val="000000" w:themeColor="text1"/>
                <w14:textFill>
                  <w14:solidFill>
                    <w14:schemeClr w14:val="tx1"/>
                  </w14:solidFill>
                </w14:textFill>
              </w:rPr>
            </w:pPr>
            <w:r>
              <w:rPr>
                <w:rFonts w:hint="eastAsia"/>
                <w:color w:val="000000" w:themeColor="text1"/>
                <w:spacing w:val="-8"/>
                <w:lang w:eastAsia="zh-CN"/>
                <w14:textFill>
                  <w14:solidFill>
                    <w14:schemeClr w14:val="tx1"/>
                  </w14:solidFill>
                </w14:textFill>
              </w:rPr>
              <w:t>付款方式：合同签订后，具备开工条件，付合同价款的30%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r>
              <w:rPr>
                <w:color w:val="000000" w:themeColor="text1"/>
                <w:spacing w:val="-8"/>
                <w:highlight w:val="none"/>
                <w14:textFill>
                  <w14:solidFill>
                    <w14:schemeClr w14:val="tx1"/>
                  </w14:solidFill>
                </w14:textFill>
              </w:rPr>
              <w:br w:type="textWrapping"/>
            </w:r>
            <w:r>
              <w:rPr>
                <w:color w:val="000000" w:themeColor="text1"/>
                <w:spacing w:val="-8"/>
                <w:highlight w:val="none"/>
                <w:lang w:eastAsia="zh-CN"/>
                <w14:textFill>
                  <w14:solidFill>
                    <w14:schemeClr w14:val="tx1"/>
                  </w14:solidFill>
                </w14:textFill>
              </w:rPr>
              <w:t xml:space="preserve">  </w:t>
            </w:r>
            <w:r>
              <w:rPr>
                <w:rFonts w:hint="eastAsia"/>
                <w:color w:val="000000" w:themeColor="text1"/>
                <w:spacing w:val="-8"/>
                <w:highlight w:val="none"/>
                <w14:textFill>
                  <w14:solidFill>
                    <w14:schemeClr w14:val="tx1"/>
                  </w14:solidFill>
                </w14:textFill>
              </w:rPr>
              <w:t>注：工程竣工后工程款支付以县政府的财政、审计部门和决算审计结果为结算依据。</w:t>
            </w:r>
          </w:p>
        </w:tc>
      </w:tr>
      <w:tr w14:paraId="4415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736" w:type="dxa"/>
          </w:tcPr>
          <w:p w14:paraId="7BC13475">
            <w:pPr>
              <w:pStyle w:val="29"/>
              <w:keepNext w:val="0"/>
              <w:keepLines w:val="0"/>
              <w:pageBreakBefore w:val="0"/>
              <w:widowControl/>
              <w:kinsoku w:val="0"/>
              <w:wordWrap/>
              <w:overflowPunct/>
              <w:topLinePunct w:val="0"/>
              <w:autoSpaceDE w:val="0"/>
              <w:autoSpaceDN w:val="0"/>
              <w:bidi w:val="0"/>
              <w:adjustRightInd w:val="0"/>
              <w:snapToGrid w:val="0"/>
              <w:spacing w:line="480" w:lineRule="exact"/>
              <w:ind w:left="317"/>
              <w:textAlignment w:val="baseline"/>
            </w:pPr>
            <w:r>
              <w:t>2</w:t>
            </w:r>
          </w:p>
        </w:tc>
        <w:tc>
          <w:tcPr>
            <w:tcW w:w="8168" w:type="dxa"/>
          </w:tcPr>
          <w:p w14:paraId="3B465724">
            <w:pPr>
              <w:pStyle w:val="29"/>
              <w:keepNext w:val="0"/>
              <w:keepLines w:val="0"/>
              <w:pageBreakBefore w:val="0"/>
              <w:widowControl/>
              <w:kinsoku w:val="0"/>
              <w:wordWrap/>
              <w:overflowPunct/>
              <w:topLinePunct w:val="0"/>
              <w:autoSpaceDE w:val="0"/>
              <w:autoSpaceDN w:val="0"/>
              <w:bidi w:val="0"/>
              <w:adjustRightInd w:val="0"/>
              <w:snapToGrid w:val="0"/>
              <w:spacing w:before="0" w:line="480" w:lineRule="exact"/>
              <w:ind w:left="363"/>
              <w:textAlignment w:val="baseline"/>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资金来源：</w:t>
            </w:r>
            <w:r>
              <w:rPr>
                <w:rFonts w:hint="eastAsia"/>
                <w:color w:val="000000" w:themeColor="text1"/>
                <w:spacing w:val="-1"/>
                <w:lang w:val="en-US" w:eastAsia="zh-CN"/>
                <w14:textFill>
                  <w14:solidFill>
                    <w14:schemeClr w14:val="tx1"/>
                  </w14:solidFill>
                </w14:textFill>
              </w:rPr>
              <w:t>财政资金</w:t>
            </w:r>
          </w:p>
        </w:tc>
      </w:tr>
      <w:tr w14:paraId="09D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tcPr>
          <w:p w14:paraId="4A779C5B">
            <w:pPr>
              <w:spacing w:line="264" w:lineRule="auto"/>
              <w:rPr>
                <w:color w:val="000000" w:themeColor="text1"/>
                <w14:textFill>
                  <w14:solidFill>
                    <w14:schemeClr w14:val="tx1"/>
                  </w14:solidFill>
                </w14:textFill>
              </w:rPr>
            </w:pPr>
          </w:p>
          <w:p w14:paraId="799A44F0">
            <w:pPr>
              <w:spacing w:line="264" w:lineRule="auto"/>
              <w:rPr>
                <w:color w:val="000000" w:themeColor="text1"/>
                <w14:textFill>
                  <w14:solidFill>
                    <w14:schemeClr w14:val="tx1"/>
                  </w14:solidFill>
                </w14:textFill>
              </w:rPr>
            </w:pPr>
          </w:p>
          <w:p w14:paraId="3984DD39">
            <w:pPr>
              <w:spacing w:line="264" w:lineRule="auto"/>
              <w:rPr>
                <w:color w:val="000000" w:themeColor="text1"/>
                <w14:textFill>
                  <w14:solidFill>
                    <w14:schemeClr w14:val="tx1"/>
                  </w14:solidFill>
                </w14:textFill>
              </w:rPr>
            </w:pPr>
          </w:p>
          <w:p w14:paraId="4A23F765">
            <w:pPr>
              <w:spacing w:line="264" w:lineRule="auto"/>
              <w:rPr>
                <w:color w:val="000000" w:themeColor="text1"/>
                <w14:textFill>
                  <w14:solidFill>
                    <w14:schemeClr w14:val="tx1"/>
                  </w14:solidFill>
                </w14:textFill>
              </w:rPr>
            </w:pPr>
          </w:p>
          <w:p w14:paraId="63AB8519">
            <w:pPr>
              <w:spacing w:line="265" w:lineRule="auto"/>
              <w:rPr>
                <w:color w:val="000000" w:themeColor="text1"/>
                <w14:textFill>
                  <w14:solidFill>
                    <w14:schemeClr w14:val="tx1"/>
                  </w14:solidFill>
                </w14:textFill>
              </w:rPr>
            </w:pPr>
          </w:p>
          <w:p w14:paraId="4471C9C3">
            <w:pPr>
              <w:spacing w:line="265" w:lineRule="auto"/>
              <w:rPr>
                <w:color w:val="000000" w:themeColor="text1"/>
                <w14:textFill>
                  <w14:solidFill>
                    <w14:schemeClr w14:val="tx1"/>
                  </w14:solidFill>
                </w14:textFill>
              </w:rPr>
            </w:pPr>
          </w:p>
          <w:p w14:paraId="0E1BDDD8">
            <w:pPr>
              <w:spacing w:line="265" w:lineRule="auto"/>
              <w:rPr>
                <w:color w:val="000000" w:themeColor="text1"/>
                <w14:textFill>
                  <w14:solidFill>
                    <w14:schemeClr w14:val="tx1"/>
                  </w14:solidFill>
                </w14:textFill>
              </w:rPr>
            </w:pPr>
          </w:p>
          <w:p w14:paraId="0F0538D2">
            <w:pPr>
              <w:spacing w:line="265" w:lineRule="auto"/>
              <w:rPr>
                <w:color w:val="000000" w:themeColor="text1"/>
                <w14:textFill>
                  <w14:solidFill>
                    <w14:schemeClr w14:val="tx1"/>
                  </w14:solidFill>
                </w14:textFill>
              </w:rPr>
            </w:pPr>
          </w:p>
          <w:p w14:paraId="13B50664">
            <w:pPr>
              <w:pStyle w:val="29"/>
              <w:spacing w:before="78" w:line="183" w:lineRule="auto"/>
              <w:ind w:left="319"/>
              <w:rPr>
                <w:color w:val="000000" w:themeColor="text1"/>
                <w14:textFill>
                  <w14:solidFill>
                    <w14:schemeClr w14:val="tx1"/>
                  </w14:solidFill>
                </w14:textFill>
              </w:rPr>
            </w:pPr>
            <w:r>
              <w:rPr>
                <w:color w:val="000000" w:themeColor="text1"/>
                <w14:textFill>
                  <w14:solidFill>
                    <w14:schemeClr w14:val="tx1"/>
                  </w14:solidFill>
                </w14:textFill>
              </w:rPr>
              <w:t>3</w:t>
            </w:r>
          </w:p>
        </w:tc>
        <w:tc>
          <w:tcPr>
            <w:tcW w:w="8168" w:type="dxa"/>
          </w:tcPr>
          <w:p w14:paraId="55E85D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283" w:firstLine="238" w:firstLineChars="100"/>
              <w:textAlignment w:val="baseline"/>
              <w:rPr>
                <w:color w:val="000000" w:themeColor="text1"/>
                <w14:textFill>
                  <w14:solidFill>
                    <w14:schemeClr w14:val="tx1"/>
                  </w14:solidFill>
                </w14:textFill>
              </w:rPr>
            </w:pPr>
            <w:r>
              <w:rPr>
                <w:color w:val="000000" w:themeColor="text1"/>
                <w:spacing w:val="-1"/>
                <w14:textFill>
                  <w14:solidFill>
                    <w14:schemeClr w14:val="tx1"/>
                  </w14:solidFill>
                </w14:textFill>
              </w:rPr>
              <w:t>1.</w:t>
            </w:r>
            <w:r>
              <w:rPr>
                <w:rFonts w:hint="eastAsia"/>
                <w:color w:val="000000" w:themeColor="text1"/>
                <w:spacing w:val="-1"/>
                <w14:textFill>
                  <w14:solidFill>
                    <w14:schemeClr w14:val="tx1"/>
                  </w14:solidFill>
                </w14:textFill>
              </w:rPr>
              <w:t>符合《中华人民共和国政府采购法》第二十二条之规</w:t>
            </w:r>
            <w:r>
              <w:rPr>
                <w:rFonts w:hint="eastAsia"/>
                <w:color w:val="000000" w:themeColor="text1"/>
                <w:spacing w:val="-2"/>
                <w14:textFill>
                  <w14:solidFill>
                    <w14:schemeClr w14:val="tx1"/>
                  </w14:solidFill>
                </w14:textFill>
              </w:rPr>
              <w:t>定；</w:t>
            </w:r>
          </w:p>
          <w:p w14:paraId="26111C9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落实政府采购政策需满足的资格要求：根据《政府采购促进中小企业发</w:t>
            </w:r>
            <w:r>
              <w:rPr>
                <w:rFonts w:hint="eastAsia"/>
                <w:color w:val="000000" w:themeColor="text1"/>
                <w:spacing w:val="-1"/>
                <w14:textFill>
                  <w14:solidFill>
                    <w14:schemeClr w14:val="tx1"/>
                  </w14:solidFill>
                </w14:textFill>
              </w:rPr>
              <w:t>展管理办法》</w:t>
            </w:r>
            <w:r>
              <w:rPr>
                <w:color w:val="000000" w:themeColor="text1"/>
                <w:spacing w:val="-61"/>
                <w14:textFill>
                  <w14:solidFill>
                    <w14:schemeClr w14:val="tx1"/>
                  </w14:solidFill>
                </w14:textFill>
              </w:rPr>
              <w:t xml:space="preserve"> </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财库〔</w:t>
            </w:r>
            <w:r>
              <w:rPr>
                <w:color w:val="000000" w:themeColor="text1"/>
                <w:spacing w:val="-1"/>
                <w14:textFill>
                  <w14:solidFill>
                    <w14:schemeClr w14:val="tx1"/>
                  </w14:solidFill>
                </w14:textFill>
              </w:rPr>
              <w:t>2020</w:t>
            </w:r>
            <w:r>
              <w:rPr>
                <w:rFonts w:hint="eastAsia"/>
                <w:color w:val="000000" w:themeColor="text1"/>
                <w:spacing w:val="-1"/>
                <w14:textFill>
                  <w14:solidFill>
                    <w14:schemeClr w14:val="tx1"/>
                  </w14:solidFill>
                </w14:textFill>
              </w:rPr>
              <w:t>〕</w:t>
            </w:r>
            <w:r>
              <w:rPr>
                <w:color w:val="000000" w:themeColor="text1"/>
                <w:spacing w:val="-1"/>
                <w14:textFill>
                  <w14:solidFill>
                    <w14:schemeClr w14:val="tx1"/>
                  </w14:solidFill>
                </w14:textFill>
              </w:rPr>
              <w:t>46</w:t>
            </w:r>
            <w:r>
              <w:rPr>
                <w:rFonts w:hint="eastAsia"/>
                <w:color w:val="000000" w:themeColor="text1"/>
                <w:spacing w:val="-1"/>
                <w14:textFill>
                  <w14:solidFill>
                    <w14:schemeClr w14:val="tx1"/>
                  </w14:solidFill>
                </w14:textFill>
              </w:rPr>
              <w:t>号</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的规定，本项目属于专门面向中小企业采</w:t>
            </w:r>
            <w:r>
              <w:rPr>
                <w:rFonts w:hint="eastAsia"/>
                <w:color w:val="000000" w:themeColor="text1"/>
                <w:spacing w:val="1"/>
                <w14:textFill>
                  <w14:solidFill>
                    <w14:schemeClr w14:val="tx1"/>
                  </w14:solidFill>
                </w14:textFill>
              </w:rPr>
              <w:t>购的项目。供应商应为中小微企业（监狱企业、残</w:t>
            </w:r>
            <w:r>
              <w:rPr>
                <w:rFonts w:hint="eastAsia"/>
                <w:color w:val="000000" w:themeColor="text1"/>
                <w14:textFill>
                  <w14:solidFill>
                    <w14:schemeClr w14:val="tx1"/>
                  </w14:solidFill>
                </w14:textFill>
              </w:rPr>
              <w:t>疾人福利性企业视同小微企业</w:t>
            </w:r>
            <w:r>
              <w:rPr>
                <w:rFonts w:hint="eastAsia"/>
                <w:color w:val="000000" w:themeColor="text1"/>
                <w:spacing w:val="11"/>
                <w14:textFill>
                  <w14:solidFill>
                    <w14:schemeClr w14:val="tx1"/>
                  </w14:solidFill>
                </w14:textFill>
              </w:rPr>
              <w:t>）</w:t>
            </w:r>
            <w:r>
              <w:rPr>
                <w:rFonts w:hint="eastAsia" w:ascii="宋体" w:hAnsi="宋体" w:eastAsia="宋体" w:cs="宋体"/>
                <w:color w:val="000000" w:themeColor="text1"/>
                <w:spacing w:val="-8"/>
                <w:lang w:eastAsia="zh-CN"/>
                <w14:textFill>
                  <w14:solidFill>
                    <w14:schemeClr w14:val="tx1"/>
                  </w14:solidFill>
                </w14:textFill>
              </w:rPr>
              <w:t>，须符合国务院批准的中小企业划分标准中建筑业对应的中小企业划分标准。</w:t>
            </w:r>
          </w:p>
          <w:p w14:paraId="728A7DD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rFonts w:hint="eastAsia" w:ascii="宋体" w:hAnsi="宋体" w:eastAsia="宋体" w:cs="宋体"/>
                <w:color w:val="000000" w:themeColor="text1"/>
                <w:spacing w:val="-8"/>
                <w:lang w:eastAsia="zh-CN"/>
                <w14:textFill>
                  <w14:solidFill>
                    <w14:schemeClr w14:val="tx1"/>
                  </w14:solidFill>
                </w14:textFill>
              </w:rPr>
              <w:t>3.本项目的特定资格要求：</w:t>
            </w:r>
          </w:p>
          <w:p w14:paraId="54494C7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color w:val="000000" w:themeColor="text1"/>
                <w14:textFill>
                  <w14:solidFill>
                    <w14:schemeClr w14:val="tx1"/>
                  </w14:solidFill>
                </w14:textFill>
              </w:rPr>
            </w:pPr>
            <w:r>
              <w:rPr>
                <w:rFonts w:hint="eastAsia" w:ascii="宋体" w:hAnsi="宋体" w:eastAsia="宋体" w:cs="宋体"/>
                <w:b w:val="0"/>
                <w:bCs w:val="0"/>
                <w:sz w:val="24"/>
                <w:szCs w:val="24"/>
              </w:rPr>
              <w:t>3.1.投标人须具有市政公用工程施工总承包</w:t>
            </w:r>
            <w:r>
              <w:rPr>
                <w:rFonts w:hint="eastAsia" w:ascii="宋体" w:hAnsi="宋体" w:eastAsia="宋体" w:cs="宋体"/>
                <w:b w:val="0"/>
                <w:bCs w:val="0"/>
                <w:sz w:val="24"/>
                <w:szCs w:val="24"/>
                <w:lang w:val="en-US" w:eastAsia="zh-CN"/>
              </w:rPr>
              <w:t>叁</w:t>
            </w:r>
            <w:r>
              <w:rPr>
                <w:rFonts w:hint="eastAsia" w:ascii="宋体" w:hAnsi="宋体" w:eastAsia="宋体" w:cs="宋体"/>
                <w:b w:val="0"/>
                <w:bCs w:val="0"/>
                <w:sz w:val="24"/>
                <w:szCs w:val="24"/>
              </w:rPr>
              <w:t>级及以上资质，具备有效期范围内的企业营业执照（副本）、安全生产许可证（副本），并在人员、设备、资金等方面具有相应的施工能力；</w:t>
            </w:r>
          </w:p>
        </w:tc>
      </w:tr>
    </w:tbl>
    <w:p w14:paraId="52560241">
      <w:pPr>
        <w:rPr>
          <w:color w:val="000000" w:themeColor="text1"/>
          <w14:textFill>
            <w14:solidFill>
              <w14:schemeClr w14:val="tx1"/>
            </w14:solidFill>
          </w14:textFill>
        </w:rPr>
        <w:sectPr>
          <w:footerReference r:id="rId10" w:type="default"/>
          <w:pgSz w:w="11905" w:h="16839"/>
          <w:pgMar w:top="1431" w:right="1645" w:bottom="1233" w:left="1350" w:header="0" w:footer="1073" w:gutter="0"/>
          <w:cols w:space="720" w:num="1"/>
        </w:sectPr>
      </w:pPr>
    </w:p>
    <w:p w14:paraId="278F097F">
      <w:pPr>
        <w:spacing w:line="91" w:lineRule="auto"/>
        <w:rPr>
          <w:color w:val="000000" w:themeColor="text1"/>
          <w:sz w:val="2"/>
          <w14:textFill>
            <w14:solidFill>
              <w14:schemeClr w14:val="tx1"/>
            </w14:solidFill>
          </w14:textFill>
        </w:rPr>
      </w:pPr>
    </w:p>
    <w:tbl>
      <w:tblPr>
        <w:tblStyle w:val="19"/>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9B8F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9" w:hRule="atLeast"/>
        </w:trPr>
        <w:tc>
          <w:tcPr>
            <w:tcW w:w="736" w:type="dxa"/>
          </w:tcPr>
          <w:p w14:paraId="70A2E005"/>
        </w:tc>
        <w:tc>
          <w:tcPr>
            <w:tcW w:w="8168" w:type="dxa"/>
          </w:tcPr>
          <w:p w14:paraId="71C209E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3.2.拟派项目经理须具备市政公用工程专业贰级及以上注册建造师执业资格（不含临时），具有有效期内安全生产考核合格证书（B证），且未担任其他在建工程项目，项目经理须是本单位正式员工，提供在本单位缴纳的社保证明；</w:t>
            </w:r>
          </w:p>
          <w:p w14:paraId="14156E4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t>
            </w:r>
          </w:p>
          <w:p w14:paraId="14BAD47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5FFFE77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609E5B6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60E34A4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lang w:eastAsia="zh-CN"/>
              </w:rPr>
            </w:pPr>
            <w:r>
              <w:rPr>
                <w:rFonts w:hint="eastAsia" w:ascii="宋体" w:hAnsi="宋体" w:eastAsia="宋体" w:cs="宋体"/>
                <w:b w:val="0"/>
                <w:bCs w:val="0"/>
                <w:sz w:val="24"/>
                <w:szCs w:val="24"/>
              </w:rPr>
              <w:t>3.6 资格审查方式：资格后审。</w:t>
            </w:r>
            <w:r>
              <w:t xml:space="preserve"> </w:t>
            </w:r>
          </w:p>
        </w:tc>
      </w:tr>
      <w:tr w14:paraId="2144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tcPr>
          <w:p w14:paraId="4EBED70C">
            <w:pPr>
              <w:spacing w:line="263" w:lineRule="auto"/>
            </w:pPr>
          </w:p>
          <w:p w14:paraId="4FA009F1">
            <w:pPr>
              <w:spacing w:line="264" w:lineRule="auto"/>
            </w:pPr>
          </w:p>
          <w:p w14:paraId="791C80FB">
            <w:pPr>
              <w:spacing w:line="264" w:lineRule="auto"/>
            </w:pPr>
          </w:p>
          <w:p w14:paraId="6495397C">
            <w:pPr>
              <w:pStyle w:val="29"/>
              <w:spacing w:before="78" w:line="183" w:lineRule="auto"/>
              <w:ind w:left="313"/>
            </w:pPr>
            <w:r>
              <w:t>4</w:t>
            </w:r>
          </w:p>
        </w:tc>
        <w:tc>
          <w:tcPr>
            <w:tcW w:w="8168" w:type="dxa"/>
          </w:tcPr>
          <w:p w14:paraId="23805D19">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color w:val="auto"/>
                <w:spacing w:val="0"/>
                <w:sz w:val="24"/>
              </w:rPr>
            </w:pPr>
            <w:r>
              <w:rPr>
                <w:rFonts w:hint="eastAsia"/>
                <w:b/>
                <w:bCs/>
                <w:color w:val="auto"/>
                <w:spacing w:val="0"/>
                <w:sz w:val="24"/>
              </w:rPr>
              <w:t>获取采购文件时间：</w:t>
            </w:r>
            <w:r>
              <w:rPr>
                <w:rFonts w:hint="eastAsia" w:ascii="宋体" w:hAnsi="宋体" w:eastAsia="宋体" w:cs="宋体"/>
                <w:b/>
                <w:bCs/>
                <w:color w:val="auto"/>
                <w:spacing w:val="0"/>
                <w:sz w:val="24"/>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03</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05</w:t>
            </w:r>
            <w:r>
              <w:rPr>
                <w:rFonts w:hint="eastAsia" w:ascii="宋体" w:hAnsi="宋体" w:eastAsia="宋体" w:cs="宋体"/>
                <w:b/>
                <w:bCs/>
                <w:color w:val="auto"/>
                <w:spacing w:val="0"/>
                <w:sz w:val="24"/>
              </w:rPr>
              <w:t>日至202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03</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09</w:t>
            </w:r>
            <w:r>
              <w:rPr>
                <w:rFonts w:hint="eastAsia" w:ascii="宋体" w:hAnsi="宋体" w:eastAsia="宋体" w:cs="宋体"/>
                <w:b/>
                <w:bCs/>
                <w:color w:val="auto"/>
                <w:spacing w:val="0"/>
                <w:sz w:val="24"/>
              </w:rPr>
              <w:t>日</w:t>
            </w:r>
            <w:r>
              <w:rPr>
                <w:rFonts w:hint="eastAsia" w:ascii="宋体" w:hAnsi="宋体" w:eastAsia="宋体" w:cs="宋体"/>
                <w:b/>
                <w:bCs/>
                <w:color w:val="auto"/>
                <w:spacing w:val="0"/>
                <w:sz w:val="24"/>
                <w:lang w:eastAsia="zh-CN"/>
              </w:rPr>
              <w:t>（</w:t>
            </w:r>
            <w:r>
              <w:rPr>
                <w:rFonts w:hint="eastAsia" w:ascii="宋体" w:hAnsi="宋体" w:eastAsia="宋体" w:cs="宋体"/>
                <w:b/>
                <w:bCs/>
                <w:color w:val="auto"/>
                <w:spacing w:val="0"/>
                <w:sz w:val="24"/>
              </w:rPr>
              <w:t>北京</w:t>
            </w:r>
            <w:r>
              <w:rPr>
                <w:rFonts w:hint="eastAsia"/>
                <w:b/>
                <w:bCs/>
                <w:color w:val="auto"/>
                <w:spacing w:val="0"/>
                <w:sz w:val="24"/>
              </w:rPr>
              <w:t>时间）；</w:t>
            </w:r>
          </w:p>
          <w:p w14:paraId="76DC05C0">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pPr>
            <w:r>
              <w:rPr>
                <w:rFonts w:hint="eastAsia"/>
              </w:rPr>
              <w:t>地点：焦作市公共资源交易中心网站会员系统</w:t>
            </w:r>
            <w:r>
              <w:rPr>
                <w:rFonts w:hint="eastAsia"/>
                <w:spacing w:val="-2"/>
              </w:rPr>
              <w:t>；</w:t>
            </w:r>
          </w:p>
          <w:p w14:paraId="2485B2E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rPr>
            </w:pPr>
            <w:r>
              <w:rPr>
                <w:rFonts w:hint="eastAsia"/>
                <w:spacing w:val="-2"/>
              </w:rPr>
              <w:t>方式：凡有意参加投标者，请登录焦作市公共资源交易中心官网站进行网上下载谈判文件。未通过会员系统完成下载文件，响应性文件视为无效（联系电话：</w:t>
            </w:r>
            <w:r>
              <w:rPr>
                <w:spacing w:val="-2"/>
              </w:rPr>
              <w:t>0391-356</w:t>
            </w:r>
            <w:r>
              <w:rPr>
                <w:rFonts w:hint="eastAsia"/>
                <w:spacing w:val="-2"/>
                <w:lang w:eastAsia="zh-CN"/>
              </w:rPr>
              <w:t>4</w:t>
            </w:r>
            <w:r>
              <w:rPr>
                <w:spacing w:val="-2"/>
              </w:rPr>
              <w:t>920</w:t>
            </w:r>
            <w:r>
              <w:rPr>
                <w:rFonts w:hint="eastAsia"/>
                <w:spacing w:val="-2"/>
              </w:rPr>
              <w:t>，</w:t>
            </w:r>
            <w:r>
              <w:rPr>
                <w:spacing w:val="-2"/>
              </w:rPr>
              <w:t>QQ</w:t>
            </w:r>
            <w:r>
              <w:rPr>
                <w:rFonts w:hint="eastAsia"/>
                <w:spacing w:val="-2"/>
              </w:rPr>
              <w:t>：</w:t>
            </w:r>
            <w:r>
              <w:rPr>
                <w:spacing w:val="-2"/>
              </w:rPr>
              <w:t>232</w:t>
            </w:r>
            <w:r>
              <w:rPr>
                <w:rFonts w:hint="eastAsia"/>
                <w:spacing w:val="-2"/>
                <w:lang w:eastAsia="zh-CN"/>
              </w:rPr>
              <w:t>4</w:t>
            </w:r>
            <w:r>
              <w:rPr>
                <w:spacing w:val="-2"/>
              </w:rPr>
              <w:t>50725</w:t>
            </w:r>
            <w:r>
              <w:rPr>
                <w:rFonts w:hint="eastAsia"/>
                <w:spacing w:val="-2"/>
              </w:rPr>
              <w:t>、</w:t>
            </w:r>
            <w:r>
              <w:rPr>
                <w:spacing w:val="-2"/>
              </w:rPr>
              <w:t>36153291</w:t>
            </w:r>
            <w:r>
              <w:rPr>
                <w:rFonts w:hint="eastAsia"/>
                <w:spacing w:val="-2"/>
                <w:lang w:eastAsia="zh-CN"/>
              </w:rPr>
              <w:t>4</w:t>
            </w:r>
            <w:r>
              <w:rPr>
                <w:rFonts w:hint="eastAsia"/>
                <w:spacing w:val="-2"/>
              </w:rPr>
              <w:t>（群））。</w:t>
            </w:r>
          </w:p>
          <w:p w14:paraId="7FAEECA5">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lang w:eastAsia="zh-CN"/>
              </w:rPr>
            </w:pPr>
            <w:r>
              <w:rPr>
                <w:rFonts w:hint="eastAsia"/>
                <w:spacing w:val="-2"/>
                <w:lang w:eastAsia="zh-CN"/>
              </w:rPr>
              <w:t>售价：</w:t>
            </w:r>
            <w:r>
              <w:rPr>
                <w:spacing w:val="-2"/>
                <w:lang w:eastAsia="zh-CN"/>
              </w:rPr>
              <w:t>0</w:t>
            </w:r>
            <w:r>
              <w:rPr>
                <w:rFonts w:hint="eastAsia"/>
                <w:spacing w:val="-2"/>
                <w:lang w:eastAsia="zh-CN"/>
              </w:rPr>
              <w:t>元</w:t>
            </w:r>
          </w:p>
        </w:tc>
      </w:tr>
      <w:tr w14:paraId="7E62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tcPr>
          <w:p w14:paraId="0F039F23">
            <w:pPr>
              <w:spacing w:line="328" w:lineRule="auto"/>
            </w:pPr>
          </w:p>
          <w:p w14:paraId="40936D0B">
            <w:pPr>
              <w:pStyle w:val="29"/>
              <w:spacing w:before="78" w:line="182" w:lineRule="auto"/>
              <w:ind w:left="319"/>
            </w:pPr>
            <w:r>
              <w:t>5</w:t>
            </w:r>
          </w:p>
        </w:tc>
        <w:tc>
          <w:tcPr>
            <w:tcW w:w="8168" w:type="dxa"/>
          </w:tcPr>
          <w:p w14:paraId="2B66C9B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rPr>
            </w:pPr>
            <w:r>
              <w:rPr>
                <w:rFonts w:hint="eastAsia"/>
              </w:rPr>
              <w:t>谈判文件份数：加密的电子投标文件壹份（</w:t>
            </w:r>
            <w:r>
              <w:rPr>
                <w:lang w:eastAsia="zh-CN"/>
              </w:rPr>
              <w:t>.</w:t>
            </w:r>
            <w:r>
              <w:t>jztf</w:t>
            </w:r>
            <w:r>
              <w:rPr>
                <w:spacing w:val="-1"/>
              </w:rPr>
              <w:t xml:space="preserve"> </w:t>
            </w:r>
            <w:r>
              <w:rPr>
                <w:rFonts w:hint="eastAsia"/>
                <w:spacing w:val="-1"/>
              </w:rPr>
              <w:t>格式在指定位置上传</w:t>
            </w:r>
            <w:r>
              <w:rPr>
                <w:rFonts w:hint="eastAsia"/>
                <w:spacing w:val="-5"/>
              </w:rPr>
              <w:t>）；自备非加密的电子投标文件一份，如有紧急情况，在不见</w:t>
            </w:r>
            <w:r>
              <w:rPr>
                <w:rFonts w:hint="eastAsia"/>
                <w:spacing w:val="-6"/>
              </w:rPr>
              <w:t>面开标按要求上传。</w:t>
            </w:r>
          </w:p>
          <w:p w14:paraId="6BC839A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投标保证金：无</w:t>
            </w:r>
          </w:p>
          <w:p w14:paraId="0FEFE8C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履约保证金：无</w:t>
            </w:r>
          </w:p>
        </w:tc>
      </w:tr>
      <w:tr w14:paraId="0714A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tcPr>
          <w:p w14:paraId="795B0156">
            <w:pPr>
              <w:spacing w:line="334" w:lineRule="auto"/>
            </w:pPr>
          </w:p>
          <w:p w14:paraId="4B9EE156">
            <w:pPr>
              <w:pStyle w:val="29"/>
              <w:spacing w:before="78" w:line="183" w:lineRule="auto"/>
              <w:ind w:left="316"/>
            </w:pPr>
            <w:r>
              <w:t>6</w:t>
            </w:r>
          </w:p>
        </w:tc>
        <w:tc>
          <w:tcPr>
            <w:tcW w:w="8168" w:type="dxa"/>
          </w:tcPr>
          <w:p w14:paraId="2FAB0BB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0"/>
                <w:sz w:val="24"/>
              </w:rPr>
            </w:pPr>
            <w:r>
              <w:rPr>
                <w:rFonts w:hint="eastAsia"/>
                <w:b/>
                <w:bCs/>
                <w:color w:val="auto"/>
                <w:spacing w:val="0"/>
                <w:sz w:val="24"/>
              </w:rPr>
              <w:t>响应文件递交截止时间：</w:t>
            </w:r>
            <w:r>
              <w:rPr>
                <w:rFonts w:hint="eastAsia" w:ascii="宋体" w:hAnsi="宋体" w:eastAsia="宋体" w:cs="宋体"/>
                <w:b/>
                <w:bCs/>
                <w:color w:val="auto"/>
                <w:spacing w:val="0"/>
                <w:sz w:val="24"/>
                <w:lang w:val="en-US" w:eastAsia="zh-CN"/>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lang w:val="en-US" w:eastAsia="zh-CN"/>
              </w:rPr>
              <w:t>年</w:t>
            </w:r>
            <w:r>
              <w:rPr>
                <w:rFonts w:hint="eastAsia" w:cs="宋体"/>
                <w:b/>
                <w:bCs/>
                <w:color w:val="auto"/>
                <w:spacing w:val="0"/>
                <w:sz w:val="24"/>
                <w:lang w:val="en-US" w:eastAsia="zh-CN"/>
              </w:rPr>
              <w:t>03</w:t>
            </w:r>
            <w:r>
              <w:rPr>
                <w:rFonts w:hint="eastAsia" w:ascii="宋体" w:hAnsi="宋体" w:eastAsia="宋体" w:cs="宋体"/>
                <w:b/>
                <w:bCs/>
                <w:color w:val="auto"/>
                <w:spacing w:val="0"/>
                <w:sz w:val="24"/>
                <w:lang w:val="en-US" w:eastAsia="zh-CN"/>
              </w:rPr>
              <w:t>月</w:t>
            </w:r>
            <w:r>
              <w:rPr>
                <w:rFonts w:hint="eastAsia" w:cs="宋体"/>
                <w:b/>
                <w:bCs/>
                <w:color w:val="auto"/>
                <w:spacing w:val="0"/>
                <w:sz w:val="24"/>
                <w:lang w:val="en-US" w:eastAsia="zh-CN"/>
              </w:rPr>
              <w:t>10</w:t>
            </w:r>
            <w:r>
              <w:rPr>
                <w:rFonts w:hint="eastAsia" w:ascii="宋体" w:hAnsi="宋体" w:eastAsia="宋体" w:cs="宋体"/>
                <w:b/>
                <w:bCs/>
                <w:color w:val="auto"/>
                <w:spacing w:val="0"/>
                <w:sz w:val="24"/>
                <w:lang w:eastAsia="zh-CN"/>
              </w:rPr>
              <w:t>日</w:t>
            </w:r>
            <w:r>
              <w:rPr>
                <w:rFonts w:hint="eastAsia" w:ascii="宋体" w:hAnsi="宋体" w:eastAsia="宋体" w:cs="宋体"/>
                <w:b/>
                <w:bCs/>
                <w:color w:val="auto"/>
                <w:spacing w:val="0"/>
                <w:sz w:val="24"/>
                <w:lang w:val="en-US" w:eastAsia="zh-CN"/>
              </w:rPr>
              <w:t>0</w:t>
            </w:r>
            <w:r>
              <w:rPr>
                <w:rFonts w:hint="eastAsia" w:cs="宋体"/>
                <w:b/>
                <w:bCs/>
                <w:color w:val="auto"/>
                <w:spacing w:val="0"/>
                <w:sz w:val="24"/>
                <w:lang w:val="en-US" w:eastAsia="zh-CN"/>
              </w:rPr>
              <w:t>8</w:t>
            </w:r>
            <w:r>
              <w:rPr>
                <w:rFonts w:hint="eastAsia" w:ascii="宋体" w:hAnsi="宋体" w:eastAsia="宋体" w:cs="宋体"/>
                <w:b/>
                <w:bCs/>
                <w:color w:val="auto"/>
                <w:spacing w:val="0"/>
                <w:sz w:val="24"/>
                <w:lang w:eastAsia="zh-CN"/>
              </w:rPr>
              <w:t>时</w:t>
            </w:r>
            <w:r>
              <w:rPr>
                <w:rFonts w:hint="eastAsia" w:cs="宋体"/>
                <w:b/>
                <w:bCs/>
                <w:color w:val="auto"/>
                <w:spacing w:val="0"/>
                <w:sz w:val="24"/>
                <w:lang w:val="en-US" w:eastAsia="zh-CN"/>
              </w:rPr>
              <w:t>30</w:t>
            </w:r>
            <w:r>
              <w:rPr>
                <w:rFonts w:hint="eastAsia" w:ascii="宋体" w:hAnsi="宋体" w:eastAsia="宋体" w:cs="宋体"/>
                <w:b/>
                <w:bCs/>
                <w:color w:val="auto"/>
                <w:spacing w:val="0"/>
                <w:sz w:val="24"/>
                <w:lang w:eastAsia="zh-CN"/>
              </w:rPr>
              <w:t>分</w:t>
            </w:r>
            <w:r>
              <w:rPr>
                <w:rFonts w:hint="eastAsia" w:ascii="宋体" w:hAnsi="宋体" w:eastAsia="宋体" w:cs="宋体"/>
                <w:b/>
                <w:bCs/>
                <w:color w:val="auto"/>
                <w:spacing w:val="0"/>
                <w:sz w:val="24"/>
              </w:rPr>
              <w:t>（北京时间）</w:t>
            </w:r>
            <w:r>
              <w:rPr>
                <w:rFonts w:hint="eastAsia"/>
                <w:spacing w:val="0"/>
                <w:sz w:val="24"/>
              </w:rPr>
              <w:t>；</w:t>
            </w:r>
          </w:p>
          <w:p w14:paraId="1E54F84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spacing w:val="-1"/>
              </w:rPr>
              <w:t>响应文件递交地点：</w:t>
            </w:r>
            <w:r>
              <w:rPr>
                <w:rFonts w:hint="eastAsia"/>
                <w:spacing w:val="-1"/>
                <w:lang w:eastAsia="zh-CN"/>
              </w:rPr>
              <w:t>加密电子响应文件须在文件提交截止时间前通过“焦作市公共资源交易中心（</w:t>
            </w:r>
            <w:r>
              <w:rPr>
                <w:spacing w:val="-1"/>
                <w:lang w:eastAsia="zh-CN"/>
              </w:rPr>
              <w:t>https://ggzy.jiaozuo.gov.cn/</w:t>
            </w:r>
            <w:r>
              <w:rPr>
                <w:rFonts w:hint="eastAsia"/>
                <w:spacing w:val="-1"/>
                <w:lang w:eastAsia="zh-CN"/>
              </w:rPr>
              <w:t>）”网站</w:t>
            </w:r>
            <w:r>
              <w:rPr>
                <w:spacing w:val="-1"/>
                <w:lang w:eastAsia="zh-CN"/>
              </w:rPr>
              <w:t>-</w:t>
            </w:r>
            <w:r>
              <w:rPr>
                <w:rFonts w:hint="eastAsia"/>
                <w:spacing w:val="-1"/>
                <w:lang w:eastAsia="zh-CN"/>
              </w:rPr>
              <w:t>交易平台加</w:t>
            </w:r>
            <w:r>
              <w:rPr>
                <w:spacing w:val="-1"/>
                <w:lang w:eastAsia="zh-CN"/>
              </w:rPr>
              <w:t xml:space="preserve"> </w:t>
            </w:r>
            <w:r>
              <w:rPr>
                <w:rFonts w:hint="eastAsia"/>
                <w:spacing w:val="-1"/>
                <w:lang w:eastAsia="zh-CN"/>
              </w:rPr>
              <w:t>密上传。</w:t>
            </w:r>
          </w:p>
        </w:tc>
      </w:tr>
      <w:tr w14:paraId="5C7F2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36" w:type="dxa"/>
          </w:tcPr>
          <w:p w14:paraId="74C39020">
            <w:pPr>
              <w:spacing w:line="337" w:lineRule="auto"/>
            </w:pPr>
          </w:p>
          <w:p w14:paraId="5F6C671E">
            <w:pPr>
              <w:pStyle w:val="29"/>
              <w:spacing w:before="78" w:line="182" w:lineRule="auto"/>
              <w:ind w:left="320"/>
            </w:pPr>
            <w:r>
              <w:t>7</w:t>
            </w:r>
          </w:p>
        </w:tc>
        <w:tc>
          <w:tcPr>
            <w:tcW w:w="8168" w:type="dxa"/>
          </w:tcPr>
          <w:p w14:paraId="65B5467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rPr>
              <w:t>招标答疑</w:t>
            </w:r>
            <w:r>
              <w:t xml:space="preserve">: </w:t>
            </w:r>
            <w:r>
              <w:rPr>
                <w:rFonts w:hint="eastAsia"/>
              </w:rPr>
              <w:t>本项目不再统一召开答疑会，如有</w:t>
            </w:r>
            <w:r>
              <w:rPr>
                <w:rFonts w:hint="eastAsia"/>
                <w:spacing w:val="-1"/>
              </w:rPr>
              <w:t>疑问请与</w:t>
            </w:r>
            <w:r>
              <w:rPr>
                <w:rFonts w:hint="eastAsia"/>
                <w:spacing w:val="-1"/>
                <w:lang w:eastAsia="zh-CN"/>
              </w:rPr>
              <w:t>博爱县月山镇人民政府</w:t>
            </w:r>
            <w:r>
              <w:rPr>
                <w:rFonts w:hint="eastAsia"/>
                <w:spacing w:val="-1"/>
              </w:rPr>
              <w:t>和</w:t>
            </w:r>
            <w:r>
              <w:rPr>
                <w:rFonts w:hint="eastAsia"/>
                <w:lang w:eastAsia="zh-CN"/>
              </w:rPr>
              <w:t>河南腾豫工程管理有限公司</w:t>
            </w:r>
            <w:r>
              <w:rPr>
                <w:rFonts w:hint="eastAsia"/>
                <w:spacing w:val="-1"/>
              </w:rPr>
              <w:t>联系。</w:t>
            </w:r>
          </w:p>
        </w:tc>
      </w:tr>
      <w:tr w14:paraId="635E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5CCE43D3">
            <w:pPr>
              <w:pStyle w:val="29"/>
              <w:spacing w:before="78" w:line="183" w:lineRule="auto"/>
              <w:ind w:left="315"/>
              <w:jc w:val="both"/>
              <w:rPr>
                <w:rFonts w:hint="eastAsia" w:eastAsia="宋体"/>
                <w:lang w:eastAsia="zh-CN"/>
              </w:rPr>
            </w:pPr>
            <w:r>
              <w:rPr>
                <w:rFonts w:hint="eastAsia"/>
                <w:lang w:val="en-US" w:eastAsia="zh-CN"/>
              </w:rPr>
              <w:t>8</w:t>
            </w:r>
          </w:p>
        </w:tc>
        <w:tc>
          <w:tcPr>
            <w:tcW w:w="8168" w:type="dxa"/>
          </w:tcPr>
          <w:p w14:paraId="188337DB">
            <w:pPr>
              <w:pStyle w:val="29"/>
              <w:keepNext w:val="0"/>
              <w:keepLines w:val="0"/>
              <w:pageBreakBefore w:val="0"/>
              <w:widowControl/>
              <w:kinsoku w:val="0"/>
              <w:wordWrap/>
              <w:overflowPunct/>
              <w:topLinePunct w:val="0"/>
              <w:autoSpaceDE w:val="0"/>
              <w:autoSpaceDN w:val="0"/>
              <w:bidi w:val="0"/>
              <w:adjustRightInd w:val="0"/>
              <w:snapToGrid w:val="0"/>
              <w:spacing w:before="151" w:line="400" w:lineRule="exact"/>
              <w:ind w:left="105" w:leftChars="50" w:right="138"/>
              <w:jc w:val="both"/>
              <w:textAlignment w:val="baseline"/>
            </w:pPr>
            <w:r>
              <w:rPr>
                <w:rFonts w:hint="eastAsia"/>
              </w:rPr>
              <w:t>开标时间：同投标截止时间。供应商应当在投</w:t>
            </w:r>
            <w:r>
              <w:rPr>
                <w:rFonts w:hint="eastAsia"/>
                <w:spacing w:val="-1"/>
              </w:rPr>
              <w:t>标截止时间前，登录远程开</w:t>
            </w:r>
            <w:r>
              <w:t xml:space="preserve"> </w:t>
            </w:r>
            <w:r>
              <w:rPr>
                <w:rFonts w:hint="eastAsia"/>
              </w:rPr>
              <w:t>标大厅，凭制作投标文件所用的企业</w:t>
            </w:r>
            <w:r>
              <w:t>CA</w:t>
            </w:r>
            <w:r>
              <w:rPr>
                <w:rFonts w:hint="eastAsia"/>
              </w:rPr>
              <w:t>密匙在线</w:t>
            </w:r>
            <w:r>
              <w:rPr>
                <w:rFonts w:hint="eastAsia"/>
                <w:spacing w:val="-1"/>
              </w:rPr>
              <w:t>签到、解密文件等，解密时</w:t>
            </w:r>
            <w:r>
              <w:t xml:space="preserve"> </w:t>
            </w:r>
            <w:r>
              <w:rPr>
                <w:rFonts w:hint="eastAsia"/>
                <w:spacing w:val="-1"/>
              </w:rPr>
              <w:t>间为投标截止时后</w:t>
            </w:r>
            <w:r>
              <w:rPr>
                <w:spacing w:val="-1"/>
              </w:rPr>
              <w:t>30</w:t>
            </w:r>
            <w:r>
              <w:rPr>
                <w:rFonts w:hint="eastAsia"/>
                <w:spacing w:val="-1"/>
              </w:rPr>
              <w:t>分钟内。</w:t>
            </w:r>
          </w:p>
          <w:p w14:paraId="1005CEF8">
            <w:pPr>
              <w:pStyle w:val="29"/>
              <w:keepNext w:val="0"/>
              <w:keepLines w:val="0"/>
              <w:pageBreakBefore w:val="0"/>
              <w:widowControl/>
              <w:kinsoku w:val="0"/>
              <w:wordWrap/>
              <w:overflowPunct/>
              <w:topLinePunct w:val="0"/>
              <w:autoSpaceDE w:val="0"/>
              <w:autoSpaceDN w:val="0"/>
              <w:bidi w:val="0"/>
              <w:adjustRightInd w:val="0"/>
              <w:snapToGrid w:val="0"/>
              <w:spacing w:before="37" w:line="400" w:lineRule="exact"/>
              <w:ind w:left="105" w:leftChars="50"/>
              <w:textAlignment w:val="baseline"/>
            </w:pPr>
            <w:r>
              <w:rPr>
                <w:rFonts w:hint="eastAsia"/>
                <w:spacing w:val="-1"/>
              </w:rPr>
              <w:t>开标地点：</w:t>
            </w:r>
            <w:r>
              <w:rPr>
                <w:rFonts w:hint="eastAsia" w:ascii="宋体" w:hAnsi="宋体" w:eastAsia="宋体" w:cs="宋体"/>
              </w:rPr>
              <w:t>博爱县公共资源交易中心二楼不见面开标</w:t>
            </w:r>
            <w:r>
              <w:rPr>
                <w:rFonts w:hint="eastAsia" w:cs="宋体"/>
                <w:lang w:val="en-US" w:eastAsia="zh-CN"/>
              </w:rPr>
              <w:t>二</w:t>
            </w:r>
            <w:r>
              <w:rPr>
                <w:rFonts w:hint="eastAsia" w:ascii="宋体" w:hAnsi="宋体" w:eastAsia="宋体" w:cs="宋体"/>
              </w:rPr>
              <w:t>室</w:t>
            </w:r>
          </w:p>
        </w:tc>
      </w:tr>
      <w:tr w14:paraId="3C08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6061A5B7">
            <w:pPr>
              <w:pStyle w:val="29"/>
              <w:spacing w:before="78" w:line="183" w:lineRule="auto"/>
              <w:ind w:left="315"/>
              <w:jc w:val="both"/>
              <w:rPr>
                <w:rFonts w:hint="eastAsia" w:eastAsia="宋体"/>
                <w:lang w:val="en-US" w:eastAsia="zh-CN"/>
              </w:rPr>
            </w:pPr>
            <w:r>
              <w:rPr>
                <w:rFonts w:hint="eastAsia"/>
                <w:lang w:val="en-US" w:eastAsia="zh-CN"/>
              </w:rPr>
              <w:t>9</w:t>
            </w:r>
          </w:p>
        </w:tc>
        <w:tc>
          <w:tcPr>
            <w:tcW w:w="8168" w:type="dxa"/>
          </w:tcPr>
          <w:p w14:paraId="09EE3BA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0"/>
                <w:sz w:val="24"/>
              </w:rPr>
            </w:pPr>
            <w:r>
              <w:rPr>
                <w:rFonts w:hint="eastAsia"/>
                <w:spacing w:val="0"/>
                <w:sz w:val="24"/>
              </w:rPr>
              <w:t>递交投标文件方式：</w:t>
            </w:r>
          </w:p>
          <w:p w14:paraId="5AD93A1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38"/>
              <w:textAlignment w:val="baseline"/>
              <w:rPr>
                <w:rFonts w:hint="eastAsia"/>
                <w:spacing w:val="0"/>
                <w:sz w:val="24"/>
              </w:rPr>
            </w:pPr>
            <w:r>
              <w:rPr>
                <w:rFonts w:hint="eastAsia"/>
                <w:spacing w:val="0"/>
                <w:sz w:val="24"/>
              </w:rPr>
              <w:t>本项目采用“远程不见面”</w:t>
            </w:r>
            <w:r>
              <w:rPr>
                <w:spacing w:val="0"/>
                <w:sz w:val="24"/>
              </w:rPr>
              <w:t xml:space="preserve"> </w:t>
            </w:r>
            <w:r>
              <w:rPr>
                <w:rFonts w:hint="eastAsia"/>
                <w:spacing w:val="0"/>
                <w:sz w:val="24"/>
              </w:rPr>
              <w:t>开标方式，远程开标大厅网址为</w:t>
            </w:r>
          </w:p>
          <w:p w14:paraId="79F7100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textAlignment w:val="baseline"/>
              <w:rPr>
                <w:spacing w:val="0"/>
                <w:sz w:val="24"/>
              </w:rPr>
            </w:pPr>
            <w:r>
              <w:rPr>
                <w:rFonts w:hint="eastAsia"/>
                <w:spacing w:val="0"/>
                <w:sz w:val="24"/>
              </w:rPr>
              <w:t>（</w:t>
            </w:r>
            <w:r>
              <w:rPr>
                <w:spacing w:val="0"/>
                <w:sz w:val="24"/>
              </w:rPr>
              <w:fldChar w:fldCharType="begin"/>
            </w:r>
            <w:r>
              <w:rPr>
                <w:spacing w:val="0"/>
                <w:sz w:val="24"/>
              </w:rPr>
              <w:instrText xml:space="preserve"> HYPERLINK "http://ggzy.jiaozuo.gov.cn/BidOpeningHall/bidhall/default/login" </w:instrText>
            </w:r>
            <w:r>
              <w:rPr>
                <w:spacing w:val="0"/>
                <w:sz w:val="24"/>
              </w:rPr>
              <w:fldChar w:fldCharType="separate"/>
            </w:r>
            <w:r>
              <w:rPr>
                <w:spacing w:val="0"/>
                <w:sz w:val="24"/>
              </w:rPr>
              <w:t>http://ggzy.jiaozuo.gov.cn/BidOpeningHall/bidhall/default/login</w:t>
            </w:r>
            <w:r>
              <w:rPr>
                <w:spacing w:val="0"/>
                <w:sz w:val="24"/>
              </w:rPr>
              <w:fldChar w:fldCharType="end"/>
            </w:r>
            <w:r>
              <w:rPr>
                <w:rFonts w:hint="eastAsia"/>
                <w:spacing w:val="0"/>
                <w:sz w:val="24"/>
              </w:rPr>
              <w:t>）供应商不需到开标现场参加开标会议，不需提交原件资料等。</w:t>
            </w:r>
          </w:p>
          <w:p w14:paraId="29D11958">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spacing w:val="0"/>
                <w:sz w:val="24"/>
              </w:rPr>
            </w:pPr>
            <w:r>
              <w:rPr>
                <w:rFonts w:hint="eastAsia"/>
                <w:spacing w:val="0"/>
                <w:sz w:val="24"/>
              </w:rPr>
              <w:t>（</w:t>
            </w:r>
            <w:r>
              <w:rPr>
                <w:spacing w:val="0"/>
                <w:sz w:val="24"/>
              </w:rPr>
              <w:t>1</w:t>
            </w:r>
            <w:r>
              <w:rPr>
                <w:rFonts w:hint="eastAsia"/>
                <w:spacing w:val="0"/>
                <w:sz w:val="24"/>
              </w:rPr>
              <w:t>）电子投标文件的递交</w:t>
            </w:r>
          </w:p>
          <w:p w14:paraId="6B0874DD">
            <w:pPr>
              <w:pStyle w:val="29"/>
              <w:keepNext w:val="0"/>
              <w:keepLines w:val="0"/>
              <w:pageBreakBefore w:val="0"/>
              <w:widowControl/>
              <w:kinsoku w:val="0"/>
              <w:wordWrap/>
              <w:overflowPunct/>
              <w:topLinePunct w:val="0"/>
              <w:autoSpaceDE w:val="0"/>
              <w:autoSpaceDN w:val="0"/>
              <w:bidi w:val="0"/>
              <w:adjustRightInd w:val="0"/>
              <w:snapToGrid w:val="0"/>
              <w:spacing w:after="0" w:line="400" w:lineRule="exact"/>
              <w:ind w:left="105" w:leftChars="50" w:right="105" w:rightChars="50" w:firstLine="240" w:firstLineChars="100"/>
              <w:textAlignment w:val="baseline"/>
              <w:rPr>
                <w:spacing w:val="0"/>
                <w:sz w:val="24"/>
              </w:rPr>
            </w:pPr>
            <w:r>
              <w:rPr>
                <w:spacing w:val="0"/>
                <w:sz w:val="24"/>
              </w:rPr>
              <w:t>a</w:t>
            </w:r>
            <w:r>
              <w:rPr>
                <w:rFonts w:hint="eastAsia"/>
                <w:spacing w:val="0"/>
                <w:sz w:val="24"/>
              </w:rPr>
              <w:t>、各供应商应在投标截止时间前上传加密的电子投标文件（</w:t>
            </w:r>
            <w:r>
              <w:rPr>
                <w:spacing w:val="0"/>
                <w:sz w:val="24"/>
              </w:rPr>
              <w:t xml:space="preserve">.jztf </w:t>
            </w:r>
            <w:r>
              <w:rPr>
                <w:rFonts w:hint="eastAsia"/>
                <w:spacing w:val="0"/>
                <w:sz w:val="24"/>
              </w:rPr>
              <w:t>格式）到指定位置。上传时必须得到电脑“上传成功”的确认回复。请供应商在上传时认真检查上传投标文件是否完整、正确。</w:t>
            </w:r>
          </w:p>
          <w:p w14:paraId="146701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spacing w:val="-1"/>
              </w:rPr>
            </w:pPr>
            <w:r>
              <w:rPr>
                <w:spacing w:val="0"/>
                <w:sz w:val="24"/>
              </w:rPr>
              <w:t>b</w:t>
            </w:r>
            <w:r>
              <w:rPr>
                <w:rFonts w:hint="eastAsia"/>
                <w:spacing w:val="0"/>
                <w:sz w:val="24"/>
              </w:rPr>
              <w:t>、如系统故故障需上传非加密文件时，供应商应按照招标人指示将非加密</w:t>
            </w:r>
            <w:r>
              <w:rPr>
                <w:spacing w:val="0"/>
                <w:sz w:val="24"/>
              </w:rPr>
              <w:t xml:space="preserve"> </w:t>
            </w:r>
            <w:r>
              <w:rPr>
                <w:rFonts w:hint="eastAsia"/>
                <w:spacing w:val="0"/>
                <w:sz w:val="24"/>
              </w:rPr>
              <w:t>文件递交给招标人。</w:t>
            </w:r>
          </w:p>
        </w:tc>
      </w:tr>
      <w:tr w14:paraId="6218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33B67A0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ascii="宋体" w:hAnsi="宋体" w:eastAsia="宋体" w:cs="宋体"/>
                <w:spacing w:val="0"/>
                <w:sz w:val="24"/>
                <w:lang w:val="en-US" w:eastAsia="zh-CN"/>
              </w:rPr>
            </w:pPr>
            <w:r>
              <w:rPr>
                <w:rFonts w:hint="eastAsia" w:ascii="宋体" w:hAnsi="宋体" w:eastAsia="宋体" w:cs="宋体"/>
                <w:spacing w:val="0"/>
                <w:sz w:val="24"/>
                <w:lang w:val="en-US" w:eastAsia="zh-CN"/>
              </w:rPr>
              <w:t>10</w:t>
            </w:r>
          </w:p>
        </w:tc>
        <w:tc>
          <w:tcPr>
            <w:tcW w:w="8168" w:type="dxa"/>
          </w:tcPr>
          <w:p w14:paraId="56848D2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firstLine="482" w:firstLineChars="200"/>
              <w:textAlignment w:val="baseline"/>
              <w:rPr>
                <w:rFonts w:hint="eastAsia" w:ascii="宋体" w:hAnsi="宋体" w:eastAsia="宋体" w:cs="宋体"/>
                <w:b/>
                <w:bCs/>
                <w:spacing w:val="0"/>
                <w:sz w:val="24"/>
              </w:rPr>
            </w:pPr>
            <w:r>
              <w:rPr>
                <w:rFonts w:hint="eastAsia" w:ascii="宋体" w:hAnsi="宋体" w:eastAsia="宋体" w:cs="宋体"/>
                <w:b/>
                <w:bCs/>
                <w:spacing w:val="0"/>
                <w:sz w:val="24"/>
              </w:rPr>
              <w:t>控制价：￥</w:t>
            </w:r>
            <w:r>
              <w:rPr>
                <w:rFonts w:hint="eastAsia" w:cs="宋体"/>
                <w:b/>
                <w:bCs/>
                <w:spacing w:val="0"/>
                <w:sz w:val="24"/>
                <w:lang w:val="en-US" w:eastAsia="zh-CN"/>
              </w:rPr>
              <w:t>1370822.96</w:t>
            </w:r>
            <w:r>
              <w:rPr>
                <w:rFonts w:hint="eastAsia" w:ascii="宋体" w:hAnsi="宋体" w:eastAsia="宋体" w:cs="宋体"/>
                <w:b/>
                <w:bCs/>
                <w:spacing w:val="0"/>
                <w:sz w:val="24"/>
              </w:rPr>
              <w:t>元（大写：</w:t>
            </w:r>
            <w:r>
              <w:rPr>
                <w:rFonts w:hint="eastAsia" w:cs="宋体"/>
                <w:b/>
                <w:bCs/>
                <w:spacing w:val="0"/>
                <w:sz w:val="24"/>
                <w:lang w:val="en-US" w:eastAsia="zh-CN"/>
              </w:rPr>
              <w:t>壹佰叁拾柒万零捌佰贰拾贰元玖角陆分</w:t>
            </w:r>
            <w:r>
              <w:rPr>
                <w:rFonts w:hint="eastAsia" w:ascii="宋体" w:hAnsi="宋体" w:eastAsia="宋体" w:cs="宋体"/>
                <w:b/>
                <w:bCs/>
                <w:spacing w:val="0"/>
                <w:sz w:val="24"/>
              </w:rPr>
              <w:t>）</w:t>
            </w:r>
          </w:p>
          <w:p w14:paraId="1FD0AB4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1.供应商的投标报价高于招标控制价的视为无效报价，其投标予以拒绝；</w:t>
            </w:r>
          </w:p>
          <w:p w14:paraId="2466829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2.当成交人的投标报价高于控制价的92%时，该成交人的成交价按控制价的 92%执行。</w:t>
            </w:r>
          </w:p>
          <w:p w14:paraId="295844D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lang w:val="en-US" w:eastAsia="zh-CN"/>
              </w:rPr>
              <w:t>3.最终报价明显低于其他谈判报价，使得其谈判报价可能低于其个别成本的，谈判小组根据谈判文件的规定对该单位发出质疑，要求该投标单位在规定时间内做出书面说明并提供相关证明材料。</w:t>
            </w:r>
          </w:p>
        </w:tc>
      </w:tr>
      <w:tr w14:paraId="26071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36" w:type="dxa"/>
            <w:vAlign w:val="center"/>
          </w:tcPr>
          <w:p w14:paraId="16A15381">
            <w:pPr>
              <w:pStyle w:val="29"/>
              <w:spacing w:before="78" w:line="183" w:lineRule="auto"/>
              <w:ind w:firstLine="240" w:firstLineChars="100"/>
              <w:jc w:val="both"/>
              <w:rPr>
                <w:rFonts w:hint="default" w:eastAsia="宋体"/>
                <w:lang w:val="en-US" w:eastAsia="zh-CN"/>
              </w:rPr>
            </w:pPr>
            <w:r>
              <w:rPr>
                <w:rFonts w:hint="eastAsia"/>
                <w:lang w:val="en-US" w:eastAsia="zh-CN"/>
              </w:rPr>
              <w:t>11</w:t>
            </w:r>
          </w:p>
        </w:tc>
        <w:tc>
          <w:tcPr>
            <w:tcW w:w="8168" w:type="dxa"/>
          </w:tcPr>
          <w:p w14:paraId="0048921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1"/>
              </w:rPr>
              <w:t>谈判有效期：</w:t>
            </w:r>
            <w:r>
              <w:rPr>
                <w:spacing w:val="-1"/>
                <w:lang w:eastAsia="zh-CN"/>
              </w:rPr>
              <w:t>60</w:t>
            </w:r>
            <w:r>
              <w:rPr>
                <w:rFonts w:hint="eastAsia"/>
                <w:spacing w:val="-1"/>
              </w:rPr>
              <w:t>日历天（从谈判截止之日算起）</w:t>
            </w:r>
          </w:p>
        </w:tc>
      </w:tr>
      <w:tr w14:paraId="10C80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2D84B">
            <w:pPr>
              <w:pStyle w:val="29"/>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right="105" w:rightChars="50"/>
              <w:jc w:val="center"/>
              <w:textAlignment w:val="baseline"/>
              <w:rPr>
                <w:rFonts w:hint="default"/>
                <w:spacing w:val="-1"/>
                <w:lang w:val="en-US" w:eastAsia="zh-CN"/>
              </w:rPr>
            </w:pPr>
            <w:r>
              <w:rPr>
                <w:rFonts w:hint="eastAsia"/>
                <w:spacing w:val="-1"/>
                <w:lang w:val="en-US" w:eastAsia="zh-CN"/>
              </w:rPr>
              <w:t>12</w:t>
            </w:r>
          </w:p>
        </w:tc>
        <w:tc>
          <w:tcPr>
            <w:tcW w:w="8168" w:type="dxa"/>
          </w:tcPr>
          <w:p w14:paraId="0ADD996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eastAsia="宋体" w:cs="宋体"/>
                <w:sz w:val="24"/>
                <w:szCs w:val="24"/>
                <w:lang w:eastAsia="zh-CN"/>
              </w:rPr>
              <w:t>博爱县</w:t>
            </w:r>
            <w:r>
              <w:rPr>
                <w:rFonts w:hint="eastAsia" w:ascii="宋体" w:hAnsi="宋体" w:eastAsia="宋体" w:cs="宋体"/>
                <w:sz w:val="24"/>
                <w:szCs w:val="24"/>
                <w:lang w:val="en-US" w:eastAsia="zh-CN"/>
              </w:rPr>
              <w:t>月山</w:t>
            </w:r>
            <w:r>
              <w:rPr>
                <w:rFonts w:hint="eastAsia" w:ascii="宋体" w:hAnsi="宋体" w:eastAsia="宋体" w:cs="宋体"/>
                <w:sz w:val="24"/>
                <w:szCs w:val="24"/>
                <w:lang w:eastAsia="zh-CN"/>
              </w:rPr>
              <w:t>镇人民政府</w:t>
            </w:r>
          </w:p>
          <w:p w14:paraId="2782916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郭豪</w:t>
            </w:r>
          </w:p>
          <w:p w14:paraId="561642D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eastAsia="宋体" w:cs="宋体"/>
                <w:i w:val="0"/>
                <w:iCs w:val="0"/>
                <w:caps w:val="0"/>
                <w:color w:val="000000"/>
                <w:spacing w:val="0"/>
                <w:sz w:val="24"/>
                <w:szCs w:val="24"/>
                <w:shd w:val="clear" w:fill="FFFFFF"/>
                <w:lang w:val="en-US" w:eastAsia="zh-CN"/>
              </w:rPr>
              <w:t>18336837801</w:t>
            </w:r>
          </w:p>
          <w:p w14:paraId="14B75C9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地址：河南省焦作市博爱县月山火车站东150米</w:t>
            </w:r>
          </w:p>
          <w:p w14:paraId="22BEF2A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54FBEE1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联系人：李婉莹</w:t>
            </w:r>
          </w:p>
          <w:p w14:paraId="4036594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联系电话：15138003200    </w:t>
            </w:r>
          </w:p>
          <w:p w14:paraId="406863A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spacing w:val="-1"/>
                <w:lang w:val="en-US"/>
              </w:rPr>
            </w:pPr>
            <w:r>
              <w:rPr>
                <w:rFonts w:hint="eastAsia" w:ascii="宋体" w:hAnsi="宋体" w:eastAsia="宋体" w:cs="宋体"/>
                <w:sz w:val="24"/>
                <w:szCs w:val="24"/>
                <w:highlight w:val="none"/>
                <w:lang w:val="en-US" w:eastAsia="zh-CN"/>
              </w:rPr>
              <w:t>联系地址：焦作市博爱县葵城路与和谐路交叉口南100米路东</w:t>
            </w:r>
          </w:p>
        </w:tc>
      </w:tr>
      <w:tr w14:paraId="053FD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36" w:type="dxa"/>
            <w:vAlign w:val="center"/>
          </w:tcPr>
          <w:p w14:paraId="3959D298">
            <w:pPr>
              <w:pStyle w:val="29"/>
              <w:spacing w:before="78" w:line="183" w:lineRule="auto"/>
              <w:ind w:firstLine="240" w:firstLineChars="100"/>
              <w:jc w:val="both"/>
              <w:rPr>
                <w:rFonts w:hint="default" w:eastAsia="宋体"/>
                <w:lang w:val="en-US" w:eastAsia="zh-CN"/>
              </w:rPr>
            </w:pPr>
            <w:r>
              <w:rPr>
                <w:rFonts w:hint="eastAsia"/>
                <w:lang w:val="en-US" w:eastAsia="zh-CN"/>
              </w:rPr>
              <w:t>13</w:t>
            </w:r>
          </w:p>
        </w:tc>
        <w:tc>
          <w:tcPr>
            <w:tcW w:w="8168" w:type="dxa"/>
          </w:tcPr>
          <w:p w14:paraId="230DDBB4">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3"/>
              </w:rPr>
              <w:t>代理服务费：依据预算金额参照豫招协</w:t>
            </w:r>
            <w:r>
              <w:rPr>
                <w:spacing w:val="-3"/>
              </w:rPr>
              <w:t>[2023]002</w:t>
            </w:r>
            <w:r>
              <w:rPr>
                <w:rFonts w:hint="eastAsia"/>
                <w:spacing w:val="-3"/>
              </w:rPr>
              <w:t>号《河南省招标代理服务</w:t>
            </w:r>
            <w:r>
              <w:rPr>
                <w:spacing w:val="12"/>
              </w:rPr>
              <w:t xml:space="preserve"> </w:t>
            </w:r>
            <w:r>
              <w:rPr>
                <w:rFonts w:hint="eastAsia"/>
                <w:spacing w:val="1"/>
              </w:rPr>
              <w:t>收费指导意见》中的标准，</w:t>
            </w:r>
            <w:r>
              <w:rPr>
                <w:rFonts w:hint="eastAsia"/>
                <w:spacing w:val="1"/>
                <w:lang w:val="en-US" w:eastAsia="zh-CN"/>
              </w:rPr>
              <w:t>以</w:t>
            </w:r>
            <w:r>
              <w:rPr>
                <w:rFonts w:hint="eastAsia"/>
                <w:spacing w:val="1"/>
              </w:rPr>
              <w:t>成交金额或预算金额或最高投标限价（招标控制价）作为计费基数</w:t>
            </w:r>
            <w:r>
              <w:rPr>
                <w:rFonts w:hint="eastAsia"/>
                <w:spacing w:val="1"/>
                <w:lang w:eastAsia="zh-CN"/>
              </w:rPr>
              <w:t>，</w:t>
            </w:r>
            <w:r>
              <w:rPr>
                <w:rFonts w:hint="eastAsia"/>
                <w:spacing w:val="1"/>
              </w:rPr>
              <w:t>由成交人在领取成</w:t>
            </w:r>
            <w:r>
              <w:rPr>
                <w:rFonts w:hint="eastAsia"/>
              </w:rPr>
              <w:t>交通知书前，向代理机构足额</w:t>
            </w:r>
            <w:r>
              <w:rPr>
                <w:rFonts w:hint="eastAsia"/>
                <w:spacing w:val="-3"/>
              </w:rPr>
              <w:t>缴纳。</w:t>
            </w:r>
          </w:p>
        </w:tc>
      </w:tr>
      <w:tr w14:paraId="61C5F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C88DF">
            <w:pPr>
              <w:pStyle w:val="29"/>
              <w:spacing w:before="78" w:line="183" w:lineRule="auto"/>
              <w:ind w:firstLine="240" w:firstLineChars="100"/>
              <w:jc w:val="both"/>
              <w:rPr>
                <w:rFonts w:hint="default" w:eastAsia="宋体"/>
                <w:lang w:val="en-US" w:eastAsia="zh-CN"/>
              </w:rPr>
            </w:pPr>
            <w:r>
              <w:rPr>
                <w:rFonts w:hint="eastAsia"/>
                <w:lang w:val="en-US" w:eastAsia="zh-CN"/>
              </w:rPr>
              <w:t>14</w:t>
            </w:r>
          </w:p>
        </w:tc>
        <w:tc>
          <w:tcPr>
            <w:tcW w:w="8168" w:type="dxa"/>
          </w:tcPr>
          <w:p w14:paraId="12B2683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484" w:firstLineChars="200"/>
              <w:textAlignment w:val="baseline"/>
              <w:rPr>
                <w:rFonts w:hint="eastAsia"/>
                <w:spacing w:val="-1"/>
              </w:rPr>
            </w:pPr>
            <w:r>
              <w:rPr>
                <w:rFonts w:hint="eastAsia"/>
                <w:spacing w:val="1"/>
              </w:rPr>
              <w:t>采用电子版工程量清单报价的，供应商须按</w:t>
            </w:r>
            <w:r>
              <w:rPr>
                <w:rFonts w:hint="eastAsia"/>
              </w:rPr>
              <w:t>谈判文件要求签字盖章。如本</w:t>
            </w:r>
            <w:r>
              <w:rPr>
                <w:rFonts w:hint="eastAsia"/>
                <w:spacing w:val="1"/>
              </w:rPr>
              <w:t>单位无造价人员，应委托中介机构编制工程量清</w:t>
            </w:r>
            <w:r>
              <w:rPr>
                <w:rFonts w:hint="eastAsia"/>
              </w:rPr>
              <w:t>单报价并按谈判文件要求签</w:t>
            </w:r>
            <w:r>
              <w:rPr>
                <w:rFonts w:hint="eastAsia"/>
                <w:spacing w:val="1"/>
              </w:rPr>
              <w:t>字盖章，响应性文件需要附供应商与造价机构签</w:t>
            </w:r>
            <w:r>
              <w:rPr>
                <w:rFonts w:hint="eastAsia"/>
              </w:rPr>
              <w:t>订的委托协议书。授权人、</w:t>
            </w:r>
            <w:r>
              <w:rPr>
                <w:rFonts w:hint="eastAsia"/>
                <w:spacing w:val="1"/>
              </w:rPr>
              <w:t>造价人员或委托的造价中介机构等若未办理</w:t>
            </w:r>
            <w:r>
              <w:rPr>
                <w:spacing w:val="1"/>
              </w:rPr>
              <w:t xml:space="preserve"> </w:t>
            </w:r>
            <w:r>
              <w:t>CA</w:t>
            </w:r>
            <w:r>
              <w:rPr>
                <w:spacing w:val="1"/>
              </w:rPr>
              <w:t xml:space="preserve"> </w:t>
            </w:r>
            <w:r>
              <w:rPr>
                <w:rFonts w:hint="eastAsia"/>
              </w:rPr>
              <w:t>锁，则需上传手动签字的扫描件。</w:t>
            </w:r>
          </w:p>
        </w:tc>
      </w:tr>
      <w:tr w14:paraId="0CAB1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736" w:type="dxa"/>
            <w:vAlign w:val="center"/>
          </w:tcPr>
          <w:p w14:paraId="2498C723">
            <w:pPr>
              <w:pStyle w:val="29"/>
              <w:spacing w:before="78" w:line="183" w:lineRule="auto"/>
              <w:ind w:firstLine="240" w:firstLineChars="100"/>
              <w:jc w:val="both"/>
              <w:rPr>
                <w:rFonts w:hint="default"/>
                <w:lang w:val="en-US" w:eastAsia="zh-CN"/>
              </w:rPr>
            </w:pPr>
            <w:r>
              <w:rPr>
                <w:rFonts w:hint="eastAsia"/>
                <w:lang w:val="en-US" w:eastAsia="zh-CN"/>
              </w:rPr>
              <w:t>15</w:t>
            </w:r>
          </w:p>
        </w:tc>
        <w:tc>
          <w:tcPr>
            <w:tcW w:w="8168" w:type="dxa"/>
          </w:tcPr>
          <w:p w14:paraId="1D5FF4F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4"/>
              </w:rPr>
              <w:t>本项目落实政府采购政策：《政府采购促进中小企业发展暂行办法》、《关于</w:t>
            </w:r>
            <w:r>
              <w:rPr>
                <w:spacing w:val="15"/>
              </w:rPr>
              <w:t xml:space="preserve"> </w:t>
            </w:r>
            <w:r>
              <w:rPr>
                <w:rFonts w:hint="eastAsia"/>
                <w:spacing w:val="-6"/>
              </w:rPr>
              <w:t>政府采购支持监狱企业发展有关问题的通知》</w:t>
            </w:r>
            <w:r>
              <w:rPr>
                <w:rFonts w:hint="eastAsia"/>
                <w:spacing w:val="-7"/>
              </w:rPr>
              <w:t>、《关于促进残疾人就业政府采</w:t>
            </w:r>
            <w:r>
              <w:t xml:space="preserve"> </w:t>
            </w:r>
            <w:r>
              <w:rPr>
                <w:rFonts w:hint="eastAsia"/>
                <w:spacing w:val="-9"/>
              </w:rPr>
              <w:t>购政策的通知》、《河南省政府采购合同融资政策告知函》等</w:t>
            </w:r>
            <w:r>
              <w:rPr>
                <w:rFonts w:hint="eastAsia"/>
                <w:spacing w:val="-9"/>
                <w:lang w:eastAsia="zh-CN"/>
              </w:rPr>
              <w:t>。</w:t>
            </w:r>
          </w:p>
        </w:tc>
      </w:tr>
      <w:tr w14:paraId="09FF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36" w:type="dxa"/>
            <w:vAlign w:val="center"/>
          </w:tcPr>
          <w:p w14:paraId="4339F935">
            <w:pPr>
              <w:pStyle w:val="29"/>
              <w:spacing w:before="78" w:line="183" w:lineRule="auto"/>
              <w:ind w:firstLine="240" w:firstLineChars="100"/>
              <w:jc w:val="both"/>
              <w:rPr>
                <w:rFonts w:hint="default"/>
                <w:lang w:val="en-US" w:eastAsia="zh-CN"/>
              </w:rPr>
            </w:pPr>
            <w:r>
              <w:rPr>
                <w:rFonts w:hint="eastAsia"/>
                <w:lang w:val="en-US" w:eastAsia="zh-CN"/>
              </w:rPr>
              <w:t>16</w:t>
            </w:r>
          </w:p>
        </w:tc>
        <w:tc>
          <w:tcPr>
            <w:tcW w:w="8168" w:type="dxa"/>
          </w:tcPr>
          <w:p w14:paraId="5987745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b/>
                <w:bCs/>
                <w:spacing w:val="-5"/>
              </w:rPr>
              <w:t>中小企业划分标准（所属行业</w:t>
            </w:r>
            <w:r>
              <w:rPr>
                <w:rFonts w:hint="eastAsia"/>
                <w:b/>
                <w:bCs/>
                <w:spacing w:val="9"/>
              </w:rPr>
              <w:t>）：</w:t>
            </w:r>
            <w:r>
              <w:rPr>
                <w:rFonts w:hint="eastAsia"/>
                <w:b/>
                <w:bCs/>
                <w:spacing w:val="-5"/>
              </w:rPr>
              <w:t>建筑业</w:t>
            </w:r>
          </w:p>
        </w:tc>
      </w:tr>
      <w:tr w14:paraId="27AAA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736" w:type="dxa"/>
            <w:vAlign w:val="center"/>
          </w:tcPr>
          <w:p w14:paraId="48D86E32">
            <w:pPr>
              <w:pStyle w:val="29"/>
              <w:spacing w:before="78" w:line="183" w:lineRule="auto"/>
              <w:ind w:firstLine="240" w:firstLineChars="100"/>
              <w:jc w:val="both"/>
              <w:rPr>
                <w:rFonts w:hint="default"/>
                <w:lang w:val="en-US" w:eastAsia="zh-CN"/>
              </w:rPr>
            </w:pPr>
            <w:r>
              <w:rPr>
                <w:rFonts w:hint="eastAsia"/>
                <w:lang w:val="en-US" w:eastAsia="zh-CN"/>
              </w:rPr>
              <w:t>17</w:t>
            </w:r>
          </w:p>
        </w:tc>
        <w:tc>
          <w:tcPr>
            <w:tcW w:w="8168" w:type="dxa"/>
          </w:tcPr>
          <w:p w14:paraId="7AE297F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
              </w:rPr>
              <w:t>本文件解释权归采购人所有。</w:t>
            </w:r>
          </w:p>
        </w:tc>
      </w:tr>
      <w:tr w14:paraId="6E45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5" w:hRule="atLeast"/>
        </w:trPr>
        <w:tc>
          <w:tcPr>
            <w:tcW w:w="736" w:type="dxa"/>
            <w:vAlign w:val="center"/>
          </w:tcPr>
          <w:p w14:paraId="298CB318">
            <w:pPr>
              <w:pStyle w:val="29"/>
              <w:keepNext w:val="0"/>
              <w:keepLines w:val="0"/>
              <w:pageBreakBefore w:val="0"/>
              <w:widowControl/>
              <w:kinsoku w:val="0"/>
              <w:wordWrap/>
              <w:overflowPunct/>
              <w:topLinePunct w:val="0"/>
              <w:autoSpaceDE w:val="0"/>
              <w:autoSpaceDN w:val="0"/>
              <w:bidi w:val="0"/>
              <w:adjustRightInd w:val="0"/>
              <w:snapToGrid w:val="0"/>
              <w:spacing w:line="440" w:lineRule="exact"/>
              <w:ind w:left="105" w:leftChars="50" w:right="105" w:rightChars="50"/>
              <w:jc w:val="both"/>
              <w:textAlignment w:val="baseline"/>
              <w:rPr>
                <w:rFonts w:hint="eastAsia"/>
                <w:spacing w:val="0"/>
                <w:sz w:val="24"/>
                <w:lang w:val="en-US" w:eastAsia="zh-CN"/>
              </w:rPr>
            </w:pPr>
            <w:r>
              <w:rPr>
                <w:rFonts w:hint="eastAsia"/>
                <w:b/>
                <w:bCs/>
                <w:spacing w:val="0"/>
                <w:sz w:val="24"/>
              </w:rPr>
              <w:t>特别</w:t>
            </w:r>
            <w:r>
              <w:rPr>
                <w:spacing w:val="0"/>
                <w:sz w:val="24"/>
              </w:rPr>
              <w:t xml:space="preserve"> </w:t>
            </w:r>
            <w:r>
              <w:rPr>
                <w:rFonts w:hint="eastAsia"/>
                <w:b/>
                <w:bCs/>
                <w:spacing w:val="0"/>
                <w:sz w:val="24"/>
              </w:rPr>
              <w:t>提醒</w:t>
            </w:r>
          </w:p>
        </w:tc>
        <w:tc>
          <w:tcPr>
            <w:tcW w:w="8168" w:type="dxa"/>
          </w:tcPr>
          <w:p w14:paraId="4CE3A16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54"/>
              <w:textAlignment w:val="baseline"/>
              <w:rPr>
                <w:spacing w:val="0"/>
                <w:sz w:val="24"/>
              </w:rPr>
            </w:pPr>
            <w:r>
              <w:rPr>
                <w:b/>
                <w:bCs/>
                <w:spacing w:val="0"/>
                <w:sz w:val="24"/>
              </w:rPr>
              <w:t>1</w:t>
            </w:r>
            <w:r>
              <w:rPr>
                <w:rFonts w:hint="eastAsia"/>
                <w:b/>
                <w:bCs/>
                <w:spacing w:val="0"/>
                <w:sz w:val="24"/>
              </w:rPr>
              <w:t>、因电子化评标需要，谈判小组要求供应商进行二轮报价以及作出澄清、说明或补正均采用网上方式进行。</w:t>
            </w:r>
          </w:p>
          <w:p w14:paraId="2188280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firstLineChars="100"/>
              <w:textAlignment w:val="baseline"/>
              <w:rPr>
                <w:rFonts w:hint="eastAsia"/>
                <w:spacing w:val="0"/>
                <w:sz w:val="24"/>
              </w:rPr>
            </w:pPr>
            <w:r>
              <w:rPr>
                <w:b/>
                <w:bCs/>
                <w:spacing w:val="0"/>
                <w:sz w:val="24"/>
              </w:rPr>
              <w:t>2</w:t>
            </w:r>
            <w:r>
              <w:rPr>
                <w:rFonts w:hint="eastAsia"/>
                <w:b/>
                <w:bCs/>
                <w:spacing w:val="0"/>
                <w:sz w:val="24"/>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8E3326C">
      <w:pPr>
        <w:pStyle w:val="8"/>
      </w:pPr>
    </w:p>
    <w:p w14:paraId="7F05874A">
      <w:pPr>
        <w:sectPr>
          <w:footerReference r:id="rId11" w:type="default"/>
          <w:pgSz w:w="11905" w:h="16839"/>
          <w:pgMar w:top="1431" w:right="1645" w:bottom="1235" w:left="1350" w:header="0" w:footer="1073" w:gutter="0"/>
          <w:cols w:space="720" w:num="1"/>
        </w:sectPr>
      </w:pPr>
    </w:p>
    <w:p w14:paraId="0180B052">
      <w:pPr>
        <w:spacing w:line="91" w:lineRule="auto"/>
        <w:rPr>
          <w:sz w:val="2"/>
        </w:rPr>
      </w:pPr>
    </w:p>
    <w:p w14:paraId="71169DE1">
      <w:pPr>
        <w:pStyle w:val="4"/>
        <w:numPr>
          <w:ilvl w:val="0"/>
          <w:numId w:val="1"/>
        </w:numPr>
        <w:spacing w:line="480" w:lineRule="exact"/>
        <w:jc w:val="center"/>
        <w:rPr>
          <w:rFonts w:hint="eastAsia" w:ascii="宋体" w:hAnsi="宋体" w:eastAsia="宋体" w:cs="宋体"/>
          <w:b/>
          <w:bCs/>
          <w:color w:val="auto"/>
          <w:sz w:val="32"/>
          <w:szCs w:val="32"/>
        </w:rPr>
      </w:pPr>
      <w:bookmarkStart w:id="5" w:name="bookmark6"/>
      <w:bookmarkEnd w:id="5"/>
      <w:bookmarkStart w:id="6" w:name="bookmark5"/>
      <w:bookmarkEnd w:id="6"/>
      <w:bookmarkStart w:id="7" w:name="_Toc2607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谈判项目相关内容及要求</w:t>
      </w:r>
      <w:bookmarkEnd w:id="7"/>
    </w:p>
    <w:p w14:paraId="2DA1542B">
      <w:pPr>
        <w:numPr>
          <w:ilvl w:val="0"/>
          <w:numId w:val="0"/>
        </w:numPr>
      </w:pPr>
    </w:p>
    <w:p w14:paraId="558D37D8">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1、项目基本情况</w:t>
      </w:r>
    </w:p>
    <w:p w14:paraId="40B681BE">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 xml:space="preserve">采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购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人：</w:t>
      </w:r>
      <w:r>
        <w:rPr>
          <w:rFonts w:hint="eastAsia" w:ascii="宋体" w:hAnsi="宋体" w:eastAsia="宋体" w:cs="宋体"/>
          <w:color w:val="auto"/>
          <w:sz w:val="24"/>
          <w:szCs w:val="24"/>
          <w:lang w:eastAsia="zh-CN"/>
        </w:rPr>
        <w:t>博爱县月山镇人民政府</w:t>
      </w:r>
    </w:p>
    <w:p w14:paraId="3EE2E33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采购代理机构：</w:t>
      </w:r>
      <w:r>
        <w:rPr>
          <w:rFonts w:hint="eastAsia" w:ascii="宋体" w:hAnsi="宋体" w:eastAsia="宋体" w:cs="宋体"/>
          <w:color w:val="auto"/>
          <w:sz w:val="24"/>
          <w:lang w:eastAsia="zh-CN"/>
        </w:rPr>
        <w:t>河南腾豫工程管理有限公司</w:t>
      </w:r>
    </w:p>
    <w:p w14:paraId="6DF0D096">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项</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目</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名</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称：</w:t>
      </w:r>
      <w:r>
        <w:rPr>
          <w:rFonts w:hint="eastAsia" w:ascii="宋体" w:hAnsi="宋体" w:eastAsia="宋体" w:cs="宋体"/>
          <w:color w:val="auto"/>
          <w:sz w:val="24"/>
          <w:szCs w:val="24"/>
          <w:lang w:eastAsia="zh-CN"/>
        </w:rPr>
        <w:t>2026年博爱县月山镇杨中道村污水管网采购项目</w:t>
      </w:r>
    </w:p>
    <w:p w14:paraId="77A28CE0">
      <w:pPr>
        <w:autoSpaceDN/>
        <w:adjustRightInd w:val="0"/>
        <w:snapToGrid w:val="0"/>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购</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编</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号：</w:t>
      </w:r>
      <w:r>
        <w:rPr>
          <w:rFonts w:hint="eastAsia" w:ascii="宋体" w:hAnsi="宋体" w:eastAsia="宋体" w:cs="宋体"/>
          <w:color w:val="auto"/>
          <w:sz w:val="24"/>
          <w:szCs w:val="24"/>
          <w:lang w:eastAsia="zh-CN"/>
        </w:rPr>
        <w:t>博政采购〔2026〕</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号</w:t>
      </w:r>
    </w:p>
    <w:p w14:paraId="57F621D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资</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金</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来</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源：</w:t>
      </w:r>
      <w:r>
        <w:rPr>
          <w:rFonts w:hint="eastAsia" w:ascii="宋体" w:hAnsi="宋体" w:eastAsia="宋体" w:cs="宋体"/>
          <w:color w:val="auto"/>
          <w:sz w:val="24"/>
          <w:lang w:eastAsia="zh-CN"/>
        </w:rPr>
        <w:t>财政资金</w:t>
      </w:r>
    </w:p>
    <w:p w14:paraId="6D1CBBEC">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rPr>
        <w:t>资格要求详见公告及前附表</w:t>
      </w:r>
    </w:p>
    <w:p w14:paraId="3A15408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3、响应文件报价应是谈判文件和其他相关资料确定的全部工作内容的价格体现。</w:t>
      </w:r>
    </w:p>
    <w:p w14:paraId="6FF38AB7">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4</w:t>
      </w:r>
      <w:r>
        <w:rPr>
          <w:rFonts w:hint="eastAsia" w:ascii="宋体" w:hAnsi="宋体" w:eastAsia="宋体" w:cs="宋体"/>
          <w:color w:val="auto"/>
          <w:sz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的响应文件应实质性响应谈判文件要求。</w:t>
      </w:r>
    </w:p>
    <w:p w14:paraId="064F53D3">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5</w:t>
      </w:r>
      <w:r>
        <w:rPr>
          <w:rFonts w:hint="eastAsia" w:ascii="宋体" w:hAnsi="宋体" w:eastAsia="宋体" w:cs="宋体"/>
          <w:color w:val="auto"/>
          <w:sz w:val="24"/>
        </w:rPr>
        <w:t>、响应文件递交截止时间之后，任何人不得更改响应文件。</w:t>
      </w:r>
    </w:p>
    <w:p w14:paraId="70D6E96F">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6</w:t>
      </w:r>
      <w:r>
        <w:rPr>
          <w:rFonts w:hint="eastAsia" w:ascii="宋体" w:hAnsi="宋体" w:eastAsia="宋体" w:cs="宋体"/>
          <w:color w:val="auto"/>
          <w:sz w:val="24"/>
        </w:rPr>
        <w:t>、本项目不再统一召开答疑会，如有疑问，请与采购人或采购代理机构联系。</w:t>
      </w:r>
    </w:p>
    <w:p w14:paraId="41068D4B">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7</w:t>
      </w:r>
      <w:r>
        <w:rPr>
          <w:rFonts w:hint="eastAsia" w:ascii="宋体" w:hAnsi="宋体" w:eastAsia="宋体" w:cs="宋体"/>
          <w:color w:val="auto"/>
          <w:sz w:val="24"/>
        </w:rPr>
        <w:t>、合同由成交人与</w:t>
      </w:r>
      <w:r>
        <w:rPr>
          <w:rFonts w:hint="eastAsia" w:ascii="宋体" w:hAnsi="宋体" w:eastAsia="宋体" w:cs="宋体"/>
          <w:color w:val="auto"/>
          <w:sz w:val="24"/>
          <w:szCs w:val="24"/>
          <w:lang w:eastAsia="zh-CN"/>
        </w:rPr>
        <w:t>博爱县月山镇人民政府</w:t>
      </w:r>
      <w:r>
        <w:rPr>
          <w:rFonts w:hint="eastAsia" w:ascii="宋体" w:hAnsi="宋体" w:eastAsia="宋体" w:cs="宋体"/>
          <w:color w:val="auto"/>
          <w:sz w:val="24"/>
        </w:rPr>
        <w:t>签订。</w:t>
      </w:r>
    </w:p>
    <w:p w14:paraId="7B0CB2BC">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8</w:t>
      </w:r>
      <w:r>
        <w:rPr>
          <w:rFonts w:hint="eastAsia" w:ascii="宋体" w:hAnsi="宋体" w:eastAsia="宋体" w:cs="宋体"/>
          <w:color w:val="auto"/>
          <w:sz w:val="24"/>
        </w:rPr>
        <w:t>、成交人不得转包项目，否则一经发现，采购人有权另行选择其它单位。</w:t>
      </w:r>
    </w:p>
    <w:p w14:paraId="20B1DC64">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9</w:t>
      </w:r>
      <w:r>
        <w:rPr>
          <w:rFonts w:hint="eastAsia" w:ascii="宋体" w:hAnsi="宋体" w:eastAsia="宋体" w:cs="宋体"/>
          <w:color w:val="auto"/>
          <w:sz w:val="24"/>
        </w:rPr>
        <w:t>、付款方式：合同签订后，具备开工条件，付合同价款的30%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14:paraId="2C1BB8C3">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注：工程竣工后工程款支付以县政府的财政、审计部门和决算审计结果为结算依据。</w:t>
      </w:r>
    </w:p>
    <w:p w14:paraId="1E4712E9">
      <w:pPr>
        <w:widowControl/>
        <w:numPr>
          <w:ilvl w:val="0"/>
          <w:numId w:val="2"/>
        </w:numPr>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质量标准：</w:t>
      </w:r>
      <w:r>
        <w:rPr>
          <w:rFonts w:hint="eastAsia" w:ascii="宋体" w:hAnsi="宋体" w:eastAsia="宋体" w:cs="宋体"/>
          <w:color w:val="auto"/>
          <w:sz w:val="24"/>
          <w:lang w:eastAsia="zh-CN"/>
        </w:rPr>
        <w:t>合格。</w:t>
      </w:r>
    </w:p>
    <w:p w14:paraId="0890FE9E">
      <w:pPr>
        <w:widowControl/>
        <w:numPr>
          <w:ilvl w:val="0"/>
          <w:numId w:val="2"/>
        </w:numPr>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kern w:val="0"/>
          <w:sz w:val="24"/>
          <w:szCs w:val="24"/>
          <w:highlight w:val="none"/>
          <w:lang w:val="en-US" w:eastAsia="zh-CN"/>
        </w:rPr>
        <w:t>缺陷责任期：一年。</w:t>
      </w:r>
    </w:p>
    <w:p w14:paraId="4DAE952A">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eastAsia="zh-CN"/>
        </w:rPr>
        <w:t>工期（合同履行期限）</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四个月</w:t>
      </w:r>
      <w:r>
        <w:rPr>
          <w:rFonts w:hint="eastAsia" w:ascii="宋体" w:hAnsi="宋体" w:eastAsia="宋体" w:cs="宋体"/>
          <w:color w:val="auto"/>
          <w:sz w:val="24"/>
          <w:szCs w:val="24"/>
          <w:lang w:eastAsia="zh-CN"/>
        </w:rPr>
        <w:t>。</w:t>
      </w:r>
    </w:p>
    <w:p w14:paraId="5B0F034E">
      <w:pPr>
        <w:pStyle w:val="2"/>
        <w:ind w:firstLine="480" w:firstLineChars="200"/>
        <w:rPr>
          <w:rFonts w:hint="eastAsia" w:ascii="宋体" w:hAnsi="宋体" w:eastAsia="宋体" w:cs="宋体"/>
          <w:color w:val="auto"/>
          <w:sz w:val="24"/>
          <w:lang w:eastAsia="zh-CN"/>
        </w:rPr>
      </w:pPr>
    </w:p>
    <w:p w14:paraId="17773BDF">
      <w:pPr>
        <w:rPr>
          <w:rFonts w:ascii="宋体" w:hAnsi="宋体" w:eastAsia="宋体" w:cs="宋体"/>
          <w:color w:val="auto"/>
        </w:rPr>
      </w:pPr>
      <w:bookmarkStart w:id="8" w:name="_Toc533668869"/>
      <w:bookmarkStart w:id="9" w:name="_Toc27926"/>
      <w:bookmarkStart w:id="10" w:name="_Toc31607"/>
    </w:p>
    <w:p w14:paraId="45DA099A">
      <w:pPr>
        <w:rPr>
          <w:rFonts w:ascii="宋体" w:hAnsi="宋体" w:eastAsia="宋体" w:cs="宋体"/>
          <w:b/>
          <w:bCs/>
          <w:color w:val="auto"/>
          <w:sz w:val="30"/>
          <w:szCs w:val="30"/>
        </w:rPr>
      </w:pPr>
      <w:bookmarkStart w:id="11" w:name="_Toc18470"/>
      <w:bookmarkStart w:id="12" w:name="_Toc11122"/>
      <w:bookmarkStart w:id="13" w:name="_Toc26630"/>
      <w:r>
        <w:rPr>
          <w:rFonts w:hint="eastAsia" w:ascii="宋体" w:hAnsi="宋体" w:eastAsia="宋体" w:cs="宋体"/>
          <w:b/>
          <w:bCs/>
          <w:color w:val="auto"/>
          <w:sz w:val="30"/>
          <w:szCs w:val="30"/>
        </w:rPr>
        <w:br w:type="page"/>
      </w:r>
    </w:p>
    <w:p w14:paraId="521BF1CE">
      <w:pPr>
        <w:pStyle w:val="4"/>
        <w:keepNext/>
        <w:keepLines/>
        <w:autoSpaceDE/>
        <w:autoSpaceDN/>
        <w:spacing w:line="440" w:lineRule="exact"/>
        <w:jc w:val="center"/>
        <w:rPr>
          <w:rFonts w:ascii="宋体" w:hAnsi="宋体" w:eastAsia="宋体" w:cs="宋体"/>
          <w:b/>
          <w:bCs/>
          <w:color w:val="auto"/>
          <w:sz w:val="32"/>
          <w:szCs w:val="32"/>
        </w:rPr>
      </w:pPr>
      <w:bookmarkStart w:id="14" w:name="_Toc2508"/>
      <w:r>
        <w:rPr>
          <w:rFonts w:hint="eastAsia" w:ascii="宋体" w:hAnsi="宋体" w:eastAsia="宋体" w:cs="宋体"/>
          <w:b/>
          <w:bCs/>
          <w:color w:val="auto"/>
          <w:sz w:val="32"/>
          <w:szCs w:val="32"/>
        </w:rPr>
        <w:t>第二部分  谈判须知</w:t>
      </w:r>
      <w:bookmarkEnd w:id="8"/>
      <w:bookmarkEnd w:id="9"/>
      <w:bookmarkEnd w:id="10"/>
      <w:bookmarkEnd w:id="11"/>
      <w:bookmarkEnd w:id="12"/>
      <w:bookmarkEnd w:id="13"/>
      <w:bookmarkEnd w:id="14"/>
    </w:p>
    <w:p w14:paraId="26A9DB7C">
      <w:pPr>
        <w:widowControl/>
        <w:spacing w:line="580" w:lineRule="atLeast"/>
        <w:jc w:val="center"/>
        <w:rPr>
          <w:rFonts w:ascii="宋体" w:hAnsi="宋体" w:eastAsia="宋体" w:cs="宋体"/>
          <w:b/>
          <w:bCs/>
          <w:color w:val="auto"/>
          <w:sz w:val="30"/>
          <w:szCs w:val="30"/>
        </w:rPr>
      </w:pPr>
      <w:r>
        <w:rPr>
          <w:rFonts w:hint="eastAsia" w:ascii="宋体" w:hAnsi="宋体" w:eastAsia="宋体" w:cs="宋体"/>
          <w:b/>
          <w:bCs/>
          <w:color w:val="auto"/>
          <w:sz w:val="30"/>
          <w:szCs w:val="30"/>
        </w:rPr>
        <w:t>一、总则</w:t>
      </w:r>
    </w:p>
    <w:p w14:paraId="5935DBDF">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1、根据《中华人民共和国政府采购法》以及相关的法律、法规、规章等，择优选定成交人。</w:t>
      </w:r>
    </w:p>
    <w:p w14:paraId="39DC6C7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2、本次谈判已按照有关规定向博爱县财政局采购办备案。</w:t>
      </w:r>
    </w:p>
    <w:p w14:paraId="67BA9298">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3、维护双方当事人的合法权益，反对不正当竞争。</w:t>
      </w:r>
    </w:p>
    <w:p w14:paraId="7C283171">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4、谈判单位应仔细阅读谈判文件，一旦参与谈判，均认为响应该谈判文件中采购人的有关要求。</w:t>
      </w:r>
    </w:p>
    <w:p w14:paraId="4886AE16">
      <w:pPr>
        <w:widowControl/>
        <w:spacing w:line="580" w:lineRule="atLeast"/>
        <w:ind w:left="0" w:leftChars="0" w:firstLine="439" w:firstLineChars="183"/>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5、投标费用：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在投标过程中所发生的一切费用，不论成交与否，均由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自负，采购</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不承担任何责任</w:t>
      </w:r>
      <w:r>
        <w:rPr>
          <w:rFonts w:hint="eastAsia" w:asciiTheme="minorEastAsia" w:hAnsiTheme="minorEastAsia" w:eastAsiaTheme="minorEastAsia" w:cstheme="minorEastAsia"/>
          <w:b w:val="0"/>
          <w:bCs w:val="0"/>
          <w:color w:val="auto"/>
          <w:kern w:val="0"/>
          <w:sz w:val="24"/>
          <w:highlight w:val="none"/>
          <w:lang w:val="en-US" w:eastAsia="zh-CN"/>
        </w:rPr>
        <w:t>。</w:t>
      </w:r>
    </w:p>
    <w:p w14:paraId="5F62ABED">
      <w:pPr>
        <w:widowControl/>
        <w:jc w:val="center"/>
        <w:rPr>
          <w:rFonts w:hint="eastAsia" w:ascii="宋体" w:hAnsi="宋体" w:eastAsia="宋体" w:cs="宋体"/>
          <w:b/>
          <w:bCs/>
          <w:color w:val="auto"/>
          <w:sz w:val="30"/>
          <w:szCs w:val="30"/>
        </w:rPr>
      </w:pPr>
    </w:p>
    <w:p w14:paraId="3016F252">
      <w:pPr>
        <w:widowControl/>
        <w:jc w:val="center"/>
        <w:rPr>
          <w:rFonts w:ascii="宋体" w:hAnsi="宋体" w:eastAsia="宋体" w:cs="宋体"/>
          <w:b/>
          <w:bCs/>
          <w:color w:val="auto"/>
          <w:sz w:val="30"/>
          <w:szCs w:val="30"/>
        </w:rPr>
      </w:pPr>
      <w:r>
        <w:rPr>
          <w:rFonts w:hint="eastAsia" w:ascii="宋体" w:hAnsi="宋体" w:eastAsia="宋体" w:cs="宋体"/>
          <w:b/>
          <w:bCs/>
          <w:color w:val="auto"/>
          <w:sz w:val="30"/>
          <w:szCs w:val="30"/>
        </w:rPr>
        <w:t>二、采购内容及要求</w:t>
      </w:r>
    </w:p>
    <w:p w14:paraId="1ECB3C26">
      <w:pPr>
        <w:widowControl/>
        <w:spacing w:line="580" w:lineRule="atLeast"/>
        <w:ind w:firstLine="360"/>
        <w:rPr>
          <w:rFonts w:hint="eastAsia" w:ascii="宋体" w:hAnsi="宋体" w:eastAsia="宋体" w:cs="宋体"/>
          <w:color w:val="auto"/>
          <w:sz w:val="24"/>
          <w:lang w:eastAsia="zh-CN"/>
        </w:rPr>
      </w:pPr>
      <w:r>
        <w:rPr>
          <w:rFonts w:hint="eastAsia" w:ascii="宋体" w:hAnsi="宋体" w:eastAsia="宋体" w:cs="宋体"/>
          <w:color w:val="auto"/>
          <w:sz w:val="24"/>
          <w:lang w:eastAsia="zh-CN"/>
        </w:rPr>
        <w:t>1、项目名称：2026年博爱县月山镇杨中道村污水管网采购项目</w:t>
      </w:r>
    </w:p>
    <w:p w14:paraId="34D29CCF">
      <w:pPr>
        <w:widowControl/>
        <w:spacing w:line="580" w:lineRule="atLeast"/>
        <w:ind w:firstLine="360"/>
        <w:rPr>
          <w:rFonts w:hint="eastAsia" w:ascii="宋体" w:hAnsi="宋体" w:eastAsia="宋体" w:cs="宋体"/>
          <w:color w:val="auto"/>
          <w:sz w:val="24"/>
          <w:lang w:eastAsia="zh-CN"/>
        </w:rPr>
      </w:pPr>
      <w:r>
        <w:rPr>
          <w:rFonts w:hint="eastAsia" w:ascii="宋体" w:hAnsi="宋体" w:eastAsia="宋体" w:cs="宋体"/>
          <w:color w:val="auto"/>
          <w:sz w:val="24"/>
          <w:lang w:eastAsia="zh-CN"/>
        </w:rPr>
        <w:t>2、</w:t>
      </w:r>
      <w:r>
        <w:rPr>
          <w:rFonts w:hint="eastAsia" w:asciiTheme="minorEastAsia" w:hAnsiTheme="minorEastAsia" w:eastAsiaTheme="minorEastAsia" w:cstheme="minorEastAsia"/>
          <w:color w:val="auto"/>
          <w:kern w:val="0"/>
          <w:sz w:val="24"/>
          <w:highlight w:val="none"/>
          <w:lang w:val="en-US" w:eastAsia="zh-CN"/>
        </w:rPr>
        <w:t>项目概况</w:t>
      </w:r>
      <w:r>
        <w:rPr>
          <w:rFonts w:hint="eastAsia" w:ascii="宋体" w:hAnsi="宋体" w:eastAsia="宋体" w:cs="宋体"/>
          <w:color w:val="auto"/>
          <w:sz w:val="24"/>
          <w:lang w:eastAsia="zh-CN"/>
        </w:rPr>
        <w:t>：2026年度博爱县月山镇杨中道村污水管网项目的主要施工内容为：破除及恢复路面；铺设DN300污水管网1174.5米；铺设DN400污水管网1300.2米；铺设DN500污水管网1776.5米及配套设施等。（具体详见工程量清单）</w:t>
      </w:r>
    </w:p>
    <w:p w14:paraId="18DD0C0D">
      <w:pPr>
        <w:widowControl/>
        <w:autoSpaceDE w:val="0"/>
        <w:autoSpaceDN w:val="0"/>
        <w:spacing w:line="580" w:lineRule="atLeast"/>
        <w:ind w:left="0" w:leftChars="0" w:firstLine="360" w:firstLineChars="0"/>
        <w:rPr>
          <w:rFonts w:hint="default"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3、采购内容：</w:t>
      </w:r>
      <w:r>
        <w:rPr>
          <w:rFonts w:hint="eastAsia" w:ascii="宋体" w:hAnsi="宋体" w:eastAsia="宋体" w:cs="宋体"/>
          <w:color w:val="auto"/>
          <w:sz w:val="24"/>
          <w:szCs w:val="24"/>
          <w:lang w:val="en-US" w:eastAsia="zh-CN" w:bidi="ar-SA"/>
        </w:rPr>
        <w:t>本项目谈判文件、施工图纸、工程量清单补充通知及答疑纪要等包含的全部内容。</w:t>
      </w:r>
    </w:p>
    <w:p w14:paraId="33947825">
      <w:pPr>
        <w:widowControl/>
        <w:autoSpaceDE/>
        <w:autoSpaceDN/>
        <w:spacing w:before="312" w:beforeLines="100"/>
        <w:jc w:val="center"/>
        <w:rPr>
          <w:rFonts w:ascii="宋体" w:hAnsi="宋体" w:eastAsia="宋体" w:cs="宋体"/>
          <w:b/>
          <w:bCs/>
          <w:color w:val="auto"/>
          <w:sz w:val="30"/>
          <w:szCs w:val="30"/>
        </w:rPr>
      </w:pPr>
      <w:r>
        <w:rPr>
          <w:rFonts w:hint="eastAsia" w:ascii="宋体" w:hAnsi="宋体" w:eastAsia="宋体" w:cs="宋体"/>
          <w:b/>
          <w:bCs/>
          <w:color w:val="auto"/>
          <w:sz w:val="30"/>
          <w:szCs w:val="30"/>
        </w:rPr>
        <w:t>三、谈判文件</w:t>
      </w:r>
    </w:p>
    <w:p w14:paraId="191E48C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rPr>
        <w:t>谈判文件包括本文件和所有按本文件规定发出的补充通知等。</w:t>
      </w:r>
    </w:p>
    <w:p w14:paraId="7E0A1C26">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2、投标单位的响应文件应实质上响应谈判文件的要求，否则，响应文件将被拒绝。</w:t>
      </w:r>
    </w:p>
    <w:p w14:paraId="33C81E2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3、谈</w:t>
      </w:r>
      <w:r>
        <w:rPr>
          <w:rFonts w:hint="eastAsia" w:ascii="宋体" w:hAnsi="宋体" w:eastAsia="宋体" w:cs="宋体"/>
          <w:color w:val="auto"/>
          <w:sz w:val="24"/>
        </w:rPr>
        <w:t>判文件的解释。</w:t>
      </w:r>
    </w:p>
    <w:p w14:paraId="5B752F2F">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对收到的谈判文件若有疑问，应在响应性文件递交截止时间一个工作日前，</w:t>
      </w:r>
      <w:r>
        <w:rPr>
          <w:rFonts w:hint="eastAsia" w:ascii="宋体" w:hAnsi="宋体" w:eastAsia="宋体" w:cs="宋体"/>
          <w:bCs/>
          <w:color w:val="auto"/>
          <w:sz w:val="24"/>
        </w:rPr>
        <w:t>应以书面形式向</w:t>
      </w:r>
      <w:r>
        <w:rPr>
          <w:rFonts w:hint="eastAsia" w:ascii="宋体" w:hAnsi="宋体" w:eastAsia="宋体" w:cs="宋体"/>
          <w:color w:val="auto"/>
          <w:sz w:val="24"/>
          <w:szCs w:val="24"/>
          <w:lang w:eastAsia="zh-CN"/>
        </w:rPr>
        <w:t>博爱县月山镇人民政府</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提出，</w:t>
      </w:r>
      <w:r>
        <w:rPr>
          <w:rFonts w:hint="eastAsia" w:ascii="宋体" w:hAnsi="宋体" w:eastAsia="宋体" w:cs="宋体"/>
          <w:color w:val="auto"/>
          <w:sz w:val="24"/>
          <w:szCs w:val="24"/>
          <w:lang w:eastAsia="zh-CN"/>
        </w:rPr>
        <w:t>博爱县月山镇人民政府</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将以补充通知或答疑纪要的形式予以解答，</w:t>
      </w:r>
      <w:r>
        <w:rPr>
          <w:rFonts w:hint="eastAsia" w:ascii="宋体" w:hAnsi="宋体" w:eastAsia="宋体" w:cs="宋体"/>
          <w:color w:val="auto"/>
          <w:sz w:val="24"/>
          <w:lang w:eastAsia="zh-CN"/>
        </w:rPr>
        <w:t>答复内容将在《河南省政府采购网》、《中国招标投标公共服务平台》、《焦作市政府采购网》、《焦作市公共资源交易中心网》、《博爱县公共资源交易中心网》上以更正、变更公告的方式发布并作为谈判文件的补充组成部分。</w:t>
      </w:r>
    </w:p>
    <w:p w14:paraId="4C2623F8">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本谈判文件的解释权属于</w:t>
      </w:r>
      <w:r>
        <w:rPr>
          <w:rFonts w:hint="eastAsia" w:ascii="宋体" w:hAnsi="宋体" w:eastAsia="宋体" w:cs="宋体"/>
          <w:color w:val="auto"/>
          <w:sz w:val="24"/>
          <w:szCs w:val="24"/>
          <w:lang w:eastAsia="zh-CN"/>
        </w:rPr>
        <w:t>博爱县月山镇人民政府</w:t>
      </w:r>
      <w:r>
        <w:rPr>
          <w:rFonts w:hint="eastAsia" w:ascii="宋体" w:hAnsi="宋体" w:eastAsia="宋体" w:cs="宋体"/>
          <w:color w:val="auto"/>
          <w:sz w:val="24"/>
        </w:rPr>
        <w:t>。</w:t>
      </w:r>
    </w:p>
    <w:p w14:paraId="6B3A7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4、谈判文件的修改。</w:t>
      </w:r>
    </w:p>
    <w:p w14:paraId="6632C369">
      <w:pPr>
        <w:widowControl/>
        <w:spacing w:line="560" w:lineRule="exact"/>
        <w:ind w:firstLine="360"/>
        <w:rPr>
          <w:rFonts w:ascii="宋体" w:hAnsi="宋体" w:eastAsia="宋体" w:cs="宋体"/>
          <w:color w:val="auto"/>
          <w:sz w:val="24"/>
        </w:rPr>
      </w:pPr>
      <w:r>
        <w:rPr>
          <w:rFonts w:hint="eastAsia" w:ascii="宋体" w:hAnsi="宋体" w:eastAsia="宋体" w:cs="宋体"/>
          <w:color w:val="auto"/>
          <w:sz w:val="24"/>
        </w:rPr>
        <w:t xml:space="preserve"> 4．1在谈判文件发出后，如需对文件进行修改，应在谈判开始前以补充通知的形式在相关网站发布，通知领取谈判文件的投标供应商。</w:t>
      </w:r>
    </w:p>
    <w:p w14:paraId="15AC2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5、谈判文件、补充通知内容相互矛盾时，以最后发出的通知为准。</w:t>
      </w:r>
    </w:p>
    <w:p w14:paraId="4B12A9D4">
      <w:pPr>
        <w:widowControl/>
        <w:spacing w:line="560" w:lineRule="exact"/>
        <w:jc w:val="center"/>
        <w:rPr>
          <w:rFonts w:ascii="宋体" w:hAnsi="宋体" w:eastAsia="宋体" w:cs="宋体"/>
          <w:b/>
          <w:bCs/>
          <w:color w:val="auto"/>
          <w:sz w:val="30"/>
          <w:szCs w:val="30"/>
        </w:rPr>
      </w:pPr>
    </w:p>
    <w:p w14:paraId="6D1B4246">
      <w:pPr>
        <w:widowControl/>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四、谈判要求</w:t>
      </w:r>
    </w:p>
    <w:p w14:paraId="6B83A1E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1、确定成交人后，成交人要按照响应文件中承诺的内容履行合同。</w:t>
      </w:r>
    </w:p>
    <w:p w14:paraId="7C70A366">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2、参加谈判的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应按谈判文件中提供的格式填写响应文件，否则将认为是对该谈判文件的不响应。</w:t>
      </w:r>
    </w:p>
    <w:p w14:paraId="589B6500">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3、对谈判文件未作出实质性响应的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将被拒绝参与谈判。</w:t>
      </w:r>
    </w:p>
    <w:p w14:paraId="0A91E905">
      <w:pPr>
        <w:widowControl/>
        <w:autoSpaceDE/>
        <w:autoSpaceDN/>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五、响应文件的编制、递交和修改</w:t>
      </w:r>
    </w:p>
    <w:p w14:paraId="2A381BC3">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一、响应文件的语言及格式。</w:t>
      </w:r>
    </w:p>
    <w:p w14:paraId="0202C33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与报价有关的所有文件必须使用中文，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必须使用谈判文件中规定的文件格式。</w:t>
      </w:r>
    </w:p>
    <w:p w14:paraId="6D2A6863">
      <w:pPr>
        <w:widowControl/>
        <w:spacing w:line="560" w:lineRule="exact"/>
        <w:ind w:firstLine="480"/>
        <w:rPr>
          <w:rFonts w:ascii="宋体" w:hAnsi="宋体" w:eastAsia="宋体" w:cs="宋体"/>
          <w:b/>
          <w:bCs/>
          <w:color w:val="auto"/>
          <w:sz w:val="24"/>
        </w:rPr>
      </w:pPr>
      <w:r>
        <w:rPr>
          <w:rFonts w:hint="eastAsia" w:ascii="宋体" w:hAnsi="宋体" w:eastAsia="宋体" w:cs="宋体"/>
          <w:b/>
          <w:bCs/>
          <w:color w:val="auto"/>
          <w:sz w:val="24"/>
        </w:rPr>
        <w:t>二、响应文件的组成。</w:t>
      </w:r>
    </w:p>
    <w:p w14:paraId="77F22653">
      <w:pPr>
        <w:widowControl/>
        <w:spacing w:line="580" w:lineRule="atLeast"/>
        <w:ind w:firstLine="470"/>
        <w:rPr>
          <w:rFonts w:ascii="宋体" w:hAnsi="宋体" w:eastAsia="宋体" w:cs="宋体"/>
          <w:color w:val="auto"/>
          <w:sz w:val="24"/>
        </w:rPr>
      </w:pPr>
      <w:r>
        <w:rPr>
          <w:rFonts w:hint="eastAsia" w:ascii="宋体" w:hAnsi="宋体" w:eastAsia="宋体" w:cs="宋体"/>
          <w:color w:val="auto"/>
          <w:sz w:val="24"/>
        </w:rPr>
        <w:t>1、响应文件应主要包括下列部分：</w:t>
      </w:r>
    </w:p>
    <w:p w14:paraId="01FDF925">
      <w:pPr>
        <w:spacing w:before="181" w:line="218" w:lineRule="auto"/>
        <w:ind w:left="499"/>
        <w:rPr>
          <w:rFonts w:ascii="宋体" w:hAnsi="宋体" w:eastAsia="宋体" w:cs="宋体"/>
          <w:sz w:val="24"/>
          <w:szCs w:val="24"/>
        </w:rPr>
      </w:pPr>
      <w:r>
        <w:rPr>
          <w:rFonts w:ascii="宋体" w:hAnsi="宋体" w:eastAsia="宋体" w:cs="宋体"/>
          <w:spacing w:val="-4"/>
          <w:sz w:val="24"/>
          <w:szCs w:val="24"/>
        </w:rPr>
        <w:t>（1）谈判报价函；</w:t>
      </w:r>
    </w:p>
    <w:p w14:paraId="77E9F085">
      <w:pPr>
        <w:spacing w:before="179" w:line="218" w:lineRule="auto"/>
        <w:ind w:left="499"/>
        <w:rPr>
          <w:rFonts w:ascii="宋体" w:hAnsi="宋体" w:eastAsia="宋体" w:cs="宋体"/>
          <w:sz w:val="24"/>
          <w:szCs w:val="24"/>
        </w:rPr>
      </w:pPr>
      <w:r>
        <w:rPr>
          <w:rFonts w:ascii="宋体" w:hAnsi="宋体" w:eastAsia="宋体" w:cs="宋体"/>
          <w:spacing w:val="-5"/>
          <w:sz w:val="24"/>
          <w:szCs w:val="24"/>
        </w:rPr>
        <w:t>（2）第一轮报价表和已标价工程量清单；</w:t>
      </w:r>
    </w:p>
    <w:p w14:paraId="633856F6">
      <w:pPr>
        <w:spacing w:before="184" w:line="220" w:lineRule="auto"/>
        <w:ind w:left="499"/>
        <w:rPr>
          <w:rFonts w:ascii="宋体" w:hAnsi="宋体" w:eastAsia="宋体" w:cs="宋体"/>
          <w:sz w:val="24"/>
          <w:szCs w:val="24"/>
        </w:rPr>
      </w:pPr>
      <w:r>
        <w:rPr>
          <w:rFonts w:ascii="宋体" w:hAnsi="宋体" w:eastAsia="宋体" w:cs="宋体"/>
          <w:spacing w:val="-3"/>
          <w:sz w:val="24"/>
          <w:szCs w:val="24"/>
        </w:rPr>
        <w:t>（3）法定代表人身份证明；</w:t>
      </w:r>
    </w:p>
    <w:p w14:paraId="502D5E13">
      <w:pPr>
        <w:spacing w:before="183" w:line="219" w:lineRule="auto"/>
        <w:ind w:left="499"/>
        <w:rPr>
          <w:rFonts w:ascii="宋体" w:hAnsi="宋体" w:eastAsia="宋体" w:cs="宋体"/>
          <w:sz w:val="24"/>
          <w:szCs w:val="24"/>
        </w:rPr>
      </w:pPr>
      <w:r>
        <w:rPr>
          <w:rFonts w:ascii="宋体" w:hAnsi="宋体" w:eastAsia="宋体" w:cs="宋体"/>
          <w:spacing w:val="-4"/>
          <w:sz w:val="24"/>
          <w:szCs w:val="24"/>
        </w:rPr>
        <w:t>（4）授权委托书；</w:t>
      </w:r>
    </w:p>
    <w:p w14:paraId="75ADB1F2">
      <w:pPr>
        <w:spacing w:before="181" w:line="219" w:lineRule="auto"/>
        <w:ind w:left="499"/>
        <w:rPr>
          <w:rFonts w:ascii="宋体" w:hAnsi="宋体" w:eastAsia="宋体" w:cs="宋体"/>
          <w:sz w:val="24"/>
          <w:szCs w:val="24"/>
        </w:rPr>
      </w:pPr>
      <w:r>
        <w:rPr>
          <w:rFonts w:ascii="宋体" w:hAnsi="宋体" w:eastAsia="宋体" w:cs="宋体"/>
          <w:spacing w:val="-3"/>
          <w:sz w:val="24"/>
          <w:szCs w:val="24"/>
        </w:rPr>
        <w:t>（5）供应商资格证明承诺函；</w:t>
      </w:r>
    </w:p>
    <w:p w14:paraId="51A1E345">
      <w:pPr>
        <w:spacing w:before="181" w:line="220" w:lineRule="auto"/>
        <w:ind w:left="499"/>
        <w:rPr>
          <w:rFonts w:ascii="宋体" w:hAnsi="宋体" w:eastAsia="宋体" w:cs="宋体"/>
          <w:sz w:val="24"/>
          <w:szCs w:val="24"/>
        </w:rPr>
      </w:pPr>
      <w:r>
        <w:rPr>
          <w:rFonts w:ascii="宋体" w:hAnsi="宋体" w:eastAsia="宋体" w:cs="宋体"/>
          <w:spacing w:val="-4"/>
          <w:sz w:val="24"/>
          <w:szCs w:val="24"/>
        </w:rPr>
        <w:t>（6）谈判承诺函；</w:t>
      </w:r>
    </w:p>
    <w:p w14:paraId="1C1D72F6">
      <w:pPr>
        <w:spacing w:before="182" w:line="219" w:lineRule="auto"/>
        <w:ind w:left="499"/>
        <w:rPr>
          <w:rFonts w:ascii="宋体" w:hAnsi="宋体" w:eastAsia="宋体" w:cs="宋体"/>
          <w:sz w:val="24"/>
          <w:szCs w:val="24"/>
        </w:rPr>
      </w:pPr>
      <w:r>
        <w:rPr>
          <w:rFonts w:ascii="宋体" w:hAnsi="宋体" w:eastAsia="宋体" w:cs="宋体"/>
          <w:spacing w:val="-3"/>
          <w:sz w:val="24"/>
          <w:szCs w:val="24"/>
        </w:rPr>
        <w:t>（7）施工组织设计和项目管理机构；</w:t>
      </w:r>
    </w:p>
    <w:p w14:paraId="2D92AB90">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（8）优惠条件及服务承诺；</w:t>
      </w:r>
    </w:p>
    <w:p w14:paraId="3913A0F5">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（9）项目经理无在建工程证明；</w:t>
      </w:r>
    </w:p>
    <w:p w14:paraId="7615322F">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（10）反商业贿赂承诺书</w:t>
      </w:r>
    </w:p>
    <w:p w14:paraId="52D813A1">
      <w:pPr>
        <w:spacing w:before="178" w:line="219" w:lineRule="auto"/>
        <w:ind w:left="499"/>
        <w:rPr>
          <w:rFonts w:ascii="宋体" w:hAnsi="宋体" w:eastAsia="宋体" w:cs="宋体"/>
          <w:color w:val="auto"/>
          <w:sz w:val="24"/>
        </w:rPr>
      </w:pPr>
      <w:r>
        <w:rPr>
          <w:rFonts w:ascii="宋体" w:hAnsi="宋体" w:eastAsia="宋体" w:cs="宋体"/>
          <w:spacing w:val="-2"/>
          <w:sz w:val="24"/>
          <w:szCs w:val="24"/>
        </w:rPr>
        <w:t>（11）谈判文件要求的及谈判供应商认为需要加以说明的其他资料。</w:t>
      </w:r>
    </w:p>
    <w:p w14:paraId="44EE948A">
      <w:pPr>
        <w:pStyle w:val="30"/>
        <w:spacing w:line="440" w:lineRule="exact"/>
        <w:ind w:firstLine="480" w:firstLineChars="200"/>
        <w:rPr>
          <w:rFonts w:hint="default" w:hAnsi="宋体" w:eastAsia="宋体"/>
          <w:color w:val="auto"/>
          <w:lang w:val="en-US" w:eastAsia="zh-CN"/>
        </w:rPr>
      </w:pPr>
      <w:r>
        <w:rPr>
          <w:rFonts w:hint="eastAsia" w:hAnsi="宋体"/>
          <w:color w:val="auto"/>
        </w:rPr>
        <w:t>注：1、符合《政府采购法》第二十二条规定的资格条件，按照采购文件约定提供资格承诺，不再提供</w:t>
      </w:r>
      <w:r>
        <w:rPr>
          <w:rFonts w:hint="eastAsia" w:hAnsi="宋体"/>
          <w:color w:val="auto"/>
          <w:lang w:val="en-US" w:eastAsia="zh-CN"/>
        </w:rPr>
        <w:t>相关</w:t>
      </w:r>
      <w:r>
        <w:rPr>
          <w:rFonts w:hint="eastAsia" w:hAnsi="宋体"/>
          <w:color w:val="auto"/>
        </w:rPr>
        <w:t>资料</w:t>
      </w:r>
      <w:r>
        <w:rPr>
          <w:rFonts w:hint="eastAsia" w:hAnsi="宋体"/>
          <w:b/>
          <w:bCs/>
          <w:color w:val="auto"/>
          <w:lang w:eastAsia="zh-CN"/>
        </w:rPr>
        <w:t>（</w:t>
      </w:r>
      <w:r>
        <w:rPr>
          <w:rFonts w:hint="eastAsia" w:ascii="宋体" w:hAnsi="宋体" w:eastAsia="宋体" w:cs="宋体"/>
          <w:b/>
          <w:bCs/>
          <w:color w:val="auto"/>
          <w:sz w:val="24"/>
          <w:szCs w:val="24"/>
        </w:rPr>
        <w:t>特定资格要求</w:t>
      </w:r>
      <w:r>
        <w:rPr>
          <w:rFonts w:hint="eastAsia" w:hAnsi="宋体" w:cs="宋体"/>
          <w:b/>
          <w:bCs/>
          <w:color w:val="auto"/>
          <w:sz w:val="24"/>
          <w:szCs w:val="24"/>
          <w:lang w:val="en-US" w:eastAsia="zh-CN"/>
        </w:rPr>
        <w:t>除外）</w:t>
      </w:r>
      <w:r>
        <w:rPr>
          <w:rFonts w:hint="eastAsia" w:hAnsi="宋体"/>
          <w:color w:val="auto"/>
        </w:rPr>
        <w:t>，主要包括供应商在响应文件中无需再提供营业执照、财务状况报告、依法缴纳税收、具有履行合同所必须的设备和专业技术能力、参加政府采购活动前三年内在经营活动中没有重大违法记录相关证明材料等；</w:t>
      </w:r>
    </w:p>
    <w:p w14:paraId="6F2FBD7F">
      <w:pPr>
        <w:pStyle w:val="30"/>
        <w:numPr>
          <w:ilvl w:val="0"/>
          <w:numId w:val="0"/>
        </w:numPr>
        <w:spacing w:line="440" w:lineRule="exact"/>
        <w:ind w:left="116" w:leftChars="0" w:hanging="2" w:firstLineChars="0"/>
        <w:rPr>
          <w:rFonts w:hint="eastAsia" w:hAnsi="宋体"/>
          <w:color w:val="auto"/>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hAnsi="宋体"/>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B2D002F">
      <w:pPr>
        <w:pStyle w:val="30"/>
        <w:numPr>
          <w:ilvl w:val="0"/>
          <w:numId w:val="0"/>
        </w:numPr>
        <w:spacing w:line="440" w:lineRule="exact"/>
        <w:ind w:left="114" w:leftChars="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等；（所提供的各种证件等信息要全面、真实、准确，一经发现供应商提供虚假证明、材料报送失真的，将按有关规定进行处理，并在博爱县人民政府网和博爱县公共资源交易中心网站进行通报）。</w:t>
      </w:r>
    </w:p>
    <w:p w14:paraId="6E9ABDDE">
      <w:pPr>
        <w:spacing w:line="500" w:lineRule="exact"/>
        <w:ind w:firstLine="482" w:firstLineChars="200"/>
        <w:rPr>
          <w:rFonts w:ascii="宋体" w:hAnsi="宋体" w:eastAsia="宋体" w:cs="宋体"/>
          <w:b/>
          <w:bCs/>
          <w:color w:val="auto"/>
          <w:sz w:val="24"/>
        </w:rPr>
      </w:pPr>
      <w:bookmarkStart w:id="15" w:name="_Toc426369503"/>
      <w:bookmarkStart w:id="16" w:name="_Toc274249597"/>
      <w:bookmarkStart w:id="17" w:name="_Toc403122514"/>
      <w:bookmarkStart w:id="18" w:name="_Toc279599793"/>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5"/>
      <w:bookmarkEnd w:id="16"/>
      <w:bookmarkEnd w:id="17"/>
      <w:bookmarkEnd w:id="18"/>
    </w:p>
    <w:p w14:paraId="49B5771C">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文件中要求使用焦作市公共资源交易系统投标文件制作专用工具软件编制。</w:t>
      </w:r>
      <w:r>
        <w:rPr>
          <w:rFonts w:hint="eastAsia" w:ascii="宋体" w:hAnsi="宋体" w:eastAsia="宋体" w:cs="宋体"/>
          <w:color w:val="auto"/>
          <w:sz w:val="24"/>
          <w:lang w:eastAsia="zh-CN"/>
        </w:rPr>
        <w:t xml:space="preserve"> </w:t>
      </w:r>
    </w:p>
    <w:p w14:paraId="34EF1B55">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lang w:eastAsia="zh-CN"/>
        </w:rPr>
        <w:t>2、响应文件应当对竞争性谈判文件有关工期、投标有效期、质量标准等实质性内容作出响应。</w:t>
      </w:r>
    </w:p>
    <w:p w14:paraId="1D489C61">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w:t>
      </w:r>
      <w:r>
        <w:rPr>
          <w:rFonts w:hint="eastAsia" w:ascii="宋体" w:hAnsi="宋体" w:eastAsia="宋体" w:cs="宋体"/>
          <w:color w:val="auto"/>
          <w:sz w:val="24"/>
        </w:rPr>
        <w:t>本项目采用电子开评标方式，潜在</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自行承担。</w:t>
      </w:r>
    </w:p>
    <w:p w14:paraId="7B478A0B">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jc w:val="both"/>
        <w:textAlignment w:val="auto"/>
        <w:rPr>
          <w:rFonts w:ascii="宋体" w:eastAsia="宋体" w:cs="宋体"/>
          <w:b w:val="0"/>
          <w:color w:val="auto"/>
          <w:kern w:val="2"/>
          <w:sz w:val="24"/>
          <w:szCs w:val="24"/>
          <w:lang w:eastAsia="zh-CN"/>
        </w:rPr>
      </w:pPr>
      <w:r>
        <w:rPr>
          <w:rFonts w:hint="eastAsia" w:ascii="宋体" w:eastAsia="宋体" w:cs="宋体"/>
          <w:b w:val="0"/>
          <w:color w:val="auto"/>
          <w:kern w:val="2"/>
          <w:sz w:val="24"/>
          <w:szCs w:val="24"/>
          <w:lang w:eastAsia="zh-CN"/>
        </w:rPr>
        <w:t xml:space="preserve">    4、签字盖章要求：</w:t>
      </w:r>
    </w:p>
    <w:p w14:paraId="3EAE1E0A">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eastAsia="宋体" w:cs="宋体"/>
          <w:b w:val="0"/>
          <w:color w:val="auto"/>
          <w:sz w:val="24"/>
          <w:szCs w:val="22"/>
          <w:lang w:eastAsia="en-US"/>
        </w:rPr>
      </w:pPr>
      <w:r>
        <w:rPr>
          <w:rFonts w:hint="eastAsia" w:ascii="宋体" w:eastAsia="宋体" w:cs="宋体"/>
          <w:b w:val="0"/>
          <w:color w:val="auto"/>
          <w:sz w:val="24"/>
          <w:szCs w:val="22"/>
          <w:lang w:eastAsia="en-US"/>
        </w:rPr>
        <w:t>（1）所有要求供应商加盖公章的地方都须加盖供应商单位的 CA 印章。</w:t>
      </w:r>
    </w:p>
    <w:p w14:paraId="271D6E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eastAsia="en-US"/>
        </w:rPr>
      </w:pPr>
      <w:r>
        <w:rPr>
          <w:rFonts w:hint="eastAsia" w:ascii="宋体" w:hAnsi="宋体" w:eastAsia="宋体" w:cs="宋体"/>
          <w:color w:val="auto"/>
          <w:sz w:val="24"/>
          <w:lang w:eastAsia="en-US"/>
        </w:rPr>
        <w:t>（2）要求法定代表人签字或盖章的，法定代表人在签字或盖章的地方上传手写签名的扫描件或加盖法定代表人CA印章。</w:t>
      </w:r>
    </w:p>
    <w:p w14:paraId="1777C02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2"/>
          <w:lang w:eastAsia="en-US"/>
        </w:rPr>
        <w:t>（3）要求委托代理人签字或盖章的，委托代理人在签字或盖章的地方上传手写签名的扫描件或加盖委托代理人CA印章。</w:t>
      </w:r>
    </w:p>
    <w:p w14:paraId="7D588B9C">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四、响应文件的补充与撤回</w:t>
      </w:r>
    </w:p>
    <w:p w14:paraId="21FF635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kern w:val="2"/>
          <w:sz w:val="24"/>
          <w:szCs w:val="24"/>
          <w:lang w:eastAsia="zh-CN"/>
        </w:rPr>
        <w:t>1、</w:t>
      </w:r>
      <w:r>
        <w:rPr>
          <w:rFonts w:hint="eastAsia" w:ascii="宋体" w:hAnsi="宋体" w:eastAsia="宋体" w:cs="宋体"/>
          <w:color w:val="auto"/>
          <w:sz w:val="24"/>
          <w:szCs w:val="24"/>
          <w:lang w:eastAsia="zh-CN"/>
        </w:rPr>
        <w:t>供应商</w:t>
      </w:r>
      <w:r>
        <w:rPr>
          <w:rFonts w:hint="eastAsia" w:ascii="宋体" w:hAnsi="宋体" w:eastAsia="宋体" w:cs="宋体"/>
          <w:color w:val="auto"/>
          <w:kern w:val="2"/>
          <w:sz w:val="24"/>
          <w:szCs w:val="24"/>
          <w:lang w:eastAsia="zh-CN"/>
        </w:rPr>
        <w:t>在响应文件</w:t>
      </w:r>
      <w:r>
        <w:rPr>
          <w:rFonts w:hint="eastAsia" w:ascii="宋体" w:hAnsi="宋体" w:eastAsia="宋体" w:cs="宋体"/>
          <w:color w:val="auto"/>
          <w:sz w:val="24"/>
        </w:rPr>
        <w:t>递交截止时间之前可以以书面形式修改、补充、替代或撤回其响应文件，补充的内容应按要求进行密封递交。</w:t>
      </w:r>
    </w:p>
    <w:p w14:paraId="0A4418EE">
      <w:pPr>
        <w:widowControl/>
        <w:spacing w:line="600" w:lineRule="atLeas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在响应文件递交截止时间后不能修改、补充替代或撤回其响应文件。</w:t>
      </w:r>
    </w:p>
    <w:p w14:paraId="1B6E55A5">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五、响应性文件有下列情形之一的，采购代理机构不予接收。</w:t>
      </w:r>
    </w:p>
    <w:p w14:paraId="6C9E2B36">
      <w:pPr>
        <w:widowControl/>
        <w:autoSpaceDE/>
        <w:autoSpaceDN/>
        <w:spacing w:line="440" w:lineRule="exact"/>
        <w:ind w:firstLine="480" w:firstLineChars="200"/>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(1)在响应文件递交截止时间以后递交的响应性文件为无效文件，采购人将不予接收。</w:t>
      </w:r>
    </w:p>
    <w:p w14:paraId="53DC51CF">
      <w:pPr>
        <w:widowControl/>
        <w:autoSpaceDE/>
        <w:autoSpaceDN/>
        <w:spacing w:line="440" w:lineRule="exact"/>
        <w:ind w:firstLine="480" w:firstLineChars="200"/>
        <w:rPr>
          <w:color w:val="auto"/>
          <w:lang w:eastAsia="zh-CN"/>
        </w:rPr>
      </w:pPr>
      <w:r>
        <w:rPr>
          <w:rFonts w:hint="eastAsia" w:ascii="宋体" w:hAnsi="宋体" w:eastAsia="宋体" w:cs="宋体"/>
          <w:color w:val="auto"/>
          <w:kern w:val="2"/>
          <w:sz w:val="24"/>
          <w:szCs w:val="24"/>
          <w:lang w:eastAsia="zh-CN"/>
        </w:rPr>
        <w:t>(2)未按竞争性谈判文件要求签章的。</w:t>
      </w:r>
    </w:p>
    <w:p w14:paraId="4B689B9D">
      <w:pPr>
        <w:widowControl/>
        <w:jc w:val="center"/>
        <w:rPr>
          <w:rFonts w:ascii="宋体" w:hAnsi="宋体" w:eastAsia="宋体" w:cs="宋体"/>
          <w:color w:val="auto"/>
          <w:sz w:val="24"/>
        </w:rPr>
      </w:pPr>
    </w:p>
    <w:p w14:paraId="5E011F85">
      <w:pPr>
        <w:jc w:val="center"/>
        <w:rPr>
          <w:rFonts w:hint="eastAsia" w:ascii="宋体" w:hAnsi="宋体" w:eastAsia="宋体" w:cs="宋体"/>
          <w:b/>
          <w:bCs/>
          <w:color w:val="auto"/>
          <w:sz w:val="30"/>
          <w:szCs w:val="30"/>
        </w:rPr>
      </w:pPr>
    </w:p>
    <w:p w14:paraId="4D651D52">
      <w:pPr>
        <w:jc w:val="center"/>
        <w:rPr>
          <w:rFonts w:hint="eastAsia" w:ascii="宋体" w:hAnsi="宋体" w:eastAsia="宋体" w:cs="宋体"/>
          <w:b/>
          <w:bCs/>
          <w:color w:val="auto"/>
          <w:sz w:val="30"/>
          <w:szCs w:val="30"/>
        </w:rPr>
      </w:pPr>
    </w:p>
    <w:p w14:paraId="19FDA6E9">
      <w:pPr>
        <w:jc w:val="center"/>
        <w:rPr>
          <w:rFonts w:hint="eastAsia" w:ascii="宋体" w:hAnsi="宋体" w:eastAsia="宋体" w:cs="宋体"/>
          <w:b/>
          <w:bCs/>
          <w:color w:val="auto"/>
          <w:sz w:val="30"/>
          <w:szCs w:val="30"/>
        </w:rPr>
      </w:pPr>
    </w:p>
    <w:p w14:paraId="5CD23B96">
      <w:pPr>
        <w:rPr>
          <w:rFonts w:hint="eastAsia" w:ascii="宋体" w:hAnsi="宋体" w:eastAsia="宋体" w:cs="宋体"/>
          <w:b/>
          <w:bCs/>
          <w:color w:val="auto"/>
          <w:sz w:val="30"/>
          <w:szCs w:val="30"/>
        </w:rPr>
      </w:pPr>
      <w:r>
        <w:rPr>
          <w:rFonts w:hint="eastAsia" w:ascii="宋体" w:hAnsi="宋体" w:eastAsia="宋体" w:cs="宋体"/>
          <w:b/>
          <w:bCs/>
          <w:color w:val="auto"/>
          <w:sz w:val="30"/>
          <w:szCs w:val="30"/>
        </w:rPr>
        <w:br w:type="page"/>
      </w:r>
    </w:p>
    <w:p w14:paraId="370BE4B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六、投标报价</w:t>
      </w:r>
    </w:p>
    <w:p w14:paraId="5508453A">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一、控制价</w:t>
      </w:r>
    </w:p>
    <w:p w14:paraId="42EE415D">
      <w:pPr>
        <w:pStyle w:val="11"/>
        <w:spacing w:line="560" w:lineRule="exact"/>
        <w:ind w:firstLine="480" w:firstLineChars="200"/>
        <w:jc w:val="both"/>
        <w:rPr>
          <w:rFonts w:hint="eastAsia" w:hAnsi="宋体" w:eastAsia="宋体" w:cs="宋体"/>
          <w:color w:val="auto"/>
          <w:sz w:val="24"/>
          <w:szCs w:val="22"/>
          <w:lang w:eastAsia="zh-CN"/>
        </w:rPr>
      </w:pPr>
      <w:r>
        <w:rPr>
          <w:rFonts w:hint="eastAsia" w:hAnsi="宋体" w:eastAsia="宋体" w:cs="宋体"/>
          <w:color w:val="auto"/>
          <w:sz w:val="24"/>
          <w:szCs w:val="22"/>
          <w:lang w:eastAsia="zh-CN"/>
        </w:rPr>
        <w:t>本项目控制价</w:t>
      </w:r>
      <w:r>
        <w:rPr>
          <w:rFonts w:hint="eastAsia" w:hAnsi="宋体" w:eastAsia="宋体" w:cs="宋体"/>
          <w:color w:val="auto"/>
          <w:sz w:val="24"/>
          <w:szCs w:val="24"/>
          <w:lang w:val="en-US" w:eastAsia="zh-CN"/>
        </w:rPr>
        <w:t>1370822.96</w:t>
      </w:r>
      <w:r>
        <w:rPr>
          <w:rFonts w:hint="eastAsia" w:hAnsi="宋体" w:eastAsia="宋体" w:cs="宋体"/>
          <w:color w:val="auto"/>
          <w:sz w:val="24"/>
          <w:szCs w:val="24"/>
          <w:lang w:eastAsia="zh-CN"/>
        </w:rPr>
        <w:t>元（大写：</w:t>
      </w:r>
      <w:r>
        <w:rPr>
          <w:rFonts w:hint="eastAsia" w:hAnsi="宋体" w:eastAsia="宋体" w:cs="宋体"/>
          <w:color w:val="auto"/>
          <w:sz w:val="24"/>
          <w:szCs w:val="24"/>
          <w:lang w:val="en-US" w:eastAsia="zh-CN"/>
        </w:rPr>
        <w:t>壹佰叁拾柒万零捌佰贰拾贰元玖角陆分</w:t>
      </w:r>
      <w:r>
        <w:rPr>
          <w:rFonts w:hint="eastAsia" w:hAnsi="宋体" w:eastAsia="宋体" w:cs="宋体"/>
          <w:color w:val="auto"/>
          <w:sz w:val="24"/>
          <w:szCs w:val="24"/>
          <w:lang w:eastAsia="zh-CN"/>
        </w:rPr>
        <w:t>）</w:t>
      </w:r>
      <w:r>
        <w:rPr>
          <w:rFonts w:hint="eastAsia" w:hAnsi="宋体" w:eastAsia="宋体" w:cs="宋体"/>
          <w:color w:val="auto"/>
          <w:sz w:val="24"/>
          <w:szCs w:val="22"/>
          <w:lang w:eastAsia="zh-CN"/>
        </w:rPr>
        <w:t>,供应商的投标报价高于招标控制价的视为无效报价，其投标予以拒绝；</w:t>
      </w:r>
    </w:p>
    <w:p w14:paraId="2B1DC718">
      <w:pPr>
        <w:pStyle w:val="11"/>
        <w:spacing w:line="560" w:lineRule="exact"/>
        <w:ind w:firstLine="482" w:firstLineChars="200"/>
        <w:jc w:val="both"/>
        <w:rPr>
          <w:rFonts w:hAnsi="宋体" w:eastAsia="宋体" w:cs="宋体"/>
          <w:b/>
          <w:bCs/>
          <w:color w:val="auto"/>
          <w:sz w:val="24"/>
          <w:szCs w:val="22"/>
          <w:lang w:eastAsia="zh-CN"/>
        </w:rPr>
      </w:pPr>
      <w:r>
        <w:rPr>
          <w:rFonts w:hint="eastAsia" w:hAnsi="宋体" w:eastAsia="宋体" w:cs="宋体"/>
          <w:b/>
          <w:bCs/>
          <w:color w:val="auto"/>
          <w:sz w:val="24"/>
          <w:szCs w:val="22"/>
          <w:lang w:eastAsia="zh-CN"/>
        </w:rPr>
        <w:t>当成交人的投标报价高于控制价的92%时，该成交人的成交价按控制价的92%执行。</w:t>
      </w:r>
    </w:p>
    <w:p w14:paraId="51024DA3">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14:paraId="16C0CB50">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二、投标报价</w:t>
      </w:r>
    </w:p>
    <w:p w14:paraId="040E0F9B">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1、工程报价表中的报价应包括由承包人承担的直接费、间接费、其他费用、材料差价、税金等全部费用和要求获得的利润以及应由承包人承担的义务、责任和风险所发生的一切费用</w:t>
      </w:r>
      <w:r>
        <w:rPr>
          <w:rFonts w:hint="eastAsia" w:asciiTheme="minorEastAsia" w:hAnsiTheme="minorEastAsia" w:eastAsiaTheme="minorEastAsia" w:cstheme="minorEastAsia"/>
          <w:b w:val="0"/>
          <w:bCs w:val="0"/>
          <w:color w:val="auto"/>
          <w:kern w:val="0"/>
          <w:sz w:val="24"/>
          <w:highlight w:val="none"/>
          <w:lang w:val="en-US" w:eastAsia="zh-CN"/>
        </w:rPr>
        <w:t>。</w:t>
      </w:r>
    </w:p>
    <w:p w14:paraId="1D515114">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2、谈判报价应包括谈判文件确定采购范围的全部工作内容以及其响应文件编制与递交所涉及的一切费用。</w:t>
      </w:r>
      <w:r>
        <w:rPr>
          <w:rFonts w:hint="eastAsia" w:ascii="宋体" w:hAnsi="宋体" w:eastAsia="宋体" w:cs="宋体"/>
          <w:color w:val="auto"/>
          <w:spacing w:val="-6"/>
          <w:sz w:val="24"/>
        </w:rPr>
        <w:t>供应商</w:t>
      </w:r>
      <w:r>
        <w:rPr>
          <w:rFonts w:hint="eastAsia" w:ascii="宋体" w:hAnsi="宋体" w:eastAsia="宋体" w:cs="宋体"/>
          <w:color w:val="auto"/>
          <w:sz w:val="24"/>
        </w:rPr>
        <w:t>以人民币为计量币种报价，并以人民币币种签约、结算。</w:t>
      </w:r>
    </w:p>
    <w:p w14:paraId="1A121725">
      <w:pPr>
        <w:widowControl/>
        <w:spacing w:line="5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rPr>
        <w:t>3、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w:t>
      </w:r>
      <w:r>
        <w:rPr>
          <w:rFonts w:hint="eastAsia" w:ascii="宋体" w:hAnsi="宋体" w:eastAsia="宋体" w:cs="宋体"/>
          <w:color w:val="auto"/>
          <w:sz w:val="24"/>
          <w:highlight w:val="none"/>
        </w:rPr>
        <w:t>，供应商不得以任何理由予以变更。</w:t>
      </w:r>
    </w:p>
    <w:p w14:paraId="43D94FA2">
      <w:pPr>
        <w:rPr>
          <w:rFonts w:ascii="宋体" w:hAnsi="宋体" w:eastAsia="宋体" w:cs="宋体"/>
          <w:b/>
          <w:bCs/>
          <w:color w:val="auto"/>
          <w:sz w:val="30"/>
          <w:szCs w:val="30"/>
        </w:rPr>
      </w:pPr>
      <w:r>
        <w:rPr>
          <w:rFonts w:hint="eastAsia" w:ascii="宋体" w:hAnsi="宋体" w:eastAsia="宋体" w:cs="宋体"/>
          <w:b/>
          <w:bCs/>
          <w:color w:val="auto"/>
          <w:sz w:val="30"/>
          <w:szCs w:val="30"/>
        </w:rPr>
        <w:br w:type="page"/>
      </w:r>
    </w:p>
    <w:p w14:paraId="6267EC6E">
      <w:pPr>
        <w:widowControl/>
        <w:ind w:firstLine="3313" w:firstLineChars="1100"/>
        <w:jc w:val="both"/>
        <w:rPr>
          <w:rFonts w:ascii="宋体" w:hAnsi="宋体" w:eastAsia="宋体" w:cs="宋体"/>
          <w:b/>
          <w:bCs/>
          <w:color w:val="auto"/>
          <w:sz w:val="30"/>
          <w:szCs w:val="30"/>
        </w:rPr>
      </w:pPr>
      <w:r>
        <w:rPr>
          <w:rFonts w:hint="eastAsia" w:ascii="宋体" w:hAnsi="宋体" w:eastAsia="宋体" w:cs="宋体"/>
          <w:b/>
          <w:bCs/>
          <w:color w:val="auto"/>
          <w:sz w:val="30"/>
          <w:szCs w:val="30"/>
        </w:rPr>
        <w:t>七、谈判程序</w:t>
      </w:r>
    </w:p>
    <w:p w14:paraId="3F02DE9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一、谈判程序</w:t>
      </w:r>
    </w:p>
    <w:p w14:paraId="5B0AF5D5">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14:paraId="3F8F8C7E">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0FA72FF1">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所有投标文件必须在本招标文件中规定的投标截止时间之前提前上传投标文件，并在开标截止时间前登录不见面开标大厅进行签到，按要求解密投标文件，不能按时上传、解密者视为自动放弃投标。</w:t>
      </w:r>
    </w:p>
    <w:p w14:paraId="7BA4D751">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供应商不足3家的，不得开标。 </w:t>
      </w:r>
    </w:p>
    <w:p w14:paraId="66BD8CD4">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根据《河南省住房和城乡建设厅关于进一步规范建设工程企业资质管理的通知》豫建行规 (2024)7 号文件规定，被全国和河南省建筑市场监管公共服务平台标注为资质异常的，不能使用标注异常资质承揽本项目。查询时间：开标当日以采购人或代理机构查询为准，相关网页内容的截图资料，由代理机构以作证据存档备查）。</w:t>
      </w:r>
      <w:r>
        <w:rPr>
          <w:rFonts w:hint="eastAsia" w:ascii="宋体" w:hAnsi="宋体" w:eastAsia="宋体" w:cs="宋体"/>
          <w:color w:val="auto"/>
          <w:sz w:val="24"/>
          <w:lang w:eastAsia="zh-CN"/>
        </w:rPr>
        <w:t xml:space="preserve"> </w:t>
      </w:r>
    </w:p>
    <w:p w14:paraId="5402B35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开标当日采购人、采购代理机构通过“信用中国”（www.creditchina.gov.cn）、中国政府采购网（www.ccgp.gov.cn），</w:t>
      </w:r>
      <w:r>
        <w:rPr>
          <w:rFonts w:hint="eastAsia" w:ascii="宋体" w:hAnsi="宋体" w:eastAsia="宋体" w:cs="宋体"/>
          <w:color w:val="auto"/>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06CB5102">
      <w:pPr>
        <w:widowControl/>
        <w:spacing w:line="580" w:lineRule="atLeast"/>
        <w:ind w:firstLine="480"/>
        <w:rPr>
          <w:rFonts w:hint="eastAsia" w:ascii="宋体" w:hAnsi="宋体" w:eastAsia="宋体" w:cs="宋体"/>
          <w:color w:val="auto"/>
          <w:sz w:val="24"/>
        </w:rPr>
      </w:pPr>
      <w:r>
        <w:rPr>
          <w:rFonts w:hint="eastAsia" w:asciiTheme="minorEastAsia" w:hAnsiTheme="minorEastAsia" w:eastAsiaTheme="minorEastAsia" w:cstheme="minorEastAsia"/>
          <w:strike w:val="0"/>
          <w:dstrike w:val="0"/>
          <w:color w:val="auto"/>
          <w:kern w:val="0"/>
          <w:sz w:val="24"/>
          <w:highlight w:val="none"/>
          <w:lang w:eastAsia="zh-CN"/>
        </w:rPr>
        <w:t>供应商</w:t>
      </w:r>
      <w:r>
        <w:rPr>
          <w:rFonts w:hint="eastAsia" w:asciiTheme="minorEastAsia" w:hAnsiTheme="minorEastAsia" w:eastAsiaTheme="minorEastAsia" w:cstheme="minorEastAsia"/>
          <w:strike w:val="0"/>
          <w:dstrike w:val="0"/>
          <w:color w:val="auto"/>
          <w:kern w:val="0"/>
          <w:sz w:val="24"/>
          <w:highlight w:val="none"/>
        </w:rPr>
        <w:t>应准时参加开标会议，未按要求</w:t>
      </w:r>
      <w:r>
        <w:rPr>
          <w:rFonts w:hint="eastAsia" w:asciiTheme="minorEastAsia" w:hAnsiTheme="minorEastAsia" w:eastAsiaTheme="minorEastAsia" w:cstheme="minorEastAsia"/>
          <w:strike w:val="0"/>
          <w:dstrike w:val="0"/>
          <w:color w:val="auto"/>
          <w:kern w:val="0"/>
          <w:sz w:val="24"/>
          <w:highlight w:val="none"/>
          <w:lang w:eastAsia="zh-CN"/>
        </w:rPr>
        <w:t>上传投标文件的</w:t>
      </w:r>
      <w:r>
        <w:rPr>
          <w:rFonts w:hint="eastAsia" w:asciiTheme="minorEastAsia" w:hAnsiTheme="minorEastAsia" w:eastAsiaTheme="minorEastAsia" w:cstheme="minorEastAsia"/>
          <w:strike w:val="0"/>
          <w:dstrike w:val="0"/>
          <w:color w:val="auto"/>
          <w:kern w:val="0"/>
          <w:sz w:val="24"/>
          <w:highlight w:val="none"/>
        </w:rPr>
        <w:t>视为自动放弃投标。</w:t>
      </w:r>
    </w:p>
    <w:p w14:paraId="64C2779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会议由</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主持：</w:t>
      </w:r>
    </w:p>
    <w:p w14:paraId="6EE7CDC2">
      <w:pPr>
        <w:spacing w:before="207" w:line="219" w:lineRule="auto"/>
        <w:ind w:left="494"/>
        <w:rPr>
          <w:rFonts w:ascii="宋体" w:hAnsi="宋体" w:eastAsia="宋体" w:cs="宋体"/>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eastAsia="zh-CN"/>
        </w:rPr>
        <w:t>、</w:t>
      </w:r>
      <w:r>
        <w:rPr>
          <w:rFonts w:ascii="宋体" w:hAnsi="宋体" w:eastAsia="宋体" w:cs="宋体"/>
          <w:spacing w:val="-2"/>
          <w:sz w:val="24"/>
          <w:szCs w:val="24"/>
        </w:rPr>
        <w:t>宣布投标截止时间已到，不再接收投标文件；</w:t>
      </w:r>
    </w:p>
    <w:p w14:paraId="7052C8E9">
      <w:pPr>
        <w:spacing w:before="208" w:line="219" w:lineRule="auto"/>
        <w:ind w:left="479"/>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eastAsia="zh-CN"/>
        </w:rPr>
        <w:t>、</w:t>
      </w:r>
      <w:r>
        <w:rPr>
          <w:rFonts w:ascii="宋体" w:hAnsi="宋体" w:eastAsia="宋体" w:cs="宋体"/>
          <w:spacing w:val="-5"/>
          <w:sz w:val="24"/>
          <w:szCs w:val="24"/>
        </w:rPr>
        <w:t>宣布开标纪律；</w:t>
      </w:r>
    </w:p>
    <w:p w14:paraId="31EC8C84">
      <w:pPr>
        <w:spacing w:before="202" w:line="219" w:lineRule="auto"/>
        <w:ind w:left="48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eastAsia="zh-CN"/>
        </w:rPr>
        <w:t>、</w:t>
      </w:r>
      <w:r>
        <w:rPr>
          <w:rFonts w:ascii="宋体" w:hAnsi="宋体" w:eastAsia="宋体" w:cs="宋体"/>
          <w:spacing w:val="-3"/>
          <w:sz w:val="24"/>
          <w:szCs w:val="24"/>
        </w:rPr>
        <w:t>宣布开标人、记录人、监标人等有关人员姓名；</w:t>
      </w:r>
    </w:p>
    <w:p w14:paraId="12A77247">
      <w:pPr>
        <w:spacing w:before="200" w:line="220" w:lineRule="auto"/>
        <w:ind w:left="480"/>
        <w:rPr>
          <w:rFonts w:ascii="宋体" w:hAnsi="宋体" w:eastAsia="宋体" w:cs="宋体"/>
          <w:sz w:val="24"/>
          <w:szCs w:val="24"/>
        </w:rPr>
      </w:pPr>
      <w:r>
        <w:rPr>
          <w:rFonts w:ascii="宋体" w:hAnsi="宋体" w:eastAsia="宋体" w:cs="宋体"/>
          <w:spacing w:val="-3"/>
          <w:sz w:val="24"/>
          <w:szCs w:val="24"/>
        </w:rPr>
        <w:t>4</w:t>
      </w:r>
      <w:r>
        <w:rPr>
          <w:rFonts w:hint="eastAsia" w:ascii="宋体" w:hAnsi="宋体" w:eastAsia="宋体" w:cs="宋体"/>
          <w:spacing w:val="-3"/>
          <w:sz w:val="24"/>
          <w:szCs w:val="24"/>
          <w:lang w:eastAsia="zh-CN"/>
        </w:rPr>
        <w:t>、</w:t>
      </w:r>
      <w:r>
        <w:rPr>
          <w:rFonts w:ascii="宋体" w:hAnsi="宋体" w:eastAsia="宋体" w:cs="宋体"/>
          <w:spacing w:val="-3"/>
          <w:sz w:val="24"/>
          <w:szCs w:val="24"/>
        </w:rPr>
        <w:t>电子投标文件解密；</w:t>
      </w:r>
    </w:p>
    <w:p w14:paraId="2EE8C882">
      <w:pPr>
        <w:spacing w:before="197" w:line="220" w:lineRule="auto"/>
        <w:ind w:left="486"/>
        <w:rPr>
          <w:rFonts w:ascii="宋体" w:hAnsi="宋体" w:eastAsia="宋体" w:cs="宋体"/>
          <w:sz w:val="24"/>
          <w:szCs w:val="24"/>
        </w:rPr>
      </w:pPr>
      <w:r>
        <w:rPr>
          <w:rFonts w:ascii="宋体" w:hAnsi="宋体" w:eastAsia="宋体" w:cs="宋体"/>
          <w:spacing w:val="-7"/>
          <w:sz w:val="24"/>
          <w:szCs w:val="24"/>
        </w:rPr>
        <w:t>5</w:t>
      </w:r>
      <w:r>
        <w:rPr>
          <w:rFonts w:hint="eastAsia" w:ascii="宋体" w:hAnsi="宋体" w:eastAsia="宋体" w:cs="宋体"/>
          <w:spacing w:val="-7"/>
          <w:sz w:val="24"/>
          <w:szCs w:val="24"/>
          <w:lang w:eastAsia="zh-CN"/>
        </w:rPr>
        <w:t>、</w:t>
      </w:r>
      <w:r>
        <w:rPr>
          <w:rFonts w:ascii="宋体" w:hAnsi="宋体" w:eastAsia="宋体" w:cs="宋体"/>
          <w:spacing w:val="-7"/>
          <w:sz w:val="24"/>
          <w:szCs w:val="24"/>
        </w:rPr>
        <w:t>批量导入文件；</w:t>
      </w:r>
    </w:p>
    <w:p w14:paraId="2F2EB1D0">
      <w:pPr>
        <w:spacing w:before="199" w:line="219" w:lineRule="auto"/>
        <w:ind w:left="483"/>
        <w:rPr>
          <w:rFonts w:ascii="宋体" w:hAnsi="宋体" w:eastAsia="宋体" w:cs="宋体"/>
          <w:sz w:val="24"/>
          <w:szCs w:val="24"/>
        </w:rPr>
      </w:pPr>
      <w:r>
        <w:rPr>
          <w:rFonts w:ascii="宋体" w:hAnsi="宋体" w:eastAsia="宋体" w:cs="宋体"/>
          <w:spacing w:val="-3"/>
          <w:sz w:val="24"/>
          <w:szCs w:val="24"/>
        </w:rPr>
        <w:t>6</w:t>
      </w:r>
      <w:r>
        <w:rPr>
          <w:rFonts w:hint="eastAsia" w:ascii="宋体" w:hAnsi="宋体" w:eastAsia="宋体" w:cs="宋体"/>
          <w:spacing w:val="-3"/>
          <w:sz w:val="24"/>
          <w:szCs w:val="24"/>
          <w:lang w:eastAsia="zh-CN"/>
        </w:rPr>
        <w:t>、</w:t>
      </w:r>
      <w:r>
        <w:rPr>
          <w:rFonts w:ascii="宋体" w:hAnsi="宋体" w:eastAsia="宋体" w:cs="宋体"/>
          <w:spacing w:val="-3"/>
          <w:sz w:val="24"/>
          <w:szCs w:val="24"/>
        </w:rPr>
        <w:t>采购人、监标人等有关人员在开标记录上签字确认；</w:t>
      </w:r>
    </w:p>
    <w:p w14:paraId="705D17BE">
      <w:pPr>
        <w:widowControl/>
        <w:spacing w:line="560" w:lineRule="atLeast"/>
        <w:ind w:firstLine="482"/>
        <w:rPr>
          <w:rFonts w:ascii="宋体" w:hAnsi="宋体" w:eastAsia="宋体" w:cs="宋体"/>
          <w:spacing w:val="-4"/>
          <w:sz w:val="24"/>
          <w:szCs w:val="24"/>
        </w:rPr>
      </w:pPr>
      <w:r>
        <w:rPr>
          <w:rFonts w:ascii="宋体" w:hAnsi="宋体" w:eastAsia="宋体" w:cs="宋体"/>
          <w:spacing w:val="-4"/>
          <w:sz w:val="24"/>
          <w:szCs w:val="24"/>
        </w:rPr>
        <w:t>7</w:t>
      </w:r>
      <w:r>
        <w:rPr>
          <w:rFonts w:hint="eastAsia" w:ascii="宋体" w:hAnsi="宋体" w:eastAsia="宋体" w:cs="宋体"/>
          <w:spacing w:val="-4"/>
          <w:sz w:val="24"/>
          <w:szCs w:val="24"/>
          <w:lang w:eastAsia="zh-CN"/>
        </w:rPr>
        <w:t>、</w:t>
      </w:r>
      <w:r>
        <w:rPr>
          <w:rFonts w:ascii="宋体" w:hAnsi="宋体" w:eastAsia="宋体" w:cs="宋体"/>
          <w:spacing w:val="-4"/>
          <w:sz w:val="24"/>
          <w:szCs w:val="24"/>
        </w:rPr>
        <w:t>开标结束。</w:t>
      </w:r>
    </w:p>
    <w:p w14:paraId="78649FC8">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、进入谈判阶段，谈判小组由3人组成。谈判小组由采购人代表和政府采购专家库中随机抽取的评审专家共3人组成。</w:t>
      </w:r>
    </w:p>
    <w:p w14:paraId="63DDA724">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、谈判小组对谈判响应文件进行审查、质疑、评估和比较。</w:t>
      </w:r>
    </w:p>
    <w:p w14:paraId="6C61E03C">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rPr>
        <w:t>谈判小组在谈判文件规定的时间和地点对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的响应性文件进行审查，</w:t>
      </w:r>
      <w:r>
        <w:rPr>
          <w:rFonts w:hint="eastAsia" w:ascii="宋体" w:hAnsi="宋体" w:eastAsia="宋体" w:cs="宋体"/>
          <w:color w:val="auto"/>
          <w:sz w:val="24"/>
          <w:lang w:eastAsia="zh-CN"/>
        </w:rPr>
        <w:t>谈判小组发起二轮报价，</w:t>
      </w:r>
      <w:r>
        <w:rPr>
          <w:rFonts w:hint="eastAsia" w:ascii="宋体" w:hAnsi="宋体" w:eastAsia="宋体" w:cs="宋体"/>
          <w:color w:val="auto"/>
          <w:sz w:val="24"/>
        </w:rPr>
        <w:t>通过初步审查的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在规定时间内通过不见面开标系统</w:t>
      </w:r>
      <w:r>
        <w:rPr>
          <w:rFonts w:hint="eastAsia" w:ascii="宋体" w:hAnsi="宋体" w:eastAsia="宋体" w:cs="宋体"/>
          <w:color w:val="auto"/>
          <w:sz w:val="24"/>
        </w:rPr>
        <w:t>进行二轮报价。</w:t>
      </w:r>
    </w:p>
    <w:p w14:paraId="2E000363">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投标供应商在系统进行第二轮报价时，需在提交第二轮报价的同时以附件方式上传已标价工程量清单电子版(PDF格式)和第二轮报价表。</w:t>
      </w:r>
    </w:p>
    <w:p w14:paraId="1A7AC800">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投标供应商的第二轮报价高于第一轮报价时以第一轮报价为准，投标供应商未在规定时间内递交第二轮谈判报价时，该投标供应商视为自动放弃投标。</w:t>
      </w:r>
    </w:p>
    <w:p w14:paraId="06159E30">
      <w:pPr>
        <w:widowControl/>
        <w:spacing w:line="560" w:lineRule="atLeast"/>
        <w:ind w:firstLine="482"/>
        <w:rPr>
          <w:rFonts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、根据最低评标价法原则，将投标报价按由低到高的顺序进行排序，推荐3名成交候选供应商。</w:t>
      </w:r>
    </w:p>
    <w:p w14:paraId="6ADD5594">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、签订合同：在约定的时间、地点，采购人与成交人根据有关谈判结果签订合同，合同</w:t>
      </w:r>
      <w:r>
        <w:rPr>
          <w:rFonts w:hint="eastAsia" w:ascii="宋体" w:hAnsi="宋体" w:eastAsia="宋体" w:cs="宋体"/>
          <w:color w:val="auto"/>
          <w:sz w:val="24"/>
          <w:lang w:eastAsia="zh-CN"/>
        </w:rPr>
        <w:t>按规定进行公示</w:t>
      </w:r>
      <w:r>
        <w:rPr>
          <w:rFonts w:hint="eastAsia" w:ascii="宋体" w:hAnsi="宋体" w:eastAsia="宋体" w:cs="宋体"/>
          <w:color w:val="auto"/>
          <w:sz w:val="24"/>
        </w:rPr>
        <w:t>。</w:t>
      </w:r>
    </w:p>
    <w:p w14:paraId="77BC5C0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、在谈判期间，</w:t>
      </w:r>
      <w:r>
        <w:rPr>
          <w:rFonts w:hint="eastAsia" w:ascii="宋体" w:hAnsi="宋体" w:eastAsia="宋体" w:cs="宋体"/>
          <w:color w:val="auto"/>
          <w:sz w:val="24"/>
          <w:lang w:eastAsia="zh-CN"/>
        </w:rPr>
        <w:t>供应商</w:t>
      </w:r>
      <w:r>
        <w:rPr>
          <w:rFonts w:hint="eastAsia" w:ascii="宋体" w:hAnsi="宋体" w:eastAsia="宋体" w:cs="宋体"/>
          <w:color w:val="auto"/>
          <w:sz w:val="24"/>
        </w:rPr>
        <w:t>不得向谈判小组成员询问其它</w:t>
      </w:r>
      <w:r>
        <w:rPr>
          <w:rFonts w:hint="eastAsia" w:ascii="宋体" w:hAnsi="宋体" w:eastAsia="宋体" w:cs="宋体"/>
          <w:color w:val="auto"/>
          <w:sz w:val="24"/>
          <w:lang w:eastAsia="zh-CN"/>
        </w:rPr>
        <w:t>供应商</w:t>
      </w:r>
      <w:r>
        <w:rPr>
          <w:rFonts w:hint="eastAsia" w:ascii="宋体" w:hAnsi="宋体" w:eastAsia="宋体" w:cs="宋体"/>
          <w:color w:val="auto"/>
          <w:sz w:val="24"/>
        </w:rPr>
        <w:t>谈判情况，不得进行影响成交结果的活动。</w:t>
      </w:r>
    </w:p>
    <w:p w14:paraId="686AC5ED">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rPr>
        <w:t>二、为保证成交结果的公正性，谈判小组成员不得与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14:paraId="52C846F8">
      <w:pPr>
        <w:widowControl/>
        <w:spacing w:line="580" w:lineRule="atLeast"/>
        <w:ind w:firstLine="360"/>
        <w:rPr>
          <w:rFonts w:ascii="宋体" w:hAnsi="宋体" w:eastAsia="宋体" w:cs="宋体"/>
          <w:color w:val="auto"/>
          <w:sz w:val="24"/>
        </w:rPr>
      </w:pPr>
      <w:r>
        <w:rPr>
          <w:rFonts w:hint="eastAsia" w:ascii="宋体" w:hAnsi="宋体" w:eastAsia="宋体" w:cs="宋体"/>
          <w:color w:val="auto"/>
          <w:sz w:val="24"/>
        </w:rPr>
        <w:t>谈判小组不向未成交方解释原因，不退还响应文件。</w:t>
      </w:r>
    </w:p>
    <w:p w14:paraId="111AE84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三、谈判成交原则</w:t>
      </w:r>
    </w:p>
    <w:p w14:paraId="078AE999">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1、成交原则和方法</w:t>
      </w:r>
    </w:p>
    <w:p w14:paraId="4C76C6CC">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.1</w:t>
      </w:r>
      <w:r>
        <w:rPr>
          <w:rFonts w:hint="eastAsia" w:ascii="宋体" w:hAnsi="宋体" w:eastAsia="宋体" w:cs="宋体"/>
          <w:color w:val="auto"/>
          <w:sz w:val="24"/>
        </w:rPr>
        <w:t>公开、公平、公正</w:t>
      </w:r>
    </w:p>
    <w:p w14:paraId="788A4495">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rPr>
        <w:t>技术可行，措施得当</w:t>
      </w:r>
    </w:p>
    <w:p w14:paraId="1BF4A550">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.3</w:t>
      </w:r>
      <w:r>
        <w:rPr>
          <w:rFonts w:hint="eastAsia" w:ascii="宋体" w:hAnsi="宋体" w:eastAsia="宋体" w:cs="宋体"/>
          <w:color w:val="auto"/>
          <w:sz w:val="24"/>
        </w:rPr>
        <w:t>符合采购需求，价格低者优先成交。在价格同等情况下，依次按质量及服务、提供的优惠条件等进行排序，推荐3名成交候选供应商。</w:t>
      </w:r>
    </w:p>
    <w:p w14:paraId="02163964">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2、谈判小组对每个参加谈判单位的响应文件的实质内容进行比较。</w:t>
      </w:r>
    </w:p>
    <w:p w14:paraId="6D1E763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3、谈判小组将符合谈判文件规定的最终有效投标报价按由低到高顺序排序，推荐3名成交候选供应商。</w:t>
      </w:r>
    </w:p>
    <w:p w14:paraId="664153F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05ACEA4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sz w:val="24"/>
          <w:lang w:eastAsia="zh-CN"/>
        </w:rPr>
        <w:t>按照相关规定处理。</w:t>
      </w:r>
    </w:p>
    <w:p w14:paraId="3F6EEEC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4.1</w:t>
      </w:r>
      <w:r>
        <w:rPr>
          <w:rFonts w:hint="eastAsia" w:ascii="宋体" w:hAnsi="宋体" w:eastAsia="宋体" w:cs="宋体"/>
          <w:color w:val="auto"/>
          <w:sz w:val="24"/>
        </w:rPr>
        <w:t>对</w:t>
      </w:r>
      <w:r>
        <w:rPr>
          <w:rFonts w:hint="eastAsia" w:ascii="宋体" w:hAnsi="宋体" w:eastAsia="宋体" w:cs="宋体"/>
          <w:color w:val="auto"/>
          <w:sz w:val="24"/>
          <w:lang w:eastAsia="zh-CN"/>
        </w:rPr>
        <w:t>中</w:t>
      </w:r>
      <w:r>
        <w:rPr>
          <w:rFonts w:hint="eastAsia" w:ascii="宋体" w:hAnsi="宋体" w:eastAsia="宋体" w:cs="宋体"/>
          <w:color w:val="auto"/>
          <w:sz w:val="24"/>
        </w:rPr>
        <w:t>小型或微型企业投标的扶持：</w:t>
      </w:r>
    </w:p>
    <w:p w14:paraId="0EDE162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rPr>
        <w:t>1.1</w:t>
      </w:r>
      <w:r>
        <w:rPr>
          <w:rFonts w:hint="eastAsia" w:ascii="宋体" w:hAnsi="宋体" w:eastAsia="宋体" w:cs="宋体"/>
          <w:color w:val="auto"/>
          <w:sz w:val="24"/>
          <w:lang w:eastAsia="zh-CN"/>
        </w:rPr>
        <w:t>投标供应商如是中小型或是微型企业需提供：《中小企业声明函》</w:t>
      </w:r>
      <w:r>
        <w:rPr>
          <w:rFonts w:hint="eastAsia" w:ascii="宋体" w:hAnsi="宋体" w:eastAsia="宋体" w:cs="宋体"/>
          <w:color w:val="auto"/>
          <w:sz w:val="24"/>
        </w:rPr>
        <w:t>（见格式）。</w:t>
      </w:r>
    </w:p>
    <w:p w14:paraId="27B3684A">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 按照《政府采购促进中小企业发展管理办法》有关规定，中小企业的标准为：</w:t>
      </w:r>
    </w:p>
    <w:p w14:paraId="404E98C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4.2.1提供本企业制造的货物、承担的工程或者服务，或者提供其他中小企业制造的货物，不包括提供或使用大型企业注册商标的货物；</w:t>
      </w:r>
    </w:p>
    <w:p w14:paraId="6E716176">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4.2.2本规定所称中小企业划分标准，是指国务院有关部门根据企业从业人员、营业收入、资产总额等指标制定的中小企业划型标准（工信部联企业﹝2011﹞300号）；</w:t>
      </w:r>
    </w:p>
    <w:p w14:paraId="60C37BF8">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4.2.3小型、微型企业提供有中型企业制造的货物的，视同为中型企业；小型、微型、中型企业提供有大型企业制造的货物的，视同为大型企业。</w:t>
      </w:r>
    </w:p>
    <w:p w14:paraId="14A1501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DD8EF48">
      <w:pPr>
        <w:widowControl/>
        <w:spacing w:line="580" w:lineRule="atLeast"/>
        <w:ind w:firstLine="480"/>
        <w:rPr>
          <w:rFonts w:ascii="宋体" w:hAnsi="宋体" w:eastAsia="宋体" w:cs="宋体"/>
          <w:b/>
          <w:bCs/>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b/>
          <w:bCs/>
          <w:color w:val="auto"/>
          <w:sz w:val="24"/>
          <w:lang w:eastAsia="zh-CN"/>
        </w:rPr>
        <w:t>本项目全额面向中小企业采购，供应商需提供中小企业声明函。</w:t>
      </w:r>
    </w:p>
    <w:p w14:paraId="4DDC3BC0">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四、参加谈判单位的响应文件有下列情况之一的，视为无效响应文件。</w:t>
      </w:r>
    </w:p>
    <w:p w14:paraId="456574B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1、未按谈判文件明示的规定签字或盖章的；</w:t>
      </w:r>
    </w:p>
    <w:p w14:paraId="337C081D">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2、响应文件的关键内容（谈判报价、</w:t>
      </w:r>
      <w:r>
        <w:rPr>
          <w:rFonts w:hint="eastAsia" w:ascii="宋体" w:hAnsi="宋体" w:eastAsia="宋体" w:cs="宋体"/>
          <w:color w:val="auto"/>
          <w:sz w:val="24"/>
          <w:szCs w:val="24"/>
          <w:lang w:eastAsia="zh-CN"/>
        </w:rPr>
        <w:t>工期（合同履行期限）</w:t>
      </w:r>
      <w:r>
        <w:rPr>
          <w:rFonts w:hint="eastAsia" w:ascii="宋体" w:hAnsi="宋体" w:eastAsia="宋体" w:cs="宋体"/>
          <w:color w:val="auto"/>
          <w:sz w:val="24"/>
          <w:lang w:eastAsia="zh-CN"/>
        </w:rPr>
        <w:t>、质量标准等）未填写或填写字迹模糊、达不到要求的；</w:t>
      </w:r>
    </w:p>
    <w:p w14:paraId="4A84A9E5">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3、谈判报价超出控制价的；</w:t>
      </w:r>
    </w:p>
    <w:p w14:paraId="362A748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4、投标单位递交两份或多份内容不同的响应文件，或在一份响应文件中对同一采购项目有两个或多个报价，且未声明哪一个有效的；</w:t>
      </w:r>
    </w:p>
    <w:p w14:paraId="58CE34C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5、评标过程中，如有供应商存在“投标文件制作机器码一致”，则视其投标无效，并按照相关规定进行处理；</w:t>
      </w:r>
    </w:p>
    <w:p w14:paraId="7E008AC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6、响应文件中附有采购人不能接受的条件的；</w:t>
      </w:r>
    </w:p>
    <w:p w14:paraId="3157694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7、响应文件有明显不符合谈判文件其它要求和有关法律法规的；</w:t>
      </w:r>
    </w:p>
    <w:p w14:paraId="60CF0ED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、在评标过程中出现下列情形之一的，评审委员会应当启动异常低价投标（响应）审查程序：</w:t>
      </w:r>
    </w:p>
    <w:p w14:paraId="1BFA0EB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8.1.投标（响应）报价低于全部通过符合性审查供应商投标（响应）报价平均值65%的，即投标（响应）报价&lt;全部通过符合性审查供应商投标（响应）报价平均值×65%；</w:t>
      </w:r>
    </w:p>
    <w:p w14:paraId="19789A9F">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8.2.投标（响应）报价低于通过符合性审查的次低报价供应商投标（响应）报价65%的，即投标（响应）报价&lt;通过符合性审查的次低报价供应商投标（响应）报价×65%；</w:t>
      </w:r>
    </w:p>
    <w:p w14:paraId="6F09AC1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8.3.投标（响应）报价低于采购项目最高限价65%的，即投标（响应）报价&lt;采购项目最高限价×65%；</w:t>
      </w:r>
    </w:p>
    <w:p w14:paraId="5A275A14">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8.4.评审委员会基于专业判断，认为供应商报价过低，有可能影响产品质量或者不能诚信履约的其他情形。</w:t>
      </w:r>
    </w:p>
    <w:p w14:paraId="5ECC6EE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谈评审委员会启动异常低价投标（响应）审查后，</w:t>
      </w:r>
      <w:r>
        <w:rPr>
          <w:rFonts w:hint="eastAsia" w:ascii="宋体" w:hAnsi="宋体" w:eastAsia="宋体" w:cs="宋体"/>
          <w:color w:val="auto"/>
          <w:sz w:val="24"/>
          <w:lang w:val="en-US" w:eastAsia="zh-CN"/>
        </w:rPr>
        <w:t>谈</w:t>
      </w:r>
      <w:r>
        <w:rPr>
          <w:rFonts w:hint="eastAsia" w:ascii="宋体" w:hAnsi="宋体" w:eastAsia="宋体" w:cs="宋体"/>
          <w:color w:val="auto"/>
          <w:sz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07D951E6">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lang w:eastAsia="zh-CN"/>
        </w:rPr>
        <w:t>评审委员会依据专业经验对报价合理性进行判断。投标（响应）供应商不能提供书面说明、证明材料，或者提供的书面说明、证明材料不能证明其报价合理性的，评审委员会应当将其作为无效投标（响应）处理。</w:t>
      </w:r>
    </w:p>
    <w:p w14:paraId="4E609340">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五、授予合同</w:t>
      </w:r>
    </w:p>
    <w:p w14:paraId="1FB18C9F">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1、本合同将授予经过谈判小组确认的成交单位。</w:t>
      </w:r>
    </w:p>
    <w:p w14:paraId="65521A71">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2、成交人应当自成交通知书发出之日起15日内，按照谈判文件和成交人的响应文件与采购</w:t>
      </w:r>
      <w:r>
        <w:rPr>
          <w:rFonts w:hint="eastAsia" w:ascii="宋体" w:hAnsi="宋体" w:eastAsia="宋体" w:cs="宋体"/>
          <w:color w:val="auto"/>
          <w:sz w:val="24"/>
          <w:lang w:eastAsia="zh-CN"/>
        </w:rPr>
        <w:t>人</w:t>
      </w:r>
      <w:r>
        <w:rPr>
          <w:rFonts w:hint="eastAsia" w:ascii="宋体" w:hAnsi="宋体" w:eastAsia="宋体" w:cs="宋体"/>
          <w:color w:val="auto"/>
          <w:sz w:val="24"/>
        </w:rPr>
        <w:t>签订合同。</w:t>
      </w:r>
    </w:p>
    <w:p w14:paraId="1596613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3、谈判文件、成交人的谈判文件及其澄清文件等均为签订合同的依据。</w:t>
      </w:r>
    </w:p>
    <w:p w14:paraId="483F5C0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4、合同签订后</w:t>
      </w:r>
      <w:r>
        <w:rPr>
          <w:rFonts w:hint="eastAsia" w:ascii="宋体" w:hAnsi="宋体" w:eastAsia="宋体" w:cs="宋体"/>
          <w:color w:val="auto"/>
          <w:sz w:val="24"/>
          <w:lang w:eastAsia="zh-CN"/>
        </w:rPr>
        <w:t>应按照相关规定进行公示</w:t>
      </w:r>
      <w:r>
        <w:rPr>
          <w:rFonts w:hint="eastAsia" w:ascii="宋体" w:hAnsi="宋体" w:eastAsia="宋体" w:cs="宋体"/>
          <w:color w:val="auto"/>
          <w:sz w:val="24"/>
        </w:rPr>
        <w:t>。</w:t>
      </w:r>
    </w:p>
    <w:p w14:paraId="5A0EDEB2">
      <w:pPr>
        <w:rPr>
          <w:rFonts w:ascii="宋体" w:hAnsi="宋体" w:eastAsia="宋体" w:cs="宋体"/>
          <w:b/>
          <w:color w:val="auto"/>
          <w:sz w:val="36"/>
          <w:szCs w:val="36"/>
        </w:rPr>
      </w:pPr>
      <w:bookmarkStart w:id="19" w:name="_Toc6457"/>
      <w:bookmarkStart w:id="20" w:name="_Toc18055"/>
      <w:bookmarkStart w:id="21" w:name="_Toc30061"/>
      <w:r>
        <w:rPr>
          <w:rFonts w:hint="eastAsia" w:ascii="宋体" w:hAnsi="宋体" w:eastAsia="宋体" w:cs="宋体"/>
          <w:b/>
          <w:color w:val="auto"/>
          <w:sz w:val="36"/>
          <w:szCs w:val="36"/>
        </w:rPr>
        <w:br w:type="page"/>
      </w:r>
    </w:p>
    <w:p w14:paraId="25F44885">
      <w:pPr>
        <w:pStyle w:val="4"/>
        <w:jc w:val="center"/>
        <w:rPr>
          <w:b/>
          <w:bCs/>
          <w:color w:val="auto"/>
          <w:sz w:val="32"/>
          <w:szCs w:val="32"/>
        </w:rPr>
      </w:pPr>
      <w:bookmarkStart w:id="22" w:name="_Toc23507"/>
      <w:r>
        <w:rPr>
          <w:rFonts w:hint="eastAsia"/>
          <w:b/>
          <w:bCs/>
          <w:color w:val="auto"/>
          <w:sz w:val="32"/>
          <w:szCs w:val="32"/>
        </w:rPr>
        <w:t>第三部分  其他要求</w:t>
      </w:r>
      <w:bookmarkEnd w:id="19"/>
      <w:bookmarkEnd w:id="20"/>
      <w:bookmarkEnd w:id="21"/>
      <w:bookmarkEnd w:id="22"/>
    </w:p>
    <w:p w14:paraId="21193ABD">
      <w:pPr>
        <w:widowControl/>
        <w:spacing w:line="440" w:lineRule="exact"/>
        <w:ind w:firstLine="480"/>
        <w:rPr>
          <w:rFonts w:ascii="宋体" w:hAnsi="宋体" w:eastAsia="宋体" w:cs="宋体"/>
          <w:color w:val="auto"/>
          <w:sz w:val="36"/>
          <w:szCs w:val="36"/>
        </w:rPr>
      </w:pPr>
    </w:p>
    <w:p w14:paraId="57DC20EF">
      <w:pPr>
        <w:widowControl/>
        <w:spacing w:line="440" w:lineRule="exact"/>
        <w:ind w:firstLine="48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谈判供应商如有不清楚的地方可与采购人或</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联系。谈判报价应包含所有费用。成交人在成交后不得以任何理由增加任何费用。</w:t>
      </w:r>
    </w:p>
    <w:p w14:paraId="59AE9FF2">
      <w:pPr>
        <w:rPr>
          <w:rFonts w:ascii="宋体" w:hAnsi="宋体" w:eastAsia="宋体" w:cs="宋体"/>
          <w:b/>
          <w:color w:val="auto"/>
          <w:sz w:val="36"/>
          <w:szCs w:val="36"/>
        </w:rPr>
      </w:pPr>
      <w:bookmarkStart w:id="23" w:name="_Toc3716"/>
      <w:bookmarkStart w:id="24" w:name="_Toc4869"/>
      <w:bookmarkStart w:id="25" w:name="_Toc1790"/>
      <w:bookmarkStart w:id="26" w:name="_Toc522896384"/>
      <w:r>
        <w:rPr>
          <w:rFonts w:hint="eastAsia" w:ascii="宋体" w:hAnsi="宋体" w:eastAsia="宋体" w:cs="宋体"/>
          <w:b/>
          <w:color w:val="auto"/>
          <w:sz w:val="36"/>
          <w:szCs w:val="36"/>
        </w:rPr>
        <w:br w:type="page"/>
      </w:r>
    </w:p>
    <w:p w14:paraId="2405AD9F">
      <w:pPr>
        <w:pStyle w:val="4"/>
        <w:jc w:val="center"/>
        <w:rPr>
          <w:b/>
          <w:bCs/>
          <w:color w:val="auto"/>
          <w:sz w:val="32"/>
          <w:szCs w:val="32"/>
        </w:rPr>
      </w:pPr>
      <w:bookmarkStart w:id="27" w:name="_Toc25944"/>
      <w:r>
        <w:rPr>
          <w:rFonts w:hint="eastAsia"/>
          <w:b/>
          <w:bCs/>
          <w:color w:val="auto"/>
          <w:sz w:val="32"/>
          <w:szCs w:val="32"/>
        </w:rPr>
        <w:t>第四部分  监督单位</w:t>
      </w:r>
      <w:bookmarkEnd w:id="23"/>
      <w:bookmarkEnd w:id="24"/>
      <w:bookmarkEnd w:id="25"/>
      <w:bookmarkEnd w:id="26"/>
      <w:bookmarkEnd w:id="27"/>
    </w:p>
    <w:p w14:paraId="2AD4664B">
      <w:pPr>
        <w:spacing w:line="440" w:lineRule="exact"/>
        <w:ind w:firstLine="480" w:firstLineChars="200"/>
        <w:rPr>
          <w:rFonts w:ascii="宋体" w:hAnsi="宋体" w:eastAsia="宋体" w:cs="宋体"/>
          <w:color w:val="auto"/>
          <w:sz w:val="24"/>
        </w:rPr>
      </w:pPr>
    </w:p>
    <w:p w14:paraId="45BB9614">
      <w:pPr>
        <w:widowControl/>
        <w:spacing w:line="440" w:lineRule="exact"/>
        <w:ind w:firstLine="2680" w:firstLineChars="1117"/>
        <w:jc w:val="both"/>
        <w:rPr>
          <w:rFonts w:ascii="宋体" w:hAnsi="宋体" w:eastAsia="宋体" w:cs="宋体"/>
          <w:color w:val="auto"/>
          <w:sz w:val="24"/>
        </w:rPr>
      </w:pPr>
      <w:r>
        <w:rPr>
          <w:rFonts w:hint="eastAsia" w:ascii="宋体" w:hAnsi="宋体" w:eastAsia="宋体" w:cs="宋体"/>
          <w:color w:val="auto"/>
          <w:sz w:val="24"/>
        </w:rPr>
        <w:t xml:space="preserve">博爱县财政局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0391-8683273</w:t>
      </w:r>
    </w:p>
    <w:p w14:paraId="756CFB94">
      <w:pPr>
        <w:widowControl/>
        <w:spacing w:line="440" w:lineRule="exact"/>
        <w:jc w:val="center"/>
        <w:rPr>
          <w:rFonts w:ascii="宋体" w:hAnsi="宋体" w:eastAsia="宋体" w:cs="宋体"/>
          <w:color w:val="auto"/>
          <w:sz w:val="24"/>
        </w:rPr>
      </w:pPr>
    </w:p>
    <w:p w14:paraId="4F779A56">
      <w:pPr>
        <w:rPr>
          <w:rFonts w:ascii="宋体" w:hAnsi="宋体" w:eastAsia="宋体" w:cs="宋体"/>
          <w:b/>
          <w:bCs/>
          <w:color w:val="auto"/>
          <w:sz w:val="36"/>
          <w:szCs w:val="36"/>
          <w:lang w:eastAsia="zh-CN"/>
        </w:rPr>
      </w:pPr>
      <w:bookmarkStart w:id="28" w:name="_Toc25110"/>
      <w:r>
        <w:rPr>
          <w:rFonts w:hint="eastAsia" w:ascii="宋体" w:hAnsi="宋体" w:eastAsia="宋体" w:cs="宋体"/>
          <w:b/>
          <w:bCs/>
          <w:color w:val="auto"/>
          <w:sz w:val="36"/>
          <w:szCs w:val="36"/>
          <w:lang w:eastAsia="zh-CN"/>
        </w:rPr>
        <w:br w:type="page"/>
      </w:r>
    </w:p>
    <w:p w14:paraId="382697C5">
      <w:pPr>
        <w:pStyle w:val="4"/>
        <w:jc w:val="center"/>
        <w:rPr>
          <w:rFonts w:hint="eastAsia" w:ascii="宋体" w:hAnsi="宋体" w:eastAsia="宋体" w:cs="宋体"/>
          <w:b/>
          <w:bCs/>
          <w:color w:val="auto"/>
          <w:sz w:val="32"/>
          <w:szCs w:val="32"/>
          <w:lang w:eastAsia="zh-CN"/>
        </w:rPr>
      </w:pPr>
      <w:bookmarkStart w:id="29" w:name="_Toc24170"/>
      <w:r>
        <w:rPr>
          <w:rFonts w:hint="eastAsia" w:ascii="宋体" w:hAnsi="宋体" w:eastAsia="宋体" w:cs="宋体"/>
          <w:b/>
          <w:bCs/>
          <w:color w:val="auto"/>
          <w:sz w:val="32"/>
          <w:szCs w:val="32"/>
          <w:lang w:eastAsia="zh-CN"/>
        </w:rPr>
        <w:t xml:space="preserve">第五部分 </w:t>
      </w:r>
      <w:bookmarkStart w:id="30" w:name="_Toc2867"/>
      <w:bookmarkStart w:id="31" w:name="_Toc565"/>
      <w:bookmarkStart w:id="32" w:name="_Toc2603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技术标准及要求</w:t>
      </w:r>
      <w:bookmarkEnd w:id="29"/>
      <w:bookmarkEnd w:id="30"/>
      <w:bookmarkEnd w:id="31"/>
      <w:bookmarkEnd w:id="32"/>
    </w:p>
    <w:p w14:paraId="6481A8E0">
      <w:pPr>
        <w:ind w:firstLine="480" w:firstLineChars="200"/>
        <w:rPr>
          <w:rFonts w:hint="eastAsia" w:ascii="宋体" w:hAnsi="宋体" w:eastAsia="宋体" w:cs="宋体"/>
          <w:color w:val="auto"/>
          <w:lang w:eastAsia="zh-CN"/>
        </w:rPr>
      </w:pPr>
      <w:bookmarkStart w:id="33" w:name="_Toc28268"/>
      <w:bookmarkStart w:id="34" w:name="_Toc12368"/>
      <w:bookmarkStart w:id="35" w:name="_Toc21622"/>
      <w:bookmarkStart w:id="36" w:name="_Toc8745"/>
      <w:r>
        <w:rPr>
          <w:rFonts w:hint="eastAsia" w:ascii="宋体" w:hAnsi="宋体" w:eastAsia="宋体" w:cs="宋体"/>
          <w:color w:val="auto"/>
          <w:sz w:val="24"/>
          <w:szCs w:val="24"/>
          <w:lang w:eastAsia="zh-CN"/>
        </w:rPr>
        <w:t>本项目招标工程项目须达到现行中华人民共和国以及省、自治区、直辖市或行业的工程建设标准、规范的要求。</w:t>
      </w:r>
      <w:bookmarkEnd w:id="33"/>
      <w:bookmarkEnd w:id="34"/>
      <w:bookmarkEnd w:id="35"/>
      <w:bookmarkEnd w:id="36"/>
    </w:p>
    <w:p w14:paraId="42CFFC29">
      <w:pPr>
        <w:rPr>
          <w:rFonts w:ascii="宋体" w:hAnsi="宋体" w:eastAsia="宋体" w:cs="宋体"/>
          <w:b/>
          <w:bCs/>
          <w:color w:val="auto"/>
          <w:sz w:val="36"/>
          <w:szCs w:val="36"/>
        </w:rPr>
      </w:pPr>
      <w:bookmarkStart w:id="37" w:name="_Toc12595"/>
      <w:bookmarkStart w:id="38" w:name="_Toc17143"/>
      <w:r>
        <w:rPr>
          <w:rFonts w:hint="eastAsia" w:ascii="宋体" w:hAnsi="宋体" w:eastAsia="宋体" w:cs="宋体"/>
          <w:b/>
          <w:bCs/>
          <w:color w:val="auto"/>
          <w:sz w:val="36"/>
          <w:szCs w:val="36"/>
        </w:rPr>
        <w:br w:type="page"/>
      </w:r>
    </w:p>
    <w:p w14:paraId="297AB948">
      <w:pPr>
        <w:pStyle w:val="4"/>
        <w:jc w:val="center"/>
        <w:rPr>
          <w:b/>
          <w:bCs/>
          <w:color w:val="auto"/>
          <w:sz w:val="32"/>
          <w:szCs w:val="32"/>
          <w:lang w:eastAsia="zh-CN"/>
        </w:rPr>
      </w:pPr>
      <w:bookmarkStart w:id="39" w:name="_Toc13571"/>
      <w:r>
        <w:rPr>
          <w:rFonts w:hint="eastAsia"/>
          <w:b/>
          <w:bCs/>
          <w:color w:val="auto"/>
          <w:sz w:val="32"/>
          <w:szCs w:val="32"/>
        </w:rPr>
        <w:t>第</w:t>
      </w:r>
      <w:r>
        <w:rPr>
          <w:rFonts w:hint="eastAsia"/>
          <w:b/>
          <w:bCs/>
          <w:color w:val="auto"/>
          <w:sz w:val="32"/>
          <w:szCs w:val="32"/>
          <w:lang w:eastAsia="zh-CN"/>
        </w:rPr>
        <w:t>六</w:t>
      </w:r>
      <w:r>
        <w:rPr>
          <w:rFonts w:hint="eastAsia"/>
          <w:b/>
          <w:bCs/>
          <w:color w:val="auto"/>
          <w:sz w:val="32"/>
          <w:szCs w:val="32"/>
        </w:rPr>
        <w:t xml:space="preserve">部分  </w:t>
      </w:r>
      <w:bookmarkEnd w:id="28"/>
      <w:bookmarkEnd w:id="37"/>
      <w:bookmarkEnd w:id="38"/>
      <w:r>
        <w:rPr>
          <w:rFonts w:hint="eastAsia"/>
          <w:b/>
          <w:bCs/>
          <w:color w:val="auto"/>
          <w:sz w:val="32"/>
          <w:szCs w:val="32"/>
        </w:rPr>
        <w:t>工程量清单</w:t>
      </w:r>
      <w:r>
        <w:rPr>
          <w:rFonts w:hint="eastAsia"/>
          <w:b/>
          <w:bCs/>
          <w:color w:val="auto"/>
          <w:sz w:val="32"/>
          <w:szCs w:val="32"/>
          <w:lang w:eastAsia="zh-CN"/>
        </w:rPr>
        <w:t>、图纸</w:t>
      </w:r>
      <w:bookmarkEnd w:id="39"/>
    </w:p>
    <w:p w14:paraId="5868DEE7">
      <w:pPr>
        <w:spacing w:line="440" w:lineRule="exact"/>
        <w:jc w:val="center"/>
        <w:rPr>
          <w:rFonts w:ascii="宋体" w:hAnsi="宋体" w:eastAsia="宋体" w:cs="宋体"/>
          <w:b/>
          <w:bCs/>
          <w:color w:val="auto"/>
          <w:sz w:val="36"/>
          <w:szCs w:val="36"/>
        </w:rPr>
      </w:pPr>
      <w:r>
        <w:rPr>
          <w:rFonts w:hint="eastAsia" w:ascii="宋体" w:hAnsi="宋体" w:eastAsia="宋体" w:cs="宋体"/>
          <w:color w:val="auto"/>
          <w:sz w:val="24"/>
          <w:szCs w:val="24"/>
        </w:rPr>
        <w:t>（电子版另附）</w:t>
      </w:r>
    </w:p>
    <w:p w14:paraId="1BEFA737">
      <w:pPr>
        <w:rPr>
          <w:rFonts w:ascii="宋体" w:hAnsi="宋体" w:eastAsia="宋体" w:cs="宋体"/>
          <w:color w:val="auto"/>
          <w:lang w:eastAsia="zh-CN"/>
        </w:rPr>
      </w:pPr>
      <w:bookmarkStart w:id="40" w:name="_Toc29895"/>
      <w:bookmarkStart w:id="41" w:name="_Toc22389"/>
      <w:bookmarkStart w:id="42" w:name="_Toc1891"/>
      <w:r>
        <w:rPr>
          <w:rFonts w:hint="eastAsia" w:ascii="宋体" w:hAnsi="宋体" w:eastAsia="宋体" w:cs="宋体"/>
          <w:color w:val="auto"/>
          <w:lang w:eastAsia="zh-CN"/>
        </w:rPr>
        <w:br w:type="page"/>
      </w:r>
    </w:p>
    <w:p w14:paraId="521011C7">
      <w:pPr>
        <w:pStyle w:val="4"/>
        <w:jc w:val="center"/>
        <w:rPr>
          <w:b/>
          <w:bCs/>
          <w:color w:val="auto"/>
          <w:sz w:val="32"/>
          <w:szCs w:val="32"/>
        </w:rPr>
      </w:pPr>
      <w:bookmarkStart w:id="43" w:name="_Toc9151"/>
      <w:r>
        <w:rPr>
          <w:rFonts w:hint="eastAsia"/>
          <w:b/>
          <w:bCs/>
          <w:color w:val="auto"/>
          <w:sz w:val="32"/>
          <w:szCs w:val="32"/>
          <w:lang w:eastAsia="zh-CN"/>
        </w:rPr>
        <w:t xml:space="preserve">第七部分  </w:t>
      </w:r>
      <w:r>
        <w:rPr>
          <w:rFonts w:hint="eastAsia"/>
          <w:b/>
          <w:bCs/>
          <w:color w:val="auto"/>
          <w:sz w:val="32"/>
          <w:szCs w:val="32"/>
        </w:rPr>
        <w:t>合同条款及格式</w:t>
      </w:r>
      <w:bookmarkEnd w:id="40"/>
      <w:bookmarkEnd w:id="41"/>
      <w:bookmarkEnd w:id="42"/>
      <w:bookmarkEnd w:id="43"/>
    </w:p>
    <w:p w14:paraId="052394DA">
      <w:pPr>
        <w:jc w:val="center"/>
        <w:rPr>
          <w:rFonts w:ascii="宋体" w:hAnsi="宋体" w:eastAsia="宋体" w:cs="宋体"/>
          <w:color w:val="auto"/>
          <w:lang w:eastAsia="zh-CN"/>
        </w:rPr>
      </w:pPr>
      <w:r>
        <w:rPr>
          <w:rFonts w:hint="eastAsia" w:ascii="宋体" w:hAnsi="宋体" w:eastAsia="宋体" w:cs="宋体"/>
          <w:color w:val="auto"/>
          <w:lang w:eastAsia="zh-CN"/>
        </w:rPr>
        <w:t xml:space="preserve">              </w:t>
      </w:r>
    </w:p>
    <w:p w14:paraId="78ADBDEA">
      <w:pPr>
        <w:jc w:val="center"/>
        <w:rPr>
          <w:rFonts w:ascii="宋体" w:hAnsi="宋体" w:eastAsia="宋体" w:cs="宋体"/>
          <w:b/>
          <w:color w:val="auto"/>
          <w:sz w:val="44"/>
          <w:szCs w:val="44"/>
        </w:rPr>
      </w:pPr>
      <w:r>
        <w:rPr>
          <w:rFonts w:hint="eastAsia" w:ascii="宋体" w:hAnsi="宋体" w:eastAsia="宋体" w:cs="宋体"/>
          <w:b/>
          <w:color w:val="auto"/>
          <w:sz w:val="44"/>
          <w:szCs w:val="44"/>
        </w:rPr>
        <w:t>建设工程施工合同</w:t>
      </w:r>
    </w:p>
    <w:p w14:paraId="3693A371">
      <w:pPr>
        <w:jc w:val="center"/>
        <w:rPr>
          <w:rFonts w:ascii="宋体" w:hAnsi="宋体" w:eastAsia="宋体" w:cs="宋体"/>
          <w:b/>
          <w:color w:val="auto"/>
          <w:sz w:val="44"/>
          <w:szCs w:val="44"/>
        </w:rPr>
      </w:pPr>
      <w:r>
        <w:rPr>
          <w:rFonts w:hint="eastAsia" w:ascii="宋体" w:hAnsi="宋体" w:eastAsia="宋体" w:cs="宋体"/>
          <w:b/>
          <w:color w:val="auto"/>
          <w:sz w:val="44"/>
          <w:szCs w:val="44"/>
        </w:rPr>
        <w:t>（示范文本）</w:t>
      </w:r>
    </w:p>
    <w:p w14:paraId="22D10F33">
      <w:pPr>
        <w:jc w:val="center"/>
        <w:rPr>
          <w:rFonts w:ascii="宋体" w:hAnsi="宋体" w:eastAsia="宋体" w:cs="宋体"/>
          <w:b/>
          <w:color w:val="auto"/>
          <w:sz w:val="52"/>
          <w:szCs w:val="52"/>
        </w:rPr>
      </w:pPr>
    </w:p>
    <w:p w14:paraId="103619B6">
      <w:pPr>
        <w:jc w:val="center"/>
        <w:rPr>
          <w:rFonts w:ascii="宋体" w:hAnsi="宋体" w:eastAsia="宋体" w:cs="宋体"/>
          <w:b/>
          <w:color w:val="auto"/>
          <w:sz w:val="72"/>
          <w:szCs w:val="72"/>
        </w:rPr>
      </w:pPr>
    </w:p>
    <w:p w14:paraId="7554F52D">
      <w:pPr>
        <w:jc w:val="center"/>
        <w:rPr>
          <w:rFonts w:ascii="宋体" w:hAnsi="宋体" w:eastAsia="宋体" w:cs="宋体"/>
          <w:b/>
          <w:color w:val="auto"/>
          <w:sz w:val="72"/>
          <w:szCs w:val="72"/>
        </w:rPr>
      </w:pPr>
    </w:p>
    <w:p w14:paraId="2A78E3BD">
      <w:pPr>
        <w:rPr>
          <w:rFonts w:ascii="宋体" w:hAnsi="宋体" w:eastAsia="宋体" w:cs="宋体"/>
          <w:b/>
          <w:color w:val="auto"/>
          <w:sz w:val="28"/>
          <w:szCs w:val="28"/>
        </w:rPr>
      </w:pPr>
    </w:p>
    <w:p w14:paraId="47A1A152">
      <w:pPr>
        <w:rPr>
          <w:rFonts w:ascii="宋体" w:hAnsi="宋体" w:eastAsia="宋体" w:cs="宋体"/>
          <w:b/>
          <w:color w:val="auto"/>
          <w:sz w:val="28"/>
          <w:szCs w:val="28"/>
        </w:rPr>
      </w:pPr>
    </w:p>
    <w:p w14:paraId="03475C47">
      <w:pPr>
        <w:rPr>
          <w:rFonts w:ascii="宋体" w:hAnsi="宋体" w:eastAsia="宋体" w:cs="宋体"/>
          <w:b/>
          <w:color w:val="auto"/>
          <w:sz w:val="28"/>
          <w:szCs w:val="28"/>
        </w:rPr>
      </w:pPr>
    </w:p>
    <w:p w14:paraId="364E1E49">
      <w:pPr>
        <w:rPr>
          <w:rFonts w:ascii="宋体" w:hAnsi="宋体" w:eastAsia="宋体" w:cs="宋体"/>
          <w:b/>
          <w:color w:val="auto"/>
          <w:sz w:val="28"/>
          <w:szCs w:val="28"/>
        </w:rPr>
      </w:pPr>
    </w:p>
    <w:p w14:paraId="26B738F8">
      <w:pPr>
        <w:ind w:right="2719" w:rightChars="1295" w:firstLine="2738" w:firstLineChars="1304"/>
        <w:jc w:val="distribute"/>
        <w:rPr>
          <w:rFonts w:ascii="宋体" w:hAnsi="宋体" w:eastAsia="宋体" w:cs="宋体"/>
          <w:b/>
          <w:color w:val="auto"/>
          <w:sz w:val="32"/>
          <w:szCs w:val="28"/>
        </w:rPr>
      </w:pPr>
      <w:r>
        <w:rPr>
          <w:rFonts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5"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7452BB8">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2336;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v+BrbZAAAACQEAAA8AAAAAAAAAAQAgAAAA&#10;IgAAAGRycy9kb3ducmV2LnhtbFBLAQIUABQAAAAIAIdO4kAclyCWCgIAABoEAAAOAAAAAAAAAAEA&#10;IAAAACgBAABkcnMvZTJvRG9jLnhtbFBLBQYAAAAABgAGAFkBAACkBQAAAAA=&#10;">
                <v:fill on="f" focussize="0,0"/>
                <v:stroke color="#FFFFFF" joinstyle="miter"/>
                <v:imagedata o:title=""/>
                <o:lock v:ext="edit" aspectratio="f"/>
                <v:textbox>
                  <w:txbxContent>
                    <w:p w14:paraId="37452BB8">
                      <w:pPr>
                        <w:rPr>
                          <w:b/>
                          <w:bCs/>
                          <w:sz w:val="32"/>
                        </w:rPr>
                      </w:pPr>
                      <w:r>
                        <w:rPr>
                          <w:rFonts w:hint="eastAsia"/>
                          <w:b/>
                          <w:bCs/>
                          <w:sz w:val="32"/>
                        </w:rPr>
                        <w:t>制定</w:t>
                      </w:r>
                    </w:p>
                  </w:txbxContent>
                </v:textbox>
              </v:shape>
            </w:pict>
          </mc:Fallback>
        </mc:AlternateContent>
      </w:r>
      <w:r>
        <w:rPr>
          <w:rFonts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494D0053">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1312;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494D0053">
                      <w:pPr>
                        <w:rPr>
                          <w:b/>
                          <w:bCs/>
                          <w:sz w:val="32"/>
                        </w:rPr>
                      </w:pPr>
                    </w:p>
                  </w:txbxContent>
                </v:textbox>
              </v:shape>
            </w:pict>
          </mc:Fallback>
        </mc:AlternateContent>
      </w:r>
      <w:r>
        <w:rPr>
          <w:rFonts w:hint="eastAsia" w:ascii="宋体" w:hAnsi="宋体" w:eastAsia="宋体" w:cs="宋体"/>
          <w:b/>
          <w:color w:val="auto"/>
          <w:sz w:val="32"/>
          <w:szCs w:val="28"/>
        </w:rPr>
        <w:t>住房城乡建设部</w:t>
      </w:r>
    </w:p>
    <w:p w14:paraId="3918885D">
      <w:pPr>
        <w:ind w:right="271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FEE04E1">
      <w:pPr>
        <w:rPr>
          <w:rFonts w:ascii="宋体" w:hAnsi="宋体" w:eastAsia="宋体" w:cs="宋体"/>
          <w:b/>
          <w:color w:val="auto"/>
        </w:rPr>
      </w:pPr>
    </w:p>
    <w:p w14:paraId="3ECE6317">
      <w:pPr>
        <w:pStyle w:val="6"/>
        <w:rPr>
          <w:rFonts w:ascii="宋体" w:hAnsi="宋体" w:eastAsia="宋体" w:cs="宋体"/>
          <w:color w:val="auto"/>
          <w:sz w:val="28"/>
          <w:szCs w:val="28"/>
        </w:rPr>
        <w:sectPr>
          <w:footerReference r:id="rId13" w:type="first"/>
          <w:footerReference r:id="rId12" w:type="default"/>
          <w:pgSz w:w="11906" w:h="16838"/>
          <w:pgMar w:top="1418" w:right="1355" w:bottom="1418" w:left="1531" w:header="851" w:footer="992" w:gutter="0"/>
          <w:pgNumType w:fmt="numberInDash"/>
          <w:cols w:space="720" w:num="1"/>
          <w:titlePg/>
          <w:docGrid w:type="lines" w:linePitch="312" w:charSpace="0"/>
        </w:sectPr>
      </w:pPr>
      <w:bookmarkStart w:id="44" w:name="_Toc296890982"/>
      <w:bookmarkStart w:id="45" w:name="_Toc351203480"/>
      <w:bookmarkStart w:id="46" w:name="_Toc296503025"/>
    </w:p>
    <w:bookmarkEnd w:id="44"/>
    <w:bookmarkEnd w:id="45"/>
    <w:bookmarkEnd w:id="46"/>
    <w:p w14:paraId="008E3FFD">
      <w:pPr>
        <w:pStyle w:val="32"/>
        <w:rPr>
          <w:rFonts w:ascii="宋体" w:hAnsi="宋体" w:cs="宋体"/>
          <w:color w:val="auto"/>
        </w:rPr>
      </w:pPr>
    </w:p>
    <w:p w14:paraId="00209816">
      <w:pPr>
        <w:ind w:right="2719" w:rightChars="1295"/>
        <w:jc w:val="center"/>
        <w:rPr>
          <w:rFonts w:ascii="宋体" w:hAnsi="宋体"/>
          <w:b/>
          <w:color w:val="auto"/>
          <w:sz w:val="28"/>
        </w:rPr>
      </w:pPr>
      <w:bookmarkStart w:id="47" w:name="_Toc18562"/>
      <w:bookmarkStart w:id="48" w:name="_Toc4813"/>
      <w:bookmarkStart w:id="49" w:name="_Toc17109"/>
      <w:r>
        <w:rPr>
          <w:rFonts w:hint="eastAsia" w:ascii="宋体" w:hAnsi="宋体"/>
          <w:b/>
          <w:color w:val="auto"/>
          <w:sz w:val="28"/>
          <w:lang w:eastAsia="zh-CN"/>
        </w:rPr>
        <w:t xml:space="preserve">                     </w:t>
      </w:r>
      <w:r>
        <w:rPr>
          <w:rFonts w:hint="eastAsia" w:ascii="宋体" w:hAnsi="宋体"/>
          <w:b/>
          <w:color w:val="auto"/>
          <w:sz w:val="28"/>
        </w:rPr>
        <w:t xml:space="preserve"> </w:t>
      </w:r>
      <w:r>
        <w:rPr>
          <w:rFonts w:ascii="宋体" w:hAnsi="宋体"/>
          <w:b/>
          <w:color w:val="auto"/>
          <w:sz w:val="28"/>
        </w:rPr>
        <w:t>第一</w:t>
      </w:r>
      <w:r>
        <w:rPr>
          <w:rFonts w:hint="eastAsia" w:ascii="宋体" w:hAnsi="宋体"/>
          <w:b/>
          <w:color w:val="auto"/>
          <w:sz w:val="28"/>
          <w:lang w:eastAsia="zh-CN"/>
        </w:rPr>
        <w:t>节</w:t>
      </w:r>
      <w:r>
        <w:rPr>
          <w:rFonts w:ascii="宋体" w:hAnsi="宋体"/>
          <w:b/>
          <w:color w:val="auto"/>
          <w:sz w:val="28"/>
        </w:rPr>
        <w:t xml:space="preserve">  </w:t>
      </w:r>
      <w:r>
        <w:rPr>
          <w:rFonts w:hint="eastAsia" w:ascii="宋体" w:hAnsi="宋体"/>
          <w:b/>
          <w:color w:val="auto"/>
          <w:sz w:val="28"/>
        </w:rPr>
        <w:t>合同</w:t>
      </w:r>
      <w:r>
        <w:rPr>
          <w:rFonts w:ascii="宋体" w:hAnsi="宋体"/>
          <w:b/>
          <w:color w:val="auto"/>
          <w:sz w:val="28"/>
        </w:rPr>
        <w:t>协议书</w:t>
      </w:r>
    </w:p>
    <w:p w14:paraId="56F45A78">
      <w:pPr>
        <w:pStyle w:val="11"/>
        <w:spacing w:line="440" w:lineRule="exact"/>
        <w:rPr>
          <w:rFonts w:hAnsi="宋体" w:cs="宋体"/>
          <w:color w:val="auto"/>
        </w:rPr>
      </w:pPr>
    </w:p>
    <w:p w14:paraId="73DECA3C">
      <w:pPr>
        <w:pStyle w:val="11"/>
        <w:spacing w:line="440" w:lineRule="exact"/>
        <w:rPr>
          <w:rFonts w:hAnsi="宋体" w:cs="宋体"/>
          <w:bCs/>
          <w:color w:val="auto"/>
          <w:u w:val="single"/>
        </w:rPr>
      </w:pPr>
      <w:r>
        <w:rPr>
          <w:rFonts w:hint="eastAsia" w:hAnsi="宋体" w:cs="宋体"/>
          <w:color w:val="auto"/>
        </w:rPr>
        <w:t>发包人（全称）：</w:t>
      </w:r>
      <w:r>
        <w:rPr>
          <w:rFonts w:hint="eastAsia" w:hAnsi="宋体" w:cs="宋体"/>
          <w:color w:val="auto"/>
          <w:u w:val="single"/>
        </w:rPr>
        <w:t xml:space="preserve"> </w:t>
      </w:r>
      <w:r>
        <w:rPr>
          <w:rFonts w:hint="eastAsia" w:hAnsi="宋体" w:cs="宋体"/>
          <w:color w:val="auto"/>
          <w:u w:val="single"/>
          <w:lang w:eastAsia="zh-CN"/>
        </w:rPr>
        <w:t xml:space="preserve">博爱县月山镇人民政府 </w:t>
      </w:r>
    </w:p>
    <w:p w14:paraId="361FFAD5">
      <w:pPr>
        <w:pStyle w:val="11"/>
        <w:spacing w:line="440" w:lineRule="exact"/>
        <w:rPr>
          <w:rFonts w:hAnsi="宋体" w:cs="宋体"/>
          <w:color w:val="auto"/>
          <w:u w:val="single"/>
        </w:rPr>
      </w:pPr>
      <w:r>
        <w:rPr>
          <w:rFonts w:hint="eastAsia" w:hAnsi="宋体" w:cs="宋体"/>
          <w:color w:val="auto"/>
        </w:rPr>
        <w:t>承包人（全称）：</w:t>
      </w:r>
      <w:r>
        <w:rPr>
          <w:rFonts w:hint="eastAsia" w:hAnsi="宋体" w:cs="宋体"/>
          <w:color w:val="auto"/>
          <w:u w:val="single"/>
        </w:rPr>
        <w:t xml:space="preserve">                      </w:t>
      </w:r>
    </w:p>
    <w:p w14:paraId="3D5F020D">
      <w:pPr>
        <w:pStyle w:val="11"/>
        <w:spacing w:line="440" w:lineRule="exact"/>
        <w:rPr>
          <w:rFonts w:hAnsi="宋体" w:cs="宋体"/>
          <w:b/>
          <w:color w:val="auto"/>
          <w:u w:val="single"/>
        </w:rPr>
      </w:pPr>
      <w:r>
        <w:rPr>
          <w:rFonts w:hint="eastAsia" w:hAnsi="宋体" w:cs="宋体"/>
          <w:color w:val="auto"/>
        </w:rPr>
        <w:t xml:space="preserve">    根据《中华人民共和国</w:t>
      </w:r>
      <w:r>
        <w:rPr>
          <w:rFonts w:hint="eastAsia" w:hAnsi="宋体" w:cs="宋体"/>
          <w:color w:val="auto"/>
          <w:lang w:eastAsia="zh-CN"/>
        </w:rPr>
        <w:t>民法典</w:t>
      </w:r>
      <w:r>
        <w:rPr>
          <w:rFonts w:hint="eastAsia" w:hAnsi="宋体" w:cs="宋体"/>
          <w:color w:val="auto"/>
        </w:rPr>
        <w:t>》、《中华人民共和国建筑法》及有关法律规定，遵循平等、自愿、公平和诚实信用的原则，双方就</w:t>
      </w:r>
      <w:r>
        <w:rPr>
          <w:rFonts w:hint="eastAsia" w:hAnsi="宋体" w:cs="宋体"/>
          <w:bCs/>
          <w:color w:val="auto"/>
          <w:u w:val="single"/>
        </w:rPr>
        <w:t xml:space="preserve"> 2026年博爱县月山镇杨中道村污水管网采购项目 </w:t>
      </w:r>
      <w:r>
        <w:rPr>
          <w:rFonts w:hint="eastAsia" w:hAnsi="宋体" w:cs="宋体"/>
          <w:color w:val="auto"/>
        </w:rPr>
        <w:t>工程施工及有关事项协商一致，共同达成如下协议：</w:t>
      </w:r>
    </w:p>
    <w:p w14:paraId="5D1A1B43">
      <w:pPr>
        <w:pStyle w:val="11"/>
        <w:spacing w:line="440" w:lineRule="exact"/>
        <w:rPr>
          <w:rFonts w:hAnsi="宋体" w:cs="宋体"/>
          <w:color w:val="auto"/>
        </w:rPr>
      </w:pPr>
      <w:bookmarkStart w:id="50" w:name="_Toc351203481"/>
      <w:r>
        <w:rPr>
          <w:rFonts w:hint="eastAsia" w:hAnsi="宋体" w:cs="宋体"/>
          <w:color w:val="auto"/>
        </w:rPr>
        <w:t>一、工程概况</w:t>
      </w:r>
      <w:bookmarkEnd w:id="50"/>
    </w:p>
    <w:p w14:paraId="2BB029D7">
      <w:pPr>
        <w:pStyle w:val="11"/>
        <w:spacing w:line="440" w:lineRule="exact"/>
        <w:rPr>
          <w:rFonts w:hAnsi="宋体" w:cs="宋体"/>
          <w:b/>
          <w:color w:val="auto"/>
          <w:u w:val="single"/>
          <w:lang w:eastAsia="zh-CN"/>
        </w:rPr>
      </w:pPr>
      <w:r>
        <w:rPr>
          <w:rFonts w:hint="eastAsia" w:hAnsi="宋体" w:cs="宋体"/>
          <w:bCs/>
          <w:color w:val="auto"/>
        </w:rPr>
        <w:t>1.工程名称</w:t>
      </w:r>
      <w:r>
        <w:rPr>
          <w:rFonts w:hint="eastAsia" w:hAnsi="宋体" w:cs="宋体"/>
          <w:color w:val="auto"/>
        </w:rPr>
        <w:t>：</w:t>
      </w:r>
      <w:r>
        <w:rPr>
          <w:rFonts w:hint="eastAsia" w:hAnsi="宋体" w:cs="宋体"/>
          <w:color w:val="auto"/>
          <w:u w:val="single"/>
        </w:rPr>
        <w:t xml:space="preserve"> </w:t>
      </w:r>
      <w:r>
        <w:rPr>
          <w:rFonts w:hint="eastAsia" w:hAnsi="宋体" w:cs="宋体"/>
          <w:color w:val="auto"/>
          <w:u w:val="single"/>
          <w:lang w:eastAsia="zh-CN"/>
        </w:rPr>
        <w:t>2026年博爱县月山镇杨中道村污水管网采购项目</w:t>
      </w:r>
      <w:r>
        <w:rPr>
          <w:rFonts w:hint="eastAsia" w:hAnsi="宋体" w:cs="宋体"/>
          <w:color w:val="auto"/>
          <w:u w:val="single"/>
        </w:rPr>
        <w:t xml:space="preserve"> </w:t>
      </w:r>
      <w:r>
        <w:rPr>
          <w:rFonts w:hint="eastAsia" w:hAnsi="宋体" w:cs="宋体"/>
          <w:color w:val="auto"/>
          <w:lang w:eastAsia="zh-CN"/>
        </w:rPr>
        <w:t xml:space="preserve"> </w:t>
      </w:r>
    </w:p>
    <w:p w14:paraId="7D2905EB">
      <w:pPr>
        <w:pStyle w:val="11"/>
        <w:spacing w:line="440" w:lineRule="exact"/>
        <w:rPr>
          <w:rFonts w:hAnsi="宋体" w:cs="宋体"/>
          <w:bCs/>
          <w:color w:val="auto"/>
          <w:lang w:eastAsia="zh-CN"/>
        </w:rPr>
      </w:pPr>
      <w:r>
        <w:rPr>
          <w:rFonts w:hint="eastAsia" w:hAnsi="宋体" w:cs="宋体"/>
          <w:bCs/>
          <w:color w:val="auto"/>
        </w:rPr>
        <w:t>2.工程地点：</w:t>
      </w:r>
      <w:r>
        <w:rPr>
          <w:rFonts w:hint="eastAsia" w:hAnsi="宋体" w:cs="宋体"/>
          <w:color w:val="auto"/>
          <w:u w:val="single"/>
        </w:rPr>
        <w:t xml:space="preserve"> </w:t>
      </w:r>
      <w:r>
        <w:rPr>
          <w:rFonts w:hint="eastAsia" w:hAnsi="宋体" w:cs="宋体"/>
          <w:color w:val="auto"/>
          <w:u w:val="single"/>
          <w:lang w:eastAsia="zh-CN"/>
        </w:rPr>
        <w:t>博爱县月山镇人民政府</w:t>
      </w:r>
      <w:r>
        <w:rPr>
          <w:rFonts w:hint="eastAsia" w:hAnsi="宋体" w:cs="宋体"/>
          <w:bCs/>
          <w:color w:val="auto"/>
          <w:u w:val="single"/>
        </w:rPr>
        <w:t xml:space="preserve">  </w:t>
      </w:r>
      <w:r>
        <w:rPr>
          <w:rFonts w:hint="eastAsia" w:hAnsi="宋体" w:cs="宋体"/>
          <w:color w:val="auto"/>
          <w:lang w:eastAsia="zh-CN"/>
        </w:rPr>
        <w:t xml:space="preserve"> </w:t>
      </w:r>
    </w:p>
    <w:p w14:paraId="40B93E2D">
      <w:pPr>
        <w:pStyle w:val="11"/>
        <w:spacing w:line="440" w:lineRule="exact"/>
        <w:rPr>
          <w:rFonts w:hAnsi="宋体" w:cs="宋体"/>
          <w:bCs/>
          <w:color w:val="auto"/>
        </w:rPr>
      </w:pPr>
      <w:r>
        <w:rPr>
          <w:rFonts w:hint="eastAsia" w:hAnsi="宋体" w:cs="宋体"/>
          <w:bCs/>
          <w:color w:val="auto"/>
        </w:rPr>
        <w:t>3.工程立项批准文号：</w:t>
      </w:r>
      <w:r>
        <w:rPr>
          <w:rFonts w:hint="eastAsia" w:hAnsi="宋体" w:cs="宋体"/>
          <w:color w:val="auto"/>
          <w:u w:val="single"/>
        </w:rPr>
        <w:t xml:space="preserve">  </w:t>
      </w:r>
      <w:r>
        <w:rPr>
          <w:rFonts w:hint="eastAsia" w:hAnsi="宋体" w:cs="宋体"/>
          <w:bCs/>
          <w:color w:val="auto"/>
        </w:rPr>
        <w:t>。</w:t>
      </w:r>
    </w:p>
    <w:p w14:paraId="3D578812">
      <w:pPr>
        <w:pStyle w:val="11"/>
        <w:spacing w:line="440" w:lineRule="exact"/>
        <w:rPr>
          <w:rFonts w:hAnsi="宋体" w:cs="宋体"/>
          <w:bCs/>
          <w:color w:val="auto"/>
          <w:u w:val="single"/>
        </w:rPr>
      </w:pPr>
      <w:r>
        <w:rPr>
          <w:rFonts w:hint="eastAsia" w:hAnsi="宋体" w:cs="宋体"/>
          <w:bCs/>
          <w:color w:val="auto"/>
        </w:rPr>
        <w:t>4.资金来源：</w:t>
      </w:r>
      <w:r>
        <w:rPr>
          <w:rFonts w:hint="eastAsia" w:hAnsi="宋体" w:cs="宋体"/>
          <w:color w:val="auto"/>
          <w:u w:val="single"/>
        </w:rPr>
        <w:t xml:space="preserve">  财政资金</w:t>
      </w:r>
      <w:r>
        <w:rPr>
          <w:rFonts w:hint="eastAsia" w:hAnsi="宋体" w:cs="宋体"/>
          <w:color w:val="auto"/>
          <w:u w:val="single"/>
          <w:lang w:eastAsia="zh-CN"/>
        </w:rPr>
        <w:t xml:space="preserve">    </w:t>
      </w:r>
      <w:r>
        <w:rPr>
          <w:rFonts w:hint="eastAsia" w:hAnsi="宋体" w:cs="宋体"/>
          <w:bCs/>
          <w:color w:val="auto"/>
        </w:rPr>
        <w:t>。</w:t>
      </w:r>
    </w:p>
    <w:p w14:paraId="49229B19">
      <w:pPr>
        <w:pStyle w:val="11"/>
        <w:spacing w:line="440" w:lineRule="exact"/>
        <w:rPr>
          <w:rFonts w:hAnsi="宋体" w:cs="宋体"/>
          <w:color w:val="auto"/>
          <w:u w:val="single"/>
        </w:rPr>
      </w:pPr>
      <w:r>
        <w:rPr>
          <w:rFonts w:hint="eastAsia" w:hAnsi="宋体" w:cs="宋体"/>
          <w:bCs/>
          <w:color w:val="auto"/>
        </w:rPr>
        <w:t>5.工程内容：</w:t>
      </w:r>
      <w:r>
        <w:rPr>
          <w:rFonts w:hint="eastAsia" w:hAnsi="宋体" w:cs="宋体"/>
          <w:color w:val="auto"/>
        </w:rPr>
        <w:t xml:space="preserve"> </w:t>
      </w:r>
    </w:p>
    <w:p w14:paraId="041D7352">
      <w:pPr>
        <w:autoSpaceDN/>
        <w:adjustRightInd w:val="0"/>
        <w:snapToGrid w:val="0"/>
        <w:spacing w:line="420" w:lineRule="exact"/>
        <w:rPr>
          <w:rFonts w:hAnsi="宋体" w:cs="宋体"/>
          <w:bCs/>
          <w:color w:val="auto"/>
          <w:szCs w:val="21"/>
          <w:u w:val="single"/>
          <w:lang w:eastAsia="zh-CN"/>
        </w:rPr>
      </w:pPr>
      <w:r>
        <w:rPr>
          <w:rFonts w:hint="eastAsia" w:ascii="宋体" w:hAnsi="宋体" w:eastAsia="宋体" w:cs="宋体"/>
          <w:bCs/>
          <w:color w:val="auto"/>
          <w:szCs w:val="21"/>
        </w:rPr>
        <w:t>6.</w:t>
      </w:r>
      <w:r>
        <w:rPr>
          <w:rFonts w:hint="eastAsia" w:hAnsi="宋体" w:cs="宋体"/>
          <w:bCs/>
          <w:color w:val="auto"/>
          <w:szCs w:val="21"/>
        </w:rPr>
        <w:t>工程承包范围：</w:t>
      </w:r>
      <w:r>
        <w:rPr>
          <w:rFonts w:hint="eastAsia" w:hAnsi="宋体" w:cs="宋体"/>
          <w:bCs/>
          <w:color w:val="auto"/>
          <w:szCs w:val="21"/>
          <w:u w:val="single"/>
        </w:rPr>
        <w:t>招标文件、工程量清单、图纸、补充文件及答疑纪要等全部内容</w:t>
      </w:r>
      <w:r>
        <w:rPr>
          <w:rFonts w:hint="eastAsia" w:hAnsi="宋体" w:cs="宋体"/>
          <w:bCs/>
          <w:color w:val="auto"/>
          <w:szCs w:val="21"/>
          <w:u w:val="single"/>
          <w:lang w:eastAsia="zh-CN"/>
        </w:rPr>
        <w:t>。</w:t>
      </w:r>
    </w:p>
    <w:p w14:paraId="2D060017">
      <w:pPr>
        <w:pStyle w:val="11"/>
        <w:spacing w:line="440" w:lineRule="exact"/>
        <w:rPr>
          <w:rFonts w:hAnsi="宋体" w:cs="宋体"/>
          <w:color w:val="auto"/>
          <w:lang w:eastAsia="zh-CN"/>
        </w:rPr>
      </w:pPr>
      <w:r>
        <w:rPr>
          <w:rFonts w:hint="eastAsia" w:hAnsi="宋体" w:cs="宋体"/>
          <w:color w:val="auto"/>
        </w:rPr>
        <w:t>二、合同</w:t>
      </w:r>
      <w:r>
        <w:rPr>
          <w:rFonts w:hint="eastAsia" w:hAnsi="宋体" w:cs="宋体"/>
          <w:color w:val="auto"/>
          <w:lang w:eastAsia="zh-CN"/>
        </w:rPr>
        <w:t>合同履行期限</w:t>
      </w:r>
    </w:p>
    <w:p w14:paraId="79CC1986">
      <w:pPr>
        <w:pStyle w:val="11"/>
        <w:spacing w:line="440" w:lineRule="exact"/>
        <w:rPr>
          <w:rFonts w:hAnsi="宋体" w:cs="宋体"/>
          <w:color w:val="auto"/>
        </w:rPr>
      </w:pPr>
      <w:r>
        <w:rPr>
          <w:rFonts w:hint="eastAsia" w:hAnsi="宋体" w:cs="宋体"/>
          <w:color w:val="auto"/>
        </w:rPr>
        <w:t>计划开工日期：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07178804">
      <w:pPr>
        <w:pStyle w:val="11"/>
        <w:spacing w:line="440" w:lineRule="exact"/>
        <w:rPr>
          <w:rFonts w:hAnsi="宋体" w:cs="宋体"/>
          <w:color w:val="auto"/>
        </w:rPr>
      </w:pPr>
      <w:r>
        <w:rPr>
          <w:rFonts w:hint="eastAsia" w:hAnsi="宋体" w:cs="宋体"/>
          <w:color w:val="auto"/>
        </w:rPr>
        <w:t>计划竣工日期：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7293E5AE">
      <w:pPr>
        <w:pStyle w:val="11"/>
        <w:spacing w:line="440" w:lineRule="exact"/>
        <w:rPr>
          <w:rFonts w:hAnsi="宋体" w:cs="宋体"/>
          <w:color w:val="auto"/>
        </w:rPr>
      </w:pPr>
      <w:r>
        <w:rPr>
          <w:rFonts w:hint="eastAsia" w:hAnsi="宋体" w:cs="宋体"/>
          <w:color w:val="auto"/>
          <w:lang w:eastAsia="zh-CN"/>
        </w:rPr>
        <w:t>合同履行期限</w:t>
      </w:r>
      <w:r>
        <w:rPr>
          <w:rFonts w:hint="eastAsia" w:hAnsi="宋体" w:cs="宋体"/>
          <w:color w:val="auto"/>
        </w:rPr>
        <w:t>总日历天数：</w:t>
      </w:r>
      <w:r>
        <w:rPr>
          <w:rFonts w:hint="eastAsia" w:hAnsi="宋体" w:cs="宋体"/>
          <w:color w:val="auto"/>
          <w:u w:val="single"/>
          <w:lang w:eastAsia="zh-CN"/>
        </w:rPr>
        <w:t xml:space="preserve"> </w:t>
      </w:r>
      <w:r>
        <w:rPr>
          <w:rFonts w:hint="eastAsia" w:hAnsi="宋体" w:cs="宋体"/>
          <w:color w:val="auto"/>
          <w:u w:val="single"/>
          <w:lang w:val="en-US" w:eastAsia="zh-CN"/>
        </w:rPr>
        <w:t>四个月</w:t>
      </w:r>
      <w:r>
        <w:rPr>
          <w:rFonts w:hint="eastAsia" w:hAnsi="宋体" w:cs="宋体"/>
          <w:color w:val="auto"/>
        </w:rPr>
        <w:t>。</w:t>
      </w:r>
      <w:r>
        <w:rPr>
          <w:rFonts w:hint="eastAsia" w:hAnsi="宋体" w:cs="宋体"/>
          <w:color w:val="auto"/>
          <w:lang w:eastAsia="zh-CN"/>
        </w:rPr>
        <w:t>合同履行期限</w:t>
      </w:r>
      <w:r>
        <w:rPr>
          <w:rFonts w:hint="eastAsia" w:hAnsi="宋体" w:cs="宋体"/>
          <w:color w:val="auto"/>
        </w:rPr>
        <w:t>总日历天数与根据前述计划开竣工日期计算的</w:t>
      </w:r>
      <w:r>
        <w:rPr>
          <w:rFonts w:hint="eastAsia" w:hAnsi="宋体" w:cs="宋体"/>
          <w:color w:val="auto"/>
          <w:lang w:eastAsia="zh-CN"/>
        </w:rPr>
        <w:t>合同履行期限</w:t>
      </w:r>
      <w:r>
        <w:rPr>
          <w:rFonts w:hint="eastAsia" w:hAnsi="宋体" w:cs="宋体"/>
          <w:color w:val="auto"/>
        </w:rPr>
        <w:t>天数不一致的，以</w:t>
      </w:r>
      <w:r>
        <w:rPr>
          <w:rFonts w:hint="eastAsia" w:hAnsi="宋体" w:cs="宋体"/>
          <w:color w:val="auto"/>
          <w:lang w:eastAsia="zh-CN"/>
        </w:rPr>
        <w:t>合同履行期限</w:t>
      </w:r>
      <w:r>
        <w:rPr>
          <w:rFonts w:hint="eastAsia" w:hAnsi="宋体" w:cs="宋体"/>
          <w:color w:val="auto"/>
        </w:rPr>
        <w:t>总日历天数为准。</w:t>
      </w:r>
    </w:p>
    <w:p w14:paraId="53A19103">
      <w:pPr>
        <w:pStyle w:val="11"/>
        <w:spacing w:line="440" w:lineRule="exact"/>
        <w:rPr>
          <w:rFonts w:hAnsi="宋体" w:cs="宋体"/>
          <w:color w:val="auto"/>
        </w:rPr>
      </w:pPr>
      <w:r>
        <w:rPr>
          <w:rFonts w:hint="eastAsia" w:hAnsi="宋体" w:cs="宋体"/>
          <w:color w:val="auto"/>
        </w:rPr>
        <w:t>三、质量标准</w:t>
      </w:r>
    </w:p>
    <w:p w14:paraId="00F862D8">
      <w:pPr>
        <w:pStyle w:val="11"/>
        <w:spacing w:line="440" w:lineRule="exact"/>
        <w:rPr>
          <w:rFonts w:hAnsi="宋体" w:cs="宋体"/>
          <w:color w:val="auto"/>
        </w:rPr>
      </w:pPr>
      <w:r>
        <w:rPr>
          <w:rFonts w:hint="eastAsia" w:hAnsi="宋体" w:cs="宋体"/>
          <w:color w:val="auto"/>
        </w:rPr>
        <w:t>工程质量符合</w:t>
      </w:r>
      <w:r>
        <w:rPr>
          <w:rFonts w:hint="eastAsia" w:hAnsi="宋体" w:cs="宋体"/>
          <w:color w:val="auto"/>
          <w:u w:val="single"/>
        </w:rPr>
        <w:t xml:space="preserve"> 合格  </w:t>
      </w:r>
      <w:r>
        <w:rPr>
          <w:rFonts w:hint="eastAsia" w:hAnsi="宋体" w:cs="宋体"/>
          <w:color w:val="auto"/>
        </w:rPr>
        <w:t>标准。</w:t>
      </w:r>
    </w:p>
    <w:p w14:paraId="25716F25">
      <w:pPr>
        <w:pStyle w:val="11"/>
        <w:spacing w:line="440" w:lineRule="exact"/>
        <w:rPr>
          <w:rFonts w:hAnsi="宋体" w:cs="宋体"/>
          <w:color w:val="auto"/>
        </w:rPr>
      </w:pPr>
      <w:r>
        <w:rPr>
          <w:rFonts w:hint="eastAsia" w:hAnsi="宋体" w:cs="宋体"/>
          <w:color w:val="auto"/>
        </w:rPr>
        <w:t>四、签约合同价与合同价格形式</w:t>
      </w:r>
    </w:p>
    <w:p w14:paraId="51D496B4">
      <w:pPr>
        <w:pStyle w:val="11"/>
        <w:spacing w:line="440" w:lineRule="exact"/>
        <w:rPr>
          <w:rFonts w:hAnsi="宋体" w:cs="宋体"/>
          <w:color w:val="auto"/>
        </w:rPr>
      </w:pPr>
      <w:r>
        <w:rPr>
          <w:rFonts w:hint="eastAsia" w:hAnsi="宋体" w:cs="宋体"/>
          <w:color w:val="auto"/>
        </w:rPr>
        <w:t>1.签约合同价为：</w:t>
      </w:r>
    </w:p>
    <w:p w14:paraId="06E2609D">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w:t>
      </w:r>
      <w:r>
        <w:rPr>
          <w:rFonts w:hint="eastAsia" w:hAnsi="宋体" w:cs="宋体"/>
          <w:color w:val="auto"/>
          <w:u w:val="single"/>
        </w:rPr>
        <w:t xml:space="preserve">            </w:t>
      </w:r>
      <w:r>
        <w:rPr>
          <w:rFonts w:hint="eastAsia" w:hAnsi="宋体" w:cs="宋体"/>
          <w:color w:val="auto"/>
        </w:rPr>
        <w:t>元)；</w:t>
      </w:r>
    </w:p>
    <w:p w14:paraId="2EE9FA16">
      <w:pPr>
        <w:pStyle w:val="11"/>
        <w:spacing w:line="440" w:lineRule="exact"/>
        <w:rPr>
          <w:rFonts w:hAnsi="宋体" w:cs="宋体"/>
          <w:color w:val="auto"/>
        </w:rPr>
      </w:pPr>
      <w:r>
        <w:rPr>
          <w:rFonts w:hint="eastAsia" w:hAnsi="宋体" w:cs="宋体"/>
          <w:color w:val="auto"/>
        </w:rPr>
        <w:t>其中：</w:t>
      </w:r>
    </w:p>
    <w:p w14:paraId="68F44DD7">
      <w:pPr>
        <w:pStyle w:val="11"/>
        <w:spacing w:line="440" w:lineRule="exact"/>
        <w:rPr>
          <w:rFonts w:hAnsi="宋体" w:cs="宋体"/>
          <w:color w:val="auto"/>
        </w:rPr>
      </w:pPr>
      <w:r>
        <w:rPr>
          <w:rFonts w:hint="eastAsia" w:hAnsi="宋体" w:cs="宋体"/>
          <w:color w:val="auto"/>
        </w:rPr>
        <w:t>（1）安全文明施工费：</w:t>
      </w:r>
    </w:p>
    <w:p w14:paraId="14D26F14">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CF63D8F">
      <w:pPr>
        <w:pStyle w:val="11"/>
        <w:spacing w:line="440" w:lineRule="exact"/>
        <w:rPr>
          <w:rFonts w:hAnsi="宋体" w:cs="宋体"/>
          <w:color w:val="auto"/>
        </w:rPr>
      </w:pPr>
      <w:r>
        <w:rPr>
          <w:rFonts w:hint="eastAsia" w:hAnsi="宋体" w:cs="宋体"/>
          <w:color w:val="auto"/>
        </w:rPr>
        <w:t xml:space="preserve">（2）材料和工程设备暂估价金额： </w:t>
      </w:r>
    </w:p>
    <w:p w14:paraId="4768ECA6">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8B1BBCE">
      <w:pPr>
        <w:pStyle w:val="11"/>
        <w:spacing w:line="440" w:lineRule="exact"/>
        <w:rPr>
          <w:rFonts w:hAnsi="宋体" w:cs="宋体"/>
          <w:color w:val="auto"/>
        </w:rPr>
      </w:pPr>
      <w:bookmarkStart w:id="51" w:name="_Toc247085771"/>
      <w:bookmarkStart w:id="52" w:name="_Toc344131789"/>
      <w:bookmarkStart w:id="53" w:name="_Toc246996999"/>
      <w:bookmarkStart w:id="54" w:name="_Toc246996256"/>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3DA6C3BC">
      <w:pPr>
        <w:pStyle w:val="11"/>
        <w:spacing w:line="440" w:lineRule="exact"/>
        <w:rPr>
          <w:rFonts w:hAnsi="宋体" w:cs="宋体"/>
          <w:color w:val="auto"/>
        </w:rPr>
      </w:pPr>
      <w:r>
        <w:rPr>
          <w:rFonts w:hint="eastAsia" w:hAnsi="宋体" w:cs="宋体"/>
          <w:color w:val="auto"/>
        </w:rPr>
        <w:t>（4）暂列金额：</w:t>
      </w:r>
    </w:p>
    <w:p w14:paraId="04DE4EBA">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1986B8B6">
      <w:pPr>
        <w:pStyle w:val="11"/>
        <w:numPr>
          <w:ilvl w:val="0"/>
          <w:numId w:val="3"/>
        </w:numPr>
        <w:spacing w:line="440" w:lineRule="exact"/>
        <w:rPr>
          <w:rFonts w:hAnsi="宋体" w:cs="宋体"/>
          <w:color w:val="auto"/>
          <w:u w:val="single"/>
        </w:rPr>
      </w:pPr>
      <w:r>
        <w:rPr>
          <w:rFonts w:hint="eastAsia" w:hAnsi="宋体" w:cs="宋体"/>
          <w:color w:val="auto"/>
        </w:rPr>
        <w:t>合同价格形式：</w:t>
      </w:r>
      <w:r>
        <w:rPr>
          <w:rFonts w:hint="eastAsia" w:hAnsi="宋体" w:cs="宋体"/>
          <w:color w:val="auto"/>
          <w:u w:val="single"/>
          <w:lang w:eastAsia="zh-CN"/>
        </w:rPr>
        <w:t>总价</w:t>
      </w:r>
      <w:r>
        <w:rPr>
          <w:rFonts w:hint="eastAsia" w:hAnsi="宋体" w:cs="宋体"/>
          <w:color w:val="auto"/>
          <w:u w:val="single"/>
        </w:rPr>
        <w:t>合同</w:t>
      </w:r>
    </w:p>
    <w:p w14:paraId="76B23961">
      <w:pPr>
        <w:pStyle w:val="11"/>
        <w:spacing w:line="440" w:lineRule="exact"/>
        <w:rPr>
          <w:rFonts w:hAnsi="宋体" w:cs="宋体"/>
          <w:color w:val="auto"/>
        </w:rPr>
      </w:pPr>
      <w:r>
        <w:rPr>
          <w:rFonts w:hint="eastAsia" w:hAnsi="宋体" w:cs="宋体"/>
          <w:color w:val="auto"/>
        </w:rPr>
        <w:t>五、项目经理</w:t>
      </w:r>
    </w:p>
    <w:p w14:paraId="1CC2B533">
      <w:pPr>
        <w:pStyle w:val="11"/>
        <w:spacing w:line="440" w:lineRule="exact"/>
        <w:rPr>
          <w:rFonts w:hAnsi="宋体" w:cs="宋体"/>
          <w:color w:val="auto"/>
          <w:u w:val="single"/>
        </w:rPr>
      </w:pPr>
      <w:r>
        <w:rPr>
          <w:rFonts w:hint="eastAsia" w:hAnsi="宋体" w:cs="宋体"/>
          <w:color w:val="auto"/>
        </w:rPr>
        <w:t>承包人项目经理：</w:t>
      </w:r>
      <w:r>
        <w:rPr>
          <w:rFonts w:hint="eastAsia" w:hAnsi="宋体" w:cs="宋体"/>
          <w:color w:val="auto"/>
          <w:u w:val="single"/>
        </w:rPr>
        <w:t xml:space="preserve">                                 </w:t>
      </w:r>
      <w:r>
        <w:rPr>
          <w:rFonts w:hint="eastAsia" w:hAnsi="宋体" w:cs="宋体"/>
          <w:color w:val="auto"/>
        </w:rPr>
        <w:t>。</w:t>
      </w:r>
    </w:p>
    <w:p w14:paraId="33B000F7">
      <w:pPr>
        <w:pStyle w:val="11"/>
        <w:spacing w:line="440" w:lineRule="exact"/>
        <w:rPr>
          <w:rFonts w:hAnsi="宋体" w:cs="宋体"/>
          <w:color w:val="auto"/>
        </w:rPr>
      </w:pPr>
      <w:r>
        <w:rPr>
          <w:rFonts w:hint="eastAsia" w:hAnsi="宋体" w:cs="宋体"/>
          <w:color w:val="auto"/>
        </w:rPr>
        <w:t>六、合同文件构成</w:t>
      </w:r>
    </w:p>
    <w:p w14:paraId="343158AF">
      <w:pPr>
        <w:pStyle w:val="11"/>
        <w:spacing w:line="440" w:lineRule="exact"/>
        <w:rPr>
          <w:rFonts w:hAnsi="宋体" w:cs="宋体"/>
          <w:bCs/>
          <w:color w:val="auto"/>
        </w:rPr>
      </w:pPr>
      <w:r>
        <w:rPr>
          <w:rFonts w:hint="eastAsia" w:hAnsi="宋体" w:cs="宋体"/>
          <w:bCs/>
          <w:color w:val="auto"/>
        </w:rPr>
        <w:t>本协议书与下列文件一起构成合同文件：</w:t>
      </w:r>
    </w:p>
    <w:p w14:paraId="1827ED12">
      <w:pPr>
        <w:pStyle w:val="11"/>
        <w:spacing w:line="440" w:lineRule="exact"/>
        <w:rPr>
          <w:rFonts w:hAnsi="宋体" w:cs="宋体"/>
          <w:color w:val="auto"/>
        </w:rPr>
      </w:pPr>
      <w:r>
        <w:rPr>
          <w:rFonts w:hint="eastAsia" w:hAnsi="宋体" w:cs="宋体"/>
          <w:color w:val="auto"/>
        </w:rPr>
        <w:t>（1）中标通知书（如果有）；</w:t>
      </w:r>
    </w:p>
    <w:p w14:paraId="2747AF89">
      <w:pPr>
        <w:pStyle w:val="11"/>
        <w:spacing w:line="440" w:lineRule="exact"/>
        <w:rPr>
          <w:rFonts w:hAnsi="宋体" w:cs="宋体"/>
          <w:color w:val="auto"/>
        </w:rPr>
      </w:pPr>
      <w:r>
        <w:rPr>
          <w:rFonts w:hint="eastAsia" w:hAnsi="宋体" w:cs="宋体"/>
          <w:color w:val="auto"/>
        </w:rPr>
        <w:t xml:space="preserve">（2）投标函及其附录（如果有）；                       </w:t>
      </w:r>
    </w:p>
    <w:p w14:paraId="673B7886">
      <w:pPr>
        <w:pStyle w:val="11"/>
        <w:spacing w:line="440" w:lineRule="exact"/>
        <w:rPr>
          <w:rFonts w:hAnsi="宋体" w:cs="宋体"/>
          <w:color w:val="auto"/>
        </w:rPr>
      </w:pPr>
      <w:r>
        <w:rPr>
          <w:rFonts w:hint="eastAsia" w:hAnsi="宋体" w:cs="宋体"/>
          <w:color w:val="auto"/>
        </w:rPr>
        <w:t>（3）本合同专用合同条款及其附件；</w:t>
      </w:r>
    </w:p>
    <w:p w14:paraId="566DE94E">
      <w:pPr>
        <w:pStyle w:val="11"/>
        <w:spacing w:line="440" w:lineRule="exact"/>
        <w:rPr>
          <w:rFonts w:hAnsi="宋体" w:cs="宋体"/>
          <w:color w:val="auto"/>
        </w:rPr>
      </w:pPr>
      <w:r>
        <w:rPr>
          <w:rFonts w:hint="eastAsia" w:hAnsi="宋体" w:cs="宋体"/>
          <w:color w:val="auto"/>
        </w:rPr>
        <w:t>（4）本合同通用合同条款；</w:t>
      </w:r>
    </w:p>
    <w:p w14:paraId="343C26A1">
      <w:pPr>
        <w:pStyle w:val="11"/>
        <w:spacing w:line="440" w:lineRule="exact"/>
        <w:rPr>
          <w:rFonts w:hAnsi="宋体" w:cs="宋体"/>
          <w:color w:val="auto"/>
        </w:rPr>
      </w:pPr>
      <w:r>
        <w:rPr>
          <w:rFonts w:hint="eastAsia" w:hAnsi="宋体" w:cs="宋体"/>
          <w:color w:val="auto"/>
        </w:rPr>
        <w:t>（5）技术标准和要求；</w:t>
      </w:r>
    </w:p>
    <w:p w14:paraId="4629888F">
      <w:pPr>
        <w:pStyle w:val="11"/>
        <w:spacing w:line="440" w:lineRule="exact"/>
        <w:rPr>
          <w:rFonts w:hAnsi="宋体" w:cs="宋体"/>
          <w:color w:val="auto"/>
        </w:rPr>
      </w:pPr>
      <w:r>
        <w:rPr>
          <w:rFonts w:hint="eastAsia" w:hAnsi="宋体" w:cs="宋体"/>
          <w:color w:val="auto"/>
        </w:rPr>
        <w:t xml:space="preserve">（6）图纸；                                            </w:t>
      </w:r>
    </w:p>
    <w:p w14:paraId="71167271">
      <w:pPr>
        <w:pStyle w:val="11"/>
        <w:spacing w:line="440" w:lineRule="exact"/>
        <w:rPr>
          <w:rFonts w:hAnsi="宋体" w:cs="宋体"/>
          <w:color w:val="auto"/>
        </w:rPr>
      </w:pPr>
      <w:r>
        <w:rPr>
          <w:rFonts w:hint="eastAsia" w:hAnsi="宋体" w:cs="宋体"/>
          <w:color w:val="auto"/>
        </w:rPr>
        <w:t>（7）已标价工程量清单或预算书；</w:t>
      </w:r>
    </w:p>
    <w:p w14:paraId="719A434B">
      <w:pPr>
        <w:pStyle w:val="11"/>
        <w:spacing w:line="440" w:lineRule="exact"/>
        <w:rPr>
          <w:rFonts w:hAnsi="宋体" w:cs="宋体"/>
          <w:color w:val="auto"/>
        </w:rPr>
      </w:pPr>
      <w:r>
        <w:rPr>
          <w:rFonts w:hint="eastAsia" w:hAnsi="宋体" w:cs="宋体"/>
          <w:color w:val="auto"/>
        </w:rPr>
        <w:t>（8）其他合同文件。</w:t>
      </w:r>
    </w:p>
    <w:p w14:paraId="77C0B826">
      <w:pPr>
        <w:pStyle w:val="11"/>
        <w:spacing w:line="440" w:lineRule="exact"/>
        <w:ind w:firstLine="105" w:firstLineChars="50"/>
        <w:rPr>
          <w:rFonts w:hAnsi="宋体" w:cs="宋体"/>
          <w:color w:val="auto"/>
        </w:rPr>
      </w:pPr>
      <w:r>
        <w:rPr>
          <w:rFonts w:hint="eastAsia" w:hAnsi="宋体" w:cs="宋体"/>
          <w:color w:val="auto"/>
        </w:rPr>
        <w:t>在合同订立及履行过程中形成的与合同有关的文件均构成合同文件组成部分。</w:t>
      </w:r>
    </w:p>
    <w:p w14:paraId="53C86525">
      <w:pPr>
        <w:pStyle w:val="11"/>
        <w:spacing w:line="440" w:lineRule="exact"/>
        <w:ind w:firstLine="420" w:firstLineChars="200"/>
        <w:rPr>
          <w:rFonts w:hAnsi="宋体" w:cs="宋体"/>
          <w:color w:val="auto"/>
        </w:rPr>
      </w:pPr>
      <w:r>
        <w:rPr>
          <w:rFonts w:hint="eastAsia" w:hAnsi="宋体" w:cs="宋体"/>
          <w:color w:val="auto"/>
        </w:rPr>
        <w:t>上述各项合同文件包括合同当事人就该项合同文件所作出的补充和修改，属于同一类内容的文件，应以最新签署的为准。专用合同条款及其附件须经合同当事人签字或盖章。</w:t>
      </w:r>
    </w:p>
    <w:p w14:paraId="3EE6ED36">
      <w:pPr>
        <w:pStyle w:val="11"/>
        <w:spacing w:line="440" w:lineRule="exact"/>
        <w:rPr>
          <w:rFonts w:hAnsi="宋体" w:cs="宋体"/>
          <w:color w:val="auto"/>
          <w:spacing w:val="-4"/>
        </w:rPr>
      </w:pPr>
      <w:r>
        <w:rPr>
          <w:rFonts w:hint="eastAsia" w:hAnsi="宋体" w:cs="宋体"/>
          <w:color w:val="auto"/>
        </w:rPr>
        <w:t>七、</w:t>
      </w:r>
      <w:r>
        <w:rPr>
          <w:rFonts w:hint="eastAsia" w:hAnsi="宋体" w:cs="宋体"/>
          <w:color w:val="auto"/>
          <w:spacing w:val="-4"/>
        </w:rPr>
        <w:t>承诺</w:t>
      </w:r>
    </w:p>
    <w:p w14:paraId="72A5766A">
      <w:pPr>
        <w:pStyle w:val="11"/>
        <w:spacing w:line="440" w:lineRule="exact"/>
        <w:rPr>
          <w:rFonts w:hAnsi="宋体" w:cs="宋体"/>
          <w:bCs/>
          <w:color w:val="auto"/>
          <w:spacing w:val="-4"/>
        </w:rPr>
      </w:pPr>
      <w:r>
        <w:rPr>
          <w:rFonts w:hint="eastAsia" w:hAnsi="宋体" w:cs="宋体"/>
          <w:bCs/>
          <w:color w:val="auto"/>
          <w:spacing w:val="-4"/>
        </w:rPr>
        <w:t>1.发包人承诺按照法律规定履行项目审批手续、筹集工程建设资金并按照合同约定的期限和方式支付合同价款。</w:t>
      </w:r>
    </w:p>
    <w:p w14:paraId="236833B3">
      <w:pPr>
        <w:pStyle w:val="11"/>
        <w:spacing w:line="440" w:lineRule="exact"/>
        <w:rPr>
          <w:rFonts w:hAnsi="宋体" w:cs="宋体"/>
          <w:bCs/>
          <w:color w:val="auto"/>
          <w:spacing w:val="-4"/>
        </w:rPr>
      </w:pPr>
      <w:r>
        <w:rPr>
          <w:rFonts w:hint="eastAsia" w:hAnsi="宋体" w:cs="宋体"/>
          <w:bCs/>
          <w:color w:val="auto"/>
          <w:spacing w:val="-4"/>
        </w:rPr>
        <w:t>2.承包人承诺按照法律规定及合同约定组织完成工程施工，确保工程质量和安全，不进行转包及违法分包，并在缺陷责任期及保修期内承担相应的工程维修责任。</w:t>
      </w:r>
    </w:p>
    <w:p w14:paraId="4D52B224">
      <w:pPr>
        <w:pStyle w:val="11"/>
        <w:spacing w:line="440" w:lineRule="exact"/>
        <w:rPr>
          <w:rFonts w:hAnsi="宋体" w:cs="宋体"/>
          <w:bCs/>
          <w:color w:val="auto"/>
          <w:spacing w:val="-4"/>
        </w:rPr>
      </w:pPr>
      <w:r>
        <w:rPr>
          <w:rFonts w:hint="eastAsia" w:hAnsi="宋体" w:cs="宋体"/>
          <w:bCs/>
          <w:color w:val="auto"/>
          <w:spacing w:val="-4"/>
        </w:rPr>
        <w:t>3.发包人和承包人通过招投标形式签订合同的，双方理解并承诺不再就同一工程另行签订与合同实质性内容相背离的协议。</w:t>
      </w:r>
    </w:p>
    <w:p w14:paraId="37013A79">
      <w:pPr>
        <w:pStyle w:val="11"/>
        <w:spacing w:line="440" w:lineRule="exact"/>
        <w:rPr>
          <w:rFonts w:hAnsi="宋体" w:cs="宋体"/>
          <w:color w:val="auto"/>
        </w:rPr>
      </w:pPr>
      <w:r>
        <w:rPr>
          <w:rFonts w:hint="eastAsia" w:hAnsi="宋体" w:cs="宋体"/>
          <w:color w:val="auto"/>
        </w:rPr>
        <w:t>八、词语含义</w:t>
      </w:r>
    </w:p>
    <w:p w14:paraId="43FE07B7">
      <w:pPr>
        <w:pStyle w:val="11"/>
        <w:spacing w:line="440" w:lineRule="exact"/>
        <w:rPr>
          <w:rFonts w:hAnsi="宋体" w:cs="宋体"/>
          <w:bCs/>
          <w:color w:val="auto"/>
        </w:rPr>
      </w:pPr>
      <w:r>
        <w:rPr>
          <w:rFonts w:hint="eastAsia" w:hAnsi="宋体" w:cs="宋体"/>
          <w:bCs/>
          <w:color w:val="auto"/>
        </w:rPr>
        <w:t>本协议书中词语含义与第二部分通用合同条款中赋予的含义相同。</w:t>
      </w:r>
    </w:p>
    <w:p w14:paraId="02C113AD">
      <w:pPr>
        <w:pStyle w:val="11"/>
        <w:spacing w:line="440" w:lineRule="exact"/>
        <w:rPr>
          <w:rFonts w:hAnsi="宋体" w:cs="宋体"/>
          <w:color w:val="auto"/>
          <w:spacing w:val="-4"/>
        </w:rPr>
      </w:pPr>
      <w:r>
        <w:rPr>
          <w:rFonts w:hint="eastAsia" w:hAnsi="宋体" w:cs="宋体"/>
          <w:color w:val="auto"/>
        </w:rPr>
        <w:t>九、</w:t>
      </w:r>
      <w:r>
        <w:rPr>
          <w:rFonts w:hint="eastAsia" w:hAnsi="宋体" w:cs="宋体"/>
          <w:color w:val="auto"/>
          <w:spacing w:val="-4"/>
        </w:rPr>
        <w:t>签订时间</w:t>
      </w:r>
    </w:p>
    <w:p w14:paraId="41273A7E">
      <w:pPr>
        <w:pStyle w:val="11"/>
        <w:spacing w:line="440" w:lineRule="exact"/>
        <w:rPr>
          <w:rFonts w:hAnsi="宋体" w:cs="宋体"/>
          <w:color w:val="auto"/>
          <w:spacing w:val="-4"/>
        </w:rPr>
      </w:pPr>
      <w:r>
        <w:rPr>
          <w:rFonts w:hint="eastAsia" w:hAnsi="宋体" w:cs="宋体"/>
          <w:color w:val="auto"/>
          <w:spacing w:val="-4"/>
        </w:rPr>
        <w:t>本合同于</w:t>
      </w:r>
      <w:r>
        <w:rPr>
          <w:rFonts w:hint="eastAsia" w:hAnsi="宋体" w:cs="宋体"/>
          <w:bCs/>
          <w:color w:val="auto"/>
          <w:spacing w:val="-4"/>
          <w:u w:val="single"/>
        </w:rPr>
        <w:t xml:space="preserve">         </w:t>
      </w:r>
      <w:r>
        <w:rPr>
          <w:rFonts w:hint="eastAsia" w:hAnsi="宋体" w:cs="宋体"/>
          <w:bCs/>
          <w:color w:val="auto"/>
          <w:spacing w:val="-4"/>
        </w:rPr>
        <w:t>年</w:t>
      </w:r>
      <w:r>
        <w:rPr>
          <w:rFonts w:hint="eastAsia" w:hAnsi="宋体" w:cs="宋体"/>
          <w:bCs/>
          <w:color w:val="auto"/>
          <w:spacing w:val="-4"/>
          <w:u w:val="single"/>
        </w:rPr>
        <w:t xml:space="preserve">      </w:t>
      </w:r>
      <w:r>
        <w:rPr>
          <w:rFonts w:hint="eastAsia" w:hAnsi="宋体" w:cs="宋体"/>
          <w:bCs/>
          <w:color w:val="auto"/>
          <w:spacing w:val="-4"/>
        </w:rPr>
        <w:t>月</w:t>
      </w:r>
      <w:r>
        <w:rPr>
          <w:rFonts w:hint="eastAsia" w:hAnsi="宋体" w:cs="宋体"/>
          <w:bCs/>
          <w:color w:val="auto"/>
          <w:spacing w:val="-4"/>
          <w:u w:val="single"/>
        </w:rPr>
        <w:t xml:space="preserve">      </w:t>
      </w:r>
      <w:r>
        <w:rPr>
          <w:rFonts w:hint="eastAsia" w:hAnsi="宋体" w:cs="宋体"/>
          <w:bCs/>
          <w:color w:val="auto"/>
          <w:spacing w:val="-4"/>
        </w:rPr>
        <w:t>日签订。</w:t>
      </w:r>
    </w:p>
    <w:bookmarkEnd w:id="51"/>
    <w:bookmarkEnd w:id="52"/>
    <w:bookmarkEnd w:id="53"/>
    <w:bookmarkEnd w:id="54"/>
    <w:p w14:paraId="51E918D9">
      <w:pPr>
        <w:pStyle w:val="11"/>
        <w:spacing w:line="440" w:lineRule="exact"/>
        <w:rPr>
          <w:rFonts w:hAnsi="宋体" w:cs="宋体"/>
          <w:color w:val="auto"/>
        </w:rPr>
      </w:pPr>
      <w:r>
        <w:rPr>
          <w:rFonts w:hint="eastAsia" w:hAnsi="宋体" w:cs="宋体"/>
          <w:color w:val="auto"/>
        </w:rPr>
        <w:t>十、签订地点</w:t>
      </w:r>
    </w:p>
    <w:p w14:paraId="67B1414E">
      <w:pPr>
        <w:pStyle w:val="11"/>
        <w:spacing w:line="440" w:lineRule="exact"/>
        <w:rPr>
          <w:rFonts w:hAnsi="宋体" w:cs="宋体"/>
          <w:bCs/>
          <w:color w:val="auto"/>
        </w:rPr>
      </w:pPr>
      <w:r>
        <w:rPr>
          <w:rFonts w:hint="eastAsia" w:hAnsi="宋体" w:cs="宋体"/>
          <w:bCs/>
          <w:color w:val="auto"/>
        </w:rPr>
        <w:t>本合同在</w:t>
      </w:r>
      <w:r>
        <w:rPr>
          <w:rFonts w:hint="eastAsia" w:hAnsi="宋体" w:cs="宋体"/>
          <w:bCs/>
          <w:color w:val="auto"/>
          <w:u w:val="single"/>
        </w:rPr>
        <w:t xml:space="preserve">                                    </w:t>
      </w:r>
      <w:r>
        <w:rPr>
          <w:rFonts w:hint="eastAsia" w:hAnsi="宋体" w:cs="宋体"/>
          <w:bCs/>
          <w:color w:val="auto"/>
        </w:rPr>
        <w:t>签订。</w:t>
      </w:r>
    </w:p>
    <w:p w14:paraId="4D21278D">
      <w:pPr>
        <w:pStyle w:val="11"/>
        <w:spacing w:line="440" w:lineRule="exact"/>
        <w:rPr>
          <w:rFonts w:hAnsi="宋体" w:cs="宋体"/>
          <w:bCs/>
          <w:color w:val="auto"/>
        </w:rPr>
      </w:pPr>
      <w:r>
        <w:rPr>
          <w:rFonts w:hint="eastAsia" w:hAnsi="宋体" w:cs="宋体"/>
          <w:bCs/>
          <w:color w:val="auto"/>
        </w:rPr>
        <w:t>十一、补充协议</w:t>
      </w:r>
    </w:p>
    <w:p w14:paraId="3BE8733B">
      <w:pPr>
        <w:pStyle w:val="11"/>
        <w:spacing w:line="440" w:lineRule="exact"/>
        <w:rPr>
          <w:rFonts w:hAnsi="宋体" w:cs="宋体"/>
          <w:bCs/>
          <w:color w:val="auto"/>
        </w:rPr>
      </w:pPr>
      <w:r>
        <w:rPr>
          <w:rFonts w:hint="eastAsia" w:hAnsi="宋体" w:cs="宋体"/>
          <w:bCs/>
          <w:color w:val="auto"/>
        </w:rPr>
        <w:t>合同未尽事宜，合同当事人另行签订补充协议，补充协议是合同的组成部分。</w:t>
      </w:r>
    </w:p>
    <w:p w14:paraId="65487854">
      <w:pPr>
        <w:pStyle w:val="11"/>
        <w:spacing w:line="440" w:lineRule="exact"/>
        <w:rPr>
          <w:rFonts w:hAnsi="宋体" w:cs="宋体"/>
          <w:bCs/>
          <w:color w:val="auto"/>
        </w:rPr>
      </w:pPr>
      <w:bookmarkStart w:id="55" w:name="_Toc351203492"/>
      <w:r>
        <w:rPr>
          <w:rFonts w:hint="eastAsia" w:hAnsi="宋体" w:cs="宋体"/>
          <w:bCs/>
          <w:color w:val="auto"/>
        </w:rPr>
        <w:t>十二、合同生效</w:t>
      </w:r>
      <w:bookmarkEnd w:id="55"/>
    </w:p>
    <w:p w14:paraId="156B8C1E">
      <w:pPr>
        <w:pStyle w:val="11"/>
        <w:spacing w:line="440" w:lineRule="exact"/>
        <w:rPr>
          <w:rFonts w:hAnsi="宋体" w:cs="宋体"/>
          <w:bCs/>
          <w:color w:val="auto"/>
          <w:u w:val="single"/>
        </w:rPr>
      </w:pPr>
      <w:r>
        <w:rPr>
          <w:rFonts w:hint="eastAsia" w:hAnsi="宋体" w:cs="宋体"/>
          <w:bCs/>
          <w:color w:val="auto"/>
        </w:rPr>
        <w:t>本合同自</w:t>
      </w:r>
      <w:r>
        <w:rPr>
          <w:rFonts w:hint="eastAsia" w:hAnsi="宋体" w:cs="宋体"/>
          <w:bCs/>
          <w:color w:val="auto"/>
          <w:u w:val="single"/>
        </w:rPr>
        <w:t>发包方和承包方的法定代表人或其授权委托人在协议书上签字并盖单位章后本合同生效。</w:t>
      </w:r>
    </w:p>
    <w:p w14:paraId="2749066F">
      <w:pPr>
        <w:pStyle w:val="11"/>
        <w:spacing w:line="440" w:lineRule="exact"/>
        <w:rPr>
          <w:rFonts w:hAnsi="宋体" w:cs="宋体"/>
          <w:bCs/>
          <w:color w:val="auto"/>
        </w:rPr>
      </w:pPr>
      <w:bookmarkStart w:id="56" w:name="_Toc351203493"/>
      <w:r>
        <w:rPr>
          <w:rFonts w:hint="eastAsia" w:hAnsi="宋体" w:cs="宋体"/>
          <w:bCs/>
          <w:color w:val="auto"/>
        </w:rPr>
        <w:t>十三、合同份数</w:t>
      </w:r>
      <w:bookmarkEnd w:id="56"/>
    </w:p>
    <w:p w14:paraId="6512472A">
      <w:pPr>
        <w:pStyle w:val="11"/>
        <w:spacing w:line="440" w:lineRule="exact"/>
        <w:rPr>
          <w:rFonts w:hAnsi="宋体" w:cs="宋体"/>
          <w:bCs/>
          <w:color w:val="auto"/>
        </w:rPr>
      </w:pPr>
      <w:r>
        <w:rPr>
          <w:rFonts w:hint="eastAsia" w:hAnsi="宋体" w:cs="宋体"/>
          <w:bCs/>
          <w:color w:val="auto"/>
        </w:rPr>
        <w:t>本合同一式</w:t>
      </w:r>
      <w:r>
        <w:rPr>
          <w:rFonts w:hint="eastAsia" w:hAnsi="宋体" w:cs="宋体"/>
          <w:bCs/>
          <w:color w:val="auto"/>
          <w:u w:val="single"/>
        </w:rPr>
        <w:t xml:space="preserve"> 陆 </w:t>
      </w:r>
      <w:r>
        <w:rPr>
          <w:rFonts w:hint="eastAsia" w:hAnsi="宋体" w:cs="宋体"/>
          <w:bCs/>
          <w:color w:val="auto"/>
        </w:rPr>
        <w:t>份，均具有同等法律效力，发包人执</w:t>
      </w:r>
      <w:r>
        <w:rPr>
          <w:rFonts w:hint="eastAsia" w:hAnsi="宋体" w:cs="宋体"/>
          <w:bCs/>
          <w:color w:val="auto"/>
          <w:u w:val="single"/>
        </w:rPr>
        <w:t xml:space="preserve">  叁 </w:t>
      </w:r>
      <w:r>
        <w:rPr>
          <w:rFonts w:hint="eastAsia" w:hAnsi="宋体" w:cs="宋体"/>
          <w:bCs/>
          <w:color w:val="auto"/>
        </w:rPr>
        <w:t>份，承包人执</w:t>
      </w:r>
      <w:r>
        <w:rPr>
          <w:rFonts w:hint="eastAsia" w:hAnsi="宋体" w:cs="宋体"/>
          <w:bCs/>
          <w:color w:val="auto"/>
          <w:u w:val="single"/>
        </w:rPr>
        <w:t xml:space="preserve"> 叁 </w:t>
      </w:r>
      <w:r>
        <w:rPr>
          <w:rFonts w:hint="eastAsia" w:hAnsi="宋体" w:cs="宋体"/>
          <w:bCs/>
          <w:color w:val="auto"/>
        </w:rPr>
        <w:t>份。</w:t>
      </w:r>
    </w:p>
    <w:p w14:paraId="1599D9BA">
      <w:pPr>
        <w:pStyle w:val="11"/>
        <w:spacing w:line="440" w:lineRule="exact"/>
        <w:rPr>
          <w:rFonts w:hAnsi="宋体" w:cs="宋体"/>
          <w:b/>
          <w:bCs/>
          <w:color w:val="auto"/>
        </w:rPr>
      </w:pPr>
    </w:p>
    <w:p w14:paraId="65180ACD">
      <w:pPr>
        <w:pStyle w:val="11"/>
        <w:spacing w:line="440" w:lineRule="exact"/>
        <w:rPr>
          <w:rFonts w:hAnsi="宋体" w:cs="宋体"/>
          <w:color w:val="auto"/>
        </w:rPr>
      </w:pPr>
      <w:r>
        <w:rPr>
          <w:rFonts w:hint="eastAsia" w:hAnsi="宋体" w:cs="宋体"/>
          <w:color w:val="auto"/>
        </w:rPr>
        <w:t>发  包  人：（公章）                      承  包  人：（公章）</w:t>
      </w:r>
    </w:p>
    <w:p w14:paraId="404A8210">
      <w:pPr>
        <w:pStyle w:val="11"/>
        <w:spacing w:line="440" w:lineRule="exact"/>
        <w:rPr>
          <w:rFonts w:hAnsi="宋体" w:cs="宋体"/>
          <w:color w:val="auto"/>
        </w:rPr>
      </w:pPr>
    </w:p>
    <w:p w14:paraId="30743935">
      <w:pPr>
        <w:pStyle w:val="11"/>
        <w:spacing w:line="440" w:lineRule="exact"/>
        <w:rPr>
          <w:rFonts w:hAnsi="宋体" w:cs="宋体"/>
          <w:color w:val="auto"/>
        </w:rPr>
      </w:pPr>
      <w:r>
        <w:rPr>
          <w:rFonts w:hint="eastAsia" w:hAnsi="宋体" w:cs="宋体"/>
          <w:color w:val="auto"/>
        </w:rPr>
        <w:t>法定代表人或其委托代理人：                法定代表人或其委托代理人：</w:t>
      </w:r>
    </w:p>
    <w:p w14:paraId="54D3D832">
      <w:pPr>
        <w:pStyle w:val="11"/>
        <w:spacing w:line="440" w:lineRule="exact"/>
        <w:rPr>
          <w:rFonts w:hAnsi="宋体" w:cs="宋体"/>
          <w:color w:val="auto"/>
        </w:rPr>
      </w:pPr>
      <w:r>
        <w:rPr>
          <w:rFonts w:hint="eastAsia" w:hAnsi="宋体" w:cs="宋体"/>
          <w:color w:val="auto"/>
        </w:rPr>
        <w:t>（签字）                                 （签字）</w:t>
      </w:r>
    </w:p>
    <w:p w14:paraId="0FAA5130">
      <w:pPr>
        <w:pStyle w:val="11"/>
        <w:spacing w:line="440" w:lineRule="exact"/>
        <w:rPr>
          <w:rFonts w:hAnsi="宋体" w:cs="宋体"/>
          <w:color w:val="auto"/>
        </w:rPr>
      </w:pPr>
      <w:r>
        <w:rPr>
          <w:rFonts w:hint="eastAsia" w:hAnsi="宋体" w:cs="宋体"/>
          <w:color w:val="auto"/>
        </w:rPr>
        <w:t>组织机构代码：</w:t>
      </w:r>
      <w:r>
        <w:rPr>
          <w:rFonts w:hint="eastAsia" w:hAnsi="宋体" w:cs="宋体"/>
          <w:color w:val="auto"/>
          <w:u w:val="single"/>
        </w:rPr>
        <w:t xml:space="preserve">       </w:t>
      </w:r>
      <w:r>
        <w:rPr>
          <w:rFonts w:hint="eastAsia" w:hAnsi="宋体" w:cs="宋体"/>
          <w:color w:val="auto"/>
        </w:rPr>
        <w:t xml:space="preserve">               组织机构代码：</w:t>
      </w:r>
      <w:r>
        <w:rPr>
          <w:rFonts w:hint="eastAsia" w:hAnsi="宋体" w:cs="宋体"/>
          <w:color w:val="auto"/>
          <w:u w:val="single"/>
        </w:rPr>
        <w:t xml:space="preserve">          </w:t>
      </w:r>
      <w:r>
        <w:rPr>
          <w:rFonts w:hint="eastAsia" w:hAnsi="宋体" w:cs="宋体"/>
          <w:color w:val="auto"/>
        </w:rPr>
        <w:t xml:space="preserve"> </w:t>
      </w:r>
    </w:p>
    <w:p w14:paraId="3FCD6D25">
      <w:pPr>
        <w:pStyle w:val="11"/>
        <w:spacing w:line="440" w:lineRule="exact"/>
        <w:rPr>
          <w:rFonts w:hAnsi="宋体" w:cs="宋体"/>
          <w:color w:val="auto"/>
        </w:rPr>
      </w:pPr>
      <w:r>
        <w:rPr>
          <w:rFonts w:hint="eastAsia" w:hAnsi="宋体" w:cs="宋体"/>
          <w:color w:val="auto"/>
        </w:rPr>
        <w:t>地  址：</w:t>
      </w:r>
      <w:r>
        <w:rPr>
          <w:rFonts w:hint="eastAsia" w:hAnsi="宋体" w:cs="宋体"/>
          <w:color w:val="auto"/>
          <w:u w:val="single"/>
        </w:rPr>
        <w:t xml:space="preserve">     </w:t>
      </w:r>
      <w:r>
        <w:rPr>
          <w:rFonts w:hint="eastAsia" w:hAnsi="宋体" w:cs="宋体"/>
          <w:color w:val="auto"/>
        </w:rPr>
        <w:t xml:space="preserve">               地  址：</w:t>
      </w:r>
      <w:r>
        <w:rPr>
          <w:rFonts w:hint="eastAsia" w:hAnsi="宋体" w:cs="宋体"/>
          <w:color w:val="auto"/>
          <w:u w:val="single"/>
        </w:rPr>
        <w:t xml:space="preserve">      </w:t>
      </w:r>
    </w:p>
    <w:p w14:paraId="3E80EAFF">
      <w:pPr>
        <w:pStyle w:val="11"/>
        <w:spacing w:line="440" w:lineRule="exact"/>
        <w:rPr>
          <w:rFonts w:hAnsi="宋体" w:cs="宋体"/>
          <w:color w:val="auto"/>
        </w:rPr>
      </w:pPr>
      <w:r>
        <w:rPr>
          <w:rFonts w:hint="eastAsia" w:hAnsi="宋体" w:cs="宋体"/>
          <w:color w:val="auto"/>
        </w:rPr>
        <w:t>邮政编码：</w:t>
      </w:r>
      <w:r>
        <w:rPr>
          <w:rFonts w:hint="eastAsia" w:hAnsi="宋体" w:cs="宋体"/>
          <w:color w:val="auto"/>
          <w:u w:val="single"/>
        </w:rPr>
        <w:t xml:space="preserve">     </w:t>
      </w:r>
      <w:r>
        <w:rPr>
          <w:rFonts w:hint="eastAsia" w:hAnsi="宋体" w:cs="宋体"/>
          <w:color w:val="auto"/>
        </w:rPr>
        <w:t xml:space="preserve">               邮政编码：</w:t>
      </w:r>
      <w:r>
        <w:rPr>
          <w:rFonts w:hint="eastAsia" w:hAnsi="宋体" w:cs="宋体"/>
          <w:color w:val="auto"/>
          <w:u w:val="single"/>
        </w:rPr>
        <w:t xml:space="preserve">  </w:t>
      </w:r>
    </w:p>
    <w:p w14:paraId="451E5231">
      <w:pPr>
        <w:pStyle w:val="11"/>
        <w:spacing w:line="440" w:lineRule="exact"/>
        <w:rPr>
          <w:rFonts w:hAnsi="宋体" w:cs="宋体"/>
          <w:color w:val="auto"/>
        </w:rPr>
      </w:pPr>
      <w:r>
        <w:rPr>
          <w:rFonts w:hint="eastAsia" w:hAnsi="宋体" w:cs="宋体"/>
          <w:color w:val="auto"/>
        </w:rPr>
        <w:t>法定代表人：</w:t>
      </w:r>
      <w:r>
        <w:rPr>
          <w:rFonts w:hint="eastAsia" w:hAnsi="宋体" w:cs="宋体"/>
          <w:color w:val="auto"/>
          <w:u w:val="single"/>
        </w:rPr>
        <w:t xml:space="preserve">           </w:t>
      </w:r>
      <w:r>
        <w:rPr>
          <w:rFonts w:hint="eastAsia" w:hAnsi="宋体" w:cs="宋体"/>
          <w:color w:val="auto"/>
        </w:rPr>
        <w:t xml:space="preserve">               法定代表人：</w:t>
      </w:r>
      <w:r>
        <w:rPr>
          <w:rFonts w:hint="eastAsia" w:hAnsi="宋体" w:cs="宋体"/>
          <w:color w:val="auto"/>
          <w:u w:val="single"/>
        </w:rPr>
        <w:t xml:space="preserve">            </w:t>
      </w:r>
    </w:p>
    <w:p w14:paraId="3ABC6420">
      <w:pPr>
        <w:pStyle w:val="11"/>
        <w:spacing w:line="440" w:lineRule="exact"/>
        <w:rPr>
          <w:rFonts w:hAnsi="宋体" w:cs="宋体"/>
          <w:color w:val="auto"/>
        </w:rPr>
      </w:pPr>
      <w:r>
        <w:rPr>
          <w:rFonts w:hint="eastAsia" w:hAnsi="宋体" w:cs="宋体"/>
          <w:color w:val="auto"/>
        </w:rPr>
        <w:t>委托代理人：</w:t>
      </w:r>
      <w:r>
        <w:rPr>
          <w:rFonts w:hint="eastAsia" w:hAnsi="宋体" w:cs="宋体"/>
          <w:color w:val="auto"/>
          <w:u w:val="single"/>
        </w:rPr>
        <w:t xml:space="preserve">           </w:t>
      </w:r>
      <w:r>
        <w:rPr>
          <w:rFonts w:hint="eastAsia" w:hAnsi="宋体" w:cs="宋体"/>
          <w:color w:val="auto"/>
        </w:rPr>
        <w:t xml:space="preserve">               委托代理人：</w:t>
      </w:r>
      <w:r>
        <w:rPr>
          <w:rFonts w:hint="eastAsia" w:hAnsi="宋体" w:cs="宋体"/>
          <w:color w:val="auto"/>
          <w:u w:val="single"/>
        </w:rPr>
        <w:t xml:space="preserve">            </w:t>
      </w:r>
    </w:p>
    <w:p w14:paraId="726B7CEA">
      <w:pPr>
        <w:pStyle w:val="11"/>
        <w:spacing w:line="440" w:lineRule="exact"/>
        <w:rPr>
          <w:rFonts w:hAnsi="宋体" w:cs="宋体"/>
          <w:color w:val="auto"/>
        </w:rPr>
      </w:pPr>
      <w:r>
        <w:rPr>
          <w:rFonts w:hint="eastAsia" w:hAnsi="宋体" w:cs="宋体"/>
          <w:color w:val="auto"/>
        </w:rPr>
        <w:t>电  话：</w:t>
      </w:r>
      <w:r>
        <w:rPr>
          <w:rFonts w:hint="eastAsia" w:hAnsi="宋体" w:cs="宋体"/>
          <w:color w:val="auto"/>
          <w:u w:val="single"/>
        </w:rPr>
        <w:t xml:space="preserve">   </w:t>
      </w:r>
      <w:r>
        <w:rPr>
          <w:rFonts w:hint="eastAsia" w:hAnsi="宋体" w:cs="宋体"/>
          <w:color w:val="auto"/>
        </w:rPr>
        <w:t xml:space="preserve">               电  话：</w:t>
      </w:r>
      <w:r>
        <w:rPr>
          <w:rFonts w:hint="eastAsia" w:hAnsi="宋体" w:cs="宋体"/>
          <w:color w:val="auto"/>
          <w:u w:val="single"/>
        </w:rPr>
        <w:t xml:space="preserve">    </w:t>
      </w:r>
    </w:p>
    <w:p w14:paraId="1CAB525B">
      <w:pPr>
        <w:pStyle w:val="11"/>
        <w:spacing w:line="440" w:lineRule="exact"/>
        <w:rPr>
          <w:rFonts w:hAnsi="宋体" w:cs="宋体"/>
          <w:color w:val="auto"/>
        </w:rPr>
      </w:pPr>
      <w:r>
        <w:rPr>
          <w:rFonts w:hint="eastAsia" w:hAnsi="宋体" w:cs="宋体"/>
          <w:color w:val="auto"/>
        </w:rPr>
        <w:t>传  真：</w:t>
      </w:r>
      <w:r>
        <w:rPr>
          <w:rFonts w:hint="eastAsia" w:hAnsi="宋体" w:cs="宋体"/>
          <w:color w:val="auto"/>
          <w:u w:val="single"/>
        </w:rPr>
        <w:t xml:space="preserve">   </w:t>
      </w:r>
      <w:r>
        <w:rPr>
          <w:rFonts w:hint="eastAsia" w:hAnsi="宋体" w:cs="宋体"/>
          <w:color w:val="auto"/>
        </w:rPr>
        <w:t xml:space="preserve">               传  真：</w:t>
      </w:r>
      <w:r>
        <w:rPr>
          <w:rFonts w:hint="eastAsia" w:hAnsi="宋体" w:cs="宋体"/>
          <w:color w:val="auto"/>
          <w:u w:val="single"/>
        </w:rPr>
        <w:t xml:space="preserve">    </w:t>
      </w:r>
    </w:p>
    <w:p w14:paraId="1FC0C2A1">
      <w:pPr>
        <w:pStyle w:val="11"/>
        <w:spacing w:line="440" w:lineRule="exact"/>
        <w:rPr>
          <w:rFonts w:hAnsi="宋体" w:cs="宋体"/>
          <w:color w:val="auto"/>
        </w:rPr>
      </w:pPr>
      <w:r>
        <w:rPr>
          <w:rFonts w:hint="eastAsia" w:hAnsi="宋体" w:cs="宋体"/>
          <w:color w:val="auto"/>
        </w:rPr>
        <w:t>电子信箱：</w:t>
      </w:r>
      <w:r>
        <w:rPr>
          <w:rFonts w:hint="eastAsia" w:hAnsi="宋体" w:cs="宋体"/>
          <w:color w:val="auto"/>
          <w:u w:val="single"/>
        </w:rPr>
        <w:t xml:space="preserve">                 </w:t>
      </w:r>
      <w:r>
        <w:rPr>
          <w:rFonts w:hint="eastAsia" w:hAnsi="宋体" w:cs="宋体"/>
          <w:color w:val="auto"/>
        </w:rPr>
        <w:t xml:space="preserve">               电子信箱：</w:t>
      </w:r>
      <w:r>
        <w:rPr>
          <w:rFonts w:hint="eastAsia" w:hAnsi="宋体" w:cs="宋体"/>
          <w:color w:val="auto"/>
          <w:u w:val="single"/>
        </w:rPr>
        <w:t xml:space="preserve">  </w:t>
      </w:r>
    </w:p>
    <w:p w14:paraId="2A7B2D34">
      <w:pPr>
        <w:pStyle w:val="11"/>
        <w:spacing w:line="440" w:lineRule="exact"/>
        <w:rPr>
          <w:rFonts w:hAnsi="宋体" w:cs="宋体"/>
          <w:color w:val="auto"/>
        </w:rPr>
      </w:pPr>
      <w:r>
        <w:rPr>
          <w:rFonts w:hint="eastAsia" w:hAnsi="宋体" w:cs="宋体"/>
          <w:color w:val="auto"/>
        </w:rPr>
        <w:t>开户银行：</w:t>
      </w:r>
      <w:r>
        <w:rPr>
          <w:rFonts w:hint="eastAsia" w:hAnsi="宋体" w:cs="宋体"/>
          <w:color w:val="auto"/>
          <w:u w:val="single"/>
        </w:rPr>
        <w:t xml:space="preserve">   </w:t>
      </w:r>
      <w:r>
        <w:rPr>
          <w:rFonts w:hint="eastAsia" w:hAnsi="宋体" w:cs="宋体"/>
          <w:color w:val="auto"/>
        </w:rPr>
        <w:t xml:space="preserve">                开户银行：</w:t>
      </w:r>
      <w:r>
        <w:rPr>
          <w:rFonts w:hint="eastAsia" w:hAnsi="宋体" w:cs="宋体"/>
          <w:color w:val="auto"/>
          <w:u w:val="single"/>
        </w:rPr>
        <w:t xml:space="preserve">  </w:t>
      </w:r>
    </w:p>
    <w:p w14:paraId="051E89E0">
      <w:pPr>
        <w:pStyle w:val="11"/>
        <w:spacing w:line="440" w:lineRule="exact"/>
        <w:rPr>
          <w:rFonts w:hAnsi="宋体" w:cs="宋体"/>
          <w:color w:val="auto"/>
          <w:sz w:val="28"/>
          <w:szCs w:val="28"/>
          <w:lang w:eastAsia="zh-CN"/>
        </w:rPr>
      </w:pPr>
      <w:r>
        <w:rPr>
          <w:rFonts w:hint="eastAsia" w:hAnsi="宋体" w:cs="宋体"/>
          <w:color w:val="auto"/>
        </w:rPr>
        <w:t>账  号：</w:t>
      </w:r>
      <w:r>
        <w:rPr>
          <w:rFonts w:hint="eastAsia" w:hAnsi="宋体" w:cs="宋体"/>
          <w:color w:val="auto"/>
          <w:u w:val="single"/>
        </w:rPr>
        <w:t xml:space="preserve">       </w:t>
      </w:r>
      <w:r>
        <w:rPr>
          <w:rFonts w:hint="eastAsia" w:hAnsi="宋体" w:cs="宋体"/>
          <w:color w:val="auto"/>
        </w:rPr>
        <w:t xml:space="preserve">                账  号：</w:t>
      </w:r>
      <w:r>
        <w:rPr>
          <w:rFonts w:hint="eastAsia" w:hAnsi="宋体" w:cs="宋体"/>
          <w:color w:val="auto"/>
          <w:u w:val="single"/>
        </w:rPr>
        <w:t xml:space="preserve">   </w:t>
      </w:r>
      <w:bookmarkStart w:id="57" w:name="_Toc17348"/>
      <w:bookmarkStart w:id="58" w:name="_Toc28318"/>
      <w:bookmarkStart w:id="59" w:name="_Toc20098"/>
      <w:bookmarkStart w:id="60" w:name="_Toc21964"/>
      <w:bookmarkStart w:id="61" w:name="_Toc486566670"/>
    </w:p>
    <w:p w14:paraId="04E44793">
      <w:pPr>
        <w:rPr>
          <w:rFonts w:ascii="宋体" w:hAnsi="宋体" w:cs="宋体"/>
          <w:color w:val="auto"/>
          <w:sz w:val="28"/>
          <w:szCs w:val="28"/>
        </w:rPr>
      </w:pPr>
      <w:r>
        <w:rPr>
          <w:rFonts w:hint="eastAsia" w:ascii="宋体" w:hAnsi="宋体" w:cs="宋体"/>
          <w:color w:val="auto"/>
          <w:sz w:val="28"/>
          <w:szCs w:val="28"/>
        </w:rPr>
        <w:br w:type="page"/>
      </w:r>
    </w:p>
    <w:p w14:paraId="63EF23A4">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第二节   通用条款</w:t>
      </w:r>
      <w:bookmarkEnd w:id="57"/>
      <w:bookmarkEnd w:id="58"/>
    </w:p>
    <w:p w14:paraId="3752D1A0">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r>
        <w:rPr>
          <w:rFonts w:hint="eastAsia"/>
          <w:color w:val="auto"/>
        </w:rPr>
        <w:t>采用标准合同文件中通用合同条款（此处略）</w:t>
      </w:r>
    </w:p>
    <w:p w14:paraId="2003D7FF">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bookmarkStart w:id="62" w:name="_Toc16459"/>
    </w:p>
    <w:p w14:paraId="5CB90F4F">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第三节  专用合同条款</w:t>
      </w:r>
      <w:bookmarkEnd w:id="62"/>
    </w:p>
    <w:p w14:paraId="1029644E">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bookmarkStart w:id="63" w:name="_Toc351203633"/>
      <w:r>
        <w:rPr>
          <w:rFonts w:hint="eastAsia"/>
          <w:color w:val="auto"/>
        </w:rPr>
        <w:t>采用标准合同文件中</w:t>
      </w:r>
      <w:r>
        <w:rPr>
          <w:rFonts w:hint="eastAsia"/>
          <w:color w:val="auto"/>
          <w:lang w:eastAsia="zh-CN"/>
        </w:rPr>
        <w:t>专用</w:t>
      </w:r>
      <w:r>
        <w:rPr>
          <w:rFonts w:hint="eastAsia"/>
          <w:color w:val="auto"/>
        </w:rPr>
        <w:t>合同条款（此处略）</w:t>
      </w:r>
    </w:p>
    <w:bookmarkEnd w:id="59"/>
    <w:bookmarkEnd w:id="60"/>
    <w:bookmarkEnd w:id="61"/>
    <w:bookmarkEnd w:id="63"/>
    <w:p w14:paraId="46041EC9">
      <w:pPr>
        <w:pStyle w:val="32"/>
        <w:keepNext w:val="0"/>
        <w:keepLines w:val="0"/>
        <w:pageBreakBefore w:val="0"/>
        <w:widowControl w:val="0"/>
        <w:kinsoku/>
        <w:wordWrap/>
        <w:overflowPunct/>
        <w:topLinePunct w:val="0"/>
        <w:bidi w:val="0"/>
        <w:adjustRightInd/>
        <w:snapToGrid/>
        <w:spacing w:line="800" w:lineRule="exact"/>
        <w:textAlignment w:val="auto"/>
        <w:rPr>
          <w:color w:val="auto"/>
        </w:rPr>
      </w:pPr>
    </w:p>
    <w:p w14:paraId="33E91EF5">
      <w:pPr>
        <w:pStyle w:val="4"/>
        <w:jc w:val="center"/>
        <w:rPr>
          <w:rFonts w:ascii="宋体" w:hAnsi="宋体" w:eastAsia="宋体" w:cs="宋体"/>
          <w:b/>
          <w:bCs/>
          <w:color w:val="auto"/>
          <w:sz w:val="32"/>
          <w:szCs w:val="32"/>
        </w:rPr>
      </w:pPr>
      <w:r>
        <w:rPr>
          <w:rFonts w:hint="eastAsia" w:ascii="宋体" w:hAnsi="宋体" w:eastAsia="宋体" w:cs="宋体"/>
          <w:b/>
          <w:bCs/>
          <w:color w:val="auto"/>
          <w:sz w:val="36"/>
          <w:szCs w:val="36"/>
        </w:rPr>
        <w:br w:type="page"/>
      </w:r>
      <w:bookmarkStart w:id="64" w:name="_Toc6179"/>
      <w:r>
        <w:rPr>
          <w:rFonts w:hint="eastAsia" w:ascii="宋体" w:hAnsi="宋体" w:eastAsia="宋体" w:cs="宋体"/>
          <w:b/>
          <w:bCs/>
          <w:color w:val="auto"/>
          <w:sz w:val="32"/>
          <w:szCs w:val="32"/>
        </w:rPr>
        <w:t>第</w:t>
      </w:r>
      <w:r>
        <w:rPr>
          <w:rFonts w:hint="eastAsia" w:ascii="宋体" w:hAnsi="宋体" w:eastAsia="宋体" w:cs="宋体"/>
          <w:b/>
          <w:bCs/>
          <w:color w:val="auto"/>
          <w:sz w:val="32"/>
          <w:szCs w:val="32"/>
          <w:lang w:eastAsia="zh-CN"/>
        </w:rPr>
        <w:t>八</w:t>
      </w:r>
      <w:r>
        <w:rPr>
          <w:rFonts w:hint="eastAsia" w:ascii="宋体" w:hAnsi="宋体" w:eastAsia="宋体" w:cs="宋体"/>
          <w:b/>
          <w:bCs/>
          <w:color w:val="auto"/>
          <w:sz w:val="32"/>
          <w:szCs w:val="32"/>
        </w:rPr>
        <w:t>部分  附件—谈判响应文件格式</w:t>
      </w:r>
      <w:bookmarkEnd w:id="47"/>
      <w:bookmarkEnd w:id="48"/>
      <w:bookmarkEnd w:id="49"/>
      <w:bookmarkEnd w:id="64"/>
    </w:p>
    <w:p w14:paraId="4C376E07">
      <w:pPr>
        <w:spacing w:line="440" w:lineRule="exact"/>
        <w:jc w:val="center"/>
        <w:rPr>
          <w:rFonts w:ascii="宋体" w:hAnsi="宋体" w:eastAsia="宋体" w:cs="宋体"/>
          <w:b/>
          <w:bCs/>
          <w:color w:val="auto"/>
          <w:sz w:val="36"/>
          <w:szCs w:val="36"/>
        </w:rPr>
      </w:pPr>
    </w:p>
    <w:p w14:paraId="2B087709">
      <w:pPr>
        <w:spacing w:line="440" w:lineRule="exact"/>
        <w:jc w:val="center"/>
        <w:rPr>
          <w:rFonts w:ascii="宋体" w:hAnsi="宋体" w:eastAsia="宋体" w:cs="宋体"/>
          <w:b/>
          <w:bCs/>
          <w:color w:val="auto"/>
          <w:sz w:val="36"/>
          <w:szCs w:val="36"/>
        </w:rPr>
      </w:pPr>
    </w:p>
    <w:p w14:paraId="32F67B32">
      <w:pPr>
        <w:spacing w:line="440" w:lineRule="exact"/>
        <w:jc w:val="center"/>
        <w:rPr>
          <w:rFonts w:ascii="宋体" w:hAnsi="宋体" w:eastAsia="宋体" w:cs="宋体"/>
          <w:color w:val="auto"/>
          <w:sz w:val="32"/>
          <w:szCs w:val="32"/>
        </w:rPr>
      </w:pPr>
      <w:r>
        <w:rPr>
          <w:rFonts w:hint="eastAsia" w:ascii="宋体" w:hAnsi="宋体" w:eastAsia="宋体" w:cs="宋体"/>
          <w:color w:val="auto"/>
          <w:sz w:val="30"/>
          <w:szCs w:val="30"/>
        </w:rPr>
        <w:t xml:space="preserve">                                </w:t>
      </w:r>
    </w:p>
    <w:p w14:paraId="6F1C528D">
      <w:pPr>
        <w:spacing w:line="440" w:lineRule="exact"/>
        <w:jc w:val="center"/>
        <w:rPr>
          <w:rFonts w:ascii="宋体" w:hAnsi="宋体" w:eastAsia="宋体" w:cs="宋体"/>
          <w:b/>
          <w:color w:val="auto"/>
          <w:sz w:val="32"/>
          <w:szCs w:val="32"/>
        </w:rPr>
      </w:pPr>
    </w:p>
    <w:p w14:paraId="3C940A71">
      <w:pPr>
        <w:spacing w:line="520" w:lineRule="exact"/>
        <w:ind w:left="181" w:leftChars="-171" w:hanging="540" w:hangingChars="112"/>
        <w:jc w:val="center"/>
        <w:rPr>
          <w:rFonts w:ascii="宋体" w:hAnsi="宋体" w:eastAsia="宋体" w:cs="宋体"/>
          <w:b/>
          <w:color w:val="auto"/>
          <w:sz w:val="48"/>
          <w:szCs w:val="48"/>
        </w:rPr>
      </w:pPr>
    </w:p>
    <w:p w14:paraId="76C963F1">
      <w:pPr>
        <w:spacing w:line="360" w:lineRule="auto"/>
        <w:jc w:val="center"/>
        <w:rPr>
          <w:rFonts w:ascii="宋体" w:hAnsi="宋体" w:eastAsia="宋体" w:cs="宋体"/>
          <w:b/>
          <w:color w:val="auto"/>
          <w:spacing w:val="-11"/>
          <w:sz w:val="44"/>
          <w:szCs w:val="44"/>
          <w:lang w:eastAsia="zh-CN"/>
        </w:rPr>
      </w:pPr>
      <w:r>
        <w:rPr>
          <w:rFonts w:hint="eastAsia" w:ascii="宋体" w:hAnsi="宋体" w:eastAsia="宋体" w:cs="宋体"/>
          <w:b/>
          <w:color w:val="auto"/>
          <w:spacing w:val="-11"/>
          <w:sz w:val="44"/>
          <w:szCs w:val="44"/>
          <w:lang w:eastAsia="zh-CN"/>
        </w:rPr>
        <w:t>_________________________(项目名称)</w:t>
      </w:r>
    </w:p>
    <w:p w14:paraId="2BA6E525">
      <w:pPr>
        <w:pStyle w:val="17"/>
        <w:ind w:firstLine="220"/>
        <w:rPr>
          <w:rFonts w:ascii="宋体" w:hAnsi="宋体" w:eastAsia="宋体" w:cs="宋体"/>
          <w:color w:val="auto"/>
        </w:rPr>
      </w:pPr>
    </w:p>
    <w:p w14:paraId="41982FB7">
      <w:pPr>
        <w:spacing w:line="360" w:lineRule="auto"/>
        <w:jc w:val="center"/>
        <w:rPr>
          <w:rFonts w:ascii="宋体" w:hAnsi="宋体" w:eastAsia="宋体" w:cs="宋体"/>
          <w:b/>
          <w:color w:val="auto"/>
          <w:sz w:val="72"/>
          <w:szCs w:val="72"/>
        </w:rPr>
      </w:pPr>
      <w:r>
        <w:rPr>
          <w:rFonts w:hint="eastAsia" w:ascii="宋体" w:hAnsi="宋体" w:eastAsia="宋体" w:cs="宋体"/>
          <w:b/>
          <w:color w:val="auto"/>
          <w:sz w:val="72"/>
          <w:szCs w:val="72"/>
        </w:rPr>
        <w:t>谈判响应文件</w:t>
      </w:r>
    </w:p>
    <w:p w14:paraId="68EA43AC">
      <w:pPr>
        <w:spacing w:line="360" w:lineRule="auto"/>
        <w:jc w:val="center"/>
        <w:rPr>
          <w:rFonts w:ascii="宋体" w:hAnsi="宋体" w:eastAsia="宋体" w:cs="宋体"/>
          <w:b/>
          <w:bCs/>
          <w:color w:val="auto"/>
          <w:sz w:val="28"/>
          <w:szCs w:val="28"/>
        </w:rPr>
      </w:pPr>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eastAsia="zh-CN"/>
        </w:rPr>
        <w:t>采购编号：博政采购〔2026〕</w:t>
      </w:r>
      <w:r>
        <w:rPr>
          <w:rFonts w:hint="eastAsia" w:ascii="宋体" w:hAnsi="宋体" w:eastAsia="宋体" w:cs="宋体"/>
          <w:b/>
          <w:bCs/>
          <w:color w:val="auto"/>
          <w:sz w:val="28"/>
          <w:szCs w:val="28"/>
          <w:lang w:val="en-US" w:eastAsia="zh-CN"/>
        </w:rPr>
        <w:t>6</w:t>
      </w:r>
      <w:r>
        <w:rPr>
          <w:rFonts w:hint="eastAsia" w:ascii="宋体" w:hAnsi="宋体" w:eastAsia="宋体" w:cs="宋体"/>
          <w:b/>
          <w:bCs/>
          <w:color w:val="auto"/>
          <w:sz w:val="28"/>
          <w:szCs w:val="28"/>
          <w:lang w:eastAsia="zh-CN"/>
        </w:rPr>
        <w:t>号</w:t>
      </w:r>
      <w:r>
        <w:rPr>
          <w:rFonts w:hint="eastAsia" w:ascii="宋体" w:hAnsi="宋体" w:eastAsia="宋体" w:cs="宋体"/>
          <w:b/>
          <w:bCs/>
          <w:color w:val="auto"/>
          <w:sz w:val="28"/>
          <w:szCs w:val="28"/>
        </w:rPr>
        <w:t>〕</w:t>
      </w:r>
    </w:p>
    <w:p w14:paraId="01A9A54B">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694442E8">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0A9B57ED">
      <w:pPr>
        <w:spacing w:line="440" w:lineRule="exact"/>
        <w:ind w:left="735" w:leftChars="350" w:firstLine="614" w:firstLineChars="192"/>
        <w:rPr>
          <w:rFonts w:ascii="宋体" w:hAnsi="宋体" w:eastAsia="宋体" w:cs="宋体"/>
          <w:color w:val="auto"/>
          <w:sz w:val="32"/>
        </w:rPr>
      </w:pPr>
    </w:p>
    <w:p w14:paraId="48369FC0">
      <w:pPr>
        <w:spacing w:line="440" w:lineRule="exact"/>
        <w:rPr>
          <w:rFonts w:ascii="宋体" w:hAnsi="宋体" w:eastAsia="宋体" w:cs="宋体"/>
          <w:color w:val="auto"/>
          <w:sz w:val="32"/>
        </w:rPr>
      </w:pPr>
    </w:p>
    <w:p w14:paraId="521C224F">
      <w:pPr>
        <w:spacing w:line="440" w:lineRule="exact"/>
        <w:rPr>
          <w:rFonts w:ascii="宋体" w:hAnsi="宋体" w:eastAsia="宋体" w:cs="宋体"/>
          <w:color w:val="auto"/>
          <w:sz w:val="30"/>
          <w:szCs w:val="30"/>
        </w:rPr>
      </w:pPr>
    </w:p>
    <w:p w14:paraId="5BDBAFAD">
      <w:pPr>
        <w:spacing w:line="440" w:lineRule="exact"/>
        <w:ind w:left="735" w:leftChars="350" w:firstLine="576" w:firstLineChars="192"/>
        <w:rPr>
          <w:rFonts w:ascii="宋体" w:hAnsi="宋体" w:eastAsia="宋体" w:cs="宋体"/>
          <w:color w:val="auto"/>
          <w:sz w:val="30"/>
          <w:szCs w:val="30"/>
        </w:rPr>
      </w:pPr>
    </w:p>
    <w:p w14:paraId="0E0C8FA3">
      <w:pPr>
        <w:spacing w:line="440" w:lineRule="exact"/>
        <w:ind w:left="735" w:leftChars="350" w:firstLine="578" w:firstLineChars="192"/>
        <w:rPr>
          <w:rFonts w:ascii="宋体" w:hAnsi="宋体" w:eastAsia="宋体" w:cs="宋体"/>
          <w:b/>
          <w:bCs/>
          <w:color w:val="auto"/>
          <w:sz w:val="30"/>
          <w:szCs w:val="30"/>
        </w:rPr>
      </w:pPr>
    </w:p>
    <w:p w14:paraId="4A1F4576">
      <w:pPr>
        <w:spacing w:line="440" w:lineRule="exact"/>
        <w:ind w:left="735" w:leftChars="350" w:firstLine="578" w:firstLineChars="192"/>
        <w:rPr>
          <w:rFonts w:ascii="宋体" w:hAnsi="宋体" w:eastAsia="宋体" w:cs="宋体"/>
          <w:b/>
          <w:bCs/>
          <w:color w:val="auto"/>
          <w:sz w:val="30"/>
          <w:szCs w:val="30"/>
          <w:u w:val="single"/>
        </w:rPr>
      </w:pPr>
      <w:r>
        <w:rPr>
          <w:rFonts w:hint="eastAsia" w:ascii="宋体" w:hAnsi="宋体" w:eastAsia="宋体" w:cs="宋体"/>
          <w:b/>
          <w:bCs/>
          <w:color w:val="auto"/>
          <w:sz w:val="30"/>
          <w:szCs w:val="30"/>
        </w:rPr>
        <w:t>谈判供应商：</w:t>
      </w:r>
      <w:r>
        <w:rPr>
          <w:rFonts w:hint="eastAsia" w:ascii="宋体" w:hAnsi="宋体" w:eastAsia="宋体" w:cs="宋体"/>
          <w:b/>
          <w:bCs/>
          <w:color w:val="auto"/>
          <w:sz w:val="30"/>
          <w:szCs w:val="30"/>
          <w:u w:val="single"/>
        </w:rPr>
        <w:t xml:space="preserve">                    （</w:t>
      </w:r>
      <w:r>
        <w:rPr>
          <w:rFonts w:ascii="宋体" w:hAnsi="宋体" w:eastAsia="宋体" w:cs="宋体"/>
          <w:b/>
          <w:bCs/>
          <w:spacing w:val="3"/>
          <w:sz w:val="30"/>
          <w:szCs w:val="30"/>
          <w:u w:val="single" w:color="auto"/>
        </w:rPr>
        <w:t>单位电子签章</w:t>
      </w:r>
      <w:r>
        <w:rPr>
          <w:rFonts w:hint="eastAsia" w:ascii="宋体" w:hAnsi="宋体" w:eastAsia="宋体" w:cs="宋体"/>
          <w:b/>
          <w:bCs/>
          <w:color w:val="auto"/>
          <w:sz w:val="30"/>
          <w:szCs w:val="30"/>
          <w:u w:val="single"/>
        </w:rPr>
        <w:t>）</w:t>
      </w:r>
    </w:p>
    <w:p w14:paraId="33023DA3">
      <w:pPr>
        <w:spacing w:line="440" w:lineRule="exact"/>
        <w:ind w:left="735" w:leftChars="350" w:firstLine="578" w:firstLineChars="192"/>
        <w:rPr>
          <w:rFonts w:ascii="宋体" w:hAnsi="宋体" w:eastAsia="宋体" w:cs="宋体"/>
          <w:b/>
          <w:bCs/>
          <w:color w:val="auto"/>
          <w:sz w:val="30"/>
          <w:szCs w:val="30"/>
          <w:u w:val="single"/>
        </w:rPr>
      </w:pPr>
    </w:p>
    <w:p w14:paraId="15738B85">
      <w:pPr>
        <w:spacing w:line="440" w:lineRule="exact"/>
        <w:ind w:left="735" w:leftChars="350" w:firstLine="578" w:firstLineChars="192"/>
        <w:rPr>
          <w:rFonts w:ascii="宋体" w:hAnsi="宋体" w:eastAsia="宋体" w:cs="宋体"/>
          <w:b/>
          <w:bCs/>
          <w:color w:val="auto"/>
          <w:sz w:val="30"/>
          <w:szCs w:val="30"/>
        </w:rPr>
      </w:pPr>
      <w:r>
        <w:rPr>
          <w:rFonts w:hint="eastAsia" w:ascii="宋体" w:hAnsi="宋体" w:eastAsia="宋体" w:cs="宋体"/>
          <w:b/>
          <w:bCs/>
          <w:color w:val="auto"/>
          <w:sz w:val="30"/>
          <w:szCs w:val="30"/>
        </w:rPr>
        <w:t>法定代表人（或委托代理人）：</w:t>
      </w:r>
      <w:r>
        <w:rPr>
          <w:rFonts w:hint="eastAsia" w:ascii="宋体" w:hAnsi="宋体" w:eastAsia="宋体" w:cs="宋体"/>
          <w:b/>
          <w:bCs/>
          <w:color w:val="auto"/>
          <w:sz w:val="30"/>
          <w:szCs w:val="30"/>
          <w:u w:val="single"/>
        </w:rPr>
        <w:t xml:space="preserve">      （签字或盖章）</w:t>
      </w:r>
      <w:r>
        <w:rPr>
          <w:rFonts w:hint="eastAsia" w:ascii="宋体" w:hAnsi="宋体" w:eastAsia="宋体" w:cs="宋体"/>
          <w:b/>
          <w:bCs/>
          <w:color w:val="auto"/>
          <w:sz w:val="30"/>
          <w:szCs w:val="30"/>
        </w:rPr>
        <w:t xml:space="preserve"> </w:t>
      </w:r>
    </w:p>
    <w:p w14:paraId="148BCA63">
      <w:pPr>
        <w:spacing w:line="440" w:lineRule="exact"/>
        <w:ind w:left="735" w:leftChars="350" w:firstLine="578" w:firstLineChars="192"/>
        <w:rPr>
          <w:rFonts w:ascii="宋体" w:hAnsi="宋体" w:eastAsia="宋体" w:cs="宋体"/>
          <w:b/>
          <w:bCs/>
          <w:color w:val="auto"/>
          <w:sz w:val="30"/>
          <w:szCs w:val="30"/>
        </w:rPr>
      </w:pPr>
    </w:p>
    <w:p w14:paraId="600C0906">
      <w:pPr>
        <w:spacing w:line="440" w:lineRule="exact"/>
        <w:ind w:firstLine="2560" w:firstLineChars="850"/>
        <w:rPr>
          <w:rFonts w:ascii="宋体" w:hAnsi="宋体" w:eastAsia="宋体" w:cs="宋体"/>
          <w:b/>
          <w:bCs/>
          <w:color w:val="auto"/>
        </w:rPr>
      </w:pPr>
      <w:r>
        <w:rPr>
          <w:rFonts w:hint="eastAsia" w:ascii="宋体" w:hAnsi="宋体" w:eastAsia="宋体" w:cs="宋体"/>
          <w:b/>
          <w:bCs/>
          <w:color w:val="auto"/>
          <w:sz w:val="30"/>
          <w:szCs w:val="30"/>
        </w:rPr>
        <w:t>日      期：      年   月   日</w:t>
      </w:r>
    </w:p>
    <w:p w14:paraId="385A1822">
      <w:pPr>
        <w:spacing w:line="440" w:lineRule="exact"/>
        <w:ind w:firstLine="1626" w:firstLineChars="450"/>
        <w:rPr>
          <w:rFonts w:ascii="宋体" w:hAnsi="宋体" w:eastAsia="宋体" w:cs="宋体"/>
          <w:b/>
          <w:bCs/>
          <w:color w:val="auto"/>
          <w:sz w:val="36"/>
          <w:szCs w:val="36"/>
        </w:rPr>
      </w:pPr>
    </w:p>
    <w:p w14:paraId="79209D6F">
      <w:pPr>
        <w:widowControl/>
        <w:spacing w:line="440" w:lineRule="exact"/>
        <w:rPr>
          <w:rFonts w:ascii="宋体" w:hAnsi="宋体" w:eastAsia="宋体" w:cs="宋体"/>
          <w:b/>
          <w:color w:val="auto"/>
          <w:sz w:val="28"/>
          <w:szCs w:val="28"/>
        </w:rPr>
      </w:pPr>
    </w:p>
    <w:p w14:paraId="6FC0D959">
      <w:pPr>
        <w:widowControl/>
        <w:spacing w:line="440" w:lineRule="exact"/>
        <w:rPr>
          <w:rFonts w:ascii="宋体" w:hAnsi="宋体" w:eastAsia="宋体" w:cs="宋体"/>
          <w:b/>
          <w:color w:val="auto"/>
          <w:sz w:val="28"/>
          <w:szCs w:val="28"/>
        </w:rPr>
      </w:pPr>
    </w:p>
    <w:p w14:paraId="56E0EF98">
      <w:pPr>
        <w:spacing w:line="440" w:lineRule="exact"/>
        <w:ind w:right="-92" w:rightChars="-44"/>
        <w:jc w:val="center"/>
        <w:rPr>
          <w:rFonts w:ascii="宋体" w:hAnsi="宋体" w:eastAsia="宋体" w:cs="宋体"/>
          <w:b/>
          <w:bCs/>
          <w:color w:val="auto"/>
          <w:sz w:val="36"/>
          <w:szCs w:val="36"/>
        </w:rPr>
      </w:pPr>
    </w:p>
    <w:p w14:paraId="5C04E7E9">
      <w:pPr>
        <w:pStyle w:val="8"/>
        <w:rPr>
          <w:rFonts w:ascii="宋体" w:hAnsi="宋体" w:eastAsia="宋体" w:cs="宋体"/>
          <w:b/>
          <w:bCs/>
          <w:color w:val="auto"/>
          <w:sz w:val="36"/>
          <w:szCs w:val="36"/>
        </w:rPr>
      </w:pPr>
    </w:p>
    <w:p w14:paraId="5E2A3D33">
      <w:pPr>
        <w:pStyle w:val="15"/>
        <w:rPr>
          <w:rFonts w:ascii="宋体" w:hAnsi="宋体" w:eastAsia="宋体" w:cs="宋体"/>
          <w:color w:val="auto"/>
        </w:rPr>
      </w:pPr>
    </w:p>
    <w:p w14:paraId="6DDECE0F">
      <w:pPr>
        <w:spacing w:line="440" w:lineRule="exact"/>
        <w:ind w:right="-92" w:rightChars="-44"/>
        <w:jc w:val="center"/>
        <w:rPr>
          <w:rFonts w:ascii="宋体" w:hAnsi="宋体" w:eastAsia="宋体" w:cs="宋体"/>
          <w:b/>
          <w:bCs/>
          <w:color w:val="auto"/>
          <w:sz w:val="36"/>
          <w:szCs w:val="36"/>
        </w:rPr>
      </w:pPr>
      <w:r>
        <w:rPr>
          <w:rFonts w:hint="eastAsia" w:ascii="宋体" w:hAnsi="宋体" w:eastAsia="宋体" w:cs="宋体"/>
          <w:b/>
          <w:bCs/>
          <w:color w:val="auto"/>
          <w:sz w:val="36"/>
          <w:szCs w:val="36"/>
        </w:rPr>
        <w:t>目     录</w:t>
      </w:r>
    </w:p>
    <w:p w14:paraId="4BA30F42">
      <w:pPr>
        <w:pStyle w:val="8"/>
        <w:jc w:val="center"/>
        <w:rPr>
          <w:rFonts w:ascii="宋体" w:hAnsi="宋体" w:eastAsia="宋体" w:cs="宋体"/>
          <w:color w:val="auto"/>
          <w:sz w:val="28"/>
          <w:szCs w:val="28"/>
        </w:rPr>
      </w:pPr>
    </w:p>
    <w:p w14:paraId="2FC1DEC4">
      <w:pPr>
        <w:pStyle w:val="8"/>
        <w:jc w:val="center"/>
        <w:rPr>
          <w:rFonts w:ascii="宋体" w:hAnsi="宋体" w:eastAsia="宋体" w:cs="宋体"/>
          <w:color w:val="auto"/>
          <w:sz w:val="18"/>
          <w:szCs w:val="16"/>
        </w:rPr>
      </w:pPr>
      <w:r>
        <w:rPr>
          <w:rFonts w:hint="eastAsia" w:ascii="宋体" w:hAnsi="宋体" w:eastAsia="宋体" w:cs="宋体"/>
          <w:color w:val="auto"/>
          <w:sz w:val="28"/>
          <w:szCs w:val="28"/>
        </w:rPr>
        <w:t>（格式自拟）</w:t>
      </w:r>
    </w:p>
    <w:p w14:paraId="607FED19">
      <w:pPr>
        <w:spacing w:line="440" w:lineRule="exact"/>
        <w:ind w:right="-92" w:rightChars="-44" w:firstLine="420" w:firstLineChars="200"/>
        <w:rPr>
          <w:rFonts w:ascii="宋体" w:hAnsi="宋体" w:eastAsia="宋体" w:cs="宋体"/>
          <w:color w:val="auto"/>
        </w:rPr>
      </w:pPr>
    </w:p>
    <w:p w14:paraId="6B4753D8">
      <w:pPr>
        <w:spacing w:line="440" w:lineRule="exact"/>
        <w:ind w:right="-92" w:rightChars="-44" w:firstLine="422" w:firstLineChars="200"/>
        <w:rPr>
          <w:rFonts w:ascii="宋体" w:hAnsi="宋体" w:eastAsia="宋体" w:cs="宋体"/>
          <w:b/>
          <w:bCs/>
          <w:color w:val="auto"/>
        </w:rPr>
      </w:pPr>
    </w:p>
    <w:p w14:paraId="3A13F11F">
      <w:pPr>
        <w:spacing w:line="440" w:lineRule="exact"/>
        <w:ind w:right="-92" w:rightChars="-44" w:firstLine="422" w:firstLineChars="200"/>
        <w:rPr>
          <w:rFonts w:ascii="宋体" w:hAnsi="宋体" w:eastAsia="宋体" w:cs="宋体"/>
          <w:b/>
          <w:bCs/>
          <w:color w:val="auto"/>
        </w:rPr>
      </w:pPr>
    </w:p>
    <w:p w14:paraId="166CB97D">
      <w:pPr>
        <w:spacing w:line="440" w:lineRule="exact"/>
        <w:ind w:right="-92" w:rightChars="-44" w:firstLine="422" w:firstLineChars="200"/>
        <w:rPr>
          <w:rFonts w:ascii="宋体" w:hAnsi="宋体" w:eastAsia="宋体" w:cs="宋体"/>
          <w:b/>
          <w:bCs/>
          <w:color w:val="auto"/>
        </w:rPr>
      </w:pPr>
    </w:p>
    <w:p w14:paraId="254806C6">
      <w:pPr>
        <w:spacing w:line="440" w:lineRule="exact"/>
        <w:ind w:right="-92" w:rightChars="-44" w:firstLine="422" w:firstLineChars="200"/>
        <w:rPr>
          <w:rFonts w:ascii="宋体" w:hAnsi="宋体" w:eastAsia="宋体" w:cs="宋体"/>
          <w:b/>
          <w:bCs/>
          <w:color w:val="auto"/>
        </w:rPr>
      </w:pPr>
    </w:p>
    <w:p w14:paraId="74926247">
      <w:pPr>
        <w:spacing w:line="440" w:lineRule="exact"/>
        <w:ind w:right="-92" w:rightChars="-44" w:firstLine="422" w:firstLineChars="200"/>
        <w:rPr>
          <w:rFonts w:ascii="宋体" w:hAnsi="宋体" w:eastAsia="宋体" w:cs="宋体"/>
          <w:b/>
          <w:bCs/>
          <w:color w:val="auto"/>
        </w:rPr>
      </w:pPr>
    </w:p>
    <w:p w14:paraId="0A837278">
      <w:pPr>
        <w:spacing w:line="440" w:lineRule="exact"/>
        <w:ind w:right="-92" w:rightChars="-44" w:firstLine="422" w:firstLineChars="200"/>
        <w:rPr>
          <w:rFonts w:ascii="宋体" w:hAnsi="宋体" w:eastAsia="宋体" w:cs="宋体"/>
          <w:b/>
          <w:bCs/>
          <w:color w:val="auto"/>
        </w:rPr>
      </w:pPr>
    </w:p>
    <w:p w14:paraId="1A2A83AA">
      <w:pPr>
        <w:widowControl/>
        <w:spacing w:line="440" w:lineRule="exact"/>
        <w:rPr>
          <w:rFonts w:ascii="宋体" w:hAnsi="宋体" w:eastAsia="宋体" w:cs="宋体"/>
          <w:b/>
          <w:color w:val="auto"/>
          <w:sz w:val="28"/>
          <w:szCs w:val="28"/>
        </w:rPr>
      </w:pPr>
    </w:p>
    <w:p w14:paraId="553F4C61">
      <w:pPr>
        <w:widowControl/>
        <w:spacing w:line="440" w:lineRule="exact"/>
        <w:rPr>
          <w:rFonts w:ascii="宋体" w:hAnsi="宋体" w:eastAsia="宋体" w:cs="宋体"/>
          <w:b/>
          <w:color w:val="auto"/>
          <w:sz w:val="28"/>
          <w:szCs w:val="28"/>
        </w:rPr>
      </w:pPr>
    </w:p>
    <w:p w14:paraId="1C6260A3">
      <w:pPr>
        <w:widowControl/>
        <w:spacing w:line="440" w:lineRule="exact"/>
        <w:rPr>
          <w:rFonts w:ascii="宋体" w:hAnsi="宋体" w:eastAsia="宋体" w:cs="宋体"/>
          <w:b/>
          <w:color w:val="auto"/>
          <w:sz w:val="28"/>
          <w:szCs w:val="28"/>
        </w:rPr>
      </w:pPr>
    </w:p>
    <w:p w14:paraId="7F21A8C0">
      <w:pPr>
        <w:widowControl/>
        <w:spacing w:line="440" w:lineRule="exact"/>
        <w:rPr>
          <w:rFonts w:ascii="宋体" w:hAnsi="宋体" w:eastAsia="宋体" w:cs="宋体"/>
          <w:b/>
          <w:color w:val="auto"/>
          <w:sz w:val="28"/>
          <w:szCs w:val="28"/>
        </w:rPr>
      </w:pPr>
    </w:p>
    <w:p w14:paraId="08C29C55">
      <w:pPr>
        <w:widowControl/>
        <w:spacing w:line="440" w:lineRule="exact"/>
        <w:rPr>
          <w:rFonts w:ascii="宋体" w:hAnsi="宋体" w:eastAsia="宋体" w:cs="宋体"/>
          <w:b/>
          <w:color w:val="auto"/>
          <w:sz w:val="28"/>
          <w:szCs w:val="28"/>
        </w:rPr>
      </w:pPr>
    </w:p>
    <w:p w14:paraId="54C7AD22">
      <w:pPr>
        <w:widowControl/>
        <w:spacing w:line="440" w:lineRule="exact"/>
        <w:rPr>
          <w:rFonts w:ascii="宋体" w:hAnsi="宋体" w:eastAsia="宋体" w:cs="宋体"/>
          <w:b/>
          <w:color w:val="auto"/>
          <w:sz w:val="28"/>
          <w:szCs w:val="28"/>
        </w:rPr>
      </w:pPr>
    </w:p>
    <w:p w14:paraId="14BFFCF5">
      <w:pPr>
        <w:widowControl/>
        <w:spacing w:line="440" w:lineRule="exact"/>
        <w:rPr>
          <w:rFonts w:ascii="宋体" w:hAnsi="宋体" w:eastAsia="宋体" w:cs="宋体"/>
          <w:b/>
          <w:color w:val="auto"/>
          <w:sz w:val="28"/>
          <w:szCs w:val="28"/>
        </w:rPr>
      </w:pPr>
    </w:p>
    <w:p w14:paraId="58093F8F">
      <w:pPr>
        <w:widowControl/>
        <w:spacing w:line="440" w:lineRule="exact"/>
        <w:rPr>
          <w:rFonts w:ascii="宋体" w:hAnsi="宋体" w:eastAsia="宋体" w:cs="宋体"/>
          <w:b/>
          <w:color w:val="auto"/>
          <w:sz w:val="28"/>
          <w:szCs w:val="28"/>
        </w:rPr>
      </w:pPr>
    </w:p>
    <w:p w14:paraId="371EF3BA">
      <w:pPr>
        <w:widowControl/>
        <w:spacing w:line="440" w:lineRule="exact"/>
        <w:rPr>
          <w:rFonts w:ascii="宋体" w:hAnsi="宋体" w:eastAsia="宋体" w:cs="宋体"/>
          <w:b/>
          <w:color w:val="auto"/>
          <w:sz w:val="28"/>
          <w:szCs w:val="28"/>
        </w:rPr>
      </w:pPr>
    </w:p>
    <w:p w14:paraId="71A057B9">
      <w:pPr>
        <w:widowControl/>
        <w:spacing w:line="440" w:lineRule="exact"/>
        <w:rPr>
          <w:rFonts w:ascii="宋体" w:hAnsi="宋体" w:eastAsia="宋体" w:cs="宋体"/>
          <w:b/>
          <w:color w:val="auto"/>
          <w:sz w:val="28"/>
          <w:szCs w:val="28"/>
        </w:rPr>
      </w:pPr>
    </w:p>
    <w:p w14:paraId="7335DF21">
      <w:pPr>
        <w:widowControl/>
        <w:spacing w:line="440" w:lineRule="exact"/>
        <w:rPr>
          <w:rFonts w:ascii="宋体" w:hAnsi="宋体" w:eastAsia="宋体" w:cs="宋体"/>
          <w:b/>
          <w:color w:val="auto"/>
          <w:sz w:val="28"/>
          <w:szCs w:val="28"/>
        </w:rPr>
      </w:pPr>
    </w:p>
    <w:p w14:paraId="092B705E">
      <w:pPr>
        <w:widowControl/>
        <w:spacing w:line="440" w:lineRule="exact"/>
        <w:rPr>
          <w:rFonts w:ascii="宋体" w:hAnsi="宋体" w:eastAsia="宋体" w:cs="宋体"/>
          <w:b/>
          <w:color w:val="auto"/>
          <w:sz w:val="28"/>
          <w:szCs w:val="28"/>
        </w:rPr>
      </w:pPr>
    </w:p>
    <w:p w14:paraId="36904B2F">
      <w:pPr>
        <w:widowControl/>
        <w:spacing w:line="440" w:lineRule="exact"/>
        <w:rPr>
          <w:rFonts w:ascii="宋体" w:hAnsi="宋体" w:eastAsia="宋体" w:cs="宋体"/>
          <w:b/>
          <w:color w:val="auto"/>
          <w:sz w:val="28"/>
          <w:szCs w:val="28"/>
        </w:rPr>
      </w:pPr>
    </w:p>
    <w:p w14:paraId="50374DC6">
      <w:pPr>
        <w:widowControl/>
        <w:spacing w:line="440" w:lineRule="exact"/>
        <w:rPr>
          <w:rFonts w:ascii="宋体" w:hAnsi="宋体" w:eastAsia="宋体" w:cs="宋体"/>
          <w:b/>
          <w:color w:val="auto"/>
          <w:sz w:val="28"/>
          <w:szCs w:val="28"/>
        </w:rPr>
      </w:pPr>
    </w:p>
    <w:p w14:paraId="1B384E9D">
      <w:pPr>
        <w:widowControl/>
        <w:spacing w:line="440" w:lineRule="exact"/>
        <w:rPr>
          <w:rFonts w:ascii="宋体" w:hAnsi="宋体" w:eastAsia="宋体" w:cs="宋体"/>
          <w:b/>
          <w:color w:val="auto"/>
          <w:sz w:val="28"/>
          <w:szCs w:val="28"/>
        </w:rPr>
      </w:pPr>
    </w:p>
    <w:p w14:paraId="36ABED82">
      <w:pPr>
        <w:widowControl/>
        <w:spacing w:line="440" w:lineRule="exact"/>
        <w:rPr>
          <w:rFonts w:ascii="宋体" w:hAnsi="宋体" w:eastAsia="宋体" w:cs="宋体"/>
          <w:b/>
          <w:color w:val="auto"/>
          <w:sz w:val="28"/>
          <w:szCs w:val="28"/>
        </w:rPr>
      </w:pPr>
    </w:p>
    <w:p w14:paraId="5B1ECD03">
      <w:pPr>
        <w:widowControl/>
        <w:spacing w:line="440" w:lineRule="exact"/>
        <w:rPr>
          <w:rFonts w:ascii="宋体" w:hAnsi="宋体" w:eastAsia="宋体" w:cs="宋体"/>
          <w:b/>
          <w:color w:val="auto"/>
          <w:sz w:val="28"/>
          <w:szCs w:val="28"/>
        </w:rPr>
      </w:pPr>
    </w:p>
    <w:p w14:paraId="16BF44DB">
      <w:pPr>
        <w:widowControl/>
        <w:spacing w:line="440" w:lineRule="exact"/>
        <w:rPr>
          <w:rFonts w:ascii="宋体" w:hAnsi="宋体" w:eastAsia="宋体" w:cs="宋体"/>
          <w:b/>
          <w:color w:val="auto"/>
          <w:sz w:val="28"/>
          <w:szCs w:val="28"/>
        </w:rPr>
      </w:pPr>
    </w:p>
    <w:p w14:paraId="7A10F932">
      <w:pPr>
        <w:pStyle w:val="8"/>
        <w:rPr>
          <w:rFonts w:ascii="宋体" w:hAnsi="宋体" w:eastAsia="宋体" w:cs="宋体"/>
          <w:color w:val="auto"/>
        </w:rPr>
      </w:pPr>
    </w:p>
    <w:p w14:paraId="080EEEC1">
      <w:pPr>
        <w:widowControl/>
        <w:spacing w:line="440" w:lineRule="exact"/>
        <w:rPr>
          <w:rFonts w:ascii="宋体" w:hAnsi="宋体" w:eastAsia="宋体" w:cs="宋体"/>
          <w:b/>
          <w:color w:val="auto"/>
          <w:sz w:val="28"/>
          <w:szCs w:val="28"/>
        </w:rPr>
      </w:pPr>
    </w:p>
    <w:p w14:paraId="67C22157">
      <w:pPr>
        <w:widowControl/>
        <w:spacing w:line="440" w:lineRule="exact"/>
        <w:rPr>
          <w:rFonts w:ascii="宋体" w:hAnsi="宋体" w:eastAsia="宋体" w:cs="宋体"/>
          <w:b/>
          <w:color w:val="auto"/>
          <w:sz w:val="28"/>
          <w:szCs w:val="28"/>
        </w:rPr>
      </w:pPr>
    </w:p>
    <w:p w14:paraId="7C1DB6B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1DD932EC">
      <w:pPr>
        <w:ind w:left="0"/>
        <w:jc w:val="both"/>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附件1：</w:t>
      </w:r>
    </w:p>
    <w:p w14:paraId="05E4E2BA">
      <w:pPr>
        <w:widowControl/>
        <w:spacing w:line="440" w:lineRule="exact"/>
        <w:rPr>
          <w:rFonts w:ascii="宋体" w:hAnsi="宋体" w:eastAsia="宋体" w:cs="宋体"/>
          <w:b/>
          <w:bCs/>
          <w:color w:val="auto"/>
          <w:sz w:val="32"/>
          <w:szCs w:val="32"/>
        </w:rPr>
      </w:pPr>
      <w:bookmarkStart w:id="65" w:name="_Toc466022185"/>
      <w:bookmarkStart w:id="66" w:name="_Toc454464358"/>
    </w:p>
    <w:p w14:paraId="26C00F79">
      <w:pPr>
        <w:widowControl/>
        <w:spacing w:line="440" w:lineRule="exact"/>
        <w:jc w:val="center"/>
        <w:rPr>
          <w:rFonts w:ascii="宋体" w:hAnsi="宋体" w:eastAsia="宋体" w:cs="宋体"/>
          <w:b/>
          <w:bCs/>
          <w:color w:val="auto"/>
          <w:sz w:val="32"/>
          <w:szCs w:val="32"/>
        </w:rPr>
      </w:pPr>
      <w:bookmarkStart w:id="67" w:name="_Toc483669658"/>
      <w:r>
        <w:rPr>
          <w:rFonts w:hint="eastAsia" w:ascii="宋体" w:hAnsi="宋体" w:eastAsia="宋体" w:cs="宋体"/>
          <w:b/>
          <w:bCs/>
          <w:color w:val="auto"/>
          <w:sz w:val="32"/>
          <w:szCs w:val="32"/>
        </w:rPr>
        <w:t>谈判报价函</w:t>
      </w:r>
      <w:bookmarkEnd w:id="65"/>
      <w:bookmarkEnd w:id="66"/>
      <w:bookmarkEnd w:id="67"/>
    </w:p>
    <w:p w14:paraId="6DA4FDCE">
      <w:pPr>
        <w:widowControl/>
        <w:spacing w:line="440" w:lineRule="exact"/>
        <w:jc w:val="center"/>
        <w:rPr>
          <w:rFonts w:ascii="宋体" w:hAnsi="宋体" w:eastAsia="宋体" w:cs="宋体"/>
          <w:b/>
          <w:bCs/>
          <w:color w:val="auto"/>
          <w:sz w:val="32"/>
          <w:szCs w:val="32"/>
        </w:rPr>
      </w:pPr>
    </w:p>
    <w:p w14:paraId="75697722">
      <w:pPr>
        <w:widowControl/>
        <w:spacing w:line="440" w:lineRule="exact"/>
        <w:rPr>
          <w:rFonts w:ascii="宋体" w:hAnsi="宋体" w:eastAsia="宋体" w:cs="宋体"/>
          <w:color w:val="auto"/>
          <w:sz w:val="24"/>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lang w:eastAsia="zh-CN"/>
        </w:rPr>
        <w:t>博爱县月山镇人民政府</w:t>
      </w:r>
    </w:p>
    <w:p w14:paraId="1EAC81E0">
      <w:pPr>
        <w:widowControl/>
        <w:spacing w:line="440" w:lineRule="exact"/>
        <w:ind w:firstLine="480" w:firstLineChars="200"/>
        <w:rPr>
          <w:rFonts w:ascii="宋体" w:hAnsi="宋体" w:eastAsia="宋体" w:cs="宋体"/>
          <w:color w:val="auto"/>
          <w:sz w:val="24"/>
        </w:rPr>
      </w:pPr>
    </w:p>
    <w:p w14:paraId="30C37DD9">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1、根据已收到的</w:t>
      </w:r>
      <w:r>
        <w:rPr>
          <w:rFonts w:hint="eastAsia" w:ascii="宋体" w:hAnsi="宋体" w:eastAsia="宋体" w:cs="宋体"/>
          <w:color w:val="auto"/>
          <w:sz w:val="24"/>
          <w:u w:val="single"/>
        </w:rPr>
        <w:t xml:space="preserve"> （项目名称）、（采购编号）</w:t>
      </w:r>
      <w:r>
        <w:rPr>
          <w:rFonts w:hint="eastAsia" w:ascii="宋体" w:hAnsi="宋体" w:eastAsia="宋体" w:cs="宋体"/>
          <w:color w:val="auto"/>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（小写）￥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eastAsia="宋体" w:cs="宋体"/>
          <w:color w:val="auto"/>
          <w:sz w:val="24"/>
          <w:szCs w:val="24"/>
          <w:lang w:eastAsia="zh-CN"/>
        </w:rPr>
        <w:t>工期</w:t>
      </w:r>
      <w:r>
        <w:rPr>
          <w:rFonts w:hint="eastAsia" w:ascii="宋体" w:hAnsi="宋体" w:eastAsia="宋体" w:cs="宋体"/>
          <w:color w:val="auto"/>
          <w:sz w:val="24"/>
        </w:rPr>
        <w:t>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日历天，按照合同约定实施和完成承包工程，质量标准达到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A07FCE">
      <w:pPr>
        <w:keepNext w:val="0"/>
        <w:keepLines w:val="0"/>
        <w:pageBreakBefore w:val="0"/>
        <w:widowControl/>
        <w:kinsoku/>
        <w:wordWrap/>
        <w:overflowPunct/>
        <w:topLinePunct w:val="0"/>
        <w:autoSpaceDE w:val="0"/>
        <w:autoSpaceDN w:val="0"/>
        <w:bidi w:val="0"/>
        <w:adjustRightInd/>
        <w:snapToGrid/>
        <w:spacing w:line="500" w:lineRule="exact"/>
        <w:ind w:firstLine="720" w:firstLineChars="300"/>
        <w:textAlignment w:val="auto"/>
        <w:rPr>
          <w:rFonts w:ascii="宋体" w:hAnsi="宋体" w:eastAsia="宋体" w:cs="宋体"/>
          <w:color w:val="auto"/>
          <w:sz w:val="24"/>
        </w:rPr>
      </w:pPr>
      <w:r>
        <w:rPr>
          <w:rFonts w:hint="eastAsia" w:ascii="宋体" w:hAnsi="宋体" w:eastAsia="宋体" w:cs="宋体"/>
          <w:color w:val="auto"/>
          <w:sz w:val="24"/>
        </w:rPr>
        <w:t>2、我方递交的谈判响应文件，在谈判文件规定的有效期内有效，在此期间我方若中标，将受此约束。</w:t>
      </w:r>
    </w:p>
    <w:p w14:paraId="0B8B2433">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3、成交通知书和本谈判响应文件构成约束我们双方的合同。</w:t>
      </w:r>
    </w:p>
    <w:p w14:paraId="765E3439">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4、我方明白采购人不一定接纳最低谈判报价，也不需要采购人解释选择或否决任何谈判供应商的原因和理由。</w:t>
      </w:r>
    </w:p>
    <w:p w14:paraId="74EEBF98">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p>
    <w:p w14:paraId="2CD69355">
      <w:pPr>
        <w:widowControl/>
        <w:spacing w:line="440" w:lineRule="exact"/>
        <w:rPr>
          <w:rFonts w:ascii="宋体" w:hAnsi="宋体" w:eastAsia="宋体" w:cs="宋体"/>
          <w:color w:val="auto"/>
          <w:sz w:val="24"/>
        </w:rPr>
      </w:pPr>
    </w:p>
    <w:p w14:paraId="2CCED5EE">
      <w:pPr>
        <w:widowControl/>
        <w:spacing w:line="440" w:lineRule="exact"/>
        <w:rPr>
          <w:rFonts w:ascii="宋体" w:hAnsi="宋体" w:eastAsia="宋体" w:cs="宋体"/>
          <w:color w:val="auto"/>
          <w:sz w:val="24"/>
        </w:rPr>
      </w:pPr>
    </w:p>
    <w:p w14:paraId="7D1193FD">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谈判供应商：（单位电子签章）</w:t>
      </w:r>
    </w:p>
    <w:p w14:paraId="79CA8F3A">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w:t>
      </w:r>
    </w:p>
    <w:p w14:paraId="77EE4C83">
      <w:pPr>
        <w:widowControl/>
        <w:spacing w:line="440" w:lineRule="exact"/>
        <w:rPr>
          <w:rFonts w:ascii="宋体" w:hAnsi="宋体" w:eastAsia="宋体" w:cs="宋体"/>
          <w:color w:val="auto"/>
          <w:sz w:val="24"/>
        </w:rPr>
      </w:pPr>
      <w:r>
        <w:rPr>
          <w:rFonts w:hint="eastAsia" w:ascii="宋体" w:hAnsi="宋体" w:eastAsia="宋体" w:cs="宋体"/>
          <w:color w:val="auto"/>
          <w:sz w:val="24"/>
        </w:rPr>
        <w:t xml:space="preserve">                                          年      月      日</w:t>
      </w:r>
    </w:p>
    <w:p w14:paraId="2C519DDD">
      <w:pPr>
        <w:widowControl/>
        <w:spacing w:line="440" w:lineRule="exact"/>
        <w:rPr>
          <w:rFonts w:ascii="宋体" w:hAnsi="宋体" w:eastAsia="宋体" w:cs="宋体"/>
          <w:b/>
          <w:color w:val="auto"/>
          <w:sz w:val="28"/>
          <w:szCs w:val="28"/>
        </w:rPr>
      </w:pPr>
    </w:p>
    <w:p w14:paraId="5FD779F7">
      <w:pPr>
        <w:widowControl/>
        <w:spacing w:line="440" w:lineRule="exact"/>
        <w:rPr>
          <w:rFonts w:ascii="宋体" w:hAnsi="宋体" w:eastAsia="宋体" w:cs="宋体"/>
          <w:b/>
          <w:color w:val="auto"/>
          <w:sz w:val="28"/>
          <w:szCs w:val="28"/>
        </w:rPr>
      </w:pPr>
    </w:p>
    <w:p w14:paraId="1DC65E29">
      <w:pPr>
        <w:widowControl/>
        <w:spacing w:line="440" w:lineRule="exact"/>
        <w:rPr>
          <w:rFonts w:ascii="宋体" w:hAnsi="宋体" w:eastAsia="宋体" w:cs="宋体"/>
          <w:b/>
          <w:color w:val="auto"/>
          <w:sz w:val="28"/>
          <w:szCs w:val="28"/>
        </w:rPr>
      </w:pPr>
    </w:p>
    <w:p w14:paraId="27409923">
      <w:pPr>
        <w:pStyle w:val="8"/>
        <w:rPr>
          <w:rFonts w:ascii="宋体" w:hAnsi="宋体" w:eastAsia="宋体" w:cs="宋体"/>
          <w:b/>
          <w:color w:val="auto"/>
          <w:sz w:val="28"/>
          <w:szCs w:val="28"/>
        </w:rPr>
      </w:pPr>
    </w:p>
    <w:p w14:paraId="2B0B0B22">
      <w:pPr>
        <w:pStyle w:val="15"/>
        <w:rPr>
          <w:rFonts w:ascii="宋体" w:hAnsi="宋体" w:eastAsia="宋体" w:cs="宋体"/>
          <w:color w:val="auto"/>
        </w:rPr>
      </w:pPr>
    </w:p>
    <w:p w14:paraId="6D425D2D">
      <w:pPr>
        <w:widowControl/>
        <w:spacing w:line="440" w:lineRule="exact"/>
        <w:rPr>
          <w:rFonts w:ascii="宋体" w:hAnsi="宋体" w:eastAsia="宋体" w:cs="宋体"/>
          <w:b/>
          <w:color w:val="auto"/>
          <w:sz w:val="28"/>
          <w:szCs w:val="28"/>
        </w:rPr>
      </w:pPr>
    </w:p>
    <w:p w14:paraId="09CD65A7">
      <w:pPr>
        <w:widowControl/>
        <w:spacing w:line="440" w:lineRule="exact"/>
        <w:rPr>
          <w:rFonts w:ascii="宋体" w:hAnsi="宋体" w:eastAsia="宋体" w:cs="宋体"/>
          <w:b/>
          <w:color w:val="auto"/>
          <w:sz w:val="28"/>
          <w:szCs w:val="28"/>
        </w:rPr>
      </w:pPr>
    </w:p>
    <w:p w14:paraId="2C8AC738">
      <w:pPr>
        <w:widowControl/>
        <w:spacing w:line="440" w:lineRule="exact"/>
        <w:rPr>
          <w:rFonts w:ascii="宋体" w:hAnsi="宋体" w:eastAsia="宋体" w:cs="宋体"/>
          <w:b/>
          <w:color w:val="auto"/>
          <w:sz w:val="28"/>
          <w:szCs w:val="28"/>
        </w:rPr>
      </w:pPr>
    </w:p>
    <w:p w14:paraId="24762938">
      <w:pPr>
        <w:widowControl/>
        <w:spacing w:line="440" w:lineRule="exact"/>
        <w:rPr>
          <w:rFonts w:ascii="宋体" w:hAnsi="宋体" w:eastAsia="宋体" w:cs="宋体"/>
          <w:b/>
          <w:color w:val="auto"/>
          <w:sz w:val="28"/>
          <w:szCs w:val="28"/>
        </w:rPr>
      </w:pPr>
    </w:p>
    <w:p w14:paraId="3FF3E78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083E6476">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附件2：</w:t>
      </w:r>
    </w:p>
    <w:p w14:paraId="618B1F72">
      <w:pPr>
        <w:widowControl/>
        <w:spacing w:line="440" w:lineRule="exact"/>
        <w:jc w:val="center"/>
        <w:rPr>
          <w:rFonts w:ascii="宋体" w:hAnsi="宋体" w:eastAsia="宋体" w:cs="宋体"/>
          <w:b/>
          <w:bCs/>
          <w:color w:val="auto"/>
          <w:sz w:val="32"/>
          <w:szCs w:val="32"/>
        </w:rPr>
      </w:pPr>
      <w:bookmarkStart w:id="68" w:name="_Toc483669659"/>
      <w:bookmarkStart w:id="69" w:name="_Toc466022186"/>
      <w:bookmarkStart w:id="70" w:name="_Toc454464359"/>
      <w:r>
        <w:rPr>
          <w:rFonts w:hint="eastAsia" w:ascii="宋体" w:hAnsi="宋体" w:eastAsia="宋体" w:cs="宋体"/>
          <w:b/>
          <w:bCs/>
          <w:color w:val="auto"/>
          <w:sz w:val="32"/>
          <w:szCs w:val="32"/>
          <w:lang w:eastAsia="zh-CN"/>
        </w:rPr>
        <w:t>（1）</w:t>
      </w:r>
      <w:r>
        <w:rPr>
          <w:rFonts w:hint="eastAsia" w:ascii="宋体" w:hAnsi="宋体" w:eastAsia="宋体" w:cs="宋体"/>
          <w:b/>
          <w:bCs/>
          <w:color w:val="auto"/>
          <w:sz w:val="32"/>
          <w:szCs w:val="32"/>
        </w:rPr>
        <w:t>第一轮报价表</w:t>
      </w:r>
      <w:bookmarkEnd w:id="68"/>
      <w:bookmarkEnd w:id="69"/>
      <w:bookmarkEnd w:id="70"/>
    </w:p>
    <w:p w14:paraId="60461BDB">
      <w:pPr>
        <w:widowControl/>
        <w:spacing w:line="440" w:lineRule="exact"/>
        <w:rPr>
          <w:rFonts w:ascii="宋体" w:hAnsi="宋体" w:eastAsia="宋体" w:cs="宋体"/>
          <w:color w:val="auto"/>
          <w:sz w:val="24"/>
        </w:rPr>
      </w:pPr>
      <w:r>
        <w:rPr>
          <w:rFonts w:hint="eastAsia" w:ascii="宋体" w:hAnsi="宋体" w:eastAsia="宋体" w:cs="宋体"/>
          <w:b/>
          <w:color w:val="auto"/>
          <w:szCs w:val="21"/>
        </w:rPr>
        <w:t>说明：</w:t>
      </w:r>
      <w:r>
        <w:rPr>
          <w:rFonts w:hint="eastAsia" w:ascii="宋体" w:hAnsi="宋体" w:eastAsia="宋体" w:cs="宋体"/>
          <w:b/>
          <w:color w:val="auto"/>
          <w:szCs w:val="21"/>
          <w:lang w:eastAsia="zh-CN"/>
        </w:rPr>
        <w:t>供应商</w:t>
      </w:r>
      <w:r>
        <w:rPr>
          <w:rFonts w:hint="eastAsia" w:ascii="宋体" w:hAnsi="宋体" w:eastAsia="宋体" w:cs="宋体"/>
          <w:b/>
          <w:color w:val="auto"/>
          <w:szCs w:val="21"/>
        </w:rPr>
        <w:t>单位应将报价填入下表并按要求签字盖章，第一轮报价表要附在响应文件中。</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9"/>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7198"/>
      </w:tblGrid>
      <w:tr w14:paraId="57D4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081" w:type="dxa"/>
            <w:vAlign w:val="center"/>
          </w:tcPr>
          <w:p w14:paraId="4C7226C0">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7198" w:type="dxa"/>
            <w:vAlign w:val="center"/>
          </w:tcPr>
          <w:p w14:paraId="7C2DAAB6">
            <w:pPr>
              <w:pStyle w:val="33"/>
              <w:spacing w:line="440" w:lineRule="exact"/>
              <w:ind w:firstLine="0"/>
              <w:rPr>
                <w:rFonts w:ascii="宋体" w:hAnsi="宋体" w:eastAsia="宋体" w:cs="宋体"/>
                <w:b/>
                <w:color w:val="auto"/>
                <w:sz w:val="24"/>
                <w:szCs w:val="24"/>
              </w:rPr>
            </w:pPr>
          </w:p>
        </w:tc>
      </w:tr>
      <w:tr w14:paraId="5B9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081" w:type="dxa"/>
            <w:vAlign w:val="center"/>
          </w:tcPr>
          <w:p w14:paraId="6E8838C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7198" w:type="dxa"/>
            <w:vAlign w:val="center"/>
          </w:tcPr>
          <w:p w14:paraId="2F8C254A">
            <w:pPr>
              <w:spacing w:line="440" w:lineRule="exact"/>
              <w:jc w:val="center"/>
              <w:rPr>
                <w:rFonts w:ascii="宋体" w:hAnsi="宋体" w:eastAsia="宋体" w:cs="宋体"/>
                <w:color w:val="auto"/>
              </w:rPr>
            </w:pPr>
          </w:p>
        </w:tc>
      </w:tr>
      <w:tr w14:paraId="4523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081" w:type="dxa"/>
            <w:vAlign w:val="center"/>
          </w:tcPr>
          <w:p w14:paraId="22374CE8">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7198" w:type="dxa"/>
            <w:vAlign w:val="center"/>
          </w:tcPr>
          <w:p w14:paraId="42B16DC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ascii="宋体" w:hAnsi="宋体" w:eastAsia="宋体" w:cs="宋体"/>
                <w:color w:val="auto"/>
              </w:rPr>
            </w:pPr>
            <w:r>
              <w:rPr>
                <w:rFonts w:hint="eastAsia" w:ascii="宋体" w:hAnsi="宋体" w:eastAsia="宋体" w:cs="宋体"/>
                <w:color w:val="auto"/>
                <w:kern w:val="0"/>
                <w:sz w:val="24"/>
                <w:szCs w:val="24"/>
                <w:highlight w:val="none"/>
                <w:lang w:val="en-US" w:eastAsia="zh-CN"/>
              </w:rPr>
              <w:t>本项目谈判文件、施工图纸、工程量清单补充通知及答疑纪要等包含的全部内容；</w:t>
            </w:r>
          </w:p>
        </w:tc>
      </w:tr>
      <w:tr w14:paraId="44C7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trPr>
        <w:tc>
          <w:tcPr>
            <w:tcW w:w="2081" w:type="dxa"/>
            <w:tcBorders>
              <w:bottom w:val="single" w:color="auto" w:sz="4" w:space="0"/>
            </w:tcBorders>
            <w:vAlign w:val="center"/>
          </w:tcPr>
          <w:p w14:paraId="162E2ADC">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7198" w:type="dxa"/>
            <w:tcBorders>
              <w:bottom w:val="single" w:color="auto" w:sz="4" w:space="0"/>
            </w:tcBorders>
            <w:vAlign w:val="center"/>
          </w:tcPr>
          <w:p w14:paraId="26ECBA6B">
            <w:pPr>
              <w:spacing w:line="440" w:lineRule="exact"/>
              <w:rPr>
                <w:rFonts w:ascii="宋体" w:hAnsi="宋体" w:eastAsia="宋体" w:cs="宋体"/>
                <w:color w:val="auto"/>
              </w:rPr>
            </w:pPr>
            <w:r>
              <w:rPr>
                <w:rFonts w:hint="eastAsia" w:ascii="宋体" w:hAnsi="宋体" w:eastAsia="宋体" w:cs="宋体"/>
                <w:color w:val="auto"/>
              </w:rPr>
              <w:t>大写：</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8739C0">
            <w:pPr>
              <w:spacing w:line="440" w:lineRule="exact"/>
              <w:rPr>
                <w:rFonts w:ascii="宋体" w:hAnsi="宋体" w:eastAsia="宋体" w:cs="宋体"/>
                <w:color w:val="auto"/>
                <w:u w:val="single"/>
              </w:rPr>
            </w:pPr>
            <w:r>
              <w:rPr>
                <w:rFonts w:hint="eastAsia" w:ascii="宋体" w:hAnsi="宋体" w:eastAsia="宋体" w:cs="宋体"/>
                <w:color w:val="auto"/>
              </w:rPr>
              <w:t>小写：</w:t>
            </w:r>
            <w:r>
              <w:rPr>
                <w:rFonts w:hint="eastAsia" w:ascii="宋体" w:hAnsi="宋体" w:eastAsia="宋体" w:cs="宋体"/>
                <w:color w:val="auto"/>
                <w:sz w:val="24"/>
              </w:rPr>
              <w:t>￥</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元</w:t>
            </w:r>
          </w:p>
        </w:tc>
      </w:tr>
      <w:tr w14:paraId="355B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2081" w:type="dxa"/>
            <w:vAlign w:val="center"/>
          </w:tcPr>
          <w:p w14:paraId="12C40EB4">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18AA6E86">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7198" w:type="dxa"/>
            <w:vAlign w:val="center"/>
          </w:tcPr>
          <w:p w14:paraId="2B41F33D">
            <w:pPr>
              <w:spacing w:line="440" w:lineRule="exact"/>
              <w:jc w:val="both"/>
              <w:rPr>
                <w:rFonts w:ascii="宋体" w:hAnsi="宋体" w:eastAsia="宋体" w:cs="宋体"/>
                <w:color w:val="auto"/>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14:paraId="5E0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1" w:type="dxa"/>
            <w:vAlign w:val="center"/>
          </w:tcPr>
          <w:p w14:paraId="7A86E025">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7198" w:type="dxa"/>
            <w:vAlign w:val="center"/>
          </w:tcPr>
          <w:p w14:paraId="2692E4FA">
            <w:pPr>
              <w:spacing w:line="440" w:lineRule="exact"/>
              <w:jc w:val="center"/>
              <w:rPr>
                <w:rFonts w:ascii="宋体" w:hAnsi="宋体" w:eastAsia="宋体" w:cs="宋体"/>
                <w:color w:val="auto"/>
              </w:rPr>
            </w:pPr>
          </w:p>
        </w:tc>
      </w:tr>
      <w:tr w14:paraId="2061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3391657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7198" w:type="dxa"/>
            <w:vAlign w:val="center"/>
          </w:tcPr>
          <w:p w14:paraId="3FB8370D">
            <w:pPr>
              <w:spacing w:line="440" w:lineRule="exact"/>
              <w:jc w:val="center"/>
              <w:rPr>
                <w:rFonts w:ascii="宋体" w:hAnsi="宋体" w:eastAsia="宋体" w:cs="宋体"/>
                <w:color w:val="auto"/>
              </w:rPr>
            </w:pPr>
          </w:p>
        </w:tc>
      </w:tr>
      <w:tr w14:paraId="1554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29A85913">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7198" w:type="dxa"/>
            <w:vAlign w:val="center"/>
          </w:tcPr>
          <w:p w14:paraId="2264B740">
            <w:pPr>
              <w:spacing w:line="440" w:lineRule="exact"/>
              <w:jc w:val="center"/>
              <w:rPr>
                <w:rFonts w:ascii="宋体" w:hAnsi="宋体" w:eastAsia="宋体" w:cs="宋体"/>
                <w:color w:val="auto"/>
              </w:rPr>
            </w:pPr>
          </w:p>
        </w:tc>
      </w:tr>
      <w:tr w14:paraId="325B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2081" w:type="dxa"/>
            <w:vAlign w:val="center"/>
          </w:tcPr>
          <w:p w14:paraId="0C6A267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项目经理</w:t>
            </w:r>
          </w:p>
        </w:tc>
        <w:tc>
          <w:tcPr>
            <w:tcW w:w="7198" w:type="dxa"/>
            <w:vAlign w:val="center"/>
          </w:tcPr>
          <w:p w14:paraId="08459BC8">
            <w:pPr>
              <w:spacing w:line="440" w:lineRule="exact"/>
              <w:jc w:val="center"/>
              <w:rPr>
                <w:rFonts w:ascii="宋体" w:hAnsi="宋体" w:eastAsia="宋体" w:cs="宋体"/>
                <w:color w:val="auto"/>
              </w:rPr>
            </w:pPr>
          </w:p>
        </w:tc>
      </w:tr>
      <w:tr w14:paraId="4E31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081" w:type="dxa"/>
            <w:vAlign w:val="center"/>
          </w:tcPr>
          <w:p w14:paraId="2567CEB4">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w:t>
            </w:r>
          </w:p>
          <w:p w14:paraId="77E7C3D3">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证书编号</w:t>
            </w:r>
          </w:p>
        </w:tc>
        <w:tc>
          <w:tcPr>
            <w:tcW w:w="7198" w:type="dxa"/>
            <w:vAlign w:val="center"/>
          </w:tcPr>
          <w:p w14:paraId="79DF1FAE">
            <w:pPr>
              <w:spacing w:line="440" w:lineRule="exact"/>
              <w:jc w:val="center"/>
              <w:rPr>
                <w:rFonts w:ascii="宋体" w:hAnsi="宋体" w:eastAsia="宋体" w:cs="宋体"/>
                <w:color w:val="auto"/>
              </w:rPr>
            </w:pPr>
          </w:p>
        </w:tc>
      </w:tr>
    </w:tbl>
    <w:p w14:paraId="16F7FA05">
      <w:pPr>
        <w:spacing w:line="440" w:lineRule="exact"/>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注：</w:t>
      </w:r>
    </w:p>
    <w:p w14:paraId="3177399D">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14:paraId="2A2C7B4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2F317A74">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47ED2C5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0E1CA2FE">
      <w:pPr>
        <w:spacing w:line="440" w:lineRule="exact"/>
        <w:ind w:left="6660" w:hanging="6660" w:hangingChars="2775"/>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p>
    <w:p w14:paraId="608CB60A">
      <w:pPr>
        <w:spacing w:line="440" w:lineRule="exact"/>
        <w:jc w:val="center"/>
        <w:rPr>
          <w:rFonts w:ascii="宋体" w:hAnsi="宋体" w:eastAsia="宋体" w:cs="宋体"/>
          <w:color w:val="auto"/>
          <w:sz w:val="24"/>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谈判供应商（单位电子签章）：                                                               </w:t>
      </w:r>
    </w:p>
    <w:p w14:paraId="7C9396E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法人代表人或委托代理人（签字或盖章）：                                                </w:t>
      </w:r>
    </w:p>
    <w:p w14:paraId="2D32723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年     月     日   </w:t>
      </w:r>
    </w:p>
    <w:p w14:paraId="3D454849">
      <w:pPr>
        <w:widowControl/>
        <w:spacing w:line="440" w:lineRule="exact"/>
        <w:jc w:val="center"/>
        <w:rPr>
          <w:rFonts w:ascii="宋体" w:hAnsi="宋体" w:eastAsia="宋体" w:cs="宋体"/>
          <w:b/>
          <w:color w:val="auto"/>
          <w:sz w:val="28"/>
          <w:szCs w:val="28"/>
        </w:rPr>
      </w:pPr>
    </w:p>
    <w:p w14:paraId="6C1310C0">
      <w:pPr>
        <w:rPr>
          <w:rFonts w:ascii="宋体" w:hAnsi="宋体" w:eastAsia="宋体" w:cs="宋体"/>
          <w:color w:val="auto"/>
        </w:rPr>
      </w:pPr>
    </w:p>
    <w:p w14:paraId="19E015E9">
      <w:pPr>
        <w:widowControl/>
        <w:spacing w:line="440" w:lineRule="exact"/>
        <w:jc w:val="center"/>
        <w:rPr>
          <w:rFonts w:ascii="宋体" w:hAnsi="宋体" w:eastAsia="宋体" w:cs="宋体"/>
          <w:b/>
          <w:color w:val="auto"/>
          <w:sz w:val="28"/>
          <w:szCs w:val="28"/>
        </w:rPr>
      </w:pPr>
      <w:r>
        <w:rPr>
          <w:rFonts w:hint="eastAsia" w:ascii="宋体" w:hAnsi="宋体" w:eastAsia="宋体" w:cs="宋体"/>
          <w:b/>
          <w:color w:val="auto"/>
          <w:sz w:val="28"/>
          <w:szCs w:val="28"/>
          <w:lang w:eastAsia="zh-CN"/>
        </w:rPr>
        <w:t>（2）</w:t>
      </w:r>
      <w:r>
        <w:rPr>
          <w:rFonts w:hint="eastAsia" w:ascii="宋体" w:hAnsi="宋体" w:eastAsia="宋体" w:cs="宋体"/>
          <w:b/>
          <w:color w:val="auto"/>
          <w:sz w:val="28"/>
          <w:szCs w:val="28"/>
        </w:rPr>
        <w:t xml:space="preserve">已标价工程量清单 </w:t>
      </w:r>
    </w:p>
    <w:p w14:paraId="0D258EB7">
      <w:pPr>
        <w:widowControl/>
        <w:spacing w:line="440" w:lineRule="exact"/>
        <w:jc w:val="center"/>
        <w:rPr>
          <w:rFonts w:ascii="宋体" w:hAnsi="宋体" w:eastAsia="宋体" w:cs="宋体"/>
          <w:b/>
          <w:color w:val="auto"/>
          <w:szCs w:val="21"/>
        </w:rPr>
      </w:pPr>
      <w:r>
        <w:rPr>
          <w:rFonts w:hint="eastAsia" w:ascii="宋体" w:hAnsi="宋体" w:eastAsia="宋体" w:cs="宋体"/>
          <w:b/>
          <w:color w:val="auto"/>
          <w:szCs w:val="21"/>
        </w:rPr>
        <w:t xml:space="preserve">（加盖供应商印章） </w:t>
      </w:r>
    </w:p>
    <w:p w14:paraId="726AC26B">
      <w:pPr>
        <w:widowControl/>
        <w:spacing w:line="440" w:lineRule="exact"/>
        <w:jc w:val="center"/>
        <w:rPr>
          <w:rFonts w:ascii="宋体" w:hAnsi="宋体" w:eastAsia="宋体" w:cs="宋体"/>
          <w:b/>
          <w:color w:val="auto"/>
          <w:sz w:val="28"/>
          <w:szCs w:val="28"/>
        </w:rPr>
      </w:pPr>
    </w:p>
    <w:p w14:paraId="05F89930">
      <w:pPr>
        <w:widowControl/>
        <w:spacing w:line="440" w:lineRule="exact"/>
        <w:jc w:val="center"/>
        <w:rPr>
          <w:rFonts w:ascii="宋体" w:hAnsi="宋体" w:eastAsia="宋体" w:cs="宋体"/>
          <w:b/>
          <w:bCs/>
          <w:color w:val="auto"/>
          <w:sz w:val="32"/>
          <w:szCs w:val="32"/>
          <w:lang w:eastAsia="zh-CN"/>
        </w:rPr>
      </w:pPr>
      <w:bookmarkStart w:id="71" w:name="_Toc483669660"/>
      <w:bookmarkStart w:id="72" w:name="_Toc454464360"/>
      <w:bookmarkStart w:id="73" w:name="_Toc466022187"/>
    </w:p>
    <w:p w14:paraId="7BE88924">
      <w:pPr>
        <w:pStyle w:val="30"/>
        <w:rPr>
          <w:rFonts w:hAnsi="宋体"/>
          <w:b/>
          <w:bCs/>
          <w:color w:val="auto"/>
          <w:sz w:val="32"/>
          <w:szCs w:val="32"/>
        </w:rPr>
      </w:pPr>
    </w:p>
    <w:p w14:paraId="0B066542">
      <w:pPr>
        <w:rPr>
          <w:rFonts w:ascii="宋体" w:hAnsi="宋体" w:eastAsia="宋体" w:cs="宋体"/>
          <w:b/>
          <w:bCs/>
          <w:color w:val="auto"/>
          <w:sz w:val="32"/>
          <w:szCs w:val="32"/>
          <w:lang w:eastAsia="zh-CN"/>
        </w:rPr>
      </w:pPr>
    </w:p>
    <w:p w14:paraId="76AEBAB9">
      <w:pPr>
        <w:pStyle w:val="30"/>
        <w:rPr>
          <w:rFonts w:hAnsi="宋体"/>
          <w:b/>
          <w:bCs/>
          <w:color w:val="auto"/>
          <w:sz w:val="32"/>
          <w:szCs w:val="32"/>
        </w:rPr>
      </w:pPr>
    </w:p>
    <w:p w14:paraId="5138BA5F">
      <w:pPr>
        <w:rPr>
          <w:rFonts w:ascii="宋体" w:hAnsi="宋体" w:eastAsia="宋体" w:cs="宋体"/>
          <w:b/>
          <w:bCs/>
          <w:color w:val="auto"/>
          <w:sz w:val="32"/>
          <w:szCs w:val="32"/>
          <w:lang w:eastAsia="zh-CN"/>
        </w:rPr>
      </w:pPr>
    </w:p>
    <w:p w14:paraId="1799EF82">
      <w:pPr>
        <w:pStyle w:val="30"/>
        <w:rPr>
          <w:rFonts w:hAnsi="宋体"/>
          <w:b/>
          <w:bCs/>
          <w:color w:val="auto"/>
          <w:sz w:val="32"/>
          <w:szCs w:val="32"/>
        </w:rPr>
      </w:pPr>
    </w:p>
    <w:p w14:paraId="243D234C">
      <w:pPr>
        <w:rPr>
          <w:rFonts w:ascii="宋体" w:hAnsi="宋体" w:eastAsia="宋体" w:cs="宋体"/>
          <w:b/>
          <w:bCs/>
          <w:color w:val="auto"/>
          <w:sz w:val="32"/>
          <w:szCs w:val="32"/>
          <w:lang w:eastAsia="zh-CN"/>
        </w:rPr>
      </w:pPr>
    </w:p>
    <w:p w14:paraId="0B50E65E">
      <w:pPr>
        <w:pStyle w:val="30"/>
        <w:rPr>
          <w:rFonts w:hAnsi="宋体"/>
          <w:b/>
          <w:bCs/>
          <w:color w:val="auto"/>
          <w:sz w:val="32"/>
          <w:szCs w:val="32"/>
        </w:rPr>
      </w:pPr>
    </w:p>
    <w:p w14:paraId="4617343C">
      <w:pPr>
        <w:rPr>
          <w:rFonts w:ascii="宋体" w:hAnsi="宋体" w:eastAsia="宋体" w:cs="宋体"/>
          <w:b/>
          <w:bCs/>
          <w:color w:val="auto"/>
          <w:sz w:val="32"/>
          <w:szCs w:val="32"/>
          <w:lang w:eastAsia="zh-CN"/>
        </w:rPr>
      </w:pPr>
    </w:p>
    <w:p w14:paraId="2FBF0B66">
      <w:pPr>
        <w:pStyle w:val="30"/>
        <w:rPr>
          <w:rFonts w:hAnsi="宋体"/>
          <w:b/>
          <w:bCs/>
          <w:color w:val="auto"/>
          <w:sz w:val="32"/>
          <w:szCs w:val="32"/>
        </w:rPr>
      </w:pPr>
    </w:p>
    <w:p w14:paraId="3B2F85EC">
      <w:pPr>
        <w:rPr>
          <w:rFonts w:ascii="宋体" w:hAnsi="宋体" w:eastAsia="宋体" w:cs="宋体"/>
          <w:b/>
          <w:bCs/>
          <w:color w:val="auto"/>
          <w:sz w:val="32"/>
          <w:szCs w:val="32"/>
          <w:lang w:eastAsia="zh-CN"/>
        </w:rPr>
      </w:pPr>
    </w:p>
    <w:p w14:paraId="62DC90E8">
      <w:pPr>
        <w:pStyle w:val="30"/>
        <w:rPr>
          <w:rFonts w:hAnsi="宋体"/>
          <w:b/>
          <w:bCs/>
          <w:color w:val="auto"/>
          <w:sz w:val="32"/>
          <w:szCs w:val="32"/>
        </w:rPr>
      </w:pPr>
    </w:p>
    <w:p w14:paraId="39F7ADCF">
      <w:pPr>
        <w:rPr>
          <w:rFonts w:ascii="宋体" w:hAnsi="宋体" w:eastAsia="宋体" w:cs="宋体"/>
          <w:b/>
          <w:bCs/>
          <w:color w:val="auto"/>
          <w:sz w:val="32"/>
          <w:szCs w:val="32"/>
          <w:lang w:eastAsia="zh-CN"/>
        </w:rPr>
      </w:pPr>
    </w:p>
    <w:p w14:paraId="4AC0EBD3">
      <w:pPr>
        <w:pStyle w:val="30"/>
        <w:rPr>
          <w:rFonts w:hAnsi="宋体"/>
          <w:b/>
          <w:bCs/>
          <w:color w:val="auto"/>
          <w:sz w:val="32"/>
          <w:szCs w:val="32"/>
        </w:rPr>
      </w:pPr>
    </w:p>
    <w:p w14:paraId="63208B8D">
      <w:pPr>
        <w:rPr>
          <w:rFonts w:ascii="宋体" w:hAnsi="宋体" w:eastAsia="宋体" w:cs="宋体"/>
          <w:b/>
          <w:bCs/>
          <w:color w:val="auto"/>
          <w:sz w:val="32"/>
          <w:szCs w:val="32"/>
          <w:lang w:eastAsia="zh-CN"/>
        </w:rPr>
      </w:pPr>
    </w:p>
    <w:p w14:paraId="30DCCFC5">
      <w:pPr>
        <w:pStyle w:val="30"/>
        <w:rPr>
          <w:rFonts w:hAnsi="宋体"/>
          <w:b/>
          <w:bCs/>
          <w:color w:val="auto"/>
          <w:sz w:val="32"/>
          <w:szCs w:val="32"/>
        </w:rPr>
      </w:pPr>
    </w:p>
    <w:p w14:paraId="6B23E151">
      <w:pPr>
        <w:rPr>
          <w:rFonts w:ascii="宋体" w:hAnsi="宋体" w:eastAsia="宋体" w:cs="宋体"/>
          <w:b/>
          <w:bCs/>
          <w:color w:val="auto"/>
          <w:sz w:val="32"/>
          <w:szCs w:val="32"/>
          <w:lang w:eastAsia="zh-CN"/>
        </w:rPr>
      </w:pPr>
    </w:p>
    <w:p w14:paraId="4AE01F84">
      <w:pPr>
        <w:pStyle w:val="30"/>
        <w:rPr>
          <w:rFonts w:hAnsi="宋体"/>
          <w:b/>
          <w:bCs/>
          <w:color w:val="auto"/>
          <w:sz w:val="32"/>
          <w:szCs w:val="32"/>
        </w:rPr>
      </w:pPr>
    </w:p>
    <w:p w14:paraId="097A30FC">
      <w:pPr>
        <w:widowControl/>
        <w:spacing w:line="440" w:lineRule="exact"/>
        <w:jc w:val="both"/>
        <w:rPr>
          <w:rFonts w:ascii="宋体" w:hAnsi="宋体" w:eastAsia="宋体" w:cs="宋体"/>
          <w:b/>
          <w:bCs/>
          <w:color w:val="auto"/>
          <w:sz w:val="32"/>
          <w:szCs w:val="32"/>
          <w:lang w:eastAsia="zh-CN"/>
        </w:rPr>
      </w:pPr>
    </w:p>
    <w:p w14:paraId="6252E7B8">
      <w:pPr>
        <w:widowControl/>
        <w:spacing w:line="440" w:lineRule="exact"/>
        <w:jc w:val="both"/>
        <w:rPr>
          <w:rFonts w:ascii="宋体" w:hAnsi="宋体" w:eastAsia="宋体" w:cs="宋体"/>
          <w:b/>
          <w:bCs/>
          <w:color w:val="auto"/>
          <w:sz w:val="32"/>
          <w:szCs w:val="32"/>
          <w:lang w:eastAsia="zh-CN"/>
        </w:rPr>
      </w:pPr>
    </w:p>
    <w:p w14:paraId="51468C4F">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2502467E">
      <w:pPr>
        <w:widowControl/>
        <w:spacing w:line="440" w:lineRule="exact"/>
        <w:ind w:firstLine="2891" w:firstLineChars="900"/>
        <w:jc w:val="both"/>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（3）</w:t>
      </w:r>
      <w:r>
        <w:rPr>
          <w:rFonts w:hint="eastAsia" w:ascii="宋体" w:hAnsi="宋体" w:eastAsia="宋体" w:cs="宋体"/>
          <w:b/>
          <w:bCs/>
          <w:color w:val="auto"/>
          <w:sz w:val="32"/>
          <w:szCs w:val="32"/>
        </w:rPr>
        <w:t>第二轮报价表</w:t>
      </w:r>
      <w:bookmarkEnd w:id="71"/>
      <w:bookmarkEnd w:id="72"/>
      <w:bookmarkEnd w:id="73"/>
    </w:p>
    <w:p w14:paraId="59C4B966">
      <w:pPr>
        <w:widowControl/>
        <w:spacing w:line="440" w:lineRule="exact"/>
        <w:rPr>
          <w:rFonts w:ascii="宋体" w:hAnsi="宋体" w:eastAsia="宋体" w:cs="宋体"/>
          <w:color w:val="auto"/>
          <w:sz w:val="24"/>
        </w:rPr>
      </w:pPr>
      <w:r>
        <w:rPr>
          <w:rFonts w:hint="eastAsia" w:ascii="宋体" w:hAnsi="宋体" w:eastAsia="宋体" w:cs="宋体"/>
          <w:color w:val="auto"/>
          <w:sz w:val="24"/>
        </w:rPr>
        <w:t>说明：第二轮报价表（</w:t>
      </w:r>
      <w:r>
        <w:rPr>
          <w:rFonts w:hint="eastAsia" w:ascii="宋体" w:hAnsi="宋体" w:eastAsia="宋体" w:cs="宋体"/>
          <w:b/>
          <w:bCs/>
          <w:color w:val="auto"/>
          <w:sz w:val="24"/>
        </w:rPr>
        <w:t>附已标价工程量清单</w:t>
      </w:r>
      <w:r>
        <w:rPr>
          <w:rFonts w:hint="eastAsia" w:ascii="宋体" w:hAnsi="宋体" w:eastAsia="宋体" w:cs="宋体"/>
          <w:color w:val="auto"/>
          <w:sz w:val="24"/>
        </w:rPr>
        <w:t>）加盖公章。</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9"/>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799"/>
      </w:tblGrid>
      <w:tr w14:paraId="7482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2411" w:type="dxa"/>
            <w:vAlign w:val="center"/>
          </w:tcPr>
          <w:p w14:paraId="3D90D292">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6799" w:type="dxa"/>
            <w:vAlign w:val="center"/>
          </w:tcPr>
          <w:p w14:paraId="3BB886AC">
            <w:pPr>
              <w:pStyle w:val="33"/>
              <w:spacing w:line="440" w:lineRule="exact"/>
              <w:ind w:firstLine="0"/>
              <w:rPr>
                <w:rFonts w:ascii="宋体" w:hAnsi="宋体" w:eastAsia="宋体" w:cs="宋体"/>
                <w:b/>
                <w:color w:val="auto"/>
                <w:sz w:val="24"/>
                <w:szCs w:val="24"/>
              </w:rPr>
            </w:pPr>
          </w:p>
        </w:tc>
      </w:tr>
      <w:tr w14:paraId="5E3F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BE6E60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6799" w:type="dxa"/>
            <w:vAlign w:val="center"/>
          </w:tcPr>
          <w:p w14:paraId="3A74A7A9">
            <w:pPr>
              <w:spacing w:line="440" w:lineRule="exact"/>
              <w:jc w:val="center"/>
              <w:rPr>
                <w:rFonts w:ascii="宋体" w:hAnsi="宋体" w:eastAsia="宋体" w:cs="宋体"/>
                <w:color w:val="auto"/>
                <w:sz w:val="24"/>
                <w:szCs w:val="24"/>
              </w:rPr>
            </w:pPr>
          </w:p>
        </w:tc>
      </w:tr>
      <w:tr w14:paraId="07FA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C39CB0C">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6799" w:type="dxa"/>
            <w:vAlign w:val="center"/>
          </w:tcPr>
          <w:p w14:paraId="502A05B5">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ascii="宋体" w:hAnsi="宋体" w:eastAsia="宋体" w:cs="宋体"/>
                <w:color w:val="auto"/>
                <w:sz w:val="24"/>
                <w:szCs w:val="24"/>
              </w:rPr>
            </w:pPr>
            <w:r>
              <w:rPr>
                <w:rFonts w:hint="eastAsia" w:ascii="宋体" w:hAnsi="宋体" w:eastAsia="宋体" w:cs="宋体"/>
                <w:color w:val="auto"/>
                <w:kern w:val="0"/>
                <w:sz w:val="24"/>
                <w:szCs w:val="24"/>
                <w:highlight w:val="none"/>
                <w:lang w:val="en-US" w:eastAsia="zh-CN"/>
              </w:rPr>
              <w:t>本项目谈判文件、施工图纸、工程量清单补充通知及答疑纪要等包含的全部内容；</w:t>
            </w:r>
          </w:p>
        </w:tc>
      </w:tr>
      <w:tr w14:paraId="4470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trPr>
        <w:tc>
          <w:tcPr>
            <w:tcW w:w="2411" w:type="dxa"/>
            <w:tcBorders>
              <w:bottom w:val="single" w:color="auto" w:sz="4" w:space="0"/>
            </w:tcBorders>
            <w:vAlign w:val="center"/>
          </w:tcPr>
          <w:p w14:paraId="3F8B9D2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6799" w:type="dxa"/>
            <w:tcBorders>
              <w:bottom w:val="single" w:color="auto" w:sz="4" w:space="0"/>
            </w:tcBorders>
            <w:vAlign w:val="center"/>
          </w:tcPr>
          <w:p w14:paraId="26EC3066">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1004827">
            <w:pPr>
              <w:spacing w:line="440" w:lineRule="exact"/>
              <w:rPr>
                <w:rFonts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tc>
      </w:tr>
      <w:tr w14:paraId="7EDD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2411" w:type="dxa"/>
            <w:vAlign w:val="center"/>
          </w:tcPr>
          <w:p w14:paraId="0E8874E7">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3DA193CA">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6799" w:type="dxa"/>
            <w:vAlign w:val="center"/>
          </w:tcPr>
          <w:p w14:paraId="763956F2">
            <w:pPr>
              <w:spacing w:line="440" w:lineRule="exact"/>
              <w:jc w:val="both"/>
              <w:rPr>
                <w:rFonts w:ascii="宋体" w:hAnsi="宋体" w:eastAsia="宋体" w:cs="宋体"/>
                <w:color w:val="auto"/>
                <w:sz w:val="24"/>
                <w:szCs w:val="24"/>
              </w:rPr>
            </w:pP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日历天</w:t>
            </w:r>
          </w:p>
        </w:tc>
      </w:tr>
      <w:tr w14:paraId="27DE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2411" w:type="dxa"/>
            <w:vAlign w:val="center"/>
          </w:tcPr>
          <w:p w14:paraId="6CE04DDD">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6799" w:type="dxa"/>
            <w:vAlign w:val="center"/>
          </w:tcPr>
          <w:p w14:paraId="0FD29780">
            <w:pPr>
              <w:spacing w:line="440" w:lineRule="exact"/>
              <w:jc w:val="center"/>
              <w:rPr>
                <w:rFonts w:ascii="宋体" w:hAnsi="宋体" w:eastAsia="宋体" w:cs="宋体"/>
                <w:color w:val="auto"/>
              </w:rPr>
            </w:pPr>
          </w:p>
        </w:tc>
      </w:tr>
      <w:tr w14:paraId="3E4E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411" w:type="dxa"/>
            <w:vAlign w:val="center"/>
          </w:tcPr>
          <w:p w14:paraId="137128B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6799" w:type="dxa"/>
            <w:vAlign w:val="center"/>
          </w:tcPr>
          <w:p w14:paraId="7AD9BF40">
            <w:pPr>
              <w:spacing w:line="440" w:lineRule="exact"/>
              <w:jc w:val="center"/>
              <w:rPr>
                <w:rFonts w:ascii="宋体" w:hAnsi="宋体" w:eastAsia="宋体" w:cs="宋体"/>
                <w:color w:val="auto"/>
              </w:rPr>
            </w:pPr>
          </w:p>
        </w:tc>
      </w:tr>
      <w:tr w14:paraId="5190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2411" w:type="dxa"/>
            <w:vAlign w:val="center"/>
          </w:tcPr>
          <w:p w14:paraId="70CA839A">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6799" w:type="dxa"/>
            <w:vAlign w:val="center"/>
          </w:tcPr>
          <w:p w14:paraId="7996A98B">
            <w:pPr>
              <w:spacing w:line="440" w:lineRule="exact"/>
              <w:jc w:val="center"/>
              <w:rPr>
                <w:rFonts w:ascii="宋体" w:hAnsi="宋体" w:eastAsia="宋体" w:cs="宋体"/>
                <w:color w:val="auto"/>
              </w:rPr>
            </w:pPr>
          </w:p>
        </w:tc>
      </w:tr>
      <w:tr w14:paraId="7A83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2411" w:type="dxa"/>
            <w:vAlign w:val="center"/>
          </w:tcPr>
          <w:p w14:paraId="664854C2">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项目经理</w:t>
            </w:r>
          </w:p>
        </w:tc>
        <w:tc>
          <w:tcPr>
            <w:tcW w:w="6799" w:type="dxa"/>
            <w:vAlign w:val="center"/>
          </w:tcPr>
          <w:p w14:paraId="29880447">
            <w:pPr>
              <w:spacing w:line="440" w:lineRule="exact"/>
              <w:jc w:val="center"/>
              <w:rPr>
                <w:rFonts w:ascii="宋体" w:hAnsi="宋体" w:eastAsia="宋体" w:cs="宋体"/>
                <w:color w:val="auto"/>
              </w:rPr>
            </w:pPr>
          </w:p>
        </w:tc>
      </w:tr>
      <w:tr w14:paraId="0A59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411" w:type="dxa"/>
            <w:vAlign w:val="center"/>
          </w:tcPr>
          <w:p w14:paraId="14DDB65B">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w:t>
            </w:r>
          </w:p>
          <w:p w14:paraId="5602C17E">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eastAsia="zh-CN"/>
              </w:rPr>
              <w:t>证书编号</w:t>
            </w:r>
          </w:p>
        </w:tc>
        <w:tc>
          <w:tcPr>
            <w:tcW w:w="6799" w:type="dxa"/>
            <w:vAlign w:val="center"/>
          </w:tcPr>
          <w:p w14:paraId="545F4D3F">
            <w:pPr>
              <w:spacing w:line="440" w:lineRule="exact"/>
              <w:jc w:val="center"/>
              <w:rPr>
                <w:rFonts w:ascii="宋体" w:hAnsi="宋体" w:eastAsia="宋体" w:cs="宋体"/>
                <w:color w:val="auto"/>
              </w:rPr>
            </w:pPr>
          </w:p>
        </w:tc>
      </w:tr>
    </w:tbl>
    <w:p w14:paraId="5D9A5F80">
      <w:pPr>
        <w:spacing w:line="440" w:lineRule="exact"/>
        <w:rPr>
          <w:rFonts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14:paraId="441A2515">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02DC314B">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7C986C2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57535BE0">
      <w:pPr>
        <w:spacing w:line="440" w:lineRule="exact"/>
        <w:ind w:left="6660" w:hanging="6660" w:hangingChars="2775"/>
        <w:rPr>
          <w:rFonts w:ascii="宋体" w:hAnsi="宋体" w:eastAsia="宋体" w:cs="宋体"/>
          <w:color w:val="auto"/>
          <w:sz w:val="24"/>
        </w:rPr>
      </w:pPr>
      <w:r>
        <w:rPr>
          <w:rFonts w:hint="eastAsia" w:ascii="宋体" w:hAnsi="宋体" w:eastAsia="宋体" w:cs="宋体"/>
          <w:color w:val="auto"/>
          <w:sz w:val="24"/>
        </w:rPr>
        <w:t xml:space="preserve">                                             </w:t>
      </w:r>
    </w:p>
    <w:p w14:paraId="62718C66">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谈判供应商（</w:t>
      </w:r>
      <w:r>
        <w:rPr>
          <w:rFonts w:ascii="宋体" w:hAnsi="宋体" w:eastAsia="宋体" w:cs="宋体"/>
          <w:spacing w:val="6"/>
          <w:sz w:val="24"/>
          <w:szCs w:val="24"/>
        </w:rPr>
        <w:t>单位电子签章</w:t>
      </w:r>
      <w:r>
        <w:rPr>
          <w:rFonts w:hint="eastAsia" w:ascii="宋体" w:hAnsi="宋体" w:eastAsia="宋体" w:cs="宋体"/>
          <w:color w:val="auto"/>
          <w:sz w:val="24"/>
        </w:rPr>
        <w:t xml:space="preserve">）：                                                               </w:t>
      </w:r>
    </w:p>
    <w:p w14:paraId="72E85B49">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 xml:space="preserve">）：                                                          </w:t>
      </w:r>
    </w:p>
    <w:p w14:paraId="5D2DEF35">
      <w:pPr>
        <w:spacing w:line="44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年     月     日   </w:t>
      </w:r>
    </w:p>
    <w:p w14:paraId="553B07BC">
      <w:pPr>
        <w:spacing w:line="440" w:lineRule="exact"/>
        <w:jc w:val="left"/>
        <w:rPr>
          <w:rFonts w:hint="eastAsia" w:ascii="宋体" w:hAnsi="宋体" w:eastAsia="宋体" w:cs="宋体"/>
          <w:b/>
          <w:bCs/>
          <w:color w:val="auto"/>
          <w:sz w:val="24"/>
          <w:lang w:eastAsia="zh-CN"/>
        </w:rPr>
      </w:pPr>
    </w:p>
    <w:p w14:paraId="6EB34CF6">
      <w:pPr>
        <w:spacing w:line="440" w:lineRule="exact"/>
        <w:jc w:val="left"/>
        <w:rPr>
          <w:rFonts w:ascii="宋体" w:hAnsi="宋体" w:eastAsia="宋体" w:cs="宋体"/>
          <w:b/>
          <w:bCs/>
          <w:color w:val="auto"/>
          <w:sz w:val="24"/>
          <w:lang w:eastAsia="zh-CN"/>
        </w:rPr>
      </w:pPr>
      <w:r>
        <w:rPr>
          <w:rFonts w:hint="eastAsia" w:ascii="宋体" w:hAnsi="宋体" w:eastAsia="宋体" w:cs="宋体"/>
          <w:b/>
          <w:bCs/>
          <w:color w:val="auto"/>
          <w:sz w:val="24"/>
          <w:lang w:eastAsia="zh-CN"/>
        </w:rPr>
        <w:t>注：投标供应商在系统进行第二轮报价时，须提交第二轮报价表和已标价工程量清单电子版(PDF格式)。</w:t>
      </w:r>
    </w:p>
    <w:p w14:paraId="278B178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附件3：</w:t>
      </w:r>
    </w:p>
    <w:p w14:paraId="0D7630D2">
      <w:pPr>
        <w:rPr>
          <w:color w:val="auto"/>
          <w:lang w:eastAsia="zh-CN"/>
        </w:rPr>
      </w:pPr>
    </w:p>
    <w:p w14:paraId="5AFB864E">
      <w:pPr>
        <w:spacing w:line="360" w:lineRule="auto"/>
        <w:ind w:firstLine="643" w:firstLineChars="200"/>
        <w:jc w:val="cente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法定代表人身份证明</w:t>
      </w:r>
    </w:p>
    <w:p w14:paraId="5C276057">
      <w:pPr>
        <w:rPr>
          <w:color w:val="auto"/>
          <w:lang w:eastAsia="zh-CN"/>
        </w:rPr>
      </w:pPr>
    </w:p>
    <w:p w14:paraId="56AFBF0E">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18"/>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p>
    <w:p w14:paraId="22673355">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单位性质：</w:t>
      </w:r>
      <w:r>
        <w:rPr>
          <w:rFonts w:hint="eastAsia" w:ascii="宋体" w:hAnsi="宋体" w:eastAsia="宋体" w:cs="宋体"/>
          <w:color w:val="auto"/>
          <w:sz w:val="24"/>
          <w:u w:val="single"/>
          <w:lang w:eastAsia="zh-CN"/>
        </w:rPr>
        <w:t xml:space="preserve">                                </w:t>
      </w:r>
    </w:p>
    <w:p w14:paraId="7CE8BC66">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址：</w:t>
      </w:r>
      <w:r>
        <w:rPr>
          <w:rFonts w:hint="eastAsia" w:ascii="宋体" w:hAnsi="宋体" w:eastAsia="宋体" w:cs="宋体"/>
          <w:color w:val="auto"/>
          <w:sz w:val="24"/>
          <w:u w:val="single"/>
          <w:lang w:eastAsia="zh-CN"/>
        </w:rPr>
        <w:t xml:space="preserve">                                    </w:t>
      </w:r>
    </w:p>
    <w:p w14:paraId="11CF3FE8">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成立时间：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年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月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302B5EDC">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经营期限：</w:t>
      </w:r>
    </w:p>
    <w:p w14:paraId="28A07CD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性别：</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年龄：</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职务：</w:t>
      </w:r>
      <w:r>
        <w:rPr>
          <w:rFonts w:hint="eastAsia" w:ascii="宋体" w:hAnsi="宋体" w:eastAsia="宋体" w:cs="宋体"/>
          <w:color w:val="auto"/>
          <w:sz w:val="24"/>
          <w:u w:val="single"/>
          <w:lang w:eastAsia="zh-CN"/>
        </w:rPr>
        <w:t xml:space="preserve">      </w:t>
      </w:r>
    </w:p>
    <w:p w14:paraId="42BD86F1">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 xml:space="preserve">系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w:t>
      </w:r>
    </w:p>
    <w:p w14:paraId="72618CF5">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特此证明。</w:t>
      </w:r>
    </w:p>
    <w:p w14:paraId="2F825654">
      <w:pPr>
        <w:autoSpaceDE/>
        <w:autoSpaceDN/>
        <w:spacing w:line="360" w:lineRule="auto"/>
        <w:ind w:firstLine="5760" w:firstLineChars="2400"/>
        <w:rPr>
          <w:rFonts w:ascii="宋体" w:hAnsi="宋体" w:eastAsia="宋体" w:cs="宋体"/>
          <w:color w:val="auto"/>
          <w:sz w:val="24"/>
          <w:lang w:eastAsia="zh-CN"/>
        </w:rPr>
      </w:pPr>
    </w:p>
    <w:p w14:paraId="124BE08E">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3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27693FE">
            <w:pPr>
              <w:autoSpaceDE/>
              <w:autoSpaceDN/>
              <w:spacing w:line="560" w:lineRule="exact"/>
              <w:jc w:val="both"/>
              <w:rPr>
                <w:rFonts w:ascii="宋体" w:hAnsi="宋体" w:eastAsia="宋体" w:cs="宋体"/>
                <w:b/>
                <w:bCs/>
                <w:color w:val="auto"/>
                <w:kern w:val="2"/>
                <w:sz w:val="24"/>
                <w:szCs w:val="24"/>
                <w:lang w:eastAsia="zh-CN"/>
              </w:rPr>
            </w:pPr>
          </w:p>
          <w:p w14:paraId="126E043B">
            <w:pPr>
              <w:autoSpaceDE/>
              <w:autoSpaceDN/>
              <w:spacing w:line="560" w:lineRule="exact"/>
              <w:jc w:val="both"/>
              <w:rPr>
                <w:rFonts w:ascii="宋体" w:hAnsi="宋体" w:eastAsia="宋体" w:cs="宋体"/>
                <w:b/>
                <w:bCs/>
                <w:color w:val="auto"/>
                <w:kern w:val="2"/>
                <w:sz w:val="24"/>
                <w:szCs w:val="24"/>
                <w:lang w:eastAsia="zh-CN"/>
              </w:rPr>
            </w:pPr>
          </w:p>
          <w:p w14:paraId="6CDD5ED0">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（※附：法定代表人身份证正反面※）</w:t>
            </w:r>
          </w:p>
          <w:p w14:paraId="551797EA">
            <w:pPr>
              <w:autoSpaceDE/>
              <w:autoSpaceDN/>
              <w:spacing w:line="560" w:lineRule="exact"/>
              <w:jc w:val="both"/>
              <w:rPr>
                <w:rFonts w:ascii="宋体" w:hAnsi="宋体" w:eastAsia="宋体" w:cs="宋体"/>
                <w:color w:val="auto"/>
                <w:kern w:val="2"/>
                <w:sz w:val="24"/>
                <w:szCs w:val="24"/>
                <w:lang w:eastAsia="zh-CN"/>
              </w:rPr>
            </w:pPr>
          </w:p>
          <w:p w14:paraId="61374B8F">
            <w:pPr>
              <w:autoSpaceDE/>
              <w:autoSpaceDN/>
              <w:spacing w:line="560" w:lineRule="exact"/>
              <w:jc w:val="both"/>
              <w:rPr>
                <w:rFonts w:ascii="宋体" w:hAnsi="宋体" w:eastAsia="宋体" w:cs="宋体"/>
                <w:color w:val="auto"/>
                <w:kern w:val="2"/>
                <w:sz w:val="24"/>
                <w:szCs w:val="24"/>
                <w:lang w:eastAsia="zh-CN"/>
              </w:rPr>
            </w:pPr>
          </w:p>
        </w:tc>
      </w:tr>
    </w:tbl>
    <w:p w14:paraId="416156CF">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763C451E">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2C42187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6D6B78B1">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DF445EA">
      <w:pPr>
        <w:autoSpaceDE/>
        <w:autoSpaceDN/>
        <w:spacing w:line="360" w:lineRule="auto"/>
        <w:ind w:firstLine="5760" w:firstLineChars="2400"/>
        <w:rPr>
          <w:rFonts w:ascii="宋体" w:hAnsi="宋体" w:eastAsia="宋体" w:cs="宋体"/>
          <w:color w:val="auto"/>
          <w:sz w:val="24"/>
          <w:lang w:eastAsia="zh-CN"/>
        </w:rPr>
      </w:pPr>
    </w:p>
    <w:p w14:paraId="4267CFA9">
      <w:pPr>
        <w:autoSpaceDE/>
        <w:autoSpaceDN/>
        <w:spacing w:line="360" w:lineRule="auto"/>
        <w:ind w:firstLine="5760" w:firstLineChars="2400"/>
        <w:rPr>
          <w:rFonts w:ascii="宋体" w:hAnsi="宋体" w:eastAsia="宋体" w:cs="宋体"/>
          <w:color w:val="auto"/>
          <w:sz w:val="24"/>
          <w:lang w:eastAsia="zh-CN"/>
        </w:rPr>
      </w:pPr>
    </w:p>
    <w:p w14:paraId="38D55383">
      <w:pPr>
        <w:autoSpaceDE/>
        <w:autoSpaceDN/>
        <w:spacing w:line="360" w:lineRule="auto"/>
        <w:ind w:firstLine="5760" w:firstLineChars="2400"/>
        <w:rPr>
          <w:rFonts w:ascii="宋体" w:hAnsi="宋体" w:eastAsia="宋体" w:cs="宋体"/>
          <w:color w:val="auto"/>
          <w:sz w:val="24"/>
          <w:lang w:eastAsia="zh-CN"/>
        </w:rPr>
      </w:pPr>
    </w:p>
    <w:p w14:paraId="4B62D493">
      <w:pPr>
        <w:spacing w:line="440" w:lineRule="exact"/>
        <w:jc w:val="center"/>
        <w:rPr>
          <w:rFonts w:ascii="宋体" w:hAnsi="宋体" w:eastAsia="宋体" w:cs="宋体"/>
          <w:b/>
          <w:color w:val="auto"/>
          <w:sz w:val="32"/>
          <w:szCs w:val="32"/>
          <w:lang w:eastAsia="zh-CN"/>
        </w:rPr>
      </w:pPr>
      <w:r>
        <w:rPr>
          <w:rFonts w:hint="eastAsia" w:ascii="宋体" w:hAnsi="宋体" w:eastAsia="宋体" w:cs="宋体"/>
          <w:color w:val="auto"/>
          <w:sz w:val="24"/>
          <w:lang w:eastAsia="zh-CN"/>
        </w:rPr>
        <w:t xml:space="preserve">                供应商：   （</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0AC3FE33">
      <w:pPr>
        <w:autoSpaceDE/>
        <w:autoSpaceDN/>
        <w:spacing w:line="360" w:lineRule="auto"/>
        <w:ind w:firstLine="5040" w:firstLineChars="2100"/>
        <w:rPr>
          <w:rFonts w:ascii="宋体" w:hAnsi="宋体" w:eastAsia="宋体" w:cs="宋体"/>
          <w:color w:val="auto"/>
          <w:sz w:val="24"/>
          <w:lang w:eastAsia="zh-CN"/>
        </w:rPr>
      </w:pPr>
    </w:p>
    <w:p w14:paraId="61DDC132">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02FAEB08">
      <w:pPr>
        <w:widowControl/>
        <w:spacing w:line="440" w:lineRule="exact"/>
        <w:jc w:val="center"/>
        <w:rPr>
          <w:rFonts w:ascii="宋体" w:hAnsi="宋体" w:eastAsia="宋体" w:cs="宋体"/>
          <w:b/>
          <w:bCs/>
          <w:color w:val="auto"/>
          <w:sz w:val="32"/>
          <w:szCs w:val="32"/>
        </w:rPr>
      </w:pPr>
    </w:p>
    <w:p w14:paraId="4084AF3B">
      <w:pPr>
        <w:widowControl/>
        <w:spacing w:line="440" w:lineRule="exact"/>
        <w:jc w:val="center"/>
        <w:rPr>
          <w:rFonts w:ascii="宋体" w:hAnsi="宋体" w:eastAsia="宋体" w:cs="宋体"/>
          <w:b/>
          <w:bCs/>
          <w:color w:val="auto"/>
          <w:sz w:val="32"/>
          <w:szCs w:val="32"/>
        </w:rPr>
      </w:pPr>
    </w:p>
    <w:p w14:paraId="236DDA2B">
      <w:pPr>
        <w:spacing w:line="440" w:lineRule="exact"/>
        <w:rPr>
          <w:rFonts w:ascii="宋体" w:hAnsi="宋体" w:eastAsia="宋体" w:cs="宋体"/>
          <w:b/>
          <w:color w:val="auto"/>
          <w:sz w:val="28"/>
          <w:szCs w:val="28"/>
        </w:rPr>
      </w:pPr>
    </w:p>
    <w:p w14:paraId="61DCF30A">
      <w:pPr>
        <w:spacing w:line="440" w:lineRule="exact"/>
        <w:rPr>
          <w:rFonts w:ascii="宋体" w:hAnsi="宋体" w:eastAsia="宋体" w:cs="宋体"/>
          <w:b/>
          <w:color w:val="auto"/>
          <w:sz w:val="28"/>
          <w:szCs w:val="28"/>
        </w:rPr>
      </w:pPr>
    </w:p>
    <w:p w14:paraId="778E2F02">
      <w:pPr>
        <w:spacing w:line="440" w:lineRule="exact"/>
        <w:rPr>
          <w:rFonts w:ascii="宋体" w:hAnsi="宋体" w:eastAsia="宋体" w:cs="宋体"/>
          <w:b/>
          <w:color w:val="auto"/>
          <w:sz w:val="28"/>
          <w:szCs w:val="28"/>
        </w:rPr>
      </w:pPr>
    </w:p>
    <w:p w14:paraId="248CD3BC">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421E62A3">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附件4：</w:t>
      </w:r>
    </w:p>
    <w:p w14:paraId="3DD880B1">
      <w:pPr>
        <w:autoSpaceDE/>
        <w:autoSpaceDN/>
        <w:spacing w:line="360" w:lineRule="auto"/>
        <w:ind w:firstLine="562" w:firstLineChars="200"/>
        <w:jc w:val="center"/>
        <w:rPr>
          <w:rFonts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授权委托书</w:t>
      </w:r>
    </w:p>
    <w:p w14:paraId="11A4AD2C">
      <w:pPr>
        <w:rPr>
          <w:color w:val="auto"/>
          <w:lang w:eastAsia="zh-CN"/>
        </w:rPr>
      </w:pPr>
    </w:p>
    <w:p w14:paraId="3A3ABD98">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本人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（姓名）系</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（供应商名称）的法定代表人，现委托（姓名）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为我方代理人。代理人根据授权，以我方名义签署、澄清、说明、补正、递交、撤回、修改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（项目名称）项目响应文件、签订合同和处理有关事宜，其法律后果由我方承担。</w:t>
      </w:r>
    </w:p>
    <w:p w14:paraId="1666D3A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委托期限：</w:t>
      </w:r>
      <w:r>
        <w:rPr>
          <w:rFonts w:hint="eastAsia" w:ascii="宋体" w:hAnsi="宋体" w:eastAsia="宋体" w:cs="宋体"/>
          <w:color w:val="auto"/>
          <w:sz w:val="24"/>
          <w:u w:val="single"/>
          <w:lang w:eastAsia="zh-CN"/>
        </w:rPr>
        <w:t xml:space="preserve">                 </w:t>
      </w:r>
    </w:p>
    <w:p w14:paraId="425F8F1C">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2F2BEC3F">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DD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C3A64A6">
            <w:pPr>
              <w:autoSpaceDE/>
              <w:autoSpaceDN/>
              <w:spacing w:line="560" w:lineRule="exact"/>
              <w:jc w:val="both"/>
              <w:rPr>
                <w:rFonts w:ascii="宋体" w:hAnsi="宋体" w:eastAsia="宋体" w:cs="宋体"/>
                <w:b/>
                <w:bCs/>
                <w:color w:val="auto"/>
                <w:kern w:val="2"/>
                <w:sz w:val="24"/>
                <w:szCs w:val="24"/>
                <w:lang w:eastAsia="zh-CN"/>
              </w:rPr>
            </w:pPr>
          </w:p>
          <w:p w14:paraId="3D4E6EC7">
            <w:pPr>
              <w:autoSpaceDE/>
              <w:autoSpaceDN/>
              <w:spacing w:line="560" w:lineRule="exact"/>
              <w:jc w:val="both"/>
              <w:rPr>
                <w:rFonts w:ascii="宋体" w:hAnsi="宋体" w:eastAsia="宋体" w:cs="宋体"/>
                <w:b/>
                <w:bCs/>
                <w:color w:val="auto"/>
                <w:kern w:val="2"/>
                <w:sz w:val="24"/>
                <w:szCs w:val="24"/>
                <w:lang w:eastAsia="zh-CN"/>
              </w:rPr>
            </w:pPr>
          </w:p>
          <w:p w14:paraId="05C95C4D">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（※附：委托代理人身份证正反面※）</w:t>
            </w:r>
          </w:p>
          <w:p w14:paraId="0AD3A35A">
            <w:pPr>
              <w:autoSpaceDE/>
              <w:autoSpaceDN/>
              <w:spacing w:line="560" w:lineRule="exact"/>
              <w:jc w:val="both"/>
              <w:rPr>
                <w:rFonts w:ascii="宋体" w:hAnsi="宋体" w:eastAsia="宋体" w:cs="宋体"/>
                <w:color w:val="auto"/>
                <w:kern w:val="2"/>
                <w:sz w:val="24"/>
                <w:szCs w:val="24"/>
                <w:lang w:eastAsia="zh-CN"/>
              </w:rPr>
            </w:pPr>
          </w:p>
          <w:p w14:paraId="5F92ACC5">
            <w:pPr>
              <w:autoSpaceDE/>
              <w:autoSpaceDN/>
              <w:spacing w:line="560" w:lineRule="exact"/>
              <w:jc w:val="both"/>
              <w:rPr>
                <w:rFonts w:ascii="宋体" w:hAnsi="宋体" w:eastAsia="宋体" w:cs="宋体"/>
                <w:color w:val="auto"/>
                <w:kern w:val="2"/>
                <w:sz w:val="24"/>
                <w:szCs w:val="24"/>
                <w:lang w:eastAsia="zh-CN"/>
              </w:rPr>
            </w:pPr>
          </w:p>
        </w:tc>
      </w:tr>
    </w:tbl>
    <w:p w14:paraId="3016698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1E535D1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5D32F3C7">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6366B28B">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3EA18CBA">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0BF1516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A365198">
      <w:pPr>
        <w:autoSpaceDE/>
        <w:autoSpaceDN/>
        <w:spacing w:line="360" w:lineRule="auto"/>
        <w:rPr>
          <w:rFonts w:ascii="宋体" w:hAnsi="宋体" w:eastAsia="宋体" w:cs="宋体"/>
          <w:color w:val="auto"/>
          <w:sz w:val="24"/>
          <w:lang w:eastAsia="zh-CN"/>
        </w:rPr>
      </w:pPr>
    </w:p>
    <w:p w14:paraId="38C615ED">
      <w:pPr>
        <w:autoSpaceDE/>
        <w:autoSpaceDN/>
        <w:spacing w:line="360" w:lineRule="auto"/>
        <w:rPr>
          <w:rFonts w:ascii="宋体" w:hAnsi="宋体" w:eastAsia="宋体" w:cs="宋体"/>
          <w:color w:val="auto"/>
          <w:sz w:val="24"/>
          <w:lang w:eastAsia="zh-CN"/>
        </w:rPr>
      </w:pPr>
    </w:p>
    <w:p w14:paraId="3779D5E3">
      <w:pPr>
        <w:autoSpaceDE/>
        <w:autoSpaceDN/>
        <w:spacing w:line="360" w:lineRule="auto"/>
        <w:ind w:firstLine="5520" w:firstLineChars="2300"/>
        <w:rPr>
          <w:rFonts w:ascii="宋体" w:hAnsi="宋体" w:eastAsia="宋体" w:cs="宋体"/>
          <w:color w:val="auto"/>
          <w:sz w:val="24"/>
          <w:lang w:eastAsia="zh-CN"/>
        </w:rPr>
      </w:pPr>
      <w:r>
        <w:rPr>
          <w:rFonts w:hint="eastAsia" w:ascii="宋体" w:hAnsi="宋体" w:eastAsia="宋体" w:cs="宋体"/>
          <w:color w:val="auto"/>
          <w:sz w:val="24"/>
          <w:lang w:eastAsia="zh-CN"/>
        </w:rPr>
        <w:t>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2E6B63F0">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法定代表人：（签字或盖章）</w:t>
      </w:r>
    </w:p>
    <w:p w14:paraId="0F64C229">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委托代理人：（签字或盖章）</w:t>
      </w:r>
    </w:p>
    <w:p w14:paraId="7D5719F3">
      <w:pPr>
        <w:autoSpaceDE/>
        <w:autoSpaceDN/>
        <w:spacing w:line="360" w:lineRule="auto"/>
        <w:ind w:firstLine="6240" w:firstLineChars="26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138076F6">
      <w:pPr>
        <w:spacing w:line="440" w:lineRule="exact"/>
        <w:rPr>
          <w:rFonts w:ascii="宋体" w:hAnsi="宋体" w:eastAsia="宋体" w:cs="宋体"/>
          <w:b/>
          <w:bCs/>
          <w:color w:val="auto"/>
          <w:sz w:val="32"/>
          <w:szCs w:val="32"/>
        </w:rPr>
      </w:pPr>
    </w:p>
    <w:p w14:paraId="15971624">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617DF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附件5：</w:t>
      </w:r>
    </w:p>
    <w:p w14:paraId="4BA692B8">
      <w:pPr>
        <w:pStyle w:val="30"/>
        <w:rPr>
          <w:rFonts w:hAnsi="宋体"/>
          <w:color w:val="auto"/>
        </w:rPr>
      </w:pPr>
    </w:p>
    <w:p w14:paraId="175EA86F">
      <w:pPr>
        <w:widowControl/>
        <w:spacing w:line="360" w:lineRule="auto"/>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rPr>
        <w:t>供应商的资格证明</w:t>
      </w:r>
      <w:r>
        <w:rPr>
          <w:rFonts w:hint="eastAsia" w:ascii="宋体" w:hAnsi="宋体" w:eastAsia="宋体" w:cs="宋体"/>
          <w:b/>
          <w:bCs/>
          <w:color w:val="auto"/>
          <w:sz w:val="36"/>
          <w:szCs w:val="36"/>
          <w:lang w:eastAsia="zh-CN"/>
        </w:rPr>
        <w:t>承诺函</w:t>
      </w:r>
    </w:p>
    <w:p w14:paraId="659CC47D">
      <w:pPr>
        <w:spacing w:line="360" w:lineRule="auto"/>
        <w:ind w:left="240" w:firstLine="480" w:firstLineChars="200"/>
        <w:jc w:val="center"/>
        <w:rPr>
          <w:rFonts w:ascii="宋体" w:hAnsi="宋体" w:eastAsia="宋体" w:cs="宋体"/>
          <w:color w:val="auto"/>
          <w:sz w:val="24"/>
          <w:lang w:eastAsia="zh-CN"/>
        </w:rPr>
      </w:pPr>
    </w:p>
    <w:p w14:paraId="125E94A5">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u w:val="single"/>
          <w:lang w:eastAsia="zh-CN"/>
        </w:rPr>
      </w:pPr>
      <w:r>
        <w:rPr>
          <w:rFonts w:hint="eastAsia" w:ascii="宋体" w:hAnsi="宋体" w:eastAsia="宋体" w:cs="宋体"/>
          <w:color w:val="auto"/>
          <w:kern w:val="2"/>
          <w:sz w:val="24"/>
          <w:szCs w:val="21"/>
          <w:lang w:eastAsia="zh-CN"/>
        </w:rPr>
        <w:t>致(采购人)：</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p>
    <w:p w14:paraId="1349E704">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供应商名称：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46E0C176">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统一社会信用代码：</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0728F727">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供应商地址：</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318305A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1C387C4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一、我单位具有有效的营业执照（三证合一）；</w:t>
      </w:r>
    </w:p>
    <w:p w14:paraId="54A8A9C7">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二、我单位符合《中华人民共和国政府采购法》第二十二条规定的条件： </w:t>
      </w:r>
    </w:p>
    <w:p w14:paraId="02C1CF95">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1.我单位具有符合采购文件资格要求的独立承担民事责任的能力； </w:t>
      </w:r>
    </w:p>
    <w:p w14:paraId="42D7AF9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2.我单位具有符合采购文件资格要求的财务状况报告； </w:t>
      </w:r>
    </w:p>
    <w:p w14:paraId="1944A914">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3.我单位具有符合采购文件资格要求的依法缴纳税收和社会保障记录的良好记录。 </w:t>
      </w:r>
    </w:p>
    <w:p w14:paraId="52522C6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4.我单位具有符合采购文件资格要求的履行合同所必需的设备和专业技术能力； </w:t>
      </w:r>
    </w:p>
    <w:p w14:paraId="0D77E58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5.我单位参加政府采购活动前三年内，在经营活动中没有重大违法记录。 </w:t>
      </w:r>
    </w:p>
    <w:p w14:paraId="3A6ABFF1">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bookmarkStart w:id="74" w:name="_Toc25215"/>
    </w:p>
    <w:p w14:paraId="726A79CA">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若我单位承诺不实，自愿承担提供虚假材料谋取中标、成交的法律责任。</w:t>
      </w:r>
      <w:bookmarkEnd w:id="74"/>
      <w:r>
        <w:rPr>
          <w:rFonts w:hint="eastAsia" w:ascii="宋体" w:hAnsi="宋体" w:eastAsia="宋体" w:cs="宋体"/>
          <w:color w:val="auto"/>
          <w:kern w:val="2"/>
          <w:sz w:val="24"/>
          <w:szCs w:val="21"/>
          <w:lang w:eastAsia="zh-CN"/>
        </w:rPr>
        <w:t xml:space="preserve"> </w:t>
      </w:r>
    </w:p>
    <w:p w14:paraId="657C4FDC">
      <w:pPr>
        <w:keepNext w:val="0"/>
        <w:keepLines w:val="0"/>
        <w:pageBreakBefore w:val="0"/>
        <w:widowControl/>
        <w:kinsoku/>
        <w:wordWrap/>
        <w:overflowPunct/>
        <w:topLinePunct w:val="0"/>
        <w:autoSpaceDE/>
        <w:autoSpaceDN/>
        <w:bidi w:val="0"/>
        <w:spacing w:line="500" w:lineRule="exact"/>
        <w:jc w:val="right"/>
        <w:textAlignment w:val="auto"/>
        <w:rPr>
          <w:rFonts w:hint="eastAsia" w:ascii="宋体" w:hAnsi="宋体" w:eastAsia="宋体" w:cs="宋体"/>
          <w:color w:val="auto"/>
          <w:kern w:val="2"/>
          <w:sz w:val="24"/>
          <w:szCs w:val="21"/>
          <w:lang w:eastAsia="zh-CN"/>
        </w:rPr>
      </w:pPr>
    </w:p>
    <w:p w14:paraId="72126991">
      <w:pPr>
        <w:keepNext w:val="0"/>
        <w:keepLines w:val="0"/>
        <w:pageBreakBefore w:val="0"/>
        <w:widowControl/>
        <w:kinsoku/>
        <w:wordWrap/>
        <w:overflowPunct/>
        <w:topLinePunct w:val="0"/>
        <w:autoSpaceDE/>
        <w:autoSpaceDN/>
        <w:bidi w:val="0"/>
        <w:spacing w:line="500" w:lineRule="exact"/>
        <w:jc w:val="center"/>
        <w:textAlignment w:val="auto"/>
        <w:rPr>
          <w:rFonts w:hint="default" w:ascii="宋体" w:hAnsi="宋体" w:eastAsia="宋体" w:cs="宋体"/>
          <w:color w:val="auto"/>
          <w:kern w:val="2"/>
          <w:sz w:val="24"/>
          <w:szCs w:val="21"/>
          <w:u w:val="single"/>
          <w:lang w:val="en-US" w:eastAsia="zh-CN"/>
        </w:rPr>
      </w:pPr>
      <w:r>
        <w:rPr>
          <w:rFonts w:hint="eastAsia" w:ascii="宋体" w:hAnsi="宋体" w:eastAsia="宋体" w:cs="宋体"/>
          <w:color w:val="auto"/>
          <w:kern w:val="2"/>
          <w:sz w:val="24"/>
          <w:szCs w:val="21"/>
          <w:lang w:eastAsia="zh-CN"/>
        </w:rPr>
        <w:t>承诺供应商（全称并加盖</w:t>
      </w:r>
      <w:r>
        <w:rPr>
          <w:rFonts w:ascii="宋体" w:hAnsi="宋体" w:eastAsia="宋体" w:cs="宋体"/>
          <w:color w:val="auto"/>
          <w:spacing w:val="-2"/>
          <w:sz w:val="24"/>
          <w:szCs w:val="24"/>
        </w:rPr>
        <w:t>单位电子签章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p>
    <w:p w14:paraId="5D38858B">
      <w:pPr>
        <w:keepNext w:val="0"/>
        <w:keepLines w:val="0"/>
        <w:pageBreakBefore w:val="0"/>
        <w:widowControl/>
        <w:kinsoku/>
        <w:wordWrap/>
        <w:overflowPunct/>
        <w:topLinePunct w:val="0"/>
        <w:autoSpaceDE/>
        <w:autoSpaceDN/>
        <w:bidi w:val="0"/>
        <w:spacing w:line="500" w:lineRule="exact"/>
        <w:jc w:val="center"/>
        <w:textAlignment w:val="auto"/>
        <w:rPr>
          <w:rFonts w:ascii="宋体" w:hAnsi="宋体" w:eastAsia="宋体" w:cs="宋体"/>
          <w:color w:val="auto"/>
          <w:kern w:val="2"/>
          <w:sz w:val="24"/>
          <w:szCs w:val="21"/>
          <w:lang w:eastAsia="zh-CN"/>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法定代表人或委托代理人(签字或签章)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 xml:space="preserve"> </w:t>
      </w:r>
    </w:p>
    <w:p w14:paraId="33498064">
      <w:pPr>
        <w:keepNext w:val="0"/>
        <w:keepLines w:val="0"/>
        <w:pageBreakBefore w:val="0"/>
        <w:widowControl/>
        <w:kinsoku/>
        <w:wordWrap/>
        <w:overflowPunct/>
        <w:topLinePunct w:val="0"/>
        <w:autoSpaceDE/>
        <w:autoSpaceDN/>
        <w:bidi w:val="0"/>
        <w:spacing w:line="500" w:lineRule="exact"/>
        <w:jc w:val="righ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日期：</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年</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月</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日</w:t>
      </w:r>
    </w:p>
    <w:p w14:paraId="0EBDBE35">
      <w:pPr>
        <w:keepNext w:val="0"/>
        <w:keepLines w:val="0"/>
        <w:pageBreakBefore w:val="0"/>
        <w:kinsoku/>
        <w:wordWrap/>
        <w:overflowPunct/>
        <w:topLinePunct w:val="0"/>
        <w:bidi w:val="0"/>
        <w:spacing w:line="500" w:lineRule="exact"/>
        <w:textAlignment w:val="auto"/>
        <w:rPr>
          <w:rFonts w:ascii="宋体" w:hAnsi="宋体" w:eastAsia="宋体" w:cs="宋体"/>
          <w:b/>
          <w:color w:val="FF0000"/>
          <w:sz w:val="28"/>
          <w:szCs w:val="28"/>
        </w:rPr>
      </w:pPr>
    </w:p>
    <w:p w14:paraId="1D5A5960">
      <w:pPr>
        <w:spacing w:line="440" w:lineRule="exact"/>
        <w:rPr>
          <w:rFonts w:ascii="宋体" w:hAnsi="宋体" w:eastAsia="宋体" w:cs="宋体"/>
          <w:b/>
          <w:color w:val="auto"/>
          <w:sz w:val="28"/>
          <w:szCs w:val="28"/>
        </w:rPr>
      </w:pPr>
    </w:p>
    <w:p w14:paraId="09BB20BF">
      <w:pPr>
        <w:ind w:left="0"/>
        <w:outlineLvl w:val="9"/>
        <w:rPr>
          <w:rFonts w:hint="eastAsia" w:ascii="宋体" w:hAnsi="宋体" w:eastAsia="宋体" w:cs="宋体"/>
          <w:b/>
          <w:bCs/>
          <w:color w:val="auto"/>
          <w:sz w:val="28"/>
          <w:szCs w:val="28"/>
          <w:lang w:eastAsia="zh-CN"/>
        </w:rPr>
      </w:pPr>
    </w:p>
    <w:p w14:paraId="5C90567C">
      <w:pP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br w:type="page"/>
      </w:r>
    </w:p>
    <w:p w14:paraId="431EED5B">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lang w:eastAsia="zh-CN"/>
        </w:rPr>
        <w:t>附件6：</w:t>
      </w:r>
    </w:p>
    <w:p w14:paraId="4C7D4F4C">
      <w:pPr>
        <w:spacing w:line="440" w:lineRule="exact"/>
        <w:ind w:firstLine="4176" w:firstLineChars="1300"/>
        <w:jc w:val="left"/>
        <w:rPr>
          <w:rFonts w:ascii="宋体" w:hAnsi="宋体" w:eastAsia="宋体" w:cs="宋体"/>
          <w:b/>
          <w:color w:val="auto"/>
          <w:sz w:val="32"/>
          <w:szCs w:val="32"/>
        </w:rPr>
      </w:pPr>
      <w:r>
        <w:rPr>
          <w:rFonts w:hint="eastAsia" w:ascii="宋体" w:hAnsi="宋体" w:eastAsia="宋体" w:cs="宋体"/>
          <w:b/>
          <w:color w:val="auto"/>
          <w:sz w:val="32"/>
          <w:szCs w:val="32"/>
        </w:rPr>
        <w:t>谈判承诺函</w:t>
      </w:r>
    </w:p>
    <w:p w14:paraId="59C93486">
      <w:pPr>
        <w:spacing w:line="440" w:lineRule="exact"/>
        <w:ind w:firstLine="720" w:firstLineChars="300"/>
        <w:rPr>
          <w:rFonts w:ascii="宋体" w:hAnsi="宋体" w:eastAsia="宋体" w:cs="宋体"/>
          <w:color w:val="auto"/>
          <w:sz w:val="24"/>
          <w:szCs w:val="24"/>
        </w:rPr>
      </w:pPr>
    </w:p>
    <w:p w14:paraId="627A6F6F">
      <w:pPr>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采购编号</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）投标行为做出承诺，保证所提交材料的真实性。</w:t>
      </w:r>
    </w:p>
    <w:p w14:paraId="35E108AD">
      <w:pPr>
        <w:spacing w:line="440" w:lineRule="exact"/>
        <w:rPr>
          <w:rFonts w:ascii="宋体" w:hAnsi="宋体" w:eastAsia="宋体" w:cs="宋体"/>
          <w:color w:val="auto"/>
          <w:sz w:val="24"/>
          <w:szCs w:val="24"/>
        </w:rPr>
      </w:pPr>
    </w:p>
    <w:p w14:paraId="78593AB0">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我单位承诺：</w:t>
      </w:r>
    </w:p>
    <w:p w14:paraId="1AC416A3">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1、在投标文件递交截止时间后至确定成交人的投标有效期内，我单位不得要求退出竞标或者修改投标文件且对递交的投标文件负责，受其约束。</w:t>
      </w:r>
    </w:p>
    <w:p w14:paraId="608CEE9E">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2、若我单位中标，在接到成交通知书后，除不可抗力因素外，及时按规定与采购人签订合同并认真履约。</w:t>
      </w:r>
    </w:p>
    <w:p w14:paraId="372869A2">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3ED6C4BC">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4、不存在法律法规规定的其他违法违规行为。</w:t>
      </w:r>
    </w:p>
    <w:p w14:paraId="7DBE2089">
      <w:pPr>
        <w:spacing w:line="440" w:lineRule="exact"/>
        <w:jc w:val="right"/>
        <w:rPr>
          <w:rFonts w:ascii="宋体" w:hAnsi="宋体" w:eastAsia="宋体" w:cs="宋体"/>
          <w:color w:val="auto"/>
          <w:sz w:val="24"/>
          <w:szCs w:val="24"/>
        </w:rPr>
      </w:pPr>
    </w:p>
    <w:p w14:paraId="713AFE74">
      <w:pPr>
        <w:spacing w:line="440" w:lineRule="exact"/>
        <w:jc w:val="right"/>
        <w:rPr>
          <w:rFonts w:ascii="宋体" w:hAnsi="宋体" w:eastAsia="宋体" w:cs="宋体"/>
          <w:color w:val="auto"/>
          <w:sz w:val="24"/>
          <w:szCs w:val="24"/>
        </w:rPr>
      </w:pPr>
    </w:p>
    <w:p w14:paraId="7068E693">
      <w:pPr>
        <w:spacing w:line="440" w:lineRule="exact"/>
        <w:jc w:val="right"/>
        <w:rPr>
          <w:rFonts w:ascii="宋体" w:hAnsi="宋体" w:eastAsia="宋体" w:cs="宋体"/>
          <w:color w:val="auto"/>
          <w:sz w:val="24"/>
          <w:szCs w:val="24"/>
        </w:rPr>
      </w:pPr>
    </w:p>
    <w:p w14:paraId="46497395">
      <w:pPr>
        <w:spacing w:line="440" w:lineRule="exact"/>
        <w:jc w:val="right"/>
        <w:rPr>
          <w:rFonts w:ascii="宋体" w:hAnsi="宋体" w:eastAsia="宋体" w:cs="宋体"/>
          <w:color w:val="auto"/>
          <w:sz w:val="24"/>
          <w:szCs w:val="24"/>
        </w:rPr>
      </w:pPr>
    </w:p>
    <w:p w14:paraId="620CBDCF">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谈判供应商单位名称（</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sz w:val="24"/>
          <w:szCs w:val="24"/>
        </w:rPr>
        <w:t>）：</w:t>
      </w:r>
    </w:p>
    <w:p w14:paraId="7D6DBB32">
      <w:pPr>
        <w:spacing w:line="440" w:lineRule="exact"/>
        <w:ind w:firstLine="480" w:firstLineChars="200"/>
        <w:jc w:val="right"/>
        <w:rPr>
          <w:rFonts w:ascii="宋体" w:hAnsi="宋体" w:eastAsia="宋体" w:cs="宋体"/>
          <w:color w:val="auto"/>
          <w:sz w:val="24"/>
          <w:szCs w:val="24"/>
        </w:rPr>
      </w:pPr>
      <w:r>
        <w:rPr>
          <w:rFonts w:hint="eastAsia" w:ascii="宋体" w:hAnsi="宋体" w:eastAsia="宋体" w:cs="宋体"/>
          <w:color w:val="auto"/>
          <w:sz w:val="24"/>
          <w:szCs w:val="24"/>
        </w:rPr>
        <w:t>法人代表或授权委托人（</w:t>
      </w:r>
      <w:r>
        <w:rPr>
          <w:rFonts w:hint="eastAsia" w:ascii="宋体" w:hAnsi="宋体" w:eastAsia="宋体" w:cs="宋体"/>
          <w:color w:val="auto"/>
          <w:kern w:val="2"/>
          <w:sz w:val="24"/>
          <w:szCs w:val="21"/>
          <w:lang w:eastAsia="zh-CN"/>
        </w:rPr>
        <w:t>签字或盖章</w:t>
      </w:r>
      <w:r>
        <w:rPr>
          <w:rFonts w:hint="eastAsia" w:ascii="宋体" w:hAnsi="宋体" w:eastAsia="宋体" w:cs="宋体"/>
          <w:color w:val="auto"/>
          <w:sz w:val="24"/>
          <w:szCs w:val="24"/>
        </w:rPr>
        <w:t>）：</w:t>
      </w:r>
    </w:p>
    <w:p w14:paraId="60CD4B5C">
      <w:pPr>
        <w:spacing w:line="440" w:lineRule="exact"/>
        <w:ind w:right="960"/>
        <w:jc w:val="center"/>
        <w:rPr>
          <w:rFonts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 xml:space="preserve">  年   月   日</w:t>
      </w:r>
    </w:p>
    <w:p w14:paraId="6FB5233F">
      <w:pPr>
        <w:spacing w:line="440" w:lineRule="exact"/>
        <w:jc w:val="center"/>
        <w:rPr>
          <w:rFonts w:ascii="宋体" w:hAnsi="宋体" w:eastAsia="宋体" w:cs="宋体"/>
          <w:b/>
          <w:bCs/>
          <w:color w:val="auto"/>
          <w:sz w:val="32"/>
          <w:szCs w:val="32"/>
        </w:rPr>
      </w:pPr>
      <w:bookmarkStart w:id="75" w:name="_Toc466022191"/>
      <w:bookmarkStart w:id="76" w:name="_Toc483669664"/>
      <w:bookmarkStart w:id="77" w:name="_Toc454464364"/>
    </w:p>
    <w:bookmarkEnd w:id="75"/>
    <w:bookmarkEnd w:id="76"/>
    <w:bookmarkEnd w:id="77"/>
    <w:p w14:paraId="3C56C676">
      <w:pPr>
        <w:spacing w:line="440" w:lineRule="exact"/>
        <w:jc w:val="center"/>
        <w:rPr>
          <w:rFonts w:ascii="宋体" w:hAnsi="宋体" w:eastAsia="宋体" w:cs="宋体"/>
          <w:b/>
          <w:bCs/>
          <w:color w:val="auto"/>
          <w:sz w:val="32"/>
          <w:szCs w:val="32"/>
        </w:rPr>
      </w:pPr>
    </w:p>
    <w:p w14:paraId="5A61A0E1">
      <w:pPr>
        <w:spacing w:line="440" w:lineRule="exact"/>
        <w:rPr>
          <w:rFonts w:ascii="宋体" w:hAnsi="宋体" w:eastAsia="宋体" w:cs="宋体"/>
          <w:b/>
          <w:color w:val="auto"/>
          <w:sz w:val="28"/>
          <w:szCs w:val="28"/>
        </w:rPr>
      </w:pPr>
    </w:p>
    <w:p w14:paraId="6314DE6C">
      <w:pPr>
        <w:spacing w:line="440" w:lineRule="exact"/>
        <w:ind w:firstLine="321" w:firstLineChars="100"/>
        <w:rPr>
          <w:rFonts w:ascii="宋体" w:hAnsi="宋体" w:eastAsia="宋体" w:cs="宋体"/>
          <w:b/>
          <w:bCs/>
          <w:color w:val="auto"/>
          <w:sz w:val="32"/>
          <w:szCs w:val="32"/>
        </w:rPr>
      </w:pPr>
    </w:p>
    <w:p w14:paraId="301183B5">
      <w:pPr>
        <w:spacing w:line="440" w:lineRule="exact"/>
        <w:ind w:firstLine="321" w:firstLineChars="100"/>
        <w:rPr>
          <w:rFonts w:ascii="宋体" w:hAnsi="宋体" w:eastAsia="宋体" w:cs="宋体"/>
          <w:b/>
          <w:bCs/>
          <w:color w:val="auto"/>
          <w:sz w:val="32"/>
          <w:szCs w:val="32"/>
        </w:rPr>
      </w:pPr>
    </w:p>
    <w:p w14:paraId="36B9F08C">
      <w:pPr>
        <w:spacing w:line="440" w:lineRule="exact"/>
        <w:ind w:firstLine="321" w:firstLineChars="100"/>
        <w:rPr>
          <w:rFonts w:ascii="宋体" w:hAnsi="宋体" w:eastAsia="宋体" w:cs="宋体"/>
          <w:b/>
          <w:bCs/>
          <w:color w:val="auto"/>
          <w:sz w:val="32"/>
          <w:szCs w:val="32"/>
        </w:rPr>
      </w:pPr>
    </w:p>
    <w:p w14:paraId="4AFAF9F6">
      <w:pPr>
        <w:spacing w:line="440" w:lineRule="exact"/>
        <w:ind w:firstLine="321" w:firstLineChars="100"/>
        <w:rPr>
          <w:rFonts w:ascii="宋体" w:hAnsi="宋体" w:eastAsia="宋体" w:cs="宋体"/>
          <w:b/>
          <w:bCs/>
          <w:color w:val="auto"/>
          <w:sz w:val="32"/>
          <w:szCs w:val="32"/>
        </w:rPr>
      </w:pPr>
    </w:p>
    <w:p w14:paraId="079EAE40">
      <w:pPr>
        <w:spacing w:line="440" w:lineRule="exact"/>
        <w:ind w:firstLine="321" w:firstLineChars="100"/>
        <w:rPr>
          <w:rFonts w:ascii="宋体" w:hAnsi="宋体" w:eastAsia="宋体" w:cs="宋体"/>
          <w:b/>
          <w:bCs/>
          <w:color w:val="auto"/>
          <w:sz w:val="32"/>
          <w:szCs w:val="32"/>
        </w:rPr>
      </w:pPr>
    </w:p>
    <w:p w14:paraId="7E3C2FEB">
      <w:pPr>
        <w:spacing w:line="440" w:lineRule="exact"/>
        <w:ind w:firstLine="321" w:firstLineChars="100"/>
        <w:rPr>
          <w:rFonts w:ascii="宋体" w:hAnsi="宋体" w:eastAsia="宋体" w:cs="宋体"/>
          <w:b/>
          <w:bCs/>
          <w:color w:val="auto"/>
          <w:sz w:val="32"/>
          <w:szCs w:val="32"/>
        </w:rPr>
      </w:pPr>
    </w:p>
    <w:p w14:paraId="46E13293">
      <w:pPr>
        <w:spacing w:line="440" w:lineRule="exact"/>
        <w:rPr>
          <w:rFonts w:ascii="宋体" w:hAnsi="宋体" w:eastAsia="宋体" w:cs="宋体"/>
          <w:b/>
          <w:color w:val="auto"/>
          <w:sz w:val="28"/>
          <w:szCs w:val="28"/>
        </w:rPr>
      </w:pPr>
      <w:r>
        <w:rPr>
          <w:rStyle w:val="34"/>
          <w:rFonts w:hint="eastAsia" w:ascii="宋体" w:hAnsi="宋体" w:eastAsia="宋体" w:cs="宋体"/>
          <w:b/>
          <w:bCs/>
          <w:color w:val="auto"/>
          <w:sz w:val="28"/>
          <w:szCs w:val="28"/>
          <w:lang w:eastAsia="zh-CN"/>
        </w:rPr>
        <w:t>附件7：</w:t>
      </w:r>
      <w:r>
        <w:rPr>
          <w:rFonts w:hint="eastAsia" w:ascii="宋体" w:hAnsi="宋体" w:eastAsia="宋体" w:cs="宋体"/>
          <w:b/>
          <w:bCs/>
          <w:color w:val="auto"/>
          <w:sz w:val="28"/>
          <w:szCs w:val="28"/>
          <w:lang w:eastAsia="zh-CN"/>
        </w:rPr>
        <w:t xml:space="preserve"> </w:t>
      </w:r>
      <w:r>
        <w:rPr>
          <w:rFonts w:hint="eastAsia" w:ascii="宋体" w:hAnsi="宋体" w:eastAsia="宋体" w:cs="宋体"/>
          <w:b/>
          <w:color w:val="auto"/>
          <w:sz w:val="28"/>
          <w:szCs w:val="28"/>
        </w:rPr>
        <w:t xml:space="preserve">      </w:t>
      </w:r>
    </w:p>
    <w:p w14:paraId="537FC594">
      <w:pPr>
        <w:spacing w:line="44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施工组织设计和项目管理机构</w:t>
      </w:r>
    </w:p>
    <w:p w14:paraId="130E37C2">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152ACC3D">
      <w:pPr>
        <w:spacing w:line="440" w:lineRule="exact"/>
        <w:rPr>
          <w:rFonts w:ascii="宋体" w:hAnsi="宋体" w:eastAsia="宋体" w:cs="宋体"/>
          <w:b/>
          <w:color w:val="auto"/>
          <w:sz w:val="28"/>
          <w:szCs w:val="28"/>
        </w:rPr>
      </w:pPr>
    </w:p>
    <w:p w14:paraId="3333EB50">
      <w:pPr>
        <w:spacing w:line="440" w:lineRule="exact"/>
        <w:rPr>
          <w:rFonts w:ascii="宋体" w:hAnsi="宋体" w:eastAsia="宋体" w:cs="宋体"/>
          <w:b/>
          <w:color w:val="auto"/>
          <w:sz w:val="28"/>
          <w:szCs w:val="28"/>
        </w:rPr>
      </w:pPr>
    </w:p>
    <w:p w14:paraId="65756137">
      <w:pPr>
        <w:spacing w:line="440" w:lineRule="exact"/>
        <w:rPr>
          <w:rFonts w:ascii="宋体" w:hAnsi="宋体" w:eastAsia="宋体" w:cs="宋体"/>
          <w:b/>
          <w:color w:val="auto"/>
          <w:sz w:val="28"/>
          <w:szCs w:val="28"/>
        </w:rPr>
      </w:pPr>
    </w:p>
    <w:p w14:paraId="495604E2">
      <w:pPr>
        <w:spacing w:line="440" w:lineRule="exact"/>
        <w:rPr>
          <w:rFonts w:ascii="宋体" w:hAnsi="宋体" w:eastAsia="宋体" w:cs="宋体"/>
          <w:b/>
          <w:color w:val="auto"/>
          <w:sz w:val="28"/>
          <w:szCs w:val="28"/>
        </w:rPr>
      </w:pPr>
    </w:p>
    <w:p w14:paraId="6002FE8F">
      <w:pPr>
        <w:spacing w:line="440" w:lineRule="exact"/>
        <w:rPr>
          <w:rFonts w:ascii="宋体" w:hAnsi="宋体" w:eastAsia="宋体" w:cs="宋体"/>
          <w:b/>
          <w:color w:val="auto"/>
          <w:sz w:val="28"/>
          <w:szCs w:val="28"/>
        </w:rPr>
      </w:pPr>
    </w:p>
    <w:p w14:paraId="176D97E8">
      <w:pPr>
        <w:spacing w:line="440" w:lineRule="exact"/>
        <w:rPr>
          <w:rFonts w:ascii="宋体" w:hAnsi="宋体" w:eastAsia="宋体" w:cs="宋体"/>
          <w:b/>
          <w:color w:val="auto"/>
          <w:sz w:val="28"/>
          <w:szCs w:val="28"/>
        </w:rPr>
      </w:pPr>
    </w:p>
    <w:p w14:paraId="394B5B58">
      <w:pPr>
        <w:spacing w:line="440" w:lineRule="exact"/>
        <w:rPr>
          <w:rFonts w:ascii="宋体" w:hAnsi="宋体" w:eastAsia="宋体" w:cs="宋体"/>
          <w:b/>
          <w:color w:val="auto"/>
          <w:sz w:val="28"/>
          <w:szCs w:val="28"/>
        </w:rPr>
      </w:pPr>
    </w:p>
    <w:p w14:paraId="29B59EEC">
      <w:pPr>
        <w:spacing w:line="440" w:lineRule="exact"/>
        <w:rPr>
          <w:rFonts w:ascii="宋体" w:hAnsi="宋体" w:eastAsia="宋体" w:cs="宋体"/>
          <w:b/>
          <w:bCs/>
          <w:color w:val="auto"/>
          <w:sz w:val="32"/>
          <w:szCs w:val="32"/>
        </w:rPr>
      </w:pPr>
    </w:p>
    <w:p w14:paraId="49E74868">
      <w:pPr>
        <w:spacing w:line="440" w:lineRule="exact"/>
        <w:rPr>
          <w:rFonts w:ascii="宋体" w:hAnsi="宋体" w:eastAsia="宋体" w:cs="宋体"/>
          <w:b/>
          <w:bCs/>
          <w:color w:val="auto"/>
          <w:sz w:val="32"/>
          <w:szCs w:val="32"/>
        </w:rPr>
      </w:pPr>
    </w:p>
    <w:p w14:paraId="5030CC26">
      <w:pPr>
        <w:spacing w:line="440" w:lineRule="exact"/>
        <w:rPr>
          <w:rFonts w:ascii="宋体" w:hAnsi="宋体" w:eastAsia="宋体" w:cs="宋体"/>
          <w:b/>
          <w:bCs/>
          <w:color w:val="auto"/>
          <w:sz w:val="32"/>
          <w:szCs w:val="32"/>
        </w:rPr>
      </w:pPr>
    </w:p>
    <w:p w14:paraId="4292433D">
      <w:pPr>
        <w:spacing w:line="440" w:lineRule="exact"/>
        <w:rPr>
          <w:rFonts w:ascii="宋体" w:hAnsi="宋体" w:eastAsia="宋体" w:cs="宋体"/>
          <w:b/>
          <w:bCs/>
          <w:color w:val="auto"/>
          <w:sz w:val="32"/>
          <w:szCs w:val="32"/>
        </w:rPr>
      </w:pPr>
    </w:p>
    <w:p w14:paraId="456C38E2">
      <w:pPr>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p>
    <w:p w14:paraId="17FC96C4">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8</w:t>
      </w:r>
      <w:r>
        <w:rPr>
          <w:rFonts w:hint="eastAsia" w:ascii="宋体" w:hAnsi="宋体" w:eastAsia="宋体" w:cs="宋体"/>
          <w:b/>
          <w:bCs/>
          <w:color w:val="auto"/>
          <w:sz w:val="28"/>
          <w:szCs w:val="28"/>
        </w:rPr>
        <w:t>：</w:t>
      </w:r>
      <w:bookmarkStart w:id="78" w:name="_Toc483669667"/>
      <w:bookmarkStart w:id="79" w:name="_Toc466022194"/>
      <w:bookmarkStart w:id="80" w:name="_Toc454464368"/>
      <w:r>
        <w:rPr>
          <w:rFonts w:hint="eastAsia" w:ascii="宋体" w:hAnsi="宋体" w:eastAsia="宋体" w:cs="宋体"/>
          <w:b/>
          <w:bCs/>
          <w:color w:val="auto"/>
          <w:sz w:val="28"/>
          <w:szCs w:val="28"/>
        </w:rPr>
        <w:t xml:space="preserve"> </w:t>
      </w:r>
    </w:p>
    <w:bookmarkEnd w:id="78"/>
    <w:bookmarkEnd w:id="79"/>
    <w:bookmarkEnd w:id="80"/>
    <w:p w14:paraId="5D7D8DF2">
      <w:pPr>
        <w:spacing w:line="440" w:lineRule="exact"/>
        <w:ind w:firstLine="3213" w:firstLineChars="1000"/>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优惠条件及服务承诺</w:t>
      </w:r>
    </w:p>
    <w:p w14:paraId="73561200">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503AE97C">
      <w:pPr>
        <w:spacing w:line="440" w:lineRule="exact"/>
        <w:rPr>
          <w:rFonts w:ascii="宋体" w:hAnsi="宋体" w:eastAsia="宋体" w:cs="宋体"/>
          <w:b/>
          <w:color w:val="auto"/>
          <w:sz w:val="28"/>
          <w:szCs w:val="28"/>
        </w:rPr>
      </w:pPr>
    </w:p>
    <w:p w14:paraId="789F2C5C">
      <w:pPr>
        <w:spacing w:line="440" w:lineRule="exact"/>
        <w:jc w:val="center"/>
        <w:rPr>
          <w:rFonts w:ascii="宋体" w:hAnsi="宋体" w:eastAsia="宋体" w:cs="宋体"/>
          <w:b/>
          <w:color w:val="auto"/>
          <w:sz w:val="32"/>
          <w:szCs w:val="32"/>
        </w:rPr>
      </w:pPr>
    </w:p>
    <w:p w14:paraId="3676029F">
      <w:pPr>
        <w:spacing w:line="440" w:lineRule="exact"/>
        <w:jc w:val="center"/>
        <w:rPr>
          <w:rFonts w:ascii="宋体" w:hAnsi="宋体" w:eastAsia="宋体" w:cs="宋体"/>
          <w:b/>
          <w:color w:val="auto"/>
          <w:sz w:val="32"/>
          <w:szCs w:val="32"/>
        </w:rPr>
      </w:pPr>
    </w:p>
    <w:p w14:paraId="4994BF41">
      <w:pPr>
        <w:spacing w:line="440" w:lineRule="exact"/>
        <w:jc w:val="center"/>
        <w:rPr>
          <w:rFonts w:ascii="宋体" w:hAnsi="宋体" w:eastAsia="宋体" w:cs="宋体"/>
          <w:b/>
          <w:color w:val="auto"/>
          <w:sz w:val="32"/>
          <w:szCs w:val="32"/>
        </w:rPr>
      </w:pPr>
    </w:p>
    <w:p w14:paraId="4016A893">
      <w:pPr>
        <w:spacing w:line="440" w:lineRule="exact"/>
        <w:rPr>
          <w:rFonts w:ascii="宋体" w:hAnsi="宋体" w:eastAsia="宋体" w:cs="宋体"/>
          <w:b/>
          <w:color w:val="auto"/>
          <w:sz w:val="28"/>
          <w:szCs w:val="28"/>
        </w:rPr>
      </w:pPr>
    </w:p>
    <w:p w14:paraId="6E566FC9">
      <w:pPr>
        <w:spacing w:line="440" w:lineRule="exact"/>
        <w:rPr>
          <w:rFonts w:ascii="宋体" w:hAnsi="宋体" w:eastAsia="宋体" w:cs="宋体"/>
          <w:b/>
          <w:color w:val="auto"/>
          <w:sz w:val="28"/>
          <w:szCs w:val="28"/>
        </w:rPr>
      </w:pPr>
    </w:p>
    <w:p w14:paraId="0291B5F4">
      <w:pPr>
        <w:spacing w:line="440" w:lineRule="exact"/>
        <w:rPr>
          <w:rFonts w:ascii="宋体" w:hAnsi="宋体" w:eastAsia="宋体" w:cs="宋体"/>
          <w:b/>
          <w:color w:val="auto"/>
          <w:sz w:val="28"/>
          <w:szCs w:val="28"/>
        </w:rPr>
      </w:pPr>
    </w:p>
    <w:p w14:paraId="1FBFC306">
      <w:pPr>
        <w:spacing w:line="440" w:lineRule="exact"/>
        <w:rPr>
          <w:rFonts w:ascii="宋体" w:hAnsi="宋体" w:eastAsia="宋体" w:cs="宋体"/>
          <w:b/>
          <w:color w:val="auto"/>
          <w:sz w:val="32"/>
          <w:szCs w:val="32"/>
        </w:rPr>
      </w:pPr>
    </w:p>
    <w:p w14:paraId="55EEF0AA">
      <w:pPr>
        <w:spacing w:line="440" w:lineRule="exact"/>
        <w:rPr>
          <w:rFonts w:ascii="宋体" w:hAnsi="宋体" w:eastAsia="宋体" w:cs="宋体"/>
          <w:color w:val="auto"/>
          <w:sz w:val="24"/>
        </w:rPr>
      </w:pPr>
    </w:p>
    <w:p w14:paraId="7A7F538E">
      <w:pPr>
        <w:spacing w:line="440" w:lineRule="exact"/>
        <w:rPr>
          <w:rFonts w:ascii="宋体" w:hAnsi="宋体" w:eastAsia="宋体" w:cs="宋体"/>
          <w:color w:val="auto"/>
          <w:sz w:val="24"/>
        </w:rPr>
      </w:pPr>
    </w:p>
    <w:p w14:paraId="1B74AC8A">
      <w:pPr>
        <w:spacing w:line="440" w:lineRule="exact"/>
        <w:rPr>
          <w:rFonts w:ascii="宋体" w:hAnsi="宋体" w:eastAsia="宋体" w:cs="宋体"/>
          <w:color w:val="auto"/>
          <w:sz w:val="24"/>
        </w:rPr>
      </w:pPr>
    </w:p>
    <w:p w14:paraId="641B96E8">
      <w:pPr>
        <w:spacing w:line="440" w:lineRule="exact"/>
        <w:rPr>
          <w:rFonts w:ascii="宋体" w:hAnsi="宋体" w:eastAsia="宋体" w:cs="宋体"/>
          <w:color w:val="auto"/>
          <w:sz w:val="24"/>
        </w:rPr>
      </w:pPr>
    </w:p>
    <w:p w14:paraId="211CCEB8">
      <w:pPr>
        <w:spacing w:line="440" w:lineRule="exact"/>
        <w:rPr>
          <w:rFonts w:ascii="宋体" w:hAnsi="宋体" w:eastAsia="宋体" w:cs="宋体"/>
          <w:color w:val="auto"/>
          <w:sz w:val="24"/>
        </w:rPr>
      </w:pPr>
    </w:p>
    <w:p w14:paraId="7ADEDABF">
      <w:pPr>
        <w:spacing w:line="440" w:lineRule="exact"/>
        <w:rPr>
          <w:rFonts w:ascii="宋体" w:hAnsi="宋体" w:eastAsia="宋体" w:cs="宋体"/>
          <w:color w:val="auto"/>
          <w:sz w:val="24"/>
        </w:rPr>
      </w:pPr>
    </w:p>
    <w:p w14:paraId="32AB0731">
      <w:pPr>
        <w:spacing w:line="440" w:lineRule="exact"/>
        <w:rPr>
          <w:rFonts w:ascii="宋体" w:hAnsi="宋体" w:eastAsia="宋体" w:cs="宋体"/>
          <w:color w:val="auto"/>
          <w:sz w:val="24"/>
        </w:rPr>
      </w:pPr>
    </w:p>
    <w:p w14:paraId="51F6B8E2">
      <w:pPr>
        <w:rPr>
          <w:rFonts w:hint="eastAsia" w:ascii="宋体" w:hAnsi="宋体" w:eastAsia="宋体" w:cs="宋体"/>
          <w:b/>
          <w:bCs/>
          <w:color w:val="auto"/>
          <w:sz w:val="28"/>
          <w:szCs w:val="28"/>
        </w:rPr>
      </w:pPr>
      <w:bookmarkStart w:id="81" w:name="_Toc24557"/>
      <w:bookmarkStart w:id="82" w:name="_Toc23567"/>
      <w:r>
        <w:rPr>
          <w:rFonts w:hint="eastAsia" w:ascii="宋体" w:hAnsi="宋体" w:eastAsia="宋体" w:cs="宋体"/>
          <w:b/>
          <w:bCs/>
          <w:color w:val="auto"/>
          <w:sz w:val="28"/>
          <w:szCs w:val="28"/>
        </w:rPr>
        <w:br w:type="page"/>
      </w:r>
    </w:p>
    <w:p w14:paraId="6C8D13A7">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9</w:t>
      </w:r>
      <w:r>
        <w:rPr>
          <w:rFonts w:hint="eastAsia" w:ascii="宋体" w:hAnsi="宋体" w:eastAsia="宋体" w:cs="宋体"/>
          <w:b/>
          <w:bCs/>
          <w:color w:val="auto"/>
          <w:sz w:val="28"/>
          <w:szCs w:val="28"/>
        </w:rPr>
        <w:t>：</w:t>
      </w:r>
      <w:bookmarkEnd w:id="81"/>
      <w:bookmarkEnd w:id="82"/>
    </w:p>
    <w:p w14:paraId="0C214C65">
      <w:pPr>
        <w:spacing w:line="440" w:lineRule="exact"/>
        <w:jc w:val="center"/>
        <w:rPr>
          <w:rFonts w:ascii="宋体" w:hAnsi="宋体" w:eastAsia="宋体" w:cs="宋体"/>
          <w:b/>
          <w:color w:val="auto"/>
          <w:sz w:val="32"/>
          <w:szCs w:val="32"/>
        </w:rPr>
      </w:pPr>
      <w:bookmarkStart w:id="83" w:name="_Toc466022195"/>
      <w:bookmarkStart w:id="84" w:name="_Toc483669668"/>
      <w:bookmarkStart w:id="85" w:name="_Toc454464369"/>
      <w:r>
        <w:rPr>
          <w:rFonts w:hint="eastAsia" w:ascii="宋体" w:hAnsi="宋体" w:eastAsia="宋体" w:cs="宋体"/>
          <w:b/>
          <w:color w:val="auto"/>
          <w:sz w:val="32"/>
          <w:szCs w:val="32"/>
        </w:rPr>
        <w:t>项目经理无在建工程</w:t>
      </w:r>
      <w:bookmarkEnd w:id="83"/>
      <w:bookmarkEnd w:id="84"/>
      <w:bookmarkEnd w:id="85"/>
      <w:r>
        <w:rPr>
          <w:rFonts w:hint="eastAsia" w:ascii="宋体" w:hAnsi="宋体" w:eastAsia="宋体" w:cs="宋体"/>
          <w:b/>
          <w:color w:val="auto"/>
          <w:sz w:val="32"/>
          <w:szCs w:val="32"/>
        </w:rPr>
        <w:t>证明</w:t>
      </w:r>
    </w:p>
    <w:p w14:paraId="16718DA9">
      <w:pPr>
        <w:spacing w:line="440" w:lineRule="exact"/>
        <w:jc w:val="center"/>
        <w:rPr>
          <w:rFonts w:ascii="宋体" w:hAnsi="宋体" w:eastAsia="宋体" w:cs="宋体"/>
          <w:b/>
          <w:color w:val="auto"/>
          <w:sz w:val="36"/>
          <w:szCs w:val="36"/>
        </w:rPr>
      </w:pPr>
    </w:p>
    <w:p w14:paraId="3B2BE561">
      <w:pPr>
        <w:spacing w:line="440" w:lineRule="exact"/>
        <w:jc w:val="center"/>
        <w:rPr>
          <w:rFonts w:ascii="宋体" w:hAnsi="宋体" w:eastAsia="宋体" w:cs="宋体"/>
          <w:color w:val="auto"/>
          <w:sz w:val="24"/>
          <w:szCs w:val="24"/>
        </w:rPr>
      </w:pPr>
    </w:p>
    <w:p w14:paraId="332BAC14">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 xml:space="preserve">（采购单位名称） ：                   </w:t>
      </w:r>
    </w:p>
    <w:p w14:paraId="363C45D6">
      <w:pPr>
        <w:spacing w:line="440" w:lineRule="exact"/>
        <w:jc w:val="center"/>
        <w:rPr>
          <w:rFonts w:ascii="宋体" w:hAnsi="宋体" w:eastAsia="宋体" w:cs="宋体"/>
          <w:b/>
          <w:color w:val="auto"/>
          <w:sz w:val="36"/>
          <w:szCs w:val="36"/>
        </w:rPr>
      </w:pPr>
    </w:p>
    <w:p w14:paraId="6A16625E">
      <w:pPr>
        <w:autoSpaceDE/>
        <w:autoSpaceDN/>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（项目名称）的项目经理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现阶段没有担任任何在施建设工程项目的项目经理。</w:t>
      </w:r>
    </w:p>
    <w:p w14:paraId="07BCEC0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我方承诺上述信息的真实和准确性，并愿意承担因我方就此弄虚作假所引起的一切法律后果。</w:t>
      </w:r>
    </w:p>
    <w:p w14:paraId="64D08FED">
      <w:pPr>
        <w:spacing w:line="440" w:lineRule="exact"/>
        <w:ind w:firstLine="600" w:firstLineChars="250"/>
        <w:rPr>
          <w:rFonts w:ascii="宋体" w:hAnsi="宋体" w:eastAsia="宋体" w:cs="宋体"/>
          <w:color w:val="auto"/>
          <w:sz w:val="24"/>
          <w:szCs w:val="24"/>
        </w:rPr>
      </w:pPr>
    </w:p>
    <w:p w14:paraId="7B3C6D9F">
      <w:pPr>
        <w:spacing w:line="440" w:lineRule="exact"/>
        <w:ind w:firstLine="600" w:firstLineChars="250"/>
        <w:rPr>
          <w:rFonts w:ascii="宋体" w:hAnsi="宋体" w:eastAsia="宋体" w:cs="宋体"/>
          <w:color w:val="auto"/>
          <w:sz w:val="24"/>
          <w:szCs w:val="24"/>
        </w:rPr>
      </w:pPr>
    </w:p>
    <w:p w14:paraId="67D3C09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 xml:space="preserve">特此承诺      </w:t>
      </w:r>
    </w:p>
    <w:p w14:paraId="5C0B1E6F">
      <w:pPr>
        <w:spacing w:line="440" w:lineRule="exact"/>
        <w:ind w:firstLine="600" w:firstLineChars="250"/>
        <w:rPr>
          <w:rFonts w:ascii="宋体" w:hAnsi="宋体" w:eastAsia="宋体" w:cs="宋体"/>
          <w:color w:val="auto"/>
          <w:sz w:val="24"/>
          <w:szCs w:val="24"/>
        </w:rPr>
      </w:pPr>
    </w:p>
    <w:p w14:paraId="148C38E6">
      <w:pPr>
        <w:spacing w:line="440" w:lineRule="exact"/>
        <w:ind w:firstLine="600" w:firstLineChars="250"/>
        <w:rPr>
          <w:rFonts w:ascii="宋体" w:hAnsi="宋体" w:eastAsia="宋体" w:cs="宋体"/>
          <w:color w:val="auto"/>
          <w:sz w:val="24"/>
          <w:szCs w:val="24"/>
        </w:rPr>
      </w:pPr>
    </w:p>
    <w:p w14:paraId="1ECB04C9">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（单位电子签章）</w:t>
      </w:r>
    </w:p>
    <w:p w14:paraId="6677A9FA">
      <w:pPr>
        <w:spacing w:line="440" w:lineRule="exact"/>
        <w:jc w:val="right"/>
        <w:rPr>
          <w:rFonts w:ascii="宋体" w:hAnsi="宋体" w:eastAsia="宋体" w:cs="宋体"/>
          <w:color w:val="auto"/>
          <w:sz w:val="24"/>
          <w:szCs w:val="24"/>
          <w:u w:val="single"/>
        </w:rPr>
      </w:pPr>
      <w:r>
        <w:rPr>
          <w:rFonts w:hint="eastAsia" w:ascii="宋体" w:hAnsi="宋体" w:eastAsia="宋体" w:cs="宋体"/>
          <w:color w:val="auto"/>
          <w:sz w:val="24"/>
        </w:rPr>
        <w:t>法定代表人或委托代理人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rPr>
        <w:t>或盖章</w:t>
      </w:r>
      <w:r>
        <w:rPr>
          <w:rFonts w:hint="eastAsia" w:ascii="宋体" w:hAnsi="宋体" w:eastAsia="宋体" w:cs="宋体"/>
          <w:color w:val="auto"/>
          <w:sz w:val="24"/>
          <w:szCs w:val="24"/>
        </w:rPr>
        <w:t>）</w:t>
      </w:r>
    </w:p>
    <w:p w14:paraId="7B6A0C65">
      <w:pPr>
        <w:spacing w:line="440" w:lineRule="exact"/>
        <w:jc w:val="center"/>
        <w:rPr>
          <w:rFonts w:ascii="宋体" w:hAnsi="宋体" w:eastAsia="宋体" w:cs="宋体"/>
          <w:b/>
          <w:color w:val="auto"/>
          <w:sz w:val="36"/>
          <w:szCs w:val="36"/>
        </w:rPr>
      </w:pPr>
    </w:p>
    <w:p w14:paraId="3FB669D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737388E7">
      <w:pPr>
        <w:spacing w:line="440" w:lineRule="exact"/>
        <w:jc w:val="center"/>
        <w:rPr>
          <w:rFonts w:ascii="宋体" w:hAnsi="宋体" w:eastAsia="宋体" w:cs="宋体"/>
          <w:b/>
          <w:color w:val="auto"/>
          <w:sz w:val="36"/>
          <w:szCs w:val="36"/>
        </w:rPr>
      </w:pPr>
    </w:p>
    <w:p w14:paraId="05EE26D8">
      <w:pPr>
        <w:spacing w:line="440" w:lineRule="exact"/>
        <w:jc w:val="center"/>
        <w:rPr>
          <w:rFonts w:ascii="宋体" w:hAnsi="宋体" w:eastAsia="宋体" w:cs="宋体"/>
          <w:b/>
          <w:color w:val="auto"/>
          <w:sz w:val="36"/>
          <w:szCs w:val="36"/>
        </w:rPr>
      </w:pPr>
    </w:p>
    <w:p w14:paraId="3F938F6B">
      <w:pPr>
        <w:spacing w:line="440" w:lineRule="exact"/>
        <w:jc w:val="center"/>
        <w:rPr>
          <w:rFonts w:ascii="宋体" w:hAnsi="宋体" w:eastAsia="宋体" w:cs="宋体"/>
          <w:b/>
          <w:color w:val="auto"/>
          <w:sz w:val="36"/>
          <w:szCs w:val="36"/>
        </w:rPr>
      </w:pPr>
    </w:p>
    <w:p w14:paraId="7E1AB131">
      <w:pPr>
        <w:spacing w:line="440" w:lineRule="exact"/>
        <w:jc w:val="center"/>
        <w:rPr>
          <w:rFonts w:ascii="宋体" w:hAnsi="宋体" w:eastAsia="宋体" w:cs="宋体"/>
          <w:b/>
          <w:color w:val="auto"/>
          <w:sz w:val="36"/>
          <w:szCs w:val="36"/>
        </w:rPr>
      </w:pPr>
    </w:p>
    <w:p w14:paraId="645C54CB">
      <w:pPr>
        <w:spacing w:line="440" w:lineRule="exact"/>
        <w:jc w:val="center"/>
        <w:rPr>
          <w:rFonts w:ascii="宋体" w:hAnsi="宋体" w:eastAsia="宋体" w:cs="宋体"/>
          <w:b/>
          <w:color w:val="auto"/>
          <w:sz w:val="36"/>
          <w:szCs w:val="36"/>
        </w:rPr>
      </w:pPr>
    </w:p>
    <w:p w14:paraId="27BF54BB">
      <w:pPr>
        <w:spacing w:line="440" w:lineRule="exact"/>
        <w:jc w:val="center"/>
        <w:rPr>
          <w:rFonts w:ascii="宋体" w:hAnsi="宋体" w:eastAsia="宋体" w:cs="宋体"/>
          <w:b/>
          <w:color w:val="auto"/>
          <w:sz w:val="36"/>
          <w:szCs w:val="36"/>
        </w:rPr>
      </w:pPr>
    </w:p>
    <w:p w14:paraId="4FF43112">
      <w:pPr>
        <w:adjustRightInd w:val="0"/>
        <w:spacing w:line="360" w:lineRule="auto"/>
        <w:rPr>
          <w:rFonts w:ascii="宋体" w:hAnsi="宋体" w:eastAsia="宋体" w:cs="宋体"/>
          <w:color w:val="auto"/>
          <w:sz w:val="24"/>
        </w:rPr>
      </w:pPr>
      <w:r>
        <w:rPr>
          <w:rFonts w:hint="eastAsia" w:ascii="宋体" w:hAnsi="宋体" w:eastAsia="宋体" w:cs="宋体"/>
          <w:b/>
          <w:color w:val="auto"/>
          <w:sz w:val="24"/>
        </w:rPr>
        <w:t>注：若有在建项目变更请务必在文件中附上有关变更的证明材料，否则视为无变更。</w:t>
      </w:r>
    </w:p>
    <w:p w14:paraId="6EF6F301">
      <w:pPr>
        <w:spacing w:line="440" w:lineRule="exact"/>
        <w:jc w:val="center"/>
        <w:rPr>
          <w:rFonts w:ascii="宋体" w:hAnsi="宋体" w:eastAsia="宋体" w:cs="宋体"/>
          <w:b/>
          <w:color w:val="auto"/>
          <w:sz w:val="36"/>
          <w:szCs w:val="36"/>
        </w:rPr>
      </w:pPr>
    </w:p>
    <w:p w14:paraId="06DEDA69">
      <w:pPr>
        <w:spacing w:line="440" w:lineRule="exact"/>
        <w:jc w:val="both"/>
        <w:rPr>
          <w:rFonts w:ascii="宋体" w:hAnsi="宋体" w:eastAsia="宋体" w:cs="宋体"/>
          <w:b/>
          <w:color w:val="auto"/>
          <w:sz w:val="36"/>
          <w:szCs w:val="36"/>
        </w:rPr>
      </w:pPr>
    </w:p>
    <w:p w14:paraId="5C5B4EB1">
      <w:pPr>
        <w:spacing w:line="440" w:lineRule="exact"/>
        <w:jc w:val="center"/>
        <w:rPr>
          <w:rFonts w:ascii="宋体" w:hAnsi="宋体" w:eastAsia="宋体" w:cs="宋体"/>
          <w:b/>
          <w:color w:val="auto"/>
          <w:sz w:val="36"/>
          <w:szCs w:val="36"/>
        </w:rPr>
        <w:sectPr>
          <w:footerReference r:id="rId14" w:type="default"/>
          <w:footerReference r:id="rId15" w:type="even"/>
          <w:pgSz w:w="11910" w:h="16840"/>
          <w:pgMar w:top="1580" w:right="1300" w:bottom="1020" w:left="1300" w:header="0" w:footer="832" w:gutter="0"/>
          <w:pgNumType w:fmt="numberInDash"/>
          <w:cols w:space="720" w:num="1"/>
        </w:sectPr>
      </w:pPr>
    </w:p>
    <w:p w14:paraId="36D289CF">
      <w:pPr>
        <w:ind w:left="0"/>
        <w:outlineLvl w:val="9"/>
        <w:rPr>
          <w:rFonts w:ascii="宋体" w:hAnsi="宋体" w:eastAsia="宋体" w:cs="宋体"/>
          <w:b/>
          <w:bCs/>
          <w:color w:val="auto"/>
          <w:sz w:val="28"/>
          <w:szCs w:val="28"/>
          <w:lang w:eastAsia="zh-CN"/>
        </w:rPr>
      </w:pPr>
      <w:bookmarkStart w:id="86" w:name="_Toc7483"/>
      <w:bookmarkStart w:id="87" w:name="_Toc13067"/>
      <w:r>
        <w:rPr>
          <w:rFonts w:hint="eastAsia" w:ascii="宋体" w:hAnsi="宋体" w:eastAsia="宋体" w:cs="宋体"/>
          <w:b/>
          <w:bCs/>
          <w:color w:val="auto"/>
          <w:sz w:val="28"/>
          <w:szCs w:val="28"/>
          <w:lang w:eastAsia="zh-CN"/>
        </w:rPr>
        <w:t>附件10：</w:t>
      </w:r>
      <w:bookmarkEnd w:id="86"/>
      <w:bookmarkEnd w:id="87"/>
    </w:p>
    <w:p w14:paraId="41F01396">
      <w:pPr>
        <w:spacing w:line="440" w:lineRule="exact"/>
        <w:jc w:val="center"/>
        <w:rPr>
          <w:rFonts w:ascii="宋体" w:hAnsi="宋体" w:eastAsia="宋体" w:cs="宋体"/>
          <w:b/>
          <w:color w:val="auto"/>
          <w:sz w:val="36"/>
          <w:szCs w:val="36"/>
          <w:lang w:eastAsia="zh-CN"/>
        </w:rPr>
      </w:pPr>
    </w:p>
    <w:p w14:paraId="5565472E">
      <w:pPr>
        <w:autoSpaceDE/>
        <w:autoSpaceDN/>
        <w:spacing w:line="360" w:lineRule="auto"/>
        <w:ind w:firstLine="3213" w:firstLineChars="1000"/>
        <w:rPr>
          <w:rFonts w:ascii="宋体" w:hAnsi="宋体" w:eastAsia="宋体" w:cs="宋体"/>
          <w:b/>
          <w:bCs/>
          <w:color w:val="auto"/>
          <w:kern w:val="2"/>
          <w:sz w:val="32"/>
          <w:szCs w:val="24"/>
          <w:lang w:eastAsia="zh-CN"/>
        </w:rPr>
      </w:pPr>
      <w:r>
        <w:rPr>
          <w:rFonts w:hint="eastAsia" w:ascii="宋体" w:hAnsi="宋体" w:eastAsia="宋体" w:cs="宋体"/>
          <w:b/>
          <w:bCs/>
          <w:color w:val="auto"/>
          <w:kern w:val="2"/>
          <w:sz w:val="32"/>
          <w:szCs w:val="24"/>
          <w:lang w:eastAsia="zh-CN"/>
        </w:rPr>
        <w:t>反商业贿赂承诺书</w:t>
      </w:r>
    </w:p>
    <w:p w14:paraId="701AEAA4">
      <w:pPr>
        <w:autoSpaceDE/>
        <w:autoSpaceDN/>
        <w:spacing w:line="360" w:lineRule="auto"/>
        <w:ind w:firstLine="560" w:firstLineChars="200"/>
        <w:jc w:val="both"/>
        <w:rPr>
          <w:rFonts w:ascii="宋体" w:hAnsi="宋体" w:eastAsia="宋体" w:cs="宋体"/>
          <w:color w:val="auto"/>
          <w:kern w:val="2"/>
          <w:sz w:val="28"/>
          <w:szCs w:val="28"/>
          <w:lang w:eastAsia="zh-CN"/>
        </w:rPr>
      </w:pPr>
    </w:p>
    <w:p w14:paraId="3BEA0F94">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在 </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Times New Roman"/>
          <w:color w:val="auto"/>
          <w:kern w:val="2"/>
          <w:sz w:val="24"/>
          <w:szCs w:val="24"/>
          <w:highlight w:val="none"/>
          <w:u w:val="single"/>
          <w:lang w:val="en-US" w:eastAsia="zh-CN"/>
        </w:rPr>
        <w:t>项目名称、采购编号</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采购活动中，我单位郑重承诺：</w:t>
      </w:r>
    </w:p>
    <w:p w14:paraId="6684F243">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一、公平竞争参加本次谈判活动。</w:t>
      </w:r>
    </w:p>
    <w:p w14:paraId="1E2AF5B2">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5315F7BD">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三、若出现上述行为，我单位及参与投标的工作人员愿意接受按照国家法律法规等有关规定给予的处罚。</w:t>
      </w:r>
    </w:p>
    <w:p w14:paraId="46792602">
      <w:pPr>
        <w:autoSpaceDE/>
        <w:autoSpaceDN/>
        <w:spacing w:line="360" w:lineRule="auto"/>
        <w:ind w:firstLine="480" w:firstLineChars="200"/>
        <w:jc w:val="both"/>
        <w:rPr>
          <w:rFonts w:ascii="宋体" w:hAnsi="宋体" w:eastAsia="宋体" w:cs="宋体"/>
          <w:color w:val="auto"/>
          <w:kern w:val="2"/>
          <w:sz w:val="24"/>
          <w:szCs w:val="24"/>
          <w:lang w:eastAsia="zh-CN"/>
        </w:rPr>
      </w:pPr>
    </w:p>
    <w:p w14:paraId="6833B93C">
      <w:pPr>
        <w:autoSpaceDE/>
        <w:autoSpaceDN/>
        <w:spacing w:line="360" w:lineRule="auto"/>
        <w:ind w:firstLine="480" w:firstLineChars="200"/>
        <w:jc w:val="both"/>
        <w:rPr>
          <w:rFonts w:ascii="宋体" w:hAnsi="宋体" w:eastAsia="宋体" w:cs="宋体"/>
          <w:color w:val="auto"/>
          <w:kern w:val="2"/>
          <w:sz w:val="24"/>
          <w:szCs w:val="24"/>
          <w:lang w:eastAsia="zh-CN"/>
        </w:rPr>
      </w:pPr>
    </w:p>
    <w:p w14:paraId="211FD717">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谈判供应商：（</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kern w:val="2"/>
          <w:sz w:val="24"/>
          <w:szCs w:val="24"/>
          <w:lang w:eastAsia="zh-CN"/>
        </w:rPr>
        <w:t>）</w:t>
      </w:r>
    </w:p>
    <w:p w14:paraId="0ECD1580">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法定代表人或委托代理人：（签字或盖章）</w:t>
      </w:r>
    </w:p>
    <w:p w14:paraId="16978CEE">
      <w:pPr>
        <w:spacing w:line="440" w:lineRule="exact"/>
        <w:jc w:val="center"/>
        <w:rPr>
          <w:rFonts w:ascii="宋体" w:hAnsi="宋体" w:eastAsia="宋体" w:cs="宋体"/>
          <w:color w:val="auto"/>
          <w:kern w:val="2"/>
          <w:sz w:val="24"/>
          <w:szCs w:val="24"/>
          <w:lang w:eastAsia="zh-CN"/>
        </w:rPr>
      </w:pPr>
    </w:p>
    <w:p w14:paraId="1A107B9B">
      <w:pPr>
        <w:spacing w:line="440" w:lineRule="exact"/>
        <w:jc w:val="center"/>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年   月   日</w:t>
      </w:r>
    </w:p>
    <w:p w14:paraId="57766699">
      <w:pPr>
        <w:pStyle w:val="8"/>
        <w:rPr>
          <w:rFonts w:ascii="宋体" w:hAnsi="宋体" w:eastAsia="宋体" w:cs="宋体"/>
          <w:color w:val="auto"/>
        </w:rPr>
        <w:sectPr>
          <w:pgSz w:w="11910" w:h="16840"/>
          <w:pgMar w:top="1580" w:right="1300" w:bottom="1020" w:left="1300" w:header="0" w:footer="832" w:gutter="0"/>
          <w:pgNumType w:fmt="numberInDash"/>
          <w:cols w:space="720" w:num="1"/>
        </w:sectPr>
      </w:pPr>
    </w:p>
    <w:p w14:paraId="371EFB74">
      <w:pPr>
        <w:ind w:left="0"/>
        <w:outlineLvl w:val="9"/>
        <w:rPr>
          <w:rFonts w:ascii="宋体" w:hAnsi="宋体" w:eastAsia="宋体" w:cs="宋体"/>
          <w:b/>
          <w:bCs/>
          <w:color w:val="auto"/>
          <w:sz w:val="28"/>
          <w:szCs w:val="28"/>
        </w:rPr>
      </w:pPr>
      <w:bookmarkStart w:id="88" w:name="_Toc11795"/>
      <w:bookmarkStart w:id="89" w:name="_Toc17379"/>
      <w:bookmarkStart w:id="90" w:name="_Toc16374"/>
      <w:bookmarkStart w:id="91" w:name="_Toc12402"/>
      <w:bookmarkStart w:id="92" w:name="_Toc14566"/>
      <w:bookmarkStart w:id="93" w:name="_Toc483669669"/>
      <w:bookmarkStart w:id="94" w:name="_Toc466022196"/>
      <w:bookmarkStart w:id="95" w:name="_Toc454464370"/>
      <w:r>
        <w:rPr>
          <w:rFonts w:hint="eastAsia" w:ascii="宋体" w:hAnsi="宋体" w:eastAsia="宋体" w:cs="宋体"/>
          <w:b/>
          <w:bCs/>
          <w:color w:val="auto"/>
          <w:sz w:val="28"/>
          <w:szCs w:val="28"/>
        </w:rPr>
        <w:t>附件1</w:t>
      </w:r>
      <w:r>
        <w:rPr>
          <w:rFonts w:hint="eastAsia" w:ascii="宋体" w:hAnsi="宋体" w:eastAsia="宋体" w:cs="宋体"/>
          <w:b/>
          <w:bCs/>
          <w:color w:val="auto"/>
          <w:sz w:val="28"/>
          <w:szCs w:val="28"/>
          <w:lang w:eastAsia="zh-CN"/>
        </w:rPr>
        <w:t>1</w:t>
      </w:r>
      <w:r>
        <w:rPr>
          <w:rFonts w:hint="eastAsia" w:ascii="宋体" w:hAnsi="宋体" w:eastAsia="宋体" w:cs="宋体"/>
          <w:b/>
          <w:bCs/>
          <w:color w:val="auto"/>
          <w:sz w:val="28"/>
          <w:szCs w:val="28"/>
        </w:rPr>
        <w:t>：</w:t>
      </w:r>
      <w:bookmarkEnd w:id="88"/>
      <w:bookmarkEnd w:id="89"/>
      <w:bookmarkEnd w:id="90"/>
      <w:bookmarkEnd w:id="91"/>
      <w:bookmarkEnd w:id="92"/>
    </w:p>
    <w:bookmarkEnd w:id="93"/>
    <w:bookmarkEnd w:id="94"/>
    <w:p w14:paraId="0D35ACF1">
      <w:pPr>
        <w:spacing w:line="440" w:lineRule="exact"/>
        <w:jc w:val="center"/>
        <w:rPr>
          <w:rFonts w:ascii="宋体" w:hAnsi="宋体" w:eastAsia="宋体" w:cs="宋体"/>
          <w:b/>
          <w:color w:val="auto"/>
          <w:sz w:val="32"/>
          <w:szCs w:val="32"/>
        </w:rPr>
      </w:pPr>
      <w:bookmarkStart w:id="96" w:name="_Toc466022197"/>
      <w:bookmarkStart w:id="97" w:name="_Toc483669670"/>
      <w:r>
        <w:rPr>
          <w:rFonts w:hint="eastAsia" w:ascii="宋体" w:hAnsi="宋体" w:eastAsia="宋体" w:cs="宋体"/>
          <w:b/>
          <w:color w:val="auto"/>
          <w:sz w:val="32"/>
          <w:szCs w:val="32"/>
        </w:rPr>
        <w:t>谈判文件要求的及谈判供应商认为应提交的</w:t>
      </w:r>
      <w:bookmarkEnd w:id="95"/>
      <w:bookmarkEnd w:id="96"/>
      <w:bookmarkEnd w:id="97"/>
    </w:p>
    <w:p w14:paraId="5CFC0EDC">
      <w:pPr>
        <w:spacing w:line="440" w:lineRule="exact"/>
        <w:jc w:val="center"/>
        <w:rPr>
          <w:rFonts w:ascii="宋体" w:hAnsi="宋体" w:eastAsia="宋体" w:cs="宋体"/>
          <w:b/>
          <w:color w:val="auto"/>
          <w:sz w:val="24"/>
        </w:rPr>
      </w:pPr>
      <w:r>
        <w:rPr>
          <w:rFonts w:hint="eastAsia" w:ascii="宋体" w:hAnsi="宋体" w:eastAsia="宋体" w:cs="宋体"/>
          <w:b/>
          <w:color w:val="auto"/>
          <w:sz w:val="32"/>
          <w:szCs w:val="32"/>
        </w:rPr>
        <w:t>其他资料</w:t>
      </w:r>
    </w:p>
    <w:p w14:paraId="6F42B8F1">
      <w:pPr>
        <w:spacing w:line="440" w:lineRule="exact"/>
        <w:rPr>
          <w:rFonts w:ascii="宋体" w:hAnsi="宋体" w:eastAsia="宋体" w:cs="宋体"/>
          <w:b/>
          <w:color w:val="auto"/>
          <w:sz w:val="24"/>
        </w:rPr>
      </w:pPr>
    </w:p>
    <w:p w14:paraId="6F5AFAF2">
      <w:pPr>
        <w:spacing w:line="440" w:lineRule="exact"/>
        <w:rPr>
          <w:rFonts w:ascii="宋体" w:hAnsi="宋体" w:eastAsia="宋体" w:cs="宋体"/>
          <w:b/>
          <w:color w:val="auto"/>
          <w:sz w:val="24"/>
        </w:rPr>
      </w:pPr>
      <w:r>
        <w:rPr>
          <w:rFonts w:hint="eastAsia" w:ascii="宋体" w:hAnsi="宋体" w:eastAsia="宋体" w:cs="宋体"/>
          <w:b/>
          <w:color w:val="auto"/>
          <w:sz w:val="24"/>
        </w:rPr>
        <w:t>1、中小企业声明函（格式见附件）</w:t>
      </w:r>
    </w:p>
    <w:p w14:paraId="66112FD5">
      <w:pPr>
        <w:spacing w:line="440" w:lineRule="exact"/>
        <w:rPr>
          <w:rFonts w:ascii="宋体" w:hAnsi="宋体" w:eastAsia="宋体" w:cs="宋体"/>
          <w:b/>
          <w:color w:val="auto"/>
          <w:sz w:val="24"/>
        </w:rPr>
      </w:pPr>
    </w:p>
    <w:p w14:paraId="3069979E">
      <w:pPr>
        <w:spacing w:line="440" w:lineRule="exact"/>
        <w:rPr>
          <w:rFonts w:ascii="宋体" w:hAnsi="宋体" w:eastAsia="宋体" w:cs="宋体"/>
          <w:b/>
          <w:color w:val="auto"/>
          <w:sz w:val="24"/>
        </w:rPr>
      </w:pPr>
    </w:p>
    <w:p w14:paraId="5551F8EA">
      <w:pPr>
        <w:spacing w:line="440" w:lineRule="exact"/>
        <w:rPr>
          <w:rFonts w:ascii="宋体" w:hAnsi="宋体" w:eastAsia="宋体" w:cs="宋体"/>
          <w:b/>
          <w:color w:val="auto"/>
          <w:sz w:val="24"/>
        </w:rPr>
      </w:pPr>
      <w:r>
        <w:rPr>
          <w:rFonts w:hint="eastAsia" w:ascii="宋体" w:hAnsi="宋体" w:eastAsia="宋体" w:cs="宋体"/>
          <w:b/>
          <w:color w:val="auto"/>
          <w:sz w:val="24"/>
        </w:rPr>
        <w:t>2.其他材料。</w:t>
      </w:r>
    </w:p>
    <w:p w14:paraId="6B5D1EA8">
      <w:pPr>
        <w:spacing w:line="440" w:lineRule="exact"/>
        <w:rPr>
          <w:rFonts w:ascii="宋体" w:hAnsi="宋体" w:eastAsia="宋体" w:cs="宋体"/>
          <w:b/>
          <w:color w:val="auto"/>
          <w:sz w:val="24"/>
        </w:rPr>
      </w:pPr>
    </w:p>
    <w:p w14:paraId="253C1C12">
      <w:pPr>
        <w:spacing w:line="580" w:lineRule="exact"/>
        <w:rPr>
          <w:rFonts w:ascii="宋体" w:hAnsi="宋体" w:eastAsia="宋体" w:cs="宋体"/>
          <w:b/>
          <w:color w:val="auto"/>
          <w:sz w:val="24"/>
        </w:rPr>
      </w:pPr>
    </w:p>
    <w:p w14:paraId="1DC31FF1">
      <w:pPr>
        <w:spacing w:line="580" w:lineRule="exact"/>
        <w:rPr>
          <w:rFonts w:ascii="宋体" w:hAnsi="宋体" w:eastAsia="宋体" w:cs="宋体"/>
          <w:b/>
          <w:color w:val="auto"/>
          <w:sz w:val="24"/>
        </w:rPr>
      </w:pPr>
    </w:p>
    <w:p w14:paraId="4A208A9B">
      <w:pPr>
        <w:spacing w:line="580" w:lineRule="exact"/>
        <w:rPr>
          <w:rFonts w:ascii="宋体" w:hAnsi="宋体" w:eastAsia="宋体" w:cs="宋体"/>
          <w:b/>
          <w:color w:val="auto"/>
          <w:sz w:val="24"/>
        </w:rPr>
      </w:pPr>
    </w:p>
    <w:p w14:paraId="68FAD758">
      <w:pPr>
        <w:spacing w:line="580" w:lineRule="exact"/>
        <w:rPr>
          <w:rFonts w:ascii="宋体" w:hAnsi="宋体" w:eastAsia="宋体" w:cs="宋体"/>
          <w:b/>
          <w:color w:val="auto"/>
          <w:sz w:val="24"/>
        </w:rPr>
      </w:pPr>
    </w:p>
    <w:p w14:paraId="1F8B093E">
      <w:pPr>
        <w:spacing w:line="580" w:lineRule="exact"/>
        <w:rPr>
          <w:rFonts w:ascii="宋体" w:hAnsi="宋体" w:eastAsia="宋体" w:cs="宋体"/>
          <w:b/>
          <w:color w:val="auto"/>
          <w:sz w:val="24"/>
        </w:rPr>
      </w:pPr>
    </w:p>
    <w:p w14:paraId="0827C1EE">
      <w:pPr>
        <w:spacing w:line="580" w:lineRule="exact"/>
        <w:rPr>
          <w:rFonts w:ascii="宋体" w:hAnsi="宋体" w:eastAsia="宋体" w:cs="宋体"/>
          <w:b/>
          <w:color w:val="auto"/>
          <w:sz w:val="24"/>
        </w:rPr>
      </w:pPr>
    </w:p>
    <w:p w14:paraId="58EA3720">
      <w:pPr>
        <w:spacing w:line="580" w:lineRule="exact"/>
        <w:rPr>
          <w:rFonts w:ascii="宋体" w:hAnsi="宋体" w:eastAsia="宋体" w:cs="宋体"/>
          <w:b/>
          <w:color w:val="auto"/>
          <w:sz w:val="24"/>
        </w:rPr>
      </w:pPr>
    </w:p>
    <w:p w14:paraId="71E6CA15">
      <w:pPr>
        <w:spacing w:line="580" w:lineRule="exact"/>
        <w:rPr>
          <w:rFonts w:ascii="宋体" w:hAnsi="宋体" w:eastAsia="宋体" w:cs="宋体"/>
          <w:b/>
          <w:color w:val="auto"/>
          <w:sz w:val="24"/>
        </w:rPr>
      </w:pPr>
    </w:p>
    <w:p w14:paraId="1A1F03E9">
      <w:pPr>
        <w:spacing w:line="580" w:lineRule="exact"/>
        <w:rPr>
          <w:rFonts w:ascii="宋体" w:hAnsi="宋体" w:eastAsia="宋体" w:cs="宋体"/>
          <w:b/>
          <w:color w:val="auto"/>
          <w:sz w:val="24"/>
        </w:rPr>
      </w:pPr>
    </w:p>
    <w:p w14:paraId="303F58A1">
      <w:pPr>
        <w:spacing w:line="580" w:lineRule="exact"/>
        <w:rPr>
          <w:rFonts w:ascii="宋体" w:hAnsi="宋体" w:eastAsia="宋体" w:cs="宋体"/>
          <w:b/>
          <w:color w:val="auto"/>
          <w:sz w:val="24"/>
        </w:rPr>
      </w:pPr>
    </w:p>
    <w:p w14:paraId="5F50FCF5">
      <w:pPr>
        <w:rPr>
          <w:rFonts w:ascii="宋体" w:hAnsi="宋体" w:eastAsia="宋体" w:cs="宋体"/>
          <w:color w:val="auto"/>
        </w:rPr>
      </w:pPr>
      <w:bookmarkStart w:id="98" w:name="_Toc15589"/>
      <w:bookmarkStart w:id="99" w:name="_Toc12840"/>
      <w:r>
        <w:rPr>
          <w:rFonts w:hint="eastAsia" w:ascii="宋体" w:hAnsi="宋体" w:eastAsia="宋体" w:cs="宋体"/>
          <w:color w:val="auto"/>
        </w:rPr>
        <w:br w:type="page"/>
      </w:r>
    </w:p>
    <w:p w14:paraId="322F400C">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附件：中小企业声明函</w:t>
      </w:r>
      <w:bookmarkEnd w:id="98"/>
      <w:bookmarkEnd w:id="99"/>
    </w:p>
    <w:p w14:paraId="671E816C">
      <w:pPr>
        <w:jc w:val="center"/>
        <w:rPr>
          <w:color w:val="auto"/>
          <w:sz w:val="32"/>
          <w:szCs w:val="32"/>
        </w:rPr>
      </w:pPr>
      <w:bookmarkStart w:id="100" w:name="_Toc20754"/>
      <w:bookmarkStart w:id="101" w:name="_Toc25782"/>
      <w:r>
        <w:rPr>
          <w:rFonts w:hint="eastAsia" w:ascii="宋体" w:hAnsi="宋体" w:eastAsia="宋体" w:cs="宋体"/>
          <w:b/>
          <w:bCs/>
          <w:color w:val="auto"/>
          <w:sz w:val="32"/>
          <w:szCs w:val="32"/>
        </w:rPr>
        <w:t>中小企业声明函（工程）</w:t>
      </w:r>
      <w:bookmarkEnd w:id="100"/>
      <w:bookmarkEnd w:id="101"/>
    </w:p>
    <w:p w14:paraId="61558902">
      <w:pPr>
        <w:rPr>
          <w:rFonts w:ascii="宋体" w:hAnsi="宋体" w:eastAsia="宋体" w:cs="宋体"/>
          <w:color w:val="auto"/>
        </w:rPr>
      </w:pPr>
    </w:p>
    <w:p w14:paraId="4A60B164">
      <w:pPr>
        <w:pStyle w:val="8"/>
        <w:tabs>
          <w:tab w:val="left" w:pos="324"/>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5EEEB163">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万元，资产总额为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B26DEE9">
      <w:pPr>
        <w:autoSpaceDE/>
        <w:autoSpaceDN/>
        <w:spacing w:line="440" w:lineRule="exact"/>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w:t>
      </w:r>
      <w:r>
        <w:rPr>
          <w:rFonts w:hint="eastAsia" w:ascii="宋体" w:hAnsi="宋体" w:eastAsia="宋体" w:cs="宋体"/>
          <w:color w:val="auto"/>
          <w:kern w:val="2"/>
          <w:sz w:val="24"/>
          <w:szCs w:val="24"/>
          <w:u w:val="single"/>
          <w:lang w:eastAsia="zh-CN"/>
        </w:rPr>
        <w:t xml:space="preserve"> (标的名称）</w:t>
      </w:r>
      <w:r>
        <w:rPr>
          <w:rFonts w:hint="eastAsia" w:ascii="宋体" w:hAnsi="宋体" w:eastAsia="宋体" w:cs="宋体"/>
          <w:color w:val="auto"/>
          <w:kern w:val="2"/>
          <w:sz w:val="24"/>
          <w:szCs w:val="24"/>
          <w:lang w:eastAsia="zh-CN"/>
        </w:rPr>
        <w:t>，属于</w:t>
      </w:r>
      <w:r>
        <w:rPr>
          <w:rFonts w:hint="eastAsia" w:ascii="宋体" w:hAnsi="宋体" w:eastAsia="宋体" w:cs="宋体"/>
          <w:color w:val="auto"/>
          <w:kern w:val="2"/>
          <w:sz w:val="24"/>
          <w:szCs w:val="24"/>
          <w:u w:val="single"/>
          <w:lang w:eastAsia="zh-CN"/>
        </w:rPr>
        <w:t>（采购文件中明确的所属行业）</w:t>
      </w:r>
      <w:r>
        <w:rPr>
          <w:rFonts w:hint="eastAsia" w:ascii="宋体" w:hAnsi="宋体" w:eastAsia="宋体" w:cs="宋体"/>
          <w:color w:val="auto"/>
          <w:kern w:val="2"/>
          <w:sz w:val="24"/>
          <w:szCs w:val="24"/>
          <w:lang w:eastAsia="zh-CN"/>
        </w:rPr>
        <w:t>行业；承建（承接）企业为</w:t>
      </w:r>
      <w:r>
        <w:rPr>
          <w:rFonts w:hint="eastAsia" w:ascii="宋体" w:hAnsi="宋体" w:eastAsia="宋体" w:cs="宋体"/>
          <w:color w:val="auto"/>
          <w:kern w:val="2"/>
          <w:sz w:val="24"/>
          <w:szCs w:val="24"/>
          <w:u w:val="single"/>
          <w:lang w:eastAsia="zh-CN"/>
        </w:rPr>
        <w:t>（企业名称）</w:t>
      </w:r>
      <w:r>
        <w:rPr>
          <w:rFonts w:hint="eastAsia" w:ascii="宋体" w:hAnsi="宋体" w:eastAsia="宋体" w:cs="宋体"/>
          <w:color w:val="auto"/>
          <w:kern w:val="2"/>
          <w:sz w:val="24"/>
          <w:szCs w:val="24"/>
          <w:lang w:eastAsia="zh-CN"/>
        </w:rPr>
        <w:t>， 从业人员＿人，营业收入为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万元，资产总额为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万元，属于</w:t>
      </w:r>
      <w:r>
        <w:rPr>
          <w:rFonts w:hint="eastAsia" w:ascii="宋体" w:hAnsi="宋体" w:eastAsia="宋体" w:cs="宋体"/>
          <w:color w:val="auto"/>
          <w:kern w:val="2"/>
          <w:sz w:val="24"/>
          <w:szCs w:val="24"/>
          <w:u w:val="single"/>
          <w:lang w:eastAsia="zh-CN"/>
        </w:rPr>
        <w:t xml:space="preserve">   （中型企业、小型企业、微型企业）</w:t>
      </w:r>
      <w:r>
        <w:rPr>
          <w:rFonts w:hint="eastAsia" w:ascii="宋体" w:hAnsi="宋体" w:eastAsia="宋体" w:cs="宋体"/>
          <w:color w:val="auto"/>
          <w:kern w:val="2"/>
          <w:sz w:val="24"/>
          <w:szCs w:val="24"/>
          <w:lang w:eastAsia="zh-CN"/>
        </w:rPr>
        <w:t>；</w:t>
      </w:r>
    </w:p>
    <w:p w14:paraId="01EDD455">
      <w:pPr>
        <w:pStyle w:val="15"/>
        <w:rPr>
          <w:rFonts w:ascii="宋体" w:hAnsi="宋体" w:eastAsia="宋体" w:cs="宋体"/>
          <w:color w:val="auto"/>
        </w:rPr>
      </w:pPr>
    </w:p>
    <w:p w14:paraId="038EB0AC">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7AA131CC">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rPr>
        <w:t>本企业对上述声明内容的真实性负责。如有虚假，将依法承担相应责任。</w:t>
      </w:r>
      <w:r>
        <w:rPr>
          <w:rFonts w:hint="eastAsia" w:ascii="宋体" w:hAnsi="宋体" w:eastAsia="宋体" w:cs="宋体"/>
          <w:color w:val="auto"/>
          <w:sz w:val="24"/>
          <w:szCs w:val="24"/>
          <w:lang w:eastAsia="zh-CN"/>
        </w:rPr>
        <w:t xml:space="preserve"> </w:t>
      </w:r>
    </w:p>
    <w:p w14:paraId="4547B21C">
      <w:pPr>
        <w:pStyle w:val="8"/>
        <w:spacing w:line="360" w:lineRule="auto"/>
        <w:ind w:firstLine="4800" w:firstLineChars="2000"/>
        <w:rPr>
          <w:rFonts w:ascii="宋体" w:hAnsi="宋体" w:eastAsia="宋体" w:cs="宋体"/>
          <w:color w:val="auto"/>
          <w:sz w:val="24"/>
          <w:szCs w:val="24"/>
        </w:rPr>
      </w:pPr>
    </w:p>
    <w:p w14:paraId="74911BD2">
      <w:pPr>
        <w:pStyle w:val="8"/>
        <w:spacing w:line="360" w:lineRule="auto"/>
        <w:ind w:firstLine="4800" w:firstLineChars="2000"/>
        <w:rPr>
          <w:rFonts w:ascii="宋体" w:hAnsi="宋体" w:eastAsia="宋体" w:cs="宋体"/>
          <w:color w:val="auto"/>
          <w:sz w:val="24"/>
          <w:szCs w:val="24"/>
        </w:rPr>
      </w:pPr>
    </w:p>
    <w:p w14:paraId="5A2596CC">
      <w:pPr>
        <w:pStyle w:val="8"/>
        <w:spacing w:line="360" w:lineRule="auto"/>
        <w:ind w:firstLine="4800" w:firstLineChars="2000"/>
        <w:rPr>
          <w:rFonts w:ascii="宋体" w:hAnsi="宋体" w:eastAsia="宋体" w:cs="宋体"/>
          <w:color w:val="auto"/>
          <w:sz w:val="24"/>
          <w:szCs w:val="24"/>
        </w:rPr>
      </w:pPr>
      <w:r>
        <w:rPr>
          <w:rFonts w:hint="eastAsia" w:ascii="宋体" w:hAnsi="宋体" w:eastAsia="宋体" w:cs="宋体"/>
          <w:color w:val="auto"/>
          <w:sz w:val="24"/>
          <w:szCs w:val="24"/>
        </w:rPr>
        <w:t>企业名称（电子签章）：</w:t>
      </w:r>
    </w:p>
    <w:p w14:paraId="43793D96">
      <w:pPr>
        <w:pStyle w:val="8"/>
        <w:spacing w:line="360" w:lineRule="auto"/>
        <w:ind w:firstLine="6720" w:firstLineChars="2800"/>
        <w:rPr>
          <w:rFonts w:ascii="宋体" w:hAnsi="宋体" w:eastAsia="宋体" w:cs="宋体"/>
          <w:color w:val="auto"/>
          <w:sz w:val="24"/>
          <w:szCs w:val="24"/>
        </w:rPr>
      </w:pPr>
      <w:r>
        <w:rPr>
          <w:rFonts w:hint="eastAsia" w:ascii="宋体" w:hAnsi="宋体" w:eastAsia="宋体" w:cs="宋体"/>
          <w:color w:val="auto"/>
          <w:sz w:val="24"/>
          <w:szCs w:val="24"/>
        </w:rPr>
        <w:t>日 期：</w:t>
      </w:r>
    </w:p>
    <w:p w14:paraId="7B16DD86">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注：</w:t>
      </w:r>
    </w:p>
    <w:p w14:paraId="399447E9">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14:paraId="797CC352">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可不填报。</w:t>
      </w:r>
    </w:p>
    <w:p w14:paraId="5548F264">
      <w:pPr>
        <w:pStyle w:val="8"/>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14:paraId="1CA892DB">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3.本注的文字，仅为告知，不作为文件格式要求。</w:t>
      </w:r>
    </w:p>
    <w:p w14:paraId="09875E1D">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 财政部、工信部关于印发《政府采购促进中小企业发展暂行办法》的通知（财库〔2011〕181号）第二条规定：中小企业（含中型、小型、微型企业）应当同时符合以下条件：</w:t>
      </w:r>
    </w:p>
    <w:p w14:paraId="71FF18E4">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14:paraId="7734A312">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14:paraId="2F99AE89">
      <w:pPr>
        <w:pStyle w:val="8"/>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14:paraId="2BBE1A3C">
      <w:pPr>
        <w:rPr>
          <w:rFonts w:ascii="宋体" w:hAnsi="宋体" w:eastAsia="宋体" w:cs="宋体"/>
          <w:b/>
          <w:color w:val="auto"/>
          <w:sz w:val="36"/>
          <w:szCs w:val="36"/>
        </w:rPr>
      </w:pPr>
      <w:r>
        <w:rPr>
          <w:rFonts w:hint="eastAsia" w:ascii="宋体" w:hAnsi="宋体" w:eastAsia="宋体" w:cs="宋体"/>
          <w:b/>
          <w:color w:val="auto"/>
          <w:sz w:val="36"/>
          <w:szCs w:val="36"/>
        </w:rPr>
        <w:br w:type="page"/>
      </w:r>
    </w:p>
    <w:p w14:paraId="3BB4FC92">
      <w:pPr>
        <w:spacing w:line="440" w:lineRule="exact"/>
        <w:jc w:val="center"/>
        <w:outlineLvl w:val="9"/>
        <w:rPr>
          <w:rFonts w:ascii="宋体" w:hAnsi="宋体" w:eastAsia="宋体" w:cs="宋体"/>
          <w:b/>
          <w:color w:val="auto"/>
          <w:sz w:val="36"/>
          <w:szCs w:val="36"/>
        </w:rPr>
      </w:pPr>
      <w:r>
        <w:rPr>
          <w:rFonts w:hint="eastAsia" w:ascii="宋体" w:hAnsi="宋体" w:eastAsia="宋体" w:cs="宋体"/>
          <w:b/>
          <w:color w:val="auto"/>
          <w:sz w:val="36"/>
          <w:szCs w:val="36"/>
        </w:rPr>
        <w:t>河南省政府采购合同融资政策告知函</w:t>
      </w:r>
    </w:p>
    <w:p w14:paraId="34E43546">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各供应商：</w:t>
      </w:r>
    </w:p>
    <w:p w14:paraId="67CF7EF3">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欢迎贵公司参与河南省政府采购活动！</w:t>
      </w:r>
    </w:p>
    <w:p w14:paraId="2C8218A1">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2399721D">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贷款渠道和提供贷款的金融机构，可在河南省政府采购网“河南省政府采购合同融资平台”查询联系。</w:t>
      </w:r>
    </w:p>
    <w:p w14:paraId="3AB6943F">
      <w:pPr>
        <w:jc w:val="center"/>
        <w:outlineLvl w:val="9"/>
        <w:rPr>
          <w:rFonts w:ascii="宋体" w:hAnsi="宋体" w:eastAsia="宋体" w:cs="宋体"/>
          <w:b/>
          <w:color w:val="auto"/>
          <w:sz w:val="32"/>
          <w:szCs w:val="32"/>
        </w:rPr>
      </w:pPr>
      <w:r>
        <w:rPr>
          <w:rFonts w:hint="eastAsia" w:ascii="宋体" w:hAnsi="宋体" w:eastAsia="宋体" w:cs="宋体"/>
          <w:b/>
          <w:color w:val="auto"/>
          <w:sz w:val="32"/>
          <w:szCs w:val="32"/>
        </w:rPr>
        <w:t>焦作市政府采购合同融资合作企业</w:t>
      </w:r>
    </w:p>
    <w:tbl>
      <w:tblPr>
        <w:tblStyle w:val="20"/>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2935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3FAE8699">
            <w:pPr>
              <w:widowControl w:val="0"/>
              <w:jc w:val="center"/>
              <w:rPr>
                <w:rFonts w:ascii="宋体" w:hAnsi="宋体" w:eastAsia="宋体" w:cs="宋体"/>
                <w:b/>
                <w:color w:val="auto"/>
                <w:sz w:val="24"/>
              </w:rPr>
            </w:pPr>
            <w:r>
              <w:rPr>
                <w:rFonts w:hint="eastAsia" w:ascii="宋体" w:hAnsi="宋体" w:eastAsia="宋体" w:cs="宋体"/>
                <w:b/>
                <w:color w:val="auto"/>
                <w:sz w:val="24"/>
              </w:rPr>
              <w:t>序号</w:t>
            </w:r>
          </w:p>
        </w:tc>
        <w:tc>
          <w:tcPr>
            <w:tcW w:w="4970" w:type="dxa"/>
            <w:vAlign w:val="center"/>
          </w:tcPr>
          <w:p w14:paraId="00D92C0E">
            <w:pPr>
              <w:widowControl w:val="0"/>
              <w:jc w:val="center"/>
              <w:rPr>
                <w:rFonts w:ascii="宋体" w:hAnsi="宋体" w:eastAsia="宋体" w:cs="宋体"/>
                <w:b/>
                <w:color w:val="auto"/>
                <w:sz w:val="24"/>
              </w:rPr>
            </w:pPr>
            <w:r>
              <w:rPr>
                <w:rFonts w:hint="eastAsia" w:ascii="宋体" w:hAnsi="宋体" w:eastAsia="宋体" w:cs="宋体"/>
                <w:b/>
                <w:color w:val="auto"/>
                <w:sz w:val="24"/>
              </w:rPr>
              <w:t>企业名称</w:t>
            </w:r>
          </w:p>
        </w:tc>
        <w:tc>
          <w:tcPr>
            <w:tcW w:w="1389" w:type="dxa"/>
            <w:vAlign w:val="center"/>
          </w:tcPr>
          <w:p w14:paraId="51CAB4CE">
            <w:pPr>
              <w:widowControl w:val="0"/>
              <w:jc w:val="center"/>
              <w:rPr>
                <w:rFonts w:ascii="宋体" w:hAnsi="宋体" w:eastAsia="宋体" w:cs="宋体"/>
                <w:b/>
                <w:color w:val="auto"/>
                <w:sz w:val="24"/>
              </w:rPr>
            </w:pPr>
            <w:r>
              <w:rPr>
                <w:rFonts w:hint="eastAsia" w:ascii="宋体" w:hAnsi="宋体" w:eastAsia="宋体" w:cs="宋体"/>
                <w:b/>
                <w:color w:val="auto"/>
                <w:sz w:val="24"/>
              </w:rPr>
              <w:t>联系人</w:t>
            </w:r>
          </w:p>
        </w:tc>
        <w:tc>
          <w:tcPr>
            <w:tcW w:w="2160" w:type="dxa"/>
            <w:vAlign w:val="center"/>
          </w:tcPr>
          <w:p w14:paraId="31FCCB50">
            <w:pPr>
              <w:widowControl w:val="0"/>
              <w:jc w:val="center"/>
              <w:rPr>
                <w:rFonts w:ascii="宋体" w:hAnsi="宋体" w:eastAsia="宋体" w:cs="宋体"/>
                <w:b/>
                <w:color w:val="auto"/>
                <w:sz w:val="24"/>
              </w:rPr>
            </w:pPr>
            <w:r>
              <w:rPr>
                <w:rFonts w:hint="eastAsia" w:ascii="宋体" w:hAnsi="宋体" w:eastAsia="宋体" w:cs="宋体"/>
                <w:b/>
                <w:color w:val="auto"/>
                <w:sz w:val="24"/>
              </w:rPr>
              <w:t>电话</w:t>
            </w:r>
          </w:p>
        </w:tc>
      </w:tr>
      <w:tr w14:paraId="339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AF1EE10">
            <w:pPr>
              <w:widowControl w:val="0"/>
              <w:jc w:val="center"/>
              <w:rPr>
                <w:rFonts w:ascii="宋体" w:hAnsi="宋体" w:eastAsia="宋体" w:cs="宋体"/>
                <w:b/>
                <w:color w:val="auto"/>
                <w:sz w:val="24"/>
              </w:rPr>
            </w:pPr>
            <w:r>
              <w:rPr>
                <w:rFonts w:hint="eastAsia" w:ascii="宋体" w:hAnsi="宋体" w:eastAsia="宋体" w:cs="宋体"/>
                <w:b/>
                <w:color w:val="auto"/>
                <w:sz w:val="24"/>
              </w:rPr>
              <w:t>1</w:t>
            </w:r>
          </w:p>
        </w:tc>
        <w:tc>
          <w:tcPr>
            <w:tcW w:w="4970" w:type="dxa"/>
            <w:vAlign w:val="center"/>
          </w:tcPr>
          <w:p w14:paraId="1E418EBE">
            <w:pPr>
              <w:widowControl w:val="0"/>
              <w:jc w:val="center"/>
              <w:rPr>
                <w:rFonts w:ascii="宋体" w:hAnsi="宋体" w:eastAsia="宋体" w:cs="宋体"/>
                <w:b/>
                <w:color w:val="auto"/>
                <w:sz w:val="24"/>
              </w:rPr>
            </w:pPr>
            <w:r>
              <w:rPr>
                <w:rFonts w:hint="eastAsia" w:ascii="宋体" w:hAnsi="宋体" w:eastAsia="宋体" w:cs="宋体"/>
                <w:b/>
                <w:color w:val="auto"/>
                <w:sz w:val="24"/>
              </w:rPr>
              <w:t>农行焦作分行</w:t>
            </w:r>
          </w:p>
        </w:tc>
        <w:tc>
          <w:tcPr>
            <w:tcW w:w="1389" w:type="dxa"/>
            <w:vAlign w:val="center"/>
          </w:tcPr>
          <w:p w14:paraId="553ECC2A">
            <w:pPr>
              <w:widowControl w:val="0"/>
              <w:jc w:val="center"/>
              <w:rPr>
                <w:rFonts w:ascii="宋体" w:hAnsi="宋体" w:eastAsia="宋体" w:cs="宋体"/>
                <w:color w:val="auto"/>
                <w:sz w:val="24"/>
              </w:rPr>
            </w:pPr>
            <w:r>
              <w:rPr>
                <w:rFonts w:hint="eastAsia" w:ascii="宋体" w:hAnsi="宋体" w:eastAsia="宋体" w:cs="宋体"/>
                <w:color w:val="auto"/>
                <w:sz w:val="24"/>
              </w:rPr>
              <w:t>张军萍</w:t>
            </w:r>
          </w:p>
        </w:tc>
        <w:tc>
          <w:tcPr>
            <w:tcW w:w="2160" w:type="dxa"/>
            <w:vAlign w:val="center"/>
          </w:tcPr>
          <w:p w14:paraId="2C89F6B1">
            <w:pPr>
              <w:widowControl w:val="0"/>
              <w:jc w:val="center"/>
              <w:rPr>
                <w:rFonts w:ascii="宋体" w:hAnsi="宋体" w:eastAsia="宋体" w:cs="宋体"/>
                <w:color w:val="auto"/>
                <w:sz w:val="24"/>
              </w:rPr>
            </w:pPr>
            <w:r>
              <w:rPr>
                <w:rFonts w:hint="eastAsia" w:ascii="宋体" w:hAnsi="宋体" w:eastAsia="宋体" w:cs="宋体"/>
                <w:color w:val="auto"/>
                <w:sz w:val="24"/>
              </w:rPr>
              <w:t>13598526103</w:t>
            </w:r>
          </w:p>
        </w:tc>
      </w:tr>
      <w:tr w14:paraId="08F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2AC44568">
            <w:pPr>
              <w:widowControl w:val="0"/>
              <w:jc w:val="center"/>
              <w:rPr>
                <w:rFonts w:ascii="宋体" w:hAnsi="宋体" w:eastAsia="宋体" w:cs="宋体"/>
                <w:b/>
                <w:color w:val="auto"/>
                <w:sz w:val="24"/>
              </w:rPr>
            </w:pPr>
            <w:r>
              <w:rPr>
                <w:rFonts w:hint="eastAsia" w:ascii="宋体" w:hAnsi="宋体" w:eastAsia="宋体" w:cs="宋体"/>
                <w:b/>
                <w:color w:val="auto"/>
                <w:sz w:val="24"/>
              </w:rPr>
              <w:t>2</w:t>
            </w:r>
          </w:p>
        </w:tc>
        <w:tc>
          <w:tcPr>
            <w:tcW w:w="4970" w:type="dxa"/>
            <w:vAlign w:val="center"/>
          </w:tcPr>
          <w:p w14:paraId="61898EF9">
            <w:pPr>
              <w:widowControl w:val="0"/>
              <w:jc w:val="center"/>
              <w:rPr>
                <w:rFonts w:ascii="宋体" w:hAnsi="宋体" w:eastAsia="宋体" w:cs="宋体"/>
                <w:b/>
                <w:color w:val="auto"/>
                <w:sz w:val="24"/>
              </w:rPr>
            </w:pPr>
            <w:r>
              <w:rPr>
                <w:rFonts w:hint="eastAsia" w:ascii="宋体" w:hAnsi="宋体" w:eastAsia="宋体" w:cs="宋体"/>
                <w:b/>
                <w:color w:val="auto"/>
                <w:sz w:val="24"/>
              </w:rPr>
              <w:t>中行焦作分行</w:t>
            </w:r>
          </w:p>
        </w:tc>
        <w:tc>
          <w:tcPr>
            <w:tcW w:w="1389" w:type="dxa"/>
            <w:vAlign w:val="center"/>
          </w:tcPr>
          <w:p w14:paraId="1296425A">
            <w:pPr>
              <w:widowControl w:val="0"/>
              <w:jc w:val="center"/>
              <w:rPr>
                <w:rFonts w:ascii="宋体" w:hAnsi="宋体" w:eastAsia="宋体" w:cs="宋体"/>
                <w:color w:val="auto"/>
                <w:sz w:val="24"/>
              </w:rPr>
            </w:pPr>
            <w:r>
              <w:rPr>
                <w:rFonts w:hint="eastAsia" w:ascii="宋体" w:hAnsi="宋体" w:eastAsia="宋体" w:cs="宋体"/>
                <w:color w:val="auto"/>
                <w:sz w:val="24"/>
              </w:rPr>
              <w:t>曹阳</w:t>
            </w:r>
          </w:p>
        </w:tc>
        <w:tc>
          <w:tcPr>
            <w:tcW w:w="2160" w:type="dxa"/>
            <w:vAlign w:val="center"/>
          </w:tcPr>
          <w:p w14:paraId="0E2F6470">
            <w:pPr>
              <w:widowControl w:val="0"/>
              <w:jc w:val="center"/>
              <w:rPr>
                <w:rFonts w:ascii="宋体" w:hAnsi="宋体" w:eastAsia="宋体" w:cs="宋体"/>
                <w:color w:val="auto"/>
                <w:sz w:val="24"/>
              </w:rPr>
            </w:pPr>
            <w:r>
              <w:rPr>
                <w:rFonts w:hint="eastAsia" w:ascii="宋体" w:hAnsi="宋体" w:eastAsia="宋体" w:cs="宋体"/>
                <w:color w:val="auto"/>
                <w:sz w:val="24"/>
              </w:rPr>
              <w:t>13839118160</w:t>
            </w:r>
          </w:p>
        </w:tc>
      </w:tr>
      <w:tr w14:paraId="0E63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7CA5EB36">
            <w:pPr>
              <w:widowControl w:val="0"/>
              <w:jc w:val="center"/>
              <w:rPr>
                <w:rFonts w:ascii="宋体" w:hAnsi="宋体" w:eastAsia="宋体" w:cs="宋体"/>
                <w:b/>
                <w:color w:val="auto"/>
                <w:sz w:val="24"/>
              </w:rPr>
            </w:pPr>
            <w:r>
              <w:rPr>
                <w:rFonts w:hint="eastAsia" w:ascii="宋体" w:hAnsi="宋体" w:eastAsia="宋体" w:cs="宋体"/>
                <w:b/>
                <w:color w:val="auto"/>
                <w:sz w:val="24"/>
              </w:rPr>
              <w:t>3</w:t>
            </w:r>
          </w:p>
        </w:tc>
        <w:tc>
          <w:tcPr>
            <w:tcW w:w="4970" w:type="dxa"/>
            <w:vAlign w:val="center"/>
          </w:tcPr>
          <w:p w14:paraId="4138E795">
            <w:pPr>
              <w:widowControl w:val="0"/>
              <w:jc w:val="center"/>
              <w:rPr>
                <w:rFonts w:ascii="宋体" w:hAnsi="宋体" w:eastAsia="宋体" w:cs="宋体"/>
                <w:b/>
                <w:color w:val="auto"/>
                <w:sz w:val="24"/>
              </w:rPr>
            </w:pPr>
            <w:r>
              <w:rPr>
                <w:rFonts w:hint="eastAsia" w:ascii="宋体" w:hAnsi="宋体" w:eastAsia="宋体" w:cs="宋体"/>
                <w:b/>
                <w:color w:val="auto"/>
                <w:sz w:val="24"/>
              </w:rPr>
              <w:t>建行焦作分行</w:t>
            </w:r>
          </w:p>
        </w:tc>
        <w:tc>
          <w:tcPr>
            <w:tcW w:w="1389" w:type="dxa"/>
            <w:vAlign w:val="center"/>
          </w:tcPr>
          <w:p w14:paraId="70B3CC5A">
            <w:pPr>
              <w:widowControl w:val="0"/>
              <w:jc w:val="center"/>
              <w:rPr>
                <w:rFonts w:ascii="宋体" w:hAnsi="宋体" w:eastAsia="宋体" w:cs="宋体"/>
                <w:color w:val="auto"/>
                <w:sz w:val="24"/>
              </w:rPr>
            </w:pPr>
            <w:r>
              <w:rPr>
                <w:rFonts w:hint="eastAsia" w:ascii="宋体" w:hAnsi="宋体" w:eastAsia="宋体" w:cs="宋体"/>
                <w:color w:val="auto"/>
                <w:sz w:val="24"/>
              </w:rPr>
              <w:t>王世峰</w:t>
            </w:r>
          </w:p>
        </w:tc>
        <w:tc>
          <w:tcPr>
            <w:tcW w:w="2160" w:type="dxa"/>
            <w:vAlign w:val="center"/>
          </w:tcPr>
          <w:p w14:paraId="51A92C38">
            <w:pPr>
              <w:widowControl w:val="0"/>
              <w:jc w:val="center"/>
              <w:rPr>
                <w:rFonts w:ascii="宋体" w:hAnsi="宋体" w:eastAsia="宋体" w:cs="宋体"/>
                <w:color w:val="auto"/>
                <w:sz w:val="24"/>
              </w:rPr>
            </w:pPr>
            <w:r>
              <w:rPr>
                <w:rFonts w:hint="eastAsia" w:ascii="宋体" w:hAnsi="宋体" w:eastAsia="宋体" w:cs="宋体"/>
                <w:color w:val="auto"/>
                <w:sz w:val="24"/>
              </w:rPr>
              <w:t>2630018</w:t>
            </w:r>
          </w:p>
        </w:tc>
      </w:tr>
      <w:tr w14:paraId="7BD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4C5C72EC">
            <w:pPr>
              <w:widowControl w:val="0"/>
              <w:jc w:val="center"/>
              <w:rPr>
                <w:rFonts w:ascii="宋体" w:hAnsi="宋体" w:eastAsia="宋体" w:cs="宋体"/>
                <w:b/>
                <w:color w:val="auto"/>
                <w:sz w:val="24"/>
              </w:rPr>
            </w:pPr>
            <w:r>
              <w:rPr>
                <w:rFonts w:hint="eastAsia" w:ascii="宋体" w:hAnsi="宋体" w:eastAsia="宋体" w:cs="宋体"/>
                <w:b/>
                <w:color w:val="auto"/>
                <w:sz w:val="24"/>
              </w:rPr>
              <w:t>4</w:t>
            </w:r>
          </w:p>
        </w:tc>
        <w:tc>
          <w:tcPr>
            <w:tcW w:w="4970" w:type="dxa"/>
            <w:vAlign w:val="center"/>
          </w:tcPr>
          <w:p w14:paraId="11A1C3AE">
            <w:pPr>
              <w:widowControl w:val="0"/>
              <w:jc w:val="center"/>
              <w:rPr>
                <w:rFonts w:ascii="宋体" w:hAnsi="宋体" w:eastAsia="宋体" w:cs="宋体"/>
                <w:b/>
                <w:color w:val="auto"/>
                <w:sz w:val="24"/>
              </w:rPr>
            </w:pPr>
            <w:r>
              <w:rPr>
                <w:rFonts w:hint="eastAsia" w:ascii="宋体" w:hAnsi="宋体" w:eastAsia="宋体" w:cs="宋体"/>
                <w:b/>
                <w:color w:val="auto"/>
                <w:sz w:val="24"/>
              </w:rPr>
              <w:t>邮政储蓄焦作市分行</w:t>
            </w:r>
          </w:p>
        </w:tc>
        <w:tc>
          <w:tcPr>
            <w:tcW w:w="1389" w:type="dxa"/>
            <w:vAlign w:val="center"/>
          </w:tcPr>
          <w:p w14:paraId="707BD0D0">
            <w:pPr>
              <w:widowControl w:val="0"/>
              <w:jc w:val="center"/>
              <w:rPr>
                <w:rFonts w:ascii="宋体" w:hAnsi="宋体" w:eastAsia="宋体" w:cs="宋体"/>
                <w:color w:val="auto"/>
                <w:sz w:val="24"/>
              </w:rPr>
            </w:pPr>
            <w:r>
              <w:rPr>
                <w:rFonts w:hint="eastAsia" w:ascii="宋体" w:hAnsi="宋体" w:eastAsia="宋体" w:cs="宋体"/>
                <w:color w:val="auto"/>
                <w:sz w:val="24"/>
              </w:rPr>
              <w:t>李天祥</w:t>
            </w:r>
          </w:p>
        </w:tc>
        <w:tc>
          <w:tcPr>
            <w:tcW w:w="2160" w:type="dxa"/>
            <w:vAlign w:val="center"/>
          </w:tcPr>
          <w:p w14:paraId="13FBFAC7">
            <w:pPr>
              <w:widowControl w:val="0"/>
              <w:jc w:val="center"/>
              <w:rPr>
                <w:rFonts w:ascii="宋体" w:hAnsi="宋体" w:eastAsia="宋体" w:cs="宋体"/>
                <w:color w:val="auto"/>
                <w:sz w:val="24"/>
              </w:rPr>
            </w:pPr>
            <w:r>
              <w:rPr>
                <w:rFonts w:hint="eastAsia" w:ascii="宋体" w:hAnsi="宋体" w:eastAsia="宋体" w:cs="宋体"/>
                <w:color w:val="auto"/>
                <w:sz w:val="24"/>
              </w:rPr>
              <w:t>2981968135</w:t>
            </w:r>
          </w:p>
        </w:tc>
      </w:tr>
      <w:tr w14:paraId="2C1F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FD46DDC">
            <w:pPr>
              <w:widowControl w:val="0"/>
              <w:jc w:val="center"/>
              <w:rPr>
                <w:rFonts w:ascii="宋体" w:hAnsi="宋体" w:eastAsia="宋体" w:cs="宋体"/>
                <w:b/>
                <w:color w:val="auto"/>
                <w:sz w:val="24"/>
              </w:rPr>
            </w:pPr>
            <w:r>
              <w:rPr>
                <w:rFonts w:hint="eastAsia" w:ascii="宋体" w:hAnsi="宋体" w:eastAsia="宋体" w:cs="宋体"/>
                <w:b/>
                <w:color w:val="auto"/>
                <w:sz w:val="24"/>
              </w:rPr>
              <w:t>5</w:t>
            </w:r>
          </w:p>
        </w:tc>
        <w:tc>
          <w:tcPr>
            <w:tcW w:w="4970" w:type="dxa"/>
            <w:vAlign w:val="center"/>
          </w:tcPr>
          <w:p w14:paraId="44FD7DD2">
            <w:pPr>
              <w:widowControl w:val="0"/>
              <w:jc w:val="center"/>
              <w:rPr>
                <w:rFonts w:ascii="宋体" w:hAnsi="宋体" w:eastAsia="宋体" w:cs="宋体"/>
                <w:b/>
                <w:color w:val="auto"/>
                <w:sz w:val="24"/>
              </w:rPr>
            </w:pPr>
            <w:r>
              <w:rPr>
                <w:rFonts w:hint="eastAsia" w:ascii="宋体" w:hAnsi="宋体" w:eastAsia="宋体" w:cs="宋体"/>
                <w:b/>
                <w:color w:val="auto"/>
                <w:sz w:val="24"/>
              </w:rPr>
              <w:t>中旅银行</w:t>
            </w:r>
          </w:p>
        </w:tc>
        <w:tc>
          <w:tcPr>
            <w:tcW w:w="1389" w:type="dxa"/>
            <w:vAlign w:val="center"/>
          </w:tcPr>
          <w:p w14:paraId="43D633E0">
            <w:pPr>
              <w:widowControl w:val="0"/>
              <w:jc w:val="center"/>
              <w:rPr>
                <w:rFonts w:ascii="宋体" w:hAnsi="宋体" w:eastAsia="宋体" w:cs="宋体"/>
                <w:color w:val="auto"/>
                <w:sz w:val="24"/>
              </w:rPr>
            </w:pPr>
            <w:r>
              <w:rPr>
                <w:rFonts w:hint="eastAsia" w:ascii="宋体" w:hAnsi="宋体" w:eastAsia="宋体" w:cs="宋体"/>
                <w:color w:val="auto"/>
                <w:sz w:val="24"/>
              </w:rPr>
              <w:t>周建林</w:t>
            </w:r>
          </w:p>
        </w:tc>
        <w:tc>
          <w:tcPr>
            <w:tcW w:w="2160" w:type="dxa"/>
            <w:vAlign w:val="center"/>
          </w:tcPr>
          <w:p w14:paraId="4A8F054C">
            <w:pPr>
              <w:widowControl w:val="0"/>
              <w:jc w:val="center"/>
              <w:rPr>
                <w:rFonts w:ascii="宋体" w:hAnsi="宋体" w:eastAsia="宋体" w:cs="宋体"/>
                <w:color w:val="auto"/>
                <w:sz w:val="24"/>
              </w:rPr>
            </w:pPr>
            <w:r>
              <w:rPr>
                <w:rFonts w:hint="eastAsia" w:ascii="宋体" w:hAnsi="宋体" w:eastAsia="宋体" w:cs="宋体"/>
                <w:color w:val="auto"/>
                <w:sz w:val="24"/>
              </w:rPr>
              <w:t>2116963158</w:t>
            </w:r>
          </w:p>
        </w:tc>
      </w:tr>
      <w:tr w14:paraId="420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77456CC8">
            <w:pPr>
              <w:widowControl w:val="0"/>
              <w:jc w:val="center"/>
              <w:rPr>
                <w:rFonts w:ascii="宋体" w:hAnsi="宋体" w:eastAsia="宋体" w:cs="宋体"/>
                <w:b/>
                <w:color w:val="auto"/>
                <w:sz w:val="24"/>
              </w:rPr>
            </w:pPr>
            <w:r>
              <w:rPr>
                <w:rFonts w:hint="eastAsia" w:ascii="宋体" w:hAnsi="宋体" w:eastAsia="宋体" w:cs="宋体"/>
                <w:b/>
                <w:color w:val="auto"/>
                <w:sz w:val="24"/>
              </w:rPr>
              <w:t>6</w:t>
            </w:r>
          </w:p>
        </w:tc>
        <w:tc>
          <w:tcPr>
            <w:tcW w:w="4970" w:type="dxa"/>
            <w:vAlign w:val="center"/>
          </w:tcPr>
          <w:p w14:paraId="65E2C6DE">
            <w:pPr>
              <w:widowControl w:val="0"/>
              <w:jc w:val="center"/>
              <w:rPr>
                <w:rFonts w:ascii="宋体" w:hAnsi="宋体" w:eastAsia="宋体" w:cs="宋体"/>
                <w:b/>
                <w:color w:val="auto"/>
                <w:sz w:val="24"/>
              </w:rPr>
            </w:pPr>
            <w:r>
              <w:rPr>
                <w:rFonts w:hint="eastAsia" w:ascii="宋体" w:hAnsi="宋体" w:eastAsia="宋体" w:cs="宋体"/>
                <w:b/>
                <w:color w:val="auto"/>
                <w:sz w:val="24"/>
              </w:rPr>
              <w:t>中信银行焦作分行</w:t>
            </w:r>
          </w:p>
        </w:tc>
        <w:tc>
          <w:tcPr>
            <w:tcW w:w="1389" w:type="dxa"/>
            <w:vAlign w:val="center"/>
          </w:tcPr>
          <w:p w14:paraId="52804A8C">
            <w:pPr>
              <w:widowControl w:val="0"/>
              <w:jc w:val="center"/>
              <w:rPr>
                <w:rFonts w:ascii="宋体" w:hAnsi="宋体" w:eastAsia="宋体" w:cs="宋体"/>
                <w:color w:val="auto"/>
                <w:sz w:val="24"/>
              </w:rPr>
            </w:pPr>
            <w:r>
              <w:rPr>
                <w:rFonts w:hint="eastAsia" w:ascii="宋体" w:hAnsi="宋体" w:eastAsia="宋体" w:cs="宋体"/>
                <w:color w:val="auto"/>
                <w:sz w:val="24"/>
              </w:rPr>
              <w:t>陈韦翰</w:t>
            </w:r>
          </w:p>
        </w:tc>
        <w:tc>
          <w:tcPr>
            <w:tcW w:w="2160" w:type="dxa"/>
            <w:vAlign w:val="center"/>
          </w:tcPr>
          <w:p w14:paraId="382252EF">
            <w:pPr>
              <w:widowControl w:val="0"/>
              <w:jc w:val="center"/>
              <w:rPr>
                <w:rFonts w:ascii="宋体" w:hAnsi="宋体" w:eastAsia="宋体" w:cs="宋体"/>
                <w:color w:val="auto"/>
                <w:sz w:val="24"/>
              </w:rPr>
            </w:pPr>
            <w:r>
              <w:rPr>
                <w:rFonts w:hint="eastAsia" w:ascii="宋体" w:hAnsi="宋体" w:eastAsia="宋体" w:cs="宋体"/>
                <w:color w:val="auto"/>
                <w:sz w:val="24"/>
              </w:rPr>
              <w:t>18539139326</w:t>
            </w:r>
          </w:p>
        </w:tc>
      </w:tr>
      <w:tr w14:paraId="388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56B6BFBF">
            <w:pPr>
              <w:widowControl w:val="0"/>
              <w:jc w:val="center"/>
              <w:rPr>
                <w:rFonts w:ascii="宋体" w:hAnsi="宋体" w:eastAsia="宋体" w:cs="宋体"/>
                <w:b/>
                <w:color w:val="auto"/>
                <w:sz w:val="24"/>
              </w:rPr>
            </w:pPr>
            <w:r>
              <w:rPr>
                <w:rFonts w:hint="eastAsia" w:ascii="宋体" w:hAnsi="宋体" w:eastAsia="宋体" w:cs="宋体"/>
                <w:b/>
                <w:color w:val="auto"/>
                <w:sz w:val="24"/>
              </w:rPr>
              <w:t>7</w:t>
            </w:r>
          </w:p>
        </w:tc>
        <w:tc>
          <w:tcPr>
            <w:tcW w:w="4970" w:type="dxa"/>
            <w:vAlign w:val="center"/>
          </w:tcPr>
          <w:p w14:paraId="20450F9E">
            <w:pPr>
              <w:widowControl w:val="0"/>
              <w:jc w:val="center"/>
              <w:rPr>
                <w:rFonts w:ascii="宋体" w:hAnsi="宋体" w:eastAsia="宋体" w:cs="宋体"/>
                <w:b/>
                <w:color w:val="auto"/>
                <w:sz w:val="24"/>
              </w:rPr>
            </w:pPr>
            <w:r>
              <w:rPr>
                <w:rFonts w:hint="eastAsia" w:ascii="宋体" w:hAnsi="宋体" w:eastAsia="宋体" w:cs="宋体"/>
                <w:b/>
                <w:color w:val="auto"/>
                <w:sz w:val="24"/>
              </w:rPr>
              <w:t>中国光大银行焦作分行</w:t>
            </w:r>
          </w:p>
        </w:tc>
        <w:tc>
          <w:tcPr>
            <w:tcW w:w="1389" w:type="dxa"/>
            <w:vAlign w:val="center"/>
          </w:tcPr>
          <w:p w14:paraId="4CE08965">
            <w:pPr>
              <w:widowControl w:val="0"/>
              <w:jc w:val="center"/>
              <w:rPr>
                <w:rFonts w:ascii="宋体" w:hAnsi="宋体" w:eastAsia="宋体" w:cs="宋体"/>
                <w:color w:val="auto"/>
                <w:sz w:val="24"/>
              </w:rPr>
            </w:pPr>
            <w:r>
              <w:rPr>
                <w:rFonts w:hint="eastAsia" w:ascii="宋体" w:hAnsi="宋体" w:eastAsia="宋体" w:cs="宋体"/>
                <w:color w:val="auto"/>
                <w:sz w:val="24"/>
              </w:rPr>
              <w:t>王海滨</w:t>
            </w:r>
          </w:p>
        </w:tc>
        <w:tc>
          <w:tcPr>
            <w:tcW w:w="2160" w:type="dxa"/>
            <w:vAlign w:val="center"/>
          </w:tcPr>
          <w:p w14:paraId="63651DEB">
            <w:pPr>
              <w:widowControl w:val="0"/>
              <w:jc w:val="center"/>
              <w:rPr>
                <w:rFonts w:ascii="宋体" w:hAnsi="宋体" w:eastAsia="宋体" w:cs="宋体"/>
                <w:color w:val="auto"/>
                <w:sz w:val="24"/>
              </w:rPr>
            </w:pPr>
            <w:r>
              <w:rPr>
                <w:rFonts w:hint="eastAsia" w:ascii="宋体" w:hAnsi="宋体" w:eastAsia="宋体" w:cs="宋体"/>
                <w:color w:val="auto"/>
                <w:sz w:val="24"/>
              </w:rPr>
              <w:t>13598534626</w:t>
            </w:r>
          </w:p>
        </w:tc>
      </w:tr>
      <w:tr w14:paraId="6CBC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B437E1F">
            <w:pPr>
              <w:widowControl w:val="0"/>
              <w:jc w:val="center"/>
              <w:rPr>
                <w:rFonts w:ascii="宋体" w:hAnsi="宋体" w:eastAsia="宋体" w:cs="宋体"/>
                <w:b/>
                <w:color w:val="auto"/>
                <w:sz w:val="24"/>
              </w:rPr>
            </w:pPr>
            <w:r>
              <w:rPr>
                <w:rFonts w:hint="eastAsia" w:ascii="宋体" w:hAnsi="宋体" w:eastAsia="宋体" w:cs="宋体"/>
                <w:b/>
                <w:color w:val="auto"/>
                <w:sz w:val="24"/>
              </w:rPr>
              <w:t>8</w:t>
            </w:r>
          </w:p>
        </w:tc>
        <w:tc>
          <w:tcPr>
            <w:tcW w:w="4970" w:type="dxa"/>
            <w:vAlign w:val="center"/>
          </w:tcPr>
          <w:p w14:paraId="54BCCE50">
            <w:pPr>
              <w:widowControl w:val="0"/>
              <w:jc w:val="center"/>
              <w:rPr>
                <w:rFonts w:ascii="宋体" w:hAnsi="宋体" w:eastAsia="宋体" w:cs="宋体"/>
                <w:b/>
                <w:color w:val="auto"/>
                <w:sz w:val="24"/>
              </w:rPr>
            </w:pPr>
            <w:r>
              <w:rPr>
                <w:rFonts w:hint="eastAsia" w:ascii="宋体" w:hAnsi="宋体" w:eastAsia="宋体" w:cs="宋体"/>
                <w:b/>
                <w:color w:val="auto"/>
                <w:sz w:val="24"/>
              </w:rPr>
              <w:t>中原银行焦作分行</w:t>
            </w:r>
          </w:p>
        </w:tc>
        <w:tc>
          <w:tcPr>
            <w:tcW w:w="1389" w:type="dxa"/>
            <w:vAlign w:val="center"/>
          </w:tcPr>
          <w:p w14:paraId="6D714F6D">
            <w:pPr>
              <w:widowControl w:val="0"/>
              <w:jc w:val="center"/>
              <w:rPr>
                <w:rFonts w:ascii="宋体" w:hAnsi="宋体" w:eastAsia="宋体" w:cs="宋体"/>
                <w:color w:val="auto"/>
                <w:sz w:val="24"/>
              </w:rPr>
            </w:pPr>
            <w:r>
              <w:rPr>
                <w:rFonts w:hint="eastAsia" w:ascii="宋体" w:hAnsi="宋体" w:eastAsia="宋体" w:cs="宋体"/>
                <w:color w:val="auto"/>
                <w:sz w:val="24"/>
              </w:rPr>
              <w:t>赵伟</w:t>
            </w:r>
          </w:p>
        </w:tc>
        <w:tc>
          <w:tcPr>
            <w:tcW w:w="2160" w:type="dxa"/>
            <w:vAlign w:val="center"/>
          </w:tcPr>
          <w:p w14:paraId="641AE50A">
            <w:pPr>
              <w:widowControl w:val="0"/>
              <w:jc w:val="center"/>
              <w:rPr>
                <w:rFonts w:ascii="宋体" w:hAnsi="宋体" w:eastAsia="宋体" w:cs="宋体"/>
                <w:color w:val="auto"/>
                <w:sz w:val="24"/>
              </w:rPr>
            </w:pPr>
            <w:r>
              <w:rPr>
                <w:rFonts w:hint="eastAsia" w:ascii="宋体" w:hAnsi="宋体" w:eastAsia="宋体" w:cs="宋体"/>
                <w:color w:val="auto"/>
                <w:sz w:val="24"/>
              </w:rPr>
              <w:t>8796520157</w:t>
            </w:r>
          </w:p>
        </w:tc>
      </w:tr>
      <w:tr w14:paraId="2DC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6236F9E0">
            <w:pPr>
              <w:widowControl w:val="0"/>
              <w:jc w:val="center"/>
              <w:rPr>
                <w:rFonts w:ascii="宋体" w:hAnsi="宋体" w:eastAsia="宋体" w:cs="宋体"/>
                <w:b/>
                <w:color w:val="auto"/>
                <w:sz w:val="24"/>
              </w:rPr>
            </w:pPr>
            <w:r>
              <w:rPr>
                <w:rFonts w:hint="eastAsia" w:ascii="宋体" w:hAnsi="宋体" w:eastAsia="宋体" w:cs="宋体"/>
                <w:b/>
                <w:color w:val="auto"/>
                <w:sz w:val="24"/>
              </w:rPr>
              <w:t>9</w:t>
            </w:r>
          </w:p>
        </w:tc>
        <w:tc>
          <w:tcPr>
            <w:tcW w:w="4970" w:type="dxa"/>
            <w:vAlign w:val="center"/>
          </w:tcPr>
          <w:p w14:paraId="6C4E245D">
            <w:pPr>
              <w:widowControl w:val="0"/>
              <w:jc w:val="center"/>
              <w:rPr>
                <w:rFonts w:ascii="宋体" w:hAnsi="宋体" w:eastAsia="宋体" w:cs="宋体"/>
                <w:b/>
                <w:color w:val="auto"/>
                <w:sz w:val="24"/>
              </w:rPr>
            </w:pPr>
            <w:r>
              <w:rPr>
                <w:rFonts w:hint="eastAsia" w:ascii="宋体" w:hAnsi="宋体" w:eastAsia="宋体" w:cs="宋体"/>
                <w:b/>
                <w:color w:val="auto"/>
                <w:sz w:val="24"/>
              </w:rPr>
              <w:t>广发银行焦作分行</w:t>
            </w:r>
          </w:p>
        </w:tc>
        <w:tc>
          <w:tcPr>
            <w:tcW w:w="1389" w:type="dxa"/>
            <w:vAlign w:val="center"/>
          </w:tcPr>
          <w:p w14:paraId="0BC6FD5D">
            <w:pPr>
              <w:widowControl w:val="0"/>
              <w:jc w:val="center"/>
              <w:rPr>
                <w:rFonts w:ascii="宋体" w:hAnsi="宋体" w:eastAsia="宋体" w:cs="宋体"/>
                <w:color w:val="auto"/>
                <w:sz w:val="24"/>
              </w:rPr>
            </w:pPr>
            <w:r>
              <w:rPr>
                <w:rFonts w:hint="eastAsia" w:ascii="宋体" w:hAnsi="宋体" w:eastAsia="宋体" w:cs="宋体"/>
                <w:color w:val="auto"/>
                <w:sz w:val="24"/>
              </w:rPr>
              <w:t>孙培旺</w:t>
            </w:r>
          </w:p>
        </w:tc>
        <w:tc>
          <w:tcPr>
            <w:tcW w:w="2160" w:type="dxa"/>
            <w:vAlign w:val="center"/>
          </w:tcPr>
          <w:p w14:paraId="07F6E93C">
            <w:pPr>
              <w:widowControl w:val="0"/>
              <w:jc w:val="center"/>
              <w:rPr>
                <w:rFonts w:ascii="宋体" w:hAnsi="宋体" w:eastAsia="宋体" w:cs="宋体"/>
                <w:color w:val="auto"/>
                <w:sz w:val="24"/>
              </w:rPr>
            </w:pPr>
            <w:r>
              <w:rPr>
                <w:rFonts w:hint="eastAsia" w:ascii="宋体" w:hAnsi="宋体" w:eastAsia="宋体" w:cs="宋体"/>
                <w:color w:val="auto"/>
                <w:sz w:val="24"/>
              </w:rPr>
              <w:t>17335715737</w:t>
            </w:r>
          </w:p>
        </w:tc>
      </w:tr>
      <w:tr w14:paraId="597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0D1815CF">
            <w:pPr>
              <w:widowControl w:val="0"/>
              <w:jc w:val="center"/>
              <w:rPr>
                <w:rFonts w:ascii="宋体" w:hAnsi="宋体" w:eastAsia="宋体" w:cs="宋体"/>
                <w:b/>
                <w:color w:val="auto"/>
                <w:sz w:val="24"/>
              </w:rPr>
            </w:pPr>
            <w:r>
              <w:rPr>
                <w:rFonts w:hint="eastAsia" w:ascii="宋体" w:hAnsi="宋体" w:eastAsia="宋体" w:cs="宋体"/>
                <w:b/>
                <w:color w:val="auto"/>
                <w:sz w:val="24"/>
              </w:rPr>
              <w:t>10</w:t>
            </w:r>
          </w:p>
        </w:tc>
        <w:tc>
          <w:tcPr>
            <w:tcW w:w="4970" w:type="dxa"/>
            <w:vAlign w:val="center"/>
          </w:tcPr>
          <w:p w14:paraId="30BEC270">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焦作市中站区亿利小额贷款有限公司</w:t>
            </w:r>
          </w:p>
        </w:tc>
        <w:tc>
          <w:tcPr>
            <w:tcW w:w="1389" w:type="dxa"/>
            <w:vAlign w:val="center"/>
          </w:tcPr>
          <w:p w14:paraId="0832F283">
            <w:pPr>
              <w:widowControl w:val="0"/>
              <w:jc w:val="center"/>
              <w:rPr>
                <w:rFonts w:ascii="宋体" w:hAnsi="宋体" w:eastAsia="宋体" w:cs="宋体"/>
                <w:color w:val="auto"/>
                <w:sz w:val="24"/>
              </w:rPr>
            </w:pPr>
            <w:r>
              <w:rPr>
                <w:rFonts w:hint="eastAsia" w:ascii="宋体" w:hAnsi="宋体" w:eastAsia="宋体" w:cs="宋体"/>
                <w:color w:val="auto"/>
                <w:sz w:val="24"/>
              </w:rPr>
              <w:t>慕骞</w:t>
            </w:r>
          </w:p>
        </w:tc>
        <w:tc>
          <w:tcPr>
            <w:tcW w:w="2160" w:type="dxa"/>
            <w:vAlign w:val="center"/>
          </w:tcPr>
          <w:p w14:paraId="43A78599">
            <w:pPr>
              <w:widowControl w:val="0"/>
              <w:jc w:val="center"/>
              <w:rPr>
                <w:rFonts w:ascii="宋体" w:hAnsi="宋体" w:eastAsia="宋体" w:cs="宋体"/>
                <w:color w:val="auto"/>
                <w:sz w:val="24"/>
              </w:rPr>
            </w:pPr>
            <w:r>
              <w:rPr>
                <w:rFonts w:hint="eastAsia" w:ascii="宋体" w:hAnsi="宋体" w:eastAsia="宋体" w:cs="宋体"/>
                <w:color w:val="auto"/>
                <w:sz w:val="24"/>
              </w:rPr>
              <w:t>18839193857</w:t>
            </w:r>
          </w:p>
        </w:tc>
      </w:tr>
      <w:tr w14:paraId="2E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5362ECD1">
            <w:pPr>
              <w:widowControl w:val="0"/>
              <w:jc w:val="center"/>
              <w:rPr>
                <w:rFonts w:ascii="宋体" w:hAnsi="宋体" w:eastAsia="宋体" w:cs="宋体"/>
                <w:b/>
                <w:color w:val="auto"/>
                <w:sz w:val="24"/>
              </w:rPr>
            </w:pPr>
            <w:r>
              <w:rPr>
                <w:rFonts w:hint="eastAsia" w:ascii="宋体" w:hAnsi="宋体" w:eastAsia="宋体" w:cs="宋体"/>
                <w:b/>
                <w:color w:val="auto"/>
                <w:sz w:val="24"/>
              </w:rPr>
              <w:t>11</w:t>
            </w:r>
          </w:p>
        </w:tc>
        <w:tc>
          <w:tcPr>
            <w:tcW w:w="4970" w:type="dxa"/>
            <w:vAlign w:val="center"/>
          </w:tcPr>
          <w:p w14:paraId="015D5BAC">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焦作市中站区富多多小额贷款有限公司</w:t>
            </w:r>
          </w:p>
        </w:tc>
        <w:tc>
          <w:tcPr>
            <w:tcW w:w="1389" w:type="dxa"/>
            <w:vAlign w:val="center"/>
          </w:tcPr>
          <w:p w14:paraId="31EB3A98">
            <w:pPr>
              <w:widowControl w:val="0"/>
              <w:jc w:val="center"/>
              <w:rPr>
                <w:rFonts w:ascii="宋体" w:hAnsi="宋体" w:eastAsia="宋体" w:cs="宋体"/>
                <w:color w:val="auto"/>
                <w:sz w:val="24"/>
              </w:rPr>
            </w:pPr>
            <w:r>
              <w:rPr>
                <w:rFonts w:hint="eastAsia" w:ascii="宋体" w:hAnsi="宋体" w:eastAsia="宋体" w:cs="宋体"/>
                <w:color w:val="auto"/>
                <w:sz w:val="24"/>
              </w:rPr>
              <w:t>李国华</w:t>
            </w:r>
          </w:p>
        </w:tc>
        <w:tc>
          <w:tcPr>
            <w:tcW w:w="2160" w:type="dxa"/>
            <w:vAlign w:val="center"/>
          </w:tcPr>
          <w:p w14:paraId="33F5B192">
            <w:pPr>
              <w:widowControl w:val="0"/>
              <w:jc w:val="center"/>
              <w:rPr>
                <w:rFonts w:ascii="宋体" w:hAnsi="宋体" w:eastAsia="宋体" w:cs="宋体"/>
                <w:color w:val="auto"/>
                <w:sz w:val="24"/>
              </w:rPr>
            </w:pPr>
            <w:r>
              <w:rPr>
                <w:rFonts w:hint="eastAsia" w:ascii="宋体" w:hAnsi="宋体" w:eastAsia="宋体" w:cs="宋体"/>
                <w:color w:val="auto"/>
                <w:sz w:val="24"/>
              </w:rPr>
              <w:t>18537409046</w:t>
            </w:r>
          </w:p>
        </w:tc>
      </w:tr>
    </w:tbl>
    <w:p w14:paraId="080CBFF5">
      <w:pPr>
        <w:spacing w:line="520" w:lineRule="exact"/>
        <w:ind w:right="-315" w:rightChars="-150"/>
        <w:rPr>
          <w:rFonts w:ascii="宋体" w:hAnsi="宋体" w:eastAsia="宋体" w:cs="宋体"/>
          <w:color w:val="auto"/>
          <w:sz w:val="24"/>
        </w:rPr>
      </w:pPr>
    </w:p>
    <w:p w14:paraId="344261D1">
      <w:pPr>
        <w:pStyle w:val="8"/>
      </w:pPr>
    </w:p>
    <w:sectPr>
      <w:footerReference r:id="rId16" w:type="default"/>
      <w:pgSz w:w="11905" w:h="16839"/>
      <w:pgMar w:top="1410" w:right="1208" w:bottom="1166" w:left="1208" w:header="0" w:footer="10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embedRegular r:id="rId1" w:fontKey="{F3848099-F010-4FBE-8E1B-44FB4CFE175F}"/>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A8FFCD80-56B6-4620-90FD-B771500DAB95}"/>
  </w:font>
  <w:font w:name="仿宋">
    <w:panose1 w:val="02010609060101010101"/>
    <w:charset w:val="86"/>
    <w:family w:val="auto"/>
    <w:pitch w:val="default"/>
    <w:sig w:usb0="800002BF" w:usb1="38CF7CFA" w:usb2="00000016" w:usb3="00000000" w:csb0="00040001" w:csb1="00000000"/>
  </w:font>
  <w:font w:name="KSOFEE37DCD9">
    <w:panose1 w:val="020B07030202040202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CC4F">
    <w:pPr>
      <w:pStyle w:val="1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7AA6">
    <w:pPr>
      <w:pStyle w:val="8"/>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7580A7C3">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6192;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14:paraId="7580A7C3">
                    <w:pPr>
                      <w:spacing w:before="11"/>
                      <w:ind w:left="20"/>
                      <w:rPr>
                        <w:rFonts w:ascii="Times New Roman"/>
                        <w:sz w:val="20"/>
                      </w:rPr>
                    </w:pPr>
                    <w:r>
                      <w:rPr>
                        <w:rFonts w:ascii="Times New Roman"/>
                        <w:color w:val="231F20"/>
                        <w:sz w:val="20"/>
                      </w:rPr>
                      <w:t>100</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5A15">
    <w:pPr>
      <w:spacing w:line="176" w:lineRule="auto"/>
      <w:ind w:left="4655"/>
      <w:rPr>
        <w:rFonts w:ascii="Times New Roman" w:hAnsi="Times New Roman" w:cs="Times New Roman"/>
        <w:sz w:val="18"/>
        <w:szCs w:val="18"/>
      </w:rPr>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E7F412">
                          <w:pPr>
                            <w:pStyle w:val="1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25dc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f25dc5AgAAcQQAAA4AAAAAAAAAAQAgAAAAHwEAAGRycy9lMm9Eb2Mu&#10;eG1sUEsFBgAAAAAGAAYAWQEAAMoFAAAAAA==&#10;">
              <v:fill on="f" focussize="0,0"/>
              <v:stroke on="f" weight="0.5pt"/>
              <v:imagedata o:title=""/>
              <o:lock v:ext="edit" aspectratio="f"/>
              <v:textbox inset="0mm,0mm,0mm,0mm" style="mso-fit-shape-to-text:t;">
                <w:txbxContent>
                  <w:p w14:paraId="44E7F412">
                    <w:pPr>
                      <w:pStyle w:val="12"/>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0CD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36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436A">
    <w:pPr>
      <w:spacing w:line="176" w:lineRule="auto"/>
      <w:ind w:left="4455"/>
      <w:rPr>
        <w:rFonts w:ascii="Times New Roman" w:hAnsi="Times New Roman" w:cs="Times New Roman"/>
        <w:sz w:val="18"/>
        <w:szCs w:val="18"/>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562B">
    <w:pPr>
      <w:spacing w:line="173" w:lineRule="auto"/>
      <w:ind w:left="4562"/>
      <w:rPr>
        <w:rFonts w:ascii="Times New Roman" w:hAnsi="Times New Roman" w:cs="Times New Roman"/>
        <w:sz w:val="18"/>
        <w:szCs w:val="18"/>
      </w:rPr>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35AF9C">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735AF9C">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0805">
    <w:pPr>
      <w:spacing w:line="176" w:lineRule="auto"/>
      <w:ind w:left="4567"/>
      <w:rPr>
        <w:rFonts w:ascii="Times New Roman" w:hAnsi="Times New Roman" w:cs="Times New Roman"/>
        <w:sz w:val="18"/>
        <w:szCs w:val="18"/>
      </w:rPr>
    </w:pP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D9FA21">
                          <w:pPr>
                            <w:pStyle w:val="1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2D9FA21">
                    <w:pPr>
                      <w:pStyle w:val="1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500">
    <w:pPr>
      <w:pStyle w:val="12"/>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B03B2">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EFB03B2">
                    <w:pPr>
                      <w:pStyle w:val="1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EE5F">
    <w:pPr>
      <w:jc w:val="cente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3FBA">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9403FBA">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A493">
    <w:pPr>
      <w:pStyle w:val="8"/>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63C6C">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2A63C6C">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6F34B">
    <w:pPr>
      <w:pStyle w:val="1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65D5">
    <w:pPr>
      <w:pStyle w:val="1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D7EA">
    <w:pPr>
      <w:pStyle w:val="1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880CA"/>
    <w:multiLevelType w:val="singleLevel"/>
    <w:tmpl w:val="854880CA"/>
    <w:lvl w:ilvl="0" w:tentative="0">
      <w:start w:val="10"/>
      <w:numFmt w:val="decimal"/>
      <w:suff w:val="nothing"/>
      <w:lvlText w:val="%1、"/>
      <w:lvlJc w:val="left"/>
    </w:lvl>
  </w:abstractNum>
  <w:abstractNum w:abstractNumId="1">
    <w:nsid w:val="4249B875"/>
    <w:multiLevelType w:val="singleLevel"/>
    <w:tmpl w:val="4249B875"/>
    <w:lvl w:ilvl="0" w:tentative="0">
      <w:start w:val="1"/>
      <w:numFmt w:val="chineseCounting"/>
      <w:suff w:val="space"/>
      <w:lvlText w:val="第%1部分"/>
      <w:lvlJc w:val="left"/>
      <w:rPr>
        <w:rFonts w:hint="eastAsia"/>
      </w:rPr>
    </w:lvl>
  </w:abstractNum>
  <w:abstractNum w:abstractNumId="2">
    <w:nsid w:val="55C46416"/>
    <w:multiLevelType w:val="singleLevel"/>
    <w:tmpl w:val="55C46416"/>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3,4"/>
    </o:shapelayout>
  </w:hdrShapeDefaults>
  <w:compat>
    <w:spaceForUL/>
    <w:ulTrailSpace/>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MThjNmQwMTAzYjYxNWQzYWE3MTJiMmJlYjkwYTIifQ=="/>
  </w:docVars>
  <w:rsids>
    <w:rsidRoot w:val="00E2264D"/>
    <w:rsid w:val="0009768B"/>
    <w:rsid w:val="00101AE9"/>
    <w:rsid w:val="001E2D8E"/>
    <w:rsid w:val="002A3D8A"/>
    <w:rsid w:val="002C61F7"/>
    <w:rsid w:val="005C0415"/>
    <w:rsid w:val="006E05BE"/>
    <w:rsid w:val="008E1ED1"/>
    <w:rsid w:val="00A534A2"/>
    <w:rsid w:val="00AE30B0"/>
    <w:rsid w:val="00B1620B"/>
    <w:rsid w:val="00B952B4"/>
    <w:rsid w:val="00BE32F3"/>
    <w:rsid w:val="00C079F1"/>
    <w:rsid w:val="00C710D5"/>
    <w:rsid w:val="00D1102F"/>
    <w:rsid w:val="00E2264D"/>
    <w:rsid w:val="00ED6AA2"/>
    <w:rsid w:val="010A478A"/>
    <w:rsid w:val="010B22B0"/>
    <w:rsid w:val="01281B77"/>
    <w:rsid w:val="014B24C5"/>
    <w:rsid w:val="01583748"/>
    <w:rsid w:val="016043AA"/>
    <w:rsid w:val="01661B19"/>
    <w:rsid w:val="019404F8"/>
    <w:rsid w:val="019761A5"/>
    <w:rsid w:val="019B121A"/>
    <w:rsid w:val="01AF063F"/>
    <w:rsid w:val="01B02C2F"/>
    <w:rsid w:val="01D627A5"/>
    <w:rsid w:val="01FD3964"/>
    <w:rsid w:val="022618D2"/>
    <w:rsid w:val="02300221"/>
    <w:rsid w:val="02766EC4"/>
    <w:rsid w:val="02C21761"/>
    <w:rsid w:val="02E4100B"/>
    <w:rsid w:val="03114646"/>
    <w:rsid w:val="031E62CB"/>
    <w:rsid w:val="034E22DA"/>
    <w:rsid w:val="035B751F"/>
    <w:rsid w:val="035D5E7B"/>
    <w:rsid w:val="035E0DBD"/>
    <w:rsid w:val="03681C3C"/>
    <w:rsid w:val="039713C7"/>
    <w:rsid w:val="039B791C"/>
    <w:rsid w:val="03A762C0"/>
    <w:rsid w:val="03AD764F"/>
    <w:rsid w:val="03DE35EF"/>
    <w:rsid w:val="03DE3CAC"/>
    <w:rsid w:val="04041835"/>
    <w:rsid w:val="04781220"/>
    <w:rsid w:val="048E7480"/>
    <w:rsid w:val="04A96068"/>
    <w:rsid w:val="04C349E2"/>
    <w:rsid w:val="04CB3BFD"/>
    <w:rsid w:val="04DF5F2E"/>
    <w:rsid w:val="04E43544"/>
    <w:rsid w:val="04E64359"/>
    <w:rsid w:val="04F04BD3"/>
    <w:rsid w:val="051A655B"/>
    <w:rsid w:val="05322502"/>
    <w:rsid w:val="055E32F7"/>
    <w:rsid w:val="056049D7"/>
    <w:rsid w:val="05656433"/>
    <w:rsid w:val="05CD0676"/>
    <w:rsid w:val="05DE61E6"/>
    <w:rsid w:val="064222D0"/>
    <w:rsid w:val="064424ED"/>
    <w:rsid w:val="065E23B6"/>
    <w:rsid w:val="06654211"/>
    <w:rsid w:val="067D59FE"/>
    <w:rsid w:val="067F3525"/>
    <w:rsid w:val="06952D48"/>
    <w:rsid w:val="0696086E"/>
    <w:rsid w:val="06A92350"/>
    <w:rsid w:val="06D03A5E"/>
    <w:rsid w:val="070E6657"/>
    <w:rsid w:val="07245E7A"/>
    <w:rsid w:val="073A095D"/>
    <w:rsid w:val="07462970"/>
    <w:rsid w:val="075E75DE"/>
    <w:rsid w:val="07677852"/>
    <w:rsid w:val="0768220B"/>
    <w:rsid w:val="076E091B"/>
    <w:rsid w:val="07807554"/>
    <w:rsid w:val="0781507A"/>
    <w:rsid w:val="07944DAE"/>
    <w:rsid w:val="07992454"/>
    <w:rsid w:val="07A33723"/>
    <w:rsid w:val="07C05BA3"/>
    <w:rsid w:val="07C75183"/>
    <w:rsid w:val="080D2DB2"/>
    <w:rsid w:val="08296EA9"/>
    <w:rsid w:val="0866288C"/>
    <w:rsid w:val="086A6DF3"/>
    <w:rsid w:val="086C5D2B"/>
    <w:rsid w:val="08792BEC"/>
    <w:rsid w:val="088B330E"/>
    <w:rsid w:val="088B62B9"/>
    <w:rsid w:val="089B6610"/>
    <w:rsid w:val="08B0518A"/>
    <w:rsid w:val="08C05347"/>
    <w:rsid w:val="08E41D65"/>
    <w:rsid w:val="08ED6E6B"/>
    <w:rsid w:val="08FD6983"/>
    <w:rsid w:val="09134E34"/>
    <w:rsid w:val="09554A11"/>
    <w:rsid w:val="09CA5B4D"/>
    <w:rsid w:val="09CD06C8"/>
    <w:rsid w:val="0A341FB8"/>
    <w:rsid w:val="0A6C3DC0"/>
    <w:rsid w:val="0A7315F2"/>
    <w:rsid w:val="0A7740C9"/>
    <w:rsid w:val="0AAA2B3A"/>
    <w:rsid w:val="0AC64379"/>
    <w:rsid w:val="0ACE05D7"/>
    <w:rsid w:val="0ADB70B2"/>
    <w:rsid w:val="0AE53B72"/>
    <w:rsid w:val="0AEB1631"/>
    <w:rsid w:val="0B0E5ABD"/>
    <w:rsid w:val="0B13248D"/>
    <w:rsid w:val="0B381EF4"/>
    <w:rsid w:val="0B38221A"/>
    <w:rsid w:val="0B4B60CB"/>
    <w:rsid w:val="0B6A27CB"/>
    <w:rsid w:val="0B70168E"/>
    <w:rsid w:val="0BA8707A"/>
    <w:rsid w:val="0BC55E7E"/>
    <w:rsid w:val="0BCB0FBA"/>
    <w:rsid w:val="0BDE2A9B"/>
    <w:rsid w:val="0BE35E99"/>
    <w:rsid w:val="0BF37437"/>
    <w:rsid w:val="0C1C7A68"/>
    <w:rsid w:val="0C2047D8"/>
    <w:rsid w:val="0C2E0560"/>
    <w:rsid w:val="0C3E178C"/>
    <w:rsid w:val="0C5B233E"/>
    <w:rsid w:val="0C711B61"/>
    <w:rsid w:val="0C801DA5"/>
    <w:rsid w:val="0CAF73A5"/>
    <w:rsid w:val="0CC55A09"/>
    <w:rsid w:val="0CCC6D98"/>
    <w:rsid w:val="0CD94F1C"/>
    <w:rsid w:val="0CDF4D1D"/>
    <w:rsid w:val="0CE51D21"/>
    <w:rsid w:val="0CF63E15"/>
    <w:rsid w:val="0D104A38"/>
    <w:rsid w:val="0D222E5C"/>
    <w:rsid w:val="0D2B7F62"/>
    <w:rsid w:val="0D417786"/>
    <w:rsid w:val="0D4C7ED9"/>
    <w:rsid w:val="0D9848D0"/>
    <w:rsid w:val="0D9B1E5F"/>
    <w:rsid w:val="0DA16476"/>
    <w:rsid w:val="0DB35106"/>
    <w:rsid w:val="0DB937C0"/>
    <w:rsid w:val="0DF33F6A"/>
    <w:rsid w:val="0DF86735"/>
    <w:rsid w:val="0DFA2382"/>
    <w:rsid w:val="0E581951"/>
    <w:rsid w:val="0E6652FE"/>
    <w:rsid w:val="0E6D6359"/>
    <w:rsid w:val="0E820FEE"/>
    <w:rsid w:val="0E903DF5"/>
    <w:rsid w:val="0EA040F0"/>
    <w:rsid w:val="0EBC4BEA"/>
    <w:rsid w:val="0ECA37AB"/>
    <w:rsid w:val="0F130CAE"/>
    <w:rsid w:val="0F2049D9"/>
    <w:rsid w:val="0F220EF1"/>
    <w:rsid w:val="0F67724C"/>
    <w:rsid w:val="0F7E508A"/>
    <w:rsid w:val="0F96368D"/>
    <w:rsid w:val="0FDF6DE2"/>
    <w:rsid w:val="0FEB5787"/>
    <w:rsid w:val="0FFA3029"/>
    <w:rsid w:val="100625C1"/>
    <w:rsid w:val="102E4610"/>
    <w:rsid w:val="103F3D25"/>
    <w:rsid w:val="10505510"/>
    <w:rsid w:val="1082242A"/>
    <w:rsid w:val="10A87E68"/>
    <w:rsid w:val="10CA5CE4"/>
    <w:rsid w:val="110805BA"/>
    <w:rsid w:val="11196324"/>
    <w:rsid w:val="111D4066"/>
    <w:rsid w:val="111E393A"/>
    <w:rsid w:val="111F421F"/>
    <w:rsid w:val="11205904"/>
    <w:rsid w:val="11276C93"/>
    <w:rsid w:val="113A43BB"/>
    <w:rsid w:val="11422392"/>
    <w:rsid w:val="11671785"/>
    <w:rsid w:val="117417AC"/>
    <w:rsid w:val="118E6D12"/>
    <w:rsid w:val="11965BC6"/>
    <w:rsid w:val="11C12C43"/>
    <w:rsid w:val="11E778A7"/>
    <w:rsid w:val="11EF532E"/>
    <w:rsid w:val="120149B2"/>
    <w:rsid w:val="12056C4D"/>
    <w:rsid w:val="12090D17"/>
    <w:rsid w:val="126A58EA"/>
    <w:rsid w:val="127777A6"/>
    <w:rsid w:val="129276BA"/>
    <w:rsid w:val="12A24105"/>
    <w:rsid w:val="12C31872"/>
    <w:rsid w:val="12D9220E"/>
    <w:rsid w:val="12DC585B"/>
    <w:rsid w:val="12EA6273"/>
    <w:rsid w:val="130152C1"/>
    <w:rsid w:val="131C20FB"/>
    <w:rsid w:val="1333503A"/>
    <w:rsid w:val="133D09EF"/>
    <w:rsid w:val="138C54D3"/>
    <w:rsid w:val="13B62550"/>
    <w:rsid w:val="14072DAB"/>
    <w:rsid w:val="14397409"/>
    <w:rsid w:val="144D4C62"/>
    <w:rsid w:val="145E6E6F"/>
    <w:rsid w:val="146E4BD8"/>
    <w:rsid w:val="148368D6"/>
    <w:rsid w:val="149F4D92"/>
    <w:rsid w:val="14AA3E63"/>
    <w:rsid w:val="14AD74AF"/>
    <w:rsid w:val="14D159C6"/>
    <w:rsid w:val="14E76E65"/>
    <w:rsid w:val="15062C5B"/>
    <w:rsid w:val="15075608"/>
    <w:rsid w:val="152D0EF1"/>
    <w:rsid w:val="15377927"/>
    <w:rsid w:val="154D2A40"/>
    <w:rsid w:val="1582093B"/>
    <w:rsid w:val="15827AEB"/>
    <w:rsid w:val="159E5049"/>
    <w:rsid w:val="15A20FDE"/>
    <w:rsid w:val="15A72150"/>
    <w:rsid w:val="15CA21A7"/>
    <w:rsid w:val="15DA0777"/>
    <w:rsid w:val="1602382A"/>
    <w:rsid w:val="16145880"/>
    <w:rsid w:val="161B48EC"/>
    <w:rsid w:val="162F18F8"/>
    <w:rsid w:val="16436930"/>
    <w:rsid w:val="164E0880"/>
    <w:rsid w:val="165E11FB"/>
    <w:rsid w:val="166F6F59"/>
    <w:rsid w:val="16B56AEF"/>
    <w:rsid w:val="16C46D32"/>
    <w:rsid w:val="17034B59"/>
    <w:rsid w:val="170830C2"/>
    <w:rsid w:val="170B4961"/>
    <w:rsid w:val="17213210"/>
    <w:rsid w:val="175400B6"/>
    <w:rsid w:val="17602EFE"/>
    <w:rsid w:val="178A3AD7"/>
    <w:rsid w:val="17905468"/>
    <w:rsid w:val="17D42FA4"/>
    <w:rsid w:val="17ED0288"/>
    <w:rsid w:val="18027C63"/>
    <w:rsid w:val="182D6FD9"/>
    <w:rsid w:val="18702CCD"/>
    <w:rsid w:val="18814EDA"/>
    <w:rsid w:val="18CB084B"/>
    <w:rsid w:val="18D25736"/>
    <w:rsid w:val="18DA0A8E"/>
    <w:rsid w:val="18E36AE2"/>
    <w:rsid w:val="18E5190D"/>
    <w:rsid w:val="18ED431E"/>
    <w:rsid w:val="18F46278"/>
    <w:rsid w:val="19263CD4"/>
    <w:rsid w:val="192B3098"/>
    <w:rsid w:val="19377FFD"/>
    <w:rsid w:val="19530656"/>
    <w:rsid w:val="19550115"/>
    <w:rsid w:val="19644A0F"/>
    <w:rsid w:val="19664DBC"/>
    <w:rsid w:val="198729C4"/>
    <w:rsid w:val="198D3532"/>
    <w:rsid w:val="198F3627"/>
    <w:rsid w:val="199146AF"/>
    <w:rsid w:val="19B562E5"/>
    <w:rsid w:val="19CA0B03"/>
    <w:rsid w:val="19CF0099"/>
    <w:rsid w:val="1A0933D9"/>
    <w:rsid w:val="1A2E4BEE"/>
    <w:rsid w:val="1A5C6FDB"/>
    <w:rsid w:val="1A693E78"/>
    <w:rsid w:val="1A6E76E0"/>
    <w:rsid w:val="1A6F650A"/>
    <w:rsid w:val="1A943933"/>
    <w:rsid w:val="1AB05F4B"/>
    <w:rsid w:val="1AC9700C"/>
    <w:rsid w:val="1AFB73D3"/>
    <w:rsid w:val="1B0D6EF9"/>
    <w:rsid w:val="1B0E5853"/>
    <w:rsid w:val="1B17684B"/>
    <w:rsid w:val="1B216501"/>
    <w:rsid w:val="1B3B1CB8"/>
    <w:rsid w:val="1B7156DA"/>
    <w:rsid w:val="1B9B01B7"/>
    <w:rsid w:val="1BBA5EAC"/>
    <w:rsid w:val="1BD87507"/>
    <w:rsid w:val="1BDC257D"/>
    <w:rsid w:val="1C073948"/>
    <w:rsid w:val="1C400B38"/>
    <w:rsid w:val="1C424981"/>
    <w:rsid w:val="1C524FAB"/>
    <w:rsid w:val="1C605580"/>
    <w:rsid w:val="1C680261"/>
    <w:rsid w:val="1C8713FB"/>
    <w:rsid w:val="1C9C65BA"/>
    <w:rsid w:val="1CA167F9"/>
    <w:rsid w:val="1CCC6940"/>
    <w:rsid w:val="1CDD5C0E"/>
    <w:rsid w:val="1D210A3A"/>
    <w:rsid w:val="1D3D339A"/>
    <w:rsid w:val="1D42181B"/>
    <w:rsid w:val="1D4511C4"/>
    <w:rsid w:val="1D6A0633"/>
    <w:rsid w:val="1D6E17A5"/>
    <w:rsid w:val="1D8965DF"/>
    <w:rsid w:val="1D8B396A"/>
    <w:rsid w:val="1D8B67FB"/>
    <w:rsid w:val="1D8D7EFE"/>
    <w:rsid w:val="1D9043A3"/>
    <w:rsid w:val="1D996C36"/>
    <w:rsid w:val="1DD36CD2"/>
    <w:rsid w:val="1DD72298"/>
    <w:rsid w:val="1DE30541"/>
    <w:rsid w:val="1DEC729A"/>
    <w:rsid w:val="1E0B5246"/>
    <w:rsid w:val="1E396257"/>
    <w:rsid w:val="1E480248"/>
    <w:rsid w:val="1E5866DD"/>
    <w:rsid w:val="1E696B3C"/>
    <w:rsid w:val="1E817CA6"/>
    <w:rsid w:val="1EA41923"/>
    <w:rsid w:val="1EA74AFA"/>
    <w:rsid w:val="1EDF771E"/>
    <w:rsid w:val="1EE53CE9"/>
    <w:rsid w:val="1EFD7285"/>
    <w:rsid w:val="1F00520E"/>
    <w:rsid w:val="1F6B0692"/>
    <w:rsid w:val="1F6D440A"/>
    <w:rsid w:val="1F843502"/>
    <w:rsid w:val="1FA671BB"/>
    <w:rsid w:val="1FB6553C"/>
    <w:rsid w:val="1FB90D87"/>
    <w:rsid w:val="1FCA12BA"/>
    <w:rsid w:val="1FCA53B9"/>
    <w:rsid w:val="1FFB1A16"/>
    <w:rsid w:val="1FFB37C4"/>
    <w:rsid w:val="200D2936"/>
    <w:rsid w:val="20104D96"/>
    <w:rsid w:val="201B3E66"/>
    <w:rsid w:val="201C198C"/>
    <w:rsid w:val="20334C31"/>
    <w:rsid w:val="204F3608"/>
    <w:rsid w:val="20931C4F"/>
    <w:rsid w:val="20A420AE"/>
    <w:rsid w:val="20FD4E39"/>
    <w:rsid w:val="21101306"/>
    <w:rsid w:val="21333432"/>
    <w:rsid w:val="21365FC0"/>
    <w:rsid w:val="2144119B"/>
    <w:rsid w:val="215C15CA"/>
    <w:rsid w:val="216B2BCB"/>
    <w:rsid w:val="216E446A"/>
    <w:rsid w:val="21703D3E"/>
    <w:rsid w:val="219043E0"/>
    <w:rsid w:val="21915034"/>
    <w:rsid w:val="21941F7E"/>
    <w:rsid w:val="219F4623"/>
    <w:rsid w:val="21BC6F83"/>
    <w:rsid w:val="21C422DC"/>
    <w:rsid w:val="21D610A3"/>
    <w:rsid w:val="21EC3183"/>
    <w:rsid w:val="222114DC"/>
    <w:rsid w:val="222271FB"/>
    <w:rsid w:val="22266AF2"/>
    <w:rsid w:val="22482F0D"/>
    <w:rsid w:val="22511DC1"/>
    <w:rsid w:val="22542200"/>
    <w:rsid w:val="2270692B"/>
    <w:rsid w:val="22CC1448"/>
    <w:rsid w:val="22D16A5E"/>
    <w:rsid w:val="22E36792"/>
    <w:rsid w:val="22EE5862"/>
    <w:rsid w:val="231352C9"/>
    <w:rsid w:val="231B417D"/>
    <w:rsid w:val="23233B86"/>
    <w:rsid w:val="23255AD4"/>
    <w:rsid w:val="23256DAA"/>
    <w:rsid w:val="23425BAE"/>
    <w:rsid w:val="23871813"/>
    <w:rsid w:val="23900032"/>
    <w:rsid w:val="239301B8"/>
    <w:rsid w:val="23963D0A"/>
    <w:rsid w:val="239B0E1A"/>
    <w:rsid w:val="23B1689B"/>
    <w:rsid w:val="23BF71FF"/>
    <w:rsid w:val="23DB781C"/>
    <w:rsid w:val="23E2086B"/>
    <w:rsid w:val="23EB3B50"/>
    <w:rsid w:val="240115C5"/>
    <w:rsid w:val="24495E31"/>
    <w:rsid w:val="244D480A"/>
    <w:rsid w:val="24575689"/>
    <w:rsid w:val="247E62BC"/>
    <w:rsid w:val="24967F5F"/>
    <w:rsid w:val="249935AC"/>
    <w:rsid w:val="24A3442A"/>
    <w:rsid w:val="24A563F4"/>
    <w:rsid w:val="24AA3A0B"/>
    <w:rsid w:val="24AF7273"/>
    <w:rsid w:val="24B16B47"/>
    <w:rsid w:val="24C90335"/>
    <w:rsid w:val="24EE1B49"/>
    <w:rsid w:val="24F20F0E"/>
    <w:rsid w:val="251D7E1B"/>
    <w:rsid w:val="2527505B"/>
    <w:rsid w:val="25315EDA"/>
    <w:rsid w:val="255E0351"/>
    <w:rsid w:val="25775B44"/>
    <w:rsid w:val="25875AFA"/>
    <w:rsid w:val="25DD07DA"/>
    <w:rsid w:val="25EB7E37"/>
    <w:rsid w:val="25FF7D86"/>
    <w:rsid w:val="262A4E03"/>
    <w:rsid w:val="26606A77"/>
    <w:rsid w:val="26793695"/>
    <w:rsid w:val="267F67D1"/>
    <w:rsid w:val="26A526DC"/>
    <w:rsid w:val="26AA5F44"/>
    <w:rsid w:val="26C3367D"/>
    <w:rsid w:val="26E46DDC"/>
    <w:rsid w:val="26F70A5D"/>
    <w:rsid w:val="274106B7"/>
    <w:rsid w:val="274243CE"/>
    <w:rsid w:val="274E68CF"/>
    <w:rsid w:val="276A5F64"/>
    <w:rsid w:val="27781B9E"/>
    <w:rsid w:val="279462AC"/>
    <w:rsid w:val="27A6495D"/>
    <w:rsid w:val="27AA33F7"/>
    <w:rsid w:val="27B84691"/>
    <w:rsid w:val="27D843EB"/>
    <w:rsid w:val="27FC457D"/>
    <w:rsid w:val="27FF7BCA"/>
    <w:rsid w:val="28305FD5"/>
    <w:rsid w:val="283963F2"/>
    <w:rsid w:val="286A598B"/>
    <w:rsid w:val="287E3D52"/>
    <w:rsid w:val="28831186"/>
    <w:rsid w:val="28920A3E"/>
    <w:rsid w:val="28952A39"/>
    <w:rsid w:val="28981F1C"/>
    <w:rsid w:val="289A3473"/>
    <w:rsid w:val="28B6540E"/>
    <w:rsid w:val="28C10586"/>
    <w:rsid w:val="28E52087"/>
    <w:rsid w:val="28E76302"/>
    <w:rsid w:val="291C420C"/>
    <w:rsid w:val="29693633"/>
    <w:rsid w:val="29722737"/>
    <w:rsid w:val="29936EB5"/>
    <w:rsid w:val="29D25A8C"/>
    <w:rsid w:val="29DF7CB3"/>
    <w:rsid w:val="2A015A03"/>
    <w:rsid w:val="2A0C2A72"/>
    <w:rsid w:val="2A0C74E4"/>
    <w:rsid w:val="2A3D2C2B"/>
    <w:rsid w:val="2A720B27"/>
    <w:rsid w:val="2A977B29"/>
    <w:rsid w:val="2AA809EC"/>
    <w:rsid w:val="2AA902C1"/>
    <w:rsid w:val="2AAA2063"/>
    <w:rsid w:val="2AAC6D47"/>
    <w:rsid w:val="2ABC4498"/>
    <w:rsid w:val="2AC90C66"/>
    <w:rsid w:val="2ACC66B4"/>
    <w:rsid w:val="2B202296"/>
    <w:rsid w:val="2B2B6F28"/>
    <w:rsid w:val="2B7811B7"/>
    <w:rsid w:val="2B885BD7"/>
    <w:rsid w:val="2B977972"/>
    <w:rsid w:val="2BA41F0E"/>
    <w:rsid w:val="2BAC1E16"/>
    <w:rsid w:val="2BD13FEC"/>
    <w:rsid w:val="2BED66EB"/>
    <w:rsid w:val="2BF64389"/>
    <w:rsid w:val="2BF65788"/>
    <w:rsid w:val="2BFF463C"/>
    <w:rsid w:val="2C057779"/>
    <w:rsid w:val="2C0734F1"/>
    <w:rsid w:val="2C0954BB"/>
    <w:rsid w:val="2C0B4C78"/>
    <w:rsid w:val="2C46226B"/>
    <w:rsid w:val="2C4D6197"/>
    <w:rsid w:val="2C5A7AC4"/>
    <w:rsid w:val="2C5F50DB"/>
    <w:rsid w:val="2C6377AD"/>
    <w:rsid w:val="2C7F2067"/>
    <w:rsid w:val="2C840FE5"/>
    <w:rsid w:val="2CB77075"/>
    <w:rsid w:val="2CD629B0"/>
    <w:rsid w:val="2CED54DC"/>
    <w:rsid w:val="2CFD2954"/>
    <w:rsid w:val="2D392502"/>
    <w:rsid w:val="2D5709CB"/>
    <w:rsid w:val="2D7921CC"/>
    <w:rsid w:val="2D872B3B"/>
    <w:rsid w:val="2D9807AB"/>
    <w:rsid w:val="2D9F2329"/>
    <w:rsid w:val="2DE120A6"/>
    <w:rsid w:val="2DEC7313"/>
    <w:rsid w:val="2DF126AA"/>
    <w:rsid w:val="2DF857E7"/>
    <w:rsid w:val="2DFE0923"/>
    <w:rsid w:val="2E0F2B31"/>
    <w:rsid w:val="2E374561"/>
    <w:rsid w:val="2E627104"/>
    <w:rsid w:val="2E8C5556"/>
    <w:rsid w:val="2E9F56CD"/>
    <w:rsid w:val="2EBA2682"/>
    <w:rsid w:val="2EE1627B"/>
    <w:rsid w:val="2EED2E72"/>
    <w:rsid w:val="2EEE3B65"/>
    <w:rsid w:val="2F127420"/>
    <w:rsid w:val="2F2E6FE6"/>
    <w:rsid w:val="2F3E36CD"/>
    <w:rsid w:val="2FB2548D"/>
    <w:rsid w:val="2FE83639"/>
    <w:rsid w:val="30010B15"/>
    <w:rsid w:val="300F506A"/>
    <w:rsid w:val="30185CCC"/>
    <w:rsid w:val="301D7787"/>
    <w:rsid w:val="301F1190"/>
    <w:rsid w:val="301F34FF"/>
    <w:rsid w:val="302503E9"/>
    <w:rsid w:val="30395170"/>
    <w:rsid w:val="304D0D09"/>
    <w:rsid w:val="309657DE"/>
    <w:rsid w:val="30A457B2"/>
    <w:rsid w:val="30B8300C"/>
    <w:rsid w:val="30C3032E"/>
    <w:rsid w:val="30DA7426"/>
    <w:rsid w:val="30E67B79"/>
    <w:rsid w:val="30FA731E"/>
    <w:rsid w:val="3104653D"/>
    <w:rsid w:val="31085723"/>
    <w:rsid w:val="312049B6"/>
    <w:rsid w:val="31293050"/>
    <w:rsid w:val="3172765E"/>
    <w:rsid w:val="317A3384"/>
    <w:rsid w:val="318777C1"/>
    <w:rsid w:val="31C854D0"/>
    <w:rsid w:val="31E7004C"/>
    <w:rsid w:val="3222087D"/>
    <w:rsid w:val="322C3CB1"/>
    <w:rsid w:val="32383F1C"/>
    <w:rsid w:val="323963CE"/>
    <w:rsid w:val="3251196A"/>
    <w:rsid w:val="32641960"/>
    <w:rsid w:val="329E25D6"/>
    <w:rsid w:val="32A221C5"/>
    <w:rsid w:val="32B12408"/>
    <w:rsid w:val="32EB1476"/>
    <w:rsid w:val="32F81F3B"/>
    <w:rsid w:val="32FE11A1"/>
    <w:rsid w:val="334619FF"/>
    <w:rsid w:val="33484B1B"/>
    <w:rsid w:val="334943EF"/>
    <w:rsid w:val="33900270"/>
    <w:rsid w:val="33AC6A64"/>
    <w:rsid w:val="33CC7B26"/>
    <w:rsid w:val="33DC5263"/>
    <w:rsid w:val="33DF6B01"/>
    <w:rsid w:val="33E77DC9"/>
    <w:rsid w:val="344B454F"/>
    <w:rsid w:val="344E43B3"/>
    <w:rsid w:val="34565015"/>
    <w:rsid w:val="349B3370"/>
    <w:rsid w:val="349D49F2"/>
    <w:rsid w:val="34CA3657"/>
    <w:rsid w:val="34D04DC8"/>
    <w:rsid w:val="34EC5889"/>
    <w:rsid w:val="35303AB8"/>
    <w:rsid w:val="35327830"/>
    <w:rsid w:val="3538471B"/>
    <w:rsid w:val="35386E11"/>
    <w:rsid w:val="353F1E1C"/>
    <w:rsid w:val="354B08F2"/>
    <w:rsid w:val="355C627A"/>
    <w:rsid w:val="3566658F"/>
    <w:rsid w:val="36010FB1"/>
    <w:rsid w:val="362D7FF8"/>
    <w:rsid w:val="36430E7A"/>
    <w:rsid w:val="369D1B60"/>
    <w:rsid w:val="36D67D60"/>
    <w:rsid w:val="36F17277"/>
    <w:rsid w:val="370A2252"/>
    <w:rsid w:val="37585548"/>
    <w:rsid w:val="37667C65"/>
    <w:rsid w:val="37922808"/>
    <w:rsid w:val="379245B6"/>
    <w:rsid w:val="37AC0952"/>
    <w:rsid w:val="37C00785"/>
    <w:rsid w:val="37C80E48"/>
    <w:rsid w:val="37ED004F"/>
    <w:rsid w:val="37F039D3"/>
    <w:rsid w:val="382A2A41"/>
    <w:rsid w:val="383B53FB"/>
    <w:rsid w:val="38473333"/>
    <w:rsid w:val="38483EE1"/>
    <w:rsid w:val="385265D9"/>
    <w:rsid w:val="38A75706"/>
    <w:rsid w:val="38B11D63"/>
    <w:rsid w:val="38C374D6"/>
    <w:rsid w:val="38CE1966"/>
    <w:rsid w:val="38EA4FE9"/>
    <w:rsid w:val="38F60D15"/>
    <w:rsid w:val="39074CF3"/>
    <w:rsid w:val="39087210"/>
    <w:rsid w:val="39133709"/>
    <w:rsid w:val="396401D4"/>
    <w:rsid w:val="39747F69"/>
    <w:rsid w:val="3986639D"/>
    <w:rsid w:val="39A9208B"/>
    <w:rsid w:val="39AD6C01"/>
    <w:rsid w:val="39B17917"/>
    <w:rsid w:val="39B747A8"/>
    <w:rsid w:val="39B829B6"/>
    <w:rsid w:val="39CB0253"/>
    <w:rsid w:val="39EB69E3"/>
    <w:rsid w:val="3A091401"/>
    <w:rsid w:val="3A0B4AF4"/>
    <w:rsid w:val="3A10210A"/>
    <w:rsid w:val="3A1A7508"/>
    <w:rsid w:val="3A2137AB"/>
    <w:rsid w:val="3A222913"/>
    <w:rsid w:val="3A3D3B89"/>
    <w:rsid w:val="3A4662B6"/>
    <w:rsid w:val="3A4F69F4"/>
    <w:rsid w:val="3A52627F"/>
    <w:rsid w:val="3A5730C6"/>
    <w:rsid w:val="3A866D96"/>
    <w:rsid w:val="3AAC3BE1"/>
    <w:rsid w:val="3AC0143A"/>
    <w:rsid w:val="3AC234D7"/>
    <w:rsid w:val="3AC54CA3"/>
    <w:rsid w:val="3AE113B1"/>
    <w:rsid w:val="3AE44164"/>
    <w:rsid w:val="3AF9494C"/>
    <w:rsid w:val="3AFB6ACC"/>
    <w:rsid w:val="3B0357CB"/>
    <w:rsid w:val="3B2F036E"/>
    <w:rsid w:val="3B365B71"/>
    <w:rsid w:val="3B90705F"/>
    <w:rsid w:val="3BE1308D"/>
    <w:rsid w:val="3BFD221A"/>
    <w:rsid w:val="3C2809C3"/>
    <w:rsid w:val="3CA41C3E"/>
    <w:rsid w:val="3CA42EAE"/>
    <w:rsid w:val="3CA64660"/>
    <w:rsid w:val="3CD33508"/>
    <w:rsid w:val="3CF93F07"/>
    <w:rsid w:val="3D006466"/>
    <w:rsid w:val="3D2F28A7"/>
    <w:rsid w:val="3D346110"/>
    <w:rsid w:val="3D4A5933"/>
    <w:rsid w:val="3D4A76E1"/>
    <w:rsid w:val="3D5C498F"/>
    <w:rsid w:val="3D673DEF"/>
    <w:rsid w:val="3D74475E"/>
    <w:rsid w:val="3DF338D5"/>
    <w:rsid w:val="3E0F651E"/>
    <w:rsid w:val="3E10092B"/>
    <w:rsid w:val="3E2B12C1"/>
    <w:rsid w:val="3E42660A"/>
    <w:rsid w:val="3E491747"/>
    <w:rsid w:val="3E8135D7"/>
    <w:rsid w:val="3EA370A9"/>
    <w:rsid w:val="3EB92D70"/>
    <w:rsid w:val="3EC13C43"/>
    <w:rsid w:val="3ED4558C"/>
    <w:rsid w:val="3EE33949"/>
    <w:rsid w:val="3EF618CF"/>
    <w:rsid w:val="3F0B4D59"/>
    <w:rsid w:val="3F5900B0"/>
    <w:rsid w:val="3F6251B6"/>
    <w:rsid w:val="3F8844F1"/>
    <w:rsid w:val="3F980E7B"/>
    <w:rsid w:val="3F9904AC"/>
    <w:rsid w:val="3FDF3A86"/>
    <w:rsid w:val="40093F05"/>
    <w:rsid w:val="400B34E1"/>
    <w:rsid w:val="402E533E"/>
    <w:rsid w:val="40317067"/>
    <w:rsid w:val="403614AD"/>
    <w:rsid w:val="403E2CFD"/>
    <w:rsid w:val="40532D51"/>
    <w:rsid w:val="406C796F"/>
    <w:rsid w:val="4070745F"/>
    <w:rsid w:val="408B4349"/>
    <w:rsid w:val="408E3D89"/>
    <w:rsid w:val="40A90960"/>
    <w:rsid w:val="40E65575"/>
    <w:rsid w:val="41006A35"/>
    <w:rsid w:val="41036525"/>
    <w:rsid w:val="41110C42"/>
    <w:rsid w:val="412526C7"/>
    <w:rsid w:val="41287BB3"/>
    <w:rsid w:val="41566655"/>
    <w:rsid w:val="415E375B"/>
    <w:rsid w:val="41763400"/>
    <w:rsid w:val="41A82C28"/>
    <w:rsid w:val="41A86153"/>
    <w:rsid w:val="41AC44C7"/>
    <w:rsid w:val="42057B3D"/>
    <w:rsid w:val="42245313"/>
    <w:rsid w:val="423341AF"/>
    <w:rsid w:val="42380139"/>
    <w:rsid w:val="42383FAC"/>
    <w:rsid w:val="42574B16"/>
    <w:rsid w:val="425863FC"/>
    <w:rsid w:val="42756FAE"/>
    <w:rsid w:val="42C2513D"/>
    <w:rsid w:val="42C65A5C"/>
    <w:rsid w:val="42D77C69"/>
    <w:rsid w:val="42E45961"/>
    <w:rsid w:val="430622FC"/>
    <w:rsid w:val="43116734"/>
    <w:rsid w:val="431336AA"/>
    <w:rsid w:val="43284021"/>
    <w:rsid w:val="43554232"/>
    <w:rsid w:val="43644E69"/>
    <w:rsid w:val="43853221"/>
    <w:rsid w:val="439E2132"/>
    <w:rsid w:val="43A86F10"/>
    <w:rsid w:val="43AE2740"/>
    <w:rsid w:val="43E20674"/>
    <w:rsid w:val="43E23D98"/>
    <w:rsid w:val="44092DCB"/>
    <w:rsid w:val="441D2768"/>
    <w:rsid w:val="44226CC2"/>
    <w:rsid w:val="442C303A"/>
    <w:rsid w:val="443B538D"/>
    <w:rsid w:val="444273B1"/>
    <w:rsid w:val="4460085F"/>
    <w:rsid w:val="44AB4F09"/>
    <w:rsid w:val="44AC2A30"/>
    <w:rsid w:val="44BF4B76"/>
    <w:rsid w:val="44CB1108"/>
    <w:rsid w:val="44CD4E80"/>
    <w:rsid w:val="44EA3B98"/>
    <w:rsid w:val="44F657BE"/>
    <w:rsid w:val="454817E1"/>
    <w:rsid w:val="45575091"/>
    <w:rsid w:val="45587B2C"/>
    <w:rsid w:val="458A049C"/>
    <w:rsid w:val="45EC3A2B"/>
    <w:rsid w:val="45FF7488"/>
    <w:rsid w:val="464F7B16"/>
    <w:rsid w:val="465E0599"/>
    <w:rsid w:val="46774EA5"/>
    <w:rsid w:val="468123C6"/>
    <w:rsid w:val="46DC584E"/>
    <w:rsid w:val="470703F1"/>
    <w:rsid w:val="471960E7"/>
    <w:rsid w:val="47501D98"/>
    <w:rsid w:val="475F1D25"/>
    <w:rsid w:val="47827D64"/>
    <w:rsid w:val="47AB3983"/>
    <w:rsid w:val="47AC789F"/>
    <w:rsid w:val="47BE4F54"/>
    <w:rsid w:val="47F552C5"/>
    <w:rsid w:val="483B2A48"/>
    <w:rsid w:val="483B2A7C"/>
    <w:rsid w:val="485B5F90"/>
    <w:rsid w:val="487D148C"/>
    <w:rsid w:val="48BD16AF"/>
    <w:rsid w:val="48BF5427"/>
    <w:rsid w:val="48D23CDC"/>
    <w:rsid w:val="494F3D7D"/>
    <w:rsid w:val="495042D1"/>
    <w:rsid w:val="49796901"/>
    <w:rsid w:val="497D2677"/>
    <w:rsid w:val="497F2AF5"/>
    <w:rsid w:val="499441BE"/>
    <w:rsid w:val="49AD34D2"/>
    <w:rsid w:val="49EB3CC8"/>
    <w:rsid w:val="4A0F1148"/>
    <w:rsid w:val="4A3E237C"/>
    <w:rsid w:val="4A54394D"/>
    <w:rsid w:val="4A5D6CA6"/>
    <w:rsid w:val="4A600544"/>
    <w:rsid w:val="4A6022F2"/>
    <w:rsid w:val="4A6270D9"/>
    <w:rsid w:val="4A687A06"/>
    <w:rsid w:val="4A6921BC"/>
    <w:rsid w:val="4A7F14D8"/>
    <w:rsid w:val="4A87186F"/>
    <w:rsid w:val="4A8C30E7"/>
    <w:rsid w:val="4A934476"/>
    <w:rsid w:val="4AC44C42"/>
    <w:rsid w:val="4AD60806"/>
    <w:rsid w:val="4AE76E5F"/>
    <w:rsid w:val="4AF13892"/>
    <w:rsid w:val="4B0B3B2F"/>
    <w:rsid w:val="4B0D69F0"/>
    <w:rsid w:val="4B1530DD"/>
    <w:rsid w:val="4B427C4A"/>
    <w:rsid w:val="4B5C46E5"/>
    <w:rsid w:val="4B7C13AE"/>
    <w:rsid w:val="4B837D92"/>
    <w:rsid w:val="4B9009B5"/>
    <w:rsid w:val="4B977F95"/>
    <w:rsid w:val="4BB24DCF"/>
    <w:rsid w:val="4BBA0D7E"/>
    <w:rsid w:val="4BBB7AFA"/>
    <w:rsid w:val="4BF47196"/>
    <w:rsid w:val="4BFC24EE"/>
    <w:rsid w:val="4C001FDF"/>
    <w:rsid w:val="4C187E5D"/>
    <w:rsid w:val="4C1B6C8A"/>
    <w:rsid w:val="4C285091"/>
    <w:rsid w:val="4C286840"/>
    <w:rsid w:val="4C2869FC"/>
    <w:rsid w:val="4C2F2351"/>
    <w:rsid w:val="4C325F10"/>
    <w:rsid w:val="4C76404F"/>
    <w:rsid w:val="4C7C66F9"/>
    <w:rsid w:val="4C8329A8"/>
    <w:rsid w:val="4C836FF0"/>
    <w:rsid w:val="4CB6269D"/>
    <w:rsid w:val="4CBD1E40"/>
    <w:rsid w:val="4CC052CA"/>
    <w:rsid w:val="4CC743F0"/>
    <w:rsid w:val="4CD3324F"/>
    <w:rsid w:val="4CE819E0"/>
    <w:rsid w:val="4D057181"/>
    <w:rsid w:val="4D1B69A4"/>
    <w:rsid w:val="4D2928BA"/>
    <w:rsid w:val="4D351D01"/>
    <w:rsid w:val="4D414F9D"/>
    <w:rsid w:val="4D4B54DB"/>
    <w:rsid w:val="4D553C64"/>
    <w:rsid w:val="4DA96288"/>
    <w:rsid w:val="4E0507D1"/>
    <w:rsid w:val="4E0B6A19"/>
    <w:rsid w:val="4E257ADB"/>
    <w:rsid w:val="4E270724"/>
    <w:rsid w:val="4E3F66C2"/>
    <w:rsid w:val="4E4B32B9"/>
    <w:rsid w:val="4E607A86"/>
    <w:rsid w:val="4E7C6AF6"/>
    <w:rsid w:val="4E8D6872"/>
    <w:rsid w:val="4EAD5F85"/>
    <w:rsid w:val="4ED2498C"/>
    <w:rsid w:val="4EE259CC"/>
    <w:rsid w:val="4EEE25C2"/>
    <w:rsid w:val="4F0973FC"/>
    <w:rsid w:val="4F111E0D"/>
    <w:rsid w:val="4F322A42"/>
    <w:rsid w:val="4F3A5808"/>
    <w:rsid w:val="4F4D74C0"/>
    <w:rsid w:val="4F6A776F"/>
    <w:rsid w:val="4F770704"/>
    <w:rsid w:val="4F882826"/>
    <w:rsid w:val="4F950C90"/>
    <w:rsid w:val="4F9E4C18"/>
    <w:rsid w:val="4FA233AD"/>
    <w:rsid w:val="4FB21842"/>
    <w:rsid w:val="4FB530E0"/>
    <w:rsid w:val="4FBE01E7"/>
    <w:rsid w:val="4FC6709B"/>
    <w:rsid w:val="4FCC3F86"/>
    <w:rsid w:val="500951DA"/>
    <w:rsid w:val="50137E07"/>
    <w:rsid w:val="501B46D5"/>
    <w:rsid w:val="50373AF5"/>
    <w:rsid w:val="503E7ABD"/>
    <w:rsid w:val="50446212"/>
    <w:rsid w:val="50744D49"/>
    <w:rsid w:val="50875A31"/>
    <w:rsid w:val="508C2AE4"/>
    <w:rsid w:val="508D1967"/>
    <w:rsid w:val="509E5922"/>
    <w:rsid w:val="50B25872"/>
    <w:rsid w:val="50B27B62"/>
    <w:rsid w:val="50C57353"/>
    <w:rsid w:val="51167BAE"/>
    <w:rsid w:val="511D2CEB"/>
    <w:rsid w:val="514258E2"/>
    <w:rsid w:val="51A22B52"/>
    <w:rsid w:val="51DD06CC"/>
    <w:rsid w:val="51DF731B"/>
    <w:rsid w:val="522B3FAB"/>
    <w:rsid w:val="52385B94"/>
    <w:rsid w:val="523F3135"/>
    <w:rsid w:val="52595FA5"/>
    <w:rsid w:val="526C4F83"/>
    <w:rsid w:val="52770772"/>
    <w:rsid w:val="527728CF"/>
    <w:rsid w:val="527C1C93"/>
    <w:rsid w:val="527F5A79"/>
    <w:rsid w:val="528E48AC"/>
    <w:rsid w:val="52A15B9E"/>
    <w:rsid w:val="52A64A75"/>
    <w:rsid w:val="52C35B14"/>
    <w:rsid w:val="530A3743"/>
    <w:rsid w:val="531E4E74"/>
    <w:rsid w:val="533B5F54"/>
    <w:rsid w:val="535B6664"/>
    <w:rsid w:val="53607919"/>
    <w:rsid w:val="537707C3"/>
    <w:rsid w:val="537868FE"/>
    <w:rsid w:val="53852DC9"/>
    <w:rsid w:val="538C4158"/>
    <w:rsid w:val="53915299"/>
    <w:rsid w:val="53BA0284"/>
    <w:rsid w:val="53CC3721"/>
    <w:rsid w:val="54077C82"/>
    <w:rsid w:val="54210D44"/>
    <w:rsid w:val="542919A7"/>
    <w:rsid w:val="54422A68"/>
    <w:rsid w:val="544D77E1"/>
    <w:rsid w:val="54617393"/>
    <w:rsid w:val="54662BFB"/>
    <w:rsid w:val="546B737D"/>
    <w:rsid w:val="54754BEC"/>
    <w:rsid w:val="547E7F44"/>
    <w:rsid w:val="54BE29D8"/>
    <w:rsid w:val="54BE47E5"/>
    <w:rsid w:val="54F22A19"/>
    <w:rsid w:val="54F83C12"/>
    <w:rsid w:val="54FA3343"/>
    <w:rsid w:val="54FB1595"/>
    <w:rsid w:val="5533099D"/>
    <w:rsid w:val="55393E6B"/>
    <w:rsid w:val="553A2FCC"/>
    <w:rsid w:val="55456CB4"/>
    <w:rsid w:val="554F35B4"/>
    <w:rsid w:val="555E1197"/>
    <w:rsid w:val="55B04567"/>
    <w:rsid w:val="55B97105"/>
    <w:rsid w:val="55D10548"/>
    <w:rsid w:val="55EE4920"/>
    <w:rsid w:val="560721BC"/>
    <w:rsid w:val="560870C8"/>
    <w:rsid w:val="56292132"/>
    <w:rsid w:val="563B3C13"/>
    <w:rsid w:val="565B6EBB"/>
    <w:rsid w:val="56764C4B"/>
    <w:rsid w:val="567D5FDA"/>
    <w:rsid w:val="568832FC"/>
    <w:rsid w:val="569F23F4"/>
    <w:rsid w:val="56A45C5C"/>
    <w:rsid w:val="56AD2D63"/>
    <w:rsid w:val="56D24578"/>
    <w:rsid w:val="572528F9"/>
    <w:rsid w:val="5730129E"/>
    <w:rsid w:val="575B27BF"/>
    <w:rsid w:val="57671164"/>
    <w:rsid w:val="57922099"/>
    <w:rsid w:val="579E726D"/>
    <w:rsid w:val="57BD5228"/>
    <w:rsid w:val="57C9597B"/>
    <w:rsid w:val="57EA769F"/>
    <w:rsid w:val="57F846AE"/>
    <w:rsid w:val="58076AB5"/>
    <w:rsid w:val="58212B51"/>
    <w:rsid w:val="5833142C"/>
    <w:rsid w:val="58382E15"/>
    <w:rsid w:val="584D3B14"/>
    <w:rsid w:val="58586CFE"/>
    <w:rsid w:val="58937D37"/>
    <w:rsid w:val="58AE0309"/>
    <w:rsid w:val="58F30EF8"/>
    <w:rsid w:val="58FE1654"/>
    <w:rsid w:val="592C3431"/>
    <w:rsid w:val="59457B55"/>
    <w:rsid w:val="59550F46"/>
    <w:rsid w:val="59653481"/>
    <w:rsid w:val="596A0441"/>
    <w:rsid w:val="59844464"/>
    <w:rsid w:val="59A321FB"/>
    <w:rsid w:val="59C35481"/>
    <w:rsid w:val="59EF5441"/>
    <w:rsid w:val="5A0A5D1A"/>
    <w:rsid w:val="5A1912E0"/>
    <w:rsid w:val="5A2275C4"/>
    <w:rsid w:val="5A296BA4"/>
    <w:rsid w:val="5A460C39"/>
    <w:rsid w:val="5A470DD9"/>
    <w:rsid w:val="5A643739"/>
    <w:rsid w:val="5A7B0A82"/>
    <w:rsid w:val="5A7F620A"/>
    <w:rsid w:val="5A8042EB"/>
    <w:rsid w:val="5A947201"/>
    <w:rsid w:val="5AAD6225"/>
    <w:rsid w:val="5AAE0C16"/>
    <w:rsid w:val="5AAF14F3"/>
    <w:rsid w:val="5AC16DDD"/>
    <w:rsid w:val="5B006028"/>
    <w:rsid w:val="5B110CC7"/>
    <w:rsid w:val="5B305D11"/>
    <w:rsid w:val="5B44356A"/>
    <w:rsid w:val="5B7E0F08"/>
    <w:rsid w:val="5B8B2F47"/>
    <w:rsid w:val="5BAD55B3"/>
    <w:rsid w:val="5BB71F8E"/>
    <w:rsid w:val="5BBE50CA"/>
    <w:rsid w:val="5BCD17B1"/>
    <w:rsid w:val="5C195F24"/>
    <w:rsid w:val="5C1A67FD"/>
    <w:rsid w:val="5C2C0286"/>
    <w:rsid w:val="5C3B233F"/>
    <w:rsid w:val="5C3D06E5"/>
    <w:rsid w:val="5C566086"/>
    <w:rsid w:val="5C6B200B"/>
    <w:rsid w:val="5C82214D"/>
    <w:rsid w:val="5CDF354A"/>
    <w:rsid w:val="5CFB5EAA"/>
    <w:rsid w:val="5D0D2B76"/>
    <w:rsid w:val="5D20306D"/>
    <w:rsid w:val="5D5C1E33"/>
    <w:rsid w:val="5D700646"/>
    <w:rsid w:val="5D9407D9"/>
    <w:rsid w:val="5D964551"/>
    <w:rsid w:val="5DD22D0F"/>
    <w:rsid w:val="5DE67604"/>
    <w:rsid w:val="5DEC21C1"/>
    <w:rsid w:val="5E166DF7"/>
    <w:rsid w:val="5E473A9D"/>
    <w:rsid w:val="5E4915C3"/>
    <w:rsid w:val="5E624433"/>
    <w:rsid w:val="5E6B6EE8"/>
    <w:rsid w:val="5E7303EE"/>
    <w:rsid w:val="5E856373"/>
    <w:rsid w:val="5E8E066E"/>
    <w:rsid w:val="5EB153BA"/>
    <w:rsid w:val="5EC0115A"/>
    <w:rsid w:val="5ECE7D1A"/>
    <w:rsid w:val="5EE4309A"/>
    <w:rsid w:val="5EFA466C"/>
    <w:rsid w:val="5EFC18D7"/>
    <w:rsid w:val="5F0279C4"/>
    <w:rsid w:val="5F2B2A77"/>
    <w:rsid w:val="5F2C67EF"/>
    <w:rsid w:val="5F3E2326"/>
    <w:rsid w:val="5F452D9D"/>
    <w:rsid w:val="5F4D5334"/>
    <w:rsid w:val="5F501E59"/>
    <w:rsid w:val="5F5244A8"/>
    <w:rsid w:val="5F531FCE"/>
    <w:rsid w:val="5F6413DF"/>
    <w:rsid w:val="5F77025B"/>
    <w:rsid w:val="5FA347AB"/>
    <w:rsid w:val="5FD4310E"/>
    <w:rsid w:val="5FF41B2E"/>
    <w:rsid w:val="5FF84F72"/>
    <w:rsid w:val="602F47E9"/>
    <w:rsid w:val="604069F6"/>
    <w:rsid w:val="607448F1"/>
    <w:rsid w:val="60793CB6"/>
    <w:rsid w:val="607D653C"/>
    <w:rsid w:val="60A2320D"/>
    <w:rsid w:val="60A54AAB"/>
    <w:rsid w:val="60C05441"/>
    <w:rsid w:val="60D307AA"/>
    <w:rsid w:val="60D86C2E"/>
    <w:rsid w:val="60DF620F"/>
    <w:rsid w:val="60E6759D"/>
    <w:rsid w:val="60F4333C"/>
    <w:rsid w:val="611954CA"/>
    <w:rsid w:val="612C0D28"/>
    <w:rsid w:val="61483DB4"/>
    <w:rsid w:val="6175447D"/>
    <w:rsid w:val="618D7A19"/>
    <w:rsid w:val="61920A1D"/>
    <w:rsid w:val="61962E82"/>
    <w:rsid w:val="61B94FDB"/>
    <w:rsid w:val="61CD42B9"/>
    <w:rsid w:val="61E15FB7"/>
    <w:rsid w:val="61F41846"/>
    <w:rsid w:val="61FC06FB"/>
    <w:rsid w:val="61FC4B9F"/>
    <w:rsid w:val="621450DD"/>
    <w:rsid w:val="623C569F"/>
    <w:rsid w:val="625C73EB"/>
    <w:rsid w:val="62975472"/>
    <w:rsid w:val="62A3326C"/>
    <w:rsid w:val="62BF17DC"/>
    <w:rsid w:val="630E4B89"/>
    <w:rsid w:val="63293771"/>
    <w:rsid w:val="63381C06"/>
    <w:rsid w:val="63564872"/>
    <w:rsid w:val="637F3391"/>
    <w:rsid w:val="63822E81"/>
    <w:rsid w:val="63844E4C"/>
    <w:rsid w:val="638D5C5B"/>
    <w:rsid w:val="640146EE"/>
    <w:rsid w:val="64030466"/>
    <w:rsid w:val="64122457"/>
    <w:rsid w:val="6416019A"/>
    <w:rsid w:val="64236413"/>
    <w:rsid w:val="642B3519"/>
    <w:rsid w:val="642E3EDC"/>
    <w:rsid w:val="64444369"/>
    <w:rsid w:val="64790728"/>
    <w:rsid w:val="64820968"/>
    <w:rsid w:val="64B928D3"/>
    <w:rsid w:val="64CC0858"/>
    <w:rsid w:val="64EF4547"/>
    <w:rsid w:val="65006FEF"/>
    <w:rsid w:val="651A1E4B"/>
    <w:rsid w:val="652448BB"/>
    <w:rsid w:val="65314D46"/>
    <w:rsid w:val="653463FD"/>
    <w:rsid w:val="653964D0"/>
    <w:rsid w:val="655C3007"/>
    <w:rsid w:val="656942F9"/>
    <w:rsid w:val="659D48E7"/>
    <w:rsid w:val="659F7D1B"/>
    <w:rsid w:val="65DF4407"/>
    <w:rsid w:val="65E06EB2"/>
    <w:rsid w:val="65EA42F3"/>
    <w:rsid w:val="65F53DDF"/>
    <w:rsid w:val="662446C4"/>
    <w:rsid w:val="663D3701"/>
    <w:rsid w:val="664526B6"/>
    <w:rsid w:val="66466D76"/>
    <w:rsid w:val="664F1EDF"/>
    <w:rsid w:val="668F3111"/>
    <w:rsid w:val="6695111E"/>
    <w:rsid w:val="66974F68"/>
    <w:rsid w:val="66A26A34"/>
    <w:rsid w:val="66B3558D"/>
    <w:rsid w:val="66B93730"/>
    <w:rsid w:val="66EF2FFE"/>
    <w:rsid w:val="66F928BE"/>
    <w:rsid w:val="67114C48"/>
    <w:rsid w:val="671464E6"/>
    <w:rsid w:val="672A7AB8"/>
    <w:rsid w:val="674E19F8"/>
    <w:rsid w:val="67513297"/>
    <w:rsid w:val="6760172C"/>
    <w:rsid w:val="67896ED4"/>
    <w:rsid w:val="67B14467"/>
    <w:rsid w:val="67B37AAD"/>
    <w:rsid w:val="67D21B6D"/>
    <w:rsid w:val="6815073B"/>
    <w:rsid w:val="68222CAD"/>
    <w:rsid w:val="686874A4"/>
    <w:rsid w:val="686C6BB2"/>
    <w:rsid w:val="686E1C26"/>
    <w:rsid w:val="688431F8"/>
    <w:rsid w:val="68B33E85"/>
    <w:rsid w:val="68E65C61"/>
    <w:rsid w:val="690D7691"/>
    <w:rsid w:val="69166546"/>
    <w:rsid w:val="691C78D4"/>
    <w:rsid w:val="691D5B26"/>
    <w:rsid w:val="6938470E"/>
    <w:rsid w:val="694D3171"/>
    <w:rsid w:val="695A7217"/>
    <w:rsid w:val="696F22CF"/>
    <w:rsid w:val="697119CE"/>
    <w:rsid w:val="69830AD1"/>
    <w:rsid w:val="699160DE"/>
    <w:rsid w:val="69A47FF6"/>
    <w:rsid w:val="69CF4947"/>
    <w:rsid w:val="69F61ED3"/>
    <w:rsid w:val="69F745C9"/>
    <w:rsid w:val="6A0C7949"/>
    <w:rsid w:val="6A575068"/>
    <w:rsid w:val="6A591EC9"/>
    <w:rsid w:val="6A635409"/>
    <w:rsid w:val="6A687275"/>
    <w:rsid w:val="6A6C7C49"/>
    <w:rsid w:val="6A786D8C"/>
    <w:rsid w:val="6A9D419C"/>
    <w:rsid w:val="6AC81AC2"/>
    <w:rsid w:val="6ACF3304"/>
    <w:rsid w:val="6AD55F8D"/>
    <w:rsid w:val="6ADA1308"/>
    <w:rsid w:val="6AF26B3F"/>
    <w:rsid w:val="6AF9611F"/>
    <w:rsid w:val="6B064398"/>
    <w:rsid w:val="6B1271E1"/>
    <w:rsid w:val="6B3A1568"/>
    <w:rsid w:val="6B5E6668"/>
    <w:rsid w:val="6B8611CD"/>
    <w:rsid w:val="6B9419A4"/>
    <w:rsid w:val="6BA047ED"/>
    <w:rsid w:val="6BB34F9E"/>
    <w:rsid w:val="6BE97F42"/>
    <w:rsid w:val="6BF344BD"/>
    <w:rsid w:val="6C060047"/>
    <w:rsid w:val="6C376EFF"/>
    <w:rsid w:val="6C4E4249"/>
    <w:rsid w:val="6C5E6D07"/>
    <w:rsid w:val="6C861C34"/>
    <w:rsid w:val="6C9A123C"/>
    <w:rsid w:val="6C9C6D62"/>
    <w:rsid w:val="6CBF2379"/>
    <w:rsid w:val="6CC10EBE"/>
    <w:rsid w:val="6CC22541"/>
    <w:rsid w:val="6CC77E10"/>
    <w:rsid w:val="6CD84F63"/>
    <w:rsid w:val="6CF008FC"/>
    <w:rsid w:val="6D286921"/>
    <w:rsid w:val="6D3B2A1F"/>
    <w:rsid w:val="6D476F3B"/>
    <w:rsid w:val="6D5105A7"/>
    <w:rsid w:val="6D512242"/>
    <w:rsid w:val="6D611D5A"/>
    <w:rsid w:val="6D7952F5"/>
    <w:rsid w:val="6D7D3037"/>
    <w:rsid w:val="6D885538"/>
    <w:rsid w:val="6D97577B"/>
    <w:rsid w:val="6DC222B2"/>
    <w:rsid w:val="6DC5053A"/>
    <w:rsid w:val="6DEE183F"/>
    <w:rsid w:val="6DF826BE"/>
    <w:rsid w:val="6DFB1F7E"/>
    <w:rsid w:val="6E337B9A"/>
    <w:rsid w:val="6E5F273D"/>
    <w:rsid w:val="6E5F44EB"/>
    <w:rsid w:val="6E8E36E5"/>
    <w:rsid w:val="6E946B8C"/>
    <w:rsid w:val="6E9A19C7"/>
    <w:rsid w:val="6EBE56B6"/>
    <w:rsid w:val="6EF32C1A"/>
    <w:rsid w:val="6F0E5A94"/>
    <w:rsid w:val="6F196D90"/>
    <w:rsid w:val="6F1B2326"/>
    <w:rsid w:val="6F26325B"/>
    <w:rsid w:val="6F2D283B"/>
    <w:rsid w:val="6F2F34E9"/>
    <w:rsid w:val="6F35524C"/>
    <w:rsid w:val="6F3E67F6"/>
    <w:rsid w:val="6F435BBB"/>
    <w:rsid w:val="6F59710C"/>
    <w:rsid w:val="6F5C4ECE"/>
    <w:rsid w:val="6F8306AD"/>
    <w:rsid w:val="6FC772D4"/>
    <w:rsid w:val="701D465E"/>
    <w:rsid w:val="705D2CAC"/>
    <w:rsid w:val="70D311C0"/>
    <w:rsid w:val="70FB534E"/>
    <w:rsid w:val="710B2708"/>
    <w:rsid w:val="71325EE7"/>
    <w:rsid w:val="71333A0D"/>
    <w:rsid w:val="71614A1E"/>
    <w:rsid w:val="716C611E"/>
    <w:rsid w:val="717958C4"/>
    <w:rsid w:val="717A163C"/>
    <w:rsid w:val="71C948BD"/>
    <w:rsid w:val="71D3338E"/>
    <w:rsid w:val="71D945B4"/>
    <w:rsid w:val="71E10E40"/>
    <w:rsid w:val="72224C3D"/>
    <w:rsid w:val="722E2B52"/>
    <w:rsid w:val="724E4FA2"/>
    <w:rsid w:val="725543CA"/>
    <w:rsid w:val="727B566C"/>
    <w:rsid w:val="72D57472"/>
    <w:rsid w:val="72E74AAF"/>
    <w:rsid w:val="72F07E08"/>
    <w:rsid w:val="73090689"/>
    <w:rsid w:val="73117578"/>
    <w:rsid w:val="733A5527"/>
    <w:rsid w:val="7343262D"/>
    <w:rsid w:val="73B23EE7"/>
    <w:rsid w:val="73BA21C4"/>
    <w:rsid w:val="73C44DF0"/>
    <w:rsid w:val="73DD11C7"/>
    <w:rsid w:val="740F250F"/>
    <w:rsid w:val="74220C76"/>
    <w:rsid w:val="743B0650"/>
    <w:rsid w:val="743E1047"/>
    <w:rsid w:val="745F712C"/>
    <w:rsid w:val="74650381"/>
    <w:rsid w:val="747E1443"/>
    <w:rsid w:val="747F58E7"/>
    <w:rsid w:val="748E78D8"/>
    <w:rsid w:val="74AC5FB0"/>
    <w:rsid w:val="74AE3745"/>
    <w:rsid w:val="74AF784E"/>
    <w:rsid w:val="74C50E20"/>
    <w:rsid w:val="74F54BBD"/>
    <w:rsid w:val="74FE7C75"/>
    <w:rsid w:val="75133243"/>
    <w:rsid w:val="75137DDD"/>
    <w:rsid w:val="752F25B7"/>
    <w:rsid w:val="755328D0"/>
    <w:rsid w:val="755C1784"/>
    <w:rsid w:val="755E3C6A"/>
    <w:rsid w:val="75765F5E"/>
    <w:rsid w:val="757F1917"/>
    <w:rsid w:val="758D7B90"/>
    <w:rsid w:val="75B62796"/>
    <w:rsid w:val="75D25EEA"/>
    <w:rsid w:val="75E654F2"/>
    <w:rsid w:val="75E672A0"/>
    <w:rsid w:val="75F419BD"/>
    <w:rsid w:val="75FB71EF"/>
    <w:rsid w:val="76012189"/>
    <w:rsid w:val="761152BC"/>
    <w:rsid w:val="765B28AE"/>
    <w:rsid w:val="76676633"/>
    <w:rsid w:val="767849AA"/>
    <w:rsid w:val="76D90BB3"/>
    <w:rsid w:val="76DD4BC9"/>
    <w:rsid w:val="76E25CB9"/>
    <w:rsid w:val="76F2373B"/>
    <w:rsid w:val="770D758E"/>
    <w:rsid w:val="77467AA6"/>
    <w:rsid w:val="77784870"/>
    <w:rsid w:val="777C7EBC"/>
    <w:rsid w:val="77905715"/>
    <w:rsid w:val="779720EC"/>
    <w:rsid w:val="77BF424C"/>
    <w:rsid w:val="77CE4490"/>
    <w:rsid w:val="780305DD"/>
    <w:rsid w:val="781A76D5"/>
    <w:rsid w:val="781B5927"/>
    <w:rsid w:val="78222BDF"/>
    <w:rsid w:val="78357F57"/>
    <w:rsid w:val="78436C2C"/>
    <w:rsid w:val="78591FAB"/>
    <w:rsid w:val="785B4922"/>
    <w:rsid w:val="78680440"/>
    <w:rsid w:val="78C97B4D"/>
    <w:rsid w:val="78EB6A81"/>
    <w:rsid w:val="78FC5F85"/>
    <w:rsid w:val="790939D1"/>
    <w:rsid w:val="790A315A"/>
    <w:rsid w:val="79254583"/>
    <w:rsid w:val="793A1DDD"/>
    <w:rsid w:val="794C37FB"/>
    <w:rsid w:val="79700F04"/>
    <w:rsid w:val="797846DD"/>
    <w:rsid w:val="79892D64"/>
    <w:rsid w:val="799040F2"/>
    <w:rsid w:val="79B80F53"/>
    <w:rsid w:val="79E44D9A"/>
    <w:rsid w:val="7A1C7734"/>
    <w:rsid w:val="7A793398"/>
    <w:rsid w:val="7A992B33"/>
    <w:rsid w:val="7AAA22AC"/>
    <w:rsid w:val="7AAF05A8"/>
    <w:rsid w:val="7AE2272C"/>
    <w:rsid w:val="7AF75AAB"/>
    <w:rsid w:val="7B1B5C45"/>
    <w:rsid w:val="7B2F5245"/>
    <w:rsid w:val="7B5829EE"/>
    <w:rsid w:val="7B841A35"/>
    <w:rsid w:val="7B88353D"/>
    <w:rsid w:val="7BAA720E"/>
    <w:rsid w:val="7BAE4DDE"/>
    <w:rsid w:val="7BB24486"/>
    <w:rsid w:val="7BB84650"/>
    <w:rsid w:val="7BC462D5"/>
    <w:rsid w:val="7BD35655"/>
    <w:rsid w:val="7BDF6C6B"/>
    <w:rsid w:val="7BE9079A"/>
    <w:rsid w:val="7BF24BF0"/>
    <w:rsid w:val="7BF81ADB"/>
    <w:rsid w:val="7C140D1D"/>
    <w:rsid w:val="7C727ADF"/>
    <w:rsid w:val="7C790E6E"/>
    <w:rsid w:val="7C9F0755"/>
    <w:rsid w:val="7CCC1859"/>
    <w:rsid w:val="7CDC49DE"/>
    <w:rsid w:val="7CEF1130"/>
    <w:rsid w:val="7CFA7B9D"/>
    <w:rsid w:val="7D1F3284"/>
    <w:rsid w:val="7D231920"/>
    <w:rsid w:val="7D31799A"/>
    <w:rsid w:val="7D382AD7"/>
    <w:rsid w:val="7D6529D6"/>
    <w:rsid w:val="7D6E7C3D"/>
    <w:rsid w:val="7D972833"/>
    <w:rsid w:val="7DA77C5D"/>
    <w:rsid w:val="7DC0487A"/>
    <w:rsid w:val="7DDE7F6E"/>
    <w:rsid w:val="7DE323BA"/>
    <w:rsid w:val="7E185273"/>
    <w:rsid w:val="7E192908"/>
    <w:rsid w:val="7E2E5C88"/>
    <w:rsid w:val="7E3C0982"/>
    <w:rsid w:val="7E577FFF"/>
    <w:rsid w:val="7E655B4E"/>
    <w:rsid w:val="7EAF557B"/>
    <w:rsid w:val="7EB00843"/>
    <w:rsid w:val="7EC35981"/>
    <w:rsid w:val="7ED22AB7"/>
    <w:rsid w:val="7ED625A7"/>
    <w:rsid w:val="7F0F1615"/>
    <w:rsid w:val="7F0F5AB9"/>
    <w:rsid w:val="7F192494"/>
    <w:rsid w:val="7F21034E"/>
    <w:rsid w:val="7F32792B"/>
    <w:rsid w:val="7F585EF9"/>
    <w:rsid w:val="7F631961"/>
    <w:rsid w:val="7F7F2C3F"/>
    <w:rsid w:val="7F9C5AFB"/>
    <w:rsid w:val="7F9F508F"/>
    <w:rsid w:val="7FA93818"/>
    <w:rsid w:val="7FAC155A"/>
    <w:rsid w:val="7FB12A09"/>
    <w:rsid w:val="7FBA3C77"/>
    <w:rsid w:val="7FC44794"/>
    <w:rsid w:val="7FCA274B"/>
    <w:rsid w:val="7FCA435E"/>
    <w:rsid w:val="7FE72592"/>
    <w:rsid w:val="7FF13411"/>
    <w:rsid w:val="7FFA4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en-US" w:bidi="ar-SA"/>
    </w:rPr>
  </w:style>
  <w:style w:type="paragraph" w:styleId="4">
    <w:name w:val="heading 1"/>
    <w:basedOn w:val="1"/>
    <w:next w:val="1"/>
    <w:qFormat/>
    <w:locked/>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link w:val="34"/>
    <w:qFormat/>
    <w:locked/>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locked/>
    <w:uiPriority w:val="1"/>
    <w:pPr>
      <w:ind w:left="557"/>
      <w:outlineLvl w:val="2"/>
    </w:pPr>
    <w:rPr>
      <w:rFonts w:ascii="方正小标宋_GBK" w:hAnsi="方正小标宋_GBK" w:eastAsia="方正小标宋_GBK" w:cs="方正小标宋_GBK"/>
      <w:sz w:val="24"/>
      <w:szCs w:val="24"/>
    </w:rPr>
  </w:style>
  <w:style w:type="character" w:default="1" w:styleId="21">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autoRedefine/>
    <w:qFormat/>
    <w:uiPriority w:val="99"/>
    <w:pPr>
      <w:spacing w:line="400" w:lineRule="exact"/>
    </w:pPr>
    <w:rPr>
      <w:sz w:val="24"/>
    </w:rPr>
  </w:style>
  <w:style w:type="paragraph" w:customStyle="1" w:styleId="3">
    <w:name w:val="TOC Heading1"/>
    <w:next w:val="1"/>
    <w:autoRedefine/>
    <w:qFormat/>
    <w:uiPriority w:val="99"/>
    <w:pPr>
      <w:wordWrap w:val="0"/>
    </w:pPr>
    <w:rPr>
      <w:rFonts w:ascii="Calibri" w:hAnsi="Calibri" w:eastAsia="宋体" w:cs="Times New Roman"/>
      <w:kern w:val="0"/>
      <w:sz w:val="32"/>
      <w:szCs w:val="22"/>
      <w:lang w:val="en-US" w:eastAsia="zh-CN" w:bidi="ar-SA"/>
    </w:rPr>
  </w:style>
  <w:style w:type="paragraph" w:styleId="7">
    <w:name w:val="Normal Indent"/>
    <w:basedOn w:val="1"/>
    <w:qFormat/>
    <w:uiPriority w:val="99"/>
    <w:pPr>
      <w:spacing w:line="360" w:lineRule="atLeast"/>
      <w:ind w:firstLine="420" w:firstLineChars="200"/>
    </w:pPr>
    <w:rPr>
      <w:sz w:val="24"/>
      <w:szCs w:val="20"/>
    </w:rPr>
  </w:style>
  <w:style w:type="paragraph" w:styleId="8">
    <w:name w:val="Body Text"/>
    <w:basedOn w:val="1"/>
    <w:link w:val="22"/>
    <w:semiHidden/>
    <w:qFormat/>
    <w:uiPriority w:val="99"/>
  </w:style>
  <w:style w:type="paragraph" w:styleId="9">
    <w:name w:val="Body Text Indent"/>
    <w:basedOn w:val="1"/>
    <w:next w:val="10"/>
    <w:link w:val="24"/>
    <w:qFormat/>
    <w:uiPriority w:val="99"/>
    <w:pPr>
      <w:spacing w:after="120"/>
      <w:ind w:left="420" w:leftChars="200"/>
    </w:pPr>
  </w:style>
  <w:style w:type="paragraph" w:styleId="10">
    <w:name w:val="envelope return"/>
    <w:basedOn w:val="1"/>
    <w:qFormat/>
    <w:uiPriority w:val="99"/>
  </w:style>
  <w:style w:type="paragraph" w:styleId="11">
    <w:name w:val="Plain Text"/>
    <w:basedOn w:val="1"/>
    <w:qFormat/>
    <w:uiPriority w:val="99"/>
    <w:rPr>
      <w:rFonts w:ascii="宋体" w:hAnsi="Courier New"/>
      <w:szCs w:val="21"/>
    </w:rPr>
  </w:style>
  <w:style w:type="paragraph" w:styleId="12">
    <w:name w:val="footer"/>
    <w:basedOn w:val="1"/>
    <w:link w:val="25"/>
    <w:qFormat/>
    <w:uiPriority w:val="99"/>
    <w:pPr>
      <w:tabs>
        <w:tab w:val="center" w:pos="4153"/>
        <w:tab w:val="right" w:pos="8306"/>
      </w:tabs>
    </w:pPr>
    <w:rPr>
      <w:sz w:val="18"/>
    </w:rPr>
  </w:style>
  <w:style w:type="paragraph" w:styleId="13">
    <w:name w:val="header"/>
    <w:basedOn w:val="1"/>
    <w:link w:val="26"/>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4">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5">
    <w:name w:val="Body Text 2"/>
    <w:basedOn w:val="1"/>
    <w:next w:val="8"/>
    <w:link w:val="23"/>
    <w:qFormat/>
    <w:uiPriority w:val="99"/>
    <w:pPr>
      <w:spacing w:after="120" w:line="480" w:lineRule="auto"/>
    </w:pPr>
    <w:rPr>
      <w:rFonts w:ascii="Times New Roman" w:hAnsi="Times New Roman"/>
      <w:sz w:val="24"/>
    </w:r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Body Text First Indent"/>
    <w:basedOn w:val="8"/>
    <w:next w:val="18"/>
    <w:qFormat/>
    <w:uiPriority w:val="0"/>
    <w:pPr>
      <w:ind w:firstLine="420" w:firstLineChars="100"/>
    </w:pPr>
  </w:style>
  <w:style w:type="paragraph" w:styleId="18">
    <w:name w:val="Body Text First Indent 2"/>
    <w:basedOn w:val="9"/>
    <w:next w:val="7"/>
    <w:link w:val="27"/>
    <w:qFormat/>
    <w:uiPriority w:val="99"/>
    <w:pPr>
      <w:ind w:firstLine="420" w:firstLineChars="200"/>
    </w:pPr>
  </w:style>
  <w:style w:type="table" w:styleId="20">
    <w:name w:val="Table Grid"/>
    <w:basedOn w:val="1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Body Text Char"/>
    <w:basedOn w:val="21"/>
    <w:link w:val="8"/>
    <w:semiHidden/>
    <w:qFormat/>
    <w:uiPriority w:val="99"/>
    <w:rPr>
      <w:rFonts w:ascii="Arial" w:hAnsi="Arial" w:cs="Arial"/>
      <w:color w:val="000000"/>
      <w:kern w:val="0"/>
      <w:szCs w:val="21"/>
      <w:lang w:eastAsia="en-US"/>
    </w:rPr>
  </w:style>
  <w:style w:type="character" w:customStyle="1" w:styleId="23">
    <w:name w:val="Body Text 2 Char"/>
    <w:basedOn w:val="21"/>
    <w:link w:val="15"/>
    <w:semiHidden/>
    <w:qFormat/>
    <w:uiPriority w:val="99"/>
    <w:rPr>
      <w:rFonts w:ascii="Arial" w:hAnsi="Arial" w:cs="Arial"/>
      <w:color w:val="000000"/>
      <w:kern w:val="0"/>
      <w:szCs w:val="21"/>
      <w:lang w:eastAsia="en-US"/>
    </w:rPr>
  </w:style>
  <w:style w:type="character" w:customStyle="1" w:styleId="24">
    <w:name w:val="Body Text Indent Char"/>
    <w:basedOn w:val="21"/>
    <w:link w:val="9"/>
    <w:semiHidden/>
    <w:qFormat/>
    <w:uiPriority w:val="99"/>
    <w:rPr>
      <w:rFonts w:ascii="Arial" w:hAnsi="Arial" w:cs="Arial"/>
      <w:color w:val="000000"/>
      <w:kern w:val="0"/>
      <w:szCs w:val="21"/>
      <w:lang w:eastAsia="en-US"/>
    </w:rPr>
  </w:style>
  <w:style w:type="character" w:customStyle="1" w:styleId="25">
    <w:name w:val="Footer Char"/>
    <w:basedOn w:val="21"/>
    <w:link w:val="12"/>
    <w:semiHidden/>
    <w:qFormat/>
    <w:uiPriority w:val="99"/>
    <w:rPr>
      <w:rFonts w:ascii="Arial" w:hAnsi="Arial" w:cs="Arial"/>
      <w:color w:val="000000"/>
      <w:kern w:val="0"/>
      <w:sz w:val="18"/>
      <w:szCs w:val="18"/>
      <w:lang w:eastAsia="en-US"/>
    </w:rPr>
  </w:style>
  <w:style w:type="character" w:customStyle="1" w:styleId="26">
    <w:name w:val="Header Char"/>
    <w:basedOn w:val="21"/>
    <w:link w:val="13"/>
    <w:semiHidden/>
    <w:qFormat/>
    <w:uiPriority w:val="99"/>
    <w:rPr>
      <w:rFonts w:ascii="Arial" w:hAnsi="Arial" w:cs="Arial"/>
      <w:color w:val="000000"/>
      <w:kern w:val="0"/>
      <w:sz w:val="18"/>
      <w:szCs w:val="18"/>
      <w:lang w:eastAsia="en-US"/>
    </w:rPr>
  </w:style>
  <w:style w:type="character" w:customStyle="1" w:styleId="27">
    <w:name w:val="Body Text First Indent 2 Char"/>
    <w:basedOn w:val="24"/>
    <w:link w:val="18"/>
    <w:semiHidden/>
    <w:qFormat/>
    <w:uiPriority w:val="99"/>
  </w:style>
  <w:style w:type="table" w:customStyle="1" w:styleId="28">
    <w:name w:val="Table Normal1"/>
    <w:semiHidden/>
    <w:qFormat/>
    <w:uiPriority w:val="99"/>
    <w:rPr>
      <w:kern w:val="0"/>
      <w:sz w:val="20"/>
      <w:szCs w:val="20"/>
    </w:rPr>
    <w:tblPr>
      <w:tblCellMar>
        <w:top w:w="0" w:type="dxa"/>
        <w:left w:w="0" w:type="dxa"/>
        <w:bottom w:w="0" w:type="dxa"/>
        <w:right w:w="0" w:type="dxa"/>
      </w:tblCellMar>
    </w:tblPr>
  </w:style>
  <w:style w:type="paragraph" w:customStyle="1" w:styleId="29">
    <w:name w:val="Table Text"/>
    <w:basedOn w:val="1"/>
    <w:semiHidden/>
    <w:qFormat/>
    <w:uiPriority w:val="99"/>
    <w:rPr>
      <w:rFonts w:ascii="宋体" w:hAnsi="宋体" w:cs="宋体"/>
      <w:sz w:val="24"/>
      <w:szCs w:val="24"/>
    </w:rPr>
  </w:style>
  <w:style w:type="paragraph" w:customStyle="1" w:styleId="30">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character" w:customStyle="1" w:styleId="34">
    <w:name w:val="标题 2 字符"/>
    <w:link w:val="5"/>
    <w:qFormat/>
    <w:uiPriority w:val="1"/>
    <w:rPr>
      <w:rFonts w:ascii="方正黑体_GBK" w:hAnsi="方正黑体_GBK" w:eastAsia="方正黑体_GBK" w:cs="方正黑体_GBK"/>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49</Pages>
  <Words>12669</Words>
  <Characters>13807</Characters>
  <Lines>0</Lines>
  <Paragraphs>0</Paragraphs>
  <TotalTime>75</TotalTime>
  <ScaleCrop>false</ScaleCrop>
  <LinksUpToDate>false</LinksUpToDate>
  <CharactersWithSpaces>13950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Administrator</cp:lastModifiedBy>
  <cp:lastPrinted>2026-02-25T09:22:00Z</cp:lastPrinted>
  <dcterms:modified xsi:type="dcterms:W3CDTF">2026-03-04T09:58:38Z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KSOProductBuildVer">
    <vt:lpwstr>2052-12.1.0.25225</vt:lpwstr>
  </property>
  <property fmtid="{D5CDD505-2E9C-101B-9397-08002B2CF9AE}" pid="4" name="ICV">
    <vt:lpwstr>B062917F8684487EB375FF11B0E3F62F_13</vt:lpwstr>
  </property>
  <property fmtid="{D5CDD505-2E9C-101B-9397-08002B2CF9AE}" pid="5" name="KSOTemplateDocerSaveRecord">
    <vt:lpwstr>eyJoZGlkIjoiZmFiOGUyMGRlMzM3OTNmY2NjNDVhYTNhNzYzNGVkMDgiLCJ1c2VySWQiOiI0NDcwNTU0MDYifQ==</vt:lpwstr>
  </property>
</Properties>
</file>