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B0D259">
      <w:pPr>
        <w:pStyle w:val="6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/>
        <w:jc w:val="center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2026年度博爱县月山镇上庄村污水管网项目</w:t>
      </w:r>
    </w:p>
    <w:p w14:paraId="22032EC8">
      <w:pPr>
        <w:pStyle w:val="6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成交公告</w:t>
      </w:r>
    </w:p>
    <w:p w14:paraId="2C24F514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480"/>
        <w:textAlignment w:val="auto"/>
      </w:pPr>
      <w:r>
        <w:rPr>
          <w:rFonts w:hint="eastAsia" w:ascii="宋体" w:hAnsi="宋体" w:eastAsia="宋体" w:cs="宋体"/>
          <w:color w:val="333333"/>
          <w:sz w:val="24"/>
          <w:szCs w:val="24"/>
        </w:rPr>
        <w:t>一、项目基本情况</w:t>
      </w:r>
    </w:p>
    <w:p w14:paraId="440786EA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/>
        <w:textAlignment w:val="auto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1.采购</w:t>
      </w:r>
      <w:r>
        <w:rPr>
          <w:rFonts w:hint="eastAsia" w:ascii="宋体" w:hAnsi="宋体" w:cs="宋体"/>
          <w:color w:val="333333"/>
          <w:sz w:val="24"/>
          <w:szCs w:val="24"/>
          <w:lang w:val="en-US" w:eastAsia="zh-CN"/>
        </w:rPr>
        <w:t>项目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编号：博财谈判采购-2026-9</w:t>
      </w:r>
    </w:p>
    <w:p w14:paraId="7A742FDB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/>
        <w:textAlignment w:val="auto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2.</w:t>
      </w:r>
      <w:r>
        <w:rPr>
          <w:rFonts w:hint="eastAsia" w:ascii="宋体" w:hAnsi="宋体" w:cs="宋体"/>
          <w:color w:val="333333"/>
          <w:sz w:val="24"/>
          <w:szCs w:val="24"/>
          <w:lang w:val="en-US" w:eastAsia="zh-CN"/>
        </w:rPr>
        <w:t>采购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项目名称：2026年度博爱县月山镇上庄村污水管网项目</w:t>
      </w:r>
    </w:p>
    <w:p w14:paraId="3C5B51AE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/>
        <w:textAlignment w:val="auto"/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3.采购方式：竞争性谈判</w:t>
      </w:r>
    </w:p>
    <w:p w14:paraId="437D8CB2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/>
        <w:textAlignment w:val="auto"/>
      </w:pPr>
      <w:r>
        <w:rPr>
          <w:rFonts w:hint="eastAsia" w:ascii="宋体" w:hAnsi="宋体" w:eastAsia="宋体" w:cs="宋体"/>
          <w:color w:val="333333"/>
          <w:sz w:val="24"/>
          <w:szCs w:val="24"/>
        </w:rPr>
        <w:t>4.</w:t>
      </w:r>
      <w:r>
        <w:rPr>
          <w:rFonts w:hint="eastAsia" w:ascii="宋体" w:hAnsi="宋体" w:cs="宋体"/>
          <w:color w:val="333333"/>
          <w:sz w:val="24"/>
          <w:szCs w:val="24"/>
          <w:lang w:val="en-US" w:eastAsia="zh-CN"/>
        </w:rPr>
        <w:t>采购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公告发布日期：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2026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年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28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日</w:t>
      </w:r>
    </w:p>
    <w:p w14:paraId="435C74AC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/>
        <w:textAlignment w:val="auto"/>
        <w:rPr>
          <w:rFonts w:hint="eastAsia" w:ascii="宋体" w:hAnsi="宋体" w:eastAsia="宋体" w:cs="宋体"/>
          <w:color w:val="0000FF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5.评审日期：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日</w:t>
      </w:r>
    </w:p>
    <w:p w14:paraId="304E75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二、成交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情况</w:t>
      </w:r>
    </w:p>
    <w:tbl>
      <w:tblPr>
        <w:tblStyle w:val="8"/>
        <w:tblpPr w:leftFromText="180" w:rightFromText="180" w:vertAnchor="text" w:horzAnchor="page" w:tblpX="1041" w:tblpY="351"/>
        <w:tblOverlap w:val="never"/>
        <w:tblW w:w="975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20"/>
        <w:gridCol w:w="673"/>
        <w:gridCol w:w="1704"/>
        <w:gridCol w:w="1371"/>
        <w:gridCol w:w="1316"/>
        <w:gridCol w:w="1300"/>
        <w:gridCol w:w="934"/>
        <w:gridCol w:w="1333"/>
      </w:tblGrid>
      <w:tr w14:paraId="0D5184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0" w:hRule="atLeast"/>
        </w:trPr>
        <w:tc>
          <w:tcPr>
            <w:tcW w:w="11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DCEF1B">
            <w:pPr>
              <w:pStyle w:val="6"/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包号</w:t>
            </w:r>
          </w:p>
        </w:tc>
        <w:tc>
          <w:tcPr>
            <w:tcW w:w="237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777CCC">
            <w:pPr>
              <w:pStyle w:val="6"/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采购内容</w:t>
            </w:r>
          </w:p>
        </w:tc>
        <w:tc>
          <w:tcPr>
            <w:tcW w:w="13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FCA85A">
            <w:pPr>
              <w:pStyle w:val="6"/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供应商名称</w:t>
            </w:r>
          </w:p>
        </w:tc>
        <w:tc>
          <w:tcPr>
            <w:tcW w:w="13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0D0A9E">
            <w:pPr>
              <w:pStyle w:val="6"/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地址</w:t>
            </w:r>
          </w:p>
        </w:tc>
        <w:tc>
          <w:tcPr>
            <w:tcW w:w="13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51BA74">
            <w:pPr>
              <w:pStyle w:val="6"/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中标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金额</w:t>
            </w:r>
          </w:p>
        </w:tc>
        <w:tc>
          <w:tcPr>
            <w:tcW w:w="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AAECFF">
            <w:pPr>
              <w:pStyle w:val="6"/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单位</w:t>
            </w: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8321AC">
            <w:pPr>
              <w:pStyle w:val="6"/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备注信息</w:t>
            </w:r>
          </w:p>
        </w:tc>
      </w:tr>
      <w:tr w14:paraId="1E58BE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12" w:hRule="atLeast"/>
        </w:trPr>
        <w:tc>
          <w:tcPr>
            <w:tcW w:w="1120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0D7050">
            <w:pPr>
              <w:pStyle w:val="6"/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博政采购〔202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〕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号</w:t>
            </w:r>
          </w:p>
          <w:p w14:paraId="78596199">
            <w:pPr>
              <w:pStyle w:val="6"/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</w:p>
        </w:tc>
        <w:tc>
          <w:tcPr>
            <w:tcW w:w="2377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AED287">
            <w:pPr>
              <w:pStyle w:val="6"/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360" w:lineRule="auto"/>
              <w:ind w:right="0"/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2026年度博爱县月山镇上庄村污水管网项目，主要施工内容为:铺设污水管网及安装成品塑料检查井，含破除混凝土路面、挖沟槽、回填土、恢复混凝土路面等。（具体详见工程量清单）</w:t>
            </w:r>
          </w:p>
        </w:tc>
        <w:tc>
          <w:tcPr>
            <w:tcW w:w="137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0A68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河南广磊建筑工程有限公司</w:t>
            </w:r>
          </w:p>
          <w:p w14:paraId="6E5DC6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7E83370">
            <w:pPr>
              <w:pStyle w:val="6"/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B639E0">
            <w:pPr>
              <w:pStyle w:val="6"/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eastAsia="zh-CN"/>
              </w:rPr>
              <w:t>河南省开封市兰考县三义寨乡新型建设园区113号</w:t>
            </w:r>
          </w:p>
        </w:tc>
        <w:tc>
          <w:tcPr>
            <w:tcW w:w="130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F83FBB">
            <w:pPr>
              <w:pStyle w:val="6"/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360" w:lineRule="auto"/>
              <w:ind w:right="0"/>
              <w:jc w:val="center"/>
              <w:rPr>
                <w:rFonts w:hint="default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1849999.80</w:t>
            </w:r>
          </w:p>
        </w:tc>
        <w:tc>
          <w:tcPr>
            <w:tcW w:w="93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73AD7B">
            <w:pPr>
              <w:pStyle w:val="6"/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360" w:lineRule="auto"/>
              <w:ind w:right="0"/>
              <w:jc w:val="center"/>
              <w:rPr>
                <w:rFonts w:hint="default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元</w:t>
            </w:r>
          </w:p>
        </w:tc>
        <w:tc>
          <w:tcPr>
            <w:tcW w:w="1333" w:type="dxa"/>
            <w:vMerge w:val="restart"/>
            <w:tcBorders>
              <w:top w:val="nil"/>
              <w:left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3867EA">
            <w:pPr>
              <w:pStyle w:val="6"/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360" w:lineRule="auto"/>
              <w:ind w:right="0"/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FF"/>
                <w:sz w:val="21"/>
                <w:szCs w:val="21"/>
                <w:lang w:val="en-US" w:eastAsia="zh-CN"/>
              </w:rPr>
              <w:t>评审价格：1849999.80元</w:t>
            </w:r>
          </w:p>
        </w:tc>
      </w:tr>
      <w:tr w14:paraId="38C1E9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8" w:hRule="atLeast"/>
        </w:trPr>
        <w:tc>
          <w:tcPr>
            <w:tcW w:w="1120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44291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C0A5AB">
            <w:pPr>
              <w:pStyle w:val="6"/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 w:bidi="ar"/>
              </w:rPr>
              <w:t>序号</w:t>
            </w:r>
          </w:p>
        </w:tc>
        <w:tc>
          <w:tcPr>
            <w:tcW w:w="170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5C1522">
            <w:pPr>
              <w:pStyle w:val="6"/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名称</w:t>
            </w:r>
          </w:p>
        </w:tc>
        <w:tc>
          <w:tcPr>
            <w:tcW w:w="137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AD009C">
            <w:pPr>
              <w:pStyle w:val="6"/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施工范围</w:t>
            </w:r>
          </w:p>
        </w:tc>
        <w:tc>
          <w:tcPr>
            <w:tcW w:w="131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0D1415">
            <w:pPr>
              <w:pStyle w:val="6"/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施工工期</w:t>
            </w:r>
          </w:p>
        </w:tc>
        <w:tc>
          <w:tcPr>
            <w:tcW w:w="130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B6E92A">
            <w:pPr>
              <w:pStyle w:val="6"/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360" w:lineRule="auto"/>
              <w:ind w:right="0"/>
              <w:jc w:val="center"/>
              <w:rPr>
                <w:rFonts w:hint="default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项目经理</w:t>
            </w:r>
          </w:p>
        </w:tc>
        <w:tc>
          <w:tcPr>
            <w:tcW w:w="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EB133F">
            <w:pPr>
              <w:pStyle w:val="6"/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执业证书</w:t>
            </w:r>
          </w:p>
          <w:p w14:paraId="3E6A6287">
            <w:pPr>
              <w:pStyle w:val="6"/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360" w:lineRule="auto"/>
              <w:ind w:right="0"/>
              <w:jc w:val="center"/>
              <w:rPr>
                <w:rFonts w:hint="default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信息</w:t>
            </w:r>
          </w:p>
        </w:tc>
        <w:tc>
          <w:tcPr>
            <w:tcW w:w="1333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8B7ABC">
            <w:pPr>
              <w:pStyle w:val="6"/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6A560D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39" w:hRule="atLeast"/>
        </w:trPr>
        <w:tc>
          <w:tcPr>
            <w:tcW w:w="1120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889A7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7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FFE670">
            <w:pPr>
              <w:pStyle w:val="6"/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70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9B3518">
            <w:pPr>
              <w:pStyle w:val="6"/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2026年度博爱县月山镇上庄村污水管网项目</w:t>
            </w:r>
          </w:p>
        </w:tc>
        <w:tc>
          <w:tcPr>
            <w:tcW w:w="137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EA7CCC">
            <w:pPr>
              <w:pStyle w:val="6"/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360" w:lineRule="auto"/>
              <w:ind w:right="0"/>
              <w:jc w:val="center"/>
              <w:rPr>
                <w:rFonts w:hint="default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详见附件</w:t>
            </w:r>
          </w:p>
        </w:tc>
        <w:tc>
          <w:tcPr>
            <w:tcW w:w="131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9FFC16">
            <w:pPr>
              <w:pStyle w:val="6"/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150日历天</w:t>
            </w:r>
          </w:p>
        </w:tc>
        <w:tc>
          <w:tcPr>
            <w:tcW w:w="130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2A0B1A">
            <w:pPr>
              <w:pStyle w:val="6"/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崔伟峰</w:t>
            </w:r>
          </w:p>
        </w:tc>
        <w:tc>
          <w:tcPr>
            <w:tcW w:w="93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145712">
            <w:pPr>
              <w:pStyle w:val="6"/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360" w:lineRule="auto"/>
              <w:ind w:right="0"/>
              <w:jc w:val="center"/>
              <w:rPr>
                <w:rFonts w:hint="default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豫241141560352</w:t>
            </w:r>
          </w:p>
        </w:tc>
        <w:tc>
          <w:tcPr>
            <w:tcW w:w="133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137D0E">
            <w:pPr>
              <w:pStyle w:val="6"/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360" w:lineRule="auto"/>
              <w:ind w:right="0"/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</w:p>
        </w:tc>
      </w:tr>
    </w:tbl>
    <w:p w14:paraId="7994B960">
      <w:pPr>
        <w:pStyle w:val="6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三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、评审专家名单</w:t>
      </w:r>
    </w:p>
    <w:p w14:paraId="471F660F">
      <w:pPr>
        <w:pStyle w:val="6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/>
        <w:textAlignment w:val="auto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李爱青、王芳、王文超（采购人代表）</w:t>
      </w:r>
    </w:p>
    <w:p w14:paraId="648DAF9A">
      <w:pPr>
        <w:pStyle w:val="6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/>
        <w:textAlignment w:val="auto"/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四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、代理服务收费标准及金额</w:t>
      </w:r>
    </w:p>
    <w:p w14:paraId="2611DD47">
      <w:pPr>
        <w:pStyle w:val="6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/>
        <w:textAlignment w:val="auto"/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收费标准：参照豫招协[2023]002号河南省招标投标协会关于印发《河南省招标代理服务收费指导意见》规定的收费标准收取中标服务费。</w:t>
      </w:r>
    </w:p>
    <w:p w14:paraId="6484B7F8">
      <w:pPr>
        <w:pStyle w:val="6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/>
        <w:textAlignment w:val="auto"/>
        <w:rPr>
          <w:rFonts w:hint="eastAsia" w:asciiTheme="majorEastAsia" w:hAnsiTheme="majorEastAsia" w:eastAsiaTheme="majorEastAsia" w:cstheme="majorEastAsia"/>
          <w:color w:val="0000FF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收费金额：20500.00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元。</w:t>
      </w:r>
    </w:p>
    <w:p w14:paraId="259A6D51">
      <w:pPr>
        <w:pStyle w:val="23"/>
        <w:keepNext w:val="0"/>
        <w:keepLines w:val="0"/>
        <w:pageBreakBefore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4"/>
          <w:szCs w:val="24"/>
          <w:lang w:val="en-US" w:eastAsia="zh-CN" w:bidi="ar-SA"/>
        </w:rPr>
        <w:t>成交公告发布的媒介及成交公告期限</w:t>
      </w:r>
    </w:p>
    <w:p w14:paraId="5A5DE6AA">
      <w:pPr>
        <w:pStyle w:val="22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4"/>
          <w:szCs w:val="24"/>
          <w:lang w:val="en-US" w:eastAsia="zh-CN" w:bidi="ar-SA"/>
        </w:rPr>
        <w:t>本次中标公告在《河南省政府采购网》、《中国招标投标公共服务平台》、《焦作市政府采购网》、《焦作市公共资源交易中心网》、《博爱县公共资源交易中心网》http://ggzy.boai.gov.cn/上发布，成交公告期限为1个工作日 。</w:t>
      </w:r>
    </w:p>
    <w:p w14:paraId="11545598">
      <w:pPr>
        <w:pStyle w:val="22"/>
        <w:keepNext w:val="0"/>
        <w:keepLines w:val="0"/>
        <w:pageBreakBefore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4"/>
          <w:szCs w:val="24"/>
          <w:lang w:val="en-US" w:eastAsia="zh-CN" w:bidi="ar-SA"/>
        </w:rPr>
        <w:t>其他补充事宜</w:t>
      </w:r>
    </w:p>
    <w:p w14:paraId="31D50D9E">
      <w:pPr>
        <w:pStyle w:val="22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0000FF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4"/>
          <w:szCs w:val="24"/>
          <w:lang w:val="en-US" w:eastAsia="zh-CN" w:bidi="ar-SA"/>
        </w:rPr>
        <w:t>1.废标情况：①河南炬奕建设有限公司、河南富盛同建设工程有限公司、河南卓鼎建设工程有限公司、焦作市金厦建筑安装有限公司、河南修安建筑工程有限公司、河南龙宸建设工程有限公司、河南鑫鸿益建筑工程有限公司，7</w:t>
      </w:r>
      <w:r>
        <w:rPr>
          <w:rFonts w:hint="default" w:asciiTheme="majorEastAsia" w:hAnsiTheme="majorEastAsia" w:eastAsiaTheme="majorEastAsia" w:cstheme="majorEastAsia"/>
          <w:color w:val="auto"/>
          <w:kern w:val="2"/>
          <w:sz w:val="24"/>
          <w:szCs w:val="24"/>
          <w:lang w:val="en-US" w:eastAsia="zh-CN" w:bidi="ar-SA"/>
        </w:rPr>
        <w:t>家投标（响应）供应商在二轮报价中被列为异常低价，澄清时没有提供详细的测算数据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4"/>
          <w:szCs w:val="24"/>
          <w:lang w:val="en-US" w:eastAsia="zh-CN" w:bidi="ar-SA"/>
        </w:rPr>
        <w:t>，</w:t>
      </w:r>
      <w:r>
        <w:rPr>
          <w:rFonts w:hint="default" w:asciiTheme="majorEastAsia" w:hAnsiTheme="majorEastAsia" w:eastAsiaTheme="majorEastAsia" w:cstheme="majorEastAsia"/>
          <w:color w:val="auto"/>
          <w:kern w:val="2"/>
          <w:sz w:val="24"/>
          <w:szCs w:val="24"/>
          <w:lang w:val="en-US" w:eastAsia="zh-CN" w:bidi="ar-SA"/>
        </w:rPr>
        <w:t>根据谈判文件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4"/>
          <w:szCs w:val="24"/>
          <w:lang w:val="en-US" w:eastAsia="zh-CN" w:bidi="ar-SA"/>
        </w:rPr>
        <w:t>第20页第</w:t>
      </w:r>
      <w:r>
        <w:rPr>
          <w:rFonts w:hint="default" w:asciiTheme="majorEastAsia" w:hAnsiTheme="majorEastAsia" w:eastAsiaTheme="majorEastAsia" w:cstheme="majorEastAsia"/>
          <w:color w:val="auto"/>
          <w:kern w:val="2"/>
          <w:sz w:val="24"/>
          <w:szCs w:val="24"/>
          <w:lang w:val="en-US" w:eastAsia="zh-CN" w:bidi="ar-SA"/>
        </w:rPr>
        <w:t>8项规定，投标（响应）供应商提供的书面说明、证明材料不能证明其报价合理性的，作为无效投标（响应）处理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4"/>
          <w:szCs w:val="24"/>
          <w:lang w:val="en-US" w:eastAsia="zh-CN" w:bidi="ar-SA"/>
        </w:rPr>
        <w:t>。②河南省斌晓建设工程有限公司未</w:t>
      </w:r>
      <w:r>
        <w:rPr>
          <w:rFonts w:hint="default" w:asciiTheme="majorEastAsia" w:hAnsiTheme="majorEastAsia" w:eastAsiaTheme="majorEastAsia" w:cstheme="majorEastAsia"/>
          <w:color w:val="auto"/>
          <w:kern w:val="2"/>
          <w:sz w:val="24"/>
          <w:szCs w:val="24"/>
          <w:lang w:val="en-US" w:eastAsia="zh-CN" w:bidi="ar-SA"/>
        </w:rPr>
        <w:t>在规定间内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4"/>
          <w:szCs w:val="24"/>
          <w:lang w:val="en-US" w:eastAsia="zh-CN" w:bidi="ar-SA"/>
        </w:rPr>
        <w:t>递交</w:t>
      </w:r>
      <w:r>
        <w:rPr>
          <w:rFonts w:hint="default" w:asciiTheme="majorEastAsia" w:hAnsiTheme="majorEastAsia" w:eastAsiaTheme="majorEastAsia" w:cstheme="majorEastAsia"/>
          <w:color w:val="auto"/>
          <w:kern w:val="2"/>
          <w:sz w:val="24"/>
          <w:szCs w:val="24"/>
          <w:lang w:val="en-US" w:eastAsia="zh-CN" w:bidi="ar-SA"/>
        </w:rPr>
        <w:t>澄清回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4"/>
          <w:szCs w:val="24"/>
          <w:lang w:val="en-US" w:eastAsia="zh-CN" w:bidi="ar-SA"/>
        </w:rPr>
        <w:t>复</w:t>
      </w:r>
      <w:r>
        <w:rPr>
          <w:rFonts w:hint="default" w:asciiTheme="majorEastAsia" w:hAnsiTheme="majorEastAsia" w:eastAsiaTheme="majorEastAsia" w:cstheme="majorEastAsia"/>
          <w:color w:val="auto"/>
          <w:kern w:val="2"/>
          <w:sz w:val="24"/>
          <w:szCs w:val="24"/>
          <w:lang w:val="en-US" w:eastAsia="zh-CN" w:bidi="ar-SA"/>
        </w:rPr>
        <w:t>，无法证明段文平为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4"/>
          <w:szCs w:val="24"/>
          <w:lang w:val="en-US" w:eastAsia="zh-CN" w:bidi="ar-SA"/>
        </w:rPr>
        <w:t>本</w:t>
      </w:r>
      <w:r>
        <w:rPr>
          <w:rFonts w:hint="default" w:asciiTheme="majorEastAsia" w:hAnsiTheme="majorEastAsia" w:eastAsiaTheme="majorEastAsia" w:cstheme="majorEastAsia"/>
          <w:color w:val="auto"/>
          <w:kern w:val="2"/>
          <w:sz w:val="24"/>
          <w:szCs w:val="24"/>
          <w:lang w:val="en-US" w:eastAsia="zh-CN" w:bidi="ar-SA"/>
        </w:rPr>
        <w:t>单位人员，且未签订造价委托协议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4"/>
          <w:szCs w:val="24"/>
          <w:lang w:val="en-US" w:eastAsia="zh-CN" w:bidi="ar-SA"/>
        </w:rPr>
        <w:t>，不符合竞争性谈判文件谈判须知前附表第14条的要求，</w:t>
      </w:r>
      <w:r>
        <w:rPr>
          <w:rFonts w:hint="default" w:asciiTheme="majorEastAsia" w:hAnsiTheme="majorEastAsia" w:eastAsiaTheme="majorEastAsia" w:cstheme="majorEastAsia"/>
          <w:color w:val="auto"/>
          <w:kern w:val="2"/>
          <w:sz w:val="24"/>
          <w:szCs w:val="24"/>
          <w:lang w:val="en-US" w:eastAsia="zh-CN" w:bidi="ar-SA"/>
        </w:rPr>
        <w:t>作无效投标（响应）处理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4"/>
          <w:szCs w:val="24"/>
          <w:lang w:val="en-US" w:eastAsia="zh-CN" w:bidi="ar-SA"/>
        </w:rPr>
        <w:t>。③河南正钢建设工程有限公司，经查询河南省建市场监管公共服务平台，显示丁淼目前造价书所属单位与委托协中签署的被委托单位不一致，不符合要求，</w:t>
      </w:r>
      <w:r>
        <w:rPr>
          <w:rFonts w:hint="default" w:asciiTheme="majorEastAsia" w:hAnsiTheme="majorEastAsia" w:eastAsiaTheme="majorEastAsia" w:cstheme="majorEastAsia"/>
          <w:color w:val="auto"/>
          <w:kern w:val="2"/>
          <w:sz w:val="24"/>
          <w:szCs w:val="24"/>
          <w:lang w:val="en-US" w:eastAsia="zh-CN" w:bidi="ar-SA"/>
        </w:rPr>
        <w:t>作无效投标（响应）处理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4"/>
          <w:szCs w:val="24"/>
          <w:lang w:val="en-US" w:eastAsia="zh-CN" w:bidi="ar-SA"/>
        </w:rPr>
        <w:t>。④焦作市铭源建筑有限公司，经查询河南省建筑市场监管公共服务平台显示该单位注册人员不足，不符合竞争性谈判文件投标人须知前附表中第3. 4条的规定为无效投标。</w:t>
      </w:r>
    </w:p>
    <w:p w14:paraId="51B77D67">
      <w:pPr>
        <w:pStyle w:val="22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4"/>
          <w:szCs w:val="24"/>
          <w:lang w:val="en-US" w:eastAsia="zh-CN" w:bidi="ar-SA"/>
        </w:rPr>
        <w:t>2.各有关当事人对成交结果公告有异议的，可以在成交结果公告发布之日起七个工作日内，以书面形式向采购人和代理机构提出质疑，并以供应商提交的质疑函接受确认日期作为受理时间，逾期未提交的不再受理。</w:t>
      </w:r>
    </w:p>
    <w:p w14:paraId="312807FC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2"/>
          <w:sz w:val="24"/>
          <w:szCs w:val="24"/>
          <w:lang w:val="en-US" w:eastAsia="zh-CN" w:bidi="ar-SA"/>
        </w:rPr>
        <w:t>七、凡对本次公告内容提出询问，请按以下方式联系</w:t>
      </w:r>
    </w:p>
    <w:p w14:paraId="5C40232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szCs w:val="24"/>
        </w:rPr>
      </w:pPr>
    </w:p>
    <w:p w14:paraId="5C1FCDE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szCs w:val="24"/>
        </w:rPr>
      </w:pPr>
    </w:p>
    <w:p w14:paraId="1FAC676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采购人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信息</w:t>
      </w:r>
    </w:p>
    <w:p w14:paraId="1FD80C3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名称：博爱县月山镇人民政府</w:t>
      </w:r>
    </w:p>
    <w:p w14:paraId="370A8BD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地址：博爱县月山火车站东 150 米</w:t>
      </w:r>
    </w:p>
    <w:p w14:paraId="7DCD075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联系人：郭先生</w:t>
      </w:r>
    </w:p>
    <w:p w14:paraId="22D811F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联系方式：18336837801</w:t>
      </w:r>
    </w:p>
    <w:p w14:paraId="4436662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cs="宋体"/>
          <w:sz w:val="24"/>
          <w:szCs w:val="24"/>
          <w:lang w:eastAsia="zh-CN"/>
        </w:rPr>
        <w:t>2.</w:t>
      </w:r>
      <w:r>
        <w:rPr>
          <w:rFonts w:hint="eastAsia" w:ascii="宋体" w:hAnsi="宋体" w:cs="宋体"/>
          <w:sz w:val="24"/>
          <w:szCs w:val="24"/>
        </w:rPr>
        <w:t>采购代理机构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信息</w:t>
      </w:r>
    </w:p>
    <w:p w14:paraId="05BA8661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名称：河南古基工程管理有限公司</w:t>
      </w:r>
    </w:p>
    <w:p w14:paraId="2B116390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地址：博爱县鸿昌街道九街友谊路一号院内</w:t>
      </w:r>
    </w:p>
    <w:p w14:paraId="28BA3548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联系人：王先生</w:t>
      </w:r>
    </w:p>
    <w:p w14:paraId="34D57B97">
      <w:pPr>
        <w:spacing w:line="360" w:lineRule="auto"/>
        <w:ind w:firstLine="480" w:firstLineChars="200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联系方式：15539150112  </w:t>
      </w:r>
    </w:p>
    <w:p w14:paraId="3D73024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color w:val="auto"/>
          <w:sz w:val="24"/>
          <w:szCs w:val="24"/>
        </w:rPr>
      </w:pPr>
      <w:r>
        <w:rPr>
          <w:rFonts w:ascii="宋体" w:hAnsi="宋体" w:cs="宋体"/>
          <w:color w:val="auto"/>
          <w:sz w:val="24"/>
          <w:szCs w:val="24"/>
        </w:rPr>
        <w:t>3.</w:t>
      </w:r>
      <w:r>
        <w:rPr>
          <w:rFonts w:hint="eastAsia" w:ascii="宋体" w:hAnsi="宋体" w:cs="宋体"/>
          <w:color w:val="auto"/>
          <w:sz w:val="24"/>
          <w:szCs w:val="24"/>
        </w:rPr>
        <w:t>项目联系方式</w:t>
      </w:r>
    </w:p>
    <w:p w14:paraId="2B31C4C9">
      <w:pPr>
        <w:spacing w:line="360" w:lineRule="auto"/>
        <w:ind w:firstLine="480" w:firstLineChars="200"/>
        <w:rPr>
          <w:rFonts w:ascii="宋体" w:hAnsi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项目联系人：王先生</w:t>
      </w:r>
    </w:p>
    <w:p w14:paraId="5833EA5A">
      <w:pPr>
        <w:spacing w:line="360" w:lineRule="auto"/>
        <w:ind w:firstLine="480" w:firstLineChars="200"/>
        <w:rPr>
          <w:rFonts w:ascii="宋体" w:hAnsi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联系方式：</w:t>
      </w:r>
      <w:r>
        <w:rPr>
          <w:rFonts w:ascii="宋体" w:hAnsi="宋体" w:cs="宋体"/>
          <w:color w:val="auto"/>
          <w:sz w:val="24"/>
          <w:szCs w:val="24"/>
          <w:lang w:eastAsia="zh-CN"/>
        </w:rPr>
        <w:t>15539150112</w:t>
      </w:r>
    </w:p>
    <w:p w14:paraId="1B606B0C">
      <w:pPr>
        <w:spacing w:line="360" w:lineRule="auto"/>
        <w:ind w:firstLine="480" w:firstLineChars="200"/>
        <w:rPr>
          <w:rFonts w:ascii="宋体" w:hAnsi="宋体" w:cs="宋体"/>
          <w:color w:val="auto"/>
          <w:sz w:val="24"/>
          <w:szCs w:val="24"/>
          <w:lang w:eastAsia="zh-CN"/>
        </w:rPr>
      </w:pPr>
    </w:p>
    <w:p w14:paraId="07DFBEF1">
      <w:pPr>
        <w:pStyle w:val="6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/>
        <w:textAlignment w:val="auto"/>
      </w:pPr>
      <w:r>
        <w:rPr>
          <w:rFonts w:hint="eastAsia" w:asciiTheme="majorEastAsia" w:hAnsiTheme="majorEastAsia" w:eastAsiaTheme="majorEastAsia" w:cstheme="majorEastAsia"/>
          <w:color w:val="000000"/>
          <w:kern w:val="2"/>
          <w:sz w:val="24"/>
          <w:szCs w:val="24"/>
          <w:lang w:val="en-US" w:eastAsia="zh-CN" w:bidi="ar-SA"/>
        </w:rPr>
        <w:t> 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 </w:t>
      </w:r>
    </w:p>
    <w:p w14:paraId="17D042B4">
      <w:pPr>
        <w:widowControl/>
        <w:autoSpaceDN/>
        <w:spacing w:line="440" w:lineRule="exact"/>
        <w:jc w:val="righ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 发 布 人：博爱县月山镇人民政府</w:t>
      </w:r>
    </w:p>
    <w:p w14:paraId="673B42A1">
      <w:pPr>
        <w:widowControl/>
        <w:autoSpaceDN/>
        <w:spacing w:line="440" w:lineRule="exact"/>
        <w:jc w:val="righ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     代理机构：河南古基工程管理有限公司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</w:p>
    <w:p w14:paraId="563C1802">
      <w:pPr>
        <w:widowControl/>
        <w:autoSpaceDN/>
        <w:spacing w:line="440" w:lineRule="exact"/>
        <w:jc w:val="both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发布时间：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2026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年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9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日</w:t>
      </w:r>
    </w:p>
    <w:p w14:paraId="196FD95F">
      <w:pPr>
        <w:pStyle w:val="22"/>
        <w:rPr>
          <w:rFonts w:hint="eastAsia"/>
          <w:color w:val="0000FF"/>
          <w:lang w:eastAsia="zh-CN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958E0A"/>
    <w:multiLevelType w:val="singleLevel"/>
    <w:tmpl w:val="1A958E0A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JhMTIyMmI0MDc5ODIzMjA1MmNhNjVhMThhZGFiNGYifQ=="/>
  </w:docVars>
  <w:rsids>
    <w:rsidRoot w:val="24923C3D"/>
    <w:rsid w:val="02563E90"/>
    <w:rsid w:val="04BA7D51"/>
    <w:rsid w:val="05B01908"/>
    <w:rsid w:val="06233BF8"/>
    <w:rsid w:val="092B04DC"/>
    <w:rsid w:val="11097B30"/>
    <w:rsid w:val="11D352A9"/>
    <w:rsid w:val="1BBB24BA"/>
    <w:rsid w:val="1CDE0D69"/>
    <w:rsid w:val="1F0E32FE"/>
    <w:rsid w:val="1F900D49"/>
    <w:rsid w:val="24923C3D"/>
    <w:rsid w:val="284E5F15"/>
    <w:rsid w:val="28E3573D"/>
    <w:rsid w:val="2A0B21F5"/>
    <w:rsid w:val="2F813F3F"/>
    <w:rsid w:val="344E42FA"/>
    <w:rsid w:val="37B9195D"/>
    <w:rsid w:val="3886528D"/>
    <w:rsid w:val="3B89694A"/>
    <w:rsid w:val="3BB41D81"/>
    <w:rsid w:val="3E894239"/>
    <w:rsid w:val="40CF39CA"/>
    <w:rsid w:val="421D0D04"/>
    <w:rsid w:val="43FB2CD2"/>
    <w:rsid w:val="47D97211"/>
    <w:rsid w:val="4EF5310D"/>
    <w:rsid w:val="4FC601D1"/>
    <w:rsid w:val="4FCC12AF"/>
    <w:rsid w:val="55564776"/>
    <w:rsid w:val="55CF021E"/>
    <w:rsid w:val="56E856A9"/>
    <w:rsid w:val="5C2A385F"/>
    <w:rsid w:val="600148F1"/>
    <w:rsid w:val="62904058"/>
    <w:rsid w:val="67923AA9"/>
    <w:rsid w:val="68100054"/>
    <w:rsid w:val="69F148BD"/>
    <w:rsid w:val="7381081C"/>
    <w:rsid w:val="75FF10AE"/>
    <w:rsid w:val="76960CC6"/>
    <w:rsid w:val="77F97CDA"/>
    <w:rsid w:val="791F78AA"/>
    <w:rsid w:val="79AD5C58"/>
    <w:rsid w:val="79EA39E3"/>
    <w:rsid w:val="7B242E2E"/>
    <w:rsid w:val="7E2D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99"/>
  </w:style>
  <w:style w:type="paragraph" w:styleId="3">
    <w:name w:val="Body Text 2"/>
    <w:basedOn w:val="1"/>
    <w:next w:val="2"/>
    <w:qFormat/>
    <w:uiPriority w:val="99"/>
    <w:pPr>
      <w:spacing w:after="120" w:line="480" w:lineRule="auto"/>
    </w:pPr>
    <w:rPr>
      <w:rFonts w:ascii="Times New Roman" w:hAnsi="Times New Roman"/>
      <w:sz w:val="24"/>
    </w:rPr>
  </w:style>
  <w:style w:type="paragraph" w:styleId="4">
    <w:name w:val="Body Text Indent"/>
    <w:basedOn w:val="1"/>
    <w:next w:val="5"/>
    <w:qFormat/>
    <w:uiPriority w:val="99"/>
    <w:pPr>
      <w:spacing w:after="120"/>
      <w:ind w:left="420" w:leftChars="200"/>
    </w:pPr>
  </w:style>
  <w:style w:type="paragraph" w:styleId="5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6">
    <w:name w:val="Normal (Web)"/>
    <w:basedOn w:val="1"/>
    <w:qFormat/>
    <w:uiPriority w:val="0"/>
    <w:rPr>
      <w:sz w:val="24"/>
    </w:rPr>
  </w:style>
  <w:style w:type="paragraph" w:styleId="7">
    <w:name w:val="Body Text First Indent 2"/>
    <w:basedOn w:val="4"/>
    <w:next w:val="1"/>
    <w:qFormat/>
    <w:uiPriority w:val="0"/>
    <w:pPr>
      <w:ind w:firstLine="420" w:firstLineChars="200"/>
    </w:pPr>
    <w:rPr>
      <w:sz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FollowedHyperlink"/>
    <w:basedOn w:val="10"/>
    <w:qFormat/>
    <w:uiPriority w:val="0"/>
    <w:rPr>
      <w:color w:val="800080"/>
      <w:u w:val="none"/>
    </w:rPr>
  </w:style>
  <w:style w:type="character" w:styleId="13">
    <w:name w:val="HTML Definition"/>
    <w:basedOn w:val="10"/>
    <w:qFormat/>
    <w:uiPriority w:val="0"/>
  </w:style>
  <w:style w:type="character" w:styleId="14">
    <w:name w:val="HTML Typewriter"/>
    <w:basedOn w:val="10"/>
    <w:qFormat/>
    <w:uiPriority w:val="0"/>
    <w:rPr>
      <w:rFonts w:hint="default" w:ascii="monospace" w:hAnsi="monospace" w:eastAsia="monospace" w:cs="monospace"/>
      <w:sz w:val="20"/>
    </w:rPr>
  </w:style>
  <w:style w:type="character" w:styleId="15">
    <w:name w:val="HTML Acronym"/>
    <w:basedOn w:val="10"/>
    <w:qFormat/>
    <w:uiPriority w:val="0"/>
  </w:style>
  <w:style w:type="character" w:styleId="16">
    <w:name w:val="HTML Variable"/>
    <w:basedOn w:val="10"/>
    <w:qFormat/>
    <w:uiPriority w:val="0"/>
  </w:style>
  <w:style w:type="character" w:styleId="17">
    <w:name w:val="Hyperlink"/>
    <w:basedOn w:val="10"/>
    <w:qFormat/>
    <w:uiPriority w:val="0"/>
    <w:rPr>
      <w:color w:val="0000FF"/>
      <w:u w:val="none"/>
    </w:rPr>
  </w:style>
  <w:style w:type="character" w:styleId="18">
    <w:name w:val="HTML Code"/>
    <w:basedOn w:val="10"/>
    <w:qFormat/>
    <w:uiPriority w:val="0"/>
    <w:rPr>
      <w:rFonts w:hint="default" w:ascii="monospace" w:hAnsi="monospace" w:eastAsia="monospace" w:cs="monospace"/>
      <w:sz w:val="20"/>
    </w:rPr>
  </w:style>
  <w:style w:type="character" w:styleId="19">
    <w:name w:val="HTML Cite"/>
    <w:basedOn w:val="10"/>
    <w:qFormat/>
    <w:uiPriority w:val="0"/>
  </w:style>
  <w:style w:type="character" w:styleId="20">
    <w:name w:val="HTML Keyboard"/>
    <w:basedOn w:val="10"/>
    <w:qFormat/>
    <w:uiPriority w:val="0"/>
    <w:rPr>
      <w:rFonts w:ascii="monospace" w:hAnsi="monospace" w:eastAsia="monospace" w:cs="monospace"/>
      <w:sz w:val="20"/>
    </w:rPr>
  </w:style>
  <w:style w:type="character" w:styleId="21">
    <w:name w:val="HTML Sample"/>
    <w:basedOn w:val="10"/>
    <w:qFormat/>
    <w:uiPriority w:val="0"/>
    <w:rPr>
      <w:rFonts w:hint="default" w:ascii="monospace" w:hAnsi="monospace" w:eastAsia="monospace" w:cs="monospace"/>
    </w:rPr>
  </w:style>
  <w:style w:type="paragraph" w:customStyle="1" w:styleId="22">
    <w:name w:val="无间隔1"/>
    <w:basedOn w:val="1"/>
    <w:next w:val="23"/>
    <w:qFormat/>
    <w:uiPriority w:val="0"/>
    <w:pPr>
      <w:spacing w:line="400" w:lineRule="exact"/>
    </w:pPr>
    <w:rPr>
      <w:sz w:val="24"/>
    </w:rPr>
  </w:style>
  <w:style w:type="paragraph" w:customStyle="1" w:styleId="23">
    <w:name w:val="TOC Heading1"/>
    <w:next w:val="1"/>
    <w:qFormat/>
    <w:uiPriority w:val="0"/>
    <w:pPr>
      <w:wordWrap w:val="0"/>
    </w:pPr>
    <w:rPr>
      <w:rFonts w:ascii="Calibri" w:hAnsi="Calibri" w:eastAsia="宋体" w:cs="Times New Roman"/>
      <w:sz w:val="32"/>
      <w:szCs w:val="22"/>
      <w:lang w:val="en-US" w:eastAsia="zh-CN" w:bidi="ar-SA"/>
    </w:rPr>
  </w:style>
  <w:style w:type="paragraph" w:customStyle="1" w:styleId="24">
    <w:name w:val="列出段落1"/>
    <w:basedOn w:val="1"/>
    <w:qFormat/>
    <w:uiPriority w:val="34"/>
    <w:pPr>
      <w:ind w:firstLine="420" w:firstLineChars="200"/>
    </w:pPr>
  </w:style>
  <w:style w:type="character" w:customStyle="1" w:styleId="25">
    <w:name w:val="toolbarlabel"/>
    <w:basedOn w:val="10"/>
    <w:qFormat/>
    <w:uiPriority w:val="0"/>
    <w:rPr>
      <w:color w:val="333333"/>
      <w:sz w:val="18"/>
      <w:szCs w:val="18"/>
    </w:rPr>
  </w:style>
  <w:style w:type="character" w:customStyle="1" w:styleId="26">
    <w:name w:val="toolbarlabel2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1267</Words>
  <Characters>1414</Characters>
  <Lines>0</Lines>
  <Paragraphs>0</Paragraphs>
  <TotalTime>29</TotalTime>
  <ScaleCrop>false</ScaleCrop>
  <LinksUpToDate>false</LinksUpToDate>
  <CharactersWithSpaces>1528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2024-10-29T00:38:00Z</dcterms:created>
  <dc:creator>添福宝家的小肉丝</dc:creator>
  <cp:lastModifiedBy>添福宝家的小肉丝</cp:lastModifiedBy>
  <cp:lastPrinted>2026-03-09T00:34:54Z</cp:lastPrinted>
  <dcterms:modified xsi:type="dcterms:W3CDTF">2026-03-09T00:38:35Z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4D2806762377403B9349A43975E580CD_13</vt:lpwstr>
  </property>
  <property fmtid="{D5CDD505-2E9C-101B-9397-08002B2CF9AE}" pid="4" name="KSOTemplateDocerSaveRecord">
    <vt:lpwstr>eyJoZGlkIjoiM2Y1MWZiYTEwOThhODA3MDFmY2Q4M2Y4OGJhNjhmMGYiLCJ1c2VySWQiOiI0NTA0NzQxMjYifQ==</vt:lpwstr>
  </property>
</Properties>
</file>