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3C2AD">
      <w:pPr>
        <w:pStyle w:val="2"/>
        <w:jc w:val="center"/>
        <w:rPr>
          <w:rFonts w:hint="eastAsia" w:ascii="宋体" w:hAnsi="宋体" w:cs="宋体"/>
          <w:b/>
          <w:bCs/>
          <w:sz w:val="32"/>
          <w:szCs w:val="32"/>
          <w:highlight w:val="none"/>
          <w:lang w:eastAsia="zh-CN"/>
        </w:rPr>
      </w:pPr>
      <w:r>
        <w:rPr>
          <w:rFonts w:hint="eastAsia" w:ascii="宋体" w:hAnsi="宋体" w:cs="宋体"/>
          <w:b/>
          <w:bCs/>
          <w:sz w:val="32"/>
          <w:szCs w:val="32"/>
          <w:highlight w:val="none"/>
          <w:lang w:eastAsia="zh-CN"/>
        </w:rPr>
        <w:t>博爱县职业中等专业学校学生餐厅劳务服务采购项目</w:t>
      </w:r>
    </w:p>
    <w:p w14:paraId="24D30DDB">
      <w:pPr>
        <w:pStyle w:val="2"/>
        <w:jc w:val="center"/>
        <w:rPr>
          <w:rFonts w:hint="eastAsia"/>
          <w:highlight w:val="none"/>
        </w:rPr>
      </w:pPr>
      <w:r>
        <w:rPr>
          <w:rFonts w:hint="eastAsia"/>
          <w:b/>
          <w:kern w:val="2"/>
          <w:sz w:val="30"/>
          <w:szCs w:val="30"/>
          <w:highlight w:val="none"/>
        </w:rPr>
        <w:t>竞争性磋商公告（不见面开标）</w:t>
      </w:r>
    </w:p>
    <w:tbl>
      <w:tblPr>
        <w:tblStyle w:val="8"/>
        <w:tblW w:w="85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60"/>
      </w:tblGrid>
      <w:tr w14:paraId="27437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0" w:hRule="atLeast"/>
        </w:trPr>
        <w:tc>
          <w:tcPr>
            <w:tcW w:w="8560" w:type="dxa"/>
            <w:noWrap w:val="0"/>
            <w:vAlign w:val="top"/>
          </w:tcPr>
          <w:p w14:paraId="64A5537C">
            <w:pPr>
              <w:pStyle w:val="7"/>
              <w:keepNext w:val="0"/>
              <w:keepLines w:val="0"/>
              <w:pageBreakBefore w:val="0"/>
              <w:kinsoku/>
              <w:wordWrap/>
              <w:overflowPunct/>
              <w:topLinePunct w:val="0"/>
              <w:bidi w:val="0"/>
              <w:spacing w:line="440" w:lineRule="exact"/>
              <w:ind w:firstLine="480"/>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项目概况</w:t>
            </w:r>
          </w:p>
          <w:p w14:paraId="43B07C7D">
            <w:pPr>
              <w:pStyle w:val="7"/>
              <w:keepNext w:val="0"/>
              <w:keepLines w:val="0"/>
              <w:pageBreakBefore w:val="0"/>
              <w:kinsoku/>
              <w:wordWrap/>
              <w:overflowPunct/>
              <w:topLinePunct w:val="0"/>
              <w:bidi w:val="0"/>
              <w:spacing w:line="440" w:lineRule="exact"/>
              <w:ind w:firstLine="480"/>
              <w:textAlignment w:val="auto"/>
              <w:rPr>
                <w:rFonts w:ascii="宋体" w:hAnsi="宋体" w:cs="宋体"/>
                <w:sz w:val="24"/>
                <w:highlight w:val="none"/>
              </w:rPr>
            </w:pPr>
            <w:r>
              <w:rPr>
                <w:rFonts w:hint="eastAsia" w:ascii="宋体" w:hAnsi="宋体" w:eastAsia="宋体" w:cs="宋体"/>
                <w:bCs/>
                <w:sz w:val="24"/>
                <w:szCs w:val="24"/>
                <w:highlight w:val="none"/>
                <w:lang w:eastAsia="zh-CN"/>
              </w:rPr>
              <w:t>博爱县职业中等专业学校学生餐厅劳务服务采购项目</w:t>
            </w:r>
            <w:r>
              <w:rPr>
                <w:rFonts w:hint="eastAsia" w:ascii="宋体" w:hAnsi="宋体" w:eastAsia="宋体" w:cs="宋体"/>
                <w:sz w:val="24"/>
                <w:szCs w:val="24"/>
                <w:highlight w:val="none"/>
              </w:rPr>
              <w:t>的潜在投标人应在焦作市公共资源交易中心网站获取招标文件，并于</w:t>
            </w:r>
            <w:r>
              <w:rPr>
                <w:rFonts w:hint="eastAsia" w:ascii="宋体" w:hAnsi="宋体" w:eastAsia="宋体" w:cs="宋体"/>
                <w:color w:val="auto"/>
                <w:sz w:val="24"/>
                <w:szCs w:val="24"/>
                <w:highlight w:val="none"/>
                <w:u w:val="single"/>
                <w:lang w:eastAsia="zh-CN"/>
              </w:rPr>
              <w:t>202</w:t>
            </w:r>
            <w:r>
              <w:rPr>
                <w:rFonts w:hint="eastAsia" w:ascii="宋体" w:hAnsi="宋体" w:eastAsia="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04</w:t>
            </w:r>
            <w:r>
              <w:rPr>
                <w:rFonts w:hint="eastAsia" w:ascii="宋体" w:hAnsi="宋体" w:eastAsia="宋体" w:cs="宋体"/>
                <w:color w:val="auto"/>
                <w:sz w:val="24"/>
                <w:szCs w:val="24"/>
                <w:highlight w:val="none"/>
                <w:u w:val="single"/>
              </w:rPr>
              <w:t>月</w:t>
            </w:r>
            <w:r>
              <w:rPr>
                <w:rFonts w:hint="eastAsia" w:ascii="宋体" w:hAnsi="宋体" w:eastAsia="宋体" w:cs="宋体"/>
                <w:color w:val="auto"/>
                <w:sz w:val="24"/>
                <w:szCs w:val="24"/>
                <w:highlight w:val="none"/>
                <w:u w:val="single"/>
                <w:lang w:val="en-US" w:eastAsia="zh-CN"/>
              </w:rPr>
              <w:t>02</w:t>
            </w:r>
            <w:r>
              <w:rPr>
                <w:rFonts w:hint="eastAsia" w:ascii="宋体" w:hAnsi="宋体" w:eastAsia="宋体" w:cs="宋体"/>
                <w:color w:val="auto"/>
                <w:sz w:val="24"/>
                <w:szCs w:val="24"/>
                <w:highlight w:val="none"/>
                <w:u w:val="single"/>
              </w:rPr>
              <w:t>日上午</w:t>
            </w:r>
            <w:r>
              <w:rPr>
                <w:rFonts w:hint="eastAsia" w:ascii="宋体" w:hAnsi="宋体" w:eastAsia="宋体" w:cs="宋体"/>
                <w:color w:val="auto"/>
                <w:sz w:val="24"/>
                <w:szCs w:val="24"/>
                <w:highlight w:val="none"/>
                <w:u w:val="single"/>
                <w:lang w:val="en-US" w:eastAsia="zh-CN"/>
              </w:rPr>
              <w:t>09</w:t>
            </w:r>
            <w:r>
              <w:rPr>
                <w:rFonts w:hint="eastAsia" w:ascii="宋体" w:hAnsi="宋体" w:eastAsia="宋体" w:cs="宋体"/>
                <w:color w:val="auto"/>
                <w:sz w:val="24"/>
                <w:szCs w:val="24"/>
                <w:highlight w:val="none"/>
                <w:u w:val="single"/>
              </w:rPr>
              <w:t>点</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u w:val="single"/>
              </w:rPr>
              <w:t>分（北京时间）</w:t>
            </w:r>
            <w:r>
              <w:rPr>
                <w:rFonts w:hint="eastAsia" w:ascii="宋体" w:hAnsi="宋体" w:eastAsia="宋体" w:cs="宋体"/>
                <w:sz w:val="24"/>
                <w:szCs w:val="24"/>
                <w:highlight w:val="none"/>
              </w:rPr>
              <w:t>前提交响应文件。</w:t>
            </w:r>
          </w:p>
        </w:tc>
      </w:tr>
    </w:tbl>
    <w:p w14:paraId="772DEAE7">
      <w:pPr>
        <w:pStyle w:val="11"/>
        <w:keepNext w:val="0"/>
        <w:keepLines w:val="0"/>
        <w:pageBreakBefore w:val="0"/>
        <w:kinsoku/>
        <w:wordWrap/>
        <w:overflowPunct/>
        <w:topLinePunct w:val="0"/>
        <w:bidi w:val="0"/>
        <w:spacing w:line="440" w:lineRule="exact"/>
        <w:ind w:left="0" w:firstLine="0"/>
        <w:textAlignment w:val="auto"/>
        <w:rPr>
          <w:b/>
          <w:bCs/>
          <w:sz w:val="24"/>
          <w:highlight w:val="none"/>
          <w:lang w:eastAsia="zh-CN"/>
        </w:rPr>
      </w:pPr>
      <w:r>
        <w:rPr>
          <w:rFonts w:hint="eastAsia"/>
          <w:b/>
          <w:bCs/>
          <w:sz w:val="24"/>
          <w:highlight w:val="none"/>
          <w:lang w:eastAsia="zh-CN"/>
        </w:rPr>
        <w:t>一、项目基本情况</w:t>
      </w:r>
    </w:p>
    <w:p w14:paraId="0AD8F053">
      <w:pPr>
        <w:pStyle w:val="11"/>
        <w:keepNext w:val="0"/>
        <w:keepLines w:val="0"/>
        <w:pageBreakBefore w:val="0"/>
        <w:kinsoku/>
        <w:wordWrap/>
        <w:overflowPunct/>
        <w:topLinePunct w:val="0"/>
        <w:bidi w:val="0"/>
        <w:spacing w:line="440" w:lineRule="exact"/>
        <w:ind w:left="0" w:firstLine="480" w:firstLineChars="200"/>
        <w:textAlignment w:val="auto"/>
        <w:rPr>
          <w:rFonts w:hint="eastAsia"/>
          <w:sz w:val="24"/>
          <w:highlight w:val="none"/>
          <w:lang w:eastAsia="zh-CN"/>
        </w:rPr>
      </w:pPr>
      <w:r>
        <w:rPr>
          <w:rFonts w:hint="eastAsia"/>
          <w:sz w:val="24"/>
          <w:highlight w:val="none"/>
          <w:lang w:val="en-US" w:eastAsia="zh-CN"/>
        </w:rPr>
        <w:t>1.</w:t>
      </w:r>
      <w:r>
        <w:rPr>
          <w:rFonts w:hint="eastAsia"/>
          <w:sz w:val="24"/>
          <w:highlight w:val="none"/>
          <w:lang w:eastAsia="zh-CN"/>
        </w:rPr>
        <w:t>项目名称：博爱县职业中等专业学校学生餐厅劳务服务采购项目</w:t>
      </w:r>
    </w:p>
    <w:p w14:paraId="08F7DCF2">
      <w:pPr>
        <w:pStyle w:val="11"/>
        <w:keepNext w:val="0"/>
        <w:keepLines w:val="0"/>
        <w:pageBreakBefore w:val="0"/>
        <w:kinsoku/>
        <w:wordWrap/>
        <w:overflowPunct/>
        <w:topLinePunct w:val="0"/>
        <w:bidi w:val="0"/>
        <w:spacing w:line="440" w:lineRule="exact"/>
        <w:ind w:left="0" w:firstLine="480" w:firstLineChars="200"/>
        <w:textAlignment w:val="auto"/>
        <w:rPr>
          <w:sz w:val="24"/>
          <w:highlight w:val="none"/>
          <w:lang w:eastAsia="zh-CN"/>
        </w:rPr>
      </w:pPr>
      <w:r>
        <w:rPr>
          <w:rFonts w:hint="eastAsia"/>
          <w:sz w:val="24"/>
          <w:highlight w:val="none"/>
          <w:lang w:val="en-US" w:eastAsia="zh-CN"/>
        </w:rPr>
        <w:t>2.</w:t>
      </w:r>
      <w:r>
        <w:rPr>
          <w:rFonts w:hint="eastAsia"/>
          <w:sz w:val="24"/>
          <w:highlight w:val="none"/>
          <w:lang w:eastAsia="zh-CN"/>
        </w:rPr>
        <w:t>采购方式：竞争性磋商</w:t>
      </w:r>
    </w:p>
    <w:p w14:paraId="782E789F">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kern w:val="0"/>
          <w:sz w:val="24"/>
          <w:highlight w:val="none"/>
          <w:lang w:val="en-US" w:eastAsia="zh-CN"/>
        </w:rPr>
      </w:pPr>
      <w:r>
        <w:rPr>
          <w:rFonts w:hint="eastAsia" w:ascii="宋体" w:hAnsi="宋体" w:cs="宋体"/>
          <w:kern w:val="0"/>
          <w:sz w:val="24"/>
          <w:highlight w:val="none"/>
          <w:lang w:val="en-US" w:eastAsia="zh-CN"/>
        </w:rPr>
        <w:t>3.</w:t>
      </w:r>
      <w:r>
        <w:rPr>
          <w:rFonts w:hint="eastAsia" w:ascii="宋体" w:hAnsi="宋体" w:cs="宋体"/>
          <w:kern w:val="0"/>
          <w:sz w:val="24"/>
          <w:highlight w:val="none"/>
        </w:rPr>
        <w:t>预算金额：</w:t>
      </w:r>
      <w:r>
        <w:rPr>
          <w:rFonts w:hint="eastAsia" w:ascii="宋体" w:hAnsi="宋体" w:cs="宋体"/>
          <w:kern w:val="0"/>
          <w:sz w:val="24"/>
          <w:highlight w:val="none"/>
          <w:lang w:eastAsia="zh-CN"/>
        </w:rPr>
        <w:t>学生餐费的30%</w:t>
      </w:r>
    </w:p>
    <w:p w14:paraId="45B195FB">
      <w:pPr>
        <w:keepNext w:val="0"/>
        <w:keepLines w:val="0"/>
        <w:pageBreakBefore w:val="0"/>
        <w:widowControl/>
        <w:kinsoku/>
        <w:wordWrap/>
        <w:overflowPunct/>
        <w:topLinePunct w:val="0"/>
        <w:bidi w:val="0"/>
        <w:spacing w:line="440" w:lineRule="exact"/>
        <w:ind w:firstLine="720" w:firstLineChars="300"/>
        <w:jc w:val="left"/>
        <w:textAlignment w:val="auto"/>
        <w:rPr>
          <w:rFonts w:hint="default" w:ascii="宋体" w:hAnsi="宋体" w:eastAsia="宋体" w:cs="宋体"/>
          <w:kern w:val="0"/>
          <w:sz w:val="24"/>
          <w:highlight w:val="none"/>
          <w:lang w:val="en-US" w:eastAsia="zh-CN"/>
        </w:rPr>
      </w:pPr>
      <w:r>
        <w:rPr>
          <w:rFonts w:hint="eastAsia" w:ascii="宋体" w:hAnsi="宋体" w:cs="宋体"/>
          <w:kern w:val="0"/>
          <w:sz w:val="24"/>
          <w:highlight w:val="none"/>
          <w:lang w:val="en-US" w:eastAsia="zh-CN"/>
        </w:rPr>
        <w:t>最高限价：学生餐费的30%</w:t>
      </w:r>
    </w:p>
    <w:tbl>
      <w:tblPr>
        <w:tblStyle w:val="9"/>
        <w:tblW w:w="9333" w:type="dxa"/>
        <w:tblInd w:w="-5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1434"/>
        <w:gridCol w:w="3258"/>
        <w:gridCol w:w="1905"/>
        <w:gridCol w:w="1992"/>
      </w:tblGrid>
      <w:tr w14:paraId="46EAB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top"/>
          </w:tcPr>
          <w:p w14:paraId="507DEEAA">
            <w:pPr>
              <w:keepNext w:val="0"/>
              <w:keepLines w:val="0"/>
              <w:pageBreakBefore w:val="0"/>
              <w:widowControl/>
              <w:kinsoku/>
              <w:wordWrap/>
              <w:overflowPunct/>
              <w:topLinePunct w:val="0"/>
              <w:bidi w:val="0"/>
              <w:spacing w:line="440" w:lineRule="exact"/>
              <w:jc w:val="center"/>
              <w:textAlignment w:val="auto"/>
              <w:rPr>
                <w:rFonts w:hint="eastAsia" w:ascii="宋体" w:hAnsi="宋体" w:eastAsia="宋体" w:cs="宋体"/>
                <w:kern w:val="0"/>
                <w:sz w:val="24"/>
                <w:highlight w:val="none"/>
                <w:vertAlign w:val="baseline"/>
                <w:lang w:val="en-US" w:eastAsia="zh-CN"/>
              </w:rPr>
            </w:pPr>
            <w:r>
              <w:rPr>
                <w:rFonts w:hint="eastAsia" w:ascii="宋体" w:hAnsi="宋体" w:cs="宋体"/>
                <w:kern w:val="0"/>
                <w:sz w:val="24"/>
                <w:highlight w:val="none"/>
                <w:vertAlign w:val="baseline"/>
                <w:lang w:val="en-US" w:eastAsia="zh-CN"/>
              </w:rPr>
              <w:t>序号</w:t>
            </w:r>
          </w:p>
        </w:tc>
        <w:tc>
          <w:tcPr>
            <w:tcW w:w="1434" w:type="dxa"/>
            <w:noWrap w:val="0"/>
            <w:vAlign w:val="top"/>
          </w:tcPr>
          <w:p w14:paraId="7421B667">
            <w:pPr>
              <w:keepNext w:val="0"/>
              <w:keepLines w:val="0"/>
              <w:pageBreakBefore w:val="0"/>
              <w:widowControl/>
              <w:kinsoku/>
              <w:wordWrap/>
              <w:overflowPunct/>
              <w:topLinePunct w:val="0"/>
              <w:bidi w:val="0"/>
              <w:spacing w:line="440" w:lineRule="exact"/>
              <w:jc w:val="center"/>
              <w:textAlignment w:val="auto"/>
              <w:rPr>
                <w:rFonts w:hint="default" w:ascii="宋体" w:hAnsi="宋体" w:eastAsia="宋体" w:cs="宋体"/>
                <w:kern w:val="0"/>
                <w:sz w:val="24"/>
                <w:highlight w:val="red"/>
                <w:vertAlign w:val="baseline"/>
                <w:lang w:val="en-US" w:eastAsia="zh-CN"/>
              </w:rPr>
            </w:pPr>
            <w:r>
              <w:rPr>
                <w:rFonts w:hint="eastAsia" w:ascii="宋体" w:hAnsi="宋体" w:cs="宋体"/>
                <w:kern w:val="0"/>
                <w:sz w:val="24"/>
                <w:highlight w:val="none"/>
                <w:vertAlign w:val="baseline"/>
                <w:lang w:val="en-US" w:eastAsia="zh-CN"/>
              </w:rPr>
              <w:t>包号</w:t>
            </w:r>
          </w:p>
        </w:tc>
        <w:tc>
          <w:tcPr>
            <w:tcW w:w="3258" w:type="dxa"/>
            <w:noWrap w:val="0"/>
            <w:vAlign w:val="top"/>
          </w:tcPr>
          <w:p w14:paraId="66B50133">
            <w:pPr>
              <w:keepNext w:val="0"/>
              <w:keepLines w:val="0"/>
              <w:pageBreakBefore w:val="0"/>
              <w:widowControl/>
              <w:kinsoku/>
              <w:wordWrap/>
              <w:overflowPunct/>
              <w:topLinePunct w:val="0"/>
              <w:bidi w:val="0"/>
              <w:spacing w:line="440" w:lineRule="exact"/>
              <w:jc w:val="center"/>
              <w:textAlignment w:val="auto"/>
              <w:rPr>
                <w:rFonts w:hint="default" w:ascii="宋体" w:hAnsi="宋体" w:eastAsia="宋体" w:cs="宋体"/>
                <w:kern w:val="0"/>
                <w:sz w:val="24"/>
                <w:highlight w:val="none"/>
                <w:vertAlign w:val="baseline"/>
                <w:lang w:val="en-US" w:eastAsia="zh-CN"/>
              </w:rPr>
            </w:pPr>
            <w:r>
              <w:rPr>
                <w:rFonts w:hint="eastAsia" w:ascii="宋体" w:hAnsi="宋体" w:cs="宋体"/>
                <w:kern w:val="0"/>
                <w:sz w:val="24"/>
                <w:highlight w:val="none"/>
                <w:vertAlign w:val="baseline"/>
                <w:lang w:val="en-US" w:eastAsia="zh-CN"/>
              </w:rPr>
              <w:t>包名称</w:t>
            </w:r>
          </w:p>
        </w:tc>
        <w:tc>
          <w:tcPr>
            <w:tcW w:w="1905" w:type="dxa"/>
            <w:noWrap w:val="0"/>
            <w:vAlign w:val="top"/>
          </w:tcPr>
          <w:p w14:paraId="38856260">
            <w:pPr>
              <w:keepNext w:val="0"/>
              <w:keepLines w:val="0"/>
              <w:pageBreakBefore w:val="0"/>
              <w:widowControl/>
              <w:kinsoku/>
              <w:wordWrap/>
              <w:overflowPunct/>
              <w:topLinePunct w:val="0"/>
              <w:bidi w:val="0"/>
              <w:spacing w:line="440" w:lineRule="exact"/>
              <w:jc w:val="center"/>
              <w:textAlignment w:val="auto"/>
              <w:rPr>
                <w:rFonts w:hint="default" w:ascii="宋体" w:hAnsi="宋体" w:eastAsia="宋体" w:cs="宋体"/>
                <w:kern w:val="0"/>
                <w:sz w:val="24"/>
                <w:highlight w:val="none"/>
                <w:vertAlign w:val="baseline"/>
                <w:lang w:val="en-US" w:eastAsia="zh-CN"/>
              </w:rPr>
            </w:pPr>
            <w:r>
              <w:rPr>
                <w:rFonts w:hint="eastAsia" w:ascii="宋体" w:hAnsi="宋体" w:cs="宋体"/>
                <w:kern w:val="0"/>
                <w:sz w:val="24"/>
                <w:highlight w:val="none"/>
                <w:vertAlign w:val="baseline"/>
                <w:lang w:val="en-US" w:eastAsia="zh-CN"/>
              </w:rPr>
              <w:t>包预算</w:t>
            </w:r>
          </w:p>
        </w:tc>
        <w:tc>
          <w:tcPr>
            <w:tcW w:w="1992" w:type="dxa"/>
            <w:noWrap w:val="0"/>
            <w:vAlign w:val="top"/>
          </w:tcPr>
          <w:p w14:paraId="4477C3B5">
            <w:pPr>
              <w:keepNext w:val="0"/>
              <w:keepLines w:val="0"/>
              <w:pageBreakBefore w:val="0"/>
              <w:widowControl/>
              <w:kinsoku/>
              <w:wordWrap/>
              <w:overflowPunct/>
              <w:topLinePunct w:val="0"/>
              <w:bidi w:val="0"/>
              <w:spacing w:line="440" w:lineRule="exact"/>
              <w:jc w:val="center"/>
              <w:textAlignment w:val="auto"/>
              <w:rPr>
                <w:rFonts w:hint="default" w:ascii="宋体" w:hAnsi="宋体" w:eastAsia="宋体" w:cs="宋体"/>
                <w:kern w:val="0"/>
                <w:sz w:val="24"/>
                <w:highlight w:val="none"/>
                <w:vertAlign w:val="baseline"/>
                <w:lang w:val="en-US" w:eastAsia="zh-CN"/>
              </w:rPr>
            </w:pPr>
            <w:r>
              <w:rPr>
                <w:rFonts w:hint="eastAsia" w:ascii="宋体" w:hAnsi="宋体" w:cs="宋体"/>
                <w:kern w:val="0"/>
                <w:sz w:val="24"/>
                <w:highlight w:val="none"/>
                <w:vertAlign w:val="baseline"/>
                <w:lang w:val="en-US" w:eastAsia="zh-CN"/>
              </w:rPr>
              <w:t>包最高限价</w:t>
            </w:r>
          </w:p>
        </w:tc>
      </w:tr>
      <w:tr w14:paraId="7D44C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noWrap w:val="0"/>
            <w:vAlign w:val="center"/>
          </w:tcPr>
          <w:p w14:paraId="03A1CB4C">
            <w:pPr>
              <w:keepNext w:val="0"/>
              <w:keepLines w:val="0"/>
              <w:pageBreakBefore w:val="0"/>
              <w:widowControl/>
              <w:kinsoku/>
              <w:wordWrap/>
              <w:overflowPunct/>
              <w:topLinePunct w:val="0"/>
              <w:bidi w:val="0"/>
              <w:spacing w:line="440" w:lineRule="exact"/>
              <w:jc w:val="center"/>
              <w:textAlignment w:val="auto"/>
              <w:rPr>
                <w:rFonts w:hint="default" w:ascii="宋体" w:hAnsi="宋体" w:cs="宋体"/>
                <w:kern w:val="0"/>
                <w:sz w:val="24"/>
                <w:highlight w:val="none"/>
                <w:vertAlign w:val="baseline"/>
                <w:lang w:val="en-US" w:eastAsia="zh-CN"/>
              </w:rPr>
            </w:pPr>
            <w:r>
              <w:rPr>
                <w:rFonts w:hint="eastAsia" w:ascii="宋体" w:hAnsi="宋体" w:cs="宋体"/>
                <w:kern w:val="0"/>
                <w:sz w:val="24"/>
                <w:highlight w:val="none"/>
                <w:vertAlign w:val="baseline"/>
                <w:lang w:val="en-US" w:eastAsia="zh-CN"/>
              </w:rPr>
              <w:t>1</w:t>
            </w:r>
          </w:p>
        </w:tc>
        <w:tc>
          <w:tcPr>
            <w:tcW w:w="1434" w:type="dxa"/>
            <w:noWrap w:val="0"/>
            <w:vAlign w:val="center"/>
          </w:tcPr>
          <w:p w14:paraId="1352A309">
            <w:pPr>
              <w:keepNext w:val="0"/>
              <w:keepLines w:val="0"/>
              <w:pageBreakBefore w:val="0"/>
              <w:widowControl/>
              <w:kinsoku/>
              <w:wordWrap/>
              <w:overflowPunct/>
              <w:topLinePunct w:val="0"/>
              <w:bidi w:val="0"/>
              <w:spacing w:line="440" w:lineRule="exact"/>
              <w:jc w:val="center"/>
              <w:textAlignment w:val="auto"/>
              <w:rPr>
                <w:rFonts w:hint="default" w:ascii="宋体" w:hAnsi="宋体" w:cs="宋体"/>
                <w:kern w:val="0"/>
                <w:sz w:val="24"/>
                <w:highlight w:val="none"/>
                <w:vertAlign w:val="baseline"/>
                <w:lang w:val="en-US" w:eastAsia="zh-CN"/>
              </w:rPr>
            </w:pPr>
            <w:r>
              <w:rPr>
                <w:rFonts w:hint="eastAsia" w:ascii="宋体" w:hAnsi="宋体" w:cs="宋体"/>
                <w:kern w:val="0"/>
                <w:sz w:val="24"/>
                <w:highlight w:val="none"/>
                <w:vertAlign w:val="baseline"/>
                <w:lang w:val="en-US" w:eastAsia="zh-CN"/>
              </w:rPr>
              <w:t>/</w:t>
            </w:r>
          </w:p>
        </w:tc>
        <w:tc>
          <w:tcPr>
            <w:tcW w:w="3258" w:type="dxa"/>
            <w:noWrap w:val="0"/>
            <w:vAlign w:val="top"/>
          </w:tcPr>
          <w:p w14:paraId="46BD8AAC">
            <w:pPr>
              <w:keepNext w:val="0"/>
              <w:keepLines w:val="0"/>
              <w:pageBreakBefore w:val="0"/>
              <w:widowControl/>
              <w:kinsoku/>
              <w:wordWrap/>
              <w:overflowPunct/>
              <w:topLinePunct w:val="0"/>
              <w:bidi w:val="0"/>
              <w:spacing w:line="440" w:lineRule="exact"/>
              <w:jc w:val="center"/>
              <w:textAlignment w:val="auto"/>
              <w:rPr>
                <w:rFonts w:hint="eastAsia" w:ascii="宋体" w:hAnsi="宋体" w:cs="宋体"/>
                <w:kern w:val="0"/>
                <w:sz w:val="24"/>
                <w:highlight w:val="none"/>
                <w:vertAlign w:val="baseline"/>
                <w:lang w:val="en-US" w:eastAsia="zh-CN"/>
              </w:rPr>
            </w:pPr>
            <w:r>
              <w:rPr>
                <w:rFonts w:hint="eastAsia"/>
                <w:sz w:val="24"/>
                <w:highlight w:val="none"/>
                <w:lang w:eastAsia="zh-CN"/>
              </w:rPr>
              <w:t>博爱县职业中等专业学校学生餐厅劳务服务采购项目</w:t>
            </w:r>
          </w:p>
        </w:tc>
        <w:tc>
          <w:tcPr>
            <w:tcW w:w="1905" w:type="dxa"/>
            <w:noWrap w:val="0"/>
            <w:vAlign w:val="center"/>
          </w:tcPr>
          <w:p w14:paraId="30813D7F">
            <w:pPr>
              <w:keepNext w:val="0"/>
              <w:keepLines w:val="0"/>
              <w:pageBreakBefore w:val="0"/>
              <w:widowControl/>
              <w:kinsoku/>
              <w:wordWrap/>
              <w:overflowPunct/>
              <w:topLinePunct w:val="0"/>
              <w:bidi w:val="0"/>
              <w:spacing w:line="440" w:lineRule="exact"/>
              <w:jc w:val="both"/>
              <w:textAlignment w:val="auto"/>
              <w:rPr>
                <w:rFonts w:hint="eastAsia" w:ascii="宋体" w:hAnsi="宋体" w:cs="宋体"/>
                <w:kern w:val="0"/>
                <w:sz w:val="24"/>
                <w:highlight w:val="none"/>
                <w:vertAlign w:val="baseline"/>
                <w:lang w:val="en-US" w:eastAsia="zh-CN"/>
              </w:rPr>
            </w:pPr>
            <w:r>
              <w:rPr>
                <w:rFonts w:hint="eastAsia" w:ascii="宋体" w:hAnsi="宋体" w:cs="宋体"/>
                <w:kern w:val="0"/>
                <w:sz w:val="24"/>
                <w:highlight w:val="none"/>
                <w:u w:val="none"/>
                <w:lang w:val="en-US" w:eastAsia="zh-CN"/>
              </w:rPr>
              <w:t>学生餐费的30%</w:t>
            </w:r>
          </w:p>
        </w:tc>
        <w:tc>
          <w:tcPr>
            <w:tcW w:w="1992" w:type="dxa"/>
            <w:noWrap w:val="0"/>
            <w:vAlign w:val="center"/>
          </w:tcPr>
          <w:p w14:paraId="17E64A44">
            <w:pPr>
              <w:keepNext w:val="0"/>
              <w:keepLines w:val="0"/>
              <w:pageBreakBefore w:val="0"/>
              <w:widowControl/>
              <w:kinsoku/>
              <w:wordWrap/>
              <w:overflowPunct/>
              <w:topLinePunct w:val="0"/>
              <w:bidi w:val="0"/>
              <w:spacing w:line="440" w:lineRule="exact"/>
              <w:jc w:val="center"/>
              <w:textAlignment w:val="auto"/>
              <w:rPr>
                <w:rFonts w:hint="eastAsia" w:ascii="宋体" w:hAnsi="宋体" w:cs="宋体"/>
                <w:kern w:val="0"/>
                <w:sz w:val="24"/>
                <w:highlight w:val="none"/>
                <w:vertAlign w:val="baseline"/>
                <w:lang w:val="en-US" w:eastAsia="zh-CN"/>
              </w:rPr>
            </w:pPr>
            <w:r>
              <w:rPr>
                <w:rFonts w:hint="eastAsia" w:ascii="宋体" w:hAnsi="宋体" w:cs="宋体"/>
                <w:kern w:val="0"/>
                <w:sz w:val="24"/>
                <w:highlight w:val="none"/>
                <w:u w:val="none"/>
                <w:lang w:val="en-US" w:eastAsia="zh-CN"/>
              </w:rPr>
              <w:t>学生餐费的30%</w:t>
            </w:r>
          </w:p>
        </w:tc>
      </w:tr>
    </w:tbl>
    <w:p w14:paraId="7F7F630A">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cs="宋体"/>
          <w:sz w:val="24"/>
          <w:highlight w:val="none"/>
        </w:rPr>
      </w:pPr>
      <w:r>
        <w:rPr>
          <w:rFonts w:hint="eastAsia" w:ascii="宋体" w:hAnsi="宋体" w:cs="宋体"/>
          <w:kern w:val="0"/>
          <w:sz w:val="24"/>
          <w:highlight w:val="none"/>
          <w:lang w:val="en-US" w:eastAsia="zh-CN"/>
        </w:rPr>
        <w:t>5.</w:t>
      </w:r>
      <w:r>
        <w:rPr>
          <w:rFonts w:hint="eastAsia" w:ascii="宋体" w:hAnsi="宋体" w:cs="宋体"/>
          <w:kern w:val="0"/>
          <w:sz w:val="24"/>
          <w:highlight w:val="none"/>
        </w:rPr>
        <w:t>采购需求（包括但不限于标的的名称、数量、简要技术需求或服务要求等）：为保障我校学生餐厅正常运营，提升餐饮服务质量与食品安全管理水平，现需对学生餐厅劳务服务进行采购，服务内容含:后厨操作、餐厅保洁、餐具清洗和就餐服务等</w:t>
      </w:r>
      <w:r>
        <w:rPr>
          <w:rFonts w:hint="eastAsia" w:ascii="宋体" w:hAnsi="宋体" w:cs="宋体"/>
          <w:kern w:val="0"/>
          <w:sz w:val="24"/>
          <w:highlight w:val="none"/>
          <w:lang w:val="en-US" w:eastAsia="zh-CN"/>
        </w:rPr>
        <w:t>（详见竞争性磋商文件采购内容及要求）。</w:t>
      </w:r>
    </w:p>
    <w:p w14:paraId="6BE68F69">
      <w:pPr>
        <w:keepNext w:val="0"/>
        <w:keepLines w:val="0"/>
        <w:pageBreakBefore w:val="0"/>
        <w:kinsoku/>
        <w:wordWrap/>
        <w:overflowPunct/>
        <w:topLinePunct w:val="0"/>
        <w:bidi w:val="0"/>
        <w:spacing w:line="440" w:lineRule="exact"/>
        <w:ind w:firstLine="480" w:firstLineChars="200"/>
        <w:textAlignment w:val="auto"/>
        <w:rPr>
          <w:rFonts w:hint="eastAsia" w:ascii="宋体" w:hAnsi="宋体" w:cs="宋体"/>
          <w:kern w:val="0"/>
          <w:sz w:val="24"/>
          <w:highlight w:val="none"/>
          <w:lang w:val="en-US" w:eastAsia="zh-CN"/>
        </w:rPr>
      </w:pPr>
      <w:r>
        <w:rPr>
          <w:rFonts w:hint="eastAsia" w:ascii="宋体" w:hAnsi="宋体" w:cs="宋体"/>
          <w:kern w:val="0"/>
          <w:sz w:val="24"/>
          <w:highlight w:val="none"/>
          <w:lang w:val="en-US" w:eastAsia="zh-CN"/>
        </w:rPr>
        <w:t>6.</w:t>
      </w:r>
      <w:r>
        <w:rPr>
          <w:rFonts w:hint="eastAsia" w:ascii="宋体" w:hAnsi="宋体" w:cs="宋体"/>
          <w:kern w:val="0"/>
          <w:sz w:val="24"/>
          <w:highlight w:val="none"/>
        </w:rPr>
        <w:t>合同履行期限：</w:t>
      </w:r>
      <w:r>
        <w:rPr>
          <w:rFonts w:hint="eastAsia" w:ascii="宋体" w:hAnsi="宋体" w:cs="宋体"/>
          <w:kern w:val="0"/>
          <w:sz w:val="24"/>
          <w:highlight w:val="none"/>
          <w:lang w:val="en-US" w:eastAsia="zh-CN"/>
        </w:rPr>
        <w:t>三年</w:t>
      </w:r>
    </w:p>
    <w:p w14:paraId="283F21FD">
      <w:pPr>
        <w:keepNext w:val="0"/>
        <w:keepLines w:val="0"/>
        <w:pageBreakBefore w:val="0"/>
        <w:kinsoku/>
        <w:wordWrap/>
        <w:overflowPunct/>
        <w:topLinePunct w:val="0"/>
        <w:bidi w:val="0"/>
        <w:spacing w:line="440" w:lineRule="exact"/>
        <w:ind w:firstLine="480" w:firstLineChars="200"/>
        <w:textAlignment w:val="auto"/>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7.本项目是否接受联合体投标：否</w:t>
      </w:r>
    </w:p>
    <w:p w14:paraId="5086ED8B">
      <w:pPr>
        <w:keepNext w:val="0"/>
        <w:keepLines w:val="0"/>
        <w:pageBreakBefore w:val="0"/>
        <w:kinsoku/>
        <w:wordWrap/>
        <w:overflowPunct/>
        <w:topLinePunct w:val="0"/>
        <w:bidi w:val="0"/>
        <w:spacing w:line="440" w:lineRule="exact"/>
        <w:ind w:firstLine="480" w:firstLineChars="200"/>
        <w:textAlignment w:val="auto"/>
        <w:rPr>
          <w:rFonts w:hint="default"/>
          <w:lang w:val="en-US"/>
        </w:rPr>
      </w:pPr>
      <w:r>
        <w:rPr>
          <w:rFonts w:hint="eastAsia" w:ascii="宋体" w:hAnsi="宋体" w:cs="宋体"/>
          <w:kern w:val="0"/>
          <w:sz w:val="24"/>
          <w:highlight w:val="none"/>
          <w:lang w:val="en-US" w:eastAsia="zh-CN"/>
        </w:rPr>
        <w:t>8.是否专门面向中小企业：否</w:t>
      </w:r>
    </w:p>
    <w:p w14:paraId="39C2BAD6">
      <w:pPr>
        <w:keepNext w:val="0"/>
        <w:keepLines w:val="0"/>
        <w:pageBreakBefore w:val="0"/>
        <w:kinsoku/>
        <w:wordWrap/>
        <w:overflowPunct/>
        <w:topLinePunct w:val="0"/>
        <w:bidi w:val="0"/>
        <w:adjustRightInd w:val="0"/>
        <w:snapToGrid w:val="0"/>
        <w:spacing w:line="440" w:lineRule="exact"/>
        <w:textAlignment w:val="auto"/>
        <w:rPr>
          <w:rFonts w:ascii="宋体" w:hAnsi="宋体" w:cs="宋体"/>
          <w:kern w:val="0"/>
          <w:sz w:val="24"/>
          <w:highlight w:val="none"/>
        </w:rPr>
      </w:pPr>
      <w:r>
        <w:rPr>
          <w:rFonts w:hint="eastAsia" w:ascii="宋体" w:hAnsi="宋体" w:cs="宋体"/>
          <w:b/>
          <w:bCs/>
          <w:kern w:val="0"/>
          <w:sz w:val="24"/>
          <w:highlight w:val="none"/>
        </w:rPr>
        <w:t>二、</w:t>
      </w:r>
      <w:r>
        <w:rPr>
          <w:rFonts w:hint="eastAsia" w:ascii="宋体" w:hAnsi="宋体" w:cs="宋体"/>
          <w:b/>
          <w:bCs/>
          <w:kern w:val="0"/>
          <w:sz w:val="24"/>
          <w:highlight w:val="none"/>
          <w:lang w:val="en-US" w:eastAsia="zh-CN"/>
        </w:rPr>
        <w:t>申请人</w:t>
      </w:r>
      <w:r>
        <w:rPr>
          <w:rFonts w:hint="eastAsia" w:ascii="宋体" w:hAnsi="宋体" w:cs="宋体"/>
          <w:b/>
          <w:bCs/>
          <w:kern w:val="0"/>
          <w:sz w:val="24"/>
          <w:highlight w:val="none"/>
        </w:rPr>
        <w:t>资格要求：</w:t>
      </w:r>
    </w:p>
    <w:p w14:paraId="3FDB6A4E">
      <w:pPr>
        <w:keepNext w:val="0"/>
        <w:keepLines w:val="0"/>
        <w:pageBreakBefore w:val="0"/>
        <w:widowControl/>
        <w:kinsoku/>
        <w:wordWrap/>
        <w:overflowPunct/>
        <w:topLinePunct w:val="0"/>
        <w:bidi w:val="0"/>
        <w:spacing w:line="440" w:lineRule="exact"/>
        <w:ind w:firstLine="480" w:firstLineChars="200"/>
        <w:jc w:val="left"/>
        <w:textAlignment w:val="auto"/>
        <w:rPr>
          <w:rFonts w:ascii="宋体" w:hAnsi="宋体" w:cs="宋体"/>
          <w:sz w:val="24"/>
          <w:highlight w:val="none"/>
          <w:shd w:val="clear" w:color="auto" w:fill="FFFFFF"/>
        </w:rPr>
      </w:pPr>
      <w:r>
        <w:rPr>
          <w:rFonts w:hint="eastAsia" w:ascii="宋体" w:hAnsi="宋体" w:cs="宋体"/>
          <w:sz w:val="24"/>
          <w:highlight w:val="none"/>
          <w:shd w:val="clear" w:color="auto" w:fill="FFFFFF"/>
        </w:rPr>
        <w:t>1、</w:t>
      </w:r>
      <w:r>
        <w:rPr>
          <w:rFonts w:hint="eastAsia" w:ascii="宋体" w:hAnsi="宋体" w:cs="宋体"/>
          <w:sz w:val="24"/>
          <w:highlight w:val="none"/>
          <w:shd w:val="clear" w:color="auto" w:fill="FFFFFF"/>
          <w:lang w:val="en-US" w:eastAsia="zh-CN"/>
        </w:rPr>
        <w:t>满足</w:t>
      </w:r>
      <w:r>
        <w:rPr>
          <w:rFonts w:hint="eastAsia" w:ascii="宋体" w:hAnsi="宋体" w:cs="宋体"/>
          <w:sz w:val="24"/>
          <w:highlight w:val="none"/>
          <w:shd w:val="clear" w:color="auto" w:fill="FFFFFF"/>
        </w:rPr>
        <w:t>《中华人民共和国政府采购法》第二十二条之规定；</w:t>
      </w:r>
    </w:p>
    <w:p w14:paraId="04728A70">
      <w:pPr>
        <w:keepNext w:val="0"/>
        <w:keepLines w:val="0"/>
        <w:pageBreakBefore w:val="0"/>
        <w:widowControl/>
        <w:kinsoku/>
        <w:wordWrap/>
        <w:overflowPunct/>
        <w:topLinePunct w:val="0"/>
        <w:autoSpaceDE/>
        <w:autoSpaceDN/>
        <w:bidi w:val="0"/>
        <w:adjustRightInd w:val="0"/>
        <w:snapToGrid/>
        <w:spacing w:line="440" w:lineRule="exact"/>
        <w:ind w:firstLine="480" w:firstLineChars="200"/>
        <w:jc w:val="left"/>
        <w:textAlignment w:val="auto"/>
        <w:rPr>
          <w:rFonts w:hint="eastAsia" w:ascii="宋体" w:hAnsi="宋体" w:eastAsia="宋体" w:cs="宋体"/>
          <w:color w:val="000000"/>
          <w:sz w:val="24"/>
          <w:szCs w:val="24"/>
        </w:rPr>
      </w:pPr>
      <w:r>
        <w:rPr>
          <w:rFonts w:hint="eastAsia" w:ascii="宋体" w:hAnsi="宋体" w:cs="宋体"/>
          <w:sz w:val="24"/>
          <w:highlight w:val="none"/>
          <w:shd w:val="clear" w:color="auto" w:fill="FFFFFF"/>
        </w:rPr>
        <w:t>2、落实政府采购政策满足的资格要求：</w:t>
      </w:r>
      <w:r>
        <w:rPr>
          <w:rFonts w:hint="eastAsia" w:ascii="宋体" w:hAnsi="宋体" w:eastAsia="宋体" w:cs="宋体"/>
          <w:color w:val="000000"/>
          <w:sz w:val="24"/>
          <w:szCs w:val="24"/>
        </w:rPr>
        <w:t>促进政府强制采购节能产品及环境标志产品优先采购，</w:t>
      </w:r>
      <w:r>
        <w:rPr>
          <w:rFonts w:hint="eastAsia" w:ascii="宋体" w:hAnsi="宋体" w:cs="宋体"/>
          <w:color w:val="auto"/>
          <w:sz w:val="24"/>
          <w:highlight w:val="none"/>
          <w:shd w:val="clear" w:color="auto" w:fill="FFFFFF"/>
        </w:rPr>
        <w:t>促进中小企业和监狱企业发展扶持政策</w:t>
      </w:r>
      <w:r>
        <w:rPr>
          <w:rFonts w:hint="eastAsia" w:ascii="宋体" w:hAnsi="宋体" w:eastAsia="宋体" w:cs="宋体"/>
          <w:color w:val="000000"/>
          <w:sz w:val="24"/>
          <w:szCs w:val="24"/>
        </w:rPr>
        <w:t>；</w:t>
      </w:r>
    </w:p>
    <w:p w14:paraId="171827FD">
      <w:pPr>
        <w:keepNext w:val="0"/>
        <w:keepLines w:val="0"/>
        <w:pageBreakBefore w:val="0"/>
        <w:widowControl/>
        <w:kinsoku/>
        <w:wordWrap/>
        <w:overflowPunct/>
        <w:topLinePunct w:val="0"/>
        <w:autoSpaceDE/>
        <w:autoSpaceDN/>
        <w:bidi w:val="0"/>
        <w:adjustRightInd w:val="0"/>
        <w:snapToGrid/>
        <w:spacing w:line="440" w:lineRule="exact"/>
        <w:ind w:firstLine="480" w:firstLineChars="200"/>
        <w:jc w:val="left"/>
        <w:textAlignment w:val="auto"/>
        <w:rPr>
          <w:rFonts w:ascii="宋体" w:hAnsi="宋体" w:cs="宋体"/>
          <w:sz w:val="24"/>
          <w:highlight w:val="none"/>
          <w:shd w:val="clear" w:color="auto" w:fill="FFFFFF"/>
        </w:rPr>
      </w:pPr>
      <w:r>
        <w:rPr>
          <w:rFonts w:hint="eastAsia" w:ascii="宋体" w:hAnsi="宋体" w:eastAsia="宋体" w:cs="宋体"/>
          <w:color w:val="000000"/>
          <w:sz w:val="24"/>
          <w:szCs w:val="24"/>
          <w:lang w:val="en-US" w:eastAsia="zh-CN"/>
        </w:rPr>
        <w:t>3、</w:t>
      </w:r>
      <w:r>
        <w:rPr>
          <w:rFonts w:hint="eastAsia" w:ascii="宋体" w:hAnsi="宋体" w:cs="宋体"/>
          <w:sz w:val="24"/>
          <w:highlight w:val="none"/>
          <w:shd w:val="clear" w:color="auto" w:fill="FFFFFF"/>
        </w:rPr>
        <w:t>本项目的特定资格要求：</w:t>
      </w:r>
      <w:r>
        <w:rPr>
          <w:rFonts w:hint="eastAsia" w:ascii="宋体" w:hAnsi="宋体" w:eastAsia="宋体" w:cs="宋体"/>
          <w:color w:val="000000"/>
          <w:sz w:val="24"/>
          <w:szCs w:val="24"/>
          <w:lang w:val="en-US" w:eastAsia="zh-CN"/>
        </w:rPr>
        <w:t xml:space="preserve">                            </w:t>
      </w:r>
    </w:p>
    <w:p w14:paraId="71FFAE56">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cs="宋体"/>
          <w:sz w:val="24"/>
          <w:highlight w:val="none"/>
          <w:shd w:val="clear" w:color="auto" w:fill="FFFFFF"/>
          <w:lang w:val="en-US" w:eastAsia="zh-CN"/>
        </w:rPr>
      </w:pPr>
      <w:r>
        <w:rPr>
          <w:rFonts w:hint="eastAsia" w:ascii="宋体" w:hAnsi="宋体" w:cs="宋体"/>
          <w:sz w:val="24"/>
          <w:highlight w:val="none"/>
          <w:shd w:val="clear" w:color="auto" w:fill="FFFFFF"/>
        </w:rPr>
        <w:t>3.1</w:t>
      </w:r>
      <w:r>
        <w:rPr>
          <w:rFonts w:hint="eastAsia" w:ascii="宋体" w:hAnsi="宋体" w:cs="宋体"/>
          <w:sz w:val="24"/>
          <w:highlight w:val="none"/>
          <w:shd w:val="clear" w:color="auto" w:fill="FFFFFF"/>
          <w:lang w:val="en-US" w:eastAsia="zh-CN"/>
        </w:rPr>
        <w:t>供应商须具有有效的营业执照，并具有实施完成本项目的经营实力和完善的售后服务体系；</w:t>
      </w:r>
    </w:p>
    <w:p w14:paraId="3C03FC36">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cs="宋体"/>
          <w:sz w:val="24"/>
          <w:highlight w:val="none"/>
          <w:shd w:val="clear" w:color="auto" w:fill="FFFFFF"/>
          <w:lang w:val="en-US" w:eastAsia="zh-CN"/>
        </w:rPr>
      </w:pPr>
      <w:r>
        <w:rPr>
          <w:rFonts w:hint="eastAsia" w:ascii="宋体" w:hAnsi="宋体" w:cs="宋体"/>
          <w:sz w:val="24"/>
          <w:highlight w:val="none"/>
          <w:shd w:val="clear" w:color="auto" w:fill="FFFFFF"/>
          <w:lang w:val="en-US" w:eastAsia="zh-CN"/>
        </w:rPr>
        <w:t>3.2 供应商须具有食品经营许可证；</w:t>
      </w:r>
    </w:p>
    <w:p w14:paraId="0019CB40">
      <w:pPr>
        <w:keepNext w:val="0"/>
        <w:keepLines w:val="0"/>
        <w:pageBreakBefore w:val="0"/>
        <w:widowControl/>
        <w:kinsoku/>
        <w:wordWrap/>
        <w:overflowPunct/>
        <w:topLinePunct w:val="0"/>
        <w:bidi w:val="0"/>
        <w:spacing w:line="440" w:lineRule="exact"/>
        <w:jc w:val="left"/>
        <w:textAlignment w:val="auto"/>
        <w:rPr>
          <w:rFonts w:hint="eastAsia" w:ascii="宋体" w:hAnsi="宋体" w:cs="宋体"/>
          <w:sz w:val="24"/>
          <w:highlight w:val="none"/>
          <w:shd w:val="clear" w:color="auto" w:fill="FFFFFF"/>
        </w:rPr>
      </w:pPr>
      <w:r>
        <w:rPr>
          <w:rFonts w:hint="eastAsia" w:ascii="宋体" w:hAnsi="宋体" w:cs="宋体"/>
          <w:sz w:val="24"/>
          <w:highlight w:val="none"/>
          <w:shd w:val="clear" w:color="auto" w:fill="FFFFFF"/>
          <w:lang w:val="en-US" w:eastAsia="zh-CN"/>
        </w:rPr>
        <w:t xml:space="preserve">    </w:t>
      </w:r>
      <w:r>
        <w:rPr>
          <w:rFonts w:hint="eastAsia" w:ascii="宋体" w:hAnsi="宋体" w:cs="宋体"/>
          <w:sz w:val="24"/>
          <w:highlight w:val="none"/>
          <w:shd w:val="clear" w:color="auto" w:fill="FFFFFF"/>
        </w:rPr>
        <w:t>3.</w:t>
      </w:r>
      <w:r>
        <w:rPr>
          <w:rFonts w:hint="eastAsia" w:ascii="宋体" w:hAnsi="宋体" w:cs="宋体"/>
          <w:sz w:val="24"/>
          <w:highlight w:val="none"/>
          <w:shd w:val="clear" w:color="auto" w:fill="FFFFFF"/>
          <w:lang w:val="en-US" w:eastAsia="zh-CN"/>
        </w:rPr>
        <w:t>3</w:t>
      </w:r>
      <w:r>
        <w:rPr>
          <w:rFonts w:hint="eastAsia" w:ascii="宋体" w:hAnsi="宋体" w:cs="宋体"/>
          <w:sz w:val="24"/>
          <w:highlight w:val="none"/>
          <w:shd w:val="clear" w:color="auto" w:fill="FFFFFF"/>
        </w:rPr>
        <w:t>按照 《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备注：信誉要求由采购代理机构开标当日提供查询结果)</w:t>
      </w:r>
    </w:p>
    <w:p w14:paraId="5EC78259">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cs="宋体"/>
          <w:sz w:val="24"/>
          <w:highlight w:val="none"/>
          <w:shd w:val="clear" w:color="auto" w:fill="FFFFFF"/>
        </w:rPr>
      </w:pPr>
      <w:r>
        <w:rPr>
          <w:rFonts w:hint="eastAsia" w:ascii="宋体" w:hAnsi="宋体" w:cs="宋体"/>
          <w:sz w:val="24"/>
          <w:highlight w:val="none"/>
          <w:shd w:val="clear" w:color="auto" w:fill="FFFFFF"/>
        </w:rPr>
        <w:t>3.</w:t>
      </w:r>
      <w:r>
        <w:rPr>
          <w:rFonts w:hint="eastAsia" w:ascii="宋体" w:hAnsi="宋体" w:cs="宋体"/>
          <w:sz w:val="24"/>
          <w:highlight w:val="none"/>
          <w:shd w:val="clear" w:color="auto" w:fill="FFFFFF"/>
          <w:lang w:val="en-US" w:eastAsia="zh-CN"/>
        </w:rPr>
        <w:t>4</w:t>
      </w:r>
      <w:r>
        <w:rPr>
          <w:rFonts w:hint="eastAsia" w:ascii="宋体" w:hAnsi="宋体" w:cs="宋体"/>
          <w:sz w:val="24"/>
          <w:highlight w:val="none"/>
          <w:shd w:val="clear" w:color="auto" w:fill="FFFFFF"/>
        </w:rPr>
        <w:t>本次招标不接受联合体投标。</w:t>
      </w:r>
    </w:p>
    <w:p w14:paraId="3A7FF1D6">
      <w:pPr>
        <w:keepNext w:val="0"/>
        <w:keepLines w:val="0"/>
        <w:pageBreakBefore w:val="0"/>
        <w:widowControl/>
        <w:kinsoku/>
        <w:wordWrap/>
        <w:overflowPunct/>
        <w:topLinePunct w:val="0"/>
        <w:bidi w:val="0"/>
        <w:spacing w:line="440" w:lineRule="exact"/>
        <w:ind w:firstLine="480" w:firstLineChars="200"/>
        <w:jc w:val="left"/>
        <w:textAlignment w:val="auto"/>
        <w:rPr>
          <w:rFonts w:ascii="宋体" w:hAnsi="宋体" w:cs="宋体"/>
          <w:sz w:val="24"/>
          <w:highlight w:val="none"/>
          <w:shd w:val="clear" w:color="auto" w:fill="FFFFFF"/>
        </w:rPr>
      </w:pPr>
      <w:r>
        <w:rPr>
          <w:rFonts w:hint="eastAsia" w:ascii="宋体" w:hAnsi="宋体" w:cs="宋体"/>
          <w:sz w:val="24"/>
          <w:highlight w:val="none"/>
          <w:shd w:val="clear" w:color="auto" w:fill="FFFFFF"/>
        </w:rPr>
        <w:t>3.</w:t>
      </w:r>
      <w:r>
        <w:rPr>
          <w:rFonts w:hint="eastAsia" w:ascii="宋体" w:hAnsi="宋体" w:cs="宋体"/>
          <w:sz w:val="24"/>
          <w:highlight w:val="none"/>
          <w:shd w:val="clear" w:color="auto" w:fill="FFFFFF"/>
          <w:lang w:val="en-US" w:eastAsia="zh-CN"/>
        </w:rPr>
        <w:t>5</w:t>
      </w:r>
      <w:r>
        <w:rPr>
          <w:rFonts w:hint="eastAsia" w:ascii="宋体" w:hAnsi="宋体" w:cs="宋体"/>
          <w:sz w:val="24"/>
          <w:highlight w:val="none"/>
          <w:shd w:val="clear" w:color="auto" w:fill="FFFFFF"/>
        </w:rPr>
        <w:t>资格审查方式：资格后审。</w:t>
      </w:r>
    </w:p>
    <w:p w14:paraId="340C624F">
      <w:pPr>
        <w:keepNext w:val="0"/>
        <w:keepLines w:val="0"/>
        <w:pageBreakBefore w:val="0"/>
        <w:widowControl/>
        <w:kinsoku/>
        <w:wordWrap/>
        <w:overflowPunct/>
        <w:topLinePunct w:val="0"/>
        <w:bidi w:val="0"/>
        <w:spacing w:line="440" w:lineRule="exact"/>
        <w:jc w:val="left"/>
        <w:textAlignment w:val="auto"/>
        <w:rPr>
          <w:rFonts w:ascii="宋体" w:hAnsi="宋体" w:cs="宋体"/>
          <w:b/>
          <w:bCs/>
          <w:kern w:val="0"/>
          <w:sz w:val="24"/>
          <w:highlight w:val="none"/>
        </w:rPr>
      </w:pPr>
      <w:r>
        <w:rPr>
          <w:rFonts w:hint="eastAsia" w:ascii="宋体" w:hAnsi="宋体" w:cs="宋体"/>
          <w:b/>
          <w:bCs/>
          <w:kern w:val="0"/>
          <w:sz w:val="24"/>
          <w:highlight w:val="none"/>
        </w:rPr>
        <w:t>三、获取采购文件</w:t>
      </w:r>
    </w:p>
    <w:p w14:paraId="094ED9DF">
      <w:pPr>
        <w:pStyle w:val="6"/>
        <w:keepNext w:val="0"/>
        <w:keepLines w:val="0"/>
        <w:pageBreakBefore w:val="0"/>
        <w:shd w:val="clear" w:color="auto" w:fill="FFFFFF"/>
        <w:kinsoku/>
        <w:wordWrap/>
        <w:overflowPunct/>
        <w:topLinePunct w:val="0"/>
        <w:autoSpaceDE w:val="0"/>
        <w:bidi w:val="0"/>
        <w:spacing w:before="0" w:beforeAutospacing="0" w:after="0" w:afterAutospacing="0" w:line="440" w:lineRule="exact"/>
        <w:ind w:firstLine="480" w:firstLineChars="200"/>
        <w:textAlignment w:val="auto"/>
        <w:rPr>
          <w:rFonts w:hint="eastAsia" w:eastAsia="宋体"/>
          <w:highlight w:val="none"/>
          <w:lang w:eastAsia="zh-CN"/>
        </w:rPr>
      </w:pPr>
      <w:r>
        <w:rPr>
          <w:rFonts w:hint="eastAsia"/>
          <w:highlight w:val="none"/>
        </w:rPr>
        <w:t>1.时间：</w:t>
      </w:r>
      <w:r>
        <w:rPr>
          <w:rFonts w:hint="eastAsia"/>
          <w:highlight w:val="none"/>
          <w:u w:val="single"/>
          <w:lang w:eastAsia="zh-CN"/>
        </w:rPr>
        <w:t>202</w:t>
      </w:r>
      <w:r>
        <w:rPr>
          <w:rFonts w:hint="eastAsia"/>
          <w:highlight w:val="none"/>
          <w:u w:val="single"/>
          <w:lang w:val="en-US" w:eastAsia="zh-CN"/>
        </w:rPr>
        <w:t>6</w:t>
      </w:r>
      <w:r>
        <w:rPr>
          <w:rFonts w:hint="eastAsia"/>
          <w:highlight w:val="none"/>
          <w:u w:val="single"/>
        </w:rPr>
        <w:t>年</w:t>
      </w:r>
      <w:r>
        <w:rPr>
          <w:rFonts w:hint="eastAsia"/>
          <w:highlight w:val="none"/>
          <w:u w:val="single"/>
          <w:lang w:val="en-US" w:eastAsia="zh-CN"/>
        </w:rPr>
        <w:t>03</w:t>
      </w:r>
      <w:r>
        <w:rPr>
          <w:rFonts w:hint="eastAsia"/>
          <w:highlight w:val="none"/>
          <w:u w:val="single"/>
        </w:rPr>
        <w:t>月</w:t>
      </w:r>
      <w:r>
        <w:rPr>
          <w:rFonts w:hint="eastAsia"/>
          <w:highlight w:val="none"/>
          <w:u w:val="single"/>
          <w:lang w:val="en-US" w:eastAsia="zh-CN"/>
        </w:rPr>
        <w:t>23</w:t>
      </w:r>
      <w:r>
        <w:rPr>
          <w:rFonts w:hint="eastAsia"/>
          <w:highlight w:val="none"/>
          <w:u w:val="single"/>
        </w:rPr>
        <w:t>日至</w:t>
      </w:r>
      <w:r>
        <w:rPr>
          <w:rFonts w:hint="eastAsia"/>
          <w:highlight w:val="none"/>
          <w:u w:val="single"/>
          <w:lang w:eastAsia="zh-CN"/>
        </w:rPr>
        <w:t>202</w:t>
      </w:r>
      <w:r>
        <w:rPr>
          <w:rFonts w:hint="eastAsia"/>
          <w:highlight w:val="none"/>
          <w:u w:val="single"/>
          <w:lang w:val="en-US" w:eastAsia="zh-CN"/>
        </w:rPr>
        <w:t>6</w:t>
      </w:r>
      <w:r>
        <w:rPr>
          <w:rFonts w:hint="eastAsia"/>
          <w:highlight w:val="none"/>
          <w:u w:val="single"/>
        </w:rPr>
        <w:t>年</w:t>
      </w:r>
      <w:r>
        <w:rPr>
          <w:rFonts w:hint="eastAsia"/>
          <w:highlight w:val="none"/>
          <w:u w:val="single"/>
          <w:lang w:val="en-US" w:eastAsia="zh-CN"/>
        </w:rPr>
        <w:t>03</w:t>
      </w:r>
      <w:r>
        <w:rPr>
          <w:rFonts w:hint="eastAsia"/>
          <w:highlight w:val="none"/>
          <w:u w:val="single"/>
        </w:rPr>
        <w:t>月</w:t>
      </w:r>
      <w:r>
        <w:rPr>
          <w:rFonts w:hint="eastAsia"/>
          <w:highlight w:val="none"/>
          <w:u w:val="single"/>
          <w:lang w:val="en-US" w:eastAsia="zh-CN"/>
        </w:rPr>
        <w:t>27</w:t>
      </w:r>
      <w:r>
        <w:rPr>
          <w:rFonts w:hint="eastAsia"/>
          <w:highlight w:val="none"/>
          <w:u w:val="single"/>
        </w:rPr>
        <w:t>日</w:t>
      </w:r>
      <w:r>
        <w:rPr>
          <w:rFonts w:hint="eastAsia"/>
          <w:highlight w:val="none"/>
          <w:u w:val="single"/>
          <w:lang w:eastAsia="zh-CN"/>
        </w:rPr>
        <w:t>，</w:t>
      </w:r>
      <w:r>
        <w:rPr>
          <w:rFonts w:hint="eastAsia"/>
          <w:highlight w:val="none"/>
        </w:rPr>
        <w:t>每天上午0</w:t>
      </w:r>
      <w:r>
        <w:rPr>
          <w:rFonts w:hint="eastAsia"/>
          <w:highlight w:val="none"/>
          <w:lang w:val="en-US" w:eastAsia="zh-CN"/>
        </w:rPr>
        <w:t>0</w:t>
      </w:r>
      <w:r>
        <w:rPr>
          <w:rFonts w:hint="eastAsia"/>
          <w:highlight w:val="none"/>
        </w:rPr>
        <w:t>:</w:t>
      </w:r>
      <w:r>
        <w:rPr>
          <w:rFonts w:hint="eastAsia"/>
          <w:highlight w:val="none"/>
          <w:lang w:val="en-US" w:eastAsia="zh-CN"/>
        </w:rPr>
        <w:t>0</w:t>
      </w:r>
      <w:r>
        <w:rPr>
          <w:rFonts w:hint="eastAsia"/>
          <w:highlight w:val="none"/>
        </w:rPr>
        <w:t>0至1</w:t>
      </w:r>
      <w:r>
        <w:rPr>
          <w:rFonts w:hint="eastAsia"/>
          <w:highlight w:val="none"/>
          <w:lang w:val="en-US" w:eastAsia="zh-CN"/>
        </w:rPr>
        <w:t>1</w:t>
      </w:r>
      <w:r>
        <w:rPr>
          <w:rFonts w:hint="eastAsia"/>
          <w:highlight w:val="none"/>
        </w:rPr>
        <w:t>:</w:t>
      </w:r>
      <w:r>
        <w:rPr>
          <w:rFonts w:hint="eastAsia"/>
          <w:highlight w:val="none"/>
          <w:lang w:val="en-US" w:eastAsia="zh-CN"/>
        </w:rPr>
        <w:t>59</w:t>
      </w:r>
      <w:r>
        <w:rPr>
          <w:rFonts w:hint="eastAsia"/>
          <w:highlight w:val="none"/>
        </w:rPr>
        <w:t>，下午12:00至</w:t>
      </w:r>
      <w:r>
        <w:rPr>
          <w:rFonts w:hint="eastAsia"/>
          <w:highlight w:val="none"/>
          <w:lang w:val="en-US" w:eastAsia="zh-CN"/>
        </w:rPr>
        <w:t>23</w:t>
      </w:r>
      <w:r>
        <w:rPr>
          <w:rFonts w:hint="eastAsia"/>
          <w:highlight w:val="none"/>
        </w:rPr>
        <w:t>:</w:t>
      </w:r>
      <w:r>
        <w:rPr>
          <w:rFonts w:hint="eastAsia"/>
          <w:highlight w:val="none"/>
          <w:lang w:val="en-US" w:eastAsia="zh-CN"/>
        </w:rPr>
        <w:t>59</w:t>
      </w:r>
      <w:r>
        <w:rPr>
          <w:rFonts w:hint="eastAsia"/>
          <w:highlight w:val="none"/>
        </w:rPr>
        <w:t>（北京时间，法定节假日除外。）；</w:t>
      </w:r>
    </w:p>
    <w:p w14:paraId="509C8492">
      <w:pPr>
        <w:pStyle w:val="6"/>
        <w:keepNext w:val="0"/>
        <w:keepLines w:val="0"/>
        <w:pageBreakBefore w:val="0"/>
        <w:shd w:val="clear" w:color="auto" w:fill="FFFFFF"/>
        <w:kinsoku/>
        <w:wordWrap/>
        <w:overflowPunct/>
        <w:topLinePunct w:val="0"/>
        <w:autoSpaceDE w:val="0"/>
        <w:bidi w:val="0"/>
        <w:spacing w:before="0" w:beforeAutospacing="0" w:after="0" w:afterAutospacing="0" w:line="440" w:lineRule="exact"/>
        <w:ind w:firstLine="480" w:firstLineChars="200"/>
        <w:textAlignment w:val="auto"/>
        <w:rPr>
          <w:highlight w:val="none"/>
        </w:rPr>
      </w:pPr>
      <w:r>
        <w:rPr>
          <w:rFonts w:hint="eastAsia"/>
          <w:highlight w:val="none"/>
        </w:rPr>
        <w:t>2.地点：焦作市公共资源交易中心网站；</w:t>
      </w:r>
    </w:p>
    <w:p w14:paraId="148E8438">
      <w:pPr>
        <w:pStyle w:val="6"/>
        <w:keepNext w:val="0"/>
        <w:keepLines w:val="0"/>
        <w:pageBreakBefore w:val="0"/>
        <w:shd w:val="clear" w:color="auto" w:fill="FFFFFF"/>
        <w:kinsoku/>
        <w:wordWrap/>
        <w:overflowPunct/>
        <w:topLinePunct w:val="0"/>
        <w:autoSpaceDE w:val="0"/>
        <w:bidi w:val="0"/>
        <w:spacing w:before="0" w:beforeAutospacing="0" w:after="0" w:afterAutospacing="0" w:line="440" w:lineRule="exact"/>
        <w:textAlignment w:val="auto"/>
        <w:rPr>
          <w:rFonts w:hint="eastAsia"/>
          <w:highlight w:val="none"/>
        </w:rPr>
      </w:pPr>
      <w:r>
        <w:rPr>
          <w:rFonts w:hint="eastAsia"/>
          <w:highlight w:val="none"/>
        </w:rPr>
        <w:t>   3.方式：本项目采用电子开评标（不见面开标），凡有意参加投标者，请登陆焦作市公共资源交易中心网站交易平台“交易主体登录”栏目下载</w:t>
      </w:r>
      <w:r>
        <w:rPr>
          <w:rFonts w:hint="eastAsia"/>
          <w:highlight w:val="none"/>
          <w:lang w:val="en-US" w:eastAsia="zh-CN"/>
        </w:rPr>
        <w:t>磋商</w:t>
      </w:r>
      <w:r>
        <w:rPr>
          <w:rFonts w:hint="eastAsia"/>
          <w:highlight w:val="none"/>
        </w:rPr>
        <w:t>文件。</w:t>
      </w:r>
    </w:p>
    <w:p w14:paraId="2C3E9AB9">
      <w:pPr>
        <w:pStyle w:val="6"/>
        <w:keepNext w:val="0"/>
        <w:keepLines w:val="0"/>
        <w:pageBreakBefore w:val="0"/>
        <w:shd w:val="clear" w:color="auto" w:fill="FFFFFF"/>
        <w:kinsoku/>
        <w:wordWrap/>
        <w:overflowPunct/>
        <w:topLinePunct w:val="0"/>
        <w:autoSpaceDE w:val="0"/>
        <w:bidi w:val="0"/>
        <w:spacing w:before="0" w:beforeAutospacing="0" w:after="0" w:afterAutospacing="0" w:line="440" w:lineRule="exact"/>
        <w:ind w:firstLine="480" w:firstLineChars="200"/>
        <w:textAlignment w:val="auto"/>
        <w:rPr>
          <w:rFonts w:hint="default" w:eastAsia="宋体"/>
          <w:highlight w:val="none"/>
          <w:lang w:val="en-US" w:eastAsia="zh-CN"/>
        </w:rPr>
      </w:pPr>
      <w:r>
        <w:rPr>
          <w:rFonts w:hint="eastAsia"/>
          <w:highlight w:val="none"/>
          <w:lang w:val="en-US" w:eastAsia="zh-CN"/>
        </w:rPr>
        <w:t>4.售价：0元</w:t>
      </w:r>
    </w:p>
    <w:p w14:paraId="48E82ACB">
      <w:pPr>
        <w:keepNext w:val="0"/>
        <w:keepLines w:val="0"/>
        <w:pageBreakBefore w:val="0"/>
        <w:kinsoku/>
        <w:wordWrap/>
        <w:overflowPunct/>
        <w:topLinePunct w:val="0"/>
        <w:bidi w:val="0"/>
        <w:adjustRightInd w:val="0"/>
        <w:snapToGrid w:val="0"/>
        <w:spacing w:line="440" w:lineRule="exact"/>
        <w:textAlignment w:val="auto"/>
        <w:rPr>
          <w:rFonts w:ascii="宋体" w:hAnsi="宋体" w:cs="宋体"/>
          <w:b/>
          <w:kern w:val="0"/>
          <w:sz w:val="24"/>
          <w:highlight w:val="none"/>
        </w:rPr>
      </w:pPr>
      <w:r>
        <w:rPr>
          <w:rFonts w:hint="eastAsia" w:ascii="宋体" w:hAnsi="宋体" w:cs="宋体"/>
          <w:b/>
          <w:kern w:val="0"/>
          <w:sz w:val="24"/>
          <w:highlight w:val="none"/>
        </w:rPr>
        <w:t>四、响应文件提交</w:t>
      </w:r>
    </w:p>
    <w:p w14:paraId="0FB6A9DD">
      <w:pPr>
        <w:keepNext w:val="0"/>
        <w:keepLines w:val="0"/>
        <w:pageBreakBefore w:val="0"/>
        <w:kinsoku/>
        <w:wordWrap/>
        <w:overflowPunct/>
        <w:topLinePunct w:val="0"/>
        <w:bidi w:val="0"/>
        <w:adjustRightInd w:val="0"/>
        <w:snapToGrid w:val="0"/>
        <w:spacing w:line="440" w:lineRule="exact"/>
        <w:ind w:firstLine="480" w:firstLineChars="200"/>
        <w:textAlignment w:val="auto"/>
        <w:rPr>
          <w:rFonts w:ascii="宋体" w:hAnsi="宋体" w:cs="宋体"/>
          <w:kern w:val="0"/>
          <w:sz w:val="24"/>
          <w:highlight w:val="none"/>
        </w:rPr>
      </w:pPr>
      <w:r>
        <w:rPr>
          <w:rFonts w:hint="eastAsia" w:ascii="宋体" w:hAnsi="宋体" w:cs="宋体"/>
          <w:kern w:val="0"/>
          <w:sz w:val="24"/>
          <w:highlight w:val="none"/>
        </w:rPr>
        <w:t>1.截止时间：</w:t>
      </w:r>
      <w:r>
        <w:rPr>
          <w:rFonts w:hint="eastAsia" w:ascii="宋体" w:hAnsi="宋体" w:cs="宋体"/>
          <w:sz w:val="24"/>
          <w:highlight w:val="none"/>
          <w:u w:val="single"/>
          <w:lang w:eastAsia="zh-CN"/>
        </w:rPr>
        <w:t>202</w:t>
      </w:r>
      <w:r>
        <w:rPr>
          <w:rFonts w:hint="eastAsia" w:ascii="宋体" w:hAnsi="宋体" w:cs="宋体"/>
          <w:sz w:val="24"/>
          <w:highlight w:val="none"/>
          <w:u w:val="single"/>
          <w:lang w:val="en-US" w:eastAsia="zh-CN"/>
        </w:rPr>
        <w:t>6</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04</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02</w:t>
      </w:r>
      <w:r>
        <w:rPr>
          <w:rFonts w:hint="eastAsia" w:ascii="宋体" w:hAnsi="宋体" w:cs="宋体"/>
          <w:sz w:val="24"/>
          <w:highlight w:val="none"/>
          <w:u w:val="single"/>
        </w:rPr>
        <w:t>日上午</w:t>
      </w:r>
      <w:r>
        <w:rPr>
          <w:rFonts w:hint="eastAsia" w:ascii="宋体" w:hAnsi="宋体" w:cs="宋体"/>
          <w:sz w:val="24"/>
          <w:highlight w:val="none"/>
          <w:u w:val="single"/>
          <w:lang w:val="en-US" w:eastAsia="zh-CN"/>
        </w:rPr>
        <w:t>09</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hint="eastAsia" w:ascii="宋体" w:hAnsi="宋体" w:cs="宋体"/>
          <w:kern w:val="0"/>
          <w:sz w:val="24"/>
          <w:highlight w:val="none"/>
          <w:u w:val="single"/>
        </w:rPr>
        <w:t>（北京时间）；</w:t>
      </w:r>
    </w:p>
    <w:p w14:paraId="1C1C5B43">
      <w:pPr>
        <w:keepNext w:val="0"/>
        <w:keepLines w:val="0"/>
        <w:pageBreakBefore w:val="0"/>
        <w:kinsoku/>
        <w:wordWrap/>
        <w:overflowPunct/>
        <w:topLinePunct w:val="0"/>
        <w:bidi w:val="0"/>
        <w:adjustRightInd w:val="0"/>
        <w:snapToGrid w:val="0"/>
        <w:spacing w:line="440" w:lineRule="exact"/>
        <w:ind w:firstLine="480" w:firstLineChars="200"/>
        <w:textAlignment w:val="auto"/>
        <w:rPr>
          <w:rFonts w:ascii="宋体" w:hAnsi="宋体" w:cs="宋体"/>
          <w:kern w:val="0"/>
          <w:sz w:val="24"/>
          <w:highlight w:val="red"/>
        </w:rPr>
      </w:pPr>
      <w:r>
        <w:rPr>
          <w:rFonts w:hint="eastAsia" w:ascii="宋体" w:hAnsi="宋体" w:cs="宋体"/>
          <w:kern w:val="0"/>
          <w:sz w:val="24"/>
          <w:highlight w:val="none"/>
        </w:rPr>
        <w:t>2.地点：加密电子投标文件须在投标截止时间前通过“焦作市公共资源交易中心（http://ggzy.jiaozuo.gov.cn/） ”网站-交易平台加密上传。</w:t>
      </w:r>
    </w:p>
    <w:p w14:paraId="28026476">
      <w:pPr>
        <w:keepNext w:val="0"/>
        <w:keepLines w:val="0"/>
        <w:pageBreakBefore w:val="0"/>
        <w:kinsoku/>
        <w:wordWrap/>
        <w:overflowPunct/>
        <w:topLinePunct w:val="0"/>
        <w:bidi w:val="0"/>
        <w:adjustRightInd w:val="0"/>
        <w:snapToGrid w:val="0"/>
        <w:spacing w:line="440" w:lineRule="exact"/>
        <w:textAlignment w:val="auto"/>
        <w:rPr>
          <w:rFonts w:ascii="宋体" w:hAnsi="宋体" w:cs="宋体"/>
          <w:b/>
          <w:kern w:val="0"/>
          <w:sz w:val="24"/>
          <w:highlight w:val="none"/>
        </w:rPr>
      </w:pPr>
      <w:r>
        <w:rPr>
          <w:rFonts w:hint="eastAsia" w:ascii="宋体" w:hAnsi="宋体" w:cs="宋体"/>
          <w:b/>
          <w:kern w:val="0"/>
          <w:sz w:val="24"/>
          <w:highlight w:val="none"/>
        </w:rPr>
        <w:t>五、响应文件开启</w:t>
      </w:r>
    </w:p>
    <w:p w14:paraId="2219D187">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1.时间：</w:t>
      </w:r>
      <w:r>
        <w:rPr>
          <w:rFonts w:hint="eastAsia" w:ascii="宋体" w:hAnsi="宋体" w:cs="宋体"/>
          <w:sz w:val="24"/>
          <w:highlight w:val="none"/>
          <w:u w:val="single"/>
          <w:lang w:eastAsia="zh-CN"/>
        </w:rPr>
        <w:t>202</w:t>
      </w:r>
      <w:r>
        <w:rPr>
          <w:rFonts w:hint="eastAsia" w:ascii="宋体" w:hAnsi="宋体" w:cs="宋体"/>
          <w:sz w:val="24"/>
          <w:highlight w:val="none"/>
          <w:u w:val="single"/>
          <w:lang w:val="en-US" w:eastAsia="zh-CN"/>
        </w:rPr>
        <w:t>6</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04</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02</w:t>
      </w:r>
      <w:r>
        <w:rPr>
          <w:rFonts w:hint="eastAsia" w:ascii="宋体" w:hAnsi="宋体" w:cs="宋体"/>
          <w:sz w:val="24"/>
          <w:highlight w:val="none"/>
          <w:u w:val="single"/>
        </w:rPr>
        <w:t>日上午</w:t>
      </w:r>
      <w:r>
        <w:rPr>
          <w:rFonts w:hint="eastAsia" w:ascii="宋体" w:hAnsi="宋体" w:cs="宋体"/>
          <w:sz w:val="24"/>
          <w:highlight w:val="none"/>
          <w:u w:val="single"/>
          <w:lang w:val="en-US" w:eastAsia="zh-CN"/>
        </w:rPr>
        <w:t>09</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hint="eastAsia" w:ascii="宋体" w:hAnsi="宋体" w:cs="宋体"/>
          <w:kern w:val="0"/>
          <w:sz w:val="24"/>
          <w:highlight w:val="none"/>
          <w:u w:val="single"/>
        </w:rPr>
        <w:t>（北京时间</w:t>
      </w:r>
      <w:r>
        <w:rPr>
          <w:rFonts w:hint="eastAsia" w:ascii="宋体" w:hAnsi="宋体" w:cs="宋体"/>
          <w:kern w:val="0"/>
          <w:sz w:val="24"/>
          <w:highlight w:val="none"/>
        </w:rPr>
        <w:t>）；</w:t>
      </w:r>
    </w:p>
    <w:p w14:paraId="090E1BF2">
      <w:pPr>
        <w:keepNext w:val="0"/>
        <w:keepLines w:val="0"/>
        <w:pageBreakBefore w:val="0"/>
        <w:kinsoku/>
        <w:wordWrap/>
        <w:overflowPunct/>
        <w:topLinePunct w:val="0"/>
        <w:bidi w:val="0"/>
        <w:adjustRightInd w:val="0"/>
        <w:snapToGrid w:val="0"/>
        <w:spacing w:line="440" w:lineRule="exact"/>
        <w:ind w:firstLine="480" w:firstLineChars="200"/>
        <w:textAlignment w:val="auto"/>
        <w:rPr>
          <w:rFonts w:ascii="宋体" w:hAnsi="宋体" w:cs="宋体"/>
          <w:kern w:val="0"/>
          <w:sz w:val="24"/>
          <w:highlight w:val="none"/>
        </w:rPr>
      </w:pPr>
      <w:r>
        <w:rPr>
          <w:rFonts w:hint="eastAsia" w:ascii="宋体" w:hAnsi="宋体" w:cs="宋体"/>
          <w:kern w:val="0"/>
          <w:sz w:val="24"/>
          <w:highlight w:val="none"/>
        </w:rPr>
        <w:t>2.地点：博爱县公共资源交易中心二楼不见面开标</w:t>
      </w:r>
      <w:r>
        <w:rPr>
          <w:rFonts w:hint="eastAsia" w:ascii="宋体" w:hAnsi="宋体" w:cs="宋体"/>
          <w:kern w:val="0"/>
          <w:sz w:val="24"/>
          <w:highlight w:val="none"/>
          <w:lang w:val="en-US" w:eastAsia="zh-CN"/>
        </w:rPr>
        <w:t>二</w:t>
      </w:r>
      <w:r>
        <w:rPr>
          <w:rFonts w:hint="eastAsia" w:ascii="宋体" w:hAnsi="宋体" w:cs="宋体"/>
          <w:kern w:val="0"/>
          <w:sz w:val="24"/>
          <w:highlight w:val="none"/>
        </w:rPr>
        <w:t>室；</w:t>
      </w:r>
    </w:p>
    <w:p w14:paraId="42600B4F">
      <w:pPr>
        <w:keepNext w:val="0"/>
        <w:keepLines w:val="0"/>
        <w:pageBreakBefore w:val="0"/>
        <w:kinsoku/>
        <w:wordWrap/>
        <w:overflowPunct/>
        <w:topLinePunct w:val="0"/>
        <w:bidi w:val="0"/>
        <w:adjustRightInd w:val="0"/>
        <w:snapToGrid w:val="0"/>
        <w:spacing w:line="440" w:lineRule="exact"/>
        <w:textAlignment w:val="auto"/>
        <w:rPr>
          <w:rFonts w:ascii="宋体" w:hAnsi="宋体" w:cs="宋体"/>
          <w:b/>
          <w:bCs/>
          <w:sz w:val="24"/>
          <w:highlight w:val="none"/>
        </w:rPr>
      </w:pPr>
      <w:r>
        <w:rPr>
          <w:rFonts w:hint="eastAsia" w:ascii="宋体" w:hAnsi="宋体" w:cs="宋体"/>
          <w:b/>
          <w:bCs/>
          <w:sz w:val="24"/>
          <w:highlight w:val="none"/>
        </w:rPr>
        <w:t>六、</w:t>
      </w:r>
      <w:r>
        <w:rPr>
          <w:rFonts w:hint="eastAsia" w:ascii="宋体" w:hAnsi="宋体" w:cs="宋体"/>
          <w:b/>
          <w:bCs/>
          <w:sz w:val="24"/>
          <w:highlight w:val="none"/>
          <w:lang w:val="en-US" w:eastAsia="zh-CN"/>
        </w:rPr>
        <w:t>发布</w:t>
      </w:r>
      <w:r>
        <w:rPr>
          <w:rFonts w:hint="eastAsia" w:ascii="宋体" w:hAnsi="宋体" w:cs="宋体"/>
          <w:b/>
          <w:bCs/>
          <w:sz w:val="24"/>
          <w:highlight w:val="none"/>
        </w:rPr>
        <w:t>公告</w:t>
      </w:r>
      <w:r>
        <w:rPr>
          <w:rFonts w:hint="eastAsia" w:ascii="宋体" w:hAnsi="宋体" w:cs="宋体"/>
          <w:b/>
          <w:bCs/>
          <w:sz w:val="24"/>
          <w:highlight w:val="none"/>
          <w:lang w:val="en-US" w:eastAsia="zh-CN"/>
        </w:rPr>
        <w:t>的媒介及招标公告</w:t>
      </w:r>
      <w:r>
        <w:rPr>
          <w:rFonts w:hint="eastAsia" w:ascii="宋体" w:hAnsi="宋体" w:cs="宋体"/>
          <w:b/>
          <w:bCs/>
          <w:sz w:val="24"/>
          <w:highlight w:val="none"/>
        </w:rPr>
        <w:t>期限</w:t>
      </w:r>
    </w:p>
    <w:p w14:paraId="3F5D0FD3">
      <w:pPr>
        <w:keepNext w:val="0"/>
        <w:keepLines w:val="0"/>
        <w:pageBreakBefore w:val="0"/>
        <w:kinsoku/>
        <w:wordWrap/>
        <w:overflowPunct/>
        <w:topLinePunct w:val="0"/>
        <w:bidi w:val="0"/>
        <w:adjustRightInd w:val="0"/>
        <w:snapToGrid w:val="0"/>
        <w:spacing w:line="440" w:lineRule="exact"/>
        <w:ind w:firstLine="480" w:firstLineChars="200"/>
        <w:textAlignment w:val="auto"/>
        <w:rPr>
          <w:rFonts w:ascii="宋体" w:hAnsi="宋体" w:cs="宋体"/>
          <w:kern w:val="0"/>
          <w:sz w:val="24"/>
          <w:highlight w:val="none"/>
        </w:rPr>
      </w:pPr>
      <w:r>
        <w:rPr>
          <w:rFonts w:hint="eastAsia" w:ascii="宋体" w:hAnsi="宋体" w:cs="宋体"/>
          <w:sz w:val="24"/>
          <w:highlight w:val="none"/>
          <w:lang w:val="en-US" w:eastAsia="zh-CN"/>
        </w:rPr>
        <w:t>本次招标公告</w:t>
      </w:r>
      <w:r>
        <w:rPr>
          <w:rFonts w:hint="eastAsia" w:ascii="宋体" w:hAnsi="宋体" w:cs="宋体"/>
          <w:sz w:val="24"/>
          <w:highlight w:val="none"/>
        </w:rPr>
        <w:t>在《中国招标投标公共服务平台》、《焦作市公共资源交易中心网》、《博爱县公共资源交易中心网》http://ggzy.boai.gov.cn/上发布</w:t>
      </w:r>
      <w:r>
        <w:rPr>
          <w:rFonts w:hint="eastAsia" w:ascii="宋体" w:hAnsi="宋体" w:cs="宋体"/>
          <w:sz w:val="24"/>
          <w:highlight w:val="none"/>
          <w:lang w:eastAsia="zh-CN"/>
        </w:rPr>
        <w:t>，</w:t>
      </w:r>
      <w:r>
        <w:rPr>
          <w:rFonts w:hint="eastAsia" w:ascii="宋体" w:hAnsi="宋体" w:cs="宋体"/>
          <w:sz w:val="24"/>
          <w:highlight w:val="none"/>
          <w:lang w:val="en-US" w:eastAsia="zh-CN"/>
        </w:rPr>
        <w:t>招标公告期限为</w:t>
      </w:r>
      <w:r>
        <w:rPr>
          <w:rFonts w:hint="eastAsia" w:ascii="宋体" w:hAnsi="宋体" w:cs="宋体"/>
          <w:kern w:val="0"/>
          <w:sz w:val="24"/>
          <w:highlight w:val="none"/>
          <w:lang w:val="en-US" w:eastAsia="zh-CN"/>
        </w:rPr>
        <w:t>五</w:t>
      </w:r>
      <w:r>
        <w:rPr>
          <w:rFonts w:hint="eastAsia" w:ascii="宋体" w:hAnsi="宋体" w:cs="宋体"/>
          <w:kern w:val="0"/>
          <w:sz w:val="24"/>
          <w:highlight w:val="none"/>
        </w:rPr>
        <w:t>个工作日。</w:t>
      </w:r>
    </w:p>
    <w:p w14:paraId="4A31350B">
      <w:pPr>
        <w:pStyle w:val="6"/>
        <w:keepNext w:val="0"/>
        <w:keepLines w:val="0"/>
        <w:pageBreakBefore w:val="0"/>
        <w:numPr>
          <w:ilvl w:val="0"/>
          <w:numId w:val="1"/>
        </w:numPr>
        <w:shd w:val="clear" w:color="auto" w:fill="FFFFFF"/>
        <w:kinsoku/>
        <w:wordWrap/>
        <w:overflowPunct/>
        <w:topLinePunct w:val="0"/>
        <w:autoSpaceDE w:val="0"/>
        <w:bidi w:val="0"/>
        <w:spacing w:before="0" w:beforeAutospacing="0" w:after="0" w:afterAutospacing="0" w:line="440" w:lineRule="exact"/>
        <w:textAlignment w:val="auto"/>
        <w:rPr>
          <w:b/>
          <w:highlight w:val="none"/>
          <w:shd w:val="clear" w:color="auto" w:fill="FFFFFF"/>
        </w:rPr>
      </w:pPr>
      <w:r>
        <w:rPr>
          <w:rFonts w:hint="eastAsia"/>
          <w:b/>
          <w:highlight w:val="none"/>
          <w:shd w:val="clear" w:color="auto" w:fill="FFFFFF"/>
        </w:rPr>
        <w:t>其他补充事宜</w:t>
      </w:r>
    </w:p>
    <w:p w14:paraId="3DB37C20">
      <w:pPr>
        <w:pStyle w:val="6"/>
        <w:keepNext w:val="0"/>
        <w:keepLines w:val="0"/>
        <w:pageBreakBefore w:val="0"/>
        <w:kinsoku/>
        <w:wordWrap/>
        <w:overflowPunct/>
        <w:topLinePunct w:val="0"/>
        <w:bidi w:val="0"/>
        <w:spacing w:beforeAutospacing="0" w:afterAutospacing="0" w:line="440" w:lineRule="exact"/>
        <w:ind w:firstLine="468" w:firstLineChars="195"/>
        <w:jc w:val="both"/>
        <w:textAlignment w:val="auto"/>
        <w:rPr>
          <w:highlight w:val="none"/>
        </w:rPr>
      </w:pPr>
      <w:r>
        <w:rPr>
          <w:rFonts w:hint="eastAsia"/>
          <w:highlight w:val="none"/>
          <w:lang w:val="en-US" w:eastAsia="zh-CN"/>
        </w:rPr>
        <w:t>1</w:t>
      </w:r>
      <w:r>
        <w:rPr>
          <w:rFonts w:hint="eastAsia"/>
          <w:highlight w:val="none"/>
        </w:rPr>
        <w:t>.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14:paraId="3780F30F">
      <w:pPr>
        <w:pStyle w:val="6"/>
        <w:keepNext w:val="0"/>
        <w:keepLines w:val="0"/>
        <w:pageBreakBefore w:val="0"/>
        <w:kinsoku/>
        <w:wordWrap/>
        <w:overflowPunct/>
        <w:topLinePunct w:val="0"/>
        <w:bidi w:val="0"/>
        <w:spacing w:beforeAutospacing="0" w:afterAutospacing="0" w:line="440" w:lineRule="exact"/>
        <w:jc w:val="both"/>
        <w:textAlignment w:val="auto"/>
        <w:rPr>
          <w:highlight w:val="none"/>
        </w:rPr>
      </w:pPr>
      <w:r>
        <w:rPr>
          <w:rFonts w:hint="eastAsia"/>
          <w:highlight w:val="none"/>
        </w:rPr>
        <w:t>（</w:t>
      </w:r>
      <w:r>
        <w:rPr>
          <w:rFonts w:hint="eastAsia"/>
          <w:highlight w:val="none"/>
        </w:rPr>
        <w:fldChar w:fldCharType="begin"/>
      </w:r>
      <w:r>
        <w:rPr>
          <w:rFonts w:hint="eastAsia"/>
          <w:highlight w:val="none"/>
        </w:rPr>
        <w:instrText xml:space="preserve"> HYPERLINK "http://ggzy.jiaozuo.gov.cn/BidOpeningHall/bidhall/default/login" </w:instrText>
      </w:r>
      <w:r>
        <w:rPr>
          <w:rFonts w:hint="eastAsia"/>
          <w:highlight w:val="none"/>
        </w:rPr>
        <w:fldChar w:fldCharType="separate"/>
      </w:r>
      <w:r>
        <w:rPr>
          <w:rFonts w:hint="eastAsia"/>
          <w:highlight w:val="none"/>
        </w:rPr>
        <w:t>http://ggzy.jiaozuo.gov.cn/BidOpeningHall/bidhall/default/login</w:t>
      </w:r>
      <w:r>
        <w:rPr>
          <w:rFonts w:hint="eastAsia"/>
          <w:highlight w:val="none"/>
        </w:rPr>
        <w:fldChar w:fldCharType="end"/>
      </w:r>
      <w:r>
        <w:rPr>
          <w:rFonts w:hint="eastAsia"/>
          <w:highlight w:val="none"/>
        </w:rPr>
        <w:t>）进行签到，按要求解密投标文件。因文件未及时上传导致投标失败的责任由投标人自行承担，具体要求详见招标文件。平台统一技术服务电话：400-998-0000，服务QQ：4008503300，服务时间：周一至周日8：00-17：30。</w:t>
      </w:r>
    </w:p>
    <w:p w14:paraId="114813C4">
      <w:pPr>
        <w:pStyle w:val="6"/>
        <w:keepNext w:val="0"/>
        <w:keepLines w:val="0"/>
        <w:pageBreakBefore w:val="0"/>
        <w:kinsoku/>
        <w:wordWrap/>
        <w:overflowPunct/>
        <w:topLinePunct w:val="0"/>
        <w:bidi w:val="0"/>
        <w:spacing w:beforeAutospacing="0" w:afterAutospacing="0" w:line="440" w:lineRule="exact"/>
        <w:ind w:firstLine="468" w:firstLineChars="195"/>
        <w:jc w:val="both"/>
        <w:textAlignment w:val="auto"/>
        <w:rPr>
          <w:highlight w:val="none"/>
        </w:rPr>
      </w:pPr>
      <w:r>
        <w:rPr>
          <w:rFonts w:hint="eastAsia"/>
          <w:highlight w:val="none"/>
          <w:lang w:val="en-US" w:eastAsia="zh-CN"/>
        </w:rPr>
        <w:t>2</w:t>
      </w:r>
      <w:r>
        <w:rPr>
          <w:rFonts w:hint="eastAsia"/>
          <w:highlight w:val="none"/>
        </w:rPr>
        <w:t>.</w:t>
      </w:r>
      <w:r>
        <w:rPr>
          <w:rFonts w:hint="eastAsia"/>
          <w:highlight w:val="none"/>
          <w:lang w:val="en-US" w:eastAsia="zh-CN"/>
        </w:rPr>
        <w:t>供应商</w:t>
      </w:r>
      <w:r>
        <w:rPr>
          <w:rFonts w:hint="eastAsia"/>
          <w:highlight w:val="none"/>
        </w:rPr>
        <w:t>无需到现场参加开标会议，无需到达现场提交原件资料。</w:t>
      </w:r>
      <w:r>
        <w:rPr>
          <w:rFonts w:hint="eastAsia"/>
          <w:highlight w:val="none"/>
          <w:lang w:val="en-US" w:eastAsia="zh-CN"/>
        </w:rPr>
        <w:t>供应商</w:t>
      </w:r>
      <w:r>
        <w:rPr>
          <w:rFonts w:hint="eastAsia"/>
          <w:highlight w:val="none"/>
        </w:rPr>
        <w:t>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14:paraId="4728D220">
      <w:pPr>
        <w:keepNext w:val="0"/>
        <w:keepLines w:val="0"/>
        <w:pageBreakBefore w:val="0"/>
        <w:kinsoku/>
        <w:wordWrap/>
        <w:overflowPunct/>
        <w:topLinePunct w:val="0"/>
        <w:bidi w:val="0"/>
        <w:adjustRightInd w:val="0"/>
        <w:snapToGrid w:val="0"/>
        <w:spacing w:line="440" w:lineRule="exact"/>
        <w:textAlignment w:val="auto"/>
        <w:rPr>
          <w:rFonts w:ascii="宋体" w:hAnsi="宋体" w:cs="宋体"/>
          <w:b/>
          <w:kern w:val="0"/>
          <w:sz w:val="24"/>
          <w:highlight w:val="none"/>
        </w:rPr>
      </w:pPr>
      <w:r>
        <w:rPr>
          <w:rFonts w:hint="eastAsia" w:ascii="宋体" w:hAnsi="宋体" w:cs="宋体"/>
          <w:b/>
          <w:kern w:val="0"/>
          <w:sz w:val="24"/>
          <w:highlight w:val="none"/>
        </w:rPr>
        <w:t>八、</w:t>
      </w:r>
      <w:r>
        <w:rPr>
          <w:rFonts w:hint="eastAsia" w:ascii="宋体" w:hAnsi="宋体" w:cs="宋体"/>
          <w:b/>
          <w:sz w:val="24"/>
          <w:highlight w:val="none"/>
          <w:shd w:val="clear" w:color="auto" w:fill="FFFFFF"/>
        </w:rPr>
        <w:t>凡对本次采购提出询问，请按以下方式联系</w:t>
      </w:r>
    </w:p>
    <w:p w14:paraId="64F43780">
      <w:pPr>
        <w:keepNext w:val="0"/>
        <w:keepLines w:val="0"/>
        <w:pageBreakBefore w:val="0"/>
        <w:widowControl/>
        <w:kinsoku/>
        <w:wordWrap/>
        <w:overflowPunct/>
        <w:topLinePunct w:val="0"/>
        <w:bidi w:val="0"/>
        <w:spacing w:line="440" w:lineRule="exact"/>
        <w:ind w:firstLine="480" w:firstLineChars="200"/>
        <w:jc w:val="left"/>
        <w:textAlignment w:val="auto"/>
        <w:rPr>
          <w:rFonts w:ascii="宋体" w:hAnsi="宋体" w:cs="宋体"/>
          <w:kern w:val="0"/>
          <w:sz w:val="24"/>
          <w:highlight w:val="none"/>
        </w:rPr>
      </w:pPr>
      <w:r>
        <w:rPr>
          <w:rFonts w:hint="eastAsia" w:ascii="宋体" w:hAnsi="宋体" w:cs="宋体"/>
          <w:kern w:val="0"/>
          <w:sz w:val="24"/>
          <w:highlight w:val="none"/>
        </w:rPr>
        <w:t>1.采购人信息：</w:t>
      </w:r>
    </w:p>
    <w:p w14:paraId="02F0E7FB">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cs="宋体"/>
          <w:kern w:val="0"/>
          <w:sz w:val="24"/>
          <w:highlight w:val="none"/>
        </w:rPr>
      </w:pPr>
      <w:r>
        <w:rPr>
          <w:rFonts w:hint="eastAsia" w:ascii="宋体" w:hAnsi="宋体" w:cs="宋体"/>
          <w:kern w:val="0"/>
          <w:sz w:val="24"/>
          <w:highlight w:val="none"/>
        </w:rPr>
        <w:t>采购人：</w:t>
      </w:r>
      <w:r>
        <w:rPr>
          <w:rFonts w:hint="eastAsia" w:ascii="宋体" w:hAnsi="宋体" w:cs="宋体"/>
          <w:kern w:val="0"/>
          <w:sz w:val="24"/>
          <w:highlight w:val="none"/>
          <w:lang w:eastAsia="zh-CN"/>
        </w:rPr>
        <w:t>博爱县职业中等专业学校</w:t>
      </w:r>
      <w:r>
        <w:rPr>
          <w:rFonts w:hint="eastAsia" w:ascii="宋体" w:hAnsi="宋体" w:cs="宋体"/>
          <w:kern w:val="0"/>
          <w:sz w:val="24"/>
          <w:highlight w:val="none"/>
        </w:rPr>
        <w:t xml:space="preserve"> </w:t>
      </w:r>
    </w:p>
    <w:p w14:paraId="7EB77EE8">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highlight w:val="none"/>
          <w:lang w:val="en-US" w:eastAsia="zh-CN"/>
        </w:rPr>
      </w:pPr>
      <w:r>
        <w:rPr>
          <w:rFonts w:hint="eastAsia" w:ascii="宋体" w:hAnsi="宋体" w:cs="宋体"/>
          <w:sz w:val="24"/>
          <w:highlight w:val="none"/>
        </w:rPr>
        <w:t>地址：</w:t>
      </w:r>
      <w:r>
        <w:rPr>
          <w:rFonts w:hint="eastAsia" w:ascii="宋体" w:hAnsi="宋体" w:cs="宋体"/>
          <w:sz w:val="24"/>
          <w:highlight w:val="none"/>
          <w:lang w:eastAsia="zh-CN"/>
        </w:rPr>
        <w:t>博爱县鸿昌路东段</w:t>
      </w:r>
    </w:p>
    <w:p w14:paraId="7622D77C">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highlight w:val="none"/>
          <w:lang w:val="en-US" w:eastAsia="zh-CN"/>
        </w:rPr>
      </w:pPr>
      <w:r>
        <w:rPr>
          <w:rFonts w:hint="eastAsia" w:ascii="宋体" w:hAnsi="宋体" w:cs="宋体"/>
          <w:sz w:val="24"/>
          <w:highlight w:val="none"/>
        </w:rPr>
        <w:t>联系人：</w:t>
      </w:r>
      <w:r>
        <w:rPr>
          <w:rFonts w:hint="eastAsia" w:ascii="宋体" w:hAnsi="宋体" w:cs="宋体"/>
          <w:sz w:val="24"/>
          <w:highlight w:val="none"/>
          <w:lang w:val="en-US" w:eastAsia="zh-CN"/>
        </w:rPr>
        <w:t>郝先生</w:t>
      </w:r>
    </w:p>
    <w:p w14:paraId="421E7C14">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highlight w:val="none"/>
          <w:lang w:val="en-US" w:eastAsia="zh-CN"/>
        </w:rPr>
      </w:pPr>
      <w:r>
        <w:rPr>
          <w:rFonts w:hint="eastAsia" w:ascii="宋体" w:hAnsi="宋体" w:cs="宋体"/>
          <w:sz w:val="24"/>
          <w:highlight w:val="none"/>
        </w:rPr>
        <w:t>电话：</w:t>
      </w:r>
      <w:r>
        <w:rPr>
          <w:rFonts w:hint="eastAsia" w:ascii="宋体" w:hAnsi="宋体" w:cs="宋体"/>
          <w:sz w:val="24"/>
          <w:highlight w:val="none"/>
          <w:lang w:eastAsia="zh-CN"/>
        </w:rPr>
        <w:t>13939115718</w:t>
      </w:r>
    </w:p>
    <w:p w14:paraId="62D748B8">
      <w:pPr>
        <w:keepNext w:val="0"/>
        <w:keepLines w:val="0"/>
        <w:pageBreakBefore w:val="0"/>
        <w:kinsoku/>
        <w:wordWrap/>
        <w:overflowPunct/>
        <w:topLinePunct w:val="0"/>
        <w:bidi w:val="0"/>
        <w:adjustRightInd w:val="0"/>
        <w:snapToGrid w:val="0"/>
        <w:spacing w:line="440" w:lineRule="exact"/>
        <w:ind w:firstLine="480" w:firstLineChars="200"/>
        <w:textAlignment w:val="auto"/>
        <w:rPr>
          <w:rFonts w:ascii="宋体" w:hAnsi="宋体" w:cs="宋体"/>
          <w:sz w:val="24"/>
          <w:highlight w:val="none"/>
        </w:rPr>
      </w:pPr>
      <w:r>
        <w:rPr>
          <w:rFonts w:hint="eastAsia" w:ascii="宋体" w:hAnsi="宋体" w:cs="宋体"/>
          <w:sz w:val="24"/>
          <w:highlight w:val="none"/>
        </w:rPr>
        <w:t>2.采购代理机构信息：</w:t>
      </w:r>
    </w:p>
    <w:p w14:paraId="3314E96E">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cs="宋体"/>
          <w:kern w:val="0"/>
          <w:sz w:val="24"/>
          <w:highlight w:val="none"/>
        </w:rPr>
      </w:pPr>
      <w:r>
        <w:rPr>
          <w:rFonts w:hint="eastAsia" w:ascii="宋体" w:hAnsi="宋体" w:cs="宋体"/>
          <w:kern w:val="0"/>
          <w:sz w:val="24"/>
          <w:highlight w:val="none"/>
        </w:rPr>
        <w:t>代理机构：</w:t>
      </w:r>
      <w:r>
        <w:rPr>
          <w:rFonts w:hint="eastAsia" w:ascii="宋体" w:hAnsi="宋体" w:cs="宋体"/>
          <w:kern w:val="0"/>
          <w:sz w:val="24"/>
          <w:highlight w:val="none"/>
          <w:lang w:eastAsia="zh-CN"/>
        </w:rPr>
        <w:t>河南中达豫通项目管理有限公司</w:t>
      </w:r>
      <w:r>
        <w:rPr>
          <w:rFonts w:hint="eastAsia" w:ascii="宋体" w:hAnsi="宋体" w:cs="宋体"/>
          <w:kern w:val="0"/>
          <w:sz w:val="24"/>
          <w:highlight w:val="none"/>
        </w:rPr>
        <w:t xml:space="preserve"> </w:t>
      </w:r>
    </w:p>
    <w:p w14:paraId="7EC2A558">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cs="宋体"/>
          <w:kern w:val="0"/>
          <w:sz w:val="24"/>
          <w:highlight w:val="none"/>
        </w:rPr>
      </w:pPr>
      <w:r>
        <w:rPr>
          <w:rFonts w:hint="eastAsia" w:ascii="宋体" w:hAnsi="宋体" w:cs="宋体"/>
          <w:kern w:val="0"/>
          <w:sz w:val="24"/>
          <w:highlight w:val="none"/>
        </w:rPr>
        <w:t>地址：</w:t>
      </w:r>
      <w:r>
        <w:rPr>
          <w:rFonts w:hint="eastAsia" w:ascii="宋体" w:hAnsi="宋体" w:cs="宋体"/>
          <w:kern w:val="0"/>
          <w:sz w:val="24"/>
          <w:highlight w:val="none"/>
          <w:lang w:eastAsia="zh-CN"/>
        </w:rPr>
        <w:t>博爱县鸿昌街道办事处团结路北段商务局院内三楼</w:t>
      </w:r>
      <w:r>
        <w:rPr>
          <w:rFonts w:hint="eastAsia" w:ascii="宋体" w:hAnsi="宋体" w:cs="宋体"/>
          <w:kern w:val="0"/>
          <w:sz w:val="24"/>
          <w:highlight w:val="none"/>
          <w:lang w:val="en-US" w:eastAsia="zh-CN"/>
        </w:rPr>
        <w:t xml:space="preserve"> </w:t>
      </w:r>
    </w:p>
    <w:p w14:paraId="6486CE80">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cs="宋体"/>
          <w:kern w:val="0"/>
          <w:sz w:val="24"/>
          <w:highlight w:val="none"/>
        </w:rPr>
      </w:pPr>
      <w:r>
        <w:rPr>
          <w:rFonts w:hint="eastAsia" w:ascii="宋体" w:hAnsi="宋体" w:cs="宋体"/>
          <w:kern w:val="0"/>
          <w:sz w:val="24"/>
          <w:highlight w:val="none"/>
        </w:rPr>
        <w:t>联系人：</w:t>
      </w:r>
      <w:r>
        <w:rPr>
          <w:rFonts w:hint="eastAsia" w:ascii="宋体" w:hAnsi="宋体" w:cs="宋体"/>
          <w:kern w:val="0"/>
          <w:sz w:val="24"/>
          <w:highlight w:val="none"/>
          <w:lang w:val="en-US" w:eastAsia="zh-CN"/>
        </w:rPr>
        <w:t>秦先生</w:t>
      </w:r>
      <w:r>
        <w:rPr>
          <w:rFonts w:hint="eastAsia" w:ascii="宋体" w:hAnsi="宋体" w:cs="宋体"/>
          <w:kern w:val="0"/>
          <w:sz w:val="24"/>
          <w:highlight w:val="none"/>
        </w:rPr>
        <w:t xml:space="preserve">    </w:t>
      </w:r>
    </w:p>
    <w:p w14:paraId="7F003D8A">
      <w:pPr>
        <w:keepNext w:val="0"/>
        <w:keepLines w:val="0"/>
        <w:pageBreakBefore w:val="0"/>
        <w:widowControl/>
        <w:kinsoku/>
        <w:wordWrap/>
        <w:overflowPunct/>
        <w:topLinePunct w:val="0"/>
        <w:bidi w:val="0"/>
        <w:spacing w:line="440" w:lineRule="exact"/>
        <w:ind w:firstLine="480" w:firstLineChars="200"/>
        <w:jc w:val="left"/>
        <w:textAlignment w:val="auto"/>
        <w:rPr>
          <w:rFonts w:hint="default" w:ascii="宋体" w:hAnsi="宋体" w:cs="宋体"/>
          <w:kern w:val="0"/>
          <w:sz w:val="24"/>
          <w:highlight w:val="none"/>
          <w:lang w:val="en-US"/>
        </w:rPr>
      </w:pPr>
      <w:r>
        <w:rPr>
          <w:rFonts w:hint="eastAsia" w:ascii="宋体" w:hAnsi="宋体" w:cs="宋体"/>
          <w:kern w:val="0"/>
          <w:sz w:val="24"/>
          <w:highlight w:val="none"/>
        </w:rPr>
        <w:t>电  话：</w:t>
      </w:r>
      <w:r>
        <w:rPr>
          <w:rFonts w:hint="eastAsia" w:ascii="宋体" w:hAnsi="宋体" w:cs="宋体"/>
          <w:kern w:val="0"/>
          <w:sz w:val="24"/>
          <w:highlight w:val="none"/>
          <w:lang w:val="en-US" w:eastAsia="zh-CN"/>
        </w:rPr>
        <w:t>18339791590</w:t>
      </w:r>
    </w:p>
    <w:p w14:paraId="333FCDEB">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cs="宋体"/>
          <w:kern w:val="0"/>
          <w:sz w:val="24"/>
          <w:highlight w:val="none"/>
        </w:rPr>
      </w:pPr>
      <w:r>
        <w:rPr>
          <w:rFonts w:hint="eastAsia" w:ascii="宋体" w:hAnsi="宋体" w:cs="宋体"/>
          <w:kern w:val="0"/>
          <w:sz w:val="24"/>
          <w:highlight w:val="none"/>
        </w:rPr>
        <w:t>3.项目联系方式</w:t>
      </w:r>
    </w:p>
    <w:p w14:paraId="2F1B6264">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cs="宋体"/>
          <w:kern w:val="0"/>
          <w:sz w:val="24"/>
          <w:highlight w:val="none"/>
        </w:rPr>
      </w:pPr>
      <w:r>
        <w:rPr>
          <w:rFonts w:hint="eastAsia" w:ascii="宋体" w:hAnsi="宋体" w:cs="宋体"/>
          <w:kern w:val="0"/>
          <w:sz w:val="24"/>
          <w:highlight w:val="none"/>
        </w:rPr>
        <w:t>项目联系人：</w:t>
      </w:r>
      <w:r>
        <w:rPr>
          <w:rFonts w:hint="eastAsia" w:ascii="宋体" w:hAnsi="宋体" w:cs="宋体"/>
          <w:sz w:val="24"/>
          <w:highlight w:val="none"/>
          <w:lang w:val="en-US" w:eastAsia="zh-CN"/>
        </w:rPr>
        <w:t>郝先生</w:t>
      </w:r>
    </w:p>
    <w:p w14:paraId="1D25734D">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kern w:val="0"/>
          <w:sz w:val="24"/>
          <w:highlight w:val="none"/>
          <w:lang w:eastAsia="zh-CN"/>
        </w:rPr>
      </w:pPr>
      <w:r>
        <w:rPr>
          <w:rFonts w:hint="eastAsia" w:ascii="宋体" w:hAnsi="宋体" w:cs="宋体"/>
          <w:sz w:val="24"/>
          <w:highlight w:val="none"/>
        </w:rPr>
        <w:t>电话：</w:t>
      </w:r>
      <w:r>
        <w:rPr>
          <w:rFonts w:hint="eastAsia" w:ascii="宋体" w:hAnsi="宋体" w:cs="宋体"/>
          <w:sz w:val="24"/>
          <w:highlight w:val="none"/>
          <w:lang w:eastAsia="zh-CN"/>
        </w:rPr>
        <w:t>13939115718</w:t>
      </w:r>
    </w:p>
    <w:p w14:paraId="3AF55C30">
      <w:pPr>
        <w:keepNext w:val="0"/>
        <w:keepLines w:val="0"/>
        <w:pageBreakBefore w:val="0"/>
        <w:widowControl/>
        <w:kinsoku/>
        <w:wordWrap/>
        <w:overflowPunct/>
        <w:topLinePunct w:val="0"/>
        <w:bidi w:val="0"/>
        <w:spacing w:line="440" w:lineRule="exact"/>
        <w:ind w:left="2940" w:firstLine="420"/>
        <w:textAlignment w:val="auto"/>
        <w:rPr>
          <w:rFonts w:ascii="宋体" w:hAnsi="宋体" w:cs="宋体"/>
          <w:sz w:val="24"/>
          <w:highlight w:val="none"/>
        </w:rPr>
      </w:pPr>
    </w:p>
    <w:p w14:paraId="146A4AEE">
      <w:pPr>
        <w:keepNext w:val="0"/>
        <w:keepLines w:val="0"/>
        <w:pageBreakBefore w:val="0"/>
        <w:widowControl/>
        <w:kinsoku/>
        <w:wordWrap/>
        <w:overflowPunct/>
        <w:topLinePunct w:val="0"/>
        <w:bidi w:val="0"/>
        <w:spacing w:line="440" w:lineRule="exact"/>
        <w:ind w:left="2940" w:firstLine="420"/>
        <w:jc w:val="right"/>
        <w:textAlignment w:val="auto"/>
        <w:rPr>
          <w:rFonts w:hint="eastAsia" w:ascii="宋体" w:hAnsi="宋体" w:cs="宋体"/>
          <w:sz w:val="24"/>
          <w:highlight w:val="none"/>
          <w:shd w:val="clear" w:color="auto" w:fill="FFFFFF"/>
        </w:rPr>
      </w:pPr>
      <w:r>
        <w:rPr>
          <w:rFonts w:hint="eastAsia" w:ascii="宋体" w:hAnsi="宋体" w:cs="宋体"/>
          <w:sz w:val="24"/>
          <w:highlight w:val="none"/>
        </w:rPr>
        <w:t>采购人：</w:t>
      </w:r>
      <w:r>
        <w:rPr>
          <w:rFonts w:hint="eastAsia" w:ascii="宋体" w:hAnsi="宋体" w:cs="宋体"/>
          <w:kern w:val="0"/>
          <w:sz w:val="24"/>
          <w:highlight w:val="none"/>
          <w:lang w:eastAsia="zh-CN"/>
        </w:rPr>
        <w:t>博爱县职业中等专业学校</w:t>
      </w:r>
    </w:p>
    <w:p w14:paraId="6969F2FB">
      <w:pPr>
        <w:keepNext w:val="0"/>
        <w:keepLines w:val="0"/>
        <w:pageBreakBefore w:val="0"/>
        <w:widowControl/>
        <w:kinsoku/>
        <w:wordWrap/>
        <w:overflowPunct/>
        <w:topLinePunct w:val="0"/>
        <w:bidi w:val="0"/>
        <w:spacing w:line="440" w:lineRule="exact"/>
        <w:ind w:firstLine="2880" w:firstLineChars="1200"/>
        <w:jc w:val="right"/>
        <w:textAlignment w:val="auto"/>
        <w:rPr>
          <w:rFonts w:hint="eastAsia" w:ascii="宋体" w:hAnsi="宋体" w:eastAsia="宋体" w:cs="宋体"/>
          <w:sz w:val="24"/>
          <w:highlight w:val="none"/>
          <w:shd w:val="clear" w:color="auto" w:fill="FFFFFF"/>
          <w:lang w:eastAsia="zh-CN"/>
        </w:rPr>
      </w:pPr>
      <w:r>
        <w:rPr>
          <w:rFonts w:hint="eastAsia" w:ascii="宋体" w:hAnsi="宋体" w:cs="宋体"/>
          <w:sz w:val="24"/>
          <w:highlight w:val="none"/>
          <w:shd w:val="clear" w:color="auto" w:fill="FFFFFF"/>
        </w:rPr>
        <w:t>采购代理机构：</w:t>
      </w:r>
      <w:r>
        <w:rPr>
          <w:rFonts w:hint="eastAsia" w:ascii="宋体" w:hAnsi="宋体" w:cs="宋体"/>
          <w:kern w:val="0"/>
          <w:sz w:val="24"/>
          <w:highlight w:val="none"/>
          <w:lang w:eastAsia="zh-CN"/>
        </w:rPr>
        <w:t>河南中达豫通项目管理有限公司</w:t>
      </w:r>
    </w:p>
    <w:p w14:paraId="4E67736D">
      <w:pPr>
        <w:keepNext w:val="0"/>
        <w:keepLines w:val="0"/>
        <w:pageBreakBefore w:val="0"/>
        <w:widowControl/>
        <w:kinsoku/>
        <w:wordWrap/>
        <w:overflowPunct/>
        <w:topLinePunct w:val="0"/>
        <w:bidi w:val="0"/>
        <w:spacing w:line="440" w:lineRule="exact"/>
        <w:ind w:left="2940" w:firstLine="420"/>
        <w:jc w:val="right"/>
        <w:textAlignment w:val="auto"/>
        <w:rPr>
          <w:highlight w:val="none"/>
        </w:rPr>
      </w:pPr>
      <w:r>
        <w:rPr>
          <w:rFonts w:hint="eastAsia" w:ascii="宋体" w:hAnsi="宋体" w:cs="宋体"/>
          <w:sz w:val="24"/>
          <w:highlight w:val="none"/>
        </w:rPr>
        <w:t>发布时间：</w:t>
      </w:r>
      <w:r>
        <w:rPr>
          <w:rFonts w:hint="eastAsia" w:ascii="宋体" w:hAnsi="宋体" w:cs="宋体"/>
          <w:sz w:val="24"/>
          <w:highlight w:val="none"/>
          <w:lang w:eastAsia="zh-CN"/>
        </w:rPr>
        <w:t>202</w:t>
      </w:r>
      <w:r>
        <w:rPr>
          <w:rFonts w:hint="eastAsia" w:ascii="宋体" w:hAnsi="宋体" w:cs="宋体"/>
          <w:sz w:val="24"/>
          <w:highlight w:val="none"/>
          <w:lang w:val="en-US" w:eastAsia="zh-CN"/>
        </w:rPr>
        <w:t>6</w:t>
      </w:r>
      <w:r>
        <w:rPr>
          <w:rFonts w:hint="eastAsia" w:ascii="宋体" w:hAnsi="宋体" w:cs="宋体"/>
          <w:sz w:val="24"/>
          <w:highlight w:val="none"/>
        </w:rPr>
        <w:t>年</w:t>
      </w:r>
      <w:r>
        <w:rPr>
          <w:rFonts w:hint="eastAsia" w:ascii="宋体" w:hAnsi="宋体" w:cs="宋体"/>
          <w:sz w:val="24"/>
          <w:highlight w:val="none"/>
          <w:lang w:val="en-US" w:eastAsia="zh-CN"/>
        </w:rPr>
        <w:t>03</w:t>
      </w:r>
      <w:r>
        <w:rPr>
          <w:rFonts w:hint="eastAsia" w:ascii="宋体" w:hAnsi="宋体" w:cs="宋体"/>
          <w:sz w:val="24"/>
          <w:highlight w:val="none"/>
        </w:rPr>
        <w:t>月</w:t>
      </w:r>
      <w:r>
        <w:rPr>
          <w:rFonts w:hint="eastAsia" w:ascii="宋体" w:hAnsi="宋体" w:cs="宋体"/>
          <w:sz w:val="24"/>
          <w:highlight w:val="none"/>
          <w:lang w:val="en-US" w:eastAsia="zh-CN"/>
        </w:rPr>
        <w:t>20</w:t>
      </w:r>
      <w:r>
        <w:rPr>
          <w:rFonts w:hint="eastAsia" w:ascii="宋体" w:hAnsi="宋体" w:cs="宋体"/>
          <w:sz w:val="24"/>
          <w:highlight w:val="none"/>
        </w:rPr>
        <w:t>日</w:t>
      </w:r>
    </w:p>
    <w:p w14:paraId="249EBB2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D33475"/>
    <w:rsid w:val="74D33475"/>
    <w:rsid w:val="7DF10BF3"/>
    <w:rsid w:val="7FEE5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spacing w:line="360" w:lineRule="auto"/>
      <w:jc w:val="left"/>
    </w:pPr>
    <w:rPr>
      <w:kern w:val="0"/>
      <w:szCs w:val="20"/>
    </w:rPr>
  </w:style>
  <w:style w:type="paragraph" w:styleId="3">
    <w:name w:val="Body Text 2"/>
    <w:basedOn w:val="1"/>
    <w:unhideWhenUsed/>
    <w:qFormat/>
    <w:uiPriority w:val="0"/>
    <w:pPr>
      <w:spacing w:after="120" w:line="480" w:lineRule="auto"/>
    </w:pPr>
    <w:rPr>
      <w:rFonts w:ascii="Times New Roman" w:hAnsi="Times New Roman"/>
    </w:rPr>
  </w:style>
  <w:style w:type="paragraph" w:styleId="4">
    <w:name w:val="Body Text Indent"/>
    <w:basedOn w:val="1"/>
    <w:next w:val="5"/>
    <w:qFormat/>
    <w:uiPriority w:val="0"/>
    <w:pPr>
      <w:ind w:firstLine="560" w:firstLineChars="200"/>
    </w:pPr>
    <w:rPr>
      <w:rFonts w:ascii="仿宋_GB2312" w:eastAsia="仿宋_GB2312"/>
      <w:sz w:val="28"/>
      <w:szCs w:val="20"/>
    </w:rPr>
  </w:style>
  <w:style w:type="paragraph" w:styleId="5">
    <w:name w:val="envelope return"/>
    <w:basedOn w:val="1"/>
    <w:qFormat/>
    <w:uiPriority w:val="99"/>
    <w:pPr>
      <w:snapToGrid w:val="0"/>
    </w:pPr>
    <w:rPr>
      <w:rFonts w:ascii="Arial" w:hAnsi="Arial" w:cs="Arial"/>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7">
    <w:name w:val="Body Text First Indent 2"/>
    <w:basedOn w:val="4"/>
    <w:next w:val="1"/>
    <w:qFormat/>
    <w:uiPriority w:val="99"/>
    <w:pPr>
      <w:ind w:firstLine="420" w:firstLineChars="200"/>
    </w:p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1777</Words>
  <Characters>2062</Characters>
  <Lines>0</Lines>
  <Paragraphs>0</Paragraphs>
  <TotalTime>0</TotalTime>
  <ScaleCrop>false</ScaleCrop>
  <LinksUpToDate>false</LinksUpToDate>
  <CharactersWithSpaces>2146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2026-03-19T06:45:00Z</dcterms:created>
  <dc:creator>Administrator</dc:creator>
  <cp:lastModifiedBy>Administrator</cp:lastModifiedBy>
  <dcterms:modified xsi:type="dcterms:W3CDTF">2026-03-20T07:29:42Z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9DB81F5C3375461799B553ACB2D57EB0_13</vt:lpwstr>
  </property>
  <property fmtid="{D5CDD505-2E9C-101B-9397-08002B2CF9AE}" pid="4" name="KSOTemplateDocerSaveRecord">
    <vt:lpwstr>eyJoZGlkIjoiZDU4MjU5NGVjMmRjNDYzNTU4YTlhZGY3OTBjOTVhY2EiLCJ1c2VySWQiOiI0ODg3MzE1MDAifQ==</vt:lpwstr>
  </property>
</Properties>
</file>